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AB1D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 SIMPOSIO DE MATERIALES</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66DBD" w:rsidRPr="00E66DBD" w:rsidRDefault="00E66DBD" w:rsidP="00E66DBD">
      <w:pPr>
        <w:spacing w:after="0" w:line="240" w:lineRule="auto"/>
        <w:jc w:val="center"/>
        <w:rPr>
          <w:rFonts w:ascii="Arial" w:eastAsia="Calibri" w:hAnsi="Arial" w:cs="Arial"/>
          <w:b/>
          <w:sz w:val="28"/>
          <w:szCs w:val="28"/>
        </w:rPr>
      </w:pPr>
      <w:r w:rsidRPr="00E66DBD">
        <w:rPr>
          <w:rFonts w:ascii="Arial" w:eastAsia="Calibri" w:hAnsi="Arial" w:cs="Arial"/>
          <w:b/>
          <w:sz w:val="28"/>
          <w:szCs w:val="28"/>
        </w:rPr>
        <w:t>“</w:t>
      </w:r>
      <w:r w:rsidR="002960B8">
        <w:rPr>
          <w:rFonts w:ascii="Arial" w:eastAsia="Calibri" w:hAnsi="Arial" w:cs="Arial"/>
          <w:b/>
          <w:sz w:val="28"/>
          <w:szCs w:val="28"/>
        </w:rPr>
        <w:t xml:space="preserve">FACTIBILIDAD DEL USO DE LOS DESECHOS DE LOS LADRILLOS DE </w:t>
      </w:r>
      <w:proofErr w:type="spellStart"/>
      <w:r w:rsidR="002960B8">
        <w:rPr>
          <w:rFonts w:ascii="Arial" w:eastAsia="Calibri" w:hAnsi="Arial" w:cs="Arial"/>
          <w:b/>
          <w:sz w:val="28"/>
          <w:szCs w:val="28"/>
        </w:rPr>
        <w:t>MgO</w:t>
      </w:r>
      <w:proofErr w:type="spellEnd"/>
      <w:r w:rsidR="002960B8">
        <w:rPr>
          <w:rFonts w:ascii="Arial" w:eastAsia="Calibri" w:hAnsi="Arial" w:cs="Arial"/>
          <w:b/>
          <w:sz w:val="28"/>
          <w:szCs w:val="28"/>
        </w:rPr>
        <w:t>-C</w:t>
      </w:r>
      <w:r w:rsidRPr="00E66DBD">
        <w:rPr>
          <w:rFonts w:ascii="Arial" w:eastAsia="Calibri" w:hAnsi="Arial" w:cs="Arial"/>
          <w:b/>
          <w:sz w:val="28"/>
          <w:szCs w:val="28"/>
        </w:rPr>
        <w:t>”</w:t>
      </w:r>
    </w:p>
    <w:p w:rsidR="00E912D0" w:rsidRDefault="00E912D0" w:rsidP="00E66DBD">
      <w:pPr>
        <w:spacing w:after="0"/>
        <w:rPr>
          <w:rFonts w:ascii="Times New Roman" w:hAnsi="Times New Roman" w:cs="Times New Roman"/>
          <w:b/>
          <w:i/>
          <w:sz w:val="24"/>
          <w:szCs w:val="24"/>
        </w:rPr>
      </w:pPr>
    </w:p>
    <w:p w:rsidR="008A1C16" w:rsidRPr="00AB1D71" w:rsidRDefault="008A1C16" w:rsidP="00667F10">
      <w:pPr>
        <w:spacing w:after="0"/>
        <w:jc w:val="center"/>
        <w:rPr>
          <w:rFonts w:ascii="Times New Roman" w:hAnsi="Times New Roman" w:cs="Times New Roman"/>
          <w:b/>
          <w:i/>
          <w:sz w:val="28"/>
          <w:szCs w:val="28"/>
          <w:lang w:val="en-US"/>
        </w:rPr>
      </w:pPr>
      <w:r w:rsidRPr="00AB1D71">
        <w:rPr>
          <w:rFonts w:ascii="Times New Roman" w:hAnsi="Times New Roman" w:cs="Times New Roman"/>
          <w:b/>
          <w:i/>
          <w:sz w:val="28"/>
          <w:szCs w:val="28"/>
          <w:lang w:val="en-US"/>
        </w:rPr>
        <w:t>Title</w:t>
      </w:r>
    </w:p>
    <w:p w:rsidR="00E66DBD" w:rsidRPr="00E66DBD" w:rsidRDefault="00E66DBD" w:rsidP="00E66DBD">
      <w:pPr>
        <w:spacing w:after="0"/>
        <w:jc w:val="center"/>
        <w:rPr>
          <w:rFonts w:ascii="Times New Roman" w:hAnsi="Times New Roman" w:cs="Times New Roman"/>
          <w:b/>
          <w:i/>
          <w:sz w:val="28"/>
          <w:szCs w:val="28"/>
          <w:lang w:val="en"/>
        </w:rPr>
      </w:pPr>
      <w:r w:rsidRPr="00E66DBD">
        <w:rPr>
          <w:rFonts w:ascii="Times New Roman" w:hAnsi="Times New Roman" w:cs="Times New Roman"/>
          <w:b/>
          <w:i/>
          <w:sz w:val="28"/>
          <w:szCs w:val="28"/>
          <w:lang w:val="en"/>
        </w:rPr>
        <w:t>“</w:t>
      </w:r>
      <w:r w:rsidR="006764E2" w:rsidRPr="006764E2">
        <w:rPr>
          <w:rFonts w:ascii="Times New Roman" w:hAnsi="Times New Roman" w:cs="Times New Roman"/>
          <w:b/>
          <w:i/>
          <w:sz w:val="28"/>
          <w:szCs w:val="28"/>
          <w:lang w:val="en-GB"/>
        </w:rPr>
        <w:t xml:space="preserve">“STUDY OF THE USE OF THE </w:t>
      </w:r>
      <w:proofErr w:type="spellStart"/>
      <w:r w:rsidR="006764E2" w:rsidRPr="006764E2">
        <w:rPr>
          <w:rFonts w:ascii="Times New Roman" w:hAnsi="Times New Roman" w:cs="Times New Roman"/>
          <w:b/>
          <w:i/>
          <w:sz w:val="28"/>
          <w:szCs w:val="28"/>
          <w:lang w:val="en-GB"/>
        </w:rPr>
        <w:t>MgO</w:t>
      </w:r>
      <w:proofErr w:type="spellEnd"/>
      <w:r w:rsidR="006764E2" w:rsidRPr="006764E2">
        <w:rPr>
          <w:rFonts w:ascii="Times New Roman" w:hAnsi="Times New Roman" w:cs="Times New Roman"/>
          <w:b/>
          <w:i/>
          <w:sz w:val="28"/>
          <w:szCs w:val="28"/>
          <w:lang w:val="en-GB"/>
        </w:rPr>
        <w:t>-C BRICK WASTES TO INCREASE</w:t>
      </w:r>
      <w:r w:rsidRPr="00E66DBD">
        <w:rPr>
          <w:rFonts w:ascii="Times New Roman" w:hAnsi="Times New Roman" w:cs="Times New Roman"/>
          <w:b/>
          <w:i/>
          <w:sz w:val="28"/>
          <w:szCs w:val="28"/>
          <w:lang w:val="en"/>
        </w:rPr>
        <w:t>”</w:t>
      </w:r>
    </w:p>
    <w:p w:rsidR="002E0882" w:rsidRPr="00AB1D71" w:rsidRDefault="002E0882" w:rsidP="00FF3346">
      <w:pPr>
        <w:spacing w:after="0" w:line="360" w:lineRule="auto"/>
        <w:rPr>
          <w:rFonts w:ascii="Times New Roman" w:hAnsi="Times New Roman" w:cs="Times New Roman"/>
          <w:sz w:val="24"/>
          <w:szCs w:val="24"/>
          <w:lang w:val="en-US"/>
        </w:rPr>
      </w:pPr>
    </w:p>
    <w:p w:rsidR="00E66DBD" w:rsidRPr="00E66DBD" w:rsidRDefault="002960B8" w:rsidP="00E66DBD">
      <w:pPr>
        <w:widowControl w:val="0"/>
        <w:spacing w:after="0" w:line="240" w:lineRule="auto"/>
        <w:jc w:val="center"/>
        <w:rPr>
          <w:rFonts w:ascii="Times New Roman" w:eastAsia="Times New Roman" w:hAnsi="Times New Roman" w:cs="Times New Roman"/>
          <w:b/>
          <w:sz w:val="24"/>
          <w:szCs w:val="24"/>
          <w:vertAlign w:val="superscript"/>
          <w:lang w:eastAsia="es-ES"/>
        </w:rPr>
      </w:pPr>
      <w:r w:rsidRPr="00E66DBD">
        <w:rPr>
          <w:rFonts w:ascii="Times New Roman" w:eastAsia="Times New Roman" w:hAnsi="Times New Roman" w:cs="Times New Roman"/>
          <w:b/>
          <w:sz w:val="24"/>
          <w:szCs w:val="24"/>
          <w:lang w:eastAsia="es-ES"/>
        </w:rPr>
        <w:t>Ing. Alain Marin Carrazana</w:t>
      </w:r>
      <w:r w:rsidRPr="00E66DBD">
        <w:rPr>
          <w:rFonts w:ascii="Times New Roman" w:eastAsia="Times New Roman" w:hAnsi="Times New Roman" w:cs="Times New Roman"/>
          <w:b/>
          <w:sz w:val="24"/>
          <w:szCs w:val="24"/>
          <w:vertAlign w:val="superscript"/>
          <w:lang w:eastAsia="es-ES"/>
        </w:rPr>
        <w:t xml:space="preserve"> </w:t>
      </w:r>
      <w:r w:rsidR="00E66DBD" w:rsidRPr="00E66DBD">
        <w:rPr>
          <w:rFonts w:ascii="Times New Roman" w:eastAsia="Times New Roman" w:hAnsi="Times New Roman" w:cs="Times New Roman"/>
          <w:b/>
          <w:sz w:val="24"/>
          <w:szCs w:val="24"/>
          <w:vertAlign w:val="superscript"/>
          <w:lang w:eastAsia="es-ES"/>
        </w:rPr>
        <w:t>1</w:t>
      </w:r>
      <w:r w:rsidR="00E66DBD" w:rsidRPr="00E66DBD">
        <w:rPr>
          <w:rFonts w:ascii="Times New Roman" w:eastAsia="Times New Roman" w:hAnsi="Times New Roman" w:cs="Times New Roman"/>
          <w:b/>
          <w:sz w:val="24"/>
          <w:szCs w:val="24"/>
          <w:lang w:eastAsia="es-ES"/>
        </w:rPr>
        <w:t>,</w:t>
      </w:r>
      <w:r w:rsidRPr="002960B8">
        <w:rPr>
          <w:rFonts w:ascii="Times New Roman" w:eastAsia="Times New Roman" w:hAnsi="Times New Roman" w:cs="Times New Roman"/>
          <w:b/>
          <w:sz w:val="24"/>
          <w:szCs w:val="24"/>
          <w:lang w:eastAsia="es-ES"/>
        </w:rPr>
        <w:t xml:space="preserve"> </w:t>
      </w:r>
      <w:r w:rsidRPr="00E66DBD">
        <w:rPr>
          <w:rFonts w:ascii="Times New Roman" w:eastAsia="Times New Roman" w:hAnsi="Times New Roman" w:cs="Times New Roman"/>
          <w:b/>
          <w:sz w:val="24"/>
          <w:szCs w:val="24"/>
          <w:lang w:eastAsia="es-ES"/>
        </w:rPr>
        <w:t>Ing. Jesseca Blanco Perdigón</w:t>
      </w:r>
      <w:r w:rsidR="00E66DBD" w:rsidRPr="00E66DBD">
        <w:rPr>
          <w:rFonts w:ascii="Times New Roman" w:eastAsia="Times New Roman" w:hAnsi="Times New Roman" w:cs="Times New Roman"/>
          <w:b/>
          <w:sz w:val="24"/>
          <w:szCs w:val="24"/>
          <w:vertAlign w:val="superscript"/>
          <w:lang w:eastAsia="es-ES"/>
        </w:rPr>
        <w:t>2</w:t>
      </w:r>
    </w:p>
    <w:p w:rsidR="009D5E02" w:rsidRDefault="009D5E02" w:rsidP="00FF3346">
      <w:pPr>
        <w:spacing w:after="0" w:line="360" w:lineRule="auto"/>
        <w:rPr>
          <w:rFonts w:ascii="Times New Roman" w:hAnsi="Times New Roman" w:cs="Times New Roman"/>
          <w:sz w:val="24"/>
          <w:szCs w:val="24"/>
        </w:rPr>
      </w:pPr>
    </w:p>
    <w:p w:rsidR="008C755D"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E66DBD">
        <w:rPr>
          <w:rFonts w:ascii="Times New Roman" w:hAnsi="Times New Roman" w:cs="Times New Roman"/>
          <w:sz w:val="24"/>
          <w:szCs w:val="24"/>
        </w:rPr>
        <w:t xml:space="preserve"> </w:t>
      </w:r>
      <w:r w:rsidR="008C755D">
        <w:rPr>
          <w:rFonts w:ascii="Times New Roman" w:hAnsi="Times New Roman" w:cs="Times New Roman"/>
          <w:sz w:val="24"/>
          <w:szCs w:val="24"/>
        </w:rPr>
        <w:t>Ing. Alain Marin Carrazana. Empresa Siderúrgica Antillana de Acero, Cuba. alain@aacero.co.cu</w:t>
      </w:r>
    </w:p>
    <w:p w:rsidR="008C755D" w:rsidRDefault="00E912D0" w:rsidP="008C755D">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6DBD">
        <w:rPr>
          <w:rFonts w:ascii="Times New Roman" w:hAnsi="Times New Roman" w:cs="Times New Roman"/>
          <w:sz w:val="24"/>
          <w:szCs w:val="24"/>
        </w:rPr>
        <w:t xml:space="preserve"> </w:t>
      </w:r>
      <w:r w:rsidR="008C755D">
        <w:rPr>
          <w:rFonts w:ascii="Times New Roman" w:hAnsi="Times New Roman" w:cs="Times New Roman"/>
          <w:sz w:val="24"/>
          <w:szCs w:val="24"/>
        </w:rPr>
        <w:t>Ing. Jesseca Blanco Perdigón. Ejército de Salvación</w:t>
      </w:r>
      <w:r w:rsidR="008C755D" w:rsidRPr="00E912D0">
        <w:rPr>
          <w:rFonts w:ascii="Times New Roman" w:hAnsi="Times New Roman" w:cs="Times New Roman"/>
          <w:sz w:val="24"/>
          <w:szCs w:val="24"/>
        </w:rPr>
        <w:t>,</w:t>
      </w:r>
      <w:r w:rsidR="008C755D">
        <w:rPr>
          <w:rFonts w:ascii="Times New Roman" w:hAnsi="Times New Roman" w:cs="Times New Roman"/>
          <w:sz w:val="24"/>
          <w:szCs w:val="24"/>
        </w:rPr>
        <w:t xml:space="preserve"> Cuba</w:t>
      </w:r>
      <w:r w:rsidR="008C755D" w:rsidRPr="00E912D0">
        <w:rPr>
          <w:rFonts w:ascii="Times New Roman" w:hAnsi="Times New Roman" w:cs="Times New Roman"/>
          <w:sz w:val="24"/>
          <w:szCs w:val="24"/>
        </w:rPr>
        <w:t xml:space="preserve">. </w:t>
      </w:r>
      <w:hyperlink r:id="rId7" w:history="1">
        <w:r w:rsidR="008C755D" w:rsidRPr="002635D3">
          <w:rPr>
            <w:rStyle w:val="Hipervnculo"/>
            <w:rFonts w:ascii="Times New Roman" w:hAnsi="Times New Roman" w:cs="Times New Roman"/>
            <w:sz w:val="24"/>
            <w:szCs w:val="24"/>
          </w:rPr>
          <w:t>ejdivcuba@enet.cu</w:t>
        </w:r>
      </w:hyperlink>
      <w:r w:rsidR="008C755D">
        <w:rPr>
          <w:rFonts w:ascii="Times New Roman" w:hAnsi="Times New Roman" w:cs="Times New Roman"/>
          <w:sz w:val="24"/>
          <w:szCs w:val="24"/>
        </w:rPr>
        <w:t>; jperdigon@nauta.cu</w:t>
      </w:r>
    </w:p>
    <w:p w:rsidR="00E912D0" w:rsidRDefault="00E912D0" w:rsidP="00FF3346">
      <w:pPr>
        <w:spacing w:after="0" w:line="360" w:lineRule="auto"/>
        <w:rPr>
          <w:rFonts w:ascii="Times New Roman" w:hAnsi="Times New Roman" w:cs="Times New Roman"/>
          <w:b/>
          <w:sz w:val="24"/>
          <w:szCs w:val="24"/>
        </w:rPr>
      </w:pPr>
    </w:p>
    <w:p w:rsidR="006E1797" w:rsidRPr="006E1797" w:rsidRDefault="008A1C16" w:rsidP="006E1797">
      <w:pPr>
        <w:spacing w:after="0" w:line="360" w:lineRule="auto"/>
        <w:jc w:val="both"/>
        <w:rPr>
          <w:rFonts w:ascii="Times New Roman" w:eastAsia="Times New Roman" w:hAnsi="Times New Roman" w:cs="Times New Roman"/>
          <w:sz w:val="24"/>
          <w:szCs w:val="24"/>
          <w:lang w:eastAsia="es-ES"/>
        </w:rPr>
      </w:pPr>
      <w:r w:rsidRPr="00244FEF">
        <w:rPr>
          <w:rFonts w:ascii="Times New Roman" w:hAnsi="Times New Roman" w:cs="Times New Roman"/>
          <w:b/>
          <w:sz w:val="24"/>
          <w:szCs w:val="24"/>
        </w:rPr>
        <w:t>Resumen:</w:t>
      </w:r>
      <w:r w:rsidR="009061A5" w:rsidRPr="00244FEF">
        <w:rPr>
          <w:rFonts w:ascii="Times New Roman" w:hAnsi="Times New Roman" w:cs="Times New Roman"/>
          <w:sz w:val="24"/>
          <w:szCs w:val="24"/>
        </w:rPr>
        <w:t xml:space="preserve"> </w:t>
      </w:r>
      <w:smartTag w:uri="urn:schemas-microsoft-com:office:smarttags" w:element="PersonName">
        <w:smartTagPr>
          <w:attr w:name="ProductID" w:val="La Empresa Sider￺rgica"/>
        </w:smartTagPr>
        <w:r w:rsidR="006E1797" w:rsidRPr="006E1797">
          <w:rPr>
            <w:rFonts w:ascii="Times New Roman" w:eastAsia="Times New Roman" w:hAnsi="Times New Roman" w:cs="Times New Roman"/>
            <w:sz w:val="24"/>
            <w:szCs w:val="24"/>
            <w:lang w:eastAsia="es-ES"/>
          </w:rPr>
          <w:t>La Empresa Siderúrgica</w:t>
        </w:r>
      </w:smartTag>
      <w:r w:rsidR="006E1797" w:rsidRPr="006E1797">
        <w:rPr>
          <w:rFonts w:ascii="Times New Roman" w:eastAsia="Times New Roman" w:hAnsi="Times New Roman" w:cs="Times New Roman"/>
          <w:sz w:val="24"/>
          <w:szCs w:val="24"/>
          <w:lang w:eastAsia="es-ES"/>
        </w:rPr>
        <w:t xml:space="preserve"> Antillana de Acero es una industria que produce en el año grandes toneladas de acero, el revestimiento refractario del HAE (Horno de Arco Eléctrico) y las cazuelas son de ladrillos de base </w:t>
      </w:r>
      <w:proofErr w:type="spellStart"/>
      <w:r w:rsidR="006E1797" w:rsidRPr="006E1797">
        <w:rPr>
          <w:rFonts w:ascii="Times New Roman" w:eastAsia="Times New Roman" w:hAnsi="Times New Roman" w:cs="Times New Roman"/>
          <w:sz w:val="24"/>
          <w:szCs w:val="24"/>
          <w:lang w:eastAsia="es-ES"/>
        </w:rPr>
        <w:t>MgO</w:t>
      </w:r>
      <w:proofErr w:type="spellEnd"/>
      <w:r w:rsidR="006E1797" w:rsidRPr="006E1797">
        <w:rPr>
          <w:rFonts w:ascii="Times New Roman" w:eastAsia="Times New Roman" w:hAnsi="Times New Roman" w:cs="Times New Roman"/>
          <w:sz w:val="24"/>
          <w:szCs w:val="24"/>
          <w:lang w:eastAsia="es-ES"/>
        </w:rPr>
        <w:t xml:space="preserve">-C, cuando estos son retirados se desechan. Por esta razón en el presente trabajo se estudió la posibilidad de reciclar los ladrillos refractarios de base </w:t>
      </w:r>
      <w:proofErr w:type="spellStart"/>
      <w:r w:rsidR="006E1797" w:rsidRPr="006E1797">
        <w:rPr>
          <w:rFonts w:ascii="Times New Roman" w:eastAsia="Times New Roman" w:hAnsi="Times New Roman" w:cs="Times New Roman"/>
          <w:sz w:val="24"/>
          <w:szCs w:val="24"/>
          <w:lang w:eastAsia="es-ES"/>
        </w:rPr>
        <w:t>MgO</w:t>
      </w:r>
      <w:proofErr w:type="spellEnd"/>
      <w:r w:rsidR="006E1797" w:rsidRPr="006E1797">
        <w:rPr>
          <w:rFonts w:ascii="Times New Roman" w:eastAsia="Times New Roman" w:hAnsi="Times New Roman" w:cs="Times New Roman"/>
          <w:sz w:val="24"/>
          <w:szCs w:val="24"/>
          <w:lang w:eastAsia="es-ES"/>
        </w:rPr>
        <w:t xml:space="preserve">-C para el incremento del porciento </w:t>
      </w:r>
      <w:proofErr w:type="spellStart"/>
      <w:r w:rsidR="006E1797" w:rsidRPr="006E1797">
        <w:rPr>
          <w:rFonts w:ascii="Times New Roman" w:eastAsia="Times New Roman" w:hAnsi="Times New Roman" w:cs="Times New Roman"/>
          <w:sz w:val="24"/>
          <w:szCs w:val="24"/>
          <w:lang w:eastAsia="es-ES"/>
        </w:rPr>
        <w:t>MgO</w:t>
      </w:r>
      <w:proofErr w:type="spellEnd"/>
      <w:r w:rsidR="006E1797" w:rsidRPr="006E1797">
        <w:rPr>
          <w:rFonts w:ascii="Times New Roman" w:eastAsia="Times New Roman" w:hAnsi="Times New Roman" w:cs="Times New Roman"/>
          <w:sz w:val="24"/>
          <w:szCs w:val="24"/>
          <w:lang w:eastAsia="es-ES"/>
        </w:rPr>
        <w:t xml:space="preserve"> en la escoria, dándole, un incremento en la viscosidad de la escoria mejorando las propiedades de espumamiento y a la vez promoviendo una mayor eficiencia en la transferencia de energía del arco eléctrico al baño metálico. Disminuyendo de esta manera el consumo de fundente y así aumentar la durabilidad del refractario del HAE. En este trabajo también se abordaron los aspectos generales de la escoria su influencia en la formación del acero, los fundentes que se utilizan con las exigencias que llevan y la importancia de la escoria espumosa.</w:t>
      </w:r>
    </w:p>
    <w:p w:rsidR="00244FEF" w:rsidRPr="00244FEF" w:rsidRDefault="00244FEF" w:rsidP="00244FEF">
      <w:pPr>
        <w:spacing w:after="0" w:line="360" w:lineRule="auto"/>
        <w:jc w:val="both"/>
        <w:rPr>
          <w:rFonts w:ascii="Times New Roman" w:hAnsi="Times New Roman" w:cs="Times New Roman"/>
          <w:b/>
          <w:sz w:val="24"/>
          <w:szCs w:val="24"/>
        </w:rPr>
      </w:pPr>
    </w:p>
    <w:p w:rsidR="006E1797" w:rsidRPr="006E1797" w:rsidRDefault="009061A5" w:rsidP="006E1797">
      <w:pPr>
        <w:widowControl w:val="0"/>
        <w:spacing w:after="0" w:line="240" w:lineRule="auto"/>
        <w:jc w:val="both"/>
        <w:rPr>
          <w:rFonts w:ascii="Times New Roman" w:eastAsia="Times New Roman" w:hAnsi="Times New Roman" w:cs="Times New Roman"/>
          <w:i/>
          <w:sz w:val="24"/>
          <w:szCs w:val="24"/>
          <w:lang w:val="en-GB" w:eastAsia="es-ES"/>
        </w:rPr>
      </w:pPr>
      <w:r w:rsidRPr="00244FEF">
        <w:rPr>
          <w:rFonts w:ascii="Times New Roman" w:hAnsi="Times New Roman" w:cs="Times New Roman"/>
          <w:b/>
          <w:i/>
          <w:sz w:val="24"/>
          <w:szCs w:val="24"/>
          <w:lang w:val="en-US"/>
        </w:rPr>
        <w:lastRenderedPageBreak/>
        <w:t>Abstract:</w:t>
      </w:r>
      <w:r w:rsidRPr="00244FEF">
        <w:rPr>
          <w:rFonts w:ascii="Times New Roman" w:hAnsi="Times New Roman" w:cs="Times New Roman"/>
          <w:sz w:val="24"/>
          <w:szCs w:val="24"/>
          <w:lang w:val="en-US"/>
        </w:rPr>
        <w:t xml:space="preserve"> </w:t>
      </w:r>
      <w:r w:rsidR="006E1797" w:rsidRPr="006E1797">
        <w:rPr>
          <w:rFonts w:ascii="Times New Roman" w:eastAsia="Times New Roman" w:hAnsi="Times New Roman" w:cs="Times New Roman"/>
          <w:i/>
          <w:sz w:val="24"/>
          <w:szCs w:val="24"/>
          <w:lang w:val="en-GB" w:eastAsia="es-ES"/>
        </w:rPr>
        <w:t>The "</w:t>
      </w:r>
      <w:proofErr w:type="spellStart"/>
      <w:r w:rsidR="006E1797" w:rsidRPr="006E1797">
        <w:rPr>
          <w:rFonts w:ascii="Times New Roman" w:eastAsia="Times New Roman" w:hAnsi="Times New Roman" w:cs="Times New Roman"/>
          <w:i/>
          <w:sz w:val="24"/>
          <w:szCs w:val="24"/>
          <w:lang w:val="en-GB" w:eastAsia="es-ES"/>
        </w:rPr>
        <w:t>Antillana</w:t>
      </w:r>
      <w:proofErr w:type="spellEnd"/>
      <w:r w:rsidR="006E1797" w:rsidRPr="006E1797">
        <w:rPr>
          <w:rFonts w:ascii="Times New Roman" w:eastAsia="Times New Roman" w:hAnsi="Times New Roman" w:cs="Times New Roman"/>
          <w:i/>
          <w:sz w:val="24"/>
          <w:szCs w:val="24"/>
          <w:lang w:val="en-GB" w:eastAsia="es-ES"/>
        </w:rPr>
        <w:t xml:space="preserve"> de </w:t>
      </w:r>
      <w:proofErr w:type="spellStart"/>
      <w:r w:rsidR="006E1797" w:rsidRPr="006E1797">
        <w:rPr>
          <w:rFonts w:ascii="Times New Roman" w:eastAsia="Times New Roman" w:hAnsi="Times New Roman" w:cs="Times New Roman"/>
          <w:i/>
          <w:sz w:val="24"/>
          <w:szCs w:val="24"/>
          <w:lang w:val="en-GB" w:eastAsia="es-ES"/>
        </w:rPr>
        <w:t>Acero</w:t>
      </w:r>
      <w:proofErr w:type="spellEnd"/>
      <w:r w:rsidR="006E1797" w:rsidRPr="006E1797">
        <w:rPr>
          <w:rFonts w:ascii="Times New Roman" w:eastAsia="Times New Roman" w:hAnsi="Times New Roman" w:cs="Times New Roman"/>
          <w:i/>
          <w:sz w:val="24"/>
          <w:szCs w:val="24"/>
          <w:lang w:val="en-GB" w:eastAsia="es-ES"/>
        </w:rPr>
        <w:t xml:space="preserve">" Steel Company is an enterprise that produces high tonnages of steel every year. The refractory lining of the EAF (Electric arc furnace) and the ladles are made of basic </w:t>
      </w:r>
      <w:proofErr w:type="spellStart"/>
      <w:r w:rsidR="006E1797" w:rsidRPr="006E1797">
        <w:rPr>
          <w:rFonts w:ascii="Times New Roman" w:eastAsia="Times New Roman" w:hAnsi="Times New Roman" w:cs="Times New Roman"/>
          <w:i/>
          <w:sz w:val="24"/>
          <w:szCs w:val="24"/>
          <w:lang w:val="en-GB" w:eastAsia="es-ES"/>
        </w:rPr>
        <w:t>MgO</w:t>
      </w:r>
      <w:proofErr w:type="spellEnd"/>
      <w:r w:rsidR="006E1797" w:rsidRPr="006E1797">
        <w:rPr>
          <w:rFonts w:ascii="Times New Roman" w:eastAsia="Times New Roman" w:hAnsi="Times New Roman" w:cs="Times New Roman"/>
          <w:i/>
          <w:sz w:val="24"/>
          <w:szCs w:val="24"/>
          <w:lang w:val="en-GB" w:eastAsia="es-ES"/>
        </w:rPr>
        <w:t xml:space="preserve">-C bricks and when these are </w:t>
      </w:r>
      <w:proofErr w:type="gramStart"/>
      <w:r w:rsidR="006E1797" w:rsidRPr="006E1797">
        <w:rPr>
          <w:rFonts w:ascii="Times New Roman" w:eastAsia="Times New Roman" w:hAnsi="Times New Roman" w:cs="Times New Roman"/>
          <w:i/>
          <w:sz w:val="24"/>
          <w:szCs w:val="24"/>
          <w:lang w:val="en-GB" w:eastAsia="es-ES"/>
        </w:rPr>
        <w:t>removed</w:t>
      </w:r>
      <w:proofErr w:type="gramEnd"/>
      <w:r w:rsidR="006E1797" w:rsidRPr="006E1797">
        <w:rPr>
          <w:rFonts w:ascii="Times New Roman" w:eastAsia="Times New Roman" w:hAnsi="Times New Roman" w:cs="Times New Roman"/>
          <w:i/>
          <w:sz w:val="24"/>
          <w:szCs w:val="24"/>
          <w:lang w:val="en-GB" w:eastAsia="es-ES"/>
        </w:rPr>
        <w:t xml:space="preserve"> they are discarded. </w:t>
      </w:r>
      <w:proofErr w:type="gramStart"/>
      <w:r w:rsidR="006E1797" w:rsidRPr="006E1797">
        <w:rPr>
          <w:rFonts w:ascii="Times New Roman" w:eastAsia="Times New Roman" w:hAnsi="Times New Roman" w:cs="Times New Roman"/>
          <w:i/>
          <w:sz w:val="24"/>
          <w:szCs w:val="24"/>
          <w:lang w:val="en-GB" w:eastAsia="es-ES"/>
        </w:rPr>
        <w:t>So</w:t>
      </w:r>
      <w:proofErr w:type="gramEnd"/>
      <w:r w:rsidR="006E1797" w:rsidRPr="006E1797">
        <w:rPr>
          <w:rFonts w:ascii="Times New Roman" w:eastAsia="Times New Roman" w:hAnsi="Times New Roman" w:cs="Times New Roman"/>
          <w:i/>
          <w:sz w:val="24"/>
          <w:szCs w:val="24"/>
          <w:lang w:val="en-GB" w:eastAsia="es-ES"/>
        </w:rPr>
        <w:t xml:space="preserve">, the present work aims at studying the recycling of </w:t>
      </w:r>
      <w:proofErr w:type="spellStart"/>
      <w:r w:rsidR="006E1797" w:rsidRPr="006E1797">
        <w:rPr>
          <w:rFonts w:ascii="Times New Roman" w:eastAsia="Times New Roman" w:hAnsi="Times New Roman" w:cs="Times New Roman"/>
          <w:i/>
          <w:sz w:val="24"/>
          <w:szCs w:val="24"/>
          <w:lang w:val="en-GB" w:eastAsia="es-ES"/>
        </w:rPr>
        <w:t>MgO</w:t>
      </w:r>
      <w:proofErr w:type="spellEnd"/>
      <w:r w:rsidR="006E1797" w:rsidRPr="006E1797">
        <w:rPr>
          <w:rFonts w:ascii="Times New Roman" w:eastAsia="Times New Roman" w:hAnsi="Times New Roman" w:cs="Times New Roman"/>
          <w:i/>
          <w:sz w:val="24"/>
          <w:szCs w:val="24"/>
          <w:lang w:val="en-GB" w:eastAsia="es-ES"/>
        </w:rPr>
        <w:t xml:space="preserve">-C bricks to increases the percentage of </w:t>
      </w:r>
      <w:proofErr w:type="spellStart"/>
      <w:r w:rsidR="006E1797" w:rsidRPr="006E1797">
        <w:rPr>
          <w:rFonts w:ascii="Times New Roman" w:eastAsia="Times New Roman" w:hAnsi="Times New Roman" w:cs="Times New Roman"/>
          <w:i/>
          <w:sz w:val="24"/>
          <w:szCs w:val="24"/>
          <w:lang w:val="en-GB" w:eastAsia="es-ES"/>
        </w:rPr>
        <w:t>MgO</w:t>
      </w:r>
      <w:proofErr w:type="spellEnd"/>
      <w:r w:rsidR="006E1797" w:rsidRPr="006E1797">
        <w:rPr>
          <w:rFonts w:ascii="Times New Roman" w:eastAsia="Times New Roman" w:hAnsi="Times New Roman" w:cs="Times New Roman"/>
          <w:i/>
          <w:sz w:val="24"/>
          <w:szCs w:val="24"/>
          <w:lang w:val="en-GB" w:eastAsia="es-ES"/>
        </w:rPr>
        <w:t xml:space="preserve"> in the slag and its viscosity.  The foaming properties of the slag are improved and the transfer of energy from the slag to the metal bath </w:t>
      </w:r>
      <w:proofErr w:type="gramStart"/>
      <w:r w:rsidR="006E1797" w:rsidRPr="006E1797">
        <w:rPr>
          <w:rFonts w:ascii="Times New Roman" w:eastAsia="Times New Roman" w:hAnsi="Times New Roman" w:cs="Times New Roman"/>
          <w:i/>
          <w:sz w:val="24"/>
          <w:szCs w:val="24"/>
          <w:lang w:val="en-GB" w:eastAsia="es-ES"/>
        </w:rPr>
        <w:t>is used</w:t>
      </w:r>
      <w:proofErr w:type="gramEnd"/>
      <w:r w:rsidR="006E1797" w:rsidRPr="006E1797">
        <w:rPr>
          <w:rFonts w:ascii="Times New Roman" w:eastAsia="Times New Roman" w:hAnsi="Times New Roman" w:cs="Times New Roman"/>
          <w:i/>
          <w:sz w:val="24"/>
          <w:szCs w:val="24"/>
          <w:lang w:val="en-GB" w:eastAsia="es-ES"/>
        </w:rPr>
        <w:t xml:space="preserve"> more efficiently.  The consumption of fluxes decreases and the durability of the refractories in the EAF increases.</w:t>
      </w:r>
    </w:p>
    <w:p w:rsidR="009061A5" w:rsidRPr="006E1797" w:rsidRDefault="009061A5" w:rsidP="006E1797">
      <w:pPr>
        <w:widowControl w:val="0"/>
        <w:spacing w:after="0" w:line="240" w:lineRule="auto"/>
        <w:jc w:val="both"/>
        <w:rPr>
          <w:rFonts w:ascii="Times New Roman" w:hAnsi="Times New Roman" w:cs="Times New Roman"/>
          <w:sz w:val="24"/>
          <w:szCs w:val="24"/>
          <w:lang w:val="en-GB"/>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6D7DBF" w:rsidRPr="006D7DBF">
        <w:rPr>
          <w:rFonts w:ascii="Arial" w:eastAsia="Times New Roman" w:hAnsi="Arial" w:cs="Arial"/>
          <w:sz w:val="24"/>
          <w:szCs w:val="24"/>
          <w:lang w:eastAsia="es-ES"/>
        </w:rPr>
        <w:t xml:space="preserve"> </w:t>
      </w:r>
      <w:r w:rsidR="005146F0" w:rsidRPr="005146F0">
        <w:rPr>
          <w:rFonts w:ascii="Times New Roman" w:eastAsia="Times New Roman" w:hAnsi="Times New Roman" w:cs="Times New Roman"/>
          <w:sz w:val="24"/>
          <w:szCs w:val="24"/>
          <w:lang w:eastAsia="es-ES"/>
        </w:rPr>
        <w:t>reciclaje, durabilidad, escoria, horno de arco eléctrico (HAE).</w:t>
      </w:r>
    </w:p>
    <w:p w:rsidR="009061A5" w:rsidRDefault="009061A5" w:rsidP="00FF3346">
      <w:pPr>
        <w:spacing w:after="0" w:line="360" w:lineRule="auto"/>
        <w:jc w:val="both"/>
        <w:rPr>
          <w:rFonts w:ascii="Times New Roman" w:hAnsi="Times New Roman" w:cs="Times New Roman"/>
          <w:sz w:val="24"/>
          <w:szCs w:val="24"/>
        </w:rPr>
      </w:pPr>
    </w:p>
    <w:p w:rsidR="009061A5" w:rsidRPr="00066CCC" w:rsidRDefault="009061A5" w:rsidP="00FF3346">
      <w:pPr>
        <w:spacing w:after="0" w:line="360" w:lineRule="auto"/>
        <w:jc w:val="both"/>
        <w:rPr>
          <w:rFonts w:ascii="Times New Roman" w:eastAsia="Times New Roman" w:hAnsi="Times New Roman" w:cs="Times New Roman"/>
          <w:i/>
          <w:sz w:val="24"/>
          <w:szCs w:val="24"/>
          <w:lang w:val="en-GB" w:eastAsia="es-ES"/>
        </w:rPr>
      </w:pPr>
      <w:r w:rsidRPr="00211ED6">
        <w:rPr>
          <w:rFonts w:ascii="Times New Roman" w:hAnsi="Times New Roman" w:cs="Times New Roman"/>
          <w:b/>
          <w:i/>
          <w:sz w:val="24"/>
          <w:szCs w:val="24"/>
          <w:lang w:val="en-US"/>
        </w:rPr>
        <w:t>Keywords:</w:t>
      </w:r>
      <w:r w:rsidRPr="00211ED6">
        <w:rPr>
          <w:rFonts w:ascii="Times New Roman" w:hAnsi="Times New Roman" w:cs="Times New Roman"/>
          <w:sz w:val="24"/>
          <w:szCs w:val="24"/>
          <w:lang w:val="en-US"/>
        </w:rPr>
        <w:t xml:space="preserve"> </w:t>
      </w:r>
      <w:r w:rsidR="00066CCC" w:rsidRPr="00066CCC">
        <w:rPr>
          <w:rFonts w:ascii="Times New Roman" w:eastAsia="Times New Roman" w:hAnsi="Times New Roman" w:cs="Times New Roman"/>
          <w:i/>
          <w:sz w:val="24"/>
          <w:szCs w:val="24"/>
          <w:lang w:val="en-GB" w:eastAsia="es-ES"/>
        </w:rPr>
        <w:t>recycling, durability, slag, electric arc furnace (EAF).</w:t>
      </w:r>
    </w:p>
    <w:p w:rsidR="00A21A1F" w:rsidRPr="00211ED6"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764E2" w:rsidRPr="006764E2"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sz w:val="24"/>
          <w:szCs w:val="24"/>
          <w:lang w:eastAsia="es-ES"/>
        </w:rPr>
        <w:t xml:space="preserve">La práctica de reciclar los ladrillos refractarios de desecho en la industria siderúrgica no es nueva ya que se ha realizado anteriormente en muchas plantas de fabricación de acero en diferentes partes del mundo. Llega a ser hoy en día una práctica bastante  difundida y aceptada  por los aceristas sustentados en la disponibilidad de información con respecto a la solubilidad de las escorias, la tecnología de la escoria espumosa, el ahorro de fundentes, los resultados positivos alcanzados desde los puntos de vista técnico y económico. Hoy en día con la disponibilidad de una gran información con respecto a los aspectos mencionados y la adquisición de datos por medio de los programas disponibles en las computadoras, es posible contribuir a estos estudios mediante un análisis más detallado. El propósito inicial al reciclar el ladrillo refractario de desecho base </w:t>
      </w:r>
      <w:proofErr w:type="spellStart"/>
      <w:r w:rsidRPr="006764E2">
        <w:rPr>
          <w:rFonts w:ascii="Times New Roman" w:eastAsia="Times New Roman" w:hAnsi="Times New Roman" w:cs="Times New Roman"/>
          <w:sz w:val="24"/>
          <w:szCs w:val="24"/>
          <w:lang w:eastAsia="es-ES"/>
        </w:rPr>
        <w:t>MgO</w:t>
      </w:r>
      <w:proofErr w:type="spellEnd"/>
      <w:r w:rsidRPr="006764E2">
        <w:rPr>
          <w:rFonts w:ascii="Times New Roman" w:eastAsia="Times New Roman" w:hAnsi="Times New Roman" w:cs="Times New Roman"/>
          <w:sz w:val="24"/>
          <w:szCs w:val="24"/>
          <w:lang w:eastAsia="es-ES"/>
        </w:rPr>
        <w:t xml:space="preserve">-C es el de disminuir el consumo de fundentes y mejorar las condiciones de viscosidad y espumamiento de la escoria. </w:t>
      </w:r>
    </w:p>
    <w:p w:rsidR="006764E2" w:rsidRPr="006764E2"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sz w:val="24"/>
          <w:szCs w:val="24"/>
          <w:lang w:eastAsia="es-ES"/>
        </w:rPr>
        <w:t xml:space="preserve">En las industrias de la producción de acero en Cuba esto no se ha puesto en práctica y una de las empresas que desecha grandes cantidades de ladrillos de </w:t>
      </w:r>
      <w:proofErr w:type="spellStart"/>
      <w:r w:rsidRPr="006764E2">
        <w:rPr>
          <w:rFonts w:ascii="Times New Roman" w:eastAsia="Times New Roman" w:hAnsi="Times New Roman" w:cs="Times New Roman"/>
          <w:sz w:val="24"/>
          <w:szCs w:val="24"/>
          <w:lang w:eastAsia="es-ES"/>
        </w:rPr>
        <w:t>MgO</w:t>
      </w:r>
      <w:proofErr w:type="spellEnd"/>
      <w:r w:rsidRPr="006764E2">
        <w:rPr>
          <w:rFonts w:ascii="Times New Roman" w:eastAsia="Times New Roman" w:hAnsi="Times New Roman" w:cs="Times New Roman"/>
          <w:sz w:val="24"/>
          <w:szCs w:val="24"/>
          <w:lang w:eastAsia="es-ES"/>
        </w:rPr>
        <w:t xml:space="preserve">-C es </w:t>
      </w:r>
      <w:smartTag w:uri="urn:schemas-microsoft-com:office:smarttags" w:element="PersonName">
        <w:smartTagPr>
          <w:attr w:name="ProductID" w:val="la Siderurgia Antillana"/>
        </w:smartTagPr>
        <w:smartTag w:uri="urn:schemas-microsoft-com:office:smarttags" w:element="PersonName">
          <w:smartTagPr>
            <w:attr w:name="ProductID" w:val="la Siderurgia"/>
          </w:smartTagPr>
          <w:r w:rsidRPr="006764E2">
            <w:rPr>
              <w:rFonts w:ascii="Times New Roman" w:eastAsia="Times New Roman" w:hAnsi="Times New Roman" w:cs="Times New Roman"/>
              <w:sz w:val="24"/>
              <w:szCs w:val="24"/>
              <w:lang w:eastAsia="es-ES"/>
            </w:rPr>
            <w:t>la Siderurgia</w:t>
          </w:r>
        </w:smartTag>
        <w:r w:rsidRPr="006764E2">
          <w:rPr>
            <w:rFonts w:ascii="Times New Roman" w:eastAsia="Times New Roman" w:hAnsi="Times New Roman" w:cs="Times New Roman"/>
            <w:sz w:val="24"/>
            <w:szCs w:val="24"/>
            <w:lang w:eastAsia="es-ES"/>
          </w:rPr>
          <w:t xml:space="preserve"> Antillana</w:t>
        </w:r>
      </w:smartTag>
      <w:r w:rsidRPr="006764E2">
        <w:rPr>
          <w:rFonts w:ascii="Times New Roman" w:eastAsia="Times New Roman" w:hAnsi="Times New Roman" w:cs="Times New Roman"/>
          <w:sz w:val="24"/>
          <w:szCs w:val="24"/>
          <w:lang w:eastAsia="es-ES"/>
        </w:rPr>
        <w:t xml:space="preserve"> de Acero. </w:t>
      </w:r>
    </w:p>
    <w:p w:rsidR="006764E2" w:rsidRPr="006764E2"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sz w:val="24"/>
          <w:szCs w:val="24"/>
          <w:lang w:eastAsia="es-ES"/>
        </w:rPr>
        <w:t xml:space="preserve">En la acería eléctrica de esta empresa los ladrillos refractarios de </w:t>
      </w:r>
      <w:proofErr w:type="spellStart"/>
      <w:r w:rsidRPr="006764E2">
        <w:rPr>
          <w:rFonts w:ascii="Times New Roman" w:eastAsia="Times New Roman" w:hAnsi="Times New Roman" w:cs="Times New Roman"/>
          <w:sz w:val="24"/>
          <w:szCs w:val="24"/>
          <w:lang w:eastAsia="es-ES"/>
        </w:rPr>
        <w:t>MgO</w:t>
      </w:r>
      <w:proofErr w:type="spellEnd"/>
      <w:r w:rsidRPr="006764E2">
        <w:rPr>
          <w:rFonts w:ascii="Times New Roman" w:eastAsia="Times New Roman" w:hAnsi="Times New Roman" w:cs="Times New Roman"/>
          <w:sz w:val="24"/>
          <w:szCs w:val="24"/>
          <w:lang w:eastAsia="es-ES"/>
        </w:rPr>
        <w:t xml:space="preserve">-C que se desechan de los HAE y las cazuelas de metalurgia secundaria generalmente se depositan en área </w:t>
      </w:r>
      <w:r w:rsidRPr="006764E2">
        <w:rPr>
          <w:rFonts w:ascii="Times New Roman" w:eastAsia="Times New Roman" w:hAnsi="Times New Roman" w:cs="Times New Roman"/>
          <w:sz w:val="24"/>
          <w:szCs w:val="24"/>
          <w:lang w:eastAsia="es-ES"/>
        </w:rPr>
        <w:lastRenderedPageBreak/>
        <w:t>interiores y aledañas a las instalaciones constituyendo de hecho un problema medio ambiental, creando un foco de contaminación para el taller ya que están muy cerca de donde trabajan los obreros causándole daño a su salud y la degradación de los suelos.</w:t>
      </w:r>
    </w:p>
    <w:p w:rsidR="006764E2" w:rsidRPr="006764E2"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b/>
          <w:sz w:val="24"/>
          <w:szCs w:val="24"/>
          <w:lang w:eastAsia="es-ES"/>
        </w:rPr>
        <w:t xml:space="preserve">Objetivo: </w:t>
      </w:r>
      <w:r w:rsidRPr="006764E2">
        <w:rPr>
          <w:rFonts w:ascii="Times New Roman" w:eastAsia="Times New Roman" w:hAnsi="Times New Roman" w:cs="Times New Roman"/>
          <w:sz w:val="24"/>
          <w:szCs w:val="24"/>
          <w:lang w:eastAsia="es-ES"/>
        </w:rPr>
        <w:t xml:space="preserve">Disminuir el consumo de fundente, aumentar la durabilidad del refractario, y </w:t>
      </w:r>
      <w:proofErr w:type="spellStart"/>
      <w:r w:rsidRPr="006764E2">
        <w:rPr>
          <w:rFonts w:ascii="Times New Roman" w:eastAsia="Times New Roman" w:hAnsi="Times New Roman" w:cs="Times New Roman"/>
          <w:sz w:val="24"/>
          <w:szCs w:val="24"/>
          <w:lang w:eastAsia="es-ES"/>
        </w:rPr>
        <w:t>asi</w:t>
      </w:r>
      <w:proofErr w:type="spellEnd"/>
      <w:r w:rsidRPr="006764E2">
        <w:rPr>
          <w:rFonts w:ascii="Times New Roman" w:eastAsia="Times New Roman" w:hAnsi="Times New Roman" w:cs="Times New Roman"/>
          <w:sz w:val="24"/>
          <w:szCs w:val="24"/>
          <w:lang w:eastAsia="es-ES"/>
        </w:rPr>
        <w:t xml:space="preserve"> mejorar las condiciones de espumamiento y viscosidad de la escoria, mediante el uso de ladrillos refractarios reciclados de </w:t>
      </w:r>
      <w:proofErr w:type="spellStart"/>
      <w:r w:rsidRPr="006764E2">
        <w:rPr>
          <w:rFonts w:ascii="Times New Roman" w:eastAsia="Times New Roman" w:hAnsi="Times New Roman" w:cs="Times New Roman"/>
          <w:sz w:val="24"/>
          <w:szCs w:val="24"/>
          <w:lang w:eastAsia="es-ES"/>
        </w:rPr>
        <w:t>MgO</w:t>
      </w:r>
      <w:proofErr w:type="spellEnd"/>
      <w:r w:rsidRPr="006764E2">
        <w:rPr>
          <w:rFonts w:ascii="Times New Roman" w:eastAsia="Times New Roman" w:hAnsi="Times New Roman" w:cs="Times New Roman"/>
          <w:sz w:val="24"/>
          <w:szCs w:val="24"/>
          <w:lang w:eastAsia="es-ES"/>
        </w:rPr>
        <w:t>-C que hoy son desechados.</w:t>
      </w:r>
    </w:p>
    <w:p w:rsidR="006764E2" w:rsidRPr="006764E2"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sz w:val="24"/>
          <w:szCs w:val="24"/>
          <w:lang w:eastAsia="es-ES"/>
        </w:rPr>
        <w:t xml:space="preserve">Es precisamente por todo lo anterior que nos planteamos el siguiente </w:t>
      </w:r>
      <w:r w:rsidRPr="006764E2">
        <w:rPr>
          <w:rFonts w:ascii="Times New Roman" w:eastAsia="Times New Roman" w:hAnsi="Times New Roman" w:cs="Times New Roman"/>
          <w:b/>
          <w:sz w:val="24"/>
          <w:szCs w:val="24"/>
          <w:lang w:eastAsia="es-ES"/>
        </w:rPr>
        <w:t>problema:</w:t>
      </w:r>
    </w:p>
    <w:p w:rsidR="006F2713" w:rsidRDefault="006764E2" w:rsidP="006764E2">
      <w:pPr>
        <w:spacing w:after="0" w:line="360" w:lineRule="auto"/>
        <w:jc w:val="both"/>
        <w:rPr>
          <w:rFonts w:ascii="Times New Roman" w:eastAsia="Times New Roman" w:hAnsi="Times New Roman" w:cs="Times New Roman"/>
          <w:sz w:val="24"/>
          <w:szCs w:val="24"/>
          <w:lang w:eastAsia="es-ES"/>
        </w:rPr>
      </w:pPr>
      <w:r w:rsidRPr="006764E2">
        <w:rPr>
          <w:rFonts w:ascii="Times New Roman" w:eastAsia="Times New Roman" w:hAnsi="Times New Roman" w:cs="Times New Roman"/>
          <w:sz w:val="24"/>
          <w:szCs w:val="24"/>
          <w:lang w:eastAsia="es-ES"/>
        </w:rPr>
        <mc:AlternateContent>
          <mc:Choice Requires="wps">
            <w:drawing>
              <wp:anchor distT="0" distB="0" distL="114300" distR="114300" simplePos="0" relativeHeight="251724800" behindDoc="0" locked="0" layoutInCell="1" allowOverlap="1">
                <wp:simplePos x="0" y="0"/>
                <wp:positionH relativeFrom="column">
                  <wp:posOffset>5486400</wp:posOffset>
                </wp:positionH>
                <wp:positionV relativeFrom="paragraph">
                  <wp:posOffset>770890</wp:posOffset>
                </wp:positionV>
                <wp:extent cx="228600" cy="457200"/>
                <wp:effectExtent l="0" t="0" r="0" b="6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4E2" w:rsidRPr="00FD1B4F" w:rsidRDefault="006764E2" w:rsidP="006764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6in;margin-top:60.7pt;width:18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" stroked="f">
                <v:textbox>
                  <w:txbxContent>
                    <w:p w:rsidR="006764E2" w:rsidRPr="00FD1B4F" w:rsidRDefault="006764E2" w:rsidP="006764E2"/>
                  </w:txbxContent>
                </v:textbox>
              </v:shape>
            </w:pict>
          </mc:Fallback>
        </mc:AlternateContent>
      </w:r>
      <w:r w:rsidRPr="006764E2">
        <w:rPr>
          <w:rFonts w:ascii="Times New Roman" w:eastAsia="Times New Roman" w:hAnsi="Times New Roman" w:cs="Times New Roman"/>
          <w:sz w:val="24"/>
          <w:szCs w:val="24"/>
          <w:lang w:eastAsia="es-ES"/>
        </w:rPr>
        <w:t xml:space="preserve">¿Cómo mejorar la durabilidad del refractario, el consumo de fundente, la contaminación del taller y las propiedades de la escoria en el HEA de </w:t>
      </w:r>
      <w:smartTag w:uri="urn:schemas-microsoft-com:office:smarttags" w:element="PersonName">
        <w:smartTagPr>
          <w:attr w:name="ProductID" w:val="La Empresa Sider￺rgica"/>
        </w:smartTagPr>
        <w:smartTag w:uri="urn:schemas-microsoft-com:office:smarttags" w:element="PersonName">
          <w:smartTagPr>
            <w:attr w:name="ProductID" w:val="la Empresa"/>
          </w:smartTagPr>
          <w:r w:rsidRPr="006764E2">
            <w:rPr>
              <w:rFonts w:ascii="Times New Roman" w:eastAsia="Times New Roman" w:hAnsi="Times New Roman" w:cs="Times New Roman"/>
              <w:sz w:val="24"/>
              <w:szCs w:val="24"/>
              <w:lang w:eastAsia="es-ES"/>
            </w:rPr>
            <w:t>la Empresa</w:t>
          </w:r>
        </w:smartTag>
        <w:r w:rsidRPr="006764E2">
          <w:rPr>
            <w:rFonts w:ascii="Times New Roman" w:eastAsia="Times New Roman" w:hAnsi="Times New Roman" w:cs="Times New Roman"/>
            <w:sz w:val="24"/>
            <w:szCs w:val="24"/>
            <w:lang w:eastAsia="es-ES"/>
          </w:rPr>
          <w:t xml:space="preserve"> Siderúrgica</w:t>
        </w:r>
      </w:smartTag>
      <w:r w:rsidRPr="006764E2">
        <w:rPr>
          <w:rFonts w:ascii="Times New Roman" w:eastAsia="Times New Roman" w:hAnsi="Times New Roman" w:cs="Times New Roman"/>
          <w:sz w:val="24"/>
          <w:szCs w:val="24"/>
          <w:lang w:eastAsia="es-ES"/>
        </w:rPr>
        <w:t xml:space="preserve"> Antillana de acero?</w:t>
      </w:r>
    </w:p>
    <w:p w:rsidR="006764E2" w:rsidRDefault="006764E2" w:rsidP="006764E2">
      <w:pPr>
        <w:spacing w:after="0" w:line="360" w:lineRule="auto"/>
        <w:jc w:val="both"/>
        <w:rPr>
          <w:rFonts w:ascii="Times New Roman" w:hAnsi="Times New Roman" w:cs="Times New Roman"/>
          <w:b/>
          <w:sz w:val="24"/>
          <w:szCs w:val="24"/>
        </w:rPr>
      </w:pPr>
    </w:p>
    <w:p w:rsidR="00A97285" w:rsidRPr="00A97285" w:rsidRDefault="00A21A1F" w:rsidP="00A97285">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En la zona de la escoria el desgaste se encuentra localizado fundamentalmente en la sección donde oscila el nivel de escoria, la causa fundamental es el ataque químico de la escoria al ladrillo .El cual se manifiesta a través de dos mecanismos:</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 Ataque por disolución</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 Ataque por penetración</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Ataque por disolución: el refractario se disuelve en la escoria, hasta que esta se satura de los elementos del ladrillo. Este mecanismo se intensifica si la superficie de la reacción escoria - refractario se remueve o renueva constantemente. En nuestro caso, producto de la agitación del baño con nitrógeno esta operación es una de las causas fundamentales del desgaste del refractario.</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Ataque por penetración: ocurre por la penetración en el revestimiento, de la escoria y de los compuestos formados por la reacción entre la escoria y el ladrillo; formándose compuestos de bajo punto de fusión que destroza el ladrillo. </w:t>
      </w:r>
    </w:p>
    <w:p w:rsidR="00A97285" w:rsidRDefault="00A97285" w:rsidP="00A97285">
      <w:pPr>
        <w:spacing w:after="0" w:line="360" w:lineRule="auto"/>
        <w:jc w:val="both"/>
        <w:rPr>
          <w:rFonts w:ascii="Times New Roman" w:hAnsi="Times New Roman" w:cs="Times New Roman"/>
          <w:b/>
          <w:iCs/>
          <w:sz w:val="24"/>
          <w:szCs w:val="24"/>
        </w:rPr>
      </w:pPr>
    </w:p>
    <w:p w:rsidR="00A97285" w:rsidRDefault="00A97285" w:rsidP="00A97285">
      <w:pPr>
        <w:spacing w:after="0" w:line="360" w:lineRule="auto"/>
        <w:jc w:val="both"/>
        <w:rPr>
          <w:rFonts w:ascii="Times New Roman" w:hAnsi="Times New Roman" w:cs="Times New Roman"/>
          <w:b/>
          <w:iCs/>
          <w:sz w:val="24"/>
          <w:szCs w:val="24"/>
        </w:rPr>
      </w:pPr>
    </w:p>
    <w:p w:rsidR="00A97285" w:rsidRDefault="00A97285" w:rsidP="00A97285">
      <w:pPr>
        <w:spacing w:after="0" w:line="360" w:lineRule="auto"/>
        <w:jc w:val="both"/>
        <w:rPr>
          <w:rFonts w:ascii="Times New Roman" w:hAnsi="Times New Roman" w:cs="Times New Roman"/>
          <w:b/>
          <w:iCs/>
          <w:sz w:val="24"/>
          <w:szCs w:val="24"/>
        </w:rPr>
      </w:pPr>
    </w:p>
    <w:p w:rsidR="00A97285" w:rsidRPr="00A97285" w:rsidRDefault="00A97285" w:rsidP="00A97285">
      <w:pPr>
        <w:spacing w:after="0" w:line="360" w:lineRule="auto"/>
        <w:jc w:val="both"/>
        <w:rPr>
          <w:rFonts w:ascii="Times New Roman" w:hAnsi="Times New Roman" w:cs="Times New Roman"/>
          <w:b/>
          <w:iCs/>
          <w:sz w:val="24"/>
          <w:szCs w:val="24"/>
          <w:lang w:val="it-IT"/>
        </w:rPr>
      </w:pPr>
      <w:r>
        <w:rPr>
          <w:rFonts w:ascii="Times New Roman" w:hAnsi="Times New Roman" w:cs="Times New Roman"/>
          <w:b/>
          <w:iCs/>
          <w:sz w:val="24"/>
          <w:szCs w:val="24"/>
        </w:rPr>
        <w:lastRenderedPageBreak/>
        <w:t xml:space="preserve">2.1. </w:t>
      </w:r>
      <w:r w:rsidRPr="00A97285">
        <w:rPr>
          <w:rFonts w:ascii="Times New Roman" w:hAnsi="Times New Roman" w:cs="Times New Roman"/>
          <w:b/>
          <w:iCs/>
          <w:sz w:val="24"/>
          <w:szCs w:val="24"/>
          <w:lang w:val="it-IT"/>
        </w:rPr>
        <w:t>Saturación de óxido de magnesio (MgO) en la escoria.</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El contenido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con saturación doble (</w:t>
      </w:r>
      <w:proofErr w:type="spellStart"/>
      <w:r w:rsidRPr="00A97285">
        <w:rPr>
          <w:rFonts w:ascii="Times New Roman" w:hAnsi="Times New Roman" w:cs="Times New Roman"/>
          <w:sz w:val="24"/>
          <w:szCs w:val="24"/>
        </w:rPr>
        <w:t>CaO</w:t>
      </w:r>
      <w:proofErr w:type="spellEnd"/>
      <w:r w:rsidRPr="00A97285">
        <w:rPr>
          <w:rFonts w:ascii="Times New Roman" w:hAnsi="Times New Roman" w:cs="Times New Roman"/>
          <w:sz w:val="24"/>
          <w:szCs w:val="24"/>
        </w:rPr>
        <w:t xml:space="preserve"> +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se mue</w:t>
      </w:r>
      <w:r>
        <w:rPr>
          <w:rFonts w:ascii="Times New Roman" w:hAnsi="Times New Roman" w:cs="Times New Roman"/>
          <w:sz w:val="24"/>
          <w:szCs w:val="24"/>
        </w:rPr>
        <w:t>stra gráficamente en la figura 1</w:t>
      </w:r>
      <w:r w:rsidRPr="00A97285">
        <w:rPr>
          <w:rFonts w:ascii="Times New Roman" w:hAnsi="Times New Roman" w:cs="Times New Roman"/>
          <w:sz w:val="24"/>
          <w:szCs w:val="24"/>
        </w:rPr>
        <w:t>, en función de la basicidad de la escoria (B=</w:t>
      </w:r>
      <w:proofErr w:type="spellStart"/>
      <w:r w:rsidRPr="00A97285">
        <w:rPr>
          <w:rFonts w:ascii="Times New Roman" w:hAnsi="Times New Roman" w:cs="Times New Roman"/>
          <w:sz w:val="24"/>
          <w:szCs w:val="24"/>
        </w:rPr>
        <w:t>CaO</w:t>
      </w:r>
      <w:proofErr w:type="spellEnd"/>
      <w:r w:rsidRPr="00A97285">
        <w:rPr>
          <w:rFonts w:ascii="Times New Roman" w:hAnsi="Times New Roman" w:cs="Times New Roman"/>
          <w:sz w:val="24"/>
          <w:szCs w:val="24"/>
        </w:rPr>
        <w:t>/ SiO</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 xml:space="preserve">) a 1600 </w:t>
      </w:r>
      <w:r w:rsidRPr="00A97285">
        <w:rPr>
          <w:rFonts w:ascii="Times New Roman" w:hAnsi="Times New Roman" w:cs="Times New Roman"/>
          <w:sz w:val="24"/>
          <w:szCs w:val="24"/>
          <w:vertAlign w:val="superscript"/>
        </w:rPr>
        <w:t>0</w:t>
      </w:r>
      <w:r w:rsidRPr="00A97285">
        <w:rPr>
          <w:rFonts w:ascii="Times New Roman" w:hAnsi="Times New Roman" w:cs="Times New Roman"/>
          <w:sz w:val="24"/>
          <w:szCs w:val="24"/>
        </w:rPr>
        <w:t xml:space="preserve">c. Esta figura muestra que los límites de saturación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decrecen cuando aumenta la basicidad. La información en la figura1 nos demuestra la mínima cantidad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en la escoria para que sea compatible con el refractario básico </w:t>
      </w:r>
      <w:r>
        <w:rPr>
          <w:rFonts w:ascii="Times New Roman" w:hAnsi="Times New Roman" w:cs="Times New Roman"/>
          <w:sz w:val="24"/>
          <w:szCs w:val="24"/>
        </w:rPr>
        <w:t>para una basicidad específica [1</w:t>
      </w:r>
      <w:r w:rsidRPr="00A97285">
        <w:rPr>
          <w:rFonts w:ascii="Times New Roman" w:hAnsi="Times New Roman" w:cs="Times New Roman"/>
          <w:sz w:val="24"/>
          <w:szCs w:val="24"/>
        </w:rPr>
        <w:t>].</w:t>
      </w:r>
    </w:p>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center"/>
        <w:rPr>
          <w:rFonts w:ascii="Times New Roman" w:hAnsi="Times New Roman" w:cs="Times New Roman"/>
          <w:sz w:val="24"/>
          <w:szCs w:val="24"/>
        </w:rPr>
      </w:pPr>
      <w:r w:rsidRPr="00A97285">
        <w:rPr>
          <w:rFonts w:ascii="Times New Roman" w:hAnsi="Times New Roman" w:cs="Times New Roman"/>
          <w:sz w:val="24"/>
          <w:szCs w:val="24"/>
        </w:rPr>
        <w:drawing>
          <wp:inline distT="0" distB="0" distL="0" distR="0">
            <wp:extent cx="2857500" cy="2371725"/>
            <wp:effectExtent l="0" t="0" r="0" b="952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371725"/>
                    </a:xfrm>
                    <a:prstGeom prst="rect">
                      <a:avLst/>
                    </a:prstGeom>
                    <a:noFill/>
                    <a:ln>
                      <a:noFill/>
                    </a:ln>
                  </pic:spPr>
                </pic:pic>
              </a:graphicData>
            </a:graphic>
          </wp:inline>
        </w:drawing>
      </w:r>
    </w:p>
    <w:p w:rsidR="00A97285" w:rsidRPr="00A97285" w:rsidRDefault="00A97285" w:rsidP="00A97285">
      <w:pPr>
        <w:spacing w:after="0" w:line="360" w:lineRule="auto"/>
        <w:jc w:val="center"/>
        <w:rPr>
          <w:rFonts w:ascii="Times New Roman" w:hAnsi="Times New Roman" w:cs="Times New Roman"/>
          <w:sz w:val="20"/>
          <w:szCs w:val="20"/>
        </w:rPr>
      </w:pPr>
      <w:r w:rsidRPr="00A97285">
        <w:rPr>
          <w:rFonts w:ascii="Times New Roman" w:hAnsi="Times New Roman" w:cs="Times New Roman"/>
          <w:sz w:val="20"/>
          <w:szCs w:val="20"/>
        </w:rPr>
        <w:t xml:space="preserve">Fig. 1. La solubilidad del </w:t>
      </w:r>
      <w:proofErr w:type="spellStart"/>
      <w:r w:rsidRPr="00A97285">
        <w:rPr>
          <w:rFonts w:ascii="Times New Roman" w:hAnsi="Times New Roman" w:cs="Times New Roman"/>
          <w:sz w:val="20"/>
          <w:szCs w:val="20"/>
        </w:rPr>
        <w:t>MgO</w:t>
      </w:r>
      <w:proofErr w:type="spellEnd"/>
      <w:r w:rsidRPr="00A97285">
        <w:rPr>
          <w:rFonts w:ascii="Times New Roman" w:hAnsi="Times New Roman" w:cs="Times New Roman"/>
          <w:sz w:val="20"/>
          <w:szCs w:val="20"/>
        </w:rPr>
        <w:t xml:space="preserve"> para escoria con saturación doble con respecto al </w:t>
      </w:r>
      <w:proofErr w:type="spellStart"/>
      <w:r w:rsidRPr="00A97285">
        <w:rPr>
          <w:rFonts w:ascii="Times New Roman" w:hAnsi="Times New Roman" w:cs="Times New Roman"/>
          <w:sz w:val="20"/>
          <w:szCs w:val="20"/>
        </w:rPr>
        <w:t>CaO</w:t>
      </w:r>
      <w:proofErr w:type="spellEnd"/>
      <w:r w:rsidRPr="00A97285">
        <w:rPr>
          <w:rFonts w:ascii="Times New Roman" w:hAnsi="Times New Roman" w:cs="Times New Roman"/>
          <w:sz w:val="20"/>
          <w:szCs w:val="20"/>
        </w:rPr>
        <w:t xml:space="preserve"> y </w:t>
      </w:r>
      <w:proofErr w:type="spellStart"/>
      <w:r w:rsidRPr="00A97285">
        <w:rPr>
          <w:rFonts w:ascii="Times New Roman" w:hAnsi="Times New Roman" w:cs="Times New Roman"/>
          <w:sz w:val="20"/>
          <w:szCs w:val="20"/>
        </w:rPr>
        <w:t>MgO</w:t>
      </w:r>
      <w:proofErr w:type="spellEnd"/>
      <w:r w:rsidRPr="00A97285">
        <w:rPr>
          <w:rFonts w:ascii="Times New Roman" w:hAnsi="Times New Roman" w:cs="Times New Roman"/>
          <w:sz w:val="20"/>
          <w:szCs w:val="20"/>
        </w:rPr>
        <w:t xml:space="preserve"> a </w:t>
      </w:r>
      <w:smartTag w:uri="urn:schemas-microsoft-com:office:smarttags" w:element="metricconverter">
        <w:smartTagPr>
          <w:attr w:name="ProductID" w:val="1600 ﾺC"/>
        </w:smartTagPr>
        <w:r w:rsidRPr="00A97285">
          <w:rPr>
            <w:rFonts w:ascii="Times New Roman" w:hAnsi="Times New Roman" w:cs="Times New Roman"/>
            <w:sz w:val="20"/>
            <w:szCs w:val="20"/>
          </w:rPr>
          <w:t>1600</w:t>
        </w:r>
        <w:r w:rsidRPr="00A97285">
          <w:rPr>
            <w:rFonts w:ascii="Times New Roman" w:hAnsi="Times New Roman" w:cs="Times New Roman"/>
            <w:sz w:val="20"/>
            <w:szCs w:val="20"/>
            <w:vertAlign w:val="superscript"/>
          </w:rPr>
          <w:t xml:space="preserve"> </w:t>
        </w:r>
        <w:r w:rsidRPr="00A97285">
          <w:rPr>
            <w:rFonts w:ascii="Times New Roman" w:hAnsi="Times New Roman" w:cs="Times New Roman"/>
            <w:sz w:val="20"/>
            <w:szCs w:val="20"/>
          </w:rPr>
          <w:t>ºC</w:t>
        </w:r>
      </w:smartTag>
      <w:r w:rsidRPr="00A97285">
        <w:rPr>
          <w:rFonts w:ascii="Times New Roman" w:hAnsi="Times New Roman" w:cs="Times New Roman"/>
          <w:sz w:val="20"/>
          <w:szCs w:val="20"/>
        </w:rPr>
        <w:t>.</w:t>
      </w:r>
    </w:p>
    <w:p w:rsid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Para escorias con basicidad mayor que 3,5 los límites de solubilidad son de </w:t>
      </w:r>
      <w:smartTag w:uri="urn:schemas-microsoft-com:office:smarttags" w:element="metricconverter">
        <w:smartTagPr>
          <w:attr w:name="ProductID" w:val="6 a"/>
        </w:smartTagPr>
        <w:r w:rsidRPr="00A97285">
          <w:rPr>
            <w:rFonts w:ascii="Times New Roman" w:hAnsi="Times New Roman" w:cs="Times New Roman"/>
            <w:sz w:val="24"/>
            <w:szCs w:val="24"/>
          </w:rPr>
          <w:t>6 a</w:t>
        </w:r>
      </w:smartTag>
      <w:r w:rsidRPr="00A97285">
        <w:rPr>
          <w:rFonts w:ascii="Times New Roman" w:hAnsi="Times New Roman" w:cs="Times New Roman"/>
          <w:sz w:val="24"/>
          <w:szCs w:val="24"/>
        </w:rPr>
        <w:t xml:space="preserve"> 5.5 %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lo que permanece constante en el sistema </w:t>
      </w:r>
      <w:proofErr w:type="spellStart"/>
      <w:r w:rsidRPr="00A97285">
        <w:rPr>
          <w:rFonts w:ascii="Times New Roman" w:hAnsi="Times New Roman" w:cs="Times New Roman"/>
          <w:sz w:val="24"/>
          <w:szCs w:val="24"/>
        </w:rPr>
        <w:t>CaO-MgO-FeO</w:t>
      </w:r>
      <w:proofErr w:type="spellEnd"/>
      <w:r w:rsidRPr="00A97285">
        <w:rPr>
          <w:rFonts w:ascii="Times New Roman" w:hAnsi="Times New Roman" w:cs="Times New Roman"/>
          <w:sz w:val="24"/>
          <w:szCs w:val="24"/>
        </w:rPr>
        <w:t xml:space="preserve">. La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con saturación doble en este sistema es aproximadamente de 5.5 %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a </w:t>
      </w:r>
      <w:smartTag w:uri="urn:schemas-microsoft-com:office:smarttags" w:element="metricconverter">
        <w:smartTagPr>
          <w:attr w:name="ProductID" w:val="1600 ﾺC"/>
        </w:smartTagPr>
        <w:r w:rsidRPr="00A97285">
          <w:rPr>
            <w:rFonts w:ascii="Times New Roman" w:hAnsi="Times New Roman" w:cs="Times New Roman"/>
            <w:sz w:val="24"/>
            <w:szCs w:val="24"/>
          </w:rPr>
          <w:t xml:space="preserve">1600 </w:t>
        </w:r>
        <w:r w:rsidRPr="00A97285">
          <w:rPr>
            <w:rFonts w:ascii="Times New Roman" w:hAnsi="Times New Roman" w:cs="Times New Roman"/>
            <w:sz w:val="24"/>
            <w:szCs w:val="24"/>
            <w:vertAlign w:val="superscript"/>
          </w:rPr>
          <w:t>º</w:t>
        </w:r>
        <w:r w:rsidRPr="00A97285">
          <w:rPr>
            <w:rFonts w:ascii="Times New Roman" w:hAnsi="Times New Roman" w:cs="Times New Roman"/>
            <w:sz w:val="24"/>
            <w:szCs w:val="24"/>
          </w:rPr>
          <w:t>C</w:t>
        </w:r>
      </w:smartTag>
      <w:r w:rsidRPr="00A97285">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Otra característica importante en este diagrama es el incremento significativo de la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para escorias con niveles de basicidad menores que dos en algunos casos la escoria inicial que se forma en el HAE puede tener una basicidad baja lo que resulta una acta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sz w:val="24"/>
          <w:szCs w:val="24"/>
        </w:rPr>
      </w:pPr>
    </w:p>
    <w:p w:rsid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lastRenderedPageBreak/>
        <w:t xml:space="preserve">La adición de dolomita en la primera cesta de chatarra proveerá las unidades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necesaria para la saturación, minimizando el consumo de refractarios en el fondo y en los bancos bajos del horno.</w:t>
      </w:r>
    </w:p>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both"/>
        <w:rPr>
          <w:rFonts w:ascii="Times New Roman" w:hAnsi="Times New Roman" w:cs="Times New Roman"/>
          <w:b/>
          <w:iCs/>
          <w:sz w:val="24"/>
          <w:szCs w:val="24"/>
          <w:lang w:val="it-IT"/>
        </w:rPr>
      </w:pPr>
      <w:r>
        <w:rPr>
          <w:rFonts w:ascii="Times New Roman" w:hAnsi="Times New Roman" w:cs="Times New Roman"/>
          <w:b/>
          <w:iCs/>
          <w:sz w:val="24"/>
          <w:szCs w:val="24"/>
          <w:lang w:val="it-IT"/>
        </w:rPr>
        <w:t xml:space="preserve">2.2. </w:t>
      </w:r>
      <w:r w:rsidRPr="00A97285">
        <w:rPr>
          <w:rFonts w:ascii="Times New Roman" w:hAnsi="Times New Roman" w:cs="Times New Roman"/>
          <w:b/>
          <w:iCs/>
          <w:sz w:val="24"/>
          <w:szCs w:val="24"/>
          <w:lang w:val="it-IT"/>
        </w:rPr>
        <w:t xml:space="preserve">Efecto de la temperatura en la solubilidad del MgO en la escoria.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El efecto de la temperatura en la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ha sido aproximado en el sistema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w:t>
      </w:r>
      <w:proofErr w:type="spellStart"/>
      <w:r w:rsidRPr="00A97285">
        <w:rPr>
          <w:rFonts w:ascii="Times New Roman" w:hAnsi="Times New Roman" w:cs="Times New Roman"/>
          <w:sz w:val="24"/>
          <w:szCs w:val="24"/>
        </w:rPr>
        <w:t>CaO</w:t>
      </w:r>
      <w:proofErr w:type="spellEnd"/>
      <w:r w:rsidRPr="00A97285">
        <w:rPr>
          <w:rFonts w:ascii="Times New Roman" w:hAnsi="Times New Roman" w:cs="Times New Roman"/>
          <w:sz w:val="24"/>
          <w:szCs w:val="24"/>
        </w:rPr>
        <w:t xml:space="preserve"> y </w:t>
      </w:r>
      <w:proofErr w:type="spellStart"/>
      <w:r w:rsidRPr="00A97285">
        <w:rPr>
          <w:rFonts w:ascii="Times New Roman" w:hAnsi="Times New Roman" w:cs="Times New Roman"/>
          <w:sz w:val="24"/>
          <w:szCs w:val="24"/>
        </w:rPr>
        <w:t>FeO</w:t>
      </w:r>
      <w:proofErr w:type="spellEnd"/>
      <w:r w:rsidRPr="00A97285">
        <w:rPr>
          <w:rFonts w:ascii="Times New Roman" w:hAnsi="Times New Roman" w:cs="Times New Roman"/>
          <w:sz w:val="24"/>
          <w:szCs w:val="24"/>
        </w:rPr>
        <w:t xml:space="preserve">, 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es la menos sensible a la temperatura y la dependencia de esta es de 1.75 %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por cada 100 </w:t>
      </w:r>
      <w:proofErr w:type="spellStart"/>
      <w:r w:rsidRPr="00A97285">
        <w:rPr>
          <w:rFonts w:ascii="Times New Roman" w:hAnsi="Times New Roman" w:cs="Times New Roman"/>
          <w:sz w:val="24"/>
          <w:szCs w:val="24"/>
          <w:vertAlign w:val="superscript"/>
        </w:rPr>
        <w:t>o</w:t>
      </w:r>
      <w:r w:rsidRPr="00A97285">
        <w:rPr>
          <w:rFonts w:ascii="Times New Roman" w:hAnsi="Times New Roman" w:cs="Times New Roman"/>
          <w:sz w:val="24"/>
          <w:szCs w:val="24"/>
        </w:rPr>
        <w:t>C</w:t>
      </w:r>
      <w:proofErr w:type="spellEnd"/>
      <w:r w:rsidRPr="00A97285">
        <w:rPr>
          <w:rFonts w:ascii="Times New Roman" w:hAnsi="Times New Roman" w:cs="Times New Roman"/>
          <w:sz w:val="24"/>
          <w:szCs w:val="24"/>
        </w:rPr>
        <w:t xml:space="preserve"> .es decir que cada 100 </w:t>
      </w:r>
      <w:proofErr w:type="spellStart"/>
      <w:r w:rsidRPr="00A97285">
        <w:rPr>
          <w:rFonts w:ascii="Times New Roman" w:hAnsi="Times New Roman" w:cs="Times New Roman"/>
          <w:sz w:val="24"/>
          <w:szCs w:val="24"/>
          <w:vertAlign w:val="superscript"/>
        </w:rPr>
        <w:t>o</w:t>
      </w:r>
      <w:r w:rsidRPr="00A97285">
        <w:rPr>
          <w:rFonts w:ascii="Times New Roman" w:hAnsi="Times New Roman" w:cs="Times New Roman"/>
          <w:sz w:val="24"/>
          <w:szCs w:val="24"/>
        </w:rPr>
        <w:t>C</w:t>
      </w:r>
      <w:proofErr w:type="spellEnd"/>
      <w:r w:rsidRPr="00A97285">
        <w:rPr>
          <w:rFonts w:ascii="Times New Roman" w:hAnsi="Times New Roman" w:cs="Times New Roman"/>
          <w:sz w:val="24"/>
          <w:szCs w:val="24"/>
        </w:rPr>
        <w:t xml:space="preserve">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aumenta la solubilidad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1,75%, sin embargo en el otro sistema esta cambia por cada 100 </w:t>
      </w:r>
      <w:proofErr w:type="spellStart"/>
      <w:r w:rsidRPr="00A97285">
        <w:rPr>
          <w:rFonts w:ascii="Times New Roman" w:hAnsi="Times New Roman" w:cs="Times New Roman"/>
          <w:sz w:val="24"/>
          <w:szCs w:val="24"/>
          <w:vertAlign w:val="superscript"/>
        </w:rPr>
        <w:t>o</w:t>
      </w:r>
      <w:r w:rsidRPr="00A97285">
        <w:rPr>
          <w:rFonts w:ascii="Times New Roman" w:hAnsi="Times New Roman" w:cs="Times New Roman"/>
          <w:sz w:val="24"/>
          <w:szCs w:val="24"/>
        </w:rPr>
        <w:t>C</w:t>
      </w:r>
      <w:proofErr w:type="spellEnd"/>
      <w:r w:rsidRPr="00A97285">
        <w:rPr>
          <w:rFonts w:ascii="Times New Roman" w:hAnsi="Times New Roman" w:cs="Times New Roman"/>
          <w:sz w:val="24"/>
          <w:szCs w:val="24"/>
        </w:rPr>
        <w:t xml:space="preserve"> aproximadamente de 2 – 3 %. Usando datos experimentales </w:t>
      </w:r>
      <w:proofErr w:type="spellStart"/>
      <w:r w:rsidRPr="00A97285">
        <w:rPr>
          <w:rFonts w:ascii="Times New Roman" w:hAnsi="Times New Roman" w:cs="Times New Roman"/>
          <w:sz w:val="24"/>
          <w:szCs w:val="24"/>
        </w:rPr>
        <w:t>Selin</w:t>
      </w:r>
      <w:proofErr w:type="spellEnd"/>
      <w:r w:rsidRPr="00A97285">
        <w:rPr>
          <w:rFonts w:ascii="Times New Roman" w:hAnsi="Times New Roman" w:cs="Times New Roman"/>
          <w:sz w:val="24"/>
          <w:szCs w:val="24"/>
        </w:rPr>
        <w:t xml:space="preserve"> intentó determinar el efecto de la temperatura en la solubilidad del óxido de magnesio, estos datos fueron de solo una pequeña en dependencia de la temperatura aproximadamente de 1.25%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por cada 100 </w:t>
      </w:r>
      <w:proofErr w:type="spellStart"/>
      <w:r w:rsidRPr="00A97285">
        <w:rPr>
          <w:rFonts w:ascii="Times New Roman" w:hAnsi="Times New Roman" w:cs="Times New Roman"/>
          <w:sz w:val="24"/>
          <w:szCs w:val="24"/>
          <w:vertAlign w:val="superscript"/>
        </w:rPr>
        <w:t>o</w:t>
      </w:r>
      <w:r w:rsidRPr="00A97285">
        <w:rPr>
          <w:rFonts w:ascii="Times New Roman" w:hAnsi="Times New Roman" w:cs="Times New Roman"/>
          <w:sz w:val="24"/>
          <w:szCs w:val="24"/>
        </w:rPr>
        <w:t>C.</w:t>
      </w:r>
      <w:proofErr w:type="spellEnd"/>
      <w:r w:rsidRPr="00A97285">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En este trabajo la dependencia de la temperatura de 1.75 %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por cada 100 </w:t>
      </w:r>
      <w:proofErr w:type="spellStart"/>
      <w:r w:rsidRPr="00A97285">
        <w:rPr>
          <w:rFonts w:ascii="Times New Roman" w:hAnsi="Times New Roman" w:cs="Times New Roman"/>
          <w:sz w:val="24"/>
          <w:szCs w:val="24"/>
          <w:vertAlign w:val="superscript"/>
        </w:rPr>
        <w:t>o</w:t>
      </w:r>
      <w:r w:rsidRPr="00A97285">
        <w:rPr>
          <w:rFonts w:ascii="Times New Roman" w:hAnsi="Times New Roman" w:cs="Times New Roman"/>
          <w:sz w:val="24"/>
          <w:szCs w:val="24"/>
        </w:rPr>
        <w:t>C</w:t>
      </w:r>
      <w:proofErr w:type="spellEnd"/>
      <w:r w:rsidRPr="00A97285">
        <w:rPr>
          <w:rFonts w:ascii="Times New Roman" w:hAnsi="Times New Roman" w:cs="Times New Roman"/>
          <w:sz w:val="24"/>
          <w:szCs w:val="24"/>
        </w:rPr>
        <w:t xml:space="preserve"> fu</w:t>
      </w:r>
      <w:r>
        <w:rPr>
          <w:rFonts w:ascii="Times New Roman" w:hAnsi="Times New Roman" w:cs="Times New Roman"/>
          <w:sz w:val="24"/>
          <w:szCs w:val="24"/>
        </w:rPr>
        <w:t>e utilizado como la siguiente [1</w:t>
      </w:r>
      <w:r w:rsidRPr="00A97285">
        <w:rPr>
          <w:rFonts w:ascii="Times New Roman" w:hAnsi="Times New Roman" w:cs="Times New Roman"/>
          <w:sz w:val="24"/>
          <w:szCs w:val="24"/>
        </w:rPr>
        <w:t>].</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w:t>
      </w:r>
      <w:proofErr w:type="spellStart"/>
      <w:r w:rsidRPr="00A97285">
        <w:rPr>
          <w:rFonts w:ascii="Times New Roman" w:hAnsi="Times New Roman" w:cs="Times New Roman"/>
          <w:sz w:val="24"/>
          <w:szCs w:val="24"/>
        </w:rPr>
        <w:t>MgO</w:t>
      </w:r>
      <w:r w:rsidRPr="00A97285">
        <w:rPr>
          <w:rFonts w:ascii="Times New Roman" w:hAnsi="Times New Roman" w:cs="Times New Roman"/>
          <w:sz w:val="24"/>
          <w:szCs w:val="24"/>
          <w:vertAlign w:val="subscript"/>
        </w:rPr>
        <w:t>T</w:t>
      </w:r>
      <w:proofErr w:type="spellEnd"/>
      <w:r w:rsidRPr="00A97285">
        <w:rPr>
          <w:rFonts w:ascii="Times New Roman" w:hAnsi="Times New Roman" w:cs="Times New Roman"/>
          <w:sz w:val="24"/>
          <w:szCs w:val="24"/>
        </w:rPr>
        <w:t xml:space="preserve"> = %</w:t>
      </w:r>
      <w:proofErr w:type="spellStart"/>
      <w:r w:rsidRPr="00A97285">
        <w:rPr>
          <w:rFonts w:ascii="Times New Roman" w:hAnsi="Times New Roman" w:cs="Times New Roman"/>
          <w:sz w:val="24"/>
          <w:szCs w:val="24"/>
        </w:rPr>
        <w:t>MgO</w:t>
      </w:r>
      <w:r w:rsidRPr="00A97285">
        <w:rPr>
          <w:rFonts w:ascii="Times New Roman" w:hAnsi="Times New Roman" w:cs="Times New Roman"/>
          <w:sz w:val="24"/>
          <w:szCs w:val="24"/>
          <w:vertAlign w:val="subscript"/>
        </w:rPr>
        <w:t>ref</w:t>
      </w:r>
      <w:proofErr w:type="spellEnd"/>
      <w:r w:rsidRPr="00A97285">
        <w:rPr>
          <w:rFonts w:ascii="Times New Roman" w:hAnsi="Times New Roman" w:cs="Times New Roman"/>
          <w:sz w:val="24"/>
          <w:szCs w:val="24"/>
        </w:rPr>
        <w:t xml:space="preserve"> + {0.0175*(T-1600</w:t>
      </w:r>
      <w:r w:rsidRPr="00A97285">
        <w:rPr>
          <w:rFonts w:ascii="Times New Roman" w:hAnsi="Times New Roman" w:cs="Times New Roman"/>
          <w:sz w:val="24"/>
          <w:szCs w:val="24"/>
          <w:vertAlign w:val="superscript"/>
        </w:rPr>
        <w:t>0</w:t>
      </w:r>
      <w:r w:rsidRPr="00A97285">
        <w:rPr>
          <w:rFonts w:ascii="Times New Roman" w:hAnsi="Times New Roman" w:cs="Times New Roman"/>
          <w:sz w:val="24"/>
          <w:szCs w:val="24"/>
        </w:rPr>
        <w:t xml:space="preserve">c)}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Donde:</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w:t>
      </w:r>
      <w:proofErr w:type="spellStart"/>
      <w:r w:rsidRPr="00A97285">
        <w:rPr>
          <w:rFonts w:ascii="Times New Roman" w:hAnsi="Times New Roman" w:cs="Times New Roman"/>
          <w:sz w:val="24"/>
          <w:szCs w:val="24"/>
        </w:rPr>
        <w:t>MgO</w:t>
      </w:r>
      <w:r w:rsidRPr="00A97285">
        <w:rPr>
          <w:rFonts w:ascii="Times New Roman" w:hAnsi="Times New Roman" w:cs="Times New Roman"/>
          <w:sz w:val="24"/>
          <w:szCs w:val="24"/>
          <w:vertAlign w:val="subscript"/>
        </w:rPr>
        <w:t>T</w:t>
      </w:r>
      <w:proofErr w:type="spellEnd"/>
      <w:r w:rsidRPr="00A97285">
        <w:rPr>
          <w:rFonts w:ascii="Times New Roman" w:hAnsi="Times New Roman" w:cs="Times New Roman"/>
          <w:sz w:val="24"/>
          <w:szCs w:val="24"/>
          <w:vertAlign w:val="subscript"/>
        </w:rPr>
        <w:t xml:space="preserve"> </w:t>
      </w:r>
      <w:r w:rsidRPr="00A97285">
        <w:rPr>
          <w:rFonts w:ascii="Times New Roman" w:hAnsi="Times New Roman" w:cs="Times New Roman"/>
          <w:sz w:val="24"/>
          <w:szCs w:val="24"/>
        </w:rPr>
        <w:t xml:space="preserve">= %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es la temperatura T </w:t>
      </w:r>
      <w:proofErr w:type="gramStart"/>
      <w:r w:rsidRPr="00A97285">
        <w:rPr>
          <w:rFonts w:ascii="Times New Roman" w:hAnsi="Times New Roman" w:cs="Times New Roman"/>
          <w:sz w:val="24"/>
          <w:szCs w:val="24"/>
        </w:rPr>
        <w:t xml:space="preserve">en </w:t>
      </w:r>
      <w:r w:rsidRPr="00A97285">
        <w:rPr>
          <w:rFonts w:ascii="Times New Roman" w:hAnsi="Times New Roman" w:cs="Times New Roman"/>
          <w:sz w:val="24"/>
          <w:szCs w:val="24"/>
          <w:vertAlign w:val="superscript"/>
        </w:rPr>
        <w:t xml:space="preserve"> </w:t>
      </w:r>
      <w:r w:rsidRPr="00A97285">
        <w:rPr>
          <w:rFonts w:ascii="Times New Roman" w:hAnsi="Times New Roman" w:cs="Times New Roman"/>
          <w:sz w:val="24"/>
          <w:szCs w:val="24"/>
        </w:rPr>
        <w:t>º</w:t>
      </w:r>
      <w:proofErr w:type="gramEnd"/>
      <w:r w:rsidRPr="00A97285">
        <w:rPr>
          <w:rFonts w:ascii="Times New Roman" w:hAnsi="Times New Roman" w:cs="Times New Roman"/>
          <w:sz w:val="24"/>
          <w:szCs w:val="24"/>
        </w:rPr>
        <w:t>C</w:t>
      </w:r>
    </w:p>
    <w:p w:rsid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w:t>
      </w:r>
      <w:proofErr w:type="spellStart"/>
      <w:r w:rsidRPr="00A97285">
        <w:rPr>
          <w:rFonts w:ascii="Times New Roman" w:hAnsi="Times New Roman" w:cs="Times New Roman"/>
          <w:sz w:val="24"/>
          <w:szCs w:val="24"/>
        </w:rPr>
        <w:t>MgO</w:t>
      </w:r>
      <w:r w:rsidRPr="00A97285">
        <w:rPr>
          <w:rFonts w:ascii="Times New Roman" w:hAnsi="Times New Roman" w:cs="Times New Roman"/>
          <w:sz w:val="24"/>
          <w:szCs w:val="24"/>
          <w:vertAlign w:val="subscript"/>
        </w:rPr>
        <w:t>ref</w:t>
      </w:r>
      <w:proofErr w:type="spellEnd"/>
      <w:r w:rsidRPr="00A97285">
        <w:rPr>
          <w:rFonts w:ascii="Times New Roman" w:hAnsi="Times New Roman" w:cs="Times New Roman"/>
          <w:sz w:val="24"/>
          <w:szCs w:val="24"/>
          <w:vertAlign w:val="subscript"/>
        </w:rPr>
        <w:t xml:space="preserve"> </w:t>
      </w:r>
      <w:r w:rsidRPr="00A97285">
        <w:rPr>
          <w:rFonts w:ascii="Times New Roman" w:hAnsi="Times New Roman" w:cs="Times New Roman"/>
          <w:sz w:val="24"/>
          <w:szCs w:val="24"/>
        </w:rPr>
        <w:t>=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a 1600</w:t>
      </w:r>
      <w:r w:rsidRPr="00A97285">
        <w:rPr>
          <w:rFonts w:ascii="Times New Roman" w:hAnsi="Times New Roman" w:cs="Times New Roman"/>
          <w:sz w:val="24"/>
          <w:szCs w:val="24"/>
          <w:vertAlign w:val="superscript"/>
        </w:rPr>
        <w:t xml:space="preserve"> </w:t>
      </w:r>
      <w:r w:rsidRPr="00A97285">
        <w:rPr>
          <w:rFonts w:ascii="Times New Roman" w:hAnsi="Times New Roman" w:cs="Times New Roman"/>
          <w:sz w:val="24"/>
          <w:szCs w:val="24"/>
        </w:rPr>
        <w:t>ºC</w:t>
      </w:r>
    </w:p>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both"/>
        <w:rPr>
          <w:rFonts w:ascii="Times New Roman" w:hAnsi="Times New Roman" w:cs="Times New Roman"/>
          <w:b/>
          <w:iCs/>
          <w:sz w:val="24"/>
          <w:szCs w:val="24"/>
          <w:lang w:val="it-IT"/>
        </w:rPr>
      </w:pPr>
      <w:r>
        <w:rPr>
          <w:rFonts w:ascii="Times New Roman" w:hAnsi="Times New Roman" w:cs="Times New Roman"/>
          <w:b/>
          <w:sz w:val="24"/>
          <w:szCs w:val="24"/>
          <w:lang w:val="it-IT"/>
        </w:rPr>
        <w:t xml:space="preserve">2.3. </w:t>
      </w:r>
      <w:r w:rsidRPr="00A97285">
        <w:rPr>
          <w:rFonts w:ascii="Times New Roman" w:hAnsi="Times New Roman" w:cs="Times New Roman"/>
          <w:b/>
          <w:sz w:val="24"/>
          <w:szCs w:val="24"/>
          <w:lang w:val="it-IT"/>
        </w:rPr>
        <w:t>Análisis de las muestra de escorias extraídas del HAE antes de introducir los ladrillos reciclados de MgO - C.</w:t>
      </w:r>
    </w:p>
    <w:p w:rsid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Según las muestras de escoria analizadas en el período (abril y mayo) los contenidos de óxidos en las escorias se muestran en la tabla1. Estas   escorias se analizaron en el laboratorio de </w:t>
      </w:r>
      <w:smartTag w:uri="urn:schemas-microsoft-com:office:smarttags" w:element="PersonName">
        <w:smartTagPr>
          <w:attr w:name="ProductID" w:val="la Empresa Antillana"/>
        </w:smartTagPr>
        <w:smartTag w:uri="urn:schemas-microsoft-com:office:smarttags" w:element="PersonName">
          <w:smartTagPr>
            <w:attr w:name="ProductID" w:val="la Empresa"/>
          </w:smartTagPr>
          <w:r w:rsidRPr="00A97285">
            <w:rPr>
              <w:rFonts w:ascii="Times New Roman" w:hAnsi="Times New Roman" w:cs="Times New Roman"/>
              <w:sz w:val="24"/>
              <w:szCs w:val="24"/>
            </w:rPr>
            <w:t>la Empresa</w:t>
          </w:r>
        </w:smartTag>
        <w:r w:rsidRPr="00A97285">
          <w:rPr>
            <w:rFonts w:ascii="Times New Roman" w:hAnsi="Times New Roman" w:cs="Times New Roman"/>
            <w:sz w:val="24"/>
            <w:szCs w:val="24"/>
          </w:rPr>
          <w:t xml:space="preserve"> Antillana</w:t>
        </w:r>
      </w:smartTag>
      <w:r w:rsidRPr="00A97285">
        <w:rPr>
          <w:rFonts w:ascii="Times New Roman" w:hAnsi="Times New Roman" w:cs="Times New Roman"/>
          <w:sz w:val="24"/>
          <w:szCs w:val="24"/>
        </w:rPr>
        <w:t xml:space="preserve"> de Acero. En este, se analiza la composición química de las escorias en el derretido y antes de evacuar. Se observó el porciento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en la escoria y su basicidad entre otras cosas.</w:t>
      </w:r>
    </w:p>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center"/>
        <w:rPr>
          <w:rFonts w:ascii="Times New Roman" w:hAnsi="Times New Roman" w:cs="Times New Roman"/>
          <w:sz w:val="24"/>
          <w:szCs w:val="24"/>
        </w:rPr>
      </w:pPr>
      <w:r w:rsidRPr="00A97285">
        <w:rPr>
          <w:rFonts w:ascii="Times New Roman" w:hAnsi="Times New Roman" w:cs="Times New Roman"/>
          <w:sz w:val="24"/>
          <w:szCs w:val="24"/>
        </w:rPr>
        <w:lastRenderedPageBreak/>
        <w:t>Tabla 1.  Composición química de las escorias</w:t>
      </w:r>
      <w:r>
        <w:rPr>
          <w:rFonts w:ascii="Times New Roman" w:hAnsi="Times New Roman" w:cs="Times New Roman"/>
          <w:sz w:val="24"/>
          <w:szCs w:val="24"/>
        </w:rPr>
        <w: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666"/>
        <w:gridCol w:w="860"/>
        <w:gridCol w:w="903"/>
        <w:gridCol w:w="757"/>
        <w:gridCol w:w="882"/>
        <w:gridCol w:w="1301"/>
        <w:gridCol w:w="1383"/>
      </w:tblGrid>
      <w:tr w:rsidR="00A97285" w:rsidRPr="00A97285" w:rsidTr="000F2D9B">
        <w:trPr>
          <w:trHeight w:val="330"/>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HORNADA</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MUESTRA</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vertAlign w:val="subscript"/>
              </w:rPr>
            </w:pPr>
            <w:r w:rsidRPr="00A97285">
              <w:rPr>
                <w:rFonts w:ascii="Times New Roman" w:hAnsi="Times New Roman" w:cs="Times New Roman"/>
                <w:sz w:val="24"/>
                <w:szCs w:val="24"/>
              </w:rPr>
              <w:t>SIO</w:t>
            </w:r>
            <w:r w:rsidRPr="00A97285">
              <w:rPr>
                <w:rFonts w:ascii="Times New Roman" w:hAnsi="Times New Roman" w:cs="Times New Roman"/>
                <w:sz w:val="24"/>
                <w:szCs w:val="24"/>
                <w:vertAlign w:val="subscript"/>
              </w:rPr>
              <w:t>2</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CaO</w:t>
            </w:r>
            <w:proofErr w:type="spellEnd"/>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MgO</w:t>
            </w:r>
            <w:proofErr w:type="spellEnd"/>
          </w:p>
        </w:tc>
        <w:tc>
          <w:tcPr>
            <w:tcW w:w="882" w:type="dxa"/>
          </w:tcPr>
          <w:p w:rsidR="00A97285" w:rsidRPr="00A97285" w:rsidRDefault="00A97285" w:rsidP="00A97285">
            <w:pPr>
              <w:spacing w:after="0" w:line="360" w:lineRule="auto"/>
              <w:jc w:val="both"/>
              <w:rPr>
                <w:rFonts w:ascii="Times New Roman" w:hAnsi="Times New Roman" w:cs="Times New Roman"/>
                <w:sz w:val="24"/>
                <w:szCs w:val="24"/>
                <w:vertAlign w:val="subscript"/>
              </w:rPr>
            </w:pPr>
            <w:r w:rsidRPr="00A97285">
              <w:rPr>
                <w:rFonts w:ascii="Times New Roman" w:hAnsi="Times New Roman" w:cs="Times New Roman"/>
                <w:sz w:val="24"/>
                <w:szCs w:val="24"/>
              </w:rPr>
              <w:t>Fe</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w:t>
            </w:r>
            <w:r w:rsidRPr="00A97285">
              <w:rPr>
                <w:rFonts w:ascii="Times New Roman" w:hAnsi="Times New Roman" w:cs="Times New Roman"/>
                <w:sz w:val="24"/>
                <w:szCs w:val="24"/>
                <w:vertAlign w:val="subscript"/>
              </w:rPr>
              <w:t>3</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CaO+MgO</w:t>
            </w:r>
            <w:proofErr w:type="spellEnd"/>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Basicidad </w:t>
            </w:r>
          </w:p>
        </w:tc>
      </w:tr>
      <w:tr w:rsidR="00A97285" w:rsidRPr="00A97285" w:rsidTr="000F2D9B">
        <w:trPr>
          <w:trHeight w:val="352"/>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2034</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9" o:title=""/>
                </v:shape>
                <o:OLEObject Type="Embed" ProgID="Equation.3" ShapeID="_x0000_i1025" DrawAspect="Content" ObjectID="_1615710871" r:id="rId10"/>
              </w:object>
            </w:r>
            <w:r w:rsidRPr="00A97285">
              <w:rPr>
                <w:rFonts w:ascii="Times New Roman" w:hAnsi="Times New Roman" w:cs="Times New Roman"/>
                <w:sz w:val="24"/>
                <w:szCs w:val="24"/>
              </w:rPr>
              <w:t>(evacuando)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14.00</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41.78</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8.26</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7.47</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50.04</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2.98</w:t>
            </w:r>
          </w:p>
        </w:tc>
      </w:tr>
      <w:tr w:rsidR="00A97285" w:rsidRPr="00A97285" w:rsidTr="000F2D9B">
        <w:trPr>
          <w:trHeight w:val="310"/>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1382</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160" w:dyaOrig="240">
                <v:shape id="_x0000_i1026" type="#_x0000_t75" style="width:8.25pt;height:12pt" o:ole="">
                  <v:imagedata r:id="rId11" o:title=""/>
                </v:shape>
                <o:OLEObject Type="Embed" ProgID="Equation.3" ShapeID="_x0000_i1026" DrawAspect="Content" ObjectID="_1615710872" r:id="rId12"/>
              </w:object>
            </w:r>
            <w:r w:rsidRPr="00A97285">
              <w:rPr>
                <w:rFonts w:ascii="Times New Roman" w:hAnsi="Times New Roman" w:cs="Times New Roman"/>
                <w:sz w:val="24"/>
                <w:szCs w:val="24"/>
              </w:rPr>
              <w:t>(derretido)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17.08</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39.26</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4.84</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6.93</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44.10</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2.29</w:t>
            </w:r>
          </w:p>
        </w:tc>
      </w:tr>
      <w:tr w:rsidR="00A97285" w:rsidRPr="00A97285" w:rsidTr="000F2D9B">
        <w:trPr>
          <w:trHeight w:val="346"/>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1382</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260" w:dyaOrig="240">
                <v:shape id="_x0000_i1027" type="#_x0000_t75" style="width:12.75pt;height:12pt" o:ole="">
                  <v:imagedata r:id="rId9" o:title=""/>
                </v:shape>
                <o:OLEObject Type="Embed" ProgID="Equation.3" ShapeID="_x0000_i1027" DrawAspect="Content" ObjectID="_1615710873" r:id="rId13"/>
              </w:object>
            </w:r>
            <w:r w:rsidRPr="00A97285">
              <w:rPr>
                <w:rFonts w:ascii="Times New Roman" w:hAnsi="Times New Roman" w:cs="Times New Roman"/>
                <w:sz w:val="24"/>
                <w:szCs w:val="24"/>
              </w:rPr>
              <w:t>(evacuando)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21.06</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35.33</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8.67</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2.67</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43.93</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1.67</w:t>
            </w:r>
          </w:p>
        </w:tc>
      </w:tr>
      <w:tr w:rsidR="00A97285" w:rsidRPr="00A97285" w:rsidTr="000F2D9B">
        <w:trPr>
          <w:trHeight w:val="352"/>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1649</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160" w:dyaOrig="240">
                <v:shape id="_x0000_i1028" type="#_x0000_t75" style="width:8.25pt;height:12pt" o:ole="">
                  <v:imagedata r:id="rId11" o:title=""/>
                </v:shape>
                <o:OLEObject Type="Embed" ProgID="Equation.3" ShapeID="_x0000_i1028" DrawAspect="Content" ObjectID="_1615710874" r:id="rId14"/>
              </w:object>
            </w:r>
            <w:r w:rsidRPr="00A97285">
              <w:rPr>
                <w:rFonts w:ascii="Times New Roman" w:hAnsi="Times New Roman" w:cs="Times New Roman"/>
                <w:sz w:val="24"/>
                <w:szCs w:val="24"/>
              </w:rPr>
              <w:t>(derretido)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14.37</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34.00</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7.03</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19.53</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41.30</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2.36</w:t>
            </w:r>
          </w:p>
        </w:tc>
      </w:tr>
      <w:tr w:rsidR="00A97285" w:rsidRPr="00A97285" w:rsidTr="000F2D9B">
        <w:trPr>
          <w:trHeight w:val="352"/>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1649</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260" w:dyaOrig="240">
                <v:shape id="_x0000_i1029" type="#_x0000_t75" style="width:12.75pt;height:12pt" o:ole="">
                  <v:imagedata r:id="rId9" o:title=""/>
                </v:shape>
                <o:OLEObject Type="Embed" ProgID="Equation.3" ShapeID="_x0000_i1029" DrawAspect="Content" ObjectID="_1615710875" r:id="rId15"/>
              </w:object>
            </w:r>
            <w:r w:rsidRPr="00A97285">
              <w:rPr>
                <w:rFonts w:ascii="Times New Roman" w:hAnsi="Times New Roman" w:cs="Times New Roman"/>
                <w:sz w:val="24"/>
                <w:szCs w:val="24"/>
              </w:rPr>
              <w:t>(evacuando)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14.25</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42.41</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6.55</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24.43</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48.96</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2.97</w:t>
            </w:r>
          </w:p>
        </w:tc>
      </w:tr>
      <w:tr w:rsidR="00A97285" w:rsidRPr="00A97285" w:rsidTr="000F2D9B">
        <w:trPr>
          <w:trHeight w:val="352"/>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1650</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160" w:dyaOrig="240">
                <v:shape id="_x0000_i1030" type="#_x0000_t75" style="width:8.25pt;height:12pt" o:ole="">
                  <v:imagedata r:id="rId11" o:title=""/>
                </v:shape>
                <o:OLEObject Type="Embed" ProgID="Equation.3" ShapeID="_x0000_i1030" DrawAspect="Content" ObjectID="_1615710876" r:id="rId16"/>
              </w:object>
            </w:r>
            <w:r w:rsidRPr="00A97285">
              <w:rPr>
                <w:rFonts w:ascii="Times New Roman" w:hAnsi="Times New Roman" w:cs="Times New Roman"/>
                <w:sz w:val="24"/>
                <w:szCs w:val="24"/>
              </w:rPr>
              <w:t>(derretido)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18.77</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38.20</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7.56</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16.75</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45.76</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2.03</w:t>
            </w:r>
          </w:p>
        </w:tc>
      </w:tr>
      <w:tr w:rsidR="00A97285" w:rsidRPr="00A97285" w:rsidTr="000F2D9B">
        <w:trPr>
          <w:trHeight w:val="352"/>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1650</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260" w:dyaOrig="240">
                <v:shape id="_x0000_i1031" type="#_x0000_t75" style="width:12.75pt;height:12pt" o:ole="">
                  <v:imagedata r:id="rId9" o:title=""/>
                </v:shape>
                <o:OLEObject Type="Embed" ProgID="Equation.3" ShapeID="_x0000_i1031" DrawAspect="Content" ObjectID="_1615710877" r:id="rId17"/>
              </w:object>
            </w:r>
            <w:r w:rsidRPr="00A97285">
              <w:rPr>
                <w:rFonts w:ascii="Times New Roman" w:hAnsi="Times New Roman" w:cs="Times New Roman"/>
                <w:sz w:val="24"/>
                <w:szCs w:val="24"/>
              </w:rPr>
              <w:t>(evacuando)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18.25</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41.01</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10.07</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10.44</w:t>
            </w: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51.08</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2.24</w:t>
            </w:r>
          </w:p>
        </w:tc>
      </w:tr>
      <w:tr w:rsidR="00A97285" w:rsidRPr="00A97285" w:rsidTr="000F2D9B">
        <w:trPr>
          <w:trHeight w:val="330"/>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1752</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160" w:dyaOrig="240">
                <v:shape id="_x0000_i1032" type="#_x0000_t75" style="width:8.25pt;height:12pt" o:ole="">
                  <v:imagedata r:id="rId11" o:title=""/>
                </v:shape>
                <o:OLEObject Type="Embed" ProgID="Equation.3" ShapeID="_x0000_i1032" DrawAspect="Content" ObjectID="_1615710878" r:id="rId18"/>
              </w:object>
            </w:r>
            <w:r w:rsidRPr="00A97285">
              <w:rPr>
                <w:rFonts w:ascii="Times New Roman" w:hAnsi="Times New Roman" w:cs="Times New Roman"/>
                <w:sz w:val="24"/>
                <w:szCs w:val="24"/>
              </w:rPr>
              <w:t>(derretido)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21.90</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30.78</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10.33</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41.11</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1.40</w:t>
            </w:r>
          </w:p>
        </w:tc>
      </w:tr>
      <w:tr w:rsidR="00A97285" w:rsidRPr="00A97285" w:rsidTr="000F2D9B">
        <w:trPr>
          <w:trHeight w:val="374"/>
          <w:jc w:val="center"/>
        </w:trPr>
        <w:tc>
          <w:tcPr>
            <w:tcW w:w="144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1752</w:t>
            </w:r>
          </w:p>
        </w:tc>
        <w:tc>
          <w:tcPr>
            <w:tcW w:w="1666"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260" w:dyaOrig="240">
                <v:shape id="_x0000_i1033" type="#_x0000_t75" style="width:12.75pt;height:12pt" o:ole="">
                  <v:imagedata r:id="rId9" o:title=""/>
                </v:shape>
                <o:OLEObject Type="Embed" ProgID="Equation.3" ShapeID="_x0000_i1033" DrawAspect="Content" ObjectID="_1615710879" r:id="rId19"/>
              </w:object>
            </w:r>
            <w:r w:rsidRPr="00A97285">
              <w:rPr>
                <w:rFonts w:ascii="Times New Roman" w:hAnsi="Times New Roman" w:cs="Times New Roman"/>
                <w:sz w:val="24"/>
                <w:szCs w:val="24"/>
              </w:rPr>
              <w:t>(evacuando)</w:t>
            </w:r>
          </w:p>
        </w:tc>
        <w:tc>
          <w:tcPr>
            <w:tcW w:w="860"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22.63</w:t>
            </w:r>
          </w:p>
        </w:tc>
        <w:tc>
          <w:tcPr>
            <w:tcW w:w="90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43.84</w:t>
            </w:r>
          </w:p>
        </w:tc>
        <w:tc>
          <w:tcPr>
            <w:tcW w:w="757"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8.36</w:t>
            </w:r>
          </w:p>
        </w:tc>
        <w:tc>
          <w:tcPr>
            <w:tcW w:w="882" w:type="dxa"/>
          </w:tcPr>
          <w:p w:rsidR="00A97285" w:rsidRPr="00A97285" w:rsidRDefault="00A97285" w:rsidP="00A97285">
            <w:pPr>
              <w:spacing w:after="0" w:line="360" w:lineRule="auto"/>
              <w:jc w:val="both"/>
              <w:rPr>
                <w:rFonts w:ascii="Times New Roman" w:hAnsi="Times New Roman" w:cs="Times New Roman"/>
                <w:sz w:val="24"/>
                <w:szCs w:val="24"/>
              </w:rPr>
            </w:pPr>
          </w:p>
        </w:tc>
        <w:tc>
          <w:tcPr>
            <w:tcW w:w="1301"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52.2</w:t>
            </w:r>
          </w:p>
        </w:tc>
        <w:tc>
          <w:tcPr>
            <w:tcW w:w="1383" w:type="dxa"/>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1.93</w:t>
            </w:r>
          </w:p>
        </w:tc>
      </w:tr>
    </w:tbl>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Los límites de saturación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decrecen cuando aumenta la basicidad. El desgaste del refractario por el ataque químico, depende del control que se tenga del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en la escoria. Si durante el tratamiento de la colada el contenido de </w:t>
      </w:r>
      <w:proofErr w:type="spellStart"/>
      <w:proofErr w:type="gram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se</w:t>
      </w:r>
      <w:proofErr w:type="gramEnd"/>
      <w:r w:rsidRPr="00A97285">
        <w:rPr>
          <w:rFonts w:ascii="Times New Roman" w:hAnsi="Times New Roman" w:cs="Times New Roman"/>
          <w:sz w:val="24"/>
          <w:szCs w:val="24"/>
        </w:rPr>
        <w:t xml:space="preserve"> mantiene cerca de los niveles de saturación, la escoria tiene poca capacidad para disolver el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del refractario del horno </w:t>
      </w:r>
      <w:r>
        <w:rPr>
          <w:rFonts w:ascii="Times New Roman" w:hAnsi="Times New Roman" w:cs="Times New Roman"/>
          <w:sz w:val="24"/>
          <w:szCs w:val="24"/>
        </w:rPr>
        <w:t>[1</w:t>
      </w:r>
      <w:r w:rsidRPr="00A97285">
        <w:rPr>
          <w:rFonts w:ascii="Times New Roman" w:hAnsi="Times New Roman" w:cs="Times New Roman"/>
          <w:sz w:val="24"/>
          <w:szCs w:val="24"/>
        </w:rPr>
        <w:t>].</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La información en la figura 2 nos demuestra la irregularidad en algunos puntos de la figura que no se comporta como debe ser, para que la cantidad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en la escoria sea compatible con el refractario básico para una basicidad específica.</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Esto nos da una medida de la inestabilidad de la escoria y cómo está atacando al refractario del horno para tener la saturación de </w:t>
      </w:r>
      <w:proofErr w:type="spellStart"/>
      <w:r w:rsidRPr="00A97285">
        <w:rPr>
          <w:rFonts w:ascii="Times New Roman" w:hAnsi="Times New Roman" w:cs="Times New Roman"/>
          <w:sz w:val="24"/>
          <w:szCs w:val="24"/>
        </w:rPr>
        <w:t>MgO</w:t>
      </w:r>
      <w:proofErr w:type="spellEnd"/>
      <w:r w:rsidRPr="00A97285">
        <w:rPr>
          <w:rFonts w:ascii="Times New Roman" w:hAnsi="Times New Roman" w:cs="Times New Roman"/>
          <w:sz w:val="24"/>
          <w:szCs w:val="24"/>
        </w:rPr>
        <w:t xml:space="preserve"> que necesita. También nos da la medida del poco control que tienen sobre el cuidado del refractario en la zona de trabajo del horno.</w:t>
      </w:r>
    </w:p>
    <w:p w:rsidR="00A97285" w:rsidRPr="00A97285" w:rsidRDefault="00A97285" w:rsidP="00A97285">
      <w:pPr>
        <w:spacing w:after="0" w:line="360" w:lineRule="auto"/>
        <w:jc w:val="center"/>
        <w:rPr>
          <w:rFonts w:ascii="Times New Roman" w:hAnsi="Times New Roman" w:cs="Times New Roman"/>
          <w:sz w:val="24"/>
          <w:szCs w:val="24"/>
        </w:rPr>
      </w:pPr>
      <w:r w:rsidRPr="00A97285">
        <w:rPr>
          <w:rFonts w:ascii="Times New Roman" w:hAnsi="Times New Roman" w:cs="Times New Roman"/>
          <w:sz w:val="24"/>
          <w:szCs w:val="24"/>
        </w:rPr>
        <w:lastRenderedPageBreak/>
        <w:drawing>
          <wp:inline distT="0" distB="0" distL="0" distR="0">
            <wp:extent cx="3505200" cy="2200275"/>
            <wp:effectExtent l="0" t="0" r="0" b="952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0" cy="2200275"/>
                    </a:xfrm>
                    <a:prstGeom prst="rect">
                      <a:avLst/>
                    </a:prstGeom>
                    <a:noFill/>
                    <a:ln>
                      <a:noFill/>
                    </a:ln>
                  </pic:spPr>
                </pic:pic>
              </a:graphicData>
            </a:graphic>
          </wp:inline>
        </w:drawing>
      </w:r>
    </w:p>
    <w:p w:rsidR="00A97285" w:rsidRDefault="00A97285" w:rsidP="00A97285">
      <w:pPr>
        <w:spacing w:after="0" w:line="360" w:lineRule="auto"/>
        <w:jc w:val="center"/>
        <w:rPr>
          <w:rFonts w:ascii="Times New Roman" w:hAnsi="Times New Roman" w:cs="Times New Roman"/>
          <w:sz w:val="20"/>
          <w:szCs w:val="20"/>
        </w:rPr>
      </w:pPr>
      <w:proofErr w:type="spellStart"/>
      <w:r w:rsidRPr="00A97285">
        <w:rPr>
          <w:rFonts w:ascii="Times New Roman" w:hAnsi="Times New Roman" w:cs="Times New Roman"/>
          <w:sz w:val="20"/>
          <w:szCs w:val="20"/>
        </w:rPr>
        <w:t>Fig</w:t>
      </w:r>
      <w:proofErr w:type="spellEnd"/>
      <w:r w:rsidRPr="00A97285">
        <w:rPr>
          <w:rFonts w:ascii="Times New Roman" w:hAnsi="Times New Roman" w:cs="Times New Roman"/>
          <w:sz w:val="20"/>
          <w:szCs w:val="20"/>
        </w:rPr>
        <w:t xml:space="preserve"> 2. La solubilidad del </w:t>
      </w:r>
      <w:proofErr w:type="spellStart"/>
      <w:r w:rsidRPr="00A97285">
        <w:rPr>
          <w:rFonts w:ascii="Times New Roman" w:hAnsi="Times New Roman" w:cs="Times New Roman"/>
          <w:sz w:val="20"/>
          <w:szCs w:val="20"/>
        </w:rPr>
        <w:t>MgO</w:t>
      </w:r>
      <w:proofErr w:type="spellEnd"/>
      <w:r w:rsidRPr="00A97285">
        <w:rPr>
          <w:rFonts w:ascii="Times New Roman" w:hAnsi="Times New Roman" w:cs="Times New Roman"/>
          <w:sz w:val="20"/>
          <w:szCs w:val="20"/>
        </w:rPr>
        <w:t xml:space="preserve"> en la escoria para una basicidad específica.</w:t>
      </w:r>
    </w:p>
    <w:p w:rsidR="00A97285" w:rsidRPr="00A97285" w:rsidRDefault="00A97285" w:rsidP="00A97285">
      <w:pPr>
        <w:spacing w:after="0" w:line="360" w:lineRule="auto"/>
        <w:jc w:val="center"/>
        <w:rPr>
          <w:rFonts w:ascii="Times New Roman" w:hAnsi="Times New Roman" w:cs="Times New Roman"/>
          <w:sz w:val="20"/>
          <w:szCs w:val="20"/>
        </w:rPr>
      </w:pPr>
    </w:p>
    <w:p w:rsidR="00A97285" w:rsidRPr="00A97285" w:rsidRDefault="00A97285" w:rsidP="00A97285">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2.4. Composición química de la</w:t>
      </w:r>
      <w:r w:rsidRPr="00A97285">
        <w:rPr>
          <w:rFonts w:ascii="Times New Roman" w:hAnsi="Times New Roman" w:cs="Times New Roman"/>
          <w:b/>
          <w:iCs/>
          <w:sz w:val="24"/>
          <w:szCs w:val="24"/>
        </w:rPr>
        <w:t xml:space="preserve"> caliza </w:t>
      </w:r>
      <w:r>
        <w:rPr>
          <w:rFonts w:ascii="Times New Roman" w:hAnsi="Times New Roman" w:cs="Times New Roman"/>
          <w:b/>
          <w:iCs/>
          <w:sz w:val="24"/>
          <w:szCs w:val="24"/>
        </w:rPr>
        <w:t>y la cal (</w:t>
      </w:r>
      <w:proofErr w:type="spellStart"/>
      <w:r>
        <w:rPr>
          <w:rFonts w:ascii="Times New Roman" w:hAnsi="Times New Roman" w:cs="Times New Roman"/>
          <w:b/>
          <w:iCs/>
          <w:sz w:val="24"/>
          <w:szCs w:val="24"/>
        </w:rPr>
        <w:t>CaO</w:t>
      </w:r>
      <w:proofErr w:type="spellEnd"/>
      <w:r>
        <w:rPr>
          <w:rFonts w:ascii="Times New Roman" w:hAnsi="Times New Roman" w:cs="Times New Roman"/>
          <w:b/>
          <w:iCs/>
          <w:sz w:val="24"/>
          <w:szCs w:val="24"/>
        </w:rPr>
        <w:t>)</w:t>
      </w:r>
      <w:r w:rsidRPr="00A97285">
        <w:rPr>
          <w:rFonts w:ascii="Times New Roman" w:hAnsi="Times New Roman" w:cs="Times New Roman"/>
          <w:b/>
          <w:iCs/>
          <w:sz w:val="24"/>
          <w:szCs w:val="24"/>
        </w:rPr>
        <w:t>.</w:t>
      </w:r>
    </w:p>
    <w:p w:rsidR="00A97285" w:rsidRPr="00A97285" w:rsidRDefault="00A97285" w:rsidP="00A97285">
      <w:pPr>
        <w:spacing w:after="0" w:line="360" w:lineRule="auto"/>
        <w:jc w:val="both"/>
        <w:rPr>
          <w:rFonts w:ascii="Times New Roman" w:hAnsi="Times New Roman" w:cs="Times New Roman"/>
          <w:iCs/>
          <w:sz w:val="24"/>
          <w:szCs w:val="24"/>
        </w:rPr>
      </w:pPr>
      <w:r w:rsidRPr="00A97285">
        <w:rPr>
          <w:rFonts w:ascii="Times New Roman" w:hAnsi="Times New Roman" w:cs="Times New Roman"/>
          <w:iCs/>
          <w:sz w:val="24"/>
          <w:szCs w:val="24"/>
        </w:rPr>
        <w:t>En la tabla 2 y 3 se describe la composición química de la cal y la caliza, respectivamente.</w:t>
      </w:r>
    </w:p>
    <w:p w:rsid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center"/>
        <w:rPr>
          <w:rFonts w:ascii="Times New Roman" w:hAnsi="Times New Roman" w:cs="Times New Roman"/>
          <w:sz w:val="24"/>
          <w:szCs w:val="24"/>
        </w:rPr>
      </w:pPr>
      <w:r w:rsidRPr="00A97285">
        <w:rPr>
          <w:rFonts w:ascii="Times New Roman" w:hAnsi="Times New Roman" w:cs="Times New Roman"/>
          <w:sz w:val="24"/>
          <w:szCs w:val="24"/>
        </w:rPr>
        <w:t>Tabla 2. Composición química de la caliza.</w:t>
      </w:r>
    </w:p>
    <w:tbl>
      <w:tblPr>
        <w:tblW w:w="7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23"/>
        <w:gridCol w:w="670"/>
        <w:gridCol w:w="1498"/>
        <w:gridCol w:w="1954"/>
        <w:gridCol w:w="683"/>
        <w:gridCol w:w="896"/>
        <w:gridCol w:w="636"/>
        <w:gridCol w:w="636"/>
      </w:tblGrid>
      <w:tr w:rsidR="00A97285" w:rsidRPr="00A97285" w:rsidTr="000F2D9B">
        <w:trPr>
          <w:trHeight w:val="191"/>
          <w:jc w:val="center"/>
        </w:trPr>
        <w:tc>
          <w:tcPr>
            <w:tcW w:w="0" w:type="auto"/>
            <w:gridSpan w:val="9"/>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Composición química de la caliza (%)</w:t>
            </w:r>
          </w:p>
        </w:tc>
      </w:tr>
      <w:tr w:rsidR="00A97285" w:rsidRPr="00A97285" w:rsidTr="000F2D9B">
        <w:trPr>
          <w:trHeight w:val="383"/>
          <w:jc w:val="center"/>
        </w:trPr>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CaO</w:t>
            </w:r>
            <w:proofErr w:type="spellEnd"/>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MgO</w:t>
            </w:r>
            <w:proofErr w:type="spellEnd"/>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SiO</w:t>
            </w:r>
            <w:r w:rsidRPr="00A97285">
              <w:rPr>
                <w:rFonts w:ascii="Times New Roman" w:hAnsi="Times New Roman" w:cs="Times New Roman"/>
                <w:sz w:val="24"/>
                <w:szCs w:val="24"/>
                <w:vertAlign w:val="subscript"/>
              </w:rPr>
              <w:t>2</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Al</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w:t>
            </w:r>
            <w:r w:rsidRPr="00A97285">
              <w:rPr>
                <w:rFonts w:ascii="Times New Roman" w:hAnsi="Times New Roman" w:cs="Times New Roman"/>
                <w:sz w:val="24"/>
                <w:szCs w:val="24"/>
                <w:vertAlign w:val="subscript"/>
              </w:rPr>
              <w:t>3</w:t>
            </w:r>
            <w:r w:rsidRPr="00A97285">
              <w:rPr>
                <w:rFonts w:ascii="Times New Roman" w:hAnsi="Times New Roman" w:cs="Times New Roman"/>
                <w:sz w:val="24"/>
                <w:szCs w:val="24"/>
              </w:rPr>
              <w:t>+Fe</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w:t>
            </w:r>
            <w:r w:rsidRPr="00A97285">
              <w:rPr>
                <w:rFonts w:ascii="Times New Roman" w:hAnsi="Times New Roman" w:cs="Times New Roman"/>
                <w:sz w:val="24"/>
                <w:szCs w:val="24"/>
                <w:vertAlign w:val="subscript"/>
              </w:rPr>
              <w:t>3</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vertAlign w:val="subscript"/>
              </w:rPr>
            </w:pPr>
            <w:r w:rsidRPr="00A97285">
              <w:rPr>
                <w:rFonts w:ascii="Times New Roman" w:hAnsi="Times New Roman" w:cs="Times New Roman"/>
                <w:sz w:val="24"/>
                <w:szCs w:val="24"/>
              </w:rPr>
              <w:t>MnO+Na</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O+K</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P</w:t>
            </w:r>
            <w:r w:rsidRPr="00A97285">
              <w:rPr>
                <w:rFonts w:ascii="Times New Roman" w:hAnsi="Times New Roman" w:cs="Times New Roman"/>
                <w:sz w:val="24"/>
                <w:szCs w:val="24"/>
                <w:vertAlign w:val="subscript"/>
              </w:rPr>
              <w:t>2</w:t>
            </w:r>
            <w:r w:rsidRPr="00A97285">
              <w:rPr>
                <w:rFonts w:ascii="Times New Roman" w:hAnsi="Times New Roman" w:cs="Times New Roman"/>
                <w:sz w:val="24"/>
                <w:szCs w:val="24"/>
              </w:rPr>
              <w:t>O</w:t>
            </w:r>
            <w:r w:rsidRPr="00A97285">
              <w:rPr>
                <w:rFonts w:ascii="Times New Roman" w:hAnsi="Times New Roman" w:cs="Times New Roman"/>
                <w:sz w:val="24"/>
                <w:szCs w:val="24"/>
                <w:vertAlign w:val="subscript"/>
              </w:rPr>
              <w:t>5</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vertAlign w:val="subscript"/>
              </w:rPr>
            </w:pPr>
            <w:r w:rsidRPr="00A97285">
              <w:rPr>
                <w:rFonts w:ascii="Times New Roman" w:hAnsi="Times New Roman" w:cs="Times New Roman"/>
                <w:sz w:val="24"/>
                <w:szCs w:val="24"/>
              </w:rPr>
              <w:t>CaCO</w:t>
            </w:r>
            <w:r w:rsidRPr="00A97285">
              <w:rPr>
                <w:rFonts w:ascii="Times New Roman" w:hAnsi="Times New Roman" w:cs="Times New Roman"/>
                <w:sz w:val="24"/>
                <w:szCs w:val="24"/>
                <w:vertAlign w:val="subscript"/>
              </w:rPr>
              <w:t>3</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SO</w:t>
            </w:r>
            <w:r w:rsidRPr="00A97285">
              <w:rPr>
                <w:rFonts w:ascii="Times New Roman" w:hAnsi="Times New Roman" w:cs="Times New Roman"/>
                <w:sz w:val="24"/>
                <w:szCs w:val="24"/>
                <w:vertAlign w:val="subscript"/>
              </w:rPr>
              <w:t>3</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S</w:t>
            </w:r>
          </w:p>
        </w:tc>
      </w:tr>
      <w:tr w:rsidR="00A97285" w:rsidRPr="00A97285" w:rsidTr="000F2D9B">
        <w:trPr>
          <w:trHeight w:val="198"/>
          <w:jc w:val="center"/>
        </w:trPr>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53.89</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0.21</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0.08</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0.30</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0.30</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0.06</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97.4</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0.50</w:t>
            </w:r>
          </w:p>
        </w:tc>
        <w:tc>
          <w:tcPr>
            <w:tcW w:w="0" w:type="auto"/>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0.20</w:t>
            </w:r>
          </w:p>
        </w:tc>
      </w:tr>
    </w:tbl>
    <w:p w:rsidR="00A97285" w:rsidRPr="00A97285" w:rsidRDefault="00A97285" w:rsidP="00A97285">
      <w:pPr>
        <w:spacing w:after="0" w:line="360" w:lineRule="auto"/>
        <w:jc w:val="both"/>
        <w:rPr>
          <w:rFonts w:ascii="Times New Roman" w:hAnsi="Times New Roman" w:cs="Times New Roman"/>
          <w:sz w:val="24"/>
          <w:szCs w:val="24"/>
        </w:rPr>
      </w:pPr>
    </w:p>
    <w:p w:rsidR="00A97285" w:rsidRPr="00A97285" w:rsidRDefault="00A97285" w:rsidP="00A97285">
      <w:pPr>
        <w:spacing w:after="0" w:line="360" w:lineRule="auto"/>
        <w:jc w:val="center"/>
        <w:rPr>
          <w:rFonts w:ascii="Times New Roman" w:hAnsi="Times New Roman" w:cs="Times New Roman"/>
          <w:sz w:val="24"/>
          <w:szCs w:val="24"/>
        </w:rPr>
      </w:pPr>
      <w:r w:rsidRPr="00A97285">
        <w:rPr>
          <w:rFonts w:ascii="Times New Roman" w:hAnsi="Times New Roman" w:cs="Times New Roman"/>
          <w:sz w:val="24"/>
          <w:szCs w:val="24"/>
        </w:rPr>
        <w:t>Tabla 3. Composición química de la 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555"/>
        <w:gridCol w:w="1277"/>
      </w:tblGrid>
      <w:tr w:rsidR="00A97285" w:rsidRPr="00A97285" w:rsidTr="000F2D9B">
        <w:trPr>
          <w:jc w:val="center"/>
        </w:trPr>
        <w:tc>
          <w:tcPr>
            <w:tcW w:w="0" w:type="auto"/>
            <w:gridSpan w:val="3"/>
            <w:tcBorders>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Composición química de la cal (</w:t>
            </w:r>
            <w:proofErr w:type="spellStart"/>
            <w:r w:rsidRPr="00A97285">
              <w:rPr>
                <w:rFonts w:ascii="Times New Roman" w:hAnsi="Times New Roman" w:cs="Times New Roman"/>
                <w:sz w:val="24"/>
                <w:szCs w:val="24"/>
              </w:rPr>
              <w:t>CaO</w:t>
            </w:r>
            <w:proofErr w:type="spellEnd"/>
            <w:r w:rsidRPr="00A97285">
              <w:rPr>
                <w:rFonts w:ascii="Times New Roman" w:hAnsi="Times New Roman" w:cs="Times New Roman"/>
                <w:sz w:val="24"/>
                <w:szCs w:val="24"/>
              </w:rPr>
              <w:t xml:space="preserve"> %)</w:t>
            </w:r>
          </w:p>
        </w:tc>
      </w:tr>
      <w:tr w:rsidR="00A97285" w:rsidRPr="00A97285" w:rsidTr="000F2D9B">
        <w:trPr>
          <w:jc w:val="center"/>
        </w:trPr>
        <w:tc>
          <w:tcPr>
            <w:tcW w:w="0" w:type="auto"/>
            <w:tcBorders>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SIO</w:t>
            </w:r>
            <w:r w:rsidRPr="00A97285">
              <w:rPr>
                <w:rFonts w:ascii="Times New Roman" w:hAnsi="Times New Roman" w:cs="Times New Roman"/>
                <w:sz w:val="24"/>
                <w:szCs w:val="24"/>
                <w:vertAlign w:val="subscript"/>
              </w:rPr>
              <w:t>2</w:t>
            </w:r>
          </w:p>
        </w:tc>
        <w:tc>
          <w:tcPr>
            <w:tcW w:w="0" w:type="auto"/>
            <w:tcBorders>
              <w:left w:val="single" w:sz="4" w:space="0" w:color="auto"/>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CaO</w:t>
            </w:r>
            <w:proofErr w:type="spellEnd"/>
          </w:p>
        </w:tc>
        <w:tc>
          <w:tcPr>
            <w:tcW w:w="0" w:type="auto"/>
            <w:tcBorders>
              <w:left w:val="single" w:sz="4" w:space="0" w:color="auto"/>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proofErr w:type="spellStart"/>
            <w:r w:rsidRPr="00A97285">
              <w:rPr>
                <w:rFonts w:ascii="Times New Roman" w:hAnsi="Times New Roman" w:cs="Times New Roman"/>
                <w:sz w:val="24"/>
                <w:szCs w:val="24"/>
              </w:rPr>
              <w:t>MgO</w:t>
            </w:r>
            <w:proofErr w:type="spellEnd"/>
          </w:p>
        </w:tc>
      </w:tr>
      <w:tr w:rsidR="00A97285" w:rsidRPr="00A97285" w:rsidTr="000F2D9B">
        <w:trPr>
          <w:jc w:val="center"/>
        </w:trPr>
        <w:tc>
          <w:tcPr>
            <w:tcW w:w="0" w:type="auto"/>
            <w:tcBorders>
              <w:bottom w:val="single" w:sz="4" w:space="0" w:color="auto"/>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Máx. 2.0</w:t>
            </w:r>
          </w:p>
        </w:tc>
        <w:tc>
          <w:tcPr>
            <w:tcW w:w="0" w:type="auto"/>
            <w:tcBorders>
              <w:left w:val="single" w:sz="4" w:space="0" w:color="auto"/>
              <w:bottom w:val="single" w:sz="4" w:space="0" w:color="auto"/>
              <w:right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80 hasta 85</w:t>
            </w:r>
          </w:p>
        </w:tc>
        <w:tc>
          <w:tcPr>
            <w:tcW w:w="0" w:type="auto"/>
            <w:tcBorders>
              <w:left w:val="single" w:sz="4" w:space="0" w:color="auto"/>
              <w:bottom w:val="single" w:sz="4" w:space="0" w:color="auto"/>
            </w:tcBorders>
            <w:vAlign w:val="center"/>
          </w:tcPr>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Máx. 2.0</w:t>
            </w:r>
          </w:p>
        </w:tc>
      </w:tr>
    </w:tbl>
    <w:p w:rsidR="00A97285" w:rsidRPr="00A97285" w:rsidRDefault="00A97285" w:rsidP="00A97285">
      <w:pPr>
        <w:spacing w:after="0" w:line="360" w:lineRule="auto"/>
        <w:jc w:val="both"/>
        <w:rPr>
          <w:rFonts w:ascii="Times New Roman" w:hAnsi="Times New Roman" w:cs="Times New Roman"/>
          <w:b/>
          <w:bCs/>
          <w:sz w:val="24"/>
          <w:szCs w:val="24"/>
        </w:rPr>
      </w:pPr>
    </w:p>
    <w:p w:rsidR="00A97285" w:rsidRPr="00B4187D" w:rsidRDefault="00B4187D" w:rsidP="00A97285">
      <w:pPr>
        <w:spacing w:after="0"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 xml:space="preserve">2.5. </w:t>
      </w:r>
      <w:r w:rsidR="00A97285" w:rsidRPr="00A97285">
        <w:rPr>
          <w:rFonts w:ascii="Times New Roman" w:hAnsi="Times New Roman" w:cs="Times New Roman"/>
          <w:b/>
          <w:bCs/>
          <w:sz w:val="24"/>
          <w:szCs w:val="24"/>
          <w:lang w:val="es-ES_tradnl"/>
        </w:rPr>
        <w:t xml:space="preserve">Cálculo de la cantidad de ladrillos reciclados de </w:t>
      </w:r>
      <w:proofErr w:type="spellStart"/>
      <w:r w:rsidR="00A97285" w:rsidRPr="00A97285">
        <w:rPr>
          <w:rFonts w:ascii="Times New Roman" w:hAnsi="Times New Roman" w:cs="Times New Roman"/>
          <w:b/>
          <w:bCs/>
          <w:sz w:val="24"/>
          <w:szCs w:val="24"/>
          <w:lang w:val="es-ES_tradnl"/>
        </w:rPr>
        <w:t>MgO</w:t>
      </w:r>
      <w:proofErr w:type="spellEnd"/>
      <w:r w:rsidR="00A97285" w:rsidRPr="00A97285">
        <w:rPr>
          <w:rFonts w:ascii="Times New Roman" w:hAnsi="Times New Roman" w:cs="Times New Roman"/>
          <w:b/>
          <w:bCs/>
          <w:sz w:val="24"/>
          <w:szCs w:val="24"/>
          <w:lang w:val="es-ES_tradnl"/>
        </w:rPr>
        <w:t xml:space="preserve">-C que se adicionará al horno.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 xml:space="preserve">Para este cálculo se consideraron las toneladas de escoria que tiene el horno como 5 t y la concentración de </w:t>
      </w:r>
      <w:proofErr w:type="spellStart"/>
      <w:r w:rsidRPr="00A97285">
        <w:rPr>
          <w:rFonts w:ascii="Times New Roman" w:hAnsi="Times New Roman" w:cs="Times New Roman"/>
          <w:sz w:val="24"/>
          <w:szCs w:val="24"/>
          <w:lang w:val="es-ES_tradnl"/>
        </w:rPr>
        <w:t>MgO</w:t>
      </w:r>
      <w:proofErr w:type="spellEnd"/>
      <w:r w:rsidRPr="00A97285">
        <w:rPr>
          <w:rFonts w:ascii="Times New Roman" w:hAnsi="Times New Roman" w:cs="Times New Roman"/>
          <w:sz w:val="24"/>
          <w:szCs w:val="24"/>
          <w:lang w:val="es-ES_tradnl"/>
        </w:rPr>
        <w:t xml:space="preserve"> que tiene la escoria adicionada por la cal como 2,0 %.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 xml:space="preserve">La cantidad de </w:t>
      </w:r>
      <w:proofErr w:type="spellStart"/>
      <w:r w:rsidRPr="00A97285">
        <w:rPr>
          <w:rFonts w:ascii="Times New Roman" w:hAnsi="Times New Roman" w:cs="Times New Roman"/>
          <w:sz w:val="24"/>
          <w:szCs w:val="24"/>
          <w:lang w:val="es-ES_tradnl"/>
        </w:rPr>
        <w:t>MgO</w:t>
      </w:r>
      <w:proofErr w:type="spellEnd"/>
      <w:r w:rsidRPr="00A97285">
        <w:rPr>
          <w:rFonts w:ascii="Times New Roman" w:hAnsi="Times New Roman" w:cs="Times New Roman"/>
          <w:sz w:val="24"/>
          <w:szCs w:val="24"/>
          <w:lang w:val="es-ES_tradnl"/>
        </w:rPr>
        <w:t xml:space="preserve"> contenido en la escoria es:</w:t>
      </w:r>
      <w:r w:rsidR="00B4187D">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b/>
          <w:sz w:val="24"/>
          <w:szCs w:val="24"/>
        </w:rPr>
      </w:pPr>
      <w:r w:rsidRPr="00A97285">
        <w:rPr>
          <w:rFonts w:ascii="Times New Roman" w:hAnsi="Times New Roman" w:cs="Times New Roman"/>
          <w:b/>
          <w:sz w:val="24"/>
          <w:szCs w:val="24"/>
        </w:rPr>
        <w:lastRenderedPageBreak/>
        <w:object w:dxaOrig="4814" w:dyaOrig="4306">
          <v:shape id="_x0000_s1028" type="#_x0000_t75" style="position:absolute;left:0;text-align:left;margin-left:2in;margin-top:4.75pt;width:101pt;height:31pt;z-index:251726848">
            <v:imagedata r:id="rId21" o:title=""/>
          </v:shape>
          <o:OLEObject Type="Embed" ProgID="Equation.3" ShapeID="_x0000_s1028" DrawAspect="Content" ObjectID="_1615710880" r:id="rId22"/>
        </w:object>
      </w:r>
      <w:r w:rsidRPr="00A97285">
        <w:rPr>
          <w:rFonts w:ascii="Times New Roman" w:hAnsi="Times New Roman" w:cs="Times New Roman"/>
          <w:b/>
          <w:sz w:val="24"/>
          <w:szCs w:val="24"/>
        </w:rPr>
        <w:tab/>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b/>
          <w:sz w:val="24"/>
          <w:szCs w:val="24"/>
        </w:rPr>
        <w:object w:dxaOrig="4814" w:dyaOrig="4306">
          <v:shape id="_x0000_s1029" type="#_x0000_t75" style="position:absolute;left:0;text-align:left;margin-left:126pt;margin-top:26.05pt;width:179pt;height:31pt;z-index:251727872">
            <v:imagedata r:id="rId23" o:title=""/>
          </v:shape>
          <o:OLEObject Type="Embed" ProgID="Equation.3" ShapeID="_x0000_s1029" DrawAspect="Content" ObjectID="_1615710881" r:id="rId24"/>
        </w:object>
      </w:r>
      <w:r w:rsidRPr="00A97285">
        <w:rPr>
          <w:rFonts w:ascii="Times New Roman" w:hAnsi="Times New Roman" w:cs="Times New Roman"/>
          <w:sz w:val="24"/>
          <w:szCs w:val="24"/>
        </w:rPr>
        <w:t xml:space="preserve">                                                      (1)              </w:t>
      </w:r>
    </w:p>
    <w:p w:rsidR="00A97285" w:rsidRPr="00A97285" w:rsidRDefault="00A97285" w:rsidP="00A97285">
      <w:pPr>
        <w:spacing w:after="0" w:line="360" w:lineRule="auto"/>
        <w:jc w:val="both"/>
        <w:rPr>
          <w:rFonts w:ascii="Times New Roman" w:hAnsi="Times New Roman" w:cs="Times New Roman"/>
          <w:sz w:val="24"/>
          <w:szCs w:val="24"/>
          <w:lang w:val="es-ES_tradnl"/>
        </w:rPr>
      </w:pPr>
    </w:p>
    <w:p w:rsidR="00A97285" w:rsidRPr="00A97285" w:rsidRDefault="00A97285" w:rsidP="00A97285">
      <w:pPr>
        <w:spacing w:after="0" w:line="360" w:lineRule="auto"/>
        <w:jc w:val="both"/>
        <w:rPr>
          <w:rFonts w:ascii="Times New Roman" w:hAnsi="Times New Roman" w:cs="Times New Roman"/>
          <w:sz w:val="24"/>
          <w:szCs w:val="24"/>
          <w:lang w:val="es-ES_tradnl"/>
        </w:rPr>
      </w:pPr>
    </w:p>
    <w:p w:rsidR="00A97285" w:rsidRPr="00A97285" w:rsidRDefault="00A97285" w:rsidP="00B4187D">
      <w:pPr>
        <w:spacing w:after="0" w:line="360" w:lineRule="auto"/>
        <w:jc w:val="right"/>
        <w:rPr>
          <w:rFonts w:ascii="Times New Roman" w:hAnsi="Times New Roman" w:cs="Times New Roman"/>
          <w:sz w:val="24"/>
          <w:szCs w:val="24"/>
          <w:lang w:val="es-ES_tradnl"/>
        </w:rPr>
      </w:pPr>
      <w:r w:rsidRPr="00A97285">
        <w:rPr>
          <w:rFonts w:ascii="Times New Roman" w:hAnsi="Times New Roman" w:cs="Times New Roman"/>
          <w:sz w:val="24"/>
          <w:szCs w:val="24"/>
          <w:lang w:val="es-ES_tradnl"/>
        </w:rPr>
        <w:t>(2)</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 xml:space="preserve">La cantidad de </w:t>
      </w:r>
      <w:proofErr w:type="spellStart"/>
      <w:r w:rsidRPr="00A97285">
        <w:rPr>
          <w:rFonts w:ascii="Times New Roman" w:hAnsi="Times New Roman" w:cs="Times New Roman"/>
          <w:sz w:val="24"/>
          <w:szCs w:val="24"/>
          <w:lang w:val="es-ES_tradnl"/>
        </w:rPr>
        <w:t>MgO</w:t>
      </w:r>
      <w:proofErr w:type="spellEnd"/>
      <w:r w:rsidRPr="00A97285">
        <w:rPr>
          <w:rFonts w:ascii="Times New Roman" w:hAnsi="Times New Roman" w:cs="Times New Roman"/>
          <w:sz w:val="24"/>
          <w:szCs w:val="24"/>
          <w:lang w:val="es-ES_tradnl"/>
        </w:rPr>
        <w:t xml:space="preserve"> que tiene la escoria por las muestras que se </w:t>
      </w:r>
      <w:proofErr w:type="spellStart"/>
      <w:r w:rsidRPr="00A97285">
        <w:rPr>
          <w:rFonts w:ascii="Times New Roman" w:hAnsi="Times New Roman" w:cs="Times New Roman"/>
          <w:sz w:val="24"/>
          <w:szCs w:val="24"/>
          <w:lang w:val="es-ES_tradnl"/>
        </w:rPr>
        <w:t>analizarón</w:t>
      </w:r>
      <w:proofErr w:type="spellEnd"/>
      <w:r w:rsidRPr="00A97285">
        <w:rPr>
          <w:rFonts w:ascii="Times New Roman" w:hAnsi="Times New Roman" w:cs="Times New Roman"/>
          <w:sz w:val="24"/>
          <w:szCs w:val="24"/>
          <w:lang w:val="es-ES_tradnl"/>
        </w:rPr>
        <w:t xml:space="preserve">.        </w:t>
      </w:r>
    </w:p>
    <w:p w:rsidR="00A97285" w:rsidRPr="00A97285" w:rsidRDefault="00A97285" w:rsidP="00A97285">
      <w:pPr>
        <w:spacing w:after="0" w:line="360" w:lineRule="auto"/>
        <w:jc w:val="both"/>
        <w:rPr>
          <w:rFonts w:ascii="Times New Roman" w:hAnsi="Times New Roman" w:cs="Times New Roman"/>
          <w:b/>
          <w:sz w:val="24"/>
          <w:szCs w:val="24"/>
        </w:rPr>
      </w:pPr>
      <w:r w:rsidRPr="00A97285">
        <w:rPr>
          <w:rFonts w:ascii="Times New Roman" w:hAnsi="Times New Roman" w:cs="Times New Roman"/>
          <w:b/>
          <w:sz w:val="24"/>
          <w:szCs w:val="24"/>
        </w:rPr>
        <w:object w:dxaOrig="4814" w:dyaOrig="4306">
          <v:shape id="_x0000_s1030" type="#_x0000_t75" style="position:absolute;left:0;text-align:left;margin-left:90pt;margin-top:8.8pt;width:172pt;height:31pt;z-index:251728896">
            <v:imagedata r:id="rId25" o:title=""/>
          </v:shape>
          <o:OLEObject Type="Embed" ProgID="Equation.3" ShapeID="_x0000_s1030" DrawAspect="Content" ObjectID="_1615710882" r:id="rId26"/>
        </w:objec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w:t>
      </w:r>
    </w:p>
    <w:p w:rsidR="00A97285" w:rsidRPr="00A97285" w:rsidRDefault="00A97285" w:rsidP="00B4187D">
      <w:pPr>
        <w:spacing w:after="0" w:line="360" w:lineRule="auto"/>
        <w:jc w:val="right"/>
        <w:rPr>
          <w:rFonts w:ascii="Times New Roman" w:hAnsi="Times New Roman" w:cs="Times New Roman"/>
          <w:sz w:val="24"/>
          <w:szCs w:val="24"/>
        </w:rPr>
      </w:pPr>
      <w:r w:rsidRPr="00A97285">
        <w:rPr>
          <w:rFonts w:ascii="Times New Roman" w:hAnsi="Times New Roman" w:cs="Times New Roman"/>
          <w:sz w:val="24"/>
          <w:szCs w:val="24"/>
        </w:rPr>
        <w:t xml:space="preserve">(3)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 xml:space="preserve">La cantidad necesaria de </w:t>
      </w:r>
      <w:proofErr w:type="spellStart"/>
      <w:r w:rsidRPr="00A97285">
        <w:rPr>
          <w:rFonts w:ascii="Times New Roman" w:hAnsi="Times New Roman" w:cs="Times New Roman"/>
          <w:sz w:val="24"/>
          <w:szCs w:val="24"/>
          <w:lang w:val="es-ES_tradnl"/>
        </w:rPr>
        <w:t>MgO</w:t>
      </w:r>
      <w:proofErr w:type="spellEnd"/>
      <w:r w:rsidRPr="00A97285">
        <w:rPr>
          <w:rFonts w:ascii="Times New Roman" w:hAnsi="Times New Roman" w:cs="Times New Roman"/>
          <w:sz w:val="24"/>
          <w:szCs w:val="24"/>
          <w:lang w:val="es-ES_tradnl"/>
        </w:rPr>
        <w:t xml:space="preserve"> en la escoria para satisfacer la saturación es:</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4814" w:dyaOrig="4306">
          <v:shape id="_x0000_s1031" type="#_x0000_t75" style="position:absolute;left:0;text-align:left;margin-left:99pt;margin-top:2.6pt;width:143pt;height:33pt;z-index:251729920">
            <v:imagedata r:id="rId27" o:title=""/>
          </v:shape>
          <o:OLEObject Type="Embed" ProgID="Equation.3" ShapeID="_x0000_s1031" DrawAspect="Content" ObjectID="_1615710883" r:id="rId28"/>
        </w:object>
      </w:r>
      <w:r w:rsidRPr="00A97285">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w:t>
      </w:r>
    </w:p>
    <w:p w:rsidR="00A97285" w:rsidRPr="00A97285" w:rsidRDefault="00A97285" w:rsidP="00B4187D">
      <w:pPr>
        <w:spacing w:after="0" w:line="360" w:lineRule="auto"/>
        <w:jc w:val="right"/>
        <w:rPr>
          <w:rFonts w:ascii="Times New Roman" w:hAnsi="Times New Roman" w:cs="Times New Roman"/>
          <w:sz w:val="24"/>
          <w:szCs w:val="24"/>
        </w:rPr>
      </w:pPr>
      <w:r w:rsidRPr="00A97285">
        <w:rPr>
          <w:rFonts w:ascii="Times New Roman" w:hAnsi="Times New Roman" w:cs="Times New Roman"/>
          <w:sz w:val="24"/>
          <w:szCs w:val="24"/>
        </w:rPr>
        <w:t xml:space="preserve"> (4) </w:t>
      </w:r>
      <w:r w:rsidRPr="00A97285">
        <w:rPr>
          <w:rFonts w:ascii="Times New Roman" w:hAnsi="Times New Roman" w:cs="Times New Roman"/>
          <w:sz w:val="24"/>
          <w:szCs w:val="24"/>
        </w:rPr>
        <w:object w:dxaOrig="4814" w:dyaOrig="4306">
          <v:shape id="_x0000_s1032" type="#_x0000_t75" style="position:absolute;left:0;text-align:left;margin-left:81pt;margin-top:13.85pt;width:178pt;height:31pt;z-index:251730944;mso-position-horizontal-relative:text;mso-position-vertical-relative:text">
            <v:imagedata r:id="rId29" o:title=""/>
          </v:shape>
          <o:OLEObject Type="Embed" ProgID="Equation.3" ShapeID="_x0000_s1032" DrawAspect="Content" ObjectID="_1615710884" r:id="rId30"/>
        </w:objec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t xml:space="preserve">                                 </w:t>
      </w:r>
    </w:p>
    <w:p w:rsidR="00A97285" w:rsidRPr="00A97285" w:rsidRDefault="00A97285" w:rsidP="00B4187D">
      <w:pPr>
        <w:spacing w:after="0" w:line="360" w:lineRule="auto"/>
        <w:jc w:val="right"/>
        <w:rPr>
          <w:rFonts w:ascii="Times New Roman" w:hAnsi="Times New Roman" w:cs="Times New Roman"/>
          <w:sz w:val="24"/>
          <w:szCs w:val="24"/>
        </w:rPr>
      </w:pPr>
      <w:r w:rsidRPr="00A97285">
        <w:rPr>
          <w:rFonts w:ascii="Times New Roman" w:hAnsi="Times New Roman" w:cs="Times New Roman"/>
          <w:sz w:val="24"/>
          <w:szCs w:val="24"/>
        </w:rPr>
        <w:t>(5)</w:t>
      </w:r>
      <w:r w:rsidR="00B4187D">
        <w:rPr>
          <w:rFonts w:ascii="Times New Roman" w:hAnsi="Times New Roman" w:cs="Times New Roman"/>
          <w:sz w:val="24"/>
          <w:szCs w:val="24"/>
        </w:rPr>
        <w:t xml:space="preserve">     </w:t>
      </w:r>
      <w:r w:rsidRPr="00A97285">
        <w:rPr>
          <w:rFonts w:ascii="Times New Roman" w:hAnsi="Times New Roman" w:cs="Times New Roman"/>
          <w:sz w:val="24"/>
          <w:szCs w:val="24"/>
        </w:rPr>
        <w:t xml:space="preserve">            </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 xml:space="preserve">Considerando la concentración de </w:t>
      </w:r>
      <w:proofErr w:type="spellStart"/>
      <w:r w:rsidRPr="00A97285">
        <w:rPr>
          <w:rFonts w:ascii="Times New Roman" w:hAnsi="Times New Roman" w:cs="Times New Roman"/>
          <w:sz w:val="24"/>
          <w:szCs w:val="24"/>
          <w:lang w:val="es-ES_tradnl"/>
        </w:rPr>
        <w:t>MgO</w:t>
      </w:r>
      <w:proofErr w:type="spellEnd"/>
      <w:r w:rsidRPr="00A97285">
        <w:rPr>
          <w:rFonts w:ascii="Times New Roman" w:hAnsi="Times New Roman" w:cs="Times New Roman"/>
          <w:sz w:val="24"/>
          <w:szCs w:val="24"/>
          <w:lang w:val="es-ES_tradnl"/>
        </w:rPr>
        <w:t xml:space="preserve"> en el ladrillo 96 %. La cantidad de ladrillos molido que hay que adicionar a la escoria es:</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4814" w:dyaOrig="4306">
          <v:shape id="_x0000_s1033" type="#_x0000_t75" style="position:absolute;left:0;text-align:left;margin-left:99pt;margin-top:2.85pt;width:240pt;height:31pt;z-index:251731968">
            <v:imagedata r:id="rId31" o:title=""/>
          </v:shape>
          <o:OLEObject Type="Embed" ProgID="Equation.3" ShapeID="_x0000_s1033" DrawAspect="Content" ObjectID="_1615710885" r:id="rId32"/>
        </w:object>
      </w:r>
    </w:p>
    <w:p w:rsidR="00A97285" w:rsidRPr="00B4187D" w:rsidRDefault="00A97285" w:rsidP="00B4187D">
      <w:pPr>
        <w:spacing w:after="0" w:line="360" w:lineRule="auto"/>
        <w:jc w:val="right"/>
        <w:rPr>
          <w:rFonts w:ascii="Times New Roman" w:hAnsi="Times New Roman" w:cs="Times New Roman"/>
          <w:sz w:val="24"/>
          <w:szCs w:val="24"/>
        </w:rPr>
      </w:pPr>
      <w:r w:rsidRPr="00A97285">
        <w:rPr>
          <w:rFonts w:ascii="Times New Roman" w:hAnsi="Times New Roman" w:cs="Times New Roman"/>
          <w:sz w:val="24"/>
          <w:szCs w:val="24"/>
        </w:rPr>
        <w:t>(6)</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lang w:val="es-ES_tradnl"/>
        </w:rPr>
        <w:t>Esto significa una cantidad mínima de ladrillo molido de:</w:t>
      </w:r>
    </w:p>
    <w:p w:rsidR="00A97285" w:rsidRPr="00A97285" w:rsidRDefault="00A97285" w:rsidP="00A97285">
      <w:pPr>
        <w:spacing w:after="0" w:line="360" w:lineRule="auto"/>
        <w:jc w:val="both"/>
        <w:rPr>
          <w:rFonts w:ascii="Times New Roman" w:hAnsi="Times New Roman" w:cs="Times New Roman"/>
          <w:sz w:val="24"/>
          <w:szCs w:val="24"/>
        </w:rPr>
      </w:pPr>
      <w:r w:rsidRPr="00A97285">
        <w:rPr>
          <w:rFonts w:ascii="Times New Roman" w:hAnsi="Times New Roman" w:cs="Times New Roman"/>
          <w:sz w:val="24"/>
          <w:szCs w:val="24"/>
        </w:rPr>
        <w:object w:dxaOrig="4814" w:dyaOrig="4306">
          <v:shape id="_x0000_s1034" type="#_x0000_t75" style="position:absolute;left:0;text-align:left;margin-left:99pt;margin-top:4.7pt;width:268pt;height:33.75pt;z-index:251732992">
            <v:imagedata r:id="rId33" o:title=""/>
          </v:shape>
          <o:OLEObject Type="Embed" ProgID="Equation.3" ShapeID="_x0000_s1034" DrawAspect="Content" ObjectID="_1615710886" r:id="rId34"/>
        </w:object>
      </w:r>
    </w:p>
    <w:p w:rsidR="00A97285" w:rsidRPr="00A97285" w:rsidRDefault="00A97285" w:rsidP="00A97285">
      <w:pPr>
        <w:spacing w:after="0" w:line="360" w:lineRule="auto"/>
        <w:jc w:val="both"/>
        <w:rPr>
          <w:rFonts w:ascii="Times New Roman" w:hAnsi="Times New Roman" w:cs="Times New Roman"/>
          <w:sz w:val="24"/>
          <w:szCs w:val="24"/>
        </w:rPr>
      </w:pPr>
    </w:p>
    <w:p w:rsidR="00C80CD8" w:rsidRPr="00B4187D" w:rsidRDefault="00A97285" w:rsidP="008F09A7">
      <w:pPr>
        <w:spacing w:after="0" w:line="360" w:lineRule="auto"/>
        <w:jc w:val="right"/>
        <w:rPr>
          <w:rFonts w:ascii="Times New Roman" w:hAnsi="Times New Roman" w:cs="Times New Roman"/>
          <w:sz w:val="24"/>
          <w:szCs w:val="24"/>
        </w:rPr>
      </w:pPr>
      <w:r w:rsidRPr="00A97285">
        <w:rPr>
          <w:rFonts w:ascii="Times New Roman" w:hAnsi="Times New Roman" w:cs="Times New Roman"/>
          <w:sz w:val="24"/>
          <w:szCs w:val="24"/>
        </w:rPr>
        <w:t>(7)</w:t>
      </w:r>
      <w:r w:rsidRPr="00A97285">
        <w:rPr>
          <w:rFonts w:ascii="Times New Roman" w:hAnsi="Times New Roman" w:cs="Times New Roman"/>
          <w:sz w:val="24"/>
          <w:szCs w:val="24"/>
        </w:rPr>
        <w:tab/>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El experimento arrojó como resultado que se pueden utilizar estos ladrillos para estos fines, que de hecho se ahorra fundente (cal) y se  elimina el foco de contaminación que provocan estos ladrillos en el taller. Esto es de suma importancia ya que estos materiales tienen un costo de importación muy elevado (1 400 USD aproximadamente) y hoy son </w:t>
      </w:r>
      <w:r w:rsidRPr="008F09A7">
        <w:rPr>
          <w:rFonts w:ascii="Times New Roman" w:hAnsi="Times New Roman" w:cs="Times New Roman"/>
          <w:sz w:val="24"/>
          <w:szCs w:val="24"/>
          <w:lang w:val="es-ES_tradnl"/>
        </w:rPr>
        <w:lastRenderedPageBreak/>
        <w:t xml:space="preserve">desechados o donados a Refractario Habana, que posterior a un proceso de beneficio lo vende nuevamente a la empresa.  </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En la siguiente tabla (Tabla</w:t>
      </w:r>
      <w:r>
        <w:rPr>
          <w:rFonts w:ascii="Times New Roman" w:hAnsi="Times New Roman" w:cs="Times New Roman"/>
          <w:sz w:val="24"/>
          <w:szCs w:val="24"/>
          <w:lang w:val="es-ES_tradnl"/>
        </w:rPr>
        <w:t xml:space="preserve"> 4</w:t>
      </w:r>
      <w:r w:rsidRPr="008F09A7">
        <w:rPr>
          <w:rFonts w:ascii="Times New Roman" w:hAnsi="Times New Roman" w:cs="Times New Roman"/>
          <w:sz w:val="24"/>
          <w:szCs w:val="24"/>
          <w:lang w:val="es-ES_tradnl"/>
        </w:rPr>
        <w:t>) se comparan los resultados de las 5 hornadas realizadas con los resultados de otras tantas sin</w:t>
      </w:r>
      <w:r w:rsidRPr="008F09A7">
        <w:rPr>
          <w:rFonts w:ascii="Times New Roman" w:hAnsi="Times New Roman" w:cs="Times New Roman"/>
          <w:b/>
          <w:sz w:val="24"/>
          <w:szCs w:val="24"/>
          <w:lang w:val="es-ES_tradnl"/>
        </w:rPr>
        <w:t xml:space="preserve">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 xml:space="preserve">-C de las que se tomaron las muestras de escorias de cada una y se analizaron en el laboratorio. También pueden ser comparadas con otras hornadas efectuadas en el proceso de fusión. </w:t>
      </w:r>
    </w:p>
    <w:p w:rsidR="008F09A7" w:rsidRPr="008F09A7" w:rsidRDefault="008F09A7" w:rsidP="008F09A7">
      <w:pPr>
        <w:spacing w:after="0" w:line="360" w:lineRule="auto"/>
        <w:jc w:val="both"/>
        <w:rPr>
          <w:rFonts w:ascii="Times New Roman" w:hAnsi="Times New Roman" w:cs="Times New Roman"/>
          <w:b/>
          <w:sz w:val="24"/>
          <w:szCs w:val="24"/>
          <w:lang w:val="es-ES_tradnl"/>
        </w:rPr>
      </w:pPr>
    </w:p>
    <w:p w:rsidR="008F09A7" w:rsidRPr="008F09A7" w:rsidRDefault="008F09A7" w:rsidP="008F09A7">
      <w:pPr>
        <w:spacing w:after="0" w:line="360" w:lineRule="auto"/>
        <w:jc w:val="center"/>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Tabla</w:t>
      </w:r>
      <w:r>
        <w:rPr>
          <w:rFonts w:ascii="Times New Roman" w:hAnsi="Times New Roman" w:cs="Times New Roman"/>
          <w:sz w:val="24"/>
          <w:szCs w:val="24"/>
          <w:lang w:val="es-ES_tradnl"/>
        </w:rPr>
        <w:t xml:space="preserve"> 4</w:t>
      </w:r>
      <w:r w:rsidRPr="008F09A7">
        <w:rPr>
          <w:rFonts w:ascii="Times New Roman" w:hAnsi="Times New Roman" w:cs="Times New Roman"/>
          <w:sz w:val="24"/>
          <w:szCs w:val="24"/>
          <w:lang w:val="es-ES_tradnl"/>
        </w:rPr>
        <w:t xml:space="preserve">. Hornadas realizadas con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 xml:space="preserve"> y sin </w:t>
      </w:r>
      <w:proofErr w:type="spellStart"/>
      <w:r w:rsidRPr="008F09A7">
        <w:rPr>
          <w:rFonts w:ascii="Times New Roman" w:hAnsi="Times New Roman" w:cs="Times New Roman"/>
          <w:sz w:val="24"/>
          <w:szCs w:val="24"/>
          <w:lang w:val="es-ES_tradnl"/>
        </w:rPr>
        <w:t>MgO</w:t>
      </w:r>
      <w:proofErr w:type="spellEnd"/>
      <w:r>
        <w:rPr>
          <w:rFonts w:ascii="Times New Roman" w:hAnsi="Times New Roman" w:cs="Times New Roman"/>
          <w:sz w:val="24"/>
          <w:szCs w:val="24"/>
          <w:lang w:val="es-ES_tradnl"/>
        </w:rPr>
        <w:t>.</w:t>
      </w:r>
    </w:p>
    <w:tbl>
      <w:tblPr>
        <w:tblStyle w:val="Tablaconcuadrcula"/>
        <w:tblW w:w="0" w:type="auto"/>
        <w:jc w:val="center"/>
        <w:tblLook w:val="01E0" w:firstRow="1" w:lastRow="1" w:firstColumn="1" w:lastColumn="1" w:noHBand="0" w:noVBand="0"/>
      </w:tblPr>
      <w:tblGrid>
        <w:gridCol w:w="2116"/>
        <w:gridCol w:w="2403"/>
        <w:gridCol w:w="1490"/>
        <w:gridCol w:w="772"/>
      </w:tblGrid>
      <w:tr w:rsidR="008F09A7" w:rsidRPr="008F09A7" w:rsidTr="000F2D9B">
        <w:trPr>
          <w:trHeight w:val="906"/>
          <w:jc w:val="center"/>
        </w:trPr>
        <w:tc>
          <w:tcPr>
            <w:tcW w:w="0" w:type="auto"/>
            <w:vAlign w:val="center"/>
          </w:tcPr>
          <w:p w:rsidR="008F09A7" w:rsidRPr="008F09A7" w:rsidRDefault="008F09A7" w:rsidP="008F09A7">
            <w:pPr>
              <w:spacing w:line="360" w:lineRule="auto"/>
              <w:jc w:val="both"/>
              <w:rPr>
                <w:b/>
                <w:sz w:val="24"/>
                <w:szCs w:val="24"/>
                <w:lang w:val="es-ES_tradnl"/>
              </w:rPr>
            </w:pPr>
            <w:r w:rsidRPr="008F09A7">
              <w:rPr>
                <w:b/>
                <w:sz w:val="24"/>
                <w:szCs w:val="24"/>
                <w:lang w:val="es-ES_tradnl"/>
              </w:rPr>
              <w:t>Consumo eléctrico</w:t>
            </w:r>
          </w:p>
        </w:tc>
        <w:tc>
          <w:tcPr>
            <w:tcW w:w="0" w:type="auto"/>
            <w:vAlign w:val="center"/>
          </w:tcPr>
          <w:p w:rsidR="008F09A7" w:rsidRPr="008F09A7" w:rsidRDefault="008F09A7" w:rsidP="008F09A7">
            <w:pPr>
              <w:spacing w:line="360" w:lineRule="auto"/>
              <w:jc w:val="both"/>
              <w:rPr>
                <w:b/>
                <w:sz w:val="24"/>
                <w:szCs w:val="24"/>
                <w:lang w:val="es-ES_tradnl"/>
              </w:rPr>
            </w:pPr>
            <w:r w:rsidRPr="008F09A7">
              <w:rPr>
                <w:b/>
                <w:sz w:val="24"/>
                <w:szCs w:val="24"/>
                <w:lang w:val="es-ES_tradnl"/>
              </w:rPr>
              <w:t xml:space="preserve">Hornada con </w:t>
            </w:r>
            <w:proofErr w:type="spellStart"/>
            <w:r w:rsidRPr="008F09A7">
              <w:rPr>
                <w:b/>
                <w:sz w:val="24"/>
                <w:szCs w:val="24"/>
                <w:lang w:val="es-ES_tradnl"/>
              </w:rPr>
              <w:t>MgO</w:t>
            </w:r>
            <w:proofErr w:type="spellEnd"/>
            <w:r w:rsidRPr="008F09A7">
              <w:rPr>
                <w:b/>
                <w:sz w:val="24"/>
                <w:szCs w:val="24"/>
                <w:lang w:val="es-ES_tradnl"/>
              </w:rPr>
              <w:t>-C</w:t>
            </w:r>
          </w:p>
        </w:tc>
        <w:tc>
          <w:tcPr>
            <w:tcW w:w="0" w:type="auto"/>
            <w:vAlign w:val="center"/>
          </w:tcPr>
          <w:p w:rsidR="008F09A7" w:rsidRPr="008F09A7" w:rsidRDefault="008F09A7" w:rsidP="008F09A7">
            <w:pPr>
              <w:spacing w:line="360" w:lineRule="auto"/>
              <w:jc w:val="both"/>
              <w:rPr>
                <w:b/>
                <w:sz w:val="24"/>
                <w:szCs w:val="24"/>
                <w:lang w:val="es-ES_tradnl"/>
              </w:rPr>
            </w:pPr>
            <w:r w:rsidRPr="008F09A7">
              <w:rPr>
                <w:b/>
                <w:sz w:val="24"/>
                <w:szCs w:val="24"/>
                <w:lang w:val="es-ES_tradnl"/>
              </w:rPr>
              <w:t>Hornada sin</w:t>
            </w:r>
          </w:p>
          <w:p w:rsidR="008F09A7" w:rsidRPr="008F09A7" w:rsidRDefault="008F09A7" w:rsidP="008F09A7">
            <w:pPr>
              <w:spacing w:line="360" w:lineRule="auto"/>
              <w:jc w:val="both"/>
              <w:rPr>
                <w:b/>
                <w:sz w:val="24"/>
                <w:szCs w:val="24"/>
                <w:lang w:val="es-ES_tradnl"/>
              </w:rPr>
            </w:pPr>
            <w:proofErr w:type="spellStart"/>
            <w:r w:rsidRPr="008F09A7">
              <w:rPr>
                <w:b/>
                <w:sz w:val="24"/>
                <w:szCs w:val="24"/>
                <w:lang w:val="es-ES_tradnl"/>
              </w:rPr>
              <w:t>MgO</w:t>
            </w:r>
            <w:proofErr w:type="spellEnd"/>
            <w:r w:rsidRPr="008F09A7">
              <w:rPr>
                <w:b/>
                <w:sz w:val="24"/>
                <w:szCs w:val="24"/>
                <w:lang w:val="es-ES_tradnl"/>
              </w:rPr>
              <w:t>-C</w:t>
            </w:r>
          </w:p>
        </w:tc>
        <w:tc>
          <w:tcPr>
            <w:tcW w:w="0" w:type="auto"/>
            <w:vAlign w:val="center"/>
          </w:tcPr>
          <w:p w:rsidR="008F09A7" w:rsidRPr="008F09A7" w:rsidRDefault="008F09A7" w:rsidP="008F09A7">
            <w:pPr>
              <w:spacing w:line="360" w:lineRule="auto"/>
              <w:jc w:val="both"/>
              <w:rPr>
                <w:b/>
                <w:sz w:val="24"/>
                <w:szCs w:val="24"/>
                <w:lang w:val="es-ES_tradnl"/>
              </w:rPr>
            </w:pPr>
            <w:proofErr w:type="spellStart"/>
            <w:r w:rsidRPr="008F09A7">
              <w:rPr>
                <w:b/>
                <w:sz w:val="24"/>
                <w:szCs w:val="24"/>
                <w:lang w:val="es-ES_tradnl"/>
              </w:rPr>
              <w:t>Dif</w:t>
            </w:r>
            <w:proofErr w:type="spellEnd"/>
            <w:r w:rsidRPr="008F09A7">
              <w:rPr>
                <w:b/>
                <w:sz w:val="24"/>
                <w:szCs w:val="24"/>
                <w:lang w:val="es-ES_tradnl"/>
              </w:rPr>
              <w:t>.</w:t>
            </w:r>
          </w:p>
        </w:tc>
      </w:tr>
      <w:tr w:rsidR="008F09A7" w:rsidRPr="008F09A7" w:rsidTr="008F09A7">
        <w:trPr>
          <w:trHeight w:val="380"/>
          <w:jc w:val="center"/>
        </w:trPr>
        <w:tc>
          <w:tcPr>
            <w:tcW w:w="0" w:type="auto"/>
            <w:vAlign w:val="center"/>
          </w:tcPr>
          <w:p w:rsidR="008F09A7" w:rsidRPr="008F09A7" w:rsidRDefault="008F09A7" w:rsidP="008F09A7">
            <w:pPr>
              <w:spacing w:line="360" w:lineRule="auto"/>
              <w:jc w:val="both"/>
              <w:rPr>
                <w:sz w:val="24"/>
                <w:szCs w:val="24"/>
                <w:lang w:val="es-ES_tradnl"/>
              </w:rPr>
            </w:pPr>
            <w:proofErr w:type="spellStart"/>
            <w:r w:rsidRPr="008F09A7">
              <w:rPr>
                <w:sz w:val="24"/>
                <w:szCs w:val="24"/>
                <w:lang w:val="es-ES_tradnl"/>
              </w:rPr>
              <w:t>kwh</w:t>
            </w:r>
            <w:proofErr w:type="spellEnd"/>
            <w:r w:rsidRPr="008F09A7">
              <w:rPr>
                <w:sz w:val="24"/>
                <w:szCs w:val="24"/>
                <w:lang w:val="es-ES_tradnl"/>
              </w:rPr>
              <w:t>/C.M</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507.5</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520.8</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-13.3</w:t>
            </w:r>
          </w:p>
        </w:tc>
      </w:tr>
      <w:tr w:rsidR="008F09A7" w:rsidRPr="008F09A7" w:rsidTr="000F2D9B">
        <w:trPr>
          <w:trHeight w:val="489"/>
          <w:jc w:val="center"/>
        </w:trPr>
        <w:tc>
          <w:tcPr>
            <w:tcW w:w="0" w:type="auto"/>
            <w:vAlign w:val="center"/>
          </w:tcPr>
          <w:p w:rsidR="008F09A7" w:rsidRPr="008F09A7" w:rsidRDefault="008F09A7" w:rsidP="008F09A7">
            <w:pPr>
              <w:spacing w:line="360" w:lineRule="auto"/>
              <w:jc w:val="both"/>
              <w:rPr>
                <w:sz w:val="24"/>
                <w:szCs w:val="24"/>
                <w:lang w:val="es-ES_tradnl"/>
              </w:rPr>
            </w:pPr>
            <w:proofErr w:type="spellStart"/>
            <w:r w:rsidRPr="008F09A7">
              <w:rPr>
                <w:sz w:val="24"/>
                <w:szCs w:val="24"/>
                <w:lang w:val="es-ES_tradnl"/>
              </w:rPr>
              <w:t>kwh</w:t>
            </w:r>
            <w:proofErr w:type="spellEnd"/>
            <w:r w:rsidRPr="008F09A7">
              <w:rPr>
                <w:sz w:val="24"/>
                <w:szCs w:val="24"/>
                <w:lang w:val="es-ES_tradnl"/>
              </w:rPr>
              <w:t>/T.A.L</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539.9</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569.8</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-29.9</w:t>
            </w:r>
          </w:p>
        </w:tc>
      </w:tr>
      <w:tr w:rsidR="008F09A7" w:rsidRPr="008F09A7" w:rsidTr="008F09A7">
        <w:trPr>
          <w:trHeight w:val="166"/>
          <w:jc w:val="center"/>
        </w:trPr>
        <w:tc>
          <w:tcPr>
            <w:tcW w:w="0" w:type="auto"/>
            <w:vAlign w:val="center"/>
          </w:tcPr>
          <w:p w:rsidR="008F09A7" w:rsidRPr="008F09A7" w:rsidRDefault="008F09A7" w:rsidP="008F09A7">
            <w:pPr>
              <w:spacing w:line="360" w:lineRule="auto"/>
              <w:jc w:val="both"/>
              <w:rPr>
                <w:sz w:val="24"/>
                <w:szCs w:val="24"/>
                <w:lang w:val="es-ES_tradnl"/>
              </w:rPr>
            </w:pPr>
            <w:proofErr w:type="spellStart"/>
            <w:r w:rsidRPr="008F09A7">
              <w:rPr>
                <w:sz w:val="24"/>
                <w:szCs w:val="24"/>
                <w:lang w:val="es-ES_tradnl"/>
              </w:rPr>
              <w:t>Mwh</w:t>
            </w:r>
            <w:proofErr w:type="spellEnd"/>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38.49</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35.78</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+2.78</w:t>
            </w:r>
          </w:p>
        </w:tc>
      </w:tr>
      <w:tr w:rsidR="008F09A7" w:rsidRPr="008F09A7" w:rsidTr="008F09A7">
        <w:trPr>
          <w:trHeight w:val="456"/>
          <w:jc w:val="center"/>
        </w:trPr>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T.A.L ( t)</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71.3</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62.8</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+8.5</w:t>
            </w:r>
          </w:p>
        </w:tc>
      </w:tr>
      <w:tr w:rsidR="008F09A7" w:rsidRPr="008F09A7" w:rsidTr="008F09A7">
        <w:trPr>
          <w:trHeight w:val="378"/>
          <w:jc w:val="center"/>
        </w:trPr>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Cal ( t)</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3.6</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3.9</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-0.3</w:t>
            </w:r>
          </w:p>
        </w:tc>
      </w:tr>
      <w:tr w:rsidR="008F09A7" w:rsidRPr="008F09A7" w:rsidTr="008F09A7">
        <w:trPr>
          <w:trHeight w:val="270"/>
          <w:jc w:val="center"/>
        </w:trPr>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Chatarra total</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76.6</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77.8</w:t>
            </w:r>
          </w:p>
        </w:tc>
        <w:tc>
          <w:tcPr>
            <w:tcW w:w="0" w:type="auto"/>
            <w:vAlign w:val="center"/>
          </w:tcPr>
          <w:p w:rsidR="008F09A7" w:rsidRPr="008F09A7" w:rsidRDefault="008F09A7" w:rsidP="008F09A7">
            <w:pPr>
              <w:spacing w:line="360" w:lineRule="auto"/>
              <w:jc w:val="both"/>
              <w:rPr>
                <w:sz w:val="24"/>
                <w:szCs w:val="24"/>
                <w:lang w:val="es-ES_tradnl"/>
              </w:rPr>
            </w:pPr>
            <w:r w:rsidRPr="008F09A7">
              <w:rPr>
                <w:sz w:val="24"/>
                <w:szCs w:val="24"/>
                <w:lang w:val="es-ES_tradnl"/>
              </w:rPr>
              <w:t>-1.2</w:t>
            </w:r>
          </w:p>
        </w:tc>
      </w:tr>
    </w:tbl>
    <w:p w:rsidR="008F09A7" w:rsidRPr="008F09A7" w:rsidRDefault="008F09A7" w:rsidP="008F09A7">
      <w:pPr>
        <w:spacing w:after="0" w:line="360" w:lineRule="auto"/>
        <w:jc w:val="both"/>
        <w:rPr>
          <w:rFonts w:ascii="Times New Roman" w:hAnsi="Times New Roman" w:cs="Times New Roman"/>
          <w:sz w:val="24"/>
          <w:szCs w:val="24"/>
          <w:lang w:val="es-ES_tradnl"/>
        </w:rPr>
      </w:pPr>
    </w:p>
    <w:p w:rsid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En la tabla</w:t>
      </w:r>
      <w:r>
        <w:rPr>
          <w:rFonts w:ascii="Times New Roman" w:hAnsi="Times New Roman" w:cs="Times New Roman"/>
          <w:sz w:val="24"/>
          <w:szCs w:val="24"/>
          <w:lang w:val="es-ES_tradnl"/>
        </w:rPr>
        <w:t xml:space="preserve"> 4</w:t>
      </w:r>
      <w:r w:rsidRPr="008F09A7">
        <w:rPr>
          <w:rFonts w:ascii="Times New Roman" w:hAnsi="Times New Roman" w:cs="Times New Roman"/>
          <w:sz w:val="24"/>
          <w:szCs w:val="24"/>
          <w:lang w:val="es-ES_tradnl"/>
        </w:rPr>
        <w:t xml:space="preserve"> se muestran los resultados, como se había señalado, el ahorro de cal es de 0.3 t por hornadas. Aún esto no es un resultado que se pueda afirmar como definitivo o tomar por satisfactorio pero pone de manifiesto una idea para trabajar en esa dirección. También falta por analizar el porciento de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 xml:space="preserve"> en la escoria que aportaron los </w:t>
      </w:r>
      <w:smartTag w:uri="urn:schemas-microsoft-com:office:smarttags" w:element="metricconverter">
        <w:smartTagPr>
          <w:attr w:name="ProductID" w:val="200 Kg"/>
        </w:smartTagPr>
        <w:r w:rsidRPr="008F09A7">
          <w:rPr>
            <w:rFonts w:ascii="Times New Roman" w:hAnsi="Times New Roman" w:cs="Times New Roman"/>
            <w:sz w:val="24"/>
            <w:szCs w:val="24"/>
            <w:lang w:val="es-ES_tradnl"/>
          </w:rPr>
          <w:t>200 kg</w:t>
        </w:r>
      </w:smartTag>
      <w:r w:rsidRPr="008F09A7">
        <w:rPr>
          <w:rFonts w:ascii="Times New Roman" w:hAnsi="Times New Roman" w:cs="Times New Roman"/>
          <w:sz w:val="24"/>
          <w:szCs w:val="24"/>
          <w:lang w:val="es-ES_tradnl"/>
        </w:rPr>
        <w:t xml:space="preserve"> de ladrillos y el nivel de saturación. </w:t>
      </w:r>
    </w:p>
    <w:p w:rsidR="008F09A7" w:rsidRPr="008F09A7" w:rsidRDefault="008F09A7" w:rsidP="008F09A7">
      <w:pPr>
        <w:spacing w:after="0" w:line="360" w:lineRule="auto"/>
        <w:jc w:val="both"/>
        <w:rPr>
          <w:rFonts w:ascii="Times New Roman" w:hAnsi="Times New Roman" w:cs="Times New Roman"/>
          <w:sz w:val="24"/>
          <w:szCs w:val="24"/>
          <w:lang w:val="es-ES_tradnl"/>
        </w:rPr>
      </w:pPr>
    </w:p>
    <w:p w:rsidR="008F09A7" w:rsidRPr="008F09A7" w:rsidRDefault="008F09A7" w:rsidP="008F09A7">
      <w:pPr>
        <w:spacing w:after="0" w:line="360" w:lineRule="auto"/>
        <w:jc w:val="both"/>
        <w:rPr>
          <w:rFonts w:ascii="Times New Roman" w:hAnsi="Times New Roman" w:cs="Times New Roman"/>
          <w:b/>
          <w:bCs/>
          <w:sz w:val="24"/>
          <w:szCs w:val="24"/>
          <w:lang w:val="es-ES_tradnl"/>
        </w:rPr>
      </w:pPr>
      <w:bookmarkStart w:id="0" w:name="_Toc200949800"/>
      <w:r>
        <w:rPr>
          <w:rFonts w:ascii="Times New Roman" w:hAnsi="Times New Roman" w:cs="Times New Roman"/>
          <w:b/>
          <w:bCs/>
          <w:sz w:val="24"/>
          <w:szCs w:val="24"/>
          <w:lang w:val="es-ES_tradnl"/>
        </w:rPr>
        <w:t xml:space="preserve">3.1. </w:t>
      </w:r>
      <w:r w:rsidRPr="008F09A7">
        <w:rPr>
          <w:rFonts w:ascii="Times New Roman" w:hAnsi="Times New Roman" w:cs="Times New Roman"/>
          <w:b/>
          <w:bCs/>
          <w:sz w:val="24"/>
          <w:szCs w:val="24"/>
          <w:lang w:val="es-ES_tradnl"/>
        </w:rPr>
        <w:t>Valoración económica</w:t>
      </w:r>
      <w:bookmarkEnd w:id="0"/>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Mensualmente la acería desecha 86,14 t de ladrillos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 xml:space="preserve"> –C, o </w:t>
      </w:r>
      <w:proofErr w:type="gramStart"/>
      <w:r w:rsidRPr="008F09A7">
        <w:rPr>
          <w:rFonts w:ascii="Times New Roman" w:hAnsi="Times New Roman" w:cs="Times New Roman"/>
          <w:sz w:val="24"/>
          <w:szCs w:val="24"/>
          <w:lang w:val="es-ES_tradnl"/>
        </w:rPr>
        <w:t>sea  que</w:t>
      </w:r>
      <w:proofErr w:type="gramEnd"/>
      <w:r w:rsidRPr="008F09A7">
        <w:rPr>
          <w:rFonts w:ascii="Times New Roman" w:hAnsi="Times New Roman" w:cs="Times New Roman"/>
          <w:sz w:val="24"/>
          <w:szCs w:val="24"/>
          <w:lang w:val="es-ES_tradnl"/>
        </w:rPr>
        <w:t xml:space="preserve"> en un año se desperdician 1 033.7 t. </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En el HAE se  pueden introducir </w:t>
      </w:r>
      <w:smartTag w:uri="urn:schemas-microsoft-com:office:smarttags" w:element="metricconverter">
        <w:smartTagPr>
          <w:attr w:name="ProductID" w:val="200 Kg"/>
        </w:smartTagPr>
        <w:r w:rsidRPr="008F09A7">
          <w:rPr>
            <w:rFonts w:ascii="Times New Roman" w:hAnsi="Times New Roman" w:cs="Times New Roman"/>
            <w:sz w:val="24"/>
            <w:szCs w:val="24"/>
            <w:lang w:val="es-ES_tradnl"/>
          </w:rPr>
          <w:t>200 kg</w:t>
        </w:r>
      </w:smartTag>
      <w:r w:rsidRPr="008F09A7">
        <w:rPr>
          <w:rFonts w:ascii="Times New Roman" w:hAnsi="Times New Roman" w:cs="Times New Roman"/>
          <w:sz w:val="24"/>
          <w:szCs w:val="24"/>
          <w:lang w:val="es-ES_tradnl"/>
        </w:rPr>
        <w:t xml:space="preserve"> ( 0.2 t ) que ahorra </w:t>
      </w:r>
      <w:smartTag w:uri="urn:schemas-microsoft-com:office:smarttags" w:element="metricconverter">
        <w:smartTagPr>
          <w:attr w:name="ProductID" w:val="300 kg"/>
        </w:smartTagPr>
        <w:r w:rsidRPr="008F09A7">
          <w:rPr>
            <w:rFonts w:ascii="Times New Roman" w:hAnsi="Times New Roman" w:cs="Times New Roman"/>
            <w:sz w:val="24"/>
            <w:szCs w:val="24"/>
            <w:lang w:val="es-ES_tradnl"/>
          </w:rPr>
          <w:t>300 kg</w:t>
        </w:r>
      </w:smartTag>
      <w:r w:rsidRPr="008F09A7">
        <w:rPr>
          <w:rFonts w:ascii="Times New Roman" w:hAnsi="Times New Roman" w:cs="Times New Roman"/>
          <w:sz w:val="24"/>
          <w:szCs w:val="24"/>
          <w:lang w:val="es-ES_tradnl"/>
        </w:rPr>
        <w:t xml:space="preserve"> (0.3 t) de fundentes, para una producción anual de 190 000 t se ahorraría 876.9 t de fundente (cal) que equivale </w:t>
      </w:r>
      <w:r w:rsidRPr="008F09A7">
        <w:rPr>
          <w:rFonts w:ascii="Times New Roman" w:hAnsi="Times New Roman" w:cs="Times New Roman"/>
          <w:sz w:val="24"/>
          <w:szCs w:val="24"/>
          <w:lang w:val="es-ES_tradnl"/>
        </w:rPr>
        <w:lastRenderedPageBreak/>
        <w:t>a 30 344,2 CUC, que es el costo de producción en la planta de cal y al precio del mercado 63 643.9 CUC (T</w:t>
      </w:r>
      <w:r>
        <w:rPr>
          <w:rFonts w:ascii="Times New Roman" w:hAnsi="Times New Roman" w:cs="Times New Roman"/>
          <w:sz w:val="24"/>
          <w:szCs w:val="24"/>
          <w:lang w:val="es-ES_tradnl"/>
        </w:rPr>
        <w:t>abla 5</w:t>
      </w:r>
      <w:r w:rsidRPr="008F09A7">
        <w:rPr>
          <w:rFonts w:ascii="Times New Roman" w:hAnsi="Times New Roman" w:cs="Times New Roman"/>
          <w:sz w:val="24"/>
          <w:szCs w:val="24"/>
          <w:lang w:val="es-ES_tradnl"/>
        </w:rPr>
        <w:t>)</w:t>
      </w:r>
      <w:r>
        <w:rPr>
          <w:rFonts w:ascii="Times New Roman" w:hAnsi="Times New Roman" w:cs="Times New Roman"/>
          <w:sz w:val="24"/>
          <w:szCs w:val="24"/>
          <w:lang w:val="es-ES_tradnl"/>
        </w:rPr>
        <w:t>.</w:t>
      </w:r>
    </w:p>
    <w:p w:rsidR="008F09A7" w:rsidRPr="008F09A7" w:rsidRDefault="008F09A7" w:rsidP="008F09A7">
      <w:pPr>
        <w:spacing w:after="0" w:line="360" w:lineRule="auto"/>
        <w:jc w:val="both"/>
        <w:rPr>
          <w:rFonts w:ascii="Times New Roman" w:hAnsi="Times New Roman" w:cs="Times New Roman"/>
          <w:sz w:val="24"/>
          <w:szCs w:val="24"/>
        </w:rPr>
      </w:pPr>
      <w:r w:rsidRPr="008F09A7">
        <w:rPr>
          <w:rFonts w:ascii="Times New Roman" w:hAnsi="Times New Roman" w:cs="Times New Roman"/>
          <w:sz w:val="24"/>
          <w:szCs w:val="24"/>
        </w:rPr>
        <w:t>-190 000 t / 65 t = 2923 hornadas</w:t>
      </w:r>
    </w:p>
    <w:p w:rsidR="008F09A7" w:rsidRPr="008F09A7" w:rsidRDefault="008F09A7" w:rsidP="008F09A7">
      <w:pPr>
        <w:spacing w:after="0" w:line="360" w:lineRule="auto"/>
        <w:jc w:val="both"/>
        <w:rPr>
          <w:rFonts w:ascii="Times New Roman" w:hAnsi="Times New Roman" w:cs="Times New Roman"/>
          <w:sz w:val="24"/>
          <w:szCs w:val="24"/>
        </w:rPr>
      </w:pPr>
      <w:r w:rsidRPr="008F09A7">
        <w:rPr>
          <w:rFonts w:ascii="Times New Roman" w:hAnsi="Times New Roman" w:cs="Times New Roman"/>
          <w:sz w:val="24"/>
          <w:szCs w:val="24"/>
        </w:rPr>
        <w:t>- 2 923 hornadas * 0.3 t = 876.9 t de fundentes</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En la siguiente tabla (Tabla </w:t>
      </w:r>
      <w:r>
        <w:rPr>
          <w:rFonts w:ascii="Times New Roman" w:hAnsi="Times New Roman" w:cs="Times New Roman"/>
          <w:sz w:val="24"/>
          <w:szCs w:val="24"/>
          <w:lang w:val="es-ES_tradnl"/>
        </w:rPr>
        <w:t>5</w:t>
      </w:r>
      <w:r w:rsidRPr="008F09A7">
        <w:rPr>
          <w:rFonts w:ascii="Times New Roman" w:hAnsi="Times New Roman" w:cs="Times New Roman"/>
          <w:sz w:val="24"/>
          <w:szCs w:val="24"/>
          <w:lang w:val="es-ES_tradnl"/>
        </w:rPr>
        <w:t xml:space="preserve">) se puede observar el precio de una tonelada de cal producida en </w:t>
      </w:r>
      <w:smartTag w:uri="urn:schemas-microsoft-com:office:smarttags" w:element="PersonName">
        <w:smartTagPr>
          <w:attr w:name="ProductID" w:val="la Planta"/>
        </w:smartTagPr>
        <w:r w:rsidRPr="008F09A7">
          <w:rPr>
            <w:rFonts w:ascii="Times New Roman" w:hAnsi="Times New Roman" w:cs="Times New Roman"/>
            <w:sz w:val="24"/>
            <w:szCs w:val="24"/>
            <w:lang w:val="es-ES_tradnl"/>
          </w:rPr>
          <w:t>la Planta</w:t>
        </w:r>
      </w:smartTag>
      <w:r w:rsidRPr="008F09A7">
        <w:rPr>
          <w:rFonts w:ascii="Times New Roman" w:hAnsi="Times New Roman" w:cs="Times New Roman"/>
          <w:sz w:val="24"/>
          <w:szCs w:val="24"/>
          <w:lang w:val="es-ES_tradnl"/>
        </w:rPr>
        <w:t xml:space="preserve"> de Cal de </w:t>
      </w:r>
      <w:smartTag w:uri="urn:schemas-microsoft-com:office:smarttags" w:element="PersonName">
        <w:smartTagPr>
          <w:attr w:name="ProductID" w:val="la Empresa Antillana"/>
        </w:smartTagPr>
        <w:r w:rsidRPr="008F09A7">
          <w:rPr>
            <w:rFonts w:ascii="Times New Roman" w:hAnsi="Times New Roman" w:cs="Times New Roman"/>
            <w:sz w:val="24"/>
            <w:szCs w:val="24"/>
            <w:lang w:val="es-ES_tradnl"/>
          </w:rPr>
          <w:t>la Empresa Antillana</w:t>
        </w:r>
      </w:smartTag>
      <w:r w:rsidRPr="008F09A7">
        <w:rPr>
          <w:rFonts w:ascii="Times New Roman" w:hAnsi="Times New Roman" w:cs="Times New Roman"/>
          <w:sz w:val="24"/>
          <w:szCs w:val="24"/>
          <w:lang w:val="es-ES_tradnl"/>
        </w:rPr>
        <w:t xml:space="preserve"> de Acero y el precio del mercado nacional; esto puede variar de acuerdo a las exigencias del mercado.</w:t>
      </w:r>
    </w:p>
    <w:p w:rsidR="008F09A7" w:rsidRPr="008F09A7" w:rsidRDefault="008F09A7" w:rsidP="008F09A7">
      <w:pPr>
        <w:spacing w:after="0" w:line="360" w:lineRule="auto"/>
        <w:jc w:val="both"/>
        <w:rPr>
          <w:rFonts w:ascii="Times New Roman" w:hAnsi="Times New Roman" w:cs="Times New Roman"/>
          <w:sz w:val="24"/>
          <w:szCs w:val="24"/>
          <w:lang w:val="es-ES_tradnl"/>
        </w:rPr>
      </w:pPr>
    </w:p>
    <w:p w:rsidR="008F09A7" w:rsidRPr="008F09A7" w:rsidRDefault="008F09A7" w:rsidP="008F09A7">
      <w:pPr>
        <w:spacing w:after="0" w:line="360" w:lineRule="auto"/>
        <w:jc w:val="center"/>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Tabla 5. Precio de la cal en la planta y el del mercado en </w:t>
      </w:r>
      <w:r w:rsidRPr="008F09A7">
        <w:rPr>
          <w:rFonts w:ascii="Times New Roman" w:hAnsi="Times New Roman" w:cs="Times New Roman"/>
          <w:bCs/>
          <w:sz w:val="24"/>
          <w:szCs w:val="24"/>
          <w:lang w:val="es-ES_tradnl"/>
        </w:rPr>
        <w:t>tonelada métrica</w:t>
      </w:r>
      <w:r>
        <w:rPr>
          <w:rFonts w:ascii="Times New Roman" w:hAnsi="Times New Roman" w:cs="Times New Roman"/>
          <w:bCs/>
          <w:sz w:val="24"/>
          <w:szCs w:val="24"/>
          <w:lang w:val="es-ES_tradnl"/>
        </w:rPr>
        <w:t>.</w:t>
      </w:r>
    </w:p>
    <w:tbl>
      <w:tblPr>
        <w:tblpPr w:leftFromText="141" w:rightFromText="141"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328"/>
        <w:gridCol w:w="2156"/>
      </w:tblGrid>
      <w:tr w:rsidR="008F09A7" w:rsidRPr="008F09A7" w:rsidTr="000F2D9B">
        <w:trPr>
          <w:trHeight w:val="937"/>
        </w:trPr>
        <w:tc>
          <w:tcPr>
            <w:tcW w:w="0" w:type="auto"/>
            <w:vAlign w:val="center"/>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Costo de la cal de la planta (CUC)</w:t>
            </w:r>
          </w:p>
        </w:tc>
        <w:tc>
          <w:tcPr>
            <w:tcW w:w="0" w:type="auto"/>
            <w:vAlign w:val="center"/>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Precio de la cal en el mercado  (CUC)</w:t>
            </w:r>
          </w:p>
        </w:tc>
        <w:tc>
          <w:tcPr>
            <w:tcW w:w="0" w:type="auto"/>
            <w:vAlign w:val="center"/>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Diferencia        (CUC)</w:t>
            </w:r>
          </w:p>
        </w:tc>
      </w:tr>
      <w:tr w:rsidR="008F09A7" w:rsidRPr="008F09A7" w:rsidTr="000F2D9B">
        <w:trPr>
          <w:trHeight w:val="239"/>
        </w:trPr>
        <w:tc>
          <w:tcPr>
            <w:tcW w:w="0" w:type="auto"/>
            <w:vAlign w:val="center"/>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34.6</w:t>
            </w:r>
          </w:p>
        </w:tc>
        <w:tc>
          <w:tcPr>
            <w:tcW w:w="0" w:type="auto"/>
            <w:vAlign w:val="center"/>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72.57</w:t>
            </w:r>
          </w:p>
        </w:tc>
        <w:tc>
          <w:tcPr>
            <w:tcW w:w="0" w:type="auto"/>
            <w:vAlign w:val="center"/>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37.67</w:t>
            </w:r>
          </w:p>
        </w:tc>
      </w:tr>
    </w:tbl>
    <w:p w:rsidR="008F09A7" w:rsidRPr="008F09A7" w:rsidRDefault="008F09A7" w:rsidP="008F09A7">
      <w:pPr>
        <w:spacing w:after="0" w:line="360" w:lineRule="auto"/>
        <w:jc w:val="both"/>
        <w:rPr>
          <w:rFonts w:ascii="Times New Roman" w:hAnsi="Times New Roman" w:cs="Times New Roman"/>
          <w:sz w:val="24"/>
          <w:szCs w:val="24"/>
          <w:lang w:val="es-ES_tradnl"/>
        </w:rPr>
      </w:pP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La adquisición de esos ladrillos es muy cara ya que son importados y la tonelada está en el orden de miles de dólares (Ver t</w:t>
      </w:r>
      <w:r>
        <w:rPr>
          <w:rFonts w:ascii="Times New Roman" w:hAnsi="Times New Roman" w:cs="Times New Roman"/>
          <w:sz w:val="24"/>
          <w:szCs w:val="24"/>
          <w:lang w:val="es-ES_tradnl"/>
        </w:rPr>
        <w:t>abla 6</w:t>
      </w:r>
      <w:r w:rsidRPr="008F09A7">
        <w:rPr>
          <w:rFonts w:ascii="Times New Roman" w:hAnsi="Times New Roman" w:cs="Times New Roman"/>
          <w:sz w:val="24"/>
          <w:szCs w:val="24"/>
          <w:lang w:val="es-ES_tradnl"/>
        </w:rPr>
        <w:t>) para que anualmente se desechen 1 033.7 t pudiendo ser empleados para beneficio y ahorro de la acería.</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El costo de producción de la molienda de esos ladrillos está sobre los 16 CUC, esto puede variar de acuerdo a las exigencias del mercado y pueden bajar más si reactivan los molinos que están en el almacén N</w:t>
      </w:r>
      <w:r w:rsidRPr="008F09A7">
        <w:rPr>
          <w:rFonts w:ascii="Times New Roman" w:hAnsi="Times New Roman" w:cs="Times New Roman"/>
          <w:sz w:val="24"/>
          <w:szCs w:val="24"/>
          <w:vertAlign w:val="superscript"/>
          <w:lang w:val="es-ES_tradnl"/>
        </w:rPr>
        <w:t>0</w:t>
      </w:r>
      <w:r w:rsidRPr="008F09A7">
        <w:rPr>
          <w:rFonts w:ascii="Times New Roman" w:hAnsi="Times New Roman" w:cs="Times New Roman"/>
          <w:sz w:val="24"/>
          <w:szCs w:val="24"/>
          <w:lang w:val="es-ES_tradnl"/>
        </w:rPr>
        <w:t xml:space="preserve"> 41 detrás de la acería, si es comparado con el precio de la cal; es mucho más económico y nos ahorraría 0.3 t de cal.</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En la t</w:t>
      </w:r>
      <w:r>
        <w:rPr>
          <w:rFonts w:ascii="Times New Roman" w:hAnsi="Times New Roman" w:cs="Times New Roman"/>
          <w:sz w:val="24"/>
          <w:szCs w:val="24"/>
          <w:lang w:val="es-ES_tradnl"/>
        </w:rPr>
        <w:t>abla 6</w:t>
      </w:r>
      <w:r w:rsidRPr="008F09A7">
        <w:rPr>
          <w:rFonts w:ascii="Times New Roman" w:hAnsi="Times New Roman" w:cs="Times New Roman"/>
          <w:sz w:val="24"/>
          <w:szCs w:val="24"/>
          <w:lang w:val="es-ES_tradnl"/>
        </w:rPr>
        <w:t xml:space="preserve"> se pueden apreciar los distintos precios, cantidades y modelos de los ladrillos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-C que se utilizan en la acería eléctrica de la empresa Antillana de Acero, en el horno y las cazuelas, estos precios pueden variar de acuerdo a los exigencias del mercado y a sus proveedores.</w:t>
      </w:r>
    </w:p>
    <w:p w:rsidR="008F09A7" w:rsidRDefault="008F09A7" w:rsidP="008F09A7">
      <w:pPr>
        <w:spacing w:after="0" w:line="360" w:lineRule="auto"/>
        <w:jc w:val="both"/>
        <w:rPr>
          <w:rFonts w:ascii="Times New Roman" w:hAnsi="Times New Roman" w:cs="Times New Roman"/>
          <w:sz w:val="24"/>
          <w:szCs w:val="24"/>
          <w:lang w:val="es-ES_tradnl"/>
        </w:rPr>
      </w:pPr>
    </w:p>
    <w:p w:rsidR="008F09A7" w:rsidRDefault="008F09A7" w:rsidP="008F09A7">
      <w:pPr>
        <w:spacing w:after="0" w:line="360" w:lineRule="auto"/>
        <w:jc w:val="both"/>
        <w:rPr>
          <w:rFonts w:ascii="Times New Roman" w:hAnsi="Times New Roman" w:cs="Times New Roman"/>
          <w:sz w:val="24"/>
          <w:szCs w:val="24"/>
          <w:lang w:val="es-ES_tradnl"/>
        </w:rPr>
      </w:pPr>
    </w:p>
    <w:p w:rsidR="008F09A7" w:rsidRDefault="008F09A7" w:rsidP="008F09A7">
      <w:pPr>
        <w:spacing w:after="0" w:line="360" w:lineRule="auto"/>
        <w:jc w:val="both"/>
        <w:rPr>
          <w:rFonts w:ascii="Times New Roman" w:hAnsi="Times New Roman" w:cs="Times New Roman"/>
          <w:sz w:val="24"/>
          <w:szCs w:val="24"/>
          <w:lang w:val="es-ES_tradnl"/>
        </w:rPr>
      </w:pPr>
    </w:p>
    <w:p w:rsidR="008F09A7" w:rsidRPr="008F09A7" w:rsidRDefault="008F09A7" w:rsidP="008F09A7">
      <w:pPr>
        <w:spacing w:after="0" w:line="360" w:lineRule="auto"/>
        <w:jc w:val="both"/>
        <w:rPr>
          <w:rFonts w:ascii="Times New Roman" w:hAnsi="Times New Roman" w:cs="Times New Roman"/>
          <w:sz w:val="24"/>
          <w:szCs w:val="24"/>
          <w:lang w:val="es-ES_tradnl"/>
        </w:rPr>
      </w:pPr>
    </w:p>
    <w:p w:rsidR="008F09A7" w:rsidRPr="008F09A7" w:rsidRDefault="008F09A7" w:rsidP="008F09A7">
      <w:pPr>
        <w:spacing w:after="0"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Tabla 6</w:t>
      </w:r>
      <w:r w:rsidRPr="008F09A7">
        <w:rPr>
          <w:rFonts w:ascii="Times New Roman" w:hAnsi="Times New Roman" w:cs="Times New Roman"/>
          <w:sz w:val="24"/>
          <w:szCs w:val="24"/>
          <w:lang w:val="es-ES_tradnl"/>
        </w:rPr>
        <w:t xml:space="preserve">. Precio y cantidades de ladrillos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-C</w:t>
      </w:r>
      <w:r>
        <w:rPr>
          <w:rFonts w:ascii="Times New Roman" w:hAnsi="Times New Roman" w:cs="Times New Roman"/>
          <w:sz w:val="24"/>
          <w:szCs w:val="24"/>
          <w:lang w:val="es-ES_tradnl"/>
        </w:rPr>
        <w:t>.</w:t>
      </w:r>
      <w:r w:rsidRPr="008F09A7">
        <w:rPr>
          <w:rFonts w:ascii="Times New Roman" w:hAnsi="Times New Roman" w:cs="Times New Roman"/>
          <w:sz w:val="24"/>
          <w:szCs w:val="24"/>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134"/>
        <w:gridCol w:w="2126"/>
        <w:gridCol w:w="2106"/>
      </w:tblGrid>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MATERIAL</w:t>
            </w:r>
          </w:p>
        </w:tc>
        <w:tc>
          <w:tcPr>
            <w:tcW w:w="2161" w:type="dxa"/>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CANTIDAD EMPLEADA,  (kg)</w:t>
            </w:r>
          </w:p>
        </w:tc>
        <w:tc>
          <w:tcPr>
            <w:tcW w:w="2161" w:type="dxa"/>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PRECIO UNITARIO, (CUC)</w:t>
            </w:r>
          </w:p>
        </w:tc>
        <w:tc>
          <w:tcPr>
            <w:tcW w:w="2161" w:type="dxa"/>
          </w:tcPr>
          <w:p w:rsidR="008F09A7" w:rsidRPr="008F09A7" w:rsidRDefault="008F09A7" w:rsidP="008F09A7">
            <w:pPr>
              <w:spacing w:after="0" w:line="360" w:lineRule="auto"/>
              <w:jc w:val="both"/>
              <w:rPr>
                <w:rFonts w:ascii="Times New Roman" w:hAnsi="Times New Roman" w:cs="Times New Roman"/>
                <w:b/>
                <w:sz w:val="24"/>
                <w:szCs w:val="24"/>
                <w:lang w:val="es-ES_tradnl"/>
              </w:rPr>
            </w:pPr>
            <w:r w:rsidRPr="008F09A7">
              <w:rPr>
                <w:rFonts w:ascii="Times New Roman" w:hAnsi="Times New Roman" w:cs="Times New Roman"/>
                <w:b/>
                <w:sz w:val="24"/>
                <w:szCs w:val="24"/>
                <w:lang w:val="es-ES_tradnl"/>
              </w:rPr>
              <w:t>VALOR TOTAL, (CUC)</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Liub</w:t>
            </w:r>
            <w:proofErr w:type="spellEnd"/>
            <w:r w:rsidRPr="008F09A7">
              <w:rPr>
                <w:rFonts w:ascii="Times New Roman" w:hAnsi="Times New Roman" w:cs="Times New Roman"/>
                <w:sz w:val="24"/>
                <w:szCs w:val="24"/>
                <w:lang w:val="es-ES_tradnl"/>
              </w:rPr>
              <w:t xml:space="preserve"> X 15  35/0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2440.0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1433.16</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3496.91</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Liub</w:t>
            </w:r>
            <w:proofErr w:type="spellEnd"/>
            <w:r w:rsidRPr="008F09A7">
              <w:rPr>
                <w:rFonts w:ascii="Times New Roman" w:hAnsi="Times New Roman" w:cs="Times New Roman"/>
                <w:sz w:val="24"/>
                <w:szCs w:val="24"/>
                <w:lang w:val="es-ES_tradnl"/>
              </w:rPr>
              <w:t xml:space="preserve"> </w:t>
            </w:r>
            <w:smartTag w:uri="urn:schemas-microsoft-com:office:smarttags" w:element="metricconverter">
              <w:smartTagPr>
                <w:attr w:name="ProductID" w:val="510 A"/>
              </w:smartTagPr>
              <w:r w:rsidRPr="008F09A7">
                <w:rPr>
                  <w:rFonts w:ascii="Times New Roman" w:hAnsi="Times New Roman" w:cs="Times New Roman"/>
                  <w:sz w:val="24"/>
                  <w:szCs w:val="24"/>
                  <w:lang w:val="es-ES_tradnl"/>
                </w:rPr>
                <w:t>510 A</w:t>
              </w:r>
            </w:smartTag>
            <w:r w:rsidRPr="008F09A7">
              <w:rPr>
                <w:rFonts w:ascii="Times New Roman" w:hAnsi="Times New Roman" w:cs="Times New Roman"/>
                <w:sz w:val="24"/>
                <w:szCs w:val="24"/>
                <w:lang w:val="es-ES_tradnl"/>
              </w:rPr>
              <w:t xml:space="preserve"> 35/40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3887.0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1465.96</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5698.18</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Liub</w:t>
            </w:r>
            <w:proofErr w:type="spellEnd"/>
            <w:r w:rsidRPr="008F09A7">
              <w:rPr>
                <w:rFonts w:ascii="Times New Roman" w:hAnsi="Times New Roman" w:cs="Times New Roman"/>
                <w:sz w:val="24"/>
                <w:szCs w:val="24"/>
                <w:lang w:val="es-ES_tradnl"/>
              </w:rPr>
              <w:t xml:space="preserve"> 515A 35/40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1190.0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1403.64</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1670.33</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Liub</w:t>
            </w:r>
            <w:proofErr w:type="spellEnd"/>
            <w:r w:rsidRPr="008F09A7">
              <w:rPr>
                <w:rFonts w:ascii="Times New Roman" w:hAnsi="Times New Roman" w:cs="Times New Roman"/>
                <w:sz w:val="24"/>
                <w:szCs w:val="24"/>
                <w:lang w:val="es-ES_tradnl"/>
              </w:rPr>
              <w:t xml:space="preserve"> 510A 35/0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480.0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1465.96</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703.66</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CMag</w:t>
            </w:r>
            <w:proofErr w:type="spellEnd"/>
            <w:r w:rsidRPr="008F09A7">
              <w:rPr>
                <w:rFonts w:ascii="Times New Roman" w:hAnsi="Times New Roman" w:cs="Times New Roman"/>
                <w:sz w:val="24"/>
                <w:szCs w:val="24"/>
                <w:lang w:val="es-ES_tradnl"/>
              </w:rPr>
              <w:t xml:space="preserve"> C10 25/40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908.0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1678.86</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1524.40</w:t>
            </w:r>
          </w:p>
        </w:tc>
      </w:tr>
      <w:tr w:rsidR="008F09A7" w:rsidRPr="008F09A7" w:rsidTr="000F2D9B">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CMag</w:t>
            </w:r>
            <w:proofErr w:type="spellEnd"/>
            <w:r w:rsidRPr="008F09A7">
              <w:rPr>
                <w:rFonts w:ascii="Times New Roman" w:hAnsi="Times New Roman" w:cs="Times New Roman"/>
                <w:sz w:val="24"/>
                <w:szCs w:val="24"/>
                <w:lang w:val="es-ES_tradnl"/>
              </w:rPr>
              <w:t xml:space="preserve"> C10 25/8</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1000.0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1678.86</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1678.86</w:t>
            </w:r>
          </w:p>
        </w:tc>
      </w:tr>
      <w:tr w:rsidR="008F09A7" w:rsidRPr="008F09A7" w:rsidTr="008F09A7">
        <w:trPr>
          <w:trHeight w:val="266"/>
        </w:trPr>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proofErr w:type="spellStart"/>
            <w:r w:rsidRPr="008F09A7">
              <w:rPr>
                <w:rFonts w:ascii="Times New Roman" w:hAnsi="Times New Roman" w:cs="Times New Roman"/>
                <w:sz w:val="24"/>
                <w:szCs w:val="24"/>
                <w:lang w:val="es-ES_tradnl"/>
              </w:rPr>
              <w:t>CMag</w:t>
            </w:r>
            <w:proofErr w:type="spellEnd"/>
            <w:r w:rsidRPr="008F09A7">
              <w:rPr>
                <w:rFonts w:ascii="Times New Roman" w:hAnsi="Times New Roman" w:cs="Times New Roman"/>
                <w:sz w:val="24"/>
                <w:szCs w:val="24"/>
                <w:lang w:val="es-ES_tradnl"/>
              </w:rPr>
              <w:t xml:space="preserve"> C6 35/0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1333.0</w:t>
            </w: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1670.59</w:t>
            </w:r>
          </w:p>
          <w:p w:rsidR="008F09A7" w:rsidRPr="008F09A7" w:rsidRDefault="008F09A7" w:rsidP="008F09A7">
            <w:pPr>
              <w:spacing w:after="0" w:line="360" w:lineRule="auto"/>
              <w:jc w:val="both"/>
              <w:rPr>
                <w:rFonts w:ascii="Times New Roman" w:hAnsi="Times New Roman" w:cs="Times New Roman"/>
                <w:sz w:val="24"/>
                <w:szCs w:val="24"/>
                <w:lang w:val="es-ES_tradnl"/>
              </w:rPr>
            </w:pPr>
          </w:p>
        </w:tc>
        <w:tc>
          <w:tcPr>
            <w:tcW w:w="2161" w:type="dxa"/>
          </w:tcPr>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2226.89</w:t>
            </w:r>
          </w:p>
        </w:tc>
      </w:tr>
    </w:tbl>
    <w:p w:rsidR="008F09A7" w:rsidRPr="008F09A7" w:rsidRDefault="008F09A7" w:rsidP="008F09A7">
      <w:pPr>
        <w:spacing w:after="0" w:line="360" w:lineRule="auto"/>
        <w:jc w:val="both"/>
        <w:rPr>
          <w:rFonts w:ascii="Times New Roman" w:hAnsi="Times New Roman" w:cs="Times New Roman"/>
          <w:sz w:val="24"/>
          <w:szCs w:val="24"/>
          <w:lang w:val="es-ES_tradnl"/>
        </w:rPr>
      </w:pPr>
      <w:bookmarkStart w:id="1" w:name="_Toc200949801"/>
    </w:p>
    <w:p w:rsidR="008F09A7" w:rsidRPr="008F09A7" w:rsidRDefault="008F09A7" w:rsidP="008F09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8F09A7">
        <w:rPr>
          <w:rFonts w:ascii="Times New Roman" w:hAnsi="Times New Roman" w:cs="Times New Roman"/>
          <w:b/>
          <w:bCs/>
          <w:sz w:val="24"/>
          <w:szCs w:val="24"/>
        </w:rPr>
        <w:t>Impacto ambiental</w:t>
      </w:r>
      <w:bookmarkEnd w:id="1"/>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Al realizar este trabajo se puso en práctico el reciclaje de los desechos de ladrillos refractarios de </w:t>
      </w:r>
      <w:proofErr w:type="spellStart"/>
      <w:r w:rsidRPr="008F09A7">
        <w:rPr>
          <w:rFonts w:ascii="Times New Roman" w:hAnsi="Times New Roman" w:cs="Times New Roman"/>
          <w:sz w:val="24"/>
          <w:szCs w:val="24"/>
          <w:lang w:val="es-ES_tradnl"/>
        </w:rPr>
        <w:t>MgO</w:t>
      </w:r>
      <w:proofErr w:type="spellEnd"/>
      <w:r w:rsidRPr="008F09A7">
        <w:rPr>
          <w:rFonts w:ascii="Times New Roman" w:hAnsi="Times New Roman" w:cs="Times New Roman"/>
          <w:sz w:val="24"/>
          <w:szCs w:val="24"/>
          <w:lang w:val="es-ES_tradnl"/>
        </w:rPr>
        <w:t>-C que se encuentran en el taller de la acería eléctrica y las áreas aledañas a este, los cuales contaminan los suelos y  provocan la degradación de estos. En forma general estos contaminantes en el suelo actuarían de forma directa sobre la vegetación induciendo su degradación, la reducción del número de especies presentes en el mismo, y más frecuentemente la acumulación de contaminantes en las plantas</w:t>
      </w:r>
      <w:r w:rsidRPr="008F09A7">
        <w:rPr>
          <w:rFonts w:ascii="Times New Roman" w:hAnsi="Times New Roman" w:cs="Times New Roman"/>
          <w:b/>
          <w:bCs/>
          <w:sz w:val="24"/>
          <w:szCs w:val="24"/>
          <w:lang w:val="es-ES_tradnl"/>
        </w:rPr>
        <w:t xml:space="preserve">, </w:t>
      </w:r>
      <w:r w:rsidRPr="008F09A7">
        <w:rPr>
          <w:rFonts w:ascii="Times New Roman" w:hAnsi="Times New Roman" w:cs="Times New Roman"/>
          <w:sz w:val="24"/>
          <w:szCs w:val="24"/>
          <w:lang w:val="es-ES_tradnl"/>
        </w:rPr>
        <w:t xml:space="preserve">sin generar daños notables en estas. </w:t>
      </w:r>
    </w:p>
    <w:p w:rsidR="008F09A7" w:rsidRP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Estos desechos influyen además en la limpieza e higiene del taller, porque junto con los ladrillos vierten otros tipos de desechos sólidos como nailon, madera, cartón entre otros; los cuales provocan acumulación de polvo que af</w:t>
      </w:r>
      <w:r>
        <w:rPr>
          <w:rFonts w:ascii="Times New Roman" w:hAnsi="Times New Roman" w:cs="Times New Roman"/>
          <w:sz w:val="24"/>
          <w:szCs w:val="24"/>
          <w:lang w:val="es-ES_tradnl"/>
        </w:rPr>
        <w:t>ecta a la salud de los obreros</w:t>
      </w:r>
      <w:r w:rsidRPr="008F09A7">
        <w:rPr>
          <w:rFonts w:ascii="Times New Roman" w:hAnsi="Times New Roman" w:cs="Times New Roman"/>
          <w:sz w:val="24"/>
          <w:szCs w:val="24"/>
          <w:lang w:val="es-ES_tradnl"/>
        </w:rPr>
        <w:t>.</w:t>
      </w:r>
    </w:p>
    <w:p w:rsidR="008F09A7" w:rsidRDefault="008F09A7" w:rsidP="008F09A7">
      <w:pPr>
        <w:spacing w:after="0" w:line="360" w:lineRule="auto"/>
        <w:jc w:val="both"/>
        <w:rPr>
          <w:rFonts w:ascii="Times New Roman" w:hAnsi="Times New Roman" w:cs="Times New Roman"/>
          <w:sz w:val="24"/>
          <w:szCs w:val="24"/>
          <w:lang w:val="es-ES_tradnl"/>
        </w:rPr>
      </w:pPr>
      <w:r w:rsidRPr="008F09A7">
        <w:rPr>
          <w:rFonts w:ascii="Times New Roman" w:hAnsi="Times New Roman" w:cs="Times New Roman"/>
          <w:sz w:val="24"/>
          <w:szCs w:val="24"/>
          <w:lang w:val="es-ES_tradnl"/>
        </w:rPr>
        <w:t xml:space="preserve">En el hombre los efectos se restringen a la ingestión y contacto dérmico, que en algunos casos ha desembocado en intoxicaciones por metales pesados y más fácilmente por compuestos orgánicos volátiles o </w:t>
      </w:r>
      <w:proofErr w:type="spellStart"/>
      <w:r w:rsidRPr="008F09A7">
        <w:rPr>
          <w:rFonts w:ascii="Times New Roman" w:hAnsi="Times New Roman" w:cs="Times New Roman"/>
          <w:sz w:val="24"/>
          <w:szCs w:val="24"/>
          <w:lang w:val="es-ES_tradnl"/>
        </w:rPr>
        <w:t>semivolátiles</w:t>
      </w:r>
      <w:proofErr w:type="spellEnd"/>
      <w:r w:rsidRPr="008F09A7">
        <w:rPr>
          <w:rFonts w:ascii="Times New Roman" w:hAnsi="Times New Roman" w:cs="Times New Roman"/>
          <w:sz w:val="24"/>
          <w:szCs w:val="24"/>
          <w:lang w:val="es-ES_tradnl"/>
        </w:rPr>
        <w:t xml:space="preserve">. El Magnesio puede provocar efectos sobre la salud de diversas formas: en polvo, baja toxicidad y no considerado como </w:t>
      </w:r>
      <w:r w:rsidRPr="008F09A7">
        <w:rPr>
          <w:rFonts w:ascii="Times New Roman" w:hAnsi="Times New Roman" w:cs="Times New Roman"/>
          <w:sz w:val="24"/>
          <w:szCs w:val="24"/>
          <w:lang w:val="es-ES_tradnl"/>
        </w:rPr>
        <w:lastRenderedPageBreak/>
        <w:t>peligroso para la salud; inhalación: el polvo de magnesio puede irritar las membranas mucosas o el tracto respiratorio superior; ojos: daños mecánicos o las partículas pueden incrustarse en el ojo. La visión directa del polvo de magnesio ardiendo sin gafas especiales puede resultar en ceguera temporal, debido a la intensa llama blanca; piel: incrustación de partículas en la piel. La ingestión es poco posible; sin embargo, se toma en grandes cantidades el polvo de magnesio puede causar daños. </w:t>
      </w:r>
    </w:p>
    <w:p w:rsidR="008F09A7" w:rsidRPr="008F09A7" w:rsidRDefault="008F09A7" w:rsidP="008F09A7">
      <w:pPr>
        <w:spacing w:after="0" w:line="360" w:lineRule="auto"/>
        <w:jc w:val="both"/>
        <w:rPr>
          <w:rFonts w:ascii="Times New Roman" w:hAnsi="Times New Roman" w:cs="Times New Roman"/>
          <w:sz w:val="24"/>
          <w:szCs w:val="24"/>
          <w:lang w:val="es-ES_tradnl"/>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60AC4" w:rsidRPr="00F60AC4" w:rsidRDefault="00F60AC4" w:rsidP="00F60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w:t>
      </w:r>
      <w:r w:rsidRPr="00F60AC4">
        <w:rPr>
          <w:rFonts w:ascii="Times New Roman" w:hAnsi="Times New Roman" w:cs="Times New Roman"/>
          <w:sz w:val="24"/>
          <w:szCs w:val="24"/>
        </w:rPr>
        <w:t xml:space="preserve">l reciclaje del material refractario base </w:t>
      </w:r>
      <w:proofErr w:type="spellStart"/>
      <w:r w:rsidRPr="00F60AC4">
        <w:rPr>
          <w:rFonts w:ascii="Times New Roman" w:hAnsi="Times New Roman" w:cs="Times New Roman"/>
          <w:sz w:val="24"/>
          <w:szCs w:val="24"/>
        </w:rPr>
        <w:t>MgO</w:t>
      </w:r>
      <w:proofErr w:type="spellEnd"/>
      <w:r w:rsidRPr="00F60AC4">
        <w:rPr>
          <w:rFonts w:ascii="Times New Roman" w:hAnsi="Times New Roman" w:cs="Times New Roman"/>
          <w:sz w:val="24"/>
          <w:szCs w:val="24"/>
        </w:rPr>
        <w:t xml:space="preserve">-C ha tenido un impacto positivo al ser utilizado en el horno de arco eléctrico como acondicionador de escoria. </w:t>
      </w:r>
    </w:p>
    <w:p w:rsidR="00F60AC4" w:rsidRDefault="00F60AC4" w:rsidP="00F60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0AC4">
        <w:rPr>
          <w:rFonts w:ascii="Times New Roman" w:hAnsi="Times New Roman" w:cs="Times New Roman"/>
          <w:sz w:val="24"/>
          <w:szCs w:val="24"/>
        </w:rPr>
        <w:t xml:space="preserve">Mejoró las condiciones de espumamiento de la misma debido a una mayor viscosidad producida por un contenido mayor de </w:t>
      </w:r>
      <w:proofErr w:type="spellStart"/>
      <w:r w:rsidRPr="00F60AC4">
        <w:rPr>
          <w:rFonts w:ascii="Times New Roman" w:hAnsi="Times New Roman" w:cs="Times New Roman"/>
          <w:sz w:val="24"/>
          <w:szCs w:val="24"/>
        </w:rPr>
        <w:t>MgO</w:t>
      </w:r>
      <w:proofErr w:type="spellEnd"/>
      <w:r w:rsidRPr="00F60AC4">
        <w:rPr>
          <w:rFonts w:ascii="Times New Roman" w:hAnsi="Times New Roman" w:cs="Times New Roman"/>
          <w:sz w:val="24"/>
          <w:szCs w:val="24"/>
        </w:rPr>
        <w:t xml:space="preserve">. </w:t>
      </w:r>
    </w:p>
    <w:p w:rsidR="00D46A2C" w:rsidRDefault="00F60AC4" w:rsidP="00D46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0AC4">
        <w:rPr>
          <w:rFonts w:ascii="Times New Roman" w:hAnsi="Times New Roman" w:cs="Times New Roman"/>
          <w:sz w:val="24"/>
          <w:szCs w:val="24"/>
        </w:rPr>
        <w:t xml:space="preserve">Se obtuvo un ahorro palpable en el consumo de fundentes de 0.3 t por hornadas y que los niveles de energía en algunos casos mejoraron y en otros se mantuvieron estables.  </w:t>
      </w:r>
    </w:p>
    <w:p w:rsidR="00047985" w:rsidRPr="00047985" w:rsidRDefault="00047985" w:rsidP="00D46A2C">
      <w:pPr>
        <w:spacing w:after="0" w:line="360" w:lineRule="auto"/>
        <w:jc w:val="both"/>
        <w:rPr>
          <w:rFonts w:ascii="Times New Roman" w:hAnsi="Times New Roman" w:cs="Times New Roman"/>
          <w:sz w:val="24"/>
          <w:szCs w:val="24"/>
        </w:rPr>
      </w:pPr>
    </w:p>
    <w:p w:rsidR="00FF3346" w:rsidRPr="0063337D" w:rsidRDefault="00FF3346" w:rsidP="0063337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w:t>
      </w:r>
      <w:r w:rsidRPr="0063337D">
        <w:rPr>
          <w:rFonts w:ascii="Times New Roman" w:hAnsi="Times New Roman" w:cs="Times New Roman"/>
          <w:b/>
          <w:sz w:val="24"/>
          <w:szCs w:val="24"/>
        </w:rPr>
        <w:t>Referencias bibliográficas</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 xml:space="preserve">[1] </w:t>
      </w:r>
      <w:proofErr w:type="spellStart"/>
      <w:r w:rsidRPr="00047985">
        <w:rPr>
          <w:rFonts w:ascii="Times New Roman" w:eastAsia="Times New Roman" w:hAnsi="Times New Roman" w:cs="Times New Roman"/>
          <w:sz w:val="24"/>
          <w:szCs w:val="24"/>
          <w:lang w:eastAsia="es-ES"/>
        </w:rPr>
        <w:t>Smirnov</w:t>
      </w:r>
      <w:proofErr w:type="spellEnd"/>
      <w:r w:rsidRPr="00047985">
        <w:rPr>
          <w:rFonts w:ascii="Times New Roman" w:eastAsia="Times New Roman" w:hAnsi="Times New Roman" w:cs="Times New Roman"/>
          <w:sz w:val="24"/>
          <w:szCs w:val="24"/>
          <w:lang w:eastAsia="es-ES"/>
        </w:rPr>
        <w:t xml:space="preserve">, N.; Fanjul, A. y Cabezas, G. – Producción de acero – Editorial pueblo y educación, </w:t>
      </w:r>
      <w:smartTag w:uri="urn:schemas-microsoft-com:office:smarttags" w:element="PersonName">
        <w:smartTagPr>
          <w:attr w:name="ProductID" w:val="La Habana"/>
        </w:smartTagPr>
        <w:r w:rsidRPr="00047985">
          <w:rPr>
            <w:rFonts w:ascii="Times New Roman" w:eastAsia="Times New Roman" w:hAnsi="Times New Roman" w:cs="Times New Roman"/>
            <w:sz w:val="24"/>
            <w:szCs w:val="24"/>
            <w:lang w:eastAsia="es-ES"/>
          </w:rPr>
          <w:t>La Habana</w:t>
        </w:r>
      </w:smartTag>
      <w:r w:rsidRPr="00047985">
        <w:rPr>
          <w:rFonts w:ascii="Times New Roman" w:eastAsia="Times New Roman" w:hAnsi="Times New Roman" w:cs="Times New Roman"/>
          <w:sz w:val="24"/>
          <w:szCs w:val="24"/>
          <w:lang w:eastAsia="es-ES"/>
        </w:rPr>
        <w:t>, 1984.</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 xml:space="preserve">[2] </w:t>
      </w:r>
      <w:proofErr w:type="spellStart"/>
      <w:r w:rsidRPr="00047985">
        <w:rPr>
          <w:rFonts w:ascii="Times New Roman" w:eastAsia="Times New Roman" w:hAnsi="Times New Roman" w:cs="Times New Roman"/>
          <w:sz w:val="24"/>
          <w:szCs w:val="24"/>
          <w:lang w:eastAsia="es-ES"/>
        </w:rPr>
        <w:t>Bogachkov</w:t>
      </w:r>
      <w:proofErr w:type="spellEnd"/>
      <w:r w:rsidRPr="00047985">
        <w:rPr>
          <w:rFonts w:ascii="Times New Roman" w:eastAsia="Times New Roman" w:hAnsi="Times New Roman" w:cs="Times New Roman"/>
          <w:sz w:val="24"/>
          <w:szCs w:val="24"/>
          <w:lang w:eastAsia="es-ES"/>
        </w:rPr>
        <w:t xml:space="preserve">, </w:t>
      </w:r>
      <w:proofErr w:type="spellStart"/>
      <w:r w:rsidRPr="00047985">
        <w:rPr>
          <w:rFonts w:ascii="Times New Roman" w:eastAsia="Times New Roman" w:hAnsi="Times New Roman" w:cs="Times New Roman"/>
          <w:sz w:val="24"/>
          <w:szCs w:val="24"/>
          <w:lang w:eastAsia="es-ES"/>
        </w:rPr>
        <w:t>Assef</w:t>
      </w:r>
      <w:proofErr w:type="spellEnd"/>
      <w:r w:rsidRPr="00047985">
        <w:rPr>
          <w:rFonts w:ascii="Times New Roman" w:eastAsia="Times New Roman" w:hAnsi="Times New Roman" w:cs="Times New Roman"/>
          <w:sz w:val="24"/>
          <w:szCs w:val="24"/>
          <w:lang w:eastAsia="es-ES"/>
        </w:rPr>
        <w:t xml:space="preserve"> Namur. Estudio para la utilización de la escoria del horno cuchara en la elaboración de cementos. 1998. </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 xml:space="preserve">[3] </w:t>
      </w:r>
      <w:proofErr w:type="spellStart"/>
      <w:r w:rsidRPr="00047985">
        <w:rPr>
          <w:rFonts w:ascii="Times New Roman" w:eastAsia="Times New Roman" w:hAnsi="Times New Roman" w:cs="Times New Roman"/>
          <w:sz w:val="24"/>
          <w:szCs w:val="24"/>
          <w:lang w:eastAsia="es-ES"/>
        </w:rPr>
        <w:t>Kudrin</w:t>
      </w:r>
      <w:proofErr w:type="spellEnd"/>
      <w:r w:rsidRPr="00047985">
        <w:rPr>
          <w:rFonts w:ascii="Times New Roman" w:eastAsia="Times New Roman" w:hAnsi="Times New Roman" w:cs="Times New Roman"/>
          <w:sz w:val="24"/>
          <w:szCs w:val="24"/>
          <w:lang w:eastAsia="es-ES"/>
        </w:rPr>
        <w:t>, V. A. – Metalurgia del acero – Editorial Mir, Moscú, 1984.</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 xml:space="preserve">[4] Tesis </w:t>
      </w:r>
      <w:proofErr w:type="spellStart"/>
      <w:r w:rsidRPr="00047985">
        <w:rPr>
          <w:rFonts w:ascii="Times New Roman" w:eastAsia="Times New Roman" w:hAnsi="Times New Roman" w:cs="Times New Roman"/>
          <w:sz w:val="24"/>
          <w:szCs w:val="24"/>
          <w:lang w:eastAsia="es-ES"/>
        </w:rPr>
        <w:t>Chil</w:t>
      </w:r>
      <w:proofErr w:type="spellEnd"/>
      <w:r w:rsidRPr="00047985">
        <w:rPr>
          <w:rFonts w:ascii="Times New Roman" w:eastAsia="Times New Roman" w:hAnsi="Times New Roman" w:cs="Times New Roman"/>
          <w:sz w:val="24"/>
          <w:szCs w:val="24"/>
          <w:lang w:eastAsia="es-ES"/>
        </w:rPr>
        <w:t>, José Oscar ¨ Estudio del régimen de insuflado de carbono para la formación de escoria espumosa en el horno de arco eléctrico de Antillana de Acero ¨. Capítulo I y II, Julio 2003.</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[5] Tesis. Mesa Carnero, Jorge Luís ¨ Estudio de la utilización de la escoria del horno cuchara como fundente en el horno de arco eléctricos. Capítulo I, julio 2003.</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eastAsia="es-ES"/>
        </w:rPr>
      </w:pPr>
      <w:r w:rsidRPr="00047985">
        <w:rPr>
          <w:rFonts w:ascii="Times New Roman" w:eastAsia="Times New Roman" w:hAnsi="Times New Roman" w:cs="Times New Roman"/>
          <w:sz w:val="24"/>
          <w:szCs w:val="24"/>
          <w:lang w:eastAsia="es-ES"/>
        </w:rPr>
        <w:t xml:space="preserve">[6] </w:t>
      </w:r>
      <w:hyperlink r:id="rId35" w:history="1">
        <w:r w:rsidRPr="00047985">
          <w:rPr>
            <w:rStyle w:val="Hipervnculo"/>
            <w:rFonts w:ascii="Times New Roman" w:eastAsia="Times New Roman" w:hAnsi="Times New Roman" w:cs="Times New Roman"/>
            <w:sz w:val="24"/>
            <w:szCs w:val="24"/>
            <w:lang w:eastAsia="es-ES"/>
          </w:rPr>
          <w:t>www.botanical-online.com</w:t>
        </w:r>
      </w:hyperlink>
      <w:r w:rsidRPr="00047985">
        <w:rPr>
          <w:rFonts w:ascii="Times New Roman" w:eastAsia="Times New Roman" w:hAnsi="Times New Roman" w:cs="Times New Roman"/>
          <w:sz w:val="24"/>
          <w:szCs w:val="24"/>
          <w:lang w:eastAsia="es-ES"/>
        </w:rPr>
        <w:t xml:space="preserve">. 20 </w:t>
      </w:r>
      <w:r>
        <w:rPr>
          <w:rFonts w:ascii="Times New Roman" w:eastAsia="Times New Roman" w:hAnsi="Times New Roman" w:cs="Times New Roman"/>
          <w:sz w:val="24"/>
          <w:szCs w:val="24"/>
          <w:lang w:eastAsia="es-ES"/>
        </w:rPr>
        <w:t>de mayo de 2017</w:t>
      </w:r>
      <w:r w:rsidRPr="00047985">
        <w:rPr>
          <w:rFonts w:ascii="Times New Roman" w:eastAsia="Times New Roman" w:hAnsi="Times New Roman" w:cs="Times New Roman"/>
          <w:sz w:val="24"/>
          <w:szCs w:val="24"/>
          <w:lang w:eastAsia="es-ES"/>
        </w:rPr>
        <w:t>.</w:t>
      </w:r>
      <w:bookmarkStart w:id="2" w:name="_GoBack"/>
      <w:bookmarkEnd w:id="2"/>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val="en-US" w:eastAsia="es-ES"/>
        </w:rPr>
      </w:pPr>
      <w:r w:rsidRPr="00047985">
        <w:rPr>
          <w:rFonts w:ascii="Times New Roman" w:eastAsia="Times New Roman" w:hAnsi="Times New Roman" w:cs="Times New Roman"/>
          <w:sz w:val="24"/>
          <w:szCs w:val="24"/>
          <w:lang w:eastAsia="es-ES"/>
        </w:rPr>
        <w:lastRenderedPageBreak/>
        <w:t>[7] Tapia C, Orlando, Conejo, A. ¨</w:t>
      </w:r>
      <w:r w:rsidRPr="00047985">
        <w:rPr>
          <w:rFonts w:ascii="Times New Roman" w:eastAsia="Times New Roman" w:hAnsi="Times New Roman" w:cs="Times New Roman"/>
          <w:bCs/>
          <w:sz w:val="24"/>
          <w:szCs w:val="24"/>
          <w:lang w:eastAsia="es-ES"/>
        </w:rPr>
        <w:t xml:space="preserve"> El reciclaje del ladrillo de </w:t>
      </w:r>
      <w:proofErr w:type="spellStart"/>
      <w:r w:rsidRPr="00047985">
        <w:rPr>
          <w:rFonts w:ascii="Times New Roman" w:eastAsia="Times New Roman" w:hAnsi="Times New Roman" w:cs="Times New Roman"/>
          <w:bCs/>
          <w:sz w:val="24"/>
          <w:szCs w:val="24"/>
          <w:lang w:eastAsia="es-ES"/>
        </w:rPr>
        <w:t>MgO</w:t>
      </w:r>
      <w:proofErr w:type="spellEnd"/>
      <w:r w:rsidRPr="00047985">
        <w:rPr>
          <w:rFonts w:ascii="Times New Roman" w:eastAsia="Times New Roman" w:hAnsi="Times New Roman" w:cs="Times New Roman"/>
          <w:bCs/>
          <w:sz w:val="24"/>
          <w:szCs w:val="24"/>
          <w:lang w:eastAsia="es-ES"/>
        </w:rPr>
        <w:t xml:space="preserve">-C como acondicionador de escorias en el horno de arco eléctrico ¨ </w:t>
      </w:r>
      <w:r w:rsidRPr="00047985">
        <w:rPr>
          <w:rFonts w:ascii="Times New Roman" w:eastAsia="Times New Roman" w:hAnsi="Times New Roman" w:cs="Times New Roman"/>
          <w:sz w:val="24"/>
          <w:szCs w:val="24"/>
          <w:lang w:eastAsia="es-ES"/>
        </w:rPr>
        <w:t xml:space="preserve">Departamento de Ingeniería de Procesos Acería Eléctrica. </w:t>
      </w:r>
      <w:proofErr w:type="spellStart"/>
      <w:r w:rsidRPr="00047985">
        <w:rPr>
          <w:rFonts w:ascii="Times New Roman" w:eastAsia="Times New Roman" w:hAnsi="Times New Roman" w:cs="Times New Roman"/>
          <w:sz w:val="24"/>
          <w:szCs w:val="24"/>
          <w:lang w:val="en-US" w:eastAsia="es-ES"/>
        </w:rPr>
        <w:t>Instituto</w:t>
      </w:r>
      <w:proofErr w:type="spellEnd"/>
      <w:r w:rsidRPr="00047985">
        <w:rPr>
          <w:rFonts w:ascii="Times New Roman" w:eastAsia="Times New Roman" w:hAnsi="Times New Roman" w:cs="Times New Roman"/>
          <w:sz w:val="24"/>
          <w:szCs w:val="24"/>
          <w:lang w:val="en-US" w:eastAsia="es-ES"/>
        </w:rPr>
        <w:t xml:space="preserve"> </w:t>
      </w:r>
      <w:proofErr w:type="spellStart"/>
      <w:r w:rsidRPr="00047985">
        <w:rPr>
          <w:rFonts w:ascii="Times New Roman" w:eastAsia="Times New Roman" w:hAnsi="Times New Roman" w:cs="Times New Roman"/>
          <w:sz w:val="24"/>
          <w:szCs w:val="24"/>
          <w:lang w:val="en-US" w:eastAsia="es-ES"/>
        </w:rPr>
        <w:t>Tecnológico</w:t>
      </w:r>
      <w:proofErr w:type="spellEnd"/>
      <w:r w:rsidRPr="00047985">
        <w:rPr>
          <w:rFonts w:ascii="Times New Roman" w:eastAsia="Times New Roman" w:hAnsi="Times New Roman" w:cs="Times New Roman"/>
          <w:sz w:val="24"/>
          <w:szCs w:val="24"/>
          <w:lang w:val="en-US" w:eastAsia="es-ES"/>
        </w:rPr>
        <w:t xml:space="preserve"> de Morelia. </w:t>
      </w:r>
      <w:r>
        <w:rPr>
          <w:rFonts w:ascii="Times New Roman" w:eastAsia="Times New Roman" w:hAnsi="Times New Roman" w:cs="Times New Roman"/>
          <w:sz w:val="24"/>
          <w:szCs w:val="24"/>
          <w:lang w:val="en-US" w:eastAsia="es-ES"/>
        </w:rPr>
        <w:t>2015.</w:t>
      </w:r>
    </w:p>
    <w:p w:rsidR="00047985" w:rsidRPr="00047985" w:rsidRDefault="00047985" w:rsidP="00047985">
      <w:pPr>
        <w:spacing w:after="0" w:line="360" w:lineRule="auto"/>
        <w:ind w:left="284"/>
        <w:jc w:val="both"/>
        <w:rPr>
          <w:rFonts w:ascii="Times New Roman" w:eastAsia="Times New Roman" w:hAnsi="Times New Roman" w:cs="Times New Roman"/>
          <w:sz w:val="24"/>
          <w:szCs w:val="24"/>
          <w:lang w:val="en-GB" w:eastAsia="es-ES"/>
        </w:rPr>
      </w:pPr>
      <w:r w:rsidRPr="00047985">
        <w:rPr>
          <w:rFonts w:ascii="Times New Roman" w:eastAsia="Times New Roman" w:hAnsi="Times New Roman" w:cs="Times New Roman"/>
          <w:sz w:val="24"/>
          <w:szCs w:val="24"/>
          <w:lang w:val="en-GB" w:eastAsia="es-ES"/>
        </w:rPr>
        <w:t xml:space="preserve">[8] R. </w:t>
      </w:r>
      <w:proofErr w:type="spellStart"/>
      <w:r w:rsidRPr="00047985">
        <w:rPr>
          <w:rFonts w:ascii="Times New Roman" w:eastAsia="Times New Roman" w:hAnsi="Times New Roman" w:cs="Times New Roman"/>
          <w:sz w:val="24"/>
          <w:szCs w:val="24"/>
          <w:lang w:val="en-GB" w:eastAsia="es-ES"/>
        </w:rPr>
        <w:t>Selin</w:t>
      </w:r>
      <w:proofErr w:type="spellEnd"/>
      <w:r w:rsidRPr="00047985">
        <w:rPr>
          <w:rFonts w:ascii="Times New Roman" w:eastAsia="Times New Roman" w:hAnsi="Times New Roman" w:cs="Times New Roman"/>
          <w:sz w:val="24"/>
          <w:szCs w:val="24"/>
          <w:lang w:val="en-GB" w:eastAsia="es-ES"/>
        </w:rPr>
        <w:t xml:space="preserve"> ¨Studies on  </w:t>
      </w:r>
      <w:proofErr w:type="spellStart"/>
      <w:r w:rsidRPr="00047985">
        <w:rPr>
          <w:rFonts w:ascii="Times New Roman" w:eastAsia="Times New Roman" w:hAnsi="Times New Roman" w:cs="Times New Roman"/>
          <w:sz w:val="24"/>
          <w:szCs w:val="24"/>
          <w:lang w:val="en-GB" w:eastAsia="es-ES"/>
        </w:rPr>
        <w:t>MgO</w:t>
      </w:r>
      <w:proofErr w:type="spellEnd"/>
      <w:r w:rsidRPr="00047985">
        <w:rPr>
          <w:rFonts w:ascii="Times New Roman" w:eastAsia="Times New Roman" w:hAnsi="Times New Roman" w:cs="Times New Roman"/>
          <w:sz w:val="24"/>
          <w:szCs w:val="24"/>
          <w:lang w:val="en-GB" w:eastAsia="es-ES"/>
        </w:rPr>
        <w:t xml:space="preserve"> Solubility in Complex Steelmaking </w:t>
      </w:r>
      <w:proofErr w:type="spellStart"/>
      <w:r w:rsidRPr="00047985">
        <w:rPr>
          <w:rFonts w:ascii="Times New Roman" w:eastAsia="Times New Roman" w:hAnsi="Times New Roman" w:cs="Times New Roman"/>
          <w:sz w:val="24"/>
          <w:szCs w:val="24"/>
          <w:lang w:val="en-GB" w:eastAsia="es-ES"/>
        </w:rPr>
        <w:t>Slagss</w:t>
      </w:r>
      <w:proofErr w:type="spellEnd"/>
      <w:r w:rsidRPr="00047985">
        <w:rPr>
          <w:rFonts w:ascii="Times New Roman" w:eastAsia="Times New Roman" w:hAnsi="Times New Roman" w:cs="Times New Roman"/>
          <w:sz w:val="24"/>
          <w:szCs w:val="24"/>
          <w:lang w:val="en-GB" w:eastAsia="es-ES"/>
        </w:rPr>
        <w:t xml:space="preserve"> in </w:t>
      </w:r>
      <w:proofErr w:type="spellStart"/>
      <w:r w:rsidRPr="00047985">
        <w:rPr>
          <w:rFonts w:ascii="Times New Roman" w:eastAsia="Times New Roman" w:hAnsi="Times New Roman" w:cs="Times New Roman"/>
          <w:sz w:val="24"/>
          <w:szCs w:val="24"/>
          <w:lang w:val="en-GB" w:eastAsia="es-ES"/>
        </w:rPr>
        <w:t>equilibriun</w:t>
      </w:r>
      <w:proofErr w:type="spellEnd"/>
      <w:r w:rsidRPr="00047985">
        <w:rPr>
          <w:rFonts w:ascii="Times New Roman" w:eastAsia="Times New Roman" w:hAnsi="Times New Roman" w:cs="Times New Roman"/>
          <w:sz w:val="24"/>
          <w:szCs w:val="24"/>
          <w:lang w:val="en-GB" w:eastAsia="es-ES"/>
        </w:rPr>
        <w:t xml:space="preserve"> with liquid Iron and Distribution of Phosphorus and </w:t>
      </w:r>
      <w:proofErr w:type="spellStart"/>
      <w:r w:rsidRPr="00047985">
        <w:rPr>
          <w:rFonts w:ascii="Times New Roman" w:eastAsia="Times New Roman" w:hAnsi="Times New Roman" w:cs="Times New Roman"/>
          <w:sz w:val="24"/>
          <w:szCs w:val="24"/>
          <w:lang w:val="en-GB" w:eastAsia="es-ES"/>
        </w:rPr>
        <w:t>Danadiunm</w:t>
      </w:r>
      <w:proofErr w:type="spellEnd"/>
      <w:r w:rsidRPr="00047985">
        <w:rPr>
          <w:rFonts w:ascii="Times New Roman" w:eastAsia="Times New Roman" w:hAnsi="Times New Roman" w:cs="Times New Roman"/>
          <w:sz w:val="24"/>
          <w:szCs w:val="24"/>
          <w:lang w:val="en-GB" w:eastAsia="es-ES"/>
        </w:rPr>
        <w:t xml:space="preserve"> </w:t>
      </w:r>
      <w:proofErr w:type="spellStart"/>
      <w:r w:rsidRPr="00047985">
        <w:rPr>
          <w:rFonts w:ascii="Times New Roman" w:eastAsia="Times New Roman" w:hAnsi="Times New Roman" w:cs="Times New Roman"/>
          <w:sz w:val="24"/>
          <w:szCs w:val="24"/>
          <w:lang w:val="en-GB" w:eastAsia="es-ES"/>
        </w:rPr>
        <w:t>betueen</w:t>
      </w:r>
      <w:proofErr w:type="spellEnd"/>
      <w:r w:rsidRPr="00047985">
        <w:rPr>
          <w:rFonts w:ascii="Times New Roman" w:eastAsia="Times New Roman" w:hAnsi="Times New Roman" w:cs="Times New Roman"/>
          <w:sz w:val="24"/>
          <w:szCs w:val="24"/>
          <w:lang w:val="en-GB" w:eastAsia="es-ES"/>
        </w:rPr>
        <w:t xml:space="preserve"> Slag and metal at MgO.¨</w:t>
      </w:r>
      <w:r>
        <w:rPr>
          <w:rFonts w:ascii="Times New Roman" w:eastAsia="Times New Roman" w:hAnsi="Times New Roman" w:cs="Times New Roman"/>
          <w:sz w:val="24"/>
          <w:szCs w:val="24"/>
          <w:lang w:val="en-GB" w:eastAsia="es-ES"/>
        </w:rPr>
        <w:t>2014.</w:t>
      </w:r>
    </w:p>
    <w:p w:rsidR="007E7AF7" w:rsidRPr="00047985" w:rsidRDefault="007E7AF7" w:rsidP="007E7AF7">
      <w:pPr>
        <w:spacing w:after="0" w:line="360" w:lineRule="auto"/>
        <w:ind w:left="284"/>
        <w:jc w:val="both"/>
        <w:rPr>
          <w:rFonts w:ascii="Times New Roman" w:eastAsia="Times New Roman" w:hAnsi="Times New Roman" w:cs="Times New Roman"/>
          <w:sz w:val="24"/>
          <w:szCs w:val="24"/>
          <w:lang w:val="en-GB" w:eastAsia="es-ES"/>
        </w:rPr>
      </w:pPr>
    </w:p>
    <w:sectPr w:rsidR="007E7AF7" w:rsidRPr="00047985" w:rsidSect="00C8585B">
      <w:headerReference w:type="default" r:id="rId36"/>
      <w:footerReference w:type="default" r:id="rId3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1D" w:rsidRDefault="00A93E1D" w:rsidP="00C8585B">
      <w:pPr>
        <w:spacing w:after="0" w:line="240" w:lineRule="auto"/>
      </w:pPr>
      <w:r>
        <w:separator/>
      </w:r>
    </w:p>
  </w:endnote>
  <w:endnote w:type="continuationSeparator" w:id="0">
    <w:p w:rsidR="00A93E1D" w:rsidRDefault="00A93E1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93E1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1D" w:rsidRDefault="00A93E1D" w:rsidP="00C8585B">
      <w:pPr>
        <w:spacing w:after="0" w:line="240" w:lineRule="auto"/>
      </w:pPr>
      <w:r>
        <w:separator/>
      </w:r>
    </w:p>
  </w:footnote>
  <w:footnote w:type="continuationSeparator" w:id="0">
    <w:p w:rsidR="00A93E1D" w:rsidRDefault="00A93E1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57A"/>
    <w:multiLevelType w:val="hybridMultilevel"/>
    <w:tmpl w:val="6A887C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DD09C9"/>
    <w:multiLevelType w:val="hybridMultilevel"/>
    <w:tmpl w:val="4EE039C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C467AD4"/>
    <w:multiLevelType w:val="hybridMultilevel"/>
    <w:tmpl w:val="BBEE443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7F47E66"/>
    <w:multiLevelType w:val="hybridMultilevel"/>
    <w:tmpl w:val="AF223D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8A2B58"/>
    <w:multiLevelType w:val="hybridMultilevel"/>
    <w:tmpl w:val="1D8ABE6C"/>
    <w:lvl w:ilvl="0" w:tplc="39109A38">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C87FA1"/>
    <w:multiLevelType w:val="hybridMultilevel"/>
    <w:tmpl w:val="C5B2B1F8"/>
    <w:lvl w:ilvl="0" w:tplc="39109A38">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47985"/>
    <w:rsid w:val="00066CCC"/>
    <w:rsid w:val="000C14DC"/>
    <w:rsid w:val="00114C82"/>
    <w:rsid w:val="00117645"/>
    <w:rsid w:val="0012608A"/>
    <w:rsid w:val="001C1A56"/>
    <w:rsid w:val="00211ED6"/>
    <w:rsid w:val="00244FEF"/>
    <w:rsid w:val="002960B8"/>
    <w:rsid w:val="002C4923"/>
    <w:rsid w:val="002E0882"/>
    <w:rsid w:val="002E272A"/>
    <w:rsid w:val="003068F5"/>
    <w:rsid w:val="00362E5F"/>
    <w:rsid w:val="003F123A"/>
    <w:rsid w:val="00403285"/>
    <w:rsid w:val="00443B77"/>
    <w:rsid w:val="005146F0"/>
    <w:rsid w:val="005754D8"/>
    <w:rsid w:val="005E2497"/>
    <w:rsid w:val="0060524D"/>
    <w:rsid w:val="006269DD"/>
    <w:rsid w:val="006271E4"/>
    <w:rsid w:val="0063337D"/>
    <w:rsid w:val="00640758"/>
    <w:rsid w:val="00667F10"/>
    <w:rsid w:val="006764E2"/>
    <w:rsid w:val="006B1ED5"/>
    <w:rsid w:val="006D7DBF"/>
    <w:rsid w:val="006E1797"/>
    <w:rsid w:val="006F2713"/>
    <w:rsid w:val="00712A31"/>
    <w:rsid w:val="007559FA"/>
    <w:rsid w:val="007D2BE3"/>
    <w:rsid w:val="007E7AF7"/>
    <w:rsid w:val="0088159E"/>
    <w:rsid w:val="008A1C16"/>
    <w:rsid w:val="008A2E7E"/>
    <w:rsid w:val="008B06F8"/>
    <w:rsid w:val="008C26D9"/>
    <w:rsid w:val="008C755D"/>
    <w:rsid w:val="008F09A7"/>
    <w:rsid w:val="009061A5"/>
    <w:rsid w:val="0091621C"/>
    <w:rsid w:val="009B1EF2"/>
    <w:rsid w:val="009D5E02"/>
    <w:rsid w:val="009D67CD"/>
    <w:rsid w:val="00A156A5"/>
    <w:rsid w:val="00A21A1F"/>
    <w:rsid w:val="00A60A55"/>
    <w:rsid w:val="00A62A14"/>
    <w:rsid w:val="00A93E1D"/>
    <w:rsid w:val="00A97285"/>
    <w:rsid w:val="00AB1D71"/>
    <w:rsid w:val="00AF49A9"/>
    <w:rsid w:val="00B2024E"/>
    <w:rsid w:val="00B4187D"/>
    <w:rsid w:val="00B711F9"/>
    <w:rsid w:val="00B730A6"/>
    <w:rsid w:val="00B80E97"/>
    <w:rsid w:val="00BF107B"/>
    <w:rsid w:val="00C25278"/>
    <w:rsid w:val="00C56288"/>
    <w:rsid w:val="00C6208A"/>
    <w:rsid w:val="00C80CD8"/>
    <w:rsid w:val="00C826F5"/>
    <w:rsid w:val="00C855F6"/>
    <w:rsid w:val="00C8585B"/>
    <w:rsid w:val="00CD2BC3"/>
    <w:rsid w:val="00CF23D4"/>
    <w:rsid w:val="00D05242"/>
    <w:rsid w:val="00D36D1C"/>
    <w:rsid w:val="00D46A2C"/>
    <w:rsid w:val="00D6653E"/>
    <w:rsid w:val="00D73DE9"/>
    <w:rsid w:val="00E66DBD"/>
    <w:rsid w:val="00E83573"/>
    <w:rsid w:val="00E912D0"/>
    <w:rsid w:val="00E96620"/>
    <w:rsid w:val="00EA1598"/>
    <w:rsid w:val="00EA7584"/>
    <w:rsid w:val="00EE2913"/>
    <w:rsid w:val="00F142EF"/>
    <w:rsid w:val="00F60AC4"/>
    <w:rsid w:val="00FA6C9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8F09A7"/>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oleObject" Target="embeddings/oleObject16.bin"/><Relationship Id="rId7" Type="http://schemas.openxmlformats.org/officeDocument/2006/relationships/hyperlink" Target="mailto:ejdivcuba@enet.cu" TargetMode="Externa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hyperlink" Target="http://www.botanical-online.com" TargetMode="External"/><Relationship Id="rId8" Type="http://schemas.openxmlformats.org/officeDocument/2006/relationships/image" Target="media/image1.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13</Pages>
  <Words>2798</Words>
  <Characters>15393</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SECRETARIA</cp:lastModifiedBy>
  <cp:revision>47</cp:revision>
  <cp:lastPrinted>2017-03-02T19:45:00Z</cp:lastPrinted>
  <dcterms:created xsi:type="dcterms:W3CDTF">2018-11-08T20:40:00Z</dcterms:created>
  <dcterms:modified xsi:type="dcterms:W3CDTF">2019-04-02T15:47:00Z</dcterms:modified>
</cp:coreProperties>
</file>