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B3" w:rsidRDefault="00733BB3" w:rsidP="00733BB3">
      <w:pPr>
        <w:pStyle w:val="Textosinformato"/>
        <w:rPr>
          <w:rFonts w:ascii="Arial Narrow" w:hAnsi="Arial Narrow"/>
          <w:b/>
          <w:caps/>
          <w:color w:val="800000"/>
          <w:sz w:val="22"/>
        </w:rPr>
      </w:pPr>
      <w:r>
        <w:rPr>
          <w:noProof/>
        </w:rPr>
        <mc:AlternateContent>
          <mc:Choice Requires="wps">
            <w:drawing>
              <wp:anchor distT="0" distB="0" distL="114300" distR="114300" simplePos="0" relativeHeight="251661312" behindDoc="0" locked="0" layoutInCell="1" allowOverlap="1">
                <wp:simplePos x="0" y="0"/>
                <wp:positionH relativeFrom="column">
                  <wp:posOffset>5880100</wp:posOffset>
                </wp:positionH>
                <wp:positionV relativeFrom="paragraph">
                  <wp:posOffset>6350</wp:posOffset>
                </wp:positionV>
                <wp:extent cx="758825" cy="857250"/>
                <wp:effectExtent l="3175" t="0" r="0" b="3175"/>
                <wp:wrapNone/>
                <wp:docPr id="20" name="Rectángulo 2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8572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C86EE" id="Rectángulo 20" o:spid="_x0000_s1026" alt="untitled" style="position:absolute;margin-left:463pt;margin-top:.5pt;width:59.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" stroked="f">
                <v:fill r:id="rId7" o:title="untitled" recolor="t" rotate="t" type="frame"/>
              </v:rect>
            </w:pict>
          </mc:Fallback>
        </mc:AlternateContent>
      </w:r>
    </w:p>
    <w:p w:rsidR="00733BB3" w:rsidRDefault="00733BB3" w:rsidP="00733BB3">
      <w:pPr>
        <w:pStyle w:val="Textosinformato"/>
        <w:jc w:val="both"/>
        <w:rPr>
          <w:rFonts w:ascii="Times New Roman" w:hAnsi="Times New Roman"/>
          <w:b/>
          <w:color w:val="800000"/>
          <w:sz w:val="56"/>
          <w:szCs w:val="80"/>
        </w:rPr>
      </w:pPr>
      <w:r>
        <w:rPr>
          <w:noProof/>
        </w:rPr>
        <mc:AlternateContent>
          <mc:Choice Requires="wps">
            <w:drawing>
              <wp:anchor distT="0" distB="0" distL="114300" distR="114300" simplePos="0" relativeHeight="251662336" behindDoc="0" locked="0" layoutInCell="1" allowOverlap="1">
                <wp:simplePos x="0" y="0"/>
                <wp:positionH relativeFrom="column">
                  <wp:posOffset>4559935</wp:posOffset>
                </wp:positionH>
                <wp:positionV relativeFrom="paragraph">
                  <wp:posOffset>-71120</wp:posOffset>
                </wp:positionV>
                <wp:extent cx="758825" cy="276225"/>
                <wp:effectExtent l="0" t="0" r="0" b="444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BB3" w:rsidRDefault="00733BB3" w:rsidP="00733BB3">
                            <w:pPr>
                              <w:rPr>
                                <w:rFonts w:ascii="Arial" w:hAnsi="Arial" w:cs="Arial"/>
                                <w:b/>
                                <w:color w:val="632423"/>
                                <w:sz w:val="40"/>
                                <w:lang w:val="en-US"/>
                              </w:rPr>
                            </w:pPr>
                            <w:r>
                              <w:rPr>
                                <w:rFonts w:ascii="Arial" w:hAnsi="Arial" w:cs="Arial"/>
                                <w:b/>
                                <w:color w:val="632423"/>
                                <w:sz w:val="40"/>
                                <w:lang w:val="en-US"/>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59.05pt;margin-top:-5.6pt;width:59.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67sAIAAK8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" filled="f" stroked="f">
                <v:textbox inset="0,0,0,0">
                  <w:txbxContent>
                    <w:p w:rsidR="00733BB3" w:rsidRDefault="00733BB3" w:rsidP="00733BB3">
                      <w:pPr>
                        <w:rPr>
                          <w:rFonts w:ascii="Arial" w:hAnsi="Arial" w:cs="Arial"/>
                          <w:b/>
                          <w:color w:val="632423"/>
                          <w:sz w:val="40"/>
                          <w:lang w:val="en-US"/>
                        </w:rPr>
                      </w:pPr>
                      <w:r>
                        <w:rPr>
                          <w:rFonts w:ascii="Arial" w:hAnsi="Arial" w:cs="Arial"/>
                          <w:b/>
                          <w:color w:val="632423"/>
                          <w:sz w:val="40"/>
                          <w:lang w:val="en-US"/>
                        </w:rPr>
                        <w:t>2019</w:t>
                      </w:r>
                    </w:p>
                  </w:txbxContent>
                </v:textbox>
              </v:shape>
            </w:pict>
          </mc:Fallback>
        </mc:AlternateContent>
      </w:r>
      <w:r w:rsidRPr="00733BB3">
        <w:rPr>
          <w:rFonts w:ascii="Arial" w:hAnsi="Arial"/>
          <w:b/>
          <w:color w:val="800000"/>
          <w:sz w:val="32"/>
          <w:szCs w:val="52"/>
        </w:rPr>
        <w:t xml:space="preserve"> </w:t>
      </w:r>
      <w:r>
        <w:rPr>
          <w:rFonts w:ascii="Arial" w:hAnsi="Arial"/>
          <w:b/>
          <w:color w:val="800000"/>
          <w:sz w:val="32"/>
          <w:szCs w:val="52"/>
        </w:rPr>
        <w:t>12</w:t>
      </w:r>
      <w:r>
        <w:rPr>
          <w:rFonts w:ascii="Arial" w:hAnsi="Arial"/>
          <w:b/>
          <w:color w:val="800000"/>
          <w:sz w:val="32"/>
          <w:szCs w:val="52"/>
          <w:vertAlign w:val="superscript"/>
        </w:rPr>
        <w:t xml:space="preserve">no </w:t>
      </w:r>
      <w:r>
        <w:rPr>
          <w:rFonts w:ascii="Arial" w:hAnsi="Arial"/>
          <w:b/>
          <w:color w:val="008080"/>
          <w:sz w:val="32"/>
          <w:szCs w:val="52"/>
        </w:rPr>
        <w:t xml:space="preserve">SIMPOSIO INTERNACIONAL                     </w:t>
      </w:r>
    </w:p>
    <w:p w:rsidR="00733BB3" w:rsidRDefault="00733BB3" w:rsidP="00733BB3">
      <w:pPr>
        <w:pStyle w:val="Textosinformato"/>
        <w:rPr>
          <w:rFonts w:ascii="Arial" w:hAnsi="Arial"/>
          <w:b/>
          <w:color w:val="008080"/>
          <w:sz w:val="28"/>
          <w:szCs w:val="32"/>
        </w:rPr>
      </w:pPr>
      <w:r>
        <w:rPr>
          <w:rFonts w:ascii="Arial" w:hAnsi="Arial"/>
          <w:b/>
          <w:color w:val="008080"/>
          <w:sz w:val="28"/>
          <w:szCs w:val="52"/>
        </w:rPr>
        <w:t xml:space="preserve">    DE</w:t>
      </w:r>
      <w:r>
        <w:rPr>
          <w:rFonts w:ascii="Arial" w:hAnsi="Arial"/>
          <w:b/>
          <w:color w:val="008080"/>
          <w:szCs w:val="32"/>
        </w:rPr>
        <w:t xml:space="preserve"> </w:t>
      </w:r>
      <w:r>
        <w:rPr>
          <w:rFonts w:ascii="Arial" w:hAnsi="Arial"/>
          <w:b/>
          <w:color w:val="008080"/>
          <w:sz w:val="28"/>
          <w:szCs w:val="32"/>
        </w:rPr>
        <w:t xml:space="preserve">ESTRUCTURAS, GEOTECNIA               </w:t>
      </w:r>
      <w:r>
        <w:rPr>
          <w:rFonts w:ascii="Arial" w:hAnsi="Arial"/>
          <w:b/>
          <w:color w:val="008080"/>
          <w:sz w:val="32"/>
        </w:rPr>
        <w:t>23 al 30  de Mayo</w:t>
      </w:r>
    </w:p>
    <w:p w:rsidR="00733BB3" w:rsidRDefault="00733BB3" w:rsidP="00733BB3">
      <w:pPr>
        <w:pStyle w:val="Textosinformato"/>
        <w:rPr>
          <w:rFonts w:ascii="Arial" w:hAnsi="Arial"/>
          <w:b/>
          <w:color w:val="008080"/>
          <w:sz w:val="32"/>
        </w:rPr>
      </w:pPr>
      <w:r>
        <w:rPr>
          <w:rFonts w:ascii="Arial" w:hAnsi="Arial"/>
          <w:b/>
          <w:color w:val="008080"/>
          <w:sz w:val="28"/>
          <w:szCs w:val="32"/>
        </w:rPr>
        <w:t xml:space="preserve">  Y MATERIALES DE CONSTRUCCIÓN</w:t>
      </w:r>
      <w:r>
        <w:rPr>
          <w:rFonts w:ascii="Arial" w:hAnsi="Arial"/>
          <w:b/>
          <w:color w:val="008080"/>
          <w:sz w:val="28"/>
          <w:szCs w:val="32"/>
        </w:rPr>
        <w:tab/>
        <w:t xml:space="preserve"> </w:t>
      </w:r>
      <w:r>
        <w:rPr>
          <w:rFonts w:ascii="Arial" w:hAnsi="Arial"/>
          <w:b/>
          <w:color w:val="008080"/>
          <w:sz w:val="28"/>
          <w:szCs w:val="32"/>
        </w:rPr>
        <w:tab/>
        <w:t xml:space="preserve">     </w:t>
      </w:r>
      <w:r>
        <w:rPr>
          <w:rFonts w:ascii="Arial" w:hAnsi="Arial"/>
          <w:b/>
          <w:color w:val="008080"/>
          <w:sz w:val="32"/>
        </w:rPr>
        <w:t>UCLV - Cuba</w:t>
      </w:r>
    </w:p>
    <w:p w:rsidR="009A60D2" w:rsidRPr="0032041C" w:rsidRDefault="001A2451" w:rsidP="00733BB3">
      <w:pPr>
        <w:spacing w:before="240"/>
        <w:ind w:left="-6"/>
        <w:jc w:val="center"/>
        <w:rPr>
          <w:rFonts w:ascii="Arial" w:hAnsi="Arial" w:cs="Arial"/>
          <w:b/>
          <w:i/>
          <w:sz w:val="28"/>
        </w:rPr>
      </w:pPr>
      <w:r w:rsidRPr="0032041C">
        <w:rPr>
          <w:rFonts w:ascii="Arial" w:hAnsi="Arial" w:cs="Arial"/>
          <w:b/>
          <w:i/>
          <w:sz w:val="28"/>
        </w:rPr>
        <w:t xml:space="preserve">CURVAS MOMENTO CURVATURA DE </w:t>
      </w:r>
      <w:r w:rsidR="009A60D2" w:rsidRPr="0032041C">
        <w:rPr>
          <w:rFonts w:ascii="Arial" w:hAnsi="Arial" w:cs="Arial"/>
          <w:b/>
          <w:i/>
          <w:sz w:val="28"/>
        </w:rPr>
        <w:t xml:space="preserve">SECCIONES </w:t>
      </w:r>
      <w:r w:rsidRPr="0032041C">
        <w:rPr>
          <w:rFonts w:ascii="Arial" w:hAnsi="Arial" w:cs="Arial"/>
          <w:b/>
          <w:i/>
          <w:sz w:val="28"/>
        </w:rPr>
        <w:t xml:space="preserve">DE HORMIGÓN </w:t>
      </w:r>
      <w:r w:rsidR="009A60D2" w:rsidRPr="0032041C">
        <w:rPr>
          <w:rFonts w:ascii="Arial" w:hAnsi="Arial" w:cs="Arial"/>
          <w:b/>
          <w:i/>
          <w:sz w:val="28"/>
        </w:rPr>
        <w:t>CONFINADAS</w:t>
      </w:r>
      <w:r w:rsidR="00265319">
        <w:rPr>
          <w:rFonts w:ascii="Arial" w:hAnsi="Arial" w:cs="Arial"/>
          <w:b/>
          <w:i/>
          <w:sz w:val="28"/>
        </w:rPr>
        <w:t xml:space="preserve"> POR ESTRIBOS RECTANGULARES</w:t>
      </w:r>
    </w:p>
    <w:p w:rsidR="0032041C" w:rsidRPr="0032041C" w:rsidRDefault="0032041C" w:rsidP="0032041C">
      <w:pPr>
        <w:ind w:left="708"/>
        <w:jc w:val="both"/>
        <w:rPr>
          <w:rFonts w:ascii="Arial" w:hAnsi="Arial" w:cs="Arial"/>
          <w:b/>
          <w:i/>
        </w:rPr>
      </w:pPr>
      <w:r w:rsidRPr="0032041C">
        <w:rPr>
          <w:rFonts w:ascii="Arial" w:hAnsi="Arial" w:cs="Arial"/>
          <w:b/>
          <w:i/>
        </w:rPr>
        <w:t>Autor: Juan José Hernández Santana</w:t>
      </w:r>
    </w:p>
    <w:p w:rsidR="0032041C" w:rsidRDefault="0032041C" w:rsidP="0032041C">
      <w:pPr>
        <w:ind w:left="1134"/>
        <w:jc w:val="both"/>
        <w:rPr>
          <w:rFonts w:ascii="Arial" w:hAnsi="Arial" w:cs="Arial"/>
          <w:b/>
          <w:i/>
        </w:rPr>
      </w:pPr>
      <w:r>
        <w:rPr>
          <w:rFonts w:ascii="Arial" w:hAnsi="Arial" w:cs="Arial"/>
          <w:b/>
          <w:i/>
        </w:rPr>
        <w:t>Facultad de Construcciones. Departamento de Ingeniería Civil</w:t>
      </w:r>
    </w:p>
    <w:p w:rsidR="0032041C" w:rsidRDefault="0032041C" w:rsidP="0032041C">
      <w:pPr>
        <w:ind w:left="1134"/>
        <w:jc w:val="both"/>
        <w:rPr>
          <w:rFonts w:ascii="Arial" w:hAnsi="Arial" w:cs="Arial"/>
          <w:b/>
          <w:i/>
        </w:rPr>
      </w:pPr>
      <w:r>
        <w:rPr>
          <w:rFonts w:ascii="Arial" w:hAnsi="Arial" w:cs="Arial"/>
          <w:b/>
          <w:i/>
        </w:rPr>
        <w:t>Universidad Central de Las Villas. Santa Clara. Cuba</w:t>
      </w:r>
    </w:p>
    <w:p w:rsidR="004A6E9A" w:rsidRPr="004A6E9A" w:rsidRDefault="004A6E9A" w:rsidP="007B0D55">
      <w:pPr>
        <w:pStyle w:val="Textoindependiente"/>
        <w:tabs>
          <w:tab w:val="left" w:pos="9356"/>
        </w:tabs>
        <w:spacing w:before="240"/>
        <w:ind w:right="4"/>
        <w:rPr>
          <w:rFonts w:ascii="Arial" w:hAnsi="Arial" w:cs="Arial"/>
          <w:b/>
          <w:szCs w:val="24"/>
          <w:lang w:val="es-ES"/>
        </w:rPr>
      </w:pPr>
      <w:r w:rsidRPr="004A6E9A">
        <w:rPr>
          <w:rFonts w:ascii="Arial" w:hAnsi="Arial" w:cs="Arial"/>
          <w:b/>
          <w:szCs w:val="24"/>
          <w:lang w:val="es-ES"/>
        </w:rPr>
        <w:t>INTRODUCCIÓN</w:t>
      </w:r>
    </w:p>
    <w:p w:rsidR="009A60D2" w:rsidRPr="001A2451" w:rsidRDefault="00265319" w:rsidP="001A2451">
      <w:pPr>
        <w:pStyle w:val="Textoindependiente"/>
        <w:tabs>
          <w:tab w:val="left" w:pos="9356"/>
        </w:tabs>
        <w:ind w:right="4"/>
        <w:rPr>
          <w:rFonts w:ascii="Arial" w:hAnsi="Arial" w:cs="Arial"/>
          <w:b/>
          <w:i/>
          <w:szCs w:val="24"/>
          <w:lang w:val="es-ES"/>
        </w:rPr>
      </w:pPr>
      <w:r>
        <w:rPr>
          <w:rFonts w:ascii="Arial" w:hAnsi="Arial" w:cs="Arial"/>
          <w:szCs w:val="24"/>
          <w:lang w:val="es-ES"/>
        </w:rPr>
        <w:t>El diseño sismo resistente de edificaciones plantea la necesidad de lograr una alta ductilidad de las estructuras y por tanto de las secciones de sus elementos componentes. Este no es un problema en las vigas para las que las normativas modernas obligan a diseñar secciones con una ductilidad que como regla satisface estos requerimientos, sin embargo en columnas controladas por la compresión solo se logran secciones dúctiles si se confina el hormigón con armaduras transversales bien densas. Este refuerzo transversal genera</w:t>
      </w:r>
      <w:r w:rsidR="009A60D2" w:rsidRPr="001A2451">
        <w:rPr>
          <w:rFonts w:ascii="Arial" w:hAnsi="Arial" w:cs="Arial"/>
          <w:szCs w:val="24"/>
          <w:lang w:val="es-ES"/>
        </w:rPr>
        <w:t xml:space="preserve"> la aparición de tensiones de compresión en la dirección transversa</w:t>
      </w:r>
      <w:r>
        <w:rPr>
          <w:rFonts w:ascii="Arial" w:hAnsi="Arial" w:cs="Arial"/>
          <w:szCs w:val="24"/>
          <w:lang w:val="es-ES"/>
        </w:rPr>
        <w:t>l a la aplicación de las cargas y</w:t>
      </w:r>
      <w:r w:rsidR="009A60D2" w:rsidRPr="001A2451">
        <w:rPr>
          <w:rFonts w:ascii="Arial" w:hAnsi="Arial" w:cs="Arial"/>
          <w:szCs w:val="24"/>
          <w:lang w:val="es-ES"/>
        </w:rPr>
        <w:t xml:space="preserve"> </w:t>
      </w:r>
      <w:r w:rsidR="001A2451">
        <w:rPr>
          <w:rFonts w:ascii="Arial" w:hAnsi="Arial" w:cs="Arial"/>
          <w:szCs w:val="24"/>
          <w:lang w:val="es-ES"/>
        </w:rPr>
        <w:t>lo</w:t>
      </w:r>
      <w:r w:rsidR="009A60D2" w:rsidRPr="001A2451">
        <w:rPr>
          <w:rFonts w:ascii="Arial" w:hAnsi="Arial" w:cs="Arial"/>
          <w:szCs w:val="24"/>
          <w:lang w:val="es-ES"/>
        </w:rPr>
        <w:t xml:space="preserve"> originan dos tipos diferentes de refuerzo transversal: los cercos o estribos</w:t>
      </w:r>
      <w:r>
        <w:rPr>
          <w:rFonts w:ascii="Arial" w:hAnsi="Arial" w:cs="Arial"/>
          <w:szCs w:val="24"/>
          <w:lang w:val="es-ES"/>
        </w:rPr>
        <w:t xml:space="preserve"> rectangulares</w:t>
      </w:r>
      <w:r w:rsidR="009A60D2" w:rsidRPr="001A2451">
        <w:rPr>
          <w:rFonts w:ascii="Arial" w:hAnsi="Arial" w:cs="Arial"/>
          <w:szCs w:val="24"/>
          <w:lang w:val="es-ES"/>
        </w:rPr>
        <w:t xml:space="preserve"> y las espiras o hélices.</w:t>
      </w:r>
      <w:r>
        <w:rPr>
          <w:rFonts w:ascii="Arial" w:hAnsi="Arial" w:cs="Arial"/>
          <w:szCs w:val="24"/>
          <w:lang w:val="es-ES"/>
        </w:rPr>
        <w:t xml:space="preserve"> En el presente trabajo se tratará el confinamiento producido por los primeros.</w:t>
      </w:r>
    </w:p>
    <w:p w:rsidR="007B0D55" w:rsidRDefault="00265319" w:rsidP="001A2451">
      <w:pPr>
        <w:pStyle w:val="Textoindependiente"/>
        <w:tabs>
          <w:tab w:val="left" w:pos="9356"/>
        </w:tabs>
        <w:ind w:right="4"/>
        <w:rPr>
          <w:rFonts w:ascii="Arial" w:hAnsi="Arial" w:cs="Arial"/>
          <w:szCs w:val="24"/>
          <w:lang w:val="es-ES"/>
        </w:rPr>
      </w:pPr>
      <w:r>
        <w:rPr>
          <w:rFonts w:ascii="Arial" w:hAnsi="Arial" w:cs="Arial"/>
          <w:szCs w:val="24"/>
          <w:lang w:val="es-ES"/>
        </w:rPr>
        <w:t xml:space="preserve">El confinamiento </w:t>
      </w:r>
      <w:r w:rsidR="007B0D55">
        <w:rPr>
          <w:rFonts w:ascii="Arial" w:hAnsi="Arial" w:cs="Arial"/>
          <w:szCs w:val="24"/>
          <w:lang w:val="es-ES"/>
        </w:rPr>
        <w:t xml:space="preserve">del núcleo de hormigón debido a </w:t>
      </w:r>
      <w:r w:rsidR="009A60D2" w:rsidRPr="001A2451">
        <w:rPr>
          <w:rFonts w:ascii="Arial" w:hAnsi="Arial" w:cs="Arial"/>
          <w:szCs w:val="24"/>
          <w:lang w:val="es-ES"/>
        </w:rPr>
        <w:t xml:space="preserve">pequeños </w:t>
      </w:r>
      <w:r w:rsidR="007B0D55">
        <w:rPr>
          <w:rFonts w:ascii="Arial" w:hAnsi="Arial" w:cs="Arial"/>
          <w:szCs w:val="24"/>
          <w:lang w:val="es-ES"/>
        </w:rPr>
        <w:t xml:space="preserve">espaciamientos </w:t>
      </w:r>
      <w:r w:rsidR="009A60D2" w:rsidRPr="001A2451">
        <w:rPr>
          <w:rFonts w:ascii="Arial" w:hAnsi="Arial" w:cs="Arial"/>
          <w:szCs w:val="24"/>
          <w:lang w:val="es-ES"/>
        </w:rPr>
        <w:t>de los cercos</w:t>
      </w:r>
      <w:r w:rsidR="007B0D55">
        <w:rPr>
          <w:rFonts w:ascii="Arial" w:hAnsi="Arial" w:cs="Arial"/>
          <w:szCs w:val="24"/>
          <w:lang w:val="es-ES"/>
        </w:rPr>
        <w:t xml:space="preserve"> produce cambios importantes en las curvas esfuerzo deformación del hormigón al aumentar su resistencia y sobre todo incrementar notablemente su ductilidad. Este es un tema al que se le dedican estudios desde hace años y se han propuesto varios modelos para interpretar este comportamiento, algunos de ellos de gran aceptación.</w:t>
      </w:r>
    </w:p>
    <w:p w:rsidR="009A60D2" w:rsidRPr="001A2451" w:rsidRDefault="007B0D55" w:rsidP="001A2451">
      <w:pPr>
        <w:pStyle w:val="Textoindependiente"/>
        <w:tabs>
          <w:tab w:val="left" w:pos="9356"/>
        </w:tabs>
        <w:ind w:right="4"/>
        <w:rPr>
          <w:rFonts w:ascii="Arial" w:hAnsi="Arial" w:cs="Arial"/>
          <w:szCs w:val="24"/>
          <w:lang w:val="es-ES"/>
        </w:rPr>
      </w:pPr>
      <w:r>
        <w:rPr>
          <w:rFonts w:ascii="Arial" w:hAnsi="Arial" w:cs="Arial"/>
          <w:szCs w:val="24"/>
          <w:lang w:val="es-ES"/>
        </w:rPr>
        <w:t>En resumen como</w:t>
      </w:r>
      <w:r w:rsidR="009A60D2" w:rsidRPr="001A2451">
        <w:rPr>
          <w:rFonts w:ascii="Arial" w:hAnsi="Arial" w:cs="Arial"/>
          <w:szCs w:val="24"/>
          <w:lang w:val="es-ES"/>
        </w:rPr>
        <w:t xml:space="preserve"> el confinamiento mejora la capacidad resistente, pero sobr</w:t>
      </w:r>
      <w:r>
        <w:rPr>
          <w:rFonts w:ascii="Arial" w:hAnsi="Arial" w:cs="Arial"/>
          <w:szCs w:val="24"/>
          <w:lang w:val="es-ES"/>
        </w:rPr>
        <w:t>e todo incrementa la ductilidad es</w:t>
      </w:r>
      <w:r w:rsidR="009A60D2" w:rsidRPr="001A2451">
        <w:rPr>
          <w:rFonts w:ascii="Arial" w:hAnsi="Arial" w:cs="Arial"/>
          <w:szCs w:val="24"/>
          <w:lang w:val="es-ES"/>
        </w:rPr>
        <w:t xml:space="preserve"> efecto muy beneficioso e</w:t>
      </w:r>
      <w:r>
        <w:rPr>
          <w:rFonts w:ascii="Arial" w:hAnsi="Arial" w:cs="Arial"/>
          <w:szCs w:val="24"/>
          <w:lang w:val="es-ES"/>
        </w:rPr>
        <w:t>specialmente en zonas sísmicas lo que justifica plenamente su estudio e implementación práctica.</w:t>
      </w:r>
    </w:p>
    <w:p w:rsidR="006C21A8" w:rsidRPr="001A2451" w:rsidRDefault="009A60D2" w:rsidP="001A2451">
      <w:pPr>
        <w:rPr>
          <w:rFonts w:ascii="Arial" w:hAnsi="Arial" w:cs="Arial"/>
        </w:rPr>
      </w:pPr>
      <w:r w:rsidRPr="001A2451">
        <w:rPr>
          <w:rFonts w:ascii="Arial" w:hAnsi="Arial" w:cs="Arial"/>
        </w:rPr>
        <w:t xml:space="preserve">En el presente </w:t>
      </w:r>
      <w:r w:rsidR="001A2451">
        <w:rPr>
          <w:rFonts w:ascii="Arial" w:hAnsi="Arial" w:cs="Arial"/>
        </w:rPr>
        <w:t>trabajo</w:t>
      </w:r>
      <w:r w:rsidRPr="001A2451">
        <w:rPr>
          <w:rFonts w:ascii="Arial" w:hAnsi="Arial" w:cs="Arial"/>
        </w:rPr>
        <w:t xml:space="preserve"> se estudiará este fenómeno desde </w:t>
      </w:r>
      <w:r w:rsidR="007B0D55">
        <w:rPr>
          <w:rFonts w:ascii="Arial" w:hAnsi="Arial" w:cs="Arial"/>
        </w:rPr>
        <w:t>las siguientes</w:t>
      </w:r>
      <w:r w:rsidRPr="001A2451">
        <w:rPr>
          <w:rFonts w:ascii="Arial" w:hAnsi="Arial" w:cs="Arial"/>
        </w:rPr>
        <w:t xml:space="preserve"> </w:t>
      </w:r>
      <w:r w:rsidR="007B0D55">
        <w:rPr>
          <w:rFonts w:ascii="Arial" w:hAnsi="Arial" w:cs="Arial"/>
        </w:rPr>
        <w:t>vertientes</w:t>
      </w:r>
      <w:r w:rsidRPr="001A2451">
        <w:rPr>
          <w:rFonts w:ascii="Arial" w:hAnsi="Arial" w:cs="Arial"/>
        </w:rPr>
        <w:t>:</w:t>
      </w:r>
    </w:p>
    <w:p w:rsidR="009A60D2" w:rsidRPr="001A2451" w:rsidRDefault="009A60D2" w:rsidP="007B0D55">
      <w:pPr>
        <w:pStyle w:val="Prrafodelista"/>
        <w:numPr>
          <w:ilvl w:val="0"/>
          <w:numId w:val="4"/>
        </w:numPr>
        <w:jc w:val="both"/>
        <w:rPr>
          <w:rFonts w:ascii="Arial" w:hAnsi="Arial" w:cs="Arial"/>
        </w:rPr>
      </w:pPr>
      <w:r w:rsidRPr="001A2451">
        <w:rPr>
          <w:rFonts w:ascii="Arial" w:hAnsi="Arial" w:cs="Arial"/>
        </w:rPr>
        <w:t>El papel de</w:t>
      </w:r>
      <w:r w:rsidR="007B0D55">
        <w:rPr>
          <w:rFonts w:ascii="Arial" w:hAnsi="Arial" w:cs="Arial"/>
        </w:rPr>
        <w:t xml:space="preserve"> </w:t>
      </w:r>
      <w:r w:rsidRPr="001A2451">
        <w:rPr>
          <w:rFonts w:ascii="Arial" w:hAnsi="Arial" w:cs="Arial"/>
        </w:rPr>
        <w:t>l</w:t>
      </w:r>
      <w:r w:rsidR="007B0D55">
        <w:rPr>
          <w:rFonts w:ascii="Arial" w:hAnsi="Arial" w:cs="Arial"/>
        </w:rPr>
        <w:t>os estribos rectangulares</w:t>
      </w:r>
      <w:r w:rsidRPr="001A2451">
        <w:rPr>
          <w:rFonts w:ascii="Arial" w:hAnsi="Arial" w:cs="Arial"/>
        </w:rPr>
        <w:t xml:space="preserve"> en el confinamiento del hormigón.</w:t>
      </w:r>
    </w:p>
    <w:p w:rsidR="009A60D2" w:rsidRDefault="008878DC" w:rsidP="007B0D55">
      <w:pPr>
        <w:pStyle w:val="Prrafodelista"/>
        <w:numPr>
          <w:ilvl w:val="0"/>
          <w:numId w:val="4"/>
        </w:numPr>
        <w:jc w:val="both"/>
        <w:rPr>
          <w:rFonts w:ascii="Arial" w:hAnsi="Arial" w:cs="Arial"/>
        </w:rPr>
      </w:pPr>
      <w:r w:rsidRPr="001A2451">
        <w:rPr>
          <w:rFonts w:ascii="Arial" w:hAnsi="Arial" w:cs="Arial"/>
        </w:rPr>
        <w:t xml:space="preserve">Análisis de </w:t>
      </w:r>
      <w:r w:rsidR="007B0D55">
        <w:rPr>
          <w:rFonts w:ascii="Arial" w:hAnsi="Arial" w:cs="Arial"/>
        </w:rPr>
        <w:t>los</w:t>
      </w:r>
      <w:r w:rsidRPr="001A2451">
        <w:rPr>
          <w:rFonts w:ascii="Arial" w:hAnsi="Arial" w:cs="Arial"/>
        </w:rPr>
        <w:t xml:space="preserve"> modelos</w:t>
      </w:r>
      <w:r w:rsidR="007B0D55">
        <w:rPr>
          <w:rFonts w:ascii="Arial" w:hAnsi="Arial" w:cs="Arial"/>
        </w:rPr>
        <w:t xml:space="preserve"> de Kent y Park modificado y de </w:t>
      </w:r>
      <w:proofErr w:type="spellStart"/>
      <w:r w:rsidR="007B0D55">
        <w:rPr>
          <w:rFonts w:ascii="Arial" w:hAnsi="Arial" w:cs="Arial"/>
        </w:rPr>
        <w:t>Mander</w:t>
      </w:r>
      <w:proofErr w:type="spellEnd"/>
      <w:r w:rsidRPr="001A2451">
        <w:rPr>
          <w:rFonts w:ascii="Arial" w:hAnsi="Arial" w:cs="Arial"/>
        </w:rPr>
        <w:t xml:space="preserve"> para evaluar las curvas esfuerzo deformación del hormigón confinado.</w:t>
      </w:r>
    </w:p>
    <w:p w:rsidR="007B0D55" w:rsidRPr="001A2451" w:rsidRDefault="007B0D55" w:rsidP="007B0D55">
      <w:pPr>
        <w:pStyle w:val="Prrafodelista"/>
        <w:numPr>
          <w:ilvl w:val="0"/>
          <w:numId w:val="4"/>
        </w:numPr>
        <w:jc w:val="both"/>
        <w:rPr>
          <w:rFonts w:ascii="Arial" w:hAnsi="Arial" w:cs="Arial"/>
        </w:rPr>
      </w:pPr>
      <w:r>
        <w:rPr>
          <w:rFonts w:ascii="Arial" w:hAnsi="Arial" w:cs="Arial"/>
        </w:rPr>
        <w:t>La obtención de los coeficientes del diagrama rectangular equivalente para dichos modelos.</w:t>
      </w:r>
    </w:p>
    <w:p w:rsidR="008878DC" w:rsidRPr="001A2451" w:rsidRDefault="008878DC" w:rsidP="007B0D55">
      <w:pPr>
        <w:pStyle w:val="Prrafodelista"/>
        <w:numPr>
          <w:ilvl w:val="0"/>
          <w:numId w:val="4"/>
        </w:numPr>
        <w:jc w:val="both"/>
        <w:rPr>
          <w:rFonts w:ascii="Arial" w:hAnsi="Arial" w:cs="Arial"/>
        </w:rPr>
      </w:pPr>
      <w:r w:rsidRPr="001A2451">
        <w:rPr>
          <w:rFonts w:ascii="Arial" w:hAnsi="Arial" w:cs="Arial"/>
        </w:rPr>
        <w:t>La construcción de curvas de comportamiento de secciones confinadas a flexión compuesta.</w:t>
      </w:r>
    </w:p>
    <w:p w:rsidR="00655F59" w:rsidRPr="004A6E9A" w:rsidRDefault="00655F59" w:rsidP="007B0D55">
      <w:pPr>
        <w:spacing w:before="240"/>
        <w:rPr>
          <w:rFonts w:ascii="Arial" w:hAnsi="Arial" w:cs="Arial"/>
          <w:b/>
        </w:rPr>
      </w:pPr>
      <w:r w:rsidRPr="004A6E9A">
        <w:rPr>
          <w:rFonts w:ascii="Arial" w:hAnsi="Arial" w:cs="Arial"/>
          <w:b/>
        </w:rPr>
        <w:t xml:space="preserve">ESFUERZOS DE CONFINAMIENTO POR </w:t>
      </w:r>
      <w:r w:rsidR="007B0D55">
        <w:rPr>
          <w:rFonts w:ascii="Arial" w:hAnsi="Arial" w:cs="Arial"/>
          <w:b/>
        </w:rPr>
        <w:t>ESTRIBOS RECTANGULARES</w:t>
      </w:r>
    </w:p>
    <w:p w:rsidR="00C8705A" w:rsidRDefault="007B0D55" w:rsidP="001A2451">
      <w:pPr>
        <w:jc w:val="both"/>
        <w:rPr>
          <w:rFonts w:ascii="Arial" w:hAnsi="Arial" w:cs="Arial"/>
        </w:rPr>
      </w:pPr>
      <w:r>
        <w:rPr>
          <w:rFonts w:ascii="Arial" w:hAnsi="Arial" w:cs="Arial"/>
        </w:rPr>
        <w:t>Aunque el confinamiento más efectivo lo suministra el refuerzo transversal en forma de espirales son l</w:t>
      </w:r>
      <w:r w:rsidR="00C8705A" w:rsidRPr="001A2451">
        <w:rPr>
          <w:rFonts w:ascii="Arial" w:hAnsi="Arial" w:cs="Arial"/>
        </w:rPr>
        <w:t xml:space="preserve">os </w:t>
      </w:r>
      <w:r w:rsidR="00C8705A" w:rsidRPr="009278F7">
        <w:rPr>
          <w:rFonts w:ascii="Arial" w:hAnsi="Arial" w:cs="Arial"/>
        </w:rPr>
        <w:t>estribos rectangulares</w:t>
      </w:r>
      <w:r w:rsidR="00C8705A" w:rsidRPr="001A2451">
        <w:rPr>
          <w:rFonts w:ascii="Arial" w:hAnsi="Arial" w:cs="Arial"/>
        </w:rPr>
        <w:t xml:space="preserve"> </w:t>
      </w:r>
      <w:r>
        <w:rPr>
          <w:rFonts w:ascii="Arial" w:hAnsi="Arial" w:cs="Arial"/>
        </w:rPr>
        <w:t>los más empleados en la construcción.</w:t>
      </w:r>
      <w:r w:rsidR="009278F7">
        <w:rPr>
          <w:rFonts w:ascii="Arial" w:hAnsi="Arial" w:cs="Arial"/>
        </w:rPr>
        <w:t xml:space="preserve"> La menor efectividad de estos se debe a que </w:t>
      </w:r>
      <w:r w:rsidR="00C8705A" w:rsidRPr="001A2451">
        <w:rPr>
          <w:rFonts w:ascii="Arial" w:hAnsi="Arial" w:cs="Arial"/>
        </w:rPr>
        <w:t xml:space="preserve">sólo pueden aplicar reacciones de confinamiento suficientemente efectivas en las esquinas y en sus cercanías debido a que la presión del hormigón contra los lados de los estribos tienden a flexionar a éstos hacia fuera, tal cual se muestra por las líneas discontinuas en la figura 1. El confinamiento suministrado por este tipo de estribos puede mejorarse en forma significativa a través del uso de otros estribos que se solapan y con otras forma poligonales o bien con estribos suplementarios abiertos, los que resultan en varias ramas de estribos que cruzan la sección transversal. El efecto del pandeo </w:t>
      </w:r>
      <w:r w:rsidR="00C8705A" w:rsidRPr="001A2451">
        <w:rPr>
          <w:rFonts w:ascii="Arial" w:hAnsi="Arial" w:cs="Arial"/>
        </w:rPr>
        <w:lastRenderedPageBreak/>
        <w:t>de los estribos debe controlarse y  esta es una de las causas por la cual es recomendable que las barras longitudinales verticales tengan una separación máxima o exista un mínimo de barras por</w:t>
      </w:r>
      <w:r w:rsidR="004A6E9A">
        <w:rPr>
          <w:rFonts w:ascii="Arial" w:hAnsi="Arial" w:cs="Arial"/>
        </w:rPr>
        <w:t xml:space="preserve"> cara de la columna</w:t>
      </w:r>
      <w:r w:rsidR="00C8705A" w:rsidRPr="001A2451">
        <w:rPr>
          <w:rFonts w:ascii="Arial" w:hAnsi="Arial" w:cs="Arial"/>
        </w:rPr>
        <w:t>. Cuando estas barras están bien distribuidas en la</w:t>
      </w:r>
      <w:r w:rsidR="000E3F32" w:rsidRPr="001A2451">
        <w:rPr>
          <w:rFonts w:ascii="Arial" w:hAnsi="Arial" w:cs="Arial"/>
        </w:rPr>
        <w:t xml:space="preserve"> periferia de la columna y sus </w:t>
      </w:r>
      <w:r w:rsidR="00C8705A" w:rsidRPr="001A2451">
        <w:rPr>
          <w:rFonts w:ascii="Arial" w:hAnsi="Arial" w:cs="Arial"/>
        </w:rPr>
        <w:t xml:space="preserve">movimientos laterales son restringidos en forma efectiva por la armadura transversal, se materializa el confinamiento en altura. </w:t>
      </w:r>
      <w:r w:rsidR="009278F7" w:rsidRPr="009278F7">
        <w:rPr>
          <w:rFonts w:ascii="Arial" w:hAnsi="Arial" w:cs="Arial"/>
          <w:b/>
        </w:rPr>
        <w:t>(PARK 1979)(MANDER 1988)</w:t>
      </w:r>
    </w:p>
    <w:p w:rsidR="004A6E9A" w:rsidRPr="001A2451" w:rsidRDefault="004A6E9A" w:rsidP="004A6E9A">
      <w:pPr>
        <w:jc w:val="both"/>
        <w:rPr>
          <w:rFonts w:ascii="Arial" w:hAnsi="Arial" w:cs="Arial"/>
        </w:rPr>
      </w:pPr>
      <w:r w:rsidRPr="001A2451">
        <w:rPr>
          <w:rFonts w:ascii="Arial" w:hAnsi="Arial" w:cs="Arial"/>
        </w:rPr>
        <w:t>Entonces el área de hormigón confinado se reduce como se muestra en la figura 1, ya que al área comprendida entre las barras longitudinales se le resta el área  de hormigón no confinado entre los estribos, dada por las parábolas indicadas en líneas punteadas en la figura 1 y que responden a la expresión:</w:t>
      </w:r>
      <w:r w:rsidR="009278F7">
        <w:rPr>
          <w:rFonts w:ascii="Arial" w:hAnsi="Arial" w:cs="Arial"/>
        </w:rPr>
        <w:t xml:space="preserve"> </w:t>
      </w:r>
      <w:r w:rsidR="009278F7" w:rsidRPr="009278F7">
        <w:rPr>
          <w:rFonts w:ascii="Arial" w:hAnsi="Arial" w:cs="Arial"/>
          <w:b/>
        </w:rPr>
        <w:t>(MANDER 1988)</w:t>
      </w:r>
      <w:r w:rsidR="009278F7">
        <w:rPr>
          <w:rFonts w:ascii="Arial" w:hAnsi="Arial" w:cs="Arial"/>
          <w:b/>
        </w:rPr>
        <w:t>(FILAJ 2017)</w:t>
      </w:r>
    </w:p>
    <w:p w:rsidR="004A6E9A" w:rsidRPr="001A2451" w:rsidRDefault="004A6E9A" w:rsidP="004A6E9A">
      <w:pPr>
        <w:ind w:left="1134"/>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p>
                    <m:sSupPr>
                      <m:ctrlPr>
                        <w:rPr>
                          <w:rFonts w:ascii="Cambria Math" w:hAnsi="Cambria Math" w:cs="Arial"/>
                          <w:i/>
                        </w:rPr>
                      </m:ctrlPr>
                    </m:sSupPr>
                    <m:e>
                      <m:sSubSup>
                        <m:sSubSupPr>
                          <m:ctrlPr>
                            <w:rPr>
                              <w:rFonts w:ascii="Cambria Math" w:hAnsi="Cambria Math" w:cs="Arial"/>
                              <w:i/>
                            </w:rPr>
                          </m:ctrlPr>
                        </m:sSubSupPr>
                        <m:e>
                          <m:r>
                            <w:rPr>
                              <w:rFonts w:ascii="Cambria Math" w:hAnsi="Cambria Math" w:cs="Arial"/>
                            </w:rPr>
                            <m:t>w</m:t>
                          </m:r>
                        </m:e>
                        <m:sub>
                          <m:r>
                            <w:rPr>
                              <w:rFonts w:ascii="Cambria Math" w:hAnsi="Cambria Math" w:cs="Arial"/>
                            </w:rPr>
                            <m:t>i</m:t>
                          </m:r>
                        </m:sub>
                        <m:sup>
                          <m:r>
                            <w:rPr>
                              <w:rFonts w:ascii="Cambria Math" w:hAnsi="Cambria Math" w:cs="Arial"/>
                            </w:rPr>
                            <m:t>'</m:t>
                          </m:r>
                        </m:sup>
                      </m:sSubSup>
                    </m:e>
                    <m:sup>
                      <m:r>
                        <w:rPr>
                          <w:rFonts w:ascii="Cambria Math" w:hAnsi="Cambria Math" w:cs="Arial"/>
                        </w:rPr>
                        <m:t>2</m:t>
                      </m:r>
                    </m:sup>
                  </m:sSup>
                </m:num>
                <m:den>
                  <m:r>
                    <w:rPr>
                      <w:rFonts w:ascii="Cambria Math" w:hAnsi="Cambria Math" w:cs="Arial"/>
                    </w:rPr>
                    <m:t>6</m:t>
                  </m:r>
                </m:den>
              </m:f>
            </m:e>
          </m:nary>
        </m:oMath>
      </m:oMathPara>
    </w:p>
    <w:p w:rsidR="004A6E9A" w:rsidRPr="001A2451" w:rsidRDefault="004A6E9A" w:rsidP="004A6E9A">
      <w:pPr>
        <w:jc w:val="both"/>
        <w:rPr>
          <w:rFonts w:ascii="Arial" w:hAnsi="Arial" w:cs="Arial"/>
        </w:rPr>
      </w:pPr>
      <w:r w:rsidRPr="001A2451">
        <w:rPr>
          <w:rFonts w:ascii="Arial" w:hAnsi="Arial" w:cs="Arial"/>
        </w:rPr>
        <w:t>Si se le incorpora la inefectividad añadida en el plano vertical el área efectiva será:</w:t>
      </w:r>
    </w:p>
    <w:p w:rsidR="004A6E9A" w:rsidRPr="001A2451" w:rsidRDefault="004A6E9A" w:rsidP="004A6E9A">
      <w:pPr>
        <w:ind w:left="851"/>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e</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b</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p>
                        <m:sSupPr>
                          <m:ctrlPr>
                            <w:rPr>
                              <w:rFonts w:ascii="Cambria Math" w:hAnsi="Cambria Math" w:cs="Arial"/>
                              <w:i/>
                            </w:rPr>
                          </m:ctrlPr>
                        </m:sSupPr>
                        <m:e>
                          <m:sSubSup>
                            <m:sSubSupPr>
                              <m:ctrlPr>
                                <w:rPr>
                                  <w:rFonts w:ascii="Cambria Math" w:hAnsi="Cambria Math" w:cs="Arial"/>
                                  <w:i/>
                                </w:rPr>
                              </m:ctrlPr>
                            </m:sSubSupPr>
                            <m:e>
                              <m:r>
                                <w:rPr>
                                  <w:rFonts w:ascii="Cambria Math" w:hAnsi="Cambria Math" w:cs="Arial"/>
                                </w:rPr>
                                <m:t>w</m:t>
                              </m:r>
                            </m:e>
                            <m:sub>
                              <m:r>
                                <w:rPr>
                                  <w:rFonts w:ascii="Cambria Math" w:hAnsi="Cambria Math" w:cs="Arial"/>
                                </w:rPr>
                                <m:t>i</m:t>
                              </m:r>
                            </m:sub>
                            <m:sup>
                              <m:r>
                                <w:rPr>
                                  <w:rFonts w:ascii="Cambria Math" w:hAnsi="Cambria Math" w:cs="Arial"/>
                                </w:rPr>
                                <m:t>'</m:t>
                              </m:r>
                            </m:sup>
                          </m:sSubSup>
                        </m:e>
                        <m:sup>
                          <m:r>
                            <w:rPr>
                              <w:rFonts w:ascii="Cambria Math" w:hAnsi="Cambria Math" w:cs="Arial"/>
                            </w:rPr>
                            <m:t>2</m:t>
                          </m:r>
                        </m:sup>
                      </m:sSup>
                    </m:num>
                    <m:den>
                      <m:r>
                        <w:rPr>
                          <w:rFonts w:ascii="Cambria Math" w:hAnsi="Cambria Math" w:cs="Arial"/>
                        </w:rPr>
                        <m:t>6</m:t>
                      </m:r>
                    </m:den>
                  </m:f>
                </m:e>
              </m:nary>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s'</m:t>
                  </m:r>
                </m:num>
                <m:den>
                  <m:r>
                    <w:rPr>
                      <w:rFonts w:ascii="Cambria Math" w:hAnsi="Cambria Math" w:cs="Arial"/>
                    </w:rPr>
                    <m:t>2</m:t>
                  </m:r>
                  <m:sSub>
                    <m:sSubPr>
                      <m:ctrlPr>
                        <w:rPr>
                          <w:rFonts w:ascii="Cambria Math" w:hAnsi="Cambria Math" w:cs="Arial"/>
                          <w:i/>
                        </w:rPr>
                      </m:ctrlPr>
                    </m:sSubPr>
                    <m:e>
                      <m:r>
                        <w:rPr>
                          <w:rFonts w:ascii="Cambria Math" w:hAnsi="Cambria Math" w:cs="Arial"/>
                        </w:rPr>
                        <m:t>b</m:t>
                      </m:r>
                    </m:e>
                    <m:sub>
                      <m:r>
                        <w:rPr>
                          <w:rFonts w:ascii="Cambria Math" w:hAnsi="Cambria Math" w:cs="Arial"/>
                        </w:rPr>
                        <m:t>c</m:t>
                      </m:r>
                    </m:sub>
                  </m:sSub>
                </m:den>
              </m:f>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s'</m:t>
                  </m:r>
                </m:num>
                <m:den>
                  <m:r>
                    <w:rPr>
                      <w:rFonts w:ascii="Cambria Math" w:hAnsi="Cambria Math" w:cs="Arial"/>
                    </w:rPr>
                    <m:t>2</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e>
          </m:d>
        </m:oMath>
      </m:oMathPara>
    </w:p>
    <w:p w:rsidR="004A6E9A" w:rsidRPr="001A2451" w:rsidRDefault="004A6E9A" w:rsidP="004A6E9A">
      <w:pPr>
        <w:jc w:val="both"/>
        <w:rPr>
          <w:rFonts w:ascii="Arial" w:hAnsi="Arial" w:cs="Arial"/>
        </w:rPr>
      </w:pPr>
      <w:r w:rsidRPr="001A2451">
        <w:rPr>
          <w:rFonts w:ascii="Arial" w:hAnsi="Arial" w:cs="Arial"/>
        </w:rPr>
        <w:t xml:space="preserve">Las distancias </w:t>
      </w:r>
      <w:r w:rsidRPr="001A2451">
        <w:rPr>
          <w:rFonts w:ascii="Arial" w:hAnsi="Arial" w:cs="Arial"/>
          <w:i/>
        </w:rPr>
        <w:t>d</w:t>
      </w:r>
      <w:r w:rsidRPr="001A2451">
        <w:rPr>
          <w:rFonts w:ascii="Arial" w:hAnsi="Arial" w:cs="Arial"/>
          <w:i/>
          <w:vertAlign w:val="subscript"/>
        </w:rPr>
        <w:t>c</w:t>
      </w:r>
      <w:r w:rsidRPr="001A2451">
        <w:rPr>
          <w:rFonts w:ascii="Arial" w:hAnsi="Arial" w:cs="Arial"/>
        </w:rPr>
        <w:t xml:space="preserve"> y </w:t>
      </w:r>
      <w:proofErr w:type="spellStart"/>
      <w:r w:rsidRPr="001A2451">
        <w:rPr>
          <w:rFonts w:ascii="Arial" w:hAnsi="Arial" w:cs="Arial"/>
          <w:i/>
        </w:rPr>
        <w:t>b</w:t>
      </w:r>
      <w:r w:rsidRPr="001A2451">
        <w:rPr>
          <w:rFonts w:ascii="Arial" w:hAnsi="Arial" w:cs="Arial"/>
          <w:i/>
          <w:vertAlign w:val="subscript"/>
        </w:rPr>
        <w:t>c</w:t>
      </w:r>
      <w:proofErr w:type="spellEnd"/>
      <w:r w:rsidRPr="001A2451">
        <w:rPr>
          <w:rFonts w:ascii="Arial" w:hAnsi="Arial" w:cs="Arial"/>
        </w:rPr>
        <w:t xml:space="preserve"> se miden entre los centros de los estribos, como se indica en la figura 1. Siempre </w:t>
      </w:r>
      <w:proofErr w:type="spellStart"/>
      <w:r w:rsidRPr="001A2451">
        <w:rPr>
          <w:rFonts w:ascii="Arial" w:hAnsi="Arial" w:cs="Arial"/>
          <w:i/>
        </w:rPr>
        <w:t>b</w:t>
      </w:r>
      <w:r w:rsidRPr="001A2451">
        <w:rPr>
          <w:rFonts w:ascii="Arial" w:hAnsi="Arial" w:cs="Arial"/>
          <w:i/>
          <w:vertAlign w:val="subscript"/>
        </w:rPr>
        <w:t>c</w:t>
      </w:r>
      <w:proofErr w:type="spellEnd"/>
      <w:r w:rsidRPr="001A2451">
        <w:rPr>
          <w:rFonts w:ascii="Arial" w:hAnsi="Arial" w:cs="Arial"/>
          <w:i/>
          <w:vertAlign w:val="subscript"/>
        </w:rPr>
        <w:t xml:space="preserve"> </w:t>
      </w:r>
      <w:r w:rsidRPr="001A2451">
        <w:rPr>
          <w:rFonts w:ascii="Arial" w:hAnsi="Arial" w:cs="Arial"/>
          <w:i/>
        </w:rPr>
        <w:t>&gt; d</w:t>
      </w:r>
      <w:r w:rsidRPr="001A2451">
        <w:rPr>
          <w:rFonts w:ascii="Arial" w:hAnsi="Arial" w:cs="Arial"/>
          <w:i/>
          <w:vertAlign w:val="subscript"/>
        </w:rPr>
        <w:t>c</w:t>
      </w:r>
      <w:r w:rsidRPr="001A2451">
        <w:rPr>
          <w:rFonts w:ascii="Arial" w:hAnsi="Arial" w:cs="Arial"/>
        </w:rPr>
        <w:t xml:space="preserve">. Y </w:t>
      </w:r>
      <w:r w:rsidRPr="001A2451">
        <w:rPr>
          <w:rFonts w:ascii="Arial" w:hAnsi="Arial" w:cs="Arial"/>
          <w:i/>
        </w:rPr>
        <w:t>w’</w:t>
      </w:r>
      <w:r w:rsidRPr="001A2451">
        <w:rPr>
          <w:rFonts w:ascii="Arial" w:hAnsi="Arial" w:cs="Arial"/>
        </w:rPr>
        <w:t xml:space="preserve"> es la separación de las barras longitudinales. </w:t>
      </w:r>
    </w:p>
    <w:p w:rsidR="004A6E9A" w:rsidRPr="001A2451" w:rsidRDefault="004A6E9A" w:rsidP="004A6E9A">
      <w:pPr>
        <w:jc w:val="both"/>
        <w:rPr>
          <w:rFonts w:ascii="Arial" w:hAnsi="Arial" w:cs="Arial"/>
        </w:rPr>
      </w:pPr>
      <w:r w:rsidRPr="001A2451">
        <w:rPr>
          <w:rFonts w:ascii="Arial" w:hAnsi="Arial" w:cs="Arial"/>
        </w:rPr>
        <w:t>Entonces el coeficiente de efectividad se calcula por:</w:t>
      </w:r>
    </w:p>
    <w:p w:rsidR="004A6E9A" w:rsidRPr="001A2451" w:rsidRDefault="004A6E9A" w:rsidP="004A6E9A">
      <w:pPr>
        <w:ind w:left="851"/>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p>
                            <m:sSupPr>
                              <m:ctrlPr>
                                <w:rPr>
                                  <w:rFonts w:ascii="Cambria Math" w:hAnsi="Cambria Math" w:cs="Arial"/>
                                  <w:i/>
                                </w:rPr>
                              </m:ctrlPr>
                            </m:sSupPr>
                            <m:e>
                              <m:sSubSup>
                                <m:sSubSupPr>
                                  <m:ctrlPr>
                                    <w:rPr>
                                      <w:rFonts w:ascii="Cambria Math" w:hAnsi="Cambria Math" w:cs="Arial"/>
                                      <w:i/>
                                    </w:rPr>
                                  </m:ctrlPr>
                                </m:sSubSupPr>
                                <m:e>
                                  <m:r>
                                    <w:rPr>
                                      <w:rFonts w:ascii="Cambria Math" w:hAnsi="Cambria Math" w:cs="Arial"/>
                                    </w:rPr>
                                    <m:t>w</m:t>
                                  </m:r>
                                </m:e>
                                <m:sub>
                                  <m:r>
                                    <w:rPr>
                                      <w:rFonts w:ascii="Cambria Math" w:hAnsi="Cambria Math" w:cs="Arial"/>
                                    </w:rPr>
                                    <m:t>i</m:t>
                                  </m:r>
                                </m:sub>
                                <m:sup>
                                  <m:r>
                                    <w:rPr>
                                      <w:rFonts w:ascii="Cambria Math" w:hAnsi="Cambria Math" w:cs="Arial"/>
                                    </w:rPr>
                                    <m:t>'</m:t>
                                  </m:r>
                                </m:sup>
                              </m:sSubSup>
                            </m:e>
                            <m:sup>
                              <m:r>
                                <w:rPr>
                                  <w:rFonts w:ascii="Cambria Math" w:hAnsi="Cambria Math" w:cs="Arial"/>
                                </w:rPr>
                                <m:t>2</m:t>
                              </m:r>
                            </m:sup>
                          </m:sSup>
                        </m:num>
                        <m:den>
                          <m:r>
                            <w:rPr>
                              <w:rFonts w:ascii="Cambria Math" w:hAnsi="Cambria Math" w:cs="Arial"/>
                            </w:rPr>
                            <m:t>6</m:t>
                          </m:r>
                          <m:sSub>
                            <m:sSubPr>
                              <m:ctrlPr>
                                <w:rPr>
                                  <w:rFonts w:ascii="Cambria Math" w:hAnsi="Cambria Math" w:cs="Arial"/>
                                  <w:i/>
                                </w:rPr>
                              </m:ctrlPr>
                            </m:sSubPr>
                            <m:e>
                              <m:r>
                                <w:rPr>
                                  <w:rFonts w:ascii="Cambria Math" w:hAnsi="Cambria Math" w:cs="Arial"/>
                                </w:rPr>
                                <m:t>b</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e>
                  </m:nary>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s'</m:t>
                      </m:r>
                    </m:num>
                    <m:den>
                      <m:r>
                        <w:rPr>
                          <w:rFonts w:ascii="Cambria Math" w:hAnsi="Cambria Math" w:cs="Arial"/>
                        </w:rPr>
                        <m:t>2</m:t>
                      </m:r>
                      <m:sSub>
                        <m:sSubPr>
                          <m:ctrlPr>
                            <w:rPr>
                              <w:rFonts w:ascii="Cambria Math" w:hAnsi="Cambria Math" w:cs="Arial"/>
                              <w:i/>
                            </w:rPr>
                          </m:ctrlPr>
                        </m:sSubPr>
                        <m:e>
                          <m:r>
                            <w:rPr>
                              <w:rFonts w:ascii="Cambria Math" w:hAnsi="Cambria Math" w:cs="Arial"/>
                            </w:rPr>
                            <m:t>b</m:t>
                          </m:r>
                        </m:e>
                        <m:sub>
                          <m:r>
                            <w:rPr>
                              <w:rFonts w:ascii="Cambria Math" w:hAnsi="Cambria Math" w:cs="Arial"/>
                            </w:rPr>
                            <m:t>c</m:t>
                          </m:r>
                        </m:sub>
                      </m:sSub>
                    </m:den>
                  </m:f>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s'</m:t>
                      </m:r>
                    </m:num>
                    <m:den>
                      <m:r>
                        <w:rPr>
                          <w:rFonts w:ascii="Cambria Math" w:hAnsi="Cambria Math" w:cs="Arial"/>
                        </w:rPr>
                        <m:t>2</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e>
              </m:d>
            </m:num>
            <m:den>
              <m:r>
                <w:rPr>
                  <w:rFonts w:ascii="Cambria Math" w:hAnsi="Cambria Math" w:cs="Arial"/>
                </w:rPr>
                <m:t>1-</m:t>
              </m:r>
              <m:sSub>
                <m:sSubPr>
                  <m:ctrlPr>
                    <w:rPr>
                      <w:rFonts w:ascii="Cambria Math" w:hAnsi="Cambria Math" w:cs="Arial"/>
                      <w:i/>
                    </w:rPr>
                  </m:ctrlPr>
                </m:sSubPr>
                <m:e>
                  <m:r>
                    <w:rPr>
                      <w:rFonts w:ascii="Cambria Math" w:hAnsi="Cambria Math" w:cs="Arial"/>
                    </w:rPr>
                    <m:t>ρ</m:t>
                  </m:r>
                </m:e>
                <m:sub>
                  <m:r>
                    <w:rPr>
                      <w:rFonts w:ascii="Cambria Math" w:hAnsi="Cambria Math" w:cs="Arial"/>
                    </w:rPr>
                    <m:t>cc</m:t>
                  </m:r>
                </m:sub>
              </m:sSub>
            </m:den>
          </m:f>
        </m:oMath>
      </m:oMathPara>
    </w:p>
    <w:p w:rsidR="00BF7C32" w:rsidRPr="001A2451" w:rsidRDefault="00BB21C5" w:rsidP="001A2451">
      <w:pPr>
        <w:jc w:val="center"/>
        <w:rPr>
          <w:rFonts w:ascii="Arial" w:hAnsi="Arial" w:cs="Arial"/>
        </w:rPr>
      </w:pPr>
      <w:r w:rsidRPr="001A2451">
        <w:rPr>
          <w:rFonts w:ascii="Arial" w:hAnsi="Arial" w:cs="Arial"/>
          <w:noProof/>
        </w:rPr>
        <w:drawing>
          <wp:inline distT="0" distB="0" distL="0" distR="0">
            <wp:extent cx="4386876" cy="3643748"/>
            <wp:effectExtent l="0" t="0" r="0" b="0"/>
            <wp:docPr id="14" name="Imagen 14" descr="D:\LIBRO\libro 2da edición\tomo III Columnas y Muros\figuras\cap 11\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RO\libro 2da edición\tomo III Columnas y Muros\figuras\cap 11\11.3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54" cy="3657186"/>
                    </a:xfrm>
                    <a:prstGeom prst="rect">
                      <a:avLst/>
                    </a:prstGeom>
                    <a:noFill/>
                    <a:ln>
                      <a:noFill/>
                    </a:ln>
                  </pic:spPr>
                </pic:pic>
              </a:graphicData>
            </a:graphic>
          </wp:inline>
        </w:drawing>
      </w:r>
    </w:p>
    <w:p w:rsidR="00035EC5" w:rsidRPr="009278F7" w:rsidRDefault="00035EC5" w:rsidP="009278F7">
      <w:pPr>
        <w:jc w:val="center"/>
        <w:rPr>
          <w:rFonts w:ascii="Arial" w:hAnsi="Arial" w:cs="Arial"/>
          <w:b/>
          <w:i/>
          <w:sz w:val="20"/>
        </w:rPr>
      </w:pPr>
      <w:r w:rsidRPr="009278F7">
        <w:rPr>
          <w:rFonts w:ascii="Arial" w:hAnsi="Arial" w:cs="Arial"/>
          <w:b/>
          <w:i/>
          <w:sz w:val="20"/>
        </w:rPr>
        <w:t>Figura 1:   Confinamiento efectivo del hormigón por estribos rectangulares</w:t>
      </w:r>
    </w:p>
    <w:p w:rsidR="00FC3F2E" w:rsidRPr="001A2451" w:rsidRDefault="00BF459E" w:rsidP="001A2451">
      <w:pPr>
        <w:jc w:val="both"/>
        <w:rPr>
          <w:rFonts w:ascii="Arial" w:hAnsi="Arial" w:cs="Arial"/>
        </w:rPr>
      </w:pPr>
      <w:r w:rsidRPr="001A2451">
        <w:rPr>
          <w:rFonts w:ascii="Arial" w:hAnsi="Arial" w:cs="Arial"/>
        </w:rPr>
        <w:t>Como para secciones rectangulares la cuantía es diferente en los dos ejes, la tensión del refuerzo en cada dirección es diferente y dada por:</w:t>
      </w:r>
    </w:p>
    <w:p w:rsidR="00BF459E" w:rsidRPr="004A6E9A" w:rsidRDefault="0042686B" w:rsidP="004A6E9A">
      <w:pPr>
        <w:ind w:left="851"/>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lx</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sx</m:t>
                  </m:r>
                </m:sub>
              </m:sSub>
            </m:num>
            <m:den>
              <m:r>
                <w:rPr>
                  <w:rFonts w:ascii="Cambria Math" w:hAnsi="Cambria Math" w:cs="Arial"/>
                </w:rPr>
                <m:t>s</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ly</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sy</m:t>
                  </m:r>
                </m:sub>
              </m:sSub>
            </m:num>
            <m:den>
              <m:r>
                <w:rPr>
                  <w:rFonts w:ascii="Cambria Math" w:hAnsi="Cambria Math" w:cs="Arial"/>
                </w:rPr>
                <m:t>s</m:t>
              </m:r>
              <m:sSub>
                <m:sSubPr>
                  <m:ctrlPr>
                    <w:rPr>
                      <w:rFonts w:ascii="Cambria Math" w:hAnsi="Cambria Math" w:cs="Arial"/>
                      <w:i/>
                    </w:rPr>
                  </m:ctrlPr>
                </m:sSubPr>
                <m:e>
                  <m:r>
                    <w:rPr>
                      <w:rFonts w:ascii="Cambria Math" w:hAnsi="Cambria Math" w:cs="Arial"/>
                    </w:rPr>
                    <m:t>b</m:t>
                  </m:r>
                </m:e>
                <m:sub>
                  <m:r>
                    <w:rPr>
                      <w:rFonts w:ascii="Cambria Math" w:hAnsi="Cambria Math" w:cs="Arial"/>
                    </w:rPr>
                    <m:t>c</m:t>
                  </m:r>
                </m:sub>
              </m:sSub>
            </m:den>
          </m:f>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y</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oMath>
      </m:oMathPara>
    </w:p>
    <w:p w:rsidR="00035EC5" w:rsidRPr="001A2451" w:rsidRDefault="00BF459E" w:rsidP="001A2451">
      <w:pPr>
        <w:jc w:val="both"/>
        <w:rPr>
          <w:rFonts w:ascii="Arial" w:hAnsi="Arial" w:cs="Arial"/>
        </w:rPr>
      </w:pPr>
      <w:r w:rsidRPr="001A2451">
        <w:rPr>
          <w:rFonts w:ascii="Arial" w:hAnsi="Arial" w:cs="Arial"/>
        </w:rPr>
        <w:t>Y entonces las tensiones efectivas en cada dirección serán:</w:t>
      </w:r>
    </w:p>
    <w:p w:rsidR="00BF459E" w:rsidRPr="001A2451" w:rsidRDefault="0042686B" w:rsidP="001A2451">
      <w:pPr>
        <w:ind w:left="851"/>
        <w:jc w:val="both"/>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lx</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sSub>
          <m:sSubPr>
            <m:ctrlPr>
              <w:rPr>
                <w:rFonts w:ascii="Cambria Math" w:hAnsi="Cambria Math" w:cs="Arial"/>
                <w:i/>
              </w:rPr>
            </m:ctrlPr>
          </m:sSubPr>
          <m:e>
            <m:r>
              <w:rPr>
                <w:rFonts w:ascii="Cambria Math" w:hAnsi="Cambria Math" w:cs="Arial"/>
              </w:rPr>
              <m:t>ρ</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oMath>
      <w:r w:rsidR="00D57682" w:rsidRPr="001A2451">
        <w:rPr>
          <w:rFonts w:ascii="Arial" w:hAnsi="Arial" w:cs="Arial"/>
        </w:rPr>
        <w:tab/>
      </w:r>
      <w:proofErr w:type="gramStart"/>
      <w:r w:rsidR="00D57682" w:rsidRPr="001A2451">
        <w:rPr>
          <w:rFonts w:ascii="Arial" w:hAnsi="Arial" w:cs="Arial"/>
        </w:rPr>
        <w:t>tensión</w:t>
      </w:r>
      <w:proofErr w:type="gramEnd"/>
      <w:r w:rsidR="00D57682" w:rsidRPr="001A2451">
        <w:rPr>
          <w:rFonts w:ascii="Arial" w:hAnsi="Arial" w:cs="Arial"/>
        </w:rPr>
        <w:t xml:space="preserve"> mayor</w:t>
      </w:r>
    </w:p>
    <w:p w:rsidR="00BF459E" w:rsidRPr="001A2451" w:rsidRDefault="0042686B" w:rsidP="001A2451">
      <w:pPr>
        <w:ind w:left="851"/>
        <w:jc w:val="both"/>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ly</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sSub>
          <m:sSubPr>
            <m:ctrlPr>
              <w:rPr>
                <w:rFonts w:ascii="Cambria Math" w:hAnsi="Cambria Math" w:cs="Arial"/>
                <w:i/>
              </w:rPr>
            </m:ctrlPr>
          </m:sSubPr>
          <m:e>
            <m:r>
              <w:rPr>
                <w:rFonts w:ascii="Cambria Math" w:hAnsi="Cambria Math" w:cs="Arial"/>
              </w:rPr>
              <m:t>ρ</m:t>
            </m:r>
          </m:e>
          <m:sub>
            <m:r>
              <w:rPr>
                <w:rFonts w:ascii="Cambria Math" w:hAnsi="Cambria Math" w:cs="Arial"/>
              </w:rPr>
              <m:t>y</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oMath>
      <w:r w:rsidR="00D57682" w:rsidRPr="001A2451">
        <w:rPr>
          <w:rFonts w:ascii="Arial" w:hAnsi="Arial" w:cs="Arial"/>
        </w:rPr>
        <w:tab/>
      </w:r>
      <w:proofErr w:type="gramStart"/>
      <w:r w:rsidR="00D57682" w:rsidRPr="001A2451">
        <w:rPr>
          <w:rFonts w:ascii="Arial" w:hAnsi="Arial" w:cs="Arial"/>
        </w:rPr>
        <w:t>tensión</w:t>
      </w:r>
      <w:proofErr w:type="gramEnd"/>
      <w:r w:rsidR="00D57682" w:rsidRPr="001A2451">
        <w:rPr>
          <w:rFonts w:ascii="Arial" w:hAnsi="Arial" w:cs="Arial"/>
        </w:rPr>
        <w:t xml:space="preserve"> menor</w:t>
      </w:r>
    </w:p>
    <w:p w:rsidR="009278F7" w:rsidRDefault="009278F7" w:rsidP="004A6E9A">
      <w:pPr>
        <w:ind w:left="63"/>
        <w:rPr>
          <w:rFonts w:ascii="Arial" w:hAnsi="Arial" w:cs="Arial"/>
          <w:b/>
          <w:i/>
        </w:rPr>
      </w:pPr>
    </w:p>
    <w:p w:rsidR="00D270A6" w:rsidRPr="004A6E9A" w:rsidRDefault="00D270A6" w:rsidP="004A6E9A">
      <w:pPr>
        <w:ind w:left="63"/>
        <w:rPr>
          <w:rFonts w:ascii="Arial" w:hAnsi="Arial" w:cs="Arial"/>
          <w:b/>
          <w:i/>
        </w:rPr>
      </w:pPr>
      <w:r w:rsidRPr="004A6E9A">
        <w:rPr>
          <w:rFonts w:ascii="Arial" w:hAnsi="Arial" w:cs="Arial"/>
          <w:b/>
          <w:i/>
        </w:rPr>
        <w:t>LEYES CONSTITUT</w:t>
      </w:r>
      <w:r w:rsidR="005D6DFF" w:rsidRPr="004A6E9A">
        <w:rPr>
          <w:rFonts w:ascii="Arial" w:hAnsi="Arial" w:cs="Arial"/>
          <w:b/>
          <w:i/>
        </w:rPr>
        <w:t>IVAS PARA EL HORMIGÓN CONFINADO POR ESTRIBOS RECTANGULARES.</w:t>
      </w:r>
    </w:p>
    <w:p w:rsidR="001F403C" w:rsidRPr="001A2451" w:rsidRDefault="00D270A6" w:rsidP="001B4C06">
      <w:pPr>
        <w:jc w:val="both"/>
        <w:rPr>
          <w:rFonts w:ascii="Arial" w:hAnsi="Arial" w:cs="Arial"/>
        </w:rPr>
      </w:pPr>
      <w:r w:rsidRPr="001A2451">
        <w:rPr>
          <w:rFonts w:ascii="Arial" w:hAnsi="Arial" w:cs="Arial"/>
        </w:rPr>
        <w:t xml:space="preserve">Desde mediados del pasado siglo varios investigadores comenzaron a estudiar el comportamiento de probetas de hormigón sometidas a diferentes grados de confinamiento, entre </w:t>
      </w:r>
      <w:r w:rsidR="00F974B2" w:rsidRPr="001A2451">
        <w:rPr>
          <w:rFonts w:ascii="Arial" w:hAnsi="Arial" w:cs="Arial"/>
        </w:rPr>
        <w:t xml:space="preserve">estos </w:t>
      </w:r>
      <w:r w:rsidRPr="001A2451">
        <w:rPr>
          <w:rFonts w:ascii="Arial" w:hAnsi="Arial" w:cs="Arial"/>
        </w:rPr>
        <w:t xml:space="preserve">estudios </w:t>
      </w:r>
      <w:r w:rsidR="00F974B2" w:rsidRPr="001A2451">
        <w:rPr>
          <w:rFonts w:ascii="Arial" w:hAnsi="Arial" w:cs="Arial"/>
        </w:rPr>
        <w:t xml:space="preserve">destacan </w:t>
      </w:r>
      <w:r w:rsidRPr="001A2451">
        <w:rPr>
          <w:rFonts w:ascii="Arial" w:hAnsi="Arial" w:cs="Arial"/>
        </w:rPr>
        <w:t xml:space="preserve">los desarrollados  por Chan (1955), </w:t>
      </w:r>
      <w:proofErr w:type="spellStart"/>
      <w:r w:rsidRPr="001A2451">
        <w:rPr>
          <w:rFonts w:ascii="Arial" w:hAnsi="Arial" w:cs="Arial"/>
        </w:rPr>
        <w:t>Blume</w:t>
      </w:r>
      <w:proofErr w:type="spellEnd"/>
      <w:r w:rsidRPr="001A2451">
        <w:rPr>
          <w:rFonts w:ascii="Arial" w:hAnsi="Arial" w:cs="Arial"/>
        </w:rPr>
        <w:t xml:space="preserve"> (1961),  Roy  y  </w:t>
      </w:r>
      <w:proofErr w:type="spellStart"/>
      <w:r w:rsidRPr="001A2451">
        <w:rPr>
          <w:rFonts w:ascii="Arial" w:hAnsi="Arial" w:cs="Arial"/>
        </w:rPr>
        <w:t>Sozen</w:t>
      </w:r>
      <w:proofErr w:type="spellEnd"/>
      <w:r w:rsidRPr="001A2451">
        <w:rPr>
          <w:rFonts w:ascii="Arial" w:hAnsi="Arial" w:cs="Arial"/>
        </w:rPr>
        <w:t xml:space="preserve">  (1964), </w:t>
      </w:r>
      <w:proofErr w:type="spellStart"/>
      <w:r w:rsidRPr="001A2451">
        <w:rPr>
          <w:rFonts w:ascii="Arial" w:hAnsi="Arial" w:cs="Arial"/>
        </w:rPr>
        <w:t>Soliman</w:t>
      </w:r>
      <w:proofErr w:type="spellEnd"/>
      <w:r w:rsidRPr="001A2451">
        <w:rPr>
          <w:rFonts w:ascii="Arial" w:hAnsi="Arial" w:cs="Arial"/>
        </w:rPr>
        <w:t xml:space="preserve">  y  </w:t>
      </w:r>
      <w:proofErr w:type="spellStart"/>
      <w:r w:rsidRPr="001A2451">
        <w:rPr>
          <w:rFonts w:ascii="Arial" w:hAnsi="Arial" w:cs="Arial"/>
        </w:rPr>
        <w:t>Y</w:t>
      </w:r>
      <w:r w:rsidR="00F974B2" w:rsidRPr="001A2451">
        <w:rPr>
          <w:rFonts w:ascii="Arial" w:hAnsi="Arial" w:cs="Arial"/>
        </w:rPr>
        <w:t>u</w:t>
      </w:r>
      <w:proofErr w:type="spellEnd"/>
      <w:r w:rsidR="00F974B2" w:rsidRPr="001A2451">
        <w:rPr>
          <w:rFonts w:ascii="Arial" w:hAnsi="Arial" w:cs="Arial"/>
        </w:rPr>
        <w:t xml:space="preserve">  (1967),</w:t>
      </w:r>
      <w:r w:rsidRPr="001A2451">
        <w:rPr>
          <w:rFonts w:ascii="Arial" w:hAnsi="Arial" w:cs="Arial"/>
        </w:rPr>
        <w:t xml:space="preserve">  </w:t>
      </w:r>
      <w:proofErr w:type="spellStart"/>
      <w:r w:rsidRPr="001A2451">
        <w:rPr>
          <w:rFonts w:ascii="Arial" w:hAnsi="Arial" w:cs="Arial"/>
        </w:rPr>
        <w:t>Sargin</w:t>
      </w:r>
      <w:proofErr w:type="spellEnd"/>
      <w:r w:rsidRPr="001A2451">
        <w:rPr>
          <w:rFonts w:ascii="Arial" w:hAnsi="Arial" w:cs="Arial"/>
        </w:rPr>
        <w:t xml:space="preserve">  (1971),  </w:t>
      </w:r>
      <w:proofErr w:type="spellStart"/>
      <w:r w:rsidR="00F974B2" w:rsidRPr="001A2451">
        <w:rPr>
          <w:rFonts w:ascii="Arial" w:hAnsi="Arial" w:cs="Arial"/>
        </w:rPr>
        <w:t>Vallenas</w:t>
      </w:r>
      <w:proofErr w:type="spellEnd"/>
      <w:r w:rsidR="00F974B2" w:rsidRPr="001A2451">
        <w:rPr>
          <w:rFonts w:ascii="Arial" w:hAnsi="Arial" w:cs="Arial"/>
        </w:rPr>
        <w:t xml:space="preserve"> (1977), </w:t>
      </w:r>
      <w:proofErr w:type="spellStart"/>
      <w:r w:rsidR="00F974B2" w:rsidRPr="001A2451">
        <w:rPr>
          <w:rFonts w:ascii="Arial" w:hAnsi="Arial" w:cs="Arial"/>
        </w:rPr>
        <w:t>Sheikh</w:t>
      </w:r>
      <w:proofErr w:type="spellEnd"/>
      <w:r w:rsidR="00F974B2" w:rsidRPr="001A2451">
        <w:rPr>
          <w:rFonts w:ascii="Arial" w:hAnsi="Arial" w:cs="Arial"/>
        </w:rPr>
        <w:t xml:space="preserve"> y </w:t>
      </w:r>
      <w:proofErr w:type="spellStart"/>
      <w:r w:rsidR="00F974B2" w:rsidRPr="001A2451">
        <w:rPr>
          <w:rFonts w:ascii="Arial" w:hAnsi="Arial" w:cs="Arial"/>
        </w:rPr>
        <w:t>Uzumeri</w:t>
      </w:r>
      <w:proofErr w:type="spellEnd"/>
      <w:r w:rsidR="00F974B2" w:rsidRPr="001A2451">
        <w:rPr>
          <w:rFonts w:ascii="Arial" w:hAnsi="Arial" w:cs="Arial"/>
        </w:rPr>
        <w:t xml:space="preserve"> (1980), que</w:t>
      </w:r>
      <w:r w:rsidRPr="001A2451">
        <w:rPr>
          <w:rFonts w:ascii="Arial" w:hAnsi="Arial" w:cs="Arial"/>
        </w:rPr>
        <w:t xml:space="preserve"> condujeron a proponer diferentes  relaciones  esfuerzo-deformación  para  el  h</w:t>
      </w:r>
      <w:r w:rsidR="00F974B2" w:rsidRPr="001A2451">
        <w:rPr>
          <w:rFonts w:ascii="Arial" w:hAnsi="Arial" w:cs="Arial"/>
        </w:rPr>
        <w:t xml:space="preserve">ormigón  confinado. Más recientemente han continuado </w:t>
      </w:r>
      <w:r w:rsidRPr="001A2451">
        <w:rPr>
          <w:rFonts w:ascii="Arial" w:hAnsi="Arial" w:cs="Arial"/>
        </w:rPr>
        <w:t>los estudios en la búsqueda de modelos que respondan de mejor manera al comportamiento del hormigón confinado bajo diferentes condi</w:t>
      </w:r>
      <w:r w:rsidR="008E0718" w:rsidRPr="001A2451">
        <w:rPr>
          <w:rFonts w:ascii="Arial" w:hAnsi="Arial" w:cs="Arial"/>
        </w:rPr>
        <w:t>ciones de carga</w:t>
      </w:r>
      <w:r w:rsidR="00F974B2" w:rsidRPr="001A2451">
        <w:rPr>
          <w:rFonts w:ascii="Arial" w:hAnsi="Arial" w:cs="Arial"/>
        </w:rPr>
        <w:t xml:space="preserve">, entre estos están los desarrollados por </w:t>
      </w:r>
      <w:proofErr w:type="spellStart"/>
      <w:r w:rsidR="00F974B2" w:rsidRPr="001A2451">
        <w:rPr>
          <w:rFonts w:ascii="Arial" w:hAnsi="Arial" w:cs="Arial"/>
        </w:rPr>
        <w:t>Shah</w:t>
      </w:r>
      <w:proofErr w:type="spellEnd"/>
      <w:r w:rsidR="00F974B2" w:rsidRPr="001A2451">
        <w:rPr>
          <w:rFonts w:ascii="Arial" w:hAnsi="Arial" w:cs="Arial"/>
        </w:rPr>
        <w:t xml:space="preserve"> (1983), por </w:t>
      </w:r>
      <w:proofErr w:type="spellStart"/>
      <w:r w:rsidR="00F974B2" w:rsidRPr="001A2451">
        <w:rPr>
          <w:rFonts w:ascii="Arial" w:hAnsi="Arial" w:cs="Arial"/>
        </w:rPr>
        <w:t>Hoshikuma</w:t>
      </w:r>
      <w:proofErr w:type="spellEnd"/>
      <w:r w:rsidR="00F974B2" w:rsidRPr="001A2451">
        <w:rPr>
          <w:rFonts w:ascii="Arial" w:hAnsi="Arial" w:cs="Arial"/>
        </w:rPr>
        <w:t xml:space="preserve"> (1994), </w:t>
      </w:r>
      <w:proofErr w:type="spellStart"/>
      <w:r w:rsidR="00F974B2" w:rsidRPr="001A2451">
        <w:rPr>
          <w:rFonts w:ascii="Arial" w:hAnsi="Arial" w:cs="Arial"/>
        </w:rPr>
        <w:t>Bou</w:t>
      </w:r>
      <w:r w:rsidR="005D6DFF" w:rsidRPr="001A2451">
        <w:rPr>
          <w:rFonts w:ascii="Arial" w:hAnsi="Arial" w:cs="Arial"/>
        </w:rPr>
        <w:t>afia</w:t>
      </w:r>
      <w:proofErr w:type="spellEnd"/>
      <w:r w:rsidR="00F974B2" w:rsidRPr="001A2451">
        <w:rPr>
          <w:rFonts w:ascii="Arial" w:hAnsi="Arial" w:cs="Arial"/>
        </w:rPr>
        <w:t xml:space="preserve"> (200</w:t>
      </w:r>
      <w:r w:rsidR="009278F7">
        <w:rPr>
          <w:rFonts w:ascii="Arial" w:hAnsi="Arial" w:cs="Arial"/>
        </w:rPr>
        <w:t>12</w:t>
      </w:r>
      <w:r w:rsidR="00F974B2" w:rsidRPr="001A2451">
        <w:rPr>
          <w:rFonts w:ascii="Arial" w:hAnsi="Arial" w:cs="Arial"/>
        </w:rPr>
        <w:t>) y otros</w:t>
      </w:r>
      <w:r w:rsidR="008E0718" w:rsidRPr="001A2451">
        <w:rPr>
          <w:rFonts w:ascii="Arial" w:hAnsi="Arial" w:cs="Arial"/>
        </w:rPr>
        <w:t>.</w:t>
      </w:r>
      <w:r w:rsidR="00F974B2" w:rsidRPr="001A2451">
        <w:rPr>
          <w:rFonts w:ascii="Arial" w:hAnsi="Arial" w:cs="Arial"/>
        </w:rPr>
        <w:t xml:space="preserve"> </w:t>
      </w:r>
      <w:r w:rsidR="009278F7" w:rsidRPr="009278F7">
        <w:rPr>
          <w:rFonts w:ascii="Arial" w:hAnsi="Arial" w:cs="Arial"/>
          <w:b/>
        </w:rPr>
        <w:t>(</w:t>
      </w:r>
      <w:r w:rsidR="009278F7">
        <w:rPr>
          <w:rFonts w:ascii="Arial" w:hAnsi="Arial" w:cs="Arial"/>
          <w:b/>
        </w:rPr>
        <w:t>SCOTT</w:t>
      </w:r>
      <w:r w:rsidR="009278F7" w:rsidRPr="009278F7">
        <w:rPr>
          <w:rFonts w:ascii="Arial" w:hAnsi="Arial" w:cs="Arial"/>
          <w:b/>
        </w:rPr>
        <w:t xml:space="preserve"> 198</w:t>
      </w:r>
      <w:r w:rsidR="009278F7">
        <w:rPr>
          <w:rFonts w:ascii="Arial" w:hAnsi="Arial" w:cs="Arial"/>
          <w:b/>
        </w:rPr>
        <w:t>0</w:t>
      </w:r>
      <w:r w:rsidR="009278F7" w:rsidRPr="009278F7">
        <w:rPr>
          <w:rFonts w:ascii="Arial" w:hAnsi="Arial" w:cs="Arial"/>
          <w:b/>
        </w:rPr>
        <w:t>)</w:t>
      </w:r>
      <w:r w:rsidR="009278F7">
        <w:rPr>
          <w:rFonts w:ascii="Arial" w:hAnsi="Arial" w:cs="Arial"/>
          <w:b/>
        </w:rPr>
        <w:t>(BOUAFIA 2012)</w:t>
      </w:r>
    </w:p>
    <w:p w:rsidR="00337FA6" w:rsidRPr="001A2451" w:rsidRDefault="004A6E9A" w:rsidP="001A2451">
      <w:pPr>
        <w:jc w:val="both"/>
        <w:rPr>
          <w:rFonts w:ascii="Arial" w:hAnsi="Arial" w:cs="Arial"/>
        </w:rPr>
      </w:pPr>
      <w:r>
        <w:rPr>
          <w:rFonts w:ascii="Arial" w:hAnsi="Arial" w:cs="Arial"/>
        </w:rPr>
        <w:t xml:space="preserve">Uno de los </w:t>
      </w:r>
      <w:r w:rsidR="00337FA6" w:rsidRPr="001A2451">
        <w:rPr>
          <w:rFonts w:ascii="Arial" w:hAnsi="Arial" w:cs="Arial"/>
        </w:rPr>
        <w:t>modelo</w:t>
      </w:r>
      <w:r>
        <w:rPr>
          <w:rFonts w:ascii="Arial" w:hAnsi="Arial" w:cs="Arial"/>
        </w:rPr>
        <w:t>s más difundidos</w:t>
      </w:r>
      <w:r w:rsidR="00337FA6" w:rsidRPr="001A2451">
        <w:rPr>
          <w:rFonts w:ascii="Arial" w:hAnsi="Arial" w:cs="Arial"/>
        </w:rPr>
        <w:t xml:space="preserve"> es una modificación desarrollada por Gill, Park and </w:t>
      </w:r>
      <w:proofErr w:type="spellStart"/>
      <w:r w:rsidR="00337FA6" w:rsidRPr="001A2451">
        <w:rPr>
          <w:rFonts w:ascii="Arial" w:hAnsi="Arial" w:cs="Arial"/>
        </w:rPr>
        <w:t>Priestley</w:t>
      </w:r>
      <w:proofErr w:type="spellEnd"/>
      <w:r w:rsidR="00337FA6" w:rsidRPr="001A2451">
        <w:rPr>
          <w:rFonts w:ascii="Arial" w:hAnsi="Arial" w:cs="Arial"/>
        </w:rPr>
        <w:t xml:space="preserve"> </w:t>
      </w:r>
      <w:r w:rsidR="009278F7" w:rsidRPr="009278F7">
        <w:rPr>
          <w:rFonts w:ascii="Arial" w:hAnsi="Arial" w:cs="Arial"/>
          <w:b/>
        </w:rPr>
        <w:t>(PARK 1982)</w:t>
      </w:r>
      <w:r w:rsidR="009278F7">
        <w:rPr>
          <w:rFonts w:ascii="Arial" w:hAnsi="Arial" w:cs="Arial"/>
          <w:b/>
        </w:rPr>
        <w:t>(SCOTT 1980)</w:t>
      </w:r>
      <w:r w:rsidR="009278F7">
        <w:rPr>
          <w:rFonts w:ascii="Arial" w:hAnsi="Arial" w:cs="Arial"/>
        </w:rPr>
        <w:t xml:space="preserve"> </w:t>
      </w:r>
      <w:r w:rsidR="00337FA6" w:rsidRPr="001A2451">
        <w:rPr>
          <w:rFonts w:ascii="Arial" w:hAnsi="Arial" w:cs="Arial"/>
        </w:rPr>
        <w:t xml:space="preserve">sobre el propuesto por Kent y Park en 1971, este último se representa en la figura </w:t>
      </w:r>
      <w:r>
        <w:rPr>
          <w:rFonts w:ascii="Arial" w:hAnsi="Arial" w:cs="Arial"/>
        </w:rPr>
        <w:t>2</w:t>
      </w:r>
      <w:r w:rsidR="00337FA6" w:rsidRPr="001A2451">
        <w:rPr>
          <w:rFonts w:ascii="Arial" w:hAnsi="Arial" w:cs="Arial"/>
        </w:rPr>
        <w:t xml:space="preserve"> si se asume que </w:t>
      </w:r>
      <w:r w:rsidR="00337FA6" w:rsidRPr="001A2451">
        <w:rPr>
          <w:rFonts w:ascii="Arial" w:hAnsi="Arial" w:cs="Arial"/>
          <w:i/>
        </w:rPr>
        <w:t>K = 1</w:t>
      </w:r>
      <w:r w:rsidR="00337FA6" w:rsidRPr="001A2451">
        <w:rPr>
          <w:rFonts w:ascii="Arial" w:hAnsi="Arial" w:cs="Arial"/>
        </w:rPr>
        <w:t xml:space="preserve">. Posee una marcada afinidad con la propuesta de </w:t>
      </w:r>
      <w:proofErr w:type="spellStart"/>
      <w:r w:rsidR="00337FA6" w:rsidRPr="001A2451">
        <w:rPr>
          <w:rFonts w:ascii="Arial" w:hAnsi="Arial" w:cs="Arial"/>
        </w:rPr>
        <w:t>Hognestad</w:t>
      </w:r>
      <w:proofErr w:type="spellEnd"/>
      <w:r w:rsidR="00337FA6" w:rsidRPr="001A2451">
        <w:rPr>
          <w:rFonts w:ascii="Arial" w:hAnsi="Arial" w:cs="Arial"/>
        </w:rPr>
        <w:t xml:space="preserve">, considerando </w:t>
      </w:r>
      <m:oMath>
        <m:sSub>
          <m:sSubPr>
            <m:ctrlPr>
              <w:rPr>
                <w:rFonts w:ascii="Cambria Math" w:hAnsi="Cambria Math" w:cs="Arial"/>
                <w:i/>
              </w:rPr>
            </m:ctrlPr>
          </m:sSubPr>
          <m:e>
            <m:r>
              <w:rPr>
                <w:rFonts w:ascii="Cambria Math" w:hAnsi="Cambria Math" w:cs="Arial"/>
              </w:rPr>
              <m:t>ε</m:t>
            </m:r>
          </m:e>
          <m:sub>
            <m:r>
              <w:rPr>
                <w:rFonts w:ascii="Cambria Math" w:hAnsi="Cambria Math" w:cs="Arial"/>
              </w:rPr>
              <m:t>o</m:t>
            </m:r>
          </m:sub>
        </m:sSub>
        <m:r>
          <w:rPr>
            <w:rFonts w:ascii="Cambria Math" w:hAnsi="Cambria Math" w:cs="Arial"/>
          </w:rPr>
          <m:t>=0,002</m:t>
        </m:r>
      </m:oMath>
      <w:r w:rsidR="00337FA6" w:rsidRPr="001A2451">
        <w:rPr>
          <w:rFonts w:ascii="Arial" w:hAnsi="Arial" w:cs="Arial"/>
        </w:rPr>
        <w:t xml:space="preserve">, e incorporando un coeficiente </w:t>
      </w:r>
      <w:r w:rsidR="00337FA6" w:rsidRPr="001A2451">
        <w:rPr>
          <w:rFonts w:ascii="Arial" w:hAnsi="Arial" w:cs="Arial"/>
          <w:i/>
        </w:rPr>
        <w:t>K</w:t>
      </w:r>
      <w:r w:rsidR="00337FA6" w:rsidRPr="001A2451">
        <w:rPr>
          <w:rFonts w:ascii="Arial" w:hAnsi="Arial" w:cs="Arial"/>
        </w:rPr>
        <w:t xml:space="preserve"> que toma en consideración la contribución al confinamiento del hormigón por el refuerzo transversal y que provoca un incremento de la resistencia máxima del hormigón, además de la </w:t>
      </w:r>
      <w:proofErr w:type="spellStart"/>
      <w:r w:rsidR="00337FA6" w:rsidRPr="001A2451">
        <w:rPr>
          <w:rFonts w:ascii="Arial" w:hAnsi="Arial" w:cs="Arial"/>
        </w:rPr>
        <w:t>deformabilidad</w:t>
      </w:r>
      <w:proofErr w:type="spellEnd"/>
      <w:r w:rsidR="00337FA6" w:rsidRPr="001A2451">
        <w:rPr>
          <w:rFonts w:ascii="Arial" w:hAnsi="Arial" w:cs="Arial"/>
        </w:rPr>
        <w:t xml:space="preserve"> del mismo. </w:t>
      </w:r>
      <w:r>
        <w:rPr>
          <w:rFonts w:ascii="Arial" w:hAnsi="Arial" w:cs="Arial"/>
        </w:rPr>
        <w:t>E</w:t>
      </w:r>
      <w:r w:rsidR="00337FA6" w:rsidRPr="001A2451">
        <w:rPr>
          <w:rFonts w:ascii="Arial" w:hAnsi="Arial" w:cs="Arial"/>
        </w:rPr>
        <w:t>n el diagrama se pueden  diferenciar tres ramas:</w:t>
      </w:r>
    </w:p>
    <w:p w:rsidR="00337FA6" w:rsidRPr="001A2451" w:rsidRDefault="00337FA6" w:rsidP="001A2451">
      <w:pPr>
        <w:ind w:left="851"/>
        <w:jc w:val="both"/>
        <w:rPr>
          <w:rFonts w:ascii="Arial" w:hAnsi="Arial" w:cs="Arial"/>
          <w:i/>
        </w:rPr>
      </w:pPr>
      <m:oMath>
        <m:r>
          <w:rPr>
            <w:rFonts w:ascii="Cambria Math" w:hAnsi="Cambria Math" w:cs="Arial"/>
          </w:rPr>
          <m:t>K</m:t>
        </m:r>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2</m:t>
                </m:r>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num>
              <m:den>
                <m:r>
                  <w:rPr>
                    <w:rFonts w:ascii="Cambria Math" w:hAnsi="Cambria Math" w:cs="Arial"/>
                  </w:rPr>
                  <m:t>K</m:t>
                </m:r>
                <m:sSub>
                  <m:sSubPr>
                    <m:ctrlPr>
                      <w:rPr>
                        <w:rFonts w:ascii="Cambria Math" w:hAnsi="Cambria Math" w:cs="Arial"/>
                        <w:i/>
                      </w:rPr>
                    </m:ctrlPr>
                  </m:sSubPr>
                  <m:e>
                    <m:r>
                      <w:rPr>
                        <w:rFonts w:ascii="Cambria Math" w:hAnsi="Cambria Math" w:cs="Arial"/>
                      </w:rPr>
                      <m:t>ε</m:t>
                    </m:r>
                  </m:e>
                  <m:sub>
                    <m:r>
                      <w:rPr>
                        <w:rFonts w:ascii="Cambria Math" w:hAnsi="Cambria Math" w:cs="Arial"/>
                      </w:rPr>
                      <m:t>o</m:t>
                    </m:r>
                  </m:sub>
                </m:sSub>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num>
                      <m:den>
                        <m:r>
                          <w:rPr>
                            <w:rFonts w:ascii="Cambria Math" w:hAnsi="Cambria Math" w:cs="Arial"/>
                          </w:rPr>
                          <m:t>K</m:t>
                        </m:r>
                        <m:sSub>
                          <m:sSubPr>
                            <m:ctrlPr>
                              <w:rPr>
                                <w:rFonts w:ascii="Cambria Math" w:hAnsi="Cambria Math" w:cs="Arial"/>
                                <w:i/>
                              </w:rPr>
                            </m:ctrlPr>
                          </m:sSubPr>
                          <m:e>
                            <m:r>
                              <w:rPr>
                                <w:rFonts w:ascii="Cambria Math" w:hAnsi="Cambria Math" w:cs="Arial"/>
                              </w:rPr>
                              <m:t>ε</m:t>
                            </m:r>
                          </m:e>
                          <m:sub>
                            <m:r>
                              <w:rPr>
                                <w:rFonts w:ascii="Cambria Math" w:hAnsi="Cambria Math" w:cs="Arial"/>
                              </w:rPr>
                              <m:t>o</m:t>
                            </m:r>
                          </m:sub>
                        </m:sSub>
                      </m:den>
                    </m:f>
                  </m:e>
                </m:d>
              </m:e>
              <m:sup>
                <m:r>
                  <w:rPr>
                    <w:rFonts w:ascii="Cambria Math" w:hAnsi="Cambria Math" w:cs="Arial"/>
                  </w:rPr>
                  <m:t>2</m:t>
                </m:r>
              </m:sup>
            </m:sSup>
          </m:e>
        </m:d>
      </m:oMath>
      <w:r w:rsidRPr="001A2451">
        <w:rPr>
          <w:rFonts w:ascii="Arial" w:hAnsi="Arial" w:cs="Arial"/>
        </w:rPr>
        <w:tab/>
      </w:r>
      <w:r w:rsidRPr="001A2451">
        <w:rPr>
          <w:rFonts w:ascii="Arial" w:hAnsi="Arial" w:cs="Arial"/>
        </w:rPr>
        <w:tab/>
      </w:r>
      <w:r w:rsidRPr="001A2451">
        <w:rPr>
          <w:rFonts w:ascii="Arial" w:hAnsi="Arial" w:cs="Arial"/>
        </w:rPr>
        <w:tab/>
      </w:r>
      <w:proofErr w:type="gramStart"/>
      <w:r w:rsidRPr="001A2451">
        <w:rPr>
          <w:rFonts w:ascii="Arial" w:hAnsi="Arial" w:cs="Arial"/>
        </w:rPr>
        <w:t>para</w:t>
      </w:r>
      <w:proofErr w:type="gramEnd"/>
      <w:r w:rsidRPr="001A2451">
        <w:rPr>
          <w:rFonts w:ascii="Arial" w:hAnsi="Arial" w:cs="Arial"/>
        </w:rPr>
        <w:t xml:space="preserve"> </w:t>
      </w:r>
      <m:oMath>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Kε</m:t>
            </m:r>
          </m:e>
          <m:sub>
            <m:r>
              <w:rPr>
                <w:rFonts w:ascii="Cambria Math" w:hAnsi="Cambria Math" w:cs="Arial"/>
              </w:rPr>
              <m:t>o</m:t>
            </m:r>
          </m:sub>
        </m:sSub>
        <m:r>
          <w:rPr>
            <w:rFonts w:ascii="Cambria Math" w:hAnsi="Cambria Math" w:cs="Arial"/>
          </w:rPr>
          <m:t>=K∙0,002</m:t>
        </m:r>
      </m:oMath>
    </w:p>
    <w:p w:rsidR="00337FA6" w:rsidRPr="001A2451" w:rsidRDefault="00337FA6" w:rsidP="001A2451">
      <w:pPr>
        <w:ind w:left="851"/>
        <w:rPr>
          <w:rFonts w:ascii="Arial" w:hAnsi="Arial" w:cs="Arial"/>
        </w:rPr>
      </w:pPr>
      <m:oMath>
        <m:r>
          <w:rPr>
            <w:rFonts w:ascii="Cambria Math" w:hAnsi="Cambria Math" w:cs="Arial"/>
          </w:rPr>
          <m:t>K</m:t>
        </m:r>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d>
          <m:dPr>
            <m:begChr m:val="["/>
            <m:endChr m:val="]"/>
            <m:ctrlPr>
              <w:rPr>
                <w:rFonts w:ascii="Cambria Math" w:hAnsi="Cambria Math" w:cs="Arial"/>
                <w:i/>
              </w:rPr>
            </m:ctrlPr>
          </m:dPr>
          <m:e>
            <m:r>
              <w:rPr>
                <w:rFonts w:ascii="Cambria Math" w:hAnsi="Cambria Math" w:cs="Arial"/>
              </w:rPr>
              <m:t>1-Z</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'-K</m:t>
                </m:r>
                <m:sSub>
                  <m:sSubPr>
                    <m:ctrlPr>
                      <w:rPr>
                        <w:rFonts w:ascii="Cambria Math" w:hAnsi="Cambria Math" w:cs="Arial"/>
                        <w:i/>
                      </w:rPr>
                    </m:ctrlPr>
                  </m:sSubPr>
                  <m:e>
                    <m:r>
                      <w:rPr>
                        <w:rFonts w:ascii="Cambria Math" w:hAnsi="Cambria Math" w:cs="Arial"/>
                      </w:rPr>
                      <m:t>ε</m:t>
                    </m:r>
                  </m:e>
                  <m:sub>
                    <m:r>
                      <w:rPr>
                        <w:rFonts w:ascii="Cambria Math" w:hAnsi="Cambria Math" w:cs="Arial"/>
                      </w:rPr>
                      <m:t>o</m:t>
                    </m:r>
                  </m:sub>
                </m:sSub>
              </m:e>
            </m:d>
          </m:e>
        </m:d>
      </m:oMath>
      <w:r w:rsidRPr="001A2451">
        <w:rPr>
          <w:rFonts w:ascii="Arial" w:hAnsi="Arial" w:cs="Arial"/>
        </w:rPr>
        <w:tab/>
      </w:r>
      <w:r w:rsidRPr="001A2451">
        <w:rPr>
          <w:rFonts w:ascii="Arial" w:hAnsi="Arial" w:cs="Arial"/>
        </w:rPr>
        <w:tab/>
      </w:r>
      <w:proofErr w:type="gramStart"/>
      <w:r w:rsidRPr="001A2451">
        <w:rPr>
          <w:rFonts w:ascii="Arial" w:hAnsi="Arial" w:cs="Arial"/>
        </w:rPr>
        <w:t>para</w:t>
      </w:r>
      <w:proofErr w:type="gramEnd"/>
      <w:r w:rsidRPr="001A2451">
        <w:rPr>
          <w:rFonts w:ascii="Arial" w:hAnsi="Arial" w:cs="Arial"/>
        </w:rPr>
        <w:t xml:space="preserve"> </w:t>
      </w:r>
      <m:oMath>
        <m:sSub>
          <m:sSubPr>
            <m:ctrlPr>
              <w:rPr>
                <w:rFonts w:ascii="Cambria Math" w:hAnsi="Cambria Math" w:cs="Arial"/>
                <w:i/>
              </w:rPr>
            </m:ctrlPr>
          </m:sSubPr>
          <m:e>
            <m:r>
              <w:rPr>
                <w:rFonts w:ascii="Cambria Math" w:hAnsi="Cambria Math" w:cs="Arial"/>
              </w:rPr>
              <m:t>Kε</m:t>
            </m:r>
          </m:e>
          <m:sub>
            <m:r>
              <w:rPr>
                <w:rFonts w:ascii="Cambria Math" w:hAnsi="Cambria Math" w:cs="Arial"/>
              </w:rPr>
              <m:t>o</m:t>
            </m:r>
          </m:sub>
        </m:sSub>
        <m:r>
          <w:rPr>
            <w:rFonts w:ascii="Cambria Math" w:hAnsi="Cambria Math" w:cs="Arial"/>
          </w:rPr>
          <m:t>&lt;</m:t>
        </m:r>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20,c</m:t>
            </m:r>
          </m:sub>
        </m:sSub>
      </m:oMath>
    </w:p>
    <w:p w:rsidR="00337FA6" w:rsidRPr="001A2451" w:rsidRDefault="00337FA6" w:rsidP="001A2451">
      <w:pPr>
        <w:ind w:left="851"/>
        <w:jc w:val="both"/>
        <w:rPr>
          <w:rFonts w:ascii="Arial" w:hAnsi="Arial" w:cs="Arial"/>
        </w:rPr>
      </w:pPr>
      <m:oMath>
        <m:r>
          <w:rPr>
            <w:rFonts w:ascii="Cambria Math" w:hAnsi="Cambria Math" w:cs="Arial"/>
          </w:rPr>
          <m:t>0,2K</m:t>
        </m:r>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oMath>
      <w:r w:rsidRPr="001A2451">
        <w:rPr>
          <w:rFonts w:ascii="Arial" w:hAnsi="Arial" w:cs="Arial"/>
        </w:rPr>
        <w:tab/>
      </w:r>
      <w:r w:rsidRPr="001A2451">
        <w:rPr>
          <w:rFonts w:ascii="Arial" w:hAnsi="Arial" w:cs="Arial"/>
        </w:rPr>
        <w:tab/>
      </w:r>
      <w:r w:rsidRPr="001A2451">
        <w:rPr>
          <w:rFonts w:ascii="Arial" w:hAnsi="Arial" w:cs="Arial"/>
        </w:rPr>
        <w:tab/>
      </w:r>
      <w:r w:rsidRPr="001A2451">
        <w:rPr>
          <w:rFonts w:ascii="Arial" w:hAnsi="Arial" w:cs="Arial"/>
        </w:rPr>
        <w:tab/>
      </w:r>
      <w:proofErr w:type="gramStart"/>
      <w:r w:rsidRPr="001A2451">
        <w:rPr>
          <w:rFonts w:ascii="Arial" w:hAnsi="Arial" w:cs="Arial"/>
        </w:rPr>
        <w:t>para</w:t>
      </w:r>
      <w:proofErr w:type="gramEnd"/>
      <w:r w:rsidRPr="001A2451">
        <w:rPr>
          <w:rFonts w:ascii="Arial" w:hAnsi="Arial" w:cs="Arial"/>
        </w:rPr>
        <w:t xml:space="preserve"> </w:t>
      </w:r>
      <m:oMath>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'&gt;</m:t>
        </m:r>
        <m:sSub>
          <m:sSubPr>
            <m:ctrlPr>
              <w:rPr>
                <w:rFonts w:ascii="Cambria Math" w:hAnsi="Cambria Math" w:cs="Arial"/>
                <w:i/>
              </w:rPr>
            </m:ctrlPr>
          </m:sSubPr>
          <m:e>
            <m:r>
              <w:rPr>
                <w:rFonts w:ascii="Cambria Math" w:hAnsi="Cambria Math" w:cs="Arial"/>
              </w:rPr>
              <m:t>ε</m:t>
            </m:r>
          </m:e>
          <m:sub>
            <m:r>
              <w:rPr>
                <w:rFonts w:ascii="Cambria Math" w:hAnsi="Cambria Math" w:cs="Arial"/>
              </w:rPr>
              <m:t>20,c</m:t>
            </m:r>
          </m:sub>
        </m:sSub>
      </m:oMath>
    </w:p>
    <w:p w:rsidR="005F3CF5" w:rsidRPr="001A2451" w:rsidRDefault="005F3CF5" w:rsidP="001A2451">
      <w:pPr>
        <w:jc w:val="both"/>
        <w:rPr>
          <w:rFonts w:ascii="Arial" w:hAnsi="Arial" w:cs="Arial"/>
        </w:rPr>
      </w:pPr>
      <w:r w:rsidRPr="001A2451">
        <w:rPr>
          <w:rFonts w:ascii="Arial" w:hAnsi="Arial" w:cs="Arial"/>
        </w:rPr>
        <w:t xml:space="preserve">El coeficiente </w:t>
      </w:r>
      <w:r w:rsidRPr="001A2451">
        <w:rPr>
          <w:rFonts w:ascii="Arial" w:hAnsi="Arial" w:cs="Arial"/>
          <w:i/>
        </w:rPr>
        <w:t>K</w:t>
      </w:r>
      <w:r w:rsidRPr="001A2451">
        <w:rPr>
          <w:rFonts w:ascii="Arial" w:hAnsi="Arial" w:cs="Arial"/>
        </w:rPr>
        <w:t xml:space="preserve"> se calcula por:</w:t>
      </w:r>
    </w:p>
    <w:p w:rsidR="005F3CF5" w:rsidRPr="001A2451" w:rsidRDefault="005F3CF5" w:rsidP="001A2451">
      <w:pPr>
        <w:ind w:left="851"/>
        <w:jc w:val="center"/>
        <w:rPr>
          <w:rFonts w:ascii="Arial" w:hAnsi="Arial" w:cs="Arial"/>
        </w:rPr>
      </w:pPr>
      <m:oMathPara>
        <m:oMathParaPr>
          <m:jc m:val="left"/>
        </m:oMathParaPr>
        <m:oMath>
          <m:r>
            <w:rPr>
              <w:rFonts w:ascii="Cambria Math" w:hAnsi="Cambria Math" w:cs="Arial"/>
            </w:rPr>
            <m:t>K=1+</m:t>
          </m:r>
          <m:f>
            <m:fPr>
              <m:ctrlPr>
                <w:rPr>
                  <w:rFonts w:ascii="Cambria Math" w:eastAsiaTheme="minorHAnsi" w:hAnsi="Cambria Math" w:cs="Arial"/>
                  <w:i/>
                  <w:lang w:eastAsia="en-US"/>
                </w:rPr>
              </m:ctrlPr>
            </m:fPr>
            <m:num>
              <m:sSub>
                <m:sSubPr>
                  <m:ctrlPr>
                    <w:rPr>
                      <w:rFonts w:ascii="Cambria Math" w:eastAsiaTheme="minorHAnsi" w:hAnsi="Cambria Math" w:cs="Arial"/>
                      <w:i/>
                      <w:lang w:eastAsia="en-US"/>
                    </w:rPr>
                  </m:ctrlPr>
                </m:sSubPr>
                <m:e>
                  <m:r>
                    <w:rPr>
                      <w:rFonts w:ascii="Cambria Math" w:hAnsi="Cambria Math" w:cs="Arial"/>
                    </w:rPr>
                    <m:t>ρ</m:t>
                  </m:r>
                </m:e>
                <m:sub>
                  <m:r>
                    <w:rPr>
                      <w:rFonts w:ascii="Cambria Math" w:hAnsi="Cambria Math" w:cs="Arial"/>
                    </w:rPr>
                    <m:t>s</m:t>
                  </m:r>
                </m:sub>
              </m:sSub>
              <m:sSub>
                <m:sSubPr>
                  <m:ctrlPr>
                    <w:rPr>
                      <w:rFonts w:ascii="Cambria Math" w:eastAsiaTheme="minorHAnsi" w:hAnsi="Cambria Math" w:cs="Arial"/>
                      <w:i/>
                      <w:lang w:eastAsia="en-US"/>
                    </w:rPr>
                  </m:ctrlPr>
                </m:sSubPr>
                <m:e>
                  <m:r>
                    <w:rPr>
                      <w:rFonts w:ascii="Cambria Math" w:hAnsi="Cambria Math" w:cs="Arial"/>
                    </w:rPr>
                    <m:t>f</m:t>
                  </m:r>
                </m:e>
                <m:sub>
                  <m:r>
                    <w:rPr>
                      <w:rFonts w:ascii="Cambria Math" w:hAnsi="Cambria Math" w:cs="Arial"/>
                    </w:rPr>
                    <m:t>yt</m:t>
                  </m:r>
                </m:sub>
              </m:sSub>
            </m:num>
            <m:den>
              <m:sSub>
                <m:sSubPr>
                  <m:ctrlPr>
                    <w:rPr>
                      <w:rFonts w:ascii="Cambria Math" w:eastAsiaTheme="minorHAnsi" w:hAnsi="Cambria Math" w:cs="Arial"/>
                      <w:i/>
                      <w:lang w:eastAsia="en-US"/>
                    </w:rPr>
                  </m:ctrlPr>
                </m:sSubPr>
                <m:e>
                  <m:r>
                    <w:rPr>
                      <w:rFonts w:ascii="Cambria Math" w:hAnsi="Cambria Math" w:cs="Arial"/>
                    </w:rPr>
                    <m:t>f</m:t>
                  </m:r>
                </m:e>
                <m:sub>
                  <m:r>
                    <w:rPr>
                      <w:rFonts w:ascii="Cambria Math" w:hAnsi="Cambria Math" w:cs="Arial"/>
                    </w:rPr>
                    <m:t>c</m:t>
                  </m:r>
                </m:sub>
              </m:sSub>
              <m:r>
                <w:rPr>
                  <w:rFonts w:ascii="Cambria Math" w:hAnsi="Cambria Math" w:cs="Arial"/>
                </w:rPr>
                <m:t>'</m:t>
              </m:r>
            </m:den>
          </m:f>
        </m:oMath>
      </m:oMathPara>
    </w:p>
    <w:p w:rsidR="005F3CF5" w:rsidRPr="001A2451" w:rsidRDefault="005F3CF5" w:rsidP="001A2451">
      <w:pPr>
        <w:jc w:val="both"/>
        <w:rPr>
          <w:rFonts w:ascii="Arial" w:hAnsi="Arial" w:cs="Arial"/>
        </w:rPr>
      </w:pPr>
      <w:r w:rsidRPr="001A2451">
        <w:rPr>
          <w:rFonts w:ascii="Arial" w:hAnsi="Arial" w:cs="Arial"/>
        </w:rPr>
        <w:t xml:space="preserve">Donde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oMath>
      <w:r w:rsidRPr="001A2451">
        <w:rPr>
          <w:rFonts w:ascii="Arial" w:hAnsi="Arial" w:cs="Arial"/>
        </w:rPr>
        <w:t xml:space="preserve"> es la relación entre el volumen del acero de confinamiento y el volumen del núcleo de hormigón confinado.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m:t>
        </m:r>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be</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st</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cc</m:t>
                </m:r>
              </m:sub>
            </m:sSub>
            <m:r>
              <w:rPr>
                <w:rFonts w:ascii="Cambria Math" w:hAnsi="Cambria Math" w:cs="Arial"/>
              </w:rPr>
              <m:t>s</m:t>
            </m:r>
          </m:den>
        </m:f>
      </m:oMath>
      <w:r w:rsidRPr="001A2451">
        <w:rPr>
          <w:rFonts w:ascii="Arial" w:hAnsi="Arial" w:cs="Arial"/>
        </w:rPr>
        <w:t xml:space="preserve">. Siendo </w:t>
      </w:r>
      <w:proofErr w:type="spellStart"/>
      <w:r w:rsidRPr="001A2451">
        <w:rPr>
          <w:rFonts w:ascii="Arial" w:hAnsi="Arial" w:cs="Arial"/>
          <w:i/>
        </w:rPr>
        <w:t>l</w:t>
      </w:r>
      <w:r w:rsidRPr="001A2451">
        <w:rPr>
          <w:rFonts w:ascii="Arial" w:hAnsi="Arial" w:cs="Arial"/>
          <w:i/>
          <w:vertAlign w:val="subscript"/>
        </w:rPr>
        <w:t>st</w:t>
      </w:r>
      <w:proofErr w:type="spellEnd"/>
      <w:r w:rsidRPr="001A2451">
        <w:rPr>
          <w:rFonts w:ascii="Arial" w:hAnsi="Arial" w:cs="Arial"/>
        </w:rPr>
        <w:t xml:space="preserve"> la longitud de los estribos que confinan la sección.</w:t>
      </w:r>
    </w:p>
    <w:p w:rsidR="005F3CF5" w:rsidRPr="001A2451" w:rsidRDefault="005F3CF5" w:rsidP="001A2451">
      <w:pPr>
        <w:jc w:val="both"/>
        <w:rPr>
          <w:rFonts w:ascii="Arial" w:hAnsi="Arial" w:cs="Arial"/>
        </w:rPr>
      </w:pPr>
      <w:r w:rsidRPr="001A2451">
        <w:rPr>
          <w:rFonts w:ascii="Arial" w:hAnsi="Arial" w:cs="Arial"/>
        </w:rPr>
        <w:t xml:space="preserve">El coeficiente </w:t>
      </w:r>
      <w:r w:rsidRPr="001A2451">
        <w:rPr>
          <w:rFonts w:ascii="Arial" w:hAnsi="Arial" w:cs="Arial"/>
          <w:i/>
        </w:rPr>
        <w:t>Z</w:t>
      </w:r>
      <w:r w:rsidRPr="001A2451">
        <w:rPr>
          <w:rFonts w:ascii="Arial" w:hAnsi="Arial" w:cs="Arial"/>
        </w:rPr>
        <w:t xml:space="preserve">, que caracteriza la pendiente de la recta descendiente del hormigón confinado, donde </w:t>
      </w:r>
      <w:r w:rsidRPr="001A2451">
        <w:rPr>
          <w:rFonts w:ascii="Arial" w:hAnsi="Arial" w:cs="Arial"/>
          <w:i/>
        </w:rPr>
        <w:t>h’’</w:t>
      </w:r>
      <w:r w:rsidRPr="001A2451">
        <w:rPr>
          <w:rFonts w:ascii="Arial" w:hAnsi="Arial" w:cs="Arial"/>
        </w:rPr>
        <w:t xml:space="preserve"> es el ancho del núcleo confinado del hormigón, se obtiene por:</w:t>
      </w:r>
    </w:p>
    <w:p w:rsidR="005F3CF5" w:rsidRPr="001A2451" w:rsidRDefault="005F3CF5" w:rsidP="001A2451">
      <w:pPr>
        <w:ind w:left="851"/>
        <w:jc w:val="both"/>
        <w:rPr>
          <w:rFonts w:ascii="Arial" w:hAnsi="Arial" w:cs="Arial"/>
        </w:rPr>
      </w:pPr>
      <m:oMathPara>
        <m:oMathParaPr>
          <m:jc m:val="left"/>
        </m:oMathParaPr>
        <m:oMath>
          <m:r>
            <w:rPr>
              <w:rFonts w:ascii="Cambria Math" w:hAnsi="Cambria Math" w:cs="Arial"/>
            </w:rPr>
            <m:t>Z=</m:t>
          </m:r>
          <m:f>
            <m:fPr>
              <m:ctrlPr>
                <w:rPr>
                  <w:rFonts w:ascii="Cambria Math" w:hAnsi="Cambria Math" w:cs="Arial"/>
                  <w:i/>
                </w:rPr>
              </m:ctrlPr>
            </m:fPr>
            <m:num>
              <m:r>
                <w:rPr>
                  <w:rFonts w:ascii="Cambria Math" w:hAnsi="Cambria Math" w:cs="Arial"/>
                </w:rPr>
                <m:t>0,5</m:t>
              </m:r>
            </m:num>
            <m:den>
              <m:f>
                <m:fPr>
                  <m:ctrlPr>
                    <w:rPr>
                      <w:rFonts w:ascii="Cambria Math" w:hAnsi="Cambria Math" w:cs="Arial"/>
                      <w:i/>
                    </w:rPr>
                  </m:ctrlPr>
                </m:fPr>
                <m:num>
                  <m:r>
                    <w:rPr>
                      <w:rFonts w:ascii="Cambria Math" w:hAnsi="Cambria Math" w:cs="Arial"/>
                    </w:rPr>
                    <m:t>3+0,29</m:t>
                  </m:r>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num>
                <m:den>
                  <m:r>
                    <w:rPr>
                      <w:rFonts w:ascii="Cambria Math" w:hAnsi="Cambria Math" w:cs="Arial"/>
                    </w:rPr>
                    <m:t>145</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m:t>
                      </m:r>
                    </m:sub>
                    <m:sup>
                      <m:r>
                        <w:rPr>
                          <w:rFonts w:ascii="Cambria Math" w:hAnsi="Cambria Math" w:cs="Arial"/>
                        </w:rPr>
                        <m:t>'</m:t>
                      </m:r>
                    </m:sup>
                  </m:sSubSup>
                  <m:r>
                    <w:rPr>
                      <w:rFonts w:ascii="Cambria Math" w:hAnsi="Cambria Math" w:cs="Arial"/>
                    </w:rPr>
                    <m:t>-1000</m:t>
                  </m:r>
                </m:den>
              </m:f>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b>
                <m:sSubPr>
                  <m:ctrlPr>
                    <w:rPr>
                      <w:rFonts w:ascii="Cambria Math" w:hAnsi="Cambria Math" w:cs="Arial"/>
                      <w:i/>
                    </w:rPr>
                  </m:ctrlPr>
                </m:sSubPr>
                <m:e>
                  <m:r>
                    <w:rPr>
                      <w:rFonts w:ascii="Cambria Math" w:hAnsi="Cambria Math" w:cs="Arial"/>
                    </w:rPr>
                    <m:t>ρ</m:t>
                  </m:r>
                </m:e>
                <m:sub>
                  <m:r>
                    <w:rPr>
                      <w:rFonts w:ascii="Cambria Math" w:hAnsi="Cambria Math" w:cs="Arial"/>
                    </w:rPr>
                    <m:t>v</m:t>
                  </m:r>
                </m:sub>
              </m:sSub>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h''</m:t>
                      </m:r>
                    </m:num>
                    <m:den>
                      <m:r>
                        <w:rPr>
                          <w:rFonts w:ascii="Cambria Math" w:hAnsi="Cambria Math" w:cs="Arial"/>
                        </w:rPr>
                        <m:t>s</m:t>
                      </m:r>
                    </m:den>
                  </m:f>
                </m:e>
              </m:rad>
              <m:r>
                <w:rPr>
                  <w:rFonts w:ascii="Cambria Math" w:hAnsi="Cambria Math" w:cs="Arial"/>
                </w:rPr>
                <m:t>-k</m:t>
              </m:r>
              <m:sSub>
                <m:sSubPr>
                  <m:ctrlPr>
                    <w:rPr>
                      <w:rFonts w:ascii="Cambria Math" w:hAnsi="Cambria Math" w:cs="Arial"/>
                      <w:i/>
                    </w:rPr>
                  </m:ctrlPr>
                </m:sSubPr>
                <m:e>
                  <m:r>
                    <w:rPr>
                      <w:rFonts w:ascii="Cambria Math" w:hAnsi="Cambria Math" w:cs="Arial"/>
                    </w:rPr>
                    <m:t>ε</m:t>
                  </m:r>
                </m:e>
                <m:sub>
                  <m:r>
                    <w:rPr>
                      <w:rFonts w:ascii="Cambria Math" w:hAnsi="Cambria Math" w:cs="Arial"/>
                    </w:rPr>
                    <m:t>o</m:t>
                  </m:r>
                </m:sub>
              </m:sSub>
            </m:den>
          </m:f>
        </m:oMath>
      </m:oMathPara>
    </w:p>
    <w:p w:rsidR="005F3CF5" w:rsidRPr="001A2451" w:rsidRDefault="005F3CF5" w:rsidP="001A2451">
      <w:pPr>
        <w:jc w:val="center"/>
        <w:rPr>
          <w:rFonts w:ascii="Arial" w:hAnsi="Arial" w:cs="Arial"/>
        </w:rPr>
      </w:pPr>
      <w:r w:rsidRPr="001A2451">
        <w:rPr>
          <w:rFonts w:ascii="Arial" w:hAnsi="Arial" w:cs="Arial"/>
          <w:noProof/>
        </w:rPr>
        <w:drawing>
          <wp:inline distT="0" distB="0" distL="0" distR="0" wp14:anchorId="7DC8AC52" wp14:editId="1687D3C8">
            <wp:extent cx="3343701" cy="1972821"/>
            <wp:effectExtent l="0" t="0" r="0" b="8890"/>
            <wp:docPr id="1" name="Imagen 1" descr="D:\LIBRO\libro 2da edición\tomo III Columnas y Muros\figuras\cap 11\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RO\libro 2da edición\tomo III Columnas y Muros\figuras\cap 11\11.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7010" cy="1974774"/>
                    </a:xfrm>
                    <a:prstGeom prst="rect">
                      <a:avLst/>
                    </a:prstGeom>
                    <a:noFill/>
                    <a:ln>
                      <a:noFill/>
                    </a:ln>
                  </pic:spPr>
                </pic:pic>
              </a:graphicData>
            </a:graphic>
          </wp:inline>
        </w:drawing>
      </w:r>
    </w:p>
    <w:p w:rsidR="00AF35AD" w:rsidRPr="00AF670E" w:rsidRDefault="00AF35AD" w:rsidP="004A6E9A">
      <w:pPr>
        <w:jc w:val="center"/>
        <w:rPr>
          <w:rFonts w:ascii="Arial" w:hAnsi="Arial" w:cs="Arial"/>
          <w:b/>
          <w:i/>
          <w:sz w:val="20"/>
        </w:rPr>
      </w:pPr>
      <w:r w:rsidRPr="00AF670E">
        <w:rPr>
          <w:rFonts w:ascii="Arial" w:hAnsi="Arial" w:cs="Arial"/>
          <w:b/>
          <w:i/>
          <w:sz w:val="20"/>
        </w:rPr>
        <w:t xml:space="preserve">Figura </w:t>
      </w:r>
      <w:r w:rsidR="004A6E9A" w:rsidRPr="00AF670E">
        <w:rPr>
          <w:rFonts w:ascii="Arial" w:hAnsi="Arial" w:cs="Arial"/>
          <w:b/>
          <w:i/>
          <w:sz w:val="20"/>
        </w:rPr>
        <w:t>2</w:t>
      </w:r>
      <w:r w:rsidRPr="00AF670E">
        <w:rPr>
          <w:rFonts w:ascii="Arial" w:hAnsi="Arial" w:cs="Arial"/>
          <w:b/>
          <w:i/>
          <w:sz w:val="20"/>
        </w:rPr>
        <w:t xml:space="preserve">:   </w:t>
      </w:r>
      <w:r w:rsidR="004A6E9A" w:rsidRPr="00AF670E">
        <w:rPr>
          <w:rFonts w:ascii="Arial" w:hAnsi="Arial" w:cs="Arial"/>
          <w:b/>
          <w:i/>
          <w:sz w:val="20"/>
        </w:rPr>
        <w:t>Curva esfuerzo</w:t>
      </w:r>
      <w:r w:rsidRPr="00AF670E">
        <w:rPr>
          <w:rFonts w:ascii="Arial" w:hAnsi="Arial" w:cs="Arial"/>
          <w:b/>
          <w:i/>
          <w:sz w:val="20"/>
        </w:rPr>
        <w:t xml:space="preserve"> defo</w:t>
      </w:r>
      <w:r w:rsidR="004A6E9A" w:rsidRPr="00AF670E">
        <w:rPr>
          <w:rFonts w:ascii="Arial" w:hAnsi="Arial" w:cs="Arial"/>
          <w:b/>
          <w:i/>
          <w:sz w:val="20"/>
        </w:rPr>
        <w:t xml:space="preserve">rmación para hormigón confinado. </w:t>
      </w:r>
      <w:r w:rsidRPr="00AF670E">
        <w:rPr>
          <w:rFonts w:ascii="Arial" w:hAnsi="Arial" w:cs="Arial"/>
          <w:b/>
          <w:i/>
          <w:sz w:val="20"/>
        </w:rPr>
        <w:t>Park</w:t>
      </w:r>
      <w:r w:rsidR="00774378" w:rsidRPr="00AF670E">
        <w:rPr>
          <w:rFonts w:ascii="Arial" w:hAnsi="Arial" w:cs="Arial"/>
          <w:b/>
          <w:i/>
          <w:sz w:val="20"/>
        </w:rPr>
        <w:t xml:space="preserve"> y otros</w:t>
      </w:r>
      <w:r w:rsidRPr="00AF670E">
        <w:rPr>
          <w:rFonts w:ascii="Arial" w:hAnsi="Arial" w:cs="Arial"/>
          <w:b/>
          <w:i/>
          <w:sz w:val="20"/>
        </w:rPr>
        <w:t>.</w:t>
      </w:r>
    </w:p>
    <w:p w:rsidR="005D6DFF" w:rsidRPr="001A2451" w:rsidRDefault="005D6DFF" w:rsidP="001A2451">
      <w:pPr>
        <w:jc w:val="both"/>
        <w:rPr>
          <w:rFonts w:ascii="Arial" w:hAnsi="Arial" w:cs="Arial"/>
        </w:rPr>
      </w:pPr>
      <w:r w:rsidRPr="001A2451">
        <w:rPr>
          <w:rFonts w:ascii="Arial" w:hAnsi="Arial" w:cs="Arial"/>
        </w:rPr>
        <w:lastRenderedPageBreak/>
        <w:t xml:space="preserve">La figura </w:t>
      </w:r>
      <w:r w:rsidR="004A6E9A">
        <w:rPr>
          <w:rFonts w:ascii="Arial" w:hAnsi="Arial" w:cs="Arial"/>
        </w:rPr>
        <w:t>3</w:t>
      </w:r>
      <w:r w:rsidRPr="001A2451">
        <w:rPr>
          <w:rFonts w:ascii="Arial" w:hAnsi="Arial" w:cs="Arial"/>
        </w:rPr>
        <w:t xml:space="preserve"> ilustra el modelo de comportamiento para el hormigón confinado propuesto por </w:t>
      </w:r>
      <w:proofErr w:type="spellStart"/>
      <w:r w:rsidRPr="001A2451">
        <w:rPr>
          <w:rFonts w:ascii="Arial" w:hAnsi="Arial" w:cs="Arial"/>
        </w:rPr>
        <w:t>Mander</w:t>
      </w:r>
      <w:proofErr w:type="spellEnd"/>
      <w:r w:rsidR="009278F7">
        <w:rPr>
          <w:rFonts w:ascii="Arial" w:hAnsi="Arial" w:cs="Arial"/>
        </w:rPr>
        <w:t xml:space="preserve">, </w:t>
      </w:r>
      <w:r w:rsidR="009278F7" w:rsidRPr="009278F7">
        <w:rPr>
          <w:rFonts w:ascii="Arial" w:hAnsi="Arial" w:cs="Arial"/>
          <w:b/>
        </w:rPr>
        <w:t>(MANDER 1988</w:t>
      </w:r>
      <w:proofErr w:type="gramStart"/>
      <w:r w:rsidR="009278F7" w:rsidRPr="009278F7">
        <w:rPr>
          <w:rFonts w:ascii="Arial" w:hAnsi="Arial" w:cs="Arial"/>
          <w:b/>
        </w:rPr>
        <w:t>)</w:t>
      </w:r>
      <w:r w:rsidR="009278F7">
        <w:rPr>
          <w:rFonts w:ascii="Arial" w:hAnsi="Arial" w:cs="Arial"/>
          <w:b/>
        </w:rPr>
        <w:t>(</w:t>
      </w:r>
      <w:proofErr w:type="gramEnd"/>
      <w:r w:rsidR="009278F7">
        <w:rPr>
          <w:rFonts w:ascii="Arial" w:hAnsi="Arial" w:cs="Arial"/>
          <w:b/>
        </w:rPr>
        <w:t>FILAJ 2017)</w:t>
      </w:r>
      <w:r w:rsidRPr="001A2451">
        <w:rPr>
          <w:rFonts w:ascii="Arial" w:hAnsi="Arial" w:cs="Arial"/>
        </w:rPr>
        <w:t xml:space="preserve"> aplicable a secciones rectangulares y circulares. La ley contiene una  primera  rama  parabólica  que  representa  el  efecto   del confinamiento  y  reflejado en el  incremento  de  la  resistencia  a  compresión  y  la deformación del hormigón. La falla se inicia cuando colapsa el refuerzo transversal y ya no es capaz de confinar al núcleo de hormigón, originándose deformaciones mayores que las admitidas por otros modelos. Esta curva responde a la siguiente ecuación:</w:t>
      </w:r>
    </w:p>
    <w:p w:rsidR="005D6DFF" w:rsidRPr="001A2451" w:rsidRDefault="0042686B" w:rsidP="001A2451">
      <w:pPr>
        <w:ind w:left="851"/>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r>
                <w:rPr>
                  <w:rFonts w:ascii="Cambria Math" w:hAnsi="Cambria Math" w:cs="Arial"/>
                </w:rPr>
                <m:t>x∙rE</m:t>
              </m:r>
            </m:num>
            <m:den>
              <m:r>
                <w:rPr>
                  <w:rFonts w:ascii="Cambria Math" w:hAnsi="Cambria Math" w:cs="Arial"/>
                </w:rPr>
                <m:t>r-1+</m:t>
              </m:r>
              <m:sSup>
                <m:sSupPr>
                  <m:ctrlPr>
                    <w:rPr>
                      <w:rFonts w:ascii="Cambria Math" w:hAnsi="Cambria Math" w:cs="Arial"/>
                      <w:i/>
                    </w:rPr>
                  </m:ctrlPr>
                </m:sSupPr>
                <m:e>
                  <m:r>
                    <w:rPr>
                      <w:rFonts w:ascii="Cambria Math" w:hAnsi="Cambria Math" w:cs="Arial"/>
                    </w:rPr>
                    <m:t>x</m:t>
                  </m:r>
                </m:e>
                <m:sup>
                  <m:r>
                    <w:rPr>
                      <w:rFonts w:ascii="Cambria Math" w:hAnsi="Cambria Math" w:cs="Arial"/>
                    </w:rPr>
                    <m:t>rE</m:t>
                  </m:r>
                </m:sup>
              </m:sSup>
            </m:den>
          </m:f>
        </m:oMath>
      </m:oMathPara>
    </w:p>
    <w:p w:rsidR="005D6DFF" w:rsidRPr="001A2451" w:rsidRDefault="005D6DFF" w:rsidP="001A2451">
      <w:pPr>
        <w:jc w:val="both"/>
        <w:rPr>
          <w:rFonts w:ascii="Arial" w:hAnsi="Arial" w:cs="Arial"/>
        </w:rPr>
      </w:pPr>
      <w:r w:rsidRPr="001A2451">
        <w:rPr>
          <w:rFonts w:ascii="Arial" w:hAnsi="Arial" w:cs="Arial"/>
        </w:rPr>
        <w:t xml:space="preserve">Donde, con el apoyo de la figura </w:t>
      </w:r>
      <w:r w:rsidR="004A6E9A">
        <w:rPr>
          <w:rFonts w:ascii="Arial" w:hAnsi="Arial" w:cs="Arial"/>
        </w:rPr>
        <w:t>3</w:t>
      </w:r>
      <w:r w:rsidRPr="001A2451">
        <w:rPr>
          <w:rFonts w:ascii="Arial" w:hAnsi="Arial" w:cs="Arial"/>
        </w:rPr>
        <w:t>:</w:t>
      </w:r>
    </w:p>
    <w:p w:rsidR="005D6DFF" w:rsidRPr="001A2451" w:rsidRDefault="005D6DFF" w:rsidP="001A2451">
      <w:pPr>
        <w:jc w:val="both"/>
        <w:rPr>
          <w:rFonts w:ascii="Arial" w:hAnsi="Arial" w:cs="Arial"/>
        </w:rPr>
      </w:pPr>
      <w:r w:rsidRPr="001A2451">
        <w:rPr>
          <w:rFonts w:ascii="Arial" w:hAnsi="Arial" w:cs="Arial"/>
        </w:rPr>
        <w:tab/>
      </w: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oMath>
      <w:r w:rsidRPr="001A2451">
        <w:rPr>
          <w:rFonts w:ascii="Arial" w:hAnsi="Arial" w:cs="Arial"/>
        </w:rPr>
        <w:tab/>
      </w:r>
      <w:proofErr w:type="gramStart"/>
      <w:r w:rsidRPr="001A2451">
        <w:rPr>
          <w:rFonts w:ascii="Arial" w:hAnsi="Arial" w:cs="Arial"/>
        </w:rPr>
        <w:t>máximo</w:t>
      </w:r>
      <w:proofErr w:type="gramEnd"/>
      <w:r w:rsidRPr="001A2451">
        <w:rPr>
          <w:rFonts w:ascii="Arial" w:hAnsi="Arial" w:cs="Arial"/>
        </w:rPr>
        <w:t xml:space="preserve"> esfuerzo a compresión del hormigón confinado</w:t>
      </w:r>
    </w:p>
    <w:p w:rsidR="005D6DFF" w:rsidRPr="001A2451" w:rsidRDefault="005D6DFF" w:rsidP="001A2451">
      <w:pPr>
        <w:jc w:val="both"/>
        <w:rPr>
          <w:rFonts w:ascii="Arial" w:hAnsi="Arial" w:cs="Arial"/>
        </w:rPr>
      </w:pPr>
      <w:r w:rsidRPr="001A2451">
        <w:rPr>
          <w:rFonts w:ascii="Arial" w:hAnsi="Arial" w:cs="Arial"/>
        </w:rPr>
        <w:tab/>
      </w:r>
      <m:oMath>
        <m:sSub>
          <m:sSubPr>
            <m:ctrlPr>
              <w:rPr>
                <w:rFonts w:ascii="Cambria Math" w:hAnsi="Cambria Math" w:cs="Arial"/>
                <w:i/>
              </w:rPr>
            </m:ctrlPr>
          </m:sSubPr>
          <m:e>
            <m:r>
              <w:rPr>
                <w:rFonts w:ascii="Cambria Math" w:hAnsi="Cambria Math" w:cs="Arial"/>
              </w:rPr>
              <m:t>ε</m:t>
            </m:r>
          </m:e>
          <m:sub>
            <m:r>
              <w:rPr>
                <w:rFonts w:ascii="Cambria Math" w:hAnsi="Cambria Math" w:cs="Arial"/>
              </w:rPr>
              <m:t>cc</m:t>
            </m:r>
          </m:sub>
        </m:sSub>
      </m:oMath>
      <w:r w:rsidRPr="001A2451">
        <w:rPr>
          <w:rFonts w:ascii="Arial" w:hAnsi="Arial" w:cs="Arial"/>
        </w:rPr>
        <w:tab/>
      </w:r>
      <w:proofErr w:type="gramStart"/>
      <w:r w:rsidRPr="001A2451">
        <w:rPr>
          <w:rFonts w:ascii="Arial" w:hAnsi="Arial" w:cs="Arial"/>
        </w:rPr>
        <w:t>deformación</w:t>
      </w:r>
      <w:proofErr w:type="gramEnd"/>
      <w:r w:rsidRPr="001A2451">
        <w:rPr>
          <w:rFonts w:ascii="Arial" w:hAnsi="Arial" w:cs="Arial"/>
        </w:rPr>
        <w:t xml:space="preserve"> unitaria del hormigón asociada al esfuerzo máximo </w:t>
      </w: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oMath>
    </w:p>
    <w:p w:rsidR="005D6DFF" w:rsidRPr="001A2451" w:rsidRDefault="0042686B" w:rsidP="001A2451">
      <w:pPr>
        <w:ind w:left="1418"/>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ε</m:t>
              </m:r>
            </m:e>
            <m:sub>
              <m:r>
                <w:rPr>
                  <w:rFonts w:ascii="Cambria Math" w:hAnsi="Cambria Math" w:cs="Arial"/>
                </w:rPr>
                <m:t>cc</m:t>
              </m:r>
            </m:sub>
          </m:sSub>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co</m:t>
              </m:r>
            </m:sub>
          </m:sSub>
          <m:d>
            <m:dPr>
              <m:begChr m:val="["/>
              <m:endChr m:val="]"/>
              <m:ctrlPr>
                <w:rPr>
                  <w:rFonts w:ascii="Cambria Math" w:hAnsi="Cambria Math" w:cs="Arial"/>
                  <w:i/>
                </w:rPr>
              </m:ctrlPr>
            </m:dPr>
            <m:e>
              <m:r>
                <w:rPr>
                  <w:rFonts w:ascii="Cambria Math" w:hAnsi="Cambria Math" w:cs="Arial"/>
                </w:rPr>
                <m:t>1+5</m:t>
              </m:r>
              <m:d>
                <m:dPr>
                  <m:ctrlPr>
                    <w:rPr>
                      <w:rFonts w:ascii="Cambria Math" w:hAnsi="Cambria Math" w:cs="Arial"/>
                      <w:i/>
                    </w:rPr>
                  </m:ctrlPr>
                </m:dPr>
                <m:e>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num>
                    <m:den>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den>
                  </m:f>
                  <m:r>
                    <w:rPr>
                      <w:rFonts w:ascii="Cambria Math" w:hAnsi="Cambria Math" w:cs="Arial"/>
                    </w:rPr>
                    <m:t>-1</m:t>
                  </m:r>
                </m:e>
              </m:d>
            </m:e>
          </m:d>
        </m:oMath>
      </m:oMathPara>
    </w:p>
    <w:p w:rsidR="005D6DFF" w:rsidRPr="001A2451" w:rsidRDefault="005D6DFF" w:rsidP="001A2451">
      <w:pPr>
        <w:ind w:left="1134"/>
        <w:jc w:val="both"/>
        <w:rPr>
          <w:rFonts w:ascii="Arial" w:hAnsi="Arial" w:cs="Arial"/>
        </w:rPr>
      </w:pPr>
      <w:r w:rsidRPr="001A2451">
        <w:rPr>
          <w:rFonts w:ascii="Arial" w:hAnsi="Arial" w:cs="Arial"/>
        </w:rPr>
        <w:t xml:space="preserve">Donde </w:t>
      </w: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oMath>
      <w:r w:rsidRPr="001A2451">
        <w:rPr>
          <w:rFonts w:ascii="Arial" w:hAnsi="Arial" w:cs="Arial"/>
        </w:rPr>
        <w:t xml:space="preserve"> es la resistencia máxima del hormigón NO confinada y </w:t>
      </w:r>
      <m:oMath>
        <m:sSub>
          <m:sSubPr>
            <m:ctrlPr>
              <w:rPr>
                <w:rFonts w:ascii="Cambria Math" w:hAnsi="Cambria Math" w:cs="Arial"/>
                <w:i/>
              </w:rPr>
            </m:ctrlPr>
          </m:sSubPr>
          <m:e>
            <m:r>
              <w:rPr>
                <w:rFonts w:ascii="Cambria Math" w:hAnsi="Cambria Math" w:cs="Arial"/>
              </w:rPr>
              <m:t>ε</m:t>
            </m:r>
          </m:e>
          <m:sub>
            <m:r>
              <w:rPr>
                <w:rFonts w:ascii="Cambria Math" w:hAnsi="Cambria Math" w:cs="Arial"/>
              </w:rPr>
              <m:t>co</m:t>
            </m:r>
          </m:sub>
        </m:sSub>
      </m:oMath>
      <w:r w:rsidRPr="001A2451">
        <w:rPr>
          <w:rFonts w:ascii="Arial" w:hAnsi="Arial" w:cs="Arial"/>
        </w:rPr>
        <w:t xml:space="preserve"> la deformación asociada con ella, como regla 0,002.</w:t>
      </w:r>
    </w:p>
    <w:p w:rsidR="004A6E9A" w:rsidRPr="001A2451" w:rsidRDefault="005D6DFF" w:rsidP="004A6E9A">
      <w:pPr>
        <w:ind w:left="709"/>
        <w:jc w:val="both"/>
        <w:rPr>
          <w:rFonts w:ascii="Arial" w:hAnsi="Arial" w:cs="Arial"/>
        </w:rPr>
      </w:pPr>
      <m:oMathPara>
        <m:oMath>
          <m:r>
            <w:rPr>
              <w:rFonts w:ascii="Cambria Math" w:hAnsi="Cambria Math" w:cs="Arial"/>
            </w:rPr>
            <m:t>x=</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ε</m:t>
                  </m:r>
                </m:e>
                <m:sub>
                  <m:r>
                    <w:rPr>
                      <w:rFonts w:ascii="Cambria Math" w:hAnsi="Cambria Math" w:cs="Arial"/>
                    </w:rPr>
                    <m:t>cc</m:t>
                  </m:r>
                </m:sub>
              </m:sSub>
            </m:den>
          </m:f>
          <m:r>
            <w:rPr>
              <w:rFonts w:ascii="Cambria Math" w:hAnsi="Cambria Math" w:cs="Arial"/>
            </w:rPr>
            <m:t xml:space="preserve">             </m:t>
          </m:r>
          <m:r>
            <w:rPr>
              <w:rFonts w:ascii="Cambria Math" w:hAnsi="Cambria Math" w:cs="Arial"/>
            </w:rPr>
            <m:t>rE=</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sec</m:t>
                  </m:r>
                </m:sub>
              </m:sSub>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r>
            <w:rPr>
              <w:rFonts w:ascii="Cambria Math" w:hAnsi="Cambria Math" w:cs="Arial"/>
            </w:rPr>
            <m:t>=5000</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e>
          </m:ra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sec</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cc</m:t>
              </m:r>
            </m:sub>
          </m:sSub>
        </m:oMath>
      </m:oMathPara>
    </w:p>
    <w:p w:rsidR="005D6DFF" w:rsidRPr="001A2451" w:rsidRDefault="00AF670E" w:rsidP="001A2451">
      <w:pPr>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margin">
                  <wp:posOffset>3726162</wp:posOffset>
                </wp:positionH>
                <wp:positionV relativeFrom="paragraph">
                  <wp:posOffset>90701</wp:posOffset>
                </wp:positionV>
                <wp:extent cx="1965278" cy="286603"/>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65278"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41C" w:rsidRPr="00AF670E" w:rsidRDefault="0032041C">
                            <w:pPr>
                              <w:rPr>
                                <w:rFonts w:ascii="Cambria" w:hAnsi="Cambria"/>
                                <w:sz w:val="14"/>
                              </w:rPr>
                            </w:pPr>
                            <w:r>
                              <w:rPr>
                                <w:rFonts w:ascii="Cambria" w:hAnsi="Cambria" w:cs="Arial"/>
                                <w:b/>
                                <w:i/>
                                <w:sz w:val="12"/>
                              </w:rPr>
                              <w:t>Nomograma para d</w:t>
                            </w:r>
                            <w:r w:rsidRPr="00AF670E">
                              <w:rPr>
                                <w:rFonts w:ascii="Cambria" w:hAnsi="Cambria" w:cs="Arial"/>
                                <w:b/>
                                <w:i/>
                                <w:sz w:val="12"/>
                              </w:rPr>
                              <w:t>etermina</w:t>
                            </w:r>
                            <w:r>
                              <w:rPr>
                                <w:rFonts w:ascii="Cambria" w:hAnsi="Cambria" w:cs="Arial"/>
                                <w:b/>
                                <w:i/>
                                <w:sz w:val="12"/>
                              </w:rPr>
                              <w:t>r</w:t>
                            </w:r>
                            <w:r w:rsidRPr="00AF670E">
                              <w:rPr>
                                <w:rFonts w:ascii="Cambria" w:hAnsi="Cambria" w:cs="Arial"/>
                                <w:b/>
                                <w:i/>
                                <w:sz w:val="12"/>
                              </w:rPr>
                              <w:t xml:space="preserve"> de </w:t>
                            </w:r>
                            <m:oMath>
                              <m:sSubSup>
                                <m:sSubSupPr>
                                  <m:ctrlPr>
                                    <w:rPr>
                                      <w:rFonts w:ascii="Cambria Math" w:hAnsi="Cambria Math" w:cs="Arial"/>
                                      <w:b/>
                                      <w:i/>
                                      <w:sz w:val="12"/>
                                    </w:rPr>
                                  </m:ctrlPr>
                                </m:sSubSupPr>
                                <m:e>
                                  <m:r>
                                    <m:rPr>
                                      <m:sty m:val="bi"/>
                                    </m:rPr>
                                    <w:rPr>
                                      <w:rFonts w:ascii="Cambria Math" w:hAnsi="Cambria Math" w:cs="Arial"/>
                                      <w:sz w:val="12"/>
                                    </w:rPr>
                                    <m:t>f</m:t>
                                  </m:r>
                                </m:e>
                                <m:sub>
                                  <m:r>
                                    <m:rPr>
                                      <m:sty m:val="bi"/>
                                    </m:rPr>
                                    <w:rPr>
                                      <w:rFonts w:ascii="Cambria Math" w:hAnsi="Cambria Math" w:cs="Arial"/>
                                      <w:sz w:val="12"/>
                                    </w:rPr>
                                    <m:t>cc</m:t>
                                  </m:r>
                                </m:sub>
                                <m:sup>
                                  <m:r>
                                    <m:rPr>
                                      <m:sty m:val="bi"/>
                                    </m:rPr>
                                    <w:rPr>
                                      <w:rFonts w:ascii="Cambria Math" w:hAnsi="Cambria Math" w:cs="Arial"/>
                                      <w:sz w:val="12"/>
                                    </w:rPr>
                                    <m:t>'</m:t>
                                  </m:r>
                                </m:sup>
                              </m:sSubSup>
                            </m:oMath>
                            <w:r w:rsidRPr="00AF670E">
                              <w:rPr>
                                <w:rFonts w:ascii="Cambria" w:hAnsi="Cambria" w:cs="Arial"/>
                                <w:b/>
                                <w:i/>
                                <w:sz w:val="12"/>
                              </w:rPr>
                              <w:t xml:space="preserve"> para hormigón confinado por estribos rectangulares.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293.4pt;margin-top:7.15pt;width:154.75pt;height:2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" filled="f" stroked="f" strokeweight=".5pt">
                <v:textbox>
                  <w:txbxContent>
                    <w:p w:rsidR="0032041C" w:rsidRPr="00AF670E" w:rsidRDefault="0032041C">
                      <w:pPr>
                        <w:rPr>
                          <w:rFonts w:ascii="Cambria" w:hAnsi="Cambria"/>
                          <w:sz w:val="14"/>
                        </w:rPr>
                      </w:pPr>
                      <w:r>
                        <w:rPr>
                          <w:rFonts w:ascii="Cambria" w:hAnsi="Cambria" w:cs="Arial"/>
                          <w:b/>
                          <w:i/>
                          <w:sz w:val="12"/>
                        </w:rPr>
                        <w:t>Nomograma para d</w:t>
                      </w:r>
                      <w:r w:rsidRPr="00AF670E">
                        <w:rPr>
                          <w:rFonts w:ascii="Cambria" w:hAnsi="Cambria" w:cs="Arial"/>
                          <w:b/>
                          <w:i/>
                          <w:sz w:val="12"/>
                        </w:rPr>
                        <w:t>etermina</w:t>
                      </w:r>
                      <w:r>
                        <w:rPr>
                          <w:rFonts w:ascii="Cambria" w:hAnsi="Cambria" w:cs="Arial"/>
                          <w:b/>
                          <w:i/>
                          <w:sz w:val="12"/>
                        </w:rPr>
                        <w:t>r</w:t>
                      </w:r>
                      <w:r w:rsidRPr="00AF670E">
                        <w:rPr>
                          <w:rFonts w:ascii="Cambria" w:hAnsi="Cambria" w:cs="Arial"/>
                          <w:b/>
                          <w:i/>
                          <w:sz w:val="12"/>
                        </w:rPr>
                        <w:t xml:space="preserve"> de </w:t>
                      </w:r>
                      <m:oMath>
                        <m:sSubSup>
                          <m:sSubSupPr>
                            <m:ctrlPr>
                              <w:rPr>
                                <w:rFonts w:ascii="Cambria Math" w:hAnsi="Cambria Math" w:cs="Arial"/>
                                <w:b/>
                                <w:i/>
                                <w:sz w:val="12"/>
                              </w:rPr>
                            </m:ctrlPr>
                          </m:sSubSupPr>
                          <m:e>
                            <m:r>
                              <m:rPr>
                                <m:sty m:val="bi"/>
                              </m:rPr>
                              <w:rPr>
                                <w:rFonts w:ascii="Cambria Math" w:hAnsi="Cambria Math" w:cs="Arial"/>
                                <w:sz w:val="12"/>
                              </w:rPr>
                              <m:t>f</m:t>
                            </m:r>
                          </m:e>
                          <m:sub>
                            <m:r>
                              <m:rPr>
                                <m:sty m:val="bi"/>
                              </m:rPr>
                              <w:rPr>
                                <w:rFonts w:ascii="Cambria Math" w:hAnsi="Cambria Math" w:cs="Arial"/>
                                <w:sz w:val="12"/>
                              </w:rPr>
                              <m:t>cc</m:t>
                            </m:r>
                          </m:sub>
                          <m:sup>
                            <m:r>
                              <m:rPr>
                                <m:sty m:val="bi"/>
                              </m:rPr>
                              <w:rPr>
                                <w:rFonts w:ascii="Cambria Math" w:hAnsi="Cambria Math" w:cs="Arial"/>
                                <w:sz w:val="12"/>
                              </w:rPr>
                              <m:t>'</m:t>
                            </m:r>
                          </m:sup>
                        </m:sSubSup>
                      </m:oMath>
                      <w:r w:rsidRPr="00AF670E">
                        <w:rPr>
                          <w:rFonts w:ascii="Cambria" w:hAnsi="Cambria" w:cs="Arial"/>
                          <w:b/>
                          <w:i/>
                          <w:sz w:val="12"/>
                        </w:rPr>
                        <w:t xml:space="preserve"> para hormigón confinado por estribos rectangulares.</w:t>
                      </w:r>
                    </w:p>
                  </w:txbxContent>
                </v:textbox>
                <w10:wrap anchorx="margin"/>
              </v:shape>
            </w:pict>
          </mc:Fallback>
        </mc:AlternateContent>
      </w:r>
      <w:r w:rsidR="005D6DFF" w:rsidRPr="001A2451">
        <w:rPr>
          <w:rFonts w:ascii="Arial" w:hAnsi="Arial" w:cs="Arial"/>
          <w:noProof/>
        </w:rPr>
        <w:drawing>
          <wp:inline distT="0" distB="0" distL="0" distR="0" wp14:anchorId="1C1492AE" wp14:editId="5C4BDC99">
            <wp:extent cx="3288436" cy="2067636"/>
            <wp:effectExtent l="0" t="0" r="7620" b="8890"/>
            <wp:docPr id="16" name="Imagen 16" descr="D:\LIBRO\libro 2da edición\tomo III Columnas y Muros\figuras\cap 11\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IBRO\libro 2da edición\tomo III Columnas y Muros\figuras\cap 11\11.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4056" cy="2071169"/>
                    </a:xfrm>
                    <a:prstGeom prst="rect">
                      <a:avLst/>
                    </a:prstGeom>
                    <a:noFill/>
                    <a:ln>
                      <a:noFill/>
                    </a:ln>
                  </pic:spPr>
                </pic:pic>
              </a:graphicData>
            </a:graphic>
          </wp:inline>
        </w:drawing>
      </w:r>
      <w:r w:rsidRPr="00AF670E">
        <w:rPr>
          <w:rFonts w:ascii="Arial" w:hAnsi="Arial" w:cs="Arial"/>
          <w:noProof/>
        </w:rPr>
        <w:t xml:space="preserve"> </w:t>
      </w:r>
      <w:r w:rsidRPr="001A2451">
        <w:rPr>
          <w:rFonts w:ascii="Arial" w:hAnsi="Arial" w:cs="Arial"/>
          <w:noProof/>
        </w:rPr>
        <w:drawing>
          <wp:inline distT="0" distB="0" distL="0" distR="0" wp14:anchorId="140BCB4F" wp14:editId="23833FF6">
            <wp:extent cx="2408830" cy="1740545"/>
            <wp:effectExtent l="0" t="0" r="0" b="0"/>
            <wp:docPr id="17" name="Imagen 17" descr="D:\LIBRO\libro 2da edición\tomo III Columnas y Muros\figuras\cap 11\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BRO\libro 2da edición\tomo III Columnas y Muros\figuras\cap 11\11.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072" cy="1750836"/>
                    </a:xfrm>
                    <a:prstGeom prst="rect">
                      <a:avLst/>
                    </a:prstGeom>
                    <a:noFill/>
                    <a:ln>
                      <a:noFill/>
                    </a:ln>
                  </pic:spPr>
                </pic:pic>
              </a:graphicData>
            </a:graphic>
          </wp:inline>
        </w:drawing>
      </w:r>
    </w:p>
    <w:p w:rsidR="005D6DFF" w:rsidRPr="00AF670E" w:rsidRDefault="005D6DFF" w:rsidP="00AF670E">
      <w:pPr>
        <w:jc w:val="center"/>
        <w:rPr>
          <w:rFonts w:ascii="Arial" w:hAnsi="Arial" w:cs="Arial"/>
          <w:b/>
          <w:i/>
          <w:sz w:val="20"/>
        </w:rPr>
      </w:pPr>
      <w:r w:rsidRPr="00AF670E">
        <w:rPr>
          <w:rFonts w:ascii="Arial" w:hAnsi="Arial" w:cs="Arial"/>
          <w:b/>
          <w:i/>
          <w:sz w:val="20"/>
        </w:rPr>
        <w:t xml:space="preserve">Figura </w:t>
      </w:r>
      <w:r w:rsidR="004A6E9A" w:rsidRPr="00AF670E">
        <w:rPr>
          <w:rFonts w:ascii="Arial" w:hAnsi="Arial" w:cs="Arial"/>
          <w:b/>
          <w:i/>
          <w:sz w:val="20"/>
        </w:rPr>
        <w:t>3</w:t>
      </w:r>
      <w:r w:rsidRPr="00AF670E">
        <w:rPr>
          <w:rFonts w:ascii="Arial" w:hAnsi="Arial" w:cs="Arial"/>
          <w:b/>
          <w:i/>
          <w:sz w:val="20"/>
        </w:rPr>
        <w:t>:   Curva esfuerzo – deformación para hormigón confinado</w:t>
      </w:r>
      <w:r w:rsidR="001B4C06" w:rsidRPr="00AF670E">
        <w:rPr>
          <w:rFonts w:ascii="Arial" w:hAnsi="Arial" w:cs="Arial"/>
          <w:b/>
          <w:i/>
          <w:sz w:val="20"/>
        </w:rPr>
        <w:t xml:space="preserve">. </w:t>
      </w:r>
      <w:proofErr w:type="spellStart"/>
      <w:r w:rsidRPr="00AF670E">
        <w:rPr>
          <w:rFonts w:ascii="Arial" w:hAnsi="Arial" w:cs="Arial"/>
          <w:b/>
          <w:i/>
          <w:sz w:val="20"/>
        </w:rPr>
        <w:t>Mander</w:t>
      </w:r>
      <w:proofErr w:type="spellEnd"/>
      <w:r w:rsidRPr="00AF670E">
        <w:rPr>
          <w:rFonts w:ascii="Arial" w:hAnsi="Arial" w:cs="Arial"/>
          <w:b/>
          <w:i/>
          <w:sz w:val="20"/>
        </w:rPr>
        <w:t>.</w:t>
      </w:r>
    </w:p>
    <w:p w:rsidR="005D6DFF" w:rsidRPr="001A2451" w:rsidRDefault="005D6DFF" w:rsidP="001A2451">
      <w:pPr>
        <w:jc w:val="both"/>
        <w:rPr>
          <w:rFonts w:ascii="Arial" w:hAnsi="Arial" w:cs="Arial"/>
        </w:rPr>
      </w:pPr>
      <w:r w:rsidRPr="001A2451">
        <w:rPr>
          <w:rFonts w:ascii="Arial" w:hAnsi="Arial" w:cs="Arial"/>
        </w:rPr>
        <w:t xml:space="preserve">La resistencia máxima a compresión del hormigón confinado está directamente relacionada con las tensiones efectivas de confinamiento </w:t>
      </w:r>
      <w:proofErr w:type="spellStart"/>
      <w:r w:rsidRPr="001A2451">
        <w:rPr>
          <w:rFonts w:ascii="Arial" w:hAnsi="Arial" w:cs="Arial"/>
          <w:i/>
        </w:rPr>
        <w:t>f</w:t>
      </w:r>
      <w:r w:rsidRPr="001A2451">
        <w:rPr>
          <w:rFonts w:ascii="Arial" w:hAnsi="Arial" w:cs="Arial"/>
          <w:i/>
          <w:vertAlign w:val="subscript"/>
        </w:rPr>
        <w:t>l</w:t>
      </w:r>
      <w:proofErr w:type="spellEnd"/>
      <w:r w:rsidRPr="001A2451">
        <w:rPr>
          <w:rFonts w:ascii="Arial" w:hAnsi="Arial" w:cs="Arial"/>
        </w:rPr>
        <w:t>’ que se puedan desarrollar al alcanzar la fluencia las barras transversales. Para estribos circulares y espirales se calcula por medio de la expresión:</w:t>
      </w:r>
    </w:p>
    <w:p w:rsidR="005D6DFF" w:rsidRPr="001A2451" w:rsidRDefault="0042686B" w:rsidP="001A2451">
      <w:pPr>
        <w:ind w:left="851"/>
        <w:jc w:val="both"/>
        <w:rPr>
          <w:rFonts w:ascii="Arial" w:hAnsi="Arial" w:cs="Arial"/>
        </w:rPr>
      </w:pPr>
      <m:oMathPara>
        <m:oMathParaPr>
          <m:jc m:val="left"/>
        </m:oMathParaP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d>
            <m:dPr>
              <m:ctrlPr>
                <w:rPr>
                  <w:rFonts w:ascii="Cambria Math" w:hAnsi="Cambria Math" w:cs="Arial"/>
                  <w:i/>
                </w:rPr>
              </m:ctrlPr>
            </m:dPr>
            <m:e>
              <m:r>
                <w:rPr>
                  <w:rFonts w:ascii="Cambria Math" w:hAnsi="Cambria Math" w:cs="Arial"/>
                </w:rPr>
                <m:t>-1,254+2,254</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r>
                        <w:rPr>
                          <w:rFonts w:ascii="Cambria Math" w:hAnsi="Cambria Math" w:cs="Arial"/>
                        </w:rPr>
                        <m:t>7,94</m:t>
                      </m:r>
                      <m:sSubSup>
                        <m:sSubSupPr>
                          <m:ctrlPr>
                            <w:rPr>
                              <w:rFonts w:ascii="Cambria Math" w:hAnsi="Cambria Math" w:cs="Arial"/>
                              <w:i/>
                            </w:rPr>
                          </m:ctrlPr>
                        </m:sSubSupPr>
                        <m:e>
                          <m:r>
                            <w:rPr>
                              <w:rFonts w:ascii="Cambria Math" w:hAnsi="Cambria Math" w:cs="Arial"/>
                            </w:rPr>
                            <m:t>f</m:t>
                          </m:r>
                        </m:e>
                        <m:sub>
                          <m:r>
                            <w:rPr>
                              <w:rFonts w:ascii="Cambria Math" w:hAnsi="Cambria Math" w:cs="Arial"/>
                            </w:rPr>
                            <m:t>l</m:t>
                          </m:r>
                        </m:sub>
                        <m:sup>
                          <m:r>
                            <w:rPr>
                              <w:rFonts w:ascii="Cambria Math" w:hAnsi="Cambria Math" w:cs="Arial"/>
                            </w:rPr>
                            <m:t>'</m:t>
                          </m:r>
                        </m:sup>
                      </m:sSubSup>
                    </m:num>
                    <m:den>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den>
                  </m:f>
                </m:e>
              </m:rad>
              <m:r>
                <w:rPr>
                  <w:rFonts w:ascii="Cambria Math" w:hAnsi="Cambria Math" w:cs="Arial"/>
                </w:rPr>
                <m:t>-2</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f</m:t>
                      </m:r>
                    </m:e>
                    <m:sub>
                      <m:r>
                        <w:rPr>
                          <w:rFonts w:ascii="Cambria Math" w:hAnsi="Cambria Math" w:cs="Arial"/>
                        </w:rPr>
                        <m:t>l</m:t>
                      </m:r>
                    </m:sub>
                    <m:sup>
                      <m:r>
                        <w:rPr>
                          <w:rFonts w:ascii="Cambria Math" w:hAnsi="Cambria Math" w:cs="Arial"/>
                        </w:rPr>
                        <m:t>'</m:t>
                      </m:r>
                    </m:sup>
                  </m:sSubSup>
                </m:num>
                <m:den>
                  <m:sSubSup>
                    <m:sSubSupPr>
                      <m:ctrlPr>
                        <w:rPr>
                          <w:rFonts w:ascii="Cambria Math" w:hAnsi="Cambria Math" w:cs="Arial"/>
                          <w:i/>
                        </w:rPr>
                      </m:ctrlPr>
                    </m:sSubSupPr>
                    <m:e>
                      <m:r>
                        <w:rPr>
                          <w:rFonts w:ascii="Cambria Math" w:hAnsi="Cambria Math" w:cs="Arial"/>
                        </w:rPr>
                        <m:t>f</m:t>
                      </m:r>
                    </m:e>
                    <m:sub>
                      <m:r>
                        <w:rPr>
                          <w:rFonts w:ascii="Cambria Math" w:hAnsi="Cambria Math" w:cs="Arial"/>
                        </w:rPr>
                        <m:t>co</m:t>
                      </m:r>
                    </m:sub>
                    <m:sup>
                      <m:r>
                        <w:rPr>
                          <w:rFonts w:ascii="Cambria Math" w:hAnsi="Cambria Math" w:cs="Arial"/>
                        </w:rPr>
                        <m:t>'</m:t>
                      </m:r>
                    </m:sup>
                  </m:sSubSup>
                </m:den>
              </m:f>
            </m:e>
          </m:d>
        </m:oMath>
      </m:oMathPara>
    </w:p>
    <w:p w:rsidR="005D6DFF" w:rsidRPr="001A2451" w:rsidRDefault="005D6DFF" w:rsidP="001A2451">
      <w:pPr>
        <w:jc w:val="both"/>
        <w:rPr>
          <w:rFonts w:ascii="Arial" w:hAnsi="Arial" w:cs="Arial"/>
        </w:rPr>
      </w:pPr>
      <w:r w:rsidRPr="001A2451">
        <w:rPr>
          <w:rFonts w:ascii="Arial" w:hAnsi="Arial" w:cs="Arial"/>
        </w:rPr>
        <w:t xml:space="preserve">En el caso de confinamiento por estribos rectangulares donde se los esfuerzos son diferentes en los dos ejes </w:t>
      </w:r>
      <w:proofErr w:type="spellStart"/>
      <w:r w:rsidRPr="001A2451">
        <w:rPr>
          <w:rFonts w:ascii="Arial" w:hAnsi="Arial" w:cs="Arial"/>
        </w:rPr>
        <w:t>Mander</w:t>
      </w:r>
      <w:proofErr w:type="spellEnd"/>
      <w:r w:rsidRPr="001A2451">
        <w:rPr>
          <w:rFonts w:ascii="Arial" w:hAnsi="Arial" w:cs="Arial"/>
        </w:rPr>
        <w:t xml:space="preserve"> propone el empleo del nomograma de la figura </w:t>
      </w:r>
      <w:r w:rsidR="00AF670E">
        <w:rPr>
          <w:rFonts w:ascii="Arial" w:hAnsi="Arial" w:cs="Arial"/>
        </w:rPr>
        <w:t>3</w:t>
      </w:r>
      <w:r w:rsidRPr="001A2451">
        <w:rPr>
          <w:rFonts w:ascii="Arial" w:hAnsi="Arial" w:cs="Arial"/>
        </w:rPr>
        <w:t xml:space="preserve"> para obtener la relación </w:t>
      </w:r>
      <w:proofErr w:type="spellStart"/>
      <w:r w:rsidRPr="001A2451">
        <w:rPr>
          <w:rFonts w:ascii="Arial" w:hAnsi="Arial" w:cs="Arial"/>
          <w:i/>
        </w:rPr>
        <w:t>f</w:t>
      </w:r>
      <w:r w:rsidRPr="001A2451">
        <w:rPr>
          <w:rFonts w:ascii="Arial" w:hAnsi="Arial" w:cs="Arial"/>
          <w:i/>
          <w:vertAlign w:val="subscript"/>
        </w:rPr>
        <w:t>cc</w:t>
      </w:r>
      <w:proofErr w:type="spellEnd"/>
      <w:r w:rsidRPr="001A2451">
        <w:rPr>
          <w:rFonts w:ascii="Arial" w:hAnsi="Arial" w:cs="Arial"/>
          <w:i/>
        </w:rPr>
        <w:t>’/</w:t>
      </w:r>
      <w:proofErr w:type="spellStart"/>
      <w:r w:rsidRPr="001A2451">
        <w:rPr>
          <w:rFonts w:ascii="Arial" w:hAnsi="Arial" w:cs="Arial"/>
          <w:i/>
        </w:rPr>
        <w:t>f</w:t>
      </w:r>
      <w:r w:rsidRPr="001A2451">
        <w:rPr>
          <w:rFonts w:ascii="Arial" w:hAnsi="Arial" w:cs="Arial"/>
          <w:i/>
          <w:vertAlign w:val="subscript"/>
        </w:rPr>
        <w:t>co</w:t>
      </w:r>
      <w:proofErr w:type="spellEnd"/>
      <w:r w:rsidRPr="001A2451">
        <w:rPr>
          <w:rFonts w:ascii="Arial" w:hAnsi="Arial" w:cs="Arial"/>
          <w:i/>
        </w:rPr>
        <w:t>’</w:t>
      </w:r>
      <w:r w:rsidRPr="001A2451">
        <w:rPr>
          <w:rFonts w:ascii="Arial" w:hAnsi="Arial" w:cs="Arial"/>
        </w:rPr>
        <w:t>, en función de las tensiones de confinamiento de cada eje.</w:t>
      </w:r>
    </w:p>
    <w:p w:rsidR="00E31928" w:rsidRDefault="00E31928" w:rsidP="001A2451">
      <w:pPr>
        <w:jc w:val="both"/>
        <w:rPr>
          <w:rFonts w:ascii="Arial" w:hAnsi="Arial" w:cs="Arial"/>
        </w:rPr>
      </w:pPr>
      <w:r w:rsidRPr="001A2451">
        <w:rPr>
          <w:rFonts w:ascii="Arial" w:hAnsi="Arial" w:cs="Arial"/>
        </w:rPr>
        <w:t xml:space="preserve">El límite último resistente de la pieza de hormigón confinado se alcanza cuando las barras transversales de confinamiento se fracturan, lo cual puede estimarse al igualar las capacidades de energía de deformación del acero transversal al momento de fractura con el incremento de energía absorbido por el hormigón. El área bajo la curva de la figura </w:t>
      </w:r>
      <w:r w:rsidR="00AC266B">
        <w:rPr>
          <w:rFonts w:ascii="Arial" w:hAnsi="Arial" w:cs="Arial"/>
        </w:rPr>
        <w:t>3</w:t>
      </w:r>
      <w:r w:rsidRPr="001A2451">
        <w:rPr>
          <w:rFonts w:ascii="Arial" w:hAnsi="Arial" w:cs="Arial"/>
        </w:rPr>
        <w:t xml:space="preserve"> representa la energía de deformación en el fallo del hormigón, mostrado como con rayado en el gráfico. </w:t>
      </w:r>
      <w:proofErr w:type="spellStart"/>
      <w:r w:rsidRPr="001A2451">
        <w:rPr>
          <w:rFonts w:ascii="Arial" w:hAnsi="Arial" w:cs="Arial"/>
        </w:rPr>
        <w:t>Mander</w:t>
      </w:r>
      <w:proofErr w:type="spellEnd"/>
      <w:r w:rsidRPr="001A2451">
        <w:rPr>
          <w:rFonts w:ascii="Arial" w:hAnsi="Arial" w:cs="Arial"/>
        </w:rPr>
        <w:t xml:space="preserve"> plantea que la energía de deformación del acero transversal al momento de fractura se iguala a la diferencia entre las áreas bajo las curvas de hormigón confinado y no confinado, más la </w:t>
      </w:r>
      <w:r w:rsidRPr="001A2451">
        <w:rPr>
          <w:rFonts w:ascii="Arial" w:hAnsi="Arial" w:cs="Arial"/>
        </w:rPr>
        <w:lastRenderedPageBreak/>
        <w:t xml:space="preserve">energía proporcionada para mantener en fluencia el acero longitudinal comprimido. </w:t>
      </w:r>
      <w:r w:rsidR="0097430D" w:rsidRPr="009278F7">
        <w:rPr>
          <w:rFonts w:ascii="Arial" w:hAnsi="Arial" w:cs="Arial"/>
          <w:b/>
        </w:rPr>
        <w:t>(MANDER 1988)</w:t>
      </w:r>
    </w:p>
    <w:p w:rsidR="00AC266B" w:rsidRPr="001A2451" w:rsidRDefault="00AC266B" w:rsidP="00AC266B">
      <w:pPr>
        <w:jc w:val="both"/>
        <w:rPr>
          <w:rFonts w:ascii="Arial" w:hAnsi="Arial" w:cs="Arial"/>
        </w:rPr>
      </w:pPr>
      <w:proofErr w:type="spellStart"/>
      <w:r w:rsidRPr="001A2451">
        <w:rPr>
          <w:rFonts w:ascii="Arial" w:hAnsi="Arial" w:cs="Arial"/>
        </w:rPr>
        <w:t>Paulay</w:t>
      </w:r>
      <w:proofErr w:type="spellEnd"/>
      <w:r w:rsidRPr="001A2451">
        <w:rPr>
          <w:rFonts w:ascii="Arial" w:hAnsi="Arial" w:cs="Arial"/>
        </w:rPr>
        <w:t xml:space="preserve"> </w:t>
      </w:r>
      <w:r w:rsidR="0097430D" w:rsidRPr="009278F7">
        <w:rPr>
          <w:rFonts w:ascii="Arial" w:hAnsi="Arial" w:cs="Arial"/>
          <w:b/>
        </w:rPr>
        <w:t>(</w:t>
      </w:r>
      <w:r w:rsidR="0097430D">
        <w:rPr>
          <w:rFonts w:ascii="Arial" w:hAnsi="Arial" w:cs="Arial"/>
          <w:b/>
        </w:rPr>
        <w:t>PAULAY</w:t>
      </w:r>
      <w:r w:rsidR="0097430D" w:rsidRPr="009278F7">
        <w:rPr>
          <w:rFonts w:ascii="Arial" w:hAnsi="Arial" w:cs="Arial"/>
          <w:b/>
        </w:rPr>
        <w:t xml:space="preserve"> 19</w:t>
      </w:r>
      <w:r w:rsidR="0097430D">
        <w:rPr>
          <w:rFonts w:ascii="Arial" w:hAnsi="Arial" w:cs="Arial"/>
          <w:b/>
        </w:rPr>
        <w:t>92</w:t>
      </w:r>
      <w:r w:rsidR="0097430D" w:rsidRPr="009278F7">
        <w:rPr>
          <w:rFonts w:ascii="Arial" w:hAnsi="Arial" w:cs="Arial"/>
          <w:b/>
        </w:rPr>
        <w:t>)</w:t>
      </w:r>
      <w:r w:rsidR="0097430D">
        <w:rPr>
          <w:rFonts w:ascii="Arial" w:hAnsi="Arial" w:cs="Arial"/>
          <w:b/>
        </w:rPr>
        <w:t xml:space="preserve"> </w:t>
      </w:r>
      <w:r w:rsidRPr="001A2451">
        <w:rPr>
          <w:rFonts w:ascii="Arial" w:hAnsi="Arial" w:cs="Arial"/>
        </w:rPr>
        <w:t>admite utilizar la siguiente expresión para hacer una estimación conservadora de la deformación última de compresión del hormigón confinado:</w:t>
      </w:r>
    </w:p>
    <w:p w:rsidR="00AC266B" w:rsidRPr="001A2451" w:rsidRDefault="00AC266B" w:rsidP="00AC266B">
      <w:pPr>
        <w:ind w:left="851"/>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ε</m:t>
              </m:r>
            </m:e>
            <m:sub>
              <m:r>
                <w:rPr>
                  <w:rFonts w:ascii="Cambria Math" w:hAnsi="Cambria Math" w:cs="Arial"/>
                </w:rPr>
                <m:t>cu</m:t>
              </m:r>
            </m:sub>
          </m:sSub>
          <m:r>
            <w:rPr>
              <w:rFonts w:ascii="Cambria Math" w:hAnsi="Cambria Math" w:cs="Arial"/>
            </w:rPr>
            <m:t>=0,004+</m:t>
          </m:r>
          <m:f>
            <m:fPr>
              <m:ctrlPr>
                <w:rPr>
                  <w:rFonts w:ascii="Cambria Math" w:hAnsi="Cambria Math" w:cs="Arial"/>
                  <w:i/>
                </w:rPr>
              </m:ctrlPr>
            </m:fPr>
            <m:num>
              <m:r>
                <w:rPr>
                  <w:rFonts w:ascii="Cambria Math" w:hAnsi="Cambria Math" w:cs="Arial"/>
                </w:rPr>
                <m:t>1,4</m:t>
              </m:r>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yt</m:t>
                  </m:r>
                </m:sub>
              </m:sSub>
              <m:sSub>
                <m:sSubPr>
                  <m:ctrlPr>
                    <w:rPr>
                      <w:rFonts w:ascii="Cambria Math" w:hAnsi="Cambria Math" w:cs="Arial"/>
                      <w:i/>
                    </w:rPr>
                  </m:ctrlPr>
                </m:sSubPr>
                <m:e>
                  <m:r>
                    <w:rPr>
                      <w:rFonts w:ascii="Cambria Math" w:hAnsi="Cambria Math" w:cs="Arial"/>
                    </w:rPr>
                    <m:t>ε</m:t>
                  </m:r>
                </m:e>
                <m:sub>
                  <m:r>
                    <w:rPr>
                      <w:rFonts w:ascii="Cambria Math" w:hAnsi="Cambria Math" w:cs="Arial"/>
                    </w:rPr>
                    <m:t>sm</m:t>
                  </m:r>
                </m:sub>
              </m:sSub>
            </m:num>
            <m:den>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den>
          </m:f>
        </m:oMath>
      </m:oMathPara>
    </w:p>
    <w:p w:rsidR="00AC266B" w:rsidRPr="001A2451" w:rsidRDefault="00AC266B" w:rsidP="00AC266B">
      <w:pPr>
        <w:jc w:val="both"/>
        <w:rPr>
          <w:rFonts w:ascii="Arial" w:hAnsi="Arial" w:cs="Arial"/>
        </w:rPr>
      </w:pPr>
      <w:r w:rsidRPr="001A2451">
        <w:rPr>
          <w:rFonts w:ascii="Arial" w:hAnsi="Arial" w:cs="Arial"/>
        </w:rPr>
        <w:t>Donde:</w:t>
      </w:r>
    </w:p>
    <w:p w:rsidR="00AC266B" w:rsidRPr="001A2451" w:rsidRDefault="00AC266B" w:rsidP="00AC266B">
      <w:pPr>
        <w:ind w:firstLine="708"/>
        <w:jc w:val="both"/>
        <w:rPr>
          <w:rFonts w:ascii="Arial" w:hAnsi="Arial" w:cs="Arial"/>
        </w:rPr>
      </w:pPr>
      <m:oMath>
        <m:sSub>
          <m:sSubPr>
            <m:ctrlPr>
              <w:rPr>
                <w:rFonts w:ascii="Cambria Math" w:hAnsi="Cambria Math" w:cs="Arial"/>
                <w:i/>
              </w:rPr>
            </m:ctrlPr>
          </m:sSubPr>
          <m:e>
            <m:r>
              <w:rPr>
                <w:rFonts w:ascii="Cambria Math" w:hAnsi="Cambria Math" w:cs="Arial"/>
              </w:rPr>
              <m:t>ε</m:t>
            </m:r>
          </m:e>
          <m:sub>
            <m:r>
              <w:rPr>
                <w:rFonts w:ascii="Cambria Math" w:hAnsi="Cambria Math" w:cs="Arial"/>
              </w:rPr>
              <m:t>sm</m:t>
            </m:r>
          </m:sub>
        </m:sSub>
      </m:oMath>
      <w:r w:rsidRPr="001A2451">
        <w:rPr>
          <w:rFonts w:ascii="Arial" w:hAnsi="Arial" w:cs="Arial"/>
        </w:rPr>
        <w:tab/>
      </w:r>
      <w:proofErr w:type="gramStart"/>
      <w:r w:rsidRPr="001A2451">
        <w:rPr>
          <w:rFonts w:ascii="Arial" w:hAnsi="Arial" w:cs="Arial"/>
        </w:rPr>
        <w:t>deformación</w:t>
      </w:r>
      <w:proofErr w:type="gramEnd"/>
      <w:r w:rsidRPr="001A2451">
        <w:rPr>
          <w:rFonts w:ascii="Arial" w:hAnsi="Arial" w:cs="Arial"/>
        </w:rPr>
        <w:t xml:space="preserve"> para la máxima tensión de tracción </w:t>
      </w:r>
    </w:p>
    <w:p w:rsidR="00AC266B" w:rsidRPr="001A2451" w:rsidRDefault="00AC266B" w:rsidP="0097430D">
      <w:pPr>
        <w:ind w:left="1418" w:hanging="709"/>
        <w:jc w:val="both"/>
        <w:rPr>
          <w:rFonts w:ascii="Arial" w:hAnsi="Arial" w:cs="Arial"/>
        </w:rPr>
      </w:pP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oMath>
      <w:r w:rsidRPr="001A2451">
        <w:rPr>
          <w:rFonts w:ascii="Arial" w:hAnsi="Arial" w:cs="Arial"/>
        </w:rPr>
        <w:tab/>
      </w:r>
      <w:proofErr w:type="gramStart"/>
      <w:r w:rsidRPr="001A2451">
        <w:rPr>
          <w:rFonts w:ascii="Arial" w:hAnsi="Arial" w:cs="Arial"/>
        </w:rPr>
        <w:t>relación</w:t>
      </w:r>
      <w:proofErr w:type="gramEnd"/>
      <w:r w:rsidRPr="001A2451">
        <w:rPr>
          <w:rFonts w:ascii="Arial" w:hAnsi="Arial" w:cs="Arial"/>
        </w:rPr>
        <w:t xml:space="preserve"> volumétrica del acero de confinamiento. Para secciones rectangulares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y</m:t>
            </m:r>
          </m:sub>
        </m:sSub>
      </m:oMath>
      <w:r w:rsidRPr="001A2451">
        <w:rPr>
          <w:rFonts w:ascii="Arial" w:hAnsi="Arial" w:cs="Arial"/>
        </w:rPr>
        <w:t xml:space="preserve">. </w:t>
      </w:r>
    </w:p>
    <w:p w:rsidR="00AC266B" w:rsidRPr="001A2451" w:rsidRDefault="00AC266B" w:rsidP="00AC266B">
      <w:pPr>
        <w:jc w:val="both"/>
        <w:rPr>
          <w:rFonts w:ascii="Arial" w:hAnsi="Arial" w:cs="Arial"/>
        </w:rPr>
      </w:pPr>
      <w:r w:rsidRPr="001A2451">
        <w:rPr>
          <w:rFonts w:ascii="Arial" w:hAnsi="Arial" w:cs="Arial"/>
        </w:rPr>
        <w:t xml:space="preserve">Valores típicos de </w:t>
      </w:r>
      <m:oMath>
        <m:sSub>
          <m:sSubPr>
            <m:ctrlPr>
              <w:rPr>
                <w:rFonts w:ascii="Cambria Math" w:hAnsi="Cambria Math" w:cs="Arial"/>
                <w:i/>
              </w:rPr>
            </m:ctrlPr>
          </m:sSubPr>
          <m:e>
            <m:r>
              <w:rPr>
                <w:rFonts w:ascii="Cambria Math" w:hAnsi="Cambria Math" w:cs="Arial"/>
              </w:rPr>
              <m:t>ε</m:t>
            </m:r>
          </m:e>
          <m:sub>
            <m:r>
              <w:rPr>
                <w:rFonts w:ascii="Cambria Math" w:hAnsi="Cambria Math" w:cs="Arial"/>
              </w:rPr>
              <m:t>cu</m:t>
            </m:r>
          </m:sub>
        </m:sSub>
      </m:oMath>
      <w:r w:rsidRPr="001A2451">
        <w:rPr>
          <w:rFonts w:ascii="Arial" w:hAnsi="Arial" w:cs="Arial"/>
        </w:rPr>
        <w:t xml:space="preserve"> están en el rango 0,012 a 0,05, es decir entre 4 a 16 veces los valores tradicionalmente supuestos para el hormigón sin confinar.</w:t>
      </w:r>
      <w:r w:rsidR="0097430D" w:rsidRPr="0097430D">
        <w:rPr>
          <w:rFonts w:ascii="Arial" w:hAnsi="Arial" w:cs="Arial"/>
          <w:b/>
        </w:rPr>
        <w:t xml:space="preserve"> </w:t>
      </w:r>
      <w:r w:rsidR="0097430D" w:rsidRPr="009278F7">
        <w:rPr>
          <w:rFonts w:ascii="Arial" w:hAnsi="Arial" w:cs="Arial"/>
          <w:b/>
        </w:rPr>
        <w:t>(</w:t>
      </w:r>
      <w:r w:rsidR="0097430D">
        <w:rPr>
          <w:rFonts w:ascii="Arial" w:hAnsi="Arial" w:cs="Arial"/>
          <w:b/>
        </w:rPr>
        <w:t>FILAJ</w:t>
      </w:r>
      <w:r w:rsidR="0097430D" w:rsidRPr="009278F7">
        <w:rPr>
          <w:rFonts w:ascii="Arial" w:hAnsi="Arial" w:cs="Arial"/>
          <w:b/>
        </w:rPr>
        <w:t xml:space="preserve"> </w:t>
      </w:r>
      <w:r w:rsidR="0097430D">
        <w:rPr>
          <w:rFonts w:ascii="Arial" w:hAnsi="Arial" w:cs="Arial"/>
          <w:b/>
        </w:rPr>
        <w:t>2017</w:t>
      </w:r>
      <w:r w:rsidR="0097430D" w:rsidRPr="009278F7">
        <w:rPr>
          <w:rFonts w:ascii="Arial" w:hAnsi="Arial" w:cs="Arial"/>
          <w:b/>
        </w:rPr>
        <w:t>)</w:t>
      </w:r>
    </w:p>
    <w:p w:rsidR="00E31928" w:rsidRPr="001A2451" w:rsidRDefault="00E31928" w:rsidP="001A2451">
      <w:pPr>
        <w:jc w:val="both"/>
        <w:rPr>
          <w:rFonts w:ascii="Arial" w:hAnsi="Arial" w:cs="Arial"/>
        </w:rPr>
      </w:pPr>
      <w:r w:rsidRPr="001A2451">
        <w:rPr>
          <w:rFonts w:ascii="Arial" w:hAnsi="Arial" w:cs="Arial"/>
        </w:rPr>
        <w:t xml:space="preserve">Como resumen se evalúa la influencia de diferentes factores en </w:t>
      </w:r>
      <w:r w:rsidR="006500F2" w:rsidRPr="001A2451">
        <w:rPr>
          <w:rFonts w:ascii="Arial" w:hAnsi="Arial" w:cs="Arial"/>
        </w:rPr>
        <w:t>el confinamiento de la sección, los que ya fueron enunciados al inicio del epígrafe. Con tal propósito se desarrolla un caso de estudio para una sección base de 40x60</w:t>
      </w:r>
      <w:r w:rsidR="006500F2" w:rsidRPr="001A2451">
        <w:rPr>
          <w:rFonts w:ascii="Arial" w:hAnsi="Arial" w:cs="Arial"/>
          <w:i/>
        </w:rPr>
        <w:t>cm</w:t>
      </w:r>
      <w:r w:rsidR="006500F2" w:rsidRPr="001A2451">
        <w:rPr>
          <w:rFonts w:ascii="Arial" w:hAnsi="Arial" w:cs="Arial"/>
          <w:i/>
          <w:vertAlign w:val="superscript"/>
        </w:rPr>
        <w:t>2</w:t>
      </w:r>
      <w:r w:rsidR="006500F2" w:rsidRPr="001A2451">
        <w:rPr>
          <w:rFonts w:ascii="Arial" w:hAnsi="Arial" w:cs="Arial"/>
        </w:rPr>
        <w:t xml:space="preserve"> de hormigón de 25</w:t>
      </w:r>
      <w:r w:rsidR="006500F2" w:rsidRPr="001A2451">
        <w:rPr>
          <w:rFonts w:ascii="Arial" w:hAnsi="Arial" w:cs="Arial"/>
          <w:i/>
        </w:rPr>
        <w:t>MPa</w:t>
      </w:r>
      <w:r w:rsidR="006500F2" w:rsidRPr="001A2451">
        <w:rPr>
          <w:rFonts w:ascii="Arial" w:hAnsi="Arial" w:cs="Arial"/>
        </w:rPr>
        <w:t>, armada con 10 barras Nº25, se colocan estribos Nº13, de 300</w:t>
      </w:r>
      <w:r w:rsidR="006500F2" w:rsidRPr="001A2451">
        <w:rPr>
          <w:rFonts w:ascii="Arial" w:hAnsi="Arial" w:cs="Arial"/>
          <w:i/>
        </w:rPr>
        <w:t>MPa</w:t>
      </w:r>
      <w:r w:rsidR="006500F2" w:rsidRPr="001A2451">
        <w:rPr>
          <w:rFonts w:ascii="Arial" w:hAnsi="Arial" w:cs="Arial"/>
        </w:rPr>
        <w:t xml:space="preserve"> y espaciados a 10</w:t>
      </w:r>
      <w:r w:rsidR="006500F2" w:rsidRPr="001A2451">
        <w:rPr>
          <w:rFonts w:ascii="Arial" w:hAnsi="Arial" w:cs="Arial"/>
          <w:i/>
        </w:rPr>
        <w:t>cm</w:t>
      </w:r>
      <w:r w:rsidR="006500F2" w:rsidRPr="001A2451">
        <w:rPr>
          <w:rFonts w:ascii="Arial" w:hAnsi="Arial" w:cs="Arial"/>
        </w:rPr>
        <w:t>. La colocación de las barras y distribución de los cercos se muestra en la figura</w:t>
      </w:r>
      <w:r w:rsidR="00AC266B">
        <w:rPr>
          <w:rFonts w:ascii="Arial" w:hAnsi="Arial" w:cs="Arial"/>
        </w:rPr>
        <w:t xml:space="preserve"> </w:t>
      </w:r>
      <w:r w:rsidR="00AF670E">
        <w:rPr>
          <w:rFonts w:ascii="Arial" w:hAnsi="Arial" w:cs="Arial"/>
        </w:rPr>
        <w:t>8</w:t>
      </w:r>
      <w:r w:rsidR="006500F2" w:rsidRPr="001A2451">
        <w:rPr>
          <w:rFonts w:ascii="Arial" w:hAnsi="Arial" w:cs="Arial"/>
        </w:rPr>
        <w:t xml:space="preserve">. En la figura </w:t>
      </w:r>
      <w:r w:rsidR="0097430D">
        <w:rPr>
          <w:rFonts w:ascii="Arial" w:hAnsi="Arial" w:cs="Arial"/>
        </w:rPr>
        <w:t>4</w:t>
      </w:r>
      <w:r w:rsidR="006500F2" w:rsidRPr="001A2451">
        <w:rPr>
          <w:rFonts w:ascii="Arial" w:hAnsi="Arial" w:cs="Arial"/>
        </w:rPr>
        <w:t xml:space="preserve"> se muestran las curvas esfuerzo deformación confeccionada por el modelo de </w:t>
      </w:r>
      <w:proofErr w:type="spellStart"/>
      <w:r w:rsidR="006500F2" w:rsidRPr="001A2451">
        <w:rPr>
          <w:rFonts w:ascii="Arial" w:hAnsi="Arial" w:cs="Arial"/>
        </w:rPr>
        <w:t>Mander</w:t>
      </w:r>
      <w:proofErr w:type="spellEnd"/>
      <w:r w:rsidR="006500F2" w:rsidRPr="001A2451">
        <w:rPr>
          <w:rFonts w:ascii="Arial" w:hAnsi="Arial" w:cs="Arial"/>
        </w:rPr>
        <w:t>, donde se valoran los diferentes factores.</w:t>
      </w:r>
    </w:p>
    <w:p w:rsidR="00AC266B" w:rsidRDefault="00260EAE" w:rsidP="001A2451">
      <w:pPr>
        <w:pStyle w:val="Prrafodelista"/>
        <w:numPr>
          <w:ilvl w:val="0"/>
          <w:numId w:val="6"/>
        </w:numPr>
        <w:jc w:val="both"/>
        <w:rPr>
          <w:rFonts w:ascii="Arial" w:hAnsi="Arial" w:cs="Arial"/>
        </w:rPr>
      </w:pPr>
      <w:r w:rsidRPr="001A2451">
        <w:rPr>
          <w:rFonts w:ascii="Arial" w:hAnsi="Arial" w:cs="Arial"/>
        </w:rPr>
        <w:t xml:space="preserve">La influencia de la resistencia del hormigón se analiza en la figura </w:t>
      </w:r>
      <w:r w:rsidR="00AF670E">
        <w:rPr>
          <w:rFonts w:ascii="Arial" w:hAnsi="Arial" w:cs="Arial"/>
        </w:rPr>
        <w:t>4</w:t>
      </w:r>
      <w:r w:rsidRPr="001A2451">
        <w:rPr>
          <w:rFonts w:ascii="Arial" w:hAnsi="Arial" w:cs="Arial"/>
        </w:rPr>
        <w:t>a. Se confirma que los hormigones de menos resistencia son los más dúctiles, mientras que los más resistentes son más sensibles a incrementar esta con el confinamiento. Sin embargo este aspecto no se refleja de la misma manera en el aumento de la capacidad soportante de la sección.</w:t>
      </w:r>
    </w:p>
    <w:p w:rsidR="006500F2" w:rsidRPr="001A2451" w:rsidRDefault="00FB6B9D" w:rsidP="001A2451">
      <w:pPr>
        <w:jc w:val="both"/>
        <w:rPr>
          <w:rFonts w:ascii="Arial" w:hAnsi="Arial" w:cs="Arial"/>
        </w:rPr>
      </w:pPr>
      <w:r w:rsidRPr="001A2451">
        <w:rPr>
          <w:rFonts w:ascii="Arial" w:hAnsi="Arial" w:cs="Arial"/>
          <w:noProof/>
        </w:rPr>
        <w:drawing>
          <wp:inline distT="0" distB="0" distL="0" distR="0">
            <wp:extent cx="6333490" cy="3871279"/>
            <wp:effectExtent l="0" t="0" r="0" b="0"/>
            <wp:docPr id="23" name="Imagen 23" descr="C:\Users\juan jose\Pictures\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 jose\Pictures\11.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3490" cy="3871279"/>
                    </a:xfrm>
                    <a:prstGeom prst="rect">
                      <a:avLst/>
                    </a:prstGeom>
                    <a:noFill/>
                    <a:ln>
                      <a:noFill/>
                    </a:ln>
                  </pic:spPr>
                </pic:pic>
              </a:graphicData>
            </a:graphic>
          </wp:inline>
        </w:drawing>
      </w:r>
    </w:p>
    <w:p w:rsidR="006500F2" w:rsidRPr="00CA36D3" w:rsidRDefault="006500F2" w:rsidP="00AC266B">
      <w:pPr>
        <w:jc w:val="center"/>
        <w:rPr>
          <w:rFonts w:ascii="Arial" w:hAnsi="Arial" w:cs="Arial"/>
          <w:b/>
          <w:i/>
          <w:sz w:val="20"/>
        </w:rPr>
      </w:pPr>
      <w:r w:rsidRPr="00CA36D3">
        <w:rPr>
          <w:rFonts w:ascii="Arial" w:hAnsi="Arial" w:cs="Arial"/>
          <w:b/>
          <w:i/>
          <w:sz w:val="20"/>
        </w:rPr>
        <w:t xml:space="preserve">Figura </w:t>
      </w:r>
      <w:r w:rsidR="00CA36D3">
        <w:rPr>
          <w:rFonts w:ascii="Arial" w:hAnsi="Arial" w:cs="Arial"/>
          <w:b/>
          <w:i/>
          <w:sz w:val="20"/>
        </w:rPr>
        <w:t>4</w:t>
      </w:r>
      <w:r w:rsidRPr="00CA36D3">
        <w:rPr>
          <w:rFonts w:ascii="Arial" w:hAnsi="Arial" w:cs="Arial"/>
          <w:b/>
          <w:i/>
          <w:sz w:val="20"/>
        </w:rPr>
        <w:t>:   Hormigón confinado por estribos rectangulares. Influencia de factores.</w:t>
      </w:r>
    </w:p>
    <w:p w:rsidR="0097430D" w:rsidRPr="001A2451" w:rsidRDefault="0097430D" w:rsidP="0097430D">
      <w:pPr>
        <w:pStyle w:val="Prrafodelista"/>
        <w:numPr>
          <w:ilvl w:val="0"/>
          <w:numId w:val="6"/>
        </w:numPr>
        <w:jc w:val="both"/>
        <w:rPr>
          <w:rFonts w:ascii="Arial" w:hAnsi="Arial" w:cs="Arial"/>
        </w:rPr>
      </w:pPr>
      <w:r w:rsidRPr="001A2451">
        <w:rPr>
          <w:rFonts w:ascii="Arial" w:hAnsi="Arial" w:cs="Arial"/>
        </w:rPr>
        <w:t xml:space="preserve">Un factor clave en el confinamiento es el espaciamiento de los estribos. En la figura </w:t>
      </w:r>
      <w:r>
        <w:rPr>
          <w:rFonts w:ascii="Arial" w:hAnsi="Arial" w:cs="Arial"/>
        </w:rPr>
        <w:t>4</w:t>
      </w:r>
      <w:r w:rsidRPr="001A2451">
        <w:rPr>
          <w:rFonts w:ascii="Arial" w:hAnsi="Arial" w:cs="Arial"/>
        </w:rPr>
        <w:t xml:space="preserve">b se puede apreciar como la reducción de la separación de los cercos provoca un incremento </w:t>
      </w:r>
      <w:r w:rsidRPr="001A2451">
        <w:rPr>
          <w:rFonts w:ascii="Arial" w:hAnsi="Arial" w:cs="Arial"/>
        </w:rPr>
        <w:lastRenderedPageBreak/>
        <w:t>de la resistencia del hormigón pero sobre todo de la deformación de rotura, es decir de la ductilidad de las secciones, que es el propósito fundamental del confinamiento.</w:t>
      </w:r>
    </w:p>
    <w:p w:rsidR="0097430D" w:rsidRPr="001A2451" w:rsidRDefault="0097430D" w:rsidP="0097430D">
      <w:pPr>
        <w:pStyle w:val="Prrafodelista"/>
        <w:numPr>
          <w:ilvl w:val="0"/>
          <w:numId w:val="6"/>
        </w:numPr>
        <w:jc w:val="both"/>
        <w:rPr>
          <w:rFonts w:ascii="Arial" w:hAnsi="Arial" w:cs="Arial"/>
        </w:rPr>
      </w:pPr>
      <w:r w:rsidRPr="001A2451">
        <w:rPr>
          <w:rFonts w:ascii="Arial" w:hAnsi="Arial" w:cs="Arial"/>
        </w:rPr>
        <w:t xml:space="preserve">En la figura </w:t>
      </w:r>
      <w:r>
        <w:rPr>
          <w:rFonts w:ascii="Arial" w:hAnsi="Arial" w:cs="Arial"/>
        </w:rPr>
        <w:t>4</w:t>
      </w:r>
      <w:r w:rsidRPr="001A2451">
        <w:rPr>
          <w:rFonts w:ascii="Arial" w:hAnsi="Arial" w:cs="Arial"/>
        </w:rPr>
        <w:t>c se demuestra como el incremento del diámetro de los estribos es fundamental en el aumento del confinamiento del hormigón y en las positivas consecuencias que provoca este en el comportamiento de la sección.</w:t>
      </w:r>
    </w:p>
    <w:p w:rsidR="0097430D" w:rsidRPr="00AC266B" w:rsidRDefault="0097430D" w:rsidP="0097430D">
      <w:pPr>
        <w:pStyle w:val="Prrafodelista"/>
        <w:numPr>
          <w:ilvl w:val="0"/>
          <w:numId w:val="6"/>
        </w:numPr>
        <w:jc w:val="both"/>
        <w:rPr>
          <w:rFonts w:ascii="Arial" w:hAnsi="Arial" w:cs="Arial"/>
        </w:rPr>
      </w:pPr>
      <w:r w:rsidRPr="001A2451">
        <w:rPr>
          <w:rFonts w:ascii="Arial" w:hAnsi="Arial" w:cs="Arial"/>
        </w:rPr>
        <w:t xml:space="preserve">En la misma dirección se ofrecen los resultados de la figura </w:t>
      </w:r>
      <w:r>
        <w:rPr>
          <w:rFonts w:ascii="Arial" w:hAnsi="Arial" w:cs="Arial"/>
        </w:rPr>
        <w:t>4</w:t>
      </w:r>
      <w:r w:rsidRPr="001A2451">
        <w:rPr>
          <w:rFonts w:ascii="Arial" w:hAnsi="Arial" w:cs="Arial"/>
        </w:rPr>
        <w:t xml:space="preserve">d que compara tres variantes de colocación de los cercos: la primera es la que sirve de patrón en el resto de las comparaciones y se colocan doble estribos en la dimensión mayor y un gancho que una las barras situadas en el ancho menor (ver figura </w:t>
      </w:r>
      <w:r>
        <w:rPr>
          <w:rFonts w:ascii="Arial" w:hAnsi="Arial" w:cs="Arial"/>
        </w:rPr>
        <w:t>8</w:t>
      </w:r>
      <w:r w:rsidRPr="001A2451">
        <w:rPr>
          <w:rFonts w:ascii="Arial" w:hAnsi="Arial" w:cs="Arial"/>
        </w:rPr>
        <w:t>), esto provoca que en el lado mayor los cercos tengan 4 patas y 3 en la menor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=3,2%</m:t>
        </m:r>
      </m:oMath>
      <w:r w:rsidRPr="001A2451">
        <w:rPr>
          <w:rFonts w:ascii="Arial" w:hAnsi="Arial" w:cs="Arial"/>
        </w:rPr>
        <w:t>); en la variante 2 se elimina el gancho en el lado menor y se coloca uno en el mayor, por lo que la sección tendrá 3 patas en el lado mayor y 2 en el menor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=2,2%</m:t>
        </m:r>
      </m:oMath>
      <w:r w:rsidRPr="001A2451">
        <w:rPr>
          <w:rFonts w:ascii="Arial" w:hAnsi="Arial" w:cs="Arial"/>
        </w:rPr>
        <w:t>) y finalmente en la variante 3 se coloca un solo estribo y por tanto tendrá solo 2 patas en cada lado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=1,9%</m:t>
        </m:r>
      </m:oMath>
      <w:r w:rsidRPr="001A2451">
        <w:rPr>
          <w:rFonts w:ascii="Arial" w:hAnsi="Arial" w:cs="Arial"/>
        </w:rPr>
        <w:t>). La forma de colocación de los estribos, medida en el número de patas en cada dirección, es una herramienta efectiva para incrementar el confinamiento y por tanto la ductilidad del hormigón, como se demuestra en la figura.</w:t>
      </w:r>
      <w:r w:rsidRPr="00AC266B">
        <w:rPr>
          <w:rFonts w:ascii="Arial" w:hAnsi="Arial" w:cs="Arial"/>
        </w:rPr>
        <w:t xml:space="preserve"> </w:t>
      </w:r>
    </w:p>
    <w:p w:rsidR="00920598" w:rsidRPr="001A2451" w:rsidRDefault="00920598" w:rsidP="001A2451">
      <w:pPr>
        <w:pStyle w:val="Prrafodelista"/>
        <w:numPr>
          <w:ilvl w:val="0"/>
          <w:numId w:val="6"/>
        </w:numPr>
        <w:jc w:val="both"/>
        <w:rPr>
          <w:rFonts w:ascii="Arial" w:hAnsi="Arial" w:cs="Arial"/>
        </w:rPr>
      </w:pPr>
      <w:r w:rsidRPr="001A2451">
        <w:rPr>
          <w:rFonts w:ascii="Arial" w:hAnsi="Arial" w:cs="Arial"/>
        </w:rPr>
        <w:t xml:space="preserve">Con el incremento de la tensión de fluencia del acero transversal crecen los esfuerzos de confinamiento y mejora el comportamiento dúctil del hormigón, como se aprecia en la figura </w:t>
      </w:r>
      <w:r w:rsidR="00CA36D3">
        <w:rPr>
          <w:rFonts w:ascii="Arial" w:hAnsi="Arial" w:cs="Arial"/>
        </w:rPr>
        <w:t>4</w:t>
      </w:r>
      <w:r w:rsidRPr="001A2451">
        <w:rPr>
          <w:rFonts w:ascii="Arial" w:hAnsi="Arial" w:cs="Arial"/>
        </w:rPr>
        <w:t>e.</w:t>
      </w:r>
    </w:p>
    <w:p w:rsidR="00920598" w:rsidRPr="001A2451" w:rsidRDefault="00920598" w:rsidP="001A2451">
      <w:pPr>
        <w:pStyle w:val="Prrafodelista"/>
        <w:numPr>
          <w:ilvl w:val="0"/>
          <w:numId w:val="6"/>
        </w:numPr>
        <w:jc w:val="both"/>
        <w:rPr>
          <w:rFonts w:ascii="Arial" w:hAnsi="Arial" w:cs="Arial"/>
        </w:rPr>
      </w:pPr>
      <w:r w:rsidRPr="001A2451">
        <w:rPr>
          <w:rFonts w:ascii="Arial" w:hAnsi="Arial" w:cs="Arial"/>
        </w:rPr>
        <w:t xml:space="preserve">Finalmente en la figura </w:t>
      </w:r>
      <w:r w:rsidR="00CA36D3">
        <w:rPr>
          <w:rFonts w:ascii="Arial" w:hAnsi="Arial" w:cs="Arial"/>
        </w:rPr>
        <w:t>4</w:t>
      </w:r>
      <w:r w:rsidRPr="001A2451">
        <w:rPr>
          <w:rFonts w:ascii="Arial" w:hAnsi="Arial" w:cs="Arial"/>
        </w:rPr>
        <w:t>f se analiza la influencia de las dimensiones de la sección. Como era de esperar la sección menor favorece un confinamiento más efectivo del acero t</w:t>
      </w:r>
      <w:r w:rsidR="002E6763" w:rsidRPr="001A2451">
        <w:rPr>
          <w:rFonts w:ascii="Arial" w:hAnsi="Arial" w:cs="Arial"/>
        </w:rPr>
        <w:t>ransversal, manifestándose un</w:t>
      </w:r>
      <w:r w:rsidRPr="001A2451">
        <w:rPr>
          <w:rFonts w:ascii="Arial" w:hAnsi="Arial" w:cs="Arial"/>
        </w:rPr>
        <w:t xml:space="preserve"> mejor comportamiento del hormigón.</w:t>
      </w:r>
    </w:p>
    <w:p w:rsidR="00D550E1" w:rsidRPr="00AC266B" w:rsidRDefault="00766A2D" w:rsidP="0097430D">
      <w:pPr>
        <w:spacing w:before="240"/>
        <w:ind w:left="63"/>
        <w:jc w:val="both"/>
        <w:rPr>
          <w:rFonts w:ascii="Arial" w:hAnsi="Arial" w:cs="Arial"/>
          <w:b/>
          <w:i/>
        </w:rPr>
      </w:pPr>
      <w:r w:rsidRPr="00AC266B">
        <w:rPr>
          <w:rFonts w:ascii="Arial" w:hAnsi="Arial" w:cs="Arial"/>
          <w:b/>
          <w:i/>
        </w:rPr>
        <w:t>DIAGRAMA RECTANGULAR EQUIVALENTE EN EL HORMIGÓN CONFINADO</w:t>
      </w:r>
    </w:p>
    <w:p w:rsidR="00755C2F" w:rsidRPr="001A2451" w:rsidRDefault="001B4C06" w:rsidP="001A2451">
      <w:pPr>
        <w:jc w:val="both"/>
        <w:rPr>
          <w:rFonts w:ascii="Arial" w:hAnsi="Arial" w:cs="Arial"/>
        </w:rPr>
      </w:pPr>
      <w:r>
        <w:rPr>
          <w:rFonts w:ascii="Arial" w:hAnsi="Arial" w:cs="Arial"/>
        </w:rPr>
        <w:t>L</w:t>
      </w:r>
      <w:r w:rsidR="00755C2F" w:rsidRPr="001A2451">
        <w:rPr>
          <w:rFonts w:ascii="Arial" w:hAnsi="Arial" w:cs="Arial"/>
        </w:rPr>
        <w:t>a transformación de diferentes modelos esfuerzo</w:t>
      </w:r>
      <w:r w:rsidR="002E6763" w:rsidRPr="001A2451">
        <w:rPr>
          <w:rFonts w:ascii="Arial" w:hAnsi="Arial" w:cs="Arial"/>
        </w:rPr>
        <w:t xml:space="preserve"> -</w:t>
      </w:r>
      <w:r w:rsidR="00755C2F" w:rsidRPr="001A2451">
        <w:rPr>
          <w:rFonts w:ascii="Arial" w:hAnsi="Arial" w:cs="Arial"/>
        </w:rPr>
        <w:t xml:space="preserve"> deformación para el hormigón por otro rectangular equivalente con vistas a simplificar la solución de las ecuaciones de equilibrio en secciones sometidas a esfuerzos normales</w:t>
      </w:r>
      <w:r>
        <w:rPr>
          <w:rFonts w:ascii="Arial" w:hAnsi="Arial" w:cs="Arial"/>
        </w:rPr>
        <w:t xml:space="preserve"> es una práctica común</w:t>
      </w:r>
      <w:r w:rsidR="0097430D">
        <w:rPr>
          <w:rFonts w:ascii="Arial" w:hAnsi="Arial" w:cs="Arial"/>
        </w:rPr>
        <w:t xml:space="preserve">. </w:t>
      </w:r>
      <w:r w:rsidR="0097430D" w:rsidRPr="0097430D">
        <w:rPr>
          <w:rFonts w:ascii="Arial" w:hAnsi="Arial" w:cs="Arial"/>
          <w:b/>
        </w:rPr>
        <w:t>(COLLINS 1978)(PARK 1979)</w:t>
      </w:r>
      <w:r w:rsidR="0097430D">
        <w:rPr>
          <w:rFonts w:ascii="Arial" w:hAnsi="Arial" w:cs="Arial"/>
          <w:b/>
        </w:rPr>
        <w:t>(HERNÁNDEZ 2013)</w:t>
      </w:r>
      <w:r w:rsidR="0097430D" w:rsidRPr="0097430D">
        <w:rPr>
          <w:rFonts w:ascii="Arial" w:hAnsi="Arial" w:cs="Arial"/>
          <w:b/>
        </w:rPr>
        <w:t>(MIELES 2015)(</w:t>
      </w:r>
      <w:r w:rsidR="0097430D" w:rsidRPr="0097430D">
        <w:rPr>
          <w:rFonts w:ascii="Arial" w:hAnsi="Arial" w:cs="Arial"/>
          <w:b/>
          <w:szCs w:val="22"/>
        </w:rPr>
        <w:t>FAKHRUDDIN 2017</w:t>
      </w:r>
      <w:r w:rsidR="0097430D">
        <w:rPr>
          <w:b/>
          <w:sz w:val="22"/>
          <w:szCs w:val="22"/>
        </w:rPr>
        <w:t>)</w:t>
      </w:r>
      <w:r w:rsidR="00755C2F" w:rsidRPr="001A2451">
        <w:rPr>
          <w:rFonts w:ascii="Arial" w:hAnsi="Arial" w:cs="Arial"/>
        </w:rPr>
        <w:t xml:space="preserve"> Esta equivalencia se garantiza si se cumple que la resultante del bloque comprimido y su posición sean iguales, </w:t>
      </w:r>
      <w:r>
        <w:rPr>
          <w:rFonts w:ascii="Arial" w:hAnsi="Arial" w:cs="Arial"/>
        </w:rPr>
        <w:t xml:space="preserve">entonces </w:t>
      </w:r>
      <w:r w:rsidR="00755C2F" w:rsidRPr="001A2451">
        <w:rPr>
          <w:rFonts w:ascii="Arial" w:hAnsi="Arial" w:cs="Arial"/>
        </w:rPr>
        <w:t>para secciones rectangulares:</w:t>
      </w:r>
      <w:r w:rsidR="0097430D" w:rsidRPr="0097430D">
        <w:rPr>
          <w:rFonts w:ascii="Arial" w:hAnsi="Arial" w:cs="Arial"/>
          <w:b/>
        </w:rPr>
        <w:t xml:space="preserve"> </w:t>
      </w:r>
      <w:r w:rsidR="0097430D" w:rsidRPr="0097430D">
        <w:rPr>
          <w:rFonts w:ascii="Arial" w:hAnsi="Arial" w:cs="Arial"/>
          <w:b/>
        </w:rPr>
        <w:t>(COLLINS 1978</w:t>
      </w:r>
      <w:proofErr w:type="gramStart"/>
      <w:r w:rsidR="0097430D" w:rsidRPr="0097430D">
        <w:rPr>
          <w:rFonts w:ascii="Arial" w:hAnsi="Arial" w:cs="Arial"/>
          <w:b/>
        </w:rPr>
        <w:t>)</w:t>
      </w:r>
      <w:r w:rsidR="00BE0608">
        <w:rPr>
          <w:rFonts w:ascii="Arial" w:hAnsi="Arial" w:cs="Arial"/>
          <w:b/>
        </w:rPr>
        <w:t>(</w:t>
      </w:r>
      <w:proofErr w:type="gramEnd"/>
      <w:r w:rsidR="00BE0608">
        <w:rPr>
          <w:rFonts w:ascii="Arial" w:hAnsi="Arial" w:cs="Arial"/>
          <w:b/>
        </w:rPr>
        <w:t>HERNÁNDEZ 2013)</w:t>
      </w:r>
      <w:r w:rsidR="0097430D" w:rsidRPr="0097430D">
        <w:rPr>
          <w:rFonts w:ascii="Arial" w:hAnsi="Arial" w:cs="Arial"/>
          <w:b/>
        </w:rPr>
        <w:t>(MIELES 2015)</w:t>
      </w:r>
    </w:p>
    <w:p w:rsidR="009F0B86" w:rsidRPr="001A2451" w:rsidRDefault="0042686B" w:rsidP="001A2451">
      <w:pPr>
        <w:ind w:left="709"/>
        <w:rPr>
          <w:rFonts w:ascii="Arial" w:hAnsi="Arial" w:cs="Arial"/>
        </w:rPr>
      </w:pPr>
      <m:oMathPara>
        <m:oMathParaPr>
          <m:jc m:val="left"/>
        </m:oMathParaPr>
        <m:oMath>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e>
          </m:nary>
          <m:r>
            <w:rPr>
              <w:rFonts w:ascii="Cambria Math" w:hAnsi="Cambria Math" w:cs="Arial"/>
            </w:rPr>
            <m:t>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oMath>
      </m:oMathPara>
    </w:p>
    <w:p w:rsidR="009F0B86" w:rsidRPr="001A2451" w:rsidRDefault="009F0B86" w:rsidP="001A2451">
      <w:pPr>
        <w:rPr>
          <w:rFonts w:ascii="Arial" w:hAnsi="Arial" w:cs="Arial"/>
        </w:rPr>
      </w:pPr>
      <w:r w:rsidRPr="001A2451">
        <w:rPr>
          <w:rFonts w:ascii="Arial" w:hAnsi="Arial" w:cs="Arial"/>
        </w:rPr>
        <w:t>Y para la posición del centroide:</w:t>
      </w:r>
    </w:p>
    <w:p w:rsidR="009F0B86" w:rsidRPr="001A2451" w:rsidRDefault="0042686B" w:rsidP="001A2451">
      <w:pPr>
        <w:ind w:left="709"/>
        <w:rPr>
          <w:rFonts w:ascii="Arial" w:hAnsi="Arial" w:cs="Arial"/>
          <w:caps/>
        </w:rPr>
      </w:pPr>
      <m:oMathPara>
        <m:oMathParaPr>
          <m:jc m:val="left"/>
        </m:oMathPara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e>
          </m:acc>
          <m:r>
            <w:rPr>
              <w:rFonts w:ascii="Cambria Math" w:hAnsi="Cambria Math" w:cs="Arial"/>
            </w:rPr>
            <m:t>=</m:t>
          </m:r>
          <m:f>
            <m:fPr>
              <m:ctrlPr>
                <w:rPr>
                  <w:rFonts w:ascii="Cambria Math" w:hAnsi="Cambria Math" w:cs="Arial"/>
                  <w:i/>
                </w:rPr>
              </m:ctrlPr>
            </m:fPr>
            <m:num>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r>
                    <w:rPr>
                      <w:rFonts w:ascii="Cambria Math" w:hAnsi="Cambria Math" w:cs="Arial"/>
                    </w:rPr>
                    <m:t xml:space="preserve"> 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e>
              </m:nary>
            </m:num>
            <m:den>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e>
              </m:nary>
              <m:r>
                <w:rPr>
                  <w:rFonts w:ascii="Cambria Math" w:hAnsi="Cambria Math" w:cs="Arial"/>
                </w:rPr>
                <m:t>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den>
          </m:f>
          <m:r>
            <w:rPr>
              <w:rFonts w:ascii="Cambria Math" w:hAnsi="Cambria Math" w:cs="Arial"/>
            </w:rPr>
            <m:t>=</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num>
                <m:den>
                  <m:r>
                    <w:rPr>
                      <w:rFonts w:ascii="Cambria Math" w:hAnsi="Cambria Math" w:cs="Arial"/>
                    </w:rPr>
                    <m:t>2</m:t>
                  </m:r>
                </m:den>
              </m:f>
            </m:e>
          </m:d>
        </m:oMath>
      </m:oMathPara>
    </w:p>
    <w:p w:rsidR="00243232" w:rsidRPr="001A2451" w:rsidRDefault="00243232" w:rsidP="001A2451">
      <w:pPr>
        <w:jc w:val="both"/>
        <w:rPr>
          <w:rFonts w:ascii="Arial" w:hAnsi="Arial" w:cs="Arial"/>
        </w:rPr>
      </w:pPr>
      <w:r w:rsidRPr="001A2451">
        <w:rPr>
          <w:rFonts w:ascii="Arial" w:hAnsi="Arial" w:cs="Arial"/>
        </w:rPr>
        <w:t>Entonces:</w:t>
      </w:r>
    </w:p>
    <w:p w:rsidR="00AC266B" w:rsidRPr="001A2451" w:rsidRDefault="0042686B" w:rsidP="00AC266B">
      <w:pPr>
        <w:ind w:left="709"/>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=2</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r>
                        <w:rPr>
                          <w:rFonts w:ascii="Cambria Math" w:hAnsi="Cambria Math" w:cs="Arial"/>
                        </w:rPr>
                        <m:t xml:space="preserve"> 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e>
                  </m:nary>
                </m:num>
                <m:den>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e>
                  </m:nary>
                  <m:r>
                    <w:rPr>
                      <w:rFonts w:ascii="Cambria Math" w:hAnsi="Cambria Math" w:cs="Arial"/>
                    </w:rPr>
                    <m:t>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den>
              </m:f>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sup>
                <m:e>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e>
              </m:nary>
              <m:r>
                <w:rPr>
                  <w:rFonts w:ascii="Cambria Math" w:hAnsi="Cambria Math" w:cs="Arial"/>
                </w:rPr>
                <m:t>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cy</m:t>
                  </m:r>
                </m:sub>
                <m:sup>
                  <m:r>
                    <w:rPr>
                      <w:rFonts w:ascii="Cambria Math" w:hAnsi="Cambria Math" w:cs="Arial"/>
                    </w:rPr>
                    <m:t>'</m:t>
                  </m:r>
                </m:sup>
              </m:sSubSup>
            </m:num>
            <m:den>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ε</m:t>
                  </m:r>
                </m:e>
                <m:sub>
                  <m:r>
                    <w:rPr>
                      <w:rFonts w:ascii="Cambria Math" w:hAnsi="Cambria Math" w:cs="Arial"/>
                    </w:rPr>
                    <m:t>ci</m:t>
                  </m:r>
                </m:sub>
                <m:sup>
                  <m:r>
                    <w:rPr>
                      <w:rFonts w:ascii="Cambria Math" w:hAnsi="Cambria Math" w:cs="Arial"/>
                    </w:rPr>
                    <m:t>'</m:t>
                  </m:r>
                </m:sup>
              </m:sSubSup>
            </m:den>
          </m:f>
        </m:oMath>
      </m:oMathPara>
    </w:p>
    <w:p w:rsidR="007627F8" w:rsidRPr="001A2451" w:rsidRDefault="00AC266B" w:rsidP="001A2451">
      <w:pPr>
        <w:jc w:val="both"/>
        <w:rPr>
          <w:rFonts w:ascii="Arial" w:hAnsi="Arial" w:cs="Arial"/>
        </w:rPr>
      </w:pPr>
      <w:r>
        <w:rPr>
          <w:rFonts w:ascii="Arial" w:hAnsi="Arial" w:cs="Arial"/>
        </w:rPr>
        <w:t>Anteriormente</w:t>
      </w:r>
      <w:r w:rsidR="0074509E" w:rsidRPr="001A2451">
        <w:rPr>
          <w:rFonts w:ascii="Arial" w:hAnsi="Arial" w:cs="Arial"/>
        </w:rPr>
        <w:t xml:space="preserve"> se detalló la forma de obtener la curva esfuerzo deformación propuesta por </w:t>
      </w:r>
      <w:proofErr w:type="spellStart"/>
      <w:r w:rsidR="0074509E" w:rsidRPr="001A2451">
        <w:rPr>
          <w:rFonts w:ascii="Arial" w:hAnsi="Arial" w:cs="Arial"/>
        </w:rPr>
        <w:t>Mander</w:t>
      </w:r>
      <w:proofErr w:type="spellEnd"/>
      <w:r w:rsidR="0074509E" w:rsidRPr="001A2451">
        <w:rPr>
          <w:rFonts w:ascii="Arial" w:hAnsi="Arial" w:cs="Arial"/>
        </w:rPr>
        <w:t xml:space="preserve">, que responde a una sola ecuación, como se presentó en la figura </w:t>
      </w:r>
      <w:r>
        <w:rPr>
          <w:rFonts w:ascii="Arial" w:hAnsi="Arial" w:cs="Arial"/>
        </w:rPr>
        <w:t>3.</w:t>
      </w:r>
      <w:r w:rsidR="00BE0608">
        <w:rPr>
          <w:rFonts w:ascii="Arial" w:hAnsi="Arial" w:cs="Arial"/>
        </w:rPr>
        <w:t xml:space="preserve"> </w:t>
      </w:r>
      <w:r w:rsidR="00A2407B" w:rsidRPr="001A2451">
        <w:rPr>
          <w:rFonts w:ascii="Arial" w:hAnsi="Arial" w:cs="Arial"/>
        </w:rPr>
        <w:t xml:space="preserve">Entonces los coeficientes del </w:t>
      </w:r>
      <w:r w:rsidR="00BE0608">
        <w:rPr>
          <w:rFonts w:ascii="Arial" w:hAnsi="Arial" w:cs="Arial"/>
        </w:rPr>
        <w:t>diagrama rectangular equivalente (DRE)</w:t>
      </w:r>
      <w:r w:rsidR="00A2407B" w:rsidRPr="001A2451">
        <w:rPr>
          <w:rFonts w:ascii="Arial" w:hAnsi="Arial" w:cs="Arial"/>
        </w:rPr>
        <w:t xml:space="preserve"> pueden plantease como:</w:t>
      </w:r>
    </w:p>
    <w:p w:rsidR="00A2407B" w:rsidRPr="001A2451" w:rsidRDefault="0042686B" w:rsidP="001A2451">
      <w:pPr>
        <w:ind w:left="709"/>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=2</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nary>
                    <m:naryPr>
                      <m:limLoc m:val="undOvr"/>
                      <m:ctrlPr>
                        <w:rPr>
                          <w:rFonts w:ascii="Cambria Math" w:hAnsi="Cambria Math" w:cs="Arial"/>
                          <w:i/>
                        </w:rPr>
                      </m:ctrlPr>
                    </m:naryPr>
                    <m:sub>
                      <m:r>
                        <w:rPr>
                          <w:rFonts w:ascii="Cambria Math" w:hAnsi="Cambria Math" w:cs="Arial"/>
                        </w:rPr>
                        <m:t>0</m:t>
                      </m:r>
                    </m:sub>
                    <m:sup>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sup>
                    <m:e>
                      <m:f>
                        <m:fPr>
                          <m:ctrlPr>
                            <w:rPr>
                              <w:rFonts w:ascii="Cambria Math" w:hAnsi="Cambria Math" w:cs="Arial"/>
                              <w:i/>
                            </w:rPr>
                          </m:ctrlPr>
                        </m:fPr>
                        <m:num>
                          <m:r>
                            <w:rPr>
                              <w:rFonts w:ascii="Cambria Math" w:hAnsi="Cambria Math" w:cs="Arial"/>
                            </w:rPr>
                            <m:t>x∙rE</m:t>
                          </m:r>
                        </m:num>
                        <m:den>
                          <m:r>
                            <w:rPr>
                              <w:rFonts w:ascii="Cambria Math" w:hAnsi="Cambria Math" w:cs="Arial"/>
                            </w:rPr>
                            <m:t>r-1+</m:t>
                          </m:r>
                          <m:sSup>
                            <m:sSupPr>
                              <m:ctrlPr>
                                <w:rPr>
                                  <w:rFonts w:ascii="Cambria Math" w:hAnsi="Cambria Math" w:cs="Arial"/>
                                  <w:i/>
                                </w:rPr>
                              </m:ctrlPr>
                            </m:sSupPr>
                            <m:e>
                              <m:r>
                                <w:rPr>
                                  <w:rFonts w:ascii="Cambria Math" w:hAnsi="Cambria Math" w:cs="Arial"/>
                                </w:rPr>
                                <m:t>x</m:t>
                              </m:r>
                            </m:e>
                            <m:sup>
                              <m:r>
                                <w:rPr>
                                  <w:rFonts w:ascii="Cambria Math" w:hAnsi="Cambria Math" w:cs="Arial"/>
                                </w:rPr>
                                <m:t>rE</m:t>
                              </m:r>
                            </m:sup>
                          </m:sSup>
                        </m:den>
                      </m:f>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r>
                        <w:rPr>
                          <w:rFonts w:ascii="Cambria Math" w:hAnsi="Cambria Math" w:cs="Arial"/>
                        </w:rPr>
                        <m:t xml:space="preserve"> d</m:t>
                      </m:r>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e>
                  </m:nary>
                </m:num>
                <m:den>
                  <m:nary>
                    <m:naryPr>
                      <m:limLoc m:val="undOvr"/>
                      <m:ctrlPr>
                        <w:rPr>
                          <w:rFonts w:ascii="Cambria Math" w:hAnsi="Cambria Math" w:cs="Arial"/>
                          <w:i/>
                        </w:rPr>
                      </m:ctrlPr>
                    </m:naryPr>
                    <m:sub>
                      <m:r>
                        <w:rPr>
                          <w:rFonts w:ascii="Cambria Math" w:hAnsi="Cambria Math" w:cs="Arial"/>
                        </w:rPr>
                        <m:t>0</m:t>
                      </m:r>
                    </m:sub>
                    <m:sup>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sup>
                    <m:e>
                      <m:f>
                        <m:fPr>
                          <m:ctrlPr>
                            <w:rPr>
                              <w:rFonts w:ascii="Cambria Math" w:hAnsi="Cambria Math" w:cs="Arial"/>
                              <w:i/>
                            </w:rPr>
                          </m:ctrlPr>
                        </m:fPr>
                        <m:num>
                          <m:r>
                            <w:rPr>
                              <w:rFonts w:ascii="Cambria Math" w:hAnsi="Cambria Math" w:cs="Arial"/>
                            </w:rPr>
                            <m:t>x∙rE</m:t>
                          </m:r>
                        </m:num>
                        <m:den>
                          <m:r>
                            <w:rPr>
                              <w:rFonts w:ascii="Cambria Math" w:hAnsi="Cambria Math" w:cs="Arial"/>
                            </w:rPr>
                            <m:t>r-1+</m:t>
                          </m:r>
                          <m:sSup>
                            <m:sSupPr>
                              <m:ctrlPr>
                                <w:rPr>
                                  <w:rFonts w:ascii="Cambria Math" w:hAnsi="Cambria Math" w:cs="Arial"/>
                                  <w:i/>
                                </w:rPr>
                              </m:ctrlPr>
                            </m:sSupPr>
                            <m:e>
                              <m:r>
                                <w:rPr>
                                  <w:rFonts w:ascii="Cambria Math" w:hAnsi="Cambria Math" w:cs="Arial"/>
                                </w:rPr>
                                <m:t>x</m:t>
                              </m:r>
                            </m:e>
                            <m:sup>
                              <m:r>
                                <w:rPr>
                                  <w:rFonts w:ascii="Cambria Math" w:hAnsi="Cambria Math" w:cs="Arial"/>
                                </w:rPr>
                                <m:t>rE</m:t>
                              </m:r>
                            </m:sup>
                          </m:sSup>
                        </m:den>
                      </m:f>
                    </m:e>
                  </m:nary>
                  <m:r>
                    <w:rPr>
                      <w:rFonts w:ascii="Cambria Math" w:hAnsi="Cambria Math" w:cs="Arial"/>
                    </w:rPr>
                    <m:t>d</m:t>
                  </m:r>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den>
              </m:f>
            </m:e>
          </m:d>
        </m:oMath>
      </m:oMathPara>
    </w:p>
    <w:p w:rsidR="00A2407B" w:rsidRPr="001A2451" w:rsidRDefault="0042686B" w:rsidP="001A2451">
      <w:pPr>
        <w:ind w:left="709"/>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nary>
                <m:naryPr>
                  <m:limLoc m:val="undOvr"/>
                  <m:ctrlPr>
                    <w:rPr>
                      <w:rFonts w:ascii="Cambria Math" w:hAnsi="Cambria Math" w:cs="Arial"/>
                      <w:i/>
                    </w:rPr>
                  </m:ctrlPr>
                </m:naryPr>
                <m:sub>
                  <m:r>
                    <w:rPr>
                      <w:rFonts w:ascii="Cambria Math" w:hAnsi="Cambria Math" w:cs="Arial"/>
                    </w:rPr>
                    <m:t>0</m:t>
                  </m:r>
                </m:sub>
                <m:sup>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sup>
                <m:e>
                  <m:f>
                    <m:fPr>
                      <m:ctrlPr>
                        <w:rPr>
                          <w:rFonts w:ascii="Cambria Math" w:hAnsi="Cambria Math" w:cs="Arial"/>
                          <w:i/>
                        </w:rPr>
                      </m:ctrlPr>
                    </m:fPr>
                    <m:num>
                      <m:r>
                        <w:rPr>
                          <w:rFonts w:ascii="Cambria Math" w:hAnsi="Cambria Math" w:cs="Arial"/>
                        </w:rPr>
                        <m:t>x∙rE</m:t>
                      </m:r>
                    </m:num>
                    <m:den>
                      <m:r>
                        <w:rPr>
                          <w:rFonts w:ascii="Cambria Math" w:hAnsi="Cambria Math" w:cs="Arial"/>
                        </w:rPr>
                        <m:t>r-1+</m:t>
                      </m:r>
                      <m:sSup>
                        <m:sSupPr>
                          <m:ctrlPr>
                            <w:rPr>
                              <w:rFonts w:ascii="Cambria Math" w:hAnsi="Cambria Math" w:cs="Arial"/>
                              <w:i/>
                            </w:rPr>
                          </m:ctrlPr>
                        </m:sSupPr>
                        <m:e>
                          <m:r>
                            <w:rPr>
                              <w:rFonts w:ascii="Cambria Math" w:hAnsi="Cambria Math" w:cs="Arial"/>
                            </w:rPr>
                            <m:t>x</m:t>
                          </m:r>
                        </m:e>
                        <m:sup>
                          <m:r>
                            <w:rPr>
                              <w:rFonts w:ascii="Cambria Math" w:hAnsi="Cambria Math" w:cs="Arial"/>
                            </w:rPr>
                            <m:t xml:space="preserve">rE </m:t>
                          </m:r>
                        </m:sup>
                      </m:sSup>
                    </m:den>
                  </m:f>
                </m:e>
              </m:nary>
              <m:r>
                <w:rPr>
                  <w:rFonts w:ascii="Cambria Math" w:hAnsi="Cambria Math" w:cs="Arial"/>
                </w:rPr>
                <m:t>d</m:t>
              </m:r>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ε</m:t>
                  </m:r>
                </m:e>
                <m:sub>
                  <m:r>
                    <w:rPr>
                      <w:rFonts w:ascii="Cambria Math" w:hAnsi="Cambria Math" w:cs="Arial"/>
                    </w:rPr>
                    <m:t>c</m:t>
                  </m:r>
                </m:sub>
                <m:sup>
                  <m:r>
                    <w:rPr>
                      <w:rFonts w:ascii="Cambria Math" w:hAnsi="Cambria Math" w:cs="Arial"/>
                    </w:rPr>
                    <m:t>'</m:t>
                  </m:r>
                </m:sup>
              </m:sSubSup>
            </m:den>
          </m:f>
        </m:oMath>
      </m:oMathPara>
    </w:p>
    <w:p w:rsidR="00CA36D3" w:rsidRDefault="00A2407B" w:rsidP="001A2451">
      <w:pPr>
        <w:jc w:val="both"/>
        <w:rPr>
          <w:rFonts w:ascii="Arial" w:hAnsi="Arial" w:cs="Arial"/>
        </w:rPr>
      </w:pPr>
      <w:r w:rsidRPr="001A2451">
        <w:rPr>
          <w:rFonts w:ascii="Arial" w:hAnsi="Arial" w:cs="Arial"/>
        </w:rPr>
        <w:t xml:space="preserve">La solución analítica de estas expresiones es compleja, por lo que no se brindan expresiones </w:t>
      </w:r>
      <w:r w:rsidR="00BE0608">
        <w:rPr>
          <w:rFonts w:ascii="Arial" w:hAnsi="Arial" w:cs="Arial"/>
        </w:rPr>
        <w:t>analíticas</w:t>
      </w:r>
      <w:r w:rsidRPr="001A2451">
        <w:rPr>
          <w:rFonts w:ascii="Arial" w:hAnsi="Arial" w:cs="Arial"/>
        </w:rPr>
        <w:t>, sin embargo se han tabulado los coeficientes para un grupo de alternativas de diseño y se muest</w:t>
      </w:r>
      <w:r w:rsidR="002E6763" w:rsidRPr="001A2451">
        <w:rPr>
          <w:rFonts w:ascii="Arial" w:hAnsi="Arial" w:cs="Arial"/>
        </w:rPr>
        <w:t>r</w:t>
      </w:r>
      <w:r w:rsidRPr="001A2451">
        <w:rPr>
          <w:rFonts w:ascii="Arial" w:hAnsi="Arial" w:cs="Arial"/>
        </w:rPr>
        <w:t>an en la tabla 1</w:t>
      </w:r>
      <w:r w:rsidR="00AC266B">
        <w:rPr>
          <w:rFonts w:ascii="Arial" w:hAnsi="Arial" w:cs="Arial"/>
        </w:rPr>
        <w:t xml:space="preserve"> situada al final del trabajo.</w:t>
      </w:r>
    </w:p>
    <w:p w:rsidR="00CA36D3" w:rsidRDefault="00CA36D3" w:rsidP="001A2451">
      <w:pPr>
        <w:jc w:val="both"/>
        <w:rPr>
          <w:rFonts w:ascii="Arial" w:hAnsi="Arial" w:cs="Arial"/>
        </w:rPr>
      </w:pPr>
      <w:r>
        <w:rPr>
          <w:rFonts w:ascii="Arial" w:hAnsi="Arial" w:cs="Arial"/>
        </w:rPr>
        <w:t>Un procedimiento semejante se desarrolla para obtener los coeficientes para el modelo de Kent y Park modificado donde se logran expresiones para los dos primeros tramos de la curva esfuerzo deformación:</w:t>
      </w:r>
    </w:p>
    <w:p w:rsidR="00CA36D3" w:rsidRPr="00CA36D3" w:rsidRDefault="00CA36D3" w:rsidP="00CA36D3">
      <w:pPr>
        <w:spacing w:line="276" w:lineRule="auto"/>
        <w:jc w:val="both"/>
        <w:rPr>
          <w:rFonts w:ascii="Arial" w:hAnsi="Arial" w:cs="Arial"/>
        </w:rPr>
      </w:pPr>
      <w:r w:rsidRPr="00CA36D3">
        <w:rPr>
          <w:rFonts w:ascii="Arial" w:hAnsi="Arial" w:cs="Arial"/>
          <w:szCs w:val="22"/>
        </w:rPr>
        <w:t xml:space="preserve">Para la </w:t>
      </w:r>
      <w:r>
        <w:rPr>
          <w:rFonts w:ascii="Arial" w:hAnsi="Arial" w:cs="Arial"/>
          <w:szCs w:val="22"/>
        </w:rPr>
        <w:t>1er</w:t>
      </w:r>
      <w:r w:rsidRPr="00CA36D3">
        <w:rPr>
          <w:rFonts w:ascii="Arial" w:hAnsi="Arial" w:cs="Arial"/>
          <w:szCs w:val="22"/>
        </w:rPr>
        <w:t xml:space="preserve">a rama: </w:t>
      </w:r>
      <m:oMath>
        <m:sSub>
          <m:sSubPr>
            <m:ctrlPr>
              <w:rPr>
                <w:rFonts w:ascii="Cambria Math" w:hAnsi="Cambria Math" w:cs="Arial"/>
                <w:i/>
                <w:szCs w:val="22"/>
                <w:lang w:val="es-EC"/>
              </w:rPr>
            </m:ctrlPr>
          </m:sSubPr>
          <m:e>
            <m:r>
              <w:rPr>
                <w:rFonts w:ascii="Cambria Math" w:hAnsi="Cambria Math" w:cs="Arial"/>
              </w:rPr>
              <m:t>ε</m:t>
            </m:r>
          </m:e>
          <m:sub>
            <m:r>
              <w:rPr>
                <w:rFonts w:ascii="Cambria Math" w:hAnsi="Cambria Math" w:cs="Arial"/>
              </w:rPr>
              <m:t>c</m:t>
            </m:r>
          </m:sub>
        </m:sSub>
        <m:r>
          <w:rPr>
            <w:rFonts w:ascii="Cambria Math" w:hAnsi="Cambria Math" w:cs="Arial"/>
          </w:rPr>
          <m:t>'≤</m:t>
        </m:r>
        <m:sSub>
          <m:sSubPr>
            <m:ctrlPr>
              <w:rPr>
                <w:rFonts w:ascii="Cambria Math" w:hAnsi="Cambria Math" w:cs="Arial"/>
                <w:i/>
                <w:szCs w:val="22"/>
                <w:lang w:val="es-EC"/>
              </w:rPr>
            </m:ctrlPr>
          </m:sSubPr>
          <m:e>
            <m:r>
              <w:rPr>
                <w:rFonts w:ascii="Cambria Math" w:hAnsi="Cambria Math" w:cs="Arial"/>
              </w:rPr>
              <m:t>Kε</m:t>
            </m:r>
          </m:e>
          <m:sub>
            <m:r>
              <w:rPr>
                <w:rFonts w:ascii="Cambria Math" w:hAnsi="Cambria Math" w:cs="Arial"/>
              </w:rPr>
              <m:t>o</m:t>
            </m:r>
          </m:sub>
        </m:sSub>
      </m:oMath>
    </w:p>
    <w:p w:rsidR="00CA36D3" w:rsidRPr="00CA36D3" w:rsidRDefault="00CA36D3" w:rsidP="00CA36D3">
      <w:pPr>
        <w:spacing w:line="276" w:lineRule="auto"/>
        <w:ind w:left="851"/>
        <w:jc w:val="both"/>
        <w:rPr>
          <w:szCs w:val="22"/>
        </w:rPr>
      </w:pPr>
      <m:oMath>
        <m:sSub>
          <m:sSubPr>
            <m:ctrlPr>
              <w:rPr>
                <w:rFonts w:ascii="Cambria Math" w:hAnsi="Cambria Math"/>
                <w:i/>
                <w:szCs w:val="22"/>
                <w:lang w:val="es-EC"/>
              </w:rPr>
            </m:ctrlPr>
          </m:sSubPr>
          <m:e>
            <m:r>
              <w:rPr>
                <w:rFonts w:ascii="Cambria Math" w:hAnsi="Cambria Math"/>
              </w:rPr>
              <m:t>β</m:t>
            </m:r>
          </m:e>
          <m:sub>
            <m:r>
              <w:rPr>
                <w:rFonts w:ascii="Cambria Math" w:hAnsi="Cambria Math"/>
              </w:rPr>
              <m:t>1</m:t>
            </m:r>
          </m:sub>
        </m:sSub>
        <m:r>
          <w:rPr>
            <w:rFonts w:ascii="Cambria Math" w:hAnsi="Cambria Math"/>
          </w:rPr>
          <m:t>=2</m:t>
        </m:r>
        <m:d>
          <m:dPr>
            <m:ctrlPr>
              <w:rPr>
                <w:rFonts w:ascii="Cambria Math" w:hAnsi="Cambria Math"/>
                <w:i/>
                <w:szCs w:val="22"/>
                <w:lang w:val="es-EC"/>
              </w:rPr>
            </m:ctrlPr>
          </m:dPr>
          <m:e>
            <m:r>
              <w:rPr>
                <w:rFonts w:ascii="Cambria Math" w:hAnsi="Cambria Math"/>
              </w:rPr>
              <m:t>1-</m:t>
            </m:r>
            <m:f>
              <m:fPr>
                <m:ctrlPr>
                  <w:rPr>
                    <w:rFonts w:ascii="Cambria Math" w:hAnsi="Cambria Math"/>
                    <w:i/>
                    <w:szCs w:val="22"/>
                    <w:lang w:val="es-EC"/>
                  </w:rPr>
                </m:ctrlPr>
              </m:fPr>
              <m:num>
                <m:f>
                  <m:fPr>
                    <m:ctrlPr>
                      <w:rPr>
                        <w:rFonts w:ascii="Cambria Math" w:hAnsi="Cambria Math"/>
                        <w:i/>
                        <w:szCs w:val="22"/>
                        <w:lang w:val="es-EC"/>
                      </w:rPr>
                    </m:ctrlPr>
                  </m:fPr>
                  <m:num>
                    <m:r>
                      <w:rPr>
                        <w:rFonts w:ascii="Cambria Math" w:hAnsi="Cambria Math"/>
                        <w:szCs w:val="22"/>
                      </w:rPr>
                      <m:t>2</m:t>
                    </m:r>
                  </m:num>
                  <m:den>
                    <m:r>
                      <w:rPr>
                        <w:rFonts w:ascii="Cambria Math" w:hAnsi="Cambria Math"/>
                        <w:szCs w:val="22"/>
                      </w:rPr>
                      <m:t>3</m:t>
                    </m:r>
                  </m:den>
                </m:f>
                <m:r>
                  <w:rPr>
                    <w:rFonts w:ascii="Cambria Math" w:hAnsi="Cambria Math"/>
                    <w:szCs w:val="22"/>
                  </w:rPr>
                  <m:t>-</m:t>
                </m:r>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szCs w:val="22"/>
                      </w:rPr>
                      <m:t>4K</m:t>
                    </m:r>
                    <m:sSub>
                      <m:sSubPr>
                        <m:ctrlPr>
                          <w:rPr>
                            <w:rFonts w:ascii="Cambria Math" w:hAnsi="Cambria Math"/>
                            <w:i/>
                            <w:szCs w:val="22"/>
                            <w:lang w:val="es-EC"/>
                          </w:rPr>
                        </m:ctrlPr>
                      </m:sSubPr>
                      <m:e>
                        <m:r>
                          <w:rPr>
                            <w:rFonts w:ascii="Cambria Math" w:hAnsi="Cambria Math"/>
                            <w:szCs w:val="22"/>
                          </w:rPr>
                          <m:t>ε</m:t>
                        </m:r>
                      </m:e>
                      <m:sub>
                        <m:r>
                          <w:rPr>
                            <w:rFonts w:ascii="Cambria Math" w:hAnsi="Cambria Math"/>
                            <w:szCs w:val="22"/>
                          </w:rPr>
                          <m:t>o</m:t>
                        </m:r>
                      </m:sub>
                    </m:sSub>
                  </m:den>
                </m:f>
              </m:num>
              <m:den>
                <m:r>
                  <w:rPr>
                    <w:rFonts w:ascii="Cambria Math" w:hAnsi="Cambria Math"/>
                    <w:szCs w:val="22"/>
                  </w:rPr>
                  <m:t>1-</m:t>
                </m:r>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szCs w:val="22"/>
                      </w:rPr>
                      <m:t>3K</m:t>
                    </m:r>
                    <m:sSub>
                      <m:sSubPr>
                        <m:ctrlPr>
                          <w:rPr>
                            <w:rFonts w:ascii="Cambria Math" w:hAnsi="Cambria Math"/>
                            <w:i/>
                            <w:szCs w:val="22"/>
                            <w:lang w:val="es-EC"/>
                          </w:rPr>
                        </m:ctrlPr>
                      </m:sSubPr>
                      <m:e>
                        <m:r>
                          <w:rPr>
                            <w:rFonts w:ascii="Cambria Math" w:hAnsi="Cambria Math"/>
                            <w:szCs w:val="22"/>
                          </w:rPr>
                          <m:t>ε</m:t>
                        </m:r>
                      </m:e>
                      <m:sub>
                        <m:r>
                          <w:rPr>
                            <w:rFonts w:ascii="Cambria Math" w:hAnsi="Cambria Math"/>
                            <w:szCs w:val="22"/>
                          </w:rPr>
                          <m:t>o</m:t>
                        </m:r>
                      </m:sub>
                    </m:sSub>
                  </m:den>
                </m:f>
              </m:den>
            </m:f>
          </m:e>
        </m:d>
        <m:r>
          <w:rPr>
            <w:rFonts w:ascii="Cambria Math" w:hAnsi="Cambria Math"/>
            <w:szCs w:val="22"/>
          </w:rPr>
          <m:t xml:space="preserve">                       </m:t>
        </m:r>
        <m:sSub>
          <m:sSubPr>
            <m:ctrlPr>
              <w:rPr>
                <w:rFonts w:ascii="Cambria Math" w:hAnsi="Cambria Math"/>
                <w:i/>
                <w:szCs w:val="22"/>
                <w:lang w:val="es-EC"/>
              </w:rPr>
            </m:ctrlPr>
          </m:sSubPr>
          <m:e>
            <m:r>
              <w:rPr>
                <w:rFonts w:ascii="Cambria Math" w:hAnsi="Cambria Math"/>
                <w:szCs w:val="22"/>
              </w:rPr>
              <m:t>α</m:t>
            </m:r>
          </m:e>
          <m:sub>
            <m:r>
              <w:rPr>
                <w:rFonts w:ascii="Cambria Math" w:hAnsi="Cambria Math"/>
                <w:szCs w:val="22"/>
              </w:rPr>
              <m:t>1</m:t>
            </m:r>
          </m:sub>
        </m:sSub>
        <m:r>
          <w:rPr>
            <w:rFonts w:ascii="Cambria Math" w:hAnsi="Cambria Math"/>
            <w:szCs w:val="22"/>
          </w:rPr>
          <m:t>=</m:t>
        </m:r>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sSub>
              <m:sSubPr>
                <m:ctrlPr>
                  <w:rPr>
                    <w:rFonts w:ascii="Cambria Math" w:hAnsi="Cambria Math"/>
                    <w:i/>
                    <w:szCs w:val="22"/>
                    <w:lang w:val="es-EC"/>
                  </w:rPr>
                </m:ctrlPr>
              </m:sSubPr>
              <m:e>
                <m:r>
                  <w:rPr>
                    <w:rFonts w:ascii="Cambria Math" w:hAnsi="Cambria Math"/>
                  </w:rPr>
                  <m:t>β</m:t>
                </m:r>
              </m:e>
              <m:sub>
                <m:r>
                  <w:rPr>
                    <w:rFonts w:ascii="Cambria Math" w:hAnsi="Cambria Math"/>
                  </w:rPr>
                  <m:t>1</m:t>
                </m:r>
              </m:sub>
            </m:sSub>
            <m:r>
              <w:rPr>
                <w:rFonts w:ascii="Cambria Math" w:hAnsi="Cambria Math"/>
                <w:szCs w:val="22"/>
              </w:rPr>
              <m:t>K</m:t>
            </m:r>
            <m:sSub>
              <m:sSubPr>
                <m:ctrlPr>
                  <w:rPr>
                    <w:rFonts w:ascii="Cambria Math" w:hAnsi="Cambria Math"/>
                    <w:i/>
                    <w:szCs w:val="22"/>
                    <w:lang w:val="es-EC"/>
                  </w:rPr>
                </m:ctrlPr>
              </m:sSubPr>
              <m:e>
                <m:r>
                  <w:rPr>
                    <w:rFonts w:ascii="Cambria Math" w:hAnsi="Cambria Math"/>
                    <w:szCs w:val="22"/>
                  </w:rPr>
                  <m:t>ε</m:t>
                </m:r>
              </m:e>
              <m:sub>
                <m:r>
                  <w:rPr>
                    <w:rFonts w:ascii="Cambria Math" w:hAnsi="Cambria Math"/>
                    <w:szCs w:val="22"/>
                  </w:rPr>
                  <m:t>o</m:t>
                </m:r>
              </m:sub>
            </m:sSub>
          </m:den>
        </m:f>
        <m:d>
          <m:dPr>
            <m:ctrlPr>
              <w:rPr>
                <w:rFonts w:ascii="Cambria Math" w:hAnsi="Cambria Math"/>
                <w:i/>
                <w:szCs w:val="22"/>
                <w:lang w:val="es-EC"/>
              </w:rPr>
            </m:ctrlPr>
          </m:dPr>
          <m:e>
            <m:r>
              <w:rPr>
                <w:rFonts w:ascii="Cambria Math" w:hAnsi="Cambria Math"/>
                <w:szCs w:val="22"/>
              </w:rPr>
              <m:t>1-</m:t>
            </m:r>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szCs w:val="22"/>
                  </w:rPr>
                  <m:t>3K</m:t>
                </m:r>
                <m:sSub>
                  <m:sSubPr>
                    <m:ctrlPr>
                      <w:rPr>
                        <w:rFonts w:ascii="Cambria Math" w:hAnsi="Cambria Math"/>
                        <w:i/>
                        <w:szCs w:val="22"/>
                        <w:lang w:val="es-EC"/>
                      </w:rPr>
                    </m:ctrlPr>
                  </m:sSubPr>
                  <m:e>
                    <m:r>
                      <w:rPr>
                        <w:rFonts w:ascii="Cambria Math" w:hAnsi="Cambria Math"/>
                        <w:szCs w:val="22"/>
                      </w:rPr>
                      <m:t>ε</m:t>
                    </m:r>
                  </m:e>
                  <m:sub>
                    <m:r>
                      <w:rPr>
                        <w:rFonts w:ascii="Cambria Math" w:hAnsi="Cambria Math"/>
                        <w:szCs w:val="22"/>
                      </w:rPr>
                      <m:t>o</m:t>
                    </m:r>
                  </m:sub>
                </m:sSub>
              </m:den>
            </m:f>
          </m:e>
        </m:d>
      </m:oMath>
      <w:r>
        <w:rPr>
          <w:szCs w:val="22"/>
        </w:rPr>
        <w:t xml:space="preserve"> </w:t>
      </w:r>
    </w:p>
    <w:p w:rsidR="00CA36D3" w:rsidRPr="00CA36D3" w:rsidRDefault="00CA36D3" w:rsidP="00CA36D3">
      <w:pPr>
        <w:spacing w:line="276" w:lineRule="auto"/>
        <w:jc w:val="both"/>
        <w:rPr>
          <w:rFonts w:ascii="Arial" w:hAnsi="Arial" w:cs="Arial"/>
        </w:rPr>
      </w:pPr>
      <w:r w:rsidRPr="00CA36D3">
        <w:rPr>
          <w:rFonts w:ascii="Arial" w:hAnsi="Arial" w:cs="Arial"/>
          <w:szCs w:val="22"/>
        </w:rPr>
        <w:t xml:space="preserve">Para la 2da rama: </w:t>
      </w:r>
      <m:oMath>
        <m:sSub>
          <m:sSubPr>
            <m:ctrlPr>
              <w:rPr>
                <w:rFonts w:ascii="Cambria Math" w:hAnsi="Cambria Math" w:cs="Arial"/>
                <w:i/>
                <w:szCs w:val="22"/>
                <w:lang w:val="es-EC"/>
              </w:rPr>
            </m:ctrlPr>
          </m:sSubPr>
          <m:e>
            <m:r>
              <w:rPr>
                <w:rFonts w:ascii="Cambria Math" w:hAnsi="Cambria Math" w:cs="Arial"/>
              </w:rPr>
              <m:t>Kε</m:t>
            </m:r>
          </m:e>
          <m:sub>
            <m:r>
              <w:rPr>
                <w:rFonts w:ascii="Cambria Math" w:hAnsi="Cambria Math" w:cs="Arial"/>
              </w:rPr>
              <m:t>o</m:t>
            </m:r>
          </m:sub>
        </m:sSub>
        <m:r>
          <w:rPr>
            <w:rFonts w:ascii="Cambria Math" w:hAnsi="Cambria Math" w:cs="Arial"/>
          </w:rPr>
          <m:t>&lt;</m:t>
        </m:r>
        <m:sSub>
          <m:sSubPr>
            <m:ctrlPr>
              <w:rPr>
                <w:rFonts w:ascii="Cambria Math" w:hAnsi="Cambria Math" w:cs="Arial"/>
                <w:i/>
                <w:szCs w:val="22"/>
                <w:lang w:val="es-EC"/>
              </w:rPr>
            </m:ctrlPr>
          </m:sSubPr>
          <m:e>
            <m:r>
              <w:rPr>
                <w:rFonts w:ascii="Cambria Math" w:hAnsi="Cambria Math" w:cs="Arial"/>
              </w:rPr>
              <m:t>ε</m:t>
            </m:r>
          </m:e>
          <m:sub>
            <m:r>
              <w:rPr>
                <w:rFonts w:ascii="Cambria Math" w:hAnsi="Cambria Math" w:cs="Arial"/>
              </w:rPr>
              <m:t>c</m:t>
            </m:r>
          </m:sub>
        </m:sSub>
        <m:r>
          <w:rPr>
            <w:rFonts w:ascii="Cambria Math" w:hAnsi="Cambria Math" w:cs="Arial"/>
          </w:rPr>
          <m:t>'≤</m:t>
        </m:r>
        <m:sSub>
          <m:sSubPr>
            <m:ctrlPr>
              <w:rPr>
                <w:rFonts w:ascii="Cambria Math" w:hAnsi="Cambria Math" w:cs="Arial"/>
                <w:i/>
                <w:szCs w:val="22"/>
                <w:lang w:val="es-EC"/>
              </w:rPr>
            </m:ctrlPr>
          </m:sSubPr>
          <m:e>
            <m:r>
              <w:rPr>
                <w:rFonts w:ascii="Cambria Math" w:hAnsi="Cambria Math" w:cs="Arial"/>
              </w:rPr>
              <m:t>ε</m:t>
            </m:r>
          </m:e>
          <m:sub>
            <m:r>
              <w:rPr>
                <w:rFonts w:ascii="Cambria Math" w:hAnsi="Cambria Math" w:cs="Arial"/>
              </w:rPr>
              <m:t>20,c</m:t>
            </m:r>
          </m:sub>
        </m:sSub>
      </m:oMath>
    </w:p>
    <w:p w:rsidR="00CA36D3" w:rsidRPr="00CA36D3" w:rsidRDefault="00CA36D3" w:rsidP="00CA36D3">
      <w:pPr>
        <w:spacing w:line="276" w:lineRule="auto"/>
        <w:ind w:left="851"/>
        <w:jc w:val="both"/>
        <w:rPr>
          <w:szCs w:val="22"/>
        </w:rPr>
      </w:pPr>
      <m:oMath>
        <m:sSub>
          <m:sSubPr>
            <m:ctrlPr>
              <w:rPr>
                <w:rFonts w:ascii="Cambria Math" w:hAnsi="Cambria Math"/>
                <w:i/>
                <w:szCs w:val="22"/>
                <w:lang w:val="es-EC"/>
              </w:rPr>
            </m:ctrlPr>
          </m:sSubPr>
          <m:e>
            <m:r>
              <w:rPr>
                <w:rFonts w:ascii="Cambria Math" w:hAnsi="Cambria Math"/>
              </w:rPr>
              <m:t>β</m:t>
            </m:r>
          </m:e>
          <m:sub>
            <m:r>
              <w:rPr>
                <w:rFonts w:ascii="Cambria Math" w:hAnsi="Cambria Math"/>
              </w:rPr>
              <m:t>1</m:t>
            </m:r>
          </m:sub>
        </m:sSub>
        <m:r>
          <w:rPr>
            <w:rFonts w:ascii="Cambria Math" w:hAnsi="Cambria Math"/>
          </w:rPr>
          <m:t>=2</m:t>
        </m:r>
        <m:d>
          <m:dPr>
            <m:ctrlPr>
              <w:rPr>
                <w:rFonts w:ascii="Cambria Math" w:hAnsi="Cambria Math"/>
                <w:i/>
                <w:szCs w:val="22"/>
                <w:lang w:val="es-EC"/>
              </w:rPr>
            </m:ctrlPr>
          </m:dPr>
          <m:e>
            <m:r>
              <w:rPr>
                <w:rFonts w:ascii="Cambria Math" w:hAnsi="Cambria Math"/>
              </w:rPr>
              <m:t>1-</m:t>
            </m:r>
            <m:f>
              <m:fPr>
                <m:ctrlPr>
                  <w:rPr>
                    <w:rFonts w:ascii="Cambria Math" w:hAnsi="Cambria Math"/>
                    <w:i/>
                    <w:szCs w:val="22"/>
                    <w:lang w:val="es-EC"/>
                  </w:rPr>
                </m:ctrlPr>
              </m:fPr>
              <m:num>
                <m:sSup>
                  <m:sSupPr>
                    <m:ctrlPr>
                      <w:rPr>
                        <w:rFonts w:ascii="Cambria Math" w:hAnsi="Cambria Math"/>
                        <w:i/>
                        <w:szCs w:val="22"/>
                        <w:lang w:val="es-EC"/>
                      </w:rPr>
                    </m:ctrlPr>
                  </m:sSupPr>
                  <m:e>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e>
                  <m:sup>
                    <m:r>
                      <w:rPr>
                        <w:rFonts w:ascii="Cambria Math" w:hAnsi="Cambria Math"/>
                      </w:rPr>
                      <m:t>2</m:t>
                    </m:r>
                  </m:sup>
                </m:sSup>
                <m:d>
                  <m:dPr>
                    <m:begChr m:val="["/>
                    <m:endChr m:val="]"/>
                    <m:ctrlPr>
                      <w:rPr>
                        <w:rFonts w:ascii="Cambria Math" w:hAnsi="Cambria Math"/>
                        <w:i/>
                        <w:szCs w:val="22"/>
                        <w:lang w:val="es-EC"/>
                      </w:rPr>
                    </m:ctrlPr>
                  </m:dPr>
                  <m:e>
                    <m:f>
                      <m:fPr>
                        <m:ctrlPr>
                          <w:rPr>
                            <w:rFonts w:ascii="Cambria Math" w:hAnsi="Cambria Math"/>
                            <w:i/>
                            <w:szCs w:val="22"/>
                            <w:lang w:val="es-EC"/>
                          </w:rPr>
                        </m:ctrlPr>
                      </m:fPr>
                      <m:num>
                        <m:r>
                          <w:rPr>
                            <w:rFonts w:ascii="Cambria Math" w:hAnsi="Cambria Math"/>
                          </w:rPr>
                          <m:t>1</m:t>
                        </m:r>
                      </m:num>
                      <m:den>
                        <m:r>
                          <w:rPr>
                            <w:rFonts w:ascii="Cambria Math" w:hAnsi="Cambria Math"/>
                          </w:rPr>
                          <m:t>2</m:t>
                        </m:r>
                      </m:den>
                    </m:f>
                    <m:r>
                      <w:rPr>
                        <w:rFonts w:ascii="Cambria Math" w:hAnsi="Cambria Math"/>
                      </w:rPr>
                      <m:t>-Z</m:t>
                    </m:r>
                    <m:d>
                      <m:dPr>
                        <m:ctrlPr>
                          <w:rPr>
                            <w:rFonts w:ascii="Cambria Math" w:hAnsi="Cambria Math"/>
                            <w:i/>
                            <w:szCs w:val="22"/>
                            <w:lang w:val="es-EC"/>
                          </w:rPr>
                        </m:ctrlPr>
                      </m:dPr>
                      <m:e>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rPr>
                              <m:t>3</m:t>
                            </m:r>
                          </m:den>
                        </m:f>
                        <m:r>
                          <w:rPr>
                            <w:rFonts w:ascii="Cambria Math" w:hAnsi="Cambria Math"/>
                          </w:rPr>
                          <m:t>-</m:t>
                        </m:r>
                        <m:f>
                          <m:fPr>
                            <m:ctrlPr>
                              <w:rPr>
                                <w:rFonts w:ascii="Cambria Math" w:hAnsi="Cambria Math"/>
                                <w:i/>
                                <w:szCs w:val="22"/>
                                <w:lang w:val="es-EC"/>
                              </w:rPr>
                            </m:ctrlPr>
                          </m:fPr>
                          <m:num>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num>
                          <m:den>
                            <m:r>
                              <w:rPr>
                                <w:rFonts w:ascii="Cambria Math" w:hAnsi="Cambria Math"/>
                              </w:rPr>
                              <m:t>2</m:t>
                            </m:r>
                          </m:den>
                        </m:f>
                      </m:e>
                    </m:d>
                  </m:e>
                </m:d>
                <m:r>
                  <w:rPr>
                    <w:rFonts w:ascii="Cambria Math" w:hAnsi="Cambria Math"/>
                  </w:rPr>
                  <m:t>-</m:t>
                </m:r>
                <m:f>
                  <m:fPr>
                    <m:ctrlPr>
                      <w:rPr>
                        <w:rFonts w:ascii="Cambria Math" w:hAnsi="Cambria Math"/>
                        <w:i/>
                        <w:szCs w:val="22"/>
                        <w:lang w:val="es-EC"/>
                      </w:rPr>
                    </m:ctrlPr>
                  </m:fPr>
                  <m:num>
                    <m:sSup>
                      <m:sSupPr>
                        <m:ctrlPr>
                          <w:rPr>
                            <w:rFonts w:ascii="Cambria Math" w:hAnsi="Cambria Math"/>
                            <w:i/>
                            <w:szCs w:val="22"/>
                            <w:lang w:val="es-EC"/>
                          </w:rPr>
                        </m:ctrlPr>
                      </m:sSupPr>
                      <m:e>
                        <m:d>
                          <m:dPr>
                            <m:ctrlPr>
                              <w:rPr>
                                <w:rFonts w:ascii="Cambria Math" w:hAnsi="Cambria Math"/>
                                <w:i/>
                                <w:szCs w:val="22"/>
                                <w:lang w:val="es-EC"/>
                              </w:rPr>
                            </m:ctrlPr>
                          </m:dPr>
                          <m:e>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sup>
                        <m:r>
                          <w:rPr>
                            <w:rFonts w:ascii="Cambria Math" w:hAnsi="Cambria Math"/>
                          </w:rPr>
                          <m:t>2</m:t>
                        </m:r>
                      </m:sup>
                    </m:sSup>
                  </m:num>
                  <m:den>
                    <m:r>
                      <w:rPr>
                        <w:rFonts w:ascii="Cambria Math" w:hAnsi="Cambria Math"/>
                      </w:rPr>
                      <m:t>12</m:t>
                    </m:r>
                  </m:den>
                </m:f>
                <m:r>
                  <w:rPr>
                    <w:rFonts w:ascii="Cambria Math" w:hAnsi="Cambria Math"/>
                  </w:rPr>
                  <m:t>-</m:t>
                </m:r>
                <m:f>
                  <m:fPr>
                    <m:ctrlPr>
                      <w:rPr>
                        <w:rFonts w:ascii="Cambria Math" w:hAnsi="Cambria Math"/>
                        <w:i/>
                        <w:szCs w:val="22"/>
                        <w:lang w:val="es-EC"/>
                      </w:rPr>
                    </m:ctrlPr>
                  </m:fPr>
                  <m:num>
                    <m:r>
                      <w:rPr>
                        <w:rFonts w:ascii="Cambria Math" w:hAnsi="Cambria Math"/>
                      </w:rPr>
                      <m:t>Z</m:t>
                    </m:r>
                    <m:sSup>
                      <m:sSupPr>
                        <m:ctrlPr>
                          <w:rPr>
                            <w:rFonts w:ascii="Cambria Math" w:hAnsi="Cambria Math"/>
                            <w:i/>
                            <w:szCs w:val="22"/>
                            <w:lang w:val="es-EC"/>
                          </w:rPr>
                        </m:ctrlPr>
                      </m:sSupPr>
                      <m:e>
                        <m:d>
                          <m:dPr>
                            <m:ctrlPr>
                              <w:rPr>
                                <w:rFonts w:ascii="Cambria Math" w:hAnsi="Cambria Math"/>
                                <w:i/>
                                <w:szCs w:val="22"/>
                                <w:lang w:val="es-EC"/>
                              </w:rPr>
                            </m:ctrlPr>
                          </m:dPr>
                          <m:e>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sup>
                        <m:r>
                          <w:rPr>
                            <w:rFonts w:ascii="Cambria Math" w:hAnsi="Cambria Math"/>
                          </w:rPr>
                          <m:t>3</m:t>
                        </m:r>
                      </m:sup>
                    </m:sSup>
                  </m:num>
                  <m:den>
                    <m:r>
                      <w:rPr>
                        <w:rFonts w:ascii="Cambria Math" w:hAnsi="Cambria Math"/>
                      </w:rPr>
                      <m:t>6</m:t>
                    </m:r>
                  </m:den>
                </m:f>
              </m:num>
              <m:den>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d>
                  <m:dPr>
                    <m:begChr m:val="["/>
                    <m:endChr m:val="]"/>
                    <m:ctrlPr>
                      <w:rPr>
                        <w:rFonts w:ascii="Cambria Math" w:hAnsi="Cambria Math"/>
                        <w:i/>
                        <w:szCs w:val="22"/>
                        <w:lang w:val="es-EC"/>
                      </w:rPr>
                    </m:ctrlPr>
                  </m:dPr>
                  <m:e>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d>
                      <m:dPr>
                        <m:begChr m:val="["/>
                        <m:endChr m:val="]"/>
                        <m:ctrlPr>
                          <w:rPr>
                            <w:rFonts w:ascii="Cambria Math" w:hAnsi="Cambria Math"/>
                            <w:i/>
                            <w:szCs w:val="22"/>
                            <w:lang w:val="es-EC"/>
                          </w:rPr>
                        </m:ctrlPr>
                      </m:dPr>
                      <m:e>
                        <m:r>
                          <w:rPr>
                            <w:rFonts w:ascii="Cambria Math" w:hAnsi="Cambria Math"/>
                          </w:rPr>
                          <m:t>1-Z</m:t>
                        </m:r>
                        <m:d>
                          <m:dPr>
                            <m:ctrlPr>
                              <w:rPr>
                                <w:rFonts w:ascii="Cambria Math" w:hAnsi="Cambria Math"/>
                                <w:i/>
                                <w:szCs w:val="22"/>
                                <w:lang w:val="es-EC"/>
                              </w:rPr>
                            </m:ctrlPr>
                          </m:dPr>
                          <m:e>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rPr>
                                  <m:t>2</m:t>
                                </m:r>
                              </m:den>
                            </m:f>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d>
                    <m:r>
                      <w:rPr>
                        <w:rFonts w:ascii="Cambria Math" w:hAnsi="Cambria Math"/>
                      </w:rPr>
                      <m:t>-</m:t>
                    </m:r>
                    <m:f>
                      <m:fPr>
                        <m:ctrlPr>
                          <w:rPr>
                            <w:rFonts w:ascii="Cambria Math" w:hAnsi="Cambria Math"/>
                            <w:i/>
                            <w:szCs w:val="22"/>
                            <w:lang w:val="es-EC"/>
                          </w:rPr>
                        </m:ctrlPr>
                      </m:fPr>
                      <m:num>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num>
                      <m:den>
                        <m:r>
                          <w:rPr>
                            <w:rFonts w:ascii="Cambria Math" w:hAnsi="Cambria Math"/>
                          </w:rPr>
                          <m:t>3</m:t>
                        </m:r>
                      </m:den>
                    </m:f>
                    <m:r>
                      <w:rPr>
                        <w:rFonts w:ascii="Cambria Math" w:hAnsi="Cambria Math"/>
                      </w:rPr>
                      <m:t>+</m:t>
                    </m:r>
                    <m:f>
                      <m:fPr>
                        <m:ctrlPr>
                          <w:rPr>
                            <w:rFonts w:ascii="Cambria Math" w:hAnsi="Cambria Math"/>
                            <w:i/>
                            <w:szCs w:val="22"/>
                            <w:lang w:val="es-EC"/>
                          </w:rPr>
                        </m:ctrlPr>
                      </m:fPr>
                      <m:num>
                        <m:r>
                          <w:rPr>
                            <w:rFonts w:ascii="Cambria Math" w:hAnsi="Cambria Math"/>
                          </w:rPr>
                          <m:t>Z</m:t>
                        </m:r>
                        <m:sSup>
                          <m:sSupPr>
                            <m:ctrlPr>
                              <w:rPr>
                                <w:rFonts w:ascii="Cambria Math" w:hAnsi="Cambria Math"/>
                                <w:i/>
                                <w:szCs w:val="22"/>
                                <w:lang w:val="es-EC"/>
                              </w:rPr>
                            </m:ctrlPr>
                          </m:sSupPr>
                          <m:e>
                            <m:d>
                              <m:dPr>
                                <m:ctrlPr>
                                  <w:rPr>
                                    <w:rFonts w:ascii="Cambria Math" w:hAnsi="Cambria Math"/>
                                    <w:i/>
                                    <w:szCs w:val="22"/>
                                    <w:lang w:val="es-EC"/>
                                  </w:rPr>
                                </m:ctrlPr>
                              </m:dPr>
                              <m:e>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sup>
                            <m:r>
                              <w:rPr>
                                <w:rFonts w:ascii="Cambria Math" w:hAnsi="Cambria Math"/>
                              </w:rPr>
                              <m:t>2</m:t>
                            </m:r>
                          </m:sup>
                        </m:sSup>
                      </m:num>
                      <m:den>
                        <m:r>
                          <w:rPr>
                            <w:rFonts w:ascii="Cambria Math" w:hAnsi="Cambria Math"/>
                          </w:rPr>
                          <m:t>2</m:t>
                        </m:r>
                      </m:den>
                    </m:f>
                  </m:e>
                </m:d>
              </m:den>
            </m:f>
          </m:e>
        </m:d>
        <m:r>
          <w:rPr>
            <w:rFonts w:ascii="Cambria Math" w:hAnsi="Cambria Math"/>
            <w:szCs w:val="22"/>
          </w:rPr>
          <m:t xml:space="preserve">             </m:t>
        </m:r>
        <m:sSub>
          <m:sSubPr>
            <m:ctrlPr>
              <w:rPr>
                <w:rFonts w:ascii="Cambria Math" w:hAnsi="Cambria Math"/>
                <w:i/>
                <w:szCs w:val="22"/>
                <w:lang w:val="es-EC"/>
              </w:rPr>
            </m:ctrlPr>
          </m:sSubPr>
          <m:e>
            <m:r>
              <w:rPr>
                <w:rFonts w:ascii="Cambria Math" w:hAnsi="Cambria Math"/>
                <w:szCs w:val="22"/>
              </w:rPr>
              <m:t>α</m:t>
            </m:r>
          </m:e>
          <m:sub>
            <m:r>
              <w:rPr>
                <w:rFonts w:ascii="Cambria Math" w:hAnsi="Cambria Math"/>
                <w:szCs w:val="22"/>
              </w:rPr>
              <m:t>1</m:t>
            </m:r>
          </m:sub>
        </m:sSub>
        <m:r>
          <w:rPr>
            <w:rFonts w:ascii="Cambria Math" w:hAnsi="Cambria Math"/>
            <w:szCs w:val="22"/>
          </w:rPr>
          <m:t>=</m:t>
        </m:r>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d>
              <m:dPr>
                <m:begChr m:val="["/>
                <m:endChr m:val="]"/>
                <m:ctrlPr>
                  <w:rPr>
                    <w:rFonts w:ascii="Cambria Math" w:hAnsi="Cambria Math"/>
                    <w:i/>
                    <w:szCs w:val="22"/>
                    <w:lang w:val="es-EC"/>
                  </w:rPr>
                </m:ctrlPr>
              </m:dPr>
              <m:e>
                <m:r>
                  <w:rPr>
                    <w:rFonts w:ascii="Cambria Math" w:hAnsi="Cambria Math"/>
                  </w:rPr>
                  <m:t>1-Z</m:t>
                </m:r>
                <m:d>
                  <m:dPr>
                    <m:ctrlPr>
                      <w:rPr>
                        <w:rFonts w:ascii="Cambria Math" w:hAnsi="Cambria Math"/>
                        <w:i/>
                        <w:szCs w:val="22"/>
                        <w:lang w:val="es-EC"/>
                      </w:rPr>
                    </m:ctrlPr>
                  </m:dPr>
                  <m:e>
                    <m:f>
                      <m:fPr>
                        <m:ctrlPr>
                          <w:rPr>
                            <w:rFonts w:ascii="Cambria Math" w:hAnsi="Cambria Math"/>
                            <w:i/>
                            <w:szCs w:val="22"/>
                            <w:lang w:val="es-EC"/>
                          </w:rPr>
                        </m:ctrlPr>
                      </m:fPr>
                      <m:num>
                        <m:sSub>
                          <m:sSubPr>
                            <m:ctrlPr>
                              <w:rPr>
                                <w:rFonts w:ascii="Cambria Math" w:hAnsi="Cambria Math"/>
                                <w:i/>
                                <w:szCs w:val="22"/>
                                <w:lang w:val="es-EC"/>
                              </w:rPr>
                            </m:ctrlPr>
                          </m:sSubPr>
                          <m:e>
                            <m:r>
                              <w:rPr>
                                <w:rFonts w:ascii="Cambria Math" w:hAnsi="Cambria Math"/>
                              </w:rPr>
                              <m:t>ε</m:t>
                            </m:r>
                          </m:e>
                          <m:sub>
                            <m:r>
                              <w:rPr>
                                <w:rFonts w:ascii="Cambria Math" w:hAnsi="Cambria Math"/>
                              </w:rPr>
                              <m:t>c</m:t>
                            </m:r>
                          </m:sub>
                        </m:sSub>
                        <m:r>
                          <w:rPr>
                            <w:rFonts w:ascii="Cambria Math" w:hAnsi="Cambria Math"/>
                          </w:rPr>
                          <m:t>'</m:t>
                        </m:r>
                      </m:num>
                      <m:den>
                        <m:r>
                          <w:rPr>
                            <w:rFonts w:ascii="Cambria Math" w:hAnsi="Cambria Math"/>
                          </w:rPr>
                          <m:t>2</m:t>
                        </m:r>
                      </m:den>
                    </m:f>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d>
            <m:r>
              <w:rPr>
                <w:rFonts w:ascii="Cambria Math" w:hAnsi="Cambria Math"/>
              </w:rPr>
              <m:t>-</m:t>
            </m:r>
            <m:f>
              <m:fPr>
                <m:ctrlPr>
                  <w:rPr>
                    <w:rFonts w:ascii="Cambria Math" w:hAnsi="Cambria Math"/>
                    <w:i/>
                    <w:szCs w:val="22"/>
                    <w:lang w:val="es-EC"/>
                  </w:rPr>
                </m:ctrlPr>
              </m:fPr>
              <m:num>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num>
              <m:den>
                <m:r>
                  <w:rPr>
                    <w:rFonts w:ascii="Cambria Math" w:hAnsi="Cambria Math"/>
                  </w:rPr>
                  <m:t>3</m:t>
                </m:r>
              </m:den>
            </m:f>
            <m:r>
              <w:rPr>
                <w:rFonts w:ascii="Cambria Math" w:hAnsi="Cambria Math"/>
              </w:rPr>
              <m:t>-</m:t>
            </m:r>
            <m:f>
              <m:fPr>
                <m:ctrlPr>
                  <w:rPr>
                    <w:rFonts w:ascii="Cambria Math" w:hAnsi="Cambria Math"/>
                    <w:i/>
                    <w:szCs w:val="22"/>
                    <w:lang w:val="es-EC"/>
                  </w:rPr>
                </m:ctrlPr>
              </m:fPr>
              <m:num>
                <m:r>
                  <w:rPr>
                    <w:rFonts w:ascii="Cambria Math" w:hAnsi="Cambria Math"/>
                  </w:rPr>
                  <m:t>Z</m:t>
                </m:r>
                <m:sSup>
                  <m:sSupPr>
                    <m:ctrlPr>
                      <w:rPr>
                        <w:rFonts w:ascii="Cambria Math" w:hAnsi="Cambria Math"/>
                        <w:i/>
                        <w:szCs w:val="22"/>
                        <w:lang w:val="es-EC"/>
                      </w:rPr>
                    </m:ctrlPr>
                  </m:sSupPr>
                  <m:e>
                    <m:d>
                      <m:dPr>
                        <m:ctrlPr>
                          <w:rPr>
                            <w:rFonts w:ascii="Cambria Math" w:hAnsi="Cambria Math"/>
                            <w:i/>
                            <w:szCs w:val="22"/>
                            <w:lang w:val="es-EC"/>
                          </w:rPr>
                        </m:ctrlPr>
                      </m:dPr>
                      <m:e>
                        <m:r>
                          <w:rPr>
                            <w:rFonts w:ascii="Cambria Math" w:hAnsi="Cambria Math"/>
                          </w:rPr>
                          <m:t>K</m:t>
                        </m:r>
                        <m:sSub>
                          <m:sSubPr>
                            <m:ctrlPr>
                              <w:rPr>
                                <w:rFonts w:ascii="Cambria Math" w:hAnsi="Cambria Math"/>
                                <w:i/>
                                <w:szCs w:val="22"/>
                                <w:lang w:val="es-EC"/>
                              </w:rPr>
                            </m:ctrlPr>
                          </m:sSubPr>
                          <m:e>
                            <m:r>
                              <w:rPr>
                                <w:rFonts w:ascii="Cambria Math" w:hAnsi="Cambria Math"/>
                              </w:rPr>
                              <m:t>ε</m:t>
                            </m:r>
                          </m:e>
                          <m:sub>
                            <m:r>
                              <w:rPr>
                                <w:rFonts w:ascii="Cambria Math" w:hAnsi="Cambria Math"/>
                              </w:rPr>
                              <m:t>o</m:t>
                            </m:r>
                          </m:sub>
                        </m:sSub>
                      </m:e>
                    </m:d>
                  </m:e>
                  <m:sup>
                    <m:r>
                      <w:rPr>
                        <w:rFonts w:ascii="Cambria Math" w:hAnsi="Cambria Math"/>
                      </w:rPr>
                      <m:t>2</m:t>
                    </m:r>
                  </m:sup>
                </m:sSup>
              </m:num>
              <m:den>
                <m:r>
                  <w:rPr>
                    <w:rFonts w:ascii="Cambria Math" w:hAnsi="Cambria Math"/>
                  </w:rPr>
                  <m:t>2</m:t>
                </m:r>
              </m:den>
            </m:f>
          </m:num>
          <m:den>
            <m:sSub>
              <m:sSubPr>
                <m:ctrlPr>
                  <w:rPr>
                    <w:rFonts w:ascii="Cambria Math" w:hAnsi="Cambria Math"/>
                    <w:i/>
                    <w:szCs w:val="22"/>
                    <w:lang w:val="es-EC"/>
                  </w:rPr>
                </m:ctrlPr>
              </m:sSubPr>
              <m:e>
                <m:r>
                  <w:rPr>
                    <w:rFonts w:ascii="Cambria Math" w:hAnsi="Cambria Math"/>
                  </w:rPr>
                  <m:t>β</m:t>
                </m:r>
              </m:e>
              <m:sub>
                <m:r>
                  <w:rPr>
                    <w:rFonts w:ascii="Cambria Math" w:hAnsi="Cambria Math"/>
                  </w:rPr>
                  <m:t>1</m:t>
                </m:r>
              </m:sub>
            </m:sSub>
            <m:sSub>
              <m:sSubPr>
                <m:ctrlPr>
                  <w:rPr>
                    <w:rFonts w:ascii="Cambria Math" w:hAnsi="Cambria Math"/>
                    <w:i/>
                    <w:szCs w:val="22"/>
                    <w:lang w:val="es-EC"/>
                  </w:rPr>
                </m:ctrlPr>
              </m:sSubPr>
              <m:e>
                <m:r>
                  <w:rPr>
                    <w:rFonts w:ascii="Cambria Math" w:hAnsi="Cambria Math"/>
                    <w:szCs w:val="22"/>
                  </w:rPr>
                  <m:t>ε</m:t>
                </m:r>
              </m:e>
              <m:sub>
                <m:r>
                  <w:rPr>
                    <w:rFonts w:ascii="Cambria Math" w:hAnsi="Cambria Math"/>
                    <w:szCs w:val="22"/>
                  </w:rPr>
                  <m:t>c</m:t>
                </m:r>
              </m:sub>
            </m:sSub>
            <m:r>
              <w:rPr>
                <w:rFonts w:ascii="Cambria Math" w:hAnsi="Cambria Math"/>
                <w:szCs w:val="22"/>
              </w:rPr>
              <m:t>'</m:t>
            </m:r>
          </m:den>
        </m:f>
      </m:oMath>
      <w:r w:rsidRPr="00CA36D3">
        <w:rPr>
          <w:szCs w:val="22"/>
        </w:rPr>
        <w:t xml:space="preserve"> </w:t>
      </w:r>
    </w:p>
    <w:p w:rsidR="00791C13" w:rsidRPr="00AC266B" w:rsidRDefault="00791C13" w:rsidP="00BE0608">
      <w:pPr>
        <w:spacing w:before="240"/>
        <w:ind w:left="63"/>
        <w:jc w:val="both"/>
        <w:rPr>
          <w:rFonts w:ascii="Arial" w:hAnsi="Arial" w:cs="Arial"/>
          <w:b/>
        </w:rPr>
      </w:pPr>
      <w:r w:rsidRPr="00AC266B">
        <w:rPr>
          <w:rFonts w:ascii="Arial" w:hAnsi="Arial" w:cs="Arial"/>
          <w:b/>
        </w:rPr>
        <w:t>CURVAS MOMENTO CURVATURA EN EL HORMIGÓN CONFINADO</w:t>
      </w:r>
    </w:p>
    <w:p w:rsidR="00C70910" w:rsidRPr="001A2451" w:rsidRDefault="0035403F" w:rsidP="001A2451">
      <w:pPr>
        <w:jc w:val="both"/>
        <w:rPr>
          <w:rFonts w:ascii="Arial" w:hAnsi="Arial" w:cs="Arial"/>
        </w:rPr>
      </w:pPr>
      <w:r w:rsidRPr="00AC266B">
        <w:rPr>
          <w:rFonts w:ascii="Arial" w:hAnsi="Arial" w:cs="Arial"/>
        </w:rPr>
        <w:t xml:space="preserve">Las curvas momento curvatura de una sección </w:t>
      </w:r>
      <w:r w:rsidR="00AC266B" w:rsidRPr="00AC266B">
        <w:rPr>
          <w:rFonts w:ascii="Arial" w:hAnsi="Arial" w:cs="Arial"/>
        </w:rPr>
        <w:t>es un</w:t>
      </w:r>
      <w:r w:rsidRPr="00AC266B">
        <w:rPr>
          <w:rFonts w:ascii="Arial" w:hAnsi="Arial" w:cs="Arial"/>
        </w:rPr>
        <w:t xml:space="preserve"> procedimiento </w:t>
      </w:r>
      <w:r w:rsidR="00AC266B" w:rsidRPr="00AC266B">
        <w:rPr>
          <w:rFonts w:ascii="Arial" w:hAnsi="Arial" w:cs="Arial"/>
        </w:rPr>
        <w:t>muy utilizado para interpretar el comportamiento de una sección a flexión compuesta.</w:t>
      </w:r>
      <w:r w:rsidR="00BE0608">
        <w:rPr>
          <w:rFonts w:ascii="Arial" w:hAnsi="Arial" w:cs="Arial"/>
        </w:rPr>
        <w:t xml:space="preserve"> </w:t>
      </w:r>
      <w:r w:rsidR="00BE0608" w:rsidRPr="0097430D">
        <w:rPr>
          <w:rFonts w:ascii="Arial" w:hAnsi="Arial" w:cs="Arial"/>
          <w:b/>
        </w:rPr>
        <w:t>(COLLINS 1978)(PARK 1979)</w:t>
      </w:r>
      <w:r w:rsidR="00BE0608">
        <w:rPr>
          <w:rFonts w:ascii="Arial" w:hAnsi="Arial" w:cs="Arial"/>
          <w:b/>
        </w:rPr>
        <w:t>(HERNÁNDEZ 2013)</w:t>
      </w:r>
      <w:r w:rsidR="00BE0608" w:rsidRPr="0097430D">
        <w:rPr>
          <w:rFonts w:ascii="Arial" w:hAnsi="Arial" w:cs="Arial"/>
          <w:b/>
        </w:rPr>
        <w:t>(MIELES 2015)(</w:t>
      </w:r>
      <w:r w:rsidR="00BE0608" w:rsidRPr="0097430D">
        <w:rPr>
          <w:rFonts w:ascii="Arial" w:hAnsi="Arial" w:cs="Arial"/>
          <w:b/>
          <w:szCs w:val="22"/>
        </w:rPr>
        <w:t>FAKHRUDDIN 2017</w:t>
      </w:r>
      <w:r w:rsidR="00BE0608">
        <w:rPr>
          <w:b/>
          <w:sz w:val="22"/>
          <w:szCs w:val="22"/>
        </w:rPr>
        <w:t>)</w:t>
      </w:r>
      <w:r w:rsidRPr="00AC266B">
        <w:rPr>
          <w:rFonts w:ascii="Arial" w:hAnsi="Arial" w:cs="Arial"/>
        </w:rPr>
        <w:t xml:space="preserve"> </w:t>
      </w:r>
      <w:r w:rsidR="00AC266B" w:rsidRPr="00AC266B">
        <w:rPr>
          <w:rFonts w:ascii="Arial" w:hAnsi="Arial" w:cs="Arial"/>
        </w:rPr>
        <w:t>P</w:t>
      </w:r>
      <w:r w:rsidRPr="00AC266B">
        <w:rPr>
          <w:rFonts w:ascii="Arial" w:hAnsi="Arial" w:cs="Arial"/>
        </w:rPr>
        <w:t>ara tomar en cuenta</w:t>
      </w:r>
      <w:r w:rsidRPr="001A2451">
        <w:rPr>
          <w:rFonts w:ascii="Arial" w:hAnsi="Arial" w:cs="Arial"/>
        </w:rPr>
        <w:t xml:space="preserve"> el efecto del confinamiento del hormigón se recomienda utilizar el DRE y los coeficientes calculados en el epígrafe anterior. Para este tipo de secciones debe diferenciarse al trabajo del hormigón confinado dentro de los estribos del que se coloca fuera, es decir del recubrimiento que no está confinado. Park y </w:t>
      </w:r>
      <w:proofErr w:type="spellStart"/>
      <w:r w:rsidRPr="001A2451">
        <w:rPr>
          <w:rFonts w:ascii="Arial" w:hAnsi="Arial" w:cs="Arial"/>
        </w:rPr>
        <w:t>Paulay</w:t>
      </w:r>
      <w:proofErr w:type="spellEnd"/>
      <w:r w:rsidR="00BE0608">
        <w:rPr>
          <w:rFonts w:ascii="Arial" w:hAnsi="Arial" w:cs="Arial"/>
        </w:rPr>
        <w:t xml:space="preserve"> </w:t>
      </w:r>
      <w:r w:rsidR="00C70910" w:rsidRPr="001A2451">
        <w:rPr>
          <w:rFonts w:ascii="Arial" w:hAnsi="Arial" w:cs="Arial"/>
        </w:rPr>
        <w:t>reflexionan que aunque la zona comprimida del hormigón confinado es menor que la distancia entre los estribos, puede considerarse como tal, por el efecto que produce el hormigón traccionado situado por debajo de la línea neutra</w:t>
      </w:r>
      <w:r w:rsidRPr="001A2451">
        <w:rPr>
          <w:rFonts w:ascii="Arial" w:hAnsi="Arial" w:cs="Arial"/>
        </w:rPr>
        <w:t>.  Estos autores</w:t>
      </w:r>
      <w:r w:rsidR="00C70910" w:rsidRPr="001A2451">
        <w:rPr>
          <w:rFonts w:ascii="Arial" w:hAnsi="Arial" w:cs="Arial"/>
        </w:rPr>
        <w:t xml:space="preserve"> estiman que el recubrimiento falla para deformaciones mayores de 0,004, produciéndose su agrietamiento y caída, llamado “</w:t>
      </w:r>
      <w:proofErr w:type="spellStart"/>
      <w:r w:rsidR="00C70910" w:rsidRPr="001A2451">
        <w:rPr>
          <w:rFonts w:ascii="Arial" w:hAnsi="Arial" w:cs="Arial"/>
        </w:rPr>
        <w:t>descascaramiento</w:t>
      </w:r>
      <w:proofErr w:type="spellEnd"/>
      <w:r w:rsidR="00C70910" w:rsidRPr="001A2451">
        <w:rPr>
          <w:rFonts w:ascii="Arial" w:hAnsi="Arial" w:cs="Arial"/>
        </w:rPr>
        <w:t xml:space="preserve">”. </w:t>
      </w:r>
      <w:r w:rsidR="00BE0608" w:rsidRPr="0097430D">
        <w:rPr>
          <w:rFonts w:ascii="Arial" w:hAnsi="Arial" w:cs="Arial"/>
          <w:b/>
        </w:rPr>
        <w:t>(PARK 1979)</w:t>
      </w:r>
      <w:r w:rsidR="00BE0608" w:rsidRPr="001A2451">
        <w:rPr>
          <w:rFonts w:ascii="Arial" w:hAnsi="Arial" w:cs="Arial"/>
        </w:rPr>
        <w:t xml:space="preserve"> </w:t>
      </w:r>
      <w:r w:rsidR="00C70910" w:rsidRPr="001A2451">
        <w:rPr>
          <w:rFonts w:ascii="Arial" w:hAnsi="Arial" w:cs="Arial"/>
        </w:rPr>
        <w:t>Entonces para tomar en cuenta el aporte del hormigón comprimido diferencian dos etapas:</w:t>
      </w:r>
    </w:p>
    <w:p w:rsidR="00C70910" w:rsidRPr="001A2451" w:rsidRDefault="00C70910" w:rsidP="00CA36D3">
      <w:pPr>
        <w:pStyle w:val="Prrafodelista"/>
        <w:numPr>
          <w:ilvl w:val="0"/>
          <w:numId w:val="11"/>
        </w:numPr>
        <w:ind w:left="426"/>
        <w:jc w:val="both"/>
        <w:rPr>
          <w:rFonts w:ascii="Arial" w:hAnsi="Arial" w:cs="Arial"/>
        </w:rPr>
      </w:pPr>
      <w:r w:rsidRPr="001A2451">
        <w:rPr>
          <w:rFonts w:ascii="Arial" w:hAnsi="Arial" w:cs="Arial"/>
        </w:rPr>
        <w:t>Para deformaciones bajas</w:t>
      </w:r>
      <w:proofErr w:type="gramStart"/>
      <w:r w:rsidRPr="001A2451">
        <w:rPr>
          <w:rFonts w:ascii="Arial" w:hAnsi="Arial" w:cs="Arial"/>
        </w:rPr>
        <w:t xml:space="preserve">, </w:t>
      </w:r>
      <m:oMath>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c</m:t>
            </m:r>
          </m:sub>
          <m:sup>
            <m:r>
              <w:rPr>
                <w:rFonts w:ascii="Cambria Math" w:eastAsiaTheme="minorEastAsia" w:hAnsi="Cambria Math" w:cs="Arial"/>
              </w:rPr>
              <m:t>'</m:t>
            </m:r>
          </m:sup>
        </m:sSubSup>
        <m:r>
          <w:rPr>
            <w:rFonts w:ascii="Cambria Math" w:eastAsiaTheme="minorEastAsia" w:hAnsi="Cambria Math" w:cs="Arial"/>
          </w:rPr>
          <m:t>&lt;0,004</m:t>
        </m:r>
      </m:oMath>
      <w:r w:rsidRPr="001A2451">
        <w:rPr>
          <w:rFonts w:ascii="Arial" w:hAnsi="Arial" w:cs="Arial"/>
        </w:rPr>
        <w:t>,</w:t>
      </w:r>
      <w:proofErr w:type="gramEnd"/>
      <w:r w:rsidRPr="001A2451">
        <w:rPr>
          <w:rFonts w:ascii="Arial" w:hAnsi="Arial" w:cs="Arial"/>
        </w:rPr>
        <w:t xml:space="preserve"> admiten simplificadamente que todo la zona comprimida aporta como si estuviera confinad</w:t>
      </w:r>
      <w:r w:rsidR="006B13BC" w:rsidRPr="001A2451">
        <w:rPr>
          <w:rFonts w:ascii="Arial" w:hAnsi="Arial" w:cs="Arial"/>
        </w:rPr>
        <w:t>a</w:t>
      </w:r>
      <w:r w:rsidRPr="001A2451">
        <w:rPr>
          <w:rFonts w:ascii="Arial" w:hAnsi="Arial" w:cs="Arial"/>
        </w:rPr>
        <w:t xml:space="preserve">. </w:t>
      </w:r>
      <w:r w:rsidR="00BE0608" w:rsidRPr="0097430D">
        <w:rPr>
          <w:rFonts w:ascii="Arial" w:hAnsi="Arial" w:cs="Arial"/>
          <w:b/>
        </w:rPr>
        <w:t>(PARK 1979)</w:t>
      </w:r>
      <w:r w:rsidR="00BE0608" w:rsidRPr="001A2451">
        <w:rPr>
          <w:rFonts w:ascii="Arial" w:hAnsi="Arial" w:cs="Arial"/>
        </w:rPr>
        <w:t xml:space="preserve"> </w:t>
      </w:r>
      <w:r w:rsidRPr="001A2451">
        <w:rPr>
          <w:rFonts w:ascii="Arial" w:hAnsi="Arial" w:cs="Arial"/>
        </w:rPr>
        <w:t xml:space="preserve">Este caso se presenta en la figura </w:t>
      </w:r>
      <w:r w:rsidR="00CA36D3">
        <w:rPr>
          <w:rFonts w:ascii="Arial" w:hAnsi="Arial" w:cs="Arial"/>
        </w:rPr>
        <w:t>5</w:t>
      </w:r>
      <w:r w:rsidRPr="001A2451">
        <w:rPr>
          <w:rFonts w:ascii="Arial" w:hAnsi="Arial" w:cs="Arial"/>
        </w:rPr>
        <w:t xml:space="preserve"> y las ecuaciones de equilibrio para una viga pueden plantearse como:</w:t>
      </w:r>
    </w:p>
    <w:p w:rsidR="007627F8"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F</m:t>
            </m:r>
          </m:e>
        </m:nary>
        <m:r>
          <w:rPr>
            <w:rFonts w:ascii="Cambria Math" w:hAnsi="Cambria Math" w:cs="Arial"/>
          </w:rPr>
          <m:t>=0</m:t>
        </m:r>
      </m:oMath>
      <w:r w:rsidR="00897770" w:rsidRPr="001A2451">
        <w:rPr>
          <w:rFonts w:ascii="Arial" w:hAnsi="Arial" w:cs="Arial"/>
        </w:rPr>
        <w:t xml:space="preserve"> </w:t>
      </w:r>
    </w:p>
    <w:p w:rsidR="00897770" w:rsidRPr="001A2451" w:rsidRDefault="0042686B" w:rsidP="001A2451">
      <w:pPr>
        <w:ind w:left="1134"/>
        <w:jc w:val="both"/>
        <w:rPr>
          <w:rFonts w:ascii="Arial" w:hAnsi="Arial" w:cs="Arial"/>
          <w:i/>
        </w:rPr>
      </w:pPr>
      <m:oMathPara>
        <m:oMathParaPr>
          <m:jc m:val="left"/>
        </m:oMathParaPr>
        <m:oMath>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w:rPr>
              <w:rFonts w:ascii="Cambria Math" w:hAnsi="Cambria Math" w:cs="Arial"/>
            </w:rPr>
            <m:t>=T</m:t>
          </m:r>
        </m:oMath>
      </m:oMathPara>
    </w:p>
    <w:p w:rsidR="00897770" w:rsidRPr="001A2451" w:rsidRDefault="0042686B" w:rsidP="001A2451">
      <w:pPr>
        <w:ind w:left="1418"/>
        <w:jc w:val="both"/>
        <w:rPr>
          <w:rFonts w:ascii="Arial" w:hAnsi="Arial" w:cs="Arial"/>
          <w:i/>
          <w:lang w:val="en-US"/>
        </w:rPr>
      </w:pPr>
      <m:oMathPara>
        <m:oMathParaPr>
          <m:jc m:val="left"/>
        </m:oMathParaPr>
        <m:oMath>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cb+</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oMath>
      </m:oMathPara>
    </w:p>
    <w:p w:rsidR="00897770"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M</m:t>
            </m:r>
          </m:e>
        </m:nary>
        <m:r>
          <w:rPr>
            <w:rFonts w:ascii="Cambria Math" w:hAnsi="Cambria Math" w:cs="Arial"/>
          </w:rPr>
          <m:t>=0</m:t>
        </m:r>
      </m:oMath>
      <w:r w:rsidR="00897770" w:rsidRPr="001A2451">
        <w:rPr>
          <w:rFonts w:ascii="Arial" w:hAnsi="Arial" w:cs="Arial"/>
        </w:rPr>
        <w:t xml:space="preserve"> </w:t>
      </w:r>
      <w:r w:rsidR="00897770" w:rsidRPr="001A2451">
        <w:rPr>
          <w:rFonts w:ascii="Arial" w:hAnsi="Arial" w:cs="Arial"/>
        </w:rPr>
        <w:tab/>
        <w:t>(</w:t>
      </w:r>
      <w:proofErr w:type="gramStart"/>
      <w:r w:rsidR="00897770" w:rsidRPr="001A2451">
        <w:rPr>
          <w:rFonts w:ascii="Arial" w:hAnsi="Arial" w:cs="Arial"/>
        </w:rPr>
        <w:t>respecto</w:t>
      </w:r>
      <w:proofErr w:type="gramEnd"/>
      <w:r w:rsidR="00897770" w:rsidRPr="001A2451">
        <w:rPr>
          <w:rFonts w:ascii="Arial" w:hAnsi="Arial" w:cs="Arial"/>
        </w:rPr>
        <w:t xml:space="preserve"> al acero traccionado)</w:t>
      </w:r>
    </w:p>
    <w:p w:rsidR="00897770" w:rsidRPr="001A2451" w:rsidRDefault="0042686B" w:rsidP="001A2451">
      <w:pPr>
        <w:ind w:left="1134"/>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sSup>
                <m:sSupPr>
                  <m:ctrlPr>
                    <w:rPr>
                      <w:rFonts w:ascii="Cambria Math" w:hAnsi="Cambria Math" w:cs="Arial"/>
                      <w:i/>
                      <w:lang w:val="pt-BR"/>
                    </w:rPr>
                  </m:ctrlPr>
                </m:sSupPr>
                <m:e>
                  <m:r>
                    <w:rPr>
                      <w:rFonts w:ascii="Cambria Math" w:hAnsi="Cambria Math" w:cs="Arial"/>
                      <w:lang w:val="en-US"/>
                    </w:rPr>
                    <m:t>d</m:t>
                  </m:r>
                  <m:ctrlPr>
                    <w:rPr>
                      <w:rFonts w:ascii="Cambria Math" w:hAnsi="Cambria Math" w:cs="Arial"/>
                      <w:i/>
                      <w:lang w:val="en-US"/>
                    </w:rPr>
                  </m:ctrlPr>
                </m:e>
                <m:sup>
                  <m:r>
                    <w:rPr>
                      <w:rFonts w:ascii="Cambria Math" w:hAnsi="Cambria Math" w:cs="Arial"/>
                      <w:lang w:val="pt-BR"/>
                    </w:rPr>
                    <m:t>'</m:t>
                  </m:r>
                </m:sup>
              </m:sSup>
            </m:e>
          </m:d>
        </m:oMath>
      </m:oMathPara>
    </w:p>
    <w:p w:rsidR="007627F8" w:rsidRPr="001A2451" w:rsidRDefault="0042686B" w:rsidP="001A2451">
      <w:pPr>
        <w:ind w:left="1418"/>
        <w:jc w:val="both"/>
        <w:rPr>
          <w:rFonts w:ascii="Arial" w:hAnsi="Arial" w:cs="Arial"/>
          <w:lang w:val="pt-BR"/>
        </w:rPr>
      </w:pPr>
      <m:oMathPara>
        <m:oMathParaPr>
          <m:jc m:val="left"/>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cb</m:t>
          </m:r>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r>
            <w:rPr>
              <w:rFonts w:ascii="Cambria Math" w:hAnsi="Cambria Math" w:cs="Arial"/>
            </w:rPr>
            <m:t>'</m:t>
          </m:r>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sSup>
                <m:sSupPr>
                  <m:ctrlPr>
                    <w:rPr>
                      <w:rFonts w:ascii="Cambria Math" w:hAnsi="Cambria Math" w:cs="Arial"/>
                      <w:i/>
                      <w:lang w:val="pt-BR"/>
                    </w:rPr>
                  </m:ctrlPr>
                </m:sSupPr>
                <m:e>
                  <m:r>
                    <w:rPr>
                      <w:rFonts w:ascii="Cambria Math" w:hAnsi="Cambria Math" w:cs="Arial"/>
                      <w:lang w:val="en-US"/>
                    </w:rPr>
                    <m:t>d</m:t>
                  </m:r>
                  <m:ctrlPr>
                    <w:rPr>
                      <w:rFonts w:ascii="Cambria Math" w:hAnsi="Cambria Math" w:cs="Arial"/>
                      <w:i/>
                      <w:lang w:val="en-US"/>
                    </w:rPr>
                  </m:ctrlPr>
                </m:e>
                <m:sup>
                  <m:r>
                    <w:rPr>
                      <w:rFonts w:ascii="Cambria Math" w:hAnsi="Cambria Math" w:cs="Arial"/>
                      <w:lang w:val="pt-BR"/>
                    </w:rPr>
                    <m:t>'</m:t>
                  </m:r>
                </m:sup>
              </m:sSup>
            </m:e>
          </m:d>
        </m:oMath>
      </m:oMathPara>
    </w:p>
    <w:p w:rsidR="00897770" w:rsidRPr="001A2451" w:rsidRDefault="00611B3C" w:rsidP="00CA36D3">
      <w:pPr>
        <w:ind w:left="426"/>
        <w:jc w:val="both"/>
        <w:rPr>
          <w:rFonts w:ascii="Arial" w:hAnsi="Arial" w:cs="Arial"/>
        </w:rPr>
      </w:pPr>
      <w:r w:rsidRPr="001A2451">
        <w:rPr>
          <w:rFonts w:ascii="Arial" w:hAnsi="Arial" w:cs="Arial"/>
        </w:rPr>
        <w:t>Los coeficientes</w:t>
      </w:r>
      <w:r w:rsidR="00EE7ADD" w:rsidRPr="001A2451">
        <w:rPr>
          <w:rFonts w:ascii="Arial" w:hAnsi="Arial" w:cs="Arial"/>
        </w:rPr>
        <w:t xml:space="preserve"> </w:t>
      </w:r>
      <m:oMath>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oMath>
      <w:r w:rsidR="00EE7ADD" w:rsidRPr="001A2451">
        <w:rPr>
          <w:rFonts w:ascii="Arial" w:hAnsi="Arial" w:cs="Arial"/>
        </w:rPr>
        <w:t xml:space="preserve"> 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oMath>
      <w:r w:rsidRPr="001A2451">
        <w:rPr>
          <w:rFonts w:ascii="Arial" w:hAnsi="Arial" w:cs="Arial"/>
        </w:rPr>
        <w:t xml:space="preserve"> son los correspondientes al hormigón confinado para la deformación del hormigón estudiada. </w:t>
      </w:r>
      <w:r w:rsidR="00897770" w:rsidRPr="001A2451">
        <w:rPr>
          <w:rFonts w:ascii="Arial" w:hAnsi="Arial" w:cs="Arial"/>
        </w:rPr>
        <w:t>Y las ecuaciones de compatibilidad</w:t>
      </w:r>
      <w:r w:rsidR="00EE7ADD" w:rsidRPr="001A2451">
        <w:rPr>
          <w:rFonts w:ascii="Arial" w:hAnsi="Arial" w:cs="Arial"/>
        </w:rPr>
        <w:t xml:space="preserve"> son:</w:t>
      </w:r>
    </w:p>
    <w:p w:rsidR="007627F8" w:rsidRPr="001A2451" w:rsidRDefault="00897770" w:rsidP="001A2451">
      <w:pPr>
        <w:ind w:left="1134"/>
        <w:jc w:val="both"/>
        <w:rPr>
          <w:rFonts w:ascii="Arial" w:hAnsi="Arial" w:cs="Arial"/>
        </w:rPr>
      </w:pPr>
      <m:oMathPara>
        <m:oMathParaPr>
          <m:jc m:val="left"/>
        </m:oMathParaPr>
        <m:oMath>
          <m:r>
            <w:rPr>
              <w:rFonts w:ascii="Cambria Math" w:hAnsi="Cambria Math" w:cs="Arial"/>
            </w:rPr>
            <m:t>φ=</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num>
            <m:den>
              <m:r>
                <w:rPr>
                  <w:rFonts w:ascii="Cambria Math" w:hAnsi="Cambria Math" w:cs="Arial"/>
                </w:rPr>
                <m:t>c</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s</m:t>
                  </m:r>
                </m:sub>
              </m:sSub>
              <m:r>
                <w:rPr>
                  <w:rFonts w:ascii="Cambria Math" w:hAnsi="Cambria Math" w:cs="Arial"/>
                </w:rPr>
                <m:t>'</m:t>
              </m:r>
            </m:num>
            <m:den>
              <m:r>
                <w:rPr>
                  <w:rFonts w:ascii="Cambria Math" w:hAnsi="Cambria Math" w:cs="Arial"/>
                </w:rPr>
                <m:t>c-d'</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s</m:t>
                  </m:r>
                </m:sub>
              </m:sSub>
            </m:num>
            <m:den>
              <m:r>
                <w:rPr>
                  <w:rFonts w:ascii="Cambria Math" w:hAnsi="Cambria Math" w:cs="Arial"/>
                </w:rPr>
                <m:t>d-c</m:t>
              </m:r>
            </m:den>
          </m:f>
        </m:oMath>
      </m:oMathPara>
    </w:p>
    <w:p w:rsidR="00897770" w:rsidRPr="001A2451" w:rsidRDefault="00973B40" w:rsidP="001A2451">
      <w:pPr>
        <w:jc w:val="center"/>
        <w:rPr>
          <w:rFonts w:ascii="Arial" w:hAnsi="Arial" w:cs="Arial"/>
        </w:rPr>
      </w:pPr>
      <w:r w:rsidRPr="001A2451">
        <w:rPr>
          <w:rFonts w:ascii="Arial" w:hAnsi="Arial" w:cs="Arial"/>
          <w:noProof/>
        </w:rPr>
        <w:lastRenderedPageBreak/>
        <w:drawing>
          <wp:inline distT="0" distB="0" distL="0" distR="0">
            <wp:extent cx="4667534" cy="1815641"/>
            <wp:effectExtent l="0" t="0" r="0" b="0"/>
            <wp:docPr id="11" name="Imagen 11" descr="C:\Users\juan jose\Pictures\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jose\Pictures\11.3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29" cy="1820462"/>
                    </a:xfrm>
                    <a:prstGeom prst="rect">
                      <a:avLst/>
                    </a:prstGeom>
                    <a:noFill/>
                    <a:ln>
                      <a:noFill/>
                    </a:ln>
                  </pic:spPr>
                </pic:pic>
              </a:graphicData>
            </a:graphic>
          </wp:inline>
        </w:drawing>
      </w:r>
    </w:p>
    <w:p w:rsidR="00611B3C" w:rsidRPr="00CA36D3" w:rsidRDefault="00611B3C" w:rsidP="00AC266B">
      <w:pPr>
        <w:jc w:val="center"/>
        <w:rPr>
          <w:rFonts w:ascii="Arial" w:hAnsi="Arial" w:cs="Arial"/>
          <w:b/>
          <w:i/>
          <w:sz w:val="20"/>
        </w:rPr>
      </w:pPr>
      <w:r w:rsidRPr="00CA36D3">
        <w:rPr>
          <w:rFonts w:ascii="Arial" w:hAnsi="Arial" w:cs="Arial"/>
          <w:b/>
          <w:i/>
          <w:sz w:val="20"/>
        </w:rPr>
        <w:t xml:space="preserve">Figura </w:t>
      </w:r>
      <w:r w:rsidR="00CA36D3" w:rsidRPr="00CA36D3">
        <w:rPr>
          <w:rFonts w:ascii="Arial" w:hAnsi="Arial" w:cs="Arial"/>
          <w:b/>
          <w:i/>
          <w:sz w:val="20"/>
        </w:rPr>
        <w:t>5</w:t>
      </w:r>
      <w:r w:rsidRPr="00CA36D3">
        <w:rPr>
          <w:rFonts w:ascii="Arial" w:hAnsi="Arial" w:cs="Arial"/>
          <w:b/>
          <w:i/>
          <w:sz w:val="20"/>
        </w:rPr>
        <w:t xml:space="preserve">:   </w:t>
      </w:r>
      <w:r w:rsidR="000073DC" w:rsidRPr="00CA36D3">
        <w:rPr>
          <w:rFonts w:ascii="Arial" w:hAnsi="Arial" w:cs="Arial"/>
          <w:b/>
          <w:i/>
          <w:sz w:val="20"/>
        </w:rPr>
        <w:t>Diagrama de tensiones y fuerzas</w:t>
      </w:r>
      <w:r w:rsidRPr="00CA36D3">
        <w:rPr>
          <w:rFonts w:ascii="Arial" w:hAnsi="Arial" w:cs="Arial"/>
          <w:b/>
          <w:i/>
          <w:sz w:val="20"/>
        </w:rPr>
        <w:t xml:space="preserve">. Para </w:t>
      </w:r>
      <m:oMath>
        <m:sSubSup>
          <m:sSubSupPr>
            <m:ctrlPr>
              <w:rPr>
                <w:rFonts w:ascii="Cambria Math" w:eastAsiaTheme="minorEastAsia" w:hAnsi="Cambria Math" w:cs="Arial"/>
                <w:b/>
                <w:i/>
                <w:sz w:val="20"/>
              </w:rPr>
            </m:ctrlPr>
          </m:sSubSupPr>
          <m:e>
            <m:r>
              <m:rPr>
                <m:sty m:val="bi"/>
              </m:rPr>
              <w:rPr>
                <w:rFonts w:ascii="Cambria Math" w:eastAsiaTheme="minorEastAsia" w:hAnsi="Cambria Math" w:cs="Arial"/>
                <w:sz w:val="20"/>
              </w:rPr>
              <m:t>ε</m:t>
            </m:r>
          </m:e>
          <m:sub>
            <m:r>
              <m:rPr>
                <m:sty m:val="bi"/>
              </m:rPr>
              <w:rPr>
                <w:rFonts w:ascii="Cambria Math" w:eastAsiaTheme="minorEastAsia" w:hAnsi="Cambria Math" w:cs="Arial"/>
                <w:sz w:val="20"/>
              </w:rPr>
              <m:t>c</m:t>
            </m:r>
          </m:sub>
          <m:sup>
            <m:r>
              <m:rPr>
                <m:sty m:val="bi"/>
              </m:rPr>
              <w:rPr>
                <w:rFonts w:ascii="Cambria Math" w:eastAsiaTheme="minorEastAsia" w:hAnsi="Cambria Math" w:cs="Arial"/>
                <w:sz w:val="20"/>
              </w:rPr>
              <m:t>'</m:t>
            </m:r>
          </m:sup>
        </m:sSubSup>
        <m:r>
          <m:rPr>
            <m:sty m:val="bi"/>
          </m:rPr>
          <w:rPr>
            <w:rFonts w:ascii="Cambria Math" w:eastAsiaTheme="minorEastAsia" w:hAnsi="Cambria Math" w:cs="Arial"/>
            <w:sz w:val="20"/>
          </w:rPr>
          <m:t>&lt;0,004</m:t>
        </m:r>
      </m:oMath>
      <w:r w:rsidRPr="00CA36D3">
        <w:rPr>
          <w:rFonts w:ascii="Arial" w:hAnsi="Arial" w:cs="Arial"/>
          <w:b/>
          <w:i/>
          <w:sz w:val="20"/>
        </w:rPr>
        <w:t>.</w:t>
      </w:r>
    </w:p>
    <w:p w:rsidR="007627F8" w:rsidRPr="001A2451" w:rsidRDefault="00611B3C" w:rsidP="00CA36D3">
      <w:pPr>
        <w:pStyle w:val="Prrafodelista"/>
        <w:numPr>
          <w:ilvl w:val="0"/>
          <w:numId w:val="11"/>
        </w:numPr>
        <w:ind w:left="426"/>
        <w:jc w:val="both"/>
        <w:rPr>
          <w:rFonts w:ascii="Arial" w:hAnsi="Arial" w:cs="Arial"/>
        </w:rPr>
      </w:pPr>
      <w:r w:rsidRPr="001A2451">
        <w:rPr>
          <w:rFonts w:ascii="Arial" w:hAnsi="Arial" w:cs="Arial"/>
        </w:rPr>
        <w:t>Como se indicó para deformaciones del hormigón mayores de 0,004 se admite que el recubrimiento deja de aportar y por tanto la capacidad portante está basada principalmente en el hormigón con</w:t>
      </w:r>
      <w:r w:rsidR="00973B40" w:rsidRPr="001A2451">
        <w:rPr>
          <w:rFonts w:ascii="Arial" w:hAnsi="Arial" w:cs="Arial"/>
        </w:rPr>
        <w:t>tenido</w:t>
      </w:r>
      <w:r w:rsidRPr="001A2451">
        <w:rPr>
          <w:rFonts w:ascii="Arial" w:hAnsi="Arial" w:cs="Arial"/>
        </w:rPr>
        <w:t xml:space="preserve"> dentro de los estribos</w:t>
      </w:r>
      <w:r w:rsidR="00A77F68" w:rsidRPr="001A2451">
        <w:rPr>
          <w:rFonts w:ascii="Arial" w:hAnsi="Arial" w:cs="Arial"/>
        </w:rPr>
        <w:t>, cuyo ancho se calcula restando al ancho los valores del recubrimiento, como se muestra en</w:t>
      </w:r>
      <w:r w:rsidRPr="001A2451">
        <w:rPr>
          <w:rFonts w:ascii="Arial" w:hAnsi="Arial" w:cs="Arial"/>
        </w:rPr>
        <w:t xml:space="preserve"> la figura </w:t>
      </w:r>
      <w:r w:rsidR="00CA36D3">
        <w:rPr>
          <w:rFonts w:ascii="Arial" w:hAnsi="Arial" w:cs="Arial"/>
        </w:rPr>
        <w:t>6</w:t>
      </w:r>
      <w:r w:rsidR="00A77F68" w:rsidRPr="001A2451">
        <w:rPr>
          <w:rFonts w:ascii="Arial" w:hAnsi="Arial" w:cs="Arial"/>
        </w:rPr>
        <w:t>. L</w:t>
      </w:r>
      <w:r w:rsidRPr="001A2451">
        <w:rPr>
          <w:rFonts w:ascii="Arial" w:hAnsi="Arial" w:cs="Arial"/>
        </w:rPr>
        <w:t>as ecuaciones de equilibrio serán entonces:</w:t>
      </w:r>
    </w:p>
    <w:p w:rsidR="00611B3C"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F</m:t>
            </m:r>
          </m:e>
        </m:nary>
        <m:r>
          <w:rPr>
            <w:rFonts w:ascii="Cambria Math" w:hAnsi="Cambria Math" w:cs="Arial"/>
          </w:rPr>
          <m:t>=0</m:t>
        </m:r>
      </m:oMath>
      <w:r w:rsidR="00611B3C" w:rsidRPr="001A2451">
        <w:rPr>
          <w:rFonts w:ascii="Arial" w:hAnsi="Arial" w:cs="Arial"/>
        </w:rPr>
        <w:t xml:space="preserve"> </w:t>
      </w:r>
    </w:p>
    <w:p w:rsidR="00611B3C" w:rsidRPr="001A2451" w:rsidRDefault="0042686B" w:rsidP="001A2451">
      <w:pPr>
        <w:ind w:left="1134"/>
        <w:jc w:val="both"/>
        <w:rPr>
          <w:rFonts w:ascii="Arial" w:hAnsi="Arial" w:cs="Arial"/>
          <w:i/>
        </w:rPr>
      </w:pPr>
      <m:oMathPara>
        <m:oMathParaPr>
          <m:jc m:val="left"/>
        </m:oMathParaPr>
        <m:oMath>
          <m:sSub>
            <m:sSubPr>
              <m:ctrlPr>
                <w:rPr>
                  <w:rFonts w:ascii="Cambria Math" w:hAnsi="Cambria Math" w:cs="Arial"/>
                  <w:i/>
                </w:rPr>
              </m:ctrlPr>
            </m:sSubPr>
            <m:e>
              <m:r>
                <w:rPr>
                  <w:rFonts w:ascii="Cambria Math" w:hAnsi="Cambria Math" w:cs="Arial"/>
                </w:rPr>
                <m:t>C</m:t>
              </m:r>
            </m:e>
            <m:sub>
              <m:r>
                <w:rPr>
                  <w:rFonts w:ascii="Cambria Math" w:hAnsi="Cambria Math" w:cs="Arial"/>
                </w:rPr>
                <m:t>c1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c2</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w:rPr>
              <w:rFonts w:ascii="Cambria Math" w:hAnsi="Cambria Math" w:cs="Arial"/>
            </w:rPr>
            <m:t>=T</m:t>
          </m:r>
        </m:oMath>
      </m:oMathPara>
    </w:p>
    <w:p w:rsidR="00611B3C" w:rsidRPr="001A2451" w:rsidRDefault="0042686B" w:rsidP="001A2451">
      <w:pPr>
        <w:ind w:left="1418"/>
        <w:jc w:val="both"/>
        <w:rPr>
          <w:rFonts w:ascii="Arial" w:hAnsi="Arial" w:cs="Arial"/>
          <w:i/>
          <w:lang w:val="en-US"/>
        </w:rPr>
      </w:pPr>
      <m:oMathPara>
        <m:oMathParaPr>
          <m:jc m:val="left"/>
        </m:oMathParaPr>
        <m:oMath>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d>
            <m:dPr>
              <m:ctrlPr>
                <w:rPr>
                  <w:rFonts w:ascii="Cambria Math" w:hAnsi="Cambria Math" w:cs="Arial"/>
                  <w:i/>
                </w:rPr>
              </m:ctrlPr>
            </m:dPr>
            <m:e>
              <m:r>
                <w:rPr>
                  <w:rFonts w:ascii="Cambria Math" w:hAnsi="Cambria Math" w:cs="Arial"/>
                </w:rPr>
                <m:t>b-2r</m:t>
              </m:r>
            </m:e>
          </m:d>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d>
            <m:dPr>
              <m:ctrlPr>
                <w:rPr>
                  <w:rFonts w:ascii="Cambria Math" w:hAnsi="Cambria Math" w:cs="Arial"/>
                  <w:i/>
                </w:rPr>
              </m:ctrlPr>
            </m:dPr>
            <m:e>
              <m:r>
                <w:rPr>
                  <w:rFonts w:ascii="Cambria Math" w:hAnsi="Cambria Math" w:cs="Arial"/>
                </w:rPr>
                <m:t>c-r</m:t>
              </m:r>
            </m:e>
          </m:d>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∙2r∙β</m:t>
              </m:r>
            </m:e>
            <m:sub>
              <m:r>
                <w:rPr>
                  <w:rFonts w:ascii="Cambria Math" w:hAnsi="Cambria Math" w:cs="Arial"/>
                </w:rPr>
                <m:t>2</m:t>
              </m:r>
            </m:sub>
          </m:sSub>
          <m:r>
            <w:rPr>
              <w:rFonts w:ascii="Cambria Math" w:hAnsi="Cambria Math" w:cs="Arial"/>
            </w:rPr>
            <m:t>c'+</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oMath>
      </m:oMathPara>
    </w:p>
    <w:p w:rsidR="007627F8" w:rsidRPr="001A2451" w:rsidRDefault="000073DC" w:rsidP="001A2451">
      <w:pPr>
        <w:jc w:val="center"/>
        <w:rPr>
          <w:rFonts w:ascii="Arial" w:hAnsi="Arial" w:cs="Arial"/>
        </w:rPr>
      </w:pPr>
      <w:r w:rsidRPr="001A2451">
        <w:rPr>
          <w:rFonts w:ascii="Arial" w:hAnsi="Arial" w:cs="Arial"/>
          <w:noProof/>
        </w:rPr>
        <w:drawing>
          <wp:inline distT="0" distB="0" distL="0" distR="0">
            <wp:extent cx="5011387" cy="2006336"/>
            <wp:effectExtent l="0" t="0" r="0" b="0"/>
            <wp:docPr id="7" name="Imagen 7" descr="C:\Users\juan jose\Pictures\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jose\Pictures\11.4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4185" cy="2011460"/>
                    </a:xfrm>
                    <a:prstGeom prst="rect">
                      <a:avLst/>
                    </a:prstGeom>
                    <a:noFill/>
                    <a:ln>
                      <a:noFill/>
                    </a:ln>
                  </pic:spPr>
                </pic:pic>
              </a:graphicData>
            </a:graphic>
          </wp:inline>
        </w:drawing>
      </w:r>
    </w:p>
    <w:p w:rsidR="007D4DA5" w:rsidRPr="00CA36D3" w:rsidRDefault="007D4DA5" w:rsidP="00D574C1">
      <w:pPr>
        <w:jc w:val="center"/>
        <w:rPr>
          <w:rFonts w:ascii="Arial" w:hAnsi="Arial" w:cs="Arial"/>
          <w:b/>
          <w:i/>
          <w:sz w:val="20"/>
        </w:rPr>
      </w:pPr>
      <w:r w:rsidRPr="00CA36D3">
        <w:rPr>
          <w:rFonts w:ascii="Arial" w:hAnsi="Arial" w:cs="Arial"/>
          <w:b/>
          <w:i/>
          <w:sz w:val="20"/>
        </w:rPr>
        <w:t xml:space="preserve">Figura </w:t>
      </w:r>
      <w:r w:rsidR="00CA36D3" w:rsidRPr="00CA36D3">
        <w:rPr>
          <w:rFonts w:ascii="Arial" w:hAnsi="Arial" w:cs="Arial"/>
          <w:b/>
          <w:i/>
          <w:sz w:val="20"/>
        </w:rPr>
        <w:t>6</w:t>
      </w:r>
      <w:r w:rsidRPr="00CA36D3">
        <w:rPr>
          <w:rFonts w:ascii="Arial" w:hAnsi="Arial" w:cs="Arial"/>
          <w:b/>
          <w:i/>
          <w:sz w:val="20"/>
        </w:rPr>
        <w:t xml:space="preserve">:   Bloque comprimido del hormigón. Para </w:t>
      </w:r>
      <m:oMath>
        <m:sSubSup>
          <m:sSubSupPr>
            <m:ctrlPr>
              <w:rPr>
                <w:rFonts w:ascii="Cambria Math" w:eastAsiaTheme="minorEastAsia" w:hAnsi="Cambria Math" w:cs="Arial"/>
                <w:b/>
                <w:i/>
                <w:sz w:val="20"/>
              </w:rPr>
            </m:ctrlPr>
          </m:sSubSupPr>
          <m:e>
            <m:r>
              <m:rPr>
                <m:sty m:val="bi"/>
              </m:rPr>
              <w:rPr>
                <w:rFonts w:ascii="Cambria Math" w:eastAsiaTheme="minorEastAsia" w:hAnsi="Cambria Math" w:cs="Arial"/>
                <w:sz w:val="20"/>
              </w:rPr>
              <m:t>ε</m:t>
            </m:r>
          </m:e>
          <m:sub>
            <m:r>
              <m:rPr>
                <m:sty m:val="bi"/>
              </m:rPr>
              <w:rPr>
                <w:rFonts w:ascii="Cambria Math" w:eastAsiaTheme="minorEastAsia" w:hAnsi="Cambria Math" w:cs="Arial"/>
                <w:sz w:val="20"/>
              </w:rPr>
              <m:t>c</m:t>
            </m:r>
          </m:sub>
          <m:sup>
            <m:r>
              <m:rPr>
                <m:sty m:val="bi"/>
              </m:rPr>
              <w:rPr>
                <w:rFonts w:ascii="Cambria Math" w:eastAsiaTheme="minorEastAsia" w:hAnsi="Cambria Math" w:cs="Arial"/>
                <w:sz w:val="20"/>
              </w:rPr>
              <m:t>'</m:t>
            </m:r>
          </m:sup>
        </m:sSubSup>
        <m:r>
          <m:rPr>
            <m:sty m:val="bi"/>
          </m:rPr>
          <w:rPr>
            <w:rFonts w:ascii="Cambria Math" w:eastAsiaTheme="minorEastAsia" w:hAnsi="Cambria Math" w:cs="Arial"/>
            <w:sz w:val="20"/>
          </w:rPr>
          <m:t>≥0,004</m:t>
        </m:r>
      </m:oMath>
      <w:r w:rsidRPr="00CA36D3">
        <w:rPr>
          <w:rFonts w:ascii="Arial" w:hAnsi="Arial" w:cs="Arial"/>
          <w:b/>
          <w:i/>
          <w:sz w:val="20"/>
        </w:rPr>
        <w:t>.</w:t>
      </w:r>
    </w:p>
    <w:p w:rsidR="00D574C1" w:rsidRPr="001A2451" w:rsidRDefault="00D574C1" w:rsidP="00CA36D3">
      <w:pPr>
        <w:ind w:left="426"/>
        <w:jc w:val="both"/>
        <w:rPr>
          <w:rFonts w:ascii="Arial" w:hAnsi="Arial" w:cs="Arial"/>
        </w:rPr>
      </w:pPr>
      <w:r w:rsidRPr="001A2451">
        <w:rPr>
          <w:rFonts w:ascii="Arial" w:hAnsi="Arial" w:cs="Arial"/>
        </w:rPr>
        <w:t>Resaltando que la deformación máxima del hormigón se refiere al borde superior del área confinada, la ecuación de compatibilidad es:</w:t>
      </w:r>
    </w:p>
    <w:p w:rsidR="00D574C1" w:rsidRPr="001A2451" w:rsidRDefault="00D574C1" w:rsidP="00D574C1">
      <w:pPr>
        <w:ind w:left="851"/>
        <w:jc w:val="both"/>
        <w:rPr>
          <w:rFonts w:ascii="Arial" w:hAnsi="Arial" w:cs="Arial"/>
        </w:rPr>
      </w:pPr>
      <m:oMathPara>
        <m:oMathParaPr>
          <m:jc m:val="left"/>
        </m:oMathParaPr>
        <m:oMath>
          <m:r>
            <w:rPr>
              <w:rFonts w:ascii="Cambria Math" w:hAnsi="Cambria Math" w:cs="Arial"/>
            </w:rPr>
            <m:t>φ=</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num>
            <m:den>
              <m:r>
                <w:rPr>
                  <w:rFonts w:ascii="Cambria Math" w:hAnsi="Cambria Math" w:cs="Arial"/>
                </w:rPr>
                <m:t>c-r</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s</m:t>
                  </m:r>
                </m:sub>
              </m:sSub>
              <m:r>
                <w:rPr>
                  <w:rFonts w:ascii="Cambria Math" w:hAnsi="Cambria Math" w:cs="Arial"/>
                </w:rPr>
                <m:t>'</m:t>
              </m:r>
            </m:num>
            <m:den>
              <m:r>
                <w:rPr>
                  <w:rFonts w:ascii="Cambria Math" w:hAnsi="Cambria Math" w:cs="Arial"/>
                </w:rPr>
                <m:t>c-d'</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ε</m:t>
                  </m:r>
                </m:e>
                <m:sub>
                  <m:r>
                    <w:rPr>
                      <w:rFonts w:ascii="Cambria Math" w:hAnsi="Cambria Math" w:cs="Arial"/>
                    </w:rPr>
                    <m:t>s</m:t>
                  </m:r>
                </m:sub>
              </m:sSub>
            </m:num>
            <m:den>
              <m:r>
                <w:rPr>
                  <w:rFonts w:ascii="Cambria Math" w:hAnsi="Cambria Math" w:cs="Arial"/>
                </w:rPr>
                <m:t>d-c</m:t>
              </m:r>
            </m:den>
          </m:f>
          <m:r>
            <w:rPr>
              <w:rFonts w:ascii="Cambria Math" w:hAnsi="Cambria Math" w:cs="Arial"/>
            </w:rPr>
            <m:t>=</m:t>
          </m:r>
          <m:f>
            <m:fPr>
              <m:ctrlPr>
                <w:rPr>
                  <w:rFonts w:ascii="Cambria Math" w:hAnsi="Cambria Math" w:cs="Arial"/>
                  <w:i/>
                </w:rPr>
              </m:ctrlPr>
            </m:fPr>
            <m:num>
              <m:r>
                <w:rPr>
                  <w:rFonts w:ascii="Cambria Math" w:hAnsi="Cambria Math" w:cs="Arial"/>
                </w:rPr>
                <m:t>0,004</m:t>
              </m:r>
            </m:num>
            <m:den>
              <m:r>
                <w:rPr>
                  <w:rFonts w:ascii="Cambria Math" w:hAnsi="Cambria Math" w:cs="Arial"/>
                </w:rPr>
                <m:t>c'</m:t>
              </m:r>
            </m:den>
          </m:f>
        </m:oMath>
      </m:oMathPara>
    </w:p>
    <w:p w:rsidR="00D574C1" w:rsidRPr="001A2451" w:rsidRDefault="00D574C1" w:rsidP="00D574C1">
      <w:pPr>
        <w:ind w:left="1560"/>
        <w:jc w:val="both"/>
        <w:rPr>
          <w:rFonts w:ascii="Arial" w:hAnsi="Arial" w:cs="Arial"/>
        </w:rPr>
      </w:pPr>
      <m:oMathPara>
        <m:oMathParaPr>
          <m:jc m:val="left"/>
        </m:oMathParaPr>
        <m:oMath>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r>
                <w:rPr>
                  <w:rFonts w:ascii="Cambria Math" w:hAnsi="Cambria Math" w:cs="Arial"/>
                </w:rPr>
                <m:t>0,004</m:t>
              </m:r>
            </m:num>
            <m:den>
              <m:sSub>
                <m:sSubPr>
                  <m:ctrlPr>
                    <w:rPr>
                      <w:rFonts w:ascii="Cambria Math" w:hAnsi="Cambria Math" w:cs="Arial"/>
                      <w:i/>
                    </w:rPr>
                  </m:ctrlPr>
                </m:sSubPr>
                <m:e>
                  <m:r>
                    <w:rPr>
                      <w:rFonts w:ascii="Cambria Math" w:hAnsi="Cambria Math" w:cs="Arial"/>
                    </w:rPr>
                    <m:t>ε</m:t>
                  </m:r>
                </m:e>
                <m:sub>
                  <m:r>
                    <w:rPr>
                      <w:rFonts w:ascii="Cambria Math" w:hAnsi="Cambria Math" w:cs="Arial"/>
                    </w:rPr>
                    <m:t>c</m:t>
                  </m:r>
                </m:sub>
              </m:sSub>
              <m:r>
                <w:rPr>
                  <w:rFonts w:ascii="Cambria Math" w:hAnsi="Cambria Math" w:cs="Arial"/>
                </w:rPr>
                <m:t>'</m:t>
              </m:r>
            </m:den>
          </m:f>
          <m:r>
            <w:rPr>
              <w:rFonts w:ascii="Cambria Math" w:hAnsi="Cambria Math" w:cs="Arial"/>
            </w:rPr>
            <m:t>(c-r)</m:t>
          </m:r>
        </m:oMath>
      </m:oMathPara>
    </w:p>
    <w:p w:rsidR="00D574C1" w:rsidRPr="001A2451" w:rsidRDefault="00D574C1" w:rsidP="00D574C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M</m:t>
            </m:r>
          </m:e>
        </m:nary>
        <m:r>
          <w:rPr>
            <w:rFonts w:ascii="Cambria Math" w:hAnsi="Cambria Math" w:cs="Arial"/>
          </w:rPr>
          <m:t>=0</m:t>
        </m:r>
      </m:oMath>
      <w:r w:rsidRPr="001A2451">
        <w:rPr>
          <w:rFonts w:ascii="Arial" w:hAnsi="Arial" w:cs="Arial"/>
        </w:rPr>
        <w:t xml:space="preserve"> </w:t>
      </w:r>
      <w:r w:rsidRPr="001A2451">
        <w:rPr>
          <w:rFonts w:ascii="Arial" w:hAnsi="Arial" w:cs="Arial"/>
        </w:rPr>
        <w:tab/>
        <w:t>(</w:t>
      </w:r>
      <w:proofErr w:type="gramStart"/>
      <w:r w:rsidRPr="001A2451">
        <w:rPr>
          <w:rFonts w:ascii="Arial" w:hAnsi="Arial" w:cs="Arial"/>
        </w:rPr>
        <w:t>respecto</w:t>
      </w:r>
      <w:proofErr w:type="gramEnd"/>
      <w:r w:rsidRPr="001A2451">
        <w:rPr>
          <w:rFonts w:ascii="Arial" w:hAnsi="Arial" w:cs="Arial"/>
        </w:rPr>
        <w:t xml:space="preserve"> al acero traccionado)</w:t>
      </w:r>
    </w:p>
    <w:p w:rsidR="00D574C1" w:rsidRPr="001A2451" w:rsidRDefault="00D574C1" w:rsidP="00D574C1">
      <w:pPr>
        <w:ind w:left="1134"/>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c1</m:t>
              </m:r>
            </m:sub>
          </m:sSub>
          <m:d>
            <m:dPr>
              <m:ctrlPr>
                <w:rPr>
                  <w:rFonts w:ascii="Cambria Math" w:hAnsi="Cambria Math" w:cs="Arial"/>
                  <w:i/>
                  <w:lang w:val="pt-BR"/>
                </w:rPr>
              </m:ctrlPr>
            </m:dPr>
            <m:e>
              <m:r>
                <w:rPr>
                  <w:rFonts w:ascii="Cambria Math" w:hAnsi="Cambria Math" w:cs="Arial"/>
                  <w:lang w:val="en-US"/>
                </w:rPr>
                <m:t>d-r</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c1</m:t>
              </m:r>
            </m:sub>
          </m:sSub>
          <m:d>
            <m:dPr>
              <m:ctrlPr>
                <w:rPr>
                  <w:rFonts w:ascii="Cambria Math" w:hAnsi="Cambria Math" w:cs="Arial"/>
                  <w:i/>
                  <w:lang w:val="pt-BR"/>
                </w:rPr>
              </m:ctrlPr>
            </m:dPr>
            <m:e>
              <m:r>
                <w:rPr>
                  <w:rFonts w:ascii="Cambria Math" w:hAnsi="Cambria Math" w:cs="Arial"/>
                  <w:lang w:val="en-US"/>
                </w:rPr>
                <m:t>d-c+c'+</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2</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sSup>
                <m:sSupPr>
                  <m:ctrlPr>
                    <w:rPr>
                      <w:rFonts w:ascii="Cambria Math" w:hAnsi="Cambria Math" w:cs="Arial"/>
                      <w:i/>
                      <w:lang w:val="pt-BR"/>
                    </w:rPr>
                  </m:ctrlPr>
                </m:sSupPr>
                <m:e>
                  <m:r>
                    <w:rPr>
                      <w:rFonts w:ascii="Cambria Math" w:hAnsi="Cambria Math" w:cs="Arial"/>
                      <w:lang w:val="en-US"/>
                    </w:rPr>
                    <m:t>d</m:t>
                  </m:r>
                  <m:ctrlPr>
                    <w:rPr>
                      <w:rFonts w:ascii="Cambria Math" w:hAnsi="Cambria Math" w:cs="Arial"/>
                      <w:i/>
                      <w:lang w:val="en-US"/>
                    </w:rPr>
                  </m:ctrlPr>
                </m:e>
                <m:sup>
                  <m:r>
                    <w:rPr>
                      <w:rFonts w:ascii="Cambria Math" w:hAnsi="Cambria Math" w:cs="Arial"/>
                      <w:lang w:val="pt-BR"/>
                    </w:rPr>
                    <m:t>'</m:t>
                  </m:r>
                </m:sup>
              </m:sSup>
            </m:e>
          </m:d>
        </m:oMath>
      </m:oMathPara>
    </w:p>
    <w:p w:rsidR="00D574C1" w:rsidRPr="001A2451" w:rsidRDefault="00D574C1" w:rsidP="00D574C1">
      <w:pPr>
        <w:ind w:left="709"/>
        <w:jc w:val="both"/>
        <w:rPr>
          <w:rFonts w:ascii="Arial" w:hAnsi="Arial" w:cs="Arial"/>
          <w:lang w:val="pt-BR"/>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d>
          <m:dPr>
            <m:ctrlPr>
              <w:rPr>
                <w:rFonts w:ascii="Cambria Math" w:hAnsi="Cambria Math" w:cs="Arial"/>
                <w:i/>
              </w:rPr>
            </m:ctrlPr>
          </m:dPr>
          <m:e>
            <m:r>
              <w:rPr>
                <w:rFonts w:ascii="Cambria Math" w:hAnsi="Cambria Math" w:cs="Arial"/>
              </w:rPr>
              <m:t>b-2r</m:t>
            </m:r>
          </m:e>
        </m:d>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d>
          <m:dPr>
            <m:ctrlPr>
              <w:rPr>
                <w:rFonts w:ascii="Cambria Math" w:hAnsi="Cambria Math" w:cs="Arial"/>
                <w:i/>
              </w:rPr>
            </m:ctrlPr>
          </m:dPr>
          <m:e>
            <m:r>
              <w:rPr>
                <w:rFonts w:ascii="Cambria Math" w:hAnsi="Cambria Math" w:cs="Arial"/>
              </w:rPr>
              <m:t>c-r</m:t>
            </m:r>
          </m:e>
        </m:d>
        <m:d>
          <m:dPr>
            <m:begChr m:val="["/>
            <m:endChr m:val="]"/>
            <m:ctrlPr>
              <w:rPr>
                <w:rFonts w:ascii="Cambria Math" w:hAnsi="Cambria Math" w:cs="Arial"/>
                <w:i/>
                <w:lang w:val="pt-BR"/>
              </w:rPr>
            </m:ctrlPr>
          </m:dPr>
          <m:e>
            <m:r>
              <w:rPr>
                <w:rFonts w:ascii="Cambria Math" w:hAnsi="Cambria Math" w:cs="Arial"/>
                <w:lang w:val="en-US"/>
              </w:rPr>
              <m:t>d</m:t>
            </m:r>
            <m:r>
              <w:rPr>
                <w:rFonts w:ascii="Cambria Math" w:hAnsi="Cambria Math" w:cs="Arial"/>
              </w:rPr>
              <m:t>-</m:t>
            </m:r>
            <m:r>
              <w:rPr>
                <w:rFonts w:ascii="Cambria Math" w:hAnsi="Cambria Math" w:cs="Arial"/>
                <w:lang w:val="en-US"/>
              </w:rPr>
              <m:t>r</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rPr>
                  <m:t>(</m:t>
                </m:r>
                <m:r>
                  <w:rPr>
                    <w:rFonts w:ascii="Cambria Math" w:hAnsi="Cambria Math" w:cs="Arial"/>
                    <w:lang w:val="en-US"/>
                  </w:rPr>
                  <m:t>c</m:t>
                </m:r>
                <m:r>
                  <w:rPr>
                    <w:rFonts w:ascii="Cambria Math" w:hAnsi="Cambria Math" w:cs="Arial"/>
                  </w:rPr>
                  <m:t>-</m:t>
                </m:r>
                <m:r>
                  <w:rPr>
                    <w:rFonts w:ascii="Cambria Math" w:hAnsi="Cambria Math" w:cs="Arial"/>
                    <w:lang w:val="en-US"/>
                  </w:rPr>
                  <m:t>r</m:t>
                </m:r>
                <m:r>
                  <w:rPr>
                    <w:rFonts w:ascii="Cambria Math" w:hAnsi="Cambria Math" w:cs="Arial"/>
                  </w:rPr>
                  <m:t>)</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∙2r∙β</m:t>
            </m:r>
          </m:e>
          <m:sub>
            <m:r>
              <w:rPr>
                <w:rFonts w:ascii="Cambria Math" w:hAnsi="Cambria Math" w:cs="Arial"/>
              </w:rPr>
              <m:t>2</m:t>
            </m:r>
          </m:sub>
        </m:sSub>
        <m:r>
          <w:rPr>
            <w:rFonts w:ascii="Cambria Math" w:hAnsi="Cambria Math" w:cs="Arial"/>
          </w:rPr>
          <m:t>c'</m:t>
        </m:r>
        <m:d>
          <m:dPr>
            <m:begChr m:val="["/>
            <m:endChr m:val="]"/>
            <m:ctrlPr>
              <w:rPr>
                <w:rFonts w:ascii="Cambria Math" w:hAnsi="Cambria Math" w:cs="Arial"/>
                <w:i/>
                <w:lang w:val="pt-BR"/>
              </w:rPr>
            </m:ctrlPr>
          </m:dPr>
          <m:e>
            <m:r>
              <w:rPr>
                <w:rFonts w:ascii="Cambria Math" w:hAnsi="Cambria Math" w:cs="Arial"/>
                <w:lang w:val="en-US"/>
              </w:rPr>
              <m:t>d</m:t>
            </m:r>
            <m:r>
              <w:rPr>
                <w:rFonts w:ascii="Cambria Math" w:hAnsi="Cambria Math" w:cs="Arial"/>
              </w:rPr>
              <m:t>-</m:t>
            </m:r>
            <m:r>
              <w:rPr>
                <w:rFonts w:ascii="Cambria Math" w:hAnsi="Cambria Math" w:cs="Arial"/>
                <w:lang w:val="en-US"/>
              </w:rPr>
              <m:t>c</m:t>
            </m:r>
            <m:r>
              <w:rPr>
                <w:rFonts w:ascii="Cambria Math" w:hAnsi="Cambria Math" w:cs="Arial"/>
              </w:rPr>
              <m:t>+</m:t>
            </m:r>
            <m:sSup>
              <m:sSupPr>
                <m:ctrlPr>
                  <w:rPr>
                    <w:rFonts w:ascii="Cambria Math" w:hAnsi="Cambria Math" w:cs="Arial"/>
                    <w:i/>
                    <w:lang w:val="en-US"/>
                  </w:rPr>
                </m:ctrlPr>
              </m:sSupPr>
              <m:e>
                <m:r>
                  <w:rPr>
                    <w:rFonts w:ascii="Cambria Math" w:hAnsi="Cambria Math" w:cs="Arial"/>
                    <w:lang w:val="en-US"/>
                  </w:rPr>
                  <m:t>c</m:t>
                </m:r>
              </m:e>
              <m:sup>
                <m:r>
                  <w:rPr>
                    <w:rFonts w:ascii="Cambria Math" w:hAnsi="Cambria Math" w:cs="Arial"/>
                  </w:rPr>
                  <m:t>'</m:t>
                </m:r>
              </m:sup>
            </m:sSup>
            <m:r>
              <w:rPr>
                <w:rFonts w:ascii="Cambria Math" w:hAnsi="Cambria Math" w:cs="Arial"/>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2</m:t>
                    </m:r>
                  </m:sub>
                </m:sSub>
                <m:r>
                  <w:rPr>
                    <w:rFonts w:ascii="Cambria Math" w:hAnsi="Cambria Math" w:cs="Arial"/>
                    <w:lang w:val="en-US"/>
                  </w:rPr>
                  <m:t>c</m:t>
                </m:r>
                <m:r>
                  <w:rPr>
                    <w:rFonts w:ascii="Cambria Math" w:hAnsi="Cambria Math" w:cs="Arial"/>
                  </w:rPr>
                  <m:t>'</m:t>
                </m:r>
              </m:num>
              <m:den>
                <m:r>
                  <w:rPr>
                    <w:rFonts w:ascii="Cambria Math" w:hAnsi="Cambria Math" w:cs="Arial"/>
                    <w:lang w:val="pt-BR"/>
                  </w:rPr>
                  <m:t>2</m:t>
                </m:r>
              </m:den>
            </m:f>
          </m:e>
        </m:d>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r>
          <w:rPr>
            <w:rFonts w:ascii="Cambria Math" w:hAnsi="Cambria Math" w:cs="Arial"/>
          </w:rPr>
          <m:t>'</m:t>
        </m:r>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sSup>
              <m:sSupPr>
                <m:ctrlPr>
                  <w:rPr>
                    <w:rFonts w:ascii="Cambria Math" w:hAnsi="Cambria Math" w:cs="Arial"/>
                    <w:i/>
                    <w:lang w:val="pt-BR"/>
                  </w:rPr>
                </m:ctrlPr>
              </m:sSupPr>
              <m:e>
                <m:r>
                  <w:rPr>
                    <w:rFonts w:ascii="Cambria Math" w:hAnsi="Cambria Math" w:cs="Arial"/>
                    <w:lang w:val="en-US"/>
                  </w:rPr>
                  <m:t>d</m:t>
                </m:r>
                <m:ctrlPr>
                  <w:rPr>
                    <w:rFonts w:ascii="Cambria Math" w:hAnsi="Cambria Math" w:cs="Arial"/>
                    <w:i/>
                    <w:lang w:val="en-US"/>
                  </w:rPr>
                </m:ctrlPr>
              </m:e>
              <m:sup>
                <m:r>
                  <w:rPr>
                    <w:rFonts w:ascii="Cambria Math" w:hAnsi="Cambria Math" w:cs="Arial"/>
                    <w:lang w:val="pt-BR"/>
                  </w:rPr>
                  <m:t>'</m:t>
                </m:r>
              </m:sup>
            </m:sSup>
          </m:e>
        </m:d>
      </m:oMath>
      <w:r w:rsidRPr="001A2451">
        <w:rPr>
          <w:rFonts w:ascii="Arial" w:hAnsi="Arial" w:cs="Arial"/>
          <w:lang w:val="pt-BR"/>
        </w:rPr>
        <w:t xml:space="preserve"> </w:t>
      </w:r>
    </w:p>
    <w:p w:rsidR="00D574C1" w:rsidRPr="001A2451" w:rsidRDefault="00D574C1" w:rsidP="00CA36D3">
      <w:pPr>
        <w:ind w:left="426"/>
        <w:jc w:val="both"/>
        <w:rPr>
          <w:rFonts w:ascii="Arial" w:hAnsi="Arial" w:cs="Arial"/>
        </w:rPr>
      </w:pPr>
      <w:r w:rsidRPr="001A2451">
        <w:rPr>
          <w:rFonts w:ascii="Arial" w:hAnsi="Arial" w:cs="Arial"/>
        </w:rPr>
        <w:t xml:space="preserve">Los coeficientes </w:t>
      </w:r>
      <m:oMath>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oMath>
      <w:r w:rsidRPr="001A2451">
        <w:rPr>
          <w:rFonts w:ascii="Arial" w:hAnsi="Arial" w:cs="Arial"/>
        </w:rPr>
        <w:t xml:space="preserve"> 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oMath>
      <w:r w:rsidRPr="001A2451">
        <w:rPr>
          <w:rFonts w:ascii="Arial" w:hAnsi="Arial" w:cs="Arial"/>
        </w:rPr>
        <w:t xml:space="preserve"> son los correspondientes al hormigón confinado para la deformación del hormigón estudiada, al nivel superior de la zona confinada, y </w:t>
      </w:r>
      <m:oMath>
        <m:sSub>
          <m:sSubPr>
            <m:ctrlPr>
              <w:rPr>
                <w:rFonts w:ascii="Cambria Math" w:hAnsi="Cambria Math" w:cs="Arial"/>
                <w:i/>
              </w:rPr>
            </m:ctrlPr>
          </m:sSubPr>
          <m:e>
            <m:r>
              <w:rPr>
                <w:rFonts w:ascii="Cambria Math" w:hAnsi="Cambria Math" w:cs="Arial"/>
              </w:rPr>
              <m:t>α</m:t>
            </m:r>
          </m:e>
          <m:sub>
            <m:r>
              <w:rPr>
                <w:rFonts w:ascii="Cambria Math" w:hAnsi="Cambria Math" w:cs="Arial"/>
              </w:rPr>
              <m:t>2</m:t>
            </m:r>
          </m:sub>
        </m:sSub>
      </m:oMath>
      <w:r w:rsidRPr="001A2451">
        <w:rPr>
          <w:rFonts w:ascii="Arial" w:hAnsi="Arial" w:cs="Arial"/>
        </w:rPr>
        <w:t xml:space="preserve"> y </w:t>
      </w:r>
      <m:oMath>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w:r w:rsidRPr="001A2451">
        <w:rPr>
          <w:rFonts w:ascii="Arial" w:hAnsi="Arial" w:cs="Arial"/>
        </w:rPr>
        <w:t xml:space="preserve"> son los calculados para una deformación de 0,004 conside</w:t>
      </w:r>
      <w:proofErr w:type="spellStart"/>
      <w:r w:rsidRPr="001A2451">
        <w:rPr>
          <w:rFonts w:ascii="Arial" w:hAnsi="Arial" w:cs="Arial"/>
        </w:rPr>
        <w:t>rando</w:t>
      </w:r>
      <w:proofErr w:type="spellEnd"/>
      <w:r w:rsidRPr="001A2451">
        <w:rPr>
          <w:rFonts w:ascii="Arial" w:hAnsi="Arial" w:cs="Arial"/>
        </w:rPr>
        <w:t xml:space="preserve"> las expresiones del hormigón NO confinado, como puede apreciarse en la figura </w:t>
      </w:r>
      <w:r w:rsidR="00CA36D3">
        <w:rPr>
          <w:rFonts w:ascii="Arial" w:hAnsi="Arial" w:cs="Arial"/>
        </w:rPr>
        <w:t>6</w:t>
      </w:r>
      <w:r w:rsidRPr="001A2451">
        <w:rPr>
          <w:rFonts w:ascii="Arial" w:hAnsi="Arial" w:cs="Arial"/>
        </w:rPr>
        <w:t>.</w:t>
      </w:r>
    </w:p>
    <w:p w:rsidR="007627F8" w:rsidRPr="001A2451" w:rsidRDefault="00CB1ACC" w:rsidP="001A2451">
      <w:pPr>
        <w:jc w:val="both"/>
        <w:rPr>
          <w:rFonts w:ascii="Arial" w:hAnsi="Arial" w:cs="Arial"/>
        </w:rPr>
      </w:pPr>
      <w:r w:rsidRPr="001A2451">
        <w:rPr>
          <w:rFonts w:ascii="Arial" w:hAnsi="Arial" w:cs="Arial"/>
        </w:rPr>
        <w:lastRenderedPageBreak/>
        <w:t xml:space="preserve">En el caso de una columna la curva momento curvatura </w:t>
      </w:r>
      <w:r w:rsidR="00B30025" w:rsidRPr="001A2451">
        <w:rPr>
          <w:rFonts w:ascii="Arial" w:hAnsi="Arial" w:cs="Arial"/>
        </w:rPr>
        <w:t xml:space="preserve">se calcula para la combinación de cargas más desfavorable, </w:t>
      </w:r>
      <w:r w:rsidRPr="001A2451">
        <w:rPr>
          <w:rFonts w:ascii="Arial" w:hAnsi="Arial" w:cs="Arial"/>
        </w:rPr>
        <w:t xml:space="preserve">para la carga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num>
          <m:den>
            <m:r>
              <w:rPr>
                <w:rFonts w:ascii="Cambria Math" w:hAnsi="Cambria Math" w:cs="Arial"/>
              </w:rPr>
              <m:t>ϕ</m:t>
            </m:r>
          </m:den>
        </m:f>
      </m:oMath>
      <w:r w:rsidRPr="001A2451">
        <w:rPr>
          <w:rFonts w:ascii="Arial" w:hAnsi="Arial" w:cs="Arial"/>
        </w:rPr>
        <w:t xml:space="preserve"> correspondiente a esta.</w:t>
      </w:r>
      <w:r w:rsidR="00A874EE" w:rsidRPr="001A2451">
        <w:rPr>
          <w:rFonts w:ascii="Arial" w:hAnsi="Arial" w:cs="Arial"/>
        </w:rPr>
        <w:t xml:space="preserve"> Entonces las ecuaciones de equilibrio, considerando que el refuerzo se distribuirá perimetralmente</w:t>
      </w:r>
      <w:r w:rsidR="00B30025" w:rsidRPr="001A2451">
        <w:rPr>
          <w:rFonts w:ascii="Arial" w:hAnsi="Arial" w:cs="Arial"/>
        </w:rPr>
        <w:t>,</w:t>
      </w:r>
      <w:r w:rsidR="00A874EE" w:rsidRPr="001A2451">
        <w:rPr>
          <w:rFonts w:ascii="Arial" w:hAnsi="Arial" w:cs="Arial"/>
        </w:rPr>
        <w:t xml:space="preserve"> serán para el 1er caso:</w:t>
      </w:r>
    </w:p>
    <w:p w:rsidR="001709FA"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F</m:t>
            </m:r>
          </m:e>
        </m:nary>
        <m:r>
          <w:rPr>
            <w:rFonts w:ascii="Cambria Math" w:hAnsi="Cambria Math" w:cs="Arial"/>
          </w:rPr>
          <m:t>=0</m:t>
        </m:r>
      </m:oMath>
      <w:r w:rsidR="001709FA" w:rsidRPr="001A2451">
        <w:rPr>
          <w:rFonts w:ascii="Arial" w:hAnsi="Arial" w:cs="Arial"/>
        </w:rPr>
        <w:t xml:space="preserve"> </w:t>
      </w:r>
    </w:p>
    <w:p w:rsidR="001709FA" w:rsidRPr="001A2451" w:rsidRDefault="0042686B" w:rsidP="001A2451">
      <w:pPr>
        <w:ind w:left="1134"/>
        <w:jc w:val="both"/>
        <w:rPr>
          <w:rFonts w:ascii="Arial" w:hAnsi="Arial" w:cs="Arial"/>
          <w:i/>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r>
          <w:rPr>
            <w:rFonts w:ascii="Cambria Math" w:hAnsi="Cambria Math" w:cs="Arial"/>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oMath>
      <w:r w:rsidR="001709FA" w:rsidRPr="001A2451">
        <w:rPr>
          <w:rFonts w:ascii="Arial" w:hAnsi="Arial" w:cs="Arial"/>
          <w:i/>
        </w:rPr>
        <w:t xml:space="preserve"> </w:t>
      </w:r>
    </w:p>
    <w:p w:rsidR="001709FA" w:rsidRPr="001A2451" w:rsidRDefault="0042686B" w:rsidP="001A2451">
      <w:pPr>
        <w:ind w:left="1418"/>
        <w:jc w:val="both"/>
        <w:rPr>
          <w:rFonts w:ascii="Arial" w:hAnsi="Arial" w:cs="Arial"/>
          <w:i/>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cb+</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oMath>
      <w:r w:rsidR="001709FA" w:rsidRPr="001A2451">
        <w:rPr>
          <w:rFonts w:ascii="Arial" w:hAnsi="Arial" w:cs="Arial"/>
          <w:i/>
        </w:rPr>
        <w:t xml:space="preserve"> </w:t>
      </w:r>
    </w:p>
    <w:p w:rsidR="001709FA"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M</m:t>
            </m:r>
          </m:e>
        </m:nary>
        <m:r>
          <w:rPr>
            <w:rFonts w:ascii="Cambria Math" w:hAnsi="Cambria Math" w:cs="Arial"/>
          </w:rPr>
          <m:t>=0</m:t>
        </m:r>
      </m:oMath>
      <w:r w:rsidR="001709FA" w:rsidRPr="001A2451">
        <w:rPr>
          <w:rFonts w:ascii="Arial" w:hAnsi="Arial" w:cs="Arial"/>
        </w:rPr>
        <w:t xml:space="preserve"> </w:t>
      </w:r>
      <w:r w:rsidR="001709FA" w:rsidRPr="001A2451">
        <w:rPr>
          <w:rFonts w:ascii="Arial" w:hAnsi="Arial" w:cs="Arial"/>
        </w:rPr>
        <w:tab/>
        <w:t>(</w:t>
      </w:r>
      <w:proofErr w:type="gramStart"/>
      <w:r w:rsidR="001709FA" w:rsidRPr="001A2451">
        <w:rPr>
          <w:rFonts w:ascii="Arial" w:hAnsi="Arial" w:cs="Arial"/>
        </w:rPr>
        <w:t>respecto</w:t>
      </w:r>
      <w:proofErr w:type="gramEnd"/>
      <w:r w:rsidR="001709FA" w:rsidRPr="001A2451">
        <w:rPr>
          <w:rFonts w:ascii="Arial" w:hAnsi="Arial" w:cs="Arial"/>
        </w:rPr>
        <w:t xml:space="preserve"> al centroide de la sección de hormigón)</w:t>
      </w:r>
    </w:p>
    <w:p w:rsidR="001709FA" w:rsidRPr="001A2451" w:rsidRDefault="0042686B" w:rsidP="001A2451">
      <w:pPr>
        <w:ind w:left="1134"/>
        <w:jc w:val="both"/>
        <w:rPr>
          <w:rFonts w:ascii="Arial" w:hAnsi="Arial" w:cs="Arial"/>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001709FA" w:rsidRPr="001A2451">
        <w:rPr>
          <w:rFonts w:ascii="Arial" w:hAnsi="Arial" w:cs="Arial"/>
        </w:rPr>
        <w:t xml:space="preserve"> </w:t>
      </w:r>
    </w:p>
    <w:p w:rsidR="001709FA" w:rsidRPr="001A2451" w:rsidRDefault="0042686B" w:rsidP="001A2451">
      <w:pPr>
        <w:ind w:left="1418"/>
        <w:jc w:val="both"/>
        <w:rPr>
          <w:rFonts w:ascii="Arial" w:hAnsi="Arial" w:cs="Arial"/>
          <w:lang w:val="pt-BR"/>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cb</m:t>
        </m:r>
        <m:d>
          <m:dPr>
            <m:ctrlPr>
              <w:rPr>
                <w:rFonts w:ascii="Cambria Math" w:hAnsi="Cambria Math" w:cs="Arial"/>
                <w:i/>
                <w:lang w:val="pt-BR"/>
              </w:rPr>
            </m:ctrlPr>
          </m:dPr>
          <m:e>
            <m:r>
              <w:rPr>
                <w:rFonts w:ascii="Cambria Math" w:hAnsi="Cambria Math" w:cs="Arial"/>
                <w:lang w:val="en-US"/>
              </w:rPr>
              <m:t>d</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001709FA" w:rsidRPr="001A2451">
        <w:rPr>
          <w:rFonts w:ascii="Arial" w:hAnsi="Arial" w:cs="Arial"/>
          <w:lang w:val="pt-BR"/>
        </w:rPr>
        <w:t xml:space="preserve"> </w:t>
      </w:r>
    </w:p>
    <w:p w:rsidR="001709FA" w:rsidRPr="001A2451" w:rsidRDefault="001709FA" w:rsidP="001A2451">
      <w:pPr>
        <w:jc w:val="both"/>
        <w:rPr>
          <w:rFonts w:ascii="Arial" w:hAnsi="Arial" w:cs="Arial"/>
        </w:rPr>
      </w:pPr>
      <w:r w:rsidRPr="001A2451">
        <w:rPr>
          <w:rFonts w:ascii="Arial" w:hAnsi="Arial" w:cs="Arial"/>
        </w:rPr>
        <w:t>Donde:</w:t>
      </w:r>
    </w:p>
    <w:p w:rsidR="001709FA" w:rsidRPr="001A2451" w:rsidRDefault="001709FA" w:rsidP="00D574C1">
      <w:pPr>
        <w:jc w:val="both"/>
        <w:rPr>
          <w:rFonts w:ascii="Arial" w:hAnsi="Arial" w:cs="Arial"/>
        </w:rPr>
      </w:pPr>
      <w:r w:rsidRPr="001A2451">
        <w:rPr>
          <w:rFonts w:ascii="Arial" w:hAnsi="Arial" w:cs="Arial"/>
        </w:rPr>
        <w:tab/>
      </w:r>
      <m:oMath>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oMath>
      <w:r w:rsidRPr="001A2451">
        <w:rPr>
          <w:rFonts w:ascii="Arial" w:hAnsi="Arial" w:cs="Arial"/>
        </w:rPr>
        <w:tab/>
      </w:r>
      <w:proofErr w:type="gramStart"/>
      <w:r w:rsidRPr="001A2451">
        <w:rPr>
          <w:rFonts w:ascii="Arial" w:hAnsi="Arial" w:cs="Arial"/>
        </w:rPr>
        <w:t>área</w:t>
      </w:r>
      <w:proofErr w:type="gramEnd"/>
      <w:r w:rsidRPr="001A2451">
        <w:rPr>
          <w:rFonts w:ascii="Arial" w:hAnsi="Arial" w:cs="Arial"/>
        </w:rPr>
        <w:t xml:space="preserve"> del refuerzo situado en el nivel </w:t>
      </w:r>
      <w:r w:rsidRPr="001A2451">
        <w:rPr>
          <w:rFonts w:ascii="Arial" w:hAnsi="Arial" w:cs="Arial"/>
          <w:i/>
        </w:rPr>
        <w:t>i</w:t>
      </w:r>
    </w:p>
    <w:p w:rsidR="001709FA" w:rsidRPr="001A2451" w:rsidRDefault="001709FA" w:rsidP="00D574C1">
      <w:pPr>
        <w:jc w:val="both"/>
        <w:rPr>
          <w:rFonts w:ascii="Arial" w:hAnsi="Arial" w:cs="Arial"/>
        </w:rPr>
      </w:pPr>
      <w:r w:rsidRPr="001A2451">
        <w:rPr>
          <w:rFonts w:ascii="Arial" w:hAnsi="Arial" w:cs="Arial"/>
        </w:rPr>
        <w:tab/>
      </w:r>
      <m:oMath>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oMath>
      <w:r w:rsidRPr="001A2451">
        <w:rPr>
          <w:rFonts w:ascii="Arial" w:hAnsi="Arial" w:cs="Arial"/>
        </w:rPr>
        <w:tab/>
      </w:r>
      <w:proofErr w:type="gramStart"/>
      <w:r w:rsidRPr="001A2451">
        <w:rPr>
          <w:rFonts w:ascii="Arial" w:hAnsi="Arial" w:cs="Arial"/>
        </w:rPr>
        <w:t>tensión</w:t>
      </w:r>
      <w:proofErr w:type="gramEnd"/>
      <w:r w:rsidRPr="001A2451">
        <w:rPr>
          <w:rFonts w:ascii="Arial" w:hAnsi="Arial" w:cs="Arial"/>
        </w:rPr>
        <w:t xml:space="preserve"> del refuerzo situado en el nivel </w:t>
      </w:r>
      <w:r w:rsidRPr="001A2451">
        <w:rPr>
          <w:rFonts w:ascii="Arial" w:hAnsi="Arial" w:cs="Arial"/>
          <w:i/>
        </w:rPr>
        <w:t>i</w:t>
      </w:r>
    </w:p>
    <w:p w:rsidR="001709FA" w:rsidRPr="001A2451" w:rsidRDefault="001709FA" w:rsidP="00D574C1">
      <w:pPr>
        <w:jc w:val="both"/>
        <w:rPr>
          <w:rFonts w:ascii="Arial" w:hAnsi="Arial" w:cs="Arial"/>
        </w:rPr>
      </w:pPr>
      <w:r w:rsidRPr="001A2451">
        <w:rPr>
          <w:rFonts w:ascii="Arial" w:hAnsi="Arial" w:cs="Arial"/>
        </w:rPr>
        <w:tab/>
      </w:r>
      <m:oMath>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Pr="001A2451">
        <w:rPr>
          <w:rFonts w:ascii="Arial" w:hAnsi="Arial" w:cs="Arial"/>
        </w:rPr>
        <w:tab/>
      </w:r>
      <w:proofErr w:type="gramStart"/>
      <w:r w:rsidRPr="001A2451">
        <w:rPr>
          <w:rFonts w:ascii="Arial" w:hAnsi="Arial" w:cs="Arial"/>
        </w:rPr>
        <w:t>distancia</w:t>
      </w:r>
      <w:proofErr w:type="gramEnd"/>
      <w:r w:rsidRPr="001A2451">
        <w:rPr>
          <w:rFonts w:ascii="Arial" w:hAnsi="Arial" w:cs="Arial"/>
        </w:rPr>
        <w:t xml:space="preserve"> al centroide de la sección de hormigón del refuerzo en el nivel </w:t>
      </w:r>
      <w:r w:rsidRPr="001A2451">
        <w:rPr>
          <w:rFonts w:ascii="Arial" w:hAnsi="Arial" w:cs="Arial"/>
          <w:i/>
        </w:rPr>
        <w:t>i</w:t>
      </w:r>
    </w:p>
    <w:p w:rsidR="001709FA" w:rsidRPr="001A2451" w:rsidRDefault="001709FA" w:rsidP="001A2451">
      <w:pPr>
        <w:jc w:val="both"/>
        <w:rPr>
          <w:rFonts w:ascii="Arial" w:hAnsi="Arial" w:cs="Arial"/>
        </w:rPr>
      </w:pPr>
      <w:r w:rsidRPr="001A2451">
        <w:rPr>
          <w:rFonts w:ascii="Arial" w:hAnsi="Arial" w:cs="Arial"/>
        </w:rPr>
        <w:t xml:space="preserve">Y para cuando </w:t>
      </w:r>
      <m:oMath>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c</m:t>
            </m:r>
          </m:sub>
          <m:sup>
            <m:r>
              <w:rPr>
                <w:rFonts w:ascii="Cambria Math" w:eastAsiaTheme="minorEastAsia" w:hAnsi="Cambria Math" w:cs="Arial"/>
              </w:rPr>
              <m:t>'</m:t>
            </m:r>
          </m:sup>
        </m:sSubSup>
        <m:r>
          <w:rPr>
            <w:rFonts w:ascii="Cambria Math" w:eastAsiaTheme="minorEastAsia" w:hAnsi="Cambria Math" w:cs="Arial"/>
          </w:rPr>
          <m:t>≥0,004</m:t>
        </m:r>
      </m:oMath>
      <w:r w:rsidRPr="001A2451">
        <w:rPr>
          <w:rFonts w:ascii="Arial" w:hAnsi="Arial" w:cs="Arial"/>
          <w:b/>
        </w:rPr>
        <w:t>:</w:t>
      </w:r>
    </w:p>
    <w:p w:rsidR="00A874EE"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F</m:t>
            </m:r>
          </m:e>
        </m:nary>
        <m:r>
          <w:rPr>
            <w:rFonts w:ascii="Cambria Math" w:hAnsi="Cambria Math" w:cs="Arial"/>
          </w:rPr>
          <m:t>=0</m:t>
        </m:r>
      </m:oMath>
      <w:r w:rsidR="00A874EE" w:rsidRPr="001A2451">
        <w:rPr>
          <w:rFonts w:ascii="Arial" w:hAnsi="Arial" w:cs="Arial"/>
        </w:rPr>
        <w:t xml:space="preserve"> </w:t>
      </w:r>
    </w:p>
    <w:p w:rsidR="00A874EE" w:rsidRPr="001A2451" w:rsidRDefault="0042686B" w:rsidP="001A2451">
      <w:pPr>
        <w:ind w:left="1134"/>
        <w:jc w:val="both"/>
        <w:rPr>
          <w:rFonts w:ascii="Arial" w:hAnsi="Arial" w:cs="Arial"/>
          <w:i/>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c1</m:t>
            </m:r>
          </m:sub>
        </m:sSub>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c</m:t>
            </m:r>
            <m:r>
              <w:rPr>
                <w:rFonts w:ascii="Cambria Math" w:hAnsi="Cambria Math" w:cs="Arial"/>
              </w:rPr>
              <m:t>2</m:t>
            </m:r>
          </m:sub>
        </m:sSub>
        <m:r>
          <w:rPr>
            <w:rFonts w:ascii="Cambria Math" w:hAnsi="Cambria Math" w:cs="Arial"/>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oMath>
      <w:r w:rsidR="00A874EE" w:rsidRPr="001A2451">
        <w:rPr>
          <w:rFonts w:ascii="Arial" w:hAnsi="Arial" w:cs="Arial"/>
          <w:i/>
        </w:rPr>
        <w:t xml:space="preserve"> </w:t>
      </w:r>
    </w:p>
    <w:p w:rsidR="00A874EE" w:rsidRPr="001A2451" w:rsidRDefault="0042686B" w:rsidP="001A2451">
      <w:pPr>
        <w:ind w:left="1418"/>
        <w:jc w:val="both"/>
        <w:rPr>
          <w:rFonts w:ascii="Arial" w:hAnsi="Arial" w:cs="Arial"/>
          <w:i/>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d>
          <m:dPr>
            <m:ctrlPr>
              <w:rPr>
                <w:rFonts w:ascii="Cambria Math" w:hAnsi="Cambria Math" w:cs="Arial"/>
                <w:i/>
              </w:rPr>
            </m:ctrlPr>
          </m:dPr>
          <m:e>
            <m:r>
              <w:rPr>
                <w:rFonts w:ascii="Cambria Math" w:hAnsi="Cambria Math" w:cs="Arial"/>
              </w:rPr>
              <m:t>b-2r</m:t>
            </m:r>
          </m:e>
        </m:d>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d>
          <m:dPr>
            <m:ctrlPr>
              <w:rPr>
                <w:rFonts w:ascii="Cambria Math" w:hAnsi="Cambria Math" w:cs="Arial"/>
                <w:i/>
              </w:rPr>
            </m:ctrlPr>
          </m:dPr>
          <m:e>
            <m:r>
              <w:rPr>
                <w:rFonts w:ascii="Cambria Math" w:hAnsi="Cambria Math" w:cs="Arial"/>
              </w:rPr>
              <m:t>c-r</m:t>
            </m:r>
          </m:e>
        </m:d>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∙2r∙β</m:t>
            </m:r>
          </m:e>
          <m:sub>
            <m:r>
              <w:rPr>
                <w:rFonts w:ascii="Cambria Math" w:hAnsi="Cambria Math" w:cs="Arial"/>
              </w:rPr>
              <m:t>2</m:t>
            </m:r>
          </m:sub>
        </m:sSub>
        <m:sSup>
          <m:sSupPr>
            <m:ctrlPr>
              <w:rPr>
                <w:rFonts w:ascii="Cambria Math" w:hAnsi="Cambria Math" w:cs="Arial"/>
                <w:i/>
              </w:rPr>
            </m:ctrlPr>
          </m:sSupPr>
          <m:e>
            <m:r>
              <w:rPr>
                <w:rFonts w:ascii="Cambria Math" w:hAnsi="Cambria Math" w:cs="Arial"/>
              </w:rPr>
              <m:t>c</m:t>
            </m:r>
          </m:e>
          <m:sup>
            <m:r>
              <w:rPr>
                <w:rFonts w:ascii="Cambria Math" w:hAnsi="Cambria Math" w:cs="Arial"/>
              </w:rPr>
              <m:t>'</m:t>
            </m:r>
          </m:sup>
        </m:sSup>
        <m:r>
          <w:rPr>
            <w:rFonts w:ascii="Cambria Math" w:hAnsi="Cambria Math" w:cs="Arial"/>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oMath>
      <w:r w:rsidR="00A874EE" w:rsidRPr="001A2451">
        <w:rPr>
          <w:rFonts w:ascii="Arial" w:hAnsi="Arial" w:cs="Arial"/>
          <w:i/>
        </w:rPr>
        <w:t xml:space="preserve"> </w:t>
      </w:r>
    </w:p>
    <w:p w:rsidR="00A874EE" w:rsidRPr="001A2451" w:rsidRDefault="0042686B" w:rsidP="001A2451">
      <w:pPr>
        <w:ind w:left="851"/>
        <w:jc w:val="both"/>
        <w:rPr>
          <w:rFonts w:ascii="Arial" w:hAnsi="Arial" w:cs="Arial"/>
        </w:rPr>
      </w:pPr>
      <m:oMath>
        <m:nary>
          <m:naryPr>
            <m:chr m:val="∑"/>
            <m:limLoc m:val="undOvr"/>
            <m:subHide m:val="1"/>
            <m:supHide m:val="1"/>
            <m:ctrlPr>
              <w:rPr>
                <w:rFonts w:ascii="Cambria Math" w:hAnsi="Cambria Math" w:cs="Arial"/>
                <w:i/>
              </w:rPr>
            </m:ctrlPr>
          </m:naryPr>
          <m:sub/>
          <m:sup/>
          <m:e>
            <m:r>
              <w:rPr>
                <w:rFonts w:ascii="Cambria Math" w:hAnsi="Cambria Math" w:cs="Arial"/>
              </w:rPr>
              <m:t>M</m:t>
            </m:r>
          </m:e>
        </m:nary>
        <m:r>
          <w:rPr>
            <w:rFonts w:ascii="Cambria Math" w:hAnsi="Cambria Math" w:cs="Arial"/>
          </w:rPr>
          <m:t>=0</m:t>
        </m:r>
      </m:oMath>
      <w:r w:rsidR="00A874EE" w:rsidRPr="001A2451">
        <w:rPr>
          <w:rFonts w:ascii="Arial" w:hAnsi="Arial" w:cs="Arial"/>
        </w:rPr>
        <w:t xml:space="preserve"> </w:t>
      </w:r>
      <w:r w:rsidR="00A874EE" w:rsidRPr="001A2451">
        <w:rPr>
          <w:rFonts w:ascii="Arial" w:hAnsi="Arial" w:cs="Arial"/>
        </w:rPr>
        <w:tab/>
        <w:t>(</w:t>
      </w:r>
      <w:proofErr w:type="gramStart"/>
      <w:r w:rsidR="00A874EE" w:rsidRPr="001A2451">
        <w:rPr>
          <w:rFonts w:ascii="Arial" w:hAnsi="Arial" w:cs="Arial"/>
        </w:rPr>
        <w:t>respecto</w:t>
      </w:r>
      <w:proofErr w:type="gramEnd"/>
      <w:r w:rsidR="00A874EE" w:rsidRPr="001A2451">
        <w:rPr>
          <w:rFonts w:ascii="Arial" w:hAnsi="Arial" w:cs="Arial"/>
        </w:rPr>
        <w:t xml:space="preserve"> al centroide de la sección de hormigón)</w:t>
      </w:r>
    </w:p>
    <w:p w:rsidR="00A874EE" w:rsidRPr="001A2451" w:rsidRDefault="0042686B" w:rsidP="001A2451">
      <w:pPr>
        <w:ind w:left="1134"/>
        <w:jc w:val="both"/>
        <w:rPr>
          <w:rFonts w:ascii="Arial" w:hAnsi="Arial" w:cs="Arial"/>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c1</m:t>
            </m:r>
          </m:sub>
        </m:sSub>
        <m:d>
          <m:dPr>
            <m:ctrlPr>
              <w:rPr>
                <w:rFonts w:ascii="Cambria Math" w:hAnsi="Cambria Math" w:cs="Arial"/>
                <w:i/>
                <w:lang w:val="pt-BR"/>
              </w:rPr>
            </m:ctrlPr>
          </m:dPr>
          <m:e>
            <m:f>
              <m:fPr>
                <m:ctrlPr>
                  <w:rPr>
                    <w:rFonts w:ascii="Cambria Math" w:hAnsi="Cambria Math" w:cs="Arial"/>
                    <w:i/>
                    <w:lang w:val="en-US"/>
                  </w:rPr>
                </m:ctrlPr>
              </m:fPr>
              <m:num>
                <m:r>
                  <w:rPr>
                    <w:rFonts w:ascii="Cambria Math" w:hAnsi="Cambria Math" w:cs="Arial"/>
                  </w:rPr>
                  <m:t>h</m:t>
                </m:r>
              </m:num>
              <m:den>
                <m:r>
                  <w:rPr>
                    <w:rFonts w:ascii="Cambria Math" w:hAnsi="Cambria Math" w:cs="Arial"/>
                  </w:rPr>
                  <m:t>2</m:t>
                </m:r>
              </m:den>
            </m:f>
            <m:r>
              <w:rPr>
                <w:rFonts w:ascii="Cambria Math" w:hAnsi="Cambria Math" w:cs="Arial"/>
              </w:rPr>
              <m:t>-</m:t>
            </m:r>
            <m:r>
              <w:rPr>
                <w:rFonts w:ascii="Cambria Math" w:hAnsi="Cambria Math" w:cs="Arial"/>
                <w:lang w:val="en-US"/>
              </w:rPr>
              <m:t>r</m:t>
            </m:r>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c2</m:t>
            </m:r>
          </m:sub>
        </m:sSub>
        <m:d>
          <m:dPr>
            <m:ctrlPr>
              <w:rPr>
                <w:rFonts w:ascii="Cambria Math" w:hAnsi="Cambria Math" w:cs="Arial"/>
                <w:i/>
                <w:lang w:val="pt-BR"/>
              </w:rPr>
            </m:ctrlPr>
          </m:dPr>
          <m:e>
            <m:f>
              <m:fPr>
                <m:ctrlPr>
                  <w:rPr>
                    <w:rFonts w:ascii="Cambria Math" w:hAnsi="Cambria Math" w:cs="Arial"/>
                    <w:i/>
                    <w:lang w:val="en-US"/>
                  </w:rPr>
                </m:ctrlPr>
              </m:fPr>
              <m:num>
                <m:r>
                  <w:rPr>
                    <w:rFonts w:ascii="Cambria Math" w:hAnsi="Cambria Math" w:cs="Arial"/>
                  </w:rPr>
                  <m:t>h</m:t>
                </m:r>
              </m:num>
              <m:den>
                <m:r>
                  <w:rPr>
                    <w:rFonts w:ascii="Cambria Math" w:hAnsi="Cambria Math" w:cs="Arial"/>
                  </w:rPr>
                  <m:t>2</m:t>
                </m:r>
              </m:den>
            </m:f>
            <m:r>
              <w:rPr>
                <w:rFonts w:ascii="Cambria Math" w:hAnsi="Cambria Math" w:cs="Arial"/>
              </w:rPr>
              <m:t>-</m:t>
            </m:r>
            <m:r>
              <w:rPr>
                <w:rFonts w:ascii="Cambria Math" w:hAnsi="Cambria Math" w:cs="Arial"/>
                <w:lang w:val="en-US"/>
              </w:rPr>
              <m:t>c</m:t>
            </m:r>
            <m:r>
              <w:rPr>
                <w:rFonts w:ascii="Cambria Math" w:hAnsi="Cambria Math" w:cs="Arial"/>
              </w:rPr>
              <m:t>+</m:t>
            </m:r>
            <m:r>
              <w:rPr>
                <w:rFonts w:ascii="Cambria Math" w:hAnsi="Cambria Math" w:cs="Arial"/>
                <w:lang w:val="en-US"/>
              </w:rPr>
              <m:t>c</m:t>
            </m:r>
            <m:r>
              <w:rPr>
                <w:rFonts w:ascii="Cambria Math" w:hAnsi="Cambria Math" w:cs="Arial"/>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2</m:t>
                    </m:r>
                  </m:sub>
                </m:sSub>
                <m:r>
                  <w:rPr>
                    <w:rFonts w:ascii="Cambria Math" w:hAnsi="Cambria Math" w:cs="Arial"/>
                    <w:lang w:val="en-US"/>
                  </w:rPr>
                  <m:t>c</m:t>
                </m:r>
                <m:r>
                  <w:rPr>
                    <w:rFonts w:ascii="Cambria Math" w:hAnsi="Cambria Math" w:cs="Arial"/>
                  </w:rPr>
                  <m:t>'</m:t>
                </m:r>
              </m:num>
              <m:den>
                <m:r>
                  <w:rPr>
                    <w:rFonts w:ascii="Cambria Math" w:hAnsi="Cambria Math" w:cs="Arial"/>
                    <w:lang w:val="pt-BR"/>
                  </w:rPr>
                  <m:t>2</m:t>
                </m:r>
              </m:den>
            </m:f>
          </m:e>
        </m:d>
        <m:r>
          <w:rPr>
            <w:rFonts w:ascii="Cambria Math" w:hAnsi="Cambria Math" w:cs="Arial"/>
            <w:lang w:val="pt-BR"/>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00B30025" w:rsidRPr="001A2451">
        <w:rPr>
          <w:rFonts w:ascii="Arial" w:hAnsi="Arial" w:cs="Arial"/>
        </w:rPr>
        <w:t xml:space="preserve"> </w:t>
      </w:r>
    </w:p>
    <w:p w:rsidR="00A874EE" w:rsidRPr="001A2451" w:rsidRDefault="0042686B" w:rsidP="001A2451">
      <w:pPr>
        <w:ind w:left="1134"/>
        <w:jc w:val="both"/>
        <w:rPr>
          <w:rFonts w:ascii="Arial" w:hAnsi="Arial" w:cs="Arial"/>
          <w:lang w:val="pt-BR"/>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1</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d>
          <m:dPr>
            <m:ctrlPr>
              <w:rPr>
                <w:rFonts w:ascii="Cambria Math" w:hAnsi="Cambria Math" w:cs="Arial"/>
                <w:i/>
              </w:rPr>
            </m:ctrlPr>
          </m:dPr>
          <m:e>
            <m:r>
              <w:rPr>
                <w:rFonts w:ascii="Cambria Math" w:hAnsi="Cambria Math" w:cs="Arial"/>
              </w:rPr>
              <m:t>b-2r</m:t>
            </m:r>
          </m:e>
        </m:d>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d>
          <m:dPr>
            <m:ctrlPr>
              <w:rPr>
                <w:rFonts w:ascii="Cambria Math" w:hAnsi="Cambria Math" w:cs="Arial"/>
                <w:i/>
              </w:rPr>
            </m:ctrlPr>
          </m:dPr>
          <m:e>
            <m:r>
              <w:rPr>
                <w:rFonts w:ascii="Cambria Math" w:hAnsi="Cambria Math" w:cs="Arial"/>
              </w:rPr>
              <m:t>c-r</m:t>
            </m:r>
          </m:e>
        </m:d>
        <m:d>
          <m:dPr>
            <m:begChr m:val="["/>
            <m:endChr m:val="]"/>
            <m:ctrlPr>
              <w:rPr>
                <w:rFonts w:ascii="Cambria Math" w:hAnsi="Cambria Math" w:cs="Arial"/>
                <w:i/>
                <w:lang w:val="pt-BR"/>
              </w:rPr>
            </m:ctrlPr>
          </m:dPr>
          <m:e>
            <m:f>
              <m:fPr>
                <m:ctrlPr>
                  <w:rPr>
                    <w:rFonts w:ascii="Cambria Math" w:hAnsi="Cambria Math" w:cs="Arial"/>
                    <w:i/>
                    <w:lang w:val="en-US"/>
                  </w:rPr>
                </m:ctrlPr>
              </m:fPr>
              <m:num>
                <m:r>
                  <w:rPr>
                    <w:rFonts w:ascii="Cambria Math" w:hAnsi="Cambria Math" w:cs="Arial"/>
                  </w:rPr>
                  <m:t>h</m:t>
                </m:r>
              </m:num>
              <m:den>
                <m:r>
                  <w:rPr>
                    <w:rFonts w:ascii="Cambria Math" w:hAnsi="Cambria Math" w:cs="Arial"/>
                  </w:rPr>
                  <m:t>2</m:t>
                </m:r>
              </m:den>
            </m:f>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rPr>
                  <m:t>(</m:t>
                </m:r>
                <m:r>
                  <w:rPr>
                    <w:rFonts w:ascii="Cambria Math" w:hAnsi="Cambria Math" w:cs="Arial"/>
                    <w:lang w:val="en-US"/>
                  </w:rPr>
                  <m:t>c</m:t>
                </m:r>
                <m:r>
                  <w:rPr>
                    <w:rFonts w:ascii="Cambria Math" w:hAnsi="Cambria Math" w:cs="Arial"/>
                  </w:rPr>
                  <m:t>-</m:t>
                </m:r>
                <m:r>
                  <w:rPr>
                    <w:rFonts w:ascii="Cambria Math" w:hAnsi="Cambria Math" w:cs="Arial"/>
                    <w:lang w:val="en-US"/>
                  </w:rPr>
                  <m:t>r</m:t>
                </m:r>
                <m:r>
                  <w:rPr>
                    <w:rFonts w:ascii="Cambria Math" w:hAnsi="Cambria Math" w:cs="Arial"/>
                  </w:rPr>
                  <m:t>)</m:t>
                </m:r>
              </m:num>
              <m:den>
                <m:r>
                  <w:rPr>
                    <w:rFonts w:ascii="Cambria Math" w:hAnsi="Cambria Math" w:cs="Arial"/>
                    <w:lang w:val="pt-BR"/>
                  </w:rPr>
                  <m:t>2</m:t>
                </m:r>
              </m:den>
            </m:f>
          </m:e>
        </m:d>
        <m:r>
          <w:rPr>
            <w:rFonts w:ascii="Cambria Math" w:hAnsi="Cambria Math" w:cs="Arial"/>
            <w:lang w:val="pt-BR"/>
          </w:rPr>
          <m:t>+</m:t>
        </m:r>
        <m:sSub>
          <m:sSubPr>
            <m:ctrlPr>
              <w:rPr>
                <w:rFonts w:ascii="Cambria Math" w:hAnsi="Cambria Math" w:cs="Arial"/>
                <w:i/>
              </w:rPr>
            </m:ctrlPr>
          </m:sSubPr>
          <m:e>
            <m:r>
              <w:rPr>
                <w:rFonts w:ascii="Cambria Math" w:hAnsi="Cambria Math" w:cs="Arial"/>
              </w:rPr>
              <m:t>α</m:t>
            </m:r>
          </m:e>
          <m:sub>
            <m:r>
              <w:rPr>
                <w:rFonts w:ascii="Cambria Math" w:hAnsi="Cambria Math" w:cs="Arial"/>
              </w:rPr>
              <m:t>2</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cc</m:t>
            </m:r>
          </m:sub>
          <m:sup>
            <m:r>
              <w:rPr>
                <w:rFonts w:ascii="Cambria Math" w:hAnsi="Cambria Math" w:cs="Arial"/>
              </w:rPr>
              <m:t>'</m:t>
            </m:r>
          </m:sup>
        </m:sSubSup>
        <m:sSub>
          <m:sSubPr>
            <m:ctrlPr>
              <w:rPr>
                <w:rFonts w:ascii="Cambria Math" w:hAnsi="Cambria Math" w:cs="Arial"/>
                <w:i/>
              </w:rPr>
            </m:ctrlPr>
          </m:sSubPr>
          <m:e>
            <m:r>
              <w:rPr>
                <w:rFonts w:ascii="Cambria Math" w:hAnsi="Cambria Math" w:cs="Arial"/>
              </w:rPr>
              <m:t>∙2r∙β</m:t>
            </m:r>
          </m:e>
          <m:sub>
            <m:r>
              <w:rPr>
                <w:rFonts w:ascii="Cambria Math" w:hAnsi="Cambria Math" w:cs="Arial"/>
              </w:rPr>
              <m:t>2</m:t>
            </m:r>
          </m:sub>
        </m:sSub>
        <m:r>
          <w:rPr>
            <w:rFonts w:ascii="Cambria Math" w:hAnsi="Cambria Math" w:cs="Arial"/>
          </w:rPr>
          <m:t>c'</m:t>
        </m:r>
        <m:d>
          <m:dPr>
            <m:begChr m:val="["/>
            <m:endChr m:val="]"/>
            <m:ctrlPr>
              <w:rPr>
                <w:rFonts w:ascii="Cambria Math" w:hAnsi="Cambria Math" w:cs="Arial"/>
                <w:i/>
                <w:lang w:val="pt-BR"/>
              </w:rPr>
            </m:ctrlPr>
          </m:dPr>
          <m:e>
            <m:f>
              <m:fPr>
                <m:ctrlPr>
                  <w:rPr>
                    <w:rFonts w:ascii="Cambria Math" w:hAnsi="Cambria Math" w:cs="Arial"/>
                    <w:i/>
                    <w:lang w:val="en-US"/>
                  </w:rPr>
                </m:ctrlPr>
              </m:fPr>
              <m:num>
                <m:r>
                  <w:rPr>
                    <w:rFonts w:ascii="Cambria Math" w:hAnsi="Cambria Math" w:cs="Arial"/>
                  </w:rPr>
                  <m:t>h</m:t>
                </m:r>
              </m:num>
              <m:den>
                <m:r>
                  <w:rPr>
                    <w:rFonts w:ascii="Cambria Math" w:hAnsi="Cambria Math" w:cs="Arial"/>
                  </w:rPr>
                  <m:t>2</m:t>
                </m:r>
              </m:den>
            </m:f>
            <m:r>
              <w:rPr>
                <w:rFonts w:ascii="Cambria Math" w:hAnsi="Cambria Math" w:cs="Arial"/>
              </w:rPr>
              <m:t>-</m:t>
            </m:r>
            <m:r>
              <w:rPr>
                <w:rFonts w:ascii="Cambria Math" w:hAnsi="Cambria Math" w:cs="Arial"/>
                <w:lang w:val="en-US"/>
              </w:rPr>
              <m:t>c</m:t>
            </m:r>
            <m:r>
              <w:rPr>
                <w:rFonts w:ascii="Cambria Math" w:hAnsi="Cambria Math" w:cs="Arial"/>
              </w:rPr>
              <m:t>+</m:t>
            </m:r>
            <m:r>
              <w:rPr>
                <w:rFonts w:ascii="Cambria Math" w:hAnsi="Cambria Math" w:cs="Arial"/>
                <w:lang w:val="en-US"/>
              </w:rPr>
              <m:t>c</m:t>
            </m:r>
            <m:r>
              <w:rPr>
                <w:rFonts w:ascii="Cambria Math" w:hAnsi="Cambria Math" w:cs="Arial"/>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2</m:t>
                    </m:r>
                  </m:sub>
                </m:sSub>
                <m:r>
                  <w:rPr>
                    <w:rFonts w:ascii="Cambria Math" w:hAnsi="Cambria Math" w:cs="Arial"/>
                    <w:lang w:val="en-US"/>
                  </w:rPr>
                  <m:t>c</m:t>
                </m:r>
                <m:r>
                  <w:rPr>
                    <w:rFonts w:ascii="Cambria Math" w:hAnsi="Cambria Math" w:cs="Arial"/>
                  </w:rPr>
                  <m:t>'</m:t>
                </m:r>
              </m:num>
              <m:den>
                <m:r>
                  <w:rPr>
                    <w:rFonts w:ascii="Cambria Math" w:hAnsi="Cambria Math" w:cs="Arial"/>
                    <w:lang w:val="pt-BR"/>
                  </w:rPr>
                  <m:t>2</m:t>
                </m:r>
              </m:den>
            </m:f>
          </m:e>
        </m:d>
        <m:r>
          <w:rPr>
            <w:rFonts w:ascii="Cambria Math" w:hAnsi="Cambria Math" w:cs="Arial"/>
            <w:lang w:val="pt-BR"/>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00B30025" w:rsidRPr="001A2451">
        <w:rPr>
          <w:rFonts w:ascii="Arial" w:hAnsi="Arial" w:cs="Arial"/>
          <w:lang w:val="pt-BR"/>
        </w:rPr>
        <w:t xml:space="preserve"> </w:t>
      </w:r>
    </w:p>
    <w:p w:rsidR="00A874EE" w:rsidRPr="001A2451" w:rsidRDefault="00D574C1" w:rsidP="001A2451">
      <w:pPr>
        <w:jc w:val="both"/>
        <w:rPr>
          <w:rFonts w:ascii="Arial" w:hAnsi="Arial" w:cs="Arial"/>
        </w:rPr>
      </w:pPr>
      <w:r>
        <w:rPr>
          <w:rFonts w:ascii="Arial" w:hAnsi="Arial" w:cs="Arial"/>
        </w:rPr>
        <w:t xml:space="preserve">A continuación </w:t>
      </w:r>
      <w:r w:rsidR="00B30025" w:rsidRPr="001A2451">
        <w:rPr>
          <w:rFonts w:ascii="Arial" w:hAnsi="Arial" w:cs="Arial"/>
        </w:rPr>
        <w:t xml:space="preserve">se desarrollarán estos procedimientos para vigas y columnas utilizando los modelos de Park y </w:t>
      </w:r>
      <w:proofErr w:type="spellStart"/>
      <w:r w:rsidR="00B30025" w:rsidRPr="001A2451">
        <w:rPr>
          <w:rFonts w:ascii="Arial" w:hAnsi="Arial" w:cs="Arial"/>
        </w:rPr>
        <w:t>Mander</w:t>
      </w:r>
      <w:proofErr w:type="spellEnd"/>
      <w:r w:rsidR="00B30025" w:rsidRPr="001A2451">
        <w:rPr>
          <w:rFonts w:ascii="Arial" w:hAnsi="Arial" w:cs="Arial"/>
        </w:rPr>
        <w:t>.</w:t>
      </w:r>
    </w:p>
    <w:p w:rsidR="00D574C1" w:rsidRPr="00D574C1" w:rsidRDefault="00D574C1" w:rsidP="00BE0608">
      <w:pPr>
        <w:spacing w:before="240"/>
        <w:jc w:val="both"/>
        <w:rPr>
          <w:rFonts w:ascii="Arial" w:hAnsi="Arial" w:cs="Arial"/>
          <w:b/>
          <w:i/>
        </w:rPr>
      </w:pPr>
      <w:r w:rsidRPr="00D574C1">
        <w:rPr>
          <w:rFonts w:ascii="Arial" w:hAnsi="Arial" w:cs="Arial"/>
          <w:b/>
          <w:i/>
        </w:rPr>
        <w:t>Curva</w:t>
      </w:r>
      <w:r>
        <w:rPr>
          <w:rFonts w:ascii="Arial" w:hAnsi="Arial" w:cs="Arial"/>
          <w:b/>
          <w:i/>
        </w:rPr>
        <w:t>s</w:t>
      </w:r>
      <w:r w:rsidRPr="00D574C1">
        <w:rPr>
          <w:rFonts w:ascii="Arial" w:hAnsi="Arial" w:cs="Arial"/>
          <w:b/>
          <w:i/>
        </w:rPr>
        <w:t xml:space="preserve"> de momento curvatura para vigas por los modelo de </w:t>
      </w:r>
      <w:proofErr w:type="spellStart"/>
      <w:r w:rsidRPr="00D574C1">
        <w:rPr>
          <w:rFonts w:ascii="Arial" w:hAnsi="Arial" w:cs="Arial"/>
          <w:b/>
          <w:i/>
        </w:rPr>
        <w:t>Mander</w:t>
      </w:r>
      <w:proofErr w:type="spellEnd"/>
      <w:r w:rsidRPr="00D574C1">
        <w:rPr>
          <w:rFonts w:ascii="Arial" w:hAnsi="Arial" w:cs="Arial"/>
          <w:b/>
          <w:i/>
        </w:rPr>
        <w:t xml:space="preserve"> y Kent y Park modificado.</w:t>
      </w:r>
    </w:p>
    <w:p w:rsidR="0048029C" w:rsidRDefault="0048029C" w:rsidP="0048029C">
      <w:pPr>
        <w:jc w:val="both"/>
        <w:rPr>
          <w:rFonts w:ascii="Arial" w:hAnsi="Arial" w:cs="Arial"/>
        </w:rPr>
      </w:pPr>
      <w:r>
        <w:rPr>
          <w:rFonts w:ascii="Arial" w:hAnsi="Arial" w:cs="Arial"/>
        </w:rPr>
        <w:t xml:space="preserve">Para la obtención de curvas de comportamiento de secciones confinadas de vigas se crearon hojas de cálculo en </w:t>
      </w:r>
      <w:proofErr w:type="spellStart"/>
      <w:r>
        <w:rPr>
          <w:rFonts w:ascii="Arial" w:hAnsi="Arial" w:cs="Arial"/>
        </w:rPr>
        <w:t>MathCAD</w:t>
      </w:r>
      <w:proofErr w:type="spellEnd"/>
      <w:r>
        <w:rPr>
          <w:rFonts w:ascii="Arial" w:hAnsi="Arial" w:cs="Arial"/>
        </w:rPr>
        <w:t xml:space="preserve"> para los modelos de </w:t>
      </w:r>
      <w:proofErr w:type="spellStart"/>
      <w:r>
        <w:rPr>
          <w:rFonts w:ascii="Arial" w:hAnsi="Arial" w:cs="Arial"/>
        </w:rPr>
        <w:t>Mander</w:t>
      </w:r>
      <w:proofErr w:type="spellEnd"/>
      <w:r>
        <w:rPr>
          <w:rFonts w:ascii="Arial" w:hAnsi="Arial" w:cs="Arial"/>
        </w:rPr>
        <w:t xml:space="preserve"> y Kent y Park modificado. A continuación se demuestra el empleo de la herramienta con el caso siguiente:  </w:t>
      </w:r>
    </w:p>
    <w:p w:rsidR="001F4BD0" w:rsidRDefault="001F4BD0" w:rsidP="00D574C1">
      <w:pPr>
        <w:ind w:left="426"/>
        <w:jc w:val="both"/>
        <w:rPr>
          <w:rFonts w:ascii="Arial" w:hAnsi="Arial" w:cs="Arial"/>
        </w:rPr>
      </w:pPr>
      <w:r w:rsidRPr="00D574C1">
        <w:rPr>
          <w:rFonts w:ascii="Arial" w:hAnsi="Arial" w:cs="Arial"/>
        </w:rPr>
        <w:t>Una viga prefabricada de sección de 30x50</w:t>
      </w:r>
      <w:r w:rsidRPr="00D574C1">
        <w:rPr>
          <w:rFonts w:ascii="Arial" w:hAnsi="Arial" w:cs="Arial"/>
          <w:i/>
        </w:rPr>
        <w:t>cm</w:t>
      </w:r>
      <w:r w:rsidRPr="00D574C1">
        <w:rPr>
          <w:rFonts w:ascii="Arial" w:hAnsi="Arial" w:cs="Arial"/>
          <w:i/>
          <w:vertAlign w:val="superscript"/>
        </w:rPr>
        <w:t>2</w:t>
      </w:r>
      <w:r w:rsidRPr="00D574C1">
        <w:rPr>
          <w:rFonts w:ascii="Arial" w:hAnsi="Arial" w:cs="Arial"/>
          <w:vertAlign w:val="superscript"/>
        </w:rPr>
        <w:t xml:space="preserve"> </w:t>
      </w:r>
      <w:r w:rsidRPr="00D574C1">
        <w:rPr>
          <w:rFonts w:ascii="Arial" w:hAnsi="Arial" w:cs="Arial"/>
        </w:rPr>
        <w:t>y fabricada con hormigón de 25</w:t>
      </w:r>
      <w:r w:rsidRPr="00D574C1">
        <w:rPr>
          <w:rFonts w:ascii="Arial" w:hAnsi="Arial" w:cs="Arial"/>
          <w:i/>
        </w:rPr>
        <w:t>MPa</w:t>
      </w:r>
      <w:r w:rsidRPr="001A2451">
        <w:rPr>
          <w:rFonts w:ascii="Arial" w:hAnsi="Arial" w:cs="Arial"/>
        </w:rPr>
        <w:t xml:space="preserve"> está armada en la zona de tracción con 6 barras Nº25 y G 40, cuya área es 30,6</w:t>
      </w:r>
      <w:r w:rsidRPr="001A2451">
        <w:rPr>
          <w:rFonts w:ascii="Arial" w:hAnsi="Arial" w:cs="Arial"/>
          <w:i/>
        </w:rPr>
        <w:t>cm</w:t>
      </w:r>
      <w:r w:rsidRPr="001A2451">
        <w:rPr>
          <w:rFonts w:ascii="Arial" w:hAnsi="Arial" w:cs="Arial"/>
          <w:i/>
          <w:vertAlign w:val="superscript"/>
        </w:rPr>
        <w:t>2</w:t>
      </w:r>
      <w:r w:rsidRPr="001A2451">
        <w:rPr>
          <w:rFonts w:ascii="Arial" w:hAnsi="Arial" w:cs="Arial"/>
        </w:rPr>
        <w:t>, situado en dos camadas con recubrimiento mecánico de 8,56</w:t>
      </w:r>
      <w:r w:rsidRPr="001A2451">
        <w:rPr>
          <w:rFonts w:ascii="Arial" w:hAnsi="Arial" w:cs="Arial"/>
          <w:i/>
        </w:rPr>
        <w:t>cm</w:t>
      </w:r>
      <w:r w:rsidRPr="001A2451">
        <w:rPr>
          <w:rFonts w:ascii="Arial" w:hAnsi="Arial" w:cs="Arial"/>
        </w:rPr>
        <w:t>; el refuerzo comprimido son 2 barras Nº16, con área de 3,98</w:t>
      </w:r>
      <w:r w:rsidRPr="001A2451">
        <w:rPr>
          <w:rFonts w:ascii="Arial" w:hAnsi="Arial" w:cs="Arial"/>
          <w:i/>
        </w:rPr>
        <w:t>cm</w:t>
      </w:r>
      <w:r w:rsidRPr="001A2451">
        <w:rPr>
          <w:rFonts w:ascii="Arial" w:hAnsi="Arial" w:cs="Arial"/>
          <w:i/>
          <w:vertAlign w:val="superscript"/>
        </w:rPr>
        <w:t>2</w:t>
      </w:r>
      <w:r w:rsidRPr="001A2451">
        <w:rPr>
          <w:rFonts w:ascii="Arial" w:hAnsi="Arial" w:cs="Arial"/>
        </w:rPr>
        <w:t>, y recubrimiento mecánico de 5,57</w:t>
      </w:r>
      <w:r w:rsidRPr="001A2451">
        <w:rPr>
          <w:rFonts w:ascii="Arial" w:hAnsi="Arial" w:cs="Arial"/>
          <w:i/>
        </w:rPr>
        <w:t>cm</w:t>
      </w:r>
      <w:r w:rsidRPr="001A2451">
        <w:rPr>
          <w:rFonts w:ascii="Arial" w:hAnsi="Arial" w:cs="Arial"/>
        </w:rPr>
        <w:t xml:space="preserve">. El refuerzo transversal son estribos simples Nº13, de </w:t>
      </w:r>
      <w:proofErr w:type="spellStart"/>
      <w:r w:rsidRPr="001A2451">
        <w:rPr>
          <w:rFonts w:ascii="Arial" w:hAnsi="Arial" w:cs="Arial"/>
          <w:i/>
        </w:rPr>
        <w:t>f</w:t>
      </w:r>
      <w:r w:rsidRPr="001A2451">
        <w:rPr>
          <w:rFonts w:ascii="Arial" w:hAnsi="Arial" w:cs="Arial"/>
          <w:i/>
          <w:vertAlign w:val="subscript"/>
        </w:rPr>
        <w:t>yt</w:t>
      </w:r>
      <w:proofErr w:type="spellEnd"/>
      <w:r w:rsidRPr="001A2451">
        <w:rPr>
          <w:rFonts w:ascii="Arial" w:hAnsi="Arial" w:cs="Arial"/>
        </w:rPr>
        <w:t xml:space="preserve"> = 300</w:t>
      </w:r>
      <w:r w:rsidRPr="001A2451">
        <w:rPr>
          <w:rFonts w:ascii="Arial" w:hAnsi="Arial" w:cs="Arial"/>
          <w:i/>
        </w:rPr>
        <w:t>MPa</w:t>
      </w:r>
      <w:r w:rsidRPr="001A2451">
        <w:rPr>
          <w:rFonts w:ascii="Arial" w:hAnsi="Arial" w:cs="Arial"/>
        </w:rPr>
        <w:t>, espaciados 10</w:t>
      </w:r>
      <w:r w:rsidRPr="001A2451">
        <w:rPr>
          <w:rFonts w:ascii="Arial" w:hAnsi="Arial" w:cs="Arial"/>
          <w:i/>
        </w:rPr>
        <w:t>cm</w:t>
      </w:r>
      <w:r w:rsidRPr="001A2451">
        <w:rPr>
          <w:rFonts w:ascii="Arial" w:hAnsi="Arial" w:cs="Arial"/>
        </w:rPr>
        <w:t xml:space="preserve"> y con recubrimientos de 3,5</w:t>
      </w:r>
      <w:r w:rsidRPr="001A2451">
        <w:rPr>
          <w:rFonts w:ascii="Arial" w:hAnsi="Arial" w:cs="Arial"/>
          <w:i/>
        </w:rPr>
        <w:t>cm</w:t>
      </w:r>
      <w:r w:rsidRPr="001A2451">
        <w:rPr>
          <w:rFonts w:ascii="Arial" w:hAnsi="Arial" w:cs="Arial"/>
        </w:rPr>
        <w:t xml:space="preserve"> a todos los bordes.</w:t>
      </w:r>
    </w:p>
    <w:p w:rsidR="00D574C1" w:rsidRPr="001A2451" w:rsidRDefault="00D574C1" w:rsidP="00D574C1">
      <w:pPr>
        <w:jc w:val="both"/>
        <w:rPr>
          <w:rFonts w:ascii="Arial" w:hAnsi="Arial" w:cs="Arial"/>
        </w:rPr>
      </w:pPr>
      <w:r w:rsidRPr="001A2451">
        <w:rPr>
          <w:rFonts w:ascii="Arial" w:hAnsi="Arial" w:cs="Arial"/>
        </w:rPr>
        <w:t xml:space="preserve">Como resumen de estos ejercicios para el comportamiento de vigas considerando el efecto del confinamiento del hormigón se </w:t>
      </w:r>
      <w:r>
        <w:rPr>
          <w:rFonts w:ascii="Arial" w:hAnsi="Arial" w:cs="Arial"/>
        </w:rPr>
        <w:t xml:space="preserve">construyeron las curvas de la figura </w:t>
      </w:r>
      <w:r w:rsidR="00CA36D3">
        <w:rPr>
          <w:rFonts w:ascii="Arial" w:hAnsi="Arial" w:cs="Arial"/>
        </w:rPr>
        <w:t>7</w:t>
      </w:r>
      <w:r>
        <w:rPr>
          <w:rFonts w:ascii="Arial" w:hAnsi="Arial" w:cs="Arial"/>
        </w:rPr>
        <w:t xml:space="preserve"> y de su estudio se </w:t>
      </w:r>
      <w:r w:rsidRPr="001A2451">
        <w:rPr>
          <w:rFonts w:ascii="Arial" w:hAnsi="Arial" w:cs="Arial"/>
        </w:rPr>
        <w:t>pueden plantear las siguientes conclusiones:</w:t>
      </w:r>
    </w:p>
    <w:p w:rsidR="00D574C1" w:rsidRPr="001A2451" w:rsidRDefault="00D574C1" w:rsidP="00D574C1">
      <w:pPr>
        <w:pStyle w:val="Prrafodelista"/>
        <w:numPr>
          <w:ilvl w:val="0"/>
          <w:numId w:val="11"/>
        </w:numPr>
        <w:jc w:val="both"/>
        <w:rPr>
          <w:rFonts w:ascii="Arial" w:hAnsi="Arial" w:cs="Arial"/>
        </w:rPr>
      </w:pPr>
      <w:r w:rsidRPr="001A2451">
        <w:rPr>
          <w:rFonts w:ascii="Arial" w:hAnsi="Arial" w:cs="Arial"/>
        </w:rPr>
        <w:t>En vigas donde resulta obligado diseñar secciones controladas por la tracción y que por tanto poseen una elevada ductilidad, que como regla satisface los requerimiento</w:t>
      </w:r>
      <w:r>
        <w:rPr>
          <w:rFonts w:ascii="Arial" w:hAnsi="Arial" w:cs="Arial"/>
        </w:rPr>
        <w:t>s</w:t>
      </w:r>
      <w:r w:rsidRPr="001A2451">
        <w:rPr>
          <w:rFonts w:ascii="Arial" w:hAnsi="Arial" w:cs="Arial"/>
        </w:rPr>
        <w:t xml:space="preserve"> de las edificaciones más comunes, no se hace imprescindible tomar en cuenta el efecto del confinamiento de los estribos. Sin embargo puede apreciarse en la figura</w:t>
      </w:r>
      <w:r>
        <w:rPr>
          <w:rFonts w:ascii="Arial" w:hAnsi="Arial" w:cs="Arial"/>
        </w:rPr>
        <w:t xml:space="preserve"> 8</w:t>
      </w:r>
      <w:r w:rsidRPr="001A2451">
        <w:rPr>
          <w:rFonts w:ascii="Arial" w:hAnsi="Arial" w:cs="Arial"/>
        </w:rPr>
        <w:t xml:space="preserve"> como la curvatura en la rotura crece sustancialmente, hasta 4 veces.</w:t>
      </w:r>
    </w:p>
    <w:p w:rsidR="00D574C1" w:rsidRPr="001A2451" w:rsidRDefault="00D574C1" w:rsidP="00D574C1">
      <w:pPr>
        <w:pStyle w:val="Prrafodelista"/>
        <w:numPr>
          <w:ilvl w:val="0"/>
          <w:numId w:val="11"/>
        </w:numPr>
        <w:jc w:val="both"/>
        <w:rPr>
          <w:rFonts w:ascii="Arial" w:hAnsi="Arial" w:cs="Arial"/>
        </w:rPr>
      </w:pPr>
      <w:r w:rsidRPr="001A2451">
        <w:rPr>
          <w:rFonts w:ascii="Arial" w:hAnsi="Arial" w:cs="Arial"/>
        </w:rPr>
        <w:t xml:space="preserve">El confinamiento del hormigón no produce un aumento del momento resistente de la sección. Para deformaciones altas, cuando el recubrimiento falla y se descascara, se </w:t>
      </w:r>
      <w:r w:rsidRPr="001A2451">
        <w:rPr>
          <w:rFonts w:ascii="Arial" w:hAnsi="Arial" w:cs="Arial"/>
        </w:rPr>
        <w:lastRenderedPageBreak/>
        <w:t>produce una ligera caída de este. Por tanto se ratifica que la colocación de refuerzo transversal para confinar el hormigón tiene como propósito aumentar la ductilidad de la sección.</w:t>
      </w:r>
    </w:p>
    <w:p w:rsidR="00D574C1" w:rsidRPr="001A2451" w:rsidRDefault="00D574C1" w:rsidP="00D574C1">
      <w:pPr>
        <w:pStyle w:val="Prrafodelista"/>
        <w:numPr>
          <w:ilvl w:val="0"/>
          <w:numId w:val="11"/>
        </w:numPr>
        <w:jc w:val="both"/>
        <w:rPr>
          <w:rFonts w:ascii="Arial" w:hAnsi="Arial" w:cs="Arial"/>
        </w:rPr>
      </w:pPr>
      <w:r w:rsidRPr="001A2451">
        <w:rPr>
          <w:rFonts w:ascii="Arial" w:hAnsi="Arial" w:cs="Arial"/>
        </w:rPr>
        <w:t>La diferencia entre las curvas de los modelos analizados es muy poco significativa, aportan semejantes valores de curvatura y momento flector en la rotura y en la transición cuando el recubrimiento deja de aportar. La diferencia más notable ocurre alrededor de la definición del punto de máxima resistencia en la curva esfuerzo deformación, que para Kent y Park modificado se presenta a deformaciones menores.</w:t>
      </w:r>
    </w:p>
    <w:p w:rsidR="00AA35D0" w:rsidRPr="001A2451" w:rsidRDefault="00F5239D" w:rsidP="001A2451">
      <w:pPr>
        <w:jc w:val="center"/>
        <w:rPr>
          <w:rFonts w:ascii="Arial" w:hAnsi="Arial" w:cs="Arial"/>
          <w:b/>
        </w:rPr>
      </w:pPr>
      <w:r w:rsidRPr="001A2451">
        <w:rPr>
          <w:rFonts w:ascii="Arial" w:hAnsi="Arial" w:cs="Arial"/>
          <w:b/>
          <w:noProof/>
        </w:rPr>
        <w:drawing>
          <wp:inline distT="0" distB="0" distL="0" distR="0">
            <wp:extent cx="5505450" cy="3075328"/>
            <wp:effectExtent l="0" t="0" r="0" b="0"/>
            <wp:docPr id="19" name="Imagen 19" descr="C:\Users\juan jose\Pictures\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jose\Pictures\11.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151" cy="3076278"/>
                    </a:xfrm>
                    <a:prstGeom prst="rect">
                      <a:avLst/>
                    </a:prstGeom>
                    <a:noFill/>
                    <a:ln>
                      <a:noFill/>
                    </a:ln>
                  </pic:spPr>
                </pic:pic>
              </a:graphicData>
            </a:graphic>
          </wp:inline>
        </w:drawing>
      </w:r>
    </w:p>
    <w:p w:rsidR="00AA35D0" w:rsidRPr="00CA36D3" w:rsidRDefault="00AA35D0" w:rsidP="00D574C1">
      <w:pPr>
        <w:jc w:val="center"/>
        <w:rPr>
          <w:rFonts w:ascii="Arial" w:hAnsi="Arial" w:cs="Arial"/>
          <w:b/>
          <w:i/>
          <w:sz w:val="20"/>
        </w:rPr>
      </w:pPr>
      <w:r w:rsidRPr="00CA36D3">
        <w:rPr>
          <w:rFonts w:ascii="Arial" w:hAnsi="Arial" w:cs="Arial"/>
          <w:b/>
          <w:i/>
          <w:sz w:val="20"/>
        </w:rPr>
        <w:t xml:space="preserve">Figura </w:t>
      </w:r>
      <w:r w:rsidR="00CA36D3" w:rsidRPr="00CA36D3">
        <w:rPr>
          <w:rFonts w:ascii="Arial" w:hAnsi="Arial" w:cs="Arial"/>
          <w:b/>
          <w:i/>
          <w:sz w:val="20"/>
        </w:rPr>
        <w:t>7</w:t>
      </w:r>
      <w:r w:rsidRPr="00CA36D3">
        <w:rPr>
          <w:rFonts w:ascii="Arial" w:hAnsi="Arial" w:cs="Arial"/>
          <w:b/>
          <w:i/>
          <w:sz w:val="20"/>
        </w:rPr>
        <w:t xml:space="preserve">: Curva momento curvatura en viga. Modelo de </w:t>
      </w:r>
      <w:proofErr w:type="spellStart"/>
      <w:r w:rsidR="00EB0E48" w:rsidRPr="00CA36D3">
        <w:rPr>
          <w:rFonts w:ascii="Arial" w:hAnsi="Arial" w:cs="Arial"/>
          <w:b/>
          <w:i/>
          <w:sz w:val="20"/>
        </w:rPr>
        <w:t>Mander</w:t>
      </w:r>
      <w:proofErr w:type="spellEnd"/>
      <w:r w:rsidRPr="00CA36D3">
        <w:rPr>
          <w:rFonts w:ascii="Arial" w:hAnsi="Arial" w:cs="Arial"/>
          <w:b/>
          <w:i/>
          <w:sz w:val="20"/>
        </w:rPr>
        <w:t xml:space="preserve">. </w:t>
      </w:r>
    </w:p>
    <w:p w:rsidR="00D574C1" w:rsidRDefault="00D574C1" w:rsidP="00D574C1">
      <w:pPr>
        <w:jc w:val="both"/>
        <w:rPr>
          <w:rFonts w:ascii="Arial" w:hAnsi="Arial" w:cs="Arial"/>
          <w:b/>
          <w:i/>
        </w:rPr>
      </w:pPr>
      <w:r w:rsidRPr="00D574C1">
        <w:rPr>
          <w:rFonts w:ascii="Arial" w:hAnsi="Arial" w:cs="Arial"/>
          <w:b/>
          <w:i/>
        </w:rPr>
        <w:t>Curva</w:t>
      </w:r>
      <w:r>
        <w:rPr>
          <w:rFonts w:ascii="Arial" w:hAnsi="Arial" w:cs="Arial"/>
          <w:b/>
          <w:i/>
        </w:rPr>
        <w:t>s</w:t>
      </w:r>
      <w:r w:rsidRPr="00D574C1">
        <w:rPr>
          <w:rFonts w:ascii="Arial" w:hAnsi="Arial" w:cs="Arial"/>
          <w:b/>
          <w:i/>
        </w:rPr>
        <w:t xml:space="preserve"> de momento curvatura para </w:t>
      </w:r>
      <w:r>
        <w:rPr>
          <w:rFonts w:ascii="Arial" w:hAnsi="Arial" w:cs="Arial"/>
          <w:b/>
          <w:i/>
        </w:rPr>
        <w:t>columnas</w:t>
      </w:r>
      <w:r w:rsidRPr="00D574C1">
        <w:rPr>
          <w:rFonts w:ascii="Arial" w:hAnsi="Arial" w:cs="Arial"/>
          <w:b/>
          <w:i/>
        </w:rPr>
        <w:t xml:space="preserve"> por los modelo de </w:t>
      </w:r>
      <w:proofErr w:type="spellStart"/>
      <w:r w:rsidRPr="00D574C1">
        <w:rPr>
          <w:rFonts w:ascii="Arial" w:hAnsi="Arial" w:cs="Arial"/>
          <w:b/>
          <w:i/>
        </w:rPr>
        <w:t>Mander</w:t>
      </w:r>
      <w:proofErr w:type="spellEnd"/>
      <w:r w:rsidRPr="00D574C1">
        <w:rPr>
          <w:rFonts w:ascii="Arial" w:hAnsi="Arial" w:cs="Arial"/>
          <w:b/>
          <w:i/>
        </w:rPr>
        <w:t xml:space="preserve"> y Kent y Park modificado.</w:t>
      </w:r>
    </w:p>
    <w:p w:rsidR="0048029C" w:rsidRPr="0048029C" w:rsidRDefault="0048029C" w:rsidP="00D574C1">
      <w:pPr>
        <w:jc w:val="both"/>
        <w:rPr>
          <w:rFonts w:ascii="Arial" w:hAnsi="Arial" w:cs="Arial"/>
        </w:rPr>
      </w:pPr>
      <w:r>
        <w:rPr>
          <w:rFonts w:ascii="Arial" w:hAnsi="Arial" w:cs="Arial"/>
        </w:rPr>
        <w:t>De la misma forma que para vigas p</w:t>
      </w:r>
      <w:r>
        <w:rPr>
          <w:rFonts w:ascii="Arial" w:hAnsi="Arial" w:cs="Arial"/>
        </w:rPr>
        <w:t xml:space="preserve">ara la obtención de curvas de comportamiento de secciones confinadas </w:t>
      </w:r>
      <w:r w:rsidR="00733BB3">
        <w:rPr>
          <w:rFonts w:ascii="Arial" w:hAnsi="Arial" w:cs="Arial"/>
        </w:rPr>
        <w:t>en columnas</w:t>
      </w:r>
      <w:r>
        <w:rPr>
          <w:rFonts w:ascii="Arial" w:hAnsi="Arial" w:cs="Arial"/>
        </w:rPr>
        <w:t xml:space="preserve"> se crearon hojas de cálculo en </w:t>
      </w:r>
      <w:proofErr w:type="spellStart"/>
      <w:r>
        <w:rPr>
          <w:rFonts w:ascii="Arial" w:hAnsi="Arial" w:cs="Arial"/>
        </w:rPr>
        <w:t>MathCAD</w:t>
      </w:r>
      <w:proofErr w:type="spellEnd"/>
      <w:r>
        <w:rPr>
          <w:rFonts w:ascii="Arial" w:hAnsi="Arial" w:cs="Arial"/>
        </w:rPr>
        <w:t xml:space="preserve"> para los modelos de </w:t>
      </w:r>
      <w:proofErr w:type="spellStart"/>
      <w:r w:rsidR="00733BB3">
        <w:rPr>
          <w:rFonts w:ascii="Arial" w:hAnsi="Arial" w:cs="Arial"/>
        </w:rPr>
        <w:t>Mander</w:t>
      </w:r>
      <w:proofErr w:type="spellEnd"/>
      <w:r w:rsidR="00733BB3">
        <w:rPr>
          <w:rFonts w:ascii="Arial" w:hAnsi="Arial" w:cs="Arial"/>
        </w:rPr>
        <w:t xml:space="preserve"> y Kent y Park modificado, cuyo</w:t>
      </w:r>
      <w:r>
        <w:rPr>
          <w:rFonts w:ascii="Arial" w:hAnsi="Arial" w:cs="Arial"/>
        </w:rPr>
        <w:t xml:space="preserve"> empleo </w:t>
      </w:r>
      <w:r w:rsidR="00733BB3">
        <w:rPr>
          <w:rFonts w:ascii="Arial" w:hAnsi="Arial" w:cs="Arial"/>
        </w:rPr>
        <w:t>se ejemplifica</w:t>
      </w:r>
      <w:r>
        <w:rPr>
          <w:rFonts w:ascii="Arial" w:hAnsi="Arial" w:cs="Arial"/>
        </w:rPr>
        <w:t xml:space="preserve"> con el caso siguiente:  </w:t>
      </w:r>
    </w:p>
    <w:p w:rsidR="00F5239D" w:rsidRDefault="00F5239D" w:rsidP="00683C1D">
      <w:pPr>
        <w:ind w:left="426" w:right="50"/>
        <w:jc w:val="both"/>
        <w:rPr>
          <w:rFonts w:ascii="Arial" w:hAnsi="Arial" w:cs="Arial"/>
          <w:i/>
        </w:rPr>
      </w:pPr>
      <w:r w:rsidRPr="001A2451">
        <w:rPr>
          <w:rFonts w:ascii="Arial" w:hAnsi="Arial" w:cs="Arial"/>
        </w:rPr>
        <w:t xml:space="preserve">Una </w:t>
      </w:r>
      <w:r w:rsidR="00F27936" w:rsidRPr="001A2451">
        <w:rPr>
          <w:rFonts w:ascii="Arial" w:hAnsi="Arial" w:cs="Arial"/>
        </w:rPr>
        <w:t>columna</w:t>
      </w:r>
      <w:r w:rsidRPr="001A2451">
        <w:rPr>
          <w:rFonts w:ascii="Arial" w:hAnsi="Arial" w:cs="Arial"/>
        </w:rPr>
        <w:t xml:space="preserve"> prefabricada de sección de </w:t>
      </w:r>
      <w:r w:rsidR="00F27936" w:rsidRPr="001A2451">
        <w:rPr>
          <w:rFonts w:ascii="Arial" w:hAnsi="Arial" w:cs="Arial"/>
        </w:rPr>
        <w:t>40x6</w:t>
      </w:r>
      <w:r w:rsidRPr="001A2451">
        <w:rPr>
          <w:rFonts w:ascii="Arial" w:hAnsi="Arial" w:cs="Arial"/>
        </w:rPr>
        <w:t>0</w:t>
      </w:r>
      <w:r w:rsidRPr="001A2451">
        <w:rPr>
          <w:rFonts w:ascii="Arial" w:hAnsi="Arial" w:cs="Arial"/>
          <w:i/>
        </w:rPr>
        <w:t>cm</w:t>
      </w:r>
      <w:r w:rsidRPr="001A2451">
        <w:rPr>
          <w:rFonts w:ascii="Arial" w:hAnsi="Arial" w:cs="Arial"/>
          <w:i/>
          <w:vertAlign w:val="superscript"/>
        </w:rPr>
        <w:t>2</w:t>
      </w:r>
      <w:r w:rsidRPr="001A2451">
        <w:rPr>
          <w:rFonts w:ascii="Arial" w:hAnsi="Arial" w:cs="Arial"/>
          <w:vertAlign w:val="superscript"/>
        </w:rPr>
        <w:t xml:space="preserve"> </w:t>
      </w:r>
      <w:r w:rsidRPr="001A2451">
        <w:rPr>
          <w:rFonts w:ascii="Arial" w:hAnsi="Arial" w:cs="Arial"/>
        </w:rPr>
        <w:t>y fabricada con hormigón de 25</w:t>
      </w:r>
      <w:r w:rsidRPr="001A2451">
        <w:rPr>
          <w:rFonts w:ascii="Arial" w:hAnsi="Arial" w:cs="Arial"/>
          <w:i/>
        </w:rPr>
        <w:t>MPa</w:t>
      </w:r>
      <w:r w:rsidRPr="001A2451">
        <w:rPr>
          <w:rFonts w:ascii="Arial" w:hAnsi="Arial" w:cs="Arial"/>
        </w:rPr>
        <w:t xml:space="preserve"> está armada </w:t>
      </w:r>
      <w:r w:rsidR="00F27936" w:rsidRPr="001A2451">
        <w:rPr>
          <w:rFonts w:ascii="Arial" w:hAnsi="Arial" w:cs="Arial"/>
        </w:rPr>
        <w:t>con</w:t>
      </w:r>
      <w:r w:rsidRPr="001A2451">
        <w:rPr>
          <w:rFonts w:ascii="Arial" w:hAnsi="Arial" w:cs="Arial"/>
        </w:rPr>
        <w:t xml:space="preserve"> </w:t>
      </w:r>
      <w:r w:rsidR="00F27936" w:rsidRPr="001A2451">
        <w:rPr>
          <w:rFonts w:ascii="Arial" w:hAnsi="Arial" w:cs="Arial"/>
        </w:rPr>
        <w:t>10</w:t>
      </w:r>
      <w:r w:rsidRPr="001A2451">
        <w:rPr>
          <w:rFonts w:ascii="Arial" w:hAnsi="Arial" w:cs="Arial"/>
        </w:rPr>
        <w:t xml:space="preserve"> barras Nº25 y G 40, </w:t>
      </w:r>
      <w:r w:rsidR="00F27936" w:rsidRPr="001A2451">
        <w:rPr>
          <w:rFonts w:ascii="Arial" w:hAnsi="Arial" w:cs="Arial"/>
        </w:rPr>
        <w:t>distribuida perimetralmente, como se muestra en la figura 11.43</w:t>
      </w:r>
      <w:r w:rsidRPr="001A2451">
        <w:rPr>
          <w:rFonts w:ascii="Arial" w:hAnsi="Arial" w:cs="Arial"/>
        </w:rPr>
        <w:t>, con recubrimiento mecánico de 6</w:t>
      </w:r>
      <w:r w:rsidR="00F27936" w:rsidRPr="001A2451">
        <w:rPr>
          <w:rFonts w:ascii="Arial" w:hAnsi="Arial" w:cs="Arial"/>
        </w:rPr>
        <w:t>,04</w:t>
      </w:r>
      <w:r w:rsidRPr="001A2451">
        <w:rPr>
          <w:rFonts w:ascii="Arial" w:hAnsi="Arial" w:cs="Arial"/>
          <w:i/>
        </w:rPr>
        <w:t>cm</w:t>
      </w:r>
      <w:r w:rsidRPr="001A2451">
        <w:rPr>
          <w:rFonts w:ascii="Arial" w:hAnsi="Arial" w:cs="Arial"/>
        </w:rPr>
        <w:t xml:space="preserve">. El refuerzo transversal son estribos Nº13, de </w:t>
      </w:r>
      <w:proofErr w:type="spellStart"/>
      <w:r w:rsidRPr="001A2451">
        <w:rPr>
          <w:rFonts w:ascii="Arial" w:hAnsi="Arial" w:cs="Arial"/>
          <w:i/>
        </w:rPr>
        <w:t>f</w:t>
      </w:r>
      <w:r w:rsidRPr="001A2451">
        <w:rPr>
          <w:rFonts w:ascii="Arial" w:hAnsi="Arial" w:cs="Arial"/>
          <w:i/>
          <w:vertAlign w:val="subscript"/>
        </w:rPr>
        <w:t>yt</w:t>
      </w:r>
      <w:proofErr w:type="spellEnd"/>
      <w:r w:rsidRPr="001A2451">
        <w:rPr>
          <w:rFonts w:ascii="Arial" w:hAnsi="Arial" w:cs="Arial"/>
        </w:rPr>
        <w:t xml:space="preserve"> = 300</w:t>
      </w:r>
      <w:r w:rsidRPr="001A2451">
        <w:rPr>
          <w:rFonts w:ascii="Arial" w:hAnsi="Arial" w:cs="Arial"/>
          <w:i/>
        </w:rPr>
        <w:t>MPa</w:t>
      </w:r>
      <w:r w:rsidRPr="001A2451">
        <w:rPr>
          <w:rFonts w:ascii="Arial" w:hAnsi="Arial" w:cs="Arial"/>
        </w:rPr>
        <w:t>, espaciados 10</w:t>
      </w:r>
      <w:r w:rsidRPr="001A2451">
        <w:rPr>
          <w:rFonts w:ascii="Arial" w:hAnsi="Arial" w:cs="Arial"/>
          <w:i/>
        </w:rPr>
        <w:t>cm</w:t>
      </w:r>
      <w:r w:rsidRPr="001A2451">
        <w:rPr>
          <w:rFonts w:ascii="Arial" w:hAnsi="Arial" w:cs="Arial"/>
        </w:rPr>
        <w:t xml:space="preserve"> y con recubrimientos de 3,5</w:t>
      </w:r>
      <w:r w:rsidRPr="001A2451">
        <w:rPr>
          <w:rFonts w:ascii="Arial" w:hAnsi="Arial" w:cs="Arial"/>
          <w:i/>
        </w:rPr>
        <w:t>cm</w:t>
      </w:r>
      <w:r w:rsidRPr="001A2451">
        <w:rPr>
          <w:rFonts w:ascii="Arial" w:hAnsi="Arial" w:cs="Arial"/>
        </w:rPr>
        <w:t xml:space="preserve"> a todos los bordes.</w:t>
      </w:r>
      <w:r w:rsidR="00F27936" w:rsidRPr="001A2451">
        <w:rPr>
          <w:rFonts w:ascii="Arial" w:hAnsi="Arial" w:cs="Arial"/>
        </w:rPr>
        <w:t xml:space="preserve"> Se colocan dobles estribos en el lado mayor y en el menor se coloca uno de una sola pata uniendo las barras intermedias, como se </w:t>
      </w:r>
      <w:r w:rsidR="00F51811" w:rsidRPr="001A2451">
        <w:rPr>
          <w:rFonts w:ascii="Arial" w:hAnsi="Arial" w:cs="Arial"/>
        </w:rPr>
        <w:t>muestra</w:t>
      </w:r>
      <w:r w:rsidR="00F27936" w:rsidRPr="001A2451">
        <w:rPr>
          <w:rFonts w:ascii="Arial" w:hAnsi="Arial" w:cs="Arial"/>
        </w:rPr>
        <w:t xml:space="preserve"> en la figura </w:t>
      </w:r>
      <w:r w:rsidR="00683C1D">
        <w:rPr>
          <w:rFonts w:ascii="Arial" w:hAnsi="Arial" w:cs="Arial"/>
        </w:rPr>
        <w:t>8</w:t>
      </w:r>
      <w:r w:rsidR="00F27936" w:rsidRPr="001A2451">
        <w:rPr>
          <w:rFonts w:ascii="Arial" w:hAnsi="Arial" w:cs="Arial"/>
        </w:rPr>
        <w:t>.</w:t>
      </w:r>
      <w:r w:rsidR="00D574C1">
        <w:rPr>
          <w:rFonts w:ascii="Arial" w:hAnsi="Arial" w:cs="Arial"/>
        </w:rPr>
        <w:t xml:space="preserve"> S</w:t>
      </w:r>
      <w:r w:rsidR="00D46D76" w:rsidRPr="001A2451">
        <w:rPr>
          <w:rFonts w:ascii="Arial" w:hAnsi="Arial" w:cs="Arial"/>
        </w:rPr>
        <w:t>e conoce que la combinación de cargas más desfavorable tiene un carga axial de cálculo</w:t>
      </w:r>
      <w:r w:rsidR="00662961">
        <w:rPr>
          <w:rFonts w:ascii="Arial" w:hAnsi="Arial" w:cs="Arial"/>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r>
          <w:rPr>
            <w:rFonts w:ascii="Cambria Math" w:hAnsi="Cambria Math" w:cs="Arial"/>
          </w:rPr>
          <m:t>=</m:t>
        </m:r>
        <m:r>
          <w:rPr>
            <w:rFonts w:ascii="Cambria Math" w:hAnsi="Cambria Math" w:cs="Arial"/>
          </w:rPr>
          <m:t>1950</m:t>
        </m:r>
        <m:r>
          <w:rPr>
            <w:rFonts w:ascii="Cambria Math" w:hAnsi="Cambria Math" w:cs="Arial"/>
          </w:rPr>
          <m:t>kN</m:t>
        </m:r>
      </m:oMath>
      <w:r w:rsidR="00662961">
        <w:rPr>
          <w:rFonts w:ascii="Arial" w:hAnsi="Arial" w:cs="Arial"/>
        </w:rPr>
        <w:t xml:space="preserve"> que provoca una sección controlada por la compresión y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r>
          <w:rPr>
            <w:rFonts w:ascii="Cambria Math" w:hAnsi="Cambria Math" w:cs="Arial"/>
          </w:rPr>
          <m:t>3000</m:t>
        </m:r>
        <m:r>
          <w:rPr>
            <w:rFonts w:ascii="Cambria Math" w:hAnsi="Cambria Math" w:cs="Arial"/>
          </w:rPr>
          <m:t>kN</m:t>
        </m:r>
      </m:oMath>
      <w:r w:rsidR="00D46D76" w:rsidRPr="001A2451">
        <w:rPr>
          <w:rFonts w:ascii="Arial" w:hAnsi="Arial" w:cs="Arial"/>
          <w:i/>
        </w:rPr>
        <w:t>.</w:t>
      </w:r>
    </w:p>
    <w:p w:rsidR="00683C1D" w:rsidRPr="001A2451" w:rsidRDefault="00683C1D" w:rsidP="00683C1D">
      <w:pPr>
        <w:ind w:left="284"/>
        <w:jc w:val="center"/>
        <w:rPr>
          <w:rFonts w:ascii="Arial" w:hAnsi="Arial" w:cs="Arial"/>
        </w:rPr>
      </w:pPr>
      <w:r w:rsidRPr="001A2451">
        <w:rPr>
          <w:rFonts w:ascii="Arial" w:hAnsi="Arial" w:cs="Arial"/>
          <w:noProof/>
        </w:rPr>
        <w:drawing>
          <wp:inline distT="0" distB="0" distL="0" distR="0" wp14:anchorId="65BFBE4A" wp14:editId="07F3F9F3">
            <wp:extent cx="3425588" cy="1534547"/>
            <wp:effectExtent l="0" t="0" r="0" b="8890"/>
            <wp:docPr id="22" name="Imagen 22" descr="C:\Users\juan jose\Pictures\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jose\Pictures\11.4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61" cy="1540358"/>
                    </a:xfrm>
                    <a:prstGeom prst="rect">
                      <a:avLst/>
                    </a:prstGeom>
                    <a:noFill/>
                    <a:ln>
                      <a:noFill/>
                    </a:ln>
                  </pic:spPr>
                </pic:pic>
              </a:graphicData>
            </a:graphic>
          </wp:inline>
        </w:drawing>
      </w:r>
    </w:p>
    <w:p w:rsidR="00683C1D" w:rsidRPr="00683C1D" w:rsidRDefault="00683C1D" w:rsidP="00683C1D">
      <w:pPr>
        <w:jc w:val="center"/>
        <w:rPr>
          <w:rFonts w:ascii="Arial" w:hAnsi="Arial" w:cs="Arial"/>
          <w:b/>
          <w:i/>
          <w:sz w:val="20"/>
        </w:rPr>
      </w:pPr>
      <w:r w:rsidRPr="00683C1D">
        <w:rPr>
          <w:rFonts w:ascii="Arial" w:hAnsi="Arial" w:cs="Arial"/>
          <w:b/>
          <w:i/>
          <w:sz w:val="20"/>
        </w:rPr>
        <w:t xml:space="preserve">Figura 8: Sección transversal de la columna. </w:t>
      </w:r>
    </w:p>
    <w:p w:rsidR="00D574C1" w:rsidRPr="001A2451" w:rsidRDefault="00D574C1" w:rsidP="00683C1D">
      <w:pPr>
        <w:jc w:val="both"/>
        <w:rPr>
          <w:rFonts w:ascii="Arial" w:hAnsi="Arial" w:cs="Arial"/>
        </w:rPr>
      </w:pPr>
      <w:r w:rsidRPr="001A2451">
        <w:rPr>
          <w:rFonts w:ascii="Arial" w:hAnsi="Arial" w:cs="Arial"/>
        </w:rPr>
        <w:lastRenderedPageBreak/>
        <w:t>El procedimiento a seguir, para cada valor de deformación, es el siguiente</w:t>
      </w:r>
      <w:r w:rsidR="00683C1D">
        <w:rPr>
          <w:rFonts w:ascii="Arial" w:hAnsi="Arial" w:cs="Arial"/>
        </w:rPr>
        <w:t xml:space="preserve">. </w:t>
      </w:r>
      <w:r w:rsidR="00683C1D" w:rsidRPr="00683C1D">
        <w:rPr>
          <w:rFonts w:ascii="Arial" w:hAnsi="Arial" w:cs="Arial"/>
        </w:rPr>
        <w:t xml:space="preserve">En la figura </w:t>
      </w:r>
      <w:r w:rsidR="00683C1D">
        <w:rPr>
          <w:rFonts w:ascii="Arial" w:hAnsi="Arial" w:cs="Arial"/>
        </w:rPr>
        <w:t>9</w:t>
      </w:r>
      <w:r w:rsidR="00683C1D" w:rsidRPr="00683C1D">
        <w:rPr>
          <w:rFonts w:ascii="Arial" w:hAnsi="Arial" w:cs="Arial"/>
        </w:rPr>
        <w:t xml:space="preserve"> se indican las tensiones y fuerzas que se involucran en </w:t>
      </w:r>
      <w:r w:rsidR="00683C1D">
        <w:rPr>
          <w:rFonts w:ascii="Arial" w:hAnsi="Arial" w:cs="Arial"/>
        </w:rPr>
        <w:t>el</w:t>
      </w:r>
      <w:r w:rsidR="00683C1D" w:rsidRPr="00683C1D">
        <w:rPr>
          <w:rFonts w:ascii="Arial" w:hAnsi="Arial" w:cs="Arial"/>
        </w:rPr>
        <w:t xml:space="preserve"> caso, donde parte del recubrimiento no aporta</w:t>
      </w:r>
      <w:r w:rsidR="00683C1D">
        <w:rPr>
          <w:rFonts w:ascii="Arial" w:hAnsi="Arial" w:cs="Arial"/>
        </w:rPr>
        <w:t>.</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 xml:space="preserve">Fijar un valor de </w:t>
      </w:r>
      <w:r w:rsidRPr="001A2451">
        <w:rPr>
          <w:rFonts w:ascii="Arial" w:hAnsi="Arial" w:cs="Arial"/>
          <w:i/>
        </w:rPr>
        <w:t>c.</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Calcular las deformaciones de cada refuerzo.</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Calcular los esfuerzos de cada acero.</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Obtener el aporte a compresión del hormigón.</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 xml:space="preserve">Comprobar que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r>
          <w:rPr>
            <w:rFonts w:ascii="Cambria Math" w:hAnsi="Cambria Math" w:cs="Arial"/>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oMath>
      <w:r w:rsidRPr="001A2451">
        <w:rPr>
          <w:rFonts w:ascii="Arial" w:hAnsi="Arial" w:cs="Arial"/>
        </w:rPr>
        <w:t xml:space="preserve">. Si no cumple incrementar el valor de </w:t>
      </w:r>
      <w:r w:rsidRPr="001A2451">
        <w:rPr>
          <w:rFonts w:ascii="Arial" w:hAnsi="Arial" w:cs="Arial"/>
          <w:i/>
        </w:rPr>
        <w:t>c</w:t>
      </w:r>
      <w:r w:rsidRPr="001A2451">
        <w:rPr>
          <w:rFonts w:ascii="Arial" w:hAnsi="Arial" w:cs="Arial"/>
        </w:rPr>
        <w:t xml:space="preserve"> hasta que se alcance el equilibrio.</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 xml:space="preserve">Para el valor de </w:t>
      </w:r>
      <w:r w:rsidRPr="001A2451">
        <w:rPr>
          <w:rFonts w:ascii="Arial" w:hAnsi="Arial" w:cs="Arial"/>
          <w:i/>
        </w:rPr>
        <w:t>c</w:t>
      </w:r>
      <w:r w:rsidRPr="001A2451">
        <w:rPr>
          <w:rFonts w:ascii="Arial" w:hAnsi="Arial" w:cs="Arial"/>
        </w:rPr>
        <w:t xml:space="preserve"> definitivo obtener las deformaciones y esfuerzos de cada acero.</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 xml:space="preserve">Calcular el momento flector por </w:t>
      </w:r>
      <m:oMath>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lang w:val="pt-BR"/>
          </w:rPr>
          <m:t>=</m:t>
        </m:r>
        <m:sSub>
          <m:sSubPr>
            <m:ctrlPr>
              <w:rPr>
                <w:rFonts w:ascii="Cambria Math" w:hAnsi="Cambria Math" w:cs="Arial"/>
                <w:i/>
              </w:rPr>
            </m:ctrlPr>
          </m:sSubPr>
          <m:e>
            <m:r>
              <w:rPr>
                <w:rFonts w:ascii="Cambria Math" w:hAnsi="Cambria Math" w:cs="Arial"/>
              </w:rPr>
              <m:t>C</m:t>
            </m:r>
          </m:e>
          <m:sub>
            <m:r>
              <w:rPr>
                <w:rFonts w:ascii="Cambria Math" w:hAnsi="Cambria Math" w:cs="Arial"/>
              </w:rPr>
              <m:t>c</m:t>
            </m:r>
          </m:sub>
        </m:sSub>
        <m:d>
          <m:dPr>
            <m:ctrlPr>
              <w:rPr>
                <w:rFonts w:ascii="Cambria Math" w:hAnsi="Cambria Math" w:cs="Arial"/>
                <w:i/>
                <w:lang w:val="pt-BR"/>
              </w:rPr>
            </m:ctrlPr>
          </m:dPr>
          <m:e>
            <m:f>
              <m:fPr>
                <m:ctrlPr>
                  <w:rPr>
                    <w:rFonts w:ascii="Cambria Math" w:hAnsi="Cambria Math" w:cs="Arial"/>
                    <w:i/>
                    <w:lang w:val="en-US"/>
                  </w:rPr>
                </m:ctrlPr>
              </m:fPr>
              <m:num>
                <m:r>
                  <w:rPr>
                    <w:rFonts w:ascii="Cambria Math" w:hAnsi="Cambria Math" w:cs="Arial"/>
                  </w:rPr>
                  <m:t>h</m:t>
                </m:r>
              </m:num>
              <m:den>
                <m:r>
                  <w:rPr>
                    <w:rFonts w:ascii="Cambria Math" w:hAnsi="Cambria Math" w:cs="Arial"/>
                  </w:rPr>
                  <m:t>2</m:t>
                </m:r>
              </m:den>
            </m:f>
            <m:r>
              <w:rPr>
                <w:rFonts w:ascii="Cambria Math" w:hAnsi="Cambria Math" w:cs="Arial"/>
                <w:lang w:val="pt-BR"/>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β</m:t>
                    </m:r>
                  </m:e>
                  <m:sub>
                    <m:r>
                      <w:rPr>
                        <w:rFonts w:ascii="Cambria Math" w:hAnsi="Cambria Math" w:cs="Arial"/>
                        <w:lang w:val="pt-BR"/>
                      </w:rPr>
                      <m:t>1</m:t>
                    </m:r>
                  </m:sub>
                </m:sSub>
                <m:r>
                  <w:rPr>
                    <w:rFonts w:ascii="Cambria Math" w:hAnsi="Cambria Math" w:cs="Arial"/>
                    <w:lang w:val="en-US"/>
                  </w:rPr>
                  <m:t>c</m:t>
                </m:r>
              </m:num>
              <m:den>
                <m:r>
                  <w:rPr>
                    <w:rFonts w:ascii="Cambria Math" w:hAnsi="Cambria Math" w:cs="Arial"/>
                    <w:lang w:val="pt-BR"/>
                  </w:rPr>
                  <m:t>2</m:t>
                </m:r>
              </m:den>
            </m:f>
          </m:e>
        </m:d>
        <m:r>
          <w:rPr>
            <w:rFonts w:ascii="Cambria Math" w:hAnsi="Cambria Math" w:cs="Arial"/>
            <w:lang w:val="pt-BR"/>
          </w:rPr>
          <m:t>+</m:t>
        </m:r>
        <m:nary>
          <m:naryPr>
            <m:chr m:val="∑"/>
            <m:ctrlPr>
              <w:rPr>
                <w:rFonts w:ascii="Cambria Math" w:hAnsi="Cambria Math" w:cs="Arial"/>
                <w:i/>
                <w:lang w:val="en-US"/>
              </w:rPr>
            </m:ctrlPr>
          </m:naryPr>
          <m:sub>
            <m:r>
              <w:rPr>
                <w:rFonts w:ascii="Cambria Math" w:hAnsi="Cambria Math" w:cs="Arial"/>
                <w:lang w:val="en-US"/>
              </w:rPr>
              <m:t>i</m:t>
            </m:r>
            <m:r>
              <w:rPr>
                <w:rFonts w:ascii="Cambria Math" w:hAnsi="Cambria Math" w:cs="Arial"/>
              </w:rPr>
              <m:t>=0</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A</m:t>
                </m:r>
              </m:e>
              <m:sub>
                <m:r>
                  <w:rPr>
                    <w:rFonts w:ascii="Cambria Math" w:hAnsi="Cambria Math" w:cs="Arial"/>
                    <w:lang w:val="en-US"/>
                  </w:rPr>
                  <m:t>si</m:t>
                </m:r>
              </m:sub>
            </m:sSub>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si</m:t>
                </m:r>
              </m:sub>
            </m:sSub>
          </m:e>
        </m:nary>
        <m:sSub>
          <m:sSubPr>
            <m:ctrlPr>
              <w:rPr>
                <w:rFonts w:ascii="Cambria Math" w:hAnsi="Cambria Math" w:cs="Arial"/>
                <w:i/>
                <w:lang w:val="en-US"/>
              </w:rPr>
            </m:ctrlPr>
          </m:sSubPr>
          <m:e>
            <m:r>
              <w:rPr>
                <w:rFonts w:ascii="Cambria Math" w:hAnsi="Cambria Math" w:cs="Arial"/>
                <w:lang w:val="en-US"/>
              </w:rPr>
              <m:t>z</m:t>
            </m:r>
          </m:e>
          <m:sub>
            <m:r>
              <w:rPr>
                <w:rFonts w:ascii="Cambria Math" w:hAnsi="Cambria Math" w:cs="Arial"/>
                <w:lang w:val="en-US"/>
              </w:rPr>
              <m:t>i</m:t>
            </m:r>
          </m:sub>
        </m:sSub>
      </m:oMath>
      <w:r w:rsidRPr="001A2451">
        <w:rPr>
          <w:rFonts w:ascii="Arial" w:hAnsi="Arial" w:cs="Arial"/>
        </w:rPr>
        <w:t>.</w:t>
      </w:r>
    </w:p>
    <w:p w:rsidR="00D574C1" w:rsidRPr="001A2451" w:rsidRDefault="00D574C1" w:rsidP="00D574C1">
      <w:pPr>
        <w:pStyle w:val="Prrafodelista"/>
        <w:numPr>
          <w:ilvl w:val="0"/>
          <w:numId w:val="21"/>
        </w:numPr>
        <w:jc w:val="both"/>
        <w:rPr>
          <w:rFonts w:ascii="Arial" w:hAnsi="Arial" w:cs="Arial"/>
        </w:rPr>
      </w:pPr>
      <w:r w:rsidRPr="001A2451">
        <w:rPr>
          <w:rFonts w:ascii="Arial" w:hAnsi="Arial" w:cs="Arial"/>
        </w:rPr>
        <w:t>Calcular la curvatura.</w:t>
      </w:r>
    </w:p>
    <w:p w:rsidR="001462F1" w:rsidRPr="001A2451" w:rsidRDefault="00C12222" w:rsidP="001A2451">
      <w:pPr>
        <w:jc w:val="center"/>
        <w:rPr>
          <w:rFonts w:ascii="Arial" w:hAnsi="Arial" w:cs="Arial"/>
        </w:rPr>
      </w:pPr>
      <w:r w:rsidRPr="001A2451">
        <w:rPr>
          <w:rFonts w:ascii="Arial" w:hAnsi="Arial" w:cs="Arial"/>
          <w:noProof/>
        </w:rPr>
        <w:drawing>
          <wp:inline distT="0" distB="0" distL="0" distR="0">
            <wp:extent cx="5415148" cy="2125117"/>
            <wp:effectExtent l="0" t="0" r="0" b="8890"/>
            <wp:docPr id="8" name="Imagen 8" descr="C:\Users\juan jose\Pictures\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jose\Pictures\11.4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0057" cy="2127043"/>
                    </a:xfrm>
                    <a:prstGeom prst="rect">
                      <a:avLst/>
                    </a:prstGeom>
                    <a:noFill/>
                    <a:ln>
                      <a:noFill/>
                    </a:ln>
                  </pic:spPr>
                </pic:pic>
              </a:graphicData>
            </a:graphic>
          </wp:inline>
        </w:drawing>
      </w:r>
    </w:p>
    <w:p w:rsidR="00683C1D" w:rsidRPr="00683C1D" w:rsidRDefault="00683C1D" w:rsidP="00683C1D">
      <w:pPr>
        <w:jc w:val="center"/>
        <w:rPr>
          <w:rFonts w:ascii="Arial" w:hAnsi="Arial" w:cs="Arial"/>
          <w:b/>
          <w:i/>
          <w:sz w:val="20"/>
        </w:rPr>
      </w:pPr>
      <w:r w:rsidRPr="00683C1D">
        <w:rPr>
          <w:rFonts w:ascii="Arial" w:hAnsi="Arial" w:cs="Arial"/>
          <w:b/>
          <w:i/>
          <w:sz w:val="20"/>
        </w:rPr>
        <w:t xml:space="preserve">Figura </w:t>
      </w:r>
      <w:r>
        <w:rPr>
          <w:rFonts w:ascii="Arial" w:hAnsi="Arial" w:cs="Arial"/>
          <w:b/>
          <w:i/>
          <w:sz w:val="20"/>
        </w:rPr>
        <w:t>9</w:t>
      </w:r>
      <w:r w:rsidRPr="00683C1D">
        <w:rPr>
          <w:rFonts w:ascii="Arial" w:hAnsi="Arial" w:cs="Arial"/>
          <w:b/>
          <w:i/>
          <w:sz w:val="20"/>
        </w:rPr>
        <w:t xml:space="preserve">: </w:t>
      </w:r>
      <w:r>
        <w:rPr>
          <w:rFonts w:ascii="Arial" w:hAnsi="Arial" w:cs="Arial"/>
          <w:b/>
          <w:i/>
          <w:sz w:val="20"/>
        </w:rPr>
        <w:t>Diagrama de deformaciones, tensiones y fuerzas en columnas confinadas</w:t>
      </w:r>
      <w:r w:rsidRPr="00683C1D">
        <w:rPr>
          <w:rFonts w:ascii="Arial" w:hAnsi="Arial" w:cs="Arial"/>
          <w:b/>
          <w:i/>
          <w:sz w:val="20"/>
        </w:rPr>
        <w:t xml:space="preserve">. </w:t>
      </w:r>
    </w:p>
    <w:p w:rsidR="00F94BF2" w:rsidRPr="001A2451" w:rsidRDefault="00F27936" w:rsidP="001A2451">
      <w:pPr>
        <w:jc w:val="both"/>
        <w:rPr>
          <w:rFonts w:ascii="Arial" w:hAnsi="Arial" w:cs="Arial"/>
        </w:rPr>
      </w:pPr>
      <w:r w:rsidRPr="001A2451">
        <w:rPr>
          <w:rFonts w:ascii="Arial" w:hAnsi="Arial" w:cs="Arial"/>
        </w:rPr>
        <w:t xml:space="preserve">Los resultados para las deformaciones evaluadas se </w:t>
      </w:r>
      <w:r w:rsidR="00662961">
        <w:rPr>
          <w:rFonts w:ascii="Arial" w:hAnsi="Arial" w:cs="Arial"/>
        </w:rPr>
        <w:t xml:space="preserve">indican </w:t>
      </w:r>
      <w:r w:rsidR="00683C1D">
        <w:rPr>
          <w:rFonts w:ascii="Arial" w:hAnsi="Arial" w:cs="Arial"/>
        </w:rPr>
        <w:t>en</w:t>
      </w:r>
      <w:r w:rsidRPr="001A2451">
        <w:rPr>
          <w:rFonts w:ascii="Arial" w:hAnsi="Arial" w:cs="Arial"/>
        </w:rPr>
        <w:t xml:space="preserve"> la curva momento curvatura que se grafica en la figura 1</w:t>
      </w:r>
      <w:r w:rsidR="00683C1D">
        <w:rPr>
          <w:rFonts w:ascii="Arial" w:hAnsi="Arial" w:cs="Arial"/>
        </w:rPr>
        <w:t>0</w:t>
      </w:r>
      <w:r w:rsidRPr="001A2451">
        <w:rPr>
          <w:rFonts w:ascii="Arial" w:hAnsi="Arial" w:cs="Arial"/>
        </w:rPr>
        <w:t>.</w:t>
      </w:r>
      <w:r w:rsidR="00683C1D">
        <w:rPr>
          <w:rFonts w:ascii="Arial" w:hAnsi="Arial" w:cs="Arial"/>
        </w:rPr>
        <w:t xml:space="preserve"> </w:t>
      </w:r>
      <w:r w:rsidR="00F94BF2" w:rsidRPr="001A2451">
        <w:rPr>
          <w:rFonts w:ascii="Arial" w:hAnsi="Arial" w:cs="Arial"/>
        </w:rPr>
        <w:t>Como resumen del ejercicio se pueden plantear algunas conclusiones sobre</w:t>
      </w:r>
      <w:r w:rsidR="00683C1D">
        <w:rPr>
          <w:rFonts w:ascii="Arial" w:hAnsi="Arial" w:cs="Arial"/>
        </w:rPr>
        <w:t xml:space="preserve"> el comportamiento de columnas </w:t>
      </w:r>
      <w:r w:rsidR="00F94BF2" w:rsidRPr="001A2451">
        <w:rPr>
          <w:rFonts w:ascii="Arial" w:hAnsi="Arial" w:cs="Arial"/>
        </w:rPr>
        <w:t>considerando el efecto del confinamiento del hormigón:</w:t>
      </w:r>
    </w:p>
    <w:p w:rsidR="00F94BF2" w:rsidRDefault="00F94BF2" w:rsidP="001A2451">
      <w:pPr>
        <w:pStyle w:val="Prrafodelista"/>
        <w:numPr>
          <w:ilvl w:val="0"/>
          <w:numId w:val="11"/>
        </w:numPr>
        <w:jc w:val="both"/>
        <w:rPr>
          <w:rFonts w:ascii="Arial" w:hAnsi="Arial" w:cs="Arial"/>
        </w:rPr>
      </w:pPr>
      <w:r w:rsidRPr="001A2451">
        <w:rPr>
          <w:rFonts w:ascii="Arial" w:hAnsi="Arial" w:cs="Arial"/>
        </w:rPr>
        <w:t>En columnas controladas por la compresión se hace obligado diseñar secciones con un importante grado de confinamiento por los estribos. En la figura 1</w:t>
      </w:r>
      <w:r w:rsidR="00683C1D">
        <w:rPr>
          <w:rFonts w:ascii="Arial" w:hAnsi="Arial" w:cs="Arial"/>
        </w:rPr>
        <w:t>0</w:t>
      </w:r>
      <w:r w:rsidRPr="001A2451">
        <w:rPr>
          <w:rFonts w:ascii="Arial" w:hAnsi="Arial" w:cs="Arial"/>
        </w:rPr>
        <w:t xml:space="preserve"> puede apreciarse como la sección no confinada tiene un fallo frágil, pues este ocurre sin que el refuerzo más traccionado </w:t>
      </w:r>
      <w:r w:rsidR="00F51811" w:rsidRPr="001A2451">
        <w:rPr>
          <w:rFonts w:ascii="Arial" w:hAnsi="Arial" w:cs="Arial"/>
        </w:rPr>
        <w:t>haya</w:t>
      </w:r>
      <w:r w:rsidRPr="001A2451">
        <w:rPr>
          <w:rFonts w:ascii="Arial" w:hAnsi="Arial" w:cs="Arial"/>
        </w:rPr>
        <w:t xml:space="preserve"> alcanzado la fluencia. Note como </w:t>
      </w:r>
      <w:r w:rsidR="001B60C2" w:rsidRPr="001A2451">
        <w:rPr>
          <w:rFonts w:ascii="Arial" w:hAnsi="Arial" w:cs="Arial"/>
        </w:rPr>
        <w:t>se produce un incremento sustancial de</w:t>
      </w:r>
      <w:r w:rsidRPr="001A2451">
        <w:rPr>
          <w:rFonts w:ascii="Arial" w:hAnsi="Arial" w:cs="Arial"/>
        </w:rPr>
        <w:t xml:space="preserve"> la curvatura en la rotura </w:t>
      </w:r>
      <w:r w:rsidR="001B60C2" w:rsidRPr="001A2451">
        <w:rPr>
          <w:rFonts w:ascii="Arial" w:hAnsi="Arial" w:cs="Arial"/>
        </w:rPr>
        <w:t>cuando se aplica un alto grado de confinamiento de la sección.</w:t>
      </w:r>
    </w:p>
    <w:p w:rsidR="00733BB3" w:rsidRPr="001A2451" w:rsidRDefault="00733BB3" w:rsidP="00733BB3">
      <w:pPr>
        <w:pStyle w:val="Prrafodelista"/>
        <w:numPr>
          <w:ilvl w:val="0"/>
          <w:numId w:val="11"/>
        </w:numPr>
        <w:jc w:val="both"/>
        <w:rPr>
          <w:rFonts w:ascii="Arial" w:hAnsi="Arial" w:cs="Arial"/>
        </w:rPr>
      </w:pPr>
      <w:r w:rsidRPr="001A2451">
        <w:rPr>
          <w:rFonts w:ascii="Arial" w:hAnsi="Arial" w:cs="Arial"/>
        </w:rPr>
        <w:t>El confinamiento del hormigón produce un aumento del momento resistente en las secciones controladas por la compresión, ya que hay un mejor aprovechamiento del aporte del hormigón y este incrementa su resistencia con el constreñimiento producido por los estribos. Al igual que en vigas, para deformaciones altas, cuando el recubrimiento falla y se descascara, se produce una caída de la capacidad portante. Por tanto la colocación de refuerzo transversal para confinar el hormigón en columnas provoca doble beneficio: aumentar la ductilidad de la sección, principal resultado, y además se crece en el momento resistente.</w:t>
      </w:r>
    </w:p>
    <w:p w:rsidR="00733BB3" w:rsidRPr="00733BB3" w:rsidRDefault="00733BB3" w:rsidP="00733BB3">
      <w:pPr>
        <w:pStyle w:val="Prrafodelista"/>
        <w:numPr>
          <w:ilvl w:val="0"/>
          <w:numId w:val="11"/>
        </w:numPr>
        <w:jc w:val="both"/>
        <w:rPr>
          <w:rFonts w:ascii="Arial" w:hAnsi="Arial" w:cs="Arial"/>
        </w:rPr>
      </w:pPr>
      <w:r w:rsidRPr="001A2451">
        <w:rPr>
          <w:rFonts w:ascii="Arial" w:hAnsi="Arial" w:cs="Arial"/>
        </w:rPr>
        <w:t>En la figura 1</w:t>
      </w:r>
      <w:r>
        <w:rPr>
          <w:rFonts w:ascii="Arial" w:hAnsi="Arial" w:cs="Arial"/>
        </w:rPr>
        <w:t>0</w:t>
      </w:r>
      <w:r w:rsidRPr="001A2451">
        <w:rPr>
          <w:rFonts w:ascii="Arial" w:hAnsi="Arial" w:cs="Arial"/>
        </w:rPr>
        <w:t xml:space="preserve"> se añade la curva de comportamiento de la sección utilizando el modelo de Kent y Park modificado, para el que </w:t>
      </w:r>
      <m:oMath>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r>
          <w:rPr>
            <w:rFonts w:ascii="Cambria Math" w:hAnsi="Cambria Math" w:cs="Arial"/>
          </w:rPr>
          <m:t>=2,52%,  K=</m:t>
        </m:r>
        <m:sSubSup>
          <m:sSubSupPr>
            <m:ctrlPr>
              <w:rPr>
                <w:rFonts w:ascii="Cambria Math" w:hAnsi="Cambria Math" w:cs="Arial"/>
                <w:i/>
              </w:rPr>
            </m:ctrlPr>
          </m:sSubSupPr>
          <m:e>
            <m:r>
              <w:rPr>
                <w:rFonts w:ascii="Cambria Math" w:hAnsi="Cambria Math" w:cs="Arial"/>
              </w:rPr>
              <m:t>1,3,  f</m:t>
            </m:r>
          </m:e>
          <m:sub>
            <m:r>
              <w:rPr>
                <w:rFonts w:ascii="Cambria Math" w:hAnsi="Cambria Math" w:cs="Arial"/>
              </w:rPr>
              <m:t>cc</m:t>
            </m:r>
          </m:sub>
          <m:sup>
            <m:r>
              <w:rPr>
                <w:rFonts w:ascii="Cambria Math" w:hAnsi="Cambria Math" w:cs="Arial"/>
              </w:rPr>
              <m:t>'</m:t>
            </m:r>
          </m:sup>
        </m:sSubSup>
        <m:r>
          <w:rPr>
            <w:rFonts w:ascii="Cambria Math" w:hAnsi="Cambria Math" w:cs="Arial"/>
          </w:rPr>
          <m:t xml:space="preserve">=32,56MPa,  </m:t>
        </m:r>
        <m:sSub>
          <m:sSubPr>
            <m:ctrlPr>
              <w:rPr>
                <w:rFonts w:ascii="Cambria Math" w:hAnsi="Cambria Math" w:cs="Arial"/>
                <w:i/>
              </w:rPr>
            </m:ctrlPr>
          </m:sSubPr>
          <m:e>
            <m:r>
              <w:rPr>
                <w:rFonts w:ascii="Cambria Math" w:hAnsi="Cambria Math" w:cs="Arial"/>
              </w:rPr>
              <m:t>ε</m:t>
            </m:r>
          </m:e>
          <m:sub>
            <m:r>
              <w:rPr>
                <w:rFonts w:ascii="Cambria Math" w:hAnsi="Cambria Math" w:cs="Arial"/>
              </w:rPr>
              <m:t>cc</m:t>
            </m:r>
          </m:sub>
        </m:sSub>
        <m:r>
          <w:rPr>
            <w:rFonts w:ascii="Cambria Math" w:hAnsi="Cambria Math" w:cs="Arial"/>
          </w:rPr>
          <m:t xml:space="preserve">=0,0026,  </m:t>
        </m:r>
        <m:sSub>
          <m:sSubPr>
            <m:ctrlPr>
              <w:rPr>
                <w:rFonts w:ascii="Cambria Math" w:hAnsi="Cambria Math" w:cs="Arial"/>
                <w:i/>
              </w:rPr>
            </m:ctrlPr>
          </m:sSubPr>
          <m:e>
            <m:r>
              <w:rPr>
                <w:rFonts w:ascii="Cambria Math" w:hAnsi="Cambria Math" w:cs="Arial"/>
              </w:rPr>
              <m:t>ε</m:t>
            </m:r>
          </m:e>
          <m:sub>
            <m:r>
              <w:rPr>
                <w:rFonts w:ascii="Cambria Math" w:hAnsi="Cambria Math" w:cs="Arial"/>
              </w:rPr>
              <m:t>cu</m:t>
            </m:r>
          </m:sub>
        </m:sSub>
        <m:r>
          <w:rPr>
            <w:rFonts w:ascii="Cambria Math" w:hAnsi="Cambria Math" w:cs="Arial"/>
          </w:rPr>
          <m:t>=0,0118</m:t>
        </m:r>
      </m:oMath>
      <w:r w:rsidRPr="001A2451">
        <w:rPr>
          <w:rFonts w:ascii="Arial" w:hAnsi="Arial" w:cs="Arial"/>
        </w:rPr>
        <w:t xml:space="preserve">. La diferencia entre las curvas de los modelos analizados es más significativa que en vigas, aunque aportan semejantes valores de curvatura en la rotura </w:t>
      </w:r>
      <w:r w:rsidRPr="001A2451">
        <w:rPr>
          <w:rFonts w:ascii="Arial" w:hAnsi="Arial" w:cs="Arial"/>
        </w:rPr>
        <w:lastRenderedPageBreak/>
        <w:t>y en la transición cuando el recubrimiento deja de aportar, los momentos resistentes son menores en el modelo de Park a partir de deformaciones del hormigón de 0,3%.  La causa probable de esta diferencia radica en la estimación del confinamiento para calcular la máxima resistencia del hormigón en la curva esfuerzo deformación.</w:t>
      </w:r>
    </w:p>
    <w:p w:rsidR="00F9097E" w:rsidRPr="001A2451" w:rsidRDefault="00F9097E" w:rsidP="001A2451">
      <w:pPr>
        <w:ind w:left="360"/>
        <w:jc w:val="center"/>
        <w:rPr>
          <w:rFonts w:ascii="Arial" w:hAnsi="Arial" w:cs="Arial"/>
          <w:b/>
        </w:rPr>
      </w:pPr>
      <w:r w:rsidRPr="001A2451">
        <w:rPr>
          <w:rFonts w:ascii="Arial" w:hAnsi="Arial" w:cs="Arial"/>
          <w:noProof/>
        </w:rPr>
        <w:drawing>
          <wp:inline distT="0" distB="0" distL="0" distR="0" wp14:anchorId="2F548270" wp14:editId="581CD46F">
            <wp:extent cx="5231080" cy="3039182"/>
            <wp:effectExtent l="0" t="0" r="0" b="0"/>
            <wp:docPr id="9" name="Imagen 9" descr="C:\Users\juan jose\Pictures\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jose\Pictures\11.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5494" cy="3041747"/>
                    </a:xfrm>
                    <a:prstGeom prst="rect">
                      <a:avLst/>
                    </a:prstGeom>
                    <a:noFill/>
                    <a:ln>
                      <a:noFill/>
                    </a:ln>
                  </pic:spPr>
                </pic:pic>
              </a:graphicData>
            </a:graphic>
          </wp:inline>
        </w:drawing>
      </w:r>
    </w:p>
    <w:p w:rsidR="00F9097E" w:rsidRPr="00683C1D" w:rsidRDefault="00F9097E" w:rsidP="00AF670E">
      <w:pPr>
        <w:ind w:left="360"/>
        <w:jc w:val="center"/>
        <w:rPr>
          <w:rFonts w:ascii="Arial" w:hAnsi="Arial" w:cs="Arial"/>
          <w:b/>
          <w:i/>
          <w:sz w:val="20"/>
        </w:rPr>
      </w:pPr>
      <w:r w:rsidRPr="00683C1D">
        <w:rPr>
          <w:rFonts w:ascii="Arial" w:hAnsi="Arial" w:cs="Arial"/>
          <w:b/>
          <w:i/>
          <w:sz w:val="20"/>
        </w:rPr>
        <w:t>Figura 1</w:t>
      </w:r>
      <w:r w:rsidR="00AF670E" w:rsidRPr="00683C1D">
        <w:rPr>
          <w:rFonts w:ascii="Arial" w:hAnsi="Arial" w:cs="Arial"/>
          <w:b/>
          <w:i/>
          <w:sz w:val="20"/>
        </w:rPr>
        <w:t>0</w:t>
      </w:r>
      <w:r w:rsidRPr="00683C1D">
        <w:rPr>
          <w:rFonts w:ascii="Arial" w:hAnsi="Arial" w:cs="Arial"/>
          <w:b/>
          <w:i/>
          <w:sz w:val="20"/>
        </w:rPr>
        <w:t>: Curva momento curvatura en columnas</w:t>
      </w:r>
      <w:r w:rsidR="00800924" w:rsidRPr="00683C1D">
        <w:rPr>
          <w:rFonts w:ascii="Arial" w:hAnsi="Arial" w:cs="Arial"/>
          <w:b/>
          <w:i/>
          <w:sz w:val="20"/>
        </w:rPr>
        <w:t xml:space="preserve"> (</w:t>
      </w:r>
      <w:proofErr w:type="spellStart"/>
      <w:r w:rsidR="00800924" w:rsidRPr="00683C1D">
        <w:rPr>
          <w:rFonts w:ascii="Arial" w:hAnsi="Arial" w:cs="Arial"/>
          <w:b/>
          <w:i/>
          <w:sz w:val="20"/>
        </w:rPr>
        <w:t>P</w:t>
      </w:r>
      <w:r w:rsidR="00800924" w:rsidRPr="00683C1D">
        <w:rPr>
          <w:rFonts w:ascii="Arial" w:hAnsi="Arial" w:cs="Arial"/>
          <w:b/>
          <w:i/>
          <w:sz w:val="20"/>
          <w:vertAlign w:val="subscript"/>
        </w:rPr>
        <w:t>n</w:t>
      </w:r>
      <w:proofErr w:type="spellEnd"/>
      <w:r w:rsidR="00800924" w:rsidRPr="00683C1D">
        <w:rPr>
          <w:rFonts w:ascii="Arial" w:hAnsi="Arial" w:cs="Arial"/>
          <w:b/>
          <w:i/>
          <w:sz w:val="20"/>
        </w:rPr>
        <w:t xml:space="preserve"> = </w:t>
      </w:r>
      <w:r w:rsidR="00800924" w:rsidRPr="00683C1D">
        <w:rPr>
          <w:rFonts w:ascii="Arial" w:hAnsi="Arial" w:cs="Arial"/>
          <w:b/>
          <w:sz w:val="20"/>
        </w:rPr>
        <w:t>3000</w:t>
      </w:r>
      <w:r w:rsidR="00800924" w:rsidRPr="00683C1D">
        <w:rPr>
          <w:rFonts w:ascii="Arial" w:hAnsi="Arial" w:cs="Arial"/>
          <w:b/>
          <w:i/>
          <w:sz w:val="20"/>
        </w:rPr>
        <w:t>kN)</w:t>
      </w:r>
      <w:r w:rsidRPr="00683C1D">
        <w:rPr>
          <w:rFonts w:ascii="Arial" w:hAnsi="Arial" w:cs="Arial"/>
          <w:b/>
          <w:i/>
          <w:sz w:val="20"/>
        </w:rPr>
        <w:t xml:space="preserve">.  </w:t>
      </w:r>
    </w:p>
    <w:p w:rsidR="005B1541" w:rsidRPr="001A2451" w:rsidRDefault="00AD52F3" w:rsidP="00662961">
      <w:pPr>
        <w:jc w:val="both"/>
        <w:rPr>
          <w:rFonts w:ascii="Arial" w:hAnsi="Arial" w:cs="Arial"/>
        </w:rPr>
      </w:pPr>
      <w:r w:rsidRPr="001A2451">
        <w:rPr>
          <w:rFonts w:ascii="Arial" w:hAnsi="Arial" w:cs="Arial"/>
        </w:rPr>
        <w:t>Comparando secciones sometidas a cargas axiales diferentes, s</w:t>
      </w:r>
      <w:r w:rsidR="005B1541" w:rsidRPr="001A2451">
        <w:rPr>
          <w:rFonts w:ascii="Arial" w:hAnsi="Arial" w:cs="Arial"/>
        </w:rPr>
        <w:t>e construye un gráfico adicional</w:t>
      </w:r>
      <w:r w:rsidR="005A3944" w:rsidRPr="001A2451">
        <w:rPr>
          <w:rFonts w:ascii="Arial" w:hAnsi="Arial" w:cs="Arial"/>
        </w:rPr>
        <w:t>, figura 11,</w:t>
      </w:r>
      <w:r w:rsidR="005B1541" w:rsidRPr="001A2451">
        <w:rPr>
          <w:rFonts w:ascii="Arial" w:hAnsi="Arial" w:cs="Arial"/>
        </w:rPr>
        <w:t xml:space="preserve"> para significar la importancia del </w:t>
      </w:r>
      <w:r w:rsidR="005A3944" w:rsidRPr="001A2451">
        <w:rPr>
          <w:rFonts w:ascii="Arial" w:hAnsi="Arial" w:cs="Arial"/>
        </w:rPr>
        <w:t>confinamiento en secciones controladas por la compresión.</w:t>
      </w:r>
      <w:r w:rsidRPr="001A2451">
        <w:rPr>
          <w:rFonts w:ascii="Arial" w:hAnsi="Arial" w:cs="Arial"/>
        </w:rPr>
        <w:t xml:space="preserve"> A la sección con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=3000kN</m:t>
        </m:r>
      </m:oMath>
      <w:r w:rsidRPr="001A2451">
        <w:rPr>
          <w:rFonts w:ascii="Arial" w:hAnsi="Arial" w:cs="Arial"/>
        </w:rPr>
        <w:t>, ya estudiada se añaden otras dos.</w:t>
      </w:r>
    </w:p>
    <w:p w:rsidR="00AD52F3" w:rsidRPr="001A2451" w:rsidRDefault="00AD52F3" w:rsidP="001A2451">
      <w:pPr>
        <w:pStyle w:val="Prrafodelista"/>
        <w:numPr>
          <w:ilvl w:val="0"/>
          <w:numId w:val="23"/>
        </w:numPr>
        <w:jc w:val="both"/>
        <w:rPr>
          <w:rFonts w:ascii="Arial" w:hAnsi="Arial" w:cs="Arial"/>
        </w:rPr>
      </w:pPr>
      <w:r w:rsidRPr="001A2451">
        <w:rPr>
          <w:rFonts w:ascii="Arial" w:hAnsi="Arial" w:cs="Arial"/>
        </w:rPr>
        <w:t>Sección controlada por la tracción</w:t>
      </w:r>
    </w:p>
    <w:p w:rsidR="00AD52F3" w:rsidRPr="001A2451" w:rsidRDefault="0042686B" w:rsidP="001A2451">
      <w:pPr>
        <w:ind w:left="1134"/>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r>
            <w:rPr>
              <w:rFonts w:ascii="Cambria Math" w:hAnsi="Cambria Math" w:cs="Arial"/>
            </w:rPr>
            <m:t xml:space="preserve">=579kN            </m:t>
          </m:r>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num>
            <m:den>
              <m:r>
                <w:rPr>
                  <w:rFonts w:ascii="Cambria Math" w:hAnsi="Cambria Math" w:cs="Arial"/>
                </w:rPr>
                <m:t>ϕ</m:t>
              </m:r>
            </m:den>
          </m:f>
          <m:r>
            <w:rPr>
              <w:rFonts w:ascii="Cambria Math" w:hAnsi="Cambria Math" w:cs="Arial"/>
            </w:rPr>
            <m:t>=</m:t>
          </m:r>
          <m:f>
            <m:fPr>
              <m:ctrlPr>
                <w:rPr>
                  <w:rFonts w:ascii="Cambria Math" w:hAnsi="Cambria Math" w:cs="Arial"/>
                  <w:i/>
                </w:rPr>
              </m:ctrlPr>
            </m:fPr>
            <m:num>
              <m:r>
                <w:rPr>
                  <w:rFonts w:ascii="Cambria Math" w:hAnsi="Cambria Math" w:cs="Arial"/>
                </w:rPr>
                <m:t>579</m:t>
              </m:r>
            </m:num>
            <m:den>
              <m:r>
                <w:rPr>
                  <w:rFonts w:ascii="Cambria Math" w:hAnsi="Cambria Math" w:cs="Arial"/>
                </w:rPr>
                <m:t>0,9</m:t>
              </m:r>
            </m:den>
          </m:f>
          <m:r>
            <w:rPr>
              <w:rFonts w:ascii="Cambria Math" w:hAnsi="Cambria Math" w:cs="Arial"/>
            </w:rPr>
            <m:t>=643,35kN</m:t>
          </m:r>
        </m:oMath>
      </m:oMathPara>
    </w:p>
    <w:p w:rsidR="00AD52F3" w:rsidRPr="001A2451" w:rsidRDefault="00AD52F3" w:rsidP="001A2451">
      <w:pPr>
        <w:pStyle w:val="Prrafodelista"/>
        <w:numPr>
          <w:ilvl w:val="0"/>
          <w:numId w:val="23"/>
        </w:numPr>
        <w:jc w:val="both"/>
        <w:rPr>
          <w:rFonts w:ascii="Arial" w:hAnsi="Arial" w:cs="Arial"/>
        </w:rPr>
      </w:pPr>
      <w:r w:rsidRPr="001A2451">
        <w:rPr>
          <w:rFonts w:ascii="Arial" w:hAnsi="Arial" w:cs="Arial"/>
        </w:rPr>
        <w:t>Sección controlada por la compresión</w:t>
      </w:r>
    </w:p>
    <w:p w:rsidR="00AD52F3" w:rsidRPr="001A2451" w:rsidRDefault="0042686B" w:rsidP="001A2451">
      <w:pPr>
        <w:ind w:left="1134"/>
        <w:jc w:val="both"/>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r>
            <w:rPr>
              <w:rFonts w:ascii="Cambria Math" w:hAnsi="Cambria Math" w:cs="Arial"/>
            </w:rPr>
            <m:t xml:space="preserve">=3250kN            </m:t>
          </m:r>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num>
            <m:den>
              <m:r>
                <w:rPr>
                  <w:rFonts w:ascii="Cambria Math" w:hAnsi="Cambria Math" w:cs="Arial"/>
                </w:rPr>
                <m:t>ϕ</m:t>
              </m:r>
            </m:den>
          </m:f>
          <m:r>
            <w:rPr>
              <w:rFonts w:ascii="Cambria Math" w:hAnsi="Cambria Math" w:cs="Arial"/>
            </w:rPr>
            <m:t>=</m:t>
          </m:r>
          <m:f>
            <m:fPr>
              <m:ctrlPr>
                <w:rPr>
                  <w:rFonts w:ascii="Cambria Math" w:hAnsi="Cambria Math" w:cs="Arial"/>
                  <w:i/>
                </w:rPr>
              </m:ctrlPr>
            </m:fPr>
            <m:num>
              <m:r>
                <w:rPr>
                  <w:rFonts w:ascii="Cambria Math" w:hAnsi="Cambria Math" w:cs="Arial"/>
                </w:rPr>
                <m:t>3250</m:t>
              </m:r>
            </m:num>
            <m:den>
              <m:r>
                <w:rPr>
                  <w:rFonts w:ascii="Cambria Math" w:hAnsi="Cambria Math" w:cs="Arial"/>
                </w:rPr>
                <m:t>0,65</m:t>
              </m:r>
            </m:den>
          </m:f>
          <m:r>
            <w:rPr>
              <w:rFonts w:ascii="Cambria Math" w:hAnsi="Cambria Math" w:cs="Arial"/>
            </w:rPr>
            <m:t>=5000kN</m:t>
          </m:r>
        </m:oMath>
      </m:oMathPara>
    </w:p>
    <w:p w:rsidR="00AD52F3" w:rsidRPr="001A2451" w:rsidRDefault="00AD52F3" w:rsidP="001A2451">
      <w:pPr>
        <w:jc w:val="both"/>
        <w:rPr>
          <w:rFonts w:ascii="Arial" w:hAnsi="Arial" w:cs="Arial"/>
        </w:rPr>
      </w:pPr>
      <w:r w:rsidRPr="001A2451">
        <w:rPr>
          <w:rFonts w:ascii="Arial" w:hAnsi="Arial" w:cs="Arial"/>
        </w:rPr>
        <w:t>De dicha comparación pueden extraerse las siguientes conclusiones:</w:t>
      </w:r>
    </w:p>
    <w:p w:rsidR="00AD52F3" w:rsidRPr="001A2451" w:rsidRDefault="00AD52F3" w:rsidP="001A2451">
      <w:pPr>
        <w:pStyle w:val="Prrafodelista"/>
        <w:numPr>
          <w:ilvl w:val="0"/>
          <w:numId w:val="23"/>
        </w:numPr>
        <w:jc w:val="both"/>
        <w:rPr>
          <w:rFonts w:ascii="Arial" w:hAnsi="Arial" w:cs="Arial"/>
        </w:rPr>
      </w:pPr>
      <w:r w:rsidRPr="001A2451">
        <w:rPr>
          <w:rFonts w:ascii="Arial" w:hAnsi="Arial" w:cs="Arial"/>
        </w:rPr>
        <w:t>La ductilidad de las secciones confinadas va reduciéndose con el incremento de la carga. Es muy s</w:t>
      </w:r>
      <w:r w:rsidR="00800924" w:rsidRPr="001A2451">
        <w:rPr>
          <w:rFonts w:ascii="Arial" w:hAnsi="Arial" w:cs="Arial"/>
        </w:rPr>
        <w:t>uperior p</w:t>
      </w:r>
      <w:r w:rsidRPr="001A2451">
        <w:rPr>
          <w:rFonts w:ascii="Arial" w:hAnsi="Arial" w:cs="Arial"/>
        </w:rPr>
        <w:t>ara la carga menor, donde la sección está controlada por la tracción y tiene un comportamiento muy semejante a una viga, note como la sección no confinada tiene un fallo dúctil, por lo que en este caso el confinamiento no resulta tan imprescindible. Se ratifica la importancia del confinamiento en secciones en compresión controlada ya que se transforman secciones con fallos frágiles en secciones dúctiles.</w:t>
      </w:r>
    </w:p>
    <w:p w:rsidR="00AD52F3" w:rsidRPr="001A2451" w:rsidRDefault="00AD52F3" w:rsidP="001A2451">
      <w:pPr>
        <w:pStyle w:val="Prrafodelista"/>
        <w:numPr>
          <w:ilvl w:val="0"/>
          <w:numId w:val="23"/>
        </w:numPr>
        <w:jc w:val="both"/>
        <w:rPr>
          <w:rFonts w:ascii="Arial" w:hAnsi="Arial" w:cs="Arial"/>
        </w:rPr>
      </w:pPr>
      <w:r w:rsidRPr="001A2451">
        <w:rPr>
          <w:rFonts w:ascii="Arial" w:hAnsi="Arial" w:cs="Arial"/>
        </w:rPr>
        <w:t>La capacidad portante de la sección se incrementa más en las secciones confinadas en la medida que la carga es mayor</w:t>
      </w:r>
      <w:r w:rsidR="00800924" w:rsidRPr="001A2451">
        <w:rPr>
          <w:rFonts w:ascii="Arial" w:hAnsi="Arial" w:cs="Arial"/>
        </w:rPr>
        <w:t>. P</w:t>
      </w:r>
      <w:r w:rsidRPr="001A2451">
        <w:rPr>
          <w:rFonts w:ascii="Arial" w:hAnsi="Arial" w:cs="Arial"/>
        </w:rPr>
        <w:t xml:space="preserve">ara la sección controlada por la tracción no hay prácticamente crecimiento, pues se comporta como una viga. Sin embargo para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=5000kN</m:t>
        </m:r>
      </m:oMath>
      <w:r w:rsidRPr="001A2451">
        <w:rPr>
          <w:rFonts w:ascii="Arial" w:hAnsi="Arial" w:cs="Arial"/>
        </w:rPr>
        <w:t xml:space="preserve"> la diferencia entre las cargas en la rotura entre la sección no confinada y la confinada es cercana al doble.</w:t>
      </w:r>
    </w:p>
    <w:p w:rsidR="00AD52F3" w:rsidRPr="001A2451" w:rsidRDefault="00AD52F3" w:rsidP="001A2451">
      <w:pPr>
        <w:pStyle w:val="Prrafodelista"/>
        <w:numPr>
          <w:ilvl w:val="0"/>
          <w:numId w:val="23"/>
        </w:numPr>
        <w:jc w:val="both"/>
        <w:rPr>
          <w:rFonts w:ascii="Arial" w:hAnsi="Arial" w:cs="Arial"/>
        </w:rPr>
      </w:pPr>
      <w:r w:rsidRPr="001A2451">
        <w:rPr>
          <w:rFonts w:ascii="Arial" w:hAnsi="Arial" w:cs="Arial"/>
        </w:rPr>
        <w:t xml:space="preserve">De la misma manera al producirse el fallo del recubrimiento para deformaciones del hormigón mayores de 0,004, la caída del momento resistente se hace más notable </w:t>
      </w:r>
      <w:r w:rsidR="00800924" w:rsidRPr="001A2451">
        <w:rPr>
          <w:rFonts w:ascii="Arial" w:hAnsi="Arial" w:cs="Arial"/>
        </w:rPr>
        <w:t>en la medida que la sección esté</w:t>
      </w:r>
      <w:r w:rsidRPr="001A2451">
        <w:rPr>
          <w:rFonts w:ascii="Arial" w:hAnsi="Arial" w:cs="Arial"/>
        </w:rPr>
        <w:t xml:space="preserve"> sometida a cargas</w:t>
      </w:r>
      <w:r w:rsidR="00D47EA4" w:rsidRPr="001A2451">
        <w:rPr>
          <w:rFonts w:ascii="Arial" w:hAnsi="Arial" w:cs="Arial"/>
        </w:rPr>
        <w:t xml:space="preserve"> </w:t>
      </w:r>
      <w:r w:rsidRPr="001A2451">
        <w:rPr>
          <w:rFonts w:ascii="Arial" w:hAnsi="Arial" w:cs="Arial"/>
        </w:rPr>
        <w:t xml:space="preserve"> axial mayores.</w:t>
      </w:r>
    </w:p>
    <w:p w:rsidR="00AD52F3" w:rsidRPr="001A2451" w:rsidRDefault="00AD52F3" w:rsidP="001A2451">
      <w:pPr>
        <w:jc w:val="center"/>
        <w:rPr>
          <w:rFonts w:ascii="Arial" w:hAnsi="Arial" w:cs="Arial"/>
        </w:rPr>
      </w:pPr>
      <w:r w:rsidRPr="001A2451">
        <w:rPr>
          <w:rFonts w:ascii="Arial" w:hAnsi="Arial" w:cs="Arial"/>
          <w:noProof/>
        </w:rPr>
        <w:lastRenderedPageBreak/>
        <w:drawing>
          <wp:inline distT="0" distB="0" distL="0" distR="0">
            <wp:extent cx="5023262" cy="2788934"/>
            <wp:effectExtent l="0" t="0" r="0" b="0"/>
            <wp:docPr id="10" name="Imagen 10" descr="C:\Users\juan jose\Pictures\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jose\Pictures\11.4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5658" cy="2790264"/>
                    </a:xfrm>
                    <a:prstGeom prst="rect">
                      <a:avLst/>
                    </a:prstGeom>
                    <a:noFill/>
                    <a:ln>
                      <a:noFill/>
                    </a:ln>
                  </pic:spPr>
                </pic:pic>
              </a:graphicData>
            </a:graphic>
          </wp:inline>
        </w:drawing>
      </w:r>
    </w:p>
    <w:p w:rsidR="00AD52F3" w:rsidRPr="00683C1D" w:rsidRDefault="00AD52F3" w:rsidP="001A2451">
      <w:pPr>
        <w:spacing w:after="240"/>
        <w:ind w:left="360"/>
        <w:jc w:val="center"/>
        <w:rPr>
          <w:rFonts w:ascii="Arial" w:hAnsi="Arial" w:cs="Arial"/>
          <w:b/>
          <w:i/>
          <w:sz w:val="20"/>
        </w:rPr>
      </w:pPr>
      <w:r w:rsidRPr="00683C1D">
        <w:rPr>
          <w:rFonts w:ascii="Arial" w:hAnsi="Arial" w:cs="Arial"/>
          <w:b/>
          <w:i/>
          <w:sz w:val="20"/>
        </w:rPr>
        <w:t xml:space="preserve">Figura 11: Curva momento curvatura en columnas para diferentes </w:t>
      </w:r>
      <w:proofErr w:type="spellStart"/>
      <w:r w:rsidRPr="00683C1D">
        <w:rPr>
          <w:rFonts w:ascii="Arial" w:hAnsi="Arial" w:cs="Arial"/>
          <w:b/>
          <w:i/>
          <w:sz w:val="20"/>
        </w:rPr>
        <w:t>P</w:t>
      </w:r>
      <w:r w:rsidRPr="00683C1D">
        <w:rPr>
          <w:rFonts w:ascii="Arial" w:hAnsi="Arial" w:cs="Arial"/>
          <w:b/>
          <w:i/>
          <w:sz w:val="20"/>
          <w:vertAlign w:val="subscript"/>
        </w:rPr>
        <w:t>n</w:t>
      </w:r>
      <w:proofErr w:type="spellEnd"/>
      <w:r w:rsidRPr="00683C1D">
        <w:rPr>
          <w:rFonts w:ascii="Arial" w:hAnsi="Arial" w:cs="Arial"/>
          <w:b/>
          <w:i/>
          <w:sz w:val="20"/>
        </w:rPr>
        <w:t xml:space="preserve">. </w:t>
      </w:r>
    </w:p>
    <w:p w:rsidR="00F5239D" w:rsidRDefault="00362BFA" w:rsidP="001A2451">
      <w:pPr>
        <w:jc w:val="both"/>
        <w:rPr>
          <w:rFonts w:ascii="Arial" w:hAnsi="Arial" w:cs="Arial"/>
          <w:b/>
        </w:rPr>
      </w:pPr>
      <w:r w:rsidRPr="00362BFA">
        <w:rPr>
          <w:rFonts w:ascii="Arial" w:hAnsi="Arial" w:cs="Arial"/>
          <w:b/>
        </w:rPr>
        <w:t>CONCLUSIONES</w:t>
      </w:r>
    </w:p>
    <w:p w:rsidR="00662961" w:rsidRDefault="00662961" w:rsidP="001A2451">
      <w:pPr>
        <w:jc w:val="both"/>
        <w:rPr>
          <w:rFonts w:ascii="Arial" w:hAnsi="Arial" w:cs="Arial"/>
        </w:rPr>
      </w:pPr>
      <w:r w:rsidRPr="00662961">
        <w:rPr>
          <w:rFonts w:ascii="Arial" w:hAnsi="Arial" w:cs="Arial"/>
        </w:rPr>
        <w:t xml:space="preserve">En </w:t>
      </w:r>
      <w:r w:rsidR="0048029C">
        <w:rPr>
          <w:rFonts w:ascii="Arial" w:hAnsi="Arial" w:cs="Arial"/>
        </w:rPr>
        <w:t xml:space="preserve">el trabajo </w:t>
      </w:r>
      <w:r>
        <w:rPr>
          <w:rFonts w:ascii="Arial" w:hAnsi="Arial" w:cs="Arial"/>
        </w:rPr>
        <w:t>se han desarrollado herramientas para obtener curvas de comportamiento para secciones a flexión compuesta confinadas por refuerzo transversal formado por est</w:t>
      </w:r>
      <w:r w:rsidR="0048029C">
        <w:rPr>
          <w:rFonts w:ascii="Arial" w:hAnsi="Arial" w:cs="Arial"/>
        </w:rPr>
        <w:t>rib</w:t>
      </w:r>
      <w:r>
        <w:rPr>
          <w:rFonts w:ascii="Arial" w:hAnsi="Arial" w:cs="Arial"/>
        </w:rPr>
        <w:t>os rectangulares. Estas herramientas pueden resumirse en:</w:t>
      </w:r>
    </w:p>
    <w:p w:rsidR="00662961" w:rsidRDefault="00662961" w:rsidP="00662961">
      <w:pPr>
        <w:pStyle w:val="Prrafodelista"/>
        <w:numPr>
          <w:ilvl w:val="0"/>
          <w:numId w:val="25"/>
        </w:numPr>
        <w:jc w:val="both"/>
        <w:rPr>
          <w:rFonts w:ascii="Arial" w:hAnsi="Arial" w:cs="Arial"/>
        </w:rPr>
      </w:pPr>
      <w:r>
        <w:rPr>
          <w:rFonts w:ascii="Arial" w:hAnsi="Arial" w:cs="Arial"/>
        </w:rPr>
        <w:t xml:space="preserve">Cálculo de coeficientes para diagramas rectangulares equivalente para los modelos de </w:t>
      </w:r>
      <w:proofErr w:type="spellStart"/>
      <w:r>
        <w:rPr>
          <w:rFonts w:ascii="Arial" w:hAnsi="Arial" w:cs="Arial"/>
        </w:rPr>
        <w:t>Mander</w:t>
      </w:r>
      <w:proofErr w:type="spellEnd"/>
      <w:r>
        <w:rPr>
          <w:rFonts w:ascii="Arial" w:hAnsi="Arial" w:cs="Arial"/>
        </w:rPr>
        <w:t xml:space="preserve"> y Kent y Park modificado.</w:t>
      </w:r>
    </w:p>
    <w:p w:rsidR="00662961" w:rsidRDefault="00662961" w:rsidP="00662961">
      <w:pPr>
        <w:pStyle w:val="Prrafodelista"/>
        <w:numPr>
          <w:ilvl w:val="0"/>
          <w:numId w:val="25"/>
        </w:numPr>
        <w:jc w:val="both"/>
        <w:rPr>
          <w:rFonts w:ascii="Arial" w:hAnsi="Arial" w:cs="Arial"/>
        </w:rPr>
      </w:pPr>
      <w:r>
        <w:rPr>
          <w:rFonts w:ascii="Arial" w:hAnsi="Arial" w:cs="Arial"/>
        </w:rPr>
        <w:t xml:space="preserve">Procedimiento para obtener curvas momento curvatura en secciones de vigas y columnas tomando en cuenta el </w:t>
      </w:r>
      <w:proofErr w:type="spellStart"/>
      <w:r>
        <w:rPr>
          <w:rFonts w:ascii="Arial" w:hAnsi="Arial" w:cs="Arial"/>
        </w:rPr>
        <w:t>descascaramiento</w:t>
      </w:r>
      <w:proofErr w:type="spellEnd"/>
      <w:r>
        <w:rPr>
          <w:rFonts w:ascii="Arial" w:hAnsi="Arial" w:cs="Arial"/>
        </w:rPr>
        <w:t xml:space="preserve"> del recubrimiento para deformaciones del hormigón altas.</w:t>
      </w:r>
    </w:p>
    <w:p w:rsidR="0048029C" w:rsidRDefault="0048029C" w:rsidP="00662961">
      <w:pPr>
        <w:pStyle w:val="Prrafodelista"/>
        <w:numPr>
          <w:ilvl w:val="0"/>
          <w:numId w:val="25"/>
        </w:numPr>
        <w:jc w:val="both"/>
        <w:rPr>
          <w:rFonts w:ascii="Arial" w:hAnsi="Arial" w:cs="Arial"/>
        </w:rPr>
      </w:pPr>
      <w:r>
        <w:rPr>
          <w:rFonts w:ascii="Arial" w:hAnsi="Arial" w:cs="Arial"/>
        </w:rPr>
        <w:t xml:space="preserve">Ambos procedimientos han sido montados en hojas de cálculo en </w:t>
      </w:r>
      <w:proofErr w:type="spellStart"/>
      <w:r>
        <w:rPr>
          <w:rFonts w:ascii="Arial" w:hAnsi="Arial" w:cs="Arial"/>
        </w:rPr>
        <w:t>MathCAD</w:t>
      </w:r>
      <w:proofErr w:type="spellEnd"/>
      <w:r>
        <w:rPr>
          <w:rFonts w:ascii="Arial" w:hAnsi="Arial" w:cs="Arial"/>
        </w:rPr>
        <w:t xml:space="preserve"> de muy fácil empleo.</w:t>
      </w:r>
    </w:p>
    <w:p w:rsidR="0048029C" w:rsidRPr="0048029C" w:rsidRDefault="0048029C" w:rsidP="0048029C">
      <w:pPr>
        <w:jc w:val="both"/>
        <w:rPr>
          <w:rFonts w:ascii="Arial" w:hAnsi="Arial" w:cs="Arial"/>
        </w:rPr>
      </w:pPr>
      <w:r>
        <w:rPr>
          <w:rFonts w:ascii="Arial" w:hAnsi="Arial" w:cs="Arial"/>
        </w:rPr>
        <w:t>Finalmente se desarrollan casos de estudio en vigas y columnas que permiten realizar un grupo de recomendaciones sobre la utilización de los estribos rectangulares de confinamiento y sobre el comportamiento de secciones a flexión combinada constreñidas por refuerzo transversal.</w:t>
      </w:r>
    </w:p>
    <w:p w:rsidR="00683C1D" w:rsidRPr="00362BFA" w:rsidRDefault="00683C1D" w:rsidP="00662961">
      <w:pPr>
        <w:tabs>
          <w:tab w:val="left" w:pos="7680"/>
        </w:tabs>
        <w:spacing w:before="240" w:line="276" w:lineRule="auto"/>
        <w:jc w:val="both"/>
        <w:rPr>
          <w:rFonts w:ascii="Arial" w:hAnsi="Arial" w:cs="Arial"/>
          <w:b/>
          <w:bCs/>
        </w:rPr>
      </w:pPr>
      <w:r w:rsidRPr="00362BFA">
        <w:rPr>
          <w:rFonts w:ascii="Arial" w:hAnsi="Arial" w:cs="Arial"/>
          <w:b/>
          <w:bCs/>
        </w:rPr>
        <w:t>BIBLIOGRAFÍA CONSULTADA</w:t>
      </w:r>
    </w:p>
    <w:p w:rsidR="00683C1D" w:rsidRPr="00683C1D" w:rsidRDefault="00683C1D" w:rsidP="00683C1D">
      <w:pPr>
        <w:numPr>
          <w:ilvl w:val="0"/>
          <w:numId w:val="24"/>
        </w:numPr>
        <w:tabs>
          <w:tab w:val="num" w:pos="567"/>
        </w:tabs>
        <w:spacing w:line="276" w:lineRule="auto"/>
        <w:ind w:left="851" w:hanging="851"/>
        <w:jc w:val="both"/>
        <w:rPr>
          <w:rFonts w:ascii="Arial" w:hAnsi="Arial" w:cs="Arial"/>
          <w:lang w:val="en-US"/>
        </w:rPr>
      </w:pPr>
      <w:proofErr w:type="spellStart"/>
      <w:r w:rsidRPr="00683C1D">
        <w:rPr>
          <w:rFonts w:ascii="Arial" w:hAnsi="Arial" w:cs="Arial"/>
        </w:rPr>
        <w:t>Bouafia</w:t>
      </w:r>
      <w:proofErr w:type="spellEnd"/>
      <w:r w:rsidRPr="00683C1D">
        <w:rPr>
          <w:rFonts w:ascii="Arial" w:hAnsi="Arial" w:cs="Arial"/>
        </w:rPr>
        <w:t xml:space="preserve"> Y., A. </w:t>
      </w:r>
      <w:proofErr w:type="spellStart"/>
      <w:r w:rsidRPr="00683C1D">
        <w:rPr>
          <w:rFonts w:ascii="Arial" w:hAnsi="Arial" w:cs="Arial"/>
        </w:rPr>
        <w:t>Iddir</w:t>
      </w:r>
      <w:proofErr w:type="spellEnd"/>
      <w:r w:rsidRPr="00683C1D">
        <w:rPr>
          <w:rFonts w:ascii="Arial" w:hAnsi="Arial" w:cs="Arial"/>
        </w:rPr>
        <w:t xml:space="preserve">,  M.S. </w:t>
      </w:r>
      <w:proofErr w:type="spellStart"/>
      <w:r w:rsidRPr="00683C1D">
        <w:rPr>
          <w:rFonts w:ascii="Arial" w:hAnsi="Arial" w:cs="Arial"/>
        </w:rPr>
        <w:t>Kachi</w:t>
      </w:r>
      <w:proofErr w:type="spellEnd"/>
      <w:r w:rsidRPr="00683C1D">
        <w:rPr>
          <w:rFonts w:ascii="Arial" w:hAnsi="Arial" w:cs="Arial"/>
        </w:rPr>
        <w:t xml:space="preserve"> y H. </w:t>
      </w:r>
      <w:proofErr w:type="spellStart"/>
      <w:r w:rsidRPr="00683C1D">
        <w:rPr>
          <w:rFonts w:ascii="Arial" w:hAnsi="Arial" w:cs="Arial"/>
        </w:rPr>
        <w:t>Dumonte</w:t>
      </w:r>
      <w:proofErr w:type="spellEnd"/>
      <w:r w:rsidRPr="00683C1D">
        <w:rPr>
          <w:rFonts w:ascii="Arial" w:hAnsi="Arial" w:cs="Arial"/>
        </w:rPr>
        <w:t xml:space="preserve">. </w:t>
      </w:r>
      <w:r w:rsidRPr="00683C1D">
        <w:rPr>
          <w:rFonts w:ascii="Arial" w:hAnsi="Arial" w:cs="Arial"/>
          <w:lang w:val="en-US"/>
        </w:rPr>
        <w:t>“Stress – strain relationship for the confined concrete”. 11th World Congress on Computational Mechanics (WCCM XI). 5th European Conference on Computational Mechanics (ECCM V). 6th European Conference on Computational Fluid Dynamics (ECFD VI).2012</w:t>
      </w:r>
    </w:p>
    <w:p w:rsidR="00683C1D" w:rsidRPr="00683C1D" w:rsidRDefault="00683C1D" w:rsidP="00683C1D">
      <w:pPr>
        <w:numPr>
          <w:ilvl w:val="0"/>
          <w:numId w:val="24"/>
        </w:numPr>
        <w:tabs>
          <w:tab w:val="num" w:pos="567"/>
        </w:tabs>
        <w:spacing w:line="276" w:lineRule="auto"/>
        <w:ind w:left="567" w:hanging="567"/>
        <w:jc w:val="both"/>
        <w:rPr>
          <w:rFonts w:ascii="Arial" w:hAnsi="Arial" w:cs="Arial"/>
        </w:rPr>
      </w:pPr>
      <w:r w:rsidRPr="00683C1D">
        <w:rPr>
          <w:rFonts w:ascii="Arial" w:hAnsi="Arial" w:cs="Arial"/>
        </w:rPr>
        <w:t>Collins, M. “Comportamiento del Hormigón”. Impresiones Ligeras, ISPJAE. 1978</w:t>
      </w:r>
    </w:p>
    <w:p w:rsidR="00683C1D" w:rsidRPr="00683C1D" w:rsidRDefault="00683C1D" w:rsidP="00683C1D">
      <w:pPr>
        <w:numPr>
          <w:ilvl w:val="0"/>
          <w:numId w:val="24"/>
        </w:numPr>
        <w:tabs>
          <w:tab w:val="num" w:pos="567"/>
        </w:tabs>
        <w:spacing w:line="276" w:lineRule="auto"/>
        <w:ind w:left="851" w:hanging="851"/>
        <w:jc w:val="both"/>
        <w:rPr>
          <w:rFonts w:ascii="Arial" w:hAnsi="Arial" w:cs="Arial"/>
          <w:lang w:val="en-US"/>
        </w:rPr>
      </w:pPr>
      <w:proofErr w:type="spellStart"/>
      <w:r w:rsidRPr="00683C1D">
        <w:rPr>
          <w:rFonts w:ascii="Arial" w:hAnsi="Arial" w:cs="Arial"/>
          <w:lang w:val="en-US"/>
        </w:rPr>
        <w:t>Fakhruddin</w:t>
      </w:r>
      <w:proofErr w:type="spellEnd"/>
      <w:r w:rsidRPr="00683C1D">
        <w:rPr>
          <w:rFonts w:ascii="Arial" w:hAnsi="Arial" w:cs="Arial"/>
          <w:lang w:val="en-US"/>
        </w:rPr>
        <w:t xml:space="preserve"> </w:t>
      </w:r>
      <w:proofErr w:type="spellStart"/>
      <w:r w:rsidRPr="00683C1D">
        <w:rPr>
          <w:rFonts w:ascii="Arial" w:hAnsi="Arial" w:cs="Arial"/>
          <w:lang w:val="en-US"/>
        </w:rPr>
        <w:t>Momin</w:t>
      </w:r>
      <w:proofErr w:type="spellEnd"/>
      <w:r w:rsidRPr="00683C1D">
        <w:rPr>
          <w:rFonts w:ascii="Arial" w:hAnsi="Arial" w:cs="Arial"/>
          <w:lang w:val="en-US"/>
        </w:rPr>
        <w:t xml:space="preserve"> M., P. </w:t>
      </w:r>
      <w:proofErr w:type="spellStart"/>
      <w:r w:rsidRPr="00683C1D">
        <w:rPr>
          <w:rFonts w:ascii="Arial" w:hAnsi="Arial" w:cs="Arial"/>
          <w:lang w:val="en-US"/>
        </w:rPr>
        <w:t>Barbude</w:t>
      </w:r>
      <w:proofErr w:type="spellEnd"/>
      <w:r w:rsidRPr="00683C1D">
        <w:rPr>
          <w:rFonts w:ascii="Arial" w:hAnsi="Arial" w:cs="Arial"/>
          <w:lang w:val="en-US"/>
        </w:rPr>
        <w:t xml:space="preserve">, K. </w:t>
      </w:r>
      <w:proofErr w:type="spellStart"/>
      <w:r w:rsidRPr="00683C1D">
        <w:rPr>
          <w:rFonts w:ascii="Arial" w:hAnsi="Arial" w:cs="Arial"/>
          <w:lang w:val="en-US"/>
        </w:rPr>
        <w:t>Bhagat</w:t>
      </w:r>
      <w:proofErr w:type="spellEnd"/>
      <w:r w:rsidRPr="00683C1D">
        <w:rPr>
          <w:rFonts w:ascii="Arial" w:hAnsi="Arial" w:cs="Arial"/>
          <w:lang w:val="en-US"/>
        </w:rPr>
        <w:t xml:space="preserve"> y P. </w:t>
      </w:r>
      <w:proofErr w:type="spellStart"/>
      <w:r w:rsidRPr="00683C1D">
        <w:rPr>
          <w:rFonts w:ascii="Arial" w:hAnsi="Arial" w:cs="Arial"/>
          <w:lang w:val="en-US"/>
        </w:rPr>
        <w:t>Muley</w:t>
      </w:r>
      <w:proofErr w:type="spellEnd"/>
      <w:r w:rsidRPr="00683C1D">
        <w:rPr>
          <w:rFonts w:ascii="Arial" w:hAnsi="Arial" w:cs="Arial"/>
          <w:lang w:val="en-US"/>
        </w:rPr>
        <w:t xml:space="preserve"> “Moment Curvature Relationship </w:t>
      </w:r>
      <w:proofErr w:type="gramStart"/>
      <w:r w:rsidRPr="00683C1D">
        <w:rPr>
          <w:rFonts w:ascii="Arial" w:hAnsi="Arial" w:cs="Arial"/>
          <w:lang w:val="en-US"/>
        </w:rPr>
        <w:t>For</w:t>
      </w:r>
      <w:proofErr w:type="gramEnd"/>
      <w:r w:rsidRPr="00683C1D">
        <w:rPr>
          <w:rFonts w:ascii="Arial" w:hAnsi="Arial" w:cs="Arial"/>
          <w:lang w:val="en-US"/>
        </w:rPr>
        <w:t xml:space="preserve"> Structural Elements of RC Building Using </w:t>
      </w:r>
      <w:proofErr w:type="spellStart"/>
      <w:r w:rsidRPr="00683C1D">
        <w:rPr>
          <w:rFonts w:ascii="Arial" w:hAnsi="Arial" w:cs="Arial"/>
          <w:lang w:val="en-US"/>
        </w:rPr>
        <w:t>Matlab</w:t>
      </w:r>
      <w:proofErr w:type="spellEnd"/>
      <w:r w:rsidRPr="00683C1D">
        <w:rPr>
          <w:rFonts w:ascii="Arial" w:hAnsi="Arial" w:cs="Arial"/>
          <w:lang w:val="en-US"/>
        </w:rPr>
        <w:t xml:space="preserve">”. International Journal of Recent Advances in Engineering &amp; Technology (IJRAET). Volume-5, Issue -2, 2017 </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proofErr w:type="spellStart"/>
      <w:r w:rsidRPr="00683C1D">
        <w:rPr>
          <w:rFonts w:ascii="Arial" w:hAnsi="Arial" w:cs="Arial"/>
          <w:lang w:val="en-US"/>
        </w:rPr>
        <w:t>Filaj</w:t>
      </w:r>
      <w:proofErr w:type="spellEnd"/>
      <w:r w:rsidRPr="00683C1D">
        <w:rPr>
          <w:rFonts w:ascii="Arial" w:hAnsi="Arial" w:cs="Arial"/>
          <w:lang w:val="en-US"/>
        </w:rPr>
        <w:t xml:space="preserve"> E., </w:t>
      </w:r>
      <w:proofErr w:type="spellStart"/>
      <w:r w:rsidRPr="00683C1D">
        <w:rPr>
          <w:rFonts w:ascii="Arial" w:hAnsi="Arial" w:cs="Arial"/>
          <w:lang w:val="en-US"/>
        </w:rPr>
        <w:t>A.Seranaj</w:t>
      </w:r>
      <w:proofErr w:type="spellEnd"/>
      <w:r w:rsidRPr="00683C1D">
        <w:rPr>
          <w:rFonts w:ascii="Arial" w:hAnsi="Arial" w:cs="Arial"/>
          <w:lang w:val="en-US"/>
        </w:rPr>
        <w:t xml:space="preserve"> y E. </w:t>
      </w:r>
      <w:proofErr w:type="spellStart"/>
      <w:r w:rsidRPr="00683C1D">
        <w:rPr>
          <w:rFonts w:ascii="Arial" w:hAnsi="Arial" w:cs="Arial"/>
          <w:lang w:val="en-US"/>
        </w:rPr>
        <w:t>Leka</w:t>
      </w:r>
      <w:proofErr w:type="spellEnd"/>
      <w:r w:rsidRPr="00683C1D">
        <w:rPr>
          <w:rFonts w:ascii="Arial" w:hAnsi="Arial" w:cs="Arial"/>
          <w:lang w:val="en-US"/>
        </w:rPr>
        <w:t xml:space="preserve"> “Confined concrete behavior influencing factors”. International Research Journal of Engineering and Technology (IRJET). Volume: 03 Issue: 07. </w:t>
      </w:r>
      <w:r w:rsidRPr="00683C1D">
        <w:rPr>
          <w:rFonts w:ascii="Arial" w:hAnsi="Arial" w:cs="Arial"/>
        </w:rPr>
        <w:t>2016</w:t>
      </w:r>
    </w:p>
    <w:p w:rsidR="0097430D" w:rsidRPr="0097430D" w:rsidRDefault="0097430D" w:rsidP="0097430D">
      <w:pPr>
        <w:numPr>
          <w:ilvl w:val="0"/>
          <w:numId w:val="24"/>
        </w:numPr>
        <w:tabs>
          <w:tab w:val="num" w:pos="567"/>
        </w:tabs>
        <w:spacing w:line="276" w:lineRule="auto"/>
        <w:ind w:left="851" w:hanging="851"/>
        <w:jc w:val="both"/>
        <w:rPr>
          <w:rFonts w:ascii="Arial" w:hAnsi="Arial" w:cs="Arial"/>
        </w:rPr>
      </w:pPr>
      <w:r w:rsidRPr="0097430D">
        <w:rPr>
          <w:rFonts w:ascii="Arial" w:hAnsi="Arial" w:cs="Arial"/>
        </w:rPr>
        <w:t>H</w:t>
      </w:r>
      <w:r w:rsidRPr="0097430D">
        <w:rPr>
          <w:rFonts w:ascii="Arial" w:hAnsi="Arial" w:cs="Arial"/>
        </w:rPr>
        <w:t>ernández J.J. y J.</w:t>
      </w:r>
      <w:r w:rsidR="00BE0608">
        <w:rPr>
          <w:rFonts w:ascii="Arial" w:hAnsi="Arial" w:cs="Arial"/>
        </w:rPr>
        <w:t xml:space="preserve"> H</w:t>
      </w:r>
      <w:r>
        <w:rPr>
          <w:rFonts w:ascii="Arial" w:hAnsi="Arial" w:cs="Arial"/>
        </w:rPr>
        <w:t>ernández</w:t>
      </w:r>
      <w:r w:rsidRPr="0097430D">
        <w:rPr>
          <w:rFonts w:ascii="Arial" w:hAnsi="Arial" w:cs="Arial"/>
        </w:rPr>
        <w:t xml:space="preserve"> (2013). Hormigón Estructural</w:t>
      </w:r>
      <w:r w:rsidR="00BE0608">
        <w:rPr>
          <w:rFonts w:ascii="Arial" w:hAnsi="Arial" w:cs="Arial"/>
        </w:rPr>
        <w:t>.</w:t>
      </w:r>
      <w:r w:rsidRPr="0097430D">
        <w:rPr>
          <w:rFonts w:ascii="Arial" w:hAnsi="Arial" w:cs="Arial"/>
        </w:rPr>
        <w:t xml:space="preserve"> Diseño por Estados Límites.</w:t>
      </w:r>
      <w:r w:rsidR="00BE0608">
        <w:rPr>
          <w:rFonts w:ascii="Arial" w:hAnsi="Arial" w:cs="Arial"/>
        </w:rPr>
        <w:t xml:space="preserve"> Tomo I.</w:t>
      </w:r>
      <w:r w:rsidRPr="0097430D">
        <w:rPr>
          <w:rFonts w:ascii="Arial" w:hAnsi="Arial" w:cs="Arial"/>
        </w:rPr>
        <w:t xml:space="preserve"> La Habana: Félix Varela.</w:t>
      </w:r>
    </w:p>
    <w:p w:rsidR="00683C1D" w:rsidRPr="0097430D" w:rsidRDefault="00683C1D" w:rsidP="0097430D">
      <w:pPr>
        <w:numPr>
          <w:ilvl w:val="0"/>
          <w:numId w:val="24"/>
        </w:numPr>
        <w:tabs>
          <w:tab w:val="num" w:pos="567"/>
        </w:tabs>
        <w:spacing w:line="276" w:lineRule="auto"/>
        <w:ind w:left="851" w:hanging="851"/>
        <w:jc w:val="both"/>
        <w:rPr>
          <w:rFonts w:ascii="Arial" w:hAnsi="Arial" w:cs="Arial"/>
          <w:lang w:val="en-US"/>
        </w:rPr>
      </w:pPr>
      <w:proofErr w:type="spellStart"/>
      <w:r w:rsidRPr="0097430D">
        <w:rPr>
          <w:rFonts w:ascii="Arial" w:hAnsi="Arial" w:cs="Arial"/>
        </w:rPr>
        <w:lastRenderedPageBreak/>
        <w:t>Mander</w:t>
      </w:r>
      <w:proofErr w:type="spellEnd"/>
      <w:r w:rsidRPr="0097430D">
        <w:rPr>
          <w:rFonts w:ascii="Arial" w:hAnsi="Arial" w:cs="Arial"/>
        </w:rPr>
        <w:t xml:space="preserve"> J., </w:t>
      </w:r>
      <w:proofErr w:type="spellStart"/>
      <w:r w:rsidRPr="0097430D">
        <w:rPr>
          <w:rFonts w:ascii="Arial" w:hAnsi="Arial" w:cs="Arial"/>
        </w:rPr>
        <w:t>N.Priestley</w:t>
      </w:r>
      <w:proofErr w:type="spellEnd"/>
      <w:r w:rsidRPr="0097430D">
        <w:rPr>
          <w:rFonts w:ascii="Arial" w:hAnsi="Arial" w:cs="Arial"/>
        </w:rPr>
        <w:t xml:space="preserve"> y </w:t>
      </w:r>
      <w:proofErr w:type="spellStart"/>
      <w:r w:rsidRPr="0097430D">
        <w:rPr>
          <w:rFonts w:ascii="Arial" w:hAnsi="Arial" w:cs="Arial"/>
        </w:rPr>
        <w:t>R.Park</w:t>
      </w:r>
      <w:proofErr w:type="spellEnd"/>
      <w:r w:rsidRPr="0097430D">
        <w:rPr>
          <w:rFonts w:ascii="Arial" w:hAnsi="Arial" w:cs="Arial"/>
        </w:rPr>
        <w:t>. (1988) “</w:t>
      </w:r>
      <w:proofErr w:type="spellStart"/>
      <w:r w:rsidRPr="0097430D">
        <w:rPr>
          <w:rFonts w:ascii="Arial" w:hAnsi="Arial" w:cs="Arial"/>
        </w:rPr>
        <w:t>Theoretical</w:t>
      </w:r>
      <w:proofErr w:type="spellEnd"/>
      <w:r w:rsidRPr="0097430D">
        <w:rPr>
          <w:rFonts w:ascii="Arial" w:hAnsi="Arial" w:cs="Arial"/>
        </w:rPr>
        <w:t xml:space="preserve"> stress-</w:t>
      </w:r>
      <w:proofErr w:type="spellStart"/>
      <w:r w:rsidRPr="0097430D">
        <w:rPr>
          <w:rFonts w:ascii="Arial" w:hAnsi="Arial" w:cs="Arial"/>
        </w:rPr>
        <w:t>strain</w:t>
      </w:r>
      <w:proofErr w:type="spellEnd"/>
      <w:r w:rsidRPr="0097430D">
        <w:rPr>
          <w:rFonts w:ascii="Arial" w:hAnsi="Arial" w:cs="Arial"/>
        </w:rPr>
        <w:t xml:space="preserve"> </w:t>
      </w:r>
      <w:proofErr w:type="spellStart"/>
      <w:r w:rsidRPr="0097430D">
        <w:rPr>
          <w:rFonts w:ascii="Arial" w:hAnsi="Arial" w:cs="Arial"/>
        </w:rPr>
        <w:t>model</w:t>
      </w:r>
      <w:proofErr w:type="spellEnd"/>
      <w:r w:rsidRPr="0097430D">
        <w:rPr>
          <w:rFonts w:ascii="Arial" w:hAnsi="Arial" w:cs="Arial"/>
        </w:rPr>
        <w:t xml:space="preserve"> </w:t>
      </w:r>
      <w:proofErr w:type="spellStart"/>
      <w:r w:rsidRPr="0097430D">
        <w:rPr>
          <w:rFonts w:ascii="Arial" w:hAnsi="Arial" w:cs="Arial"/>
        </w:rPr>
        <w:t>for</w:t>
      </w:r>
      <w:proofErr w:type="spellEnd"/>
      <w:r w:rsidRPr="0097430D">
        <w:rPr>
          <w:rFonts w:ascii="Arial" w:hAnsi="Arial" w:cs="Arial"/>
        </w:rPr>
        <w:t xml:space="preserve"> </w:t>
      </w:r>
      <w:proofErr w:type="spellStart"/>
      <w:r w:rsidRPr="0097430D">
        <w:rPr>
          <w:rFonts w:ascii="Arial" w:hAnsi="Arial" w:cs="Arial"/>
        </w:rPr>
        <w:t>confined</w:t>
      </w:r>
      <w:proofErr w:type="spellEnd"/>
      <w:r w:rsidRPr="0097430D">
        <w:rPr>
          <w:rFonts w:ascii="Arial" w:hAnsi="Arial" w:cs="Arial"/>
        </w:rPr>
        <w:t xml:space="preserve"> concrete”. </w:t>
      </w:r>
      <w:proofErr w:type="spellStart"/>
      <w:r w:rsidRPr="0097430D">
        <w:rPr>
          <w:rFonts w:ascii="Arial" w:hAnsi="Arial" w:cs="Arial"/>
        </w:rPr>
        <w:t>Journal</w:t>
      </w:r>
      <w:proofErr w:type="spellEnd"/>
      <w:r w:rsidRPr="0097430D">
        <w:rPr>
          <w:rFonts w:ascii="Arial" w:hAnsi="Arial" w:cs="Arial"/>
        </w:rPr>
        <w:t xml:space="preserve"> of </w:t>
      </w:r>
      <w:proofErr w:type="spellStart"/>
      <w:r w:rsidRPr="0097430D">
        <w:rPr>
          <w:rFonts w:ascii="Arial" w:hAnsi="Arial" w:cs="Arial"/>
        </w:rPr>
        <w:t>Structural</w:t>
      </w:r>
      <w:proofErr w:type="spellEnd"/>
      <w:r w:rsidRPr="0097430D">
        <w:rPr>
          <w:rFonts w:ascii="Arial" w:hAnsi="Arial" w:cs="Arial"/>
        </w:rPr>
        <w:t xml:space="preserve"> </w:t>
      </w:r>
      <w:proofErr w:type="spellStart"/>
      <w:r w:rsidRPr="0097430D">
        <w:rPr>
          <w:rFonts w:ascii="Arial" w:hAnsi="Arial" w:cs="Arial"/>
        </w:rPr>
        <w:t>Enginee</w:t>
      </w:r>
      <w:r w:rsidRPr="00BE0608">
        <w:rPr>
          <w:rFonts w:ascii="Arial" w:hAnsi="Arial" w:cs="Arial"/>
        </w:rPr>
        <w:t>r</w:t>
      </w:r>
      <w:r w:rsidRPr="0097430D">
        <w:rPr>
          <w:rFonts w:ascii="Arial" w:hAnsi="Arial" w:cs="Arial"/>
          <w:lang w:val="en-US"/>
        </w:rPr>
        <w:t>ing</w:t>
      </w:r>
      <w:proofErr w:type="spellEnd"/>
      <w:r w:rsidRPr="0097430D">
        <w:rPr>
          <w:rFonts w:ascii="Arial" w:hAnsi="Arial" w:cs="Arial"/>
          <w:lang w:val="en-US"/>
        </w:rPr>
        <w:t xml:space="preserve">, </w:t>
      </w:r>
      <w:proofErr w:type="spellStart"/>
      <w:r w:rsidRPr="0097430D">
        <w:rPr>
          <w:rFonts w:ascii="Arial" w:hAnsi="Arial" w:cs="Arial"/>
          <w:lang w:val="en-US"/>
        </w:rPr>
        <w:t>Vol</w:t>
      </w:r>
      <w:proofErr w:type="spellEnd"/>
      <w:r w:rsidRPr="0097430D">
        <w:rPr>
          <w:rFonts w:ascii="Arial" w:hAnsi="Arial" w:cs="Arial"/>
          <w:lang w:val="en-US"/>
        </w:rPr>
        <w:t xml:space="preserve"> 114, No. 8, 1988.</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r w:rsidRPr="00683C1D">
        <w:rPr>
          <w:rFonts w:ascii="Arial" w:hAnsi="Arial" w:cs="Arial"/>
        </w:rPr>
        <w:t xml:space="preserve">Mieles Y. y Hernández J. “Comportamiento  de  secciones  de  hormigón  sometidas  a flexión reforzadas con barras de acero o PRF”. 1er Taller Nacional de Seguridad de las Estructuras. </w:t>
      </w:r>
      <w:proofErr w:type="spellStart"/>
      <w:r w:rsidRPr="00683C1D">
        <w:rPr>
          <w:rFonts w:ascii="Arial" w:hAnsi="Arial" w:cs="Arial"/>
        </w:rPr>
        <w:t>Guardalavaca</w:t>
      </w:r>
      <w:proofErr w:type="spellEnd"/>
      <w:r w:rsidRPr="00683C1D">
        <w:rPr>
          <w:rFonts w:ascii="Arial" w:hAnsi="Arial" w:cs="Arial"/>
        </w:rPr>
        <w:t>. Holguín. 2015</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proofErr w:type="spellStart"/>
      <w:r w:rsidRPr="00683C1D">
        <w:rPr>
          <w:rFonts w:ascii="Arial" w:hAnsi="Arial" w:cs="Arial"/>
          <w:lang w:val="en-US"/>
        </w:rPr>
        <w:t>Nilson</w:t>
      </w:r>
      <w:proofErr w:type="spellEnd"/>
      <w:r w:rsidRPr="00683C1D">
        <w:rPr>
          <w:rFonts w:ascii="Arial" w:hAnsi="Arial" w:cs="Arial"/>
          <w:lang w:val="en-US"/>
        </w:rPr>
        <w:t>, H. A., Darwin, Dolan. “</w:t>
      </w:r>
      <w:proofErr w:type="spellStart"/>
      <w:r w:rsidRPr="00683C1D">
        <w:rPr>
          <w:rFonts w:ascii="Arial" w:hAnsi="Arial" w:cs="Arial"/>
          <w:lang w:val="en-US"/>
        </w:rPr>
        <w:t>Desing</w:t>
      </w:r>
      <w:proofErr w:type="spellEnd"/>
      <w:r w:rsidRPr="00683C1D">
        <w:rPr>
          <w:rFonts w:ascii="Arial" w:hAnsi="Arial" w:cs="Arial"/>
          <w:lang w:val="en-US"/>
        </w:rPr>
        <w:t xml:space="preserve"> of Concrete Structures”. </w:t>
      </w:r>
      <w:r w:rsidRPr="00683C1D">
        <w:rPr>
          <w:rFonts w:ascii="Arial" w:hAnsi="Arial" w:cs="Arial"/>
        </w:rPr>
        <w:t>13ma edición. Ed. McGraw Hill, 2004</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r w:rsidRPr="00683C1D">
        <w:rPr>
          <w:rFonts w:ascii="Arial" w:hAnsi="Arial" w:cs="Arial"/>
        </w:rPr>
        <w:t xml:space="preserve">Park R. y T. </w:t>
      </w:r>
      <w:proofErr w:type="spellStart"/>
      <w:r w:rsidRPr="00683C1D">
        <w:rPr>
          <w:rFonts w:ascii="Arial" w:hAnsi="Arial" w:cs="Arial"/>
        </w:rPr>
        <w:t>Paulay</w:t>
      </w:r>
      <w:proofErr w:type="spellEnd"/>
      <w:r w:rsidRPr="00683C1D">
        <w:rPr>
          <w:rFonts w:ascii="Arial" w:hAnsi="Arial" w:cs="Arial"/>
        </w:rPr>
        <w:t xml:space="preserve">. “Estructuras de Concreto Reforzado”. México: Ed. </w:t>
      </w:r>
      <w:proofErr w:type="spellStart"/>
      <w:r w:rsidRPr="00683C1D">
        <w:rPr>
          <w:rFonts w:ascii="Arial" w:hAnsi="Arial" w:cs="Arial"/>
        </w:rPr>
        <w:t>Limusa</w:t>
      </w:r>
      <w:proofErr w:type="spellEnd"/>
      <w:r w:rsidRPr="00683C1D">
        <w:rPr>
          <w:rFonts w:ascii="Arial" w:hAnsi="Arial" w:cs="Arial"/>
        </w:rPr>
        <w:t>, 1979</w:t>
      </w:r>
    </w:p>
    <w:p w:rsidR="00683C1D" w:rsidRPr="00683C1D" w:rsidRDefault="00683C1D" w:rsidP="00683C1D">
      <w:pPr>
        <w:numPr>
          <w:ilvl w:val="0"/>
          <w:numId w:val="24"/>
        </w:numPr>
        <w:tabs>
          <w:tab w:val="num" w:pos="567"/>
        </w:tabs>
        <w:spacing w:line="276" w:lineRule="auto"/>
        <w:ind w:left="851" w:hanging="851"/>
        <w:jc w:val="both"/>
        <w:rPr>
          <w:rFonts w:ascii="Arial" w:hAnsi="Arial" w:cs="Arial"/>
          <w:lang w:val="en-US"/>
        </w:rPr>
      </w:pPr>
      <w:r w:rsidRPr="00683C1D">
        <w:rPr>
          <w:rFonts w:ascii="Arial" w:hAnsi="Arial" w:cs="Arial"/>
          <w:lang w:val="en-US"/>
        </w:rPr>
        <w:t>Park R.</w:t>
      </w:r>
      <w:proofErr w:type="gramStart"/>
      <w:r w:rsidRPr="00683C1D">
        <w:rPr>
          <w:rFonts w:ascii="Arial" w:hAnsi="Arial" w:cs="Arial"/>
          <w:lang w:val="en-US"/>
        </w:rPr>
        <w:t>,  Priestley</w:t>
      </w:r>
      <w:proofErr w:type="gramEnd"/>
      <w:r w:rsidRPr="00683C1D">
        <w:rPr>
          <w:rFonts w:ascii="Arial" w:hAnsi="Arial" w:cs="Arial"/>
          <w:lang w:val="en-US"/>
        </w:rPr>
        <w:t xml:space="preserve">,  M.J.N. y  Gill,  W.D. “Ductility of square-confined concrete columns”. </w:t>
      </w:r>
      <w:r w:rsidRPr="00683C1D">
        <w:rPr>
          <w:rFonts w:ascii="Arial" w:hAnsi="Arial" w:cs="Arial"/>
        </w:rPr>
        <w:t xml:space="preserve">J. </w:t>
      </w:r>
      <w:proofErr w:type="spellStart"/>
      <w:r w:rsidRPr="00683C1D">
        <w:rPr>
          <w:rFonts w:ascii="Arial" w:hAnsi="Arial" w:cs="Arial"/>
        </w:rPr>
        <w:t>Struct</w:t>
      </w:r>
      <w:proofErr w:type="spellEnd"/>
      <w:r w:rsidRPr="00683C1D">
        <w:rPr>
          <w:rFonts w:ascii="Arial" w:hAnsi="Arial" w:cs="Arial"/>
        </w:rPr>
        <w:t xml:space="preserve">. </w:t>
      </w:r>
      <w:proofErr w:type="spellStart"/>
      <w:r w:rsidRPr="00683C1D">
        <w:rPr>
          <w:rFonts w:ascii="Arial" w:hAnsi="Arial" w:cs="Arial"/>
        </w:rPr>
        <w:t>Div</w:t>
      </w:r>
      <w:proofErr w:type="spellEnd"/>
      <w:r w:rsidRPr="00683C1D">
        <w:rPr>
          <w:rFonts w:ascii="Arial" w:hAnsi="Arial" w:cs="Arial"/>
        </w:rPr>
        <w:t>., ASCE 1982 ; 108(4</w:t>
      </w:r>
      <w:r w:rsidRPr="00683C1D">
        <w:rPr>
          <w:rFonts w:ascii="Arial" w:hAnsi="Arial" w:cs="Arial"/>
          <w:lang w:val="en-US"/>
        </w:rPr>
        <w:t>): 929-50</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proofErr w:type="spellStart"/>
      <w:r w:rsidRPr="00683C1D">
        <w:rPr>
          <w:rFonts w:ascii="Arial" w:hAnsi="Arial" w:cs="Arial"/>
          <w:lang w:val="en-US"/>
        </w:rPr>
        <w:t>Paulay</w:t>
      </w:r>
      <w:proofErr w:type="spellEnd"/>
      <w:r w:rsidRPr="00683C1D">
        <w:rPr>
          <w:rFonts w:ascii="Arial" w:hAnsi="Arial" w:cs="Arial"/>
          <w:lang w:val="en-US"/>
        </w:rPr>
        <w:t xml:space="preserve"> T., Priestley M.  J.  N.  ”Seismic design of reinforced concrete and masonry buildings”. </w:t>
      </w:r>
      <w:r w:rsidRPr="00683C1D">
        <w:rPr>
          <w:rFonts w:ascii="Arial" w:hAnsi="Arial" w:cs="Arial"/>
        </w:rPr>
        <w:t xml:space="preserve">John </w:t>
      </w:r>
      <w:proofErr w:type="spellStart"/>
      <w:r w:rsidRPr="00683C1D">
        <w:rPr>
          <w:rFonts w:ascii="Arial" w:hAnsi="Arial" w:cs="Arial"/>
        </w:rPr>
        <w:t>Wiley</w:t>
      </w:r>
      <w:proofErr w:type="spellEnd"/>
      <w:r w:rsidRPr="00683C1D">
        <w:rPr>
          <w:rFonts w:ascii="Arial" w:hAnsi="Arial" w:cs="Arial"/>
        </w:rPr>
        <w:t xml:space="preserve"> &amp; </w:t>
      </w:r>
      <w:proofErr w:type="spellStart"/>
      <w:r w:rsidRPr="00683C1D">
        <w:rPr>
          <w:rFonts w:ascii="Arial" w:hAnsi="Arial" w:cs="Arial"/>
        </w:rPr>
        <w:t>Sons</w:t>
      </w:r>
      <w:proofErr w:type="spellEnd"/>
      <w:r w:rsidRPr="00683C1D">
        <w:rPr>
          <w:rFonts w:ascii="Arial" w:hAnsi="Arial" w:cs="Arial"/>
        </w:rPr>
        <w:t>. New York, 1992.</w:t>
      </w:r>
    </w:p>
    <w:p w:rsidR="00683C1D" w:rsidRPr="00683C1D" w:rsidRDefault="00683C1D" w:rsidP="00683C1D">
      <w:pPr>
        <w:numPr>
          <w:ilvl w:val="0"/>
          <w:numId w:val="24"/>
        </w:numPr>
        <w:tabs>
          <w:tab w:val="num" w:pos="567"/>
        </w:tabs>
        <w:spacing w:line="276" w:lineRule="auto"/>
        <w:ind w:left="851" w:hanging="851"/>
        <w:jc w:val="both"/>
        <w:rPr>
          <w:rFonts w:ascii="Arial" w:hAnsi="Arial" w:cs="Arial"/>
        </w:rPr>
      </w:pPr>
      <w:r w:rsidRPr="00683C1D">
        <w:rPr>
          <w:rFonts w:ascii="Arial" w:hAnsi="Arial" w:cs="Arial"/>
          <w:lang w:val="en-US"/>
        </w:rPr>
        <w:t xml:space="preserve">Scott B. “Stress - strain relationships for confined concrete: rectangular sections”. </w:t>
      </w:r>
      <w:proofErr w:type="spellStart"/>
      <w:r w:rsidRPr="00683C1D">
        <w:rPr>
          <w:rFonts w:ascii="Arial" w:hAnsi="Arial" w:cs="Arial"/>
        </w:rPr>
        <w:t>University</w:t>
      </w:r>
      <w:proofErr w:type="spellEnd"/>
      <w:r w:rsidRPr="00683C1D">
        <w:rPr>
          <w:rFonts w:ascii="Arial" w:hAnsi="Arial" w:cs="Arial"/>
        </w:rPr>
        <w:t xml:space="preserve"> of Canterbury, </w:t>
      </w:r>
      <w:proofErr w:type="spellStart"/>
      <w:r w:rsidRPr="00683C1D">
        <w:rPr>
          <w:rFonts w:ascii="Arial" w:hAnsi="Arial" w:cs="Arial"/>
        </w:rPr>
        <w:t>Christchurch</w:t>
      </w:r>
      <w:proofErr w:type="spellEnd"/>
      <w:r w:rsidRPr="00683C1D">
        <w:rPr>
          <w:rFonts w:ascii="Arial" w:hAnsi="Arial" w:cs="Arial"/>
        </w:rPr>
        <w:t xml:space="preserve">~ New </w:t>
      </w:r>
      <w:proofErr w:type="spellStart"/>
      <w:r w:rsidRPr="00683C1D">
        <w:rPr>
          <w:rFonts w:ascii="Arial" w:hAnsi="Arial" w:cs="Arial"/>
        </w:rPr>
        <w:t>Zealand</w:t>
      </w:r>
      <w:proofErr w:type="spellEnd"/>
      <w:r w:rsidRPr="00683C1D">
        <w:rPr>
          <w:rFonts w:ascii="Arial" w:hAnsi="Arial" w:cs="Arial"/>
        </w:rPr>
        <w:t>. 1980.</w:t>
      </w:r>
    </w:p>
    <w:p w:rsidR="005D2AA4" w:rsidRPr="00662961" w:rsidRDefault="005D2AA4" w:rsidP="00662961">
      <w:pPr>
        <w:spacing w:line="276" w:lineRule="auto"/>
        <w:ind w:left="360"/>
        <w:jc w:val="both"/>
        <w:rPr>
          <w:sz w:val="22"/>
          <w:szCs w:val="22"/>
        </w:rPr>
      </w:pPr>
    </w:p>
    <w:p w:rsidR="005D2AA4" w:rsidRPr="005D2AA4" w:rsidRDefault="005D2AA4" w:rsidP="005D2AA4">
      <w:pPr>
        <w:pStyle w:val="Prrafodelista"/>
        <w:numPr>
          <w:ilvl w:val="0"/>
          <w:numId w:val="24"/>
        </w:numPr>
        <w:spacing w:after="160" w:line="256" w:lineRule="auto"/>
        <w:rPr>
          <w:sz w:val="22"/>
          <w:szCs w:val="22"/>
        </w:rPr>
      </w:pPr>
      <w:r w:rsidRPr="005D2AA4">
        <w:rPr>
          <w:sz w:val="22"/>
          <w:szCs w:val="22"/>
        </w:rPr>
        <w:br w:type="page"/>
      </w:r>
    </w:p>
    <w:p w:rsidR="005D2AA4" w:rsidRPr="005D2AA4" w:rsidRDefault="005D2AA4" w:rsidP="005D2AA4">
      <w:pPr>
        <w:pStyle w:val="Prrafodelista"/>
        <w:numPr>
          <w:ilvl w:val="0"/>
          <w:numId w:val="24"/>
        </w:numPr>
        <w:spacing w:line="276" w:lineRule="auto"/>
        <w:rPr>
          <w:sz w:val="22"/>
          <w:szCs w:val="22"/>
        </w:rPr>
        <w:sectPr w:rsidR="005D2AA4" w:rsidRPr="005D2AA4" w:rsidSect="005D2AA4">
          <w:type w:val="continuous"/>
          <w:pgSz w:w="12242" w:h="15842"/>
          <w:pgMar w:top="1134" w:right="1134" w:bottom="1134" w:left="1134" w:header="708" w:footer="708" w:gutter="0"/>
          <w:cols w:space="720"/>
        </w:sectPr>
      </w:pPr>
    </w:p>
    <w:p w:rsidR="005D2AA4" w:rsidRPr="005D2AA4" w:rsidRDefault="005D2AA4" w:rsidP="005D2AA4">
      <w:pPr>
        <w:spacing w:line="276" w:lineRule="auto"/>
        <w:ind w:left="360"/>
        <w:jc w:val="both"/>
        <w:rPr>
          <w:rFonts w:ascii="Arial" w:hAnsi="Arial" w:cs="Arial"/>
          <w:b/>
          <w:sz w:val="22"/>
          <w:szCs w:val="22"/>
        </w:rPr>
      </w:pPr>
      <w:r w:rsidRPr="005D2AA4">
        <w:rPr>
          <w:rFonts w:ascii="Arial" w:hAnsi="Arial" w:cs="Arial"/>
          <w:b/>
          <w:sz w:val="22"/>
          <w:szCs w:val="22"/>
        </w:rPr>
        <w:lastRenderedPageBreak/>
        <w:t>Tabla 1: Coeficientes de diagrama rectangular e</w:t>
      </w:r>
      <w:bookmarkStart w:id="0" w:name="_GoBack"/>
      <w:bookmarkEnd w:id="0"/>
      <w:r w:rsidRPr="005D2AA4">
        <w:rPr>
          <w:rFonts w:ascii="Arial" w:hAnsi="Arial" w:cs="Arial"/>
          <w:b/>
          <w:sz w:val="22"/>
          <w:szCs w:val="22"/>
        </w:rPr>
        <w:t xml:space="preserve">quivalente para el modelo de </w:t>
      </w:r>
      <w:proofErr w:type="spellStart"/>
      <w:r w:rsidRPr="005D2AA4">
        <w:rPr>
          <w:rFonts w:ascii="Arial" w:hAnsi="Arial" w:cs="Arial"/>
          <w:b/>
          <w:sz w:val="22"/>
          <w:szCs w:val="22"/>
        </w:rPr>
        <w:t>Mander</w:t>
      </w:r>
      <w:proofErr w:type="spellEnd"/>
      <w:r w:rsidRPr="005D2AA4">
        <w:rPr>
          <w:rFonts w:ascii="Arial" w:hAnsi="Arial" w:cs="Arial"/>
          <w:b/>
          <w:sz w:val="22"/>
          <w:szCs w:val="22"/>
        </w:rPr>
        <w:t>. (</w:t>
      </w:r>
      <m:oMath>
        <m:sSub>
          <m:sSubPr>
            <m:ctrlPr>
              <w:rPr>
                <w:rFonts w:ascii="Cambria Math" w:hAnsi="Cambria Math" w:cs="Arial"/>
                <w:b/>
                <w:i/>
                <w:sz w:val="22"/>
                <w:szCs w:val="22"/>
              </w:rPr>
            </m:ctrlPr>
          </m:sSubPr>
          <m:e>
            <m:r>
              <m:rPr>
                <m:sty m:val="bi"/>
              </m:rPr>
              <w:rPr>
                <w:rFonts w:ascii="Cambria Math" w:hAnsi="Cambria Math" w:cs="Arial"/>
                <w:sz w:val="22"/>
                <w:szCs w:val="22"/>
              </w:rPr>
              <m:t>K</m:t>
            </m:r>
          </m:e>
          <m:sub>
            <m:r>
              <m:rPr>
                <m:sty m:val="bi"/>
              </m:rPr>
              <w:rPr>
                <w:rFonts w:ascii="Cambria Math" w:hAnsi="Cambria Math" w:cs="Arial"/>
                <w:sz w:val="22"/>
                <w:szCs w:val="22"/>
              </w:rPr>
              <m:t>o</m:t>
            </m:r>
          </m:sub>
        </m:sSub>
        <m:r>
          <m:rPr>
            <m:sty m:val="bi"/>
          </m:rPr>
          <w:rPr>
            <w:rFonts w:ascii="Cambria Math" w:hAnsi="Cambria Math" w:cs="Arial"/>
            <w:sz w:val="22"/>
            <w:szCs w:val="22"/>
          </w:rPr>
          <m:t xml:space="preserve"> = </m:t>
        </m:r>
        <m:sSubSup>
          <m:sSubSupPr>
            <m:ctrlPr>
              <w:rPr>
                <w:rFonts w:ascii="Cambria Math" w:hAnsi="Cambria Math" w:cs="Arial"/>
                <w:b/>
                <w:i/>
                <w:sz w:val="22"/>
                <w:szCs w:val="22"/>
              </w:rPr>
            </m:ctrlPr>
          </m:sSubSupPr>
          <m:e>
            <m:r>
              <m:rPr>
                <m:sty m:val="bi"/>
              </m:rPr>
              <w:rPr>
                <w:rFonts w:ascii="Cambria Math" w:hAnsi="Cambria Math" w:cs="Arial"/>
                <w:sz w:val="22"/>
                <w:szCs w:val="22"/>
              </w:rPr>
              <m:t>f</m:t>
            </m:r>
          </m:e>
          <m:sub>
            <m:r>
              <m:rPr>
                <m:sty m:val="bi"/>
              </m:rPr>
              <w:rPr>
                <w:rFonts w:ascii="Cambria Math" w:hAnsi="Cambria Math" w:cs="Arial"/>
                <w:sz w:val="22"/>
                <w:szCs w:val="22"/>
              </w:rPr>
              <m:t>cc</m:t>
            </m:r>
          </m:sub>
          <m:sup>
            <m:r>
              <m:rPr>
                <m:sty m:val="bi"/>
              </m:rPr>
              <w:rPr>
                <w:rFonts w:ascii="Cambria Math" w:hAnsi="Cambria Math" w:cs="Arial"/>
                <w:sz w:val="22"/>
                <w:szCs w:val="22"/>
              </w:rPr>
              <m:t>'</m:t>
            </m:r>
          </m:sup>
        </m:sSubSup>
        <m:r>
          <m:rPr>
            <m:sty m:val="bi"/>
          </m:rPr>
          <w:rPr>
            <w:rFonts w:ascii="Cambria Math" w:hAnsi="Cambria Math" w:cs="Arial"/>
            <w:sz w:val="22"/>
            <w:szCs w:val="22"/>
          </w:rPr>
          <m:t>/</m:t>
        </m:r>
        <m:sSub>
          <m:sSubPr>
            <m:ctrlPr>
              <w:rPr>
                <w:rFonts w:ascii="Cambria Math" w:hAnsi="Cambria Math" w:cs="Arial"/>
                <w:b/>
                <w:i/>
                <w:sz w:val="22"/>
                <w:szCs w:val="22"/>
              </w:rPr>
            </m:ctrlPr>
          </m:sSubPr>
          <m:e>
            <m:r>
              <m:rPr>
                <m:sty m:val="bi"/>
              </m:rPr>
              <w:rPr>
                <w:rFonts w:ascii="Cambria Math" w:hAnsi="Cambria Math" w:cs="Arial"/>
                <w:sz w:val="22"/>
                <w:szCs w:val="22"/>
              </w:rPr>
              <m:t>f</m:t>
            </m:r>
          </m:e>
          <m:sub>
            <m:r>
              <m:rPr>
                <m:sty m:val="bi"/>
              </m:rPr>
              <w:rPr>
                <w:rFonts w:ascii="Cambria Math" w:hAnsi="Cambria Math" w:cs="Arial"/>
                <w:sz w:val="22"/>
                <w:szCs w:val="22"/>
              </w:rPr>
              <m:t>c</m:t>
            </m:r>
          </m:sub>
        </m:sSub>
        <m:r>
          <m:rPr>
            <m:sty m:val="bi"/>
          </m:rPr>
          <w:rPr>
            <w:rFonts w:ascii="Cambria Math" w:hAnsi="Cambria Math" w:cs="Arial"/>
            <w:sz w:val="22"/>
            <w:szCs w:val="22"/>
          </w:rPr>
          <m:t>'</m:t>
        </m:r>
      </m:oMath>
      <w:r w:rsidRPr="005D2AA4">
        <w:rPr>
          <w:rFonts w:ascii="Arial" w:hAnsi="Arial" w:cs="Arial"/>
          <w:b/>
          <w:sz w:val="22"/>
          <w:szCs w:val="22"/>
        </w:rPr>
        <w:t>)</w:t>
      </w:r>
    </w:p>
    <w:tbl>
      <w:tblPr>
        <w:tblW w:w="13573" w:type="dxa"/>
        <w:tblInd w:w="210" w:type="dxa"/>
        <w:tblCellMar>
          <w:left w:w="70" w:type="dxa"/>
          <w:right w:w="70" w:type="dxa"/>
        </w:tblCellMar>
        <w:tblLook w:val="04A0" w:firstRow="1" w:lastRow="0" w:firstColumn="1" w:lastColumn="0" w:noHBand="0" w:noVBand="1"/>
      </w:tblPr>
      <w:tblGrid>
        <w:gridCol w:w="419"/>
        <w:gridCol w:w="641"/>
        <w:gridCol w:w="641"/>
        <w:gridCol w:w="641"/>
        <w:gridCol w:w="641"/>
        <w:gridCol w:w="641"/>
        <w:gridCol w:w="641"/>
        <w:gridCol w:w="641"/>
        <w:gridCol w:w="641"/>
        <w:gridCol w:w="641"/>
        <w:gridCol w:w="641"/>
        <w:gridCol w:w="700"/>
        <w:gridCol w:w="700"/>
        <w:gridCol w:w="700"/>
        <w:gridCol w:w="700"/>
        <w:gridCol w:w="700"/>
        <w:gridCol w:w="700"/>
        <w:gridCol w:w="700"/>
        <w:gridCol w:w="641"/>
        <w:gridCol w:w="641"/>
        <w:gridCol w:w="641"/>
      </w:tblGrid>
      <w:tr w:rsidR="005D2AA4" w:rsidTr="005D2AA4">
        <w:trPr>
          <w:trHeight w:val="243"/>
        </w:trPr>
        <w:tc>
          <w:tcPr>
            <w:tcW w:w="415" w:type="dxa"/>
            <w:tcBorders>
              <w:top w:val="nil"/>
              <w:left w:val="nil"/>
              <w:bottom w:val="single" w:sz="12" w:space="0" w:color="auto"/>
              <w:right w:val="single" w:sz="12" w:space="0" w:color="auto"/>
            </w:tcBorders>
            <w:noWrap/>
            <w:vAlign w:val="bottom"/>
          </w:tcPr>
          <w:p w:rsidR="005D2AA4" w:rsidRPr="005D2AA4" w:rsidRDefault="005D2AA4">
            <w:pPr>
              <w:spacing w:line="256" w:lineRule="auto"/>
              <w:jc w:val="center"/>
              <w:rPr>
                <w:rFonts w:ascii="Arial" w:hAnsi="Arial" w:cs="Arial"/>
                <w:color w:val="000000"/>
                <w:sz w:val="22"/>
                <w:szCs w:val="22"/>
                <w:lang w:eastAsia="en-US"/>
              </w:rPr>
            </w:pPr>
          </w:p>
        </w:tc>
        <w:tc>
          <w:tcPr>
            <w:tcW w:w="6350" w:type="dxa"/>
            <w:gridSpan w:val="10"/>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20MPa</w:t>
            </w:r>
          </w:p>
        </w:tc>
        <w:tc>
          <w:tcPr>
            <w:tcW w:w="6808" w:type="dxa"/>
            <w:gridSpan w:val="10"/>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25MPa</w:t>
            </w:r>
          </w:p>
        </w:tc>
      </w:tr>
      <w:tr w:rsidR="005D2AA4" w:rsidTr="005D2AA4">
        <w:trPr>
          <w:trHeight w:val="205"/>
        </w:trPr>
        <w:tc>
          <w:tcPr>
            <w:tcW w:w="415" w:type="dxa"/>
            <w:tcBorders>
              <w:top w:val="single" w:sz="12" w:space="0" w:color="auto"/>
              <w:left w:val="single" w:sz="12" w:space="0" w:color="auto"/>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proofErr w:type="spellStart"/>
            <w:r w:rsidRPr="005D2AA4">
              <w:rPr>
                <w:rFonts w:ascii="Arial" w:hAnsi="Arial" w:cs="Arial"/>
                <w:b/>
                <w:i/>
                <w:color w:val="000000"/>
                <w:lang w:eastAsia="en-US"/>
              </w:rPr>
              <w:t>K</w:t>
            </w:r>
            <w:r w:rsidRPr="005D2AA4">
              <w:rPr>
                <w:rFonts w:ascii="Arial" w:hAnsi="Arial" w:cs="Arial"/>
                <w:b/>
                <w:i/>
                <w:iCs/>
                <w:color w:val="000000"/>
                <w:vertAlign w:val="subscript"/>
                <w:lang w:eastAsia="en-US"/>
              </w:rPr>
              <w:t>o</w:t>
            </w:r>
            <w:proofErr w:type="spellEnd"/>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1.2</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1.4</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1.6</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1.8</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2</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1.2</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1.4</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1.6</w:t>
            </w:r>
          </w:p>
        </w:tc>
        <w:tc>
          <w:tcPr>
            <w:tcW w:w="1335"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1.8</w:t>
            </w:r>
          </w:p>
        </w:tc>
        <w:tc>
          <w:tcPr>
            <w:tcW w:w="1273"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2</w:t>
            </w:r>
          </w:p>
        </w:tc>
      </w:tr>
      <w:tr w:rsidR="005D2AA4" w:rsidTr="005D2AA4">
        <w:trPr>
          <w:trHeight w:val="166"/>
        </w:trPr>
        <w:tc>
          <w:tcPr>
            <w:tcW w:w="415" w:type="dxa"/>
            <w:tcBorders>
              <w:top w:val="single" w:sz="12" w:space="0" w:color="auto"/>
              <w:left w:val="single" w:sz="12" w:space="0" w:color="auto"/>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proofErr w:type="spellStart"/>
            <w:r w:rsidRPr="005D2AA4">
              <w:rPr>
                <w:rFonts w:ascii="Arial" w:hAnsi="Arial" w:cs="Arial"/>
                <w:b/>
                <w:i/>
                <w:color w:val="000000"/>
                <w:lang w:eastAsia="en-US"/>
              </w:rPr>
              <w:t>ε</w:t>
            </w:r>
            <w:r w:rsidRPr="005D2AA4">
              <w:rPr>
                <w:rFonts w:ascii="Arial" w:hAnsi="Arial" w:cs="Arial"/>
                <w:b/>
                <w:i/>
                <w:iCs/>
                <w:color w:val="000000"/>
                <w:vertAlign w:val="subscript"/>
                <w:lang w:eastAsia="en-US"/>
              </w:rPr>
              <w:t>c</w:t>
            </w:r>
            <w:proofErr w:type="spellEnd"/>
            <w:r w:rsidRPr="005D2AA4">
              <w:rPr>
                <w:rFonts w:ascii="Arial" w:hAnsi="Arial" w:cs="Arial"/>
                <w:b/>
                <w:i/>
                <w:iCs/>
                <w:color w:val="000000"/>
                <w:lang w:eastAsia="en-US"/>
              </w:rPr>
              <w:t>’</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8"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r>
      <w:tr w:rsidR="005D2AA4" w:rsidRPr="005D2AA4" w:rsidTr="005D2AA4">
        <w:trPr>
          <w:trHeight w:val="227"/>
        </w:trPr>
        <w:tc>
          <w:tcPr>
            <w:tcW w:w="415" w:type="dxa"/>
            <w:tcBorders>
              <w:top w:val="single" w:sz="12"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0.2</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0.771</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0.682</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0.741</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0.618</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0.735</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0.568</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0.527</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0.724</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0.739</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0.657</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0.732</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0.591</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0.726</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0.541</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w:t>
            </w:r>
          </w:p>
        </w:tc>
        <w:tc>
          <w:tcPr>
            <w:tcW w:w="638"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0.499</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0.717</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0.3</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0.702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0.659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0.749</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0.879</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0.763</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0.678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0.634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0.939</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0.818</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0.761</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0.922</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0.833</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0.778</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0.872</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0.843</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0.968</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0.834</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0.794</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0.892</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0.943</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0.842</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0.886</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0.964</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0.938</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0.832</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0.808</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0.913</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0.952</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0.905</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0.972</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0.905</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0.821</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0.867</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0.939</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0.922</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0.966</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0.859</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0.925</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0.832</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0.935</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0.976</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0.945</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0.924</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0.893</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0.972</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0.842</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1.2</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0.868</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0.962</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0.965</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0.915</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0.977</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0.873</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0.912</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0.895</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0.883</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0.862</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0.983</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0.932</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0.976</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0.906</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0.889</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0.972</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0.876</w:t>
            </w:r>
          </w:p>
        </w:tc>
      </w:tr>
      <w:tr w:rsidR="005D2AA4" w:rsidRPr="005D2AA4" w:rsidTr="005D2AA4">
        <w:trPr>
          <w:trHeight w:val="227"/>
        </w:trPr>
        <w:tc>
          <w:tcPr>
            <w:tcW w:w="415" w:type="dxa"/>
            <w:tcBorders>
              <w:top w:val="single" w:sz="4"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1.6</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0.947</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0.949</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0.924</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0.981</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0.908</w:t>
            </w:r>
          </w:p>
        </w:tc>
        <w:tc>
          <w:tcPr>
            <w:tcW w:w="635"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0.895</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0.833</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1.001</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0.938</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0.947</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0.971</w:t>
            </w:r>
          </w:p>
        </w:tc>
        <w:tc>
          <w:tcPr>
            <w:tcW w:w="700"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w:t>
            </w:r>
          </w:p>
        </w:tc>
        <w:tc>
          <w:tcPr>
            <w:tcW w:w="700"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0.979</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0.902</w:t>
            </w:r>
          </w:p>
        </w:tc>
        <w:tc>
          <w:tcPr>
            <w:tcW w:w="638" w:type="dxa"/>
            <w:tcBorders>
              <w:top w:val="single" w:sz="4"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0.978</w:t>
            </w:r>
          </w:p>
        </w:tc>
        <w:tc>
          <w:tcPr>
            <w:tcW w:w="635" w:type="dxa"/>
            <w:tcBorders>
              <w:top w:val="single" w:sz="4"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0.889</w:t>
            </w:r>
          </w:p>
        </w:tc>
      </w:tr>
      <w:tr w:rsidR="005D2AA4" w:rsidRPr="005D2AA4" w:rsidTr="005D2AA4">
        <w:trPr>
          <w:trHeight w:val="227"/>
        </w:trPr>
        <w:tc>
          <w:tcPr>
            <w:tcW w:w="415" w:type="dxa"/>
            <w:tcBorders>
              <w:top w:val="single" w:sz="4"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1.8</w:t>
            </w:r>
          </w:p>
        </w:tc>
        <w:tc>
          <w:tcPr>
            <w:tcW w:w="635"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0.834</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1.019</w:t>
            </w:r>
          </w:p>
        </w:tc>
        <w:tc>
          <w:tcPr>
            <w:tcW w:w="635"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0.934</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635"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0.968</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635"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0.919</w:t>
            </w:r>
          </w:p>
        </w:tc>
        <w:tc>
          <w:tcPr>
            <w:tcW w:w="635"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0.982</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0.906</w:t>
            </w:r>
          </w:p>
        </w:tc>
        <w:tc>
          <w:tcPr>
            <w:tcW w:w="700"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0.807</w:t>
            </w:r>
          </w:p>
        </w:tc>
        <w:tc>
          <w:tcPr>
            <w:tcW w:w="700"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1.016</w:t>
            </w:r>
          </w:p>
        </w:tc>
        <w:tc>
          <w:tcPr>
            <w:tcW w:w="700"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0.924</w:t>
            </w:r>
          </w:p>
        </w:tc>
        <w:tc>
          <w:tcPr>
            <w:tcW w:w="700"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w:t>
            </w:r>
          </w:p>
        </w:tc>
        <w:tc>
          <w:tcPr>
            <w:tcW w:w="700"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0.963</w:t>
            </w:r>
          </w:p>
        </w:tc>
        <w:tc>
          <w:tcPr>
            <w:tcW w:w="700"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0.932</w:t>
            </w:r>
          </w:p>
        </w:tc>
        <w:tc>
          <w:tcPr>
            <w:tcW w:w="700"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0.977</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0.914</w:t>
            </w:r>
          </w:p>
        </w:tc>
        <w:tc>
          <w:tcPr>
            <w:tcW w:w="638" w:type="dxa"/>
            <w:tcBorders>
              <w:top w:val="single" w:sz="4" w:space="0" w:color="auto"/>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w:t>
            </w:r>
          </w:p>
        </w:tc>
        <w:tc>
          <w:tcPr>
            <w:tcW w:w="635" w:type="dxa"/>
            <w:tcBorders>
              <w:top w:val="single" w:sz="4" w:space="0" w:color="auto"/>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w:t>
            </w:r>
          </w:p>
        </w:tc>
      </w:tr>
      <w:tr w:rsidR="005D2AA4" w:rsidTr="005D2AA4">
        <w:trPr>
          <w:trHeight w:val="221"/>
        </w:trPr>
        <w:tc>
          <w:tcPr>
            <w:tcW w:w="415" w:type="dxa"/>
            <w:tcBorders>
              <w:top w:val="single" w:sz="12" w:space="0" w:color="auto"/>
              <w:left w:val="nil"/>
              <w:bottom w:val="single" w:sz="12" w:space="0" w:color="auto"/>
              <w:right w:val="single" w:sz="12" w:space="0" w:color="auto"/>
            </w:tcBorders>
            <w:noWrap/>
            <w:vAlign w:val="bottom"/>
          </w:tcPr>
          <w:p w:rsidR="005D2AA4" w:rsidRPr="005D2AA4" w:rsidRDefault="005D2AA4">
            <w:pPr>
              <w:spacing w:line="256" w:lineRule="auto"/>
              <w:jc w:val="center"/>
              <w:rPr>
                <w:rFonts w:ascii="Arial" w:hAnsi="Arial" w:cs="Arial"/>
                <w:color w:val="000000"/>
                <w:sz w:val="22"/>
                <w:szCs w:val="22"/>
                <w:lang w:eastAsia="en-US"/>
              </w:rPr>
            </w:pPr>
          </w:p>
        </w:tc>
        <w:tc>
          <w:tcPr>
            <w:tcW w:w="6350" w:type="dxa"/>
            <w:gridSpan w:val="10"/>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30MPa</w:t>
            </w:r>
          </w:p>
        </w:tc>
        <w:tc>
          <w:tcPr>
            <w:tcW w:w="6808" w:type="dxa"/>
            <w:gridSpan w:val="10"/>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35MPa</w:t>
            </w:r>
          </w:p>
        </w:tc>
      </w:tr>
      <w:tr w:rsidR="005D2AA4" w:rsidTr="005D2AA4">
        <w:trPr>
          <w:trHeight w:val="293"/>
        </w:trPr>
        <w:tc>
          <w:tcPr>
            <w:tcW w:w="415" w:type="dxa"/>
            <w:tcBorders>
              <w:top w:val="single" w:sz="12" w:space="0" w:color="auto"/>
              <w:left w:val="single" w:sz="12" w:space="0" w:color="auto"/>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proofErr w:type="spellStart"/>
            <w:r w:rsidRPr="005D2AA4">
              <w:rPr>
                <w:rFonts w:ascii="Arial" w:hAnsi="Arial" w:cs="Arial"/>
                <w:b/>
                <w:i/>
                <w:color w:val="000000"/>
                <w:lang w:eastAsia="en-US"/>
              </w:rPr>
              <w:t>K</w:t>
            </w:r>
            <w:r w:rsidRPr="005D2AA4">
              <w:rPr>
                <w:rFonts w:ascii="Arial" w:hAnsi="Arial" w:cs="Arial"/>
                <w:b/>
                <w:i/>
                <w:iCs/>
                <w:color w:val="000000"/>
                <w:vertAlign w:val="subscript"/>
                <w:lang w:eastAsia="en-US"/>
              </w:rPr>
              <w:t>o</w:t>
            </w:r>
            <w:proofErr w:type="spellEnd"/>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1.2</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1.4</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1.6</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1.8</w:t>
            </w:r>
          </w:p>
        </w:tc>
        <w:tc>
          <w:tcPr>
            <w:tcW w:w="127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2</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1.2</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val="es-EC" w:eastAsia="en-US"/>
              </w:rPr>
            </w:pPr>
            <w:r w:rsidRPr="005D2AA4">
              <w:rPr>
                <w:rFonts w:ascii="Arial" w:hAnsi="Arial" w:cs="Arial"/>
                <w:b/>
                <w:color w:val="000000"/>
                <w:szCs w:val="22"/>
                <w:lang w:eastAsia="en-US"/>
              </w:rPr>
              <w:t>1.4</w:t>
            </w:r>
          </w:p>
        </w:tc>
        <w:tc>
          <w:tcPr>
            <w:tcW w:w="1400"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1.6</w:t>
            </w:r>
          </w:p>
        </w:tc>
        <w:tc>
          <w:tcPr>
            <w:tcW w:w="1335"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1.8</w:t>
            </w:r>
          </w:p>
        </w:tc>
        <w:tc>
          <w:tcPr>
            <w:tcW w:w="1273" w:type="dxa"/>
            <w:gridSpan w:val="2"/>
            <w:tcBorders>
              <w:top w:val="single" w:sz="12" w:space="0" w:color="auto"/>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b/>
                <w:color w:val="000000"/>
                <w:szCs w:val="22"/>
                <w:lang w:eastAsia="en-US"/>
              </w:rPr>
            </w:pPr>
            <w:r w:rsidRPr="005D2AA4">
              <w:rPr>
                <w:rFonts w:ascii="Arial" w:hAnsi="Arial" w:cs="Arial"/>
                <w:b/>
                <w:color w:val="000000"/>
                <w:szCs w:val="22"/>
                <w:lang w:eastAsia="en-US"/>
              </w:rPr>
              <w:t>2</w:t>
            </w:r>
          </w:p>
        </w:tc>
      </w:tr>
      <w:tr w:rsidR="005D2AA4" w:rsidTr="005D2AA4">
        <w:trPr>
          <w:trHeight w:val="300"/>
        </w:trPr>
        <w:tc>
          <w:tcPr>
            <w:tcW w:w="415" w:type="dxa"/>
            <w:tcBorders>
              <w:top w:val="single" w:sz="12" w:space="0" w:color="auto"/>
              <w:left w:val="single" w:sz="12" w:space="0" w:color="auto"/>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proofErr w:type="spellStart"/>
            <w:r w:rsidRPr="005D2AA4">
              <w:rPr>
                <w:rFonts w:ascii="Arial" w:hAnsi="Arial" w:cs="Arial"/>
                <w:b/>
                <w:i/>
                <w:color w:val="000000"/>
                <w:lang w:eastAsia="en-US"/>
              </w:rPr>
              <w:t>ε</w:t>
            </w:r>
            <w:r w:rsidRPr="005D2AA4">
              <w:rPr>
                <w:rFonts w:ascii="Arial" w:hAnsi="Arial" w:cs="Arial"/>
                <w:b/>
                <w:i/>
                <w:iCs/>
                <w:color w:val="000000"/>
                <w:vertAlign w:val="subscript"/>
                <w:lang w:eastAsia="en-US"/>
              </w:rPr>
              <w:t>c</w:t>
            </w:r>
            <w:proofErr w:type="spellEnd"/>
            <w:r w:rsidRPr="005D2AA4">
              <w:rPr>
                <w:rFonts w:ascii="Arial" w:hAnsi="Arial" w:cs="Arial"/>
                <w:b/>
                <w:i/>
                <w:iCs/>
                <w:color w:val="000000"/>
                <w:lang w:eastAsia="en-US"/>
              </w:rPr>
              <w:t>’</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5"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700"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700"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c>
          <w:tcPr>
            <w:tcW w:w="638" w:type="dxa"/>
            <w:tcBorders>
              <w:top w:val="single" w:sz="12" w:space="0" w:color="auto"/>
              <w:left w:val="single" w:sz="12" w:space="0" w:color="auto"/>
              <w:bottom w:val="single" w:sz="12" w:space="0" w:color="auto"/>
              <w:right w:val="single" w:sz="4"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α</w:t>
            </w:r>
            <w:r w:rsidRPr="005D2AA4">
              <w:rPr>
                <w:rFonts w:ascii="Arial" w:hAnsi="Arial" w:cs="Arial"/>
                <w:b/>
                <w:i/>
                <w:iCs/>
                <w:color w:val="000000"/>
                <w:vertAlign w:val="subscript"/>
                <w:lang w:eastAsia="en-US"/>
              </w:rPr>
              <w:t>1</w:t>
            </w:r>
          </w:p>
        </w:tc>
        <w:tc>
          <w:tcPr>
            <w:tcW w:w="635" w:type="dxa"/>
            <w:tcBorders>
              <w:top w:val="single" w:sz="12" w:space="0" w:color="auto"/>
              <w:left w:val="nil"/>
              <w:bottom w:val="single" w:sz="12" w:space="0" w:color="auto"/>
              <w:right w:val="single" w:sz="12" w:space="0" w:color="auto"/>
            </w:tcBorders>
            <w:noWrap/>
            <w:vAlign w:val="center"/>
            <w:hideMark/>
          </w:tcPr>
          <w:p w:rsidR="005D2AA4" w:rsidRPr="005D2AA4" w:rsidRDefault="005D2AA4">
            <w:pPr>
              <w:spacing w:line="256" w:lineRule="auto"/>
              <w:jc w:val="center"/>
              <w:rPr>
                <w:rFonts w:ascii="Arial" w:hAnsi="Arial" w:cs="Arial"/>
                <w:b/>
                <w:i/>
                <w:iCs/>
                <w:color w:val="000000"/>
                <w:lang w:eastAsia="en-US"/>
              </w:rPr>
            </w:pPr>
            <w:r w:rsidRPr="005D2AA4">
              <w:rPr>
                <w:rFonts w:ascii="Arial" w:hAnsi="Arial" w:cs="Arial"/>
                <w:b/>
                <w:color w:val="000000"/>
                <w:lang w:eastAsia="en-US"/>
              </w:rPr>
              <w:t>β</w:t>
            </w:r>
            <w:r w:rsidRPr="005D2AA4">
              <w:rPr>
                <w:rFonts w:ascii="Arial" w:hAnsi="Arial" w:cs="Arial"/>
                <w:b/>
                <w:i/>
                <w:iCs/>
                <w:color w:val="000000"/>
                <w:vertAlign w:val="subscript"/>
                <w:lang w:eastAsia="en-US"/>
              </w:rPr>
              <w:t>1</w:t>
            </w:r>
          </w:p>
        </w:tc>
      </w:tr>
      <w:tr w:rsidR="005D2AA4" w:rsidRPr="005D2AA4" w:rsidTr="005D2AA4">
        <w:trPr>
          <w:trHeight w:val="227"/>
        </w:trPr>
        <w:tc>
          <w:tcPr>
            <w:tcW w:w="415" w:type="dxa"/>
            <w:tcBorders>
              <w:top w:val="single" w:sz="12" w:space="0" w:color="auto"/>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0.2</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0.731</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0.635</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0.724</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0.569</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0.719</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0.518</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w:t>
            </w:r>
          </w:p>
        </w:tc>
        <w:tc>
          <w:tcPr>
            <w:tcW w:w="635"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0.476</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0.711</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0.714</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0.723</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0.616</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0.718</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0.549</w:t>
            </w:r>
          </w:p>
        </w:tc>
        <w:tc>
          <w:tcPr>
            <w:tcW w:w="700"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0.714</w:t>
            </w:r>
          </w:p>
        </w:tc>
        <w:tc>
          <w:tcPr>
            <w:tcW w:w="700"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0.498</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w:t>
            </w:r>
          </w:p>
        </w:tc>
        <w:tc>
          <w:tcPr>
            <w:tcW w:w="638" w:type="dxa"/>
            <w:tcBorders>
              <w:top w:val="single" w:sz="12" w:space="0" w:color="auto"/>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0.457</w:t>
            </w:r>
          </w:p>
        </w:tc>
        <w:tc>
          <w:tcPr>
            <w:tcW w:w="635" w:type="dxa"/>
            <w:tcBorders>
              <w:top w:val="single" w:sz="12" w:space="0" w:color="auto"/>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0.706</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0.3</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0.658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0.613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0.766</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0.747</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0.696</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0.739</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0.595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0.727</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0.769</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0.794</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0.857</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0.774</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0.793</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0.762</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0.739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0.694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0.746</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0.957</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0.825</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0.911</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0.857</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0.763</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0.962</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0.852</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0.819</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0.901</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0.801</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0.779</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0.881</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0.954</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0.877</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0.793</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0.901</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0.839</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0.939</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0.968</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0.855</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0.949</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0.806</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0.919</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0.825</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0.922</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0.914</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0.818</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0.835</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0.902</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0.968</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0.884</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0.969</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0.932</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0.829</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0.911</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0.885</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0.867</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0.958</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0.854</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0.862</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0.957</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0.974</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0.862</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0.848</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1.4</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0.843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0.987</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0.973</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0.902</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0.883</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0.869</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0.824</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0.992</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0.941</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0.971</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0.898</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0.879</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0.969</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0.864</w:t>
            </w:r>
          </w:p>
        </w:tc>
      </w:tr>
      <w:tr w:rsidR="005D2AA4" w:rsidRPr="005D2AA4" w:rsidTr="005D2AA4">
        <w:trPr>
          <w:trHeight w:val="227"/>
        </w:trPr>
        <w:tc>
          <w:tcPr>
            <w:tcW w:w="415" w:type="dxa"/>
            <w:tcBorders>
              <w:top w:val="nil"/>
              <w:left w:val="single" w:sz="12" w:space="0" w:color="auto"/>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0.811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1.007</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0.931</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0.946</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0.917</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0.898</w:t>
            </w:r>
          </w:p>
        </w:tc>
        <w:tc>
          <w:tcPr>
            <w:tcW w:w="635"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0.977</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0.883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0.788</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1.013</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0.923</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0.946</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0.964</w:t>
            </w:r>
          </w:p>
        </w:tc>
        <w:tc>
          <w:tcPr>
            <w:tcW w:w="700"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0.914</w:t>
            </w:r>
          </w:p>
        </w:tc>
        <w:tc>
          <w:tcPr>
            <w:tcW w:w="700"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0.976</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0.893</w:t>
            </w:r>
          </w:p>
        </w:tc>
        <w:tc>
          <w:tcPr>
            <w:tcW w:w="638" w:type="dxa"/>
            <w:tcBorders>
              <w:top w:val="nil"/>
              <w:left w:val="single" w:sz="12" w:space="0" w:color="auto"/>
              <w:bottom w:val="single" w:sz="4"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0.975</w:t>
            </w:r>
          </w:p>
        </w:tc>
        <w:tc>
          <w:tcPr>
            <w:tcW w:w="635" w:type="dxa"/>
            <w:tcBorders>
              <w:top w:val="nil"/>
              <w:left w:val="nil"/>
              <w:bottom w:val="single" w:sz="4"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0.878</w:t>
            </w:r>
          </w:p>
        </w:tc>
      </w:tr>
      <w:tr w:rsidR="005D2AA4" w:rsidRPr="005D2AA4" w:rsidTr="005D2AA4">
        <w:trPr>
          <w:trHeight w:val="227"/>
        </w:trPr>
        <w:tc>
          <w:tcPr>
            <w:tcW w:w="415" w:type="dxa"/>
            <w:tcBorders>
              <w:top w:val="nil"/>
              <w:left w:val="single" w:sz="12" w:space="0" w:color="auto"/>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1.8</w:t>
            </w:r>
          </w:p>
        </w:tc>
        <w:tc>
          <w:tcPr>
            <w:tcW w:w="635"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0.781</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1.024</w:t>
            </w:r>
          </w:p>
        </w:tc>
        <w:tc>
          <w:tcPr>
            <w:tcW w:w="635"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0.914</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635"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0.959</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0.93</w:t>
            </w:r>
          </w:p>
        </w:tc>
        <w:tc>
          <w:tcPr>
            <w:tcW w:w="635"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0.975</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0.91</w:t>
            </w:r>
          </w:p>
        </w:tc>
        <w:tc>
          <w:tcPr>
            <w:tcW w:w="635"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0.979</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0.895</w:t>
            </w:r>
          </w:p>
        </w:tc>
        <w:tc>
          <w:tcPr>
            <w:tcW w:w="700"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0.756</w:t>
            </w:r>
          </w:p>
        </w:tc>
        <w:tc>
          <w:tcPr>
            <w:tcW w:w="700"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1.032</w:t>
            </w:r>
          </w:p>
        </w:tc>
        <w:tc>
          <w:tcPr>
            <w:tcW w:w="700"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0.904</w:t>
            </w:r>
          </w:p>
        </w:tc>
        <w:tc>
          <w:tcPr>
            <w:tcW w:w="700"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0.961</w:t>
            </w:r>
          </w:p>
        </w:tc>
        <w:tc>
          <w:tcPr>
            <w:tcW w:w="700"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0.955</w:t>
            </w:r>
          </w:p>
        </w:tc>
        <w:tc>
          <w:tcPr>
            <w:tcW w:w="700"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0.928</w:t>
            </w:r>
          </w:p>
        </w:tc>
        <w:tc>
          <w:tcPr>
            <w:tcW w:w="700"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0.973</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0.907</w:t>
            </w:r>
          </w:p>
        </w:tc>
        <w:tc>
          <w:tcPr>
            <w:tcW w:w="638" w:type="dxa"/>
            <w:tcBorders>
              <w:top w:val="nil"/>
              <w:left w:val="single" w:sz="12" w:space="0" w:color="auto"/>
              <w:bottom w:val="single" w:sz="12" w:space="0" w:color="auto"/>
              <w:right w:val="single" w:sz="4"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0.978</w:t>
            </w:r>
          </w:p>
        </w:tc>
        <w:tc>
          <w:tcPr>
            <w:tcW w:w="635" w:type="dxa"/>
            <w:tcBorders>
              <w:top w:val="nil"/>
              <w:left w:val="nil"/>
              <w:bottom w:val="single" w:sz="12" w:space="0" w:color="auto"/>
              <w:right w:val="single" w:sz="12" w:space="0" w:color="auto"/>
            </w:tcBorders>
            <w:noWrap/>
            <w:vAlign w:val="bottom"/>
            <w:hideMark/>
          </w:tcPr>
          <w:p w:rsidR="005D2AA4" w:rsidRPr="005D2AA4" w:rsidRDefault="005D2AA4">
            <w:pPr>
              <w:spacing w:line="256" w:lineRule="auto"/>
              <w:jc w:val="center"/>
              <w:rPr>
                <w:rFonts w:ascii="Arial" w:hAnsi="Arial" w:cs="Arial"/>
                <w:color w:val="000000"/>
                <w:sz w:val="20"/>
                <w:szCs w:val="20"/>
                <w:lang w:eastAsia="en-US"/>
              </w:rPr>
            </w:pPr>
            <w:r w:rsidRPr="005D2AA4">
              <w:rPr>
                <w:rFonts w:ascii="Arial" w:hAnsi="Arial" w:cs="Arial"/>
                <w:color w:val="000000"/>
                <w:sz w:val="20"/>
                <w:szCs w:val="20"/>
                <w:lang w:eastAsia="en-US"/>
              </w:rPr>
              <w:t>0.891</w:t>
            </w:r>
          </w:p>
        </w:tc>
      </w:tr>
    </w:tbl>
    <w:p w:rsidR="005D2AA4" w:rsidRDefault="005D2AA4" w:rsidP="005D2AA4">
      <w:pPr>
        <w:spacing w:line="276" w:lineRule="auto"/>
        <w:ind w:left="360"/>
        <w:jc w:val="both"/>
        <w:rPr>
          <w:b/>
          <w:sz w:val="22"/>
          <w:szCs w:val="22"/>
        </w:rPr>
      </w:pPr>
      <w:r w:rsidRPr="005D2AA4">
        <w:rPr>
          <w:sz w:val="22"/>
          <w:szCs w:val="22"/>
        </w:rPr>
        <w:tab/>
      </w:r>
      <w:r>
        <w:rPr>
          <w:b/>
          <w:sz w:val="22"/>
          <w:szCs w:val="22"/>
        </w:rPr>
        <w:t xml:space="preserve">   </w:t>
      </w:r>
    </w:p>
    <w:sectPr w:rsidR="005D2AA4" w:rsidSect="005D2AA4">
      <w:pgSz w:w="15842" w:h="12242" w:orient="landscape" w:code="11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4BF7"/>
    <w:multiLevelType w:val="hybridMultilevel"/>
    <w:tmpl w:val="33466DF6"/>
    <w:lvl w:ilvl="0" w:tplc="933E3600">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4D48DF"/>
    <w:multiLevelType w:val="hybridMultilevel"/>
    <w:tmpl w:val="A4DE653E"/>
    <w:lvl w:ilvl="0" w:tplc="9F4E1846">
      <w:start w:val="1"/>
      <w:numFmt w:val="lowerLetter"/>
      <w:lvlText w:val="%1)"/>
      <w:lvlJc w:val="left"/>
      <w:pPr>
        <w:ind w:left="1004" w:hanging="360"/>
      </w:pPr>
      <w:rPr>
        <w:rFonts w:ascii="Calibri" w:hAnsi="Calibri" w:hint="default"/>
        <w:caps/>
        <w:color w:val="auto"/>
        <w:sz w:val="22"/>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nsid w:val="0AF16A11"/>
    <w:multiLevelType w:val="hybridMultilevel"/>
    <w:tmpl w:val="BA3C3DC8"/>
    <w:lvl w:ilvl="0" w:tplc="88E0926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6449DD"/>
    <w:multiLevelType w:val="hybridMultilevel"/>
    <w:tmpl w:val="C75A655C"/>
    <w:lvl w:ilvl="0" w:tplc="126288E4">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4D3CD8"/>
    <w:multiLevelType w:val="multilevel"/>
    <w:tmpl w:val="61DA4766"/>
    <w:numStyleLink w:val="Estilo2"/>
  </w:abstractNum>
  <w:abstractNum w:abstractNumId="5">
    <w:nsid w:val="1F967040"/>
    <w:multiLevelType w:val="singleLevel"/>
    <w:tmpl w:val="60CAA550"/>
    <w:lvl w:ilvl="0">
      <w:start w:val="1"/>
      <w:numFmt w:val="decimal"/>
      <w:lvlText w:val="%1."/>
      <w:lvlJc w:val="left"/>
      <w:pPr>
        <w:tabs>
          <w:tab w:val="num" w:pos="720"/>
        </w:tabs>
        <w:ind w:left="720" w:hanging="360"/>
      </w:pPr>
      <w:rPr>
        <w:sz w:val="24"/>
        <w:szCs w:val="24"/>
      </w:rPr>
    </w:lvl>
  </w:abstractNum>
  <w:abstractNum w:abstractNumId="6">
    <w:nsid w:val="27E702BB"/>
    <w:multiLevelType w:val="hybridMultilevel"/>
    <w:tmpl w:val="D76002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071097B"/>
    <w:multiLevelType w:val="hybridMultilevel"/>
    <w:tmpl w:val="DF60DFFE"/>
    <w:lvl w:ilvl="0" w:tplc="BFE2C3A6">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F960B4"/>
    <w:multiLevelType w:val="hybridMultilevel"/>
    <w:tmpl w:val="A282CB9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68A7BE1"/>
    <w:multiLevelType w:val="hybridMultilevel"/>
    <w:tmpl w:val="7DC20B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75E5A5D"/>
    <w:multiLevelType w:val="multilevel"/>
    <w:tmpl w:val="61DA4766"/>
    <w:styleLink w:val="Estilo2"/>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FCA6A34"/>
    <w:multiLevelType w:val="hybridMultilevel"/>
    <w:tmpl w:val="3F0624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5020E11"/>
    <w:multiLevelType w:val="multilevel"/>
    <w:tmpl w:val="53E4ABA0"/>
    <w:numStyleLink w:val="Estilo4"/>
  </w:abstractNum>
  <w:abstractNum w:abstractNumId="13">
    <w:nsid w:val="46BD79DF"/>
    <w:multiLevelType w:val="hybridMultilevel"/>
    <w:tmpl w:val="9D681A82"/>
    <w:lvl w:ilvl="0" w:tplc="0C0A0017">
      <w:start w:val="1"/>
      <w:numFmt w:val="lowerLetter"/>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4DCE1C01"/>
    <w:multiLevelType w:val="multilevel"/>
    <w:tmpl w:val="53E4ABA0"/>
    <w:styleLink w:val="Estilo4"/>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54929A1"/>
    <w:multiLevelType w:val="hybridMultilevel"/>
    <w:tmpl w:val="62C6A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7AC0893"/>
    <w:multiLevelType w:val="multilevel"/>
    <w:tmpl w:val="6D62C19A"/>
    <w:numStyleLink w:val="Estilo1"/>
  </w:abstractNum>
  <w:abstractNum w:abstractNumId="17">
    <w:nsid w:val="68832DBC"/>
    <w:multiLevelType w:val="hybridMultilevel"/>
    <w:tmpl w:val="C63EE3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6DEF4390"/>
    <w:multiLevelType w:val="hybridMultilevel"/>
    <w:tmpl w:val="70560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2169D4"/>
    <w:multiLevelType w:val="hybridMultilevel"/>
    <w:tmpl w:val="7146FC68"/>
    <w:lvl w:ilvl="0" w:tplc="48E0394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3D2231C"/>
    <w:multiLevelType w:val="multilevel"/>
    <w:tmpl w:val="6D62C19A"/>
    <w:styleLink w:val="Estilo1"/>
    <w:lvl w:ilvl="0">
      <w:start w:val="1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56D3333"/>
    <w:multiLevelType w:val="hybridMultilevel"/>
    <w:tmpl w:val="F036D0C6"/>
    <w:lvl w:ilvl="0" w:tplc="E7CC134E">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83B4FD5"/>
    <w:multiLevelType w:val="hybridMultilevel"/>
    <w:tmpl w:val="C9EE5398"/>
    <w:lvl w:ilvl="0" w:tplc="BEB475CE">
      <w:start w:val="2"/>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EC652D7"/>
    <w:multiLevelType w:val="hybridMultilevel"/>
    <w:tmpl w:val="44AAC4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7EE617F8"/>
    <w:multiLevelType w:val="multilevel"/>
    <w:tmpl w:val="2342EA42"/>
    <w:styleLink w:val="Estilo3"/>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24"/>
  </w:num>
  <w:num w:numId="3">
    <w:abstractNumId w:val="20"/>
  </w:num>
  <w:num w:numId="4">
    <w:abstractNumId w:val="9"/>
  </w:num>
  <w:num w:numId="5">
    <w:abstractNumId w:val="11"/>
  </w:num>
  <w:num w:numId="6">
    <w:abstractNumId w:val="23"/>
  </w:num>
  <w:num w:numId="7">
    <w:abstractNumId w:val="4"/>
  </w:num>
  <w:num w:numId="8">
    <w:abstractNumId w:val="10"/>
  </w:num>
  <w:num w:numId="9">
    <w:abstractNumId w:val="12"/>
  </w:num>
  <w:num w:numId="10">
    <w:abstractNumId w:val="14"/>
  </w:num>
  <w:num w:numId="11">
    <w:abstractNumId w:val="18"/>
  </w:num>
  <w:num w:numId="12">
    <w:abstractNumId w:val="1"/>
  </w:num>
  <w:num w:numId="13">
    <w:abstractNumId w:val="8"/>
  </w:num>
  <w:num w:numId="14">
    <w:abstractNumId w:val="13"/>
  </w:num>
  <w:num w:numId="15">
    <w:abstractNumId w:val="21"/>
  </w:num>
  <w:num w:numId="16">
    <w:abstractNumId w:val="2"/>
  </w:num>
  <w:num w:numId="17">
    <w:abstractNumId w:val="22"/>
  </w:num>
  <w:num w:numId="18">
    <w:abstractNumId w:val="3"/>
  </w:num>
  <w:num w:numId="19">
    <w:abstractNumId w:val="7"/>
  </w:num>
  <w:num w:numId="20">
    <w:abstractNumId w:val="19"/>
  </w:num>
  <w:num w:numId="21">
    <w:abstractNumId w:val="6"/>
  </w:num>
  <w:num w:numId="22">
    <w:abstractNumId w:val="0"/>
  </w:num>
  <w:num w:numId="23">
    <w:abstractNumId w:val="17"/>
  </w:num>
  <w:num w:numId="24">
    <w:abstractNumId w:val="5"/>
    <w:lvlOverride w:ilvl="0">
      <w:startOverride w:val="1"/>
    </w:lvlOverride>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0D2"/>
    <w:rsid w:val="000073DC"/>
    <w:rsid w:val="00035EC5"/>
    <w:rsid w:val="00064247"/>
    <w:rsid w:val="00084842"/>
    <w:rsid w:val="000A2C0A"/>
    <w:rsid w:val="000C2E94"/>
    <w:rsid w:val="000E3F32"/>
    <w:rsid w:val="00102F4C"/>
    <w:rsid w:val="001426E2"/>
    <w:rsid w:val="001462F1"/>
    <w:rsid w:val="001709FA"/>
    <w:rsid w:val="0019336C"/>
    <w:rsid w:val="001A2451"/>
    <w:rsid w:val="001B4C06"/>
    <w:rsid w:val="001B60C2"/>
    <w:rsid w:val="001B7F8F"/>
    <w:rsid w:val="001D0250"/>
    <w:rsid w:val="001D54E7"/>
    <w:rsid w:val="001F403C"/>
    <w:rsid w:val="001F4BD0"/>
    <w:rsid w:val="00243232"/>
    <w:rsid w:val="002467F6"/>
    <w:rsid w:val="00260EAE"/>
    <w:rsid w:val="00265319"/>
    <w:rsid w:val="00271190"/>
    <w:rsid w:val="002C21AD"/>
    <w:rsid w:val="002E09DE"/>
    <w:rsid w:val="002E21B1"/>
    <w:rsid w:val="002E4019"/>
    <w:rsid w:val="002E6763"/>
    <w:rsid w:val="0032041C"/>
    <w:rsid w:val="00337FA6"/>
    <w:rsid w:val="00343DE1"/>
    <w:rsid w:val="0035403F"/>
    <w:rsid w:val="003571FD"/>
    <w:rsid w:val="00362BFA"/>
    <w:rsid w:val="003947EE"/>
    <w:rsid w:val="003B1628"/>
    <w:rsid w:val="003B4D80"/>
    <w:rsid w:val="0042686B"/>
    <w:rsid w:val="00432968"/>
    <w:rsid w:val="0048029C"/>
    <w:rsid w:val="00497028"/>
    <w:rsid w:val="004A131C"/>
    <w:rsid w:val="004A6E9A"/>
    <w:rsid w:val="004C78ED"/>
    <w:rsid w:val="004D027C"/>
    <w:rsid w:val="004F795E"/>
    <w:rsid w:val="00536D57"/>
    <w:rsid w:val="00543EBA"/>
    <w:rsid w:val="0057078C"/>
    <w:rsid w:val="00584460"/>
    <w:rsid w:val="005858D0"/>
    <w:rsid w:val="005916FD"/>
    <w:rsid w:val="005A3944"/>
    <w:rsid w:val="005B1541"/>
    <w:rsid w:val="005B2767"/>
    <w:rsid w:val="005D2AA4"/>
    <w:rsid w:val="005D6DFF"/>
    <w:rsid w:val="005F3CF5"/>
    <w:rsid w:val="00611B3C"/>
    <w:rsid w:val="006357DF"/>
    <w:rsid w:val="006500F2"/>
    <w:rsid w:val="00655F59"/>
    <w:rsid w:val="00662961"/>
    <w:rsid w:val="00662A91"/>
    <w:rsid w:val="00683C1D"/>
    <w:rsid w:val="006B13BC"/>
    <w:rsid w:val="006C1A11"/>
    <w:rsid w:val="006C21A8"/>
    <w:rsid w:val="006C5DAC"/>
    <w:rsid w:val="006F2378"/>
    <w:rsid w:val="00710164"/>
    <w:rsid w:val="00733BB3"/>
    <w:rsid w:val="0074509E"/>
    <w:rsid w:val="00755C2F"/>
    <w:rsid w:val="007627F8"/>
    <w:rsid w:val="00766A2D"/>
    <w:rsid w:val="00774378"/>
    <w:rsid w:val="00787550"/>
    <w:rsid w:val="00791C13"/>
    <w:rsid w:val="007B0D55"/>
    <w:rsid w:val="007B314D"/>
    <w:rsid w:val="007B385F"/>
    <w:rsid w:val="007B6B45"/>
    <w:rsid w:val="007D03CC"/>
    <w:rsid w:val="007D4DA5"/>
    <w:rsid w:val="007E58E2"/>
    <w:rsid w:val="00800924"/>
    <w:rsid w:val="008766D4"/>
    <w:rsid w:val="00882B3A"/>
    <w:rsid w:val="008878DC"/>
    <w:rsid w:val="00897770"/>
    <w:rsid w:val="008E0718"/>
    <w:rsid w:val="00914F1E"/>
    <w:rsid w:val="00920598"/>
    <w:rsid w:val="009278F7"/>
    <w:rsid w:val="00956836"/>
    <w:rsid w:val="00973B40"/>
    <w:rsid w:val="0097430D"/>
    <w:rsid w:val="009A089F"/>
    <w:rsid w:val="009A1B98"/>
    <w:rsid w:val="009A60D2"/>
    <w:rsid w:val="009B7197"/>
    <w:rsid w:val="009D0FE6"/>
    <w:rsid w:val="009D38B9"/>
    <w:rsid w:val="009F0B86"/>
    <w:rsid w:val="009F1581"/>
    <w:rsid w:val="00A10607"/>
    <w:rsid w:val="00A214A8"/>
    <w:rsid w:val="00A2407B"/>
    <w:rsid w:val="00A77F68"/>
    <w:rsid w:val="00A874EE"/>
    <w:rsid w:val="00AA35D0"/>
    <w:rsid w:val="00AB4FB7"/>
    <w:rsid w:val="00AB62D5"/>
    <w:rsid w:val="00AC266B"/>
    <w:rsid w:val="00AD1A30"/>
    <w:rsid w:val="00AD52F3"/>
    <w:rsid w:val="00AF1AFB"/>
    <w:rsid w:val="00AF35AD"/>
    <w:rsid w:val="00AF670E"/>
    <w:rsid w:val="00B15250"/>
    <w:rsid w:val="00B16B67"/>
    <w:rsid w:val="00B211CD"/>
    <w:rsid w:val="00B23319"/>
    <w:rsid w:val="00B30025"/>
    <w:rsid w:val="00B60E34"/>
    <w:rsid w:val="00B94518"/>
    <w:rsid w:val="00BA0131"/>
    <w:rsid w:val="00BA15A5"/>
    <w:rsid w:val="00BB21C5"/>
    <w:rsid w:val="00BE0608"/>
    <w:rsid w:val="00BF459E"/>
    <w:rsid w:val="00BF5FA7"/>
    <w:rsid w:val="00BF7C32"/>
    <w:rsid w:val="00C00C67"/>
    <w:rsid w:val="00C072CC"/>
    <w:rsid w:val="00C12222"/>
    <w:rsid w:val="00C70910"/>
    <w:rsid w:val="00C8705A"/>
    <w:rsid w:val="00CA36D3"/>
    <w:rsid w:val="00CB1ACC"/>
    <w:rsid w:val="00CE2DE7"/>
    <w:rsid w:val="00D270A6"/>
    <w:rsid w:val="00D46D76"/>
    <w:rsid w:val="00D47803"/>
    <w:rsid w:val="00D47EA4"/>
    <w:rsid w:val="00D550E1"/>
    <w:rsid w:val="00D574C1"/>
    <w:rsid w:val="00D57682"/>
    <w:rsid w:val="00DA0E39"/>
    <w:rsid w:val="00DB795A"/>
    <w:rsid w:val="00DE59D0"/>
    <w:rsid w:val="00E31928"/>
    <w:rsid w:val="00E439A1"/>
    <w:rsid w:val="00E52439"/>
    <w:rsid w:val="00E75D53"/>
    <w:rsid w:val="00E8540E"/>
    <w:rsid w:val="00E90C87"/>
    <w:rsid w:val="00EB0E48"/>
    <w:rsid w:val="00EB5148"/>
    <w:rsid w:val="00EE5505"/>
    <w:rsid w:val="00EE7ADD"/>
    <w:rsid w:val="00F27936"/>
    <w:rsid w:val="00F34410"/>
    <w:rsid w:val="00F4463D"/>
    <w:rsid w:val="00F51811"/>
    <w:rsid w:val="00F5239D"/>
    <w:rsid w:val="00F552F5"/>
    <w:rsid w:val="00F9097E"/>
    <w:rsid w:val="00F94BF2"/>
    <w:rsid w:val="00F974B2"/>
    <w:rsid w:val="00FA695A"/>
    <w:rsid w:val="00FB6B9D"/>
    <w:rsid w:val="00FC21CD"/>
    <w:rsid w:val="00FC3F2E"/>
    <w:rsid w:val="00FE2033"/>
    <w:rsid w:val="00FF7A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F61EBE-17F3-48BD-B055-ACAFA631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C1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B1ACC"/>
    <w:pPr>
      <w:keepNext/>
      <w:spacing w:before="240" w:after="60"/>
      <w:outlineLvl w:val="0"/>
    </w:pPr>
    <w:rPr>
      <w:rFonts w:ascii="Arial" w:hAnsi="Arial"/>
      <w:b/>
      <w:kern w:val="28"/>
      <w:sz w:val="28"/>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A60D2"/>
    <w:pPr>
      <w:jc w:val="both"/>
    </w:pPr>
    <w:rPr>
      <w:szCs w:val="20"/>
      <w:lang w:val="fr-FR"/>
    </w:rPr>
  </w:style>
  <w:style w:type="character" w:customStyle="1" w:styleId="TextoindependienteCar">
    <w:name w:val="Texto independiente Car"/>
    <w:basedOn w:val="Fuentedeprrafopredeter"/>
    <w:link w:val="Textoindependiente"/>
    <w:rsid w:val="009A60D2"/>
    <w:rPr>
      <w:rFonts w:ascii="Times New Roman" w:eastAsia="Times New Roman" w:hAnsi="Times New Roman" w:cs="Times New Roman"/>
      <w:sz w:val="24"/>
      <w:szCs w:val="20"/>
      <w:lang w:val="fr-FR" w:eastAsia="es-ES"/>
    </w:rPr>
  </w:style>
  <w:style w:type="paragraph" w:styleId="Prrafodelista">
    <w:name w:val="List Paragraph"/>
    <w:basedOn w:val="Normal"/>
    <w:uiPriority w:val="34"/>
    <w:qFormat/>
    <w:rsid w:val="009A60D2"/>
    <w:pPr>
      <w:ind w:left="720"/>
      <w:contextualSpacing/>
    </w:pPr>
  </w:style>
  <w:style w:type="numbering" w:customStyle="1" w:styleId="Estilo3">
    <w:name w:val="Estilo3"/>
    <w:uiPriority w:val="99"/>
    <w:rsid w:val="009A60D2"/>
    <w:pPr>
      <w:numPr>
        <w:numId w:val="2"/>
      </w:numPr>
    </w:pPr>
  </w:style>
  <w:style w:type="paragraph" w:styleId="Sangradetextonormal">
    <w:name w:val="Body Text Indent"/>
    <w:basedOn w:val="Normal"/>
    <w:link w:val="SangradetextonormalCar"/>
    <w:rsid w:val="009A60D2"/>
    <w:pPr>
      <w:spacing w:after="120"/>
      <w:ind w:left="283"/>
    </w:pPr>
  </w:style>
  <w:style w:type="character" w:customStyle="1" w:styleId="SangradetextonormalCar">
    <w:name w:val="Sangría de texto normal Car"/>
    <w:basedOn w:val="Fuentedeprrafopredeter"/>
    <w:link w:val="Sangradetextonormal"/>
    <w:rsid w:val="009A60D2"/>
    <w:rPr>
      <w:rFonts w:ascii="Times New Roman" w:eastAsia="Times New Roman" w:hAnsi="Times New Roman" w:cs="Times New Roman"/>
      <w:sz w:val="24"/>
      <w:szCs w:val="24"/>
      <w:lang w:val="es-EC" w:eastAsia="es-ES"/>
    </w:rPr>
  </w:style>
  <w:style w:type="numbering" w:customStyle="1" w:styleId="Estilo1">
    <w:name w:val="Estilo1"/>
    <w:uiPriority w:val="99"/>
    <w:rsid w:val="009A60D2"/>
    <w:pPr>
      <w:numPr>
        <w:numId w:val="3"/>
      </w:numPr>
    </w:pPr>
  </w:style>
  <w:style w:type="character" w:styleId="Textodelmarcadordeposicin">
    <w:name w:val="Placeholder Text"/>
    <w:basedOn w:val="Fuentedeprrafopredeter"/>
    <w:uiPriority w:val="99"/>
    <w:semiHidden/>
    <w:rsid w:val="00AD1A30"/>
    <w:rPr>
      <w:color w:val="808080"/>
    </w:rPr>
  </w:style>
  <w:style w:type="numbering" w:customStyle="1" w:styleId="Estilo2">
    <w:name w:val="Estilo2"/>
    <w:uiPriority w:val="99"/>
    <w:rsid w:val="00766A2D"/>
    <w:pPr>
      <w:numPr>
        <w:numId w:val="8"/>
      </w:numPr>
    </w:pPr>
  </w:style>
  <w:style w:type="numbering" w:customStyle="1" w:styleId="Estilo4">
    <w:name w:val="Estilo4"/>
    <w:uiPriority w:val="99"/>
    <w:rsid w:val="00791C13"/>
    <w:pPr>
      <w:numPr>
        <w:numId w:val="10"/>
      </w:numPr>
    </w:pPr>
  </w:style>
  <w:style w:type="character" w:styleId="Refdecomentario">
    <w:name w:val="annotation reference"/>
    <w:basedOn w:val="Fuentedeprrafopredeter"/>
    <w:uiPriority w:val="99"/>
    <w:semiHidden/>
    <w:unhideWhenUsed/>
    <w:rsid w:val="0035403F"/>
    <w:rPr>
      <w:sz w:val="16"/>
      <w:szCs w:val="16"/>
    </w:rPr>
  </w:style>
  <w:style w:type="paragraph" w:styleId="Textocomentario">
    <w:name w:val="annotation text"/>
    <w:basedOn w:val="Normal"/>
    <w:link w:val="TextocomentarioCar"/>
    <w:uiPriority w:val="99"/>
    <w:semiHidden/>
    <w:unhideWhenUsed/>
    <w:rsid w:val="0035403F"/>
    <w:rPr>
      <w:sz w:val="20"/>
      <w:szCs w:val="20"/>
    </w:rPr>
  </w:style>
  <w:style w:type="character" w:customStyle="1" w:styleId="TextocomentarioCar">
    <w:name w:val="Texto comentario Car"/>
    <w:basedOn w:val="Fuentedeprrafopredeter"/>
    <w:link w:val="Textocomentario"/>
    <w:uiPriority w:val="99"/>
    <w:semiHidden/>
    <w:rsid w:val="0035403F"/>
    <w:rPr>
      <w:rFonts w:ascii="Times New Roman" w:eastAsia="Times New Roman" w:hAnsi="Times New Roman" w:cs="Times New Roman"/>
      <w:sz w:val="20"/>
      <w:szCs w:val="20"/>
      <w:lang w:val="es-EC" w:eastAsia="es-ES"/>
    </w:rPr>
  </w:style>
  <w:style w:type="paragraph" w:styleId="Asuntodelcomentario">
    <w:name w:val="annotation subject"/>
    <w:basedOn w:val="Textocomentario"/>
    <w:next w:val="Textocomentario"/>
    <w:link w:val="AsuntodelcomentarioCar"/>
    <w:uiPriority w:val="99"/>
    <w:semiHidden/>
    <w:unhideWhenUsed/>
    <w:rsid w:val="0035403F"/>
    <w:rPr>
      <w:b/>
      <w:bCs/>
    </w:rPr>
  </w:style>
  <w:style w:type="character" w:customStyle="1" w:styleId="AsuntodelcomentarioCar">
    <w:name w:val="Asunto del comentario Car"/>
    <w:basedOn w:val="TextocomentarioCar"/>
    <w:link w:val="Asuntodelcomentario"/>
    <w:uiPriority w:val="99"/>
    <w:semiHidden/>
    <w:rsid w:val="0035403F"/>
    <w:rPr>
      <w:rFonts w:ascii="Times New Roman" w:eastAsia="Times New Roman" w:hAnsi="Times New Roman" w:cs="Times New Roman"/>
      <w:b/>
      <w:bCs/>
      <w:sz w:val="20"/>
      <w:szCs w:val="20"/>
      <w:lang w:val="es-EC" w:eastAsia="es-ES"/>
    </w:rPr>
  </w:style>
  <w:style w:type="paragraph" w:styleId="Textodeglobo">
    <w:name w:val="Balloon Text"/>
    <w:basedOn w:val="Normal"/>
    <w:link w:val="TextodegloboCar"/>
    <w:uiPriority w:val="99"/>
    <w:semiHidden/>
    <w:unhideWhenUsed/>
    <w:rsid w:val="003540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03F"/>
    <w:rPr>
      <w:rFonts w:ascii="Segoe UI" w:eastAsia="Times New Roman" w:hAnsi="Segoe UI" w:cs="Segoe UI"/>
      <w:sz w:val="18"/>
      <w:szCs w:val="18"/>
      <w:lang w:val="es-EC" w:eastAsia="es-ES"/>
    </w:rPr>
  </w:style>
  <w:style w:type="character" w:customStyle="1" w:styleId="Ttulo1Car">
    <w:name w:val="Título 1 Car"/>
    <w:basedOn w:val="Fuentedeprrafopredeter"/>
    <w:link w:val="Ttulo1"/>
    <w:rsid w:val="00CB1ACC"/>
    <w:rPr>
      <w:rFonts w:ascii="Arial" w:eastAsia="Times New Roman" w:hAnsi="Arial" w:cs="Times New Roman"/>
      <w:b/>
      <w:kern w:val="28"/>
      <w:sz w:val="28"/>
      <w:szCs w:val="20"/>
      <w:lang w:val="es-ES_tradnl"/>
    </w:rPr>
  </w:style>
  <w:style w:type="paragraph" w:styleId="Subttulo">
    <w:name w:val="Subtitle"/>
    <w:basedOn w:val="Normal"/>
    <w:next w:val="Normal"/>
    <w:link w:val="SubttuloCar"/>
    <w:uiPriority w:val="11"/>
    <w:qFormat/>
    <w:rsid w:val="00973B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73B40"/>
    <w:rPr>
      <w:rFonts w:eastAsiaTheme="minorEastAsia"/>
      <w:color w:val="5A5A5A" w:themeColor="text1" w:themeTint="A5"/>
      <w:spacing w:val="15"/>
      <w:lang w:val="es-EC" w:eastAsia="es-ES"/>
    </w:rPr>
  </w:style>
  <w:style w:type="paragraph" w:styleId="Textosinformato">
    <w:name w:val="Plain Text"/>
    <w:basedOn w:val="Normal"/>
    <w:link w:val="TextosinformatoCar"/>
    <w:semiHidden/>
    <w:unhideWhenUsed/>
    <w:rsid w:val="00733BB3"/>
    <w:rPr>
      <w:rFonts w:ascii="Courier New" w:hAnsi="Courier New"/>
      <w:sz w:val="20"/>
      <w:szCs w:val="20"/>
    </w:rPr>
  </w:style>
  <w:style w:type="character" w:customStyle="1" w:styleId="TextosinformatoCar">
    <w:name w:val="Texto sin formato Car"/>
    <w:basedOn w:val="Fuentedeprrafopredeter"/>
    <w:link w:val="Textosinformato"/>
    <w:semiHidden/>
    <w:rsid w:val="00733BB3"/>
    <w:rPr>
      <w:rFonts w:ascii="Courier New" w:eastAsia="Times New Roman" w:hAnsi="Courier New"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81208">
      <w:bodyDiv w:val="1"/>
      <w:marLeft w:val="0"/>
      <w:marRight w:val="0"/>
      <w:marTop w:val="0"/>
      <w:marBottom w:val="0"/>
      <w:divBdr>
        <w:top w:val="none" w:sz="0" w:space="0" w:color="auto"/>
        <w:left w:val="none" w:sz="0" w:space="0" w:color="auto"/>
        <w:bottom w:val="none" w:sz="0" w:space="0" w:color="auto"/>
        <w:right w:val="none" w:sz="0" w:space="0" w:color="auto"/>
      </w:divBdr>
    </w:div>
    <w:div w:id="595597211">
      <w:bodyDiv w:val="1"/>
      <w:marLeft w:val="0"/>
      <w:marRight w:val="0"/>
      <w:marTop w:val="0"/>
      <w:marBottom w:val="0"/>
      <w:divBdr>
        <w:top w:val="none" w:sz="0" w:space="0" w:color="auto"/>
        <w:left w:val="none" w:sz="0" w:space="0" w:color="auto"/>
        <w:bottom w:val="none" w:sz="0" w:space="0" w:color="auto"/>
        <w:right w:val="none" w:sz="0" w:space="0" w:color="auto"/>
      </w:divBdr>
    </w:div>
    <w:div w:id="712003556">
      <w:bodyDiv w:val="1"/>
      <w:marLeft w:val="0"/>
      <w:marRight w:val="0"/>
      <w:marTop w:val="0"/>
      <w:marBottom w:val="0"/>
      <w:divBdr>
        <w:top w:val="none" w:sz="0" w:space="0" w:color="auto"/>
        <w:left w:val="none" w:sz="0" w:space="0" w:color="auto"/>
        <w:bottom w:val="none" w:sz="0" w:space="0" w:color="auto"/>
        <w:right w:val="none" w:sz="0" w:space="0" w:color="auto"/>
      </w:divBdr>
    </w:div>
    <w:div w:id="727999131">
      <w:bodyDiv w:val="1"/>
      <w:marLeft w:val="0"/>
      <w:marRight w:val="0"/>
      <w:marTop w:val="0"/>
      <w:marBottom w:val="0"/>
      <w:divBdr>
        <w:top w:val="none" w:sz="0" w:space="0" w:color="auto"/>
        <w:left w:val="none" w:sz="0" w:space="0" w:color="auto"/>
        <w:bottom w:val="none" w:sz="0" w:space="0" w:color="auto"/>
        <w:right w:val="none" w:sz="0" w:space="0" w:color="auto"/>
      </w:divBdr>
    </w:div>
    <w:div w:id="858810935">
      <w:bodyDiv w:val="1"/>
      <w:marLeft w:val="0"/>
      <w:marRight w:val="0"/>
      <w:marTop w:val="0"/>
      <w:marBottom w:val="0"/>
      <w:divBdr>
        <w:top w:val="none" w:sz="0" w:space="0" w:color="auto"/>
        <w:left w:val="none" w:sz="0" w:space="0" w:color="auto"/>
        <w:bottom w:val="none" w:sz="0" w:space="0" w:color="auto"/>
        <w:right w:val="none" w:sz="0" w:space="0" w:color="auto"/>
      </w:divBdr>
    </w:div>
    <w:div w:id="928268798">
      <w:bodyDiv w:val="1"/>
      <w:marLeft w:val="0"/>
      <w:marRight w:val="0"/>
      <w:marTop w:val="0"/>
      <w:marBottom w:val="0"/>
      <w:divBdr>
        <w:top w:val="none" w:sz="0" w:space="0" w:color="auto"/>
        <w:left w:val="none" w:sz="0" w:space="0" w:color="auto"/>
        <w:bottom w:val="none" w:sz="0" w:space="0" w:color="auto"/>
        <w:right w:val="none" w:sz="0" w:space="0" w:color="auto"/>
      </w:divBdr>
    </w:div>
    <w:div w:id="973679382">
      <w:bodyDiv w:val="1"/>
      <w:marLeft w:val="0"/>
      <w:marRight w:val="0"/>
      <w:marTop w:val="0"/>
      <w:marBottom w:val="0"/>
      <w:divBdr>
        <w:top w:val="none" w:sz="0" w:space="0" w:color="auto"/>
        <w:left w:val="none" w:sz="0" w:space="0" w:color="auto"/>
        <w:bottom w:val="none" w:sz="0" w:space="0" w:color="auto"/>
        <w:right w:val="none" w:sz="0" w:space="0" w:color="auto"/>
      </w:divBdr>
    </w:div>
    <w:div w:id="1636063430">
      <w:bodyDiv w:val="1"/>
      <w:marLeft w:val="0"/>
      <w:marRight w:val="0"/>
      <w:marTop w:val="0"/>
      <w:marBottom w:val="0"/>
      <w:divBdr>
        <w:top w:val="none" w:sz="0" w:space="0" w:color="auto"/>
        <w:left w:val="none" w:sz="0" w:space="0" w:color="auto"/>
        <w:bottom w:val="none" w:sz="0" w:space="0" w:color="auto"/>
        <w:right w:val="none" w:sz="0" w:space="0" w:color="auto"/>
      </w:divBdr>
    </w:div>
    <w:div w:id="1809933506">
      <w:bodyDiv w:val="1"/>
      <w:marLeft w:val="0"/>
      <w:marRight w:val="0"/>
      <w:marTop w:val="0"/>
      <w:marBottom w:val="0"/>
      <w:divBdr>
        <w:top w:val="none" w:sz="0" w:space="0" w:color="auto"/>
        <w:left w:val="none" w:sz="0" w:space="0" w:color="auto"/>
        <w:bottom w:val="none" w:sz="0" w:space="0" w:color="auto"/>
        <w:right w:val="none" w:sz="0" w:space="0" w:color="auto"/>
      </w:divBdr>
    </w:div>
    <w:div w:id="1892494101">
      <w:bodyDiv w:val="1"/>
      <w:marLeft w:val="0"/>
      <w:marRight w:val="0"/>
      <w:marTop w:val="0"/>
      <w:marBottom w:val="0"/>
      <w:divBdr>
        <w:top w:val="none" w:sz="0" w:space="0" w:color="auto"/>
        <w:left w:val="none" w:sz="0" w:space="0" w:color="auto"/>
        <w:bottom w:val="none" w:sz="0" w:space="0" w:color="auto"/>
        <w:right w:val="none" w:sz="0" w:space="0" w:color="auto"/>
      </w:divBdr>
    </w:div>
    <w:div w:id="1946114831">
      <w:bodyDiv w:val="1"/>
      <w:marLeft w:val="0"/>
      <w:marRight w:val="0"/>
      <w:marTop w:val="0"/>
      <w:marBottom w:val="0"/>
      <w:divBdr>
        <w:top w:val="none" w:sz="0" w:space="0" w:color="auto"/>
        <w:left w:val="none" w:sz="0" w:space="0" w:color="auto"/>
        <w:bottom w:val="none" w:sz="0" w:space="0" w:color="auto"/>
        <w:right w:val="none" w:sz="0" w:space="0" w:color="auto"/>
      </w:divBdr>
    </w:div>
    <w:div w:id="196962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9C8C4-970E-4D33-BD6D-1A10EA5B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15</Pages>
  <Words>5384</Words>
  <Characters>29617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Administradores</Company>
  <LinksUpToDate>false</LinksUpToDate>
  <CharactersWithSpaces>34932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dc:creator>
  <cp:keywords/>
  <dc:description/>
  <cp:lastModifiedBy>Juan Jose</cp:lastModifiedBy>
  <cp:revision>4</cp:revision>
  <dcterms:created xsi:type="dcterms:W3CDTF">2019-01-02T14:14:00Z</dcterms:created>
  <dcterms:modified xsi:type="dcterms:W3CDTF">2019-01-02T17:21:00Z</dcterms:modified>
</cp:coreProperties>
</file>