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738" w:rsidRDefault="004D0ED2">
      <w:pPr>
        <w:spacing w:after="0"/>
        <w:jc w:val="center"/>
        <w:rPr>
          <w:rFonts w:ascii="Times New Roman" w:hAnsi="Times New Roman" w:cs="Times New Roman"/>
          <w:b/>
          <w:sz w:val="28"/>
          <w:szCs w:val="28"/>
        </w:rPr>
      </w:pPr>
      <w:r>
        <w:rPr>
          <w:rFonts w:ascii="Times New Roman" w:hAnsi="Times New Roman" w:cs="Times New Roman"/>
          <w:b/>
          <w:sz w:val="28"/>
          <w:szCs w:val="28"/>
        </w:rPr>
        <w:t>NOMBRE DEL SUB-EVENTO</w:t>
      </w:r>
    </w:p>
    <w:p w:rsidR="00CC3884" w:rsidRDefault="00CC3884">
      <w:pPr>
        <w:spacing w:after="0"/>
        <w:jc w:val="center"/>
        <w:rPr>
          <w:rFonts w:ascii="Times New Roman" w:hAnsi="Times New Roman" w:cs="Times New Roman"/>
          <w:b/>
          <w:sz w:val="28"/>
          <w:szCs w:val="28"/>
        </w:rPr>
      </w:pPr>
    </w:p>
    <w:p w:rsidR="00CC3884" w:rsidRPr="00CC3884" w:rsidRDefault="00CC3884" w:rsidP="00CC3884">
      <w:pPr>
        <w:spacing w:line="360" w:lineRule="auto"/>
        <w:jc w:val="center"/>
        <w:rPr>
          <w:rFonts w:ascii="Times New Roman" w:hAnsi="Times New Roman"/>
          <w:b/>
          <w:sz w:val="28"/>
          <w:szCs w:val="28"/>
        </w:rPr>
      </w:pPr>
      <w:r>
        <w:rPr>
          <w:rFonts w:ascii="Times New Roman" w:hAnsi="Times New Roman"/>
          <w:b/>
          <w:sz w:val="28"/>
          <w:szCs w:val="28"/>
        </w:rPr>
        <w:t>DOCEN</w:t>
      </w:r>
      <w:r w:rsidRPr="00CC3884">
        <w:rPr>
          <w:rFonts w:ascii="Times New Roman" w:hAnsi="Times New Roman"/>
          <w:b/>
          <w:sz w:val="28"/>
          <w:szCs w:val="28"/>
        </w:rPr>
        <w:t>O COLOQUIO DE ANALISIS, DISEÑO Y MONITOREO ESTRUCTURAL</w:t>
      </w:r>
    </w:p>
    <w:p w:rsidR="00E46738" w:rsidRDefault="00E46738">
      <w:pPr>
        <w:spacing w:after="0"/>
        <w:jc w:val="center"/>
        <w:rPr>
          <w:rFonts w:ascii="Times New Roman" w:hAnsi="Times New Roman" w:cs="Times New Roman"/>
          <w:b/>
          <w:sz w:val="24"/>
          <w:szCs w:val="24"/>
        </w:rPr>
      </w:pPr>
    </w:p>
    <w:p w:rsidR="00E46738" w:rsidRDefault="004D0ED2">
      <w:pPr>
        <w:spacing w:after="0"/>
        <w:jc w:val="center"/>
        <w:rPr>
          <w:rFonts w:ascii="Times New Roman" w:hAnsi="Times New Roman" w:cs="Times New Roman"/>
          <w:b/>
          <w:sz w:val="28"/>
          <w:szCs w:val="28"/>
        </w:rPr>
      </w:pPr>
      <w:r>
        <w:rPr>
          <w:rFonts w:ascii="Times New Roman" w:hAnsi="Times New Roman" w:cs="Times New Roman"/>
          <w:b/>
          <w:sz w:val="28"/>
          <w:szCs w:val="28"/>
        </w:rPr>
        <w:t>Título</w:t>
      </w:r>
    </w:p>
    <w:p w:rsidR="00CC3884" w:rsidRPr="00330EE5" w:rsidRDefault="00CC3884" w:rsidP="00CC3884">
      <w:pPr>
        <w:spacing w:line="360" w:lineRule="auto"/>
        <w:jc w:val="center"/>
        <w:rPr>
          <w:rFonts w:ascii="Times New Roman" w:hAnsi="Times New Roman"/>
          <w:b/>
          <w:sz w:val="28"/>
          <w:szCs w:val="28"/>
        </w:rPr>
      </w:pPr>
      <w:r w:rsidRPr="00330EE5">
        <w:rPr>
          <w:rFonts w:ascii="Times New Roman" w:hAnsi="Times New Roman"/>
          <w:b/>
          <w:sz w:val="28"/>
          <w:szCs w:val="28"/>
        </w:rPr>
        <w:t xml:space="preserve">MODELACIÓN Y ANÁLISIS DE UNA BASE DE COLUMNA ARTICULADA MEDIANTE EL </w:t>
      </w:r>
      <w:r>
        <w:rPr>
          <w:rFonts w:ascii="Times New Roman" w:hAnsi="Times New Roman"/>
          <w:b/>
          <w:sz w:val="28"/>
          <w:szCs w:val="28"/>
        </w:rPr>
        <w:t>MEF</w:t>
      </w:r>
      <w:r w:rsidRPr="00330EE5">
        <w:rPr>
          <w:rFonts w:ascii="Times New Roman" w:hAnsi="Times New Roman"/>
          <w:b/>
          <w:sz w:val="28"/>
          <w:szCs w:val="28"/>
        </w:rPr>
        <w:t xml:space="preserve"> ABAQUS/CAE v.6.16</w:t>
      </w:r>
    </w:p>
    <w:p w:rsidR="00E46738" w:rsidRDefault="00E46738">
      <w:pPr>
        <w:spacing w:after="0"/>
        <w:jc w:val="center"/>
        <w:rPr>
          <w:rFonts w:ascii="Times New Roman" w:hAnsi="Times New Roman" w:cs="Times New Roman"/>
          <w:b/>
          <w:i/>
          <w:sz w:val="24"/>
          <w:szCs w:val="24"/>
        </w:rPr>
      </w:pPr>
    </w:p>
    <w:p w:rsidR="00E46738" w:rsidRDefault="004D0ED2">
      <w:pPr>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Title</w:t>
      </w:r>
      <w:proofErr w:type="spellEnd"/>
    </w:p>
    <w:p w:rsidR="00E46738" w:rsidRPr="00CC3884" w:rsidRDefault="00CC3884" w:rsidP="00CC3884">
      <w:pPr>
        <w:spacing w:after="0" w:line="360" w:lineRule="auto"/>
        <w:jc w:val="center"/>
        <w:rPr>
          <w:rFonts w:ascii="Times New Roman" w:hAnsi="Times New Roman" w:cs="Times New Roman"/>
          <w:b/>
          <w:i/>
          <w:sz w:val="24"/>
          <w:szCs w:val="24"/>
          <w:lang w:val="en-US"/>
        </w:rPr>
      </w:pPr>
      <w:r w:rsidRPr="00CC3884">
        <w:rPr>
          <w:rFonts w:ascii="Times New Roman" w:hAnsi="Times New Roman"/>
          <w:b/>
          <w:i/>
          <w:sz w:val="28"/>
          <w:szCs w:val="28"/>
          <w:lang w:val="en-US"/>
        </w:rPr>
        <w:t>STUDY OF THE BEHAVIOR OF A BASE OF COLUMN OF STEEL BY MEANS OF NUMERIC SIMULATION</w:t>
      </w:r>
    </w:p>
    <w:p w:rsidR="00E46738" w:rsidRDefault="00E46738">
      <w:pPr>
        <w:spacing w:after="0" w:line="360" w:lineRule="auto"/>
        <w:rPr>
          <w:rFonts w:ascii="Times New Roman" w:hAnsi="Times New Roman" w:cs="Times New Roman"/>
          <w:sz w:val="24"/>
          <w:szCs w:val="24"/>
        </w:rPr>
      </w:pPr>
    </w:p>
    <w:p w:rsidR="00CC3884" w:rsidRPr="00CC3884" w:rsidRDefault="00CC3884" w:rsidP="00CC3884">
      <w:pPr>
        <w:pStyle w:val="Default"/>
        <w:tabs>
          <w:tab w:val="left" w:pos="8504"/>
        </w:tabs>
        <w:spacing w:line="360" w:lineRule="auto"/>
        <w:ind w:left="709"/>
        <w:rPr>
          <w:rFonts w:ascii="Times New Roman" w:hAnsi="Times New Roman" w:cs="Times New Roman"/>
          <w:b/>
          <w:lang w:val="es-MX"/>
        </w:rPr>
      </w:pPr>
      <w:r w:rsidRPr="00CC3884">
        <w:rPr>
          <w:rFonts w:ascii="Times New Roman" w:hAnsi="Times New Roman" w:cs="Times New Roman"/>
          <w:b/>
          <w:color w:val="auto"/>
          <w:lang w:val="es-MX"/>
        </w:rPr>
        <w:t>Ing. Miguel Miguez Hernández</w:t>
      </w:r>
      <w:r w:rsidRPr="00CC3884">
        <w:rPr>
          <w:rFonts w:ascii="Times New Roman" w:hAnsi="Times New Roman" w:cs="Times New Roman"/>
          <w:b/>
          <w:vertAlign w:val="superscript"/>
          <w:lang w:val="es-MX"/>
        </w:rPr>
        <w:t>1</w:t>
      </w:r>
      <w:r w:rsidRPr="00CC3884">
        <w:rPr>
          <w:rFonts w:ascii="Times New Roman" w:hAnsi="Times New Roman" w:cs="Times New Roman"/>
          <w:b/>
          <w:color w:val="auto"/>
          <w:lang w:val="es-MX"/>
        </w:rPr>
        <w:t xml:space="preserve">, Dr. </w:t>
      </w:r>
      <w:proofErr w:type="spellStart"/>
      <w:r w:rsidRPr="00CC3884">
        <w:rPr>
          <w:rFonts w:ascii="Times New Roman" w:hAnsi="Times New Roman" w:cs="Times New Roman"/>
          <w:b/>
          <w:color w:val="auto"/>
          <w:lang w:val="es-MX"/>
        </w:rPr>
        <w:t>Msc</w:t>
      </w:r>
      <w:proofErr w:type="spellEnd"/>
      <w:r w:rsidRPr="00CC3884">
        <w:rPr>
          <w:rFonts w:ascii="Times New Roman" w:hAnsi="Times New Roman" w:cs="Times New Roman"/>
          <w:b/>
          <w:color w:val="auto"/>
          <w:lang w:val="es-MX"/>
        </w:rPr>
        <w:t>. Ing.</w:t>
      </w:r>
      <w:r w:rsidRPr="00CC3884">
        <w:rPr>
          <w:rStyle w:val="Titulo3Car"/>
          <w:b/>
          <w:sz w:val="24"/>
          <w:szCs w:val="24"/>
        </w:rPr>
        <w:t xml:space="preserve"> Santiago Venancio Sánchez Pérez</w:t>
      </w:r>
      <w:r w:rsidRPr="00CC3884">
        <w:rPr>
          <w:rFonts w:ascii="Times New Roman" w:hAnsi="Times New Roman" w:cs="Times New Roman"/>
          <w:b/>
          <w:vertAlign w:val="superscript"/>
          <w:lang w:val="es-MX"/>
        </w:rPr>
        <w:t>2</w:t>
      </w:r>
      <w:r w:rsidRPr="00CC3884">
        <w:rPr>
          <w:rFonts w:ascii="Times New Roman" w:hAnsi="Times New Roman" w:cs="Times New Roman"/>
          <w:b/>
          <w:lang w:val="es-MX"/>
        </w:rPr>
        <w:t>.</w:t>
      </w:r>
    </w:p>
    <w:p w:rsidR="00CC3884" w:rsidRPr="00CC3884" w:rsidRDefault="00CC3884" w:rsidP="00CC3884">
      <w:pPr>
        <w:pStyle w:val="Prrafodelista"/>
        <w:numPr>
          <w:ilvl w:val="0"/>
          <w:numId w:val="2"/>
        </w:numPr>
        <w:spacing w:after="0" w:line="360" w:lineRule="auto"/>
        <w:rPr>
          <w:rFonts w:ascii="Times New Roman" w:eastAsia="Batang" w:hAnsi="Times New Roman" w:cs="Times New Roman"/>
          <w:b/>
          <w:sz w:val="24"/>
          <w:szCs w:val="24"/>
          <w:lang w:val="es-MX" w:eastAsia="ko-KR"/>
        </w:rPr>
      </w:pPr>
      <w:r w:rsidRPr="00CC3884">
        <w:rPr>
          <w:rFonts w:ascii="Times New Roman" w:hAnsi="Times New Roman" w:cs="Times New Roman"/>
          <w:b/>
          <w:sz w:val="24"/>
          <w:szCs w:val="24"/>
          <w:lang w:val="es-MX"/>
        </w:rPr>
        <w:t xml:space="preserve">Miguel Miguez Hernández. Empresa de Proyectos de Villa Clara. Cuba. </w:t>
      </w:r>
    </w:p>
    <w:p w:rsidR="00CC3884" w:rsidRPr="00CC3884" w:rsidRDefault="00CC3884" w:rsidP="00CC3884">
      <w:pPr>
        <w:pStyle w:val="Prrafodelista"/>
        <w:spacing w:line="360" w:lineRule="auto"/>
        <w:rPr>
          <w:rFonts w:ascii="Times New Roman" w:eastAsia="Batang" w:hAnsi="Times New Roman" w:cs="Times New Roman"/>
          <w:sz w:val="24"/>
          <w:szCs w:val="24"/>
          <w:lang w:val="es-MX" w:eastAsia="ko-KR"/>
        </w:rPr>
      </w:pPr>
      <w:r w:rsidRPr="00CC3884">
        <w:rPr>
          <w:rFonts w:ascii="Times New Roman" w:hAnsi="Times New Roman" w:cs="Times New Roman"/>
          <w:sz w:val="24"/>
          <w:szCs w:val="24"/>
          <w:lang w:val="es-MX"/>
        </w:rPr>
        <w:t xml:space="preserve">E-mail: </w:t>
      </w:r>
      <w:r w:rsidRPr="00CC3884">
        <w:rPr>
          <w:rFonts w:ascii="Times New Roman" w:hAnsi="Times New Roman" w:cs="Times New Roman"/>
          <w:b/>
          <w:color w:val="0000FF"/>
          <w:sz w:val="24"/>
          <w:szCs w:val="24"/>
          <w:u w:val="single"/>
          <w:lang w:val="es-MX"/>
        </w:rPr>
        <w:t>mmiguezhdez91@gmail.com</w:t>
      </w:r>
    </w:p>
    <w:p w:rsidR="00CC3884" w:rsidRPr="00CC3884" w:rsidRDefault="00CC3884" w:rsidP="00CC3884">
      <w:pPr>
        <w:pStyle w:val="Prrafodelista"/>
        <w:numPr>
          <w:ilvl w:val="0"/>
          <w:numId w:val="2"/>
        </w:numPr>
        <w:spacing w:after="0" w:line="360" w:lineRule="auto"/>
        <w:rPr>
          <w:rFonts w:ascii="Times New Roman" w:eastAsia="Batang" w:hAnsi="Times New Roman" w:cs="Times New Roman"/>
          <w:b/>
          <w:sz w:val="24"/>
          <w:szCs w:val="24"/>
          <w:lang w:val="es-MX" w:eastAsia="ko-KR"/>
        </w:rPr>
      </w:pPr>
      <w:r w:rsidRPr="00CC3884">
        <w:rPr>
          <w:rStyle w:val="Titulo3Car"/>
          <w:b/>
          <w:sz w:val="24"/>
          <w:szCs w:val="24"/>
        </w:rPr>
        <w:t>Santiago Venancio Sánchez Pérez</w:t>
      </w:r>
      <w:r w:rsidRPr="00CC3884">
        <w:rPr>
          <w:rFonts w:ascii="Times New Roman" w:hAnsi="Times New Roman" w:cs="Times New Roman"/>
          <w:sz w:val="24"/>
          <w:szCs w:val="24"/>
          <w:lang w:val="es-MX"/>
        </w:rPr>
        <w:t xml:space="preserve">. </w:t>
      </w:r>
      <w:r w:rsidRPr="00CC3884">
        <w:rPr>
          <w:rStyle w:val="Titulo3Car"/>
          <w:b/>
          <w:sz w:val="24"/>
          <w:szCs w:val="24"/>
        </w:rPr>
        <w:t xml:space="preserve">Universidad Central “Marta Abreu” de las Villas. </w:t>
      </w:r>
      <w:r w:rsidRPr="00CC3884">
        <w:rPr>
          <w:rFonts w:ascii="Times New Roman" w:hAnsi="Times New Roman" w:cs="Times New Roman"/>
          <w:b/>
          <w:sz w:val="24"/>
          <w:szCs w:val="24"/>
          <w:lang w:val="es-MX"/>
        </w:rPr>
        <w:t>Cuba.</w:t>
      </w:r>
      <w:r w:rsidRPr="00CC3884">
        <w:rPr>
          <w:rStyle w:val="Titulo3Car"/>
          <w:b/>
          <w:sz w:val="24"/>
          <w:szCs w:val="24"/>
        </w:rPr>
        <w:t xml:space="preserve"> </w:t>
      </w:r>
      <w:r w:rsidRPr="00CC3884">
        <w:rPr>
          <w:rFonts w:ascii="Times New Roman" w:hAnsi="Times New Roman" w:cs="Times New Roman"/>
          <w:sz w:val="24"/>
          <w:szCs w:val="24"/>
          <w:lang w:val="es-MX"/>
        </w:rPr>
        <w:t>E-mail:</w:t>
      </w:r>
      <w:hyperlink r:id="rId8" w:history="1">
        <w:r w:rsidRPr="00CC3884">
          <w:rPr>
            <w:rStyle w:val="Hipervnculo"/>
            <w:rFonts w:ascii="Times New Roman" w:hAnsi="Times New Roman" w:cs="Times New Roman"/>
            <w:b/>
            <w:sz w:val="24"/>
            <w:szCs w:val="24"/>
            <w:lang w:val="es-MX"/>
          </w:rPr>
          <w:t>santiago@uclv.edu.cu</w:t>
        </w:r>
      </w:hyperlink>
    </w:p>
    <w:p w:rsidR="00E46738" w:rsidRDefault="00E46738">
      <w:pPr>
        <w:spacing w:after="0" w:line="360" w:lineRule="auto"/>
        <w:rPr>
          <w:rFonts w:ascii="Times New Roman" w:hAnsi="Times New Roman" w:cs="Times New Roman"/>
          <w:b/>
          <w:sz w:val="24"/>
          <w:szCs w:val="24"/>
        </w:rPr>
      </w:pPr>
    </w:p>
    <w:p w:rsidR="00BC3A06" w:rsidRDefault="004D0ED2" w:rsidP="00BC3A06">
      <w:pPr>
        <w:spacing w:line="360" w:lineRule="auto"/>
        <w:jc w:val="both"/>
        <w:rPr>
          <w:rFonts w:ascii="Times New Roman" w:hAnsi="Times New Roman" w:cs="Times New Roman"/>
          <w:sz w:val="24"/>
          <w:szCs w:val="24"/>
        </w:rPr>
      </w:pPr>
      <w:r>
        <w:rPr>
          <w:rFonts w:ascii="Times New Roman" w:hAnsi="Times New Roman" w:cs="Times New Roman"/>
          <w:b/>
          <w:sz w:val="24"/>
          <w:szCs w:val="24"/>
        </w:rPr>
        <w:t>Resumen:</w:t>
      </w:r>
      <w:r>
        <w:rPr>
          <w:rFonts w:ascii="Times New Roman" w:hAnsi="Times New Roman" w:cs="Times New Roman"/>
          <w:sz w:val="24"/>
          <w:szCs w:val="24"/>
        </w:rPr>
        <w:t xml:space="preserve"> </w:t>
      </w:r>
    </w:p>
    <w:p w:rsidR="00BC3A06" w:rsidRPr="00330EE5" w:rsidRDefault="00BC3A06" w:rsidP="00BC3A06">
      <w:pPr>
        <w:spacing w:line="360" w:lineRule="auto"/>
        <w:jc w:val="both"/>
        <w:rPr>
          <w:rFonts w:ascii="Times New Roman" w:eastAsia="Arial" w:hAnsi="Times New Roman"/>
          <w:sz w:val="24"/>
          <w:szCs w:val="24"/>
        </w:rPr>
      </w:pPr>
      <w:r w:rsidRPr="00330EE5">
        <w:rPr>
          <w:rFonts w:ascii="Times New Roman" w:hAnsi="Times New Roman"/>
          <w:sz w:val="24"/>
          <w:szCs w:val="24"/>
        </w:rPr>
        <w:t xml:space="preserve">Se realiza el estudio del comportamiento de los elementos que conforman la unión articulada de una columna de acero con un cimiento de hormigón armado con la ayuda de la herramienta computacional </w:t>
      </w:r>
      <w:r w:rsidRPr="00330EE5">
        <w:rPr>
          <w:rFonts w:ascii="Times New Roman" w:hAnsi="Times New Roman"/>
          <w:bCs/>
          <w:sz w:val="24"/>
          <w:szCs w:val="24"/>
        </w:rPr>
        <w:t>ABAQUS/CAE (versión 6.16)</w:t>
      </w:r>
      <w:r w:rsidRPr="00330EE5">
        <w:rPr>
          <w:rFonts w:ascii="Times New Roman" w:hAnsi="Times New Roman"/>
          <w:sz w:val="24"/>
          <w:szCs w:val="24"/>
        </w:rPr>
        <w:t>, la cual esta implementada con el método de los elementos finitos (MEF), se confecciona el modelo numérico de la base de una columna tomándose en cuenta los resultados y las consideraciones de trabajos anteriores realizados por otros autores.</w:t>
      </w:r>
      <w:r w:rsidRPr="00BC3A06">
        <w:rPr>
          <w:rFonts w:ascii="Times New Roman" w:eastAsia="Arial" w:hAnsi="Times New Roman"/>
          <w:sz w:val="24"/>
          <w:szCs w:val="24"/>
        </w:rPr>
        <w:t xml:space="preserve"> </w:t>
      </w:r>
      <w:r w:rsidRPr="00330EE5">
        <w:rPr>
          <w:rFonts w:ascii="Times New Roman" w:eastAsia="Arial" w:hAnsi="Times New Roman"/>
          <w:sz w:val="24"/>
          <w:szCs w:val="24"/>
        </w:rPr>
        <w:t xml:space="preserve">Mediante un análisis </w:t>
      </w:r>
      <w:r w:rsidRPr="00330EE5">
        <w:rPr>
          <w:rFonts w:ascii="Times New Roman" w:eastAsia="Arial" w:hAnsi="Times New Roman"/>
          <w:sz w:val="24"/>
          <w:szCs w:val="24"/>
        </w:rPr>
        <w:lastRenderedPageBreak/>
        <w:t>paramétrico de los principales aspectos y componentes de la conexión (magnitud de la carga, resistencia del hormigón, espesor de la placa base, y dimensiones de la llave de cortante) se realiza un estudio no lineal sobre la influencia de los mismos en el comportamiento global de la conexión, así como, en la distribución de tensiones en la placa base, en la llave de cortante y en el hormigón del pedestal.</w:t>
      </w:r>
    </w:p>
    <w:p w:rsidR="00BC3A06" w:rsidRPr="00330EE5" w:rsidRDefault="00BC3A06" w:rsidP="00BC3A06">
      <w:pPr>
        <w:spacing w:line="360" w:lineRule="auto"/>
        <w:jc w:val="both"/>
        <w:rPr>
          <w:rFonts w:ascii="Times New Roman" w:hAnsi="Times New Roman"/>
          <w:sz w:val="24"/>
          <w:szCs w:val="24"/>
        </w:rPr>
      </w:pPr>
      <w:r w:rsidRPr="00330EE5">
        <w:rPr>
          <w:rFonts w:ascii="Times New Roman" w:hAnsi="Times New Roman"/>
          <w:sz w:val="24"/>
          <w:szCs w:val="24"/>
        </w:rPr>
        <w:t>Se hace énfasis en la posibilidad de realizar ensayos virtuales a un modelo numérico, con un costo mínimo de recursos y con la posibilidad de apreciar visualmente a través de la gama de colores, los fenómenos tenso-deformaciones que no pueden ser observados en los experimentos reales.</w:t>
      </w:r>
    </w:p>
    <w:p w:rsidR="00E46738" w:rsidRDefault="004D0ED2" w:rsidP="00BC3A0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Problemática: </w:t>
      </w:r>
      <w:r w:rsidR="00B759E0">
        <w:rPr>
          <w:rFonts w:ascii="Times New Roman" w:hAnsi="Times New Roman" w:cs="Times New Roman"/>
          <w:sz w:val="24"/>
          <w:szCs w:val="24"/>
        </w:rPr>
        <w:t>Necesidad de incrementar la resistencia de las llaves de cortante frente a los eventos sísmicos.</w:t>
      </w:r>
    </w:p>
    <w:p w:rsidR="00E46738" w:rsidRDefault="004D0ED2">
      <w:pPr>
        <w:pStyle w:val="Prrafodelista"/>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Objetivo(s): </w:t>
      </w:r>
      <w:r w:rsidR="00B759E0">
        <w:rPr>
          <w:rFonts w:ascii="Times New Roman" w:hAnsi="Times New Roman" w:cs="Times New Roman"/>
          <w:sz w:val="24"/>
          <w:szCs w:val="24"/>
        </w:rPr>
        <w:t>Analizar el comportamiento de las llaves de cortante frente a los esfuerzos externos, definir la forma del gráfico de tensiones que se genera en las mismas y comparar la efectividad de la resistencia mediante el diseño por diferentes normas.</w:t>
      </w:r>
    </w:p>
    <w:p w:rsidR="00E46738" w:rsidRDefault="004D0ED2">
      <w:pPr>
        <w:pStyle w:val="Prrafodelista"/>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Metodología: </w:t>
      </w:r>
      <w:r w:rsidR="00950302">
        <w:rPr>
          <w:rFonts w:ascii="Times New Roman" w:hAnsi="Times New Roman" w:cs="Times New Roman"/>
          <w:sz w:val="24"/>
          <w:szCs w:val="24"/>
        </w:rPr>
        <w:t>Se modelan las distintas partes que componen la unión variando las dimensiones de las mismas en cada modelo y analizando su comportamiento a través de los gráficos policromáticos generados.</w:t>
      </w:r>
    </w:p>
    <w:p w:rsidR="00E46738" w:rsidRDefault="004D0ED2">
      <w:pPr>
        <w:pStyle w:val="Prrafodelista"/>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Resultados y discusión: </w:t>
      </w:r>
      <w:r w:rsidR="00950302">
        <w:rPr>
          <w:rFonts w:ascii="Times New Roman" w:hAnsi="Times New Roman" w:cs="Times New Roman"/>
          <w:sz w:val="24"/>
          <w:szCs w:val="24"/>
        </w:rPr>
        <w:t>En los modelos analizados</w:t>
      </w:r>
      <w:r w:rsidR="00783453">
        <w:rPr>
          <w:rFonts w:ascii="Times New Roman" w:hAnsi="Times New Roman" w:cs="Times New Roman"/>
          <w:sz w:val="24"/>
          <w:szCs w:val="24"/>
        </w:rPr>
        <w:t xml:space="preserve"> se obtiene</w:t>
      </w:r>
      <w:r w:rsidR="00950302">
        <w:rPr>
          <w:rFonts w:ascii="Times New Roman" w:hAnsi="Times New Roman" w:cs="Times New Roman"/>
          <w:sz w:val="24"/>
          <w:szCs w:val="24"/>
        </w:rPr>
        <w:t xml:space="preserve"> que la resistencia de unión la garantiza en mayor parte la llave de cortante, permitiendo relaciones de A1/A2=1, el gráfico de tensiones que se genera es de tipo lineal no uniforme y creciente hacia la unión de la llave con la placa metálica, mostrando la zona de prioridad donde se debe garantizar la mayor resistencia</w:t>
      </w:r>
      <w:r w:rsidR="000A5DAE">
        <w:rPr>
          <w:rFonts w:ascii="Times New Roman" w:hAnsi="Times New Roman" w:cs="Times New Roman"/>
          <w:sz w:val="24"/>
          <w:szCs w:val="24"/>
        </w:rPr>
        <w:t xml:space="preserve"> e imponiéndose el método de diseño </w:t>
      </w:r>
      <w:r w:rsidR="00CF7562">
        <w:rPr>
          <w:rFonts w:ascii="Times New Roman" w:hAnsi="Times New Roman" w:cs="Times New Roman"/>
          <w:sz w:val="24"/>
          <w:szCs w:val="24"/>
        </w:rPr>
        <w:t xml:space="preserve">de la </w:t>
      </w:r>
      <w:r w:rsidR="00CF7562">
        <w:rPr>
          <w:rFonts w:ascii="Times New Roman" w:hAnsi="Times New Roman" w:cs="Times New Roman"/>
          <w:sz w:val="24"/>
          <w:szCs w:val="24"/>
        </w:rPr>
        <w:t>normativa europea NBE-103</w:t>
      </w:r>
      <w:r w:rsidR="00CF7562">
        <w:rPr>
          <w:rFonts w:ascii="Times New Roman" w:hAnsi="Times New Roman" w:cs="Times New Roman"/>
          <w:sz w:val="24"/>
          <w:szCs w:val="24"/>
        </w:rPr>
        <w:t xml:space="preserve"> como el </w:t>
      </w:r>
      <w:r w:rsidR="000A5DAE">
        <w:rPr>
          <w:rFonts w:ascii="Times New Roman" w:hAnsi="Times New Roman" w:cs="Times New Roman"/>
          <w:sz w:val="24"/>
          <w:szCs w:val="24"/>
        </w:rPr>
        <w:t>más cercano</w:t>
      </w:r>
      <w:r w:rsidR="00CF7562">
        <w:rPr>
          <w:rFonts w:ascii="Times New Roman" w:hAnsi="Times New Roman" w:cs="Times New Roman"/>
          <w:sz w:val="24"/>
          <w:szCs w:val="24"/>
        </w:rPr>
        <w:t xml:space="preserve"> </w:t>
      </w:r>
      <w:r w:rsidR="000A5DAE">
        <w:rPr>
          <w:rFonts w:ascii="Times New Roman" w:hAnsi="Times New Roman" w:cs="Times New Roman"/>
          <w:sz w:val="24"/>
          <w:szCs w:val="24"/>
        </w:rPr>
        <w:t xml:space="preserve"> a los resultados </w:t>
      </w:r>
      <w:r w:rsidR="00CF7562">
        <w:rPr>
          <w:rFonts w:ascii="Times New Roman" w:hAnsi="Times New Roman" w:cs="Times New Roman"/>
          <w:sz w:val="24"/>
          <w:szCs w:val="24"/>
        </w:rPr>
        <w:t>observados</w:t>
      </w:r>
      <w:r w:rsidR="00950302">
        <w:rPr>
          <w:rFonts w:ascii="Times New Roman" w:hAnsi="Times New Roman" w:cs="Times New Roman"/>
          <w:sz w:val="24"/>
          <w:szCs w:val="24"/>
        </w:rPr>
        <w:t>, el incremento del espesor de la llave incrementa la resistencia</w:t>
      </w:r>
      <w:r w:rsidR="00783453">
        <w:rPr>
          <w:rFonts w:ascii="Times New Roman" w:hAnsi="Times New Roman" w:cs="Times New Roman"/>
          <w:sz w:val="24"/>
          <w:szCs w:val="24"/>
        </w:rPr>
        <w:t xml:space="preserve"> total del sistema y se demuestra</w:t>
      </w:r>
      <w:r w:rsidR="00950302">
        <w:rPr>
          <w:rFonts w:ascii="Times New Roman" w:hAnsi="Times New Roman" w:cs="Times New Roman"/>
          <w:sz w:val="24"/>
          <w:szCs w:val="24"/>
        </w:rPr>
        <w:t xml:space="preserve"> la eficiencia de trabajo para llaves con relación de esbeltez e&gt;1. </w:t>
      </w:r>
    </w:p>
    <w:p w:rsidR="00E46738" w:rsidRPr="00783453" w:rsidRDefault="004D0ED2">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Conclusiones</w:t>
      </w:r>
      <w:r w:rsidR="0032040C">
        <w:rPr>
          <w:rFonts w:ascii="Times New Roman" w:hAnsi="Times New Roman" w:cs="Times New Roman"/>
          <w:b/>
          <w:sz w:val="24"/>
          <w:szCs w:val="24"/>
        </w:rPr>
        <w:t xml:space="preserve">: </w:t>
      </w:r>
      <w:r w:rsidR="0032040C" w:rsidRPr="00783453">
        <w:rPr>
          <w:rFonts w:ascii="Times New Roman" w:hAnsi="Times New Roman" w:cs="Times New Roman"/>
          <w:sz w:val="24"/>
          <w:szCs w:val="24"/>
        </w:rPr>
        <w:t>El</w:t>
      </w:r>
      <w:r w:rsidR="0032040C" w:rsidRPr="00783453">
        <w:rPr>
          <w:rFonts w:ascii="Times New Roman" w:hAnsi="Times New Roman" w:cs="Times New Roman"/>
          <w:b/>
          <w:sz w:val="24"/>
          <w:szCs w:val="24"/>
        </w:rPr>
        <w:t xml:space="preserve"> </w:t>
      </w:r>
      <w:r w:rsidR="0032040C" w:rsidRPr="00783453">
        <w:rPr>
          <w:rFonts w:ascii="Times New Roman" w:hAnsi="Times New Roman" w:cs="Times New Roman"/>
          <w:color w:val="000000"/>
          <w:sz w:val="24"/>
          <w:szCs w:val="24"/>
        </w:rPr>
        <w:t>aporte relativo de la llave de cortante a la resistencia del conjunto se mantiene prácticamente constante, lo que implica que el incremento de la resistencia del conjunto, se debe exclusivamente al aumento de resistencia en la llave.</w:t>
      </w:r>
    </w:p>
    <w:p w:rsidR="00D978E4" w:rsidRDefault="00D978E4" w:rsidP="00BC3A06">
      <w:pPr>
        <w:spacing w:line="360" w:lineRule="auto"/>
        <w:jc w:val="both"/>
        <w:rPr>
          <w:rFonts w:ascii="Times New Roman" w:hAnsi="Times New Roman" w:cs="Times New Roman"/>
          <w:b/>
          <w:i/>
          <w:sz w:val="24"/>
          <w:szCs w:val="24"/>
        </w:rPr>
      </w:pPr>
    </w:p>
    <w:p w:rsidR="00BC3A06" w:rsidRPr="00BC3A06" w:rsidRDefault="004D0ED2" w:rsidP="00BC3A06">
      <w:pPr>
        <w:spacing w:line="360" w:lineRule="auto"/>
        <w:jc w:val="both"/>
        <w:rPr>
          <w:rFonts w:ascii="Times New Roman" w:hAnsi="Times New Roman"/>
          <w:b/>
          <w:sz w:val="24"/>
          <w:szCs w:val="24"/>
          <w:lang w:val="en-US"/>
        </w:rPr>
      </w:pPr>
      <w:proofErr w:type="spellStart"/>
      <w:r>
        <w:rPr>
          <w:rFonts w:ascii="Times New Roman" w:hAnsi="Times New Roman" w:cs="Times New Roman"/>
          <w:b/>
          <w:i/>
          <w:sz w:val="24"/>
          <w:szCs w:val="24"/>
        </w:rPr>
        <w:t>Abstract</w:t>
      </w:r>
      <w:proofErr w:type="spellEnd"/>
      <w:r>
        <w:rPr>
          <w:rFonts w:ascii="Times New Roman" w:hAnsi="Times New Roman" w:cs="Times New Roman"/>
          <w:b/>
          <w:i/>
          <w:sz w:val="24"/>
          <w:szCs w:val="24"/>
        </w:rPr>
        <w:t>:</w:t>
      </w:r>
      <w:r>
        <w:rPr>
          <w:rFonts w:ascii="Times New Roman" w:hAnsi="Times New Roman" w:cs="Times New Roman"/>
          <w:sz w:val="24"/>
          <w:szCs w:val="24"/>
        </w:rPr>
        <w:t xml:space="preserve"> </w:t>
      </w:r>
    </w:p>
    <w:p w:rsidR="00BC3A06" w:rsidRPr="00BC3A06" w:rsidRDefault="00BC3A06" w:rsidP="00BC3A06">
      <w:pPr>
        <w:tabs>
          <w:tab w:val="left" w:pos="2334"/>
        </w:tabs>
        <w:spacing w:line="360" w:lineRule="auto"/>
        <w:jc w:val="both"/>
        <w:rPr>
          <w:rFonts w:ascii="Times New Roman" w:hAnsi="Times New Roman"/>
          <w:sz w:val="24"/>
          <w:szCs w:val="24"/>
          <w:lang w:val="en-US"/>
        </w:rPr>
      </w:pPr>
      <w:r w:rsidRPr="00BC3A06">
        <w:rPr>
          <w:rFonts w:ascii="Times New Roman" w:hAnsi="Times New Roman"/>
          <w:sz w:val="24"/>
          <w:szCs w:val="24"/>
          <w:lang w:val="en-US"/>
        </w:rPr>
        <w:t xml:space="preserve">Is carried out the study of the behavior of the elements that </w:t>
      </w:r>
      <w:proofErr w:type="gramStart"/>
      <w:r w:rsidRPr="00BC3A06">
        <w:rPr>
          <w:rFonts w:ascii="Times New Roman" w:hAnsi="Times New Roman"/>
          <w:sz w:val="24"/>
          <w:szCs w:val="24"/>
          <w:lang w:val="en-US"/>
        </w:rPr>
        <w:t>conform</w:t>
      </w:r>
      <w:proofErr w:type="gramEnd"/>
      <w:r w:rsidRPr="00BC3A06">
        <w:rPr>
          <w:rFonts w:ascii="Times New Roman" w:hAnsi="Times New Roman"/>
          <w:sz w:val="24"/>
          <w:szCs w:val="24"/>
          <w:lang w:val="en-US"/>
        </w:rPr>
        <w:t xml:space="preserve"> the articulate union of a steel column to an armed concrete foundation. With the help of the computational tool </w:t>
      </w:r>
      <w:r w:rsidRPr="00BC3A06">
        <w:rPr>
          <w:rFonts w:ascii="Times New Roman" w:hAnsi="Times New Roman"/>
          <w:bCs/>
          <w:sz w:val="24"/>
          <w:szCs w:val="24"/>
          <w:lang w:val="en-US"/>
        </w:rPr>
        <w:t>ABAQUS/CAE (version 6.16)</w:t>
      </w:r>
      <w:r w:rsidRPr="00BC3A06">
        <w:rPr>
          <w:rFonts w:ascii="Times New Roman" w:hAnsi="Times New Roman"/>
          <w:sz w:val="24"/>
          <w:szCs w:val="24"/>
          <w:lang w:val="en-US"/>
        </w:rPr>
        <w:t>, which is implemented with the finite elements method (MEF), is made the numeric model of the column base taking into account the resolved and the considerations of a previous works carried out by other authors.</w:t>
      </w:r>
    </w:p>
    <w:p w:rsidR="00BC3A06" w:rsidRPr="00BC3A06" w:rsidRDefault="00BC3A06" w:rsidP="00BC3A06">
      <w:pPr>
        <w:spacing w:line="360" w:lineRule="auto"/>
        <w:jc w:val="both"/>
        <w:rPr>
          <w:rFonts w:ascii="Times New Roman" w:hAnsi="Times New Roman"/>
          <w:sz w:val="24"/>
          <w:szCs w:val="24"/>
          <w:lang w:val="en-US"/>
        </w:rPr>
      </w:pPr>
      <w:r w:rsidRPr="00BC3A06">
        <w:rPr>
          <w:rFonts w:ascii="Times New Roman" w:hAnsi="Times New Roman"/>
          <w:sz w:val="24"/>
          <w:szCs w:val="24"/>
          <w:lang w:val="en-US"/>
        </w:rPr>
        <w:t>By means of a parametric analysis of the main aspects and components of the connection (magnitude of the load, resistance of the concrete, thickness of the base plate, and dimensions of the key of sharp) is carried out a non-lineal study of the influence of the same ones in the global behavior of the connection, as well as, in the distribution of tensions in the base plate, in the key of sharp and in the concrete of the pedestal.</w:t>
      </w:r>
    </w:p>
    <w:p w:rsidR="00F3592B" w:rsidRDefault="00BC3A06" w:rsidP="00F3592B">
      <w:pPr>
        <w:spacing w:line="360" w:lineRule="auto"/>
        <w:jc w:val="both"/>
        <w:rPr>
          <w:rFonts w:ascii="Times New Roman" w:hAnsi="Times New Roman"/>
          <w:sz w:val="24"/>
          <w:szCs w:val="24"/>
          <w:lang w:val="en-US"/>
        </w:rPr>
      </w:pPr>
      <w:r w:rsidRPr="00BC3A06">
        <w:rPr>
          <w:rFonts w:ascii="Times New Roman" w:hAnsi="Times New Roman"/>
          <w:sz w:val="24"/>
          <w:szCs w:val="24"/>
          <w:lang w:val="en-US"/>
        </w:rPr>
        <w:t>It is remarkable the possibility to carry out virtual tests in a numeric model tested in a previous work, with a minimum cost of resources and with the possibility of appreciating visually through the range of colors, the phenomena tense-deformational that cannot be observed in the real experiments.</w:t>
      </w:r>
      <w:r w:rsidRPr="00BC3A06">
        <w:rPr>
          <w:rFonts w:ascii="Times New Roman" w:hAnsi="Times New Roman"/>
          <w:sz w:val="24"/>
          <w:szCs w:val="24"/>
          <w:lang w:val="en-US"/>
        </w:rPr>
        <w:cr/>
      </w:r>
    </w:p>
    <w:p w:rsidR="00E46738" w:rsidRDefault="004D0ED2" w:rsidP="00D978E4">
      <w:pPr>
        <w:spacing w:line="360" w:lineRule="auto"/>
        <w:jc w:val="both"/>
        <w:rPr>
          <w:rFonts w:ascii="Times New Roman" w:hAnsi="Times New Roman" w:cs="Times New Roman"/>
          <w:sz w:val="24"/>
          <w:szCs w:val="24"/>
        </w:rPr>
      </w:pPr>
      <w:r>
        <w:rPr>
          <w:rFonts w:ascii="Times New Roman" w:hAnsi="Times New Roman" w:cs="Times New Roman"/>
          <w:b/>
          <w:sz w:val="24"/>
          <w:szCs w:val="24"/>
        </w:rPr>
        <w:t>Palabras Clave:</w:t>
      </w:r>
      <w:r>
        <w:rPr>
          <w:rFonts w:ascii="Times New Roman" w:hAnsi="Times New Roman" w:cs="Times New Roman"/>
          <w:sz w:val="24"/>
          <w:szCs w:val="24"/>
        </w:rPr>
        <w:t xml:space="preserve"> </w:t>
      </w:r>
      <w:r w:rsidR="00F3592B" w:rsidRPr="00330EE5">
        <w:rPr>
          <w:rFonts w:ascii="Times New Roman" w:hAnsi="Times New Roman"/>
          <w:sz w:val="24"/>
          <w:szCs w:val="24"/>
        </w:rPr>
        <w:t>Modelo numérico; Llave de cortante; Estudio paramétrico; Placa base; Respuesta numérica.</w:t>
      </w:r>
    </w:p>
    <w:p w:rsidR="00E46738" w:rsidRPr="00F3592B" w:rsidRDefault="004D0ED2">
      <w:pPr>
        <w:spacing w:after="0" w:line="360" w:lineRule="auto"/>
        <w:jc w:val="both"/>
        <w:rPr>
          <w:rFonts w:ascii="Times New Roman" w:hAnsi="Times New Roman" w:cs="Times New Roman"/>
          <w:sz w:val="24"/>
          <w:szCs w:val="24"/>
          <w:lang w:val="en-US"/>
        </w:rPr>
      </w:pPr>
      <w:r w:rsidRPr="00F3592B">
        <w:rPr>
          <w:rFonts w:ascii="Times New Roman" w:hAnsi="Times New Roman" w:cs="Times New Roman"/>
          <w:b/>
          <w:i/>
          <w:sz w:val="24"/>
          <w:szCs w:val="24"/>
          <w:lang w:val="en-US"/>
        </w:rPr>
        <w:t>Keywords:</w:t>
      </w:r>
      <w:r w:rsidRPr="00F3592B">
        <w:rPr>
          <w:rFonts w:ascii="Times New Roman" w:hAnsi="Times New Roman" w:cs="Times New Roman"/>
          <w:sz w:val="24"/>
          <w:szCs w:val="24"/>
          <w:lang w:val="en-US"/>
        </w:rPr>
        <w:t xml:space="preserve"> </w:t>
      </w:r>
      <w:r w:rsidR="00F3592B" w:rsidRPr="00F3592B">
        <w:rPr>
          <w:rStyle w:val="Titulo4Car"/>
          <w:b w:val="0"/>
          <w:caps w:val="0"/>
          <w:sz w:val="24"/>
          <w:szCs w:val="24"/>
          <w:lang w:val="en-US"/>
        </w:rPr>
        <w:t xml:space="preserve">Numeric model; </w:t>
      </w:r>
      <w:r w:rsidR="00F3592B" w:rsidRPr="00F3592B">
        <w:rPr>
          <w:rFonts w:ascii="Times New Roman" w:hAnsi="Times New Roman"/>
          <w:sz w:val="24"/>
          <w:szCs w:val="24"/>
          <w:lang w:val="en-US"/>
        </w:rPr>
        <w:t>Key of sharp</w:t>
      </w:r>
      <w:r w:rsidR="00F3592B" w:rsidRPr="00F3592B">
        <w:rPr>
          <w:rFonts w:ascii="Times New Roman" w:hAnsi="Times New Roman"/>
          <w:b/>
          <w:sz w:val="24"/>
          <w:szCs w:val="24"/>
          <w:lang w:val="en-US"/>
        </w:rPr>
        <w:t xml:space="preserve">; </w:t>
      </w:r>
      <w:r w:rsidR="00F3592B" w:rsidRPr="00F3592B">
        <w:rPr>
          <w:rStyle w:val="Titulo4Car"/>
          <w:b w:val="0"/>
          <w:caps w:val="0"/>
          <w:sz w:val="24"/>
          <w:szCs w:val="24"/>
          <w:lang w:val="en-US"/>
        </w:rPr>
        <w:t>parametric study; Base plate; Numeric answer.</w:t>
      </w:r>
    </w:p>
    <w:p w:rsidR="00E46738" w:rsidRPr="00F3592B" w:rsidRDefault="00E46738">
      <w:pPr>
        <w:spacing w:after="0" w:line="360" w:lineRule="auto"/>
        <w:jc w:val="both"/>
        <w:rPr>
          <w:rFonts w:ascii="Times New Roman" w:hAnsi="Times New Roman" w:cs="Times New Roman"/>
          <w:sz w:val="24"/>
          <w:szCs w:val="24"/>
          <w:lang w:val="en-US"/>
        </w:rPr>
      </w:pPr>
    </w:p>
    <w:p w:rsidR="00E46738" w:rsidRDefault="004D0ED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Introducción</w:t>
      </w:r>
    </w:p>
    <w:p w:rsidR="00FF6BEB" w:rsidRPr="00330EE5" w:rsidRDefault="00FF6BEB" w:rsidP="00FF6BEB">
      <w:pPr>
        <w:tabs>
          <w:tab w:val="left" w:pos="1190"/>
        </w:tabs>
        <w:spacing w:line="360" w:lineRule="auto"/>
        <w:jc w:val="both"/>
        <w:rPr>
          <w:rFonts w:ascii="Times New Roman" w:hAnsi="Times New Roman"/>
          <w:sz w:val="24"/>
          <w:szCs w:val="24"/>
        </w:rPr>
      </w:pPr>
      <w:r w:rsidRPr="00330EE5">
        <w:rPr>
          <w:rStyle w:val="Titulo3Car"/>
          <w:sz w:val="24"/>
          <w:szCs w:val="24"/>
        </w:rPr>
        <w:t xml:space="preserve">La implementación en obras de uniones articuladas de bases de columnas, generadas por la unión de la columna metálica y el pedestal de hormigón se hace cada vez mayor. Esto producto a la facilidad constructiva de las mismas y la eliminación de sistemas auxiliares de arriostre durante el montaje de la edificación. </w:t>
      </w:r>
      <w:r w:rsidRPr="00330EE5">
        <w:rPr>
          <w:rFonts w:ascii="Times New Roman" w:hAnsi="Times New Roman"/>
          <w:sz w:val="24"/>
          <w:szCs w:val="24"/>
        </w:rPr>
        <w:t xml:space="preserve">Las metodologías de diseño para este tipo de conexiones requieren de un minucioso estudio del comportamiento de los diferentes elementos que conforman la unión bajo el efecto de las cargas externas, así como de la interrelación entre los mismos a través de sus superficies de contacto, siendo necesaria para ello la realización de ensayos o pruebas reales correctamente instrumentados. </w:t>
      </w:r>
    </w:p>
    <w:p w:rsidR="00FF6BEB" w:rsidRPr="00330EE5" w:rsidRDefault="00FF6BEB" w:rsidP="00FF6BEB">
      <w:pPr>
        <w:tabs>
          <w:tab w:val="left" w:pos="1190"/>
        </w:tabs>
        <w:spacing w:line="360" w:lineRule="auto"/>
        <w:jc w:val="both"/>
        <w:rPr>
          <w:rFonts w:ascii="Times New Roman" w:hAnsi="Times New Roman"/>
          <w:sz w:val="24"/>
          <w:szCs w:val="24"/>
        </w:rPr>
      </w:pPr>
      <w:r w:rsidRPr="00330EE5">
        <w:rPr>
          <w:rFonts w:ascii="Times New Roman" w:hAnsi="Times New Roman"/>
          <w:sz w:val="24"/>
          <w:szCs w:val="24"/>
        </w:rPr>
        <w:t>El encarecimiento de los ensayo</w:t>
      </w:r>
      <w:r>
        <w:rPr>
          <w:rFonts w:ascii="Times New Roman" w:hAnsi="Times New Roman"/>
          <w:sz w:val="24"/>
          <w:szCs w:val="24"/>
        </w:rPr>
        <w:t>s</w:t>
      </w:r>
      <w:r w:rsidRPr="00330EE5">
        <w:rPr>
          <w:rFonts w:ascii="Times New Roman" w:hAnsi="Times New Roman"/>
          <w:sz w:val="24"/>
          <w:szCs w:val="24"/>
        </w:rPr>
        <w:t xml:space="preserve"> experimentales ha llevado a incrementar el interés por las soluciones mediante la modelación numérica, por otra parte, con el avance vertiginoso de la industria electrónica en el campo de las computadoras y el desarrollo paralelo de la informática, se han creado y perfeccionado herramientas computacionales sobre la base de métodos numéricos capaces de simular de forma virtual experimentos reales con el objetivo de observar diversos fenómenos físicos que ocurren en las estructuras, facilitando así su uso en el conocimiento de nuevos métodos y estrategias para la modelación de los más diversos fenómenos  [</w:t>
      </w:r>
      <w:proofErr w:type="spellStart"/>
      <w:r w:rsidRPr="00330EE5">
        <w:rPr>
          <w:rFonts w:ascii="Times New Roman" w:hAnsi="Times New Roman"/>
          <w:sz w:val="24"/>
          <w:szCs w:val="24"/>
        </w:rPr>
        <w:t>Recarey</w:t>
      </w:r>
      <w:proofErr w:type="spellEnd"/>
      <w:r w:rsidRPr="00330EE5">
        <w:rPr>
          <w:rFonts w:ascii="Times New Roman" w:hAnsi="Times New Roman"/>
          <w:sz w:val="24"/>
          <w:szCs w:val="24"/>
        </w:rPr>
        <w:t>, (1999)], [Ibáñez, (2001)], y [Bonilla, (2008)</w:t>
      </w:r>
      <w:r w:rsidRPr="00330EE5">
        <w:rPr>
          <w:rFonts w:ascii="Times New Roman" w:hAnsi="Times New Roman"/>
          <w:bCs/>
          <w:sz w:val="24"/>
          <w:szCs w:val="24"/>
        </w:rPr>
        <w:t>]</w:t>
      </w:r>
      <w:r w:rsidRPr="00330EE5">
        <w:rPr>
          <w:rFonts w:ascii="Times New Roman" w:hAnsi="Times New Roman"/>
          <w:sz w:val="24"/>
          <w:szCs w:val="24"/>
        </w:rPr>
        <w:t xml:space="preserve">.  </w:t>
      </w:r>
    </w:p>
    <w:p w:rsidR="00FF6BEB" w:rsidRPr="00330EE5" w:rsidRDefault="00FF6BEB" w:rsidP="00FF6BEB">
      <w:pPr>
        <w:autoSpaceDE w:val="0"/>
        <w:autoSpaceDN w:val="0"/>
        <w:adjustRightInd w:val="0"/>
        <w:spacing w:line="360" w:lineRule="auto"/>
        <w:jc w:val="both"/>
        <w:rPr>
          <w:rFonts w:ascii="Times New Roman" w:hAnsi="Times New Roman"/>
          <w:sz w:val="24"/>
          <w:szCs w:val="24"/>
        </w:rPr>
      </w:pPr>
      <w:r w:rsidRPr="00330EE5">
        <w:rPr>
          <w:rFonts w:ascii="Times New Roman" w:hAnsi="Times New Roman"/>
          <w:sz w:val="24"/>
          <w:szCs w:val="24"/>
        </w:rPr>
        <w:t xml:space="preserve">Entre las bondades que brinda la simulación numérica se puede ejemplificar la posibilidad de apreciar de forma visual a través de tonos policromáticos la propagación de los estados tensionales que tienen lugar en el interior de las estructuras, así como la evolución que experimenta el daño físico mecánico de los elementos bajo la acción de las cargas a un nivel micro estructural, durante todo el proceso de simulación del ensayo hasta llegar a la falla </w:t>
      </w:r>
      <w:r w:rsidRPr="00330EE5">
        <w:rPr>
          <w:rFonts w:ascii="Times New Roman" w:hAnsi="Times New Roman"/>
          <w:bCs/>
          <w:sz w:val="24"/>
          <w:szCs w:val="24"/>
        </w:rPr>
        <w:t>[Bonilla et al. (2007b)]</w:t>
      </w:r>
      <w:r w:rsidRPr="00330EE5">
        <w:rPr>
          <w:rFonts w:ascii="Times New Roman" w:hAnsi="Times New Roman"/>
          <w:sz w:val="24"/>
          <w:szCs w:val="24"/>
        </w:rPr>
        <w:t>. Estos fenómenos no pueden ser cuantificados u observados con gran nivel de detalle en estudios experimentales.</w:t>
      </w:r>
    </w:p>
    <w:p w:rsidR="00FF6BEB" w:rsidRPr="00330EE5" w:rsidRDefault="00FF6BEB" w:rsidP="00FF6BEB">
      <w:pPr>
        <w:spacing w:line="360" w:lineRule="auto"/>
        <w:jc w:val="both"/>
        <w:rPr>
          <w:rFonts w:ascii="Times New Roman" w:hAnsi="Times New Roman"/>
          <w:sz w:val="24"/>
          <w:szCs w:val="24"/>
        </w:rPr>
      </w:pPr>
      <w:r w:rsidRPr="00330EE5">
        <w:rPr>
          <w:rFonts w:ascii="Times New Roman" w:hAnsi="Times New Roman"/>
          <w:sz w:val="24"/>
          <w:szCs w:val="24"/>
        </w:rPr>
        <w:lastRenderedPageBreak/>
        <w:t>El conocimiento de estas técnicas numéricas resulta actualmente casi imprescindible para aquellos que se desenvuelven en el ámbito de la Ingeniería Civil y la Ingeniería Mecánica, ya que la mayor parte de los análisis de tensiones que se llevan a cabo en la industria están basados en ellas.</w:t>
      </w:r>
    </w:p>
    <w:p w:rsidR="00FF6BEB" w:rsidRPr="00330EE5" w:rsidRDefault="00FF6BEB" w:rsidP="00FF6BEB">
      <w:pPr>
        <w:autoSpaceDE w:val="0"/>
        <w:autoSpaceDN w:val="0"/>
        <w:adjustRightInd w:val="0"/>
        <w:spacing w:line="360" w:lineRule="auto"/>
        <w:jc w:val="both"/>
        <w:rPr>
          <w:rFonts w:ascii="Times New Roman" w:hAnsi="Times New Roman"/>
          <w:sz w:val="24"/>
          <w:szCs w:val="24"/>
        </w:rPr>
      </w:pPr>
      <w:r w:rsidRPr="00330EE5">
        <w:rPr>
          <w:rFonts w:ascii="Times New Roman" w:hAnsi="Times New Roman"/>
          <w:sz w:val="24"/>
          <w:szCs w:val="24"/>
        </w:rPr>
        <w:t>Otro aspecto importante del momento actual en que se encuentra este método es la integración del cálculo por elementos finitos con otras ramas de lo que se ha dado en llamar Ingeniera Asistida por Ordenador (</w:t>
      </w:r>
      <w:proofErr w:type="spellStart"/>
      <w:r w:rsidRPr="00330EE5">
        <w:rPr>
          <w:rFonts w:ascii="Times New Roman" w:hAnsi="Times New Roman"/>
          <w:sz w:val="24"/>
          <w:szCs w:val="24"/>
        </w:rPr>
        <w:t>Computer</w:t>
      </w:r>
      <w:proofErr w:type="spellEnd"/>
      <w:r w:rsidRPr="00330EE5">
        <w:rPr>
          <w:rFonts w:ascii="Times New Roman" w:hAnsi="Times New Roman"/>
          <w:sz w:val="24"/>
          <w:szCs w:val="24"/>
        </w:rPr>
        <w:t xml:space="preserve"> </w:t>
      </w:r>
      <w:proofErr w:type="spellStart"/>
      <w:r w:rsidRPr="00330EE5">
        <w:rPr>
          <w:rFonts w:ascii="Times New Roman" w:hAnsi="Times New Roman"/>
          <w:sz w:val="24"/>
          <w:szCs w:val="24"/>
        </w:rPr>
        <w:t>Aided</w:t>
      </w:r>
      <w:proofErr w:type="spellEnd"/>
      <w:r w:rsidRPr="00330EE5">
        <w:rPr>
          <w:rFonts w:ascii="Times New Roman" w:hAnsi="Times New Roman"/>
          <w:sz w:val="24"/>
          <w:szCs w:val="24"/>
        </w:rPr>
        <w:t xml:space="preserve"> </w:t>
      </w:r>
      <w:proofErr w:type="spellStart"/>
      <w:r w:rsidRPr="00330EE5">
        <w:rPr>
          <w:rFonts w:ascii="Times New Roman" w:hAnsi="Times New Roman"/>
          <w:sz w:val="24"/>
          <w:szCs w:val="24"/>
        </w:rPr>
        <w:t>Engineering</w:t>
      </w:r>
      <w:proofErr w:type="spellEnd"/>
      <w:r w:rsidRPr="00330EE5">
        <w:rPr>
          <w:rFonts w:ascii="Times New Roman" w:hAnsi="Times New Roman"/>
          <w:sz w:val="24"/>
          <w:szCs w:val="24"/>
        </w:rPr>
        <w:t xml:space="preserve">" - CAE). </w:t>
      </w:r>
    </w:p>
    <w:p w:rsidR="00FF6BEB" w:rsidRPr="00330EE5" w:rsidRDefault="00FF6BEB" w:rsidP="00FF6BEB">
      <w:pPr>
        <w:spacing w:line="360" w:lineRule="auto"/>
        <w:jc w:val="both"/>
        <w:rPr>
          <w:rFonts w:ascii="Times New Roman" w:hAnsi="Times New Roman"/>
          <w:sz w:val="24"/>
          <w:szCs w:val="24"/>
        </w:rPr>
      </w:pPr>
      <w:r w:rsidRPr="00330EE5">
        <w:rPr>
          <w:rFonts w:ascii="Times New Roman" w:hAnsi="Times New Roman"/>
          <w:sz w:val="24"/>
          <w:szCs w:val="24"/>
        </w:rPr>
        <w:t>La Ingeniería Asistida por Ordenador o CAE (</w:t>
      </w:r>
      <w:proofErr w:type="spellStart"/>
      <w:r w:rsidRPr="00330EE5">
        <w:rPr>
          <w:rFonts w:ascii="Times New Roman" w:hAnsi="Times New Roman"/>
          <w:sz w:val="24"/>
          <w:szCs w:val="24"/>
        </w:rPr>
        <w:t>Computer</w:t>
      </w:r>
      <w:proofErr w:type="spellEnd"/>
      <w:r w:rsidRPr="00330EE5">
        <w:rPr>
          <w:rFonts w:ascii="Times New Roman" w:hAnsi="Times New Roman"/>
          <w:sz w:val="24"/>
          <w:szCs w:val="24"/>
        </w:rPr>
        <w:t xml:space="preserve"> </w:t>
      </w:r>
      <w:proofErr w:type="spellStart"/>
      <w:r w:rsidRPr="00330EE5">
        <w:rPr>
          <w:rFonts w:ascii="Times New Roman" w:hAnsi="Times New Roman"/>
          <w:sz w:val="24"/>
          <w:szCs w:val="24"/>
        </w:rPr>
        <w:t>Aided</w:t>
      </w:r>
      <w:proofErr w:type="spellEnd"/>
      <w:r w:rsidRPr="00330EE5">
        <w:rPr>
          <w:rFonts w:ascii="Times New Roman" w:hAnsi="Times New Roman"/>
          <w:sz w:val="24"/>
          <w:szCs w:val="24"/>
        </w:rPr>
        <w:t xml:space="preserve"> </w:t>
      </w:r>
      <w:proofErr w:type="spellStart"/>
      <w:r w:rsidRPr="00330EE5">
        <w:rPr>
          <w:rFonts w:ascii="Times New Roman" w:hAnsi="Times New Roman"/>
          <w:sz w:val="24"/>
          <w:szCs w:val="24"/>
        </w:rPr>
        <w:t>Engineering</w:t>
      </w:r>
      <w:proofErr w:type="spellEnd"/>
      <w:r w:rsidRPr="00330EE5">
        <w:rPr>
          <w:rFonts w:ascii="Times New Roman" w:hAnsi="Times New Roman"/>
          <w:sz w:val="24"/>
          <w:szCs w:val="24"/>
        </w:rPr>
        <w:t>) supone un paso más en los sistemas CAD tradicionales, ya que además del diseño del modelo, también permite integrar sus propiedades, condiciones a las que está sometido, materiales, etc. De esta forma, las herramientas CAE existentes permiten calcular cómo va a comportarse la pieza o la estructura en la realidad, en aspectos tan diversos como: deformaciones, resistencia, características térmicas, vibraciones, etc.</w:t>
      </w:r>
    </w:p>
    <w:p w:rsidR="00FF6BEB" w:rsidRPr="00330EE5" w:rsidRDefault="00FF6BEB" w:rsidP="00FF6BEB">
      <w:pPr>
        <w:spacing w:line="360" w:lineRule="auto"/>
        <w:jc w:val="both"/>
        <w:rPr>
          <w:rFonts w:ascii="Times New Roman" w:hAnsi="Times New Roman"/>
          <w:sz w:val="24"/>
          <w:szCs w:val="24"/>
        </w:rPr>
      </w:pPr>
      <w:r w:rsidRPr="00330EE5">
        <w:rPr>
          <w:rFonts w:ascii="Times New Roman" w:hAnsi="Times New Roman"/>
          <w:sz w:val="24"/>
          <w:szCs w:val="24"/>
        </w:rPr>
        <w:t>En la actualidad es normal la integración del cálculo por elementos finitos (</w:t>
      </w:r>
      <w:proofErr w:type="spellStart"/>
      <w:r w:rsidRPr="00330EE5">
        <w:rPr>
          <w:rFonts w:ascii="Times New Roman" w:hAnsi="Times New Roman"/>
          <w:sz w:val="24"/>
          <w:szCs w:val="24"/>
        </w:rPr>
        <w:t>Finite</w:t>
      </w:r>
      <w:proofErr w:type="spellEnd"/>
      <w:r w:rsidRPr="00330EE5">
        <w:rPr>
          <w:rFonts w:ascii="Times New Roman" w:hAnsi="Times New Roman"/>
          <w:sz w:val="24"/>
          <w:szCs w:val="24"/>
        </w:rPr>
        <w:t xml:space="preserve"> </w:t>
      </w:r>
      <w:proofErr w:type="spellStart"/>
      <w:r w:rsidRPr="00330EE5">
        <w:rPr>
          <w:rFonts w:ascii="Times New Roman" w:hAnsi="Times New Roman"/>
          <w:sz w:val="24"/>
          <w:szCs w:val="24"/>
        </w:rPr>
        <w:t>Element</w:t>
      </w:r>
      <w:proofErr w:type="spellEnd"/>
      <w:r w:rsidRPr="00330EE5">
        <w:rPr>
          <w:rFonts w:ascii="Times New Roman" w:hAnsi="Times New Roman"/>
          <w:sz w:val="24"/>
          <w:szCs w:val="24"/>
        </w:rPr>
        <w:t xml:space="preserve"> </w:t>
      </w:r>
      <w:proofErr w:type="spellStart"/>
      <w:r w:rsidRPr="00330EE5">
        <w:rPr>
          <w:rFonts w:ascii="Times New Roman" w:hAnsi="Times New Roman"/>
          <w:sz w:val="24"/>
          <w:szCs w:val="24"/>
        </w:rPr>
        <w:t>Analysis</w:t>
      </w:r>
      <w:proofErr w:type="spellEnd"/>
      <w:r w:rsidRPr="00330EE5">
        <w:rPr>
          <w:rFonts w:ascii="Times New Roman" w:hAnsi="Times New Roman"/>
          <w:sz w:val="24"/>
          <w:szCs w:val="24"/>
        </w:rPr>
        <w:t>" - FEA) y el dibujo asistido por ordenador (</w:t>
      </w:r>
      <w:proofErr w:type="spellStart"/>
      <w:r w:rsidRPr="00330EE5">
        <w:rPr>
          <w:rFonts w:ascii="Times New Roman" w:hAnsi="Times New Roman"/>
          <w:sz w:val="24"/>
          <w:szCs w:val="24"/>
        </w:rPr>
        <w:t>Computer</w:t>
      </w:r>
      <w:proofErr w:type="spellEnd"/>
      <w:r w:rsidRPr="00330EE5">
        <w:rPr>
          <w:rFonts w:ascii="Times New Roman" w:hAnsi="Times New Roman"/>
          <w:sz w:val="24"/>
          <w:szCs w:val="24"/>
        </w:rPr>
        <w:t xml:space="preserve"> </w:t>
      </w:r>
      <w:proofErr w:type="spellStart"/>
      <w:r w:rsidRPr="00330EE5">
        <w:rPr>
          <w:rFonts w:ascii="Times New Roman" w:hAnsi="Times New Roman"/>
          <w:sz w:val="24"/>
          <w:szCs w:val="24"/>
        </w:rPr>
        <w:t>Aided</w:t>
      </w:r>
      <w:proofErr w:type="spellEnd"/>
      <w:r w:rsidRPr="00330EE5">
        <w:rPr>
          <w:rFonts w:ascii="Times New Roman" w:hAnsi="Times New Roman"/>
          <w:sz w:val="24"/>
          <w:szCs w:val="24"/>
        </w:rPr>
        <w:t xml:space="preserve"> </w:t>
      </w:r>
      <w:proofErr w:type="spellStart"/>
      <w:r w:rsidRPr="00330EE5">
        <w:rPr>
          <w:rFonts w:ascii="Times New Roman" w:hAnsi="Times New Roman"/>
          <w:sz w:val="24"/>
          <w:szCs w:val="24"/>
        </w:rPr>
        <w:t>Design</w:t>
      </w:r>
      <w:proofErr w:type="spellEnd"/>
      <w:r w:rsidRPr="00330EE5">
        <w:rPr>
          <w:rFonts w:ascii="Times New Roman" w:hAnsi="Times New Roman"/>
          <w:sz w:val="24"/>
          <w:szCs w:val="24"/>
        </w:rPr>
        <w:t>" - CAD), con el objetivo, siempre, de reducir los tiempos de proyecto o de puesta de producto en el mercado.</w:t>
      </w:r>
    </w:p>
    <w:p w:rsidR="00FF6BEB" w:rsidRPr="00330EE5" w:rsidRDefault="00FF6BEB" w:rsidP="00FF6BEB">
      <w:pPr>
        <w:autoSpaceDE w:val="0"/>
        <w:autoSpaceDN w:val="0"/>
        <w:adjustRightInd w:val="0"/>
        <w:spacing w:line="360" w:lineRule="auto"/>
        <w:jc w:val="both"/>
        <w:rPr>
          <w:rFonts w:ascii="Times New Roman" w:hAnsi="Times New Roman"/>
          <w:color w:val="33007E"/>
          <w:sz w:val="24"/>
          <w:szCs w:val="24"/>
        </w:rPr>
      </w:pPr>
      <w:r w:rsidRPr="00330EE5">
        <w:rPr>
          <w:rFonts w:ascii="Times New Roman" w:hAnsi="Times New Roman"/>
          <w:sz w:val="24"/>
          <w:szCs w:val="24"/>
        </w:rPr>
        <w:t>De esta manera, se consiguen importantes ventajas como la eliminación de pruebas innecesarias en prototipos, ahorro de tiempo y dinero, aumento en la percepción de la respuesta a la carga de fatiga del producto y optimización del diseño a fatiga.</w:t>
      </w:r>
    </w:p>
    <w:p w:rsidR="00FF6BEB" w:rsidRPr="00330EE5" w:rsidRDefault="00FF6BEB" w:rsidP="00FF6BEB">
      <w:pPr>
        <w:spacing w:line="360" w:lineRule="auto"/>
        <w:jc w:val="both"/>
        <w:rPr>
          <w:rFonts w:ascii="Times New Roman" w:hAnsi="Times New Roman"/>
          <w:sz w:val="24"/>
          <w:szCs w:val="24"/>
        </w:rPr>
      </w:pPr>
      <w:r w:rsidRPr="00330EE5">
        <w:rPr>
          <w:rFonts w:ascii="Times New Roman" w:hAnsi="Times New Roman"/>
          <w:sz w:val="24"/>
          <w:szCs w:val="24"/>
        </w:rPr>
        <w:t xml:space="preserve">En el modelo calibrado se puede realizar un sinnúmero de ensayos virtuales que posibiliten estudiar y validar las causas que propician las patologías y a su vez dictaminar las posibles variantes de solución. En estos estudios es muy importante que el modelo esté bien calibrado con respecto a los ensayos reales y que a su vez estos últimos estén perfectamente instrumentados ya que con el modelo se pueden estudiar situaciones de explotación que no se han analizado previamente a través de las técnicas </w:t>
      </w:r>
      <w:r w:rsidRPr="00330EE5">
        <w:rPr>
          <w:rFonts w:ascii="Times New Roman" w:hAnsi="Times New Roman"/>
          <w:sz w:val="24"/>
          <w:szCs w:val="24"/>
        </w:rPr>
        <w:lastRenderedPageBreak/>
        <w:t>de instrumentación. Este aspecto posibilita abaratar considerablemente los estudios de diagnóstico e instrumentación de las estructuras ya que se explotan al máximo las bondades de la modelación siempre y cuando exista un proceso de calibración numérica y, como es lógico, contraponiendo el modelo con respecto a una respuesta física.</w:t>
      </w:r>
      <w:r w:rsidRPr="00330EE5">
        <w:rPr>
          <w:rFonts w:ascii="Times New Roman" w:hAnsi="Times New Roman"/>
          <w:bCs/>
          <w:sz w:val="24"/>
          <w:szCs w:val="24"/>
        </w:rPr>
        <w:t xml:space="preserve">        [A. Sarduy (2017)]</w:t>
      </w:r>
      <w:r w:rsidRPr="00330EE5">
        <w:rPr>
          <w:rFonts w:ascii="Times New Roman" w:hAnsi="Times New Roman"/>
          <w:sz w:val="24"/>
          <w:szCs w:val="24"/>
        </w:rPr>
        <w:t>.</w:t>
      </w:r>
    </w:p>
    <w:p w:rsidR="00FF6BEB" w:rsidRPr="00330EE5" w:rsidRDefault="00FF6BEB" w:rsidP="00FF6BEB">
      <w:pPr>
        <w:spacing w:line="360" w:lineRule="auto"/>
        <w:jc w:val="both"/>
        <w:rPr>
          <w:rFonts w:ascii="Times New Roman" w:hAnsi="Times New Roman"/>
          <w:sz w:val="24"/>
          <w:szCs w:val="24"/>
        </w:rPr>
      </w:pPr>
      <w:r w:rsidRPr="00330EE5">
        <w:rPr>
          <w:rFonts w:ascii="Times New Roman" w:hAnsi="Times New Roman"/>
          <w:sz w:val="24"/>
          <w:szCs w:val="24"/>
        </w:rPr>
        <w:t>En la actualidad es muy común encontrar en el mercado una gran variedad de sistemas profesionales que facilitan la modelación de muchos de los problemas que se presentan en la vida real, por lo que cada uno de ellos cubre un determinado tipo de necesidad. Es importante que el usuario sea capaz de analizar profundamente los requisitos necesarios y luego pueda seleccionar el producto que más se adapte a sus necesidades [Broche (2005)</w:t>
      </w:r>
      <w:r w:rsidRPr="00330EE5">
        <w:rPr>
          <w:rFonts w:ascii="Times New Roman" w:hAnsi="Times New Roman"/>
          <w:bCs/>
          <w:sz w:val="24"/>
          <w:szCs w:val="24"/>
        </w:rPr>
        <w:t>]</w:t>
      </w:r>
      <w:r w:rsidRPr="00330EE5">
        <w:rPr>
          <w:rFonts w:ascii="Times New Roman" w:hAnsi="Times New Roman"/>
          <w:sz w:val="24"/>
          <w:szCs w:val="24"/>
        </w:rPr>
        <w:t>.</w:t>
      </w:r>
    </w:p>
    <w:p w:rsidR="00FF6BEB" w:rsidRPr="00330EE5" w:rsidRDefault="00FF6BEB" w:rsidP="00FF6BEB">
      <w:pPr>
        <w:pStyle w:val="Prrafodelista"/>
        <w:spacing w:line="360" w:lineRule="auto"/>
        <w:ind w:left="0"/>
        <w:jc w:val="both"/>
        <w:rPr>
          <w:rFonts w:eastAsia="Batang"/>
          <w:lang w:val="es-MX" w:eastAsia="ko-KR"/>
        </w:rPr>
      </w:pPr>
      <w:r w:rsidRPr="00330EE5">
        <w:rPr>
          <w:rFonts w:eastAsia="Batang"/>
          <w:lang w:val="es-MX" w:eastAsia="ko-KR"/>
        </w:rPr>
        <w:t>Utilizando adecuadamente el software correspondiente al análisis que se desea realizar, la solución por método de elementos finitos se presenta como una herramienta poderosa que va a permitir conocer a profundidad y detalle todos los parámetros que definen el elemento a través de la visualización del efecto producido por los fenómenos externos, el comportamiento de las tensiones internas generadas, las dilataciones o contracciones materiales, las deformaciones, fisuras y cambios dentro de los mismos con relación a la garantía de su resistencia y estabilidad estructural.</w:t>
      </w:r>
    </w:p>
    <w:p w:rsidR="00E46738" w:rsidRPr="00FF6BEB" w:rsidRDefault="00E46738">
      <w:pPr>
        <w:spacing w:after="0" w:line="360" w:lineRule="auto"/>
        <w:jc w:val="both"/>
        <w:rPr>
          <w:rFonts w:ascii="Times New Roman" w:hAnsi="Times New Roman" w:cs="Times New Roman"/>
          <w:sz w:val="24"/>
          <w:szCs w:val="24"/>
          <w:lang w:val="es-MX"/>
        </w:rPr>
      </w:pPr>
    </w:p>
    <w:p w:rsidR="00E46738" w:rsidRDefault="004D0ED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Metodología</w:t>
      </w:r>
    </w:p>
    <w:p w:rsidR="00E92E8C" w:rsidRPr="00330EE5" w:rsidRDefault="00E92E8C" w:rsidP="00E92E8C">
      <w:pPr>
        <w:spacing w:line="360" w:lineRule="auto"/>
        <w:jc w:val="both"/>
        <w:rPr>
          <w:rFonts w:ascii="Times New Roman" w:hAnsi="Times New Roman"/>
          <w:sz w:val="24"/>
          <w:szCs w:val="24"/>
        </w:rPr>
      </w:pPr>
      <w:r w:rsidRPr="00330EE5">
        <w:rPr>
          <w:rFonts w:ascii="Times New Roman" w:hAnsi="Times New Roman"/>
          <w:sz w:val="24"/>
          <w:szCs w:val="24"/>
        </w:rPr>
        <w:t xml:space="preserve">En este trabajo mediante el uso de la herramienta computacional ABAQUS/CAE (Versión 6.16) se acomete el estudio paramétrico de los principales factores que influyen en el comportamiento de una unión articulada entre una columna de acero y un cimiento de hormigón armado, mediante la introducción de llave de cortante. Se analiza la influencia del espesor de la placa base, de la resistencia del hormigón, las dimensiones de la llave en espesor, ancho y profundidad dentro del pedestal, mediante el incremento de la imposición de carga en la forma de la distribución de las tensiones, </w:t>
      </w:r>
      <w:r w:rsidRPr="00330EE5">
        <w:rPr>
          <w:rFonts w:ascii="Times New Roman" w:hAnsi="Times New Roman"/>
          <w:sz w:val="24"/>
          <w:szCs w:val="24"/>
        </w:rPr>
        <w:lastRenderedPageBreak/>
        <w:t>en los valores máximos de las mismas, y en la visualización de las deformaciones críticas del elemento estructural. ABAQUS es un programa de cálculo de sólidos basado en el Método de Elementos Finitos, orientado fundamentalmente hacia el análisis inelástico y no lineal. Fue creado en SIMULIA, una compañía especializada en el tema cuya sede se localiza en Rhode Island.</w:t>
      </w:r>
    </w:p>
    <w:p w:rsidR="008E06BA" w:rsidRDefault="008E06BA">
      <w:pPr>
        <w:spacing w:after="0" w:line="360" w:lineRule="auto"/>
        <w:jc w:val="both"/>
        <w:rPr>
          <w:rFonts w:ascii="Times New Roman" w:hAnsi="Times New Roman" w:cs="Times New Roman"/>
          <w:b/>
          <w:sz w:val="24"/>
          <w:szCs w:val="24"/>
        </w:rPr>
      </w:pPr>
    </w:p>
    <w:p w:rsidR="00E46738" w:rsidRDefault="004D0ED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Resultados y discusión</w:t>
      </w:r>
    </w:p>
    <w:p w:rsidR="008E06BA" w:rsidRPr="00330EE5" w:rsidRDefault="008E06BA" w:rsidP="008E06BA">
      <w:pPr>
        <w:spacing w:line="360" w:lineRule="auto"/>
        <w:jc w:val="both"/>
        <w:rPr>
          <w:rFonts w:ascii="Times New Roman" w:hAnsi="Times New Roman"/>
          <w:b/>
          <w:sz w:val="24"/>
          <w:szCs w:val="24"/>
        </w:rPr>
      </w:pPr>
      <w:r w:rsidRPr="00330EE5">
        <w:rPr>
          <w:rFonts w:ascii="Times New Roman" w:hAnsi="Times New Roman"/>
          <w:b/>
          <w:sz w:val="24"/>
          <w:szCs w:val="24"/>
        </w:rPr>
        <w:t xml:space="preserve">Modelación numérica de la unión articulada </w:t>
      </w:r>
      <w:r>
        <w:rPr>
          <w:rFonts w:ascii="Times New Roman" w:hAnsi="Times New Roman"/>
          <w:b/>
          <w:sz w:val="24"/>
          <w:szCs w:val="24"/>
        </w:rPr>
        <w:t>columna metálica</w:t>
      </w:r>
      <w:r w:rsidR="00D978E4">
        <w:rPr>
          <w:rFonts w:ascii="Times New Roman" w:hAnsi="Times New Roman"/>
          <w:b/>
          <w:sz w:val="24"/>
          <w:szCs w:val="24"/>
        </w:rPr>
        <w:t>- pedestal de hormigón:</w:t>
      </w:r>
    </w:p>
    <w:p w:rsidR="008E06BA" w:rsidRPr="00330EE5" w:rsidRDefault="008E06BA" w:rsidP="008E06BA">
      <w:pPr>
        <w:autoSpaceDE w:val="0"/>
        <w:autoSpaceDN w:val="0"/>
        <w:adjustRightInd w:val="0"/>
        <w:spacing w:line="360" w:lineRule="auto"/>
        <w:jc w:val="both"/>
        <w:rPr>
          <w:rFonts w:ascii="Times New Roman" w:hAnsi="Times New Roman"/>
          <w:sz w:val="24"/>
          <w:szCs w:val="24"/>
        </w:rPr>
      </w:pPr>
      <w:r w:rsidRPr="00330EE5">
        <w:rPr>
          <w:rFonts w:ascii="Times New Roman" w:hAnsi="Times New Roman"/>
          <w:sz w:val="24"/>
          <w:szCs w:val="24"/>
        </w:rPr>
        <w:t>Con el objetivo de realizar un estudio paramétrico de los principales factores que influyen en el comportamiento de la unión articulada entre una columna de acero con una cimentación de hormigón armado, se confeccionó un modelo numérico para dicha unión mediante de la utilización del software ABAQUS/CAE (Versión 6.16), para ello se tuvieron en cuenta las consideraciones y los resultados obtenidos en trabajos anteriores, fundamentalmente en [A. Sarduy (2017), García. D., Sánchez. S. y Bonilla J. (2016)</w:t>
      </w:r>
      <w:r w:rsidRPr="00330EE5">
        <w:rPr>
          <w:rFonts w:ascii="Times New Roman" w:hAnsi="Times New Roman"/>
          <w:bCs/>
          <w:sz w:val="24"/>
          <w:szCs w:val="24"/>
        </w:rPr>
        <w:t>]</w:t>
      </w:r>
      <w:r w:rsidRPr="00330EE5">
        <w:rPr>
          <w:rFonts w:ascii="Times New Roman" w:hAnsi="Times New Roman"/>
          <w:sz w:val="24"/>
          <w:szCs w:val="24"/>
        </w:rPr>
        <w:t>.</w:t>
      </w:r>
    </w:p>
    <w:p w:rsidR="008E06BA" w:rsidRPr="00330EE5" w:rsidRDefault="008E06BA" w:rsidP="008E06BA">
      <w:pPr>
        <w:autoSpaceDE w:val="0"/>
        <w:autoSpaceDN w:val="0"/>
        <w:adjustRightInd w:val="0"/>
        <w:spacing w:line="360" w:lineRule="auto"/>
        <w:jc w:val="both"/>
        <w:rPr>
          <w:rFonts w:ascii="Times New Roman" w:hAnsi="Times New Roman"/>
          <w:sz w:val="24"/>
          <w:szCs w:val="24"/>
        </w:rPr>
      </w:pPr>
      <w:r w:rsidRPr="00330EE5">
        <w:rPr>
          <w:rFonts w:ascii="Times New Roman" w:hAnsi="Times New Roman"/>
          <w:sz w:val="24"/>
          <w:szCs w:val="24"/>
        </w:rPr>
        <w:t>Para la confección del modelo numérico se consideró lo siguiente:</w:t>
      </w:r>
    </w:p>
    <w:p w:rsidR="008E06BA" w:rsidRPr="00330EE5" w:rsidRDefault="008E06BA" w:rsidP="008E06BA">
      <w:pPr>
        <w:spacing w:after="0" w:line="360" w:lineRule="auto"/>
        <w:jc w:val="both"/>
        <w:rPr>
          <w:rFonts w:ascii="Times New Roman" w:hAnsi="Times New Roman"/>
          <w:b/>
          <w:sz w:val="24"/>
          <w:szCs w:val="24"/>
        </w:rPr>
      </w:pPr>
      <w:r w:rsidRPr="00330EE5">
        <w:rPr>
          <w:rFonts w:ascii="Times New Roman" w:hAnsi="Times New Roman"/>
          <w:b/>
          <w:sz w:val="24"/>
          <w:szCs w:val="24"/>
        </w:rPr>
        <w:t>MODELACIÓN DE LOS MATERIALES</w:t>
      </w:r>
    </w:p>
    <w:p w:rsidR="008E06BA" w:rsidRPr="00330EE5" w:rsidRDefault="008E06BA" w:rsidP="008E06BA">
      <w:pPr>
        <w:spacing w:after="0" w:line="360" w:lineRule="auto"/>
        <w:jc w:val="both"/>
        <w:rPr>
          <w:rFonts w:ascii="Times New Roman" w:hAnsi="Times New Roman"/>
          <w:b/>
          <w:sz w:val="24"/>
          <w:szCs w:val="24"/>
        </w:rPr>
      </w:pPr>
      <w:r w:rsidRPr="00330EE5">
        <w:rPr>
          <w:rFonts w:ascii="Times New Roman" w:hAnsi="Times New Roman"/>
          <w:b/>
          <w:sz w:val="24"/>
          <w:szCs w:val="24"/>
        </w:rPr>
        <w:t xml:space="preserve">Modelación del acero: </w:t>
      </w:r>
    </w:p>
    <w:p w:rsidR="008E06BA" w:rsidRPr="00330EE5" w:rsidRDefault="008E06BA" w:rsidP="008E06BA">
      <w:pPr>
        <w:spacing w:after="0" w:line="360" w:lineRule="auto"/>
        <w:jc w:val="both"/>
        <w:rPr>
          <w:rFonts w:ascii="Times New Roman" w:hAnsi="Times New Roman"/>
          <w:sz w:val="24"/>
          <w:szCs w:val="24"/>
        </w:rPr>
      </w:pPr>
      <w:r w:rsidRPr="00330EE5">
        <w:rPr>
          <w:rFonts w:ascii="Times New Roman" w:hAnsi="Times New Roman"/>
          <w:sz w:val="24"/>
          <w:szCs w:val="24"/>
        </w:rPr>
        <w:t xml:space="preserve">Teniendo como base la modelación de estructuras mixtas de acero-hormigón y los ensayos numéricos realizados en bases de columnas metálicas y en estudios de trabajos con este material como los de </w:t>
      </w:r>
      <w:r w:rsidRPr="00330EE5">
        <w:rPr>
          <w:rFonts w:ascii="Times New Roman" w:hAnsi="Times New Roman"/>
          <w:sz w:val="24"/>
          <w:szCs w:val="24"/>
        </w:rPr>
        <w:fldChar w:fldCharType="begin"/>
      </w:r>
      <w:r w:rsidRPr="00330EE5">
        <w:rPr>
          <w:rFonts w:ascii="Times New Roman" w:hAnsi="Times New Roman"/>
          <w:sz w:val="24"/>
          <w:szCs w:val="24"/>
        </w:rPr>
        <w:instrText xml:space="preserve"> ADDIN EN.CITE &lt;EndNote&gt;&lt;Cite&gt;&lt;Author&gt;Bonilla&lt;/Author&gt;&lt;Year&gt;2007&lt;/Year&gt;&lt;RecNum&gt;14&lt;/RecNum&gt;&lt;DisplayText&gt;(Bonilla et al., 2007)&lt;/DisplayText&gt;&lt;record&gt;&lt;rec-number&gt;14&lt;/rec-number&gt;&lt;foreign-keys&gt;&lt;key app="EN" db-id="twxxvd922z2p5wewve75dtfpavs5s00922f0"&gt;14&lt;/key&gt;&lt;/foreign-keys&gt;&lt;ref-type name="Journal Article"&gt;17&lt;/ref-type&gt;&lt;contributors&gt;&lt;authors&gt;&lt;author&gt;Bonilla, J&lt;/author&gt;&lt;author&gt;Larrúa, R&lt;/author&gt;&lt;author&gt;Mirambell, E&lt;/author&gt;&lt;author&gt;Recarey, C&lt;/author&gt;&lt;/authors&gt;&lt;/contributors&gt;&lt;titles&gt;&lt;title&gt;Aplicación de la simulación numérica al estudio del comportamiento de conectadores tipo perno en estructuras compuestas de hormigón y acero&lt;/title&gt;&lt;secondary-title&gt;Revista Ingeniería Civil&lt;/secondary-title&gt;&lt;/titles&gt;&lt;periodical&gt;&lt;full-title&gt;Revista Ingeniería Civil&lt;/full-title&gt;&lt;/periodical&gt;&lt;pages&gt;55-68&lt;/pages&gt;&lt;number&gt;148&lt;/number&gt;&lt;dates&gt;&lt;year&gt;2007&lt;/year&gt;&lt;/dates&gt;&lt;urls&gt;&lt;/urls&gt;&lt;/record&gt;&lt;/Cite&gt;&lt;/EndNote&gt;</w:instrText>
      </w:r>
      <w:r w:rsidRPr="00330EE5">
        <w:rPr>
          <w:rFonts w:ascii="Times New Roman" w:hAnsi="Times New Roman"/>
          <w:sz w:val="24"/>
          <w:szCs w:val="24"/>
        </w:rPr>
        <w:fldChar w:fldCharType="separate"/>
      </w:r>
      <w:r w:rsidRPr="00330EE5">
        <w:rPr>
          <w:rFonts w:ascii="Times New Roman" w:hAnsi="Times New Roman"/>
          <w:noProof/>
          <w:sz w:val="24"/>
          <w:szCs w:val="24"/>
        </w:rPr>
        <w:t>(</w:t>
      </w:r>
      <w:hyperlink w:anchor="_ENREF_4" w:tooltip="Bonilla, 2007 #14" w:history="1">
        <w:r w:rsidRPr="00330EE5">
          <w:rPr>
            <w:rFonts w:ascii="Times New Roman" w:hAnsi="Times New Roman"/>
            <w:noProof/>
            <w:sz w:val="24"/>
            <w:szCs w:val="24"/>
          </w:rPr>
          <w:t>Bonilla et al., 2007</w:t>
        </w:r>
      </w:hyperlink>
      <w:r w:rsidRPr="00330EE5">
        <w:rPr>
          <w:rFonts w:ascii="Times New Roman" w:hAnsi="Times New Roman"/>
          <w:noProof/>
          <w:sz w:val="24"/>
          <w:szCs w:val="24"/>
        </w:rPr>
        <w:t>)</w:t>
      </w:r>
      <w:r w:rsidRPr="00330EE5">
        <w:rPr>
          <w:rFonts w:ascii="Times New Roman" w:hAnsi="Times New Roman"/>
          <w:sz w:val="24"/>
          <w:szCs w:val="24"/>
        </w:rPr>
        <w:fldChar w:fldCharType="end"/>
      </w:r>
      <w:r w:rsidRPr="00330EE5">
        <w:rPr>
          <w:rFonts w:ascii="Times New Roman" w:hAnsi="Times New Roman"/>
          <w:sz w:val="24"/>
          <w:szCs w:val="24"/>
        </w:rPr>
        <w:t xml:space="preserve"> se ha adoptado para el acero el comportamiento bilineal con criterio de rotura de Von Mises. Para definir las propiedades del material se emplean los comandos ELASTIC y PLASTIC de los códigos del programa ABAQUS. Para la placa base y la llave de cortante se utilizó como material un acero con las siguientes propiedades, tomadas del modelo experimental</w:t>
      </w:r>
      <w:r w:rsidRPr="00330EE5">
        <w:rPr>
          <w:rFonts w:ascii="Times New Roman" w:hAnsi="Times New Roman"/>
          <w:b/>
          <w:sz w:val="24"/>
          <w:szCs w:val="24"/>
        </w:rPr>
        <w:t xml:space="preserve"> </w:t>
      </w:r>
      <w:r w:rsidRPr="00330EE5">
        <w:rPr>
          <w:rFonts w:ascii="Times New Roman" w:hAnsi="Times New Roman"/>
          <w:sz w:val="24"/>
          <w:szCs w:val="24"/>
        </w:rPr>
        <w:fldChar w:fldCharType="begin"/>
      </w:r>
      <w:r w:rsidRPr="00330EE5">
        <w:rPr>
          <w:rFonts w:ascii="Times New Roman" w:hAnsi="Times New Roman"/>
          <w:sz w:val="24"/>
          <w:szCs w:val="24"/>
        </w:rPr>
        <w:instrText xml:space="preserve"> ADDIN EN.CITE &lt;EndNote&gt;&lt;Cite&gt;&lt;Author&gt;Palma&lt;/Author&gt;&lt;Year&gt;2008&lt;/Year&gt;&lt;RecNum&gt;9&lt;/RecNum&gt;&lt;DisplayText&gt;(Palma, 2008)&lt;/DisplayText&gt;&lt;record&gt;&lt;rec-number&gt;9&lt;/rec-number&gt;&lt;foreign-keys&gt;&lt;key app="EN" db-id="twxxvd922z2p5wewve75dtfpavs5s00922f0"&gt;9&lt;/key&gt;&lt;/foreign-keys&gt;&lt;ref-type name="Book"&gt;6&lt;/ref-type&gt;&lt;contributors&gt;&lt;authors&gt;&lt;author&gt;Palma, I&lt;/author&gt;&lt;/authors&gt;&lt;/contributors&gt;&lt;titles&gt;&lt;title&gt;Estudio de llaves de cortante&lt;/title&gt;&lt;/titles&gt;&lt;dates&gt;&lt;year&gt;2008&lt;/year&gt;&lt;/dates&gt;&lt;urls&gt;&lt;/urls&gt;&lt;/record&gt;&lt;/Cite&gt;&lt;/EndNote&gt;</w:instrText>
      </w:r>
      <w:r w:rsidRPr="00330EE5">
        <w:rPr>
          <w:rFonts w:ascii="Times New Roman" w:hAnsi="Times New Roman"/>
          <w:sz w:val="24"/>
          <w:szCs w:val="24"/>
        </w:rPr>
        <w:fldChar w:fldCharType="separate"/>
      </w:r>
      <w:r w:rsidRPr="00330EE5">
        <w:rPr>
          <w:rFonts w:ascii="Times New Roman" w:hAnsi="Times New Roman"/>
          <w:noProof/>
          <w:sz w:val="24"/>
          <w:szCs w:val="24"/>
        </w:rPr>
        <w:t>(</w:t>
      </w:r>
      <w:hyperlink w:anchor="_ENREF_12" w:tooltip="Palma, 2008 #9" w:history="1">
        <w:r w:rsidRPr="00330EE5">
          <w:rPr>
            <w:rFonts w:ascii="Times New Roman" w:hAnsi="Times New Roman"/>
            <w:noProof/>
            <w:sz w:val="24"/>
            <w:szCs w:val="24"/>
          </w:rPr>
          <w:t>Palma, 2008</w:t>
        </w:r>
      </w:hyperlink>
      <w:r w:rsidRPr="00330EE5">
        <w:rPr>
          <w:rFonts w:ascii="Times New Roman" w:hAnsi="Times New Roman"/>
          <w:noProof/>
          <w:sz w:val="24"/>
          <w:szCs w:val="24"/>
        </w:rPr>
        <w:t>)</w:t>
      </w:r>
      <w:r w:rsidRPr="00330EE5">
        <w:rPr>
          <w:rFonts w:ascii="Times New Roman" w:hAnsi="Times New Roman"/>
          <w:sz w:val="24"/>
          <w:szCs w:val="24"/>
        </w:rPr>
        <w:fldChar w:fldCharType="end"/>
      </w:r>
      <w:r w:rsidRPr="00330EE5">
        <w:rPr>
          <w:rFonts w:ascii="Times New Roman" w:hAnsi="Times New Roman"/>
          <w:sz w:val="24"/>
          <w:szCs w:val="24"/>
        </w:rPr>
        <w:t>:</w:t>
      </w:r>
    </w:p>
    <w:p w:rsidR="008E06BA" w:rsidRPr="00330EE5" w:rsidRDefault="008E06BA" w:rsidP="008E06BA">
      <w:pPr>
        <w:spacing w:after="0" w:line="360" w:lineRule="auto"/>
        <w:jc w:val="both"/>
        <w:rPr>
          <w:rFonts w:ascii="Times New Roman" w:hAnsi="Times New Roman"/>
          <w:sz w:val="24"/>
          <w:szCs w:val="24"/>
        </w:rPr>
      </w:pPr>
    </w:p>
    <w:p w:rsidR="008E06BA" w:rsidRPr="00330EE5" w:rsidRDefault="008E06BA" w:rsidP="008E06BA">
      <w:pPr>
        <w:pStyle w:val="Prrafodelista"/>
        <w:numPr>
          <w:ilvl w:val="0"/>
          <w:numId w:val="3"/>
        </w:numPr>
        <w:spacing w:after="0" w:line="360" w:lineRule="auto"/>
        <w:jc w:val="both"/>
      </w:pPr>
      <w:r w:rsidRPr="00330EE5">
        <w:t xml:space="preserve">Para la rama elástica un módulo de elasticidad </w:t>
      </w:r>
      <m:oMath>
        <m:r>
          <w:rPr>
            <w:rFonts w:ascii="Cambria Math" w:hAnsi="Cambria Math" w:cs="Arial"/>
          </w:rPr>
          <m:t>E=2 e 5 MPa</m:t>
        </m:r>
      </m:oMath>
      <w:r w:rsidRPr="00330EE5">
        <w:t xml:space="preserve"> y coeficiente de Poisson </w:t>
      </w:r>
      <m:oMath>
        <m:r>
          <w:rPr>
            <w:rFonts w:ascii="Cambria Math" w:hAnsi="Cambria Math" w:cs="Arial"/>
          </w:rPr>
          <m:t>μ=0.3</m:t>
        </m:r>
      </m:oMath>
      <w:r w:rsidRPr="00330EE5">
        <w:t xml:space="preserve">  y</w:t>
      </w:r>
    </w:p>
    <w:p w:rsidR="008E06BA" w:rsidRPr="00330EE5" w:rsidRDefault="008E06BA" w:rsidP="008E06BA">
      <w:pPr>
        <w:pStyle w:val="Prrafodelista"/>
        <w:numPr>
          <w:ilvl w:val="0"/>
          <w:numId w:val="3"/>
        </w:numPr>
        <w:spacing w:after="0" w:line="360" w:lineRule="auto"/>
        <w:jc w:val="both"/>
      </w:pPr>
      <w:r w:rsidRPr="00330EE5">
        <w:t xml:space="preserve"> para la rama plástica las tensiones de fluencia con su correspondiente deformación </w:t>
      </w:r>
      <m:oMath>
        <m:sSub>
          <m:sSubPr>
            <m:ctrlPr>
              <w:rPr>
                <w:rFonts w:ascii="Cambria Math" w:hAnsi="Cambria Math" w:cs="Arial"/>
                <w:i/>
              </w:rPr>
            </m:ctrlPr>
          </m:sSubPr>
          <m:e>
            <m:r>
              <w:rPr>
                <w:rFonts w:ascii="Cambria Math" w:hAnsi="Cambria Math" w:cs="Arial"/>
              </w:rPr>
              <m:t>f</m:t>
            </m:r>
          </m:e>
          <m:sub>
            <m:r>
              <w:rPr>
                <w:rFonts w:ascii="Cambria Math" w:hAnsi="Cambria Math" w:cs="Arial"/>
              </w:rPr>
              <m:t>y</m:t>
            </m:r>
          </m:sub>
        </m:sSub>
        <m:r>
          <w:rPr>
            <w:rFonts w:ascii="Cambria Math" w:hAnsi="Cambria Math" w:cs="Arial"/>
          </w:rPr>
          <m:t xml:space="preserve">=316.9 MPa; </m:t>
        </m:r>
        <m:sSub>
          <m:sSubPr>
            <m:ctrlPr>
              <w:rPr>
                <w:rFonts w:ascii="Cambria Math" w:hAnsi="Cambria Math" w:cs="Arial"/>
                <w:i/>
              </w:rPr>
            </m:ctrlPr>
          </m:sSubPr>
          <m:e>
            <m:r>
              <w:rPr>
                <w:rFonts w:ascii="Cambria Math" w:hAnsi="Cambria Math" w:cs="Arial"/>
              </w:rPr>
              <m:t>ε</m:t>
            </m:r>
          </m:e>
          <m:sub>
            <m:r>
              <w:rPr>
                <w:rFonts w:ascii="Cambria Math" w:hAnsi="Cambria Math" w:cs="Arial"/>
              </w:rPr>
              <m:t>y</m:t>
            </m:r>
          </m:sub>
        </m:sSub>
        <m:r>
          <w:rPr>
            <w:rFonts w:ascii="Cambria Math" w:hAnsi="Cambria Math" w:cs="Arial"/>
          </w:rPr>
          <m:t xml:space="preserve">=0.00175 </m:t>
        </m:r>
      </m:oMath>
    </w:p>
    <w:p w:rsidR="008E06BA" w:rsidRPr="00330EE5" w:rsidRDefault="008E06BA" w:rsidP="008E06BA">
      <w:pPr>
        <w:spacing w:line="360" w:lineRule="auto"/>
        <w:jc w:val="both"/>
        <w:rPr>
          <w:rFonts w:ascii="Times New Roman" w:hAnsi="Times New Roman"/>
          <w:b/>
          <w:sz w:val="24"/>
          <w:szCs w:val="24"/>
        </w:rPr>
      </w:pPr>
      <w:r w:rsidRPr="00330EE5">
        <w:rPr>
          <w:rFonts w:ascii="Times New Roman" w:hAnsi="Times New Roman"/>
          <w:b/>
          <w:sz w:val="24"/>
          <w:szCs w:val="24"/>
        </w:rPr>
        <w:t>Modelación del hormigón:</w:t>
      </w:r>
    </w:p>
    <w:p w:rsidR="008E06BA" w:rsidRPr="00330EE5" w:rsidRDefault="008E06BA" w:rsidP="008E06BA">
      <w:pPr>
        <w:spacing w:after="0" w:line="360" w:lineRule="auto"/>
        <w:jc w:val="both"/>
        <w:rPr>
          <w:rFonts w:ascii="Times New Roman" w:hAnsi="Times New Roman"/>
          <w:bCs/>
          <w:sz w:val="24"/>
          <w:szCs w:val="24"/>
        </w:rPr>
      </w:pPr>
      <w:r w:rsidRPr="00330EE5">
        <w:rPr>
          <w:rFonts w:ascii="Times New Roman" w:hAnsi="Times New Roman"/>
          <w:bCs/>
          <w:sz w:val="24"/>
          <w:szCs w:val="24"/>
        </w:rPr>
        <w:t>El material hormigón ha sido modelado adoptando el modelo de daño plástico [</w:t>
      </w:r>
      <w:proofErr w:type="spellStart"/>
      <w:r w:rsidRPr="00330EE5">
        <w:rPr>
          <w:rFonts w:ascii="Times New Roman" w:hAnsi="Times New Roman"/>
          <w:bCs/>
          <w:sz w:val="24"/>
          <w:szCs w:val="24"/>
        </w:rPr>
        <w:t>Oller</w:t>
      </w:r>
      <w:proofErr w:type="spellEnd"/>
      <w:r w:rsidRPr="00330EE5">
        <w:rPr>
          <w:rFonts w:ascii="Times New Roman" w:hAnsi="Times New Roman"/>
          <w:bCs/>
          <w:sz w:val="24"/>
          <w:szCs w:val="24"/>
        </w:rPr>
        <w:t xml:space="preserve"> 1996; Lee 1998] implementado en ABAQUS (</w:t>
      </w:r>
      <w:r w:rsidRPr="00330EE5">
        <w:rPr>
          <w:rFonts w:ascii="Times New Roman" w:hAnsi="Times New Roman"/>
          <w:bCs/>
          <w:i/>
          <w:sz w:val="24"/>
          <w:szCs w:val="24"/>
        </w:rPr>
        <w:t xml:space="preserve">Concrete </w:t>
      </w:r>
      <w:proofErr w:type="spellStart"/>
      <w:r w:rsidRPr="00330EE5">
        <w:rPr>
          <w:rFonts w:ascii="Times New Roman" w:hAnsi="Times New Roman"/>
          <w:bCs/>
          <w:i/>
          <w:sz w:val="24"/>
          <w:szCs w:val="24"/>
        </w:rPr>
        <w:t>Damage</w:t>
      </w:r>
      <w:proofErr w:type="spellEnd"/>
      <w:r w:rsidRPr="00330EE5">
        <w:rPr>
          <w:rFonts w:ascii="Times New Roman" w:hAnsi="Times New Roman"/>
          <w:bCs/>
          <w:i/>
          <w:sz w:val="24"/>
          <w:szCs w:val="24"/>
        </w:rPr>
        <w:t xml:space="preserve"> </w:t>
      </w:r>
      <w:proofErr w:type="spellStart"/>
      <w:r w:rsidRPr="00330EE5">
        <w:rPr>
          <w:rFonts w:ascii="Times New Roman" w:hAnsi="Times New Roman"/>
          <w:bCs/>
          <w:i/>
          <w:sz w:val="24"/>
          <w:szCs w:val="24"/>
        </w:rPr>
        <w:t>Plasticity</w:t>
      </w:r>
      <w:proofErr w:type="spellEnd"/>
      <w:r w:rsidRPr="00330EE5">
        <w:rPr>
          <w:rFonts w:ascii="Times New Roman" w:hAnsi="Times New Roman"/>
          <w:bCs/>
          <w:sz w:val="24"/>
          <w:szCs w:val="24"/>
        </w:rPr>
        <w:t>) pues considera los fenómenos más importantes del hormigón basado en los principios teóricos del modelo de Mohr-Coulomb modificado. El cual fue creado para estudiar los daños irreversibles asociados a los mecanismos de fallos, que ocurren en el hormigón.</w:t>
      </w:r>
    </w:p>
    <w:p w:rsidR="008E06BA" w:rsidRPr="00330EE5" w:rsidRDefault="008E06BA" w:rsidP="008E06BA">
      <w:pPr>
        <w:spacing w:after="0" w:line="360" w:lineRule="auto"/>
        <w:jc w:val="both"/>
        <w:rPr>
          <w:rFonts w:ascii="Times New Roman" w:hAnsi="Times New Roman"/>
          <w:bCs/>
          <w:sz w:val="24"/>
          <w:szCs w:val="24"/>
        </w:rPr>
      </w:pPr>
      <w:r w:rsidRPr="00330EE5">
        <w:rPr>
          <w:rFonts w:ascii="Times New Roman" w:hAnsi="Times New Roman"/>
          <w:bCs/>
          <w:sz w:val="24"/>
          <w:szCs w:val="24"/>
        </w:rPr>
        <w:t>Para la utilización del modelo de daño plástico se deben introducir las curvas de comportamiento para compresión y tracción del hormigón como puntos discretos (</w:t>
      </w:r>
      <w:r w:rsidRPr="00330EE5">
        <w:rPr>
          <w:rFonts w:ascii="Times New Roman" w:hAnsi="Times New Roman"/>
          <w:i/>
          <w:sz w:val="24"/>
          <w:szCs w:val="24"/>
        </w:rPr>
        <w:t>Ϭ</w:t>
      </w:r>
      <w:r w:rsidRPr="00330EE5">
        <w:rPr>
          <w:rFonts w:ascii="Times New Roman" w:hAnsi="Times New Roman"/>
          <w:bCs/>
          <w:i/>
          <w:sz w:val="24"/>
          <w:szCs w:val="24"/>
        </w:rPr>
        <w:t xml:space="preserve"> vs </w:t>
      </w:r>
      <w:r w:rsidRPr="00330EE5">
        <w:rPr>
          <w:rFonts w:ascii="Times New Roman" w:hAnsi="Times New Roman"/>
          <w:i/>
          <w:sz w:val="24"/>
          <w:szCs w:val="24"/>
        </w:rPr>
        <w:t>Ԑ</w:t>
      </w:r>
      <w:r w:rsidRPr="00330EE5">
        <w:rPr>
          <w:rFonts w:ascii="Times New Roman" w:hAnsi="Times New Roman"/>
          <w:bCs/>
          <w:sz w:val="24"/>
          <w:szCs w:val="24"/>
        </w:rPr>
        <w:t>), tomadas a partir de ensayos uniaxiales. [Bonilla; 2015]</w:t>
      </w:r>
    </w:p>
    <w:p w:rsidR="008E06BA" w:rsidRPr="00330EE5" w:rsidRDefault="008E06BA" w:rsidP="008E06BA">
      <w:pPr>
        <w:spacing w:after="0" w:line="360" w:lineRule="auto"/>
        <w:jc w:val="both"/>
        <w:rPr>
          <w:rFonts w:ascii="Times New Roman" w:hAnsi="Times New Roman"/>
          <w:bCs/>
          <w:sz w:val="24"/>
          <w:szCs w:val="24"/>
        </w:rPr>
      </w:pPr>
    </w:p>
    <w:p w:rsidR="008E06BA" w:rsidRDefault="008E06BA" w:rsidP="008E06BA">
      <w:pPr>
        <w:spacing w:line="360" w:lineRule="auto"/>
        <w:jc w:val="both"/>
        <w:rPr>
          <w:rFonts w:ascii="Times New Roman" w:hAnsi="Times New Roman"/>
          <w:sz w:val="24"/>
          <w:szCs w:val="24"/>
        </w:rPr>
      </w:pPr>
      <w:r w:rsidRPr="00330EE5">
        <w:rPr>
          <w:rFonts w:ascii="Times New Roman" w:hAnsi="Times New Roman"/>
          <w:sz w:val="24"/>
          <w:szCs w:val="24"/>
        </w:rPr>
        <w:t xml:space="preserve">Además, se deben introducir otros parámetros que tienen que ver con la parte elástica del material como el módulo de elasticidad y el coeficiente de Poisson; teniendo en cuenta las recomendaciones del ACI para hormigones de densidad normal, el módulo de elasticidad es calculado por la siguiente ecuación  </w:t>
      </w:r>
      <m:oMath>
        <m:sSub>
          <m:sSubPr>
            <m:ctrlPr>
              <w:rPr>
                <w:rFonts w:ascii="Cambria Math" w:hAnsi="Cambria Math" w:cs="Arial"/>
                <w:i/>
              </w:rPr>
            </m:ctrlPr>
          </m:sSubPr>
          <m:e>
            <m:r>
              <w:rPr>
                <w:rFonts w:ascii="Cambria Math" w:hAnsi="Cambria Math" w:cs="Arial"/>
              </w:rPr>
              <m:t>E</m:t>
            </m:r>
          </m:e>
          <m:sub>
            <m:r>
              <w:rPr>
                <w:rFonts w:ascii="Cambria Math" w:hAnsi="Cambria Math" w:cs="Arial"/>
              </w:rPr>
              <m:t>c</m:t>
            </m:r>
          </m:sub>
        </m:sSub>
        <m:r>
          <w:rPr>
            <w:rFonts w:ascii="Cambria Math" w:hAnsi="Cambria Math" w:cs="Arial"/>
          </w:rPr>
          <m:t>=4700*</m:t>
        </m:r>
        <m:rad>
          <m:radPr>
            <m:degHide m:val="1"/>
            <m:ctrlPr>
              <w:rPr>
                <w:rFonts w:ascii="Cambria Math" w:hAnsi="Cambria Math" w:cs="Arial"/>
                <w:i/>
                <w:lang w:val="en-US"/>
              </w:rPr>
            </m:ctrlPr>
          </m:radPr>
          <m:deg/>
          <m:e>
            <m:r>
              <w:rPr>
                <w:rFonts w:ascii="Cambria Math" w:hAnsi="Cambria Math" w:cs="Arial"/>
                <w:lang w:val="en-US"/>
              </w:rPr>
              <m:t>f</m:t>
            </m:r>
            <m:r>
              <w:rPr>
                <w:rFonts w:ascii="Cambria Math" w:hAnsi="Cambria Math" w:cs="Arial"/>
              </w:rPr>
              <m:t>'</m:t>
            </m:r>
            <m:r>
              <w:rPr>
                <w:rFonts w:ascii="Cambria Math" w:hAnsi="Cambria Math" w:cs="Arial"/>
                <w:lang w:val="en-US"/>
              </w:rPr>
              <m:t>c</m:t>
            </m:r>
          </m:e>
        </m:rad>
      </m:oMath>
      <w:r w:rsidRPr="00330EE5">
        <w:rPr>
          <w:rFonts w:ascii="Times New Roman" w:hAnsi="Times New Roman"/>
          <w:sz w:val="24"/>
          <w:szCs w:val="24"/>
        </w:rPr>
        <w:t xml:space="preserve">  y el valor para el coeficiente de Poisson es  </w:t>
      </w:r>
      <m:oMath>
        <m:r>
          <w:rPr>
            <w:rFonts w:ascii="Cambria Math" w:hAnsi="Cambria Math" w:cs="Arial"/>
          </w:rPr>
          <m:t>μ=0.2</m:t>
        </m:r>
      </m:oMath>
      <w:r w:rsidRPr="00330EE5">
        <w:rPr>
          <w:rFonts w:ascii="Times New Roman" w:hAnsi="Times New Roman"/>
          <w:sz w:val="24"/>
          <w:szCs w:val="24"/>
        </w:rPr>
        <w:t xml:space="preserve"> . El ángulo de dilatación varía entre 13.5-15 (tracción-compresión), empleándose para la calibración de los especímenes modelados el de 15.</w:t>
      </w:r>
    </w:p>
    <w:p w:rsidR="008E06BA" w:rsidRPr="00330EE5" w:rsidRDefault="00922A84" w:rsidP="00D978E4">
      <w:pPr>
        <w:pStyle w:val="Ttulo2"/>
        <w:jc w:val="left"/>
      </w:pPr>
      <w:r>
        <w:t>D</w:t>
      </w:r>
      <w:r w:rsidRPr="00330EE5">
        <w:t>efinición de l</w:t>
      </w:r>
      <w:r>
        <w:t>os contactos entre las partes. C</w:t>
      </w:r>
      <w:r w:rsidRPr="00330EE5">
        <w:t>ondiciones de apoyo, borde o de frontera del modelo.</w:t>
      </w:r>
    </w:p>
    <w:p w:rsidR="008E06BA" w:rsidRPr="00330EE5" w:rsidRDefault="008E06BA" w:rsidP="008E06BA">
      <w:pPr>
        <w:spacing w:after="0" w:line="360" w:lineRule="auto"/>
        <w:jc w:val="both"/>
        <w:rPr>
          <w:rFonts w:ascii="Times New Roman" w:hAnsi="Times New Roman"/>
          <w:sz w:val="24"/>
          <w:szCs w:val="24"/>
        </w:rPr>
      </w:pPr>
      <w:r w:rsidRPr="00330EE5">
        <w:rPr>
          <w:rFonts w:ascii="Times New Roman" w:hAnsi="Times New Roman"/>
          <w:sz w:val="24"/>
          <w:szCs w:val="24"/>
        </w:rPr>
        <w:t>Para la definición de estas condiciones se tomaron como puntos de partida las generadas en los modelos anteriores por (A. Sarduy/2017), perfilando el modelo actual hacia las condiciones elementales</w:t>
      </w:r>
      <w:r w:rsidR="0034401B">
        <w:rPr>
          <w:rFonts w:ascii="Times New Roman" w:hAnsi="Times New Roman"/>
          <w:sz w:val="24"/>
          <w:szCs w:val="24"/>
        </w:rPr>
        <w:t xml:space="preserve"> para la demanda de su análisis:</w:t>
      </w:r>
    </w:p>
    <w:p w:rsidR="008E06BA" w:rsidRPr="00330EE5" w:rsidRDefault="008E06BA" w:rsidP="008E06BA">
      <w:pPr>
        <w:pStyle w:val="Prrafodelista"/>
        <w:spacing w:line="360" w:lineRule="auto"/>
        <w:ind w:left="0"/>
        <w:jc w:val="both"/>
        <w:rPr>
          <w:rFonts w:eastAsia="Calibri"/>
          <w:lang w:val="es-MX"/>
        </w:rPr>
      </w:pPr>
    </w:p>
    <w:p w:rsidR="008E06BA" w:rsidRPr="00922A84" w:rsidRDefault="008E06BA" w:rsidP="0034401B">
      <w:pPr>
        <w:pStyle w:val="Prrafodelista"/>
        <w:spacing w:line="360" w:lineRule="auto"/>
        <w:ind w:left="360"/>
        <w:jc w:val="both"/>
        <w:rPr>
          <w:rFonts w:ascii="Times New Roman" w:hAnsi="Times New Roman" w:cs="Times New Roman"/>
          <w:b/>
        </w:rPr>
      </w:pPr>
      <w:r w:rsidRPr="00922A84">
        <w:rPr>
          <w:rFonts w:ascii="Times New Roman" w:hAnsi="Times New Roman" w:cs="Times New Roman"/>
          <w:b/>
        </w:rPr>
        <w:lastRenderedPageBreak/>
        <w:t xml:space="preserve">Contacto entre la llave de cortante y la placa: </w:t>
      </w:r>
    </w:p>
    <w:p w:rsidR="008E06BA" w:rsidRPr="00330EE5" w:rsidRDefault="008E06BA" w:rsidP="008E06BA">
      <w:pPr>
        <w:spacing w:after="0" w:line="360" w:lineRule="auto"/>
        <w:jc w:val="both"/>
        <w:rPr>
          <w:rFonts w:ascii="Times New Roman" w:hAnsi="Times New Roman"/>
          <w:sz w:val="24"/>
          <w:szCs w:val="24"/>
        </w:rPr>
      </w:pPr>
      <w:r w:rsidRPr="00330EE5">
        <w:rPr>
          <w:rFonts w:ascii="Times New Roman" w:hAnsi="Times New Roman"/>
          <w:sz w:val="24"/>
          <w:szCs w:val="24"/>
        </w:rPr>
        <w:t>Esta unión fue generada como rígida al ensamblar ambos elementos en una misma parte debido a que los análisis están dirigidos a la influencia de esfuerzos en la llave de cortante y en el ensayo experimental no se tiene en cuenta la influencia de la unión de ambas partes en la obtención de los datos que se demandan.</w:t>
      </w:r>
    </w:p>
    <w:p w:rsidR="008E06BA" w:rsidRPr="00330EE5" w:rsidRDefault="008E06BA" w:rsidP="008E06BA">
      <w:pPr>
        <w:pStyle w:val="Prrafodelista"/>
        <w:spacing w:line="360" w:lineRule="auto"/>
        <w:ind w:left="1080"/>
        <w:jc w:val="both"/>
      </w:pPr>
    </w:p>
    <w:p w:rsidR="008E06BA" w:rsidRPr="00922A84" w:rsidRDefault="0034401B" w:rsidP="008E06BA">
      <w:pPr>
        <w:pStyle w:val="Prrafodelista"/>
        <w:spacing w:line="360" w:lineRule="auto"/>
        <w:ind w:left="0"/>
        <w:jc w:val="both"/>
        <w:rPr>
          <w:rFonts w:ascii="Times New Roman" w:hAnsi="Times New Roman" w:cs="Times New Roman"/>
          <w:b/>
        </w:rPr>
      </w:pPr>
      <w:r>
        <w:rPr>
          <w:rFonts w:ascii="Times New Roman" w:hAnsi="Times New Roman" w:cs="Times New Roman"/>
          <w:b/>
        </w:rPr>
        <w:t xml:space="preserve">     </w:t>
      </w:r>
      <w:r w:rsidR="008E06BA" w:rsidRPr="00922A84">
        <w:rPr>
          <w:rFonts w:ascii="Times New Roman" w:hAnsi="Times New Roman" w:cs="Times New Roman"/>
          <w:b/>
        </w:rPr>
        <w:t>Unión de ´´Perfil I´´ con ´´Placa´´:</w:t>
      </w:r>
    </w:p>
    <w:p w:rsidR="008E06BA" w:rsidRPr="00330EE5" w:rsidRDefault="008E06BA" w:rsidP="008E06BA">
      <w:pPr>
        <w:spacing w:after="0" w:line="360" w:lineRule="auto"/>
        <w:jc w:val="both"/>
        <w:rPr>
          <w:rFonts w:ascii="Times New Roman" w:hAnsi="Times New Roman"/>
          <w:sz w:val="24"/>
          <w:szCs w:val="24"/>
        </w:rPr>
      </w:pPr>
      <w:r w:rsidRPr="00330EE5">
        <w:rPr>
          <w:rFonts w:ascii="Times New Roman" w:hAnsi="Times New Roman"/>
          <w:sz w:val="24"/>
          <w:szCs w:val="24"/>
        </w:rPr>
        <w:t>Se modela como un contacto ´´</w:t>
      </w:r>
      <w:proofErr w:type="spellStart"/>
      <w:r w:rsidRPr="00330EE5">
        <w:rPr>
          <w:rFonts w:ascii="Times New Roman" w:hAnsi="Times New Roman"/>
          <w:sz w:val="24"/>
          <w:szCs w:val="24"/>
        </w:rPr>
        <w:t>Tie</w:t>
      </w:r>
      <w:proofErr w:type="spellEnd"/>
      <w:r w:rsidRPr="00330EE5">
        <w:rPr>
          <w:rFonts w:ascii="Times New Roman" w:hAnsi="Times New Roman"/>
          <w:sz w:val="24"/>
          <w:szCs w:val="24"/>
        </w:rPr>
        <w:t>´´ dado que en el modelo experimental se logra una unión rígida de estas partes mediante soldadura, para esto se utiliza el comando ``</w:t>
      </w:r>
      <w:proofErr w:type="spellStart"/>
      <w:r w:rsidRPr="00330EE5">
        <w:rPr>
          <w:rFonts w:ascii="Times New Roman" w:hAnsi="Times New Roman"/>
          <w:sz w:val="24"/>
          <w:szCs w:val="24"/>
        </w:rPr>
        <w:t>Constraint</w:t>
      </w:r>
      <w:proofErr w:type="spellEnd"/>
      <w:r w:rsidRPr="00330EE5">
        <w:rPr>
          <w:rFonts w:ascii="Times New Roman" w:hAnsi="Times New Roman"/>
          <w:sz w:val="24"/>
          <w:szCs w:val="24"/>
        </w:rPr>
        <w:t>´´ del módulo ´´</w:t>
      </w:r>
      <w:proofErr w:type="spellStart"/>
      <w:r w:rsidRPr="00330EE5">
        <w:rPr>
          <w:rFonts w:ascii="Times New Roman" w:hAnsi="Times New Roman"/>
          <w:sz w:val="24"/>
          <w:szCs w:val="24"/>
        </w:rPr>
        <w:t>Interaction</w:t>
      </w:r>
      <w:proofErr w:type="spellEnd"/>
      <w:r w:rsidRPr="00330EE5">
        <w:rPr>
          <w:rFonts w:ascii="Times New Roman" w:hAnsi="Times New Roman"/>
          <w:sz w:val="24"/>
          <w:szCs w:val="24"/>
        </w:rPr>
        <w:t>´´ y se unen mediante las superficies correspondientes:</w:t>
      </w:r>
    </w:p>
    <w:p w:rsidR="008E06BA" w:rsidRPr="00330EE5" w:rsidRDefault="008E06BA" w:rsidP="008E06BA">
      <w:pPr>
        <w:spacing w:after="0" w:line="360" w:lineRule="auto"/>
        <w:jc w:val="both"/>
        <w:rPr>
          <w:rFonts w:ascii="Times New Roman" w:hAnsi="Times New Roman"/>
          <w:sz w:val="24"/>
          <w:szCs w:val="24"/>
        </w:rPr>
      </w:pPr>
    </w:p>
    <w:p w:rsidR="008E06BA" w:rsidRPr="00922A84" w:rsidRDefault="0034401B" w:rsidP="008E06BA">
      <w:pPr>
        <w:pStyle w:val="Prrafodelista"/>
        <w:spacing w:line="360" w:lineRule="auto"/>
        <w:ind w:left="0"/>
        <w:jc w:val="both"/>
        <w:rPr>
          <w:rFonts w:ascii="Times New Roman" w:hAnsi="Times New Roman" w:cs="Times New Roman"/>
          <w:b/>
        </w:rPr>
      </w:pPr>
      <w:r>
        <w:rPr>
          <w:rFonts w:ascii="Times New Roman" w:hAnsi="Times New Roman" w:cs="Times New Roman"/>
          <w:b/>
        </w:rPr>
        <w:t xml:space="preserve">    </w:t>
      </w:r>
      <w:r w:rsidR="008E06BA" w:rsidRPr="00922A84">
        <w:rPr>
          <w:rFonts w:ascii="Times New Roman" w:hAnsi="Times New Roman" w:cs="Times New Roman"/>
          <w:b/>
        </w:rPr>
        <w:t xml:space="preserve">Unión de ´´Pedestal´´ con ´´Llave´´: </w:t>
      </w:r>
    </w:p>
    <w:p w:rsidR="008E06BA" w:rsidRPr="00330EE5" w:rsidRDefault="008E06BA" w:rsidP="008E06BA">
      <w:pPr>
        <w:spacing w:after="0" w:line="360" w:lineRule="auto"/>
        <w:jc w:val="both"/>
        <w:rPr>
          <w:rFonts w:ascii="Times New Roman" w:hAnsi="Times New Roman"/>
          <w:sz w:val="24"/>
          <w:szCs w:val="24"/>
        </w:rPr>
      </w:pPr>
      <w:r w:rsidRPr="00330EE5">
        <w:rPr>
          <w:rFonts w:ascii="Times New Roman" w:hAnsi="Times New Roman"/>
          <w:sz w:val="24"/>
          <w:szCs w:val="24"/>
        </w:rPr>
        <w:t>Se modela como un contacto ´´</w:t>
      </w:r>
      <w:proofErr w:type="spellStart"/>
      <w:r w:rsidRPr="00330EE5">
        <w:rPr>
          <w:rFonts w:ascii="Times New Roman" w:hAnsi="Times New Roman"/>
          <w:sz w:val="24"/>
          <w:szCs w:val="24"/>
        </w:rPr>
        <w:t>Surface</w:t>
      </w:r>
      <w:proofErr w:type="spellEnd"/>
      <w:r w:rsidRPr="00330EE5">
        <w:rPr>
          <w:rFonts w:ascii="Times New Roman" w:hAnsi="Times New Roman"/>
          <w:sz w:val="24"/>
          <w:szCs w:val="24"/>
        </w:rPr>
        <w:t xml:space="preserve"> </w:t>
      </w:r>
      <w:proofErr w:type="spellStart"/>
      <w:r w:rsidRPr="00330EE5">
        <w:rPr>
          <w:rFonts w:ascii="Times New Roman" w:hAnsi="Times New Roman"/>
          <w:sz w:val="24"/>
          <w:szCs w:val="24"/>
        </w:rPr>
        <w:t>to</w:t>
      </w:r>
      <w:proofErr w:type="spellEnd"/>
      <w:r w:rsidRPr="00330EE5">
        <w:rPr>
          <w:rFonts w:ascii="Times New Roman" w:hAnsi="Times New Roman"/>
          <w:sz w:val="24"/>
          <w:szCs w:val="24"/>
        </w:rPr>
        <w:t xml:space="preserve"> </w:t>
      </w:r>
      <w:proofErr w:type="spellStart"/>
      <w:r w:rsidRPr="00330EE5">
        <w:rPr>
          <w:rFonts w:ascii="Times New Roman" w:hAnsi="Times New Roman"/>
          <w:sz w:val="24"/>
          <w:szCs w:val="24"/>
        </w:rPr>
        <w:t>surface</w:t>
      </w:r>
      <w:proofErr w:type="spellEnd"/>
      <w:r w:rsidRPr="00330EE5">
        <w:rPr>
          <w:rFonts w:ascii="Times New Roman" w:hAnsi="Times New Roman"/>
          <w:sz w:val="24"/>
          <w:szCs w:val="24"/>
        </w:rPr>
        <w:t>´´ buscando representar las fricciones entre ambos elementos, para esto se utiliza módulo ´´</w:t>
      </w:r>
      <w:proofErr w:type="spellStart"/>
      <w:r w:rsidRPr="00330EE5">
        <w:rPr>
          <w:rFonts w:ascii="Times New Roman" w:hAnsi="Times New Roman"/>
          <w:sz w:val="24"/>
          <w:szCs w:val="24"/>
        </w:rPr>
        <w:t>Interaction</w:t>
      </w:r>
      <w:proofErr w:type="spellEnd"/>
      <w:r w:rsidRPr="00330EE5">
        <w:rPr>
          <w:rFonts w:ascii="Times New Roman" w:hAnsi="Times New Roman"/>
          <w:sz w:val="24"/>
          <w:szCs w:val="24"/>
        </w:rPr>
        <w:t>´´ con los comandos ´´</w:t>
      </w:r>
      <w:proofErr w:type="spellStart"/>
      <w:r w:rsidRPr="00330EE5">
        <w:rPr>
          <w:rFonts w:ascii="Times New Roman" w:hAnsi="Times New Roman"/>
          <w:sz w:val="24"/>
          <w:szCs w:val="24"/>
        </w:rPr>
        <w:t>Create</w:t>
      </w:r>
      <w:proofErr w:type="spellEnd"/>
      <w:r w:rsidRPr="00330EE5">
        <w:rPr>
          <w:rFonts w:ascii="Times New Roman" w:hAnsi="Times New Roman"/>
          <w:sz w:val="24"/>
          <w:szCs w:val="24"/>
        </w:rPr>
        <w:t xml:space="preserve"> </w:t>
      </w:r>
      <w:proofErr w:type="spellStart"/>
      <w:r w:rsidRPr="00330EE5">
        <w:rPr>
          <w:rFonts w:ascii="Times New Roman" w:hAnsi="Times New Roman"/>
          <w:sz w:val="24"/>
          <w:szCs w:val="24"/>
        </w:rPr>
        <w:t>interaction</w:t>
      </w:r>
      <w:proofErr w:type="spellEnd"/>
      <w:r w:rsidRPr="00330EE5">
        <w:rPr>
          <w:rFonts w:ascii="Times New Roman" w:hAnsi="Times New Roman"/>
          <w:sz w:val="24"/>
          <w:szCs w:val="24"/>
        </w:rPr>
        <w:t>´´ y ´´</w:t>
      </w:r>
      <w:proofErr w:type="spellStart"/>
      <w:r w:rsidRPr="00330EE5">
        <w:rPr>
          <w:rFonts w:ascii="Times New Roman" w:hAnsi="Times New Roman"/>
          <w:sz w:val="24"/>
          <w:szCs w:val="24"/>
        </w:rPr>
        <w:t>create</w:t>
      </w:r>
      <w:proofErr w:type="spellEnd"/>
      <w:r w:rsidRPr="00330EE5">
        <w:rPr>
          <w:rFonts w:ascii="Times New Roman" w:hAnsi="Times New Roman"/>
          <w:sz w:val="24"/>
          <w:szCs w:val="24"/>
        </w:rPr>
        <w:t xml:space="preserve"> </w:t>
      </w:r>
      <w:proofErr w:type="spellStart"/>
      <w:r w:rsidRPr="00330EE5">
        <w:rPr>
          <w:rFonts w:ascii="Times New Roman" w:hAnsi="Times New Roman"/>
          <w:sz w:val="24"/>
          <w:szCs w:val="24"/>
        </w:rPr>
        <w:t>interaction</w:t>
      </w:r>
      <w:proofErr w:type="spellEnd"/>
      <w:r w:rsidRPr="00330EE5">
        <w:rPr>
          <w:rFonts w:ascii="Times New Roman" w:hAnsi="Times New Roman"/>
          <w:sz w:val="24"/>
          <w:szCs w:val="24"/>
        </w:rPr>
        <w:t xml:space="preserve"> </w:t>
      </w:r>
      <w:proofErr w:type="spellStart"/>
      <w:r w:rsidRPr="00330EE5">
        <w:rPr>
          <w:rFonts w:ascii="Times New Roman" w:hAnsi="Times New Roman"/>
          <w:sz w:val="24"/>
          <w:szCs w:val="24"/>
        </w:rPr>
        <w:t>property</w:t>
      </w:r>
      <w:proofErr w:type="spellEnd"/>
      <w:r w:rsidRPr="00330EE5">
        <w:rPr>
          <w:rFonts w:ascii="Times New Roman" w:hAnsi="Times New Roman"/>
          <w:sz w:val="24"/>
          <w:szCs w:val="24"/>
        </w:rPr>
        <w:t>´´ dentro de los que se detallan las opciones ``</w:t>
      </w:r>
      <w:proofErr w:type="spellStart"/>
      <w:r w:rsidRPr="00330EE5">
        <w:rPr>
          <w:rFonts w:ascii="Times New Roman" w:hAnsi="Times New Roman"/>
          <w:sz w:val="24"/>
          <w:szCs w:val="24"/>
        </w:rPr>
        <w:t>Tangential</w:t>
      </w:r>
      <w:proofErr w:type="spellEnd"/>
      <w:r w:rsidRPr="00330EE5">
        <w:rPr>
          <w:rFonts w:ascii="Times New Roman" w:hAnsi="Times New Roman"/>
          <w:sz w:val="24"/>
          <w:szCs w:val="24"/>
        </w:rPr>
        <w:t xml:space="preserve"> </w:t>
      </w:r>
      <w:proofErr w:type="spellStart"/>
      <w:r w:rsidRPr="00330EE5">
        <w:rPr>
          <w:rFonts w:ascii="Times New Roman" w:hAnsi="Times New Roman"/>
          <w:sz w:val="24"/>
          <w:szCs w:val="24"/>
        </w:rPr>
        <w:t>Behavior</w:t>
      </w:r>
      <w:proofErr w:type="spellEnd"/>
      <w:r w:rsidRPr="00330EE5">
        <w:rPr>
          <w:rFonts w:ascii="Times New Roman" w:hAnsi="Times New Roman"/>
          <w:sz w:val="24"/>
          <w:szCs w:val="24"/>
        </w:rPr>
        <w:t xml:space="preserve">´´ y ``Normal </w:t>
      </w:r>
      <w:proofErr w:type="spellStart"/>
      <w:r w:rsidRPr="00330EE5">
        <w:rPr>
          <w:rFonts w:ascii="Times New Roman" w:hAnsi="Times New Roman"/>
          <w:sz w:val="24"/>
          <w:szCs w:val="24"/>
        </w:rPr>
        <w:t>Behavior</w:t>
      </w:r>
      <w:proofErr w:type="spellEnd"/>
      <w:r w:rsidRPr="00330EE5">
        <w:rPr>
          <w:rFonts w:ascii="Times New Roman" w:hAnsi="Times New Roman"/>
          <w:sz w:val="24"/>
          <w:szCs w:val="24"/>
        </w:rPr>
        <w:t xml:space="preserve">´´. El coeficiente de fricción tomado para definir el rozamiento entre ambos fue </w:t>
      </w:r>
      <m:oMath>
        <m:r>
          <w:rPr>
            <w:rFonts w:ascii="Cambria Math" w:hAnsi="Cambria Math" w:cs="Arial"/>
          </w:rPr>
          <m:t>μ=0.1</m:t>
        </m:r>
      </m:oMath>
      <w:r w:rsidRPr="00330EE5">
        <w:rPr>
          <w:rFonts w:ascii="Times New Roman" w:hAnsi="Times New Roman"/>
          <w:sz w:val="24"/>
          <w:szCs w:val="24"/>
        </w:rPr>
        <w:t>, según datos experimentales.</w:t>
      </w:r>
    </w:p>
    <w:p w:rsidR="008E06BA" w:rsidRDefault="008E06BA" w:rsidP="008E06BA">
      <w:pPr>
        <w:pStyle w:val="Prrafodelista"/>
        <w:spacing w:line="360" w:lineRule="auto"/>
        <w:ind w:left="0"/>
        <w:jc w:val="both"/>
        <w:rPr>
          <w:b/>
        </w:rPr>
      </w:pPr>
    </w:p>
    <w:p w:rsidR="008E06BA" w:rsidRPr="00922A84" w:rsidRDefault="0034401B" w:rsidP="008E06BA">
      <w:pPr>
        <w:pStyle w:val="Prrafodelista"/>
        <w:spacing w:line="360" w:lineRule="auto"/>
        <w:ind w:left="0"/>
        <w:jc w:val="both"/>
        <w:rPr>
          <w:rFonts w:ascii="Times New Roman" w:hAnsi="Times New Roman" w:cs="Times New Roman"/>
          <w:b/>
        </w:rPr>
      </w:pPr>
      <w:r>
        <w:rPr>
          <w:rFonts w:ascii="Times New Roman" w:hAnsi="Times New Roman" w:cs="Times New Roman"/>
          <w:b/>
        </w:rPr>
        <w:t xml:space="preserve">   </w:t>
      </w:r>
      <w:r w:rsidR="008E06BA" w:rsidRPr="00922A84">
        <w:rPr>
          <w:rFonts w:ascii="Times New Roman" w:hAnsi="Times New Roman" w:cs="Times New Roman"/>
          <w:b/>
        </w:rPr>
        <w:t xml:space="preserve">Unión entre ´´Placa´´ y ´´Pedestal´´: </w:t>
      </w:r>
    </w:p>
    <w:p w:rsidR="008E06BA" w:rsidRPr="00330EE5" w:rsidRDefault="008E06BA" w:rsidP="008E06BA">
      <w:pPr>
        <w:spacing w:after="0" w:line="360" w:lineRule="auto"/>
        <w:jc w:val="both"/>
        <w:rPr>
          <w:rFonts w:ascii="Times New Roman" w:hAnsi="Times New Roman"/>
          <w:sz w:val="24"/>
          <w:szCs w:val="24"/>
        </w:rPr>
      </w:pPr>
      <w:r w:rsidRPr="00330EE5">
        <w:rPr>
          <w:rFonts w:ascii="Times New Roman" w:hAnsi="Times New Roman"/>
          <w:sz w:val="24"/>
          <w:szCs w:val="24"/>
        </w:rPr>
        <w:t>Se modela mediante la creación de un contacto tipo ´´</w:t>
      </w:r>
      <w:proofErr w:type="spellStart"/>
      <w:r w:rsidRPr="00330EE5">
        <w:rPr>
          <w:rFonts w:ascii="Times New Roman" w:hAnsi="Times New Roman"/>
          <w:sz w:val="24"/>
          <w:szCs w:val="24"/>
        </w:rPr>
        <w:t>surface</w:t>
      </w:r>
      <w:proofErr w:type="spellEnd"/>
      <w:r w:rsidRPr="00330EE5">
        <w:rPr>
          <w:rFonts w:ascii="Times New Roman" w:hAnsi="Times New Roman"/>
          <w:sz w:val="24"/>
          <w:szCs w:val="24"/>
        </w:rPr>
        <w:t xml:space="preserve"> </w:t>
      </w:r>
      <w:proofErr w:type="spellStart"/>
      <w:r w:rsidRPr="00330EE5">
        <w:rPr>
          <w:rFonts w:ascii="Times New Roman" w:hAnsi="Times New Roman"/>
          <w:sz w:val="24"/>
          <w:szCs w:val="24"/>
        </w:rPr>
        <w:t>to</w:t>
      </w:r>
      <w:proofErr w:type="spellEnd"/>
      <w:r w:rsidRPr="00330EE5">
        <w:rPr>
          <w:rFonts w:ascii="Times New Roman" w:hAnsi="Times New Roman"/>
          <w:sz w:val="24"/>
          <w:szCs w:val="24"/>
        </w:rPr>
        <w:t xml:space="preserve"> </w:t>
      </w:r>
      <w:proofErr w:type="spellStart"/>
      <w:r w:rsidRPr="00330EE5">
        <w:rPr>
          <w:rFonts w:ascii="Times New Roman" w:hAnsi="Times New Roman"/>
          <w:sz w:val="24"/>
          <w:szCs w:val="24"/>
        </w:rPr>
        <w:t>surface</w:t>
      </w:r>
      <w:proofErr w:type="spellEnd"/>
      <w:r w:rsidRPr="00330EE5">
        <w:rPr>
          <w:rFonts w:ascii="Times New Roman" w:hAnsi="Times New Roman"/>
          <w:sz w:val="24"/>
          <w:szCs w:val="24"/>
        </w:rPr>
        <w:t>´´ a través del módulo ´´</w:t>
      </w:r>
      <w:proofErr w:type="spellStart"/>
      <w:r w:rsidRPr="00330EE5">
        <w:rPr>
          <w:rFonts w:ascii="Times New Roman" w:hAnsi="Times New Roman"/>
          <w:sz w:val="24"/>
          <w:szCs w:val="24"/>
        </w:rPr>
        <w:t>Interaction</w:t>
      </w:r>
      <w:proofErr w:type="spellEnd"/>
      <w:r w:rsidRPr="00330EE5">
        <w:rPr>
          <w:rFonts w:ascii="Times New Roman" w:hAnsi="Times New Roman"/>
          <w:sz w:val="24"/>
          <w:szCs w:val="24"/>
        </w:rPr>
        <w:t>´´ con los comandos ´´</w:t>
      </w:r>
      <w:proofErr w:type="spellStart"/>
      <w:r w:rsidRPr="00330EE5">
        <w:rPr>
          <w:rFonts w:ascii="Times New Roman" w:hAnsi="Times New Roman"/>
          <w:sz w:val="24"/>
          <w:szCs w:val="24"/>
        </w:rPr>
        <w:t>Create</w:t>
      </w:r>
      <w:proofErr w:type="spellEnd"/>
      <w:r w:rsidRPr="00330EE5">
        <w:rPr>
          <w:rFonts w:ascii="Times New Roman" w:hAnsi="Times New Roman"/>
          <w:sz w:val="24"/>
          <w:szCs w:val="24"/>
        </w:rPr>
        <w:t xml:space="preserve"> </w:t>
      </w:r>
      <w:proofErr w:type="spellStart"/>
      <w:r w:rsidRPr="00330EE5">
        <w:rPr>
          <w:rFonts w:ascii="Times New Roman" w:hAnsi="Times New Roman"/>
          <w:sz w:val="24"/>
          <w:szCs w:val="24"/>
        </w:rPr>
        <w:t>interaction</w:t>
      </w:r>
      <w:proofErr w:type="spellEnd"/>
      <w:r w:rsidRPr="00330EE5">
        <w:rPr>
          <w:rFonts w:ascii="Times New Roman" w:hAnsi="Times New Roman"/>
          <w:sz w:val="24"/>
          <w:szCs w:val="24"/>
        </w:rPr>
        <w:t>´´ y ´´</w:t>
      </w:r>
      <w:proofErr w:type="spellStart"/>
      <w:r w:rsidRPr="00330EE5">
        <w:rPr>
          <w:rFonts w:ascii="Times New Roman" w:hAnsi="Times New Roman"/>
          <w:sz w:val="24"/>
          <w:szCs w:val="24"/>
        </w:rPr>
        <w:t>create</w:t>
      </w:r>
      <w:proofErr w:type="spellEnd"/>
      <w:r w:rsidRPr="00330EE5">
        <w:rPr>
          <w:rFonts w:ascii="Times New Roman" w:hAnsi="Times New Roman"/>
          <w:sz w:val="24"/>
          <w:szCs w:val="24"/>
        </w:rPr>
        <w:t xml:space="preserve"> </w:t>
      </w:r>
      <w:proofErr w:type="spellStart"/>
      <w:r w:rsidRPr="00330EE5">
        <w:rPr>
          <w:rFonts w:ascii="Times New Roman" w:hAnsi="Times New Roman"/>
          <w:sz w:val="24"/>
          <w:szCs w:val="24"/>
        </w:rPr>
        <w:t>interaction</w:t>
      </w:r>
      <w:proofErr w:type="spellEnd"/>
      <w:r w:rsidRPr="00330EE5">
        <w:rPr>
          <w:rFonts w:ascii="Times New Roman" w:hAnsi="Times New Roman"/>
          <w:sz w:val="24"/>
          <w:szCs w:val="24"/>
        </w:rPr>
        <w:t xml:space="preserve"> </w:t>
      </w:r>
      <w:proofErr w:type="spellStart"/>
      <w:r w:rsidRPr="00330EE5">
        <w:rPr>
          <w:rFonts w:ascii="Times New Roman" w:hAnsi="Times New Roman"/>
          <w:sz w:val="24"/>
          <w:szCs w:val="24"/>
        </w:rPr>
        <w:t>property</w:t>
      </w:r>
      <w:proofErr w:type="spellEnd"/>
      <w:r w:rsidRPr="00330EE5">
        <w:rPr>
          <w:rFonts w:ascii="Times New Roman" w:hAnsi="Times New Roman"/>
          <w:sz w:val="24"/>
          <w:szCs w:val="24"/>
        </w:rPr>
        <w:t>´´ dentro de los que se detallan las opciones ``</w:t>
      </w:r>
      <w:proofErr w:type="spellStart"/>
      <w:r w:rsidRPr="00330EE5">
        <w:rPr>
          <w:rFonts w:ascii="Times New Roman" w:hAnsi="Times New Roman"/>
          <w:sz w:val="24"/>
          <w:szCs w:val="24"/>
        </w:rPr>
        <w:t>Tangential</w:t>
      </w:r>
      <w:proofErr w:type="spellEnd"/>
      <w:r w:rsidRPr="00330EE5">
        <w:rPr>
          <w:rFonts w:ascii="Times New Roman" w:hAnsi="Times New Roman"/>
          <w:sz w:val="24"/>
          <w:szCs w:val="24"/>
        </w:rPr>
        <w:t xml:space="preserve"> </w:t>
      </w:r>
      <w:proofErr w:type="spellStart"/>
      <w:r w:rsidRPr="00330EE5">
        <w:rPr>
          <w:rFonts w:ascii="Times New Roman" w:hAnsi="Times New Roman"/>
          <w:sz w:val="24"/>
          <w:szCs w:val="24"/>
        </w:rPr>
        <w:t>Behavior</w:t>
      </w:r>
      <w:proofErr w:type="spellEnd"/>
      <w:r w:rsidRPr="00330EE5">
        <w:rPr>
          <w:rFonts w:ascii="Times New Roman" w:hAnsi="Times New Roman"/>
          <w:sz w:val="24"/>
          <w:szCs w:val="24"/>
        </w:rPr>
        <w:t xml:space="preserve">´´ y ``Normal </w:t>
      </w:r>
      <w:proofErr w:type="spellStart"/>
      <w:r w:rsidRPr="00330EE5">
        <w:rPr>
          <w:rFonts w:ascii="Times New Roman" w:hAnsi="Times New Roman"/>
          <w:sz w:val="24"/>
          <w:szCs w:val="24"/>
        </w:rPr>
        <w:t>Behavior</w:t>
      </w:r>
      <w:proofErr w:type="spellEnd"/>
      <w:r w:rsidRPr="00330EE5">
        <w:rPr>
          <w:rFonts w:ascii="Times New Roman" w:hAnsi="Times New Roman"/>
          <w:sz w:val="24"/>
          <w:szCs w:val="24"/>
        </w:rPr>
        <w:t xml:space="preserve">´´. El coeficiente de fricción tomado para definir el rozamiento entre ambos fue </w:t>
      </w:r>
      <m:oMath>
        <m:r>
          <w:rPr>
            <w:rFonts w:ascii="Cambria Math" w:hAnsi="Cambria Math" w:cs="Arial"/>
          </w:rPr>
          <m:t>μ=0.1</m:t>
        </m:r>
      </m:oMath>
      <w:r w:rsidRPr="00330EE5">
        <w:rPr>
          <w:rFonts w:ascii="Times New Roman" w:hAnsi="Times New Roman"/>
          <w:sz w:val="24"/>
          <w:szCs w:val="24"/>
        </w:rPr>
        <w:t>, según datos experimentales.</w:t>
      </w:r>
    </w:p>
    <w:p w:rsidR="008E06BA" w:rsidRPr="00330EE5" w:rsidRDefault="008E06BA" w:rsidP="008E06BA">
      <w:pPr>
        <w:pStyle w:val="Prrafodelista"/>
        <w:spacing w:line="360" w:lineRule="auto"/>
        <w:ind w:left="0"/>
        <w:jc w:val="both"/>
      </w:pPr>
    </w:p>
    <w:p w:rsidR="008E06BA" w:rsidRPr="00922A84" w:rsidRDefault="008E06BA" w:rsidP="00922A84">
      <w:pPr>
        <w:pStyle w:val="Ttulo2"/>
        <w:jc w:val="left"/>
      </w:pPr>
      <w:r w:rsidRPr="00922A84">
        <w:lastRenderedPageBreak/>
        <w:t xml:space="preserve">Condiciones de apoyo y de borde o frontera: </w:t>
      </w:r>
    </w:p>
    <w:p w:rsidR="008E06BA" w:rsidRPr="00330EE5" w:rsidRDefault="008E06BA" w:rsidP="008E06BA">
      <w:pPr>
        <w:spacing w:after="0" w:line="360" w:lineRule="auto"/>
        <w:jc w:val="both"/>
        <w:rPr>
          <w:rFonts w:ascii="Times New Roman" w:hAnsi="Times New Roman"/>
          <w:sz w:val="24"/>
          <w:szCs w:val="24"/>
        </w:rPr>
      </w:pPr>
      <w:r w:rsidRPr="00330EE5">
        <w:rPr>
          <w:rFonts w:ascii="Times New Roman" w:hAnsi="Times New Roman"/>
          <w:sz w:val="24"/>
          <w:szCs w:val="24"/>
        </w:rPr>
        <w:t>Se generaron condiciones de apoyo que restringen el desplazamiento o giro en las direcciones indicadas. Para la viga de transmisión de los esfuerzos se restringe el desplazamiento transversal a la dirección de aplicación de carga permitiendo su movimiento en el sentido de la misma. Para el pedestal en la cara exterior se restringe en las tres direcciones dado que se modeló la mitad del ensayo real y en el fondo la dirección vertical debido a que se encuentra simplemente apoyado. Para lograr las condiciones se empleó el módulo ´´</w:t>
      </w:r>
      <w:proofErr w:type="spellStart"/>
      <w:r w:rsidRPr="00330EE5">
        <w:rPr>
          <w:rFonts w:ascii="Times New Roman" w:hAnsi="Times New Roman"/>
          <w:sz w:val="24"/>
          <w:szCs w:val="24"/>
        </w:rPr>
        <w:t>Loads</w:t>
      </w:r>
      <w:proofErr w:type="spellEnd"/>
      <w:r w:rsidRPr="00330EE5">
        <w:rPr>
          <w:rFonts w:ascii="Times New Roman" w:hAnsi="Times New Roman"/>
          <w:sz w:val="24"/>
          <w:szCs w:val="24"/>
        </w:rPr>
        <w:t>´´ a través del comando ´´</w:t>
      </w:r>
      <w:proofErr w:type="spellStart"/>
      <w:r w:rsidRPr="00330EE5">
        <w:rPr>
          <w:rFonts w:ascii="Times New Roman" w:hAnsi="Times New Roman"/>
          <w:sz w:val="24"/>
          <w:szCs w:val="24"/>
        </w:rPr>
        <w:t>Create</w:t>
      </w:r>
      <w:proofErr w:type="spellEnd"/>
      <w:r w:rsidRPr="00330EE5">
        <w:rPr>
          <w:rFonts w:ascii="Times New Roman" w:hAnsi="Times New Roman"/>
          <w:sz w:val="24"/>
          <w:szCs w:val="24"/>
        </w:rPr>
        <w:t xml:space="preserve"> </w:t>
      </w:r>
      <w:proofErr w:type="spellStart"/>
      <w:r w:rsidRPr="00330EE5">
        <w:rPr>
          <w:rFonts w:ascii="Times New Roman" w:hAnsi="Times New Roman"/>
          <w:sz w:val="24"/>
          <w:szCs w:val="24"/>
        </w:rPr>
        <w:t>Boundary</w:t>
      </w:r>
      <w:proofErr w:type="spellEnd"/>
      <w:r w:rsidRPr="00330EE5">
        <w:rPr>
          <w:rFonts w:ascii="Times New Roman" w:hAnsi="Times New Roman"/>
          <w:sz w:val="24"/>
          <w:szCs w:val="24"/>
        </w:rPr>
        <w:t xml:space="preserve"> </w:t>
      </w:r>
      <w:proofErr w:type="spellStart"/>
      <w:r w:rsidRPr="00330EE5">
        <w:rPr>
          <w:rFonts w:ascii="Times New Roman" w:hAnsi="Times New Roman"/>
          <w:sz w:val="24"/>
          <w:szCs w:val="24"/>
        </w:rPr>
        <w:t>Condition</w:t>
      </w:r>
      <w:proofErr w:type="spellEnd"/>
      <w:r w:rsidRPr="00330EE5">
        <w:rPr>
          <w:rFonts w:ascii="Times New Roman" w:hAnsi="Times New Roman"/>
          <w:sz w:val="24"/>
          <w:szCs w:val="24"/>
        </w:rPr>
        <w:t>´´ y definiendo los objetivos de restricción. Se trabajó con la mitad del modelo aplicando un corte por el eje de simetría del mismo en dirección del eje Z para garantizar mayor velocidad en la corrida de los modelos y la disminución potencial del gasto computacional.</w:t>
      </w:r>
    </w:p>
    <w:p w:rsidR="008E06BA" w:rsidRPr="00330EE5" w:rsidRDefault="008E06BA" w:rsidP="008E06BA">
      <w:pPr>
        <w:spacing w:after="0" w:line="360" w:lineRule="auto"/>
        <w:jc w:val="both"/>
        <w:rPr>
          <w:rFonts w:ascii="Times New Roman" w:hAnsi="Times New Roman"/>
          <w:sz w:val="24"/>
          <w:szCs w:val="24"/>
        </w:rPr>
      </w:pPr>
    </w:p>
    <w:p w:rsidR="008E06BA" w:rsidRPr="00330EE5" w:rsidRDefault="008E06BA" w:rsidP="00922A84">
      <w:pPr>
        <w:pStyle w:val="Ttulo2"/>
        <w:jc w:val="left"/>
      </w:pPr>
      <w:r w:rsidRPr="00330EE5">
        <w:t>Aplicación de las cargas</w:t>
      </w:r>
    </w:p>
    <w:p w:rsidR="008E06BA" w:rsidRPr="00330EE5" w:rsidRDefault="008E06BA" w:rsidP="008E06BA">
      <w:pPr>
        <w:spacing w:after="0" w:line="360" w:lineRule="auto"/>
        <w:jc w:val="both"/>
        <w:rPr>
          <w:rFonts w:ascii="Times New Roman" w:hAnsi="Times New Roman"/>
          <w:sz w:val="24"/>
          <w:szCs w:val="24"/>
        </w:rPr>
      </w:pPr>
      <w:r w:rsidRPr="00330EE5">
        <w:rPr>
          <w:rFonts w:ascii="Times New Roman" w:hAnsi="Times New Roman"/>
          <w:sz w:val="24"/>
          <w:szCs w:val="24"/>
        </w:rPr>
        <w:t xml:space="preserve">Las cargas en la unión son aplicadas directamente sobre la sección de la viga I de tipo superficial, se considera una carga vertical (cortante) que se aplica para un valor máximo determinado de 35t la cual queda distribuida en la sección de la viga por la que se aplica, este valor de carga elevado se selecciona </w:t>
      </w:r>
      <w:r>
        <w:rPr>
          <w:rFonts w:ascii="Times New Roman" w:hAnsi="Times New Roman"/>
          <w:sz w:val="24"/>
          <w:szCs w:val="24"/>
        </w:rPr>
        <w:t>a partir del</w:t>
      </w:r>
      <w:r w:rsidRPr="00330EE5">
        <w:rPr>
          <w:rFonts w:ascii="Times New Roman" w:hAnsi="Times New Roman"/>
          <w:sz w:val="24"/>
          <w:szCs w:val="24"/>
        </w:rPr>
        <w:t xml:space="preserve"> estudio por el que se calibró y para poder apreciar de forma notable el incremento de las tensiones y las variaciones en el interior de las uniones. Para la creación de la carga se utiliza el comando ``</w:t>
      </w:r>
      <w:proofErr w:type="spellStart"/>
      <w:r w:rsidRPr="00330EE5">
        <w:rPr>
          <w:rFonts w:ascii="Times New Roman" w:hAnsi="Times New Roman"/>
          <w:sz w:val="24"/>
          <w:szCs w:val="24"/>
        </w:rPr>
        <w:t>Create</w:t>
      </w:r>
      <w:proofErr w:type="spellEnd"/>
      <w:r w:rsidRPr="00330EE5">
        <w:rPr>
          <w:rFonts w:ascii="Times New Roman" w:hAnsi="Times New Roman"/>
          <w:sz w:val="24"/>
          <w:szCs w:val="24"/>
        </w:rPr>
        <w:t xml:space="preserve"> Load´´, después se selecciona el paso donde serán creadas las cargas, se decide el tipo de distribución a utilizar [``</w:t>
      </w:r>
      <w:proofErr w:type="spellStart"/>
      <w:r w:rsidRPr="00330EE5">
        <w:rPr>
          <w:rFonts w:ascii="Times New Roman" w:hAnsi="Times New Roman"/>
          <w:sz w:val="24"/>
          <w:szCs w:val="24"/>
        </w:rPr>
        <w:t>Pressure</w:t>
      </w:r>
      <w:proofErr w:type="spellEnd"/>
      <w:r w:rsidRPr="00330EE5">
        <w:rPr>
          <w:rFonts w:ascii="Times New Roman" w:hAnsi="Times New Roman"/>
          <w:sz w:val="24"/>
          <w:szCs w:val="24"/>
        </w:rPr>
        <w:t>´´], se elige ``</w:t>
      </w:r>
      <w:proofErr w:type="spellStart"/>
      <w:r w:rsidRPr="00330EE5">
        <w:rPr>
          <w:rFonts w:ascii="Times New Roman" w:hAnsi="Times New Roman"/>
          <w:sz w:val="24"/>
          <w:szCs w:val="24"/>
        </w:rPr>
        <w:t>Static</w:t>
      </w:r>
      <w:proofErr w:type="spellEnd"/>
      <w:r w:rsidRPr="00330EE5">
        <w:rPr>
          <w:rFonts w:ascii="Times New Roman" w:hAnsi="Times New Roman"/>
          <w:sz w:val="24"/>
          <w:szCs w:val="24"/>
        </w:rPr>
        <w:t xml:space="preserve">, General´´ y análisis no-linear.). </w:t>
      </w:r>
    </w:p>
    <w:p w:rsidR="008E06BA" w:rsidRPr="00330EE5" w:rsidRDefault="008E06BA" w:rsidP="008E06BA">
      <w:pPr>
        <w:spacing w:line="360" w:lineRule="auto"/>
        <w:jc w:val="both"/>
        <w:rPr>
          <w:rFonts w:ascii="Times New Roman" w:hAnsi="Times New Roman"/>
          <w:sz w:val="24"/>
          <w:szCs w:val="24"/>
        </w:rPr>
      </w:pPr>
    </w:p>
    <w:p w:rsidR="008E06BA" w:rsidRPr="00330EE5" w:rsidRDefault="008E06BA" w:rsidP="00922A84">
      <w:pPr>
        <w:pStyle w:val="Ttulo2"/>
        <w:jc w:val="left"/>
      </w:pPr>
      <w:r>
        <w:br w:type="page"/>
      </w:r>
      <w:r w:rsidR="00922A84">
        <w:lastRenderedPageBreak/>
        <w:t>M</w:t>
      </w:r>
      <w:r w:rsidR="00922A84" w:rsidRPr="00330EE5">
        <w:t>odelación de la geometría y discretización del modelo</w:t>
      </w:r>
    </w:p>
    <w:p w:rsidR="008E06BA" w:rsidRPr="00330EE5" w:rsidRDefault="008E06BA" w:rsidP="008E06BA">
      <w:pPr>
        <w:spacing w:line="360" w:lineRule="auto"/>
        <w:jc w:val="both"/>
        <w:rPr>
          <w:rFonts w:ascii="Times New Roman" w:hAnsi="Times New Roman"/>
          <w:sz w:val="24"/>
          <w:szCs w:val="24"/>
        </w:rPr>
      </w:pPr>
      <w:r w:rsidRPr="00330EE5">
        <w:rPr>
          <w:rFonts w:ascii="Times New Roman" w:hAnsi="Times New Roman"/>
          <w:sz w:val="24"/>
          <w:szCs w:val="24"/>
        </w:rPr>
        <w:t>Las partes que componen el modelo son: llaves de cortante de distintas dimensiones y espesor, placa base de 310x380x25 mm, pedestal de hormigón de 600x400x250 mm y perfil metálico W150x150x16 para la aplicación de las cargas.</w:t>
      </w:r>
    </w:p>
    <w:p w:rsidR="008E06BA" w:rsidRPr="00330EE5" w:rsidRDefault="008E06BA" w:rsidP="008E06BA">
      <w:pPr>
        <w:autoSpaceDE w:val="0"/>
        <w:autoSpaceDN w:val="0"/>
        <w:adjustRightInd w:val="0"/>
        <w:spacing w:line="360" w:lineRule="auto"/>
        <w:jc w:val="both"/>
        <w:rPr>
          <w:rFonts w:ascii="Times New Roman" w:hAnsi="Times New Roman"/>
          <w:sz w:val="24"/>
          <w:szCs w:val="24"/>
        </w:rPr>
      </w:pPr>
      <w:r w:rsidRPr="00330EE5">
        <w:rPr>
          <w:rFonts w:ascii="Times New Roman" w:hAnsi="Times New Roman"/>
          <w:sz w:val="24"/>
          <w:szCs w:val="24"/>
        </w:rPr>
        <w:t xml:space="preserve">Cada uno de estos cuerpos (volúmenes) o elementos que componen la unión a simular han sido construidos individualmente en el módulo partes y posteriormente ensamblados en el módulo de ensamblaje de </w:t>
      </w:r>
      <w:r w:rsidRPr="00330EE5">
        <w:rPr>
          <w:rFonts w:ascii="Times New Roman" w:hAnsi="Times New Roman"/>
          <w:bCs/>
          <w:sz w:val="24"/>
          <w:szCs w:val="24"/>
        </w:rPr>
        <w:t>ABAQUS/CAE</w:t>
      </w:r>
      <w:r w:rsidRPr="00330EE5">
        <w:rPr>
          <w:rFonts w:ascii="Times New Roman" w:hAnsi="Times New Roman"/>
          <w:sz w:val="24"/>
          <w:szCs w:val="24"/>
        </w:rPr>
        <w:t xml:space="preserve">. </w:t>
      </w:r>
    </w:p>
    <w:p w:rsidR="008E06BA" w:rsidRPr="00330EE5" w:rsidRDefault="008E06BA" w:rsidP="008E06BA">
      <w:pPr>
        <w:tabs>
          <w:tab w:val="left" w:pos="1920"/>
        </w:tabs>
        <w:autoSpaceDE w:val="0"/>
        <w:autoSpaceDN w:val="0"/>
        <w:adjustRightInd w:val="0"/>
        <w:spacing w:line="360" w:lineRule="auto"/>
        <w:jc w:val="both"/>
        <w:rPr>
          <w:rFonts w:ascii="Times New Roman" w:hAnsi="Times New Roman"/>
          <w:sz w:val="24"/>
          <w:szCs w:val="24"/>
        </w:rPr>
      </w:pPr>
      <w:r w:rsidRPr="00330EE5">
        <w:rPr>
          <w:rFonts w:ascii="Times New Roman" w:hAnsi="Times New Roman"/>
          <w:sz w:val="24"/>
          <w:szCs w:val="24"/>
        </w:rPr>
        <w:t xml:space="preserve">Basándonos en las facilidades que brinda </w:t>
      </w:r>
      <w:r w:rsidRPr="00330EE5">
        <w:rPr>
          <w:rFonts w:ascii="Times New Roman" w:hAnsi="Times New Roman"/>
          <w:bCs/>
          <w:sz w:val="24"/>
          <w:szCs w:val="24"/>
        </w:rPr>
        <w:t>ABAQUS/CAE</w:t>
      </w:r>
      <w:r w:rsidRPr="00330EE5">
        <w:rPr>
          <w:rFonts w:ascii="Times New Roman" w:hAnsi="Times New Roman"/>
          <w:sz w:val="24"/>
          <w:szCs w:val="24"/>
        </w:rPr>
        <w:t xml:space="preserve"> en cuanto a representación geométrica</w:t>
      </w:r>
      <w:r w:rsidRPr="00330EE5">
        <w:rPr>
          <w:rFonts w:ascii="Times New Roman" w:hAnsi="Times New Roman"/>
          <w:bCs/>
          <w:sz w:val="24"/>
          <w:szCs w:val="24"/>
        </w:rPr>
        <w:t xml:space="preserve">, </w:t>
      </w:r>
      <w:r w:rsidRPr="00330EE5">
        <w:rPr>
          <w:rFonts w:ascii="Times New Roman" w:hAnsi="Times New Roman"/>
          <w:sz w:val="24"/>
          <w:szCs w:val="24"/>
        </w:rPr>
        <w:t>y tomando como base los resultados obtenidos con el modelo numérico calibrado en [A. Sarduy (2017)</w:t>
      </w:r>
      <w:r w:rsidRPr="00330EE5">
        <w:rPr>
          <w:rFonts w:ascii="Times New Roman" w:hAnsi="Times New Roman"/>
          <w:bCs/>
          <w:sz w:val="24"/>
          <w:szCs w:val="24"/>
        </w:rPr>
        <w:t>],</w:t>
      </w:r>
      <w:r w:rsidRPr="00330EE5">
        <w:rPr>
          <w:rFonts w:ascii="Times New Roman" w:hAnsi="Times New Roman"/>
          <w:sz w:val="24"/>
          <w:szCs w:val="24"/>
        </w:rPr>
        <w:t xml:space="preserve"> se adopta la modelación tridimensional (3D) con una configuración que permite la discretización de la geometría volumétrica, utilizando elementos C3D6 para la placa, y elementos C3D8R:</w:t>
      </w:r>
    </w:p>
    <w:p w:rsidR="008E06BA" w:rsidRPr="00330EE5" w:rsidRDefault="008E06BA" w:rsidP="008E06BA">
      <w:pPr>
        <w:keepNext/>
        <w:spacing w:after="0" w:line="360" w:lineRule="auto"/>
        <w:jc w:val="center"/>
        <w:rPr>
          <w:rFonts w:ascii="Times New Roman" w:hAnsi="Times New Roman"/>
          <w:sz w:val="24"/>
          <w:szCs w:val="24"/>
        </w:rPr>
      </w:pPr>
      <w:r>
        <w:rPr>
          <w:rFonts w:ascii="Times New Roman" w:hAnsi="Times New Roman"/>
          <w:noProof/>
          <w:sz w:val="24"/>
          <w:szCs w:val="24"/>
          <w:lang w:val="es-MX" w:eastAsia="es-MX"/>
        </w:rPr>
        <w:drawing>
          <wp:inline distT="0" distB="0" distL="0" distR="0">
            <wp:extent cx="3457575" cy="14573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1457325"/>
                    </a:xfrm>
                    <a:prstGeom prst="rect">
                      <a:avLst/>
                    </a:prstGeom>
                    <a:noFill/>
                    <a:ln>
                      <a:noFill/>
                    </a:ln>
                  </pic:spPr>
                </pic:pic>
              </a:graphicData>
            </a:graphic>
          </wp:inline>
        </w:drawing>
      </w:r>
    </w:p>
    <w:p w:rsidR="008E06BA" w:rsidRPr="00922A84" w:rsidRDefault="00922A84" w:rsidP="008E06BA">
      <w:pPr>
        <w:pStyle w:val="Epgrafe"/>
        <w:spacing w:after="0" w:line="360" w:lineRule="auto"/>
        <w:jc w:val="center"/>
        <w:rPr>
          <w:i w:val="0"/>
          <w:color w:val="auto"/>
          <w:sz w:val="20"/>
          <w:szCs w:val="20"/>
          <w:lang w:eastAsia="en-US"/>
        </w:rPr>
      </w:pPr>
      <w:r>
        <w:rPr>
          <w:i w:val="0"/>
          <w:color w:val="auto"/>
          <w:sz w:val="20"/>
          <w:szCs w:val="20"/>
        </w:rPr>
        <w:t>Figura 1</w:t>
      </w:r>
      <w:r w:rsidR="008E06BA" w:rsidRPr="00922A84">
        <w:rPr>
          <w:i w:val="0"/>
          <w:color w:val="auto"/>
          <w:sz w:val="20"/>
          <w:szCs w:val="20"/>
        </w:rPr>
        <w:t>. Datos de la Configuración III</w:t>
      </w:r>
      <w:r>
        <w:rPr>
          <w:i w:val="0"/>
          <w:color w:val="auto"/>
          <w:sz w:val="20"/>
          <w:szCs w:val="20"/>
        </w:rPr>
        <w:t xml:space="preserve"> (elaboración propia)</w:t>
      </w:r>
    </w:p>
    <w:p w:rsidR="00CF6369" w:rsidRDefault="00CF6369" w:rsidP="008E06BA">
      <w:pPr>
        <w:spacing w:line="360" w:lineRule="auto"/>
        <w:jc w:val="both"/>
        <w:rPr>
          <w:rFonts w:ascii="Times New Roman" w:hAnsi="Times New Roman"/>
          <w:sz w:val="24"/>
          <w:szCs w:val="24"/>
        </w:rPr>
      </w:pPr>
    </w:p>
    <w:p w:rsidR="008E06BA" w:rsidRPr="00330EE5" w:rsidRDefault="008E06BA" w:rsidP="008E06BA">
      <w:pPr>
        <w:spacing w:line="360" w:lineRule="auto"/>
        <w:jc w:val="both"/>
        <w:rPr>
          <w:rFonts w:ascii="Times New Roman" w:hAnsi="Times New Roman"/>
          <w:sz w:val="24"/>
          <w:szCs w:val="24"/>
        </w:rPr>
      </w:pPr>
      <w:bookmarkStart w:id="0" w:name="_GoBack"/>
      <w:bookmarkEnd w:id="0"/>
      <w:r w:rsidRPr="00330EE5">
        <w:rPr>
          <w:rFonts w:ascii="Times New Roman" w:hAnsi="Times New Roman"/>
          <w:sz w:val="24"/>
          <w:szCs w:val="24"/>
        </w:rPr>
        <w:t>Con el objetivo de refinar los resultados en cuanto a tensiones y deformaciones, se realiza un mallado progresivo del modelo numérico, más denso en aquellos puntos donde interesa tomar resultados y menos denso donde se aleja de la zona de interés, permitiendo así optimizar el rendimiento computacional.</w:t>
      </w:r>
    </w:p>
    <w:p w:rsidR="008E06BA" w:rsidRPr="00330EE5" w:rsidRDefault="008E06BA" w:rsidP="008E06BA">
      <w:pPr>
        <w:spacing w:line="360" w:lineRule="auto"/>
        <w:jc w:val="both"/>
        <w:rPr>
          <w:rFonts w:ascii="Times New Roman" w:hAnsi="Times New Roman"/>
          <w:sz w:val="24"/>
          <w:szCs w:val="24"/>
        </w:rPr>
      </w:pPr>
    </w:p>
    <w:p w:rsidR="008E06BA" w:rsidRPr="00330EE5" w:rsidRDefault="008E06BA" w:rsidP="008E06BA">
      <w:pPr>
        <w:spacing w:line="360" w:lineRule="auto"/>
        <w:jc w:val="both"/>
        <w:rPr>
          <w:rFonts w:ascii="Times New Roman" w:hAnsi="Times New Roman"/>
          <w:sz w:val="24"/>
          <w:szCs w:val="24"/>
        </w:rPr>
      </w:pPr>
    </w:p>
    <w:p w:rsidR="008E06BA" w:rsidRPr="0006222B" w:rsidRDefault="007F6F75" w:rsidP="007F6F75">
      <w:pPr>
        <w:pStyle w:val="Ttulo2"/>
        <w:jc w:val="left"/>
      </w:pPr>
      <w:r>
        <w:lastRenderedPageBreak/>
        <w:t>E</w:t>
      </w:r>
      <w:r w:rsidRPr="0006222B">
        <w:t>studio paramétrico:</w:t>
      </w:r>
    </w:p>
    <w:p w:rsidR="008E06BA" w:rsidRDefault="008E06BA" w:rsidP="008E06BA">
      <w:pPr>
        <w:spacing w:line="360" w:lineRule="auto"/>
        <w:jc w:val="both"/>
        <w:rPr>
          <w:rFonts w:ascii="Times New Roman" w:hAnsi="Times New Roman"/>
          <w:sz w:val="24"/>
          <w:szCs w:val="24"/>
        </w:rPr>
      </w:pPr>
      <w:r>
        <w:rPr>
          <w:rFonts w:ascii="Times New Roman" w:hAnsi="Times New Roman"/>
          <w:sz w:val="24"/>
          <w:szCs w:val="24"/>
        </w:rPr>
        <w:t>Se realiza un análisis de los resultados sobre el comportamiento del modelo haciendo variación de las dimensiones de las partes que lo componen, ante la aplicación máxima de la carga impuesta:</w:t>
      </w:r>
    </w:p>
    <w:p w:rsidR="008E06BA" w:rsidRPr="007F6F75" w:rsidRDefault="008E06BA" w:rsidP="006B6E02">
      <w:pPr>
        <w:pStyle w:val="Prrafodelista"/>
        <w:spacing w:line="360" w:lineRule="auto"/>
        <w:ind w:left="360"/>
        <w:jc w:val="both"/>
        <w:rPr>
          <w:rFonts w:ascii="Times New Roman" w:hAnsi="Times New Roman"/>
          <w:b/>
          <w:sz w:val="24"/>
          <w:szCs w:val="24"/>
        </w:rPr>
      </w:pPr>
      <w:r w:rsidRPr="007F6F75">
        <w:rPr>
          <w:rFonts w:ascii="Times New Roman" w:hAnsi="Times New Roman"/>
          <w:b/>
          <w:sz w:val="24"/>
          <w:szCs w:val="24"/>
        </w:rPr>
        <w:t>Análisis de la influencia de la resistencia a compresión del hormigón frente a diferentes dimensiones de llave de cortante:</w:t>
      </w:r>
    </w:p>
    <w:p w:rsidR="008E06BA" w:rsidRPr="00330EE5" w:rsidRDefault="008E06BA" w:rsidP="008E06BA">
      <w:pPr>
        <w:spacing w:after="0" w:line="360" w:lineRule="auto"/>
        <w:jc w:val="both"/>
        <w:rPr>
          <w:rFonts w:ascii="Times New Roman" w:hAnsi="Times New Roman"/>
          <w:sz w:val="24"/>
          <w:szCs w:val="24"/>
        </w:rPr>
      </w:pPr>
      <w:r w:rsidRPr="00330EE5">
        <w:rPr>
          <w:rFonts w:ascii="Times New Roman" w:hAnsi="Times New Roman"/>
          <w:sz w:val="24"/>
          <w:szCs w:val="24"/>
        </w:rPr>
        <w:t xml:space="preserve">A continuación, se muestra la variación de tensiones en la zona de contacto entre la llave de cortante y el hormigón del pedestal ante la aplicación de la carga para diferentes resistencias a compresión del hormigón y para distintas dimensiones de llave de cortante. Los valores de las tensiones se brindan en Pascal y las deformaciones en metros. Las llaves se dan en dimensiones de </w:t>
      </w:r>
      <w:proofErr w:type="spellStart"/>
      <w:r w:rsidRPr="00330EE5">
        <w:rPr>
          <w:rFonts w:ascii="Times New Roman" w:hAnsi="Times New Roman"/>
          <w:sz w:val="24"/>
          <w:szCs w:val="24"/>
        </w:rPr>
        <w:t>WxLxT</w:t>
      </w:r>
      <w:proofErr w:type="spellEnd"/>
      <w:r w:rsidRPr="00330EE5">
        <w:rPr>
          <w:rFonts w:ascii="Times New Roman" w:hAnsi="Times New Roman"/>
          <w:sz w:val="24"/>
          <w:szCs w:val="24"/>
        </w:rPr>
        <w:t xml:space="preserve"> para (W-ancho, L-profundidad, T-espesor).</w:t>
      </w:r>
    </w:p>
    <w:p w:rsidR="008E06BA" w:rsidRPr="00330EE5" w:rsidRDefault="008E06BA" w:rsidP="008E06BA">
      <w:pPr>
        <w:spacing w:after="0" w:line="360" w:lineRule="auto"/>
        <w:jc w:val="both"/>
        <w:rPr>
          <w:rFonts w:ascii="Times New Roman" w:hAnsi="Times New Roman"/>
          <w:sz w:val="24"/>
          <w:szCs w:val="24"/>
        </w:rPr>
      </w:pPr>
      <w:r w:rsidRPr="00330EE5">
        <w:rPr>
          <w:rFonts w:ascii="Times New Roman" w:hAnsi="Times New Roman"/>
          <w:sz w:val="24"/>
          <w:szCs w:val="24"/>
        </w:rPr>
        <w:t xml:space="preserve">Se muestra además el proceso simplificado de la distribución de tensiones entre la llave de cortante y el pedestal de hormigón para los tiempos de aplicación de carga (T) definidos en los esquemas, así se puede obtener una concepción de lo que sucede internamente en el modelo, como de las direcciones e intensidades que asumen las tensiones. </w:t>
      </w:r>
    </w:p>
    <w:p w:rsidR="008E06BA" w:rsidRPr="00330EE5" w:rsidRDefault="008E06BA" w:rsidP="008E06BA">
      <w:pPr>
        <w:spacing w:after="0" w:line="360" w:lineRule="auto"/>
        <w:jc w:val="both"/>
        <w:rPr>
          <w:rFonts w:ascii="Times New Roman" w:hAnsi="Times New Roman"/>
          <w:sz w:val="24"/>
          <w:szCs w:val="24"/>
        </w:rPr>
      </w:pPr>
      <w:r w:rsidRPr="00330EE5">
        <w:rPr>
          <w:rFonts w:ascii="Times New Roman" w:hAnsi="Times New Roman"/>
          <w:sz w:val="24"/>
          <w:szCs w:val="24"/>
        </w:rPr>
        <w:t>Inicialmente se analizan dos modelos convencionales apoyados en los códigos de la LRFD y la NBE-103, haciendo ligera variación de las dimensiones de la llave y eximiendo al modelo de la existencia de carga axial para el estudio de su estado más crítico de carga.</w:t>
      </w:r>
    </w:p>
    <w:p w:rsidR="008E06BA" w:rsidRPr="00330EE5" w:rsidRDefault="008E06BA" w:rsidP="008E06BA">
      <w:pPr>
        <w:keepNext/>
        <w:spacing w:after="0" w:line="360" w:lineRule="auto"/>
        <w:jc w:val="center"/>
        <w:rPr>
          <w:rFonts w:ascii="Times New Roman" w:hAnsi="Times New Roman"/>
          <w:sz w:val="24"/>
          <w:szCs w:val="24"/>
        </w:rPr>
      </w:pPr>
      <w:r>
        <w:rPr>
          <w:rFonts w:ascii="Times New Roman" w:hAnsi="Times New Roman"/>
          <w:noProof/>
          <w:sz w:val="24"/>
          <w:szCs w:val="24"/>
          <w:lang w:val="es-MX" w:eastAsia="es-MX"/>
        </w:rPr>
        <w:lastRenderedPageBreak/>
        <w:drawing>
          <wp:inline distT="0" distB="0" distL="0" distR="0">
            <wp:extent cx="4476750" cy="26955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2695575"/>
                    </a:xfrm>
                    <a:prstGeom prst="rect">
                      <a:avLst/>
                    </a:prstGeom>
                    <a:noFill/>
                    <a:ln>
                      <a:noFill/>
                    </a:ln>
                  </pic:spPr>
                </pic:pic>
              </a:graphicData>
            </a:graphic>
          </wp:inline>
        </w:drawing>
      </w:r>
    </w:p>
    <w:p w:rsidR="008E06BA" w:rsidRPr="007F6F75" w:rsidRDefault="008E06BA" w:rsidP="008E06BA">
      <w:pPr>
        <w:pStyle w:val="Epgrafe"/>
        <w:spacing w:after="0" w:line="360" w:lineRule="auto"/>
        <w:jc w:val="center"/>
        <w:rPr>
          <w:i w:val="0"/>
          <w:color w:val="auto"/>
          <w:sz w:val="20"/>
          <w:szCs w:val="20"/>
        </w:rPr>
      </w:pPr>
      <w:r w:rsidRPr="007F6F75">
        <w:rPr>
          <w:i w:val="0"/>
          <w:color w:val="auto"/>
          <w:sz w:val="20"/>
          <w:szCs w:val="20"/>
        </w:rPr>
        <w:t xml:space="preserve">Figura </w:t>
      </w:r>
      <w:r w:rsidR="007F6F75">
        <w:rPr>
          <w:i w:val="0"/>
          <w:color w:val="auto"/>
          <w:sz w:val="20"/>
          <w:szCs w:val="20"/>
        </w:rPr>
        <w:t>2</w:t>
      </w:r>
      <w:r w:rsidRPr="007F6F75">
        <w:rPr>
          <w:i w:val="0"/>
          <w:color w:val="auto"/>
          <w:sz w:val="20"/>
          <w:szCs w:val="20"/>
        </w:rPr>
        <w:t>. Distribución de tensiones en la llave de 100x200x30</w:t>
      </w:r>
      <w:r w:rsidR="007F6F75">
        <w:rPr>
          <w:i w:val="0"/>
          <w:color w:val="auto"/>
          <w:sz w:val="20"/>
          <w:szCs w:val="20"/>
        </w:rPr>
        <w:t xml:space="preserve"> </w:t>
      </w:r>
      <w:r w:rsidR="007F6F75">
        <w:rPr>
          <w:i w:val="0"/>
          <w:color w:val="auto"/>
          <w:sz w:val="20"/>
          <w:szCs w:val="20"/>
        </w:rPr>
        <w:t>(elaboración propia)</w:t>
      </w:r>
    </w:p>
    <w:p w:rsidR="008E06BA" w:rsidRPr="00330EE5" w:rsidRDefault="008E06BA" w:rsidP="008E06BA">
      <w:pPr>
        <w:spacing w:after="0" w:line="360" w:lineRule="auto"/>
        <w:jc w:val="center"/>
        <w:rPr>
          <w:rFonts w:ascii="Times New Roman" w:hAnsi="Times New Roman"/>
          <w:sz w:val="24"/>
          <w:szCs w:val="24"/>
        </w:rPr>
      </w:pPr>
    </w:p>
    <w:p w:rsidR="008E06BA" w:rsidRPr="00330EE5" w:rsidRDefault="008E06BA" w:rsidP="008E06BA">
      <w:pPr>
        <w:keepNext/>
        <w:spacing w:after="0" w:line="360" w:lineRule="auto"/>
        <w:jc w:val="center"/>
        <w:rPr>
          <w:rFonts w:ascii="Times New Roman" w:hAnsi="Times New Roman"/>
          <w:sz w:val="24"/>
          <w:szCs w:val="24"/>
        </w:rPr>
      </w:pPr>
      <w:r>
        <w:rPr>
          <w:rFonts w:ascii="Times New Roman" w:hAnsi="Times New Roman"/>
          <w:noProof/>
          <w:sz w:val="24"/>
          <w:szCs w:val="24"/>
          <w:lang w:val="es-MX" w:eastAsia="es-MX"/>
        </w:rPr>
        <w:drawing>
          <wp:inline distT="0" distB="0" distL="0" distR="0">
            <wp:extent cx="4248150" cy="28194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8150" cy="2819400"/>
                    </a:xfrm>
                    <a:prstGeom prst="rect">
                      <a:avLst/>
                    </a:prstGeom>
                    <a:noFill/>
                    <a:ln>
                      <a:noFill/>
                    </a:ln>
                  </pic:spPr>
                </pic:pic>
              </a:graphicData>
            </a:graphic>
          </wp:inline>
        </w:drawing>
      </w:r>
    </w:p>
    <w:p w:rsidR="008E06BA" w:rsidRPr="007F6F75" w:rsidRDefault="008E06BA" w:rsidP="008E06BA">
      <w:pPr>
        <w:pStyle w:val="Epgrafe"/>
        <w:spacing w:after="0" w:line="360" w:lineRule="auto"/>
        <w:jc w:val="center"/>
        <w:rPr>
          <w:i w:val="0"/>
          <w:color w:val="auto"/>
          <w:sz w:val="20"/>
          <w:szCs w:val="20"/>
        </w:rPr>
      </w:pPr>
      <w:r w:rsidRPr="007F6F75">
        <w:rPr>
          <w:i w:val="0"/>
          <w:color w:val="auto"/>
          <w:sz w:val="20"/>
          <w:szCs w:val="20"/>
        </w:rPr>
        <w:t xml:space="preserve">Figura </w:t>
      </w:r>
      <w:r w:rsidR="007F6F75">
        <w:rPr>
          <w:i w:val="0"/>
          <w:color w:val="auto"/>
          <w:sz w:val="20"/>
          <w:szCs w:val="20"/>
        </w:rPr>
        <w:t>3</w:t>
      </w:r>
      <w:r w:rsidRPr="007F6F75">
        <w:rPr>
          <w:i w:val="0"/>
          <w:color w:val="auto"/>
          <w:sz w:val="20"/>
          <w:szCs w:val="20"/>
        </w:rPr>
        <w:t>. Carga vs Desplazamiento en la llave de 100x200x30 para resistencia del hormigón de 30MPa</w:t>
      </w:r>
      <w:r w:rsidR="007F6F75">
        <w:rPr>
          <w:i w:val="0"/>
          <w:color w:val="auto"/>
          <w:sz w:val="20"/>
          <w:szCs w:val="20"/>
        </w:rPr>
        <w:t xml:space="preserve"> </w:t>
      </w:r>
      <w:r w:rsidR="007F6F75">
        <w:rPr>
          <w:i w:val="0"/>
          <w:color w:val="auto"/>
          <w:sz w:val="20"/>
          <w:szCs w:val="20"/>
        </w:rPr>
        <w:t>(elaboración propia)</w:t>
      </w:r>
    </w:p>
    <w:p w:rsidR="008E06BA" w:rsidRPr="00330EE5" w:rsidRDefault="008E06BA" w:rsidP="008E06BA">
      <w:pPr>
        <w:tabs>
          <w:tab w:val="left" w:pos="1245"/>
        </w:tabs>
        <w:spacing w:after="0" w:line="360" w:lineRule="auto"/>
        <w:jc w:val="center"/>
        <w:rPr>
          <w:rFonts w:ascii="Times New Roman" w:hAnsi="Times New Roman"/>
          <w:sz w:val="24"/>
          <w:szCs w:val="24"/>
        </w:rPr>
      </w:pPr>
    </w:p>
    <w:p w:rsidR="008E06BA" w:rsidRPr="00330EE5" w:rsidRDefault="008E06BA" w:rsidP="008E06BA">
      <w:pPr>
        <w:spacing w:after="0" w:line="360" w:lineRule="auto"/>
        <w:jc w:val="both"/>
        <w:rPr>
          <w:rFonts w:ascii="Times New Roman" w:hAnsi="Times New Roman"/>
          <w:sz w:val="24"/>
          <w:szCs w:val="24"/>
        </w:rPr>
      </w:pPr>
    </w:p>
    <w:p w:rsidR="008E06BA" w:rsidRPr="00330EE5" w:rsidRDefault="008E06BA" w:rsidP="008E06BA">
      <w:pPr>
        <w:spacing w:after="0" w:line="360" w:lineRule="auto"/>
        <w:jc w:val="both"/>
        <w:rPr>
          <w:rFonts w:ascii="Times New Roman" w:hAnsi="Times New Roman"/>
          <w:sz w:val="24"/>
          <w:szCs w:val="24"/>
        </w:rPr>
      </w:pPr>
    </w:p>
    <w:p w:rsidR="008E06BA" w:rsidRPr="00330EE5" w:rsidRDefault="008E06BA" w:rsidP="008E06BA">
      <w:pPr>
        <w:spacing w:after="0" w:line="360" w:lineRule="auto"/>
        <w:jc w:val="both"/>
        <w:rPr>
          <w:rFonts w:ascii="Times New Roman" w:hAnsi="Times New Roman"/>
          <w:sz w:val="24"/>
          <w:szCs w:val="24"/>
        </w:rPr>
      </w:pPr>
      <w:r>
        <w:rPr>
          <w:rFonts w:ascii="Times New Roman" w:hAnsi="Times New Roman"/>
          <w:noProof/>
          <w:sz w:val="24"/>
          <w:szCs w:val="24"/>
          <w:lang w:val="es-MX" w:eastAsia="es-MX"/>
        </w:rPr>
        <w:lastRenderedPageBreak/>
        <mc:AlternateContent>
          <mc:Choice Requires="wpg">
            <w:drawing>
              <wp:inline distT="0" distB="0" distL="0" distR="0">
                <wp:extent cx="5177790" cy="3484245"/>
                <wp:effectExtent l="22860" t="20320" r="19050" b="635"/>
                <wp:docPr id="48" name="Gru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7790" cy="3484245"/>
                          <a:chOff x="2016" y="1889"/>
                          <a:chExt cx="8154" cy="5487"/>
                        </a:xfrm>
                      </wpg:grpSpPr>
                      <wps:wsp>
                        <wps:cNvPr id="49" name="Text Box 37"/>
                        <wps:cNvSpPr txBox="1">
                          <a:spLocks noChangeArrowheads="1"/>
                        </wps:cNvSpPr>
                        <wps:spPr bwMode="auto">
                          <a:xfrm>
                            <a:off x="2016" y="1889"/>
                            <a:ext cx="8154" cy="4571"/>
                          </a:xfrm>
                          <a:prstGeom prst="rect">
                            <a:avLst/>
                          </a:prstGeom>
                          <a:solidFill>
                            <a:srgbClr val="FFFFFF"/>
                          </a:solidFill>
                          <a:ln w="38100">
                            <a:solidFill>
                              <a:srgbClr val="000000"/>
                            </a:solidFill>
                            <a:miter lim="800000"/>
                            <a:headEnd/>
                            <a:tailEnd/>
                          </a:ln>
                        </wps:spPr>
                        <wps:txbx>
                          <w:txbxContent>
                            <w:p w:rsidR="008E06BA" w:rsidRDefault="008E06BA" w:rsidP="008E06BA">
                              <w:r>
                                <w:rPr>
                                  <w:noProof/>
                                  <w:lang w:val="es-MX" w:eastAsia="es-MX"/>
                                </w:rPr>
                                <w:drawing>
                                  <wp:inline distT="0" distB="0" distL="0" distR="0" wp14:anchorId="00AC87F7" wp14:editId="75E8BFBB">
                                    <wp:extent cx="4838700" cy="264795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8700" cy="2647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0" name="Text Box 38"/>
                        <wps:cNvSpPr txBox="1">
                          <a:spLocks noChangeArrowheads="1"/>
                        </wps:cNvSpPr>
                        <wps:spPr bwMode="auto">
                          <a:xfrm>
                            <a:off x="2317" y="6706"/>
                            <a:ext cx="7380" cy="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06BA" w:rsidRPr="007F6F75" w:rsidRDefault="007F6F75" w:rsidP="008E06BA">
                              <w:pPr>
                                <w:jc w:val="center"/>
                                <w:rPr>
                                  <w:rFonts w:ascii="Times New Roman" w:hAnsi="Times New Roman"/>
                                  <w:sz w:val="20"/>
                                  <w:szCs w:val="20"/>
                                </w:rPr>
                              </w:pPr>
                              <w:r>
                                <w:rPr>
                                  <w:rFonts w:ascii="Times New Roman" w:hAnsi="Times New Roman"/>
                                  <w:sz w:val="20"/>
                                  <w:szCs w:val="20"/>
                                </w:rPr>
                                <w:t>Figura 4</w:t>
                              </w:r>
                              <w:r w:rsidR="008E06BA" w:rsidRPr="007F6F75">
                                <w:rPr>
                                  <w:rFonts w:ascii="Times New Roman" w:hAnsi="Times New Roman"/>
                                  <w:sz w:val="20"/>
                                  <w:szCs w:val="20"/>
                                </w:rPr>
                                <w:t>. Distribución de tensiones en la llave de 200x60x20</w:t>
                              </w:r>
                              <w:r>
                                <w:rPr>
                                  <w:rFonts w:ascii="Times New Roman" w:hAnsi="Times New Roman"/>
                                  <w:sz w:val="20"/>
                                  <w:szCs w:val="20"/>
                                </w:rPr>
                                <w:t xml:space="preserve"> </w:t>
                              </w:r>
                              <w:r>
                                <w:rPr>
                                  <w:i/>
                                  <w:sz w:val="20"/>
                                  <w:szCs w:val="20"/>
                                </w:rPr>
                                <w:t>(elaboración propia)</w:t>
                              </w:r>
                            </w:p>
                          </w:txbxContent>
                        </wps:txbx>
                        <wps:bodyPr rot="0" vert="horz" wrap="square" lIns="91440" tIns="45720" rIns="91440" bIns="45720" anchor="t" anchorCtr="0" upright="1">
                          <a:noAutofit/>
                        </wps:bodyPr>
                      </wps:wsp>
                    </wpg:wgp>
                  </a:graphicData>
                </a:graphic>
              </wp:inline>
            </w:drawing>
          </mc:Choice>
          <mc:Fallback>
            <w:pict>
              <v:group id="Grupo 48" o:spid="_x0000_s1026" style="width:407.7pt;height:274.35pt;mso-position-horizontal-relative:char;mso-position-vertical-relative:line" coordorigin="2016,1889" coordsize="8154,5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">
                <v:shapetype id="_x0000_t202" coordsize="21600,21600" o:spt="202" path="m,l,21600r21600,l21600,xe">
                  <v:stroke joinstyle="miter"/>
                  <v:path gradientshapeok="t" o:connecttype="rect"/>
                </v:shapetype>
                <v:shape id="Text Box 37" o:spid="_x0000_s1027" type="#_x0000_t202" style="position:absolute;left:2016;top:1889;width:8154;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yPMQA&#10;AADbAAAADwAAAGRycy9kb3ducmV2LnhtbESPQWvCQBSE7wX/w/KEXorZWIqa1FWkxdIejdLza/Y1&#10;iWbfxuyqaX59VxA8DjPzDTNfdqYWZ2pdZVnBOIpBEOdWV1wo2G3XoxkI55E11pZJwR85WC4GD3NM&#10;tb3whs6ZL0SAsEtRQel9k0rp8pIMusg2xMH7ta1BH2RbSN3iJcBNLZ/jeCINVhwWSmzoraT8kJ2M&#10;gu8DUWI3fX+UBX74p/fpV7X/Uepx2K1eQXjq/D18a39qBS8JX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U8jzEAAAA2wAAAA8AAAAAAAAAAAAAAAAAmAIAAGRycy9k&#10;b3ducmV2LnhtbFBLBQYAAAAABAAEAPUAAACJAwAAAAA=&#10;" strokeweight="3pt">
                  <v:textbox>
                    <w:txbxContent>
                      <w:p w:rsidR="008E06BA" w:rsidRDefault="008E06BA" w:rsidP="008E06BA">
                        <w:r>
                          <w:rPr>
                            <w:noProof/>
                            <w:lang w:val="es-MX" w:eastAsia="es-MX"/>
                          </w:rPr>
                          <w:drawing>
                            <wp:inline distT="0" distB="0" distL="0" distR="0" wp14:anchorId="00AC87F7" wp14:editId="75E8BFBB">
                              <wp:extent cx="4838700" cy="264795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8700" cy="2647950"/>
                                      </a:xfrm>
                                      <a:prstGeom prst="rect">
                                        <a:avLst/>
                                      </a:prstGeom>
                                      <a:noFill/>
                                      <a:ln>
                                        <a:noFill/>
                                      </a:ln>
                                    </pic:spPr>
                                  </pic:pic>
                                </a:graphicData>
                              </a:graphic>
                            </wp:inline>
                          </w:drawing>
                        </w:r>
                      </w:p>
                    </w:txbxContent>
                  </v:textbox>
                </v:shape>
                <v:shape id="Text Box 38" o:spid="_x0000_s1028" type="#_x0000_t202" style="position:absolute;left:2317;top:6706;width:7380;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8E06BA" w:rsidRPr="007F6F75" w:rsidRDefault="007F6F75" w:rsidP="008E06BA">
                        <w:pPr>
                          <w:jc w:val="center"/>
                          <w:rPr>
                            <w:rFonts w:ascii="Times New Roman" w:hAnsi="Times New Roman"/>
                            <w:sz w:val="20"/>
                            <w:szCs w:val="20"/>
                          </w:rPr>
                        </w:pPr>
                        <w:r>
                          <w:rPr>
                            <w:rFonts w:ascii="Times New Roman" w:hAnsi="Times New Roman"/>
                            <w:sz w:val="20"/>
                            <w:szCs w:val="20"/>
                          </w:rPr>
                          <w:t>Figura 4</w:t>
                        </w:r>
                        <w:r w:rsidR="008E06BA" w:rsidRPr="007F6F75">
                          <w:rPr>
                            <w:rFonts w:ascii="Times New Roman" w:hAnsi="Times New Roman"/>
                            <w:sz w:val="20"/>
                            <w:szCs w:val="20"/>
                          </w:rPr>
                          <w:t>. Distribución de tensiones en la llave de 200x60x20</w:t>
                        </w:r>
                        <w:r>
                          <w:rPr>
                            <w:rFonts w:ascii="Times New Roman" w:hAnsi="Times New Roman"/>
                            <w:sz w:val="20"/>
                            <w:szCs w:val="20"/>
                          </w:rPr>
                          <w:t xml:space="preserve"> </w:t>
                        </w:r>
                        <w:r>
                          <w:rPr>
                            <w:i/>
                            <w:sz w:val="20"/>
                            <w:szCs w:val="20"/>
                          </w:rPr>
                          <w:t>(elaboración propia)</w:t>
                        </w:r>
                      </w:p>
                    </w:txbxContent>
                  </v:textbox>
                </v:shape>
                <w10:anchorlock/>
              </v:group>
            </w:pict>
          </mc:Fallback>
        </mc:AlternateContent>
      </w:r>
    </w:p>
    <w:p w:rsidR="008E06BA" w:rsidRPr="00330EE5" w:rsidRDefault="008E06BA" w:rsidP="008E06BA">
      <w:pPr>
        <w:spacing w:after="0" w:line="360" w:lineRule="auto"/>
        <w:jc w:val="both"/>
        <w:rPr>
          <w:rFonts w:ascii="Times New Roman" w:hAnsi="Times New Roman"/>
          <w:sz w:val="24"/>
          <w:szCs w:val="24"/>
        </w:rPr>
      </w:pPr>
    </w:p>
    <w:p w:rsidR="008E06BA" w:rsidRPr="00330EE5" w:rsidRDefault="008E06BA" w:rsidP="008E06BA">
      <w:pPr>
        <w:spacing w:after="0" w:line="360" w:lineRule="auto"/>
        <w:jc w:val="both"/>
        <w:rPr>
          <w:rFonts w:ascii="Times New Roman" w:hAnsi="Times New Roman"/>
          <w:sz w:val="24"/>
          <w:szCs w:val="24"/>
        </w:rPr>
      </w:pPr>
      <w:r>
        <w:rPr>
          <w:rFonts w:ascii="Times New Roman" w:hAnsi="Times New Roman"/>
          <w:noProof/>
          <w:sz w:val="24"/>
          <w:szCs w:val="24"/>
          <w:lang w:val="es-MX" w:eastAsia="es-MX"/>
        </w:rPr>
        <mc:AlternateContent>
          <mc:Choice Requires="wpg">
            <w:drawing>
              <wp:inline distT="0" distB="0" distL="0" distR="0">
                <wp:extent cx="5081270" cy="3474720"/>
                <wp:effectExtent l="0" t="19050" r="5080" b="0"/>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1270" cy="3474720"/>
                          <a:chOff x="1951" y="7627"/>
                          <a:chExt cx="8002" cy="5472"/>
                        </a:xfrm>
                      </wpg:grpSpPr>
                      <wps:wsp>
                        <wps:cNvPr id="46" name="Text Box 34"/>
                        <wps:cNvSpPr txBox="1">
                          <a:spLocks noChangeArrowheads="1"/>
                        </wps:cNvSpPr>
                        <wps:spPr bwMode="auto">
                          <a:xfrm>
                            <a:off x="2188" y="7627"/>
                            <a:ext cx="7446" cy="4541"/>
                          </a:xfrm>
                          <a:prstGeom prst="rect">
                            <a:avLst/>
                          </a:prstGeom>
                          <a:solidFill>
                            <a:srgbClr val="FFFFFF"/>
                          </a:solidFill>
                          <a:ln w="38100">
                            <a:solidFill>
                              <a:srgbClr val="000000"/>
                            </a:solidFill>
                            <a:miter lim="800000"/>
                            <a:headEnd/>
                            <a:tailEnd/>
                          </a:ln>
                        </wps:spPr>
                        <wps:txbx>
                          <w:txbxContent>
                            <w:p w:rsidR="008E06BA" w:rsidRDefault="008E06BA" w:rsidP="008E06BA">
                              <w:r>
                                <w:rPr>
                                  <w:noProof/>
                                  <w:lang w:val="es-MX" w:eastAsia="es-MX"/>
                                </w:rPr>
                                <w:drawing>
                                  <wp:inline distT="0" distB="0" distL="0" distR="0" wp14:anchorId="1E02E43C" wp14:editId="6FFA9501">
                                    <wp:extent cx="4619625" cy="2686050"/>
                                    <wp:effectExtent l="0" t="0" r="9525"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9625" cy="2686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7" name="Text Box 35"/>
                        <wps:cNvSpPr txBox="1">
                          <a:spLocks noChangeArrowheads="1"/>
                        </wps:cNvSpPr>
                        <wps:spPr bwMode="auto">
                          <a:xfrm>
                            <a:off x="1951" y="12210"/>
                            <a:ext cx="8002" cy="8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06BA" w:rsidRPr="007F6F75" w:rsidRDefault="008E06BA" w:rsidP="008E06BA">
                              <w:pPr>
                                <w:rPr>
                                  <w:rFonts w:ascii="Times New Roman" w:hAnsi="Times New Roman"/>
                                  <w:sz w:val="20"/>
                                  <w:szCs w:val="20"/>
                                </w:rPr>
                              </w:pPr>
                              <w:r w:rsidRPr="007F6F75">
                                <w:rPr>
                                  <w:rFonts w:ascii="Times New Roman" w:hAnsi="Times New Roman"/>
                                  <w:sz w:val="20"/>
                                  <w:szCs w:val="20"/>
                                </w:rPr>
                                <w:t xml:space="preserve">Figura </w:t>
                              </w:r>
                              <w:r w:rsidR="007F6F75">
                                <w:rPr>
                                  <w:rFonts w:ascii="Times New Roman" w:hAnsi="Times New Roman"/>
                                  <w:sz w:val="20"/>
                                  <w:szCs w:val="20"/>
                                </w:rPr>
                                <w:t>5</w:t>
                              </w:r>
                              <w:r w:rsidRPr="007F6F75">
                                <w:rPr>
                                  <w:rFonts w:ascii="Times New Roman" w:hAnsi="Times New Roman"/>
                                  <w:sz w:val="20"/>
                                  <w:szCs w:val="20"/>
                                </w:rPr>
                                <w:t>. Carga vs Desplazamiento en llave de 200x60x20 para resistencia del hormigón de 30MPa</w:t>
                              </w:r>
                              <w:r w:rsidR="007F6F75">
                                <w:rPr>
                                  <w:rFonts w:ascii="Times New Roman" w:hAnsi="Times New Roman"/>
                                  <w:sz w:val="20"/>
                                  <w:szCs w:val="20"/>
                                </w:rPr>
                                <w:t xml:space="preserve"> </w:t>
                              </w:r>
                              <w:r w:rsidR="007F6F75">
                                <w:rPr>
                                  <w:i/>
                                  <w:sz w:val="20"/>
                                  <w:szCs w:val="20"/>
                                </w:rPr>
                                <w:t>(elaboración propia)</w:t>
                              </w:r>
                            </w:p>
                          </w:txbxContent>
                        </wps:txbx>
                        <wps:bodyPr rot="0" vert="horz" wrap="square" lIns="91440" tIns="45720" rIns="91440" bIns="45720" anchor="t" anchorCtr="0" upright="1">
                          <a:spAutoFit/>
                        </wps:bodyPr>
                      </wps:wsp>
                    </wpg:wgp>
                  </a:graphicData>
                </a:graphic>
              </wp:inline>
            </w:drawing>
          </mc:Choice>
          <mc:Fallback>
            <w:pict>
              <v:group id="Grupo 45" o:spid="_x0000_s1029" style="width:400.1pt;height:273.6pt;mso-position-horizontal-relative:char;mso-position-vertical-relative:line" coordorigin="1951,7627" coordsize="8002,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">
                <v:shape id="Text Box 34" o:spid="_x0000_s1030" type="#_x0000_t202" style="position:absolute;left:2188;top:7627;width:7446;height:4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tmTsMA&#10;AADbAAAADwAAAGRycy9kb3ducmV2LnhtbESPS4vCQBCE7wv+h6GFvSw6UcRHdBRRdlmPPvDcZtok&#10;mumJmVmN/vodQfBYVNVX1GRWm0JcqXK5ZQWddgSCOLE651TBbvvdGoJwHlljYZkU3MnBbNr4mGCs&#10;7Y3XdN34VAQIuxgVZN6XsZQuyciga9uSOHhHWxn0QVap1BXeAtwUshtFfWkw57CQYUmLjJLz5s8o&#10;2J+JRnb9eFxkij/+azlY5aeDUp/Nej4G4an27/Cr/asV9Pr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tmTsMAAADbAAAADwAAAAAAAAAAAAAAAACYAgAAZHJzL2Rv&#10;d25yZXYueG1sUEsFBgAAAAAEAAQA9QAAAIgDAAAAAA==&#10;" strokeweight="3pt">
                  <v:textbox>
                    <w:txbxContent>
                      <w:p w:rsidR="008E06BA" w:rsidRDefault="008E06BA" w:rsidP="008E06BA">
                        <w:r>
                          <w:rPr>
                            <w:noProof/>
                            <w:lang w:val="es-MX" w:eastAsia="es-MX"/>
                          </w:rPr>
                          <w:drawing>
                            <wp:inline distT="0" distB="0" distL="0" distR="0" wp14:anchorId="1E02E43C" wp14:editId="6FFA9501">
                              <wp:extent cx="4619625" cy="2686050"/>
                              <wp:effectExtent l="0" t="0" r="9525"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9625" cy="2686050"/>
                                      </a:xfrm>
                                      <a:prstGeom prst="rect">
                                        <a:avLst/>
                                      </a:prstGeom>
                                      <a:noFill/>
                                      <a:ln>
                                        <a:noFill/>
                                      </a:ln>
                                    </pic:spPr>
                                  </pic:pic>
                                </a:graphicData>
                              </a:graphic>
                            </wp:inline>
                          </w:drawing>
                        </w:r>
                      </w:p>
                    </w:txbxContent>
                  </v:textbox>
                </v:shape>
                <v:shape id="Text Box 35" o:spid="_x0000_s1031" type="#_x0000_t202" style="position:absolute;left:1951;top:12210;width:8002;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Qv8QA&#10;AADbAAAADwAAAGRycy9kb3ducmV2LnhtbESPzWrCQBSF9wXfYbiF7pqJpU0lZhQRCqW4aLQLl5fM&#10;NZMmcydmRk3fviMILg/n5+MUy9F24kyDbxwrmCYpCOLK6YZrBT+7j+cZCB+QNXaOScEfeVguJg8F&#10;5tpduKTzNtQijrDPUYEJoc+l9JUhiz5xPXH0Dm6wGKIcaqkHvMRx28mXNM2kxYYjwWBPa0NVuz3Z&#10;CNn46lS64+9008q9aTN8+zZfSj09jqs5iEBjuIdv7U+t4PUdr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CUL/EAAAA2wAAAA8AAAAAAAAAAAAAAAAAmAIAAGRycy9k&#10;b3ducmV2LnhtbFBLBQYAAAAABAAEAPUAAACJAwAAAAA=&#10;" stroked="f">
                  <v:textbox style="mso-fit-shape-to-text:t">
                    <w:txbxContent>
                      <w:p w:rsidR="008E06BA" w:rsidRPr="007F6F75" w:rsidRDefault="008E06BA" w:rsidP="008E06BA">
                        <w:pPr>
                          <w:rPr>
                            <w:rFonts w:ascii="Times New Roman" w:hAnsi="Times New Roman"/>
                            <w:sz w:val="20"/>
                            <w:szCs w:val="20"/>
                          </w:rPr>
                        </w:pPr>
                        <w:r w:rsidRPr="007F6F75">
                          <w:rPr>
                            <w:rFonts w:ascii="Times New Roman" w:hAnsi="Times New Roman"/>
                            <w:sz w:val="20"/>
                            <w:szCs w:val="20"/>
                          </w:rPr>
                          <w:t xml:space="preserve">Figura </w:t>
                        </w:r>
                        <w:r w:rsidR="007F6F75">
                          <w:rPr>
                            <w:rFonts w:ascii="Times New Roman" w:hAnsi="Times New Roman"/>
                            <w:sz w:val="20"/>
                            <w:szCs w:val="20"/>
                          </w:rPr>
                          <w:t>5</w:t>
                        </w:r>
                        <w:r w:rsidRPr="007F6F75">
                          <w:rPr>
                            <w:rFonts w:ascii="Times New Roman" w:hAnsi="Times New Roman"/>
                            <w:sz w:val="20"/>
                            <w:szCs w:val="20"/>
                          </w:rPr>
                          <w:t>. Carga vs Desplazamiento en llave de 200x60x20 para resistencia del hormigón de 30MPa</w:t>
                        </w:r>
                        <w:r w:rsidR="007F6F75">
                          <w:rPr>
                            <w:rFonts w:ascii="Times New Roman" w:hAnsi="Times New Roman"/>
                            <w:sz w:val="20"/>
                            <w:szCs w:val="20"/>
                          </w:rPr>
                          <w:t xml:space="preserve"> </w:t>
                        </w:r>
                        <w:r w:rsidR="007F6F75">
                          <w:rPr>
                            <w:i/>
                            <w:sz w:val="20"/>
                            <w:szCs w:val="20"/>
                          </w:rPr>
                          <w:t>(elaboración propia)</w:t>
                        </w:r>
                      </w:p>
                    </w:txbxContent>
                  </v:textbox>
                </v:shape>
                <w10:anchorlock/>
              </v:group>
            </w:pict>
          </mc:Fallback>
        </mc:AlternateContent>
      </w:r>
    </w:p>
    <w:p w:rsidR="008E06BA" w:rsidRPr="00330EE5" w:rsidRDefault="008E06BA" w:rsidP="008E06BA">
      <w:pPr>
        <w:spacing w:after="0" w:line="360" w:lineRule="auto"/>
        <w:jc w:val="both"/>
        <w:rPr>
          <w:rFonts w:ascii="Times New Roman" w:hAnsi="Times New Roman"/>
          <w:sz w:val="24"/>
          <w:szCs w:val="24"/>
        </w:rPr>
      </w:pPr>
    </w:p>
    <w:p w:rsidR="008E06BA" w:rsidRPr="00330EE5" w:rsidRDefault="008E06BA" w:rsidP="008E06BA">
      <w:pPr>
        <w:spacing w:after="0" w:line="360" w:lineRule="auto"/>
        <w:jc w:val="center"/>
        <w:rPr>
          <w:rFonts w:ascii="Times New Roman" w:hAnsi="Times New Roman"/>
          <w:sz w:val="24"/>
          <w:szCs w:val="24"/>
        </w:rPr>
      </w:pPr>
      <w:r>
        <w:rPr>
          <w:rFonts w:ascii="Times New Roman" w:hAnsi="Times New Roman"/>
          <w:noProof/>
          <w:sz w:val="24"/>
          <w:szCs w:val="24"/>
          <w:lang w:val="es-MX" w:eastAsia="es-MX"/>
        </w:rPr>
        <mc:AlternateContent>
          <mc:Choice Requires="wps">
            <w:drawing>
              <wp:inline distT="0" distB="0" distL="0" distR="0">
                <wp:extent cx="4226560" cy="2474595"/>
                <wp:effectExtent l="27305" t="20320" r="22860" b="19685"/>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560" cy="2474595"/>
                        </a:xfrm>
                        <a:prstGeom prst="rect">
                          <a:avLst/>
                        </a:prstGeom>
                        <a:solidFill>
                          <a:srgbClr val="FFFFFF"/>
                        </a:solidFill>
                        <a:ln w="38100">
                          <a:solidFill>
                            <a:srgbClr val="000000"/>
                          </a:solidFill>
                          <a:miter lim="800000"/>
                          <a:headEnd/>
                          <a:tailEnd/>
                        </a:ln>
                      </wps:spPr>
                      <wps:txbx>
                        <w:txbxContent>
                          <w:p w:rsidR="008E06BA" w:rsidRDefault="008E06BA" w:rsidP="008E06BA">
                            <w:r>
                              <w:rPr>
                                <w:noProof/>
                                <w:lang w:val="es-MX" w:eastAsia="es-MX"/>
                              </w:rPr>
                              <w:drawing>
                                <wp:inline distT="0" distB="0" distL="0" distR="0" wp14:anchorId="137C50A0" wp14:editId="232DD248">
                                  <wp:extent cx="4000500" cy="230505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0" cy="23050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inline>
            </w:drawing>
          </mc:Choice>
          <mc:Fallback>
            <w:pict>
              <v:shape id="Cuadro de texto 44" o:spid="_x0000_s1032" type="#_x0000_t202" style="width:332.8pt;height:194.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" strokeweight="3pt">
                <v:textbox>
                  <w:txbxContent>
                    <w:p w:rsidR="008E06BA" w:rsidRDefault="008E06BA" w:rsidP="008E06BA">
                      <w:r>
                        <w:rPr>
                          <w:noProof/>
                          <w:lang w:val="es-MX" w:eastAsia="es-MX"/>
                        </w:rPr>
                        <w:drawing>
                          <wp:inline distT="0" distB="0" distL="0" distR="0" wp14:anchorId="137C50A0" wp14:editId="232DD248">
                            <wp:extent cx="4000500" cy="230505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0" cy="2305050"/>
                                    </a:xfrm>
                                    <a:prstGeom prst="rect">
                                      <a:avLst/>
                                    </a:prstGeom>
                                    <a:noFill/>
                                    <a:ln>
                                      <a:noFill/>
                                    </a:ln>
                                  </pic:spPr>
                                </pic:pic>
                              </a:graphicData>
                            </a:graphic>
                          </wp:inline>
                        </w:drawing>
                      </w:r>
                    </w:p>
                  </w:txbxContent>
                </v:textbox>
                <w10:anchorlock/>
              </v:shape>
            </w:pict>
          </mc:Fallback>
        </mc:AlternateContent>
      </w:r>
      <w:r>
        <w:rPr>
          <w:rFonts w:ascii="Times New Roman" w:hAnsi="Times New Roman"/>
          <w:noProof/>
          <w:sz w:val="24"/>
          <w:szCs w:val="24"/>
          <w:lang w:val="es-MX" w:eastAsia="es-MX"/>
        </w:rPr>
        <mc:AlternateContent>
          <mc:Choice Requires="wps">
            <w:drawing>
              <wp:inline distT="0" distB="0" distL="0" distR="0">
                <wp:extent cx="5985510" cy="425450"/>
                <wp:effectExtent l="3810" t="1270" r="1905" b="1905"/>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06BA" w:rsidRPr="007F6F75" w:rsidRDefault="007F6F75" w:rsidP="008E06BA">
                            <w:pPr>
                              <w:jc w:val="center"/>
                              <w:rPr>
                                <w:rFonts w:ascii="Times New Roman" w:hAnsi="Times New Roman"/>
                                <w:sz w:val="20"/>
                                <w:szCs w:val="20"/>
                              </w:rPr>
                            </w:pPr>
                            <w:r>
                              <w:rPr>
                                <w:rFonts w:ascii="Times New Roman" w:hAnsi="Times New Roman"/>
                                <w:sz w:val="20"/>
                                <w:szCs w:val="20"/>
                              </w:rPr>
                              <w:t>Figura 6</w:t>
                            </w:r>
                            <w:r w:rsidR="008E06BA" w:rsidRPr="007F6F75">
                              <w:rPr>
                                <w:rFonts w:ascii="Times New Roman" w:hAnsi="Times New Roman"/>
                                <w:sz w:val="20"/>
                                <w:szCs w:val="20"/>
                              </w:rPr>
                              <w:t>.  Distribución de tensiones en el hormigón para llave de 200x60x20</w:t>
                            </w:r>
                            <w:r>
                              <w:rPr>
                                <w:rFonts w:ascii="Times New Roman" w:hAnsi="Times New Roman"/>
                                <w:sz w:val="20"/>
                                <w:szCs w:val="20"/>
                              </w:rPr>
                              <w:t xml:space="preserve"> </w:t>
                            </w:r>
                            <w:r>
                              <w:rPr>
                                <w:i/>
                                <w:sz w:val="20"/>
                                <w:szCs w:val="20"/>
                              </w:rPr>
                              <w:t>(elaboración propia)</w:t>
                            </w:r>
                          </w:p>
                        </w:txbxContent>
                      </wps:txbx>
                      <wps:bodyPr rot="0" vert="horz" wrap="square" lIns="91440" tIns="45720" rIns="91440" bIns="45720" anchor="t" anchorCtr="0" upright="1">
                        <a:noAutofit/>
                      </wps:bodyPr>
                    </wps:wsp>
                  </a:graphicData>
                </a:graphic>
              </wp:inline>
            </w:drawing>
          </mc:Choice>
          <mc:Fallback>
            <w:pict>
              <v:shape id="Cuadro de texto 42" o:spid="_x0000_s1033" type="#_x0000_t202" style="width:471.3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" stroked="f">
                <v:textbox>
                  <w:txbxContent>
                    <w:p w:rsidR="008E06BA" w:rsidRPr="007F6F75" w:rsidRDefault="007F6F75" w:rsidP="008E06BA">
                      <w:pPr>
                        <w:jc w:val="center"/>
                        <w:rPr>
                          <w:rFonts w:ascii="Times New Roman" w:hAnsi="Times New Roman"/>
                          <w:sz w:val="20"/>
                          <w:szCs w:val="20"/>
                        </w:rPr>
                      </w:pPr>
                      <w:r>
                        <w:rPr>
                          <w:rFonts w:ascii="Times New Roman" w:hAnsi="Times New Roman"/>
                          <w:sz w:val="20"/>
                          <w:szCs w:val="20"/>
                        </w:rPr>
                        <w:t>Figura 6</w:t>
                      </w:r>
                      <w:r w:rsidR="008E06BA" w:rsidRPr="007F6F75">
                        <w:rPr>
                          <w:rFonts w:ascii="Times New Roman" w:hAnsi="Times New Roman"/>
                          <w:sz w:val="20"/>
                          <w:szCs w:val="20"/>
                        </w:rPr>
                        <w:t>.  Distribución de tensiones en el hormigón para llave de 200x60x20</w:t>
                      </w:r>
                      <w:r>
                        <w:rPr>
                          <w:rFonts w:ascii="Times New Roman" w:hAnsi="Times New Roman"/>
                          <w:sz w:val="20"/>
                          <w:szCs w:val="20"/>
                        </w:rPr>
                        <w:t xml:space="preserve"> </w:t>
                      </w:r>
                      <w:r>
                        <w:rPr>
                          <w:i/>
                          <w:sz w:val="20"/>
                          <w:szCs w:val="20"/>
                        </w:rPr>
                        <w:t>(elaboración propia)</w:t>
                      </w:r>
                    </w:p>
                  </w:txbxContent>
                </v:textbox>
                <w10:anchorlock/>
              </v:shape>
            </w:pict>
          </mc:Fallback>
        </mc:AlternateContent>
      </w:r>
    </w:p>
    <w:p w:rsidR="008E06BA" w:rsidRPr="00330EE5" w:rsidRDefault="00FD69C8" w:rsidP="008E06BA">
      <w:pPr>
        <w:spacing w:after="0" w:line="360" w:lineRule="auto"/>
        <w:jc w:val="both"/>
        <w:rPr>
          <w:rFonts w:ascii="Times New Roman" w:hAnsi="Times New Roman"/>
          <w:sz w:val="24"/>
          <w:szCs w:val="24"/>
        </w:rPr>
      </w:pPr>
      <w:r>
        <w:rPr>
          <w:rFonts w:ascii="Times New Roman" w:hAnsi="Times New Roman"/>
          <w:sz w:val="24"/>
          <w:szCs w:val="24"/>
        </w:rPr>
        <w:t>Se pudo</w:t>
      </w:r>
      <w:r w:rsidR="008E06BA" w:rsidRPr="00330EE5">
        <w:rPr>
          <w:rFonts w:ascii="Times New Roman" w:hAnsi="Times New Roman"/>
          <w:sz w:val="24"/>
          <w:szCs w:val="24"/>
        </w:rPr>
        <w:t xml:space="preserve"> observar que para un incremento del ancho de la llave de cortante disminuyen las tensiones en el hormigón del pedestal que rodea la zona de compresión, mientras que el aumento de la resistencia del mismo no garantiza grandes cambios en la distribución de tensiones dado que las diferencias no exceden de 2MPa para cada modelo. Sin embargo, respecto a las llaves de cortante la diferencia entre tensiones es más considerable, aunque esto no disminuye su capacidad resistente. Se puede observar el comportamiento de las curvas que generan un comienzo prácticamente uniforme el cual se va haciendo lineal a medida que el hormigón comienza a ceder. Se define la influencia de la profundidad y el ancho de la llave con respecto a la resistencia de la unión dado que a mayor profundidad de llave mayores tensiones en el hormigón y menores en la llave, mientras que a menos profundidad e incremento del ancho aumentan las tensiones en la llave y disminuyen considerablemente en el hormigón, en estos casos se puede apreciar la magnitud del bloque de compresión del hormigón que se ve afectado por la llave.</w:t>
      </w:r>
    </w:p>
    <w:p w:rsidR="008E06BA" w:rsidRPr="00330EE5" w:rsidRDefault="008E06BA" w:rsidP="008E06BA">
      <w:pPr>
        <w:spacing w:line="360" w:lineRule="auto"/>
        <w:jc w:val="both"/>
        <w:rPr>
          <w:rFonts w:ascii="Times New Roman" w:hAnsi="Times New Roman"/>
          <w:sz w:val="24"/>
          <w:szCs w:val="24"/>
        </w:rPr>
      </w:pPr>
    </w:p>
    <w:p w:rsidR="008E06BA" w:rsidRPr="00330EE5" w:rsidRDefault="006B6E02" w:rsidP="008E06BA">
      <w:pPr>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       </w:t>
      </w:r>
      <w:r w:rsidR="008E06BA" w:rsidRPr="00330EE5">
        <w:rPr>
          <w:rFonts w:ascii="Times New Roman" w:hAnsi="Times New Roman"/>
          <w:b/>
          <w:sz w:val="24"/>
          <w:szCs w:val="24"/>
        </w:rPr>
        <w:t>Análisis para la variación de las dimensiones de la llave de cortante según distintas resistencias a compresión del hormigón, atendiendo a las recomendaciones de la LRFD</w:t>
      </w:r>
      <w:r w:rsidR="008E06BA">
        <w:rPr>
          <w:rFonts w:ascii="Times New Roman" w:hAnsi="Times New Roman"/>
          <w:b/>
          <w:sz w:val="24"/>
          <w:szCs w:val="24"/>
        </w:rPr>
        <w:t>:</w:t>
      </w:r>
    </w:p>
    <w:p w:rsidR="008E06BA" w:rsidRPr="00330EE5" w:rsidRDefault="008E06BA" w:rsidP="008E06BA">
      <w:pPr>
        <w:spacing w:after="0" w:line="360" w:lineRule="auto"/>
        <w:jc w:val="both"/>
        <w:rPr>
          <w:rFonts w:ascii="Times New Roman" w:hAnsi="Times New Roman"/>
          <w:b/>
          <w:sz w:val="24"/>
          <w:szCs w:val="24"/>
        </w:rPr>
      </w:pPr>
    </w:p>
    <w:p w:rsidR="008E06BA" w:rsidRPr="00330EE5" w:rsidRDefault="008E06BA" w:rsidP="008E06BA">
      <w:pPr>
        <w:spacing w:after="0" w:line="360" w:lineRule="auto"/>
        <w:jc w:val="both"/>
        <w:rPr>
          <w:rFonts w:ascii="Times New Roman" w:hAnsi="Times New Roman"/>
          <w:sz w:val="24"/>
          <w:szCs w:val="24"/>
        </w:rPr>
      </w:pPr>
      <w:r w:rsidRPr="00330EE5">
        <w:rPr>
          <w:rFonts w:ascii="Times New Roman" w:hAnsi="Times New Roman"/>
          <w:sz w:val="24"/>
          <w:szCs w:val="24"/>
        </w:rPr>
        <w:t>Para un mayor acercamiento al estudio de las tensiones generadas en la zona de unión entre la llave de cortante y el pedestal de hormigón se acudió a las normas clásicas y sus recomendaciones para el diseño y comprobación de bases de columnas metálicas articuladas con llave de cortante. Se corroboran modelos realizados atendiendo a las mismas contra modelos numéricos que varían las dimensiones de la llave siguiendo los parámetros de las normas.</w:t>
      </w:r>
    </w:p>
    <w:p w:rsidR="008E06BA" w:rsidRPr="00330EE5" w:rsidRDefault="008E06BA" w:rsidP="008E06BA">
      <w:pPr>
        <w:spacing w:after="0" w:line="360" w:lineRule="auto"/>
        <w:jc w:val="center"/>
        <w:rPr>
          <w:rFonts w:ascii="Times New Roman" w:hAnsi="Times New Roman"/>
          <w:sz w:val="24"/>
          <w:szCs w:val="24"/>
        </w:rPr>
      </w:pPr>
    </w:p>
    <w:p w:rsidR="008E06BA" w:rsidRPr="00330EE5" w:rsidRDefault="008E06BA" w:rsidP="008E06BA">
      <w:pPr>
        <w:keepNext/>
        <w:spacing w:after="0" w:line="360" w:lineRule="auto"/>
        <w:jc w:val="center"/>
        <w:rPr>
          <w:rFonts w:ascii="Times New Roman" w:hAnsi="Times New Roman"/>
          <w:sz w:val="24"/>
          <w:szCs w:val="24"/>
        </w:rPr>
      </w:pPr>
      <w:r>
        <w:rPr>
          <w:rFonts w:ascii="Times New Roman" w:hAnsi="Times New Roman"/>
          <w:noProof/>
          <w:sz w:val="24"/>
          <w:szCs w:val="24"/>
          <w:lang w:val="es-MX" w:eastAsia="es-MX"/>
        </w:rPr>
        <w:drawing>
          <wp:inline distT="0" distB="0" distL="0" distR="0">
            <wp:extent cx="3705225" cy="238641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5225" cy="2386416"/>
                    </a:xfrm>
                    <a:prstGeom prst="rect">
                      <a:avLst/>
                    </a:prstGeom>
                    <a:noFill/>
                    <a:ln>
                      <a:noFill/>
                    </a:ln>
                  </pic:spPr>
                </pic:pic>
              </a:graphicData>
            </a:graphic>
          </wp:inline>
        </w:drawing>
      </w:r>
    </w:p>
    <w:p w:rsidR="008E06BA" w:rsidRPr="00FD69C8" w:rsidRDefault="00FD69C8" w:rsidP="008E06BA">
      <w:pPr>
        <w:pStyle w:val="Epgrafe"/>
        <w:spacing w:after="0" w:line="360" w:lineRule="auto"/>
        <w:jc w:val="center"/>
        <w:rPr>
          <w:i w:val="0"/>
          <w:color w:val="auto"/>
          <w:sz w:val="20"/>
          <w:szCs w:val="20"/>
        </w:rPr>
      </w:pPr>
      <w:r>
        <w:rPr>
          <w:i w:val="0"/>
          <w:color w:val="auto"/>
          <w:sz w:val="20"/>
          <w:szCs w:val="20"/>
        </w:rPr>
        <w:t>Figura 7</w:t>
      </w:r>
      <w:r w:rsidR="008E06BA" w:rsidRPr="00FD69C8">
        <w:rPr>
          <w:i w:val="0"/>
          <w:color w:val="auto"/>
          <w:sz w:val="20"/>
          <w:szCs w:val="20"/>
        </w:rPr>
        <w:t>. Carga vs Desplazamiento en llave de 150x100x25 para resistencia del hormigón de 30MPa</w:t>
      </w:r>
      <w:r>
        <w:rPr>
          <w:i w:val="0"/>
          <w:color w:val="auto"/>
          <w:sz w:val="20"/>
          <w:szCs w:val="20"/>
        </w:rPr>
        <w:t xml:space="preserve"> </w:t>
      </w:r>
      <w:r>
        <w:rPr>
          <w:i w:val="0"/>
          <w:color w:val="auto"/>
          <w:sz w:val="20"/>
          <w:szCs w:val="20"/>
        </w:rPr>
        <w:t>(elaboración propia)</w:t>
      </w:r>
    </w:p>
    <w:p w:rsidR="008E06BA" w:rsidRPr="00330EE5" w:rsidRDefault="008E06BA" w:rsidP="008E06BA">
      <w:pPr>
        <w:spacing w:after="0" w:line="360" w:lineRule="auto"/>
        <w:jc w:val="center"/>
        <w:rPr>
          <w:rFonts w:ascii="Times New Roman" w:hAnsi="Times New Roman"/>
          <w:sz w:val="24"/>
          <w:szCs w:val="24"/>
        </w:rPr>
      </w:pPr>
    </w:p>
    <w:p w:rsidR="008E06BA" w:rsidRPr="00330EE5" w:rsidRDefault="008E06BA" w:rsidP="00FD69C8">
      <w:pPr>
        <w:tabs>
          <w:tab w:val="left" w:pos="1605"/>
        </w:tabs>
        <w:spacing w:after="0" w:line="360" w:lineRule="auto"/>
        <w:jc w:val="both"/>
        <w:rPr>
          <w:rFonts w:ascii="Times New Roman" w:hAnsi="Times New Roman"/>
          <w:sz w:val="24"/>
          <w:szCs w:val="24"/>
        </w:rPr>
      </w:pPr>
      <w:r w:rsidRPr="00330EE5">
        <w:rPr>
          <w:rFonts w:ascii="Times New Roman" w:hAnsi="Times New Roman"/>
          <w:sz w:val="24"/>
          <w:szCs w:val="24"/>
        </w:rPr>
        <w:t>Las deformaciones m</w:t>
      </w:r>
      <w:r w:rsidR="00FD69C8">
        <w:rPr>
          <w:rFonts w:ascii="Times New Roman" w:hAnsi="Times New Roman"/>
          <w:sz w:val="24"/>
          <w:szCs w:val="24"/>
        </w:rPr>
        <w:t>ostraron</w:t>
      </w:r>
      <w:r w:rsidRPr="00330EE5">
        <w:rPr>
          <w:rFonts w:ascii="Times New Roman" w:hAnsi="Times New Roman"/>
          <w:sz w:val="24"/>
          <w:szCs w:val="24"/>
        </w:rPr>
        <w:t xml:space="preserve"> que una llave de menor ancho, con mayor espesor y mayor profundidad es menos eficiente que otra de mayor ancho, con menor profundidad y menor espesor. Esto se debe a que la mayor concentración de tensiones se genera más </w:t>
      </w:r>
      <w:proofErr w:type="gramStart"/>
      <w:r w:rsidRPr="00330EE5">
        <w:rPr>
          <w:rFonts w:ascii="Times New Roman" w:hAnsi="Times New Roman"/>
          <w:sz w:val="24"/>
          <w:szCs w:val="24"/>
        </w:rPr>
        <w:t>cercanas</w:t>
      </w:r>
      <w:proofErr w:type="gramEnd"/>
      <w:r w:rsidRPr="00330EE5">
        <w:rPr>
          <w:rFonts w:ascii="Times New Roman" w:hAnsi="Times New Roman"/>
          <w:sz w:val="24"/>
          <w:szCs w:val="24"/>
        </w:rPr>
        <w:t xml:space="preserve"> al borde del pedestal donde se encuentra la placa que es donde debe aumentarse la resistencia de la unión. El comportamiento uniforme se genera en la zona </w:t>
      </w:r>
      <w:r w:rsidRPr="00330EE5">
        <w:rPr>
          <w:rFonts w:ascii="Times New Roman" w:hAnsi="Times New Roman"/>
          <w:sz w:val="24"/>
          <w:szCs w:val="24"/>
        </w:rPr>
        <w:lastRenderedPageBreak/>
        <w:t>de menor tensión mientras que al incremento de las mismas se adopta un comportamiento no lineal.</w:t>
      </w:r>
      <w:r w:rsidR="00FD69C8">
        <w:rPr>
          <w:rFonts w:ascii="Times New Roman" w:hAnsi="Times New Roman"/>
          <w:sz w:val="24"/>
          <w:szCs w:val="24"/>
        </w:rPr>
        <w:t xml:space="preserve"> </w:t>
      </w:r>
      <w:r w:rsidRPr="00330EE5">
        <w:rPr>
          <w:rFonts w:ascii="Times New Roman" w:hAnsi="Times New Roman"/>
          <w:sz w:val="24"/>
          <w:szCs w:val="24"/>
        </w:rPr>
        <w:t xml:space="preserve">El análisis de las tensiones </w:t>
      </w:r>
      <w:r w:rsidR="00FD69C8">
        <w:rPr>
          <w:rFonts w:ascii="Times New Roman" w:hAnsi="Times New Roman"/>
          <w:sz w:val="24"/>
          <w:szCs w:val="24"/>
        </w:rPr>
        <w:t>demostró</w:t>
      </w:r>
      <w:r w:rsidRPr="00330EE5">
        <w:rPr>
          <w:rFonts w:ascii="Times New Roman" w:hAnsi="Times New Roman"/>
          <w:sz w:val="24"/>
          <w:szCs w:val="24"/>
        </w:rPr>
        <w:t xml:space="preserve"> que disminuyen para una llave de mayor ancho y menor profundidad. El comportamiento de las tensiones se hace uniforme en la primera mitad de la llave y a medida que se aproxima más a la placa incrementan de forma no lineal.</w:t>
      </w:r>
    </w:p>
    <w:p w:rsidR="008E06BA" w:rsidRPr="00330EE5" w:rsidRDefault="008E06BA" w:rsidP="008E06BA">
      <w:pPr>
        <w:spacing w:line="360" w:lineRule="auto"/>
        <w:jc w:val="both"/>
        <w:rPr>
          <w:rFonts w:ascii="Times New Roman" w:hAnsi="Times New Roman"/>
          <w:sz w:val="24"/>
          <w:szCs w:val="24"/>
        </w:rPr>
      </w:pPr>
    </w:p>
    <w:p w:rsidR="008E06BA" w:rsidRPr="00330EE5" w:rsidRDefault="006B6E02" w:rsidP="008E06BA">
      <w:pPr>
        <w:spacing w:line="360" w:lineRule="auto"/>
        <w:jc w:val="both"/>
        <w:rPr>
          <w:rFonts w:ascii="Times New Roman" w:hAnsi="Times New Roman"/>
          <w:b/>
          <w:sz w:val="24"/>
          <w:szCs w:val="24"/>
        </w:rPr>
      </w:pPr>
      <w:r>
        <w:rPr>
          <w:rFonts w:ascii="Times New Roman" w:hAnsi="Times New Roman"/>
          <w:b/>
          <w:sz w:val="24"/>
          <w:szCs w:val="24"/>
        </w:rPr>
        <w:t xml:space="preserve">       </w:t>
      </w:r>
      <w:r w:rsidR="008E06BA" w:rsidRPr="00330EE5">
        <w:rPr>
          <w:rFonts w:ascii="Times New Roman" w:hAnsi="Times New Roman"/>
          <w:b/>
          <w:sz w:val="24"/>
          <w:szCs w:val="24"/>
        </w:rPr>
        <w:t>Análisis para la variación de las dimensiones de la llave de cortante según distintas resistencias a compresión del hormigón, atendiendo a las recomendacio</w:t>
      </w:r>
      <w:r w:rsidR="008E06BA">
        <w:rPr>
          <w:rFonts w:ascii="Times New Roman" w:hAnsi="Times New Roman"/>
          <w:b/>
          <w:sz w:val="24"/>
          <w:szCs w:val="24"/>
        </w:rPr>
        <w:t>nes de la NBE-103:</w:t>
      </w:r>
    </w:p>
    <w:p w:rsidR="008E06BA" w:rsidRPr="00330EE5" w:rsidRDefault="008E06BA" w:rsidP="008E06BA">
      <w:pPr>
        <w:spacing w:after="0" w:line="360" w:lineRule="auto"/>
        <w:jc w:val="both"/>
        <w:rPr>
          <w:rFonts w:ascii="Times New Roman" w:hAnsi="Times New Roman"/>
          <w:sz w:val="24"/>
          <w:szCs w:val="24"/>
        </w:rPr>
      </w:pPr>
      <w:r w:rsidRPr="00330EE5">
        <w:rPr>
          <w:rFonts w:ascii="Times New Roman" w:hAnsi="Times New Roman"/>
          <w:sz w:val="24"/>
          <w:szCs w:val="24"/>
        </w:rPr>
        <w:t>Atendiendo al análisis que se está ejecutando nos dirigimos a las recomendaciones de la norma europea con relación al diseño y comprobación de las bases de columnas metálicas articuladas. En la norma se exponen otros modelos de llave, sin embargo, la misma especifica que las expresiones son útiles para las llaves como la que se estudia.</w:t>
      </w:r>
    </w:p>
    <w:p w:rsidR="008E06BA" w:rsidRPr="00330EE5" w:rsidRDefault="008E06BA" w:rsidP="008E06BA">
      <w:pPr>
        <w:spacing w:after="0" w:line="360" w:lineRule="auto"/>
        <w:jc w:val="center"/>
        <w:rPr>
          <w:rFonts w:ascii="Times New Roman" w:hAnsi="Times New Roman"/>
          <w:sz w:val="24"/>
          <w:szCs w:val="24"/>
        </w:rPr>
      </w:pPr>
    </w:p>
    <w:p w:rsidR="008E06BA" w:rsidRPr="00330EE5" w:rsidRDefault="008E06BA" w:rsidP="008E06BA">
      <w:pPr>
        <w:spacing w:after="0" w:line="360" w:lineRule="auto"/>
        <w:jc w:val="center"/>
        <w:rPr>
          <w:rFonts w:ascii="Times New Roman" w:hAnsi="Times New Roman"/>
          <w:sz w:val="24"/>
          <w:szCs w:val="24"/>
        </w:rPr>
      </w:pPr>
      <w:r>
        <w:rPr>
          <w:rFonts w:ascii="Times New Roman" w:hAnsi="Times New Roman"/>
          <w:noProof/>
          <w:sz w:val="24"/>
          <w:szCs w:val="24"/>
          <w:lang w:val="es-MX" w:eastAsia="es-MX"/>
        </w:rPr>
        <mc:AlternateContent>
          <mc:Choice Requires="wpg">
            <w:drawing>
              <wp:inline distT="0" distB="0" distL="0" distR="0">
                <wp:extent cx="3581400" cy="2817495"/>
                <wp:effectExtent l="0" t="19050" r="0" b="1905"/>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2817495"/>
                          <a:chOff x="2013" y="6979"/>
                          <a:chExt cx="7680" cy="6035"/>
                        </a:xfrm>
                      </wpg:grpSpPr>
                      <wps:wsp>
                        <wps:cNvPr id="22" name="Text Box 11"/>
                        <wps:cNvSpPr txBox="1">
                          <a:spLocks noChangeArrowheads="1"/>
                        </wps:cNvSpPr>
                        <wps:spPr bwMode="auto">
                          <a:xfrm>
                            <a:off x="2087" y="6979"/>
                            <a:ext cx="6973" cy="4182"/>
                          </a:xfrm>
                          <a:prstGeom prst="rect">
                            <a:avLst/>
                          </a:prstGeom>
                          <a:solidFill>
                            <a:srgbClr val="FFFFFF"/>
                          </a:solidFill>
                          <a:ln w="38100">
                            <a:solidFill>
                              <a:srgbClr val="000000"/>
                            </a:solidFill>
                            <a:miter lim="800000"/>
                            <a:headEnd/>
                            <a:tailEnd/>
                          </a:ln>
                        </wps:spPr>
                        <wps:txbx>
                          <w:txbxContent>
                            <w:p w:rsidR="008E06BA" w:rsidRDefault="008E06BA" w:rsidP="008E06BA">
                              <w:r>
                                <w:rPr>
                                  <w:rFonts w:cs="Calibri"/>
                                  <w:noProof/>
                                  <w:sz w:val="20"/>
                                  <w:szCs w:val="20"/>
                                  <w:lang w:val="es-MX" w:eastAsia="es-MX"/>
                                </w:rPr>
                                <w:drawing>
                                  <wp:inline distT="0" distB="0" distL="0" distR="0" wp14:anchorId="37CA0574" wp14:editId="5C3FFEAB">
                                    <wp:extent cx="3038475" cy="1821334"/>
                                    <wp:effectExtent l="0" t="0" r="0" b="762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8475" cy="182133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3" name="Text Box 12"/>
                        <wps:cNvSpPr txBox="1">
                          <a:spLocks noChangeArrowheads="1"/>
                        </wps:cNvSpPr>
                        <wps:spPr bwMode="auto">
                          <a:xfrm>
                            <a:off x="2013" y="11774"/>
                            <a:ext cx="7680"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06BA" w:rsidRPr="00852117" w:rsidRDefault="008E06BA" w:rsidP="008E06BA">
                              <w:pPr>
                                <w:jc w:val="center"/>
                                <w:rPr>
                                  <w:rFonts w:ascii="Times New Roman" w:hAnsi="Times New Roman"/>
                                  <w:b/>
                                  <w:sz w:val="20"/>
                                  <w:szCs w:val="20"/>
                                </w:rPr>
                              </w:pPr>
                              <w:r w:rsidRPr="00852117">
                                <w:rPr>
                                  <w:rFonts w:ascii="Times New Roman" w:hAnsi="Times New Roman"/>
                                  <w:sz w:val="20"/>
                                  <w:szCs w:val="20"/>
                                </w:rPr>
                                <w:t>Figura</w:t>
                              </w:r>
                              <w:r w:rsidR="00852117">
                                <w:rPr>
                                  <w:rFonts w:ascii="Times New Roman" w:hAnsi="Times New Roman"/>
                                  <w:sz w:val="20"/>
                                  <w:szCs w:val="20"/>
                                </w:rPr>
                                <w:t xml:space="preserve"> </w:t>
                              </w:r>
                              <w:r w:rsidRPr="00852117">
                                <w:rPr>
                                  <w:rFonts w:ascii="Times New Roman" w:hAnsi="Times New Roman"/>
                                  <w:sz w:val="20"/>
                                  <w:szCs w:val="20"/>
                                </w:rPr>
                                <w:t>8. Carga vs Desplazamiento en llave de 150x100x15 para resistencia del</w:t>
                              </w:r>
                              <w:r w:rsidRPr="00852117">
                                <w:rPr>
                                  <w:rFonts w:ascii="Times New Roman" w:hAnsi="Times New Roman"/>
                                  <w:b/>
                                  <w:sz w:val="20"/>
                                  <w:szCs w:val="20"/>
                                </w:rPr>
                                <w:t xml:space="preserve"> </w:t>
                              </w:r>
                              <w:r w:rsidRPr="00852117">
                                <w:rPr>
                                  <w:rFonts w:ascii="Times New Roman" w:hAnsi="Times New Roman"/>
                                  <w:sz w:val="20"/>
                                  <w:szCs w:val="20"/>
                                </w:rPr>
                                <w:t>hormigón de 30MPa</w:t>
                              </w:r>
                              <w:r w:rsidR="00852117">
                                <w:rPr>
                                  <w:rFonts w:ascii="Times New Roman" w:hAnsi="Times New Roman"/>
                                  <w:sz w:val="20"/>
                                  <w:szCs w:val="20"/>
                                </w:rPr>
                                <w:t xml:space="preserve"> </w:t>
                              </w:r>
                              <w:r w:rsidR="00852117">
                                <w:rPr>
                                  <w:i/>
                                  <w:sz w:val="20"/>
                                  <w:szCs w:val="20"/>
                                </w:rPr>
                                <w:t>(elaboración propia)</w:t>
                              </w:r>
                            </w:p>
                            <w:p w:rsidR="008E06BA" w:rsidRDefault="008E06BA" w:rsidP="008E06BA"/>
                            <w:p w:rsidR="008E06BA" w:rsidRDefault="008E06BA" w:rsidP="008E06BA"/>
                          </w:txbxContent>
                        </wps:txbx>
                        <wps:bodyPr rot="0" vert="horz" wrap="square" lIns="91440" tIns="45720" rIns="91440" bIns="45720" anchor="t" anchorCtr="0" upright="1">
                          <a:noAutofit/>
                        </wps:bodyPr>
                      </wps:wsp>
                    </wpg:wgp>
                  </a:graphicData>
                </a:graphic>
              </wp:inline>
            </w:drawing>
          </mc:Choice>
          <mc:Fallback>
            <w:pict>
              <v:group id="Grupo 21" o:spid="_x0000_s1034" style="width:282pt;height:221.85pt;mso-position-horizontal-relative:char;mso-position-vertical-relative:line" coordorigin="2013,6979" coordsize="7680,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">
                <v:shape id="Text Box 11" o:spid="_x0000_s1035" type="#_x0000_t202" style="position:absolute;left:2087;top:6979;width:6973;height:4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F7cQA&#10;AADbAAAADwAAAGRycy9kb3ducmV2LnhtbESPQWvCQBSE70L/w/IKXopuzKGtqasUi1KPSYvnZ/Y1&#10;Sc2+TbOrifn1rlDwOMzMN8xi1ZtanKl1lWUFs2kEgji3uuJCwffXZvIKwnlkjbVlUnAhB6vlw2iB&#10;ibYdp3TOfCEChF2CCkrvm0RKl5dk0E1tQxy8H9sa9EG2hdQtdgFuahlH0bM0WHFYKLGhdUn5MTsZ&#10;Bfsj0dymw/AnC9z6p4+XXfV7UGr82L+/gfDU+3v4v/2pFcQx3L6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vhe3EAAAA2wAAAA8AAAAAAAAAAAAAAAAAmAIAAGRycy9k&#10;b3ducmV2LnhtbFBLBQYAAAAABAAEAPUAAACJAwAAAAA=&#10;" strokeweight="3pt">
                  <v:textbox>
                    <w:txbxContent>
                      <w:p w:rsidR="008E06BA" w:rsidRDefault="008E06BA" w:rsidP="008E06BA">
                        <w:r>
                          <w:rPr>
                            <w:rFonts w:cs="Calibri"/>
                            <w:noProof/>
                            <w:sz w:val="20"/>
                            <w:szCs w:val="20"/>
                            <w:lang w:val="es-MX" w:eastAsia="es-MX"/>
                          </w:rPr>
                          <w:drawing>
                            <wp:inline distT="0" distB="0" distL="0" distR="0" wp14:anchorId="37CA0574" wp14:editId="5C3FFEAB">
                              <wp:extent cx="3038475" cy="1821334"/>
                              <wp:effectExtent l="0" t="0" r="0" b="762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8475" cy="1821334"/>
                                      </a:xfrm>
                                      <a:prstGeom prst="rect">
                                        <a:avLst/>
                                      </a:prstGeom>
                                      <a:noFill/>
                                      <a:ln>
                                        <a:noFill/>
                                      </a:ln>
                                    </pic:spPr>
                                  </pic:pic>
                                </a:graphicData>
                              </a:graphic>
                            </wp:inline>
                          </w:drawing>
                        </w:r>
                      </w:p>
                    </w:txbxContent>
                  </v:textbox>
                </v:shape>
                <v:shape id="Text Box 12" o:spid="_x0000_s1036" type="#_x0000_t202" style="position:absolute;left:2013;top:11774;width:7680;height: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8E06BA" w:rsidRPr="00852117" w:rsidRDefault="008E06BA" w:rsidP="008E06BA">
                        <w:pPr>
                          <w:jc w:val="center"/>
                          <w:rPr>
                            <w:rFonts w:ascii="Times New Roman" w:hAnsi="Times New Roman"/>
                            <w:b/>
                            <w:sz w:val="20"/>
                            <w:szCs w:val="20"/>
                          </w:rPr>
                        </w:pPr>
                        <w:r w:rsidRPr="00852117">
                          <w:rPr>
                            <w:rFonts w:ascii="Times New Roman" w:hAnsi="Times New Roman"/>
                            <w:sz w:val="20"/>
                            <w:szCs w:val="20"/>
                          </w:rPr>
                          <w:t>Figura</w:t>
                        </w:r>
                        <w:r w:rsidR="00852117">
                          <w:rPr>
                            <w:rFonts w:ascii="Times New Roman" w:hAnsi="Times New Roman"/>
                            <w:sz w:val="20"/>
                            <w:szCs w:val="20"/>
                          </w:rPr>
                          <w:t xml:space="preserve"> </w:t>
                        </w:r>
                        <w:r w:rsidRPr="00852117">
                          <w:rPr>
                            <w:rFonts w:ascii="Times New Roman" w:hAnsi="Times New Roman"/>
                            <w:sz w:val="20"/>
                            <w:szCs w:val="20"/>
                          </w:rPr>
                          <w:t>8. Carga vs Desplazamiento en llave de 150x100x15 para resistencia del</w:t>
                        </w:r>
                        <w:r w:rsidRPr="00852117">
                          <w:rPr>
                            <w:rFonts w:ascii="Times New Roman" w:hAnsi="Times New Roman"/>
                            <w:b/>
                            <w:sz w:val="20"/>
                            <w:szCs w:val="20"/>
                          </w:rPr>
                          <w:t xml:space="preserve"> </w:t>
                        </w:r>
                        <w:r w:rsidRPr="00852117">
                          <w:rPr>
                            <w:rFonts w:ascii="Times New Roman" w:hAnsi="Times New Roman"/>
                            <w:sz w:val="20"/>
                            <w:szCs w:val="20"/>
                          </w:rPr>
                          <w:t>hormigón de 30MPa</w:t>
                        </w:r>
                        <w:r w:rsidR="00852117">
                          <w:rPr>
                            <w:rFonts w:ascii="Times New Roman" w:hAnsi="Times New Roman"/>
                            <w:sz w:val="20"/>
                            <w:szCs w:val="20"/>
                          </w:rPr>
                          <w:t xml:space="preserve"> </w:t>
                        </w:r>
                        <w:r w:rsidR="00852117">
                          <w:rPr>
                            <w:i/>
                            <w:sz w:val="20"/>
                            <w:szCs w:val="20"/>
                          </w:rPr>
                          <w:t>(elaboración propia)</w:t>
                        </w:r>
                      </w:p>
                      <w:p w:rsidR="008E06BA" w:rsidRDefault="008E06BA" w:rsidP="008E06BA"/>
                      <w:p w:rsidR="008E06BA" w:rsidRDefault="008E06BA" w:rsidP="008E06BA"/>
                    </w:txbxContent>
                  </v:textbox>
                </v:shape>
                <w10:anchorlock/>
              </v:group>
            </w:pict>
          </mc:Fallback>
        </mc:AlternateContent>
      </w:r>
    </w:p>
    <w:p w:rsidR="008E06BA" w:rsidRPr="00330EE5" w:rsidRDefault="008E06BA" w:rsidP="008E06BA">
      <w:pPr>
        <w:spacing w:after="0" w:line="360" w:lineRule="auto"/>
        <w:jc w:val="both"/>
        <w:rPr>
          <w:rFonts w:ascii="Times New Roman" w:hAnsi="Times New Roman"/>
          <w:sz w:val="24"/>
          <w:szCs w:val="24"/>
        </w:rPr>
      </w:pPr>
      <w:r w:rsidRPr="00330EE5">
        <w:rPr>
          <w:rFonts w:ascii="Times New Roman" w:hAnsi="Times New Roman"/>
          <w:sz w:val="24"/>
          <w:szCs w:val="24"/>
        </w:rPr>
        <w:t xml:space="preserve">A medida que se incrementa la profundidad de la llave en el hormigón, aumentan las tensiones últimas en la misma y el hormigón que la rodea, mientras que a medida que se </w:t>
      </w:r>
      <w:r w:rsidRPr="00330EE5">
        <w:rPr>
          <w:rFonts w:ascii="Times New Roman" w:hAnsi="Times New Roman"/>
          <w:sz w:val="24"/>
          <w:szCs w:val="24"/>
        </w:rPr>
        <w:lastRenderedPageBreak/>
        <w:t>disminuye y se hace mayor el ancho todas las tensiones decrecen. Surge un aumento de tensiones en el segundo caso para la placa, pero al no ser objeto de estudio en este análisis se obvia la influencia en la misma.</w:t>
      </w:r>
    </w:p>
    <w:p w:rsidR="008E06BA" w:rsidRPr="00330EE5" w:rsidRDefault="008E06BA" w:rsidP="008E06BA">
      <w:pPr>
        <w:spacing w:after="0" w:line="360" w:lineRule="auto"/>
        <w:jc w:val="both"/>
        <w:rPr>
          <w:rFonts w:ascii="Times New Roman" w:hAnsi="Times New Roman"/>
          <w:sz w:val="24"/>
          <w:szCs w:val="24"/>
        </w:rPr>
      </w:pPr>
    </w:p>
    <w:p w:rsidR="008E06BA" w:rsidRPr="00330EE5" w:rsidRDefault="008E06BA" w:rsidP="008E06BA">
      <w:pPr>
        <w:keepNext/>
        <w:spacing w:after="0" w:line="360" w:lineRule="auto"/>
        <w:jc w:val="center"/>
        <w:rPr>
          <w:rFonts w:ascii="Times New Roman" w:hAnsi="Times New Roman"/>
          <w:sz w:val="24"/>
          <w:szCs w:val="24"/>
        </w:rPr>
      </w:pPr>
      <w:r>
        <w:rPr>
          <w:rFonts w:ascii="Times New Roman" w:hAnsi="Times New Roman"/>
          <w:noProof/>
          <w:sz w:val="24"/>
          <w:szCs w:val="24"/>
          <w:lang w:val="es-MX" w:eastAsia="es-MX"/>
        </w:rPr>
        <w:drawing>
          <wp:inline distT="0" distB="0" distL="0" distR="0">
            <wp:extent cx="3400425" cy="190671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0425" cy="1906716"/>
                    </a:xfrm>
                    <a:prstGeom prst="rect">
                      <a:avLst/>
                    </a:prstGeom>
                    <a:noFill/>
                    <a:ln>
                      <a:noFill/>
                    </a:ln>
                  </pic:spPr>
                </pic:pic>
              </a:graphicData>
            </a:graphic>
          </wp:inline>
        </w:drawing>
      </w:r>
    </w:p>
    <w:p w:rsidR="008E06BA" w:rsidRPr="00852117" w:rsidRDefault="008E06BA" w:rsidP="008E06BA">
      <w:pPr>
        <w:pStyle w:val="Epgrafe"/>
        <w:spacing w:after="0" w:line="360" w:lineRule="auto"/>
        <w:jc w:val="center"/>
        <w:rPr>
          <w:i w:val="0"/>
          <w:color w:val="auto"/>
          <w:sz w:val="20"/>
          <w:szCs w:val="20"/>
          <w:lang w:eastAsia="en-US"/>
        </w:rPr>
      </w:pPr>
      <w:r w:rsidRPr="00852117">
        <w:rPr>
          <w:i w:val="0"/>
          <w:color w:val="auto"/>
          <w:sz w:val="20"/>
          <w:szCs w:val="20"/>
        </w:rPr>
        <w:t xml:space="preserve">Figura </w:t>
      </w:r>
      <w:r w:rsidR="00852117">
        <w:rPr>
          <w:i w:val="0"/>
          <w:color w:val="auto"/>
          <w:sz w:val="20"/>
          <w:szCs w:val="20"/>
        </w:rPr>
        <w:t>9</w:t>
      </w:r>
      <w:r w:rsidRPr="00852117">
        <w:rPr>
          <w:i w:val="0"/>
          <w:color w:val="auto"/>
          <w:sz w:val="20"/>
          <w:szCs w:val="20"/>
        </w:rPr>
        <w:t>. Estado de tensión última. Llave 150x100x15</w:t>
      </w:r>
      <w:r w:rsidR="00852117">
        <w:rPr>
          <w:i w:val="0"/>
          <w:color w:val="auto"/>
          <w:sz w:val="20"/>
          <w:szCs w:val="20"/>
        </w:rPr>
        <w:t xml:space="preserve"> </w:t>
      </w:r>
      <w:r w:rsidR="00852117">
        <w:rPr>
          <w:i w:val="0"/>
          <w:color w:val="auto"/>
          <w:sz w:val="20"/>
          <w:szCs w:val="20"/>
        </w:rPr>
        <w:t>(elaboración propia)</w:t>
      </w:r>
    </w:p>
    <w:p w:rsidR="008E06BA" w:rsidRPr="00330EE5" w:rsidRDefault="008E06BA" w:rsidP="008E06BA">
      <w:pPr>
        <w:keepNext/>
        <w:spacing w:after="0" w:line="360" w:lineRule="auto"/>
        <w:jc w:val="center"/>
        <w:rPr>
          <w:rFonts w:ascii="Times New Roman" w:hAnsi="Times New Roman"/>
          <w:sz w:val="24"/>
          <w:szCs w:val="24"/>
        </w:rPr>
      </w:pPr>
      <w:r>
        <w:rPr>
          <w:rFonts w:ascii="Times New Roman" w:hAnsi="Times New Roman"/>
          <w:noProof/>
          <w:sz w:val="24"/>
          <w:szCs w:val="24"/>
          <w:lang w:val="es-MX" w:eastAsia="es-MX"/>
        </w:rPr>
        <w:drawing>
          <wp:inline distT="0" distB="0" distL="0" distR="0">
            <wp:extent cx="3333750" cy="1922531"/>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3750" cy="1922531"/>
                    </a:xfrm>
                    <a:prstGeom prst="rect">
                      <a:avLst/>
                    </a:prstGeom>
                    <a:noFill/>
                    <a:ln>
                      <a:noFill/>
                    </a:ln>
                  </pic:spPr>
                </pic:pic>
              </a:graphicData>
            </a:graphic>
          </wp:inline>
        </w:drawing>
      </w:r>
    </w:p>
    <w:p w:rsidR="008E06BA" w:rsidRPr="00852117" w:rsidRDefault="008E06BA" w:rsidP="008E06BA">
      <w:pPr>
        <w:pStyle w:val="Epgrafe"/>
        <w:spacing w:after="0" w:line="360" w:lineRule="auto"/>
        <w:jc w:val="center"/>
        <w:rPr>
          <w:i w:val="0"/>
          <w:color w:val="auto"/>
          <w:sz w:val="20"/>
          <w:szCs w:val="20"/>
          <w:lang w:eastAsia="en-US"/>
        </w:rPr>
      </w:pPr>
      <w:r w:rsidRPr="00852117">
        <w:rPr>
          <w:i w:val="0"/>
          <w:color w:val="auto"/>
          <w:sz w:val="20"/>
          <w:szCs w:val="20"/>
        </w:rPr>
        <w:t xml:space="preserve">Figura </w:t>
      </w:r>
      <w:r w:rsidR="00852117">
        <w:rPr>
          <w:i w:val="0"/>
          <w:color w:val="auto"/>
          <w:sz w:val="20"/>
          <w:szCs w:val="20"/>
        </w:rPr>
        <w:t>10</w:t>
      </w:r>
      <w:r w:rsidRPr="00852117">
        <w:rPr>
          <w:i w:val="0"/>
          <w:color w:val="auto"/>
          <w:sz w:val="20"/>
          <w:szCs w:val="20"/>
        </w:rPr>
        <w:t>.  Estado de tensión última. Llave 200x90x20</w:t>
      </w:r>
      <w:r w:rsidR="00852117">
        <w:rPr>
          <w:i w:val="0"/>
          <w:color w:val="auto"/>
          <w:sz w:val="20"/>
          <w:szCs w:val="20"/>
        </w:rPr>
        <w:t xml:space="preserve"> </w:t>
      </w:r>
      <w:r w:rsidR="00852117">
        <w:rPr>
          <w:i w:val="0"/>
          <w:color w:val="auto"/>
          <w:sz w:val="20"/>
          <w:szCs w:val="20"/>
        </w:rPr>
        <w:t>(elaboración propia)</w:t>
      </w:r>
    </w:p>
    <w:p w:rsidR="008E06BA" w:rsidRPr="00330EE5" w:rsidRDefault="008E06BA" w:rsidP="0034401B">
      <w:pPr>
        <w:pStyle w:val="Ttulo2"/>
        <w:jc w:val="left"/>
      </w:pPr>
      <w:r w:rsidRPr="00330EE5">
        <w:t>Definición del esquema de distribución de tensiones para diferentes d</w:t>
      </w:r>
      <w:r>
        <w:t>imensiones de llave de cortante:</w:t>
      </w:r>
    </w:p>
    <w:p w:rsidR="008E06BA" w:rsidRPr="00330EE5" w:rsidRDefault="008E06BA" w:rsidP="008E06BA">
      <w:pPr>
        <w:spacing w:after="0" w:line="360" w:lineRule="auto"/>
        <w:jc w:val="center"/>
        <w:rPr>
          <w:rFonts w:ascii="Times New Roman" w:hAnsi="Times New Roman"/>
          <w:sz w:val="24"/>
          <w:szCs w:val="24"/>
        </w:rPr>
      </w:pPr>
    </w:p>
    <w:p w:rsidR="008E06BA" w:rsidRPr="00330EE5" w:rsidRDefault="008E06BA" w:rsidP="008E06BA">
      <w:pPr>
        <w:keepNext/>
        <w:spacing w:after="0" w:line="360" w:lineRule="auto"/>
        <w:jc w:val="center"/>
        <w:rPr>
          <w:rFonts w:ascii="Times New Roman" w:hAnsi="Times New Roman"/>
          <w:sz w:val="24"/>
          <w:szCs w:val="24"/>
        </w:rPr>
      </w:pPr>
      <w:r>
        <w:rPr>
          <w:rFonts w:ascii="Times New Roman" w:hAnsi="Times New Roman"/>
          <w:noProof/>
          <w:sz w:val="24"/>
          <w:szCs w:val="24"/>
          <w:lang w:val="es-MX" w:eastAsia="es-MX"/>
        </w:rPr>
        <w:lastRenderedPageBreak/>
        <w:drawing>
          <wp:inline distT="0" distB="0" distL="0" distR="0">
            <wp:extent cx="4029075" cy="2900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29075" cy="2900600"/>
                    </a:xfrm>
                    <a:prstGeom prst="rect">
                      <a:avLst/>
                    </a:prstGeom>
                    <a:noFill/>
                    <a:ln>
                      <a:noFill/>
                    </a:ln>
                  </pic:spPr>
                </pic:pic>
              </a:graphicData>
            </a:graphic>
          </wp:inline>
        </w:drawing>
      </w:r>
    </w:p>
    <w:p w:rsidR="008E06BA" w:rsidRPr="00330EE5" w:rsidRDefault="0034401B" w:rsidP="008E06BA">
      <w:pPr>
        <w:pStyle w:val="Epgrafe"/>
        <w:spacing w:after="0" w:line="360" w:lineRule="auto"/>
        <w:jc w:val="center"/>
        <w:rPr>
          <w:sz w:val="24"/>
          <w:szCs w:val="24"/>
        </w:rPr>
      </w:pPr>
      <w:r>
        <w:rPr>
          <w:i w:val="0"/>
          <w:color w:val="auto"/>
          <w:sz w:val="20"/>
          <w:szCs w:val="20"/>
        </w:rPr>
        <w:t>Figura 11</w:t>
      </w:r>
      <w:r w:rsidR="008E06BA" w:rsidRPr="0034401B">
        <w:rPr>
          <w:i w:val="0"/>
          <w:color w:val="auto"/>
          <w:sz w:val="20"/>
          <w:szCs w:val="20"/>
        </w:rPr>
        <w:t>. Esquema de distribución de tensiones en la llave</w:t>
      </w:r>
      <w:r w:rsidR="008E06BA" w:rsidRPr="00330EE5">
        <w:rPr>
          <w:sz w:val="24"/>
          <w:szCs w:val="24"/>
        </w:rPr>
        <w:t>.</w:t>
      </w:r>
      <w:r>
        <w:rPr>
          <w:sz w:val="24"/>
          <w:szCs w:val="24"/>
        </w:rPr>
        <w:t xml:space="preserve"> </w:t>
      </w:r>
      <w:r>
        <w:rPr>
          <w:i w:val="0"/>
          <w:color w:val="auto"/>
          <w:sz w:val="20"/>
          <w:szCs w:val="20"/>
        </w:rPr>
        <w:t>(</w:t>
      </w:r>
      <w:proofErr w:type="gramStart"/>
      <w:r>
        <w:rPr>
          <w:i w:val="0"/>
          <w:color w:val="auto"/>
          <w:sz w:val="20"/>
          <w:szCs w:val="20"/>
        </w:rPr>
        <w:t>elaboración</w:t>
      </w:r>
      <w:proofErr w:type="gramEnd"/>
      <w:r>
        <w:rPr>
          <w:i w:val="0"/>
          <w:color w:val="auto"/>
          <w:sz w:val="20"/>
          <w:szCs w:val="20"/>
        </w:rPr>
        <w:t xml:space="preserve"> propia)</w:t>
      </w:r>
    </w:p>
    <w:p w:rsidR="008E06BA" w:rsidRPr="00330EE5" w:rsidRDefault="008E06BA" w:rsidP="008E06BA">
      <w:pPr>
        <w:spacing w:after="0" w:line="360" w:lineRule="auto"/>
        <w:jc w:val="center"/>
        <w:rPr>
          <w:rFonts w:ascii="Times New Roman" w:hAnsi="Times New Roman"/>
          <w:sz w:val="24"/>
          <w:szCs w:val="24"/>
        </w:rPr>
      </w:pPr>
    </w:p>
    <w:p w:rsidR="008E06BA" w:rsidRPr="00330EE5" w:rsidRDefault="008E06BA" w:rsidP="008E06BA">
      <w:pPr>
        <w:spacing w:after="0" w:line="360" w:lineRule="auto"/>
        <w:jc w:val="center"/>
        <w:rPr>
          <w:rFonts w:ascii="Times New Roman" w:hAnsi="Times New Roman"/>
          <w:sz w:val="24"/>
          <w:szCs w:val="24"/>
        </w:rPr>
      </w:pPr>
    </w:p>
    <w:p w:rsidR="008E06BA" w:rsidRPr="00330EE5" w:rsidRDefault="008E06BA" w:rsidP="008E06BA">
      <w:pPr>
        <w:spacing w:after="0" w:line="360" w:lineRule="auto"/>
        <w:jc w:val="center"/>
        <w:rPr>
          <w:rFonts w:ascii="Times New Roman" w:hAnsi="Times New Roman"/>
          <w:sz w:val="24"/>
          <w:szCs w:val="24"/>
        </w:rPr>
      </w:pPr>
      <w:r>
        <w:rPr>
          <w:rFonts w:ascii="Times New Roman" w:hAnsi="Times New Roman"/>
          <w:noProof/>
          <w:sz w:val="24"/>
          <w:szCs w:val="24"/>
          <w:lang w:val="es-MX" w:eastAsia="es-MX"/>
        </w:rPr>
        <mc:AlternateContent>
          <mc:Choice Requires="wpg">
            <w:drawing>
              <wp:inline distT="0" distB="0" distL="0" distR="0">
                <wp:extent cx="4625193" cy="3600465"/>
                <wp:effectExtent l="0" t="19050" r="4445" b="0"/>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5193" cy="3600465"/>
                          <a:chOff x="-2667" y="0"/>
                          <a:chExt cx="46251" cy="38705"/>
                        </a:xfrm>
                      </wpg:grpSpPr>
                      <wps:wsp>
                        <wps:cNvPr id="14" name="Text Box 3"/>
                        <wps:cNvSpPr txBox="1">
                          <a:spLocks noChangeArrowheads="1"/>
                        </wps:cNvSpPr>
                        <wps:spPr bwMode="auto">
                          <a:xfrm>
                            <a:off x="0" y="0"/>
                            <a:ext cx="39147" cy="34097"/>
                          </a:xfrm>
                          <a:prstGeom prst="rect">
                            <a:avLst/>
                          </a:prstGeom>
                          <a:solidFill>
                            <a:srgbClr val="FFFFFF"/>
                          </a:solidFill>
                          <a:ln w="38100">
                            <a:solidFill>
                              <a:srgbClr val="000000"/>
                            </a:solidFill>
                            <a:miter lim="800000"/>
                            <a:headEnd/>
                            <a:tailEnd/>
                          </a:ln>
                        </wps:spPr>
                        <wps:txbx>
                          <w:txbxContent>
                            <w:p w:rsidR="008E06BA" w:rsidRDefault="008E06BA" w:rsidP="008E06BA">
                              <w:r>
                                <w:rPr>
                                  <w:noProof/>
                                  <w:lang w:val="es-MX" w:eastAsia="es-MX"/>
                                </w:rPr>
                                <w:drawing>
                                  <wp:inline distT="0" distB="0" distL="0" distR="0" wp14:anchorId="5F86A012" wp14:editId="4AB7C5C7">
                                    <wp:extent cx="3658201" cy="1447800"/>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8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67125" cy="1451332"/>
                                            </a:xfrm>
                                            <a:prstGeom prst="rect">
                                              <a:avLst/>
                                            </a:prstGeom>
                                            <a:noFill/>
                                            <a:ln>
                                              <a:noFill/>
                                            </a:ln>
                                          </pic:spPr>
                                        </pic:pic>
                                      </a:graphicData>
                                    </a:graphic>
                                  </wp:inline>
                                </w:drawing>
                              </w:r>
                            </w:p>
                            <w:p w:rsidR="008E06BA" w:rsidRDefault="008E06BA" w:rsidP="008E06BA">
                              <w:r>
                                <w:rPr>
                                  <w:noProof/>
                                  <w:lang w:val="es-MX" w:eastAsia="es-MX"/>
                                </w:rPr>
                                <w:drawing>
                                  <wp:inline distT="0" distB="0" distL="0" distR="0" wp14:anchorId="072B4B13" wp14:editId="22EBBAF9">
                                    <wp:extent cx="3657728" cy="1504950"/>
                                    <wp:effectExtent l="0" t="0" r="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9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67125" cy="150881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5" name="Text Box 4"/>
                        <wps:cNvSpPr txBox="1">
                          <a:spLocks noChangeArrowheads="1"/>
                        </wps:cNvSpPr>
                        <wps:spPr bwMode="auto">
                          <a:xfrm>
                            <a:off x="-2667" y="35874"/>
                            <a:ext cx="46251" cy="2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06BA" w:rsidRPr="0034401B" w:rsidRDefault="008E06BA" w:rsidP="008E06BA">
                              <w:pPr>
                                <w:jc w:val="center"/>
                                <w:rPr>
                                  <w:rFonts w:ascii="Times New Roman" w:hAnsi="Times New Roman"/>
                                  <w:sz w:val="20"/>
                                  <w:szCs w:val="20"/>
                                </w:rPr>
                              </w:pPr>
                              <w:r w:rsidRPr="0034401B">
                                <w:rPr>
                                  <w:rFonts w:ascii="Times New Roman" w:hAnsi="Times New Roman"/>
                                  <w:sz w:val="20"/>
                                  <w:szCs w:val="20"/>
                                </w:rPr>
                                <w:t xml:space="preserve">Figura </w:t>
                              </w:r>
                              <w:r w:rsidR="0034401B">
                                <w:rPr>
                                  <w:rFonts w:ascii="Times New Roman" w:hAnsi="Times New Roman"/>
                                  <w:sz w:val="20"/>
                                  <w:szCs w:val="20"/>
                                </w:rPr>
                                <w:t>12</w:t>
                              </w:r>
                              <w:r w:rsidRPr="0034401B">
                                <w:rPr>
                                  <w:rFonts w:ascii="Times New Roman" w:hAnsi="Times New Roman"/>
                                  <w:sz w:val="20"/>
                                  <w:szCs w:val="20"/>
                                </w:rPr>
                                <w:t>. Esquema de distribución de tensiones en la llave.</w:t>
                              </w:r>
                              <w:r w:rsidR="0034401B">
                                <w:rPr>
                                  <w:rFonts w:ascii="Times New Roman" w:hAnsi="Times New Roman"/>
                                  <w:sz w:val="20"/>
                                  <w:szCs w:val="20"/>
                                </w:rPr>
                                <w:t xml:space="preserve"> </w:t>
                              </w:r>
                              <w:r w:rsidR="0034401B">
                                <w:rPr>
                                  <w:sz w:val="20"/>
                                  <w:szCs w:val="20"/>
                                </w:rPr>
                                <w:t>(Elaboración</w:t>
                              </w:r>
                              <w:r w:rsidR="0034401B" w:rsidRPr="0034401B">
                                <w:rPr>
                                  <w:sz w:val="20"/>
                                  <w:szCs w:val="20"/>
                                </w:rPr>
                                <w:t xml:space="preserve"> propia)</w:t>
                              </w:r>
                            </w:p>
                            <w:p w:rsidR="008E06BA" w:rsidRPr="009F6148" w:rsidRDefault="008E06BA" w:rsidP="008E06BA">
                              <w:pPr>
                                <w:rPr>
                                  <w:rFonts w:ascii="Arial" w:hAnsi="Arial" w:cs="Arial"/>
                                  <w:b/>
                                </w:rPr>
                              </w:pPr>
                              <w:r>
                                <w:rPr>
                                  <w:rFonts w:ascii="Arial" w:hAnsi="Arial" w:cs="Arial"/>
                                  <w:b/>
                                </w:rPr>
                                <w:t xml:space="preserve">                                                                 </w:t>
                              </w:r>
                            </w:p>
                          </w:txbxContent>
                        </wps:txbx>
                        <wps:bodyPr rot="0" vert="horz" wrap="square" lIns="91440" tIns="45720" rIns="91440" bIns="45720" anchor="t" anchorCtr="0" upright="1">
                          <a:noAutofit/>
                        </wps:bodyPr>
                      </wps:wsp>
                    </wpg:wgp>
                  </a:graphicData>
                </a:graphic>
              </wp:inline>
            </w:drawing>
          </mc:Choice>
          <mc:Fallback>
            <w:pict>
              <v:group id="Grupo 13" o:spid="_x0000_s1037" style="width:364.2pt;height:283.5pt;mso-position-horizontal-relative:char;mso-position-vertical-relative:line" coordorigin="-2667" coordsize="46251,38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">
                <v:shape id="Text Box 3" o:spid="_x0000_s1038" type="#_x0000_t202" style="position:absolute;width:39147;height:34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Zyv8IA&#10;AADbAAAADwAAAGRycy9kb3ducmV2LnhtbERPTWvCQBC9C/0PyxS8SN0oYtvUVUqLosekpedpdpqk&#10;ZmdjdjUxv94VBG/zeJ+zWHWmEidqXGlZwWQcgSDOrC45V/D9tX56AeE8ssbKMik4k4PV8mGwwFjb&#10;lhM6pT4XIYRdjAoK7+tYSpcVZNCNbU0cuD/bGPQBNrnUDbYh3FRyGkVzabDk0FBgTR8FZfv0aBT8&#10;7IlebdL3B5njxo8+n3fl/69Sw8fu/Q2Ep87fxTf3Vof5M7j+Eg6Qy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nK/wgAAANsAAAAPAAAAAAAAAAAAAAAAAJgCAABkcnMvZG93&#10;bnJldi54bWxQSwUGAAAAAAQABAD1AAAAhwMAAAAA&#10;" strokeweight="3pt">
                  <v:textbox>
                    <w:txbxContent>
                      <w:p w:rsidR="008E06BA" w:rsidRDefault="008E06BA" w:rsidP="008E06BA">
                        <w:r>
                          <w:rPr>
                            <w:noProof/>
                            <w:lang w:val="es-MX" w:eastAsia="es-MX"/>
                          </w:rPr>
                          <w:drawing>
                            <wp:inline distT="0" distB="0" distL="0" distR="0" wp14:anchorId="5F86A012" wp14:editId="4AB7C5C7">
                              <wp:extent cx="3658201" cy="1447800"/>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8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67125" cy="1451332"/>
                                      </a:xfrm>
                                      <a:prstGeom prst="rect">
                                        <a:avLst/>
                                      </a:prstGeom>
                                      <a:noFill/>
                                      <a:ln>
                                        <a:noFill/>
                                      </a:ln>
                                    </pic:spPr>
                                  </pic:pic>
                                </a:graphicData>
                              </a:graphic>
                            </wp:inline>
                          </w:drawing>
                        </w:r>
                      </w:p>
                      <w:p w:rsidR="008E06BA" w:rsidRDefault="008E06BA" w:rsidP="008E06BA">
                        <w:r>
                          <w:rPr>
                            <w:noProof/>
                            <w:lang w:val="es-MX" w:eastAsia="es-MX"/>
                          </w:rPr>
                          <w:drawing>
                            <wp:inline distT="0" distB="0" distL="0" distR="0" wp14:anchorId="072B4B13" wp14:editId="22EBBAF9">
                              <wp:extent cx="3657728" cy="1504950"/>
                              <wp:effectExtent l="0" t="0" r="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9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67125" cy="1508816"/>
                                      </a:xfrm>
                                      <a:prstGeom prst="rect">
                                        <a:avLst/>
                                      </a:prstGeom>
                                      <a:noFill/>
                                      <a:ln>
                                        <a:noFill/>
                                      </a:ln>
                                    </pic:spPr>
                                  </pic:pic>
                                </a:graphicData>
                              </a:graphic>
                            </wp:inline>
                          </w:drawing>
                        </w:r>
                      </w:p>
                    </w:txbxContent>
                  </v:textbox>
                </v:shape>
                <v:shape id="Text Box 4" o:spid="_x0000_s1039" type="#_x0000_t202" style="position:absolute;left:-2667;top:35874;width:46251;height:2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8E06BA" w:rsidRPr="0034401B" w:rsidRDefault="008E06BA" w:rsidP="008E06BA">
                        <w:pPr>
                          <w:jc w:val="center"/>
                          <w:rPr>
                            <w:rFonts w:ascii="Times New Roman" w:hAnsi="Times New Roman"/>
                            <w:sz w:val="20"/>
                            <w:szCs w:val="20"/>
                          </w:rPr>
                        </w:pPr>
                        <w:r w:rsidRPr="0034401B">
                          <w:rPr>
                            <w:rFonts w:ascii="Times New Roman" w:hAnsi="Times New Roman"/>
                            <w:sz w:val="20"/>
                            <w:szCs w:val="20"/>
                          </w:rPr>
                          <w:t xml:space="preserve">Figura </w:t>
                        </w:r>
                        <w:r w:rsidR="0034401B">
                          <w:rPr>
                            <w:rFonts w:ascii="Times New Roman" w:hAnsi="Times New Roman"/>
                            <w:sz w:val="20"/>
                            <w:szCs w:val="20"/>
                          </w:rPr>
                          <w:t>12</w:t>
                        </w:r>
                        <w:r w:rsidRPr="0034401B">
                          <w:rPr>
                            <w:rFonts w:ascii="Times New Roman" w:hAnsi="Times New Roman"/>
                            <w:sz w:val="20"/>
                            <w:szCs w:val="20"/>
                          </w:rPr>
                          <w:t>. Esquema de distribución de tensiones en la llave.</w:t>
                        </w:r>
                        <w:r w:rsidR="0034401B">
                          <w:rPr>
                            <w:rFonts w:ascii="Times New Roman" w:hAnsi="Times New Roman"/>
                            <w:sz w:val="20"/>
                            <w:szCs w:val="20"/>
                          </w:rPr>
                          <w:t xml:space="preserve"> </w:t>
                        </w:r>
                        <w:r w:rsidR="0034401B">
                          <w:rPr>
                            <w:sz w:val="20"/>
                            <w:szCs w:val="20"/>
                          </w:rPr>
                          <w:t>(Elaboración</w:t>
                        </w:r>
                        <w:r w:rsidR="0034401B" w:rsidRPr="0034401B">
                          <w:rPr>
                            <w:sz w:val="20"/>
                            <w:szCs w:val="20"/>
                          </w:rPr>
                          <w:t xml:space="preserve"> propia)</w:t>
                        </w:r>
                      </w:p>
                      <w:p w:rsidR="008E06BA" w:rsidRPr="009F6148" w:rsidRDefault="008E06BA" w:rsidP="008E06BA">
                        <w:pPr>
                          <w:rPr>
                            <w:rFonts w:ascii="Arial" w:hAnsi="Arial" w:cs="Arial"/>
                            <w:b/>
                          </w:rPr>
                        </w:pPr>
                        <w:r>
                          <w:rPr>
                            <w:rFonts w:ascii="Arial" w:hAnsi="Arial" w:cs="Arial"/>
                            <w:b/>
                          </w:rPr>
                          <w:t xml:space="preserve">                                                                 </w:t>
                        </w:r>
                      </w:p>
                    </w:txbxContent>
                  </v:textbox>
                </v:shape>
                <w10:anchorlock/>
              </v:group>
            </w:pict>
          </mc:Fallback>
        </mc:AlternateContent>
      </w:r>
    </w:p>
    <w:p w:rsidR="008E06BA" w:rsidRPr="00330EE5" w:rsidRDefault="008E06BA" w:rsidP="008E06BA">
      <w:pPr>
        <w:spacing w:after="0" w:line="360" w:lineRule="auto"/>
        <w:jc w:val="both"/>
        <w:rPr>
          <w:rFonts w:ascii="Times New Roman" w:hAnsi="Times New Roman"/>
          <w:sz w:val="24"/>
          <w:szCs w:val="24"/>
        </w:rPr>
      </w:pPr>
      <w:r w:rsidRPr="00330EE5">
        <w:rPr>
          <w:rFonts w:ascii="Times New Roman" w:hAnsi="Times New Roman"/>
          <w:sz w:val="24"/>
          <w:szCs w:val="24"/>
        </w:rPr>
        <w:lastRenderedPageBreak/>
        <w:t>Se observa que para una determinada profundidad de la llave las tensiones en la misma disminuyen hasta alcanzar niveles muy bajos. El comportamiento del esquema de tensiones presenta una aproximación lineal la cual es correspondiente con las conclusiones que establece el código de la NBE-103. A medida que se disminuye la profundidad de la llave esta mejora su trabajo y reduce la transmisión de tensiones al hormigón, de igual manera se incrementa el valor de momento en la unión de la misma con la placa, pero el análisis de este punto se traslada para estudios posteriores.</w:t>
      </w:r>
    </w:p>
    <w:p w:rsidR="00E46738" w:rsidRDefault="00E46738">
      <w:pPr>
        <w:spacing w:after="0" w:line="360" w:lineRule="auto"/>
        <w:jc w:val="both"/>
        <w:rPr>
          <w:rFonts w:ascii="Times New Roman" w:hAnsi="Times New Roman" w:cs="Times New Roman"/>
          <w:sz w:val="24"/>
          <w:szCs w:val="24"/>
        </w:rPr>
      </w:pPr>
    </w:p>
    <w:p w:rsidR="00E46738" w:rsidRDefault="004D0ED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 Conclusiones</w:t>
      </w:r>
    </w:p>
    <w:p w:rsidR="0034401B" w:rsidRPr="00330EE5" w:rsidRDefault="0034401B" w:rsidP="006B6E02">
      <w:pPr>
        <w:pStyle w:val="Ttulo2"/>
        <w:ind w:left="720"/>
        <w:jc w:val="both"/>
      </w:pPr>
      <w:r w:rsidRPr="00330EE5">
        <w:t>Influencia de la resistencia a compresión del hormigón</w:t>
      </w:r>
      <w:r w:rsidR="006B6E02">
        <w:t>:</w:t>
      </w:r>
    </w:p>
    <w:p w:rsidR="0034401B" w:rsidRPr="00330EE5" w:rsidRDefault="0034401B" w:rsidP="0034401B">
      <w:pPr>
        <w:numPr>
          <w:ilvl w:val="0"/>
          <w:numId w:val="9"/>
        </w:numPr>
        <w:spacing w:after="0" w:line="360" w:lineRule="auto"/>
        <w:jc w:val="both"/>
        <w:rPr>
          <w:rFonts w:ascii="Times New Roman" w:hAnsi="Times New Roman"/>
          <w:sz w:val="24"/>
          <w:szCs w:val="24"/>
        </w:rPr>
      </w:pPr>
      <w:r w:rsidRPr="00330EE5">
        <w:rPr>
          <w:rFonts w:ascii="Times New Roman" w:hAnsi="Times New Roman"/>
          <w:sz w:val="24"/>
          <w:szCs w:val="24"/>
        </w:rPr>
        <w:t>El aumento de la resistencia a compresión del hormigón no representa un gran incremento de la capacidad resistente del pedestal dado que la diferencia entre tensiones siempre es menor de 2MPa.</w:t>
      </w:r>
    </w:p>
    <w:p w:rsidR="0034401B" w:rsidRPr="00330EE5" w:rsidRDefault="0034401B" w:rsidP="0034401B">
      <w:pPr>
        <w:numPr>
          <w:ilvl w:val="0"/>
          <w:numId w:val="9"/>
        </w:numPr>
        <w:spacing w:after="0" w:line="360" w:lineRule="auto"/>
        <w:jc w:val="both"/>
        <w:rPr>
          <w:rFonts w:ascii="Times New Roman" w:hAnsi="Times New Roman"/>
          <w:sz w:val="24"/>
          <w:szCs w:val="24"/>
        </w:rPr>
      </w:pPr>
      <w:r w:rsidRPr="00330EE5">
        <w:rPr>
          <w:rFonts w:ascii="Times New Roman" w:hAnsi="Times New Roman"/>
          <w:color w:val="000000"/>
          <w:sz w:val="24"/>
          <w:szCs w:val="24"/>
        </w:rPr>
        <w:t>Para el pedestal de hormigón se puede observar que las mayores tensiones y deformaciones se generan en la casilla donde queda embebida la llave de cortante y se alcanzan considerables tensiones de compresión que sugieren aplastamiento, sin embargo, estas no afectan la integridad estructural del elemento.</w:t>
      </w:r>
    </w:p>
    <w:p w:rsidR="0034401B" w:rsidRPr="00330EE5" w:rsidRDefault="0034401B" w:rsidP="0034401B">
      <w:pPr>
        <w:numPr>
          <w:ilvl w:val="0"/>
          <w:numId w:val="9"/>
        </w:numPr>
        <w:spacing w:after="0" w:line="360" w:lineRule="auto"/>
        <w:jc w:val="both"/>
        <w:rPr>
          <w:rFonts w:ascii="Times New Roman" w:hAnsi="Times New Roman"/>
          <w:sz w:val="24"/>
          <w:szCs w:val="24"/>
        </w:rPr>
      </w:pPr>
      <w:r w:rsidRPr="00330EE5">
        <w:rPr>
          <w:rFonts w:ascii="Times New Roman" w:hAnsi="Times New Roman"/>
          <w:sz w:val="24"/>
          <w:szCs w:val="24"/>
        </w:rPr>
        <w:t xml:space="preserve"> La existencia de una zona localizada de tensiones demuestra la importante rigidez del hormigón al impedir que las mismas se propaguen y afecten a la mayoría de los elementos finitos. Esta a su vez permite la utilización de una relación A1/A2=1</w:t>
      </w:r>
    </w:p>
    <w:p w:rsidR="0034401B" w:rsidRPr="00330EE5" w:rsidRDefault="0034401B" w:rsidP="0034401B">
      <w:pPr>
        <w:spacing w:after="0" w:line="360" w:lineRule="auto"/>
        <w:ind w:left="780"/>
        <w:jc w:val="both"/>
        <w:rPr>
          <w:rFonts w:ascii="Times New Roman" w:hAnsi="Times New Roman"/>
          <w:sz w:val="24"/>
          <w:szCs w:val="24"/>
        </w:rPr>
      </w:pPr>
    </w:p>
    <w:p w:rsidR="0034401B" w:rsidRPr="00330EE5" w:rsidRDefault="0034401B" w:rsidP="006B6E02">
      <w:pPr>
        <w:pStyle w:val="Ttulo2"/>
        <w:spacing w:before="0" w:after="0"/>
        <w:ind w:left="783"/>
        <w:jc w:val="both"/>
      </w:pPr>
      <w:bookmarkStart w:id="1" w:name="_Toc517259146"/>
      <w:r w:rsidRPr="00330EE5">
        <w:t>Influencia del espesor de la llave de cortante</w:t>
      </w:r>
      <w:bookmarkEnd w:id="1"/>
      <w:r w:rsidR="006B6E02">
        <w:t>:</w:t>
      </w:r>
    </w:p>
    <w:p w:rsidR="0034401B" w:rsidRPr="00330EE5" w:rsidRDefault="0034401B" w:rsidP="0034401B">
      <w:pPr>
        <w:pStyle w:val="Prrafodelista"/>
        <w:spacing w:line="360" w:lineRule="auto"/>
        <w:ind w:left="1140"/>
        <w:jc w:val="both"/>
      </w:pPr>
    </w:p>
    <w:p w:rsidR="0034401B" w:rsidRPr="006B6E02" w:rsidRDefault="0034401B" w:rsidP="006B6E02">
      <w:pPr>
        <w:pStyle w:val="Prrafodelista"/>
        <w:numPr>
          <w:ilvl w:val="0"/>
          <w:numId w:val="9"/>
        </w:numPr>
        <w:spacing w:after="0" w:line="360" w:lineRule="auto"/>
        <w:jc w:val="both"/>
        <w:rPr>
          <w:rFonts w:ascii="Times New Roman" w:hAnsi="Times New Roman" w:cs="Times New Roman"/>
          <w:sz w:val="24"/>
          <w:szCs w:val="24"/>
        </w:rPr>
      </w:pPr>
      <w:r w:rsidRPr="006B6E02">
        <w:rPr>
          <w:rFonts w:ascii="Times New Roman" w:hAnsi="Times New Roman" w:cs="Times New Roman"/>
          <w:sz w:val="24"/>
          <w:szCs w:val="24"/>
        </w:rPr>
        <w:t>El incremento del espesor de la llave evidencia el aumento de su capacidad resistente provocando una disminución de las tensiones y las deformaciones.</w:t>
      </w:r>
    </w:p>
    <w:p w:rsidR="0034401B" w:rsidRPr="006B6E02" w:rsidRDefault="0034401B" w:rsidP="006B6E02">
      <w:pPr>
        <w:pStyle w:val="Prrafodelista"/>
        <w:numPr>
          <w:ilvl w:val="0"/>
          <w:numId w:val="9"/>
        </w:numPr>
        <w:spacing w:after="0" w:line="360" w:lineRule="auto"/>
        <w:jc w:val="both"/>
        <w:rPr>
          <w:rFonts w:ascii="Times New Roman" w:hAnsi="Times New Roman" w:cs="Times New Roman"/>
          <w:sz w:val="24"/>
          <w:szCs w:val="24"/>
        </w:rPr>
      </w:pPr>
      <w:r w:rsidRPr="006B6E02">
        <w:rPr>
          <w:rFonts w:ascii="Times New Roman" w:hAnsi="Times New Roman" w:cs="Times New Roman"/>
          <w:sz w:val="24"/>
          <w:szCs w:val="24"/>
        </w:rPr>
        <w:lastRenderedPageBreak/>
        <w:t>Con relación al hormigón esta variación no presenta una gran influencia en el incremento de tensiones dado que se genera un aumento de la resistencia total del sistema.</w:t>
      </w:r>
    </w:p>
    <w:p w:rsidR="0034401B" w:rsidRPr="006B6E02" w:rsidRDefault="0034401B" w:rsidP="0034401B">
      <w:pPr>
        <w:pStyle w:val="Prrafodelista"/>
        <w:spacing w:line="360" w:lineRule="auto"/>
        <w:ind w:left="1140"/>
        <w:jc w:val="both"/>
        <w:rPr>
          <w:rFonts w:ascii="Times New Roman" w:hAnsi="Times New Roman" w:cs="Times New Roman"/>
          <w:sz w:val="24"/>
          <w:szCs w:val="24"/>
        </w:rPr>
      </w:pPr>
    </w:p>
    <w:p w:rsidR="0034401B" w:rsidRPr="00330EE5" w:rsidRDefault="0034401B" w:rsidP="006B6E02">
      <w:pPr>
        <w:pStyle w:val="Ttulo2"/>
        <w:spacing w:before="0" w:after="0"/>
        <w:ind w:left="783"/>
        <w:jc w:val="both"/>
      </w:pPr>
      <w:bookmarkStart w:id="2" w:name="_Toc517259147"/>
      <w:r w:rsidRPr="00330EE5">
        <w:t>Influencia de la profundidad de la llave de cortante</w:t>
      </w:r>
      <w:bookmarkEnd w:id="2"/>
      <w:r w:rsidR="006B6E02">
        <w:t>:</w:t>
      </w:r>
    </w:p>
    <w:p w:rsidR="0034401B" w:rsidRPr="00330EE5" w:rsidRDefault="0034401B" w:rsidP="0034401B">
      <w:pPr>
        <w:pStyle w:val="Prrafodelista"/>
        <w:spacing w:line="360" w:lineRule="auto"/>
        <w:ind w:left="1140"/>
        <w:jc w:val="both"/>
      </w:pPr>
    </w:p>
    <w:p w:rsidR="0034401B" w:rsidRPr="006B6E02" w:rsidRDefault="0034401B" w:rsidP="006B6E02">
      <w:pPr>
        <w:pStyle w:val="Prrafodelista"/>
        <w:numPr>
          <w:ilvl w:val="0"/>
          <w:numId w:val="9"/>
        </w:numPr>
        <w:spacing w:after="0" w:line="360" w:lineRule="auto"/>
        <w:jc w:val="both"/>
        <w:rPr>
          <w:rFonts w:ascii="Times New Roman" w:hAnsi="Times New Roman" w:cs="Times New Roman"/>
          <w:sz w:val="24"/>
          <w:szCs w:val="24"/>
        </w:rPr>
      </w:pPr>
      <w:r w:rsidRPr="006B6E02">
        <w:rPr>
          <w:rFonts w:ascii="Times New Roman" w:hAnsi="Times New Roman" w:cs="Times New Roman"/>
          <w:sz w:val="24"/>
          <w:szCs w:val="24"/>
        </w:rPr>
        <w:t>A medida que se disminuye la profundidad de la llave dentro del bloque se incrementan las tensiones en la zona de contacto con el hormigón. Esto ocurre para una relación de esbeltez de e&lt;1. Para una llave de tal proporción se excede el dimensionamiento con respecto a la zona de trabajo de las tensiones, sin embargo, esto no afecta su capacidad resistente ni supera el rango de deformaciones para diferencias menores del 5%</w:t>
      </w:r>
    </w:p>
    <w:p w:rsidR="0034401B" w:rsidRPr="006B6E02" w:rsidRDefault="0034401B" w:rsidP="006B6E02">
      <w:pPr>
        <w:numPr>
          <w:ilvl w:val="0"/>
          <w:numId w:val="9"/>
        </w:numPr>
        <w:spacing w:line="360" w:lineRule="auto"/>
        <w:jc w:val="both"/>
        <w:rPr>
          <w:rFonts w:ascii="Times New Roman" w:hAnsi="Times New Roman" w:cs="Times New Roman"/>
          <w:sz w:val="24"/>
          <w:szCs w:val="24"/>
        </w:rPr>
      </w:pPr>
      <w:r w:rsidRPr="006B6E02">
        <w:rPr>
          <w:rFonts w:ascii="Times New Roman" w:hAnsi="Times New Roman" w:cs="Times New Roman"/>
          <w:sz w:val="24"/>
          <w:szCs w:val="24"/>
        </w:rPr>
        <w:t>Para una llave con un ancho mayor y una relación de esbeltez de e&gt;1 la disminución de la altura de la misma provoca un incremento de tensiones en esta a medida que ocurre una disminución considerable en las tensiones generadas en el hormigón de la zona de contacto. Esto demuestra una mayor eficiencia para este tipo de llaves.</w:t>
      </w:r>
    </w:p>
    <w:p w:rsidR="0034401B" w:rsidRPr="006B6E02" w:rsidRDefault="0034401B" w:rsidP="006B6E02">
      <w:pPr>
        <w:pStyle w:val="Prrafodelista"/>
        <w:numPr>
          <w:ilvl w:val="0"/>
          <w:numId w:val="9"/>
        </w:numPr>
        <w:spacing w:after="0" w:line="360" w:lineRule="auto"/>
        <w:jc w:val="both"/>
        <w:rPr>
          <w:rFonts w:ascii="Times New Roman" w:hAnsi="Times New Roman" w:cs="Times New Roman"/>
          <w:sz w:val="24"/>
          <w:szCs w:val="24"/>
        </w:rPr>
      </w:pPr>
      <w:r w:rsidRPr="006B6E02">
        <w:rPr>
          <w:rFonts w:ascii="Times New Roman" w:hAnsi="Times New Roman" w:cs="Times New Roman"/>
          <w:color w:val="000000"/>
          <w:sz w:val="24"/>
          <w:szCs w:val="24"/>
        </w:rPr>
        <w:t>El aporte relativo de la llave de cortante a la resistencia del conjunto se mantiene prácticamente constante, lo que implica que el incremento de la resistencia del conjunto, se debe exclusivamente al aumento de resistencia en la llave.</w:t>
      </w:r>
    </w:p>
    <w:p w:rsidR="006B6E02" w:rsidRDefault="006B6E02">
      <w:pPr>
        <w:rPr>
          <w:rFonts w:ascii="Times New Roman" w:hAnsi="Times New Roman" w:cs="Times New Roman"/>
          <w:sz w:val="24"/>
          <w:szCs w:val="24"/>
        </w:rPr>
      </w:pPr>
      <w:r>
        <w:rPr>
          <w:rFonts w:ascii="Times New Roman" w:hAnsi="Times New Roman" w:cs="Times New Roman"/>
          <w:sz w:val="24"/>
          <w:szCs w:val="24"/>
        </w:rPr>
        <w:br w:type="page"/>
      </w:r>
    </w:p>
    <w:p w:rsidR="00E46738" w:rsidRDefault="00E46738">
      <w:pPr>
        <w:spacing w:after="0" w:line="360" w:lineRule="auto"/>
        <w:jc w:val="both"/>
        <w:rPr>
          <w:rFonts w:ascii="Times New Roman" w:hAnsi="Times New Roman" w:cs="Times New Roman"/>
          <w:sz w:val="24"/>
          <w:szCs w:val="24"/>
        </w:rPr>
      </w:pPr>
    </w:p>
    <w:p w:rsidR="00E46738" w:rsidRDefault="004D0ED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 Referencias bibliográficas</w:t>
      </w:r>
    </w:p>
    <w:p w:rsidR="006B6E02" w:rsidRPr="00330EE5" w:rsidRDefault="006B6E02" w:rsidP="006B6E02">
      <w:pPr>
        <w:pStyle w:val="EndNoteBibliography"/>
        <w:numPr>
          <w:ilvl w:val="0"/>
          <w:numId w:val="14"/>
        </w:numPr>
        <w:spacing w:before="0" w:after="0" w:line="360" w:lineRule="auto"/>
        <w:rPr>
          <w:rFonts w:ascii="Times New Roman" w:hAnsi="Times New Roman"/>
          <w:sz w:val="24"/>
          <w:lang w:val="en-US"/>
        </w:rPr>
      </w:pPr>
      <w:bookmarkStart w:id="3" w:name="_ENREF_1"/>
      <w:r w:rsidRPr="00330EE5">
        <w:rPr>
          <w:rFonts w:ascii="Times New Roman" w:hAnsi="Times New Roman"/>
          <w:sz w:val="24"/>
          <w:lang w:val="en-US"/>
        </w:rPr>
        <w:t xml:space="preserve">Adany, S. (2000). </w:t>
      </w:r>
      <w:r w:rsidRPr="00330EE5">
        <w:rPr>
          <w:rFonts w:ascii="Times New Roman" w:hAnsi="Times New Roman"/>
          <w:i/>
          <w:sz w:val="24"/>
          <w:lang w:val="en-US"/>
        </w:rPr>
        <w:t>Numerical and experimental analysis of bolted end-plate joints under monotonic and cyclic loading.</w:t>
      </w:r>
      <w:r w:rsidRPr="00330EE5">
        <w:rPr>
          <w:rFonts w:ascii="Times New Roman" w:hAnsi="Times New Roman"/>
          <w:sz w:val="24"/>
          <w:lang w:val="en-US"/>
        </w:rPr>
        <w:t xml:space="preserve"> PhD Thesis. Budapest University of Tech Econom, Hungary.   </w:t>
      </w:r>
      <w:bookmarkEnd w:id="3"/>
    </w:p>
    <w:p w:rsidR="006B6E02" w:rsidRPr="00330EE5" w:rsidRDefault="006B6E02" w:rsidP="006B6E02">
      <w:pPr>
        <w:pStyle w:val="EndNoteBibliography"/>
        <w:numPr>
          <w:ilvl w:val="0"/>
          <w:numId w:val="14"/>
        </w:numPr>
        <w:spacing w:before="0" w:after="0" w:line="360" w:lineRule="auto"/>
        <w:rPr>
          <w:rFonts w:ascii="Times New Roman" w:hAnsi="Times New Roman"/>
          <w:sz w:val="24"/>
          <w:lang w:val="en-US"/>
        </w:rPr>
      </w:pPr>
      <w:bookmarkStart w:id="4" w:name="_ENREF_2"/>
      <w:r w:rsidRPr="00330EE5">
        <w:rPr>
          <w:rFonts w:ascii="Times New Roman" w:hAnsi="Times New Roman"/>
          <w:sz w:val="24"/>
          <w:lang w:val="en-US"/>
        </w:rPr>
        <w:t xml:space="preserve">AISC. (2003). </w:t>
      </w:r>
      <w:r w:rsidRPr="00330EE5">
        <w:rPr>
          <w:rFonts w:ascii="Times New Roman" w:hAnsi="Times New Roman"/>
          <w:i/>
          <w:sz w:val="24"/>
          <w:lang w:val="en-US"/>
        </w:rPr>
        <w:t>Column Bases Plates</w:t>
      </w:r>
      <w:r w:rsidRPr="00330EE5">
        <w:rPr>
          <w:rFonts w:ascii="Times New Roman" w:hAnsi="Times New Roman"/>
          <w:sz w:val="24"/>
          <w:lang w:val="en-US"/>
        </w:rPr>
        <w:t>.</w:t>
      </w:r>
      <w:bookmarkEnd w:id="4"/>
    </w:p>
    <w:p w:rsidR="006B6E02" w:rsidRPr="00330EE5" w:rsidRDefault="006B6E02" w:rsidP="006B6E02">
      <w:pPr>
        <w:pStyle w:val="EndNoteBibliography"/>
        <w:numPr>
          <w:ilvl w:val="0"/>
          <w:numId w:val="14"/>
        </w:numPr>
        <w:spacing w:before="0" w:after="0" w:line="360" w:lineRule="auto"/>
        <w:rPr>
          <w:rFonts w:ascii="Times New Roman" w:hAnsi="Times New Roman"/>
          <w:sz w:val="24"/>
          <w:lang w:val="en-US"/>
        </w:rPr>
      </w:pPr>
      <w:bookmarkStart w:id="5" w:name="_ENREF_3"/>
      <w:r w:rsidRPr="00330EE5">
        <w:rPr>
          <w:rFonts w:ascii="Times New Roman" w:hAnsi="Times New Roman"/>
          <w:sz w:val="24"/>
          <w:lang w:val="en-US"/>
        </w:rPr>
        <w:t xml:space="preserve">Astaneh, A., Bergsma, G., &amp; Shen, J. (1992). </w:t>
      </w:r>
      <w:r w:rsidRPr="00330EE5">
        <w:rPr>
          <w:rFonts w:ascii="Times New Roman" w:hAnsi="Times New Roman"/>
          <w:i/>
          <w:sz w:val="24"/>
          <w:lang w:val="en-US"/>
        </w:rPr>
        <w:t>Behavior and design of base plates for gravity, wind and seismic loads.</w:t>
      </w:r>
      <w:r w:rsidRPr="00330EE5">
        <w:rPr>
          <w:rFonts w:ascii="Times New Roman" w:hAnsi="Times New Roman"/>
          <w:sz w:val="24"/>
          <w:lang w:val="en-US"/>
        </w:rPr>
        <w:t xml:space="preserve"> Paper presented at the Proceedings of the National Steel Construction </w:t>
      </w:r>
      <w:r w:rsidRPr="00330EE5">
        <w:rPr>
          <w:rFonts w:ascii="Times New Roman" w:hAnsi="Times New Roman"/>
          <w:i/>
          <w:sz w:val="24"/>
          <w:lang w:val="en-US"/>
        </w:rPr>
        <w:t>Conference</w:t>
      </w:r>
      <w:r w:rsidRPr="00330EE5">
        <w:rPr>
          <w:rFonts w:ascii="Times New Roman" w:hAnsi="Times New Roman"/>
          <w:sz w:val="24"/>
          <w:lang w:val="en-US"/>
        </w:rPr>
        <w:t>.</w:t>
      </w:r>
      <w:bookmarkEnd w:id="5"/>
    </w:p>
    <w:p w:rsidR="006B6E02" w:rsidRPr="00330EE5" w:rsidRDefault="006B6E02" w:rsidP="006B6E02">
      <w:pPr>
        <w:pStyle w:val="EndNoteBibliography"/>
        <w:numPr>
          <w:ilvl w:val="0"/>
          <w:numId w:val="14"/>
        </w:numPr>
        <w:spacing w:before="0" w:after="0" w:line="360" w:lineRule="auto"/>
        <w:rPr>
          <w:rFonts w:ascii="Times New Roman" w:hAnsi="Times New Roman"/>
          <w:sz w:val="24"/>
        </w:rPr>
      </w:pPr>
      <w:bookmarkStart w:id="6" w:name="_ENREF_4"/>
      <w:r w:rsidRPr="00330EE5">
        <w:rPr>
          <w:rFonts w:ascii="Times New Roman" w:hAnsi="Times New Roman"/>
          <w:sz w:val="24"/>
        </w:rPr>
        <w:t xml:space="preserve">Bonilla, J., Larrúa, R., Mirambell, E., &amp; Recarey, C. (2007). Aplicación de la simulación numérica al estudio del comportamiento de conectadores tipo perno en estructuras compuestas de hormigón y acero. </w:t>
      </w:r>
      <w:r w:rsidRPr="00330EE5">
        <w:rPr>
          <w:rFonts w:ascii="Times New Roman" w:hAnsi="Times New Roman"/>
          <w:i/>
          <w:sz w:val="24"/>
        </w:rPr>
        <w:t>Revista Ingeniería Civil</w:t>
      </w:r>
      <w:r w:rsidRPr="00330EE5">
        <w:rPr>
          <w:rFonts w:ascii="Times New Roman" w:hAnsi="Times New Roman"/>
          <w:sz w:val="24"/>
        </w:rPr>
        <w:t xml:space="preserve">(148), 55-68. </w:t>
      </w:r>
      <w:bookmarkEnd w:id="6"/>
    </w:p>
    <w:p w:rsidR="006B6E02" w:rsidRPr="00330EE5" w:rsidRDefault="006B6E02" w:rsidP="006B6E02">
      <w:pPr>
        <w:pStyle w:val="EndNoteBibliography"/>
        <w:numPr>
          <w:ilvl w:val="0"/>
          <w:numId w:val="14"/>
        </w:numPr>
        <w:spacing w:before="0" w:after="0" w:line="360" w:lineRule="auto"/>
        <w:rPr>
          <w:rFonts w:ascii="Times New Roman" w:hAnsi="Times New Roman"/>
          <w:sz w:val="24"/>
          <w:lang w:val="es-ES_tradnl"/>
        </w:rPr>
      </w:pPr>
      <w:bookmarkStart w:id="7" w:name="_ENREF_5"/>
      <w:r w:rsidRPr="00330EE5">
        <w:rPr>
          <w:rFonts w:ascii="Times New Roman" w:hAnsi="Times New Roman"/>
          <w:sz w:val="24"/>
          <w:lang w:val="en-US"/>
        </w:rPr>
        <w:t xml:space="preserve">DeWolf, J. T., &amp; Ricker, D. (1990). </w:t>
      </w:r>
      <w:r w:rsidRPr="00330EE5">
        <w:rPr>
          <w:rFonts w:ascii="Times New Roman" w:hAnsi="Times New Roman"/>
          <w:sz w:val="24"/>
        </w:rPr>
        <w:t xml:space="preserve">AISC design Guide 01, Column Base Plates. </w:t>
      </w:r>
      <w:r w:rsidRPr="00330EE5">
        <w:rPr>
          <w:rFonts w:ascii="Times New Roman" w:hAnsi="Times New Roman"/>
          <w:i/>
          <w:sz w:val="24"/>
          <w:lang w:val="es-ES_tradnl"/>
        </w:rPr>
        <w:t>Estados Unidos</w:t>
      </w:r>
      <w:r w:rsidRPr="00330EE5">
        <w:rPr>
          <w:rFonts w:ascii="Times New Roman" w:hAnsi="Times New Roman"/>
          <w:sz w:val="24"/>
          <w:lang w:val="es-ES_tradnl"/>
        </w:rPr>
        <w:t xml:space="preserve">. </w:t>
      </w:r>
      <w:bookmarkEnd w:id="7"/>
    </w:p>
    <w:p w:rsidR="006B6E02" w:rsidRPr="00330EE5" w:rsidRDefault="006B6E02" w:rsidP="006B6E02">
      <w:pPr>
        <w:pStyle w:val="EndNoteBibliography"/>
        <w:numPr>
          <w:ilvl w:val="0"/>
          <w:numId w:val="14"/>
        </w:numPr>
        <w:spacing w:before="0" w:after="0" w:line="360" w:lineRule="auto"/>
        <w:rPr>
          <w:rFonts w:ascii="Times New Roman" w:hAnsi="Times New Roman"/>
          <w:sz w:val="24"/>
          <w:lang w:val="en-US"/>
        </w:rPr>
      </w:pPr>
      <w:bookmarkStart w:id="8" w:name="_ENREF_6"/>
      <w:r w:rsidRPr="00330EE5">
        <w:rPr>
          <w:rFonts w:ascii="Times New Roman" w:hAnsi="Times New Roman"/>
          <w:sz w:val="24"/>
          <w:lang w:val="en-US"/>
        </w:rPr>
        <w:t xml:space="preserve">DeWolf, J. T., &amp; Ricker, D. T. (1990). </w:t>
      </w:r>
      <w:r w:rsidRPr="00330EE5">
        <w:rPr>
          <w:rFonts w:ascii="Times New Roman" w:hAnsi="Times New Roman"/>
          <w:i/>
          <w:sz w:val="24"/>
          <w:lang w:val="en-US"/>
        </w:rPr>
        <w:t>Column base plates</w:t>
      </w:r>
      <w:r w:rsidRPr="00330EE5">
        <w:rPr>
          <w:rFonts w:ascii="Times New Roman" w:hAnsi="Times New Roman"/>
          <w:sz w:val="24"/>
          <w:lang w:val="en-US"/>
        </w:rPr>
        <w:t>: American Institute of Steel Construction.</w:t>
      </w:r>
      <w:bookmarkEnd w:id="8"/>
    </w:p>
    <w:p w:rsidR="006B6E02" w:rsidRPr="00330EE5" w:rsidRDefault="006B6E02" w:rsidP="006B6E02">
      <w:pPr>
        <w:pStyle w:val="EndNoteBibliography"/>
        <w:numPr>
          <w:ilvl w:val="0"/>
          <w:numId w:val="14"/>
        </w:numPr>
        <w:spacing w:before="0" w:after="0" w:line="360" w:lineRule="auto"/>
        <w:rPr>
          <w:rFonts w:ascii="Times New Roman" w:hAnsi="Times New Roman"/>
          <w:sz w:val="24"/>
          <w:lang w:val="en-US"/>
        </w:rPr>
      </w:pPr>
      <w:bookmarkStart w:id="9" w:name="_ENREF_7"/>
      <w:r w:rsidRPr="00330EE5">
        <w:rPr>
          <w:rFonts w:ascii="Times New Roman" w:hAnsi="Times New Roman"/>
          <w:sz w:val="24"/>
          <w:lang w:val="en-US"/>
        </w:rPr>
        <w:t xml:space="preserve">Fahmy, M. (1999). </w:t>
      </w:r>
      <w:r w:rsidRPr="00330EE5">
        <w:rPr>
          <w:rFonts w:ascii="Times New Roman" w:hAnsi="Times New Roman"/>
          <w:i/>
          <w:sz w:val="24"/>
          <w:lang w:val="en-US"/>
        </w:rPr>
        <w:t>Seismic behavior of moment-resisting steel column bases.</w:t>
      </w:r>
      <w:r w:rsidRPr="00330EE5">
        <w:rPr>
          <w:rFonts w:ascii="Times New Roman" w:hAnsi="Times New Roman"/>
          <w:sz w:val="24"/>
          <w:lang w:val="en-US"/>
        </w:rPr>
        <w:t xml:space="preserve"> The University of Michigan.   </w:t>
      </w:r>
      <w:bookmarkEnd w:id="9"/>
    </w:p>
    <w:p w:rsidR="006B6E02" w:rsidRPr="00330EE5" w:rsidRDefault="006B6E02" w:rsidP="006B6E02">
      <w:pPr>
        <w:pStyle w:val="EndNoteBibliography"/>
        <w:numPr>
          <w:ilvl w:val="0"/>
          <w:numId w:val="14"/>
        </w:numPr>
        <w:spacing w:before="0" w:after="0" w:line="360" w:lineRule="auto"/>
        <w:rPr>
          <w:rFonts w:ascii="Times New Roman" w:hAnsi="Times New Roman"/>
          <w:sz w:val="24"/>
          <w:lang w:val="en-US"/>
        </w:rPr>
      </w:pPr>
      <w:bookmarkStart w:id="10" w:name="_ENREF_8"/>
      <w:r w:rsidRPr="00330EE5">
        <w:rPr>
          <w:rFonts w:ascii="Times New Roman" w:hAnsi="Times New Roman"/>
          <w:sz w:val="24"/>
          <w:lang w:val="en-US"/>
        </w:rPr>
        <w:t xml:space="preserve">Heristchian, M., Pourakbar, P., Imeni, S., &amp; Ramezani, M. R. A. (2014). Ultimate tensile strength of embedded I-sections: a comparison of experimental and numerical results. </w:t>
      </w:r>
      <w:r w:rsidRPr="00330EE5">
        <w:rPr>
          <w:rFonts w:ascii="Times New Roman" w:hAnsi="Times New Roman"/>
          <w:i/>
          <w:sz w:val="24"/>
          <w:lang w:val="en-US"/>
        </w:rPr>
        <w:t>International Journal of Advanced Structural Engineering (IJASE), 6</w:t>
      </w:r>
      <w:r w:rsidRPr="00330EE5">
        <w:rPr>
          <w:rFonts w:ascii="Times New Roman" w:hAnsi="Times New Roman"/>
          <w:sz w:val="24"/>
          <w:lang w:val="en-US"/>
        </w:rPr>
        <w:t xml:space="preserve">(4), 169-180. </w:t>
      </w:r>
      <w:bookmarkEnd w:id="10"/>
    </w:p>
    <w:p w:rsidR="006B6E02" w:rsidRPr="00330EE5" w:rsidRDefault="006B6E02" w:rsidP="006B6E02">
      <w:pPr>
        <w:pStyle w:val="EndNoteBibliography"/>
        <w:numPr>
          <w:ilvl w:val="0"/>
          <w:numId w:val="14"/>
        </w:numPr>
        <w:spacing w:before="0" w:after="0" w:line="360" w:lineRule="auto"/>
        <w:rPr>
          <w:rFonts w:ascii="Times New Roman" w:hAnsi="Times New Roman"/>
          <w:i/>
          <w:sz w:val="24"/>
          <w:lang w:val="en-US"/>
        </w:rPr>
      </w:pPr>
      <w:bookmarkStart w:id="11" w:name="_ENREF_9"/>
      <w:r w:rsidRPr="00330EE5">
        <w:rPr>
          <w:rFonts w:ascii="Times New Roman" w:hAnsi="Times New Roman"/>
          <w:sz w:val="24"/>
          <w:lang w:val="en-US"/>
        </w:rPr>
        <w:t xml:space="preserve">Igarashi, N. a. (1987). </w:t>
      </w:r>
      <w:r w:rsidRPr="00330EE5">
        <w:rPr>
          <w:rFonts w:ascii="Times New Roman" w:hAnsi="Times New Roman"/>
          <w:i/>
          <w:sz w:val="24"/>
          <w:lang w:val="en-US"/>
        </w:rPr>
        <w:t>Behaviour of shallowly embedded column bases undercyclic loading</w:t>
      </w:r>
      <w:r w:rsidRPr="00330EE5">
        <w:rPr>
          <w:rFonts w:ascii="Times New Roman" w:hAnsi="Times New Roman"/>
          <w:sz w:val="24"/>
          <w:lang w:val="en-US"/>
        </w:rPr>
        <w:t>.</w:t>
      </w:r>
      <w:bookmarkEnd w:id="11"/>
    </w:p>
    <w:p w:rsidR="006B6E02" w:rsidRPr="00330EE5" w:rsidRDefault="006B6E02" w:rsidP="006B6E02">
      <w:pPr>
        <w:pStyle w:val="EndNoteBibliography"/>
        <w:numPr>
          <w:ilvl w:val="0"/>
          <w:numId w:val="14"/>
        </w:numPr>
        <w:spacing w:before="0" w:after="0" w:line="360" w:lineRule="auto"/>
        <w:rPr>
          <w:rFonts w:ascii="Times New Roman" w:hAnsi="Times New Roman"/>
          <w:sz w:val="24"/>
        </w:rPr>
      </w:pPr>
      <w:bookmarkStart w:id="12" w:name="_ENREF_10"/>
      <w:r w:rsidRPr="00330EE5">
        <w:rPr>
          <w:rFonts w:ascii="Times New Roman" w:hAnsi="Times New Roman"/>
          <w:sz w:val="24"/>
        </w:rPr>
        <w:t>Jiménez. (1994). Curso sobre pilotajes y cimentaciones especiales.</w:t>
      </w:r>
      <w:r w:rsidRPr="00330EE5">
        <w:rPr>
          <w:rFonts w:ascii="Times New Roman" w:hAnsi="Times New Roman"/>
          <w:i/>
          <w:sz w:val="24"/>
        </w:rPr>
        <w:t xml:space="preserve"> I y II</w:t>
      </w:r>
      <w:r w:rsidRPr="00330EE5">
        <w:rPr>
          <w:rFonts w:ascii="Times New Roman" w:hAnsi="Times New Roman"/>
          <w:sz w:val="24"/>
        </w:rPr>
        <w:t xml:space="preserve">. </w:t>
      </w:r>
      <w:bookmarkEnd w:id="12"/>
    </w:p>
    <w:p w:rsidR="006B6E02" w:rsidRPr="00330EE5" w:rsidRDefault="006B6E02" w:rsidP="006B6E02">
      <w:pPr>
        <w:pStyle w:val="EndNoteBibliography"/>
        <w:numPr>
          <w:ilvl w:val="0"/>
          <w:numId w:val="14"/>
        </w:numPr>
        <w:spacing w:before="0" w:after="0" w:line="360" w:lineRule="auto"/>
        <w:rPr>
          <w:rFonts w:ascii="Times New Roman" w:hAnsi="Times New Roman"/>
          <w:sz w:val="24"/>
        </w:rPr>
      </w:pPr>
      <w:bookmarkStart w:id="13" w:name="_ENREF_11"/>
      <w:r w:rsidRPr="00330EE5">
        <w:rPr>
          <w:rFonts w:ascii="Times New Roman" w:hAnsi="Times New Roman"/>
          <w:sz w:val="24"/>
        </w:rPr>
        <w:t xml:space="preserve">Núñez. (2014). </w:t>
      </w:r>
      <w:r w:rsidRPr="00330EE5">
        <w:rPr>
          <w:rFonts w:ascii="Times New Roman" w:hAnsi="Times New Roman"/>
          <w:i/>
          <w:sz w:val="24"/>
        </w:rPr>
        <w:t>Estudio numérico de llaves de cortante en cruz para placas base de columnas.</w:t>
      </w:r>
      <w:r w:rsidRPr="00330EE5">
        <w:rPr>
          <w:rFonts w:ascii="Times New Roman" w:hAnsi="Times New Roman"/>
          <w:sz w:val="24"/>
        </w:rPr>
        <w:t xml:space="preserve">   </w:t>
      </w:r>
      <w:bookmarkEnd w:id="13"/>
    </w:p>
    <w:p w:rsidR="006B6E02" w:rsidRPr="00330EE5" w:rsidRDefault="006B6E02" w:rsidP="006B6E02">
      <w:pPr>
        <w:pStyle w:val="EndNoteBibliography"/>
        <w:numPr>
          <w:ilvl w:val="0"/>
          <w:numId w:val="14"/>
        </w:numPr>
        <w:spacing w:before="0" w:after="0" w:line="360" w:lineRule="auto"/>
        <w:rPr>
          <w:rFonts w:ascii="Times New Roman" w:hAnsi="Times New Roman"/>
          <w:sz w:val="24"/>
        </w:rPr>
      </w:pPr>
      <w:bookmarkStart w:id="14" w:name="_ENREF_12"/>
      <w:r w:rsidRPr="00330EE5">
        <w:rPr>
          <w:rFonts w:ascii="Times New Roman" w:hAnsi="Times New Roman"/>
          <w:sz w:val="24"/>
        </w:rPr>
        <w:lastRenderedPageBreak/>
        <w:t xml:space="preserve">Palma, I. (2008). </w:t>
      </w:r>
      <w:r w:rsidRPr="00330EE5">
        <w:rPr>
          <w:rFonts w:ascii="Times New Roman" w:hAnsi="Times New Roman"/>
          <w:i/>
          <w:sz w:val="24"/>
        </w:rPr>
        <w:t>Estudio de llaves de cortante</w:t>
      </w:r>
      <w:r w:rsidRPr="00330EE5">
        <w:rPr>
          <w:rFonts w:ascii="Times New Roman" w:hAnsi="Times New Roman"/>
          <w:sz w:val="24"/>
        </w:rPr>
        <w:t>.</w:t>
      </w:r>
      <w:bookmarkEnd w:id="14"/>
    </w:p>
    <w:p w:rsidR="006B6E02" w:rsidRPr="00330EE5" w:rsidRDefault="006B6E02" w:rsidP="006B6E02">
      <w:pPr>
        <w:pStyle w:val="EndNoteBibliography"/>
        <w:numPr>
          <w:ilvl w:val="0"/>
          <w:numId w:val="14"/>
        </w:numPr>
        <w:spacing w:before="0" w:after="0" w:line="360" w:lineRule="auto"/>
        <w:rPr>
          <w:rFonts w:ascii="Times New Roman" w:hAnsi="Times New Roman"/>
          <w:sz w:val="24"/>
        </w:rPr>
      </w:pPr>
      <w:bookmarkStart w:id="15" w:name="_ENREF_13"/>
      <w:r w:rsidRPr="00330EE5">
        <w:rPr>
          <w:rFonts w:ascii="Times New Roman" w:hAnsi="Times New Roman"/>
          <w:sz w:val="24"/>
        </w:rPr>
        <w:t xml:space="preserve">Recarey, A. C. (1999). </w:t>
      </w:r>
      <w:r w:rsidRPr="00330EE5">
        <w:rPr>
          <w:rFonts w:ascii="Times New Roman" w:hAnsi="Times New Roman"/>
          <w:i/>
          <w:sz w:val="24"/>
        </w:rPr>
        <w:t>Modelación del terreno y las estructuras en el dominio del tiempo.</w:t>
      </w:r>
      <w:r w:rsidRPr="00330EE5">
        <w:rPr>
          <w:rFonts w:ascii="Times New Roman" w:hAnsi="Times New Roman"/>
          <w:sz w:val="24"/>
        </w:rPr>
        <w:t xml:space="preserve"> UCLV, Santa Clara.   </w:t>
      </w:r>
      <w:bookmarkEnd w:id="15"/>
    </w:p>
    <w:p w:rsidR="006B6E02" w:rsidRPr="006B6E02" w:rsidRDefault="006B6E02" w:rsidP="006B6E02">
      <w:pPr>
        <w:pStyle w:val="EndNoteBibliography"/>
        <w:numPr>
          <w:ilvl w:val="0"/>
          <w:numId w:val="14"/>
        </w:numPr>
        <w:spacing w:before="0" w:after="0" w:line="360" w:lineRule="auto"/>
        <w:rPr>
          <w:rFonts w:ascii="Times New Roman" w:hAnsi="Times New Roman"/>
          <w:i/>
          <w:sz w:val="24"/>
          <w:lang w:val="es-MX"/>
        </w:rPr>
      </w:pPr>
      <w:bookmarkStart w:id="16" w:name="_ENREF_14"/>
      <w:r w:rsidRPr="00330EE5">
        <w:rPr>
          <w:rFonts w:ascii="Times New Roman" w:hAnsi="Times New Roman"/>
          <w:sz w:val="24"/>
        </w:rPr>
        <w:t xml:space="preserve">Sarduy. (2017). </w:t>
      </w:r>
      <w:r w:rsidRPr="00330EE5">
        <w:rPr>
          <w:rFonts w:ascii="Times New Roman" w:hAnsi="Times New Roman"/>
          <w:i/>
          <w:sz w:val="24"/>
        </w:rPr>
        <w:t xml:space="preserve">Modelación y análisis de una base de columna rígida mediante el MEF. </w:t>
      </w:r>
      <w:r w:rsidRPr="006B6E02">
        <w:rPr>
          <w:rFonts w:ascii="Times New Roman" w:hAnsi="Times New Roman"/>
          <w:i/>
          <w:sz w:val="24"/>
          <w:lang w:val="es-MX"/>
        </w:rPr>
        <w:t xml:space="preserve">(Abaqus/Cae versión  6.14) </w:t>
      </w:r>
      <w:bookmarkEnd w:id="16"/>
    </w:p>
    <w:p w:rsidR="006B6E02" w:rsidRPr="00330EE5" w:rsidRDefault="006B6E02" w:rsidP="006B6E02">
      <w:pPr>
        <w:pStyle w:val="EndNoteBibliography"/>
        <w:numPr>
          <w:ilvl w:val="0"/>
          <w:numId w:val="14"/>
        </w:numPr>
        <w:spacing w:before="0" w:after="0" w:line="360" w:lineRule="auto"/>
        <w:rPr>
          <w:rFonts w:ascii="Times New Roman" w:hAnsi="Times New Roman"/>
          <w:sz w:val="24"/>
          <w:lang w:val="en-US"/>
        </w:rPr>
      </w:pPr>
      <w:bookmarkStart w:id="17" w:name="_ENREF_15"/>
      <w:r w:rsidRPr="00330EE5">
        <w:rPr>
          <w:rFonts w:ascii="Times New Roman" w:hAnsi="Times New Roman"/>
          <w:sz w:val="24"/>
          <w:lang w:val="en-US"/>
        </w:rPr>
        <w:t xml:space="preserve">Sato, K., &amp; Kamagata, S. (1988). </w:t>
      </w:r>
      <w:r w:rsidRPr="00330EE5">
        <w:rPr>
          <w:rFonts w:ascii="Times New Roman" w:hAnsi="Times New Roman"/>
          <w:i/>
          <w:sz w:val="24"/>
          <w:lang w:val="en-US"/>
        </w:rPr>
        <w:t>Aseismic Behavior of Steel Column Base.</w:t>
      </w:r>
      <w:r w:rsidRPr="00330EE5">
        <w:rPr>
          <w:rFonts w:ascii="Times New Roman" w:hAnsi="Times New Roman"/>
          <w:sz w:val="24"/>
          <w:lang w:val="en-US"/>
        </w:rPr>
        <w:t xml:space="preserve"> Paper presented at the Proceedings of the Ninth World Conference on Earthquake Engineering.</w:t>
      </w:r>
      <w:bookmarkEnd w:id="17"/>
    </w:p>
    <w:p w:rsidR="006B6E02" w:rsidRPr="00330EE5" w:rsidRDefault="006B6E02" w:rsidP="006B6E02">
      <w:pPr>
        <w:pStyle w:val="EndNoteBibliography"/>
        <w:numPr>
          <w:ilvl w:val="0"/>
          <w:numId w:val="14"/>
        </w:numPr>
        <w:spacing w:before="0" w:after="0" w:line="360" w:lineRule="auto"/>
        <w:rPr>
          <w:rFonts w:ascii="Times New Roman" w:hAnsi="Times New Roman"/>
          <w:sz w:val="24"/>
          <w:lang w:val="en-US"/>
        </w:rPr>
      </w:pPr>
      <w:bookmarkStart w:id="18" w:name="_ENREF_16"/>
      <w:r w:rsidRPr="00330EE5">
        <w:rPr>
          <w:rFonts w:ascii="Times New Roman" w:hAnsi="Times New Roman"/>
          <w:sz w:val="24"/>
        </w:rPr>
        <w:t xml:space="preserve">Shabanian, M., Abdollahzadeh, G., &amp; Amir Sina Tavakol, S. (2016). </w:t>
      </w:r>
      <w:r w:rsidRPr="00330EE5">
        <w:rPr>
          <w:rFonts w:ascii="Times New Roman" w:hAnsi="Times New Roman"/>
          <w:sz w:val="24"/>
          <w:lang w:val="en-US"/>
        </w:rPr>
        <w:t xml:space="preserve">Column-Base Plate Connection under Monotonic Load: Experimental and Theoretical Analysis. </w:t>
      </w:r>
      <w:r w:rsidRPr="00330EE5">
        <w:rPr>
          <w:rFonts w:ascii="Times New Roman" w:hAnsi="Times New Roman"/>
          <w:i/>
          <w:sz w:val="24"/>
          <w:lang w:val="en-US"/>
        </w:rPr>
        <w:t>Global Journal of Research In Engineering, 16</w:t>
      </w:r>
      <w:r w:rsidRPr="00330EE5">
        <w:rPr>
          <w:rFonts w:ascii="Times New Roman" w:hAnsi="Times New Roman"/>
          <w:sz w:val="24"/>
          <w:lang w:val="en-US"/>
        </w:rPr>
        <w:t xml:space="preserve">(3). </w:t>
      </w:r>
      <w:bookmarkEnd w:id="18"/>
    </w:p>
    <w:p w:rsidR="006B6E02" w:rsidRPr="00330EE5" w:rsidRDefault="006B6E02" w:rsidP="006B6E02">
      <w:pPr>
        <w:pStyle w:val="EndNoteBibliography"/>
        <w:numPr>
          <w:ilvl w:val="0"/>
          <w:numId w:val="14"/>
        </w:numPr>
        <w:spacing w:before="0" w:after="0" w:line="360" w:lineRule="auto"/>
        <w:rPr>
          <w:rFonts w:ascii="Times New Roman" w:hAnsi="Times New Roman"/>
          <w:sz w:val="24"/>
          <w:lang w:val="en-US"/>
        </w:rPr>
      </w:pPr>
      <w:bookmarkStart w:id="19" w:name="_ENREF_17"/>
      <w:r w:rsidRPr="00330EE5">
        <w:rPr>
          <w:rFonts w:ascii="Times New Roman" w:hAnsi="Times New Roman"/>
          <w:sz w:val="24"/>
          <w:lang w:val="es-ES_tradnl"/>
        </w:rPr>
        <w:t xml:space="preserve">Thambiratnam, D. P., &amp; Paramasivam, P. (1986). </w:t>
      </w:r>
      <w:r w:rsidRPr="00330EE5">
        <w:rPr>
          <w:rFonts w:ascii="Times New Roman" w:hAnsi="Times New Roman"/>
          <w:sz w:val="24"/>
          <w:lang w:val="en-US"/>
        </w:rPr>
        <w:t xml:space="preserve">Base plates under axial loads and moments. </w:t>
      </w:r>
      <w:r w:rsidRPr="00330EE5">
        <w:rPr>
          <w:rFonts w:ascii="Times New Roman" w:hAnsi="Times New Roman"/>
          <w:i/>
          <w:sz w:val="24"/>
          <w:lang w:val="en-US"/>
        </w:rPr>
        <w:t>Journal of Structural Engineering, 112</w:t>
      </w:r>
      <w:r w:rsidRPr="00330EE5">
        <w:rPr>
          <w:rFonts w:ascii="Times New Roman" w:hAnsi="Times New Roman"/>
          <w:sz w:val="24"/>
          <w:lang w:val="en-US"/>
        </w:rPr>
        <w:t xml:space="preserve">(5), 1166-1181. </w:t>
      </w:r>
      <w:bookmarkEnd w:id="19"/>
    </w:p>
    <w:p w:rsidR="006B6E02" w:rsidRPr="00330EE5" w:rsidRDefault="006B6E02" w:rsidP="006B6E02">
      <w:pPr>
        <w:pStyle w:val="EndNoteBibliography"/>
        <w:numPr>
          <w:ilvl w:val="0"/>
          <w:numId w:val="14"/>
        </w:numPr>
        <w:spacing w:before="0" w:after="0" w:line="360" w:lineRule="auto"/>
        <w:rPr>
          <w:rFonts w:ascii="Times New Roman" w:hAnsi="Times New Roman"/>
          <w:sz w:val="24"/>
          <w:lang w:val="en-US"/>
        </w:rPr>
      </w:pPr>
      <w:bookmarkStart w:id="20" w:name="_ENREF_18"/>
      <w:r w:rsidRPr="00330EE5">
        <w:rPr>
          <w:rFonts w:ascii="Times New Roman" w:hAnsi="Times New Roman"/>
          <w:sz w:val="24"/>
          <w:lang w:val="en-US"/>
        </w:rPr>
        <w:t xml:space="preserve">Wald, F., Bouguin, V., Sokol, Z., &amp; Muzeau, J.-P. (2000). Effective length of T-stub of RHS column base plates. </w:t>
      </w:r>
      <w:r w:rsidRPr="00330EE5">
        <w:rPr>
          <w:rFonts w:ascii="Times New Roman" w:hAnsi="Times New Roman"/>
          <w:i/>
          <w:sz w:val="24"/>
          <w:lang w:val="en-US"/>
        </w:rPr>
        <w:t>Czech Technical University of Prague, University of Blaise Pascal, Clermont Ferrand</w:t>
      </w:r>
      <w:r w:rsidRPr="00330EE5">
        <w:rPr>
          <w:rFonts w:ascii="Times New Roman" w:hAnsi="Times New Roman"/>
          <w:sz w:val="24"/>
          <w:lang w:val="en-US"/>
        </w:rPr>
        <w:t xml:space="preserve">. </w:t>
      </w:r>
      <w:bookmarkEnd w:id="20"/>
    </w:p>
    <w:p w:rsidR="00E46738" w:rsidRPr="006B6E02" w:rsidRDefault="00E46738" w:rsidP="006B6E02">
      <w:pPr>
        <w:spacing w:after="0" w:line="360" w:lineRule="auto"/>
        <w:jc w:val="both"/>
        <w:rPr>
          <w:rFonts w:ascii="Times New Roman" w:hAnsi="Times New Roman" w:cs="Times New Roman"/>
          <w:sz w:val="24"/>
          <w:szCs w:val="24"/>
          <w:lang w:val="en-US"/>
        </w:rPr>
      </w:pPr>
    </w:p>
    <w:sectPr w:rsidR="00E46738" w:rsidRPr="006B6E02">
      <w:headerReference w:type="default" r:id="rId22"/>
      <w:footerReference w:type="default" r:id="rId2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688" w:rsidRDefault="00A26688">
      <w:pPr>
        <w:spacing w:after="0" w:line="240" w:lineRule="auto"/>
      </w:pPr>
      <w:r>
        <w:separator/>
      </w:r>
    </w:p>
  </w:endnote>
  <w:endnote w:type="continuationSeparator" w:id="0">
    <w:p w:rsidR="00A26688" w:rsidRDefault="00A26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738" w:rsidRDefault="00E46738">
    <w:pPr>
      <w:pStyle w:val="Piedepgina"/>
      <w:jc w:val="center"/>
      <w:rPr>
        <w:rFonts w:ascii="Times New Roman" w:hAnsi="Times New Roman" w:cs="Times New Roman"/>
        <w:sz w:val="24"/>
      </w:rPr>
    </w:pPr>
  </w:p>
  <w:p w:rsidR="00E46738" w:rsidRDefault="004D0ED2">
    <w:pPr>
      <w:pStyle w:val="Piedepgina"/>
      <w:jc w:val="center"/>
      <w:rPr>
        <w:rFonts w:ascii="Times New Roman" w:hAnsi="Times New Roman" w:cs="Times New Roman"/>
        <w:sz w:val="28"/>
      </w:rPr>
    </w:pPr>
    <w:r>
      <w:rPr>
        <w:rFonts w:ascii="Times New Roman" w:hAnsi="Times New Roman" w:cs="Times New Roman"/>
        <w:sz w:val="28"/>
      </w:rPr>
      <w:t>Información de contacto</w:t>
    </w:r>
  </w:p>
  <w:p w:rsidR="00E46738" w:rsidRDefault="004D0ED2">
    <w:pPr>
      <w:pStyle w:val="Piedepgina"/>
      <w:jc w:val="center"/>
      <w:rPr>
        <w:rFonts w:ascii="Times New Roman" w:hAnsi="Times New Roman" w:cs="Times New Roman"/>
        <w:sz w:val="28"/>
      </w:rPr>
    </w:pPr>
    <w:r>
      <w:rPr>
        <w:rFonts w:ascii="Times New Roman" w:hAnsi="Times New Roman" w:cs="Times New Roman"/>
        <w:sz w:val="28"/>
      </w:rPr>
      <w:t xml:space="preserve"> </w:t>
    </w:r>
    <w:hyperlink r:id="rId1" w:history="1">
      <w:r>
        <w:rPr>
          <w:rStyle w:val="Hipervnculo"/>
          <w:rFonts w:ascii="Times New Roman" w:hAnsi="Times New Roman" w:cs="Times New Roman"/>
          <w:sz w:val="28"/>
        </w:rPr>
        <w:t>convencionuclv@uclv.cu</w:t>
      </w:r>
    </w:hyperlink>
  </w:p>
  <w:p w:rsidR="00E46738" w:rsidRDefault="00A26688">
    <w:pPr>
      <w:pStyle w:val="Piedepgina"/>
      <w:jc w:val="center"/>
      <w:rPr>
        <w:rFonts w:ascii="Times New Roman" w:hAnsi="Times New Roman" w:cs="Times New Roman"/>
        <w:sz w:val="28"/>
      </w:rPr>
    </w:pPr>
    <w:hyperlink r:id="rId2" w:history="1">
      <w:r w:rsidR="004D0ED2">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688" w:rsidRDefault="00A26688">
      <w:pPr>
        <w:spacing w:after="0" w:line="240" w:lineRule="auto"/>
      </w:pPr>
      <w:r>
        <w:separator/>
      </w:r>
    </w:p>
  </w:footnote>
  <w:footnote w:type="continuationSeparator" w:id="0">
    <w:p w:rsidR="00A26688" w:rsidRDefault="00A26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738" w:rsidRDefault="004D0ED2">
    <w:pPr>
      <w:pStyle w:val="Encabezado"/>
      <w:jc w:val="center"/>
      <w:rPr>
        <w:rFonts w:ascii="Times New Roman" w:hAnsi="Times New Roman" w:cs="Times New Roman"/>
        <w:b/>
        <w:sz w:val="24"/>
      </w:rPr>
    </w:pPr>
    <w:r>
      <w:rPr>
        <w:rFonts w:ascii="Times New Roman" w:hAnsi="Times New Roman" w:cs="Times New Roman"/>
        <w:noProof/>
        <w:sz w:val="24"/>
        <w:szCs w:val="24"/>
        <w:lang w:val="es-MX" w:eastAsia="es-MX"/>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Pr>
        <w:rFonts w:ascii="Times New Roman" w:hAnsi="Times New Roman" w:cs="Times New Roman"/>
        <w:b/>
        <w:sz w:val="24"/>
      </w:rPr>
      <w:t xml:space="preserve"> </w:t>
    </w:r>
  </w:p>
  <w:p w:rsidR="00E46738" w:rsidRDefault="004D0ED2">
    <w:pPr>
      <w:pStyle w:val="Encabezado"/>
      <w:jc w:val="center"/>
      <w:rPr>
        <w:rFonts w:ascii="Times New Roman" w:hAnsi="Times New Roman" w:cs="Times New Roman"/>
        <w:b/>
        <w:sz w:val="24"/>
      </w:rPr>
    </w:pPr>
    <w:r>
      <w:rPr>
        <w:rFonts w:ascii="Times New Roman" w:hAnsi="Times New Roman" w:cs="Times New Roman"/>
        <w:b/>
        <w:sz w:val="24"/>
      </w:rPr>
      <w:t xml:space="preserve">II CONVENCIÓN CIENTÍFICA INTERNACIONAL </w:t>
    </w:r>
  </w:p>
  <w:p w:rsidR="00E46738" w:rsidRDefault="004D0ED2">
    <w:pPr>
      <w:pStyle w:val="Encabezado"/>
      <w:jc w:val="center"/>
      <w:rPr>
        <w:rFonts w:ascii="Times New Roman" w:hAnsi="Times New Roman" w:cs="Times New Roman"/>
        <w:sz w:val="24"/>
        <w:szCs w:val="24"/>
      </w:rPr>
    </w:pPr>
    <w:r>
      <w:rPr>
        <w:rFonts w:ascii="Times New Roman" w:hAnsi="Times New Roman" w:cs="Times New Roman"/>
        <w:b/>
        <w:sz w:val="24"/>
      </w:rPr>
      <w:t>“II CCI UCLV 2019”</w:t>
    </w:r>
    <w:r>
      <w:rPr>
        <w:rFonts w:ascii="Times New Roman" w:hAnsi="Times New Roman" w:cs="Times New Roman"/>
        <w:sz w:val="24"/>
        <w:szCs w:val="24"/>
      </w:rPr>
      <w:t xml:space="preserve"> </w:t>
    </w:r>
  </w:p>
  <w:p w:rsidR="00E46738" w:rsidRDefault="004D0ED2">
    <w:pPr>
      <w:pStyle w:val="Encabezado"/>
      <w:jc w:val="center"/>
      <w:rPr>
        <w:rFonts w:ascii="Times New Roman" w:hAnsi="Times New Roman" w:cs="Times New Roman"/>
        <w:b/>
        <w:sz w:val="24"/>
      </w:rPr>
    </w:pPr>
    <w:r>
      <w:rPr>
        <w:rFonts w:ascii="Times New Roman" w:hAnsi="Times New Roman" w:cs="Times New Roman"/>
        <w:noProof/>
        <w:sz w:val="20"/>
        <w:szCs w:val="20"/>
        <w:lang w:val="es-MX" w:eastAsia="es-MX"/>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6738" w:rsidRDefault="004D0ED2">
    <w:pPr>
      <w:pStyle w:val="Encabezado"/>
      <w:jc w:val="center"/>
      <w:rPr>
        <w:rFonts w:ascii="Times New Roman" w:hAnsi="Times New Roman" w:cs="Times New Roman"/>
        <w:b/>
        <w:sz w:val="24"/>
      </w:rPr>
    </w:pPr>
    <w:r>
      <w:rPr>
        <w:rFonts w:ascii="Times New Roman" w:hAnsi="Times New Roman" w:cs="Times New Roman"/>
        <w:b/>
        <w:sz w:val="24"/>
      </w:rPr>
      <w:t xml:space="preserve">DEL 23 AL 30 DE JUNIO DEL 2019. </w:t>
    </w:r>
  </w:p>
  <w:p w:rsidR="00E46738" w:rsidRDefault="004D0ED2">
    <w:pPr>
      <w:pStyle w:val="Encabezado"/>
      <w:jc w:val="center"/>
      <w:rPr>
        <w:rFonts w:ascii="Times New Roman" w:hAnsi="Times New Roman" w:cs="Times New Roman"/>
        <w:b/>
        <w:sz w:val="24"/>
      </w:rPr>
    </w:pPr>
    <w:r>
      <w:rPr>
        <w:rFonts w:ascii="Times New Roman" w:hAnsi="Times New Roman" w:cs="Times New Roman"/>
        <w:b/>
        <w:sz w:val="24"/>
      </w:rPr>
      <w:t>CAYOS DE VILLA CLARA. CUBA.</w:t>
    </w:r>
  </w:p>
  <w:p w:rsidR="00E46738" w:rsidRDefault="00E46738">
    <w:pPr>
      <w:pStyle w:val="Encabezado"/>
      <w:jc w:val="center"/>
      <w:rPr>
        <w:rFonts w:ascii="Times New Roman" w:hAnsi="Times New Roman" w:cs="Times New Roman"/>
        <w:b/>
        <w:sz w:val="24"/>
      </w:rPr>
    </w:pPr>
  </w:p>
  <w:p w:rsidR="00E46738" w:rsidRDefault="00E46738">
    <w:pPr>
      <w:pStyle w:val="Encabezado"/>
      <w:jc w:val="center"/>
      <w:rPr>
        <w:rFonts w:ascii="Times New Roman" w:hAnsi="Times New Roman" w:cs="Times New Roman"/>
        <w:b/>
        <w:sz w:val="24"/>
      </w:rPr>
    </w:pPr>
  </w:p>
  <w:p w:rsidR="00E46738" w:rsidRDefault="00E46738">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mso3D7C"/>
      </v:shape>
    </w:pict>
  </w:numPicBullet>
  <w:abstractNum w:abstractNumId="0">
    <w:nsid w:val="03352F6F"/>
    <w:multiLevelType w:val="hybridMultilevel"/>
    <w:tmpl w:val="4AAAF25E"/>
    <w:lvl w:ilvl="0" w:tplc="080A0013">
      <w:start w:val="1"/>
      <w:numFmt w:val="upperRoman"/>
      <w:lvlText w:val="%1."/>
      <w:lvlJc w:val="righ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44633B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724D54"/>
    <w:multiLevelType w:val="multilevel"/>
    <w:tmpl w:val="A28A1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F27831"/>
    <w:multiLevelType w:val="hybridMultilevel"/>
    <w:tmpl w:val="8A9C1C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FD0794"/>
    <w:multiLevelType w:val="hybridMultilevel"/>
    <w:tmpl w:val="9A1ED79A"/>
    <w:lvl w:ilvl="0" w:tplc="ED580F48">
      <w:start w:val="1"/>
      <w:numFmt w:val="decimal"/>
      <w:lvlText w:val="%1."/>
      <w:lvlJc w:val="left"/>
      <w:pPr>
        <w:ind w:left="1140" w:hanging="360"/>
      </w:pPr>
      <w:rPr>
        <w:rFonts w:hint="default"/>
        <w:b w:val="0"/>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25B0146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EDE0993"/>
    <w:multiLevelType w:val="multilevel"/>
    <w:tmpl w:val="81E0CCCA"/>
    <w:lvl w:ilvl="0">
      <w:start w:val="1"/>
      <w:numFmt w:val="decimal"/>
      <w:pStyle w:val="Ttulo1"/>
      <w:suff w:val="space"/>
      <w:lvlText w:val="Capítulo %1"/>
      <w:lvlJc w:val="left"/>
      <w:pPr>
        <w:ind w:left="0" w:firstLine="0"/>
      </w:pPr>
    </w:lvl>
    <w:lvl w:ilvl="1">
      <w:start w:val="1"/>
      <w:numFmt w:val="upperRoman"/>
      <w:lvlText w:val="%2."/>
      <w:lvlJc w:val="right"/>
      <w:pPr>
        <w:ind w:left="0" w:firstLine="0"/>
      </w:pPr>
      <w:rPr>
        <w:rFonts w:hint="default"/>
      </w:r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7">
    <w:nsid w:val="4A155899"/>
    <w:multiLevelType w:val="hybridMultilevel"/>
    <w:tmpl w:val="0DC22C9E"/>
    <w:lvl w:ilvl="0" w:tplc="E6224FE8">
      <w:start w:val="1"/>
      <w:numFmt w:val="decimal"/>
      <w:lvlText w:val="%1-"/>
      <w:lvlJc w:val="left"/>
      <w:pPr>
        <w:ind w:left="720" w:hanging="360"/>
      </w:pPr>
      <w:rPr>
        <w:rFonts w:eastAsia="Calibri"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C117EB5"/>
    <w:multiLevelType w:val="hybridMultilevel"/>
    <w:tmpl w:val="AB2AE90A"/>
    <w:lvl w:ilvl="0" w:tplc="E8F6A69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7B6B93"/>
    <w:multiLevelType w:val="hybridMultilevel"/>
    <w:tmpl w:val="11461274"/>
    <w:lvl w:ilvl="0" w:tplc="080A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59B82FA7"/>
    <w:multiLevelType w:val="multilevel"/>
    <w:tmpl w:val="87B25F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F9478FA"/>
    <w:multiLevelType w:val="hybridMultilevel"/>
    <w:tmpl w:val="7BB2DC80"/>
    <w:lvl w:ilvl="0" w:tplc="0409000D">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2">
    <w:nsid w:val="70B10FE3"/>
    <w:multiLevelType w:val="hybridMultilevel"/>
    <w:tmpl w:val="03B69ED2"/>
    <w:lvl w:ilvl="0" w:tplc="4E767A86">
      <w:start w:val="1"/>
      <w:numFmt w:val="decimal"/>
      <w:lvlText w:val="%1."/>
      <w:lvlJc w:val="left"/>
      <w:pPr>
        <w:ind w:left="1140" w:hanging="360"/>
      </w:pPr>
      <w:rPr>
        <w:rFonts w:hint="default"/>
        <w:b w:val="0"/>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0"/>
  </w:num>
  <w:num w:numId="4">
    <w:abstractNumId w:val="6"/>
  </w:num>
  <w:num w:numId="5">
    <w:abstractNumId w:val="5"/>
  </w:num>
  <w:num w:numId="6">
    <w:abstractNumId w:val="2"/>
  </w:num>
  <w:num w:numId="7">
    <w:abstractNumId w:val="1"/>
  </w:num>
  <w:num w:numId="8">
    <w:abstractNumId w:val="10"/>
  </w:num>
  <w:num w:numId="9">
    <w:abstractNumId w:val="9"/>
  </w:num>
  <w:num w:numId="10">
    <w:abstractNumId w:val="4"/>
  </w:num>
  <w:num w:numId="11">
    <w:abstractNumId w:val="12"/>
  </w:num>
  <w:num w:numId="12">
    <w:abstractNumId w:val="1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38"/>
    <w:rsid w:val="000A5DAE"/>
    <w:rsid w:val="0032040C"/>
    <w:rsid w:val="0034401B"/>
    <w:rsid w:val="004D0ED2"/>
    <w:rsid w:val="00531128"/>
    <w:rsid w:val="00545FD3"/>
    <w:rsid w:val="006B6E02"/>
    <w:rsid w:val="00783453"/>
    <w:rsid w:val="007F6F75"/>
    <w:rsid w:val="00852117"/>
    <w:rsid w:val="008E06BA"/>
    <w:rsid w:val="00922A84"/>
    <w:rsid w:val="00937CD6"/>
    <w:rsid w:val="00950302"/>
    <w:rsid w:val="009C1950"/>
    <w:rsid w:val="00A26688"/>
    <w:rsid w:val="00A619CB"/>
    <w:rsid w:val="00B759E0"/>
    <w:rsid w:val="00BC3A06"/>
    <w:rsid w:val="00CC3884"/>
    <w:rsid w:val="00CF6369"/>
    <w:rsid w:val="00CF7562"/>
    <w:rsid w:val="00D978E4"/>
    <w:rsid w:val="00E46738"/>
    <w:rsid w:val="00E92E8C"/>
    <w:rsid w:val="00F3592B"/>
    <w:rsid w:val="00FD69C8"/>
    <w:rsid w:val="00FF6B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E06BA"/>
    <w:pPr>
      <w:keepNext/>
      <w:keepLines/>
      <w:numPr>
        <w:numId w:val="4"/>
      </w:numPr>
      <w:spacing w:before="240" w:after="0" w:line="360" w:lineRule="auto"/>
      <w:jc w:val="both"/>
      <w:outlineLvl w:val="0"/>
    </w:pPr>
    <w:rPr>
      <w:rFonts w:ascii="Calibri Light" w:eastAsia="Times New Roman" w:hAnsi="Calibri Light" w:cs="Times New Roman"/>
      <w:color w:val="2E74B5"/>
      <w:sz w:val="32"/>
      <w:szCs w:val="32"/>
      <w:lang w:eastAsia="es-ES"/>
    </w:rPr>
  </w:style>
  <w:style w:type="paragraph" w:styleId="Ttulo2">
    <w:name w:val="heading 2"/>
    <w:basedOn w:val="Sinespaciado"/>
    <w:next w:val="Normal"/>
    <w:link w:val="Ttulo2Car"/>
    <w:uiPriority w:val="9"/>
    <w:qFormat/>
    <w:rsid w:val="008E06BA"/>
    <w:pPr>
      <w:spacing w:before="120" w:after="120" w:line="360" w:lineRule="auto"/>
      <w:jc w:val="center"/>
      <w:outlineLvl w:val="1"/>
    </w:pPr>
    <w:rPr>
      <w:rFonts w:ascii="Times New Roman" w:eastAsia="Times New Roman" w:hAnsi="Times New Roman" w:cs="Times New Roman"/>
      <w:b/>
      <w:sz w:val="24"/>
      <w:szCs w:val="24"/>
      <w:lang w:eastAsia="es-ES"/>
    </w:rPr>
  </w:style>
  <w:style w:type="paragraph" w:styleId="Ttulo3">
    <w:name w:val="heading 3"/>
    <w:basedOn w:val="Normal"/>
    <w:next w:val="Normal"/>
    <w:link w:val="Ttulo3Car"/>
    <w:uiPriority w:val="9"/>
    <w:unhideWhenUsed/>
    <w:qFormat/>
    <w:rsid w:val="008E06BA"/>
    <w:pPr>
      <w:keepNext/>
      <w:keepLines/>
      <w:numPr>
        <w:ilvl w:val="2"/>
        <w:numId w:val="4"/>
      </w:numPr>
      <w:spacing w:before="40" w:after="0" w:line="360" w:lineRule="auto"/>
      <w:jc w:val="both"/>
      <w:outlineLvl w:val="2"/>
    </w:pPr>
    <w:rPr>
      <w:rFonts w:ascii="Calibri Light" w:eastAsia="Times New Roman" w:hAnsi="Calibri Light" w:cs="Times New Roman"/>
      <w:color w:val="1F4D78"/>
      <w:sz w:val="24"/>
      <w:szCs w:val="24"/>
      <w:lang w:eastAsia="es-ES"/>
    </w:rPr>
  </w:style>
  <w:style w:type="paragraph" w:styleId="Ttulo4">
    <w:name w:val="heading 4"/>
    <w:basedOn w:val="Normal"/>
    <w:next w:val="Normal"/>
    <w:link w:val="Ttulo4Car"/>
    <w:uiPriority w:val="9"/>
    <w:semiHidden/>
    <w:unhideWhenUsed/>
    <w:qFormat/>
    <w:rsid w:val="008E06BA"/>
    <w:pPr>
      <w:keepNext/>
      <w:numPr>
        <w:ilvl w:val="3"/>
        <w:numId w:val="4"/>
      </w:numPr>
      <w:spacing w:before="240" w:after="60" w:line="360" w:lineRule="auto"/>
      <w:jc w:val="both"/>
      <w:outlineLvl w:val="3"/>
    </w:pPr>
    <w:rPr>
      <w:rFonts w:ascii="Times New Roman" w:eastAsia="Times New Roman" w:hAnsi="Times New Roman" w:cs="Times New Roman"/>
      <w:b/>
      <w:bCs/>
      <w:sz w:val="28"/>
      <w:szCs w:val="28"/>
      <w:lang w:eastAsia="es-ES"/>
    </w:rPr>
  </w:style>
  <w:style w:type="paragraph" w:styleId="Ttulo5">
    <w:name w:val="heading 5"/>
    <w:basedOn w:val="Normal"/>
    <w:next w:val="Normal"/>
    <w:link w:val="Ttulo5Car"/>
    <w:uiPriority w:val="9"/>
    <w:semiHidden/>
    <w:unhideWhenUsed/>
    <w:qFormat/>
    <w:rsid w:val="008E06BA"/>
    <w:pPr>
      <w:numPr>
        <w:ilvl w:val="4"/>
        <w:numId w:val="4"/>
      </w:numPr>
      <w:spacing w:before="240" w:after="60" w:line="360" w:lineRule="auto"/>
      <w:jc w:val="both"/>
      <w:outlineLvl w:val="4"/>
    </w:pPr>
    <w:rPr>
      <w:rFonts w:ascii="Times New Roman" w:eastAsia="Times New Roman" w:hAnsi="Times New Roman" w:cs="Times New Roman"/>
      <w:b/>
      <w:bCs/>
      <w:i/>
      <w:iCs/>
      <w:sz w:val="26"/>
      <w:szCs w:val="26"/>
      <w:lang w:eastAsia="es-ES"/>
    </w:rPr>
  </w:style>
  <w:style w:type="paragraph" w:styleId="Ttulo6">
    <w:name w:val="heading 6"/>
    <w:basedOn w:val="Normal"/>
    <w:next w:val="Normal"/>
    <w:link w:val="Ttulo6Car"/>
    <w:uiPriority w:val="9"/>
    <w:semiHidden/>
    <w:unhideWhenUsed/>
    <w:qFormat/>
    <w:rsid w:val="008E06BA"/>
    <w:pPr>
      <w:numPr>
        <w:ilvl w:val="5"/>
        <w:numId w:val="4"/>
      </w:numPr>
      <w:spacing w:before="240" w:after="60" w:line="360" w:lineRule="auto"/>
      <w:jc w:val="both"/>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8E06BA"/>
    <w:pPr>
      <w:numPr>
        <w:ilvl w:val="6"/>
        <w:numId w:val="4"/>
      </w:numPr>
      <w:spacing w:before="240" w:after="60" w:line="360" w:lineRule="auto"/>
      <w:jc w:val="both"/>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uiPriority w:val="9"/>
    <w:semiHidden/>
    <w:unhideWhenUsed/>
    <w:qFormat/>
    <w:rsid w:val="008E06BA"/>
    <w:pPr>
      <w:numPr>
        <w:ilvl w:val="7"/>
        <w:numId w:val="4"/>
      </w:numPr>
      <w:spacing w:before="240" w:after="60" w:line="360" w:lineRule="auto"/>
      <w:jc w:val="both"/>
      <w:outlineLvl w:val="7"/>
    </w:pPr>
    <w:rPr>
      <w:rFonts w:ascii="Times New Roman" w:eastAsia="Times New Roman" w:hAnsi="Times New Roman" w:cs="Times New Roman"/>
      <w:i/>
      <w:iCs/>
      <w:sz w:val="24"/>
      <w:szCs w:val="24"/>
      <w:lang w:eastAsia="es-ES"/>
    </w:rPr>
  </w:style>
  <w:style w:type="paragraph" w:styleId="Ttulo9">
    <w:name w:val="heading 9"/>
    <w:basedOn w:val="Normal"/>
    <w:next w:val="Normal"/>
    <w:link w:val="Ttulo9Car"/>
    <w:uiPriority w:val="9"/>
    <w:semiHidden/>
    <w:unhideWhenUsed/>
    <w:qFormat/>
    <w:rsid w:val="008E06BA"/>
    <w:pPr>
      <w:numPr>
        <w:ilvl w:val="8"/>
        <w:numId w:val="4"/>
      </w:numPr>
      <w:spacing w:before="240" w:after="60" w:line="360" w:lineRule="auto"/>
      <w:jc w:val="both"/>
      <w:outlineLvl w:val="8"/>
    </w:pPr>
    <w:rPr>
      <w:rFonts w:ascii="Times New Roman" w:eastAsia="Times New Roman" w:hAnsi="Times New Roman"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pPr>
      <w:tabs>
        <w:tab w:val="center" w:pos="4252"/>
        <w:tab w:val="right" w:pos="8504"/>
      </w:tabs>
      <w:spacing w:after="0" w:line="240" w:lineRule="auto"/>
    </w:pPr>
  </w:style>
  <w:style w:type="character" w:customStyle="1" w:styleId="EncabezadoCar">
    <w:name w:val="Encabezado Car"/>
    <w:basedOn w:val="Fuentedeprrafopredeter"/>
    <w:link w:val="Encabezado"/>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Prrafodelista">
    <w:name w:val="List Paragraph"/>
    <w:basedOn w:val="Normal"/>
    <w:link w:val="PrrafodelistaCar"/>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paragraph" w:customStyle="1" w:styleId="Default">
    <w:name w:val="Default"/>
    <w:rsid w:val="00CC3884"/>
    <w:pPr>
      <w:autoSpaceDE w:val="0"/>
      <w:autoSpaceDN w:val="0"/>
      <w:adjustRightInd w:val="0"/>
      <w:spacing w:after="0" w:line="240" w:lineRule="auto"/>
    </w:pPr>
    <w:rPr>
      <w:rFonts w:ascii="Arial" w:eastAsia="Calibri" w:hAnsi="Arial" w:cs="Arial"/>
      <w:color w:val="000000"/>
      <w:sz w:val="24"/>
      <w:szCs w:val="24"/>
    </w:rPr>
  </w:style>
  <w:style w:type="paragraph" w:customStyle="1" w:styleId="Titulo3">
    <w:name w:val="Titulo 3"/>
    <w:basedOn w:val="Normal"/>
    <w:link w:val="Titulo3Car"/>
    <w:qFormat/>
    <w:rsid w:val="00CC3884"/>
    <w:pPr>
      <w:spacing w:after="0" w:line="240" w:lineRule="auto"/>
      <w:jc w:val="center"/>
    </w:pPr>
    <w:rPr>
      <w:rFonts w:ascii="Times New Roman" w:eastAsia="Batang" w:hAnsi="Times New Roman" w:cs="Times New Roman"/>
      <w:sz w:val="20"/>
      <w:szCs w:val="20"/>
      <w:lang w:val="es-MX" w:eastAsia="ko-KR"/>
    </w:rPr>
  </w:style>
  <w:style w:type="character" w:customStyle="1" w:styleId="Titulo3Car">
    <w:name w:val="Titulo 3 Car"/>
    <w:link w:val="Titulo3"/>
    <w:rsid w:val="00CC3884"/>
    <w:rPr>
      <w:rFonts w:ascii="Times New Roman" w:eastAsia="Batang" w:hAnsi="Times New Roman" w:cs="Times New Roman"/>
      <w:sz w:val="20"/>
      <w:szCs w:val="20"/>
      <w:lang w:val="es-MX" w:eastAsia="ko-KR"/>
    </w:rPr>
  </w:style>
  <w:style w:type="character" w:customStyle="1" w:styleId="PrrafodelistaCar">
    <w:name w:val="Párrafo de lista Car"/>
    <w:link w:val="Prrafodelista"/>
    <w:uiPriority w:val="34"/>
    <w:rsid w:val="00CC3884"/>
  </w:style>
  <w:style w:type="paragraph" w:customStyle="1" w:styleId="Titulo4">
    <w:name w:val="Titulo 4"/>
    <w:basedOn w:val="Normal"/>
    <w:link w:val="Titulo4Car"/>
    <w:qFormat/>
    <w:rsid w:val="00F3592B"/>
    <w:pPr>
      <w:spacing w:after="0" w:line="240" w:lineRule="auto"/>
    </w:pPr>
    <w:rPr>
      <w:rFonts w:ascii="Times New Roman" w:eastAsia="Batang" w:hAnsi="Times New Roman" w:cs="Times New Roman"/>
      <w:b/>
      <w:caps/>
      <w:sz w:val="20"/>
      <w:szCs w:val="20"/>
      <w:lang w:val="es-MX" w:eastAsia="ko-KR"/>
    </w:rPr>
  </w:style>
  <w:style w:type="character" w:customStyle="1" w:styleId="Titulo4Car">
    <w:name w:val="Titulo 4 Car"/>
    <w:link w:val="Titulo4"/>
    <w:rsid w:val="00F3592B"/>
    <w:rPr>
      <w:rFonts w:ascii="Times New Roman" w:eastAsia="Batang" w:hAnsi="Times New Roman" w:cs="Times New Roman"/>
      <w:b/>
      <w:caps/>
      <w:sz w:val="20"/>
      <w:szCs w:val="20"/>
      <w:lang w:val="es-MX" w:eastAsia="ko-KR"/>
    </w:rPr>
  </w:style>
  <w:style w:type="character" w:customStyle="1" w:styleId="Ttulo1Car">
    <w:name w:val="Título 1 Car"/>
    <w:basedOn w:val="Fuentedeprrafopredeter"/>
    <w:link w:val="Ttulo1"/>
    <w:uiPriority w:val="9"/>
    <w:rsid w:val="008E06BA"/>
    <w:rPr>
      <w:rFonts w:ascii="Calibri Light" w:eastAsia="Times New Roman" w:hAnsi="Calibri Light" w:cs="Times New Roman"/>
      <w:color w:val="2E74B5"/>
      <w:sz w:val="32"/>
      <w:szCs w:val="32"/>
      <w:lang w:eastAsia="es-ES"/>
    </w:rPr>
  </w:style>
  <w:style w:type="character" w:customStyle="1" w:styleId="Ttulo2Car">
    <w:name w:val="Título 2 Car"/>
    <w:basedOn w:val="Fuentedeprrafopredeter"/>
    <w:link w:val="Ttulo2"/>
    <w:uiPriority w:val="9"/>
    <w:rsid w:val="008E06BA"/>
    <w:rPr>
      <w:rFonts w:ascii="Times New Roman" w:eastAsia="Times New Roman" w:hAnsi="Times New Roman" w:cs="Times New Roman"/>
      <w:b/>
      <w:sz w:val="24"/>
      <w:szCs w:val="24"/>
      <w:lang w:eastAsia="es-ES"/>
    </w:rPr>
  </w:style>
  <w:style w:type="character" w:customStyle="1" w:styleId="Ttulo3Car">
    <w:name w:val="Título 3 Car"/>
    <w:basedOn w:val="Fuentedeprrafopredeter"/>
    <w:link w:val="Ttulo3"/>
    <w:uiPriority w:val="9"/>
    <w:rsid w:val="008E06BA"/>
    <w:rPr>
      <w:rFonts w:ascii="Calibri Light" w:eastAsia="Times New Roman" w:hAnsi="Calibri Light" w:cs="Times New Roman"/>
      <w:color w:val="1F4D78"/>
      <w:sz w:val="24"/>
      <w:szCs w:val="24"/>
      <w:lang w:eastAsia="es-ES"/>
    </w:rPr>
  </w:style>
  <w:style w:type="character" w:customStyle="1" w:styleId="Ttulo4Car">
    <w:name w:val="Título 4 Car"/>
    <w:basedOn w:val="Fuentedeprrafopredeter"/>
    <w:link w:val="Ttulo4"/>
    <w:uiPriority w:val="9"/>
    <w:semiHidden/>
    <w:rsid w:val="008E06BA"/>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uiPriority w:val="9"/>
    <w:semiHidden/>
    <w:rsid w:val="008E06BA"/>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uiPriority w:val="9"/>
    <w:semiHidden/>
    <w:rsid w:val="008E06BA"/>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semiHidden/>
    <w:rsid w:val="008E06BA"/>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uiPriority w:val="9"/>
    <w:semiHidden/>
    <w:rsid w:val="008E06BA"/>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uiPriority w:val="9"/>
    <w:semiHidden/>
    <w:rsid w:val="008E06BA"/>
    <w:rPr>
      <w:rFonts w:ascii="Times New Roman" w:eastAsia="Times New Roman" w:hAnsi="Times New Roman" w:cs="Times New Roman"/>
      <w:lang w:eastAsia="es-ES"/>
    </w:rPr>
  </w:style>
  <w:style w:type="paragraph" w:styleId="Epgrafe">
    <w:name w:val="caption"/>
    <w:basedOn w:val="Normal"/>
    <w:next w:val="Normal"/>
    <w:uiPriority w:val="35"/>
    <w:unhideWhenUsed/>
    <w:qFormat/>
    <w:rsid w:val="008E06BA"/>
    <w:pPr>
      <w:spacing w:line="240" w:lineRule="auto"/>
      <w:jc w:val="both"/>
    </w:pPr>
    <w:rPr>
      <w:rFonts w:ascii="Times New Roman" w:eastAsia="Times New Roman" w:hAnsi="Times New Roman" w:cs="Times New Roman"/>
      <w:i/>
      <w:iCs/>
      <w:color w:val="44546A"/>
      <w:sz w:val="18"/>
      <w:szCs w:val="18"/>
      <w:lang w:eastAsia="es-ES"/>
    </w:rPr>
  </w:style>
  <w:style w:type="paragraph" w:styleId="Sinespaciado">
    <w:name w:val="No Spacing"/>
    <w:uiPriority w:val="1"/>
    <w:qFormat/>
    <w:rsid w:val="008E06BA"/>
    <w:pPr>
      <w:spacing w:after="0" w:line="240" w:lineRule="auto"/>
    </w:pPr>
  </w:style>
  <w:style w:type="paragraph" w:customStyle="1" w:styleId="EndNoteBibliography">
    <w:name w:val="EndNote Bibliography"/>
    <w:basedOn w:val="Normal"/>
    <w:link w:val="EndNoteBibliographyCar"/>
    <w:rsid w:val="006B6E02"/>
    <w:pPr>
      <w:spacing w:before="120" w:after="120" w:line="240" w:lineRule="auto"/>
      <w:jc w:val="both"/>
    </w:pPr>
    <w:rPr>
      <w:rFonts w:ascii="Calibri Light" w:eastAsia="Times New Roman" w:hAnsi="Calibri Light" w:cs="Times New Roman"/>
      <w:noProof/>
      <w:sz w:val="32"/>
      <w:szCs w:val="24"/>
      <w:lang w:eastAsia="es-ES"/>
    </w:rPr>
  </w:style>
  <w:style w:type="character" w:customStyle="1" w:styleId="EndNoteBibliographyCar">
    <w:name w:val="EndNote Bibliography Car"/>
    <w:link w:val="EndNoteBibliography"/>
    <w:rsid w:val="006B6E02"/>
    <w:rPr>
      <w:rFonts w:ascii="Calibri Light" w:eastAsia="Times New Roman" w:hAnsi="Calibri Light" w:cs="Times New Roman"/>
      <w:noProof/>
      <w:sz w:val="32"/>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E06BA"/>
    <w:pPr>
      <w:keepNext/>
      <w:keepLines/>
      <w:numPr>
        <w:numId w:val="4"/>
      </w:numPr>
      <w:spacing w:before="240" w:after="0" w:line="360" w:lineRule="auto"/>
      <w:jc w:val="both"/>
      <w:outlineLvl w:val="0"/>
    </w:pPr>
    <w:rPr>
      <w:rFonts w:ascii="Calibri Light" w:eastAsia="Times New Roman" w:hAnsi="Calibri Light" w:cs="Times New Roman"/>
      <w:color w:val="2E74B5"/>
      <w:sz w:val="32"/>
      <w:szCs w:val="32"/>
      <w:lang w:eastAsia="es-ES"/>
    </w:rPr>
  </w:style>
  <w:style w:type="paragraph" w:styleId="Ttulo2">
    <w:name w:val="heading 2"/>
    <w:basedOn w:val="Sinespaciado"/>
    <w:next w:val="Normal"/>
    <w:link w:val="Ttulo2Car"/>
    <w:uiPriority w:val="9"/>
    <w:qFormat/>
    <w:rsid w:val="008E06BA"/>
    <w:pPr>
      <w:spacing w:before="120" w:after="120" w:line="360" w:lineRule="auto"/>
      <w:jc w:val="center"/>
      <w:outlineLvl w:val="1"/>
    </w:pPr>
    <w:rPr>
      <w:rFonts w:ascii="Times New Roman" w:eastAsia="Times New Roman" w:hAnsi="Times New Roman" w:cs="Times New Roman"/>
      <w:b/>
      <w:sz w:val="24"/>
      <w:szCs w:val="24"/>
      <w:lang w:eastAsia="es-ES"/>
    </w:rPr>
  </w:style>
  <w:style w:type="paragraph" w:styleId="Ttulo3">
    <w:name w:val="heading 3"/>
    <w:basedOn w:val="Normal"/>
    <w:next w:val="Normal"/>
    <w:link w:val="Ttulo3Car"/>
    <w:uiPriority w:val="9"/>
    <w:unhideWhenUsed/>
    <w:qFormat/>
    <w:rsid w:val="008E06BA"/>
    <w:pPr>
      <w:keepNext/>
      <w:keepLines/>
      <w:numPr>
        <w:ilvl w:val="2"/>
        <w:numId w:val="4"/>
      </w:numPr>
      <w:spacing w:before="40" w:after="0" w:line="360" w:lineRule="auto"/>
      <w:jc w:val="both"/>
      <w:outlineLvl w:val="2"/>
    </w:pPr>
    <w:rPr>
      <w:rFonts w:ascii="Calibri Light" w:eastAsia="Times New Roman" w:hAnsi="Calibri Light" w:cs="Times New Roman"/>
      <w:color w:val="1F4D78"/>
      <w:sz w:val="24"/>
      <w:szCs w:val="24"/>
      <w:lang w:eastAsia="es-ES"/>
    </w:rPr>
  </w:style>
  <w:style w:type="paragraph" w:styleId="Ttulo4">
    <w:name w:val="heading 4"/>
    <w:basedOn w:val="Normal"/>
    <w:next w:val="Normal"/>
    <w:link w:val="Ttulo4Car"/>
    <w:uiPriority w:val="9"/>
    <w:semiHidden/>
    <w:unhideWhenUsed/>
    <w:qFormat/>
    <w:rsid w:val="008E06BA"/>
    <w:pPr>
      <w:keepNext/>
      <w:numPr>
        <w:ilvl w:val="3"/>
        <w:numId w:val="4"/>
      </w:numPr>
      <w:spacing w:before="240" w:after="60" w:line="360" w:lineRule="auto"/>
      <w:jc w:val="both"/>
      <w:outlineLvl w:val="3"/>
    </w:pPr>
    <w:rPr>
      <w:rFonts w:ascii="Times New Roman" w:eastAsia="Times New Roman" w:hAnsi="Times New Roman" w:cs="Times New Roman"/>
      <w:b/>
      <w:bCs/>
      <w:sz w:val="28"/>
      <w:szCs w:val="28"/>
      <w:lang w:eastAsia="es-ES"/>
    </w:rPr>
  </w:style>
  <w:style w:type="paragraph" w:styleId="Ttulo5">
    <w:name w:val="heading 5"/>
    <w:basedOn w:val="Normal"/>
    <w:next w:val="Normal"/>
    <w:link w:val="Ttulo5Car"/>
    <w:uiPriority w:val="9"/>
    <w:semiHidden/>
    <w:unhideWhenUsed/>
    <w:qFormat/>
    <w:rsid w:val="008E06BA"/>
    <w:pPr>
      <w:numPr>
        <w:ilvl w:val="4"/>
        <w:numId w:val="4"/>
      </w:numPr>
      <w:spacing w:before="240" w:after="60" w:line="360" w:lineRule="auto"/>
      <w:jc w:val="both"/>
      <w:outlineLvl w:val="4"/>
    </w:pPr>
    <w:rPr>
      <w:rFonts w:ascii="Times New Roman" w:eastAsia="Times New Roman" w:hAnsi="Times New Roman" w:cs="Times New Roman"/>
      <w:b/>
      <w:bCs/>
      <w:i/>
      <w:iCs/>
      <w:sz w:val="26"/>
      <w:szCs w:val="26"/>
      <w:lang w:eastAsia="es-ES"/>
    </w:rPr>
  </w:style>
  <w:style w:type="paragraph" w:styleId="Ttulo6">
    <w:name w:val="heading 6"/>
    <w:basedOn w:val="Normal"/>
    <w:next w:val="Normal"/>
    <w:link w:val="Ttulo6Car"/>
    <w:uiPriority w:val="9"/>
    <w:semiHidden/>
    <w:unhideWhenUsed/>
    <w:qFormat/>
    <w:rsid w:val="008E06BA"/>
    <w:pPr>
      <w:numPr>
        <w:ilvl w:val="5"/>
        <w:numId w:val="4"/>
      </w:numPr>
      <w:spacing w:before="240" w:after="60" w:line="360" w:lineRule="auto"/>
      <w:jc w:val="both"/>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8E06BA"/>
    <w:pPr>
      <w:numPr>
        <w:ilvl w:val="6"/>
        <w:numId w:val="4"/>
      </w:numPr>
      <w:spacing w:before="240" w:after="60" w:line="360" w:lineRule="auto"/>
      <w:jc w:val="both"/>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uiPriority w:val="9"/>
    <w:semiHidden/>
    <w:unhideWhenUsed/>
    <w:qFormat/>
    <w:rsid w:val="008E06BA"/>
    <w:pPr>
      <w:numPr>
        <w:ilvl w:val="7"/>
        <w:numId w:val="4"/>
      </w:numPr>
      <w:spacing w:before="240" w:after="60" w:line="360" w:lineRule="auto"/>
      <w:jc w:val="both"/>
      <w:outlineLvl w:val="7"/>
    </w:pPr>
    <w:rPr>
      <w:rFonts w:ascii="Times New Roman" w:eastAsia="Times New Roman" w:hAnsi="Times New Roman" w:cs="Times New Roman"/>
      <w:i/>
      <w:iCs/>
      <w:sz w:val="24"/>
      <w:szCs w:val="24"/>
      <w:lang w:eastAsia="es-ES"/>
    </w:rPr>
  </w:style>
  <w:style w:type="paragraph" w:styleId="Ttulo9">
    <w:name w:val="heading 9"/>
    <w:basedOn w:val="Normal"/>
    <w:next w:val="Normal"/>
    <w:link w:val="Ttulo9Car"/>
    <w:uiPriority w:val="9"/>
    <w:semiHidden/>
    <w:unhideWhenUsed/>
    <w:qFormat/>
    <w:rsid w:val="008E06BA"/>
    <w:pPr>
      <w:numPr>
        <w:ilvl w:val="8"/>
        <w:numId w:val="4"/>
      </w:numPr>
      <w:spacing w:before="240" w:after="60" w:line="360" w:lineRule="auto"/>
      <w:jc w:val="both"/>
      <w:outlineLvl w:val="8"/>
    </w:pPr>
    <w:rPr>
      <w:rFonts w:ascii="Times New Roman" w:eastAsia="Times New Roman" w:hAnsi="Times New Roman"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pPr>
      <w:tabs>
        <w:tab w:val="center" w:pos="4252"/>
        <w:tab w:val="right" w:pos="8504"/>
      </w:tabs>
      <w:spacing w:after="0" w:line="240" w:lineRule="auto"/>
    </w:pPr>
  </w:style>
  <w:style w:type="character" w:customStyle="1" w:styleId="EncabezadoCar">
    <w:name w:val="Encabezado Car"/>
    <w:basedOn w:val="Fuentedeprrafopredeter"/>
    <w:link w:val="Encabezado"/>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Prrafodelista">
    <w:name w:val="List Paragraph"/>
    <w:basedOn w:val="Normal"/>
    <w:link w:val="PrrafodelistaCar"/>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paragraph" w:customStyle="1" w:styleId="Default">
    <w:name w:val="Default"/>
    <w:rsid w:val="00CC3884"/>
    <w:pPr>
      <w:autoSpaceDE w:val="0"/>
      <w:autoSpaceDN w:val="0"/>
      <w:adjustRightInd w:val="0"/>
      <w:spacing w:after="0" w:line="240" w:lineRule="auto"/>
    </w:pPr>
    <w:rPr>
      <w:rFonts w:ascii="Arial" w:eastAsia="Calibri" w:hAnsi="Arial" w:cs="Arial"/>
      <w:color w:val="000000"/>
      <w:sz w:val="24"/>
      <w:szCs w:val="24"/>
    </w:rPr>
  </w:style>
  <w:style w:type="paragraph" w:customStyle="1" w:styleId="Titulo3">
    <w:name w:val="Titulo 3"/>
    <w:basedOn w:val="Normal"/>
    <w:link w:val="Titulo3Car"/>
    <w:qFormat/>
    <w:rsid w:val="00CC3884"/>
    <w:pPr>
      <w:spacing w:after="0" w:line="240" w:lineRule="auto"/>
      <w:jc w:val="center"/>
    </w:pPr>
    <w:rPr>
      <w:rFonts w:ascii="Times New Roman" w:eastAsia="Batang" w:hAnsi="Times New Roman" w:cs="Times New Roman"/>
      <w:sz w:val="20"/>
      <w:szCs w:val="20"/>
      <w:lang w:val="es-MX" w:eastAsia="ko-KR"/>
    </w:rPr>
  </w:style>
  <w:style w:type="character" w:customStyle="1" w:styleId="Titulo3Car">
    <w:name w:val="Titulo 3 Car"/>
    <w:link w:val="Titulo3"/>
    <w:rsid w:val="00CC3884"/>
    <w:rPr>
      <w:rFonts w:ascii="Times New Roman" w:eastAsia="Batang" w:hAnsi="Times New Roman" w:cs="Times New Roman"/>
      <w:sz w:val="20"/>
      <w:szCs w:val="20"/>
      <w:lang w:val="es-MX" w:eastAsia="ko-KR"/>
    </w:rPr>
  </w:style>
  <w:style w:type="character" w:customStyle="1" w:styleId="PrrafodelistaCar">
    <w:name w:val="Párrafo de lista Car"/>
    <w:link w:val="Prrafodelista"/>
    <w:uiPriority w:val="34"/>
    <w:rsid w:val="00CC3884"/>
  </w:style>
  <w:style w:type="paragraph" w:customStyle="1" w:styleId="Titulo4">
    <w:name w:val="Titulo 4"/>
    <w:basedOn w:val="Normal"/>
    <w:link w:val="Titulo4Car"/>
    <w:qFormat/>
    <w:rsid w:val="00F3592B"/>
    <w:pPr>
      <w:spacing w:after="0" w:line="240" w:lineRule="auto"/>
    </w:pPr>
    <w:rPr>
      <w:rFonts w:ascii="Times New Roman" w:eastAsia="Batang" w:hAnsi="Times New Roman" w:cs="Times New Roman"/>
      <w:b/>
      <w:caps/>
      <w:sz w:val="20"/>
      <w:szCs w:val="20"/>
      <w:lang w:val="es-MX" w:eastAsia="ko-KR"/>
    </w:rPr>
  </w:style>
  <w:style w:type="character" w:customStyle="1" w:styleId="Titulo4Car">
    <w:name w:val="Titulo 4 Car"/>
    <w:link w:val="Titulo4"/>
    <w:rsid w:val="00F3592B"/>
    <w:rPr>
      <w:rFonts w:ascii="Times New Roman" w:eastAsia="Batang" w:hAnsi="Times New Roman" w:cs="Times New Roman"/>
      <w:b/>
      <w:caps/>
      <w:sz w:val="20"/>
      <w:szCs w:val="20"/>
      <w:lang w:val="es-MX" w:eastAsia="ko-KR"/>
    </w:rPr>
  </w:style>
  <w:style w:type="character" w:customStyle="1" w:styleId="Ttulo1Car">
    <w:name w:val="Título 1 Car"/>
    <w:basedOn w:val="Fuentedeprrafopredeter"/>
    <w:link w:val="Ttulo1"/>
    <w:uiPriority w:val="9"/>
    <w:rsid w:val="008E06BA"/>
    <w:rPr>
      <w:rFonts w:ascii="Calibri Light" w:eastAsia="Times New Roman" w:hAnsi="Calibri Light" w:cs="Times New Roman"/>
      <w:color w:val="2E74B5"/>
      <w:sz w:val="32"/>
      <w:szCs w:val="32"/>
      <w:lang w:eastAsia="es-ES"/>
    </w:rPr>
  </w:style>
  <w:style w:type="character" w:customStyle="1" w:styleId="Ttulo2Car">
    <w:name w:val="Título 2 Car"/>
    <w:basedOn w:val="Fuentedeprrafopredeter"/>
    <w:link w:val="Ttulo2"/>
    <w:uiPriority w:val="9"/>
    <w:rsid w:val="008E06BA"/>
    <w:rPr>
      <w:rFonts w:ascii="Times New Roman" w:eastAsia="Times New Roman" w:hAnsi="Times New Roman" w:cs="Times New Roman"/>
      <w:b/>
      <w:sz w:val="24"/>
      <w:szCs w:val="24"/>
      <w:lang w:eastAsia="es-ES"/>
    </w:rPr>
  </w:style>
  <w:style w:type="character" w:customStyle="1" w:styleId="Ttulo3Car">
    <w:name w:val="Título 3 Car"/>
    <w:basedOn w:val="Fuentedeprrafopredeter"/>
    <w:link w:val="Ttulo3"/>
    <w:uiPriority w:val="9"/>
    <w:rsid w:val="008E06BA"/>
    <w:rPr>
      <w:rFonts w:ascii="Calibri Light" w:eastAsia="Times New Roman" w:hAnsi="Calibri Light" w:cs="Times New Roman"/>
      <w:color w:val="1F4D78"/>
      <w:sz w:val="24"/>
      <w:szCs w:val="24"/>
      <w:lang w:eastAsia="es-ES"/>
    </w:rPr>
  </w:style>
  <w:style w:type="character" w:customStyle="1" w:styleId="Ttulo4Car">
    <w:name w:val="Título 4 Car"/>
    <w:basedOn w:val="Fuentedeprrafopredeter"/>
    <w:link w:val="Ttulo4"/>
    <w:uiPriority w:val="9"/>
    <w:semiHidden/>
    <w:rsid w:val="008E06BA"/>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uiPriority w:val="9"/>
    <w:semiHidden/>
    <w:rsid w:val="008E06BA"/>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uiPriority w:val="9"/>
    <w:semiHidden/>
    <w:rsid w:val="008E06BA"/>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semiHidden/>
    <w:rsid w:val="008E06BA"/>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uiPriority w:val="9"/>
    <w:semiHidden/>
    <w:rsid w:val="008E06BA"/>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uiPriority w:val="9"/>
    <w:semiHidden/>
    <w:rsid w:val="008E06BA"/>
    <w:rPr>
      <w:rFonts w:ascii="Times New Roman" w:eastAsia="Times New Roman" w:hAnsi="Times New Roman" w:cs="Times New Roman"/>
      <w:lang w:eastAsia="es-ES"/>
    </w:rPr>
  </w:style>
  <w:style w:type="paragraph" w:styleId="Epgrafe">
    <w:name w:val="caption"/>
    <w:basedOn w:val="Normal"/>
    <w:next w:val="Normal"/>
    <w:uiPriority w:val="35"/>
    <w:unhideWhenUsed/>
    <w:qFormat/>
    <w:rsid w:val="008E06BA"/>
    <w:pPr>
      <w:spacing w:line="240" w:lineRule="auto"/>
      <w:jc w:val="both"/>
    </w:pPr>
    <w:rPr>
      <w:rFonts w:ascii="Times New Roman" w:eastAsia="Times New Roman" w:hAnsi="Times New Roman" w:cs="Times New Roman"/>
      <w:i/>
      <w:iCs/>
      <w:color w:val="44546A"/>
      <w:sz w:val="18"/>
      <w:szCs w:val="18"/>
      <w:lang w:eastAsia="es-ES"/>
    </w:rPr>
  </w:style>
  <w:style w:type="paragraph" w:styleId="Sinespaciado">
    <w:name w:val="No Spacing"/>
    <w:uiPriority w:val="1"/>
    <w:qFormat/>
    <w:rsid w:val="008E06BA"/>
    <w:pPr>
      <w:spacing w:after="0" w:line="240" w:lineRule="auto"/>
    </w:pPr>
  </w:style>
  <w:style w:type="paragraph" w:customStyle="1" w:styleId="EndNoteBibliography">
    <w:name w:val="EndNote Bibliography"/>
    <w:basedOn w:val="Normal"/>
    <w:link w:val="EndNoteBibliographyCar"/>
    <w:rsid w:val="006B6E02"/>
    <w:pPr>
      <w:spacing w:before="120" w:after="120" w:line="240" w:lineRule="auto"/>
      <w:jc w:val="both"/>
    </w:pPr>
    <w:rPr>
      <w:rFonts w:ascii="Calibri Light" w:eastAsia="Times New Roman" w:hAnsi="Calibri Light" w:cs="Times New Roman"/>
      <w:noProof/>
      <w:sz w:val="32"/>
      <w:szCs w:val="24"/>
      <w:lang w:eastAsia="es-ES"/>
    </w:rPr>
  </w:style>
  <w:style w:type="character" w:customStyle="1" w:styleId="EndNoteBibliographyCar">
    <w:name w:val="EndNote Bibliography Car"/>
    <w:link w:val="EndNoteBibliography"/>
    <w:rsid w:val="006B6E02"/>
    <w:rPr>
      <w:rFonts w:ascii="Calibri Light" w:eastAsia="Times New Roman" w:hAnsi="Calibri Light" w:cs="Times New Roman"/>
      <w:noProof/>
      <w:sz w:val="3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iago@uclv.edu.cu" TargetMode="External"/><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4746</Words>
  <Characters>26106</Characters>
  <Application>Microsoft Office Word</Application>
  <DocSecurity>0</DocSecurity>
  <Lines>217</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Miguel Miguez Hernandez</cp:lastModifiedBy>
  <cp:revision>3</cp:revision>
  <cp:lastPrinted>2019-02-26T19:09:00Z</cp:lastPrinted>
  <dcterms:created xsi:type="dcterms:W3CDTF">2019-02-26T19:09:00Z</dcterms:created>
  <dcterms:modified xsi:type="dcterms:W3CDTF">2019-02-26T19:10:00Z</dcterms:modified>
</cp:coreProperties>
</file>