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815315" w14:textId="489E23F9" w:rsidR="003C7EEA" w:rsidRPr="001671C3" w:rsidRDefault="007C106F" w:rsidP="003C7EEA">
      <w:pPr>
        <w:spacing w:line="240" w:lineRule="auto"/>
        <w:jc w:val="center"/>
        <w:rPr>
          <w:rFonts w:ascii="Times New Roman" w:hAnsi="Times New Roman" w:cs="Times New Roman"/>
          <w:b/>
          <w:sz w:val="32"/>
          <w:szCs w:val="28"/>
          <w:lang w:val="pt-PT"/>
        </w:rPr>
      </w:pPr>
      <w:r>
        <w:rPr>
          <w:rFonts w:ascii="Times New Roman" w:hAnsi="Times New Roman" w:cs="Times New Roman"/>
          <w:b/>
          <w:sz w:val="32"/>
          <w:szCs w:val="28"/>
        </w:rPr>
        <w:tab/>
      </w:r>
      <w:r w:rsidR="003C7EEA" w:rsidRPr="001671C3">
        <w:rPr>
          <w:rFonts w:ascii="Times New Roman" w:hAnsi="Times New Roman" w:cs="Times New Roman"/>
          <w:b/>
          <w:sz w:val="32"/>
          <w:szCs w:val="28"/>
          <w:lang w:val="pt-PT"/>
        </w:rPr>
        <w:t>Avaliação da interferencia de coagulantes no poder calorífico de microalgas</w:t>
      </w:r>
    </w:p>
    <w:p w14:paraId="13266617" w14:textId="0D25C22D" w:rsidR="00E1575F" w:rsidRPr="001671C3" w:rsidRDefault="003C7EEA" w:rsidP="007C106F">
      <w:pPr>
        <w:tabs>
          <w:tab w:val="right" w:pos="9072"/>
        </w:tabs>
        <w:spacing w:after="0" w:line="240" w:lineRule="auto"/>
        <w:jc w:val="center"/>
        <w:rPr>
          <w:rFonts w:ascii="Times New Roman" w:hAnsi="Times New Roman" w:cs="Times New Roman"/>
          <w:sz w:val="24"/>
          <w:szCs w:val="24"/>
          <w:lang w:val="pt-PT"/>
        </w:rPr>
      </w:pPr>
      <w:r w:rsidRPr="001671C3">
        <w:rPr>
          <w:rFonts w:ascii="Times New Roman" w:hAnsi="Times New Roman" w:cs="Times New Roman"/>
          <w:b/>
          <w:sz w:val="24"/>
          <w:szCs w:val="24"/>
          <w:u w:val="single"/>
          <w:lang w:val="pt-PT"/>
        </w:rPr>
        <w:t>Renan Barroso Soares</w:t>
      </w:r>
      <w:r w:rsidR="00E1575F" w:rsidRPr="001671C3">
        <w:rPr>
          <w:rFonts w:ascii="Times New Roman" w:hAnsi="Times New Roman" w:cs="Times New Roman"/>
          <w:sz w:val="24"/>
          <w:szCs w:val="24"/>
          <w:vertAlign w:val="superscript"/>
          <w:lang w:val="pt-PT"/>
        </w:rPr>
        <w:t>1</w:t>
      </w:r>
      <w:r w:rsidR="000E6453" w:rsidRPr="001671C3">
        <w:rPr>
          <w:rFonts w:ascii="Times New Roman" w:hAnsi="Times New Roman" w:cs="Times New Roman"/>
          <w:sz w:val="24"/>
          <w:szCs w:val="24"/>
          <w:vertAlign w:val="superscript"/>
          <w:lang w:val="pt-PT"/>
        </w:rPr>
        <w:t>*</w:t>
      </w:r>
      <w:r w:rsidR="00E1575F" w:rsidRPr="001671C3">
        <w:rPr>
          <w:rFonts w:ascii="Times New Roman" w:hAnsi="Times New Roman" w:cs="Times New Roman"/>
          <w:sz w:val="24"/>
          <w:szCs w:val="24"/>
          <w:lang w:val="pt-PT"/>
        </w:rPr>
        <w:t xml:space="preserve">, </w:t>
      </w:r>
      <w:r w:rsidRPr="001671C3">
        <w:rPr>
          <w:rFonts w:ascii="Times New Roman" w:hAnsi="Times New Roman" w:cs="Times New Roman"/>
          <w:sz w:val="24"/>
          <w:szCs w:val="24"/>
          <w:lang w:val="pt-PT"/>
        </w:rPr>
        <w:t>Ricardo Franci Gonçalves</w:t>
      </w:r>
      <w:r w:rsidRPr="001671C3">
        <w:rPr>
          <w:rFonts w:ascii="Times New Roman" w:hAnsi="Times New Roman" w:cs="Times New Roman"/>
          <w:sz w:val="24"/>
          <w:szCs w:val="24"/>
          <w:vertAlign w:val="superscript"/>
          <w:lang w:val="pt-PT"/>
        </w:rPr>
        <w:t>1</w:t>
      </w:r>
      <w:r w:rsidR="00E1575F" w:rsidRPr="001671C3">
        <w:rPr>
          <w:rFonts w:ascii="Times New Roman" w:hAnsi="Times New Roman" w:cs="Times New Roman"/>
          <w:sz w:val="24"/>
          <w:szCs w:val="24"/>
          <w:lang w:val="pt-PT"/>
        </w:rPr>
        <w:t xml:space="preserve">, </w:t>
      </w:r>
      <w:r w:rsidRPr="001671C3">
        <w:rPr>
          <w:rFonts w:ascii="Times New Roman" w:hAnsi="Times New Roman" w:cs="Times New Roman"/>
          <w:sz w:val="24"/>
          <w:szCs w:val="24"/>
          <w:lang w:val="pt-PT"/>
        </w:rPr>
        <w:t>Márcio Ferreira Martins</w:t>
      </w:r>
      <w:r w:rsidR="00E1575F" w:rsidRPr="001671C3">
        <w:rPr>
          <w:rFonts w:ascii="Times New Roman" w:hAnsi="Times New Roman" w:cs="Times New Roman"/>
          <w:sz w:val="24"/>
          <w:szCs w:val="24"/>
          <w:vertAlign w:val="superscript"/>
          <w:lang w:val="pt-PT"/>
        </w:rPr>
        <w:t>3</w:t>
      </w:r>
    </w:p>
    <w:p w14:paraId="43274C55" w14:textId="1B18A9E4" w:rsidR="00E1575F" w:rsidRPr="001671C3" w:rsidRDefault="00E1575F" w:rsidP="007C106F">
      <w:pPr>
        <w:tabs>
          <w:tab w:val="right" w:pos="9072"/>
        </w:tabs>
        <w:spacing w:after="0" w:line="240" w:lineRule="auto"/>
        <w:jc w:val="center"/>
        <w:rPr>
          <w:rFonts w:ascii="Times New Roman" w:hAnsi="Times New Roman" w:cs="Times New Roman"/>
          <w:i/>
          <w:sz w:val="24"/>
          <w:szCs w:val="24"/>
          <w:lang w:val="pt-PT"/>
        </w:rPr>
      </w:pPr>
      <w:r w:rsidRPr="001671C3">
        <w:rPr>
          <w:rFonts w:ascii="Times New Roman" w:hAnsi="Times New Roman" w:cs="Times New Roman"/>
          <w:i/>
          <w:sz w:val="24"/>
          <w:szCs w:val="24"/>
          <w:vertAlign w:val="superscript"/>
          <w:lang w:val="pt-PT"/>
        </w:rPr>
        <w:t>1</w:t>
      </w:r>
      <w:r w:rsidRPr="001671C3">
        <w:rPr>
          <w:rFonts w:ascii="Times New Roman" w:hAnsi="Times New Roman" w:cs="Times New Roman"/>
          <w:i/>
          <w:sz w:val="24"/>
          <w:szCs w:val="24"/>
          <w:lang w:val="pt-PT"/>
        </w:rPr>
        <w:t>D</w:t>
      </w:r>
      <w:r w:rsidR="0039268E" w:rsidRPr="001671C3">
        <w:rPr>
          <w:rFonts w:ascii="Times New Roman" w:hAnsi="Times New Roman" w:cs="Times New Roman"/>
          <w:i/>
          <w:sz w:val="24"/>
          <w:szCs w:val="24"/>
          <w:lang w:val="pt-PT"/>
        </w:rPr>
        <w:t>epartamento de Engenharia Ambiental</w:t>
      </w:r>
      <w:r w:rsidR="00D5115F" w:rsidRPr="001671C3">
        <w:rPr>
          <w:rFonts w:ascii="Times New Roman" w:hAnsi="Times New Roman" w:cs="Times New Roman"/>
          <w:i/>
          <w:sz w:val="24"/>
          <w:szCs w:val="24"/>
          <w:lang w:val="pt-PT"/>
        </w:rPr>
        <w:t>, Universidade Federal do Espírito Santo</w:t>
      </w:r>
    </w:p>
    <w:p w14:paraId="02B63331" w14:textId="6CBA32A7" w:rsidR="00D5115F" w:rsidRPr="001671C3" w:rsidRDefault="00D5115F" w:rsidP="00D5115F">
      <w:pPr>
        <w:tabs>
          <w:tab w:val="right" w:pos="9072"/>
        </w:tabs>
        <w:spacing w:after="0" w:line="240" w:lineRule="auto"/>
        <w:jc w:val="center"/>
        <w:rPr>
          <w:rFonts w:ascii="Times New Roman" w:hAnsi="Times New Roman" w:cs="Times New Roman"/>
          <w:i/>
          <w:sz w:val="24"/>
          <w:szCs w:val="24"/>
          <w:lang w:val="pt-PT"/>
        </w:rPr>
      </w:pPr>
      <w:r w:rsidRPr="001671C3">
        <w:rPr>
          <w:rFonts w:ascii="Times New Roman" w:hAnsi="Times New Roman" w:cs="Times New Roman"/>
          <w:i/>
          <w:sz w:val="24"/>
          <w:szCs w:val="24"/>
          <w:vertAlign w:val="superscript"/>
          <w:lang w:val="pt-PT"/>
        </w:rPr>
        <w:t>2</w:t>
      </w:r>
      <w:r w:rsidRPr="001671C3">
        <w:rPr>
          <w:rFonts w:ascii="Times New Roman" w:hAnsi="Times New Roman" w:cs="Times New Roman"/>
          <w:i/>
          <w:sz w:val="24"/>
          <w:szCs w:val="24"/>
          <w:lang w:val="pt-PT"/>
        </w:rPr>
        <w:t>Departamento de Engenharia Mecânica, Universidade Federal do Espírito Santo</w:t>
      </w:r>
    </w:p>
    <w:p w14:paraId="3E3634D8" w14:textId="409605D4" w:rsidR="00D5115F" w:rsidRPr="001671C3" w:rsidRDefault="00D5115F" w:rsidP="00D5115F">
      <w:pPr>
        <w:tabs>
          <w:tab w:val="right" w:pos="9072"/>
        </w:tabs>
        <w:spacing w:after="0" w:line="240" w:lineRule="auto"/>
        <w:jc w:val="center"/>
        <w:rPr>
          <w:rFonts w:ascii="Times New Roman" w:hAnsi="Times New Roman" w:cs="Times New Roman"/>
          <w:i/>
          <w:sz w:val="24"/>
          <w:szCs w:val="24"/>
          <w:lang w:val="pt-PT"/>
        </w:rPr>
      </w:pPr>
      <w:r w:rsidRPr="001671C3">
        <w:rPr>
          <w:rFonts w:ascii="Times New Roman" w:hAnsi="Times New Roman" w:cs="Times New Roman"/>
          <w:i/>
          <w:sz w:val="24"/>
          <w:szCs w:val="24"/>
          <w:lang w:val="pt-PT"/>
        </w:rPr>
        <w:t>Avenida Fernando Ferrari, 514, Goiabeiras, CEP 29075-910, Vitória, Espírito Santo, Brasil.</w:t>
      </w:r>
    </w:p>
    <w:p w14:paraId="31BCC25C" w14:textId="4BC38358" w:rsidR="00E1575F" w:rsidRPr="001671C3" w:rsidRDefault="000E6453" w:rsidP="007C106F">
      <w:pPr>
        <w:tabs>
          <w:tab w:val="right" w:pos="9072"/>
        </w:tabs>
        <w:spacing w:after="0" w:line="240" w:lineRule="auto"/>
        <w:jc w:val="center"/>
        <w:rPr>
          <w:rFonts w:ascii="Times New Roman" w:hAnsi="Times New Roman" w:cs="Times New Roman"/>
          <w:sz w:val="24"/>
          <w:szCs w:val="24"/>
          <w:lang w:val="pt-PT"/>
        </w:rPr>
      </w:pPr>
      <w:r w:rsidRPr="001671C3">
        <w:rPr>
          <w:rFonts w:ascii="Times New Roman" w:hAnsi="Times New Roman" w:cs="Times New Roman"/>
          <w:sz w:val="24"/>
          <w:szCs w:val="24"/>
          <w:vertAlign w:val="superscript"/>
          <w:lang w:val="pt-PT"/>
        </w:rPr>
        <w:t>*</w:t>
      </w:r>
      <w:r w:rsidR="00D5115F" w:rsidRPr="001671C3">
        <w:rPr>
          <w:rFonts w:ascii="Times New Roman" w:hAnsi="Times New Roman" w:cs="Times New Roman"/>
          <w:i/>
          <w:sz w:val="24"/>
          <w:szCs w:val="24"/>
          <w:lang w:val="pt-PT"/>
        </w:rPr>
        <w:t>e-mail</w:t>
      </w:r>
      <w:r w:rsidRPr="001671C3">
        <w:rPr>
          <w:rFonts w:ascii="Times New Roman" w:hAnsi="Times New Roman" w:cs="Times New Roman"/>
          <w:i/>
          <w:sz w:val="24"/>
          <w:szCs w:val="24"/>
          <w:lang w:val="pt-PT"/>
        </w:rPr>
        <w:t xml:space="preserve">: </w:t>
      </w:r>
      <w:r w:rsidR="00D5115F" w:rsidRPr="001671C3">
        <w:rPr>
          <w:rFonts w:ascii="Times New Roman" w:hAnsi="Times New Roman" w:cs="Times New Roman"/>
          <w:i/>
          <w:sz w:val="24"/>
          <w:szCs w:val="24"/>
          <w:lang w:val="pt-PT"/>
        </w:rPr>
        <w:t>renanbarroso.offshore@hotmail.com</w:t>
      </w:r>
    </w:p>
    <w:p w14:paraId="41085BA7" w14:textId="77777777" w:rsidR="0039268E" w:rsidRPr="001671C3" w:rsidRDefault="0039268E" w:rsidP="007C106F">
      <w:pPr>
        <w:tabs>
          <w:tab w:val="right" w:pos="9072"/>
        </w:tabs>
        <w:spacing w:after="0"/>
        <w:jc w:val="both"/>
        <w:rPr>
          <w:rFonts w:ascii="Times New Roman" w:hAnsi="Times New Roman" w:cs="Times New Roman"/>
          <w:sz w:val="24"/>
          <w:szCs w:val="24"/>
          <w:lang w:val="pt-PT"/>
        </w:rPr>
      </w:pPr>
    </w:p>
    <w:p w14:paraId="09579F14" w14:textId="77777777" w:rsidR="003C7EEA" w:rsidRPr="003C7EEA" w:rsidRDefault="003C7EEA" w:rsidP="003C7EEA">
      <w:pPr>
        <w:spacing w:line="240" w:lineRule="auto"/>
        <w:rPr>
          <w:rFonts w:ascii="Times New Roman" w:hAnsi="Times New Roman" w:cs="Times New Roman"/>
          <w:b/>
          <w:sz w:val="28"/>
          <w:szCs w:val="24"/>
        </w:rPr>
      </w:pPr>
      <w:r w:rsidRPr="003C7EEA">
        <w:rPr>
          <w:rFonts w:ascii="Times New Roman" w:hAnsi="Times New Roman" w:cs="Times New Roman"/>
          <w:b/>
          <w:sz w:val="28"/>
          <w:szCs w:val="24"/>
        </w:rPr>
        <w:t>Resumo</w:t>
      </w:r>
    </w:p>
    <w:p w14:paraId="017E6ED1" w14:textId="77777777" w:rsidR="003C7EEA" w:rsidRPr="001671C3" w:rsidRDefault="003C7EEA" w:rsidP="003C7EEA">
      <w:pPr>
        <w:pStyle w:val="05AbstractBodyApplytomaintextofAbstract"/>
        <w:spacing w:after="120" w:line="240" w:lineRule="auto"/>
        <w:rPr>
          <w:rFonts w:eastAsiaTheme="minorHAnsi"/>
          <w:i w:val="0"/>
          <w:sz w:val="22"/>
          <w:szCs w:val="22"/>
          <w:lang w:val="pt-PT"/>
        </w:rPr>
      </w:pPr>
      <w:r w:rsidRPr="001671C3">
        <w:rPr>
          <w:rFonts w:eastAsiaTheme="minorHAnsi"/>
          <w:i w:val="0"/>
          <w:sz w:val="22"/>
          <w:szCs w:val="22"/>
          <w:lang w:val="pt-PT"/>
        </w:rPr>
        <w:t xml:space="preserve">A produção de microalgas nas Estações de Tratamento de Esgoto (ETE) está deixando de ser vista como um problema e passando a ser vislumbrada como matéria prima para a obtenção de biocombustível. A biomassa algal apresenta poder calorífico superior (PCS) similar ao da madeira e pode ser usado em processos termoquímicos para a geração de energia. Contudo, esta análise requer mais atenção, uma vez que a literatura normalmente apresenta o PCS para espécies puras de microalgas e sem a presença de coagulantes. Este trabalho analisou a influência de diferentes coagulantes comerciais no PCS da biomassa algal, obtida em lagoas de alta taxa com efluente de reator UASB. Além dos coagulantes inorgânicos tradicionais, polímeros catiônicos também foram avaliados. O coagulante polímero catiônico polydadmac teve o melhor custo benefício e o PCS deste lodo foi de 21,19MJ/Kg. </w:t>
      </w:r>
    </w:p>
    <w:p w14:paraId="6A6DE7A8" w14:textId="77777777" w:rsidR="003C7EEA" w:rsidRPr="00D43298" w:rsidRDefault="003C7EEA" w:rsidP="003C7EEA">
      <w:pPr>
        <w:pStyle w:val="05AbstractBodyApplytomaintextofAbstract"/>
        <w:spacing w:line="240" w:lineRule="auto"/>
        <w:rPr>
          <w:rFonts w:eastAsiaTheme="minorHAnsi"/>
          <w:i w:val="0"/>
          <w:sz w:val="24"/>
          <w:szCs w:val="24"/>
          <w:lang w:val="pt-BR"/>
        </w:rPr>
      </w:pPr>
    </w:p>
    <w:p w14:paraId="155D022C" w14:textId="77777777" w:rsidR="003C7EEA" w:rsidRPr="00D43298" w:rsidRDefault="003C7EEA" w:rsidP="003C7EEA">
      <w:pPr>
        <w:pStyle w:val="05AbstractBodyApplytomaintextofAbstract"/>
        <w:spacing w:line="240" w:lineRule="auto"/>
        <w:rPr>
          <w:rFonts w:eastAsiaTheme="minorHAnsi"/>
          <w:i w:val="0"/>
          <w:sz w:val="24"/>
          <w:szCs w:val="24"/>
          <w:lang w:val="pt-BR"/>
        </w:rPr>
      </w:pPr>
      <w:r w:rsidRPr="001671C3">
        <w:rPr>
          <w:rFonts w:eastAsiaTheme="minorHAnsi"/>
          <w:b/>
          <w:i w:val="0"/>
          <w:sz w:val="28"/>
          <w:szCs w:val="24"/>
          <w:lang w:val="pt-PT"/>
        </w:rPr>
        <w:t>Palavras-chave:</w:t>
      </w:r>
      <w:r w:rsidRPr="00D43298">
        <w:rPr>
          <w:rFonts w:eastAsiaTheme="minorHAnsi"/>
          <w:i w:val="0"/>
          <w:sz w:val="24"/>
          <w:szCs w:val="24"/>
          <w:lang w:val="pt-BR"/>
        </w:rPr>
        <w:t xml:space="preserve"> Microalgas</w:t>
      </w:r>
      <w:r>
        <w:rPr>
          <w:rFonts w:eastAsiaTheme="minorHAnsi"/>
          <w:i w:val="0"/>
          <w:sz w:val="24"/>
          <w:szCs w:val="24"/>
          <w:lang w:val="pt-BR"/>
        </w:rPr>
        <w:t>;</w:t>
      </w:r>
      <w:r w:rsidRPr="00D43298">
        <w:rPr>
          <w:rFonts w:eastAsiaTheme="minorHAnsi"/>
          <w:i w:val="0"/>
          <w:sz w:val="24"/>
          <w:szCs w:val="24"/>
          <w:lang w:val="pt-BR"/>
        </w:rPr>
        <w:t xml:space="preserve"> esgoto</w:t>
      </w:r>
      <w:r>
        <w:rPr>
          <w:rFonts w:eastAsiaTheme="minorHAnsi"/>
          <w:i w:val="0"/>
          <w:sz w:val="24"/>
          <w:szCs w:val="24"/>
          <w:lang w:val="pt-BR"/>
        </w:rPr>
        <w:t>;</w:t>
      </w:r>
      <w:r w:rsidRPr="00D43298">
        <w:rPr>
          <w:rFonts w:eastAsiaTheme="minorHAnsi"/>
          <w:i w:val="0"/>
          <w:sz w:val="24"/>
          <w:szCs w:val="24"/>
          <w:lang w:val="pt-BR"/>
        </w:rPr>
        <w:t xml:space="preserve"> coagulação</w:t>
      </w:r>
      <w:r>
        <w:rPr>
          <w:rFonts w:eastAsiaTheme="minorHAnsi"/>
          <w:i w:val="0"/>
          <w:sz w:val="24"/>
          <w:szCs w:val="24"/>
          <w:lang w:val="pt-BR"/>
        </w:rPr>
        <w:t>;</w:t>
      </w:r>
      <w:r w:rsidRPr="00D43298">
        <w:rPr>
          <w:rFonts w:eastAsiaTheme="minorHAnsi"/>
          <w:i w:val="0"/>
          <w:sz w:val="24"/>
          <w:szCs w:val="24"/>
          <w:lang w:val="pt-BR"/>
        </w:rPr>
        <w:t xml:space="preserve"> floculação</w:t>
      </w:r>
      <w:r>
        <w:rPr>
          <w:rFonts w:eastAsiaTheme="minorHAnsi"/>
          <w:i w:val="0"/>
          <w:sz w:val="24"/>
          <w:szCs w:val="24"/>
          <w:lang w:val="pt-BR"/>
        </w:rPr>
        <w:t>;</w:t>
      </w:r>
      <w:r w:rsidRPr="00D43298">
        <w:rPr>
          <w:rFonts w:eastAsiaTheme="minorHAnsi"/>
          <w:i w:val="0"/>
          <w:sz w:val="24"/>
          <w:szCs w:val="24"/>
          <w:lang w:val="pt-BR"/>
        </w:rPr>
        <w:t xml:space="preserve"> poder calorífico</w:t>
      </w:r>
      <w:r>
        <w:rPr>
          <w:rFonts w:eastAsiaTheme="minorHAnsi"/>
          <w:i w:val="0"/>
          <w:sz w:val="24"/>
          <w:szCs w:val="24"/>
          <w:lang w:val="pt-BR"/>
        </w:rPr>
        <w:t>;</w:t>
      </w:r>
      <w:r w:rsidRPr="00D43298">
        <w:rPr>
          <w:rFonts w:eastAsiaTheme="minorHAnsi"/>
          <w:i w:val="0"/>
          <w:sz w:val="24"/>
          <w:szCs w:val="24"/>
          <w:lang w:val="pt-BR"/>
        </w:rPr>
        <w:t xml:space="preserve"> energia.</w:t>
      </w:r>
    </w:p>
    <w:p w14:paraId="2C29090F" w14:textId="77777777" w:rsidR="003C7EEA" w:rsidRPr="001671C3" w:rsidRDefault="003C7EEA" w:rsidP="003C7EEA">
      <w:pPr>
        <w:spacing w:line="240" w:lineRule="auto"/>
        <w:rPr>
          <w:rFonts w:ascii="Times New Roman" w:hAnsi="Times New Roman" w:cs="Times New Roman"/>
          <w:sz w:val="24"/>
          <w:szCs w:val="24"/>
          <w:lang w:val="pt-BR"/>
        </w:rPr>
      </w:pPr>
      <w:bookmarkStart w:id="0" w:name="_GoBack"/>
      <w:bookmarkEnd w:id="0"/>
    </w:p>
    <w:sectPr w:rsidR="003C7EEA" w:rsidRPr="001671C3" w:rsidSect="00484514">
      <w:headerReference w:type="default" r:id="rId8"/>
      <w:pgSz w:w="12240" w:h="15840"/>
      <w:pgMar w:top="2268"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CF398D" w14:textId="77777777" w:rsidR="00492ECF" w:rsidRDefault="00492ECF" w:rsidP="00E1575F">
      <w:pPr>
        <w:spacing w:after="0" w:line="240" w:lineRule="auto"/>
      </w:pPr>
      <w:r>
        <w:separator/>
      </w:r>
    </w:p>
  </w:endnote>
  <w:endnote w:type="continuationSeparator" w:id="0">
    <w:p w14:paraId="6CE03C1F" w14:textId="77777777" w:rsidR="00492ECF" w:rsidRDefault="00492ECF" w:rsidP="00E15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98C96" w14:textId="77777777" w:rsidR="00492ECF" w:rsidRDefault="00492ECF" w:rsidP="00E1575F">
      <w:pPr>
        <w:spacing w:after="0" w:line="240" w:lineRule="auto"/>
      </w:pPr>
      <w:r>
        <w:separator/>
      </w:r>
    </w:p>
  </w:footnote>
  <w:footnote w:type="continuationSeparator" w:id="0">
    <w:p w14:paraId="633DD961" w14:textId="77777777" w:rsidR="00492ECF" w:rsidRDefault="00492ECF" w:rsidP="00E157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78617" w14:textId="35D1435A" w:rsidR="00A34E67" w:rsidRPr="001671C3" w:rsidRDefault="00A34E67" w:rsidP="00B230CB">
    <w:pPr>
      <w:pStyle w:val="Encabezado"/>
      <w:ind w:left="567" w:right="708"/>
      <w:jc w:val="center"/>
      <w:rPr>
        <w:rFonts w:ascii="Times New Roman" w:hAnsi="Times New Roman"/>
        <w:b/>
        <w:sz w:val="24"/>
        <w:lang w:val="es-ES"/>
      </w:rPr>
    </w:pPr>
    <w:r>
      <w:rPr>
        <w:rFonts w:ascii="Times New Roman" w:hAnsi="Times New Roman"/>
        <w:noProof/>
        <w:sz w:val="24"/>
        <w:szCs w:val="24"/>
        <w:lang w:val="es-ES" w:eastAsia="es-ES"/>
      </w:rPr>
      <w:drawing>
        <wp:anchor distT="0" distB="0" distL="114300" distR="114300" simplePos="0" relativeHeight="251661312" behindDoc="0" locked="0" layoutInCell="1" allowOverlap="1" wp14:anchorId="6AC6DF32" wp14:editId="5CF720FD">
          <wp:simplePos x="0" y="0"/>
          <wp:positionH relativeFrom="column">
            <wp:posOffset>-608965</wp:posOffset>
          </wp:positionH>
          <wp:positionV relativeFrom="paragraph">
            <wp:posOffset>-88265</wp:posOffset>
          </wp:positionV>
          <wp:extent cx="925200" cy="770400"/>
          <wp:effectExtent l="0" t="0" r="8255" b="0"/>
          <wp:wrapNone/>
          <wp:docPr id="2" name="Imagen 2" descr="Imagen que contiene obje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925200" cy="7704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0"/>
        <w:szCs w:val="20"/>
        <w:lang w:val="es-ES" w:eastAsia="es-ES"/>
      </w:rPr>
      <w:drawing>
        <wp:anchor distT="0" distB="0" distL="114300" distR="114300" simplePos="0" relativeHeight="251660288" behindDoc="1" locked="0" layoutInCell="1" allowOverlap="1" wp14:anchorId="283FD02A" wp14:editId="3640D596">
          <wp:simplePos x="0" y="0"/>
          <wp:positionH relativeFrom="column">
            <wp:posOffset>5375275</wp:posOffset>
          </wp:positionH>
          <wp:positionV relativeFrom="paragraph">
            <wp:posOffset>691515</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szCs w:val="24"/>
        <w:lang w:val="es-ES" w:eastAsia="es-ES"/>
      </w:rPr>
      <w:drawing>
        <wp:anchor distT="0" distB="0" distL="114300" distR="114300" simplePos="0" relativeHeight="251659264" behindDoc="1" locked="0" layoutInCell="1" allowOverlap="1" wp14:anchorId="055C4CA9" wp14:editId="40F5941C">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1671C3">
      <w:rPr>
        <w:rFonts w:ascii="Times New Roman" w:hAnsi="Times New Roman"/>
        <w:noProof/>
        <w:sz w:val="24"/>
        <w:szCs w:val="24"/>
        <w:lang w:val="es-ES"/>
      </w:rPr>
      <w:t>II SIMPOSIO DE LA RED IBEROAMERICANA DE INVESTIGACIÓN, DESARROLLO Y TRANSFERENCIA PARA LA APLICACIÓN DE ENERGÍAS RENOVABLES Y CUIDADO DEL AMBIENTE (RIbERA)</w:t>
    </w:r>
  </w:p>
  <w:p w14:paraId="681FED74" w14:textId="3C3CCEC7" w:rsidR="00A34E67" w:rsidRPr="001671C3" w:rsidRDefault="00A34E67" w:rsidP="00B230CB">
    <w:pPr>
      <w:pStyle w:val="Encabezado"/>
      <w:spacing w:after="0" w:line="240" w:lineRule="auto"/>
      <w:jc w:val="center"/>
      <w:rPr>
        <w:rFonts w:ascii="Times New Roman" w:hAnsi="Times New Roman"/>
        <w:b/>
        <w:sz w:val="24"/>
        <w:lang w:val="es-ES"/>
      </w:rPr>
    </w:pPr>
    <w:r w:rsidRPr="001671C3">
      <w:rPr>
        <w:rFonts w:ascii="Times New Roman" w:hAnsi="Times New Roman"/>
        <w:b/>
        <w:sz w:val="24"/>
        <w:lang w:val="es-ES"/>
      </w:rPr>
      <w:t xml:space="preserve">II CONVENCIÓN CIENTÍFICA INTERNACIONAL </w:t>
    </w:r>
  </w:p>
  <w:p w14:paraId="2BE577D3" w14:textId="77777777" w:rsidR="00A34E67" w:rsidRPr="001671C3" w:rsidRDefault="00A34E67" w:rsidP="00B230CB">
    <w:pPr>
      <w:pStyle w:val="Encabezado"/>
      <w:spacing w:after="0" w:line="240" w:lineRule="auto"/>
      <w:jc w:val="center"/>
      <w:rPr>
        <w:rFonts w:ascii="Times New Roman" w:hAnsi="Times New Roman"/>
        <w:sz w:val="24"/>
        <w:szCs w:val="24"/>
        <w:lang w:val="es-ES"/>
      </w:rPr>
    </w:pPr>
    <w:r w:rsidRPr="001671C3">
      <w:rPr>
        <w:rFonts w:ascii="Times New Roman" w:hAnsi="Times New Roman"/>
        <w:b/>
        <w:sz w:val="24"/>
        <w:lang w:val="es-ES"/>
      </w:rPr>
      <w:t>“II CCI UCLV 2019”</w:t>
    </w:r>
    <w:r w:rsidRPr="001671C3">
      <w:rPr>
        <w:rFonts w:ascii="Times New Roman" w:hAnsi="Times New Roman"/>
        <w:sz w:val="24"/>
        <w:szCs w:val="24"/>
        <w:lang w:val="es-ES"/>
      </w:rPr>
      <w:t xml:space="preserve"> </w:t>
    </w:r>
  </w:p>
  <w:p w14:paraId="38CCEC1B" w14:textId="77777777" w:rsidR="00A34E67" w:rsidRPr="001671C3" w:rsidRDefault="00A34E67" w:rsidP="00B230CB">
    <w:pPr>
      <w:pStyle w:val="Encabezado"/>
      <w:spacing w:after="0" w:line="240" w:lineRule="auto"/>
      <w:jc w:val="center"/>
      <w:rPr>
        <w:rFonts w:ascii="Times New Roman" w:hAnsi="Times New Roman"/>
        <w:b/>
        <w:sz w:val="24"/>
        <w:lang w:val="es-ES"/>
      </w:rPr>
    </w:pPr>
    <w:r w:rsidRPr="001671C3">
      <w:rPr>
        <w:rFonts w:ascii="Times New Roman" w:hAnsi="Times New Roman"/>
        <w:b/>
        <w:sz w:val="24"/>
        <w:lang w:val="es-ES"/>
      </w:rPr>
      <w:t xml:space="preserve">DEL 26 AL 28 DE JUNIO DEL 2019. </w:t>
    </w:r>
  </w:p>
  <w:p w14:paraId="288AAACA" w14:textId="77777777" w:rsidR="00A34E67" w:rsidRPr="001671C3" w:rsidRDefault="00A34E67" w:rsidP="00B230CB">
    <w:pPr>
      <w:pStyle w:val="Encabezado"/>
      <w:spacing w:after="0" w:line="240" w:lineRule="auto"/>
      <w:jc w:val="center"/>
      <w:rPr>
        <w:rFonts w:ascii="Times New Roman" w:hAnsi="Times New Roman"/>
        <w:b/>
        <w:sz w:val="24"/>
        <w:lang w:val="es-ES"/>
      </w:rPr>
    </w:pPr>
    <w:r w:rsidRPr="001671C3">
      <w:rPr>
        <w:rFonts w:ascii="Times New Roman" w:hAnsi="Times New Roman"/>
        <w:b/>
        <w:sz w:val="24"/>
        <w:lang w:val="es-ES"/>
      </w:rPr>
      <w:t>CAYOS DE VILLA CLARA. CUBA.</w:t>
    </w:r>
  </w:p>
  <w:p w14:paraId="272FFEF9" w14:textId="35DBDCFE" w:rsidR="00A34E67" w:rsidRPr="000E6453" w:rsidRDefault="00A34E67" w:rsidP="00B230CB">
    <w:pPr>
      <w:pStyle w:val="Encabezado"/>
      <w:tabs>
        <w:tab w:val="clear" w:pos="4252"/>
        <w:tab w:val="clear" w:pos="8504"/>
      </w:tabs>
      <w:ind w:left="-567" w:right="-518"/>
      <w:rPr>
        <w:rFonts w:ascii="Times New Roman" w:hAnsi="Times New Roman"/>
        <w:u w:val="single"/>
        <w:lang w:val="es-ES"/>
      </w:rPr>
    </w:pPr>
    <w:r w:rsidRPr="00E1575F">
      <w:rPr>
        <w:rFonts w:ascii="Arial" w:hAnsi="Arial" w:cs="Arial"/>
        <w:i/>
        <w:lang w:val="es-E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851ADB"/>
    <w:multiLevelType w:val="hybridMultilevel"/>
    <w:tmpl w:val="1974F4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F0553F"/>
    <w:multiLevelType w:val="hybridMultilevel"/>
    <w:tmpl w:val="E1145B2C"/>
    <w:lvl w:ilvl="0" w:tplc="DCA43BF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75F"/>
    <w:rsid w:val="00040106"/>
    <w:rsid w:val="00096DCA"/>
    <w:rsid w:val="000B7238"/>
    <w:rsid w:val="000E6453"/>
    <w:rsid w:val="001671C3"/>
    <w:rsid w:val="001F037C"/>
    <w:rsid w:val="0039268E"/>
    <w:rsid w:val="003B7137"/>
    <w:rsid w:val="003C7EEA"/>
    <w:rsid w:val="00484514"/>
    <w:rsid w:val="00492ECF"/>
    <w:rsid w:val="004E1DED"/>
    <w:rsid w:val="004E7312"/>
    <w:rsid w:val="005E13C9"/>
    <w:rsid w:val="005E1DDD"/>
    <w:rsid w:val="00653490"/>
    <w:rsid w:val="006C1CD2"/>
    <w:rsid w:val="007740D7"/>
    <w:rsid w:val="00792EB2"/>
    <w:rsid w:val="007C106F"/>
    <w:rsid w:val="00A34E67"/>
    <w:rsid w:val="00A66090"/>
    <w:rsid w:val="00A91872"/>
    <w:rsid w:val="00B000CA"/>
    <w:rsid w:val="00B230CB"/>
    <w:rsid w:val="00BA5BF7"/>
    <w:rsid w:val="00C14793"/>
    <w:rsid w:val="00CC0DB9"/>
    <w:rsid w:val="00D2203E"/>
    <w:rsid w:val="00D5115F"/>
    <w:rsid w:val="00D62532"/>
    <w:rsid w:val="00D96039"/>
    <w:rsid w:val="00DD428F"/>
    <w:rsid w:val="00DF5596"/>
    <w:rsid w:val="00E157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C7D30B"/>
  <w15:chartTrackingRefBased/>
  <w15:docId w15:val="{8426D0C3-7423-4C26-9121-69DBC7144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1575F"/>
    <w:pPr>
      <w:spacing w:after="0" w:line="240" w:lineRule="auto"/>
    </w:pPr>
    <w:rPr>
      <w:rFonts w:ascii="Calibri" w:eastAsia="Calibri" w:hAnsi="Calibri" w:cs="Times New Roman"/>
      <w:sz w:val="20"/>
      <w:szCs w:val="20"/>
      <w:lang w:val="x-none" w:eastAsia="x-none"/>
    </w:rPr>
  </w:style>
  <w:style w:type="character" w:customStyle="1" w:styleId="TextonotapieCar">
    <w:name w:val="Texto nota pie Car"/>
    <w:basedOn w:val="Fuentedeprrafopredeter"/>
    <w:link w:val="Textonotapie"/>
    <w:uiPriority w:val="99"/>
    <w:semiHidden/>
    <w:rsid w:val="00E1575F"/>
    <w:rPr>
      <w:rFonts w:ascii="Calibri" w:eastAsia="Calibri" w:hAnsi="Calibri" w:cs="Times New Roman"/>
      <w:sz w:val="20"/>
      <w:szCs w:val="20"/>
      <w:lang w:val="x-none" w:eastAsia="x-none"/>
    </w:rPr>
  </w:style>
  <w:style w:type="character" w:styleId="Refdenotaalpie">
    <w:name w:val="footnote reference"/>
    <w:uiPriority w:val="99"/>
    <w:semiHidden/>
    <w:unhideWhenUsed/>
    <w:rsid w:val="00E1575F"/>
    <w:rPr>
      <w:vertAlign w:val="superscript"/>
    </w:rPr>
  </w:style>
  <w:style w:type="paragraph" w:styleId="Encabezado">
    <w:name w:val="header"/>
    <w:basedOn w:val="Normal"/>
    <w:link w:val="EncabezadoCar"/>
    <w:unhideWhenUsed/>
    <w:rsid w:val="00E1575F"/>
    <w:pPr>
      <w:tabs>
        <w:tab w:val="center" w:pos="4252"/>
        <w:tab w:val="right" w:pos="8504"/>
      </w:tabs>
      <w:spacing w:after="200" w:line="276" w:lineRule="auto"/>
    </w:pPr>
    <w:rPr>
      <w:rFonts w:ascii="Calibri" w:eastAsia="Calibri" w:hAnsi="Calibri" w:cs="Times New Roman"/>
      <w:lang w:val="en-US"/>
    </w:rPr>
  </w:style>
  <w:style w:type="character" w:customStyle="1" w:styleId="EncabezadoCar">
    <w:name w:val="Encabezado Car"/>
    <w:basedOn w:val="Fuentedeprrafopredeter"/>
    <w:link w:val="Encabezado"/>
    <w:rsid w:val="00E1575F"/>
    <w:rPr>
      <w:rFonts w:ascii="Calibri" w:eastAsia="Calibri" w:hAnsi="Calibri" w:cs="Times New Roman"/>
      <w:lang w:val="en-US"/>
    </w:rPr>
  </w:style>
  <w:style w:type="paragraph" w:styleId="Piedepgina">
    <w:name w:val="footer"/>
    <w:basedOn w:val="Normal"/>
    <w:link w:val="PiedepginaCar"/>
    <w:uiPriority w:val="99"/>
    <w:unhideWhenUsed/>
    <w:rsid w:val="00E1575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575F"/>
  </w:style>
  <w:style w:type="paragraph" w:customStyle="1" w:styleId="05AbstractBodyApplytomaintextofAbstract">
    <w:name w:val="05. Abstract Body [Apply to main text of Abstract]"/>
    <w:basedOn w:val="Normal"/>
    <w:qFormat/>
    <w:rsid w:val="003C7EEA"/>
    <w:pPr>
      <w:tabs>
        <w:tab w:val="left" w:pos="3960"/>
        <w:tab w:val="left" w:pos="7560"/>
      </w:tabs>
      <w:spacing w:before="60" w:after="0" w:line="288" w:lineRule="auto"/>
      <w:jc w:val="both"/>
    </w:pPr>
    <w:rPr>
      <w:rFonts w:ascii="Times New Roman" w:eastAsia="Calibri" w:hAnsi="Times New Roman" w:cs="Times New Roman"/>
      <w:i/>
      <w:sz w:val="21"/>
      <w:szCs w:val="18"/>
      <w:lang w:val="en-US"/>
    </w:rPr>
  </w:style>
  <w:style w:type="paragraph" w:customStyle="1" w:styleId="06BodyMaintext">
    <w:name w:val="06. Body [Main text]"/>
    <w:basedOn w:val="Normal"/>
    <w:qFormat/>
    <w:rsid w:val="003C7EEA"/>
    <w:pPr>
      <w:widowControl w:val="0"/>
      <w:autoSpaceDE w:val="0"/>
      <w:autoSpaceDN w:val="0"/>
      <w:adjustRightInd w:val="0"/>
      <w:spacing w:after="0" w:line="288" w:lineRule="auto"/>
      <w:ind w:firstLine="446"/>
      <w:jc w:val="both"/>
      <w:textAlignment w:val="center"/>
    </w:pPr>
    <w:rPr>
      <w:rFonts w:ascii="Times New Roman" w:eastAsia="Calibri" w:hAnsi="Times New Roman" w:cs="Times New Roman"/>
      <w:color w:val="000000"/>
      <w:sz w:val="21"/>
      <w:szCs w:val="20"/>
      <w:lang w:val="en-US"/>
    </w:rPr>
  </w:style>
  <w:style w:type="paragraph" w:customStyle="1" w:styleId="13FigureCaption">
    <w:name w:val="13. Figure Caption"/>
    <w:basedOn w:val="Normal"/>
    <w:qFormat/>
    <w:rsid w:val="003C7EEA"/>
    <w:pPr>
      <w:tabs>
        <w:tab w:val="left" w:pos="1440"/>
        <w:tab w:val="left" w:pos="2790"/>
        <w:tab w:val="left" w:pos="8640"/>
      </w:tabs>
      <w:spacing w:after="840" w:line="240" w:lineRule="auto"/>
      <w:ind w:left="1440" w:hanging="990"/>
      <w:jc w:val="both"/>
    </w:pPr>
    <w:rPr>
      <w:rFonts w:ascii="Times New Roman" w:eastAsia="Calibri" w:hAnsi="Times New Roman" w:cs="Times New Roman"/>
      <w:i/>
      <w:sz w:val="21"/>
      <w:szCs w:val="20"/>
      <w:lang w:val="en-US"/>
    </w:rPr>
  </w:style>
  <w:style w:type="paragraph" w:customStyle="1" w:styleId="08BodySpaceBelowApplytomaintextbeforeanumberedlist">
    <w:name w:val="08. Body Space Below [Apply to main text before a numbered list]"/>
    <w:basedOn w:val="06BodyMaintext"/>
    <w:qFormat/>
    <w:rsid w:val="003C7EEA"/>
    <w:pPr>
      <w:spacing w:after="240"/>
    </w:pPr>
  </w:style>
  <w:style w:type="paragraph" w:customStyle="1" w:styleId="07BodySpaceAboveApplytomaintextafternumberedlist">
    <w:name w:val="07. Body Space Above [Apply to main text after numbered list]"/>
    <w:basedOn w:val="08BodySpaceBelowApplytomaintextbeforeanumberedlist"/>
    <w:qFormat/>
    <w:rsid w:val="003C7EEA"/>
    <w:pPr>
      <w:spacing w:before="240"/>
    </w:pPr>
  </w:style>
  <w:style w:type="paragraph" w:styleId="Prrafodelista">
    <w:name w:val="List Paragraph"/>
    <w:basedOn w:val="Normal"/>
    <w:uiPriority w:val="34"/>
    <w:qFormat/>
    <w:rsid w:val="003C7EEA"/>
    <w:pPr>
      <w:ind w:left="720"/>
      <w:contextualSpacing/>
    </w:pPr>
    <w:rPr>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D8DDB-B00B-4A4E-9C35-53B7EE069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217</Words>
  <Characters>1194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MTorres</dc:creator>
  <cp:keywords/>
  <dc:description/>
  <cp:lastModifiedBy>Diana Concepcion Toledo</cp:lastModifiedBy>
  <cp:revision>5</cp:revision>
  <dcterms:created xsi:type="dcterms:W3CDTF">2019-04-03T19:26:00Z</dcterms:created>
  <dcterms:modified xsi:type="dcterms:W3CDTF">2019-04-29T20:24:00Z</dcterms:modified>
</cp:coreProperties>
</file>