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961CC0" w14:textId="4B48E79A" w:rsidR="00E1575F" w:rsidRPr="000E6453" w:rsidRDefault="0040411C" w:rsidP="007C106F">
      <w:pPr>
        <w:tabs>
          <w:tab w:val="center" w:pos="4510"/>
          <w:tab w:val="right" w:pos="9072"/>
        </w:tabs>
        <w:spacing w:before="480"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40411C">
        <w:rPr>
          <w:rFonts w:ascii="Times New Roman" w:hAnsi="Times New Roman" w:cs="Times New Roman"/>
          <w:b/>
          <w:sz w:val="32"/>
          <w:szCs w:val="28"/>
        </w:rPr>
        <w:t>Análisis del Cicl</w:t>
      </w:r>
      <w:r>
        <w:rPr>
          <w:rFonts w:ascii="Times New Roman" w:hAnsi="Times New Roman" w:cs="Times New Roman"/>
          <w:b/>
          <w:sz w:val="32"/>
          <w:szCs w:val="28"/>
        </w:rPr>
        <w:t>o</w:t>
      </w:r>
      <w:r w:rsidRPr="0040411C">
        <w:rPr>
          <w:rFonts w:ascii="Times New Roman" w:hAnsi="Times New Roman" w:cs="Times New Roman"/>
          <w:b/>
          <w:sz w:val="32"/>
          <w:szCs w:val="28"/>
        </w:rPr>
        <w:t xml:space="preserve"> de Vida (LCA)</w:t>
      </w:r>
      <w:r>
        <w:rPr>
          <w:rFonts w:ascii="Times New Roman" w:hAnsi="Times New Roman" w:cs="Times New Roman"/>
          <w:b/>
          <w:sz w:val="32"/>
          <w:szCs w:val="28"/>
        </w:rPr>
        <w:t xml:space="preserve"> de los plásticos relacionados con el turismo de montaña</w:t>
      </w:r>
    </w:p>
    <w:p w14:paraId="64D9CB23" w14:textId="77777777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2F24E" w14:textId="77777777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66617" w14:textId="118A4796" w:rsidR="00E1575F" w:rsidRPr="000E6453" w:rsidRDefault="005C485E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Mònica Martínez López</w:t>
      </w:r>
      <w:r w:rsidR="00E1575F" w:rsidRPr="000E645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E64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E1575F" w:rsidRPr="000E64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Mercè Segarra Rubí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1575F" w:rsidRPr="000E64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Elena Xuriguera Martín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 José Antonio Padilla Sánchez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43274C55" w14:textId="7EB54389" w:rsidR="00E1575F" w:rsidRPr="000E6453" w:rsidRDefault="00E1575F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E6453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="005C485E">
        <w:rPr>
          <w:rFonts w:ascii="Times New Roman" w:hAnsi="Times New Roman" w:cs="Times New Roman"/>
          <w:i/>
          <w:sz w:val="24"/>
          <w:szCs w:val="24"/>
        </w:rPr>
        <w:t xml:space="preserve">Secció de Ciència i Enginyeria de Materials. Facultat de Química. Universitat de Barcelona </w:t>
      </w:r>
    </w:p>
    <w:p w14:paraId="31BCC25C" w14:textId="3CDAF09A" w:rsidR="00E1575F" w:rsidRPr="000E6453" w:rsidRDefault="000E6453" w:rsidP="007C106F">
      <w:pPr>
        <w:tabs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6453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="005C485E">
        <w:rPr>
          <w:rFonts w:ascii="Times New Roman" w:hAnsi="Times New Roman" w:cs="Times New Roman"/>
          <w:i/>
          <w:sz w:val="24"/>
          <w:szCs w:val="24"/>
        </w:rPr>
        <w:t>monicamartinez@ub.edu</w:t>
      </w:r>
    </w:p>
    <w:p w14:paraId="31791911" w14:textId="77777777" w:rsidR="00E1575F" w:rsidRPr="000E6453" w:rsidRDefault="00E1575F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C36C42" w14:textId="77777777" w:rsidR="00E1575F" w:rsidRPr="000E6453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Resumen</w:t>
      </w:r>
    </w:p>
    <w:p w14:paraId="35A91521" w14:textId="454BD524" w:rsidR="00537A4E" w:rsidRPr="00815588" w:rsidRDefault="004317AE" w:rsidP="00815588">
      <w:p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15588">
        <w:rPr>
          <w:rFonts w:ascii="Times New Roman" w:hAnsi="Times New Roman" w:cs="Times New Roman"/>
        </w:rPr>
        <w:t>La contaminación por plásticos</w:t>
      </w:r>
      <w:r w:rsidR="00876E3E" w:rsidRPr="00815588">
        <w:rPr>
          <w:rFonts w:ascii="Times New Roman" w:hAnsi="Times New Roman" w:cs="Times New Roman"/>
        </w:rPr>
        <w:t xml:space="preserve">, relacionada directamente con la actividad humana, </w:t>
      </w:r>
      <w:r w:rsidRPr="00815588">
        <w:rPr>
          <w:rFonts w:ascii="Times New Roman" w:hAnsi="Times New Roman" w:cs="Times New Roman"/>
        </w:rPr>
        <w:t>ha generado recientemente una gran preocupación en la sociedad, especialmente debido a su evidente impacto negativo en los océanos. Est</w:t>
      </w:r>
      <w:r w:rsidR="00537A4E" w:rsidRPr="00815588">
        <w:rPr>
          <w:rFonts w:ascii="Times New Roman" w:hAnsi="Times New Roman" w:cs="Times New Roman"/>
        </w:rPr>
        <w:t>udios actuales muestran una presencia similar e incluso superior en los sistemas fluviales</w:t>
      </w:r>
      <w:r w:rsidR="00876E3E" w:rsidRPr="00815588">
        <w:rPr>
          <w:rFonts w:ascii="Times New Roman" w:hAnsi="Times New Roman" w:cs="Times New Roman"/>
        </w:rPr>
        <w:t xml:space="preserve">. Los ríos no sólo retienen, transforman y consumen material terrestre, sino que también lo transportan hacia el mar, por lo que son las vías principales de aporte de plásticos a mares y </w:t>
      </w:r>
      <w:r w:rsidR="00501004" w:rsidRPr="00815588">
        <w:rPr>
          <w:rFonts w:ascii="Times New Roman" w:hAnsi="Times New Roman" w:cs="Times New Roman"/>
        </w:rPr>
        <w:t>océanos</w:t>
      </w:r>
      <w:r w:rsidR="00876E3E" w:rsidRPr="00815588">
        <w:rPr>
          <w:rFonts w:ascii="Times New Roman" w:hAnsi="Times New Roman" w:cs="Times New Roman"/>
        </w:rPr>
        <w:t>.</w:t>
      </w:r>
    </w:p>
    <w:p w14:paraId="5DC8E095" w14:textId="39946961" w:rsidR="004317AE" w:rsidRPr="00815588" w:rsidRDefault="004317AE" w:rsidP="00815588">
      <w:p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15588">
        <w:rPr>
          <w:rFonts w:ascii="Times New Roman" w:hAnsi="Times New Roman" w:cs="Times New Roman"/>
        </w:rPr>
        <w:t xml:space="preserve">En el </w:t>
      </w:r>
      <w:r w:rsidR="00815588" w:rsidRPr="00815588">
        <w:rPr>
          <w:rFonts w:ascii="Times New Roman" w:hAnsi="Times New Roman" w:cs="Times New Roman"/>
        </w:rPr>
        <w:t>P</w:t>
      </w:r>
      <w:r w:rsidRPr="00815588">
        <w:rPr>
          <w:rFonts w:ascii="Times New Roman" w:hAnsi="Times New Roman" w:cs="Times New Roman"/>
        </w:rPr>
        <w:t>irineo catalán (España), la nieve, los deportes de montaña y el turismo rural son las principales actividades</w:t>
      </w:r>
      <w:r w:rsidR="00501004" w:rsidRPr="00815588">
        <w:rPr>
          <w:rFonts w:ascii="Times New Roman" w:hAnsi="Times New Roman" w:cs="Times New Roman"/>
        </w:rPr>
        <w:t xml:space="preserve"> económicas ya </w:t>
      </w:r>
      <w:r w:rsidRPr="00815588">
        <w:rPr>
          <w:rFonts w:ascii="Times New Roman" w:hAnsi="Times New Roman" w:cs="Times New Roman"/>
        </w:rPr>
        <w:t>que atraen a un gran número de visitantes cada año, pero que van asociadas a la generación de residuos</w:t>
      </w:r>
      <w:r w:rsidR="00876E3E" w:rsidRPr="00815588">
        <w:rPr>
          <w:rFonts w:ascii="Times New Roman" w:hAnsi="Times New Roman" w:cs="Times New Roman"/>
        </w:rPr>
        <w:t xml:space="preserve">, </w:t>
      </w:r>
      <w:r w:rsidRPr="00815588">
        <w:rPr>
          <w:rFonts w:ascii="Times New Roman" w:hAnsi="Times New Roman" w:cs="Times New Roman"/>
        </w:rPr>
        <w:t>especialmente plásticos</w:t>
      </w:r>
      <w:r w:rsidR="00876E3E" w:rsidRPr="00815588">
        <w:rPr>
          <w:rFonts w:ascii="Times New Roman" w:hAnsi="Times New Roman" w:cs="Times New Roman"/>
        </w:rPr>
        <w:t>.</w:t>
      </w:r>
    </w:p>
    <w:p w14:paraId="11C78EA5" w14:textId="16E5D6A6" w:rsidR="004317AE" w:rsidRPr="00815588" w:rsidRDefault="00876E3E" w:rsidP="00815588">
      <w:p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15588">
        <w:rPr>
          <w:rFonts w:ascii="Times New Roman" w:hAnsi="Times New Roman" w:cs="Times New Roman"/>
        </w:rPr>
        <w:t>E</w:t>
      </w:r>
      <w:r w:rsidR="004317AE" w:rsidRPr="00815588">
        <w:rPr>
          <w:rFonts w:ascii="Times New Roman" w:hAnsi="Times New Roman" w:cs="Times New Roman"/>
        </w:rPr>
        <w:t xml:space="preserve">l trabajo que se presenta es producto de un </w:t>
      </w:r>
      <w:r w:rsidR="00815588" w:rsidRPr="00815588">
        <w:rPr>
          <w:rFonts w:ascii="Times New Roman" w:hAnsi="Times New Roman" w:cs="Times New Roman"/>
        </w:rPr>
        <w:t>TFG</w:t>
      </w:r>
      <w:r w:rsidR="004317AE" w:rsidRPr="00815588">
        <w:rPr>
          <w:rFonts w:ascii="Times New Roman" w:hAnsi="Times New Roman" w:cs="Times New Roman"/>
        </w:rPr>
        <w:t xml:space="preserve"> del Grado de Química de la </w:t>
      </w:r>
      <w:r w:rsidR="00815588" w:rsidRPr="00815588">
        <w:rPr>
          <w:rFonts w:ascii="Times New Roman" w:hAnsi="Times New Roman" w:cs="Times New Roman"/>
        </w:rPr>
        <w:t>Universidad de Barcelona.</w:t>
      </w:r>
      <w:r w:rsidR="004317AE" w:rsidRPr="00815588">
        <w:rPr>
          <w:rFonts w:ascii="Times New Roman" w:hAnsi="Times New Roman" w:cs="Times New Roman"/>
        </w:rPr>
        <w:t xml:space="preserve"> La motivación del trabajo surge a raíz de la preocupación de la alumna por la contaminación por plásticos de los ríos debido</w:t>
      </w:r>
      <w:r w:rsidR="00501004" w:rsidRPr="00815588">
        <w:rPr>
          <w:rFonts w:ascii="Times New Roman" w:hAnsi="Times New Roman" w:cs="Times New Roman"/>
        </w:rPr>
        <w:t>s</w:t>
      </w:r>
      <w:r w:rsidR="004317AE" w:rsidRPr="00815588">
        <w:rPr>
          <w:rFonts w:ascii="Times New Roman" w:hAnsi="Times New Roman" w:cs="Times New Roman"/>
        </w:rPr>
        <w:t xml:space="preserve"> al turismo de montaña.</w:t>
      </w:r>
    </w:p>
    <w:p w14:paraId="4DA93BB0" w14:textId="2F742FC1" w:rsidR="00537A4E" w:rsidRPr="00815588" w:rsidRDefault="004317AE" w:rsidP="00815588">
      <w:pPr>
        <w:tabs>
          <w:tab w:val="right" w:pos="9072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815588">
        <w:rPr>
          <w:rFonts w:ascii="Times New Roman" w:hAnsi="Times New Roman" w:cs="Times New Roman"/>
        </w:rPr>
        <w:t xml:space="preserve">El trabajo consistió en el conocimiento del tipo y volumen de plásticos </w:t>
      </w:r>
      <w:r w:rsidR="00537A4E" w:rsidRPr="00815588">
        <w:rPr>
          <w:rFonts w:ascii="Times New Roman" w:hAnsi="Times New Roman" w:cs="Times New Roman"/>
        </w:rPr>
        <w:t xml:space="preserve">de un solo uso </w:t>
      </w:r>
      <w:r w:rsidRPr="00815588">
        <w:rPr>
          <w:rFonts w:ascii="Times New Roman" w:hAnsi="Times New Roman" w:cs="Times New Roman"/>
        </w:rPr>
        <w:t>que se</w:t>
      </w:r>
      <w:r w:rsidR="00876E3E" w:rsidRPr="00815588">
        <w:rPr>
          <w:rFonts w:ascii="Times New Roman" w:hAnsi="Times New Roman" w:cs="Times New Roman"/>
        </w:rPr>
        <w:t xml:space="preserve"> utilizan en el área, a partir de</w:t>
      </w:r>
      <w:r w:rsidR="00501004" w:rsidRPr="00815588">
        <w:rPr>
          <w:rFonts w:ascii="Times New Roman" w:hAnsi="Times New Roman" w:cs="Times New Roman"/>
        </w:rPr>
        <w:t>l aporte de datos por parte de la ciudadanía mediante la realización de encuestas. Los plásticos foco del estudio fueron aquellos q</w:t>
      </w:r>
      <w:r w:rsidR="00537A4E" w:rsidRPr="00815588">
        <w:rPr>
          <w:rFonts w:ascii="Times New Roman" w:hAnsi="Times New Roman" w:cs="Times New Roman"/>
        </w:rPr>
        <w:t>ue son susceptibles de acabar en el medio natural (envases, bolsas,..) con la finalidad de realizar su A</w:t>
      </w:r>
      <w:r w:rsidRPr="00815588">
        <w:rPr>
          <w:rFonts w:ascii="Times New Roman" w:hAnsi="Times New Roman" w:cs="Times New Roman"/>
        </w:rPr>
        <w:t xml:space="preserve">nálisis del Ciclo de Vida (LCA) </w:t>
      </w:r>
      <w:r w:rsidR="00537A4E" w:rsidRPr="00815588">
        <w:rPr>
          <w:rFonts w:ascii="Times New Roman" w:hAnsi="Times New Roman" w:cs="Times New Roman"/>
        </w:rPr>
        <w:t xml:space="preserve">y determinar </w:t>
      </w:r>
      <w:r w:rsidR="00501004" w:rsidRPr="00815588">
        <w:rPr>
          <w:rFonts w:ascii="Times New Roman" w:hAnsi="Times New Roman" w:cs="Times New Roman"/>
        </w:rPr>
        <w:t>las posibilidades de recuperación, revalorización o reciclado de éstos e</w:t>
      </w:r>
      <w:r w:rsidR="00537A4E" w:rsidRPr="00815588">
        <w:rPr>
          <w:rFonts w:ascii="Times New Roman" w:hAnsi="Times New Roman" w:cs="Times New Roman"/>
        </w:rPr>
        <w:t>n una economía circular. Caracterizando de esta manera la situación actual y las posibles acciones de mejora.</w:t>
      </w:r>
      <w:r w:rsidR="00876E3E" w:rsidRPr="00815588">
        <w:rPr>
          <w:rFonts w:ascii="Times New Roman" w:hAnsi="Times New Roman" w:cs="Times New Roman"/>
        </w:rPr>
        <w:t xml:space="preserve"> </w:t>
      </w:r>
    </w:p>
    <w:p w14:paraId="3564E925" w14:textId="77777777" w:rsidR="00537A4E" w:rsidRDefault="00537A4E" w:rsidP="004317AE">
      <w:pPr>
        <w:spacing w:line="256" w:lineRule="auto"/>
        <w:rPr>
          <w:rFonts w:cstheme="minorHAnsi"/>
          <w:color w:val="FF0000"/>
        </w:rPr>
      </w:pPr>
    </w:p>
    <w:p w14:paraId="105CC096" w14:textId="77777777" w:rsidR="00815588" w:rsidRDefault="000E6453" w:rsidP="007C106F">
      <w:pPr>
        <w:tabs>
          <w:tab w:val="right" w:pos="9072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1F037C">
        <w:rPr>
          <w:rFonts w:ascii="Times New Roman" w:hAnsi="Times New Roman" w:cs="Times New Roman"/>
          <w:b/>
          <w:sz w:val="28"/>
          <w:szCs w:val="24"/>
        </w:rPr>
        <w:t>Palabras clave:</w:t>
      </w:r>
      <w:r w:rsidR="001F037C">
        <w:rPr>
          <w:rFonts w:ascii="Times New Roman" w:hAnsi="Times New Roman" w:cs="Times New Roman"/>
          <w:szCs w:val="24"/>
        </w:rPr>
        <w:t xml:space="preserve"> </w:t>
      </w:r>
      <w:r w:rsidR="00815588">
        <w:rPr>
          <w:rFonts w:ascii="Times New Roman" w:hAnsi="Times New Roman" w:cs="Times New Roman"/>
          <w:szCs w:val="24"/>
        </w:rPr>
        <w:t>LCA, Plásticos de un solo uso, Ríos, Turismo de montaña</w:t>
      </w:r>
      <w:bookmarkStart w:id="0" w:name="_GoBack"/>
      <w:bookmarkEnd w:id="0"/>
    </w:p>
    <w:sectPr w:rsidR="00815588" w:rsidSect="00484514">
      <w:headerReference w:type="default" r:id="rId7"/>
      <w:pgSz w:w="12240" w:h="15840"/>
      <w:pgMar w:top="2268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CA6D6E" w14:textId="77777777" w:rsidR="00A91872" w:rsidRDefault="00A91872" w:rsidP="00E1575F">
      <w:pPr>
        <w:spacing w:after="0" w:line="240" w:lineRule="auto"/>
      </w:pPr>
      <w:r>
        <w:separator/>
      </w:r>
    </w:p>
  </w:endnote>
  <w:endnote w:type="continuationSeparator" w:id="0">
    <w:p w14:paraId="08077B8D" w14:textId="77777777" w:rsidR="00A91872" w:rsidRDefault="00A91872" w:rsidP="00E15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07038" w14:textId="77777777" w:rsidR="00A91872" w:rsidRDefault="00A91872" w:rsidP="00E1575F">
      <w:pPr>
        <w:spacing w:after="0" w:line="240" w:lineRule="auto"/>
      </w:pPr>
      <w:r>
        <w:separator/>
      </w:r>
    </w:p>
  </w:footnote>
  <w:footnote w:type="continuationSeparator" w:id="0">
    <w:p w14:paraId="64FA1369" w14:textId="77777777" w:rsidR="00A91872" w:rsidRDefault="00A91872" w:rsidP="00E15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378617" w14:textId="35D1435A" w:rsidR="00B230CB" w:rsidRPr="00640758" w:rsidRDefault="007C106F" w:rsidP="00B230CB">
    <w:pPr>
      <w:pStyle w:val="Encabezado"/>
      <w:ind w:left="567" w:right="708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0" locked="0" layoutInCell="1" allowOverlap="1" wp14:anchorId="6AC6DF32" wp14:editId="5CF720FD">
          <wp:simplePos x="0" y="0"/>
          <wp:positionH relativeFrom="column">
            <wp:posOffset>-608965</wp:posOffset>
          </wp:positionH>
          <wp:positionV relativeFrom="paragraph">
            <wp:posOffset>-88265</wp:posOffset>
          </wp:positionV>
          <wp:extent cx="925200" cy="770400"/>
          <wp:effectExtent l="0" t="0" r="8255" b="0"/>
          <wp:wrapNone/>
          <wp:docPr id="2" name="Imagen 2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2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0"/>
        <w:szCs w:val="20"/>
        <w:lang w:val="es-ES" w:eastAsia="es-ES"/>
      </w:rPr>
      <w:drawing>
        <wp:anchor distT="0" distB="0" distL="114300" distR="114300" simplePos="0" relativeHeight="251660288" behindDoc="1" locked="0" layoutInCell="1" allowOverlap="1" wp14:anchorId="283FD02A" wp14:editId="3640D596">
          <wp:simplePos x="0" y="0"/>
          <wp:positionH relativeFrom="column">
            <wp:posOffset>5375275</wp:posOffset>
          </wp:positionH>
          <wp:positionV relativeFrom="paragraph">
            <wp:posOffset>691515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230CB">
      <w:rPr>
        <w:rFonts w:ascii="Times New Roman" w:hAnsi="Times New Roman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1" locked="0" layoutInCell="1" allowOverlap="1" wp14:anchorId="055C4CA9" wp14:editId="40F5941C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30CB" w:rsidRPr="00C96937">
      <w:rPr>
        <w:rFonts w:ascii="Times New Roman" w:hAnsi="Times New Roman"/>
        <w:noProof/>
        <w:sz w:val="24"/>
        <w:szCs w:val="24"/>
      </w:rPr>
      <w:t>II SIMPOSIO DE LA RED IBEROAMERICANA DE INVESTIGACIÓN, DESARROLLO Y TRANSFERENCIA PARA LA APLICACIÓN DE ENERGÍAS RENOVABLES Y CUIDADO DEL AMBIENTE (RIbERA)</w:t>
    </w:r>
  </w:p>
  <w:p w14:paraId="681FED74" w14:textId="3C3CCEC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>II C</w:t>
    </w:r>
    <w:r>
      <w:rPr>
        <w:rFonts w:ascii="Times New Roman" w:hAnsi="Times New Roman"/>
        <w:b/>
        <w:sz w:val="24"/>
      </w:rPr>
      <w:t>ONVENCIÓ</w:t>
    </w:r>
    <w:r w:rsidRPr="00640758">
      <w:rPr>
        <w:rFonts w:ascii="Times New Roman" w:hAnsi="Times New Roman"/>
        <w:b/>
        <w:sz w:val="24"/>
      </w:rPr>
      <w:t xml:space="preserve">N CIENTÍFICA INTERNACIONAL </w:t>
    </w:r>
  </w:p>
  <w:p w14:paraId="2BE577D3" w14:textId="7777777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40758">
      <w:rPr>
        <w:rFonts w:ascii="Times New Roman" w:hAnsi="Times New Roman"/>
        <w:b/>
        <w:sz w:val="24"/>
      </w:rPr>
      <w:t>“</w:t>
    </w:r>
    <w:r>
      <w:rPr>
        <w:rFonts w:ascii="Times New Roman" w:hAnsi="Times New Roman"/>
        <w:b/>
        <w:sz w:val="24"/>
      </w:rPr>
      <w:t xml:space="preserve">II CCI </w:t>
    </w:r>
    <w:r w:rsidRPr="00640758">
      <w:rPr>
        <w:rFonts w:ascii="Times New Roman" w:hAnsi="Times New Roman"/>
        <w:b/>
        <w:sz w:val="24"/>
      </w:rPr>
      <w:t>UCLV 2019”</w:t>
    </w:r>
    <w:r w:rsidRPr="00640758">
      <w:rPr>
        <w:rFonts w:ascii="Times New Roman" w:hAnsi="Times New Roman"/>
        <w:sz w:val="24"/>
        <w:szCs w:val="24"/>
      </w:rPr>
      <w:t xml:space="preserve"> </w:t>
    </w:r>
  </w:p>
  <w:p w14:paraId="38CCEC1B" w14:textId="7777777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</w:rPr>
    </w:pPr>
    <w:r w:rsidRPr="00640758">
      <w:rPr>
        <w:rFonts w:ascii="Times New Roman" w:hAnsi="Times New Roman"/>
        <w:b/>
        <w:sz w:val="24"/>
      </w:rPr>
      <w:t>DEL 2</w:t>
    </w:r>
    <w:r>
      <w:rPr>
        <w:rFonts w:ascii="Times New Roman" w:hAnsi="Times New Roman"/>
        <w:b/>
        <w:sz w:val="24"/>
      </w:rPr>
      <w:t>6</w:t>
    </w:r>
    <w:r w:rsidRPr="00640758">
      <w:rPr>
        <w:rFonts w:ascii="Times New Roman" w:hAnsi="Times New Roman"/>
        <w:b/>
        <w:sz w:val="24"/>
      </w:rPr>
      <w:t xml:space="preserve"> AL </w:t>
    </w:r>
    <w:r>
      <w:rPr>
        <w:rFonts w:ascii="Times New Roman" w:hAnsi="Times New Roman"/>
        <w:b/>
        <w:sz w:val="24"/>
      </w:rPr>
      <w:t>28</w:t>
    </w:r>
    <w:r w:rsidRPr="00640758">
      <w:rPr>
        <w:rFonts w:ascii="Times New Roman" w:hAnsi="Times New Roman"/>
        <w:b/>
        <w:sz w:val="24"/>
      </w:rPr>
      <w:t xml:space="preserve"> DE JUNIO </w:t>
    </w:r>
    <w:r>
      <w:rPr>
        <w:rFonts w:ascii="Times New Roman" w:hAnsi="Times New Roman"/>
        <w:b/>
        <w:sz w:val="24"/>
      </w:rPr>
      <w:t xml:space="preserve">DEL </w:t>
    </w:r>
    <w:r w:rsidRPr="00640758">
      <w:rPr>
        <w:rFonts w:ascii="Times New Roman" w:hAnsi="Times New Roman"/>
        <w:b/>
        <w:sz w:val="24"/>
      </w:rPr>
      <w:t xml:space="preserve">2019. </w:t>
    </w:r>
  </w:p>
  <w:p w14:paraId="288AAACA" w14:textId="77777777" w:rsidR="00B230CB" w:rsidRDefault="00B230CB" w:rsidP="00B230CB">
    <w:pPr>
      <w:pStyle w:val="Encabezado"/>
      <w:spacing w:after="0" w:line="240" w:lineRule="auto"/>
      <w:jc w:val="center"/>
      <w:rPr>
        <w:rFonts w:ascii="Times New Roman" w:hAnsi="Times New Roman"/>
        <w:b/>
        <w:sz w:val="24"/>
      </w:rPr>
    </w:pPr>
    <w:r>
      <w:rPr>
        <w:rFonts w:ascii="Times New Roman" w:hAnsi="Times New Roman"/>
        <w:b/>
        <w:sz w:val="24"/>
      </w:rPr>
      <w:t xml:space="preserve">CAYOS DE VILLA CLARA. </w:t>
    </w:r>
    <w:r w:rsidRPr="00640758">
      <w:rPr>
        <w:rFonts w:ascii="Times New Roman" w:hAnsi="Times New Roman"/>
        <w:b/>
        <w:sz w:val="24"/>
      </w:rPr>
      <w:t>CUBA</w:t>
    </w:r>
    <w:r>
      <w:rPr>
        <w:rFonts w:ascii="Times New Roman" w:hAnsi="Times New Roman"/>
        <w:b/>
        <w:sz w:val="24"/>
      </w:rPr>
      <w:t>.</w:t>
    </w:r>
  </w:p>
  <w:p w14:paraId="272FFEF9" w14:textId="35DBDCFE" w:rsidR="004612A7" w:rsidRPr="000E6453" w:rsidRDefault="00E1575F" w:rsidP="00B230CB">
    <w:pPr>
      <w:pStyle w:val="Encabezado"/>
      <w:tabs>
        <w:tab w:val="clear" w:pos="4252"/>
        <w:tab w:val="clear" w:pos="8504"/>
      </w:tabs>
      <w:ind w:left="-567" w:right="-518"/>
      <w:rPr>
        <w:rFonts w:ascii="Times New Roman" w:hAnsi="Times New Roman"/>
        <w:u w:val="single"/>
        <w:lang w:val="es-ES"/>
      </w:rPr>
    </w:pPr>
    <w:r w:rsidRPr="00E1575F">
      <w:rPr>
        <w:rFonts w:ascii="Arial" w:hAnsi="Arial" w:cs="Arial"/>
        <w:i/>
        <w:lang w:val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75F"/>
    <w:rsid w:val="00040106"/>
    <w:rsid w:val="00096DCA"/>
    <w:rsid w:val="000E6453"/>
    <w:rsid w:val="00174D6F"/>
    <w:rsid w:val="001F037C"/>
    <w:rsid w:val="003B7137"/>
    <w:rsid w:val="0040411C"/>
    <w:rsid w:val="004317AE"/>
    <w:rsid w:val="00484514"/>
    <w:rsid w:val="004E1DED"/>
    <w:rsid w:val="004E7312"/>
    <w:rsid w:val="00501004"/>
    <w:rsid w:val="00537A4E"/>
    <w:rsid w:val="005C485E"/>
    <w:rsid w:val="005E1DDD"/>
    <w:rsid w:val="00653490"/>
    <w:rsid w:val="007740D7"/>
    <w:rsid w:val="00792EB2"/>
    <w:rsid w:val="007C106F"/>
    <w:rsid w:val="00815588"/>
    <w:rsid w:val="00876E3E"/>
    <w:rsid w:val="00955255"/>
    <w:rsid w:val="00A66090"/>
    <w:rsid w:val="00A91872"/>
    <w:rsid w:val="00B000CA"/>
    <w:rsid w:val="00B230CB"/>
    <w:rsid w:val="00BA5BF7"/>
    <w:rsid w:val="00C14793"/>
    <w:rsid w:val="00CC0DB9"/>
    <w:rsid w:val="00D2203E"/>
    <w:rsid w:val="00D62532"/>
    <w:rsid w:val="00D96039"/>
    <w:rsid w:val="00DD428F"/>
    <w:rsid w:val="00DF5596"/>
    <w:rsid w:val="00E1575F"/>
    <w:rsid w:val="00E5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C7D30B"/>
  <w15:chartTrackingRefBased/>
  <w15:docId w15:val="{8426D0C3-7423-4C26-9121-69DBC714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1575F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1575F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Refdenotaalpie">
    <w:name w:val="footnote reference"/>
    <w:uiPriority w:val="99"/>
    <w:semiHidden/>
    <w:unhideWhenUsed/>
    <w:rsid w:val="00E1575F"/>
    <w:rPr>
      <w:vertAlign w:val="superscript"/>
    </w:rPr>
  </w:style>
  <w:style w:type="paragraph" w:styleId="Encabezado">
    <w:name w:val="header"/>
    <w:basedOn w:val="Normal"/>
    <w:link w:val="EncabezadoCar"/>
    <w:unhideWhenUsed/>
    <w:rsid w:val="00E1575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Times New Roman"/>
      <w:lang w:val="en-US"/>
    </w:rPr>
  </w:style>
  <w:style w:type="character" w:customStyle="1" w:styleId="EncabezadoCar">
    <w:name w:val="Encabezado Car"/>
    <w:basedOn w:val="Fuentedeprrafopredeter"/>
    <w:link w:val="Encabezado"/>
    <w:rsid w:val="00E1575F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157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575F"/>
  </w:style>
  <w:style w:type="table" w:styleId="Tablaconcuadrcula">
    <w:name w:val="Table Grid"/>
    <w:basedOn w:val="Tablanormal"/>
    <w:uiPriority w:val="39"/>
    <w:rsid w:val="004317AE"/>
    <w:pPr>
      <w:spacing w:after="0" w:line="240" w:lineRule="auto"/>
    </w:pPr>
    <w:rPr>
      <w:rFonts w:eastAsia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804DD-A93E-4364-995D-59ACBDC7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MTorres</dc:creator>
  <cp:keywords/>
  <dc:description/>
  <cp:lastModifiedBy>Monica Martinez Lopez</cp:lastModifiedBy>
  <cp:revision>2</cp:revision>
  <dcterms:created xsi:type="dcterms:W3CDTF">2019-03-27T14:44:00Z</dcterms:created>
  <dcterms:modified xsi:type="dcterms:W3CDTF">2019-03-27T14:44:00Z</dcterms:modified>
</cp:coreProperties>
</file>