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FA" w:rsidRPr="009117BF" w:rsidRDefault="005161FA" w:rsidP="009117BF">
      <w:pPr>
        <w:pStyle w:val="Default"/>
        <w:spacing w:line="360" w:lineRule="auto"/>
        <w:jc w:val="center"/>
        <w:rPr>
          <w:lang w:val="en-US"/>
        </w:rPr>
      </w:pPr>
      <w:r w:rsidRPr="009117BF">
        <w:rPr>
          <w:b/>
          <w:bCs/>
          <w:lang w:val="en-US"/>
        </w:rPr>
        <w:t xml:space="preserve">IX SYMPOSIUM OF VETERINARY MEDICINE AND ZOOTECHNICS </w:t>
      </w:r>
    </w:p>
    <w:p w:rsidR="005161FA" w:rsidRPr="009117BF" w:rsidRDefault="005161FA" w:rsidP="009117BF">
      <w:pPr>
        <w:spacing w:after="0"/>
        <w:jc w:val="center"/>
        <w:rPr>
          <w:rFonts w:ascii="Arial" w:hAnsi="Arial" w:cs="Arial"/>
          <w:lang w:val="en-US"/>
        </w:rPr>
      </w:pPr>
    </w:p>
    <w:p w:rsidR="005C32A9" w:rsidRPr="009117BF" w:rsidRDefault="005B4670" w:rsidP="009E5DED">
      <w:pPr>
        <w:spacing w:after="0"/>
        <w:jc w:val="center"/>
        <w:rPr>
          <w:rFonts w:ascii="Arial" w:hAnsi="Arial" w:cs="Arial"/>
          <w:b/>
          <w:i/>
        </w:rPr>
      </w:pPr>
      <w:r w:rsidRPr="009117BF">
        <w:rPr>
          <w:rFonts w:ascii="Arial" w:hAnsi="Arial" w:cs="Arial"/>
          <w:b/>
          <w:i/>
        </w:rPr>
        <w:t>NEMATODOS GASTROENTERICOS EN EQUINOS DE SANTA CLARA: FRECUENCIA, INTENSIDAD DE INFECCION Y EFICACIA DE LA IVERMECTINA</w:t>
      </w:r>
    </w:p>
    <w:p w:rsidR="005B4670" w:rsidRPr="009117BF" w:rsidRDefault="005B4670" w:rsidP="009E5DED">
      <w:pPr>
        <w:spacing w:after="0"/>
        <w:jc w:val="center"/>
        <w:rPr>
          <w:rFonts w:ascii="Arial" w:hAnsi="Arial" w:cs="Arial"/>
          <w:b/>
          <w:i/>
        </w:rPr>
      </w:pPr>
    </w:p>
    <w:p w:rsidR="005161FA" w:rsidRPr="009117BF" w:rsidRDefault="005161FA" w:rsidP="009E5DED">
      <w:pPr>
        <w:spacing w:after="0"/>
        <w:jc w:val="center"/>
        <w:rPr>
          <w:rFonts w:ascii="Arial" w:hAnsi="Arial" w:cs="Arial"/>
          <w:b/>
          <w:i/>
          <w:lang w:val="en-US"/>
        </w:rPr>
      </w:pPr>
      <w:r w:rsidRPr="009117BF">
        <w:rPr>
          <w:rFonts w:ascii="Arial" w:hAnsi="Arial" w:cs="Arial"/>
          <w:b/>
          <w:i/>
          <w:lang w:val="en-US"/>
        </w:rPr>
        <w:t>GASTROENTERIC NEMATODES IN HORS</w:t>
      </w:r>
      <w:r w:rsidR="004309C7" w:rsidRPr="009117BF">
        <w:rPr>
          <w:rFonts w:ascii="Arial" w:hAnsi="Arial" w:cs="Arial"/>
          <w:b/>
          <w:i/>
          <w:lang w:val="en-US"/>
        </w:rPr>
        <w:t>ES FROM SANTA CLARA: FREQUENCY, INFECTION</w:t>
      </w:r>
      <w:r w:rsidRPr="009117BF">
        <w:rPr>
          <w:rFonts w:ascii="Arial" w:hAnsi="Arial" w:cs="Arial"/>
          <w:b/>
          <w:i/>
          <w:lang w:val="en-US"/>
        </w:rPr>
        <w:t xml:space="preserve"> INTENSITY AND IVERMECTIN EFFICACY.</w:t>
      </w:r>
    </w:p>
    <w:p w:rsidR="005161FA" w:rsidRPr="009117BF" w:rsidRDefault="005161FA" w:rsidP="009117BF">
      <w:pPr>
        <w:spacing w:after="0"/>
        <w:rPr>
          <w:rFonts w:ascii="Arial" w:hAnsi="Arial" w:cs="Arial"/>
          <w:b/>
          <w:lang w:val="en-US"/>
        </w:rPr>
      </w:pPr>
      <w:r w:rsidRPr="009117BF">
        <w:rPr>
          <w:rFonts w:ascii="Arial" w:hAnsi="Arial" w:cs="Arial"/>
          <w:b/>
          <w:lang w:val="en-US"/>
        </w:rPr>
        <w:t xml:space="preserve"> </w:t>
      </w:r>
    </w:p>
    <w:p w:rsidR="005161FA" w:rsidRPr="009117BF" w:rsidRDefault="005161FA" w:rsidP="009117BF">
      <w:pPr>
        <w:spacing w:after="0"/>
        <w:rPr>
          <w:rFonts w:ascii="Arial" w:hAnsi="Arial" w:cs="Arial"/>
          <w:i/>
        </w:rPr>
      </w:pPr>
      <w:r w:rsidRPr="009117BF">
        <w:rPr>
          <w:rFonts w:ascii="Arial" w:hAnsi="Arial" w:cs="Arial"/>
        </w:rPr>
        <w:t>Fredy Guerra Puente</w:t>
      </w:r>
      <w:r w:rsidRPr="009117BF">
        <w:rPr>
          <w:rFonts w:ascii="Arial" w:hAnsi="Arial" w:cs="Arial"/>
          <w:vertAlign w:val="superscript"/>
        </w:rPr>
        <w:t>1</w:t>
      </w:r>
      <w:r w:rsidRPr="009117BF">
        <w:rPr>
          <w:rFonts w:ascii="Arial" w:hAnsi="Arial" w:cs="Arial"/>
        </w:rPr>
        <w:t>,  Maikel</w:t>
      </w:r>
      <w:r w:rsidRPr="009117BF">
        <w:rPr>
          <w:rFonts w:ascii="Arial" w:hAnsi="Arial" w:cs="Arial"/>
        </w:rPr>
        <w:t xml:space="preserve"> </w:t>
      </w:r>
      <w:r w:rsidRPr="009117BF">
        <w:rPr>
          <w:rFonts w:ascii="Arial" w:hAnsi="Arial" w:cs="Arial"/>
        </w:rPr>
        <w:t>Zamora Quintanilla</w:t>
      </w:r>
      <w:r w:rsidRPr="009117BF">
        <w:rPr>
          <w:rFonts w:ascii="Arial" w:hAnsi="Arial" w:cs="Arial"/>
          <w:vertAlign w:val="superscript"/>
        </w:rPr>
        <w:t>1</w:t>
      </w:r>
      <w:r w:rsidRPr="009117BF">
        <w:rPr>
          <w:rFonts w:ascii="Arial" w:hAnsi="Arial" w:cs="Arial"/>
        </w:rPr>
        <w:t xml:space="preserve">,  </w:t>
      </w:r>
      <w:r w:rsidRPr="009117BF">
        <w:rPr>
          <w:rFonts w:ascii="Arial" w:hAnsi="Arial" w:cs="Arial"/>
        </w:rPr>
        <w:t>Sandro</w:t>
      </w:r>
      <w:r w:rsidRPr="009117BF">
        <w:rPr>
          <w:rFonts w:ascii="Arial" w:hAnsi="Arial" w:cs="Arial"/>
        </w:rPr>
        <w:t xml:space="preserve"> </w:t>
      </w:r>
      <w:proofErr w:type="spellStart"/>
      <w:r w:rsidRPr="009117BF">
        <w:rPr>
          <w:rFonts w:ascii="Arial" w:hAnsi="Arial" w:cs="Arial"/>
        </w:rPr>
        <w:t>Margañón</w:t>
      </w:r>
      <w:proofErr w:type="spellEnd"/>
      <w:r w:rsidRPr="009117BF">
        <w:rPr>
          <w:rFonts w:ascii="Arial" w:hAnsi="Arial" w:cs="Arial"/>
        </w:rPr>
        <w:t xml:space="preserve"> </w:t>
      </w:r>
      <w:proofErr w:type="spellStart"/>
      <w:r w:rsidRPr="009117BF">
        <w:rPr>
          <w:rFonts w:ascii="Arial" w:hAnsi="Arial" w:cs="Arial"/>
        </w:rPr>
        <w:t>Abrahantes</w:t>
      </w:r>
      <w:proofErr w:type="spellEnd"/>
      <w:r w:rsidRPr="009117BF">
        <w:rPr>
          <w:rFonts w:ascii="Arial" w:hAnsi="Arial" w:cs="Arial"/>
        </w:rPr>
        <w:t xml:space="preserve">,  </w:t>
      </w:r>
      <w:r w:rsidRPr="009117BF">
        <w:rPr>
          <w:rFonts w:ascii="Arial" w:hAnsi="Arial" w:cs="Arial"/>
        </w:rPr>
        <w:t xml:space="preserve">Pedro Y de la </w:t>
      </w:r>
      <w:proofErr w:type="spellStart"/>
      <w:r w:rsidRPr="009117BF">
        <w:rPr>
          <w:rFonts w:ascii="Arial" w:hAnsi="Arial" w:cs="Arial"/>
        </w:rPr>
        <w:t>Fé</w:t>
      </w:r>
      <w:proofErr w:type="spellEnd"/>
      <w:r w:rsidRPr="009117BF">
        <w:rPr>
          <w:rFonts w:ascii="Arial" w:hAnsi="Arial" w:cs="Arial"/>
        </w:rPr>
        <w:t xml:space="preserve"> Rodríguez</w:t>
      </w:r>
      <w:r w:rsidRPr="009117BF">
        <w:rPr>
          <w:rFonts w:ascii="Arial" w:hAnsi="Arial" w:cs="Arial"/>
          <w:vertAlign w:val="superscript"/>
        </w:rPr>
        <w:t>1</w:t>
      </w:r>
      <w:r w:rsidRPr="009117BF">
        <w:rPr>
          <w:rFonts w:ascii="Arial" w:hAnsi="Arial" w:cs="Arial"/>
          <w:i/>
        </w:rPr>
        <w:t xml:space="preserve"> </w:t>
      </w:r>
    </w:p>
    <w:p w:rsidR="009B3A29" w:rsidRPr="009117BF" w:rsidRDefault="009B3A29" w:rsidP="009117BF">
      <w:pPr>
        <w:spacing w:after="0"/>
        <w:rPr>
          <w:rFonts w:ascii="Arial" w:hAnsi="Arial" w:cs="Arial"/>
          <w:i/>
        </w:rPr>
      </w:pPr>
    </w:p>
    <w:p w:rsidR="00BD1B6E" w:rsidRPr="009117BF" w:rsidRDefault="005161FA" w:rsidP="009117BF">
      <w:pPr>
        <w:spacing w:after="0"/>
        <w:rPr>
          <w:rFonts w:ascii="Arial" w:hAnsi="Arial" w:cs="Arial"/>
          <w:i/>
        </w:rPr>
      </w:pPr>
      <w:r w:rsidRPr="009117BF">
        <w:rPr>
          <w:rFonts w:ascii="Arial" w:hAnsi="Arial" w:cs="Arial"/>
          <w:i/>
          <w:vertAlign w:val="superscript"/>
        </w:rPr>
        <w:t>1</w:t>
      </w:r>
      <w:r w:rsidR="00B41002" w:rsidRPr="009117BF">
        <w:rPr>
          <w:rFonts w:ascii="Arial" w:hAnsi="Arial" w:cs="Arial"/>
          <w:i/>
          <w:vertAlign w:val="superscript"/>
        </w:rPr>
        <w:t xml:space="preserve"> </w:t>
      </w:r>
      <w:r w:rsidR="003C2D17" w:rsidRPr="009117BF">
        <w:rPr>
          <w:rFonts w:ascii="Arial" w:hAnsi="Arial" w:cs="Arial"/>
          <w:i/>
        </w:rPr>
        <w:t>Departamento de M</w:t>
      </w:r>
      <w:r w:rsidR="00D57F6C" w:rsidRPr="009117BF">
        <w:rPr>
          <w:rFonts w:ascii="Arial" w:hAnsi="Arial" w:cs="Arial"/>
          <w:i/>
        </w:rPr>
        <w:t>edicina Veterinaria y Zootecnia, Facultad de Ciencias Agropecuarias, Universidad Central ¨Marta Abreu¨</w:t>
      </w:r>
      <w:r w:rsidR="003C2D17" w:rsidRPr="009117BF">
        <w:rPr>
          <w:rFonts w:ascii="Arial" w:hAnsi="Arial" w:cs="Arial"/>
          <w:i/>
        </w:rPr>
        <w:t xml:space="preserve"> </w:t>
      </w:r>
      <w:r w:rsidR="00D57F6C" w:rsidRPr="009117BF">
        <w:rPr>
          <w:rFonts w:ascii="Arial" w:hAnsi="Arial" w:cs="Arial"/>
          <w:i/>
        </w:rPr>
        <w:t xml:space="preserve">de Las Villas. Ctra. </w:t>
      </w:r>
      <w:r w:rsidR="00B41002" w:rsidRPr="009117BF">
        <w:rPr>
          <w:rFonts w:ascii="Arial" w:hAnsi="Arial" w:cs="Arial"/>
          <w:i/>
        </w:rPr>
        <w:t>a</w:t>
      </w:r>
      <w:r w:rsidR="00D57F6C" w:rsidRPr="009117BF">
        <w:rPr>
          <w:rFonts w:ascii="Arial" w:hAnsi="Arial" w:cs="Arial"/>
          <w:i/>
        </w:rPr>
        <w:t xml:space="preserve"> </w:t>
      </w:r>
      <w:proofErr w:type="spellStart"/>
      <w:r w:rsidR="003C2D17" w:rsidRPr="009117BF">
        <w:rPr>
          <w:rFonts w:ascii="Arial" w:hAnsi="Arial" w:cs="Arial"/>
          <w:i/>
        </w:rPr>
        <w:t>Camajuaní</w:t>
      </w:r>
      <w:proofErr w:type="spellEnd"/>
      <w:r w:rsidR="003C2D17" w:rsidRPr="009117BF">
        <w:rPr>
          <w:rFonts w:ascii="Arial" w:hAnsi="Arial" w:cs="Arial"/>
          <w:i/>
        </w:rPr>
        <w:t xml:space="preserve"> km 5½ Santa Clara</w:t>
      </w:r>
      <w:r w:rsidR="00B41002" w:rsidRPr="009117BF">
        <w:rPr>
          <w:rFonts w:ascii="Arial" w:hAnsi="Arial" w:cs="Arial"/>
          <w:i/>
        </w:rPr>
        <w:t xml:space="preserve"> 54830</w:t>
      </w:r>
      <w:r w:rsidR="003C2D17" w:rsidRPr="009117BF">
        <w:rPr>
          <w:rFonts w:ascii="Arial" w:hAnsi="Arial" w:cs="Arial"/>
          <w:i/>
        </w:rPr>
        <w:t xml:space="preserve">, </w:t>
      </w:r>
      <w:r w:rsidR="00B41002" w:rsidRPr="009117BF">
        <w:rPr>
          <w:rFonts w:ascii="Arial" w:hAnsi="Arial" w:cs="Arial"/>
          <w:i/>
        </w:rPr>
        <w:t xml:space="preserve">Villa Clara, </w:t>
      </w:r>
      <w:r w:rsidR="003C2D17" w:rsidRPr="009117BF">
        <w:rPr>
          <w:rFonts w:ascii="Arial" w:hAnsi="Arial" w:cs="Arial"/>
          <w:i/>
        </w:rPr>
        <w:t xml:space="preserve">Cuba.  </w:t>
      </w:r>
      <w:hyperlink r:id="rId8" w:history="1">
        <w:r w:rsidR="003C2D17" w:rsidRPr="009117BF">
          <w:rPr>
            <w:rStyle w:val="Hipervnculo"/>
            <w:rFonts w:ascii="Arial" w:hAnsi="Arial" w:cs="Arial"/>
            <w:i/>
          </w:rPr>
          <w:t>pedrodlfr@uclv.edu.cu</w:t>
        </w:r>
      </w:hyperlink>
      <w:r w:rsidR="003C2D17" w:rsidRPr="009117BF">
        <w:rPr>
          <w:rFonts w:ascii="Arial" w:hAnsi="Arial" w:cs="Arial"/>
          <w:i/>
        </w:rPr>
        <w:t xml:space="preserve"> </w:t>
      </w:r>
    </w:p>
    <w:p w:rsidR="00BD1B6E" w:rsidRPr="009117BF" w:rsidRDefault="00BD1B6E" w:rsidP="009117BF">
      <w:pPr>
        <w:spacing w:after="0"/>
        <w:jc w:val="center"/>
        <w:rPr>
          <w:rFonts w:ascii="Arial" w:hAnsi="Arial" w:cs="Arial"/>
          <w:b/>
          <w:i/>
        </w:rPr>
      </w:pPr>
    </w:p>
    <w:p w:rsidR="00CB3CE9" w:rsidRPr="009117BF" w:rsidRDefault="00CB3CE9" w:rsidP="009117BF">
      <w:pPr>
        <w:spacing w:after="0"/>
        <w:jc w:val="both"/>
        <w:rPr>
          <w:rFonts w:ascii="Arial" w:hAnsi="Arial" w:cs="Arial"/>
          <w:b/>
          <w:lang w:val="es-ES_tradnl"/>
        </w:rPr>
      </w:pPr>
      <w:r w:rsidRPr="009117BF">
        <w:rPr>
          <w:rFonts w:ascii="Arial" w:hAnsi="Arial" w:cs="Arial"/>
          <w:b/>
          <w:lang w:val="es-ES_tradnl"/>
        </w:rPr>
        <w:t xml:space="preserve">Resumen </w:t>
      </w:r>
    </w:p>
    <w:p w:rsidR="00CB3CE9" w:rsidRPr="009117BF" w:rsidRDefault="00CB3CE9" w:rsidP="009117BF">
      <w:pPr>
        <w:spacing w:after="0"/>
        <w:jc w:val="both"/>
        <w:rPr>
          <w:rFonts w:ascii="Arial" w:hAnsi="Arial" w:cs="Arial"/>
          <w:lang w:val="es-ES_tradnl"/>
        </w:rPr>
      </w:pPr>
    </w:p>
    <w:p w:rsidR="00034EC7" w:rsidRPr="009117BF" w:rsidRDefault="00034EC7" w:rsidP="009117BF">
      <w:pPr>
        <w:spacing w:after="0"/>
        <w:jc w:val="both"/>
        <w:rPr>
          <w:rFonts w:ascii="Arial" w:hAnsi="Arial" w:cs="Arial"/>
          <w:lang w:val="es-ES_tradnl"/>
        </w:rPr>
      </w:pPr>
      <w:r w:rsidRPr="009117BF">
        <w:rPr>
          <w:rFonts w:ascii="Arial" w:hAnsi="Arial" w:cs="Arial"/>
          <w:lang w:val="es-ES_tradnl"/>
        </w:rPr>
        <w:t xml:space="preserve">El  trabajo se realizó en Santa Clara </w:t>
      </w:r>
      <w:r w:rsidR="00D20EC1" w:rsidRPr="009117BF">
        <w:rPr>
          <w:rFonts w:ascii="Arial" w:hAnsi="Arial" w:cs="Arial"/>
          <w:lang w:val="es-ES_tradnl"/>
        </w:rPr>
        <w:t>(</w:t>
      </w:r>
      <w:r w:rsidRPr="009117BF">
        <w:rPr>
          <w:rFonts w:ascii="Arial" w:hAnsi="Arial" w:cs="Arial"/>
          <w:lang w:val="es-ES_tradnl"/>
        </w:rPr>
        <w:t>Villa Clara</w:t>
      </w:r>
      <w:r w:rsidR="00D20EC1" w:rsidRPr="009117BF">
        <w:rPr>
          <w:rFonts w:ascii="Arial" w:hAnsi="Arial" w:cs="Arial"/>
          <w:lang w:val="es-ES_tradnl"/>
        </w:rPr>
        <w:t>, Cuba)</w:t>
      </w:r>
      <w:r w:rsidRPr="009117BF">
        <w:rPr>
          <w:rFonts w:ascii="Arial" w:hAnsi="Arial" w:cs="Arial"/>
          <w:lang w:val="es-ES_tradnl"/>
        </w:rPr>
        <w:t xml:space="preserve"> con </w:t>
      </w:r>
      <w:r w:rsidR="000E707D" w:rsidRPr="009117BF">
        <w:rPr>
          <w:rFonts w:ascii="Arial" w:hAnsi="Arial" w:cs="Arial"/>
          <w:lang w:val="es-ES_tradnl"/>
        </w:rPr>
        <w:t>los</w:t>
      </w:r>
      <w:r w:rsidRPr="009117BF">
        <w:rPr>
          <w:rFonts w:ascii="Arial" w:hAnsi="Arial" w:cs="Arial"/>
          <w:lang w:val="es-ES_tradnl"/>
        </w:rPr>
        <w:t xml:space="preserve"> objetivo</w:t>
      </w:r>
      <w:r w:rsidR="000E707D" w:rsidRPr="009117BF">
        <w:rPr>
          <w:rFonts w:ascii="Arial" w:hAnsi="Arial" w:cs="Arial"/>
          <w:lang w:val="es-ES_tradnl"/>
        </w:rPr>
        <w:t>s</w:t>
      </w:r>
      <w:r w:rsidRPr="009117BF">
        <w:rPr>
          <w:rFonts w:ascii="Arial" w:hAnsi="Arial" w:cs="Arial"/>
          <w:lang w:val="es-ES_tradnl"/>
        </w:rPr>
        <w:t xml:space="preserve"> de determinar la frecuencia e intensidad de infección de </w:t>
      </w:r>
      <w:proofErr w:type="spellStart"/>
      <w:r w:rsidRPr="009117BF">
        <w:rPr>
          <w:rFonts w:ascii="Arial" w:hAnsi="Arial" w:cs="Arial"/>
          <w:lang w:val="es-ES_tradnl"/>
        </w:rPr>
        <w:t>nematodosis</w:t>
      </w:r>
      <w:proofErr w:type="spellEnd"/>
      <w:r w:rsidRPr="009117BF">
        <w:rPr>
          <w:rFonts w:ascii="Arial" w:hAnsi="Arial" w:cs="Arial"/>
          <w:lang w:val="es-ES_tradnl"/>
        </w:rPr>
        <w:t xml:space="preserve"> </w:t>
      </w:r>
      <w:proofErr w:type="spellStart"/>
      <w:r w:rsidRPr="009117BF">
        <w:rPr>
          <w:rFonts w:ascii="Arial" w:hAnsi="Arial" w:cs="Arial"/>
          <w:lang w:val="es-ES_tradnl"/>
        </w:rPr>
        <w:t>gastroentéricas</w:t>
      </w:r>
      <w:proofErr w:type="spellEnd"/>
      <w:r w:rsidRPr="009117BF">
        <w:rPr>
          <w:rFonts w:ascii="Arial" w:hAnsi="Arial" w:cs="Arial"/>
          <w:lang w:val="es-ES_tradnl"/>
        </w:rPr>
        <w:t xml:space="preserve"> en equinos y</w:t>
      </w:r>
      <w:r w:rsidR="00D20EC1" w:rsidRPr="009117BF">
        <w:rPr>
          <w:rFonts w:ascii="Arial" w:hAnsi="Arial" w:cs="Arial"/>
          <w:lang w:val="es-ES_tradnl"/>
        </w:rPr>
        <w:t xml:space="preserve"> de conocer</w:t>
      </w:r>
      <w:r w:rsidRPr="009117BF">
        <w:rPr>
          <w:rFonts w:ascii="Arial" w:hAnsi="Arial" w:cs="Arial"/>
          <w:lang w:val="es-ES_tradnl"/>
        </w:rPr>
        <w:t xml:space="preserve"> la eficacia del antiparasitario </w:t>
      </w:r>
      <w:proofErr w:type="spellStart"/>
      <w:r w:rsidRPr="009117BF">
        <w:rPr>
          <w:rFonts w:ascii="Arial" w:hAnsi="Arial" w:cs="Arial"/>
          <w:lang w:val="es-ES_tradnl"/>
        </w:rPr>
        <w:t>Labiomec</w:t>
      </w:r>
      <w:proofErr w:type="spellEnd"/>
      <w:r w:rsidRPr="009117BF">
        <w:rPr>
          <w:rFonts w:ascii="Arial" w:hAnsi="Arial" w:cs="Arial"/>
          <w:lang w:val="es-ES_tradnl"/>
        </w:rPr>
        <w:t xml:space="preserve"> (</w:t>
      </w:r>
      <w:proofErr w:type="spellStart"/>
      <w:r w:rsidRPr="009117BF">
        <w:rPr>
          <w:rFonts w:ascii="Arial" w:hAnsi="Arial" w:cs="Arial"/>
          <w:lang w:val="es-ES_tradnl"/>
        </w:rPr>
        <w:t>ivermectina</w:t>
      </w:r>
      <w:proofErr w:type="spellEnd"/>
      <w:r w:rsidRPr="009117BF">
        <w:rPr>
          <w:rFonts w:ascii="Arial" w:hAnsi="Arial" w:cs="Arial"/>
          <w:lang w:val="es-ES_tradnl"/>
        </w:rPr>
        <w:t xml:space="preserve"> al 1%</w:t>
      </w:r>
      <w:r w:rsidR="0008033E" w:rsidRPr="009117BF">
        <w:rPr>
          <w:rFonts w:ascii="Arial" w:hAnsi="Arial" w:cs="Arial"/>
          <w:lang w:val="es-ES_tradnl"/>
        </w:rPr>
        <w:t>, LABIOFAM</w:t>
      </w:r>
      <w:r w:rsidRPr="009117BF">
        <w:rPr>
          <w:rFonts w:ascii="Arial" w:hAnsi="Arial" w:cs="Arial"/>
          <w:lang w:val="es-ES_tradnl"/>
        </w:rPr>
        <w:t xml:space="preserve">). </w:t>
      </w:r>
      <w:r w:rsidR="00501FFC" w:rsidRPr="009117BF">
        <w:rPr>
          <w:rFonts w:ascii="Arial" w:hAnsi="Arial" w:cs="Arial"/>
          <w:lang w:val="es-ES_tradnl"/>
        </w:rPr>
        <w:t>Entre fe</w:t>
      </w:r>
      <w:r w:rsidR="003C4ED0" w:rsidRPr="009117BF">
        <w:rPr>
          <w:rFonts w:ascii="Arial" w:hAnsi="Arial" w:cs="Arial"/>
          <w:lang w:val="es-ES_tradnl"/>
        </w:rPr>
        <w:t>b</w:t>
      </w:r>
      <w:r w:rsidR="00501FFC" w:rsidRPr="009117BF">
        <w:rPr>
          <w:rFonts w:ascii="Arial" w:hAnsi="Arial" w:cs="Arial"/>
          <w:lang w:val="es-ES_tradnl"/>
        </w:rPr>
        <w:t>rero y abril de 2018, l</w:t>
      </w:r>
      <w:r w:rsidRPr="009117BF">
        <w:rPr>
          <w:rFonts w:ascii="Arial" w:hAnsi="Arial" w:cs="Arial"/>
          <w:lang w:val="es-ES_tradnl"/>
        </w:rPr>
        <w:t xml:space="preserve">as </w:t>
      </w:r>
      <w:r w:rsidR="00501FFC" w:rsidRPr="009117BF">
        <w:rPr>
          <w:rFonts w:ascii="Arial" w:hAnsi="Arial" w:cs="Arial"/>
          <w:lang w:val="es-ES_tradnl"/>
        </w:rPr>
        <w:t>heces</w:t>
      </w:r>
      <w:r w:rsidRPr="009117BF">
        <w:rPr>
          <w:rFonts w:ascii="Arial" w:hAnsi="Arial" w:cs="Arial"/>
          <w:lang w:val="es-ES_tradnl"/>
        </w:rPr>
        <w:t xml:space="preserve"> de 33 equinos se procesaron</w:t>
      </w:r>
      <w:r w:rsidR="00501FFC" w:rsidRPr="009117BF">
        <w:rPr>
          <w:rFonts w:ascii="Arial" w:hAnsi="Arial" w:cs="Arial"/>
          <w:lang w:val="es-ES_tradnl"/>
        </w:rPr>
        <w:t xml:space="preserve"> por la técnica </w:t>
      </w:r>
      <w:r w:rsidRPr="009117BF">
        <w:rPr>
          <w:rFonts w:ascii="Arial" w:hAnsi="Arial" w:cs="Arial"/>
          <w:lang w:val="es-ES_tradnl"/>
        </w:rPr>
        <w:t>helminto-</w:t>
      </w:r>
      <w:proofErr w:type="spellStart"/>
      <w:r w:rsidRPr="009117BF">
        <w:rPr>
          <w:rFonts w:ascii="Arial" w:hAnsi="Arial" w:cs="Arial"/>
          <w:lang w:val="es-ES_tradnl"/>
        </w:rPr>
        <w:t>ovoscópica</w:t>
      </w:r>
      <w:proofErr w:type="spellEnd"/>
      <w:r w:rsidRPr="009117BF">
        <w:rPr>
          <w:rFonts w:ascii="Arial" w:hAnsi="Arial" w:cs="Arial"/>
          <w:lang w:val="es-ES_tradnl"/>
        </w:rPr>
        <w:t xml:space="preserve"> de flotación (</w:t>
      </w:r>
      <w:proofErr w:type="spellStart"/>
      <w:r w:rsidRPr="009117BF">
        <w:rPr>
          <w:rFonts w:ascii="Arial" w:hAnsi="Arial" w:cs="Arial"/>
          <w:lang w:val="es-ES_tradnl"/>
        </w:rPr>
        <w:t>Sheather</w:t>
      </w:r>
      <w:proofErr w:type="spellEnd"/>
      <w:r w:rsidRPr="009117BF">
        <w:rPr>
          <w:rFonts w:ascii="Arial" w:hAnsi="Arial" w:cs="Arial"/>
          <w:lang w:val="es-ES_tradnl"/>
        </w:rPr>
        <w:t xml:space="preserve"> modificado) y por el método </w:t>
      </w:r>
      <w:proofErr w:type="spellStart"/>
      <w:r w:rsidR="00193358" w:rsidRPr="009117BF">
        <w:rPr>
          <w:rFonts w:ascii="Arial" w:hAnsi="Arial" w:cs="Arial"/>
          <w:lang w:val="es-ES_tradnl"/>
        </w:rPr>
        <w:t>Stoll</w:t>
      </w:r>
      <w:proofErr w:type="spellEnd"/>
      <w:r w:rsidR="00193358" w:rsidRPr="009117BF">
        <w:rPr>
          <w:rFonts w:ascii="Arial" w:hAnsi="Arial" w:cs="Arial"/>
          <w:lang w:val="es-ES_tradnl"/>
        </w:rPr>
        <w:t xml:space="preserve"> </w:t>
      </w:r>
      <w:r w:rsidR="001F72DD" w:rsidRPr="009117BF">
        <w:rPr>
          <w:rFonts w:ascii="Arial" w:hAnsi="Arial" w:cs="Arial"/>
          <w:lang w:val="es-ES_tradnl"/>
        </w:rPr>
        <w:t xml:space="preserve">para </w:t>
      </w:r>
      <w:r w:rsidR="00193358" w:rsidRPr="009117BF">
        <w:rPr>
          <w:rFonts w:ascii="Arial" w:hAnsi="Arial" w:cs="Arial"/>
          <w:lang w:val="es-ES_tradnl"/>
        </w:rPr>
        <w:t xml:space="preserve">determinar los </w:t>
      </w:r>
      <w:r w:rsidR="001F72DD" w:rsidRPr="009117BF">
        <w:rPr>
          <w:rFonts w:ascii="Arial" w:hAnsi="Arial" w:cs="Arial"/>
          <w:lang w:val="es-ES_tradnl"/>
        </w:rPr>
        <w:t xml:space="preserve">Huevos por Gramo </w:t>
      </w:r>
      <w:r w:rsidR="00193358" w:rsidRPr="009117BF">
        <w:rPr>
          <w:rFonts w:ascii="Arial" w:hAnsi="Arial" w:cs="Arial"/>
          <w:lang w:val="es-ES_tradnl"/>
        </w:rPr>
        <w:t xml:space="preserve">de Heces </w:t>
      </w:r>
      <w:r w:rsidR="001F72DD" w:rsidRPr="009117BF">
        <w:rPr>
          <w:rFonts w:ascii="Arial" w:hAnsi="Arial" w:cs="Arial"/>
          <w:lang w:val="es-ES_tradnl"/>
        </w:rPr>
        <w:t xml:space="preserve">(HPG) </w:t>
      </w:r>
      <w:r w:rsidRPr="009117BF">
        <w:rPr>
          <w:rFonts w:ascii="Arial" w:hAnsi="Arial" w:cs="Arial"/>
          <w:lang w:val="es-ES_tradnl"/>
        </w:rPr>
        <w:t xml:space="preserve">antes y después del tratamiento antiparasitario (0,2 mg/kg de </w:t>
      </w:r>
      <w:proofErr w:type="spellStart"/>
      <w:r w:rsidRPr="009117BF">
        <w:rPr>
          <w:rFonts w:ascii="Arial" w:hAnsi="Arial" w:cs="Arial"/>
          <w:lang w:val="es-ES_tradnl"/>
        </w:rPr>
        <w:t>ivermectina</w:t>
      </w:r>
      <w:proofErr w:type="spellEnd"/>
      <w:r w:rsidRPr="009117BF">
        <w:rPr>
          <w:rFonts w:ascii="Arial" w:hAnsi="Arial" w:cs="Arial"/>
          <w:lang w:val="es-ES_tradnl"/>
        </w:rPr>
        <w:t>, vía oral</w:t>
      </w:r>
      <w:r w:rsidR="001F72DD" w:rsidRPr="009117BF">
        <w:rPr>
          <w:rFonts w:ascii="Arial" w:hAnsi="Arial" w:cs="Arial"/>
          <w:lang w:val="es-ES_tradnl"/>
        </w:rPr>
        <w:t xml:space="preserve"> dosis única</w:t>
      </w:r>
      <w:r w:rsidRPr="009117BF">
        <w:rPr>
          <w:rFonts w:ascii="Arial" w:hAnsi="Arial" w:cs="Arial"/>
          <w:lang w:val="es-ES_tradnl"/>
        </w:rPr>
        <w:t>)</w:t>
      </w:r>
      <w:r w:rsidR="0052482B" w:rsidRPr="009117BF">
        <w:rPr>
          <w:rFonts w:ascii="Arial" w:hAnsi="Arial" w:cs="Arial"/>
          <w:lang w:val="es-ES_tradnl"/>
        </w:rPr>
        <w:t>. S</w:t>
      </w:r>
      <w:r w:rsidRPr="009117BF">
        <w:rPr>
          <w:rFonts w:ascii="Arial" w:hAnsi="Arial" w:cs="Arial"/>
          <w:lang w:val="es-ES_tradnl"/>
        </w:rPr>
        <w:t xml:space="preserve">e compararon estadísticamente los valores de frecuencia de </w:t>
      </w:r>
      <w:proofErr w:type="spellStart"/>
      <w:r w:rsidRPr="009117BF">
        <w:rPr>
          <w:rFonts w:ascii="Arial" w:hAnsi="Arial" w:cs="Arial"/>
          <w:lang w:val="es-ES_tradnl"/>
        </w:rPr>
        <w:t>nematodosis</w:t>
      </w:r>
      <w:proofErr w:type="spellEnd"/>
      <w:r w:rsidRPr="009117BF">
        <w:rPr>
          <w:rFonts w:ascii="Arial" w:hAnsi="Arial" w:cs="Arial"/>
          <w:lang w:val="es-ES_tradnl"/>
        </w:rPr>
        <w:t xml:space="preserve"> y HPG antes y después del tratamiento mediante análisis de proporciones. La frecuencia de infección por nematodos </w:t>
      </w:r>
      <w:proofErr w:type="spellStart"/>
      <w:r w:rsidRPr="009117BF">
        <w:rPr>
          <w:rFonts w:ascii="Arial" w:hAnsi="Arial" w:cs="Arial"/>
          <w:i/>
          <w:lang w:val="es-ES_tradnl"/>
        </w:rPr>
        <w:t>Strongilata</w:t>
      </w:r>
      <w:proofErr w:type="spellEnd"/>
      <w:r w:rsidRPr="009117BF">
        <w:rPr>
          <w:rFonts w:ascii="Arial" w:hAnsi="Arial" w:cs="Arial"/>
          <w:lang w:val="es-ES_tradnl"/>
        </w:rPr>
        <w:t xml:space="preserve"> fue 1, y se observó una intensidad de </w:t>
      </w:r>
      <w:r w:rsidRPr="009117BF">
        <w:rPr>
          <w:rFonts w:ascii="Arial" w:hAnsi="Arial" w:cs="Arial"/>
          <w:lang w:val="es-ES_tradnl"/>
        </w:rPr>
        <w:lastRenderedPageBreak/>
        <w:t xml:space="preserve">infección promedio de </w:t>
      </w:r>
      <w:r w:rsidR="00193358" w:rsidRPr="009117BF">
        <w:rPr>
          <w:rFonts w:ascii="Arial" w:hAnsi="Arial" w:cs="Arial"/>
          <w:lang w:val="es-ES_tradnl"/>
        </w:rPr>
        <w:t>HPG</w:t>
      </w:r>
      <w:r w:rsidRPr="009117BF">
        <w:rPr>
          <w:rFonts w:ascii="Arial" w:hAnsi="Arial" w:cs="Arial"/>
          <w:lang w:val="es-ES_tradnl"/>
        </w:rPr>
        <w:t xml:space="preserve"> de 2321, lo que muestra la importancia y posibles repercusiones negativas de las </w:t>
      </w:r>
      <w:proofErr w:type="spellStart"/>
      <w:r w:rsidRPr="009117BF">
        <w:rPr>
          <w:rFonts w:ascii="Arial" w:hAnsi="Arial" w:cs="Arial"/>
          <w:lang w:val="es-ES_tradnl"/>
        </w:rPr>
        <w:t>helmintosis</w:t>
      </w:r>
      <w:proofErr w:type="spellEnd"/>
      <w:r w:rsidRPr="009117BF">
        <w:rPr>
          <w:rFonts w:ascii="Arial" w:hAnsi="Arial" w:cs="Arial"/>
          <w:lang w:val="es-ES_tradnl"/>
        </w:rPr>
        <w:t xml:space="preserve"> </w:t>
      </w:r>
      <w:proofErr w:type="spellStart"/>
      <w:r w:rsidRPr="009117BF">
        <w:rPr>
          <w:rFonts w:ascii="Arial" w:hAnsi="Arial" w:cs="Arial"/>
          <w:lang w:val="es-ES_tradnl"/>
        </w:rPr>
        <w:t>gastroentéricas</w:t>
      </w:r>
      <w:proofErr w:type="spellEnd"/>
      <w:r w:rsidRPr="009117BF">
        <w:rPr>
          <w:rFonts w:ascii="Arial" w:hAnsi="Arial" w:cs="Arial"/>
          <w:lang w:val="es-ES_tradnl"/>
        </w:rPr>
        <w:t xml:space="preserve"> en el </w:t>
      </w:r>
      <w:r w:rsidR="009B2BEE" w:rsidRPr="009117BF">
        <w:rPr>
          <w:rFonts w:ascii="Arial" w:hAnsi="Arial" w:cs="Arial"/>
          <w:lang w:val="es-ES_tradnl"/>
        </w:rPr>
        <w:t>estado de salud de los equinos.</w:t>
      </w:r>
      <w:r w:rsidRPr="009117BF">
        <w:rPr>
          <w:rFonts w:ascii="Arial" w:hAnsi="Arial" w:cs="Arial"/>
          <w:lang w:val="es-ES_tradnl"/>
        </w:rPr>
        <w:t xml:space="preserve"> La </w:t>
      </w:r>
      <w:proofErr w:type="spellStart"/>
      <w:r w:rsidRPr="009117BF">
        <w:rPr>
          <w:rFonts w:ascii="Arial" w:hAnsi="Arial" w:cs="Arial"/>
          <w:lang w:val="es-ES_tradnl"/>
        </w:rPr>
        <w:t>ivermectina</w:t>
      </w:r>
      <w:proofErr w:type="spellEnd"/>
      <w:r w:rsidRPr="009117BF">
        <w:rPr>
          <w:rFonts w:ascii="Arial" w:hAnsi="Arial" w:cs="Arial"/>
          <w:lang w:val="es-ES_tradnl"/>
        </w:rPr>
        <w:t xml:space="preserve"> mostró una eficacia </w:t>
      </w:r>
      <w:r w:rsidR="009B2BEE" w:rsidRPr="009117BF">
        <w:rPr>
          <w:rFonts w:ascii="Arial" w:hAnsi="Arial" w:cs="Arial"/>
          <w:lang w:val="es-ES_tradnl"/>
        </w:rPr>
        <w:t xml:space="preserve">del </w:t>
      </w:r>
      <w:r w:rsidRPr="009117BF">
        <w:rPr>
          <w:rFonts w:ascii="Arial" w:hAnsi="Arial" w:cs="Arial"/>
          <w:lang w:val="es-ES_tradnl"/>
        </w:rPr>
        <w:t xml:space="preserve">64% a pesar de no emplearse una formulación para la administración </w:t>
      </w:r>
      <w:r w:rsidR="005572D8" w:rsidRPr="009117BF">
        <w:rPr>
          <w:rFonts w:ascii="Arial" w:hAnsi="Arial" w:cs="Arial"/>
          <w:lang w:val="es-ES_tradnl"/>
        </w:rPr>
        <w:t>oral</w:t>
      </w:r>
      <w:r w:rsidRPr="009117BF">
        <w:rPr>
          <w:rFonts w:ascii="Arial" w:hAnsi="Arial" w:cs="Arial"/>
          <w:lang w:val="es-ES_tradnl"/>
        </w:rPr>
        <w:t xml:space="preserve">, y en los casos donde no fue efectiva al 100% pues disminuyó el conteo de HPG de </w:t>
      </w:r>
      <w:proofErr w:type="spellStart"/>
      <w:r w:rsidRPr="009117BF">
        <w:rPr>
          <w:rFonts w:ascii="Arial" w:hAnsi="Arial" w:cs="Arial"/>
          <w:i/>
          <w:lang w:val="es-ES_tradnl"/>
        </w:rPr>
        <w:t>Strongilata</w:t>
      </w:r>
      <w:proofErr w:type="spellEnd"/>
      <w:r w:rsidRPr="009117BF">
        <w:rPr>
          <w:rFonts w:ascii="Arial" w:hAnsi="Arial" w:cs="Arial"/>
          <w:lang w:val="es-ES_tradnl"/>
        </w:rPr>
        <w:t xml:space="preserve"> en un 83%. </w:t>
      </w:r>
      <w:proofErr w:type="spellStart"/>
      <w:r w:rsidRPr="009117BF">
        <w:rPr>
          <w:rFonts w:ascii="Arial" w:hAnsi="Arial" w:cs="Arial"/>
          <w:i/>
          <w:lang w:val="es-ES_tradnl"/>
        </w:rPr>
        <w:t>Parascaris</w:t>
      </w:r>
      <w:proofErr w:type="spellEnd"/>
      <w:r w:rsidRPr="009117BF">
        <w:rPr>
          <w:rFonts w:ascii="Arial" w:hAnsi="Arial" w:cs="Arial"/>
          <w:i/>
          <w:lang w:val="es-ES_tradnl"/>
        </w:rPr>
        <w:t xml:space="preserve"> </w:t>
      </w:r>
      <w:proofErr w:type="spellStart"/>
      <w:r w:rsidRPr="009117BF">
        <w:rPr>
          <w:rFonts w:ascii="Arial" w:hAnsi="Arial" w:cs="Arial"/>
          <w:i/>
          <w:lang w:val="es-ES_tradnl"/>
        </w:rPr>
        <w:t>equorum</w:t>
      </w:r>
      <w:proofErr w:type="spellEnd"/>
      <w:r w:rsidRPr="009117BF">
        <w:rPr>
          <w:rFonts w:ascii="Arial" w:hAnsi="Arial" w:cs="Arial"/>
          <w:lang w:val="es-ES_tradnl"/>
        </w:rPr>
        <w:t xml:space="preserve"> fue identificado en sólo dos equinos y la </w:t>
      </w:r>
      <w:proofErr w:type="spellStart"/>
      <w:r w:rsidRPr="009117BF">
        <w:rPr>
          <w:rFonts w:ascii="Arial" w:hAnsi="Arial" w:cs="Arial"/>
          <w:lang w:val="es-ES_tradnl"/>
        </w:rPr>
        <w:t>ivermectina</w:t>
      </w:r>
      <w:proofErr w:type="spellEnd"/>
      <w:r w:rsidRPr="009117BF">
        <w:rPr>
          <w:rFonts w:ascii="Arial" w:hAnsi="Arial" w:cs="Arial"/>
          <w:lang w:val="es-ES_tradnl"/>
        </w:rPr>
        <w:t xml:space="preserve"> fue 100% efectiva. El estudio demostró que existen extensas y altas cargas de nematodos </w:t>
      </w:r>
      <w:proofErr w:type="spellStart"/>
      <w:r w:rsidRPr="009117BF">
        <w:rPr>
          <w:rFonts w:ascii="Arial" w:hAnsi="Arial" w:cs="Arial"/>
          <w:lang w:val="es-ES_tradnl"/>
        </w:rPr>
        <w:t>gastroentéricos</w:t>
      </w:r>
      <w:proofErr w:type="spellEnd"/>
      <w:r w:rsidRPr="009117BF">
        <w:rPr>
          <w:rFonts w:ascii="Arial" w:hAnsi="Arial" w:cs="Arial"/>
          <w:lang w:val="es-ES_tradnl"/>
        </w:rPr>
        <w:t xml:space="preserve"> </w:t>
      </w:r>
      <w:proofErr w:type="spellStart"/>
      <w:r w:rsidRPr="009117BF">
        <w:rPr>
          <w:rFonts w:ascii="Arial" w:hAnsi="Arial" w:cs="Arial"/>
          <w:i/>
          <w:lang w:val="es-ES_tradnl"/>
        </w:rPr>
        <w:t>Strongilata</w:t>
      </w:r>
      <w:proofErr w:type="spellEnd"/>
      <w:r w:rsidRPr="009117BF">
        <w:rPr>
          <w:rFonts w:ascii="Arial" w:hAnsi="Arial" w:cs="Arial"/>
          <w:lang w:val="es-ES_tradnl"/>
        </w:rPr>
        <w:t xml:space="preserve"> parasitando a los equinos de Santa Clara, sobre los cuales el tratamiento con </w:t>
      </w:r>
      <w:proofErr w:type="spellStart"/>
      <w:r w:rsidRPr="009117BF">
        <w:rPr>
          <w:rFonts w:ascii="Arial" w:hAnsi="Arial" w:cs="Arial"/>
          <w:lang w:val="es-ES_tradnl"/>
        </w:rPr>
        <w:t>ivermectina</w:t>
      </w:r>
      <w:proofErr w:type="spellEnd"/>
      <w:r w:rsidRPr="009117BF">
        <w:rPr>
          <w:rFonts w:ascii="Arial" w:hAnsi="Arial" w:cs="Arial"/>
          <w:lang w:val="es-ES_tradnl"/>
        </w:rPr>
        <w:t xml:space="preserve"> no es totalmente efectivo luego de una dosis oral única empleando la formulación </w:t>
      </w:r>
      <w:proofErr w:type="spellStart"/>
      <w:r w:rsidRPr="009117BF">
        <w:rPr>
          <w:rFonts w:ascii="Arial" w:hAnsi="Arial" w:cs="Arial"/>
          <w:lang w:val="es-ES_tradnl"/>
        </w:rPr>
        <w:t>Labiomec</w:t>
      </w:r>
      <w:proofErr w:type="spellEnd"/>
      <w:r w:rsidRPr="009117BF">
        <w:rPr>
          <w:rFonts w:ascii="Arial" w:hAnsi="Arial" w:cs="Arial"/>
          <w:lang w:val="es-ES_tradnl"/>
        </w:rPr>
        <w:t xml:space="preserve">. </w:t>
      </w:r>
    </w:p>
    <w:p w:rsidR="00034EC7" w:rsidRPr="009117BF" w:rsidRDefault="00034EC7" w:rsidP="009117BF">
      <w:pPr>
        <w:spacing w:after="0"/>
        <w:jc w:val="both"/>
        <w:rPr>
          <w:rFonts w:ascii="Arial" w:hAnsi="Arial" w:cs="Arial"/>
          <w:lang w:val="es-ES_tradnl"/>
        </w:rPr>
      </w:pPr>
    </w:p>
    <w:p w:rsidR="00034EC7" w:rsidRPr="009117BF" w:rsidRDefault="00034EC7" w:rsidP="009117BF">
      <w:pPr>
        <w:spacing w:after="0"/>
        <w:jc w:val="both"/>
        <w:rPr>
          <w:rFonts w:ascii="Arial" w:eastAsia="Calibri" w:hAnsi="Arial" w:cs="Arial"/>
          <w:lang w:val="es-ES_tradnl"/>
        </w:rPr>
      </w:pPr>
      <w:r w:rsidRPr="009117BF">
        <w:rPr>
          <w:rFonts w:ascii="Arial" w:eastAsia="Calibri" w:hAnsi="Arial" w:cs="Arial"/>
          <w:lang w:val="es-ES_tradnl"/>
        </w:rPr>
        <w:t xml:space="preserve">Palabras clave: equinos, </w:t>
      </w:r>
      <w:proofErr w:type="spellStart"/>
      <w:r w:rsidRPr="009117BF">
        <w:rPr>
          <w:rFonts w:ascii="Arial" w:eastAsia="Calibri" w:hAnsi="Arial" w:cs="Arial"/>
          <w:lang w:val="es-ES_tradnl"/>
        </w:rPr>
        <w:t>helmintosis</w:t>
      </w:r>
      <w:proofErr w:type="spellEnd"/>
      <w:r w:rsidRPr="009117BF">
        <w:rPr>
          <w:rFonts w:ascii="Arial" w:eastAsia="Calibri" w:hAnsi="Arial" w:cs="Arial"/>
          <w:lang w:val="es-ES_tradnl"/>
        </w:rPr>
        <w:t xml:space="preserve">, </w:t>
      </w:r>
      <w:proofErr w:type="spellStart"/>
      <w:r w:rsidRPr="009117BF">
        <w:rPr>
          <w:rFonts w:ascii="Arial" w:eastAsia="Calibri" w:hAnsi="Arial" w:cs="Arial"/>
          <w:lang w:val="es-ES_tradnl"/>
        </w:rPr>
        <w:t>ivermectina</w:t>
      </w:r>
      <w:proofErr w:type="spellEnd"/>
      <w:r w:rsidRPr="009117BF">
        <w:rPr>
          <w:rFonts w:ascii="Arial" w:eastAsia="Calibri" w:hAnsi="Arial" w:cs="Arial"/>
          <w:lang w:val="es-ES_tradnl"/>
        </w:rPr>
        <w:t>.</w:t>
      </w:r>
    </w:p>
    <w:p w:rsidR="009117BF" w:rsidRPr="009117BF" w:rsidRDefault="009117BF" w:rsidP="009117BF">
      <w:pPr>
        <w:spacing w:after="0"/>
        <w:jc w:val="both"/>
        <w:rPr>
          <w:rFonts w:ascii="Arial" w:eastAsia="Calibri" w:hAnsi="Arial" w:cs="Arial"/>
          <w:lang w:val="es-ES_tradnl"/>
        </w:rPr>
      </w:pPr>
    </w:p>
    <w:p w:rsidR="009117BF" w:rsidRPr="009117BF" w:rsidRDefault="009117BF" w:rsidP="009117BF">
      <w:pPr>
        <w:spacing w:after="0"/>
        <w:jc w:val="both"/>
        <w:rPr>
          <w:rFonts w:ascii="Arial" w:hAnsi="Arial" w:cs="Arial"/>
          <w:lang w:val="en"/>
        </w:rPr>
      </w:pPr>
      <w:r w:rsidRPr="009117BF">
        <w:rPr>
          <w:rFonts w:ascii="Arial" w:hAnsi="Arial" w:cs="Arial"/>
          <w:b/>
          <w:lang w:val="en"/>
        </w:rPr>
        <w:t>Abstract</w:t>
      </w:r>
      <w:r w:rsidRPr="009117BF">
        <w:rPr>
          <w:rFonts w:ascii="Arial" w:hAnsi="Arial" w:cs="Arial"/>
          <w:lang w:val="en"/>
        </w:rPr>
        <w:br/>
      </w:r>
      <w:r w:rsidRPr="009117BF">
        <w:rPr>
          <w:rFonts w:ascii="Arial" w:hAnsi="Arial" w:cs="Arial"/>
          <w:lang w:val="en"/>
        </w:rPr>
        <w:br/>
        <w:t xml:space="preserve">The work was carried out in Santa Clara (Villa Clara, Cuba) with the objectives of determining the frequency and intensity of </w:t>
      </w:r>
      <w:proofErr w:type="spellStart"/>
      <w:r w:rsidRPr="009117BF">
        <w:rPr>
          <w:rFonts w:ascii="Arial" w:hAnsi="Arial" w:cs="Arial"/>
          <w:lang w:val="en"/>
        </w:rPr>
        <w:t>gastroenteric</w:t>
      </w:r>
      <w:proofErr w:type="spellEnd"/>
      <w:r w:rsidRPr="009117BF">
        <w:rPr>
          <w:rFonts w:ascii="Arial" w:hAnsi="Arial" w:cs="Arial"/>
          <w:lang w:val="en"/>
        </w:rPr>
        <w:t xml:space="preserve"> nematode infection in equines and of knowing the efficacy of the </w:t>
      </w:r>
      <w:proofErr w:type="spellStart"/>
      <w:r w:rsidR="009E5DED" w:rsidRPr="009117BF">
        <w:rPr>
          <w:rFonts w:ascii="Arial" w:hAnsi="Arial" w:cs="Arial"/>
          <w:lang w:val="en"/>
        </w:rPr>
        <w:t>antiparasitic</w:t>
      </w:r>
      <w:proofErr w:type="spellEnd"/>
      <w:r w:rsidR="009E5DED" w:rsidRPr="009117BF">
        <w:rPr>
          <w:rFonts w:ascii="Arial" w:hAnsi="Arial" w:cs="Arial"/>
          <w:lang w:val="en"/>
        </w:rPr>
        <w:t xml:space="preserve"> </w:t>
      </w:r>
      <w:proofErr w:type="spellStart"/>
      <w:r w:rsidRPr="009117BF">
        <w:rPr>
          <w:rFonts w:ascii="Arial" w:hAnsi="Arial" w:cs="Arial"/>
          <w:lang w:val="en"/>
        </w:rPr>
        <w:t>Labiomec</w:t>
      </w:r>
      <w:proofErr w:type="spellEnd"/>
      <w:r w:rsidRPr="009117BF">
        <w:rPr>
          <w:rFonts w:ascii="Arial" w:hAnsi="Arial" w:cs="Arial"/>
          <w:lang w:val="en"/>
        </w:rPr>
        <w:t xml:space="preserve"> (1% </w:t>
      </w:r>
      <w:proofErr w:type="spellStart"/>
      <w:r w:rsidRPr="009117BF">
        <w:rPr>
          <w:rFonts w:ascii="Arial" w:hAnsi="Arial" w:cs="Arial"/>
          <w:lang w:val="en"/>
        </w:rPr>
        <w:t>ivermectin</w:t>
      </w:r>
      <w:proofErr w:type="spellEnd"/>
      <w:r w:rsidRPr="009117BF">
        <w:rPr>
          <w:rFonts w:ascii="Arial" w:hAnsi="Arial" w:cs="Arial"/>
          <w:lang w:val="en"/>
        </w:rPr>
        <w:t xml:space="preserve">, LABIOFAM). Between February and April 2018, the </w:t>
      </w:r>
      <w:proofErr w:type="spellStart"/>
      <w:r w:rsidRPr="009117BF">
        <w:rPr>
          <w:rFonts w:ascii="Arial" w:hAnsi="Arial" w:cs="Arial"/>
          <w:lang w:val="en"/>
        </w:rPr>
        <w:t>faeces</w:t>
      </w:r>
      <w:proofErr w:type="spellEnd"/>
      <w:r w:rsidRPr="009117BF">
        <w:rPr>
          <w:rFonts w:ascii="Arial" w:hAnsi="Arial" w:cs="Arial"/>
          <w:lang w:val="en"/>
        </w:rPr>
        <w:t xml:space="preserve"> of 33 equines were processed by the helminth-</w:t>
      </w:r>
      <w:proofErr w:type="spellStart"/>
      <w:r w:rsidRPr="009117BF">
        <w:rPr>
          <w:rFonts w:ascii="Arial" w:hAnsi="Arial" w:cs="Arial"/>
          <w:lang w:val="en"/>
        </w:rPr>
        <w:t>ovoscopic</w:t>
      </w:r>
      <w:proofErr w:type="spellEnd"/>
      <w:r w:rsidRPr="009117BF">
        <w:rPr>
          <w:rFonts w:ascii="Arial" w:hAnsi="Arial" w:cs="Arial"/>
          <w:lang w:val="en"/>
        </w:rPr>
        <w:t xml:space="preserve"> flotation technique (modified </w:t>
      </w:r>
      <w:proofErr w:type="spellStart"/>
      <w:r w:rsidRPr="009117BF">
        <w:rPr>
          <w:rFonts w:ascii="Arial" w:hAnsi="Arial" w:cs="Arial"/>
          <w:lang w:val="en"/>
        </w:rPr>
        <w:t>Sheather</w:t>
      </w:r>
      <w:proofErr w:type="spellEnd"/>
      <w:r w:rsidRPr="009117BF">
        <w:rPr>
          <w:rFonts w:ascii="Arial" w:hAnsi="Arial" w:cs="Arial"/>
          <w:lang w:val="en"/>
        </w:rPr>
        <w:t>) and by the</w:t>
      </w:r>
      <w:r w:rsidR="009E5DED">
        <w:rPr>
          <w:rFonts w:ascii="Arial" w:hAnsi="Arial" w:cs="Arial"/>
          <w:lang w:val="en"/>
        </w:rPr>
        <w:t xml:space="preserve"> Stoll method to determine the e</w:t>
      </w:r>
      <w:r w:rsidRPr="009117BF">
        <w:rPr>
          <w:rFonts w:ascii="Arial" w:hAnsi="Arial" w:cs="Arial"/>
          <w:lang w:val="en"/>
        </w:rPr>
        <w:t>ggs per gram of stool (</w:t>
      </w:r>
      <w:r w:rsidR="009E5DED">
        <w:rPr>
          <w:rFonts w:ascii="Arial" w:hAnsi="Arial" w:cs="Arial"/>
          <w:lang w:val="en"/>
        </w:rPr>
        <w:t>E</w:t>
      </w:r>
      <w:r w:rsidRPr="009117BF">
        <w:rPr>
          <w:rFonts w:ascii="Arial" w:hAnsi="Arial" w:cs="Arial"/>
          <w:lang w:val="en"/>
        </w:rPr>
        <w:t>PG) before and after</w:t>
      </w:r>
      <w:r w:rsidR="009E5DED">
        <w:rPr>
          <w:rFonts w:ascii="Arial" w:hAnsi="Arial" w:cs="Arial"/>
          <w:lang w:val="en"/>
        </w:rPr>
        <w:t xml:space="preserve"> the </w:t>
      </w:r>
      <w:proofErr w:type="spellStart"/>
      <w:r w:rsidR="009E5DED">
        <w:rPr>
          <w:rFonts w:ascii="Arial" w:hAnsi="Arial" w:cs="Arial"/>
          <w:lang w:val="en"/>
        </w:rPr>
        <w:t>antiparasitic</w:t>
      </w:r>
      <w:proofErr w:type="spellEnd"/>
      <w:r w:rsidR="009E5DED">
        <w:rPr>
          <w:rFonts w:ascii="Arial" w:hAnsi="Arial" w:cs="Arial"/>
          <w:lang w:val="en"/>
        </w:rPr>
        <w:t xml:space="preserve"> treatment (0</w:t>
      </w:r>
      <w:proofErr w:type="gramStart"/>
      <w:r w:rsidR="009E5DED">
        <w:rPr>
          <w:rFonts w:ascii="Arial" w:hAnsi="Arial" w:cs="Arial"/>
          <w:lang w:val="en"/>
        </w:rPr>
        <w:t>,</w:t>
      </w:r>
      <w:r w:rsidRPr="009117BF">
        <w:rPr>
          <w:rFonts w:ascii="Arial" w:hAnsi="Arial" w:cs="Arial"/>
          <w:lang w:val="en"/>
        </w:rPr>
        <w:t>2</w:t>
      </w:r>
      <w:proofErr w:type="gramEnd"/>
      <w:r w:rsidRPr="009117BF">
        <w:rPr>
          <w:rFonts w:ascii="Arial" w:hAnsi="Arial" w:cs="Arial"/>
          <w:lang w:val="en"/>
        </w:rPr>
        <w:t xml:space="preserve"> mg / kg </w:t>
      </w:r>
      <w:proofErr w:type="spellStart"/>
      <w:r w:rsidRPr="009117BF">
        <w:rPr>
          <w:rFonts w:ascii="Arial" w:hAnsi="Arial" w:cs="Arial"/>
          <w:lang w:val="en"/>
        </w:rPr>
        <w:t>ivermectin</w:t>
      </w:r>
      <w:proofErr w:type="spellEnd"/>
      <w:r w:rsidRPr="009117BF">
        <w:rPr>
          <w:rFonts w:ascii="Arial" w:hAnsi="Arial" w:cs="Arial"/>
          <w:lang w:val="en"/>
        </w:rPr>
        <w:t xml:space="preserve">, oral single dose). The frequency values ​​of </w:t>
      </w:r>
      <w:proofErr w:type="spellStart"/>
      <w:r w:rsidRPr="009117BF">
        <w:rPr>
          <w:rFonts w:ascii="Arial" w:hAnsi="Arial" w:cs="Arial"/>
          <w:lang w:val="en"/>
        </w:rPr>
        <w:t>nematodesis</w:t>
      </w:r>
      <w:proofErr w:type="spellEnd"/>
      <w:r w:rsidRPr="009117BF">
        <w:rPr>
          <w:rFonts w:ascii="Arial" w:hAnsi="Arial" w:cs="Arial"/>
          <w:lang w:val="en"/>
        </w:rPr>
        <w:t xml:space="preserve"> and </w:t>
      </w:r>
      <w:r w:rsidR="009E5DED">
        <w:rPr>
          <w:rFonts w:ascii="Arial" w:hAnsi="Arial" w:cs="Arial"/>
          <w:lang w:val="en"/>
        </w:rPr>
        <w:t>E</w:t>
      </w:r>
      <w:r w:rsidRPr="009117BF">
        <w:rPr>
          <w:rFonts w:ascii="Arial" w:hAnsi="Arial" w:cs="Arial"/>
          <w:lang w:val="en"/>
        </w:rPr>
        <w:t xml:space="preserve">PG before and after treatment were statistically compared by proportion analysis. The frequency of infection by </w:t>
      </w:r>
      <w:proofErr w:type="spellStart"/>
      <w:r w:rsidRPr="009E5DED">
        <w:rPr>
          <w:rFonts w:ascii="Arial" w:hAnsi="Arial" w:cs="Arial"/>
          <w:i/>
          <w:lang w:val="en"/>
        </w:rPr>
        <w:t>Strongilata</w:t>
      </w:r>
      <w:proofErr w:type="spellEnd"/>
      <w:r w:rsidRPr="009117BF">
        <w:rPr>
          <w:rFonts w:ascii="Arial" w:hAnsi="Arial" w:cs="Arial"/>
          <w:lang w:val="en"/>
        </w:rPr>
        <w:t xml:space="preserve"> nematodes was 1, and an average infection intensity of </w:t>
      </w:r>
      <w:r w:rsidR="009E5DED">
        <w:rPr>
          <w:rFonts w:ascii="Arial" w:hAnsi="Arial" w:cs="Arial"/>
          <w:lang w:val="en"/>
        </w:rPr>
        <w:t>E</w:t>
      </w:r>
      <w:r w:rsidRPr="009117BF">
        <w:rPr>
          <w:rFonts w:ascii="Arial" w:hAnsi="Arial" w:cs="Arial"/>
          <w:lang w:val="en"/>
        </w:rPr>
        <w:t xml:space="preserve">PG of 2321 was observed, which shows the importance and possible negative repercussions of </w:t>
      </w:r>
      <w:proofErr w:type="spellStart"/>
      <w:r w:rsidRPr="009117BF">
        <w:rPr>
          <w:rFonts w:ascii="Arial" w:hAnsi="Arial" w:cs="Arial"/>
          <w:lang w:val="en"/>
        </w:rPr>
        <w:t>gastroenteric</w:t>
      </w:r>
      <w:proofErr w:type="spellEnd"/>
      <w:r w:rsidRPr="009117BF">
        <w:rPr>
          <w:rFonts w:ascii="Arial" w:hAnsi="Arial" w:cs="Arial"/>
          <w:lang w:val="en"/>
        </w:rPr>
        <w:t xml:space="preserve"> </w:t>
      </w:r>
      <w:proofErr w:type="spellStart"/>
      <w:r w:rsidRPr="009117BF">
        <w:rPr>
          <w:rFonts w:ascii="Arial" w:hAnsi="Arial" w:cs="Arial"/>
          <w:lang w:val="en"/>
        </w:rPr>
        <w:t>helminthosis</w:t>
      </w:r>
      <w:proofErr w:type="spellEnd"/>
      <w:r w:rsidRPr="009117BF">
        <w:rPr>
          <w:rFonts w:ascii="Arial" w:hAnsi="Arial" w:cs="Arial"/>
          <w:lang w:val="en"/>
        </w:rPr>
        <w:t xml:space="preserve"> on the health status of equines. </w:t>
      </w:r>
      <w:proofErr w:type="spellStart"/>
      <w:r w:rsidRPr="009117BF">
        <w:rPr>
          <w:rFonts w:ascii="Arial" w:hAnsi="Arial" w:cs="Arial"/>
          <w:lang w:val="en"/>
        </w:rPr>
        <w:t>Ivermectin</w:t>
      </w:r>
      <w:proofErr w:type="spellEnd"/>
      <w:r w:rsidRPr="009117BF">
        <w:rPr>
          <w:rFonts w:ascii="Arial" w:hAnsi="Arial" w:cs="Arial"/>
          <w:lang w:val="en"/>
        </w:rPr>
        <w:t xml:space="preserve"> showed an efficiency of 64% despite not using a formulation for oral administration, and in cases where it was not 100% effective because the </w:t>
      </w:r>
      <w:r w:rsidR="009E5DED">
        <w:rPr>
          <w:rFonts w:ascii="Arial" w:hAnsi="Arial" w:cs="Arial"/>
          <w:lang w:val="en"/>
        </w:rPr>
        <w:t>E</w:t>
      </w:r>
      <w:r w:rsidRPr="009117BF">
        <w:rPr>
          <w:rFonts w:ascii="Arial" w:hAnsi="Arial" w:cs="Arial"/>
          <w:lang w:val="en"/>
        </w:rPr>
        <w:t xml:space="preserve">PG count of </w:t>
      </w:r>
      <w:proofErr w:type="spellStart"/>
      <w:r w:rsidRPr="009E5DED">
        <w:rPr>
          <w:rFonts w:ascii="Arial" w:hAnsi="Arial" w:cs="Arial"/>
          <w:i/>
          <w:lang w:val="en"/>
        </w:rPr>
        <w:t>Strongilata</w:t>
      </w:r>
      <w:proofErr w:type="spellEnd"/>
      <w:r w:rsidRPr="009117BF">
        <w:rPr>
          <w:rFonts w:ascii="Arial" w:hAnsi="Arial" w:cs="Arial"/>
          <w:lang w:val="en"/>
        </w:rPr>
        <w:t xml:space="preserve"> was reduced by 83%. </w:t>
      </w:r>
      <w:proofErr w:type="spellStart"/>
      <w:r w:rsidRPr="009E5DED">
        <w:rPr>
          <w:rFonts w:ascii="Arial" w:hAnsi="Arial" w:cs="Arial"/>
          <w:i/>
          <w:lang w:val="en"/>
        </w:rPr>
        <w:t>Parascaris</w:t>
      </w:r>
      <w:proofErr w:type="spellEnd"/>
      <w:r w:rsidRPr="009E5DED">
        <w:rPr>
          <w:rFonts w:ascii="Arial" w:hAnsi="Arial" w:cs="Arial"/>
          <w:i/>
          <w:lang w:val="en"/>
        </w:rPr>
        <w:t xml:space="preserve"> </w:t>
      </w:r>
      <w:proofErr w:type="spellStart"/>
      <w:r w:rsidRPr="009E5DED">
        <w:rPr>
          <w:rFonts w:ascii="Arial" w:hAnsi="Arial" w:cs="Arial"/>
          <w:i/>
          <w:lang w:val="en"/>
        </w:rPr>
        <w:lastRenderedPageBreak/>
        <w:t>equorum</w:t>
      </w:r>
      <w:proofErr w:type="spellEnd"/>
      <w:r w:rsidRPr="009117BF">
        <w:rPr>
          <w:rFonts w:ascii="Arial" w:hAnsi="Arial" w:cs="Arial"/>
          <w:lang w:val="en"/>
        </w:rPr>
        <w:t xml:space="preserve"> was identified in only two equines and </w:t>
      </w:r>
      <w:proofErr w:type="spellStart"/>
      <w:r w:rsidRPr="009117BF">
        <w:rPr>
          <w:rFonts w:ascii="Arial" w:hAnsi="Arial" w:cs="Arial"/>
          <w:lang w:val="en"/>
        </w:rPr>
        <w:t>ivermectin</w:t>
      </w:r>
      <w:proofErr w:type="spellEnd"/>
      <w:r w:rsidRPr="009117BF">
        <w:rPr>
          <w:rFonts w:ascii="Arial" w:hAnsi="Arial" w:cs="Arial"/>
          <w:lang w:val="en"/>
        </w:rPr>
        <w:t xml:space="preserve"> was 100% effective. The study showed that there are extensive and high loads of </w:t>
      </w:r>
      <w:proofErr w:type="spellStart"/>
      <w:proofErr w:type="gramStart"/>
      <w:r w:rsidRPr="009117BF">
        <w:rPr>
          <w:rFonts w:ascii="Arial" w:hAnsi="Arial" w:cs="Arial"/>
          <w:lang w:val="en"/>
        </w:rPr>
        <w:t>gastro</w:t>
      </w:r>
      <w:r w:rsidR="009E5DED">
        <w:rPr>
          <w:rFonts w:ascii="Arial" w:hAnsi="Arial" w:cs="Arial"/>
          <w:lang w:val="en"/>
        </w:rPr>
        <w:t>enteric</w:t>
      </w:r>
      <w:proofErr w:type="spellEnd"/>
      <w:r w:rsidR="009E5DED">
        <w:rPr>
          <w:rFonts w:ascii="Arial" w:hAnsi="Arial" w:cs="Arial"/>
          <w:lang w:val="en"/>
        </w:rPr>
        <w:t xml:space="preserve"> </w:t>
      </w:r>
      <w:r w:rsidRPr="009117BF">
        <w:rPr>
          <w:rFonts w:ascii="Arial" w:hAnsi="Arial" w:cs="Arial"/>
          <w:lang w:val="en"/>
        </w:rPr>
        <w:t xml:space="preserve"> nematodes</w:t>
      </w:r>
      <w:proofErr w:type="gramEnd"/>
      <w:r w:rsidRPr="009117BF">
        <w:rPr>
          <w:rFonts w:ascii="Arial" w:hAnsi="Arial" w:cs="Arial"/>
          <w:lang w:val="en"/>
        </w:rPr>
        <w:t xml:space="preserve"> </w:t>
      </w:r>
      <w:proofErr w:type="spellStart"/>
      <w:r w:rsidRPr="009E5DED">
        <w:rPr>
          <w:rFonts w:ascii="Arial" w:hAnsi="Arial" w:cs="Arial"/>
          <w:i/>
          <w:lang w:val="en"/>
        </w:rPr>
        <w:t>Strongilata</w:t>
      </w:r>
      <w:proofErr w:type="spellEnd"/>
      <w:r w:rsidRPr="009117BF">
        <w:rPr>
          <w:rFonts w:ascii="Arial" w:hAnsi="Arial" w:cs="Arial"/>
          <w:lang w:val="en"/>
        </w:rPr>
        <w:t xml:space="preserve"> parasitizing Santa Clara equines, on which treatment with </w:t>
      </w:r>
      <w:proofErr w:type="spellStart"/>
      <w:r w:rsidRPr="009117BF">
        <w:rPr>
          <w:rFonts w:ascii="Arial" w:hAnsi="Arial" w:cs="Arial"/>
          <w:lang w:val="en"/>
        </w:rPr>
        <w:t>ivermectin</w:t>
      </w:r>
      <w:proofErr w:type="spellEnd"/>
      <w:r w:rsidRPr="009117BF">
        <w:rPr>
          <w:rFonts w:ascii="Arial" w:hAnsi="Arial" w:cs="Arial"/>
          <w:lang w:val="en"/>
        </w:rPr>
        <w:t xml:space="preserve"> is not totally effective after a single oral dose using the </w:t>
      </w:r>
      <w:proofErr w:type="spellStart"/>
      <w:r w:rsidRPr="009117BF">
        <w:rPr>
          <w:rFonts w:ascii="Arial" w:hAnsi="Arial" w:cs="Arial"/>
          <w:lang w:val="en"/>
        </w:rPr>
        <w:t>Labiomec</w:t>
      </w:r>
      <w:proofErr w:type="spellEnd"/>
      <w:r w:rsidRPr="009117BF">
        <w:rPr>
          <w:rFonts w:ascii="Arial" w:hAnsi="Arial" w:cs="Arial"/>
          <w:lang w:val="en"/>
        </w:rPr>
        <w:t xml:space="preserve"> formulation.</w:t>
      </w:r>
    </w:p>
    <w:p w:rsidR="009117BF" w:rsidRPr="009117BF" w:rsidRDefault="009117BF" w:rsidP="009117BF">
      <w:pPr>
        <w:spacing w:after="0"/>
        <w:jc w:val="both"/>
        <w:rPr>
          <w:rFonts w:ascii="Arial" w:hAnsi="Arial" w:cs="Arial"/>
        </w:rPr>
      </w:pPr>
      <w:r w:rsidRPr="009117BF">
        <w:rPr>
          <w:rFonts w:ascii="Arial" w:hAnsi="Arial" w:cs="Arial"/>
          <w:lang w:val="en"/>
        </w:rPr>
        <w:br/>
        <w:t xml:space="preserve">Key words: equines, </w:t>
      </w:r>
      <w:proofErr w:type="spellStart"/>
      <w:r w:rsidRPr="009117BF">
        <w:rPr>
          <w:rFonts w:ascii="Arial" w:hAnsi="Arial" w:cs="Arial"/>
          <w:lang w:val="en"/>
        </w:rPr>
        <w:t>helminthosis</w:t>
      </w:r>
      <w:proofErr w:type="spellEnd"/>
      <w:r w:rsidRPr="009117BF">
        <w:rPr>
          <w:rFonts w:ascii="Arial" w:hAnsi="Arial" w:cs="Arial"/>
          <w:lang w:val="en"/>
        </w:rPr>
        <w:t xml:space="preserve">, </w:t>
      </w:r>
      <w:proofErr w:type="spellStart"/>
      <w:r w:rsidRPr="009117BF">
        <w:rPr>
          <w:rFonts w:ascii="Arial" w:hAnsi="Arial" w:cs="Arial"/>
          <w:lang w:val="en"/>
        </w:rPr>
        <w:t>ivermectin</w:t>
      </w:r>
      <w:proofErr w:type="spellEnd"/>
      <w:r w:rsidRPr="009117BF">
        <w:rPr>
          <w:rFonts w:ascii="Arial" w:hAnsi="Arial" w:cs="Arial"/>
          <w:lang w:val="en"/>
        </w:rPr>
        <w:t>.</w:t>
      </w:r>
      <w:bookmarkStart w:id="0" w:name="_GoBack"/>
      <w:bookmarkEnd w:id="0"/>
    </w:p>
    <w:p w:rsidR="009117BF" w:rsidRPr="009117BF" w:rsidRDefault="009117BF" w:rsidP="009117BF">
      <w:pPr>
        <w:spacing w:after="0"/>
        <w:jc w:val="both"/>
        <w:rPr>
          <w:rFonts w:ascii="Arial" w:eastAsia="Calibri" w:hAnsi="Arial" w:cs="Arial"/>
          <w:lang w:val="es-ES_tradnl"/>
        </w:rPr>
      </w:pPr>
    </w:p>
    <w:sectPr w:rsidR="009117BF" w:rsidRPr="009117BF" w:rsidSect="005547C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37" w:rsidRDefault="00E50037" w:rsidP="005161FA">
      <w:pPr>
        <w:spacing w:after="0" w:line="240" w:lineRule="auto"/>
      </w:pPr>
      <w:r>
        <w:separator/>
      </w:r>
    </w:p>
  </w:endnote>
  <w:endnote w:type="continuationSeparator" w:id="0">
    <w:p w:rsidR="00E50037" w:rsidRDefault="00E50037" w:rsidP="0051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37" w:rsidRDefault="00E50037" w:rsidP="005161FA">
      <w:pPr>
        <w:spacing w:after="0" w:line="240" w:lineRule="auto"/>
      </w:pPr>
      <w:r>
        <w:separator/>
      </w:r>
    </w:p>
  </w:footnote>
  <w:footnote w:type="continuationSeparator" w:id="0">
    <w:p w:rsidR="00E50037" w:rsidRDefault="00E50037" w:rsidP="0051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FA" w:rsidRPr="00640758" w:rsidRDefault="005161FA" w:rsidP="005161FA">
    <w:pPr>
      <w:pStyle w:val="Encabezad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6A07C8" wp14:editId="3AB978EB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b/>
      </w:rPr>
      <w:t xml:space="preserve">PLANTILLA OFICIAL PARA LA PRESENTACIÓN DE TRABAJOS </w:t>
    </w:r>
  </w:p>
  <w:p w:rsidR="005161FA" w:rsidRDefault="005161FA" w:rsidP="005161FA">
    <w:pPr>
      <w:pStyle w:val="Encabezado"/>
      <w:jc w:val="center"/>
      <w:rPr>
        <w:b/>
      </w:rPr>
    </w:pPr>
    <w:r w:rsidRPr="00640758">
      <w:rPr>
        <w:b/>
      </w:rPr>
      <w:t>II C</w:t>
    </w:r>
    <w:r>
      <w:rPr>
        <w:b/>
      </w:rPr>
      <w:t>ONVENCIÓ</w:t>
    </w:r>
    <w:r w:rsidRPr="00640758">
      <w:rPr>
        <w:b/>
      </w:rPr>
      <w:t xml:space="preserve">N CIENTÍFICA INTERNACIONAL </w:t>
    </w:r>
  </w:p>
  <w:p w:rsidR="005161FA" w:rsidRDefault="005161FA" w:rsidP="005161FA">
    <w:pPr>
      <w:pStyle w:val="Encabezado"/>
      <w:jc w:val="center"/>
    </w:pPr>
    <w:r w:rsidRPr="00640758">
      <w:rPr>
        <w:b/>
      </w:rPr>
      <w:t>“</w:t>
    </w:r>
    <w:r>
      <w:rPr>
        <w:b/>
      </w:rPr>
      <w:t xml:space="preserve">II CCI </w:t>
    </w:r>
    <w:r w:rsidRPr="00640758">
      <w:rPr>
        <w:b/>
      </w:rPr>
      <w:t>UCLV 2019”</w:t>
    </w:r>
    <w:r w:rsidRPr="00640758">
      <w:t xml:space="preserve"> </w:t>
    </w:r>
  </w:p>
  <w:p w:rsidR="005161FA" w:rsidRPr="00640758" w:rsidRDefault="005161FA" w:rsidP="005161FA">
    <w:pPr>
      <w:pStyle w:val="Encabezado"/>
      <w:jc w:val="center"/>
      <w:rPr>
        <w:b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7860B38C" wp14:editId="30D4FC7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161FA" w:rsidRDefault="005161FA" w:rsidP="005161FA">
    <w:pPr>
      <w:pStyle w:val="Encabezado"/>
      <w:jc w:val="center"/>
      <w:rPr>
        <w:b/>
      </w:rPr>
    </w:pPr>
    <w:r w:rsidRPr="00640758">
      <w:rPr>
        <w:b/>
      </w:rPr>
      <w:t xml:space="preserve">DEL 23 AL 30 DE JUNIO </w:t>
    </w:r>
    <w:r>
      <w:rPr>
        <w:b/>
      </w:rPr>
      <w:t xml:space="preserve">DEL </w:t>
    </w:r>
    <w:r w:rsidRPr="00640758">
      <w:rPr>
        <w:b/>
      </w:rPr>
      <w:t xml:space="preserve">2019. </w:t>
    </w:r>
  </w:p>
  <w:p w:rsidR="005161FA" w:rsidRDefault="005161FA" w:rsidP="005161FA">
    <w:pPr>
      <w:pStyle w:val="Encabezado"/>
      <w:jc w:val="center"/>
      <w:rPr>
        <w:b/>
      </w:rPr>
    </w:pPr>
    <w:r>
      <w:rPr>
        <w:b/>
      </w:rPr>
      <w:t xml:space="preserve">CAYOS DE VILLA CLARA. </w:t>
    </w:r>
    <w:r w:rsidRPr="00640758">
      <w:rPr>
        <w:b/>
      </w:rPr>
      <w:t>CUBA</w:t>
    </w:r>
    <w:r>
      <w:rPr>
        <w:b/>
      </w:rPr>
      <w:t>.</w:t>
    </w:r>
  </w:p>
  <w:p w:rsidR="005161FA" w:rsidRDefault="005161FA" w:rsidP="005161FA">
    <w:pPr>
      <w:pStyle w:val="Encabezado"/>
      <w:jc w:val="center"/>
      <w:rPr>
        <w:b/>
      </w:rPr>
    </w:pPr>
  </w:p>
  <w:p w:rsidR="005161FA" w:rsidRDefault="005161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72"/>
    <w:rsid w:val="00034EC7"/>
    <w:rsid w:val="0007305F"/>
    <w:rsid w:val="0008033E"/>
    <w:rsid w:val="000E707D"/>
    <w:rsid w:val="0014083B"/>
    <w:rsid w:val="00193358"/>
    <w:rsid w:val="001B7D1F"/>
    <w:rsid w:val="001F72DD"/>
    <w:rsid w:val="002C3D83"/>
    <w:rsid w:val="002C5FB6"/>
    <w:rsid w:val="00333357"/>
    <w:rsid w:val="003B0443"/>
    <w:rsid w:val="003C183F"/>
    <w:rsid w:val="003C2D17"/>
    <w:rsid w:val="003C4ED0"/>
    <w:rsid w:val="004309C7"/>
    <w:rsid w:val="004536C5"/>
    <w:rsid w:val="00476C98"/>
    <w:rsid w:val="004F74D5"/>
    <w:rsid w:val="00501FFC"/>
    <w:rsid w:val="005161FA"/>
    <w:rsid w:val="0052482B"/>
    <w:rsid w:val="00546EF8"/>
    <w:rsid w:val="005547C3"/>
    <w:rsid w:val="005572D8"/>
    <w:rsid w:val="005A0E49"/>
    <w:rsid w:val="005B4670"/>
    <w:rsid w:val="005C32A9"/>
    <w:rsid w:val="005D7932"/>
    <w:rsid w:val="00605872"/>
    <w:rsid w:val="00650856"/>
    <w:rsid w:val="00687303"/>
    <w:rsid w:val="006C3BE2"/>
    <w:rsid w:val="00701687"/>
    <w:rsid w:val="007514C5"/>
    <w:rsid w:val="00753EAA"/>
    <w:rsid w:val="007872B0"/>
    <w:rsid w:val="007B6344"/>
    <w:rsid w:val="0080649A"/>
    <w:rsid w:val="008575AE"/>
    <w:rsid w:val="00874ACC"/>
    <w:rsid w:val="008E5507"/>
    <w:rsid w:val="009117BF"/>
    <w:rsid w:val="009835FB"/>
    <w:rsid w:val="009B2BEE"/>
    <w:rsid w:val="009B3A29"/>
    <w:rsid w:val="009E2B96"/>
    <w:rsid w:val="009E5DED"/>
    <w:rsid w:val="00A203ED"/>
    <w:rsid w:val="00A27D14"/>
    <w:rsid w:val="00AD7F91"/>
    <w:rsid w:val="00B12B1A"/>
    <w:rsid w:val="00B41002"/>
    <w:rsid w:val="00B43D3E"/>
    <w:rsid w:val="00B73CFD"/>
    <w:rsid w:val="00BD1B6E"/>
    <w:rsid w:val="00C85974"/>
    <w:rsid w:val="00CA0BB2"/>
    <w:rsid w:val="00CB3CE9"/>
    <w:rsid w:val="00CB6DBD"/>
    <w:rsid w:val="00CE7805"/>
    <w:rsid w:val="00D10D01"/>
    <w:rsid w:val="00D20EC1"/>
    <w:rsid w:val="00D57F6C"/>
    <w:rsid w:val="00D61C84"/>
    <w:rsid w:val="00DB0D46"/>
    <w:rsid w:val="00DD4EEC"/>
    <w:rsid w:val="00E47D0C"/>
    <w:rsid w:val="00E50037"/>
    <w:rsid w:val="00E73ED2"/>
    <w:rsid w:val="00EA6CF0"/>
    <w:rsid w:val="00F97C56"/>
    <w:rsid w:val="00FA3630"/>
    <w:rsid w:val="00FE0BE1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72"/>
    <w:pPr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semiHidden/>
    <w:unhideWhenUsed/>
    <w:qFormat/>
    <w:rsid w:val="002C3D83"/>
    <w:pPr>
      <w:spacing w:before="100" w:beforeAutospacing="1" w:after="100" w:afterAutospacing="1" w:line="240" w:lineRule="auto"/>
      <w:outlineLvl w:val="1"/>
    </w:pPr>
    <w:rPr>
      <w:rFonts w:ascii="Courier New" w:hAnsi="Courier New" w:cs="Courier New"/>
      <w:color w:val="000000"/>
      <w:sz w:val="36"/>
      <w:szCs w:val="3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C3D83"/>
    <w:rPr>
      <w:rFonts w:ascii="Courier New" w:eastAsia="Times New Roman" w:hAnsi="Courier New" w:cs="Courier New"/>
      <w:color w:val="000000"/>
      <w:sz w:val="36"/>
      <w:szCs w:val="36"/>
      <w:lang w:val="en-US"/>
    </w:rPr>
  </w:style>
  <w:style w:type="character" w:styleId="Hipervnculo">
    <w:name w:val="Hyperlink"/>
    <w:uiPriority w:val="99"/>
    <w:unhideWhenUsed/>
    <w:rsid w:val="002C3D83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rsid w:val="002C3D83"/>
    <w:pPr>
      <w:spacing w:after="200" w:line="288" w:lineRule="auto"/>
      <w:jc w:val="both"/>
    </w:pPr>
    <w:rPr>
      <w:rFonts w:ascii="Calibri" w:eastAsia="Calibri" w:hAnsi="Calibri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3D83"/>
    <w:rPr>
      <w:rFonts w:ascii="Calibri" w:eastAsia="Calibri" w:hAnsi="Calibri" w:cs="Times New Roman"/>
      <w:sz w:val="20"/>
      <w:szCs w:val="20"/>
      <w:lang w:val="es-ES_tradnl"/>
    </w:rPr>
  </w:style>
  <w:style w:type="character" w:customStyle="1" w:styleId="A3">
    <w:name w:val="A3"/>
    <w:uiPriority w:val="99"/>
    <w:rsid w:val="002C3D83"/>
    <w:rPr>
      <w:rFonts w:ascii="Myriad Pro SemiCond" w:hAnsi="Myriad Pro SemiCond" w:cs="Myriad Pro SemiCond"/>
      <w:color w:val="000000"/>
      <w:sz w:val="9"/>
      <w:szCs w:val="9"/>
    </w:rPr>
  </w:style>
  <w:style w:type="paragraph" w:styleId="Encabezado">
    <w:name w:val="header"/>
    <w:basedOn w:val="Normal"/>
    <w:link w:val="EncabezadoCar"/>
    <w:uiPriority w:val="99"/>
    <w:unhideWhenUsed/>
    <w:rsid w:val="00516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1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16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1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161F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character" w:customStyle="1" w:styleId="tlid-translation">
    <w:name w:val="tlid-translation"/>
    <w:basedOn w:val="Fuentedeprrafopredeter"/>
    <w:rsid w:val="00911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72"/>
    <w:pPr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semiHidden/>
    <w:unhideWhenUsed/>
    <w:qFormat/>
    <w:rsid w:val="002C3D83"/>
    <w:pPr>
      <w:spacing w:before="100" w:beforeAutospacing="1" w:after="100" w:afterAutospacing="1" w:line="240" w:lineRule="auto"/>
      <w:outlineLvl w:val="1"/>
    </w:pPr>
    <w:rPr>
      <w:rFonts w:ascii="Courier New" w:hAnsi="Courier New" w:cs="Courier New"/>
      <w:color w:val="000000"/>
      <w:sz w:val="36"/>
      <w:szCs w:val="36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2C3D83"/>
    <w:rPr>
      <w:rFonts w:ascii="Courier New" w:eastAsia="Times New Roman" w:hAnsi="Courier New" w:cs="Courier New"/>
      <w:color w:val="000000"/>
      <w:sz w:val="36"/>
      <w:szCs w:val="36"/>
      <w:lang w:val="en-US"/>
    </w:rPr>
  </w:style>
  <w:style w:type="character" w:styleId="Hipervnculo">
    <w:name w:val="Hyperlink"/>
    <w:uiPriority w:val="99"/>
    <w:unhideWhenUsed/>
    <w:rsid w:val="002C3D83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rsid w:val="002C3D83"/>
    <w:pPr>
      <w:spacing w:after="200" w:line="288" w:lineRule="auto"/>
      <w:jc w:val="both"/>
    </w:pPr>
    <w:rPr>
      <w:rFonts w:ascii="Calibri" w:eastAsia="Calibri" w:hAnsi="Calibri"/>
      <w:sz w:val="20"/>
      <w:szCs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3D83"/>
    <w:rPr>
      <w:rFonts w:ascii="Calibri" w:eastAsia="Calibri" w:hAnsi="Calibri" w:cs="Times New Roman"/>
      <w:sz w:val="20"/>
      <w:szCs w:val="20"/>
      <w:lang w:val="es-ES_tradnl"/>
    </w:rPr>
  </w:style>
  <w:style w:type="character" w:customStyle="1" w:styleId="A3">
    <w:name w:val="A3"/>
    <w:uiPriority w:val="99"/>
    <w:rsid w:val="002C3D83"/>
    <w:rPr>
      <w:rFonts w:ascii="Myriad Pro SemiCond" w:hAnsi="Myriad Pro SemiCond" w:cs="Myriad Pro SemiCond"/>
      <w:color w:val="000000"/>
      <w:sz w:val="9"/>
      <w:szCs w:val="9"/>
    </w:rPr>
  </w:style>
  <w:style w:type="paragraph" w:styleId="Encabezado">
    <w:name w:val="header"/>
    <w:basedOn w:val="Normal"/>
    <w:link w:val="EncabezadoCar"/>
    <w:uiPriority w:val="99"/>
    <w:unhideWhenUsed/>
    <w:rsid w:val="00516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1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16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1F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161F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character" w:customStyle="1" w:styleId="tlid-translation">
    <w:name w:val="tlid-translation"/>
    <w:basedOn w:val="Fuentedeprrafopredeter"/>
    <w:rsid w:val="00911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dlfr@uclv.edu.c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DD3DD-4F77-430D-AD40-4649DD46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pedrodlfr</dc:creator>
  <cp:lastModifiedBy>Pedro Yoelvys De La Fe Rodriguez</cp:lastModifiedBy>
  <cp:revision>7</cp:revision>
  <dcterms:created xsi:type="dcterms:W3CDTF">2019-03-09T19:29:00Z</dcterms:created>
  <dcterms:modified xsi:type="dcterms:W3CDTF">2019-05-03T14:14:00Z</dcterms:modified>
</cp:coreProperties>
</file>