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CD" w:rsidRDefault="00B263B3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AGROCENTRO</w:t>
      </w:r>
      <w:proofErr w:type="spellEnd"/>
    </w:p>
    <w:p w:rsidR="00167A89" w:rsidRPr="009D5E02" w:rsidRDefault="00167A89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IX SIMPOSIO DE INGENIERÍA AGRÍCOLA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A89" w:rsidRPr="00167A89" w:rsidRDefault="00167A89" w:rsidP="00167A8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A89">
        <w:rPr>
          <w:rFonts w:ascii="Times New Roman" w:hAnsi="Times New Roman" w:cs="Times New Roman"/>
          <w:b/>
          <w:sz w:val="28"/>
          <w:szCs w:val="28"/>
        </w:rPr>
        <w:t>Tracción de equipamiento para el transporte de la caña de azúcar en condiciones de elevada humedad</w:t>
      </w:r>
    </w:p>
    <w:p w:rsidR="008A1C16" w:rsidRPr="004A6170" w:rsidRDefault="009061A5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61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12D0" w:rsidRPr="00167A89" w:rsidRDefault="00167A89" w:rsidP="00667F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67A89">
        <w:rPr>
          <w:rFonts w:ascii="Times New Roman" w:hAnsi="Times New Roman" w:cs="Times New Roman"/>
          <w:b/>
          <w:i/>
          <w:sz w:val="28"/>
          <w:szCs w:val="28"/>
          <w:lang w:val="en-US"/>
        </w:rPr>
        <w:t>Traction of equipment for sugarcane transport on soil with high moisture content.</w:t>
      </w:r>
    </w:p>
    <w:p w:rsidR="009D5E02" w:rsidRPr="004A6170" w:rsidRDefault="009D5E02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7A89" w:rsidRPr="00167A89" w:rsidRDefault="00167A89" w:rsidP="00167A8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A89">
        <w:rPr>
          <w:rFonts w:ascii="Times New Roman" w:hAnsi="Times New Roman" w:cs="Times New Roman"/>
          <w:b/>
          <w:sz w:val="24"/>
          <w:szCs w:val="24"/>
        </w:rPr>
        <w:t>Omar González Cueto</w:t>
      </w:r>
      <w:r w:rsidRPr="00167A8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167A89">
        <w:rPr>
          <w:rFonts w:ascii="Times New Roman" w:hAnsi="Times New Roman" w:cs="Times New Roman"/>
          <w:b/>
          <w:sz w:val="24"/>
          <w:szCs w:val="24"/>
        </w:rPr>
        <w:t>, Angel L. Bermúdez Chaviano</w:t>
      </w:r>
      <w:r w:rsidRPr="00167A8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167A89">
        <w:rPr>
          <w:rFonts w:ascii="Times New Roman" w:hAnsi="Times New Roman" w:cs="Times New Roman"/>
          <w:b/>
          <w:sz w:val="24"/>
          <w:szCs w:val="24"/>
        </w:rPr>
        <w:t>, Yoel Betancourt Rodríguez</w:t>
      </w:r>
      <w:r w:rsidRPr="00167A89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167A89">
        <w:rPr>
          <w:rFonts w:ascii="Times New Roman" w:hAnsi="Times New Roman" w:cs="Times New Roman"/>
          <w:b/>
          <w:sz w:val="24"/>
          <w:szCs w:val="24"/>
        </w:rPr>
        <w:t>, Elvis López Bravo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167A89">
        <w:rPr>
          <w:rFonts w:ascii="Times New Roman" w:hAnsi="Times New Roman" w:cs="Times New Roman"/>
          <w:b/>
          <w:sz w:val="24"/>
          <w:szCs w:val="24"/>
        </w:rPr>
        <w:t>, Richard Cevallos Mera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167A89">
        <w:rPr>
          <w:rFonts w:ascii="Times New Roman" w:hAnsi="Times New Roman" w:cs="Times New Roman"/>
          <w:b/>
          <w:sz w:val="24"/>
          <w:szCs w:val="24"/>
        </w:rPr>
        <w:t>, Miguel Herrera Suárez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</w:p>
    <w:p w:rsidR="009D5E02" w:rsidRDefault="009D5E0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7A89" w:rsidRPr="00D31DF7" w:rsidRDefault="00167A89" w:rsidP="00167A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F7">
        <w:rPr>
          <w:rFonts w:ascii="Times New Roman" w:hAnsi="Times New Roman" w:cs="Times New Roman"/>
          <w:sz w:val="24"/>
          <w:szCs w:val="24"/>
        </w:rPr>
        <w:t xml:space="preserve">1 Departamento de Ingeniería Agrícola, Universidad Central “Marta Abreu” de las Villas. </w:t>
      </w:r>
      <w:hyperlink r:id="rId7" w:history="1">
        <w:r w:rsidRPr="00D31DF7">
          <w:rPr>
            <w:rStyle w:val="Hipervnculo"/>
            <w:rFonts w:ascii="Times New Roman" w:hAnsi="Times New Roman" w:cs="Times New Roman"/>
            <w:sz w:val="24"/>
            <w:szCs w:val="24"/>
          </w:rPr>
          <w:t>omar@uclv.edu.cu</w:t>
        </w:r>
      </w:hyperlink>
      <w:r w:rsidRPr="00D31DF7">
        <w:rPr>
          <w:rFonts w:ascii="Times New Roman" w:hAnsi="Times New Roman" w:cs="Times New Roman"/>
          <w:sz w:val="24"/>
          <w:szCs w:val="24"/>
        </w:rPr>
        <w:t xml:space="preserve"> Santa Clara, </w:t>
      </w:r>
      <w:proofErr w:type="spellStart"/>
      <w:r w:rsidRPr="00D31DF7">
        <w:rPr>
          <w:rFonts w:ascii="Times New Roman" w:hAnsi="Times New Roman" w:cs="Times New Roman"/>
          <w:sz w:val="24"/>
          <w:szCs w:val="24"/>
        </w:rPr>
        <w:t>VC</w:t>
      </w:r>
      <w:proofErr w:type="spellEnd"/>
      <w:r w:rsidRPr="00D31DF7">
        <w:rPr>
          <w:rFonts w:ascii="Times New Roman" w:hAnsi="Times New Roman" w:cs="Times New Roman"/>
          <w:sz w:val="24"/>
          <w:szCs w:val="24"/>
        </w:rPr>
        <w:t>, Tel: 42222875, 59992930.</w:t>
      </w:r>
    </w:p>
    <w:p w:rsidR="00167A89" w:rsidRPr="00D31DF7" w:rsidRDefault="00167A89" w:rsidP="00167A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DF7">
        <w:rPr>
          <w:rFonts w:ascii="Times New Roman" w:hAnsi="Times New Roman" w:cs="Times New Roman"/>
          <w:sz w:val="24"/>
          <w:szCs w:val="24"/>
        </w:rPr>
        <w:t>2 Estudiante</w:t>
      </w:r>
      <w:r>
        <w:rPr>
          <w:rFonts w:ascii="Times New Roman" w:hAnsi="Times New Roman" w:cs="Times New Roman"/>
          <w:sz w:val="24"/>
          <w:szCs w:val="24"/>
        </w:rPr>
        <w:t xml:space="preserve"> de posgrado</w:t>
      </w:r>
      <w:r w:rsidRPr="00D31DF7">
        <w:rPr>
          <w:rFonts w:ascii="Times New Roman" w:hAnsi="Times New Roman" w:cs="Times New Roman"/>
          <w:sz w:val="24"/>
          <w:szCs w:val="24"/>
        </w:rPr>
        <w:t>, Departamento de Ingeniería Agrícola, Universidad Central “Marta Abreu” de las Villas.</w:t>
      </w:r>
    </w:p>
    <w:p w:rsidR="00167A89" w:rsidRDefault="00167A89" w:rsidP="00167A89">
      <w:pPr>
        <w:pStyle w:val="Prrafodelista"/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1DF7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Instituto de Investigaciones de la Caña de Azúcar, Grupo Empresarial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AZCUBA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yoelbr15@gmail.com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hyperlink r:id="rId9" w:history="1">
        <w:r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yoel.betancourt@nauta.cu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167A89" w:rsidRPr="00D31DF7" w:rsidRDefault="00167A89" w:rsidP="00167A89">
      <w:pPr>
        <w:pStyle w:val="Textonotapie"/>
        <w:spacing w:after="12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31DF7">
        <w:rPr>
          <w:rFonts w:ascii="Times New Roman" w:hAnsi="Times New Roman" w:cs="Times New Roman"/>
          <w:sz w:val="24"/>
          <w:szCs w:val="24"/>
        </w:rPr>
        <w:t xml:space="preserve"> Facultad de Ingeniería Agrícola, </w:t>
      </w:r>
      <w:r w:rsidRPr="00D31DF7">
        <w:rPr>
          <w:rFonts w:ascii="Times New Roman" w:eastAsia="Calibri" w:hAnsi="Times New Roman" w:cs="Times New Roman"/>
          <w:color w:val="231F20"/>
          <w:sz w:val="24"/>
          <w:szCs w:val="24"/>
          <w:lang w:val="es-ES_tradnl"/>
        </w:rPr>
        <w:t xml:space="preserve">Universidad Técnica de </w:t>
      </w:r>
      <w:r w:rsidRPr="00D31DF7">
        <w:rPr>
          <w:rFonts w:ascii="Times New Roman" w:hAnsi="Times New Roman" w:cs="Times New Roman"/>
          <w:sz w:val="24"/>
          <w:szCs w:val="24"/>
        </w:rPr>
        <w:t xml:space="preserve">Manabí, Portoviejo, Ecuador,  </w:t>
      </w:r>
      <w:hyperlink r:id="rId10" w:history="1">
        <w:r w:rsidRPr="00D31DF7">
          <w:rPr>
            <w:rStyle w:val="Hipervnculo"/>
            <w:rFonts w:ascii="Times New Roman" w:hAnsi="Times New Roman" w:cs="Times New Roman"/>
            <w:sz w:val="24"/>
            <w:szCs w:val="24"/>
          </w:rPr>
          <w:t>richardc358@gmail.com</w:t>
        </w:r>
      </w:hyperlink>
    </w:p>
    <w:p w:rsidR="00167A89" w:rsidRPr="00D31DF7" w:rsidRDefault="00167A89" w:rsidP="00167A89">
      <w:pPr>
        <w:spacing w:after="120" w:line="24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31DF7">
        <w:rPr>
          <w:rFonts w:ascii="Times New Roman" w:hAnsi="Times New Roman" w:cs="Times New Roman"/>
          <w:sz w:val="24"/>
          <w:szCs w:val="24"/>
        </w:rPr>
        <w:t xml:space="preserve"> </w:t>
      </w:r>
      <w:r w:rsidRPr="00D31DF7">
        <w:rPr>
          <w:rFonts w:ascii="Times New Roman" w:eastAsia="Calibri" w:hAnsi="Times New Roman" w:cs="Times New Roman"/>
          <w:color w:val="231F20"/>
          <w:sz w:val="24"/>
          <w:szCs w:val="24"/>
          <w:lang w:val="es-ES_tradnl"/>
        </w:rPr>
        <w:t xml:space="preserve">Departamento de Mecánica, Facultad de Ciencias Matemáticas, Físicas, y Químicas. </w:t>
      </w:r>
      <w:r>
        <w:rPr>
          <w:rFonts w:ascii="Times New Roman" w:eastAsia="Calibri" w:hAnsi="Times New Roman" w:cs="Times New Roman"/>
          <w:color w:val="231F20"/>
          <w:sz w:val="24"/>
          <w:szCs w:val="24"/>
          <w:lang w:val="es-ES_tradnl"/>
        </w:rPr>
        <w:t xml:space="preserve">   </w:t>
      </w:r>
      <w:r w:rsidRPr="00D31DF7">
        <w:rPr>
          <w:rFonts w:ascii="Times New Roman" w:eastAsia="Calibri" w:hAnsi="Times New Roman" w:cs="Times New Roman"/>
          <w:color w:val="231F20"/>
          <w:sz w:val="24"/>
          <w:szCs w:val="24"/>
          <w:lang w:val="es-ES_tradnl"/>
        </w:rPr>
        <w:t xml:space="preserve">Universidad Técnica de </w:t>
      </w:r>
      <w:r w:rsidRPr="00D31DF7">
        <w:rPr>
          <w:rFonts w:ascii="Times New Roman" w:hAnsi="Times New Roman" w:cs="Times New Roman"/>
          <w:sz w:val="24"/>
          <w:szCs w:val="24"/>
        </w:rPr>
        <w:t xml:space="preserve">Manabí. Portoviejo, Ecuador: </w:t>
      </w:r>
      <w:hyperlink r:id="rId11" w:history="1">
        <w:r w:rsidRPr="00D31DF7">
          <w:rPr>
            <w:rStyle w:val="Hipervnculo"/>
            <w:rFonts w:ascii="Times New Roman" w:hAnsi="Times New Roman" w:cs="Times New Roman"/>
            <w:sz w:val="24"/>
            <w:szCs w:val="24"/>
          </w:rPr>
          <w:t>miguelhs2000@yahoo.com</w:t>
        </w:r>
      </w:hyperlink>
      <w:r w:rsidRPr="00D31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2D0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72619" w:rsidRDefault="008A1C16" w:rsidP="004A617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9061A5">
        <w:rPr>
          <w:rFonts w:ascii="Times New Roman" w:hAnsi="Times New Roman" w:cs="Times New Roman"/>
          <w:sz w:val="24"/>
          <w:szCs w:val="24"/>
        </w:rPr>
        <w:t xml:space="preserve"> </w:t>
      </w:r>
      <w:r w:rsidR="00972619">
        <w:rPr>
          <w:rFonts w:ascii="Times New Roman" w:hAnsi="Times New Roman" w:cs="Times New Roman"/>
          <w:sz w:val="24"/>
          <w:szCs w:val="24"/>
        </w:rPr>
        <w:t xml:space="preserve">En los últimos años se ha introducido en Cuba equipamiento para la cosecha y el transporte de caña de azúcar en condiciones de suelos húmedos, sin embargo, los medios de transporte no son capaces de traficar en estas condiciones. El presente trabajo de </w:t>
      </w:r>
      <w:r w:rsidR="00972619" w:rsidRPr="00F00DFD">
        <w:rPr>
          <w:rFonts w:ascii="Times New Roman" w:hAnsi="Times New Roman" w:cs="Times New Roman"/>
          <w:sz w:val="24"/>
          <w:szCs w:val="24"/>
        </w:rPr>
        <w:t xml:space="preserve">investigación </w:t>
      </w:r>
      <w:r w:rsidR="00972619">
        <w:rPr>
          <w:rFonts w:ascii="Times New Roman" w:hAnsi="Times New Roman" w:cs="Times New Roman"/>
          <w:sz w:val="24"/>
          <w:szCs w:val="24"/>
        </w:rPr>
        <w:t xml:space="preserve">se realizó </w:t>
      </w:r>
      <w:r w:rsidR="00972619" w:rsidRPr="00F00DFD">
        <w:rPr>
          <w:rFonts w:ascii="Times New Roman" w:hAnsi="Times New Roman" w:cs="Times New Roman"/>
          <w:sz w:val="24"/>
          <w:szCs w:val="24"/>
        </w:rPr>
        <w:t>con el objetivo de</w:t>
      </w:r>
      <w:r w:rsidR="00972619">
        <w:rPr>
          <w:rFonts w:ascii="Times New Roman" w:hAnsi="Times New Roman" w:cs="Times New Roman"/>
          <w:sz w:val="24"/>
          <w:szCs w:val="24"/>
        </w:rPr>
        <w:t xml:space="preserve"> determinar </w:t>
      </w:r>
      <w:r w:rsidR="00972619" w:rsidRPr="00F00DFD">
        <w:rPr>
          <w:rFonts w:ascii="Times New Roman" w:hAnsi="Times New Roman" w:cs="Times New Roman"/>
          <w:noProof/>
          <w:sz w:val="24"/>
          <w:szCs w:val="24"/>
        </w:rPr>
        <w:t xml:space="preserve">cualidades de tracción de </w:t>
      </w:r>
      <w:r w:rsidR="00972619">
        <w:rPr>
          <w:rFonts w:ascii="Times New Roman" w:hAnsi="Times New Roman" w:cs="Times New Roman"/>
          <w:noProof/>
          <w:sz w:val="24"/>
          <w:szCs w:val="24"/>
        </w:rPr>
        <w:t xml:space="preserve">estos medios durante su trabajo </w:t>
      </w:r>
      <w:r w:rsidR="00972619" w:rsidRPr="00F00DFD">
        <w:rPr>
          <w:rFonts w:ascii="Times New Roman" w:hAnsi="Times New Roman" w:cs="Times New Roman"/>
          <w:noProof/>
          <w:sz w:val="24"/>
          <w:szCs w:val="24"/>
        </w:rPr>
        <w:t>en alta humedad.</w:t>
      </w:r>
      <w:r w:rsidR="00972619" w:rsidRPr="00F00DFD">
        <w:rPr>
          <w:rFonts w:ascii="Times New Roman" w:hAnsi="Times New Roman" w:cs="Times New Roman"/>
          <w:sz w:val="24"/>
          <w:szCs w:val="24"/>
        </w:rPr>
        <w:t xml:space="preserve"> </w:t>
      </w:r>
      <w:r w:rsidR="00972619">
        <w:rPr>
          <w:rFonts w:ascii="Times New Roman" w:hAnsi="Times New Roman" w:cs="Times New Roman"/>
          <w:sz w:val="24"/>
          <w:szCs w:val="24"/>
        </w:rPr>
        <w:t>Se tomó como base una</w:t>
      </w:r>
      <w:r w:rsidR="00972619" w:rsidRPr="00F00DFD">
        <w:rPr>
          <w:rFonts w:ascii="Times New Roman" w:hAnsi="Times New Roman" w:cs="Times New Roman"/>
          <w:sz w:val="24"/>
          <w:szCs w:val="24"/>
        </w:rPr>
        <w:t xml:space="preserve"> Unidad </w:t>
      </w:r>
      <w:r w:rsidR="00972619">
        <w:rPr>
          <w:rFonts w:ascii="Times New Roman" w:hAnsi="Times New Roman" w:cs="Times New Roman"/>
          <w:sz w:val="24"/>
          <w:szCs w:val="24"/>
        </w:rPr>
        <w:t xml:space="preserve">de </w:t>
      </w:r>
      <w:r w:rsidR="00972619" w:rsidRPr="00F00DFD">
        <w:rPr>
          <w:rFonts w:ascii="Times New Roman" w:hAnsi="Times New Roman" w:cs="Times New Roman"/>
          <w:sz w:val="24"/>
          <w:szCs w:val="24"/>
        </w:rPr>
        <w:t>la Empresa Azucarera Villa Clara.</w:t>
      </w:r>
      <w:r w:rsidR="00972619">
        <w:rPr>
          <w:rFonts w:ascii="Times New Roman" w:hAnsi="Times New Roman" w:cs="Times New Roman"/>
          <w:sz w:val="24"/>
          <w:szCs w:val="24"/>
        </w:rPr>
        <w:t xml:space="preserve"> La determinación experimental se realizó mediante un eslabón </w:t>
      </w:r>
      <w:proofErr w:type="spellStart"/>
      <w:r w:rsidR="00972619">
        <w:rPr>
          <w:rFonts w:ascii="Times New Roman" w:hAnsi="Times New Roman" w:cs="Times New Roman"/>
          <w:sz w:val="24"/>
          <w:szCs w:val="24"/>
        </w:rPr>
        <w:t>tensométrico</w:t>
      </w:r>
      <w:proofErr w:type="spellEnd"/>
      <w:r w:rsidR="00972619">
        <w:rPr>
          <w:rFonts w:ascii="Times New Roman" w:hAnsi="Times New Roman" w:cs="Times New Roman"/>
          <w:sz w:val="24"/>
          <w:szCs w:val="24"/>
        </w:rPr>
        <w:t xml:space="preserve"> y un sistema de adquisición de datos. </w:t>
      </w:r>
      <w:r w:rsidR="00972619">
        <w:rPr>
          <w:rFonts w:ascii="Times New Roman" w:hAnsi="Times New Roman" w:cs="Times New Roman"/>
          <w:noProof/>
          <w:sz w:val="24"/>
          <w:szCs w:val="24"/>
        </w:rPr>
        <w:t>La simulación de las cualidades de tracción se realizó con los modelos de predicción de tracción de Brixius y Wilmer, llevados a una hoja de cálculo de Excel.</w:t>
      </w:r>
      <w:r w:rsidR="00972619" w:rsidRPr="00F00D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7261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La simulación de la capacidad de tracción mostró </w:t>
      </w:r>
      <w:r w:rsidR="0097261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t xml:space="preserve">que los tractores YTO 1604 y XTZ 150K-09 disponen de una fuerza de tracción </w:t>
      </w:r>
      <w:r w:rsidR="00972619" w:rsidRPr="00F00DFD">
        <w:rPr>
          <w:rFonts w:ascii="Times New Roman" w:hAnsi="Times New Roman" w:cs="Times New Roman"/>
          <w:noProof/>
          <w:sz w:val="24"/>
          <w:szCs w:val="24"/>
        </w:rPr>
        <w:t>similar de 24,17 kN y 24,35 kN, respectivamente al igual que el coeficiente de resistencia a la rodadura (0,16). Las máximas eficiencias de tracción del tractor YTO 1604 y del XTZ 150K-09  fueron de 56% y de 53% respectivamente, para un pa</w:t>
      </w:r>
      <w:smartTag w:uri="urn:schemas-microsoft-com:office:smarttags" w:element="metricconverter">
        <w:smartTagPr>
          <w:attr w:name="ProductID" w:val="15 a"/>
        </w:smartTagPr>
        <w:r w:rsidR="00972619" w:rsidRPr="00F00DFD">
          <w:rPr>
            <w:rFonts w:ascii="Times New Roman" w:hAnsi="Times New Roman" w:cs="Times New Roman"/>
            <w:noProof/>
            <w:sz w:val="24"/>
            <w:szCs w:val="24"/>
          </w:rPr>
          <w:t>tina</w:t>
        </w:r>
      </w:smartTag>
      <w:r w:rsidR="00972619" w:rsidRPr="00F00DFD">
        <w:rPr>
          <w:rFonts w:ascii="Times New Roman" w:hAnsi="Times New Roman" w:cs="Times New Roman"/>
          <w:noProof/>
          <w:sz w:val="24"/>
          <w:szCs w:val="24"/>
        </w:rPr>
        <w:t xml:space="preserve">je en ambos caso entre 14 y 18%. El remolque autobasculante demandó una fuerza de tracción de 45,98 kN a máxima capacidad </w:t>
      </w:r>
      <w:r w:rsidR="00972619">
        <w:rPr>
          <w:rFonts w:ascii="Times New Roman" w:hAnsi="Times New Roman" w:cs="Times New Roman"/>
          <w:noProof/>
          <w:sz w:val="24"/>
          <w:szCs w:val="24"/>
        </w:rPr>
        <w:t xml:space="preserve">de carga, </w:t>
      </w:r>
      <w:r w:rsidR="00972619" w:rsidRPr="00F00DFD">
        <w:rPr>
          <w:rFonts w:ascii="Times New Roman" w:hAnsi="Times New Roman" w:cs="Times New Roman"/>
          <w:noProof/>
          <w:sz w:val="24"/>
          <w:szCs w:val="24"/>
        </w:rPr>
        <w:t xml:space="preserve">la cual no es satisfecha por ninguno de los dos tractores utilizados. </w:t>
      </w:r>
    </w:p>
    <w:p w:rsidR="004A6170" w:rsidRDefault="004A6170" w:rsidP="004A617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A6170" w:rsidRPr="00F00DFD" w:rsidRDefault="004A6170" w:rsidP="004A6170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Palabras clave: Autobasculante; Fuerza de tracción; Coeficiente de aprovechamiento del esfuerzo de tracción; Brixius y Wismer, Predicción de tracción.</w:t>
      </w:r>
      <w:bookmarkStart w:id="0" w:name="_GoBack"/>
      <w:bookmarkEnd w:id="0"/>
    </w:p>
    <w:sectPr w:rsidR="004A6170" w:rsidRPr="00F00DFD" w:rsidSect="00C8585B">
      <w:headerReference w:type="default" r:id="rId12"/>
      <w:footerReference w:type="default" r:id="rId13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F5C" w:rsidRDefault="00352F5C" w:rsidP="00C8585B">
      <w:pPr>
        <w:spacing w:after="0" w:line="240" w:lineRule="auto"/>
      </w:pPr>
      <w:r>
        <w:separator/>
      </w:r>
    </w:p>
  </w:endnote>
  <w:endnote w:type="continuationSeparator" w:id="0">
    <w:p w:rsidR="00352F5C" w:rsidRDefault="00352F5C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352F5C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F5C" w:rsidRDefault="00352F5C" w:rsidP="00C8585B">
      <w:pPr>
        <w:spacing w:after="0" w:line="240" w:lineRule="auto"/>
      </w:pPr>
      <w:r>
        <w:separator/>
      </w:r>
    </w:p>
  </w:footnote>
  <w:footnote w:type="continuationSeparator" w:id="0">
    <w:p w:rsidR="00352F5C" w:rsidRDefault="00352F5C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758" w:rsidRP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 wp14:anchorId="384D2426" wp14:editId="027087F8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proofErr w:type="spellStart"/>
    <w:r w:rsidRPr="00640758">
      <w:rPr>
        <w:rFonts w:ascii="Times New Roman" w:hAnsi="Times New Roman" w:cs="Times New Roman"/>
        <w:b/>
        <w:sz w:val="24"/>
      </w:rPr>
      <w:t>UCLV</w:t>
    </w:r>
    <w:proofErr w:type="spellEnd"/>
    <w:r w:rsidRPr="00640758">
      <w:rPr>
        <w:rFonts w:ascii="Times New Roman" w:hAnsi="Times New Roman" w:cs="Times New Roman"/>
        <w:b/>
        <w:sz w:val="24"/>
      </w:rPr>
      <w:t xml:space="preserve">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00FD88E1" wp14:editId="1978C02F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46F14"/>
    <w:rsid w:val="000C14DC"/>
    <w:rsid w:val="00114C82"/>
    <w:rsid w:val="0012608A"/>
    <w:rsid w:val="00167A89"/>
    <w:rsid w:val="002C4923"/>
    <w:rsid w:val="002E0882"/>
    <w:rsid w:val="002E272A"/>
    <w:rsid w:val="003068F5"/>
    <w:rsid w:val="00352F5C"/>
    <w:rsid w:val="00362E5F"/>
    <w:rsid w:val="00403285"/>
    <w:rsid w:val="004A6170"/>
    <w:rsid w:val="005754D8"/>
    <w:rsid w:val="005E2497"/>
    <w:rsid w:val="006271E4"/>
    <w:rsid w:val="00640758"/>
    <w:rsid w:val="00667F10"/>
    <w:rsid w:val="00712A31"/>
    <w:rsid w:val="007559FA"/>
    <w:rsid w:val="0088159E"/>
    <w:rsid w:val="008A1C16"/>
    <w:rsid w:val="008A2E7E"/>
    <w:rsid w:val="008B06F8"/>
    <w:rsid w:val="009061A5"/>
    <w:rsid w:val="0091621C"/>
    <w:rsid w:val="00972619"/>
    <w:rsid w:val="009B1EF2"/>
    <w:rsid w:val="009D5E02"/>
    <w:rsid w:val="009D67CD"/>
    <w:rsid w:val="00A156A5"/>
    <w:rsid w:val="00A21A1F"/>
    <w:rsid w:val="00A62A14"/>
    <w:rsid w:val="00B2024E"/>
    <w:rsid w:val="00B263B3"/>
    <w:rsid w:val="00B80E97"/>
    <w:rsid w:val="00BF107B"/>
    <w:rsid w:val="00C56288"/>
    <w:rsid w:val="00C6208A"/>
    <w:rsid w:val="00C8585B"/>
    <w:rsid w:val="00CB3296"/>
    <w:rsid w:val="00CD2BC3"/>
    <w:rsid w:val="00D05242"/>
    <w:rsid w:val="00D36D1C"/>
    <w:rsid w:val="00D66311"/>
    <w:rsid w:val="00D73DE9"/>
    <w:rsid w:val="00E83573"/>
    <w:rsid w:val="00E912D0"/>
    <w:rsid w:val="00EA1598"/>
    <w:rsid w:val="00EA7584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80054BE9-B657-4FDB-8BF5-CEEF0C50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67A8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7A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elbr15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mar@uclv.edu.c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guelhs2000@yaho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ichardc35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el.betancourt@nauta.c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Omar Gonzalez Cueto</cp:lastModifiedBy>
  <cp:revision>3</cp:revision>
  <cp:lastPrinted>2017-03-02T19:45:00Z</cp:lastPrinted>
  <dcterms:created xsi:type="dcterms:W3CDTF">2019-05-02T19:35:00Z</dcterms:created>
  <dcterms:modified xsi:type="dcterms:W3CDTF">2019-05-02T19:43:00Z</dcterms:modified>
</cp:coreProperties>
</file>