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CA" w:rsidRPr="00D81DCA" w:rsidRDefault="00D81DCA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DCA">
        <w:rPr>
          <w:rFonts w:ascii="Times New Roman" w:hAnsi="Times New Roman" w:cs="Times New Roman"/>
          <w:b/>
          <w:sz w:val="28"/>
          <w:szCs w:val="28"/>
        </w:rPr>
        <w:t>I</w:t>
      </w:r>
      <w:r w:rsidR="00202D9B">
        <w:rPr>
          <w:rFonts w:ascii="Times New Roman" w:hAnsi="Times New Roman" w:cs="Times New Roman"/>
          <w:b/>
          <w:sz w:val="28"/>
          <w:szCs w:val="28"/>
        </w:rPr>
        <w:t>X</w:t>
      </w:r>
      <w:r w:rsidRPr="00D81DCA">
        <w:rPr>
          <w:rFonts w:ascii="Times New Roman" w:hAnsi="Times New Roman" w:cs="Times New Roman"/>
          <w:b/>
          <w:sz w:val="28"/>
          <w:szCs w:val="28"/>
        </w:rPr>
        <w:t xml:space="preserve"> SIMPOSIO DE INGENIERÍA AGRÍCOLA</w:t>
      </w:r>
    </w:p>
    <w:p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D9B" w:rsidRPr="00202D9B" w:rsidRDefault="00202D9B" w:rsidP="00202D9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</w:pPr>
      <w:r w:rsidRPr="00202D9B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Estimación de la materia orgánica mediante espectroscopia vis-NIR en suelos cultivados con boniato (</w:t>
      </w:r>
      <w:proofErr w:type="spellStart"/>
      <w:r w:rsidRPr="00202D9B">
        <w:rPr>
          <w:rFonts w:ascii="Times New Roman" w:eastAsia="Times New Roman" w:hAnsi="Times New Roman" w:cs="Times New Roman"/>
          <w:b/>
          <w:i/>
          <w:sz w:val="28"/>
          <w:szCs w:val="28"/>
          <w:lang w:eastAsia="es-ES"/>
        </w:rPr>
        <w:t>Ipomoea</w:t>
      </w:r>
      <w:proofErr w:type="spellEnd"/>
      <w:r w:rsidRPr="00202D9B">
        <w:rPr>
          <w:rFonts w:ascii="Times New Roman" w:eastAsia="Times New Roman" w:hAnsi="Times New Roman" w:cs="Times New Roman"/>
          <w:b/>
          <w:i/>
          <w:sz w:val="28"/>
          <w:szCs w:val="28"/>
          <w:lang w:eastAsia="es-ES"/>
        </w:rPr>
        <w:t xml:space="preserve"> batatas</w:t>
      </w:r>
      <w:r w:rsidRPr="00202D9B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(L.) </w:t>
      </w:r>
      <w:r w:rsidRPr="00202D9B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>Lam)</w:t>
      </w:r>
    </w:p>
    <w:p w:rsidR="00202D9B" w:rsidRPr="00202D9B" w:rsidRDefault="00202D9B" w:rsidP="00202D9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02D9B">
        <w:rPr>
          <w:rFonts w:ascii="Times New Roman" w:hAnsi="Times New Roman" w:cs="Times New Roman"/>
          <w:b/>
          <w:sz w:val="28"/>
          <w:szCs w:val="28"/>
          <w:lang w:val="en-US"/>
        </w:rPr>
        <w:t>Estimating soil organic matter in sweet potato</w:t>
      </w:r>
      <w:r w:rsidRPr="00202D9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(Ipomoea </w:t>
      </w:r>
      <w:proofErr w:type="spellStart"/>
      <w:r w:rsidRPr="00202D9B">
        <w:rPr>
          <w:rFonts w:ascii="Times New Roman" w:hAnsi="Times New Roman" w:cs="Times New Roman"/>
          <w:b/>
          <w:i/>
          <w:sz w:val="28"/>
          <w:szCs w:val="28"/>
          <w:lang w:val="en-US"/>
        </w:rPr>
        <w:t>batatas</w:t>
      </w:r>
      <w:proofErr w:type="spellEnd"/>
      <w:r w:rsidRPr="00202D9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202D9B">
        <w:rPr>
          <w:rFonts w:ascii="Times New Roman" w:hAnsi="Times New Roman" w:cs="Times New Roman"/>
          <w:b/>
          <w:sz w:val="28"/>
          <w:szCs w:val="28"/>
          <w:lang w:val="en-US"/>
        </w:rPr>
        <w:t>(L.) Lam</w:t>
      </w:r>
      <w:r w:rsidRPr="00202D9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) </w:t>
      </w:r>
      <w:r w:rsidRPr="00202D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fields using </w:t>
      </w:r>
      <w:proofErr w:type="spellStart"/>
      <w:r w:rsidRPr="00202D9B">
        <w:rPr>
          <w:rFonts w:ascii="Times New Roman" w:hAnsi="Times New Roman" w:cs="Times New Roman"/>
          <w:b/>
          <w:sz w:val="28"/>
          <w:szCs w:val="28"/>
          <w:lang w:val="en-US"/>
        </w:rPr>
        <w:t>vis</w:t>
      </w:r>
      <w:proofErr w:type="spellEnd"/>
      <w:r w:rsidRPr="00202D9B">
        <w:rPr>
          <w:rFonts w:ascii="Times New Roman" w:hAnsi="Times New Roman" w:cs="Times New Roman"/>
          <w:b/>
          <w:sz w:val="28"/>
          <w:szCs w:val="28"/>
          <w:lang w:val="en-US"/>
        </w:rPr>
        <w:t>-NIR spectroscopy</w:t>
      </w:r>
    </w:p>
    <w:p w:rsidR="00202D9B" w:rsidRDefault="00202D9B" w:rsidP="00202D9B">
      <w:pPr>
        <w:pStyle w:val="Default"/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202D9B">
        <w:rPr>
          <w:rFonts w:ascii="Times New Roman" w:hAnsi="Times New Roman" w:cs="Times New Roman"/>
          <w:b/>
          <w:lang w:val="es-ES"/>
        </w:rPr>
        <w:t>Diana González-Aguiar</w:t>
      </w:r>
      <w:r w:rsidRPr="00202D9B">
        <w:rPr>
          <w:rFonts w:ascii="Times New Roman" w:hAnsi="Times New Roman" w:cs="Times New Roman"/>
          <w:b/>
          <w:vertAlign w:val="superscript"/>
          <w:lang w:val="es-ES"/>
        </w:rPr>
        <w:t>1</w:t>
      </w:r>
      <w:proofErr w:type="gramStart"/>
      <w:r w:rsidRPr="00202D9B">
        <w:rPr>
          <w:rFonts w:ascii="Times New Roman" w:hAnsi="Times New Roman" w:cs="Times New Roman"/>
          <w:b/>
          <w:vertAlign w:val="superscript"/>
          <w:lang w:val="es-ES"/>
        </w:rPr>
        <w:t>,2</w:t>
      </w:r>
      <w:proofErr w:type="gramEnd"/>
      <w:r w:rsidRPr="00202D9B">
        <w:rPr>
          <w:rFonts w:ascii="Times New Roman" w:hAnsi="Times New Roman" w:cs="Times New Roman"/>
          <w:b/>
          <w:lang w:val="es-ES"/>
        </w:rPr>
        <w:t xml:space="preserve">, </w:t>
      </w:r>
      <w:proofErr w:type="spellStart"/>
      <w:r w:rsidRPr="00202D9B">
        <w:rPr>
          <w:rFonts w:ascii="Times New Roman" w:hAnsi="Times New Roman" w:cs="Times New Roman"/>
          <w:b/>
          <w:lang w:val="es-ES"/>
        </w:rPr>
        <w:t>Ariany</w:t>
      </w:r>
      <w:proofErr w:type="spellEnd"/>
      <w:r w:rsidRPr="00202D9B">
        <w:rPr>
          <w:rFonts w:ascii="Times New Roman" w:hAnsi="Times New Roman" w:cs="Times New Roman"/>
          <w:b/>
          <w:lang w:val="es-ES"/>
        </w:rPr>
        <w:t xml:space="preserve"> Colás-Sánchez</w:t>
      </w:r>
      <w:r w:rsidRPr="00202D9B">
        <w:rPr>
          <w:rFonts w:ascii="Times New Roman" w:hAnsi="Times New Roman" w:cs="Times New Roman"/>
          <w:b/>
          <w:vertAlign w:val="superscript"/>
          <w:lang w:val="es-ES"/>
        </w:rPr>
        <w:t>2</w:t>
      </w:r>
      <w:r w:rsidRPr="00202D9B">
        <w:rPr>
          <w:rFonts w:ascii="Times New Roman" w:hAnsi="Times New Roman" w:cs="Times New Roman"/>
          <w:b/>
          <w:lang w:val="es-ES"/>
        </w:rPr>
        <w:t xml:space="preserve">, </w:t>
      </w:r>
      <w:r w:rsidRPr="00202D9B">
        <w:rPr>
          <w:rStyle w:val="nfasis"/>
          <w:rFonts w:ascii="Times New Roman" w:hAnsi="Times New Roman" w:cs="Times New Roman"/>
          <w:b/>
          <w:i w:val="0"/>
          <w:lang w:val="es-ES"/>
        </w:rPr>
        <w:t>Oralia Rodríguez</w:t>
      </w:r>
      <w:r w:rsidRPr="00202D9B">
        <w:rPr>
          <w:rStyle w:val="st"/>
          <w:rFonts w:ascii="Times New Roman" w:hAnsi="Times New Roman" w:cs="Times New Roman"/>
          <w:b/>
          <w:i/>
          <w:lang w:val="es-ES"/>
        </w:rPr>
        <w:t>-</w:t>
      </w:r>
      <w:r w:rsidRPr="00202D9B">
        <w:rPr>
          <w:rStyle w:val="st"/>
          <w:rFonts w:ascii="Times New Roman" w:hAnsi="Times New Roman" w:cs="Times New Roman"/>
          <w:b/>
          <w:lang w:val="es-ES"/>
        </w:rPr>
        <w:t>López</w:t>
      </w:r>
      <w:r w:rsidRPr="00202D9B">
        <w:rPr>
          <w:rStyle w:val="st"/>
          <w:rFonts w:ascii="Times New Roman" w:hAnsi="Times New Roman" w:cs="Times New Roman"/>
          <w:b/>
          <w:vertAlign w:val="superscript"/>
          <w:lang w:val="es-ES"/>
        </w:rPr>
        <w:t>2</w:t>
      </w:r>
      <w:r w:rsidRPr="00202D9B">
        <w:rPr>
          <w:rStyle w:val="st"/>
          <w:rFonts w:ascii="Times New Roman" w:hAnsi="Times New Roman" w:cs="Times New Roman"/>
          <w:b/>
          <w:lang w:val="es-ES"/>
        </w:rPr>
        <w:t>, Delia Luisa Álvarez Vázquez</w:t>
      </w:r>
      <w:r w:rsidRPr="00202D9B">
        <w:rPr>
          <w:rFonts w:ascii="Times New Roman" w:hAnsi="Times New Roman" w:cs="Times New Roman"/>
          <w:b/>
          <w:vertAlign w:val="superscript"/>
          <w:lang w:val="es-ES"/>
        </w:rPr>
        <w:t>3</w:t>
      </w:r>
      <w:r w:rsidRPr="00202D9B">
        <w:rPr>
          <w:rStyle w:val="st"/>
          <w:rFonts w:ascii="Times New Roman" w:hAnsi="Times New Roman" w:cs="Times New Roman"/>
          <w:b/>
          <w:lang w:val="es-ES"/>
        </w:rPr>
        <w:t xml:space="preserve">, </w:t>
      </w:r>
      <w:proofErr w:type="spellStart"/>
      <w:r w:rsidRPr="00202D9B">
        <w:rPr>
          <w:rStyle w:val="nfasis"/>
          <w:rFonts w:ascii="Times New Roman" w:hAnsi="Times New Roman" w:cs="Times New Roman"/>
          <w:b/>
          <w:i w:val="0"/>
          <w:lang w:val="es-ES"/>
        </w:rPr>
        <w:t>Sirley</w:t>
      </w:r>
      <w:proofErr w:type="spellEnd"/>
      <w:r w:rsidRPr="00202D9B">
        <w:rPr>
          <w:rStyle w:val="nfasis"/>
          <w:rFonts w:ascii="Times New Roman" w:hAnsi="Times New Roman" w:cs="Times New Roman"/>
          <w:b/>
          <w:i w:val="0"/>
          <w:lang w:val="es-ES"/>
        </w:rPr>
        <w:t xml:space="preserve"> Gattorno</w:t>
      </w:r>
      <w:r w:rsidRPr="00202D9B">
        <w:rPr>
          <w:rStyle w:val="st"/>
          <w:rFonts w:ascii="Times New Roman" w:hAnsi="Times New Roman" w:cs="Times New Roman"/>
          <w:b/>
          <w:lang w:val="es-ES"/>
        </w:rPr>
        <w:t>-Muñoz</w:t>
      </w:r>
      <w:r w:rsidRPr="00202D9B">
        <w:rPr>
          <w:rStyle w:val="st"/>
          <w:rFonts w:ascii="Times New Roman" w:hAnsi="Times New Roman" w:cs="Times New Roman"/>
          <w:b/>
          <w:vertAlign w:val="superscript"/>
          <w:lang w:val="es-ES"/>
        </w:rPr>
        <w:t>2</w:t>
      </w:r>
      <w:r w:rsidRPr="00202D9B">
        <w:rPr>
          <w:rStyle w:val="st"/>
          <w:rFonts w:ascii="Times New Roman" w:hAnsi="Times New Roman" w:cs="Times New Roman"/>
          <w:b/>
          <w:lang w:val="es-ES"/>
        </w:rPr>
        <w:t xml:space="preserve">, </w:t>
      </w:r>
      <w:r w:rsidRPr="00202D9B">
        <w:rPr>
          <w:rFonts w:ascii="Times New Roman" w:hAnsi="Times New Roman" w:cs="Times New Roman"/>
          <w:b/>
          <w:lang w:val="es-ES"/>
        </w:rPr>
        <w:t>Ahmed Chacón-Iznaga</w:t>
      </w:r>
      <w:r w:rsidRPr="00202D9B">
        <w:rPr>
          <w:rFonts w:ascii="Times New Roman" w:hAnsi="Times New Roman" w:cs="Times New Roman"/>
          <w:b/>
          <w:vertAlign w:val="superscript"/>
          <w:lang w:val="es-ES"/>
        </w:rPr>
        <w:t>3,2</w:t>
      </w:r>
      <w:r w:rsidRPr="00202D9B">
        <w:rPr>
          <w:rFonts w:ascii="Times New Roman" w:hAnsi="Times New Roman" w:cs="Times New Roman"/>
          <w:b/>
          <w:lang w:val="es-ES"/>
        </w:rPr>
        <w:t xml:space="preserve"> </w:t>
      </w:r>
    </w:p>
    <w:p w:rsidR="005A7F1E" w:rsidRPr="00202D9B" w:rsidRDefault="005A7F1E" w:rsidP="00202D9B">
      <w:pPr>
        <w:pStyle w:val="Default"/>
        <w:spacing w:line="360" w:lineRule="auto"/>
        <w:jc w:val="both"/>
        <w:rPr>
          <w:rFonts w:ascii="Times New Roman" w:hAnsi="Times New Roman" w:cs="Times New Roman"/>
          <w:vertAlign w:val="superscript"/>
          <w:lang w:val="es-ES"/>
        </w:rPr>
      </w:pPr>
      <w:bookmarkStart w:id="0" w:name="_GoBack"/>
      <w:bookmarkEnd w:id="0"/>
    </w:p>
    <w:p w:rsidR="00202D9B" w:rsidRPr="00202D9B" w:rsidRDefault="00202D9B" w:rsidP="00202D9B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202D9B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202D9B">
        <w:rPr>
          <w:rFonts w:ascii="Times New Roman" w:hAnsi="Times New Roman" w:cs="Times New Roman"/>
          <w:sz w:val="20"/>
          <w:szCs w:val="20"/>
        </w:rPr>
        <w:t xml:space="preserve">Departamento de Ingeniería Agrícola. Facultad de Ciencias Agropecuarias. Universidad Central “Marta Abreu” de las Villas (UCLV). Cuba. E-mail: </w:t>
      </w:r>
      <w:hyperlink r:id="rId7" w:history="1">
        <w:r w:rsidRPr="00417DA0">
          <w:rPr>
            <w:rStyle w:val="Hipervnculo"/>
            <w:rFonts w:ascii="Times New Roman" w:hAnsi="Times New Roman" w:cs="Times New Roman"/>
          </w:rPr>
          <w:t>digaguiar@uclv.cu</w:t>
        </w:r>
      </w:hyperlink>
    </w:p>
    <w:p w:rsidR="00202D9B" w:rsidRPr="00202D9B" w:rsidRDefault="00202D9B" w:rsidP="00202D9B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02D9B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202D9B">
        <w:rPr>
          <w:rFonts w:ascii="Times New Roman" w:hAnsi="Times New Roman" w:cs="Times New Roman"/>
          <w:sz w:val="20"/>
          <w:szCs w:val="20"/>
        </w:rPr>
        <w:t xml:space="preserve">Centro de Investigaciones Agropecuarias (CIAP). Facultad de Ciencias Agropecuarias. Universidad Central “Marta Abreu” de las Villas (UCLV). Cuba. E-mail: </w:t>
      </w:r>
      <w:hyperlink r:id="rId8" w:history="1">
        <w:r w:rsidRPr="00417DA0">
          <w:rPr>
            <w:rStyle w:val="Hipervnculo"/>
            <w:rFonts w:ascii="Times New Roman" w:hAnsi="Times New Roman" w:cs="Times New Roman"/>
          </w:rPr>
          <w:t>arianycs@uclv.edu.cu</w:t>
        </w:r>
      </w:hyperlink>
    </w:p>
    <w:p w:rsidR="00202D9B" w:rsidRPr="00202D9B" w:rsidRDefault="00202D9B" w:rsidP="00202D9B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202D9B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202D9B">
        <w:rPr>
          <w:rFonts w:ascii="Times New Roman" w:hAnsi="Times New Roman" w:cs="Times New Roman"/>
          <w:sz w:val="20"/>
          <w:szCs w:val="20"/>
        </w:rPr>
        <w:t>Departamento de Agronomía. Facultad de Ciencias Agropecuarias. Universidad Central “Marta Abreu” de las Villas (UCLV). Cuba.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2D9B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>
        <w:r w:rsidRPr="00202D9B">
          <w:rPr>
            <w:rStyle w:val="Hipervnculo"/>
            <w:rFonts w:ascii="Times New Roman" w:hAnsi="Times New Roman" w:cs="Times New Roman"/>
          </w:rPr>
          <w:t>ahmedci@uclv.edu.cu</w:t>
        </w:r>
      </w:hyperlink>
      <w:r w:rsidRPr="00202D9B">
        <w:rPr>
          <w:rStyle w:val="Hipervnculo"/>
          <w:rFonts w:ascii="Times New Roman" w:hAnsi="Times New Roman" w:cs="Times New Roman"/>
        </w:rPr>
        <w:t xml:space="preserve"> </w:t>
      </w:r>
    </w:p>
    <w:p w:rsidR="005A7F1E" w:rsidRDefault="005A7F1E" w:rsidP="000307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77B" w:rsidRDefault="008A1C16" w:rsidP="000307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Resumen:</w:t>
      </w:r>
      <w:r w:rsidR="009061A5" w:rsidRPr="009061A5">
        <w:rPr>
          <w:rFonts w:ascii="Times New Roman" w:hAnsi="Times New Roman" w:cs="Times New Roman"/>
          <w:sz w:val="24"/>
          <w:szCs w:val="24"/>
        </w:rPr>
        <w:t xml:space="preserve"> </w:t>
      </w:r>
      <w:r w:rsidR="0003077B" w:rsidRPr="00781BB2">
        <w:rPr>
          <w:rFonts w:ascii="Times New Roman" w:hAnsi="Times New Roman" w:cs="Times New Roman"/>
          <w:sz w:val="24"/>
          <w:szCs w:val="24"/>
        </w:rPr>
        <w:t>La materia orgánica del suelo influye en el rendimiento de importantes cultivos como el boniato (</w:t>
      </w:r>
      <w:proofErr w:type="spellStart"/>
      <w:r w:rsidR="0003077B" w:rsidRPr="00781BB2">
        <w:rPr>
          <w:rFonts w:ascii="Times New Roman" w:hAnsi="Times New Roman" w:cs="Times New Roman"/>
          <w:i/>
          <w:sz w:val="24"/>
          <w:szCs w:val="24"/>
        </w:rPr>
        <w:t>Ipomoea</w:t>
      </w:r>
      <w:proofErr w:type="spellEnd"/>
      <w:r w:rsidR="0003077B" w:rsidRPr="00781BB2">
        <w:rPr>
          <w:rFonts w:ascii="Times New Roman" w:hAnsi="Times New Roman" w:cs="Times New Roman"/>
          <w:i/>
          <w:sz w:val="24"/>
          <w:szCs w:val="24"/>
        </w:rPr>
        <w:t xml:space="preserve"> batatas</w:t>
      </w:r>
      <w:r w:rsidR="0003077B" w:rsidRPr="00781BB2">
        <w:rPr>
          <w:rFonts w:ascii="Times New Roman" w:hAnsi="Times New Roman" w:cs="Times New Roman"/>
          <w:sz w:val="24"/>
          <w:szCs w:val="24"/>
        </w:rPr>
        <w:t xml:space="preserve"> [L.] </w:t>
      </w:r>
      <w:r w:rsidR="0003077B" w:rsidRPr="00E76D98">
        <w:rPr>
          <w:rFonts w:ascii="Times New Roman" w:hAnsi="Times New Roman" w:cs="Times New Roman"/>
          <w:sz w:val="24"/>
          <w:szCs w:val="24"/>
        </w:rPr>
        <w:t xml:space="preserve">Lam). </w:t>
      </w:r>
      <w:r w:rsidR="0003077B">
        <w:rPr>
          <w:rFonts w:ascii="Times New Roman" w:hAnsi="Times New Roman" w:cs="Times New Roman"/>
          <w:sz w:val="24"/>
          <w:szCs w:val="24"/>
        </w:rPr>
        <w:t>L</w:t>
      </w:r>
      <w:r w:rsidR="0003077B" w:rsidRPr="00E76D98">
        <w:rPr>
          <w:rFonts w:ascii="Times New Roman" w:hAnsi="Times New Roman" w:cs="Times New Roman"/>
          <w:sz w:val="24"/>
          <w:szCs w:val="24"/>
        </w:rPr>
        <w:t>a investigación</w:t>
      </w:r>
      <w:r w:rsidR="0003077B">
        <w:rPr>
          <w:rFonts w:ascii="Times New Roman" w:hAnsi="Times New Roman" w:cs="Times New Roman"/>
          <w:sz w:val="24"/>
          <w:szCs w:val="24"/>
        </w:rPr>
        <w:t xml:space="preserve"> se desarrolló en la empresa agropecuaria Valle del </w:t>
      </w:r>
      <w:proofErr w:type="spellStart"/>
      <w:r w:rsidR="0003077B">
        <w:rPr>
          <w:rFonts w:ascii="Times New Roman" w:hAnsi="Times New Roman" w:cs="Times New Roman"/>
          <w:sz w:val="24"/>
          <w:szCs w:val="24"/>
        </w:rPr>
        <w:t>Yabú</w:t>
      </w:r>
      <w:proofErr w:type="spellEnd"/>
      <w:r w:rsidR="0003077B">
        <w:rPr>
          <w:rFonts w:ascii="Times New Roman" w:hAnsi="Times New Roman" w:cs="Times New Roman"/>
          <w:sz w:val="24"/>
          <w:szCs w:val="24"/>
        </w:rPr>
        <w:t xml:space="preserve">, ubicada en el municipio Santa Clara, provincia Villa Clara. El </w:t>
      </w:r>
      <w:r w:rsidR="0003077B" w:rsidRPr="00E76D98">
        <w:rPr>
          <w:rFonts w:ascii="Times New Roman" w:hAnsi="Times New Roman" w:cs="Times New Roman"/>
          <w:sz w:val="24"/>
          <w:szCs w:val="24"/>
        </w:rPr>
        <w:t>objetivo</w:t>
      </w:r>
      <w:r w:rsidR="0003077B">
        <w:rPr>
          <w:rFonts w:ascii="Times New Roman" w:hAnsi="Times New Roman" w:cs="Times New Roman"/>
          <w:sz w:val="24"/>
          <w:szCs w:val="24"/>
        </w:rPr>
        <w:t xml:space="preserve"> fue</w:t>
      </w:r>
      <w:r w:rsidR="0003077B" w:rsidRPr="00E76D98">
        <w:rPr>
          <w:rFonts w:ascii="Times New Roman" w:hAnsi="Times New Roman" w:cs="Times New Roman"/>
          <w:sz w:val="24"/>
          <w:szCs w:val="24"/>
        </w:rPr>
        <w:t xml:space="preserve"> </w:t>
      </w:r>
      <w:r w:rsidR="0003077B" w:rsidRPr="00E76D98">
        <w:rPr>
          <w:rFonts w:ascii="Times New Roman" w:hAnsi="Times New Roman" w:cs="Times New Roman"/>
          <w:color w:val="000000" w:themeColor="text1"/>
          <w:sz w:val="24"/>
          <w:szCs w:val="24"/>
        </w:rPr>
        <w:t>estimar</w:t>
      </w:r>
      <w:r w:rsidR="0003077B" w:rsidRPr="00E76D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el contenido de materia orgánica del suelo con el uso de la técnica de espectroscopia de </w:t>
      </w:r>
      <w:proofErr w:type="spellStart"/>
      <w:r w:rsidR="0003077B" w:rsidRPr="00E76D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reflectancia</w:t>
      </w:r>
      <w:proofErr w:type="spellEnd"/>
      <w:r w:rsidR="0003077B" w:rsidRPr="00E76D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en el visible e infrarrojo cercano (vis-NIR) en áreas cultivadas con boniato. </w:t>
      </w:r>
      <w:r w:rsidR="000307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 colectaron muestras de suelo en el paisaje edáfico para conformar el </w:t>
      </w:r>
      <w:r w:rsidR="0003077B" w:rsidRPr="00781BB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set</w:t>
      </w:r>
      <w:r w:rsidR="000307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calibración y en dos campos específicos para constituir los </w:t>
      </w:r>
      <w:r w:rsidR="0003077B" w:rsidRPr="00781BB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sets</w:t>
      </w:r>
      <w:r w:rsidR="000307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validación. </w:t>
      </w:r>
      <w:r w:rsidR="0003077B" w:rsidRPr="00E76D98">
        <w:rPr>
          <w:rFonts w:ascii="Times New Roman" w:hAnsi="Times New Roman" w:cs="Times New Roman"/>
          <w:sz w:val="24"/>
          <w:szCs w:val="24"/>
        </w:rPr>
        <w:t xml:space="preserve">Se utilizó un espectrofotómetro portátil en el rango de longitud de onda de 399 a 1697 </w:t>
      </w:r>
      <w:proofErr w:type="spellStart"/>
      <w:r w:rsidR="0003077B" w:rsidRPr="00E76D98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03077B" w:rsidRPr="00E76D98">
        <w:rPr>
          <w:rFonts w:ascii="Times New Roman" w:hAnsi="Times New Roman" w:cs="Times New Roman"/>
          <w:sz w:val="24"/>
          <w:szCs w:val="24"/>
        </w:rPr>
        <w:t xml:space="preserve">. Para el desarrollo de los modelos se aplicó la técnica </w:t>
      </w:r>
      <w:r w:rsidR="0003077B" w:rsidRPr="00E76D98">
        <w:rPr>
          <w:rStyle w:val="st"/>
          <w:rFonts w:ascii="Times New Roman" w:hAnsi="Times New Roman" w:cs="Times New Roman"/>
          <w:sz w:val="24"/>
          <w:szCs w:val="24"/>
        </w:rPr>
        <w:t xml:space="preserve">estadística </w:t>
      </w:r>
      <w:proofErr w:type="spellStart"/>
      <w:r w:rsidR="0003077B" w:rsidRPr="00E76D98">
        <w:rPr>
          <w:rStyle w:val="st"/>
          <w:rFonts w:ascii="Times New Roman" w:hAnsi="Times New Roman" w:cs="Times New Roman"/>
          <w:sz w:val="24"/>
          <w:szCs w:val="24"/>
        </w:rPr>
        <w:t>multivariable</w:t>
      </w:r>
      <w:proofErr w:type="spellEnd"/>
      <w:r w:rsidR="0003077B" w:rsidRPr="00E76D98">
        <w:rPr>
          <w:rStyle w:val="st"/>
          <w:rFonts w:ascii="Times New Roman" w:hAnsi="Times New Roman" w:cs="Times New Roman"/>
          <w:sz w:val="24"/>
          <w:szCs w:val="24"/>
        </w:rPr>
        <w:t xml:space="preserve"> de regresión por </w:t>
      </w:r>
      <w:r w:rsidR="0003077B" w:rsidRPr="00E76D98">
        <w:rPr>
          <w:rStyle w:val="nfasis"/>
          <w:rFonts w:ascii="Times New Roman" w:hAnsi="Times New Roman" w:cs="Times New Roman"/>
          <w:sz w:val="24"/>
          <w:szCs w:val="24"/>
        </w:rPr>
        <w:t>mínimos cuadrados parciales</w:t>
      </w:r>
      <w:r w:rsidR="0003077B" w:rsidRPr="00E76D98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03077B" w:rsidRPr="00E76D98">
        <w:rPr>
          <w:rStyle w:val="st"/>
          <w:rFonts w:ascii="Times New Roman" w:hAnsi="Times New Roman" w:cs="Times New Roman"/>
          <w:sz w:val="24"/>
          <w:szCs w:val="24"/>
        </w:rPr>
        <w:t xml:space="preserve">(PLSR). </w:t>
      </w:r>
      <w:r w:rsidR="0003077B">
        <w:rPr>
          <w:rFonts w:ascii="Times New Roman" w:hAnsi="Times New Roman" w:cs="Times New Roman"/>
          <w:color w:val="000000"/>
          <w:sz w:val="24"/>
          <w:szCs w:val="24"/>
        </w:rPr>
        <w:t>Se realizó el</w:t>
      </w:r>
      <w:r w:rsidR="0003077B" w:rsidRPr="00E76D98">
        <w:rPr>
          <w:rFonts w:ascii="Times New Roman" w:hAnsi="Times New Roman" w:cs="Times New Roman"/>
          <w:color w:val="000000"/>
          <w:sz w:val="24"/>
          <w:szCs w:val="24"/>
        </w:rPr>
        <w:t xml:space="preserve"> pre-procesamiento </w:t>
      </w:r>
      <w:r w:rsidR="0003077B">
        <w:rPr>
          <w:rFonts w:ascii="Times New Roman" w:hAnsi="Times New Roman" w:cs="Times New Roman"/>
          <w:color w:val="000000"/>
          <w:sz w:val="24"/>
          <w:szCs w:val="24"/>
        </w:rPr>
        <w:t>de los datos.</w:t>
      </w:r>
      <w:r w:rsidR="0003077B" w:rsidRPr="00E76D98">
        <w:rPr>
          <w:rFonts w:ascii="Times New Roman" w:hAnsi="Times New Roman" w:cs="Times New Roman"/>
          <w:color w:val="000000"/>
          <w:sz w:val="24"/>
          <w:szCs w:val="24"/>
        </w:rPr>
        <w:t xml:space="preserve"> La fiabilidad de los modelos se determinó mediante el coeficiente de determinación R</w:t>
      </w:r>
      <w:r w:rsidR="0003077B" w:rsidRPr="00E76D9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03077B" w:rsidRPr="00E76D98">
        <w:rPr>
          <w:rFonts w:ascii="Times New Roman" w:hAnsi="Times New Roman" w:cs="Times New Roman"/>
          <w:color w:val="000000"/>
          <w:sz w:val="24"/>
          <w:szCs w:val="24"/>
        </w:rPr>
        <w:t xml:space="preserve">, con el empleo de la escala propuesta por </w:t>
      </w:r>
      <w:proofErr w:type="spellStart"/>
      <w:r w:rsidR="0003077B" w:rsidRPr="00E76D98">
        <w:rPr>
          <w:rFonts w:ascii="Times New Roman" w:hAnsi="Times New Roman" w:cs="Times New Roman"/>
          <w:color w:val="000000"/>
          <w:sz w:val="24"/>
          <w:szCs w:val="24"/>
        </w:rPr>
        <w:t>Malley</w:t>
      </w:r>
      <w:proofErr w:type="spellEnd"/>
      <w:r w:rsidR="0003077B" w:rsidRPr="00E76D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77B" w:rsidRPr="00E76D98">
        <w:rPr>
          <w:rFonts w:ascii="Times New Roman" w:hAnsi="Times New Roman" w:cs="Times New Roman"/>
          <w:i/>
          <w:color w:val="000000"/>
          <w:sz w:val="24"/>
          <w:szCs w:val="24"/>
        </w:rPr>
        <w:t>et al</w:t>
      </w:r>
      <w:r w:rsidR="000307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3077B">
        <w:rPr>
          <w:rFonts w:ascii="Times New Roman" w:hAnsi="Times New Roman" w:cs="Times New Roman"/>
          <w:color w:val="000000"/>
          <w:sz w:val="24"/>
          <w:szCs w:val="24"/>
        </w:rPr>
        <w:lastRenderedPageBreak/>
        <w:t>(2004). Los resultados mostraron que l</w:t>
      </w:r>
      <w:r w:rsidR="0003077B" w:rsidRPr="00E76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lecturas de </w:t>
      </w:r>
      <w:proofErr w:type="spellStart"/>
      <w:r w:rsidR="0003077B" w:rsidRPr="00E76D98">
        <w:rPr>
          <w:rFonts w:ascii="Times New Roman" w:hAnsi="Times New Roman" w:cs="Times New Roman"/>
          <w:color w:val="000000" w:themeColor="text1"/>
          <w:sz w:val="24"/>
          <w:szCs w:val="24"/>
        </w:rPr>
        <w:t>reflectancia</w:t>
      </w:r>
      <w:proofErr w:type="spellEnd"/>
      <w:r w:rsidR="0003077B" w:rsidRPr="00E76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espectral variaron con la longitud de onda y hubo un incremento de la misma desde la región visible (379 - 780 </w:t>
      </w:r>
      <w:proofErr w:type="spellStart"/>
      <w:r w:rsidR="0003077B" w:rsidRPr="00E76D98">
        <w:rPr>
          <w:rFonts w:ascii="Times New Roman" w:hAnsi="Times New Roman" w:cs="Times New Roman"/>
          <w:color w:val="000000" w:themeColor="text1"/>
          <w:sz w:val="24"/>
          <w:szCs w:val="24"/>
        </w:rPr>
        <w:t>nm</w:t>
      </w:r>
      <w:proofErr w:type="spellEnd"/>
      <w:r w:rsidR="0003077B" w:rsidRPr="00E76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a la del infrarrojo cercano (780 - 1700 </w:t>
      </w:r>
      <w:proofErr w:type="spellStart"/>
      <w:r w:rsidR="0003077B" w:rsidRPr="00E76D98">
        <w:rPr>
          <w:rFonts w:ascii="Times New Roman" w:hAnsi="Times New Roman" w:cs="Times New Roman"/>
          <w:color w:val="000000" w:themeColor="text1"/>
          <w:sz w:val="24"/>
          <w:szCs w:val="24"/>
        </w:rPr>
        <w:t>nm</w:t>
      </w:r>
      <w:proofErr w:type="spellEnd"/>
      <w:r w:rsidR="0003077B" w:rsidRPr="00E76D98">
        <w:rPr>
          <w:rFonts w:ascii="Times New Roman" w:hAnsi="Times New Roman" w:cs="Times New Roman"/>
          <w:color w:val="000000" w:themeColor="text1"/>
          <w:sz w:val="24"/>
          <w:szCs w:val="24"/>
        </w:rPr>
        <w:t>). La precisión del modelo de calibración vis-NIR obtenido en el paisaje edáfico, se evaluó de bien</w:t>
      </w:r>
      <w:r w:rsidR="00030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de muy bien con valores </w:t>
      </w:r>
      <w:r w:rsidR="0003077B" w:rsidRPr="00E76D9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3077B" w:rsidRPr="00E76D9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03077B" w:rsidRPr="00E76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0,89</w:t>
      </w:r>
      <w:r w:rsidR="00030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r w:rsidR="0003077B" w:rsidRPr="00E76D98">
        <w:rPr>
          <w:rFonts w:ascii="Times New Roman" w:hAnsi="Times New Roman" w:cs="Times New Roman"/>
          <w:color w:val="000000" w:themeColor="text1"/>
          <w:sz w:val="24"/>
          <w:szCs w:val="24"/>
        </w:rPr>
        <w:t>0,90 respectivamente cuando se validó en los campos específicos</w:t>
      </w:r>
      <w:r w:rsidR="00030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seleccionados</w:t>
      </w:r>
      <w:r w:rsidR="0003077B" w:rsidRPr="00E76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02D9B" w:rsidRPr="0003077B" w:rsidRDefault="0003077B" w:rsidP="00030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  <w:r w:rsidRPr="0003077B">
        <w:rPr>
          <w:rFonts w:ascii="Times New Roman" w:hAnsi="Times New Roman" w:cs="Arial"/>
          <w:b/>
          <w:sz w:val="24"/>
          <w:szCs w:val="24"/>
        </w:rPr>
        <w:t>Palabras claves:</w:t>
      </w:r>
      <w:r w:rsidRPr="00030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077B">
        <w:rPr>
          <w:rFonts w:ascii="Times New Roman" w:hAnsi="Times New Roman" w:cs="Times New Roman"/>
          <w:sz w:val="24"/>
          <w:szCs w:val="24"/>
        </w:rPr>
        <w:t>infrarrojo cercano, parámetro de fertilidad, suelo, visible</w:t>
      </w:r>
    </w:p>
    <w:p w:rsidR="0003077B" w:rsidRDefault="0003077B" w:rsidP="000307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CA"/>
        </w:rPr>
      </w:pPr>
    </w:p>
    <w:p w:rsidR="0003077B" w:rsidRPr="0003077B" w:rsidRDefault="009061A5" w:rsidP="0003077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3281">
        <w:rPr>
          <w:rFonts w:ascii="Times New Roman" w:hAnsi="Times New Roman" w:cs="Times New Roman"/>
          <w:b/>
          <w:i/>
          <w:sz w:val="24"/>
          <w:szCs w:val="24"/>
          <w:lang w:val="en-CA"/>
        </w:rPr>
        <w:t>Abstract:</w:t>
      </w:r>
      <w:r w:rsidRPr="0017328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03077B" w:rsidRPr="000307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Soil organic matter influences on yield of important crops like sweet potato (Ipomoea </w:t>
      </w:r>
      <w:proofErr w:type="spellStart"/>
      <w:r w:rsidR="0003077B" w:rsidRPr="0003077B">
        <w:rPr>
          <w:rFonts w:ascii="Times New Roman" w:hAnsi="Times New Roman" w:cs="Times New Roman"/>
          <w:i/>
          <w:sz w:val="24"/>
          <w:szCs w:val="24"/>
          <w:lang w:val="en-US"/>
        </w:rPr>
        <w:t>batatas</w:t>
      </w:r>
      <w:proofErr w:type="spellEnd"/>
      <w:r w:rsidR="0003077B" w:rsidRPr="000307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[L.] Lam). The investigation was developed in the agricultural company “Valley del </w:t>
      </w:r>
      <w:proofErr w:type="spellStart"/>
      <w:r w:rsidR="0003077B" w:rsidRPr="0003077B">
        <w:rPr>
          <w:rFonts w:ascii="Times New Roman" w:hAnsi="Times New Roman" w:cs="Times New Roman"/>
          <w:i/>
          <w:sz w:val="24"/>
          <w:szCs w:val="24"/>
          <w:lang w:val="en-US"/>
        </w:rPr>
        <w:t>Yabú</w:t>
      </w:r>
      <w:proofErr w:type="spellEnd"/>
      <w:r w:rsidR="0003077B" w:rsidRPr="0003077B">
        <w:rPr>
          <w:rFonts w:ascii="Times New Roman" w:hAnsi="Times New Roman" w:cs="Times New Roman"/>
          <w:i/>
          <w:sz w:val="24"/>
          <w:szCs w:val="24"/>
          <w:lang w:val="en-US"/>
        </w:rPr>
        <w:t>” located in Santa Clara, Villa Clara province. The objective was to estimate the soil organic matter content with the use of visible and near infrared (</w:t>
      </w:r>
      <w:proofErr w:type="spellStart"/>
      <w:r w:rsidR="0003077B" w:rsidRPr="0003077B">
        <w:rPr>
          <w:rFonts w:ascii="Times New Roman" w:hAnsi="Times New Roman" w:cs="Times New Roman"/>
          <w:i/>
          <w:sz w:val="24"/>
          <w:szCs w:val="24"/>
          <w:lang w:val="en-US"/>
        </w:rPr>
        <w:t>vis</w:t>
      </w:r>
      <w:proofErr w:type="spellEnd"/>
      <w:r w:rsidR="0003077B" w:rsidRPr="000307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-NIR) reflectance spectroscopy technique in sweet potato fields. Soil samples were collected at the landscape level to conform the calibration set and in two specific fields to constitute the validation sets. A portable spectrophotometer was used in the wavelength range from 399 to 1697 nm. </w:t>
      </w:r>
      <w:r w:rsidR="0003077B" w:rsidRPr="0003077B">
        <w:rPr>
          <w:rFonts w:ascii="Times New Roman" w:eastAsia="Times-Italic" w:hAnsi="Times New Roman" w:cs="Times New Roman"/>
          <w:i/>
          <w:iCs/>
          <w:sz w:val="24"/>
          <w:szCs w:val="24"/>
          <w:lang w:val="en-US"/>
        </w:rPr>
        <w:t>Reflectance data were related to soil organic matter using partial least squares regression (PLSR)</w:t>
      </w:r>
      <w:r w:rsidR="0003077B" w:rsidRPr="0003077B">
        <w:rPr>
          <w:rFonts w:ascii="Times New Roman" w:hAnsi="Times New Roman" w:cs="Times New Roman"/>
          <w:i/>
          <w:sz w:val="24"/>
          <w:szCs w:val="24"/>
          <w:lang w:val="en-US"/>
        </w:rPr>
        <w:t>. Reflectance data were preprocessed. The model accuracy was determined by means of the determination coefficient (R</w:t>
      </w:r>
      <w:r w:rsidR="0003077B" w:rsidRPr="0003077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="0003077B" w:rsidRPr="000307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), using the scale proposed by </w:t>
      </w:r>
      <w:proofErr w:type="spellStart"/>
      <w:r w:rsidR="0003077B" w:rsidRPr="0003077B">
        <w:rPr>
          <w:rFonts w:ascii="Times New Roman" w:hAnsi="Times New Roman" w:cs="Times New Roman"/>
          <w:i/>
          <w:sz w:val="24"/>
          <w:szCs w:val="24"/>
          <w:lang w:val="en-US"/>
        </w:rPr>
        <w:t>Malley</w:t>
      </w:r>
      <w:proofErr w:type="spellEnd"/>
      <w:r w:rsidR="0003077B" w:rsidRPr="000307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et al. (2004). Results showed that the reflectance lectures varied with the wavelength and there was an increment from the visible region (379 - 780 nm), to the near infrared region (780 - 1700 nm). The </w:t>
      </w:r>
      <w:proofErr w:type="spellStart"/>
      <w:r w:rsidR="0003077B" w:rsidRPr="0003077B">
        <w:rPr>
          <w:rFonts w:ascii="Times New Roman" w:hAnsi="Times New Roman" w:cs="Times New Roman"/>
          <w:i/>
          <w:sz w:val="24"/>
          <w:szCs w:val="24"/>
          <w:lang w:val="en-US"/>
        </w:rPr>
        <w:t>vis</w:t>
      </w:r>
      <w:proofErr w:type="spellEnd"/>
      <w:r w:rsidR="0003077B" w:rsidRPr="000307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-NIR calibration model accuracy obtained at the landscape level was evaluated of </w:t>
      </w:r>
      <w:r w:rsidR="0003077B" w:rsidRPr="0003077B">
        <w:rPr>
          <w:rFonts w:ascii="Times New Roman" w:hAnsi="Times New Roman" w:cs="Times New Roman"/>
          <w:i/>
          <w:sz w:val="24"/>
          <w:szCs w:val="24"/>
          <w:lang w:val="en-US" w:eastAsia="nl-BE"/>
        </w:rPr>
        <w:t xml:space="preserve">moderately successful and successful </w:t>
      </w:r>
      <w:r w:rsidR="0003077B" w:rsidRPr="0003077B">
        <w:rPr>
          <w:rFonts w:ascii="Times New Roman" w:hAnsi="Times New Roman" w:cs="Times New Roman"/>
          <w:i/>
          <w:sz w:val="24"/>
          <w:szCs w:val="24"/>
          <w:lang w:val="en-US"/>
        </w:rPr>
        <w:t>with R</w:t>
      </w:r>
      <w:r w:rsidR="0003077B" w:rsidRPr="0003077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="0003077B" w:rsidRPr="000307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values of 0.89 and 0.90 respectively when it was validated in the selected specific fields.</w:t>
      </w:r>
    </w:p>
    <w:p w:rsidR="0003077B" w:rsidRPr="0033088A" w:rsidRDefault="0003077B" w:rsidP="0003077B">
      <w:pPr>
        <w:pStyle w:val="HTMLconformatoprevio"/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3077B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Keywords:</w:t>
      </w:r>
      <w:r w:rsidRPr="0033088A">
        <w:rPr>
          <w:rFonts w:ascii="Times New Roman" w:hAnsi="Times New Roman" w:cs="Times New Roman"/>
          <w:i/>
          <w:sz w:val="24"/>
          <w:szCs w:val="24"/>
          <w:lang w:val="en"/>
        </w:rPr>
        <w:t xml:space="preserve"> Near infrared, fertility parameter, soil, visible</w:t>
      </w:r>
    </w:p>
    <w:p w:rsidR="00A21A1F" w:rsidRPr="00202D9B" w:rsidRDefault="00A21A1F" w:rsidP="00202D9B">
      <w:pPr>
        <w:pStyle w:val="HTMLconformatoprevio"/>
        <w:spacing w:line="360" w:lineRule="auto"/>
        <w:jc w:val="both"/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</w:pPr>
    </w:p>
    <w:sectPr w:rsidR="00A21A1F" w:rsidRPr="00202D9B" w:rsidSect="003651EF">
      <w:headerReference w:type="default" r:id="rId10"/>
      <w:footerReference w:type="default" r:id="rId11"/>
      <w:pgSz w:w="11906" w:h="16838" w:code="9"/>
      <w:pgMar w:top="1418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E2" w:rsidRDefault="00FD3FE2" w:rsidP="00C8585B">
      <w:pPr>
        <w:spacing w:after="0" w:line="240" w:lineRule="auto"/>
      </w:pPr>
      <w:r>
        <w:separator/>
      </w:r>
    </w:p>
  </w:endnote>
  <w:endnote w:type="continuationSeparator" w:id="0">
    <w:p w:rsidR="00FD3FE2" w:rsidRDefault="00FD3FE2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-Italic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D4" w:rsidRDefault="008508D4" w:rsidP="005E2497">
    <w:pPr>
      <w:pStyle w:val="Piedepgina"/>
      <w:jc w:val="center"/>
      <w:rPr>
        <w:rFonts w:ascii="Times New Roman" w:hAnsi="Times New Roman" w:cs="Times New Roman"/>
        <w:sz w:val="24"/>
      </w:rPr>
    </w:pPr>
  </w:p>
  <w:p w:rsidR="008508D4" w:rsidRPr="007559FA" w:rsidRDefault="008508D4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>Información de contacto</w:t>
    </w:r>
  </w:p>
  <w:p w:rsidR="008508D4" w:rsidRPr="007559FA" w:rsidRDefault="008508D4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1" w:history="1">
      <w:r w:rsidRPr="007559FA"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8508D4" w:rsidRPr="007559FA" w:rsidRDefault="005A7F1E" w:rsidP="005E2497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 w:rsidR="008508D4" w:rsidRPr="007559FA"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E2" w:rsidRDefault="00FD3FE2" w:rsidP="00C8585B">
      <w:pPr>
        <w:spacing w:after="0" w:line="240" w:lineRule="auto"/>
      </w:pPr>
      <w:r>
        <w:separator/>
      </w:r>
    </w:p>
  </w:footnote>
  <w:footnote w:type="continuationSeparator" w:id="0">
    <w:p w:rsidR="00FD3FE2" w:rsidRDefault="00FD3FE2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D4" w:rsidRPr="00640758" w:rsidRDefault="008508D4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 wp14:anchorId="384D2426" wp14:editId="027087F8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0758">
      <w:rPr>
        <w:rFonts w:ascii="Times New Roman" w:hAnsi="Times New Roman" w:cs="Times New Roman"/>
        <w:b/>
        <w:sz w:val="24"/>
      </w:rPr>
      <w:t xml:space="preserve">PLANTILLA OFICIAL PARA LA PRESENTACIÓN DE TRABAJOS </w:t>
    </w:r>
  </w:p>
  <w:p w:rsidR="008508D4" w:rsidRDefault="008508D4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 xml:space="preserve">N CIENTÍFICA INTERNACIONAL </w:t>
    </w:r>
  </w:p>
  <w:p w:rsidR="008508D4" w:rsidRDefault="008508D4" w:rsidP="00E83573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640758">
      <w:rPr>
        <w:rFonts w:ascii="Times New Roman" w:hAnsi="Times New Roman" w:cs="Times New Roman"/>
        <w:b/>
        <w:sz w:val="24"/>
      </w:rPr>
      <w:t>“</w:t>
    </w:r>
    <w:r>
      <w:rPr>
        <w:rFonts w:ascii="Times New Roman" w:hAnsi="Times New Roman" w:cs="Times New Roman"/>
        <w:b/>
        <w:sz w:val="24"/>
      </w:rPr>
      <w:t xml:space="preserve">II CCI </w:t>
    </w:r>
    <w:r w:rsidRPr="00640758">
      <w:rPr>
        <w:rFonts w:ascii="Times New Roman" w:hAnsi="Times New Roman" w:cs="Times New Roman"/>
        <w:b/>
        <w:sz w:val="24"/>
      </w:rPr>
      <w:t>UCLV 2019”</w:t>
    </w:r>
    <w:r w:rsidRPr="00640758">
      <w:rPr>
        <w:rFonts w:ascii="Times New Roman" w:hAnsi="Times New Roman" w:cs="Times New Roman"/>
        <w:sz w:val="24"/>
        <w:szCs w:val="24"/>
      </w:rPr>
      <w:t xml:space="preserve"> </w:t>
    </w:r>
  </w:p>
  <w:p w:rsidR="008508D4" w:rsidRPr="00640758" w:rsidRDefault="008508D4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00FD88E1" wp14:editId="1978C02F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8D4" w:rsidRDefault="008508D4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DEL 23 AL 30 DE JUNIO </w:t>
    </w:r>
    <w:r>
      <w:rPr>
        <w:rFonts w:ascii="Times New Roman" w:hAnsi="Times New Roman" w:cs="Times New Roman"/>
        <w:b/>
        <w:sz w:val="24"/>
      </w:rPr>
      <w:t xml:space="preserve">DEL </w:t>
    </w:r>
    <w:r w:rsidRPr="00640758">
      <w:rPr>
        <w:rFonts w:ascii="Times New Roman" w:hAnsi="Times New Roman" w:cs="Times New Roman"/>
        <w:b/>
        <w:sz w:val="24"/>
      </w:rPr>
      <w:t xml:space="preserve">2019. </w:t>
    </w:r>
  </w:p>
  <w:p w:rsidR="008508D4" w:rsidRDefault="008508D4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>
      <w:rPr>
        <w:rFonts w:ascii="Times New Roman" w:hAnsi="Times New Roman" w:cs="Times New Roman"/>
        <w:b/>
        <w:sz w:val="24"/>
      </w:rPr>
      <w:t>.</w:t>
    </w:r>
  </w:p>
  <w:p w:rsidR="008508D4" w:rsidRDefault="008508D4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8508D4" w:rsidRDefault="008508D4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8508D4" w:rsidRDefault="008508D4" w:rsidP="00E8357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26D85"/>
    <w:multiLevelType w:val="hybridMultilevel"/>
    <w:tmpl w:val="CED8AB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E79FF"/>
    <w:multiLevelType w:val="hybridMultilevel"/>
    <w:tmpl w:val="4EC2C8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450A2D"/>
    <w:multiLevelType w:val="hybridMultilevel"/>
    <w:tmpl w:val="32987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54A34"/>
    <w:multiLevelType w:val="hybridMultilevel"/>
    <w:tmpl w:val="10FE2144"/>
    <w:lvl w:ilvl="0" w:tplc="A7D402E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CA" w:vendorID="64" w:dllVersion="131078" w:nlCheck="1" w:checkStyle="1"/>
  <w:activeWritingStyle w:appName="MSWord" w:lang="es-VE" w:vendorID="64" w:dllVersion="131078" w:nlCheck="1" w:checkStyle="1"/>
  <w:activeWritingStyle w:appName="MSWord" w:lang="es-EC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5B"/>
    <w:rsid w:val="00012B78"/>
    <w:rsid w:val="00021055"/>
    <w:rsid w:val="000265E8"/>
    <w:rsid w:val="0003077B"/>
    <w:rsid w:val="00044E42"/>
    <w:rsid w:val="00046F14"/>
    <w:rsid w:val="00054CFF"/>
    <w:rsid w:val="000569E1"/>
    <w:rsid w:val="00062439"/>
    <w:rsid w:val="00072CF4"/>
    <w:rsid w:val="000862FD"/>
    <w:rsid w:val="000930C1"/>
    <w:rsid w:val="00094AC0"/>
    <w:rsid w:val="00097E80"/>
    <w:rsid w:val="000A3E5E"/>
    <w:rsid w:val="000A7F1D"/>
    <w:rsid w:val="000B2BF6"/>
    <w:rsid w:val="000C14DC"/>
    <w:rsid w:val="000C5388"/>
    <w:rsid w:val="000E5C03"/>
    <w:rsid w:val="00107B0C"/>
    <w:rsid w:val="00114C82"/>
    <w:rsid w:val="00115591"/>
    <w:rsid w:val="0012608A"/>
    <w:rsid w:val="00147D93"/>
    <w:rsid w:val="00150BF7"/>
    <w:rsid w:val="00171318"/>
    <w:rsid w:val="00173281"/>
    <w:rsid w:val="00191A42"/>
    <w:rsid w:val="001922AB"/>
    <w:rsid w:val="001B3901"/>
    <w:rsid w:val="001C0B5E"/>
    <w:rsid w:val="001C53EB"/>
    <w:rsid w:val="001C56C4"/>
    <w:rsid w:val="001D4EBD"/>
    <w:rsid w:val="001D7272"/>
    <w:rsid w:val="001D77DD"/>
    <w:rsid w:val="001E30D1"/>
    <w:rsid w:val="001F5B1A"/>
    <w:rsid w:val="00202D9B"/>
    <w:rsid w:val="002035CB"/>
    <w:rsid w:val="002108BD"/>
    <w:rsid w:val="00210FBB"/>
    <w:rsid w:val="00246094"/>
    <w:rsid w:val="00251F4F"/>
    <w:rsid w:val="002535D8"/>
    <w:rsid w:val="00254BC5"/>
    <w:rsid w:val="00267A91"/>
    <w:rsid w:val="0027108C"/>
    <w:rsid w:val="0029163B"/>
    <w:rsid w:val="00294F35"/>
    <w:rsid w:val="002C4923"/>
    <w:rsid w:val="002E0882"/>
    <w:rsid w:val="002E272A"/>
    <w:rsid w:val="0030058B"/>
    <w:rsid w:val="003068F5"/>
    <w:rsid w:val="00324BC5"/>
    <w:rsid w:val="00330D8C"/>
    <w:rsid w:val="003323B9"/>
    <w:rsid w:val="0034751A"/>
    <w:rsid w:val="00355EF1"/>
    <w:rsid w:val="0035640C"/>
    <w:rsid w:val="00362E5F"/>
    <w:rsid w:val="003651EF"/>
    <w:rsid w:val="00365E71"/>
    <w:rsid w:val="00377657"/>
    <w:rsid w:val="003852D8"/>
    <w:rsid w:val="00394625"/>
    <w:rsid w:val="003A2D8B"/>
    <w:rsid w:val="003A3D95"/>
    <w:rsid w:val="003E1619"/>
    <w:rsid w:val="003E7081"/>
    <w:rsid w:val="00403285"/>
    <w:rsid w:val="00406AB8"/>
    <w:rsid w:val="00413B35"/>
    <w:rsid w:val="0043544A"/>
    <w:rsid w:val="00446B76"/>
    <w:rsid w:val="0045471F"/>
    <w:rsid w:val="004615BC"/>
    <w:rsid w:val="0046624A"/>
    <w:rsid w:val="004770A9"/>
    <w:rsid w:val="00481039"/>
    <w:rsid w:val="004B4FDB"/>
    <w:rsid w:val="00513129"/>
    <w:rsid w:val="00513DF3"/>
    <w:rsid w:val="005167FF"/>
    <w:rsid w:val="00534C7F"/>
    <w:rsid w:val="00534D4E"/>
    <w:rsid w:val="00535DA4"/>
    <w:rsid w:val="00543BED"/>
    <w:rsid w:val="005514A7"/>
    <w:rsid w:val="005575C7"/>
    <w:rsid w:val="00571C0B"/>
    <w:rsid w:val="005754D8"/>
    <w:rsid w:val="0057657B"/>
    <w:rsid w:val="0059291D"/>
    <w:rsid w:val="00592E06"/>
    <w:rsid w:val="00595E82"/>
    <w:rsid w:val="00596DE5"/>
    <w:rsid w:val="005A7DB7"/>
    <w:rsid w:val="005A7F1E"/>
    <w:rsid w:val="005B20DB"/>
    <w:rsid w:val="005C550B"/>
    <w:rsid w:val="005D0A96"/>
    <w:rsid w:val="005D6A96"/>
    <w:rsid w:val="005E2497"/>
    <w:rsid w:val="005E4AD8"/>
    <w:rsid w:val="00600FFE"/>
    <w:rsid w:val="00607895"/>
    <w:rsid w:val="006271E4"/>
    <w:rsid w:val="00632966"/>
    <w:rsid w:val="00640758"/>
    <w:rsid w:val="006425C4"/>
    <w:rsid w:val="006658F0"/>
    <w:rsid w:val="00667F10"/>
    <w:rsid w:val="00684502"/>
    <w:rsid w:val="006B2222"/>
    <w:rsid w:val="006C7397"/>
    <w:rsid w:val="006D4D18"/>
    <w:rsid w:val="006E0AC7"/>
    <w:rsid w:val="00712935"/>
    <w:rsid w:val="00712A31"/>
    <w:rsid w:val="00716AA8"/>
    <w:rsid w:val="007559FA"/>
    <w:rsid w:val="0076196F"/>
    <w:rsid w:val="00763973"/>
    <w:rsid w:val="00782CAF"/>
    <w:rsid w:val="00783857"/>
    <w:rsid w:val="00792FDF"/>
    <w:rsid w:val="00797E52"/>
    <w:rsid w:val="007A15F5"/>
    <w:rsid w:val="007D436D"/>
    <w:rsid w:val="007E3571"/>
    <w:rsid w:val="007E650F"/>
    <w:rsid w:val="007F3EA4"/>
    <w:rsid w:val="00800CDF"/>
    <w:rsid w:val="00823304"/>
    <w:rsid w:val="0082778C"/>
    <w:rsid w:val="00827BA9"/>
    <w:rsid w:val="008508D4"/>
    <w:rsid w:val="0088159E"/>
    <w:rsid w:val="00882665"/>
    <w:rsid w:val="00883859"/>
    <w:rsid w:val="008A1C16"/>
    <w:rsid w:val="008A2E7E"/>
    <w:rsid w:val="008B06F8"/>
    <w:rsid w:val="008C6DC2"/>
    <w:rsid w:val="008D02A5"/>
    <w:rsid w:val="008D0F57"/>
    <w:rsid w:val="008D25D5"/>
    <w:rsid w:val="008E0B46"/>
    <w:rsid w:val="008F2513"/>
    <w:rsid w:val="0090246A"/>
    <w:rsid w:val="009061A5"/>
    <w:rsid w:val="009135B0"/>
    <w:rsid w:val="009148FC"/>
    <w:rsid w:val="0091621C"/>
    <w:rsid w:val="00925AEF"/>
    <w:rsid w:val="00957F2B"/>
    <w:rsid w:val="0096036C"/>
    <w:rsid w:val="00966916"/>
    <w:rsid w:val="00990709"/>
    <w:rsid w:val="00995277"/>
    <w:rsid w:val="00995CE2"/>
    <w:rsid w:val="009A1D6B"/>
    <w:rsid w:val="009B1EF2"/>
    <w:rsid w:val="009B427E"/>
    <w:rsid w:val="009C0423"/>
    <w:rsid w:val="009D5E02"/>
    <w:rsid w:val="009D67CD"/>
    <w:rsid w:val="009F513A"/>
    <w:rsid w:val="00A156A5"/>
    <w:rsid w:val="00A21A1F"/>
    <w:rsid w:val="00A22D08"/>
    <w:rsid w:val="00A62A14"/>
    <w:rsid w:val="00A75549"/>
    <w:rsid w:val="00A83092"/>
    <w:rsid w:val="00AA1ACB"/>
    <w:rsid w:val="00AA1CC4"/>
    <w:rsid w:val="00AB25B2"/>
    <w:rsid w:val="00AC6C30"/>
    <w:rsid w:val="00AE32CC"/>
    <w:rsid w:val="00AF4C8C"/>
    <w:rsid w:val="00B00B50"/>
    <w:rsid w:val="00B2024E"/>
    <w:rsid w:val="00B2224C"/>
    <w:rsid w:val="00B24914"/>
    <w:rsid w:val="00B574B0"/>
    <w:rsid w:val="00B71261"/>
    <w:rsid w:val="00B80E97"/>
    <w:rsid w:val="00B82ACA"/>
    <w:rsid w:val="00BA3D20"/>
    <w:rsid w:val="00BC0723"/>
    <w:rsid w:val="00BD27A3"/>
    <w:rsid w:val="00BF107B"/>
    <w:rsid w:val="00C306F3"/>
    <w:rsid w:val="00C339E0"/>
    <w:rsid w:val="00C56288"/>
    <w:rsid w:val="00C6208A"/>
    <w:rsid w:val="00C84188"/>
    <w:rsid w:val="00C8585B"/>
    <w:rsid w:val="00CA35C3"/>
    <w:rsid w:val="00CC783C"/>
    <w:rsid w:val="00CD2BC3"/>
    <w:rsid w:val="00CD38F2"/>
    <w:rsid w:val="00CF6955"/>
    <w:rsid w:val="00D04E10"/>
    <w:rsid w:val="00D05242"/>
    <w:rsid w:val="00D146DE"/>
    <w:rsid w:val="00D36D1C"/>
    <w:rsid w:val="00D57C55"/>
    <w:rsid w:val="00D73DE9"/>
    <w:rsid w:val="00D81DCA"/>
    <w:rsid w:val="00DA0DF5"/>
    <w:rsid w:val="00DA12A9"/>
    <w:rsid w:val="00DC6B4A"/>
    <w:rsid w:val="00DD0448"/>
    <w:rsid w:val="00DD18E3"/>
    <w:rsid w:val="00DD2FE5"/>
    <w:rsid w:val="00E03EC1"/>
    <w:rsid w:val="00E066E2"/>
    <w:rsid w:val="00E15EBD"/>
    <w:rsid w:val="00E21953"/>
    <w:rsid w:val="00E42D73"/>
    <w:rsid w:val="00E54B17"/>
    <w:rsid w:val="00E650C0"/>
    <w:rsid w:val="00E65CF9"/>
    <w:rsid w:val="00E83573"/>
    <w:rsid w:val="00E90129"/>
    <w:rsid w:val="00E912D0"/>
    <w:rsid w:val="00EA1598"/>
    <w:rsid w:val="00EA4D09"/>
    <w:rsid w:val="00EA7584"/>
    <w:rsid w:val="00EC1AD7"/>
    <w:rsid w:val="00ED2B18"/>
    <w:rsid w:val="00EE3CD8"/>
    <w:rsid w:val="00EF03DD"/>
    <w:rsid w:val="00EF6C20"/>
    <w:rsid w:val="00F2116D"/>
    <w:rsid w:val="00F24B38"/>
    <w:rsid w:val="00F31C7F"/>
    <w:rsid w:val="00F408F8"/>
    <w:rsid w:val="00F44879"/>
    <w:rsid w:val="00F56299"/>
    <w:rsid w:val="00F577C0"/>
    <w:rsid w:val="00F73BEE"/>
    <w:rsid w:val="00F82AF2"/>
    <w:rsid w:val="00F877DA"/>
    <w:rsid w:val="00FA20F9"/>
    <w:rsid w:val="00FC041C"/>
    <w:rsid w:val="00FC6208"/>
    <w:rsid w:val="00FC6354"/>
    <w:rsid w:val="00FD3FE2"/>
    <w:rsid w:val="00FE4689"/>
    <w:rsid w:val="00FE5C53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83D1F8A-7BF2-4F0C-BB82-571EE9F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CD"/>
  </w:style>
  <w:style w:type="paragraph" w:styleId="Ttulo1">
    <w:name w:val="heading 1"/>
    <w:basedOn w:val="Normal"/>
    <w:next w:val="Normal"/>
    <w:link w:val="Ttulo1Car"/>
    <w:uiPriority w:val="9"/>
    <w:qFormat/>
    <w:rsid w:val="00202D9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character" w:customStyle="1" w:styleId="tlid-translation">
    <w:name w:val="tlid-translation"/>
    <w:basedOn w:val="Fuentedeprrafopredeter"/>
    <w:rsid w:val="00D81DCA"/>
  </w:style>
  <w:style w:type="table" w:customStyle="1" w:styleId="Tabladelista2-nfasis61">
    <w:name w:val="Tabla de lista 2 - Énfasis 61"/>
    <w:basedOn w:val="Tablanormal"/>
    <w:uiPriority w:val="47"/>
    <w:rsid w:val="008D0F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cuadrcula6concolores1">
    <w:name w:val="Tabla de cuadrícula 6 con colores1"/>
    <w:basedOn w:val="Tablanormal"/>
    <w:uiPriority w:val="51"/>
    <w:rsid w:val="008D0F5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angradetextonormal">
    <w:name w:val="Body Text Indent"/>
    <w:basedOn w:val="Normal"/>
    <w:link w:val="SangradetextonormalCar"/>
    <w:rsid w:val="001D77DD"/>
    <w:pPr>
      <w:tabs>
        <w:tab w:val="left" w:pos="360"/>
      </w:tabs>
      <w:spacing w:after="0" w:line="240" w:lineRule="auto"/>
      <w:ind w:left="2832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D77DD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A1">
    <w:name w:val="A1"/>
    <w:uiPriority w:val="99"/>
    <w:rsid w:val="00F24B38"/>
    <w:rPr>
      <w:rFonts w:ascii="Verdana" w:hAnsi="Verdana" w:cs="Verdana"/>
      <w:b/>
      <w:bCs/>
      <w:color w:val="221E1F"/>
      <w:sz w:val="28"/>
      <w:szCs w:val="28"/>
    </w:rPr>
  </w:style>
  <w:style w:type="character" w:styleId="CdigoHTML">
    <w:name w:val="HTML Code"/>
    <w:basedOn w:val="Fuentedeprrafopredeter"/>
    <w:uiPriority w:val="99"/>
    <w:semiHidden/>
    <w:unhideWhenUsed/>
    <w:rsid w:val="00F24B38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B20D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B20DB"/>
    <w:rPr>
      <w:rFonts w:ascii="Consolas" w:hAnsi="Consolas" w:cs="Consolas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02D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customStyle="1" w:styleId="Default">
    <w:name w:val="Default"/>
    <w:rsid w:val="00202D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">
    <w:name w:val="st"/>
    <w:basedOn w:val="Fuentedeprrafopredeter"/>
    <w:rsid w:val="00202D9B"/>
  </w:style>
  <w:style w:type="character" w:styleId="nfasis">
    <w:name w:val="Emphasis"/>
    <w:basedOn w:val="Fuentedeprrafopredeter"/>
    <w:uiPriority w:val="20"/>
    <w:qFormat/>
    <w:rsid w:val="00202D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anycs@uclv.edu.c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gaguiar@uclv.c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hmedci@uclv.edu.c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ahmed</cp:lastModifiedBy>
  <cp:revision>6</cp:revision>
  <cp:lastPrinted>2017-03-02T19:45:00Z</cp:lastPrinted>
  <dcterms:created xsi:type="dcterms:W3CDTF">2019-03-09T19:41:00Z</dcterms:created>
  <dcterms:modified xsi:type="dcterms:W3CDTF">2010-01-21T12:16:00Z</dcterms:modified>
</cp:coreProperties>
</file>