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B5AA1" w14:textId="77777777" w:rsidR="00526A1B" w:rsidRDefault="00526A1B" w:rsidP="007572E1">
      <w:pPr>
        <w:jc w:val="center"/>
      </w:pPr>
    </w:p>
    <w:p w14:paraId="3C30A732" w14:textId="77777777" w:rsidR="00526A1B" w:rsidRDefault="00526A1B" w:rsidP="007572E1">
      <w:pPr>
        <w:jc w:val="center"/>
      </w:pPr>
    </w:p>
    <w:p w14:paraId="19FFC2AA" w14:textId="77777777" w:rsidR="007572E1" w:rsidRPr="00526A1B" w:rsidRDefault="009D6E2C" w:rsidP="007572E1">
      <w:pPr>
        <w:jc w:val="center"/>
        <w:rPr>
          <w:b/>
        </w:rPr>
      </w:pPr>
      <w:r w:rsidRPr="00526A1B">
        <w:rPr>
          <w:b/>
        </w:rPr>
        <w:t>EFFECT OF THE PRESENCE OF CORPORA LUTEA ON IN VITRO EMBRYONIC DEVELOPMENT OF BOVINE OOC</w:t>
      </w:r>
      <w:r w:rsidR="00574D04" w:rsidRPr="00526A1B">
        <w:rPr>
          <w:b/>
        </w:rPr>
        <w:t>Y</w:t>
      </w:r>
      <w:r w:rsidRPr="00526A1B">
        <w:rPr>
          <w:b/>
        </w:rPr>
        <w:t>TES</w:t>
      </w:r>
    </w:p>
    <w:p w14:paraId="318AFD0C" w14:textId="77777777" w:rsidR="00526A1B" w:rsidRPr="00473F6C" w:rsidRDefault="00526A1B" w:rsidP="007572E1">
      <w:pPr>
        <w:jc w:val="center"/>
      </w:pPr>
    </w:p>
    <w:p w14:paraId="4D3BC7EB" w14:textId="55BFEFC8" w:rsidR="001E5AE4" w:rsidRPr="00473F6C" w:rsidRDefault="007572E1" w:rsidP="007572E1">
      <w:pPr>
        <w:jc w:val="center"/>
        <w:rPr>
          <w:lang w:val="es-ES"/>
        </w:rPr>
      </w:pPr>
      <w:r w:rsidRPr="00473F6C">
        <w:rPr>
          <w:bCs/>
          <w:lang w:val="es-MX"/>
        </w:rPr>
        <w:t xml:space="preserve">A. </w:t>
      </w:r>
      <w:r w:rsidR="009D6E2C" w:rsidRPr="00473F6C">
        <w:rPr>
          <w:bCs/>
          <w:lang w:val="es-MX"/>
        </w:rPr>
        <w:t>Quezada-Casasola</w:t>
      </w:r>
      <w:r w:rsidR="009D6E2C" w:rsidRPr="00473F6C">
        <w:rPr>
          <w:bCs/>
          <w:vertAlign w:val="superscript"/>
          <w:lang w:val="es-MX"/>
        </w:rPr>
        <w:t>1</w:t>
      </w:r>
      <w:r w:rsidR="009D6E2C" w:rsidRPr="00473F6C">
        <w:rPr>
          <w:bCs/>
          <w:lang w:val="es-MX"/>
        </w:rPr>
        <w:t xml:space="preserve">, </w:t>
      </w:r>
      <w:r w:rsidR="009D6E2C" w:rsidRPr="00473F6C">
        <w:rPr>
          <w:bCs/>
          <w:vertAlign w:val="superscript"/>
          <w:lang w:val="es-MX"/>
        </w:rPr>
        <w:t xml:space="preserve"> </w:t>
      </w:r>
      <w:r w:rsidR="009D6E2C" w:rsidRPr="00473F6C">
        <w:rPr>
          <w:bCs/>
          <w:lang w:val="es-MX"/>
        </w:rPr>
        <w:t>H.P. Roldán-Domínguez</w:t>
      </w:r>
      <w:r w:rsidR="009D6E2C" w:rsidRPr="00473F6C">
        <w:rPr>
          <w:bCs/>
          <w:vertAlign w:val="superscript"/>
          <w:lang w:val="es-MX"/>
        </w:rPr>
        <w:t>2</w:t>
      </w:r>
      <w:r w:rsidR="009D6E2C" w:rsidRPr="00473F6C">
        <w:rPr>
          <w:bCs/>
          <w:lang w:val="es-MX"/>
        </w:rPr>
        <w:t>, D.E. Cano-Reagan</w:t>
      </w:r>
      <w:r w:rsidR="009D6E2C" w:rsidRPr="00473F6C">
        <w:rPr>
          <w:bCs/>
          <w:vertAlign w:val="superscript"/>
          <w:lang w:val="es-MX"/>
        </w:rPr>
        <w:t>3</w:t>
      </w:r>
      <w:r w:rsidR="009D6E2C" w:rsidRPr="00473F6C">
        <w:rPr>
          <w:bCs/>
          <w:lang w:val="es-MX"/>
        </w:rPr>
        <w:t>, A.M. Ávila-Escárcega</w:t>
      </w:r>
      <w:r w:rsidR="00E756A9" w:rsidRPr="00473F6C">
        <w:rPr>
          <w:bCs/>
          <w:vertAlign w:val="superscript"/>
          <w:lang w:val="es-MX"/>
        </w:rPr>
        <w:t>4</w:t>
      </w:r>
      <w:r w:rsidR="009D6E2C" w:rsidRPr="00473F6C">
        <w:rPr>
          <w:bCs/>
          <w:lang w:val="es-MX"/>
        </w:rPr>
        <w:t>, M.F. Itza-Ortiz</w:t>
      </w:r>
      <w:r w:rsidR="00E756A9" w:rsidRPr="00473F6C">
        <w:rPr>
          <w:bCs/>
          <w:vertAlign w:val="superscript"/>
          <w:lang w:val="es-MX"/>
        </w:rPr>
        <w:t>5</w:t>
      </w:r>
      <w:r w:rsidR="009D6E2C" w:rsidRPr="00473F6C">
        <w:rPr>
          <w:bCs/>
          <w:lang w:val="es-MX"/>
        </w:rPr>
        <w:t>, J.M. Carrera-Chávez</w:t>
      </w:r>
      <w:r w:rsidR="00E756A9" w:rsidRPr="00473F6C">
        <w:rPr>
          <w:bCs/>
          <w:vertAlign w:val="superscript"/>
          <w:lang w:val="es-MX"/>
        </w:rPr>
        <w:t>6</w:t>
      </w:r>
      <w:r w:rsidR="009D6E2C" w:rsidRPr="00473F6C">
        <w:rPr>
          <w:bCs/>
          <w:lang w:val="es-MX"/>
        </w:rPr>
        <w:t>, E. Orozco-Lucero</w:t>
      </w:r>
      <w:r w:rsidR="00E756A9" w:rsidRPr="00473F6C">
        <w:rPr>
          <w:bCs/>
          <w:vertAlign w:val="superscript"/>
          <w:lang w:val="es-MX"/>
        </w:rPr>
        <w:t>7</w:t>
      </w:r>
    </w:p>
    <w:p w14:paraId="77DD64A7" w14:textId="511CC272" w:rsidR="009D6E2C" w:rsidRDefault="009D6E2C" w:rsidP="00574D04">
      <w:pPr>
        <w:rPr>
          <w:lang w:val="es-ES"/>
        </w:rPr>
      </w:pPr>
    </w:p>
    <w:p w14:paraId="651EF0C1" w14:textId="2BE2624A" w:rsidR="009D6E2C" w:rsidRPr="00BD144D" w:rsidRDefault="009D6E2C" w:rsidP="00574D04">
      <w:pPr>
        <w:rPr>
          <w:lang w:val="es-ES"/>
        </w:rPr>
      </w:pPr>
      <w:r>
        <w:rPr>
          <w:vertAlign w:val="superscript"/>
          <w:lang w:val="es-ES"/>
        </w:rPr>
        <w:t>1</w:t>
      </w:r>
      <w:r>
        <w:rPr>
          <w:lang w:val="es-ES"/>
        </w:rPr>
        <w:t xml:space="preserve"> </w:t>
      </w:r>
      <w:hyperlink r:id="rId8" w:history="1">
        <w:r w:rsidRPr="00BD144D">
          <w:rPr>
            <w:rStyle w:val="Hipervnculo"/>
            <w:lang w:val="es-ES"/>
          </w:rPr>
          <w:t>aquezada@uacj.mx</w:t>
        </w:r>
      </w:hyperlink>
      <w:r w:rsidR="00612E0B" w:rsidRPr="00BD144D">
        <w:rPr>
          <w:lang w:val="es-ES"/>
        </w:rPr>
        <w:t xml:space="preserve"> Universidad Autónoma de Ciudad Juárez, México</w:t>
      </w:r>
    </w:p>
    <w:p w14:paraId="7F4B5D0E" w14:textId="71DB5ED9" w:rsidR="009D6E2C" w:rsidRPr="00BD144D" w:rsidRDefault="009D6E2C" w:rsidP="00574D04">
      <w:pPr>
        <w:rPr>
          <w:lang w:val="es-ES"/>
        </w:rPr>
      </w:pPr>
      <w:r w:rsidRPr="00BD144D">
        <w:rPr>
          <w:vertAlign w:val="superscript"/>
          <w:lang w:val="es-ES"/>
        </w:rPr>
        <w:t>2</w:t>
      </w:r>
      <w:r w:rsidRPr="00BD144D">
        <w:rPr>
          <w:lang w:val="es-ES"/>
        </w:rPr>
        <w:t xml:space="preserve"> </w:t>
      </w:r>
      <w:hyperlink r:id="rId9" w:history="1">
        <w:r w:rsidRPr="00BD144D">
          <w:rPr>
            <w:rStyle w:val="Hipervnculo"/>
            <w:lang w:val="es-ES"/>
          </w:rPr>
          <w:t>al122065@alumnos.uacj.mx</w:t>
        </w:r>
      </w:hyperlink>
      <w:r w:rsidR="00612E0B" w:rsidRPr="00BD144D">
        <w:rPr>
          <w:lang w:val="es-ES"/>
        </w:rPr>
        <w:t xml:space="preserve"> Lechería Escobar, S.A. de C. V. México</w:t>
      </w:r>
    </w:p>
    <w:p w14:paraId="28170393" w14:textId="3F5EBD8C" w:rsidR="009D6E2C" w:rsidRDefault="009D6E2C" w:rsidP="00574D04">
      <w:pPr>
        <w:rPr>
          <w:lang w:val="es-ES"/>
        </w:rPr>
      </w:pPr>
      <w:r w:rsidRPr="00BD144D">
        <w:rPr>
          <w:vertAlign w:val="superscript"/>
          <w:lang w:val="es-ES"/>
        </w:rPr>
        <w:t>3</w:t>
      </w:r>
      <w:r w:rsidRPr="00BD144D">
        <w:rPr>
          <w:lang w:val="es-ES"/>
        </w:rPr>
        <w:t xml:space="preserve"> </w:t>
      </w:r>
      <w:hyperlink r:id="rId10" w:history="1">
        <w:r w:rsidRPr="00BD144D">
          <w:rPr>
            <w:rStyle w:val="Hipervnculo"/>
            <w:lang w:val="es-ES"/>
          </w:rPr>
          <w:t>al111543@alumnos.uacj.mx</w:t>
        </w:r>
      </w:hyperlink>
      <w:r w:rsidR="00384E0F" w:rsidRPr="00BD144D">
        <w:rPr>
          <w:lang w:val="es-ES"/>
        </w:rPr>
        <w:t xml:space="preserve"> Lechería Escobar, S.A. de C. V. México</w:t>
      </w:r>
    </w:p>
    <w:p w14:paraId="0D10548D" w14:textId="77777777" w:rsidR="00E756A9" w:rsidRPr="00BD144D" w:rsidRDefault="00E756A9" w:rsidP="00E756A9">
      <w:pPr>
        <w:rPr>
          <w:lang w:val="es-ES"/>
        </w:rPr>
      </w:pPr>
      <w:r>
        <w:rPr>
          <w:vertAlign w:val="superscript"/>
          <w:lang w:val="es-ES"/>
        </w:rPr>
        <w:t>4</w:t>
      </w:r>
      <w:r w:rsidRPr="00BD144D">
        <w:rPr>
          <w:lang w:val="es-ES"/>
        </w:rPr>
        <w:t xml:space="preserve"> </w:t>
      </w:r>
      <w:hyperlink r:id="rId11" w:history="1">
        <w:r w:rsidRPr="00BD144D">
          <w:rPr>
            <w:rStyle w:val="Hipervnculo"/>
            <w:lang w:val="es-ES"/>
          </w:rPr>
          <w:t>maria.escarcega@uacj.mx</w:t>
        </w:r>
      </w:hyperlink>
      <w:r w:rsidRPr="00BD144D">
        <w:rPr>
          <w:lang w:val="es-ES"/>
        </w:rPr>
        <w:t xml:space="preserve"> Universidad Autónoma de Ciudad Juárez, México</w:t>
      </w:r>
    </w:p>
    <w:p w14:paraId="245BDF0C" w14:textId="0940BA7C" w:rsidR="009D6E2C" w:rsidRPr="00BD144D" w:rsidRDefault="00E756A9" w:rsidP="00574D04">
      <w:pPr>
        <w:rPr>
          <w:lang w:val="es-ES"/>
        </w:rPr>
      </w:pPr>
      <w:r>
        <w:rPr>
          <w:vertAlign w:val="superscript"/>
          <w:lang w:val="es-ES"/>
        </w:rPr>
        <w:t>5</w:t>
      </w:r>
      <w:r w:rsidR="009D6E2C" w:rsidRPr="00BD144D">
        <w:rPr>
          <w:lang w:val="es-ES"/>
        </w:rPr>
        <w:t xml:space="preserve"> </w:t>
      </w:r>
      <w:hyperlink r:id="rId12" w:history="1">
        <w:r w:rsidR="009D6E2C" w:rsidRPr="00BD144D">
          <w:rPr>
            <w:rStyle w:val="Hipervnculo"/>
            <w:lang w:val="es-ES"/>
          </w:rPr>
          <w:t>mateo.itza@uacj.mx</w:t>
        </w:r>
      </w:hyperlink>
      <w:r w:rsidR="00612E0B" w:rsidRPr="00BD144D">
        <w:rPr>
          <w:lang w:val="es-ES"/>
        </w:rPr>
        <w:t xml:space="preserve"> Universidad Autónoma de Ciudad Juárez, México</w:t>
      </w:r>
    </w:p>
    <w:p w14:paraId="5B916756" w14:textId="738D21CD" w:rsidR="009D6E2C" w:rsidRPr="00BD144D" w:rsidRDefault="009D6E2C" w:rsidP="00574D04">
      <w:pPr>
        <w:rPr>
          <w:lang w:val="es-ES"/>
        </w:rPr>
      </w:pPr>
      <w:r w:rsidRPr="00BD144D">
        <w:rPr>
          <w:vertAlign w:val="superscript"/>
          <w:lang w:val="es-ES"/>
        </w:rPr>
        <w:t>6</w:t>
      </w:r>
      <w:r w:rsidRPr="00BD144D">
        <w:rPr>
          <w:lang w:val="es-ES"/>
        </w:rPr>
        <w:t xml:space="preserve"> </w:t>
      </w:r>
      <w:hyperlink r:id="rId13" w:history="1">
        <w:r w:rsidRPr="00BD144D">
          <w:rPr>
            <w:rStyle w:val="Hipervnculo"/>
            <w:lang w:val="es-ES"/>
          </w:rPr>
          <w:t>jose.carrera@uacj.mx</w:t>
        </w:r>
      </w:hyperlink>
      <w:r w:rsidR="00612E0B" w:rsidRPr="00BD144D">
        <w:rPr>
          <w:lang w:val="es-ES"/>
        </w:rPr>
        <w:t xml:space="preserve"> Universidad Autónoma de Ciudad Juárez, México</w:t>
      </w:r>
    </w:p>
    <w:p w14:paraId="0DE565B2" w14:textId="1AF13608" w:rsidR="009D6E2C" w:rsidRPr="00BD144D" w:rsidRDefault="009D6E2C" w:rsidP="00574D04">
      <w:pPr>
        <w:rPr>
          <w:lang w:val="es-ES"/>
        </w:rPr>
      </w:pPr>
      <w:r w:rsidRPr="00BD144D">
        <w:rPr>
          <w:vertAlign w:val="superscript"/>
          <w:lang w:val="es-ES"/>
        </w:rPr>
        <w:t>7</w:t>
      </w:r>
      <w:r w:rsidRPr="00BD144D">
        <w:rPr>
          <w:lang w:val="es-ES"/>
        </w:rPr>
        <w:t xml:space="preserve"> </w:t>
      </w:r>
      <w:hyperlink r:id="rId14" w:history="1">
        <w:r w:rsidRPr="00BD144D">
          <w:rPr>
            <w:rStyle w:val="Hipervnculo"/>
            <w:lang w:val="es-ES"/>
          </w:rPr>
          <w:t>ernesto.orozco@uacj.mx</w:t>
        </w:r>
      </w:hyperlink>
      <w:r w:rsidR="00612E0B" w:rsidRPr="00BD144D">
        <w:rPr>
          <w:lang w:val="es-ES"/>
        </w:rPr>
        <w:t xml:space="preserve"> Universidad Autónoma de Ciudad Juárez, México</w:t>
      </w:r>
    </w:p>
    <w:p w14:paraId="32B29FEB" w14:textId="09ADD5C0" w:rsidR="00384E0F" w:rsidRPr="00BD144D" w:rsidRDefault="00384E0F" w:rsidP="00574D04">
      <w:pPr>
        <w:rPr>
          <w:lang w:val="es-ES"/>
        </w:rPr>
      </w:pPr>
    </w:p>
    <w:p w14:paraId="5E2E71FA" w14:textId="654C2484" w:rsidR="00BD144D" w:rsidRPr="00BD144D" w:rsidRDefault="00BD144D" w:rsidP="00221421">
      <w:pPr>
        <w:jc w:val="both"/>
      </w:pPr>
      <w:r w:rsidRPr="00BD144D">
        <w:t xml:space="preserve">Keywords: in vitro fertilization, corpora lutea, sexed semen, cleavage, blastulation </w:t>
      </w:r>
    </w:p>
    <w:p w14:paraId="02A6463D" w14:textId="77777777" w:rsidR="00BD144D" w:rsidRPr="00BD144D" w:rsidRDefault="00BD144D" w:rsidP="00221421">
      <w:pPr>
        <w:jc w:val="both"/>
      </w:pPr>
    </w:p>
    <w:p w14:paraId="230FFA9E" w14:textId="684CFBA8" w:rsidR="00F14682" w:rsidRPr="007572E1" w:rsidRDefault="00087C39" w:rsidP="00221421">
      <w:pPr>
        <w:jc w:val="both"/>
      </w:pPr>
      <w:r w:rsidRPr="00BD144D">
        <w:t>I</w:t>
      </w:r>
      <w:r w:rsidR="004918B1" w:rsidRPr="00BD144D">
        <w:t>n vitro fertilization</w:t>
      </w:r>
      <w:r w:rsidR="00F27555" w:rsidRPr="00BD144D">
        <w:t xml:space="preserve"> (IVF) with conventional and sex-sorted semen</w:t>
      </w:r>
      <w:r w:rsidR="004918B1" w:rsidRPr="00BD144D">
        <w:t xml:space="preserve"> </w:t>
      </w:r>
      <w:r w:rsidRPr="00BD144D">
        <w:t>is used worldwide</w:t>
      </w:r>
      <w:r w:rsidR="004918B1" w:rsidRPr="00BD144D">
        <w:t xml:space="preserve">. </w:t>
      </w:r>
      <w:r w:rsidR="00AA27C2" w:rsidRPr="00BD144D">
        <w:t>C</w:t>
      </w:r>
      <w:r w:rsidR="004918B1" w:rsidRPr="00BD144D">
        <w:t>leavage</w:t>
      </w:r>
      <w:r w:rsidRPr="00BD144D">
        <w:t xml:space="preserve"> and</w:t>
      </w:r>
      <w:r w:rsidR="004918B1" w:rsidRPr="00BD144D">
        <w:t xml:space="preserve"> blastulation are essential for</w:t>
      </w:r>
      <w:r w:rsidR="00886716" w:rsidRPr="00BD144D">
        <w:t xml:space="preserve"> a</w:t>
      </w:r>
      <w:r w:rsidR="004918B1" w:rsidRPr="00BD144D">
        <w:t xml:space="preserve"> successful pregnancy (</w:t>
      </w:r>
      <w:proofErr w:type="spellStart"/>
      <w:r w:rsidR="004918B1" w:rsidRPr="00BD144D">
        <w:t>Peippo</w:t>
      </w:r>
      <w:proofErr w:type="spellEnd"/>
      <w:r w:rsidR="004918B1" w:rsidRPr="00BD144D">
        <w:t xml:space="preserve"> et al., 2001). Previous studies have reported inconsistent results regarding the effect of a corpus luteum</w:t>
      </w:r>
      <w:r w:rsidRPr="00BD144D">
        <w:t xml:space="preserve"> (CL)</w:t>
      </w:r>
      <w:r w:rsidR="004918B1" w:rsidRPr="00BD144D">
        <w:t xml:space="preserve"> on embryonic development</w:t>
      </w:r>
      <w:r w:rsidR="00AA27C2" w:rsidRPr="00BD144D">
        <w:t xml:space="preserve"> (</w:t>
      </w:r>
      <w:r w:rsidR="00221421" w:rsidRPr="00BD144D">
        <w:t xml:space="preserve">Islam et al 2007; </w:t>
      </w:r>
      <w:proofErr w:type="spellStart"/>
      <w:r w:rsidR="00AA27C2" w:rsidRPr="00BD144D">
        <w:t>Hajarian</w:t>
      </w:r>
      <w:proofErr w:type="spellEnd"/>
      <w:r w:rsidR="00AA27C2" w:rsidRPr="00BD144D">
        <w:t xml:space="preserve"> et al, 2016)</w:t>
      </w:r>
      <w:r w:rsidR="004918B1" w:rsidRPr="00BD144D">
        <w:t xml:space="preserve">. </w:t>
      </w:r>
      <w:r w:rsidR="00AA27C2" w:rsidRPr="00BD144D">
        <w:t>The</w:t>
      </w:r>
      <w:r w:rsidR="004918B1" w:rsidRPr="00BD144D">
        <w:t xml:space="preserve"> objective of t</w:t>
      </w:r>
      <w:r w:rsidR="00AA27C2" w:rsidRPr="00BD144D">
        <w:t>his</w:t>
      </w:r>
      <w:r w:rsidR="004918B1" w:rsidRPr="00BD144D">
        <w:t xml:space="preserve"> study </w:t>
      </w:r>
      <w:r w:rsidR="00AA27C2" w:rsidRPr="00BD144D">
        <w:t>was</w:t>
      </w:r>
      <w:r w:rsidR="004918B1" w:rsidRPr="00BD144D">
        <w:t xml:space="preserve"> to</w:t>
      </w:r>
      <w:r w:rsidR="004918B1" w:rsidRPr="007572E1">
        <w:t xml:space="preserve"> determine the effect of </w:t>
      </w:r>
      <w:r>
        <w:t>CL</w:t>
      </w:r>
      <w:r w:rsidR="004918B1" w:rsidRPr="007572E1">
        <w:t xml:space="preserve"> on cleavage and blastulation</w:t>
      </w:r>
      <w:r w:rsidR="00AD5404">
        <w:t xml:space="preserve"> rates</w:t>
      </w:r>
      <w:r w:rsidR="004918B1" w:rsidRPr="007572E1">
        <w:t xml:space="preserve"> of bovine oocytes after IVF</w:t>
      </w:r>
      <w:r w:rsidR="002F09C6" w:rsidRPr="007572E1">
        <w:t xml:space="preserve"> with conventional or sex-sorted semen</w:t>
      </w:r>
      <w:r w:rsidR="004918B1" w:rsidRPr="007572E1">
        <w:t>.</w:t>
      </w:r>
      <w:r w:rsidR="00574D04" w:rsidRPr="007572E1">
        <w:t xml:space="preserve"> Ovaries from</w:t>
      </w:r>
      <w:r w:rsidR="00E710BD" w:rsidRPr="007572E1">
        <w:t xml:space="preserve"> slaughtered</w:t>
      </w:r>
      <w:r w:rsidR="00574D04" w:rsidRPr="007572E1">
        <w:t xml:space="preserve"> Holstein cows</w:t>
      </w:r>
      <w:r w:rsidR="00E710BD" w:rsidRPr="007572E1">
        <w:t xml:space="preserve"> were collected</w:t>
      </w:r>
      <w:r w:rsidR="00574D04" w:rsidRPr="007572E1">
        <w:t xml:space="preserve">. Those with at least one </w:t>
      </w:r>
      <w:r>
        <w:t>CL</w:t>
      </w:r>
      <w:r w:rsidR="00574D04" w:rsidRPr="007572E1">
        <w:t xml:space="preserve"> formed CCL group, while ovaries without </w:t>
      </w:r>
      <w:r>
        <w:t>CL</w:t>
      </w:r>
      <w:r w:rsidR="00574D04" w:rsidRPr="007572E1">
        <w:t xml:space="preserve"> formed OCL</w:t>
      </w:r>
      <w:r w:rsidR="00E710BD" w:rsidRPr="007572E1">
        <w:t xml:space="preserve"> group</w:t>
      </w:r>
      <w:r w:rsidR="00574D04" w:rsidRPr="007572E1">
        <w:t xml:space="preserve">. </w:t>
      </w:r>
      <w:r w:rsidR="00E710BD" w:rsidRPr="007572E1">
        <w:t>A total of 747 o</w:t>
      </w:r>
      <w:r w:rsidR="00574D04" w:rsidRPr="007572E1">
        <w:t>ocytes were collected and those of categories</w:t>
      </w:r>
      <w:r w:rsidR="00E710BD" w:rsidRPr="007572E1">
        <w:t xml:space="preserve"> </w:t>
      </w:r>
      <w:r w:rsidR="00574D04" w:rsidRPr="007572E1">
        <w:t xml:space="preserve">1 or 2 (CCL n=238 and OCL n=138; </w:t>
      </w:r>
      <w:proofErr w:type="spellStart"/>
      <w:r w:rsidR="00574D04" w:rsidRPr="007572E1">
        <w:t>Stojkovic</w:t>
      </w:r>
      <w:proofErr w:type="spellEnd"/>
      <w:r w:rsidR="00574D04" w:rsidRPr="007572E1">
        <w:t xml:space="preserve"> et al. 2001) were matured</w:t>
      </w:r>
      <w:r w:rsidR="00E710BD" w:rsidRPr="007572E1">
        <w:t>, fertilized</w:t>
      </w:r>
      <w:r w:rsidR="00C651EB" w:rsidRPr="007572E1">
        <w:t xml:space="preserve"> with conventional or sex-sorted semen</w:t>
      </w:r>
      <w:r w:rsidR="00E710BD" w:rsidRPr="007572E1">
        <w:t xml:space="preserve"> </w:t>
      </w:r>
      <w:r w:rsidR="00C651EB" w:rsidRPr="007572E1">
        <w:t xml:space="preserve">(CONV n=133, SEX n=243) </w:t>
      </w:r>
      <w:r w:rsidR="00E710BD" w:rsidRPr="007572E1">
        <w:t>and</w:t>
      </w:r>
      <w:r w:rsidR="00574D04" w:rsidRPr="007572E1">
        <w:t xml:space="preserve"> </w:t>
      </w:r>
      <w:r w:rsidR="00E710BD" w:rsidRPr="007572E1">
        <w:t>cultured in vitro. Proportion</w:t>
      </w:r>
      <w:r w:rsidR="00F27555" w:rsidRPr="007572E1">
        <w:t>s</w:t>
      </w:r>
      <w:r w:rsidR="00E710BD" w:rsidRPr="007572E1">
        <w:t xml:space="preserve"> of </w:t>
      </w:r>
      <w:r w:rsidR="00F27555" w:rsidRPr="007572E1">
        <w:t xml:space="preserve">cleavage and blastulation in CCL and OCL groups fertilized by both types of semen were compared </w:t>
      </w:r>
      <w:r w:rsidR="00C651EB" w:rsidRPr="007572E1">
        <w:t>in a combined model</w:t>
      </w:r>
      <w:r w:rsidR="00F27555" w:rsidRPr="007572E1">
        <w:t xml:space="preserve"> using SAS (version 9.0) software.</w:t>
      </w:r>
      <w:r w:rsidR="00C651EB" w:rsidRPr="007572E1">
        <w:t xml:space="preserve"> No interaction between semen type and corpus luteum criteria were observed.</w:t>
      </w:r>
      <w:r w:rsidR="007572E1" w:rsidRPr="007572E1">
        <w:t xml:space="preserve"> </w:t>
      </w:r>
      <w:r w:rsidR="00C651EB" w:rsidRPr="007572E1">
        <w:t xml:space="preserve">CONV </w:t>
      </w:r>
      <w:r w:rsidR="007572E1" w:rsidRPr="007572E1">
        <w:t>showed</w:t>
      </w:r>
      <w:r w:rsidR="00C651EB" w:rsidRPr="007572E1">
        <w:t xml:space="preserve"> higher proportions of cleavage</w:t>
      </w:r>
      <w:r w:rsidR="003B553D" w:rsidRPr="007572E1">
        <w:t xml:space="preserve"> and blastulation </w:t>
      </w:r>
      <w:r w:rsidR="00C651EB" w:rsidRPr="007572E1">
        <w:t>(104/133</w:t>
      </w:r>
      <w:r w:rsidR="003B553D" w:rsidRPr="007572E1">
        <w:t>,</w:t>
      </w:r>
      <w:r w:rsidR="00C651EB" w:rsidRPr="007572E1">
        <w:t xml:space="preserve"> 78.2%</w:t>
      </w:r>
      <w:r w:rsidR="003B553D" w:rsidRPr="007572E1">
        <w:t xml:space="preserve"> and 24/133, 18.0%, respectively</w:t>
      </w:r>
      <w:r w:rsidR="00C651EB" w:rsidRPr="007572E1">
        <w:t>) than SEX</w:t>
      </w:r>
      <w:r w:rsidR="003B553D" w:rsidRPr="007572E1">
        <w:t xml:space="preserve"> (102/243, 42.0% and 23/243, 9.5%, respectively;  P&lt;0.0</w:t>
      </w:r>
      <w:r w:rsidR="002F09C6" w:rsidRPr="007572E1">
        <w:t>5</w:t>
      </w:r>
      <w:r w:rsidR="003B553D" w:rsidRPr="007572E1">
        <w:t>)</w:t>
      </w:r>
      <w:r w:rsidR="002F09C6" w:rsidRPr="007572E1">
        <w:t>. OCL yielded higher proportions of cleavage and blastulation (99/138, 77.7% and 26/138, 18.9%, respectively) than CCL (107/238, 44.9% and 21/238, 8.8%, respectively;  P&lt;0.01).</w:t>
      </w:r>
      <w:r w:rsidR="007572E1">
        <w:t xml:space="preserve"> </w:t>
      </w:r>
      <w:r w:rsidR="007572E1" w:rsidRPr="007572E1">
        <w:t>Sex-sorted semen appears to be lees capable of in vitro fertilization, and that</w:t>
      </w:r>
      <w:r w:rsidR="002F09C6" w:rsidRPr="007572E1">
        <w:t xml:space="preserve"> </w:t>
      </w:r>
      <w:r w:rsidR="007572E1" w:rsidRPr="007572E1">
        <w:t xml:space="preserve">the presence of </w:t>
      </w:r>
      <w:r>
        <w:t>CL</w:t>
      </w:r>
      <w:r w:rsidR="007572E1" w:rsidRPr="007572E1">
        <w:t xml:space="preserve"> affects negatively cleavage and </w:t>
      </w:r>
      <w:proofErr w:type="spellStart"/>
      <w:r w:rsidR="007572E1" w:rsidRPr="007572E1">
        <w:t>blastulation</w:t>
      </w:r>
      <w:proofErr w:type="spellEnd"/>
      <w:r w:rsidR="007572E1" w:rsidRPr="007572E1">
        <w:t xml:space="preserve"> of bovine oocytes</w:t>
      </w:r>
      <w:r w:rsidR="007572E1">
        <w:t>.</w:t>
      </w:r>
      <w:bookmarkStart w:id="0" w:name="_GoBack"/>
      <w:bookmarkEnd w:id="0"/>
    </w:p>
    <w:sectPr w:rsidR="00F14682" w:rsidRPr="007572E1" w:rsidSect="00775DF2">
      <w:headerReference w:type="default" r:id="rId1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6B994" w14:textId="77777777" w:rsidR="009C5EF1" w:rsidRDefault="009C5EF1" w:rsidP="00526A1B">
      <w:r>
        <w:separator/>
      </w:r>
    </w:p>
  </w:endnote>
  <w:endnote w:type="continuationSeparator" w:id="0">
    <w:p w14:paraId="29D546F8" w14:textId="77777777" w:rsidR="009C5EF1" w:rsidRDefault="009C5EF1" w:rsidP="0052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4D82" w14:textId="77777777" w:rsidR="009C5EF1" w:rsidRDefault="009C5EF1" w:rsidP="00526A1B">
      <w:r>
        <w:separator/>
      </w:r>
    </w:p>
  </w:footnote>
  <w:footnote w:type="continuationSeparator" w:id="0">
    <w:p w14:paraId="78AE25B5" w14:textId="77777777" w:rsidR="009C5EF1" w:rsidRDefault="009C5EF1" w:rsidP="0052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D632A" w14:textId="0FD649D6" w:rsidR="00526A1B" w:rsidRPr="00526A1B" w:rsidRDefault="00526A1B" w:rsidP="00526A1B">
    <w:pPr>
      <w:pStyle w:val="Encabezado"/>
      <w:jc w:val="center"/>
      <w:rPr>
        <w:b/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A948FD" wp14:editId="7B61FB0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A1B">
      <w:rPr>
        <w:b/>
        <w:lang w:val="es-ES"/>
      </w:rPr>
      <w:t xml:space="preserve"> </w:t>
    </w:r>
  </w:p>
  <w:p w14:paraId="53220E9C" w14:textId="77777777" w:rsidR="00526A1B" w:rsidRPr="00526A1B" w:rsidRDefault="00526A1B" w:rsidP="00526A1B">
    <w:pPr>
      <w:pStyle w:val="Encabezado"/>
      <w:jc w:val="center"/>
      <w:rPr>
        <w:b/>
        <w:lang w:val="es-ES"/>
      </w:rPr>
    </w:pPr>
    <w:r w:rsidRPr="00526A1B">
      <w:rPr>
        <w:b/>
        <w:lang w:val="es-ES"/>
      </w:rPr>
      <w:t xml:space="preserve">II CONVENCIÓN CIENTÍFICA INTERNACIONAL </w:t>
    </w:r>
  </w:p>
  <w:p w14:paraId="5C975408" w14:textId="77777777" w:rsidR="00526A1B" w:rsidRPr="00526A1B" w:rsidRDefault="00526A1B" w:rsidP="00526A1B">
    <w:pPr>
      <w:pStyle w:val="Encabezado"/>
      <w:jc w:val="center"/>
      <w:rPr>
        <w:lang w:val="es-ES"/>
      </w:rPr>
    </w:pPr>
    <w:r w:rsidRPr="00526A1B">
      <w:rPr>
        <w:b/>
        <w:lang w:val="es-ES"/>
      </w:rPr>
      <w:t>“II CCI UCLV 2019”</w:t>
    </w:r>
    <w:r w:rsidRPr="00526A1B">
      <w:rPr>
        <w:lang w:val="es-ES"/>
      </w:rPr>
      <w:t xml:space="preserve"> </w:t>
    </w:r>
  </w:p>
  <w:p w14:paraId="347F9D2F" w14:textId="77777777" w:rsidR="00526A1B" w:rsidRPr="00526A1B" w:rsidRDefault="00526A1B" w:rsidP="00526A1B">
    <w:pPr>
      <w:pStyle w:val="Encabezado"/>
      <w:jc w:val="center"/>
      <w:rPr>
        <w:b/>
        <w:lang w:val="es-ES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8E85C09" wp14:editId="051FC879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BDEB98" w14:textId="77777777" w:rsidR="00526A1B" w:rsidRPr="00526A1B" w:rsidRDefault="00526A1B" w:rsidP="00526A1B">
    <w:pPr>
      <w:pStyle w:val="Encabezado"/>
      <w:jc w:val="center"/>
      <w:rPr>
        <w:b/>
        <w:lang w:val="es-ES"/>
      </w:rPr>
    </w:pPr>
    <w:r w:rsidRPr="00526A1B">
      <w:rPr>
        <w:b/>
        <w:lang w:val="es-ES"/>
      </w:rPr>
      <w:t xml:space="preserve">DEL 23 AL 30 DE JUNIO DEL 2019. </w:t>
    </w:r>
  </w:p>
  <w:p w14:paraId="7703DFB0" w14:textId="77777777" w:rsidR="00526A1B" w:rsidRPr="00526A1B" w:rsidRDefault="00526A1B" w:rsidP="00526A1B">
    <w:pPr>
      <w:pStyle w:val="Encabezado"/>
      <w:jc w:val="center"/>
      <w:rPr>
        <w:b/>
        <w:lang w:val="es-ES"/>
      </w:rPr>
    </w:pPr>
    <w:r w:rsidRPr="00526A1B">
      <w:rPr>
        <w:b/>
        <w:lang w:val="es-ES"/>
      </w:rPr>
      <w:t>CAYOS DE VILLA CLARA. CUBA.</w:t>
    </w:r>
  </w:p>
  <w:p w14:paraId="76E57344" w14:textId="77777777" w:rsidR="00526A1B" w:rsidRPr="00526A1B" w:rsidRDefault="00526A1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8A7"/>
    <w:multiLevelType w:val="hybridMultilevel"/>
    <w:tmpl w:val="8962FC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4BAA"/>
    <w:multiLevelType w:val="hybridMultilevel"/>
    <w:tmpl w:val="26224008"/>
    <w:lvl w:ilvl="0" w:tplc="44CA64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3D"/>
    <w:rsid w:val="00087C39"/>
    <w:rsid w:val="001E5AE4"/>
    <w:rsid w:val="00221421"/>
    <w:rsid w:val="002F09C6"/>
    <w:rsid w:val="00384E0F"/>
    <w:rsid w:val="003B553D"/>
    <w:rsid w:val="003F1FA5"/>
    <w:rsid w:val="004554A9"/>
    <w:rsid w:val="00473F6C"/>
    <w:rsid w:val="004918B1"/>
    <w:rsid w:val="004B71AF"/>
    <w:rsid w:val="00526A1B"/>
    <w:rsid w:val="00574D04"/>
    <w:rsid w:val="00612E0B"/>
    <w:rsid w:val="006243FF"/>
    <w:rsid w:val="006479DA"/>
    <w:rsid w:val="006B023A"/>
    <w:rsid w:val="0071603D"/>
    <w:rsid w:val="007572E1"/>
    <w:rsid w:val="00775DF2"/>
    <w:rsid w:val="00886716"/>
    <w:rsid w:val="008C3A2A"/>
    <w:rsid w:val="009C5EF1"/>
    <w:rsid w:val="009D6E2C"/>
    <w:rsid w:val="00AA27C2"/>
    <w:rsid w:val="00AD5404"/>
    <w:rsid w:val="00B16B57"/>
    <w:rsid w:val="00BD144D"/>
    <w:rsid w:val="00C651EB"/>
    <w:rsid w:val="00DE754C"/>
    <w:rsid w:val="00E619F3"/>
    <w:rsid w:val="00E710BD"/>
    <w:rsid w:val="00E756A9"/>
    <w:rsid w:val="00F14682"/>
    <w:rsid w:val="00F2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C4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2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E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6E2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6E2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26A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A1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26A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1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2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E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6E2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6E2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26A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A1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26A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ezada@uacj.mx" TargetMode="External"/><Relationship Id="rId13" Type="http://schemas.openxmlformats.org/officeDocument/2006/relationships/hyperlink" Target="mailto:jose.carrera@uacj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teo.itza@uacj.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a.escarcega@uacj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111543@alumnos.uacj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122065@alumnos.uacj.mx" TargetMode="External"/><Relationship Id="rId14" Type="http://schemas.openxmlformats.org/officeDocument/2006/relationships/hyperlink" Target="mailto:ernesto.orozco@uacj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Quezada Casasola</dc:creator>
  <cp:lastModifiedBy>Pedro Yoelvys De La Fe Rodriguez</cp:lastModifiedBy>
  <cp:revision>6</cp:revision>
  <dcterms:created xsi:type="dcterms:W3CDTF">2019-05-03T19:09:00Z</dcterms:created>
  <dcterms:modified xsi:type="dcterms:W3CDTF">2019-05-03T19:10:00Z</dcterms:modified>
</cp:coreProperties>
</file>