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0DE8" w14:textId="77777777" w:rsidR="00574380" w:rsidRPr="0053037F" w:rsidRDefault="00574380" w:rsidP="005743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037F">
        <w:rPr>
          <w:rFonts w:ascii="Times New Roman" w:hAnsi="Times New Roman" w:cs="Times New Roman"/>
          <w:b/>
          <w:sz w:val="28"/>
          <w:szCs w:val="28"/>
          <w:lang w:val="en-US"/>
        </w:rPr>
        <w:t>X International Conference on Mechanical Engineering “COMEC2019”</w:t>
      </w:r>
    </w:p>
    <w:p w14:paraId="27E1442A" w14:textId="77777777" w:rsidR="00E912D0" w:rsidRPr="0053037F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00D2A8" w14:textId="77777777" w:rsidR="00166395" w:rsidRPr="0053037F" w:rsidRDefault="00166395" w:rsidP="00166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3037F">
        <w:rPr>
          <w:rFonts w:ascii="Times New Roman" w:hAnsi="Times New Roman" w:cs="Times New Roman"/>
          <w:b/>
          <w:sz w:val="28"/>
          <w:lang w:val="en-US"/>
        </w:rPr>
        <w:t>Magdeburg Logistics Model – The Smart Logistics Zone as a Concept for Enabling Logistics 4.0 Technologies</w:t>
      </w:r>
    </w:p>
    <w:p w14:paraId="229E30E1" w14:textId="77777777" w:rsidR="00E912D0" w:rsidRPr="0053037F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9C5E3E8" w14:textId="77777777" w:rsidR="009D5E02" w:rsidRPr="0053037F" w:rsidRDefault="00166395" w:rsidP="0016639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037F">
        <w:rPr>
          <w:rFonts w:ascii="Times New Roman" w:hAnsi="Times New Roman" w:cs="Times New Roman"/>
          <w:i/>
          <w:sz w:val="24"/>
          <w:lang w:val="en-US"/>
        </w:rPr>
        <w:t>Magdeburg Logistics Model – The Smart Logistics Zone as a Concept for Enabling Logistics 4.0 Technologies</w:t>
      </w:r>
    </w:p>
    <w:p w14:paraId="27C50FA7" w14:textId="77777777" w:rsidR="002E0882" w:rsidRPr="0053037F" w:rsidRDefault="002E088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F64160" w14:textId="082DDB3D" w:rsidR="00166395" w:rsidRPr="002F5498" w:rsidRDefault="00166395" w:rsidP="0016639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vertAlign w:val="superscript"/>
          <w:lang w:val="de-DE"/>
        </w:rPr>
      </w:pPr>
      <w:r w:rsidRPr="002F5498">
        <w:rPr>
          <w:rFonts w:ascii="Times New Roman" w:hAnsi="Times New Roman" w:cs="Times New Roman"/>
          <w:b/>
          <w:sz w:val="24"/>
          <w:lang w:val="de-DE"/>
        </w:rPr>
        <w:t>Niels Schmidtke</w:t>
      </w:r>
      <w:r w:rsidRPr="002F5498">
        <w:rPr>
          <w:rFonts w:ascii="Times New Roman" w:hAnsi="Times New Roman" w:cs="Times New Roman"/>
          <w:b/>
          <w:sz w:val="24"/>
          <w:vertAlign w:val="superscript"/>
          <w:lang w:val="de-DE"/>
        </w:rPr>
        <w:t>1</w:t>
      </w:r>
      <w:r w:rsidRPr="002F5498">
        <w:rPr>
          <w:rFonts w:ascii="Times New Roman" w:hAnsi="Times New Roman" w:cs="Times New Roman"/>
          <w:b/>
          <w:sz w:val="24"/>
          <w:lang w:val="de-DE"/>
        </w:rPr>
        <w:t>, Elke Glistau</w:t>
      </w:r>
      <w:r w:rsidRPr="002F5498">
        <w:rPr>
          <w:rFonts w:ascii="Times New Roman" w:hAnsi="Times New Roman" w:cs="Times New Roman"/>
          <w:b/>
          <w:sz w:val="24"/>
          <w:vertAlign w:val="superscript"/>
          <w:lang w:val="de-DE"/>
        </w:rPr>
        <w:t>2</w:t>
      </w:r>
      <w:r w:rsidRPr="002F5498">
        <w:rPr>
          <w:rFonts w:ascii="Times New Roman" w:hAnsi="Times New Roman" w:cs="Times New Roman"/>
          <w:b/>
          <w:sz w:val="24"/>
          <w:lang w:val="de-DE"/>
        </w:rPr>
        <w:t>, Fabian Behrendt</w:t>
      </w:r>
      <w:r w:rsidRPr="002F5498">
        <w:rPr>
          <w:rFonts w:ascii="Times New Roman" w:hAnsi="Times New Roman" w:cs="Times New Roman"/>
          <w:b/>
          <w:sz w:val="24"/>
          <w:vertAlign w:val="superscript"/>
          <w:lang w:val="de-DE"/>
        </w:rPr>
        <w:t>3</w:t>
      </w:r>
    </w:p>
    <w:p w14:paraId="7B36D331" w14:textId="77777777" w:rsidR="009D5E02" w:rsidRPr="002F5498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150FE68" w14:textId="71D05662" w:rsidR="00166395" w:rsidRPr="0053037F" w:rsidRDefault="00166395" w:rsidP="001663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037F">
        <w:rPr>
          <w:rFonts w:ascii="Times New Roman" w:hAnsi="Times New Roman" w:cs="Times New Roman"/>
          <w:sz w:val="24"/>
          <w:szCs w:val="24"/>
          <w:lang w:val="en-US"/>
        </w:rPr>
        <w:t>1 - M. Sc. Niels Schmidtke, Fraunhofer Institute for Factory Operation</w:t>
      </w:r>
      <w:r w:rsidR="003B04F1" w:rsidRPr="0053037F">
        <w:rPr>
          <w:rFonts w:ascii="Times New Roman" w:hAnsi="Times New Roman" w:cs="Times New Roman"/>
          <w:sz w:val="24"/>
          <w:szCs w:val="24"/>
          <w:lang w:val="en-US"/>
        </w:rPr>
        <w:t xml:space="preserve"> and Automation IFF, Magdeburg, </w:t>
      </w:r>
      <w:r w:rsidRPr="0053037F">
        <w:rPr>
          <w:rFonts w:ascii="Times New Roman" w:hAnsi="Times New Roman" w:cs="Times New Roman"/>
          <w:sz w:val="24"/>
          <w:szCs w:val="24"/>
          <w:lang w:val="en-US"/>
        </w:rPr>
        <w:t>Germany, niels.schmidtke@iff.fraunhofer.de</w:t>
      </w:r>
    </w:p>
    <w:p w14:paraId="1B3C9C26" w14:textId="77777777" w:rsidR="00166395" w:rsidRPr="0053037F" w:rsidRDefault="00166395" w:rsidP="001663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037F">
        <w:rPr>
          <w:rFonts w:ascii="Times New Roman" w:hAnsi="Times New Roman" w:cs="Times New Roman"/>
          <w:sz w:val="24"/>
          <w:szCs w:val="24"/>
          <w:lang w:val="en-US"/>
        </w:rPr>
        <w:t>2 - Dr.-</w:t>
      </w:r>
      <w:proofErr w:type="spellStart"/>
      <w:r w:rsidRPr="0053037F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53037F">
        <w:rPr>
          <w:rFonts w:ascii="Times New Roman" w:hAnsi="Times New Roman" w:cs="Times New Roman"/>
          <w:sz w:val="24"/>
          <w:szCs w:val="24"/>
          <w:lang w:val="en-US"/>
        </w:rPr>
        <w:t xml:space="preserve">. Dr. </w:t>
      </w:r>
      <w:proofErr w:type="gramStart"/>
      <w:r w:rsidRPr="0053037F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53037F">
        <w:rPr>
          <w:rFonts w:ascii="Times New Roman" w:hAnsi="Times New Roman" w:cs="Times New Roman"/>
          <w:sz w:val="24"/>
          <w:szCs w:val="24"/>
          <w:lang w:val="en-US"/>
        </w:rPr>
        <w:t xml:space="preserve">. c. (UCLV) </w:t>
      </w:r>
      <w:proofErr w:type="spellStart"/>
      <w:r w:rsidRPr="0053037F">
        <w:rPr>
          <w:rFonts w:ascii="Times New Roman" w:hAnsi="Times New Roman" w:cs="Times New Roman"/>
          <w:sz w:val="24"/>
          <w:szCs w:val="24"/>
          <w:lang w:val="en-US"/>
        </w:rPr>
        <w:t>Elke</w:t>
      </w:r>
      <w:proofErr w:type="spellEnd"/>
      <w:r w:rsidRPr="005303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037F">
        <w:rPr>
          <w:rFonts w:ascii="Times New Roman" w:hAnsi="Times New Roman" w:cs="Times New Roman"/>
          <w:sz w:val="24"/>
          <w:szCs w:val="24"/>
          <w:lang w:val="en-US"/>
        </w:rPr>
        <w:t>Glistau</w:t>
      </w:r>
      <w:proofErr w:type="spellEnd"/>
      <w:r w:rsidRPr="0053037F">
        <w:rPr>
          <w:rFonts w:ascii="Times New Roman" w:hAnsi="Times New Roman" w:cs="Times New Roman"/>
          <w:sz w:val="24"/>
          <w:szCs w:val="24"/>
          <w:lang w:val="en-US"/>
        </w:rPr>
        <w:t>, Otto von Guericke University, Magdeburg, Germany, elke.glistau@ovgu.de</w:t>
      </w:r>
    </w:p>
    <w:p w14:paraId="7F3F1267" w14:textId="73F4A159" w:rsidR="00166395" w:rsidRPr="0053037F" w:rsidRDefault="00166395" w:rsidP="001663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037F">
        <w:rPr>
          <w:rFonts w:ascii="Times New Roman" w:hAnsi="Times New Roman" w:cs="Times New Roman"/>
          <w:sz w:val="24"/>
          <w:szCs w:val="24"/>
          <w:lang w:val="en-US"/>
        </w:rPr>
        <w:t>3 - Prof. Dr.-</w:t>
      </w:r>
      <w:proofErr w:type="spellStart"/>
      <w:r w:rsidRPr="0053037F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53037F">
        <w:rPr>
          <w:rFonts w:ascii="Times New Roman" w:hAnsi="Times New Roman" w:cs="Times New Roman"/>
          <w:sz w:val="24"/>
          <w:szCs w:val="24"/>
          <w:lang w:val="en-US"/>
        </w:rPr>
        <w:t>. Fabian Behrend</w:t>
      </w:r>
      <w:r w:rsidR="0019068C" w:rsidRPr="0053037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3037F">
        <w:rPr>
          <w:rFonts w:ascii="Times New Roman" w:hAnsi="Times New Roman" w:cs="Times New Roman"/>
          <w:sz w:val="24"/>
          <w:szCs w:val="24"/>
          <w:lang w:val="en-US"/>
        </w:rPr>
        <w:t>, SRH Fernhochschule – The Mobile University, Riedlingen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, Germany</w:t>
      </w:r>
      <w:r w:rsidR="006E5FE2" w:rsidRPr="0053037F">
        <w:rPr>
          <w:rFonts w:ascii="Times New Roman" w:hAnsi="Times New Roman" w:cs="Times New Roman"/>
          <w:sz w:val="24"/>
          <w:szCs w:val="24"/>
          <w:lang w:val="en-US"/>
        </w:rPr>
        <w:t>, Fraunhofer Institute for Factory Operation and Aut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 xml:space="preserve">omation IFF, Magdeburg, Germany, </w:t>
      </w:r>
      <w:r w:rsidR="009F43FE" w:rsidRPr="0053037F">
        <w:rPr>
          <w:rFonts w:ascii="Times New Roman" w:hAnsi="Times New Roman" w:cs="Times New Roman"/>
          <w:sz w:val="24"/>
          <w:szCs w:val="24"/>
          <w:lang w:val="en-US"/>
        </w:rPr>
        <w:t>fabian.behrendt@mobile-university.de</w:t>
      </w:r>
    </w:p>
    <w:p w14:paraId="23C81E35" w14:textId="4F3BAD45" w:rsidR="009F43FE" w:rsidRDefault="009F43FE" w:rsidP="00D4334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2861B3E5" w14:textId="7E0F747B" w:rsidR="00A77AF2" w:rsidRPr="00C551C1" w:rsidRDefault="00F455D0" w:rsidP="009F43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51C1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="009061A5" w:rsidRPr="00C551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B4F594" w14:textId="6AA4875B" w:rsidR="0075723F" w:rsidRPr="0075723F" w:rsidRDefault="0075723F" w:rsidP="009F0F94">
      <w:pPr>
        <w:pStyle w:val="Listenabsatz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23F">
        <w:rPr>
          <w:rFonts w:ascii="Times New Roman" w:hAnsi="Times New Roman" w:cs="Times New Roman"/>
          <w:b/>
          <w:sz w:val="24"/>
          <w:szCs w:val="24"/>
          <w:lang w:val="en-US"/>
        </w:rPr>
        <w:t>Statement of the problem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: Intelligent l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inking in the </w:t>
      </w:r>
      <w:r w:rsidR="00F14237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14237">
        <w:rPr>
          <w:rFonts w:ascii="Times New Roman" w:hAnsi="Times New Roman" w:cs="Times New Roman"/>
          <w:sz w:val="24"/>
          <w:szCs w:val="24"/>
          <w:lang w:val="en-US"/>
        </w:rPr>
        <w:t xml:space="preserve">Industrie 4.0 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alters the objectives and possibilities of designing logistics solutions in the production economy today and 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tomorrow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instrText xml:space="preserve"> REF _Ref5365030 \r \h  \* MERGEFORMAT </w:instrText>
      </w:r>
      <w:r w:rsidRPr="0075723F">
        <w:rPr>
          <w:rFonts w:ascii="Times New Roman" w:hAnsi="Times New Roman" w:cs="Times New Roman"/>
          <w:sz w:val="24"/>
          <w:szCs w:val="24"/>
          <w:lang w:val="en-US"/>
        </w:rPr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. There is a growing need for an expanded theory of logistics </w:t>
      </w:r>
      <w:r w:rsidRPr="003732FA">
        <w:rPr>
          <w:rFonts w:ascii="Times New Roman" w:hAnsi="Times New Roman" w:cs="Times New Roman"/>
          <w:sz w:val="24"/>
          <w:szCs w:val="24"/>
          <w:lang w:val="en-US"/>
        </w:rPr>
        <w:t xml:space="preserve">that helps to characterize 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>existing solutions as well as systematically develop new solutions and bring them together effectively and efficiently.</w:t>
      </w:r>
    </w:p>
    <w:p w14:paraId="3B1389D6" w14:textId="0908AB23" w:rsidR="00C551C1" w:rsidRPr="0075723F" w:rsidRDefault="00C551C1" w:rsidP="009F0F94">
      <w:pPr>
        <w:pStyle w:val="Listenabsatz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23F">
        <w:rPr>
          <w:rFonts w:ascii="Times New Roman" w:hAnsi="Times New Roman" w:cs="Times New Roman"/>
          <w:b/>
          <w:sz w:val="24"/>
          <w:szCs w:val="24"/>
          <w:lang w:val="en-US"/>
        </w:rPr>
        <w:t>Objective(s):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32FA">
        <w:rPr>
          <w:rFonts w:ascii="Times New Roman" w:hAnsi="Times New Roman" w:cs="Times New Roman"/>
          <w:sz w:val="24"/>
          <w:szCs w:val="24"/>
          <w:lang w:val="en-US"/>
        </w:rPr>
        <w:t>The objectives are the devel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opment of a model of thinking</w:t>
      </w:r>
      <w:r w:rsidRPr="003732FA">
        <w:rPr>
          <w:rFonts w:ascii="Times New Roman" w:hAnsi="Times New Roman" w:cs="Times New Roman"/>
          <w:sz w:val="24"/>
          <w:szCs w:val="24"/>
          <w:lang w:val="en-US"/>
        </w:rPr>
        <w:t xml:space="preserve"> and a procedure model for current and future logistics solutions including Logistics 4.0. The article explains the newly developed "Smart Logistics Zone"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 xml:space="preserve"> (SLZ)</w:t>
      </w:r>
      <w:r w:rsidRPr="003732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DB42A4" w14:textId="0E6390C2" w:rsidR="00C551C1" w:rsidRDefault="00C551C1" w:rsidP="00605A18">
      <w:pPr>
        <w:pStyle w:val="Listenabsatz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23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Methodology:</w:t>
      </w:r>
      <w:r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SLZ</w:t>
      </w:r>
      <w:r w:rsidR="002F5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t>is defined</w:t>
      </w:r>
      <w:proofErr w:type="gramEnd"/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t xml:space="preserve"> as a scalable examination and action area for analysis, evaluation, planning, control, regulation and (re-) configuration of logistics solutions </w:t>
      </w:r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instrText xml:space="preserve"> REF _Ref5365008 \r \h  \* MERGEFORMAT </w:instrText>
      </w:r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</w:r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605A18" w:rsidRPr="003732F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05A18" w:rsidRPr="003732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605A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05A18" w:rsidRPr="0075723F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w to the thinking model are</w:t>
      </w:r>
      <w:r w:rsidR="00605A18"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 the generation of solutions from (logistic) objects, processes, systems and the relevant infrastructure as well as the scalability of the considered zone.</w:t>
      </w:r>
      <w:r w:rsidR="00605A18" w:rsidRPr="0060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5A18" w:rsidRPr="0075723F">
        <w:rPr>
          <w:rFonts w:ascii="Times New Roman" w:hAnsi="Times New Roman" w:cs="Times New Roman"/>
          <w:sz w:val="24"/>
          <w:szCs w:val="24"/>
          <w:lang w:val="en-US"/>
        </w:rPr>
        <w:t xml:space="preserve">The framework model provides a quantifiable target system. The process model in turn allows a systematic solution development using </w:t>
      </w:r>
      <w:r w:rsidR="00F14237">
        <w:rPr>
          <w:rFonts w:ascii="Times New Roman" w:hAnsi="Times New Roman" w:cs="Times New Roman"/>
          <w:sz w:val="24"/>
          <w:szCs w:val="24"/>
          <w:lang w:val="en-US"/>
        </w:rPr>
        <w:t>method and technology databases</w:t>
      </w:r>
      <w:r w:rsidR="00605A18" w:rsidRPr="007572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2DE72B" w14:textId="6A39E603" w:rsidR="0075723F" w:rsidRDefault="0075723F" w:rsidP="009F0F94">
      <w:pPr>
        <w:pStyle w:val="Listenabsatz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Results and Discussion: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237">
        <w:rPr>
          <w:rFonts w:ascii="Times New Roman" w:hAnsi="Times New Roman" w:cs="Times New Roman"/>
          <w:sz w:val="24"/>
          <w:szCs w:val="24"/>
          <w:lang w:val="en-US"/>
        </w:rPr>
        <w:t>Several possible views on l</w:t>
      </w:r>
      <w:r w:rsidR="00605A18">
        <w:rPr>
          <w:rFonts w:ascii="Times New Roman" w:hAnsi="Times New Roman" w:cs="Times New Roman"/>
          <w:sz w:val="24"/>
          <w:szCs w:val="24"/>
          <w:lang w:val="en-US"/>
        </w:rPr>
        <w:t xml:space="preserve">ogistics, which </w:t>
      </w:r>
      <w:proofErr w:type="gramStart"/>
      <w:r w:rsidR="00F14237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05A18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proofErr w:type="gramEnd"/>
      <w:r w:rsidR="00605A18">
        <w:rPr>
          <w:rFonts w:ascii="Times New Roman" w:hAnsi="Times New Roman" w:cs="Times New Roman"/>
          <w:sz w:val="24"/>
          <w:szCs w:val="24"/>
          <w:lang w:val="en-US"/>
        </w:rPr>
        <w:t xml:space="preserve"> as aspects in the 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SLZ</w:t>
      </w:r>
      <w:r w:rsidR="00605A18">
        <w:rPr>
          <w:rFonts w:ascii="Times New Roman" w:hAnsi="Times New Roman" w:cs="Times New Roman"/>
          <w:sz w:val="24"/>
          <w:szCs w:val="24"/>
          <w:lang w:val="en-US"/>
        </w:rPr>
        <w:t>, are being elaborated.</w:t>
      </w:r>
      <w:r w:rsidR="003732FA">
        <w:rPr>
          <w:rFonts w:ascii="Times New Roman" w:hAnsi="Times New Roman" w:cs="Times New Roman"/>
          <w:sz w:val="24"/>
          <w:szCs w:val="24"/>
          <w:lang w:val="en-US"/>
        </w:rPr>
        <w:t xml:space="preserve"> Other aspects of the presented </w:t>
      </w:r>
      <w:r w:rsidR="00FD4126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3732FA">
        <w:rPr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60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32FA">
        <w:rPr>
          <w:rFonts w:ascii="Times New Roman" w:hAnsi="Times New Roman" w:cs="Times New Roman"/>
          <w:sz w:val="24"/>
          <w:szCs w:val="24"/>
          <w:lang w:val="en-US"/>
        </w:rPr>
        <w:t>intelligence and spatial categories</w:t>
      </w:r>
      <w:r w:rsidR="00605A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5A18">
        <w:rPr>
          <w:rFonts w:ascii="Times New Roman" w:hAnsi="Times New Roman" w:cs="Times New Roman"/>
          <w:sz w:val="24"/>
          <w:szCs w:val="24"/>
          <w:lang w:val="en-US"/>
        </w:rPr>
        <w:t>are discussed</w:t>
      </w:r>
      <w:proofErr w:type="gramEnd"/>
      <w:r w:rsidR="00605A18">
        <w:rPr>
          <w:rFonts w:ascii="Times New Roman" w:hAnsi="Times New Roman" w:cs="Times New Roman"/>
          <w:sz w:val="24"/>
          <w:szCs w:val="24"/>
          <w:lang w:val="en-US"/>
        </w:rPr>
        <w:t xml:space="preserve"> as well.</w:t>
      </w:r>
      <w:r w:rsidR="00430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proofErr w:type="gramStart"/>
      <w:r w:rsidR="009F43FE">
        <w:rPr>
          <w:rFonts w:ascii="Times New Roman" w:hAnsi="Times New Roman" w:cs="Times New Roman"/>
          <w:sz w:val="24"/>
          <w:szCs w:val="24"/>
          <w:lang w:val="en-US"/>
        </w:rPr>
        <w:t>outlook</w:t>
      </w:r>
      <w:proofErr w:type="gramEnd"/>
      <w:r w:rsidR="009F43F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30DD3">
        <w:rPr>
          <w:rFonts w:ascii="Times New Roman" w:hAnsi="Times New Roman" w:cs="Times New Roman"/>
          <w:sz w:val="24"/>
          <w:szCs w:val="24"/>
          <w:lang w:val="en-US"/>
        </w:rPr>
        <w:t xml:space="preserve"> sample factory serves as a scalable examination area for the SLZ</w:t>
      </w:r>
      <w:r w:rsidR="00E10E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1CC6B3" w14:textId="06D44A4E" w:rsidR="0075723F" w:rsidRPr="0075723F" w:rsidRDefault="0075723F" w:rsidP="00430DD3">
      <w:pPr>
        <w:pStyle w:val="Listenabsatz"/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23F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 w:rsidR="003732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0DD3" w:rsidRPr="00CF22E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10E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0DD3" w:rsidRPr="00CF22ED">
        <w:rPr>
          <w:rFonts w:ascii="Times New Roman" w:hAnsi="Times New Roman" w:cs="Times New Roman"/>
          <w:sz w:val="24"/>
          <w:szCs w:val="24"/>
          <w:lang w:val="en-US"/>
        </w:rPr>
        <w:t xml:space="preserve">its application, the SLZ </w:t>
      </w:r>
      <w:r w:rsidR="00E10E86">
        <w:rPr>
          <w:rFonts w:ascii="Times New Roman" w:hAnsi="Times New Roman" w:cs="Times New Roman"/>
          <w:sz w:val="24"/>
          <w:szCs w:val="24"/>
          <w:lang w:val="en-US"/>
        </w:rPr>
        <w:t>demonst</w:t>
      </w:r>
      <w:r w:rsidR="00C018D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10E86">
        <w:rPr>
          <w:rFonts w:ascii="Times New Roman" w:hAnsi="Times New Roman" w:cs="Times New Roman"/>
          <w:sz w:val="24"/>
          <w:szCs w:val="24"/>
          <w:lang w:val="en-US"/>
        </w:rPr>
        <w:t xml:space="preserve">ates a new perspective on the analysis, planning and evaluation of logistics systems. The approach </w:t>
      </w:r>
      <w:proofErr w:type="gramStart"/>
      <w:r w:rsidR="00E10E86">
        <w:rPr>
          <w:rFonts w:ascii="Times New Roman" w:hAnsi="Times New Roman" w:cs="Times New Roman"/>
          <w:sz w:val="24"/>
          <w:szCs w:val="24"/>
          <w:lang w:val="en-US"/>
        </w:rPr>
        <w:t>is designed</w:t>
      </w:r>
      <w:proofErr w:type="gramEnd"/>
      <w:r w:rsidR="00E10E86">
        <w:rPr>
          <w:rFonts w:ascii="Times New Roman" w:hAnsi="Times New Roman" w:cs="Times New Roman"/>
          <w:sz w:val="24"/>
          <w:szCs w:val="24"/>
          <w:lang w:val="en-US"/>
        </w:rPr>
        <w:t xml:space="preserve"> as a scalable tool</w:t>
      </w:r>
      <w:r w:rsidR="00C018D8"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  <w:r w:rsidR="009F43FE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E10E86">
        <w:rPr>
          <w:rFonts w:ascii="Times New Roman" w:hAnsi="Times New Roman" w:cs="Times New Roman"/>
          <w:sz w:val="24"/>
          <w:szCs w:val="24"/>
          <w:lang w:val="en-US"/>
        </w:rPr>
        <w:t xml:space="preserve"> be adaptively applic</w:t>
      </w:r>
      <w:r w:rsidR="00C018D8">
        <w:rPr>
          <w:rFonts w:ascii="Times New Roman" w:hAnsi="Times New Roman" w:cs="Times New Roman"/>
          <w:sz w:val="24"/>
          <w:szCs w:val="24"/>
          <w:lang w:val="en-US"/>
        </w:rPr>
        <w:t xml:space="preserve">able to various </w:t>
      </w:r>
      <w:proofErr w:type="spellStart"/>
      <w:r w:rsidR="00C018D8">
        <w:rPr>
          <w:rFonts w:ascii="Times New Roman" w:hAnsi="Times New Roman" w:cs="Times New Roman"/>
          <w:sz w:val="24"/>
          <w:szCs w:val="24"/>
          <w:lang w:val="en-US"/>
        </w:rPr>
        <w:t>intralogistic</w:t>
      </w:r>
      <w:proofErr w:type="spellEnd"/>
      <w:r w:rsidR="00E10E8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10E86">
        <w:rPr>
          <w:rFonts w:ascii="Times New Roman" w:hAnsi="Times New Roman" w:cs="Times New Roman"/>
          <w:sz w:val="24"/>
          <w:szCs w:val="24"/>
          <w:lang w:val="en-US"/>
        </w:rPr>
        <w:t>extralogistic</w:t>
      </w:r>
      <w:proofErr w:type="spellEnd"/>
      <w:r w:rsidR="00E10E86">
        <w:rPr>
          <w:rFonts w:ascii="Times New Roman" w:hAnsi="Times New Roman" w:cs="Times New Roman"/>
          <w:sz w:val="24"/>
          <w:szCs w:val="24"/>
          <w:lang w:val="en-US"/>
        </w:rPr>
        <w:t xml:space="preserve"> problem</w:t>
      </w:r>
      <w:r w:rsidR="00C018D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10E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2E5EFC" w14:textId="5F490225" w:rsidR="00575A84" w:rsidRPr="009C2CB2" w:rsidRDefault="00575A84" w:rsidP="003379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151D6828" w14:textId="77777777" w:rsidR="00A16C3B" w:rsidRPr="0053037F" w:rsidRDefault="00A16C3B" w:rsidP="00A16C3B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53037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Keywords: </w:t>
      </w:r>
    </w:p>
    <w:p w14:paraId="1CE56514" w14:textId="543FE63A" w:rsidR="00A16C3B" w:rsidRPr="0053037F" w:rsidRDefault="00A16C3B" w:rsidP="00A16C3B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53037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Logistics 4.0; </w:t>
      </w:r>
      <w:r w:rsidR="00E85AE4" w:rsidRPr="0053037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Digital Transformation; </w:t>
      </w:r>
      <w:r w:rsidRPr="0053037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Magdeburg Logistics Model; Smart Logistics Zone; </w:t>
      </w:r>
      <w:r w:rsidR="00E85AE4" w:rsidRPr="0053037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br/>
      </w:r>
      <w:r w:rsidR="00EC1805" w:rsidRPr="0053037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New thinking model</w:t>
      </w:r>
    </w:p>
    <w:p w14:paraId="7B73EC97" w14:textId="0EE42FD8" w:rsidR="00832C16" w:rsidRPr="0053037F" w:rsidRDefault="00832C16" w:rsidP="003379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AE18E" w14:textId="0CCCB672" w:rsidR="00442076" w:rsidRPr="0053037F" w:rsidRDefault="00442076" w:rsidP="009F43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403A">
        <w:rPr>
          <w:rFonts w:ascii="Times New Roman" w:hAnsi="Times New Roman" w:cs="Times New Roman"/>
          <w:b/>
          <w:sz w:val="24"/>
          <w:szCs w:val="24"/>
          <w:lang w:val="en-US"/>
        </w:rPr>
        <w:t>1. Introduction</w:t>
      </w:r>
    </w:p>
    <w:p w14:paraId="64AD2EB7" w14:textId="013F6BD4" w:rsidR="00B9307B" w:rsidRPr="009C2CB2" w:rsidRDefault="00B9307B" w:rsidP="00B930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digital transformation of the industry with its technological components has a direct influence on the orientation of logistics processes within companies as well as</w:t>
      </w:r>
      <w:r w:rsidR="004B53F0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entire company networks. Through the </w:t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development and integration of new technologies more and more rigid corporate structures and control architectures</w:t>
      </w:r>
      <w:r w:rsidR="004B53F0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dissolving</w:t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 vision ranges from decentralized networks of modular conveyor, storage and handling technology to the application of artificial intelligence in data evaluation and interpretation for smart services in logistics</w:t>
      </w:r>
      <w:r w:rsidR="00FD4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D4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FD4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_Ref6823276 \r \h </w:instrText>
      </w:r>
      <w:r w:rsidR="00FD4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FD4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[3]</w:t>
      </w:r>
      <w:r w:rsidR="00FD4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essential requirement is to identify, locate and control logistics objects and to </w:t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record and interpret their states in order to achieve target-oriented interaction in the sense of holistic networking.</w:t>
      </w:r>
    </w:p>
    <w:p w14:paraId="6A448F77" w14:textId="7B5B4523" w:rsidR="00136E4C" w:rsidRDefault="00B9307B" w:rsidP="00136E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this </w:t>
      </w:r>
      <w:r w:rsidR="00DE6C21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context</w:t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industrial and retail companies are currently faced with high investment costs, so that a complete implementation of technology concepts usually does not take place in one go but in se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veral integration steps</w:t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4753B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34753B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_Ref5627304 \r \h </w:instrText>
      </w:r>
      <w:r w:rsidR="009C2CB2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34753B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34753B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[4]</w:t>
      </w:r>
      <w:r w:rsidR="0034753B"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Often the situation arises that companies successively adapt, supplement or replace existing plants and processes. As a result, different forms of automation and digitization interact in works</w:t>
      </w:r>
      <w:r w:rsidR="005A75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paces, e.g.</w:t>
      </w:r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agent-based autonomous transport units </w:t>
      </w:r>
      <w:proofErr w:type="gramStart"/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used</w:t>
      </w:r>
      <w:proofErr w:type="gramEnd"/>
      <w:r w:rsidRPr="009C2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alongside simple floor conveyors with or without electric drives for internal material transport. </w:t>
      </w:r>
      <w:r w:rsidRPr="004121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So-called cyber-physical systems (CPS), whose actions </w:t>
      </w:r>
      <w:proofErr w:type="gramStart"/>
      <w:r w:rsidRPr="004121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based</w:t>
      </w:r>
      <w:proofErr w:type="gramEnd"/>
      <w:r w:rsidRPr="004121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algorithms and data structures, 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combined</w:t>
      </w:r>
      <w:r w:rsidRPr="004121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human emot</w:t>
      </w:r>
      <w:r w:rsidR="001F0E92" w:rsidRPr="004121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ional decisions and </w:t>
      </w:r>
      <w:r w:rsidR="001F0E92" w:rsidRPr="005303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actions.</w:t>
      </w:r>
      <w:r w:rsidR="00050EDC" w:rsidRPr="00050EDC">
        <w:t xml:space="preserve"> </w:t>
      </w:r>
      <w:r w:rsidR="00050EDC" w:rsidRP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human-machine interactions must be organized and designed in such a way that a functioning working environment </w:t>
      </w:r>
      <w:proofErr w:type="gramStart"/>
      <w:r w:rsidR="00050EDC" w:rsidRP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created</w:t>
      </w:r>
      <w:proofErr w:type="gramEnd"/>
      <w:r w:rsidR="00050EDC" w:rsidRP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that various technical facilities and 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human beings</w:t>
      </w:r>
      <w:r w:rsidR="00050EDC" w:rsidRP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can work together according to their needs and situation</w:t>
      </w:r>
      <w:r w:rsidR="00136E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To achieve a successful </w:t>
      </w:r>
      <w:r w:rsidR="00136E4C" w:rsidRPr="007E7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implementation, suitable technology concepts and methods need to be developed and </w:t>
      </w:r>
      <w:proofErr w:type="gramStart"/>
      <w:r w:rsidR="00136E4C" w:rsidRPr="007E7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integrated</w:t>
      </w:r>
      <w:proofErr w:type="gramEnd"/>
      <w:r w:rsidR="00136E4C" w:rsidRPr="007E7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E7125" w:rsidRPr="007E71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regard to logistics, it is therefore possible to act according to requirements and situation-appropriate.</w:t>
      </w:r>
    </w:p>
    <w:p w14:paraId="6CDEED65" w14:textId="43C30512" w:rsidR="00D26157" w:rsidRPr="0075403A" w:rsidRDefault="00B9307B" w:rsidP="00B930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7E7125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his is where the Smart Logistics Zone</w:t>
      </w:r>
      <w:r w:rsid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(SLZ)</w:t>
      </w:r>
      <w:r w:rsidR="007E7125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finds its approach</w:t>
      </w:r>
      <w:r w:rsidR="00575A84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75A84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575A84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_Ref5365008 \r \h </w:instrText>
      </w:r>
      <w:r w:rsidR="009C2CB2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575A84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575A84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[2]</w:t>
      </w:r>
      <w:r w:rsidR="00575A84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CA1507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7E7125"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concept </w:t>
      </w:r>
      <w:r w:rsidRPr="00010B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aims at a goal-</w:t>
      </w:r>
      <w:r w:rsidRPr="007540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oriented interaction of logistics systems, processes, objects and the participating logistics infrastructures.</w:t>
      </w:r>
    </w:p>
    <w:p w14:paraId="33D55E63" w14:textId="77777777" w:rsidR="00C17290" w:rsidRPr="0075403A" w:rsidRDefault="00C17290" w:rsidP="00050E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40AAF4" w14:textId="2FD87099" w:rsidR="002914EA" w:rsidRPr="0075403A" w:rsidRDefault="002914EA" w:rsidP="009F43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4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gramStart"/>
      <w:r w:rsidRPr="0075403A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proofErr w:type="gramEnd"/>
      <w:r w:rsidRPr="007540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way to Logistics 4.0</w:t>
      </w:r>
    </w:p>
    <w:p w14:paraId="3024588F" w14:textId="2235121E" w:rsidR="002914EA" w:rsidRPr="000F462D" w:rsidRDefault="00CA1507" w:rsidP="00CA15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12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course of digitization, production and logistic</w:t>
      </w:r>
      <w:r w:rsidR="003C1222" w:rsidRPr="003C12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processes will change lasting</w:t>
      </w:r>
      <w:r w:rsidRPr="003C12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ly due to the use of new technologies. </w:t>
      </w:r>
      <w:r w:rsidRPr="00232E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leads to the emergence of new challenges, which at the same time </w:t>
      </w:r>
      <w:proofErr w:type="gramStart"/>
      <w:r w:rsidRPr="00232E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understood</w:t>
      </w:r>
      <w:proofErr w:type="gramEnd"/>
      <w:r w:rsidRPr="00232E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drivers for digital transformation </w:t>
      </w:r>
      <w:r w:rsidR="00C81F04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C81F04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_Ref1725387 \r \h </w:instrText>
      </w:r>
      <w:r w:rsidR="009C2CB2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C81F04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C81F04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[5]</w:t>
      </w:r>
      <w:r w:rsidR="00C81F04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BF57E6"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technological perspective includes technological components, such as CPS, Internet of Things and Services (IoTS), cloud or edge computing, as well as the pa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radigms of an “Industrie</w:t>
      </w:r>
      <w:r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4.0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such as </w:t>
      </w:r>
      <w:r w:rsidRPr="00434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integration, flexibility and </w:t>
      </w:r>
      <w:r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decentralization.</w:t>
      </w:r>
      <w:r w:rsidR="001203B2"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These paradigms </w:t>
      </w:r>
      <w:proofErr w:type="gramStart"/>
      <w:r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understood</w:t>
      </w:r>
      <w:proofErr w:type="gramEnd"/>
      <w:r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the basis for "Logistics 4.0" and </w:t>
      </w:r>
      <w:r w:rsidR="005A75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significantly influence the targeted </w:t>
      </w:r>
      <w:r w:rsidR="005A759A"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holistic</w:t>
      </w:r>
      <w:r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networking of logistics </w:t>
      </w:r>
      <w:r w:rsidR="005075B3"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objects</w:t>
      </w:r>
      <w:r w:rsidRPr="005075B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Such technological</w:t>
      </w:r>
      <w:r w:rsidRPr="007E0B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components serve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i.a</w:t>
      </w:r>
      <w:proofErr w:type="spellEnd"/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E0B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localization, identification, control, configuration and connectivity</w:t>
      </w:r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On the one </w:t>
      </w:r>
      <w:r w:rsidR="007E0B4B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hand,</w:t>
      </w:r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they </w:t>
      </w:r>
      <w:proofErr w:type="gramStart"/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characterized</w:t>
      </w:r>
      <w:proofErr w:type="gramEnd"/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enablers and on the other </w:t>
      </w:r>
      <w:r w:rsidR="007E0B4B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hand,</w:t>
      </w:r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they are drivers for efficiency potentials of logistics </w:t>
      </w:r>
      <w:r w:rsidR="00C81F04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C81F04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_Ref1725396 \r \h </w:instrText>
      </w:r>
      <w:r w:rsidR="009C2CB2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C81F04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C81F04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[6]</w:t>
      </w:r>
      <w:r w:rsidR="00C81F04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2914EA"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30EFE0A3" w14:textId="76F99857" w:rsidR="00FC4649" w:rsidRPr="00774ED2" w:rsidRDefault="00CA1507" w:rsidP="002B0B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Due to the close connection of production and logis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tics systems, there will be no Industrie</w:t>
      </w:r>
      <w:r w:rsidRPr="000F4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4.0 without adaptive CPS in logistics. </w:t>
      </w:r>
      <w:r w:rsidRPr="002076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Logistics must be just as flexible and versatile as the production systems supported by it due to its characteristic as a </w:t>
      </w:r>
      <w:r w:rsidR="002C0497" w:rsidRPr="002076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crosscutting</w:t>
      </w:r>
      <w:r w:rsidRPr="002076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function in value</w:t>
      </w:r>
      <w:r w:rsidR="00207601" w:rsidRPr="002076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creation</w:t>
      </w:r>
      <w:r w:rsidRPr="002076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networks</w:t>
      </w:r>
      <w:r w:rsidR="000F462D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81F0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C81F0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_Ref1725402 \r \h </w:instrText>
      </w:r>
      <w:r w:rsidR="009C2CB2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C81F0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C81F0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[7]</w:t>
      </w:r>
      <w:r w:rsidR="00C81F0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2914EA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07601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="008211D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basic tasks</w:t>
      </w:r>
      <w:r w:rsidR="00207601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logistics</w:t>
      </w:r>
      <w:r w:rsidR="008211D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will remain unc</w:t>
      </w:r>
      <w:r w:rsidR="006311E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hanged even in the context of 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Industrie</w:t>
      </w:r>
      <w:r w:rsidR="008211D4" w:rsidRPr="000C6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4.0. The</w:t>
      </w:r>
      <w:r w:rsidR="008211D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responsibility of logistics lies in </w:t>
      </w:r>
      <w:proofErr w:type="spellStart"/>
      <w:r w:rsidR="006311E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fullfllling</w:t>
      </w:r>
      <w:proofErr w:type="spellEnd"/>
      <w:r w:rsidR="008211D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it</w:t>
      </w:r>
      <w:r w:rsidR="006311E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function</w:t>
      </w:r>
      <w:r w:rsidR="008211D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accord</w:t>
      </w:r>
      <w:r w:rsidR="006311E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 to</w:t>
      </w:r>
      <w:r w:rsidR="008211D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"8 </w:t>
      </w:r>
      <w:r w:rsidR="006311E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 Factors of Logistics</w:t>
      </w:r>
      <w:r w:rsidR="008211D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 </w:t>
      </w:r>
      <w:r w:rsidR="00C81F0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C81F0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_Ref1725408 \r \h </w:instrText>
      </w:r>
      <w:r w:rsidR="009C2CB2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C81F0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C81F0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[8]</w:t>
      </w:r>
      <w:r w:rsidR="00C81F04" w:rsidRPr="001E19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8211D4" w:rsidRP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</w:t>
      </w:r>
      <w:r w:rsidR="008211D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focus is on the use of innovative technologies</w:t>
      </w:r>
      <w:r w:rsidR="00774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t</w:t>
      </w:r>
      <w:r w:rsidR="00D30D9E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</w:t>
      </w:r>
      <w:r w:rsidR="008211D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aim </w:t>
      </w:r>
      <w:r w:rsidR="00D30D9E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create</w:t>
      </w:r>
      <w:r w:rsidR="008211D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new concepts for planning, control and </w:t>
      </w:r>
      <w:proofErr w:type="spellStart"/>
      <w:r w:rsidR="008211D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realisation</w:t>
      </w:r>
      <w:proofErr w:type="spellEnd"/>
      <w:r w:rsidR="008211D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well as for the control of</w:t>
      </w:r>
      <w:r w:rsidR="00D30D9E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74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material and information flows, </w:t>
      </w:r>
      <w:r w:rsidR="008211D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e.g. in the form of cyber-physical production and logistics systems (CPPS / CPLS) </w:t>
      </w:r>
      <w:r w:rsidR="00C81F0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C81F0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_Ref1725414 \r \h </w:instrText>
      </w:r>
      <w:r w:rsidR="009C2CB2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C81F0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C81F0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[9]</w:t>
      </w:r>
      <w:r w:rsidR="00C81F04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2914EA" w:rsidRPr="00D30D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C0497" w:rsidRPr="001D7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Because</w:t>
      </w:r>
      <w:r w:rsidR="001D7083" w:rsidRPr="001D7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</w:t>
      </w:r>
      <w:r w:rsidR="002B0B54" w:rsidRPr="001D7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echnological change</w:t>
      </w:r>
      <w:r w:rsidR="001D7083" w:rsidRPr="001D7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B0B54" w:rsidRPr="001D70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complexity and dynamics of the processes involved as </w:t>
      </w:r>
      <w:r w:rsidR="002B0B5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well as their scope and intensity of coordination are increasing </w:t>
      </w:r>
      <w:r w:rsidR="00C81F0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C81F0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_Ref1725419 \r \h </w:instrText>
      </w:r>
      <w:r w:rsidR="009C2CB2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C81F0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C81F0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[10]</w:t>
      </w:r>
      <w:r w:rsidR="00C81F0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2914EA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B0B5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this context, the basic tasks of logistics ("</w:t>
      </w:r>
      <w:r w:rsidR="004757E0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 R Factors of Logistics </w:t>
      </w:r>
      <w:r w:rsidR="002B0B5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") as well as the requirements to </w:t>
      </w:r>
      <w:proofErr w:type="gramStart"/>
      <w:r w:rsidR="002B0B5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 met</w:t>
      </w:r>
      <w:proofErr w:type="gramEnd"/>
      <w:r w:rsidR="00F021B8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must be considered</w:t>
      </w:r>
      <w:r w:rsidR="002B0B5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0B54" w:rsidRP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 an extended perspective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Industrie</w:t>
      </w:r>
      <w:r w:rsidR="002B0B54" w:rsidRPr="00F021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0B54" w:rsidRPr="00A12D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4.0. The logistics tasks </w:t>
      </w:r>
      <w:proofErr w:type="gramStart"/>
      <w:r w:rsidR="002B0B54" w:rsidRPr="00A12D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viewed</w:t>
      </w:r>
      <w:proofErr w:type="gramEnd"/>
      <w:r w:rsidR="002B0B54" w:rsidRPr="00A12D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0B54" w:rsidRPr="00DF65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 a physical and an information technology perspective. The focus is on the one hand on the object view, which refers to operands such as goo</w:t>
      </w:r>
      <w:r w:rsidR="00DF65AE" w:rsidRPr="00DF65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ds (physical) and information (information technology</w:t>
      </w:r>
      <w:r w:rsidR="002B0B54" w:rsidRPr="003270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On the other hand, the process view </w:t>
      </w:r>
      <w:proofErr w:type="gramStart"/>
      <w:r w:rsidR="002B0B54" w:rsidRPr="003270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considered</w:t>
      </w:r>
      <w:proofErr w:type="gramEnd"/>
      <w:r w:rsidR="002B0B54" w:rsidRPr="003270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which includes operations such</w:t>
      </w:r>
      <w:r w:rsidR="00774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material flow </w:t>
      </w:r>
      <w:r w:rsidR="003270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well as</w:t>
      </w:r>
      <w:r w:rsidR="002B0B54" w:rsidRPr="003270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inf</w:t>
      </w:r>
      <w:r w:rsidR="00774E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ormation and communication flow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EC1805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Figure </w:t>
      </w:r>
      <w:r w:rsidR="002914EA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shows the object</w:t>
      </w:r>
      <w:r w:rsidR="00066599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-r</w:t>
      </w:r>
      <w:bookmarkStart w:id="0" w:name="_GoBack"/>
      <w:bookmarkEnd w:id="0"/>
      <w:r w:rsidR="00066599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elated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process</w:t>
      </w:r>
      <w:r w:rsidR="00066599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-related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requirements from the two perspectives in order to ensure the performance of the core tasks with</w:t>
      </w:r>
      <w:r w:rsidR="00FC4649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framework of Logistics 4.0 with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right object, in th</w:t>
      </w:r>
      <w:r w:rsidR="00384E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right quantity, at the right 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384E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384E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ation</w:t>
      </w:r>
      <w:r w:rsidR="002B0B54" w:rsidRPr="00D927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at the right time, at the right cost, in the right quality, ecologically correct and with the right information.</w:t>
      </w:r>
    </w:p>
    <w:p w14:paraId="54E1D605" w14:textId="5846D896" w:rsidR="00832C16" w:rsidRPr="006311E4" w:rsidRDefault="00572AD1" w:rsidP="00FC464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311E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17AE013F" wp14:editId="15B1F457">
            <wp:extent cx="2880000" cy="3019542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019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34FFC" w14:textId="383F82C4" w:rsidR="00682F53" w:rsidRPr="002C0497" w:rsidRDefault="00832C16" w:rsidP="00682F53">
      <w:pPr>
        <w:spacing w:after="24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Figure 1</w:t>
      </w:r>
      <w:r w:rsidR="00D9272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8 R</w:t>
      </w:r>
      <w:r w:rsidR="006311E4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Factors of Logistics 4.0</w:t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(created by the authors) </w:t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begin"/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 xml:space="preserve"> REF _Ref5365543 \r \h </w:instrText>
      </w:r>
      <w:r w:rsidR="009C2CB2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instrText xml:space="preserve"> \* MERGEFORMAT </w:instrText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[11]</w:t>
      </w: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fldChar w:fldCharType="end"/>
      </w:r>
    </w:p>
    <w:p w14:paraId="4FC3B580" w14:textId="3EA62188" w:rsidR="00442076" w:rsidRPr="006A60A9" w:rsidRDefault="002914EA" w:rsidP="0044207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A60A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="00442076" w:rsidRPr="006A60A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 Methodology</w:t>
      </w:r>
    </w:p>
    <w:p w14:paraId="26048BB8" w14:textId="77777777" w:rsidR="0033790D" w:rsidRDefault="002B0B54" w:rsidP="0033790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E192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Conceptual aspe</w:t>
      </w:r>
      <w:r w:rsidR="00D9272E" w:rsidRPr="004E192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</w:t>
      </w:r>
      <w:r w:rsidRPr="004E192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t: „Methodology</w:t>
      </w:r>
      <w:r w:rsidR="00D9272E" w:rsidRPr="004E192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”</w:t>
      </w:r>
      <w:r w:rsidRPr="004E1925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: </w:t>
      </w:r>
      <w:r w:rsidR="00E85AE4" w:rsidRPr="004E192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4E19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necessary methodology of the </w:t>
      </w:r>
      <w:r w:rsidR="004E1925" w:rsidRPr="004E19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Pr="004E19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4E19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described</w:t>
      </w:r>
      <w:proofErr w:type="gramEnd"/>
      <w:r w:rsidRPr="004E19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a process model, 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based on a model for planning operati</w:t>
      </w:r>
      <w:r w:rsidR="004E1925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logistics </w:t>
      </w:r>
      <w:r w:rsidR="00E85AE4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E85AE4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_Ref1726357 \r \h </w:instrText>
      </w:r>
      <w:r w:rsidR="00236C6F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E85AE4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E85AE4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[12]</w:t>
      </w:r>
      <w:r w:rsidR="00E85AE4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4E1925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B1417A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application of the proced</w:t>
      </w:r>
      <w:r w:rsidR="006435F6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ure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model </w:t>
      </w:r>
      <w:r w:rsidR="000C4D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2854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Figure 2) 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provide</w:t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system</w:t>
      </w:r>
      <w:r w:rsidR="006435F6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atics. It enables the creation of connections and similarities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logistic operands, operators and operat</w:t>
      </w:r>
      <w:r w:rsidR="006435F6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ions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C0497"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based on</w:t>
      </w:r>
      <w:r w:rsidR="002854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their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characteristics. This </w:t>
      </w:r>
      <w:r w:rsidR="002854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makes</w:t>
      </w:r>
      <w:r w:rsidRPr="006435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it possible to span and delimit </w:t>
      </w:r>
      <w:r w:rsidRPr="00F61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logistics spaces at different locations.</w:t>
      </w:r>
      <w:r w:rsidR="00E85AE4" w:rsidRPr="00F61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E5DF2BF" w14:textId="6904D6AC" w:rsidR="0033790D" w:rsidRDefault="0033790D" w:rsidP="00050ED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1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SLZ design </w:t>
      </w:r>
      <w:proofErr w:type="gramStart"/>
      <w:r w:rsidRPr="00F61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based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a two-part process. In the </w:t>
      </w:r>
      <w:r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Demarcation Phase</w:t>
      </w:r>
      <w:r w:rsidRPr="00F61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specific objectives (individually required logistics services) </w:t>
      </w:r>
      <w:proofErr w:type="gramStart"/>
      <w:r w:rsidRPr="00F61B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 </w:t>
      </w:r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formulated</w:t>
      </w:r>
      <w:proofErr w:type="gramEnd"/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taking into account the technological and </w:t>
      </w:r>
      <w:proofErr w:type="spellStart"/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anisational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conditions. In the </w:t>
      </w:r>
      <w:r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Analysis Phase</w:t>
      </w:r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Logistics Zones </w:t>
      </w:r>
      <w:proofErr w:type="gramStart"/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identified</w:t>
      </w:r>
      <w:proofErr w:type="gramEnd"/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based on </w:t>
      </w:r>
      <w:r w:rsidR="00F14897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characteristics of the logistic</w:t>
      </w:r>
      <w:r w:rsidR="00F148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entitie</w:t>
      </w:r>
      <w:r w:rsidR="00F14897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s. This means, Logistics Zones </w:t>
      </w:r>
      <w:proofErr w:type="gramStart"/>
      <w:r w:rsidR="00F14897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spanned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50EDC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linked through the analysis of the characteristic structures (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considering </w:t>
      </w:r>
      <w:proofErr w:type="spellStart"/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occuring</w:t>
      </w:r>
      <w:proofErr w:type="spellEnd"/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50EDC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target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50EDC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conflicts)</w:t>
      </w:r>
      <w:proofErr w:type="gramEnd"/>
      <w:r w:rsidR="00050EDC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</w:t>
      </w:r>
      <w:r w:rsidR="00050EDC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Design Phase</w:t>
      </w:r>
      <w:r w:rsidR="00050EDC"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includes the creation of a technology catalogue, a function-</w:t>
      </w:r>
    </w:p>
    <w:p w14:paraId="770065B5" w14:textId="77777777" w:rsidR="0033790D" w:rsidRPr="00D9272E" w:rsidRDefault="0033790D" w:rsidP="0033790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lastRenderedPageBreak/>
        <w:drawing>
          <wp:inline distT="0" distB="0" distL="0" distR="0" wp14:anchorId="7E4B4645" wp14:editId="28D3C499">
            <wp:extent cx="5040000" cy="2608002"/>
            <wp:effectExtent l="0" t="0" r="8255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0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AB694" w14:textId="77777777" w:rsidR="0033790D" w:rsidRDefault="0033790D" w:rsidP="0033790D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D9272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Figure 2. Procedure model for the design of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the </w:t>
      </w:r>
      <w:r w:rsidRPr="00D9272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Smart Logistic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</w:t>
      </w:r>
      <w:r w:rsidRPr="00D9272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Zone (created by the authors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)</w:t>
      </w:r>
    </w:p>
    <w:p w14:paraId="00488FF5" w14:textId="5C24B592" w:rsidR="00682F53" w:rsidRDefault="0033790D" w:rsidP="002B0B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oriented</w:t>
      </w:r>
      <w:proofErr w:type="gramEnd"/>
      <w:r w:rsidRPr="002A4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clustering of </w:t>
      </w:r>
      <w:r w:rsidRPr="008D6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technologies as well as the transfer of existing and potential solutions into a morphology. The transition to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Smart</w:t>
      </w:r>
      <w:r w:rsidRPr="008D6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Logistics Zones takes place through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linking</w:t>
      </w:r>
      <w:r w:rsidRPr="008D6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logistic operators and operands</w:t>
      </w:r>
      <w:r w:rsidRPr="00E6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</w:t>
      </w:r>
      <w:r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Evaluation </w:t>
      </w:r>
      <w:proofErr w:type="gramStart"/>
      <w:r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Phase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</w:t>
      </w:r>
      <w:r w:rsidRPr="00E6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evaluation of the (technological) alternatives as well as the suitability in the sense of a specific objective is to be accomplished by means of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key performance indicator (KPI)</w:t>
      </w:r>
      <w:r w:rsidRPr="00E660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system. </w:t>
      </w:r>
      <w:r w:rsidRPr="005744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At this point, the concept of technical intelligence factors </w:t>
      </w:r>
      <w:proofErr w:type="gramStart"/>
      <w:r w:rsidRPr="005744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taken up and compared with (technology) costs in order to give a recommendation regarding the choice of technology by drawing up balance of arguments</w:t>
      </w:r>
      <w:proofErr w:type="gramEnd"/>
      <w:r w:rsidRPr="005744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As a result, it is necessary to elaborate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further</w:t>
      </w:r>
      <w:r w:rsidRPr="005744A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intelligence factors with concrete technical and economic indicators (e.g. using different technology groups). </w:t>
      </w:r>
      <w:r w:rsidRPr="003E41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approach </w:t>
      </w:r>
      <w:proofErr w:type="gramStart"/>
      <w:r w:rsidRPr="003E41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selected</w:t>
      </w:r>
      <w:proofErr w:type="gramEnd"/>
      <w:r w:rsidRPr="003E41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an aggregated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top</w:t>
      </w:r>
      <w:r w:rsidRPr="003E41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KPI</w:t>
      </w:r>
      <w:r w:rsidRPr="003E41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each defined target dimension and the</w:t>
      </w:r>
      <w:r w:rsidR="009C516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E41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consideration of the interaction of object, pro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cess, system and infrastructure</w:t>
      </w:r>
      <w:r w:rsidRPr="000D07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For this purpose, the customer requirements must be quantifiable.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KPI</w:t>
      </w:r>
      <w:r w:rsidRPr="000D07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 helps to realize holistic considerations, to set priorities and to prevent one-sided interpretations. Typical aspects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D07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requirement are effectiveness, efficiency, time, costs, quality, flexibility, performance, </w:t>
      </w:r>
      <w:r w:rsidRPr="000D07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safety and environment</w:t>
      </w:r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50E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14BCA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</w:t>
      </w:r>
      <w:r w:rsidR="00214BCA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="002B0B54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onfiguration </w:t>
      </w:r>
      <w:r w:rsid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="00214BCA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hase</w:t>
      </w:r>
      <w:r w:rsidR="00214BCA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214BCA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214BCA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Implementation</w:t>
      </w:r>
      <w:r w:rsidR="002B0B54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214BCA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="002B0B54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hase</w:t>
      </w:r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 alternative solution corresponding to the specific objective </w:t>
      </w:r>
      <w:proofErr w:type="gramStart"/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selected</w:t>
      </w:r>
      <w:proofErr w:type="gramEnd"/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implemented (technologies as system solutions, </w:t>
      </w:r>
      <w:r w:rsidR="0028544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even </w:t>
      </w:r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organizational solutions). The operational control </w:t>
      </w:r>
      <w:r w:rsidR="008F74BB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sequences</w:t>
      </w:r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c</w:t>
      </w:r>
      <w:r w:rsidR="008F74BB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ontrolled and regulated during the </w:t>
      </w:r>
      <w:r w:rsidR="008F74BB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</w:t>
      </w:r>
      <w:r w:rsidR="002B0B54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perati</w:t>
      </w:r>
      <w:r w:rsidR="008F74BB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onal P</w:t>
      </w:r>
      <w:r w:rsidR="002B0B54" w:rsidRPr="00285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hase</w:t>
      </w:r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 achievement of objectives </w:t>
      </w:r>
      <w:proofErr w:type="gramStart"/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validated</w:t>
      </w:r>
      <w:proofErr w:type="gramEnd"/>
      <w:r w:rsidR="002B0B54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findings on the interdependencies </w:t>
      </w:r>
      <w:proofErr w:type="gramStart"/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used</w:t>
      </w:r>
      <w:proofErr w:type="gramEnd"/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effectively. These findings </w:t>
      </w:r>
      <w:proofErr w:type="gramStart"/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checked</w:t>
      </w:r>
      <w:proofErr w:type="gramEnd"/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within the framework of a (re-)configuration using new technologies to increase the overall intelligence of the</w:t>
      </w:r>
      <w:r w:rsid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viewed</w:t>
      </w:r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ogistics </w:t>
      </w:r>
      <w:r w:rsid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Zone.</w:t>
      </w:r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a result, implementation of the measure </w:t>
      </w:r>
      <w:proofErr w:type="gramStart"/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initiated</w:t>
      </w:r>
      <w:proofErr w:type="gramEnd"/>
      <w:r w:rsidR="00AB2631" w:rsidRPr="00AB26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CAA2902" w14:textId="11D1AAD4" w:rsidR="00E85AE4" w:rsidRPr="00E8227B" w:rsidRDefault="00285441" w:rsidP="002750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C07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goal is to map logistics zones adaptively and </w:t>
      </w:r>
      <w:proofErr w:type="spellStart"/>
      <w:r w:rsidRPr="002C07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versatily</w:t>
      </w:r>
      <w:proofErr w:type="spellEnd"/>
      <w:r w:rsidRPr="002C07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over an entire logistics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network</w:t>
      </w:r>
      <w:r w:rsidRPr="002C07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to reconfigure existing logistics zones according to the situation. In this context, logistics zones </w:t>
      </w:r>
      <w:proofErr w:type="gramStart"/>
      <w:r w:rsidRPr="002C07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</w:t>
      </w:r>
      <w:r w:rsidR="00E82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linked</w:t>
      </w:r>
      <w:proofErr w:type="gramEnd"/>
      <w:r w:rsidR="00E82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due</w:t>
      </w:r>
      <w:r w:rsidRPr="002C07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</w:t>
      </w:r>
      <w:r w:rsidR="00E822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 their similar characteristics</w:t>
      </w:r>
      <w:r w:rsidRPr="00FD0C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a global optimization of the considered logistics system is made possible.</w:t>
      </w:r>
    </w:p>
    <w:p w14:paraId="4EAD2088" w14:textId="77777777" w:rsidR="004911DD" w:rsidRPr="00D9272E" w:rsidRDefault="004911DD" w:rsidP="004911DD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31C61247" w14:textId="2FCE25C6" w:rsidR="00BD3FC6" w:rsidRPr="00723891" w:rsidRDefault="002914EA" w:rsidP="009F43F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238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="00BD3FC6" w:rsidRPr="007238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  <w:r w:rsidR="00E85AE4" w:rsidRPr="007238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="00BD3FC6" w:rsidRPr="007238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iscussion</w:t>
      </w:r>
    </w:p>
    <w:p w14:paraId="30982218" w14:textId="7FFC1AFA" w:rsidR="002A16BA" w:rsidRPr="0034045B" w:rsidRDefault="00320E0E" w:rsidP="00320E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summary, the </w:t>
      </w:r>
      <w:r w:rsidR="00B90CB4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="00723891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represents a scalable </w:t>
      </w:r>
      <w:r w:rsidR="00636F1E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examination </w:t>
      </w:r>
      <w:r w:rsidR="00723891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area </w:t>
      </w:r>
      <w:r w:rsidR="00636F1E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723891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action</w:t>
      </w:r>
      <w:r w:rsidR="00723891"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</w:t>
      </w:r>
      <w:r w:rsidRPr="00723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analysis, evaluation, planning, control and regulation of logistics solutions [2]. </w:t>
      </w:r>
      <w:r w:rsidR="009424CC" w:rsidRPr="009424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comprises the interaction of logistic objects, processes, systems and the </w:t>
      </w:r>
      <w:r w:rsidR="009424CC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involved logistic infrastructure </w:t>
      </w:r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="009424CC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needs-based and </w:t>
      </w:r>
      <w:proofErr w:type="spellStart"/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situative</w:t>
      </w:r>
      <w:proofErr w:type="spellEnd"/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manner</w:t>
      </w:r>
      <w:r w:rsidR="009424CC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under the aspect of a </w:t>
      </w:r>
      <w:r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human-technology </w:t>
      </w:r>
      <w:proofErr w:type="spellStart"/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organisation</w:t>
      </w:r>
      <w:proofErr w:type="spellEnd"/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Furthermore, it is a new </w:t>
      </w:r>
      <w:r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thinking </w:t>
      </w:r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model </w:t>
      </w:r>
      <w:r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D50620"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area of </w:t>
      </w:r>
      <w:r w:rsidRPr="00D50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logistics. </w:t>
      </w:r>
      <w:r w:rsidRPr="0045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is a 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conceptual</w:t>
      </w:r>
      <w:r w:rsidR="00D50620" w:rsidRPr="00454E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0620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 with a large universal</w:t>
      </w:r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validity, which </w:t>
      </w:r>
      <w:proofErr w:type="gramStart"/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transferred and used </w:t>
      </w:r>
      <w:proofErr w:type="spellStart"/>
      <w:r w:rsidR="001D7FE8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versatily</w:t>
      </w:r>
      <w:proofErr w:type="spellEnd"/>
      <w:r w:rsidR="00454EFA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</w:t>
      </w:r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theoretical</w:t>
      </w:r>
      <w:r w:rsidR="00D50620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and/or real logistic situations</w:t>
      </w:r>
      <w:proofErr w:type="gramEnd"/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F148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52626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SLZ</w:t>
      </w:r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offers an open framework model of </w:t>
      </w:r>
      <w:proofErr w:type="gramStart"/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logistics,</w:t>
      </w:r>
      <w:proofErr w:type="gramEnd"/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into which already known and newly developed lo</w:t>
      </w:r>
      <w:r w:rsidR="00F85BF9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gistics solutions and procedure models</w:t>
      </w:r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logistics and logistics 4.0 can be integrated. This explicitly includes an open collection of concepts, methods and technologies. This</w:t>
      </w:r>
      <w:r w:rsidR="00F85BF9"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collection</w:t>
      </w:r>
      <w:r w:rsidRPr="00F85B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includes, for example, </w:t>
      </w:r>
      <w:r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methods (data analytics, AI), tools (software, cloud solutions) and technologies (radio technologies, assistance systems, conveyor and transport technology).</w:t>
      </w:r>
      <w:r w:rsidR="00BD3FC6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406E4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E406E4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_Ref5368994 \r \h </w:instrText>
      </w:r>
      <w:r w:rsidR="009C2CB2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E406E4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E406E4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[13]</w:t>
      </w:r>
      <w:r w:rsidR="00E406E4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</w:p>
    <w:p w14:paraId="082A06BE" w14:textId="30DFA3A1" w:rsidR="004C4002" w:rsidRPr="00656824" w:rsidRDefault="0034045B" w:rsidP="004420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 systematic approach in the SLZ</w:t>
      </w:r>
      <w:r w:rsidR="00320E0E"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supports a lo</w:t>
      </w:r>
      <w:r w:rsidRPr="003404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gical, </w:t>
      </w:r>
      <w:r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consistent, purposeful</w:t>
      </w:r>
      <w:r w:rsidR="00320E0E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planned approach, which follows a</w:t>
      </w:r>
      <w:r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division into procedural phases</w:t>
      </w:r>
      <w:r w:rsidR="00320E0E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85AE4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(Figure 2)</w:t>
      </w:r>
      <w:r w:rsidR="00E51E34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SLZ</w:t>
      </w:r>
      <w:r w:rsidR="00320E0E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thus offers a solution system</w:t>
      </w:r>
      <w:r w:rsidR="00DC43FB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atics</w:t>
      </w:r>
      <w:r w:rsidR="00320E0E" w:rsidRPr="00DC43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it supports principle experiments and the formation of theoretical models for the development and combination of functional 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principles.</w:t>
      </w:r>
    </w:p>
    <w:p w14:paraId="10A56E58" w14:textId="1A9F7E1D" w:rsidR="00253E51" w:rsidRPr="009C2CB2" w:rsidRDefault="00DC43FB" w:rsidP="004420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aim is to create an 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action </w:t>
      </w:r>
      <w:r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area 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is intelligently </w:t>
      </w:r>
      <w:r w:rsidR="00320E0E" w:rsidRPr="00B007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planned, controlled and regulated. This should be able to perceive oneself and one's environment and to derive recommendations for action</w:t>
      </w:r>
      <w:r w:rsidR="00B007C6" w:rsidRPr="00B007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320E0E" w:rsidRPr="00B007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according to prevailing requirements and situational conditions. Rigid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 boundaries </w:t>
      </w:r>
      <w:proofErr w:type="gramStart"/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removed</w:t>
      </w:r>
      <w:proofErr w:type="gramEnd"/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intelligent </w:t>
      </w:r>
      <w:r w:rsidR="00656824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cross-linking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56824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while 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approach of logical subdivision into o</w:t>
      </w:r>
      <w:r w:rsidR="00656824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bject, process and system is expands to include</w:t>
      </w:r>
      <w:r w:rsidR="00320E0E" w:rsidRPr="006568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logistic infrastructure.</w:t>
      </w:r>
    </w:p>
    <w:p w14:paraId="12FA66E1" w14:textId="49D22BF5" w:rsidR="00253E51" w:rsidRPr="00623067" w:rsidRDefault="00320E0E" w:rsidP="00B47C56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2306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Object view:</w:t>
      </w:r>
      <w:r w:rsidR="00121EAF" w:rsidRPr="00623067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 </w:t>
      </w:r>
      <w:r w:rsidR="00253E51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Tab</w:t>
      </w:r>
      <w:r w:rsidR="00121EAF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1e</w:t>
      </w:r>
      <w:r w:rsidR="00253E51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 </w:t>
      </w:r>
      <w:r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contains an </w:t>
      </w:r>
      <w:r w:rsidR="00623067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illustrative</w:t>
      </w:r>
      <w:r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list of logistic objects with a focus on intelligent objects</w:t>
      </w:r>
      <w:r w:rsidR="007A6EE1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C89D2AC" w14:textId="57C7D5D9" w:rsidR="00253E51" w:rsidRPr="006311E4" w:rsidRDefault="00A65BE0" w:rsidP="00236C6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Table 1</w:t>
      </w:r>
      <w:r w:rsidR="009D25F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CC69FC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320E0E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Example for (</w:t>
      </w:r>
      <w:r w:rsidR="004911D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intelligent</w:t>
      </w:r>
      <w:r w:rsidR="00320E0E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) </w:t>
      </w:r>
      <w:proofErr w:type="spellStart"/>
      <w:r w:rsidR="00320E0E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obejcts</w:t>
      </w:r>
      <w:proofErr w:type="spellEnd"/>
      <w:r w:rsidR="00320E0E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in </w:t>
      </w:r>
      <w:r w:rsidR="00D5491F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</w:t>
      </w:r>
      <w:r w:rsidR="00320E0E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ogistics </w:t>
      </w:r>
      <w:r w:rsidR="007A6EE1" w:rsidRPr="006311E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(created by the authors)</w:t>
      </w:r>
    </w:p>
    <w:tbl>
      <w:tblPr>
        <w:tblW w:w="91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97"/>
      </w:tblGrid>
      <w:tr w:rsidR="00253E51" w:rsidRPr="009C2CB2" w14:paraId="5713746C" w14:textId="77777777" w:rsidTr="00F0106E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1E63CB01" w14:textId="3DD73D4E" w:rsidR="00253E51" w:rsidRPr="006311E4" w:rsidRDefault="00DB5FC1" w:rsidP="00DB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  <w:lang w:val="en-US"/>
              </w:rPr>
              <w:t>Logistics Objects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99"/>
            <w:vAlign w:val="center"/>
            <w:hideMark/>
          </w:tcPr>
          <w:p w14:paraId="05F64988" w14:textId="2F395ABC" w:rsidR="00253E51" w:rsidRPr="006311E4" w:rsidRDefault="00DB5FC1" w:rsidP="00DB5F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  <w:lang w:val="en-US"/>
              </w:rPr>
              <w:t>Example of application für intelligent logistics objects</w:t>
            </w:r>
            <w:r w:rsidR="00253E51" w:rsidRPr="006311E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  <w:lang w:val="en-US"/>
              </w:rPr>
              <w:t xml:space="preserve"> </w:t>
            </w:r>
          </w:p>
        </w:tc>
      </w:tr>
      <w:tr w:rsidR="00DF129B" w:rsidRPr="009C2CB2" w14:paraId="38F7B500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EB76" w14:textId="3A31DB51" w:rsidR="00DF129B" w:rsidRPr="006311E4" w:rsidRDefault="00D5491F" w:rsidP="005516F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P</w:t>
            </w:r>
            <w:r w:rsidR="00DF129B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erson</w:t>
            </w:r>
            <w:r w:rsidR="001D39B3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s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D978" w14:textId="1B9AE74C" w:rsidR="00DF129B" w:rsidRPr="006311E4" w:rsidRDefault="00DB5FC1" w:rsidP="001D39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Participants </w:t>
            </w:r>
            <w:r w:rsidR="001D39B3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 passenger transport</w:t>
            </w:r>
          </w:p>
        </w:tc>
      </w:tr>
      <w:tr w:rsidR="00DF129B" w:rsidRPr="009C2CB2" w14:paraId="2C37A1D2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A385" w14:textId="1CC01766" w:rsidR="00DF129B" w:rsidRPr="006311E4" w:rsidRDefault="001D39B3" w:rsidP="001D39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material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F6B1" w14:textId="4D0318EC" w:rsidR="00DF129B" w:rsidRPr="006311E4" w:rsidRDefault="001D39B3" w:rsidP="001D39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Perishable food</w:t>
            </w:r>
          </w:p>
        </w:tc>
      </w:tr>
      <w:tr w:rsidR="00DF129B" w:rsidRPr="009C2CB2" w14:paraId="2E827230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2C8D" w14:textId="02EDDBE8" w:rsidR="00DF129B" w:rsidRPr="006311E4" w:rsidRDefault="00387C66" w:rsidP="00387C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part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D9C9" w14:textId="0DDCE9D1" w:rsidR="00DF129B" w:rsidRPr="006311E4" w:rsidRDefault="001D39B3" w:rsidP="001D39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Replacement parts</w:t>
            </w:r>
            <w:r w:rsidR="00DF129B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, 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maintenance and rep</w:t>
            </w: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a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</w:t>
            </w: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r</w:t>
            </w:r>
          </w:p>
        </w:tc>
      </w:tr>
      <w:tr w:rsidR="00DF129B" w:rsidRPr="009C2CB2" w14:paraId="1FDDEFE2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62D8" w14:textId="436CD1C5" w:rsidR="00DF129B" w:rsidRPr="006311E4" w:rsidRDefault="00387C66" w:rsidP="00387C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assembly/module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9E4" w14:textId="027A5AE3" w:rsidR="00DF129B" w:rsidRPr="006311E4" w:rsidRDefault="004911DD" w:rsidP="005516F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Vehicle components </w:t>
            </w:r>
          </w:p>
        </w:tc>
      </w:tr>
      <w:tr w:rsidR="00DF129B" w:rsidRPr="009C2CB2" w14:paraId="6A00321A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8459" w14:textId="77E5DE83" w:rsidR="00DF129B" w:rsidRPr="006311E4" w:rsidRDefault="00387C66" w:rsidP="005516F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products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C744" w14:textId="439D292C" w:rsidR="00DF129B" w:rsidRPr="006311E4" w:rsidRDefault="004911DD" w:rsidP="001D39B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Vehicles</w:t>
            </w:r>
          </w:p>
        </w:tc>
      </w:tr>
      <w:tr w:rsidR="00DF129B" w:rsidRPr="009C2CB2" w14:paraId="303DB7C0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250" w14:textId="0A4C62BB" w:rsidR="00DF129B" w:rsidRPr="006311E4" w:rsidRDefault="00387C66" w:rsidP="00387C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packaging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FDDE" w14:textId="5CCA9C7E" w:rsidR="00DF129B" w:rsidRPr="006311E4" w:rsidRDefault="001D39B3" w:rsidP="005516F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Perishable food, </w:t>
            </w:r>
            <w:proofErr w:type="spellStart"/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medicinial</w:t>
            </w:r>
            <w:proofErr w:type="spellEnd"/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 products</w:t>
            </w:r>
          </w:p>
        </w:tc>
      </w:tr>
      <w:tr w:rsidR="00DF129B" w:rsidRPr="009C2CB2" w14:paraId="25753AD0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1FAF" w14:textId="51D16420" w:rsidR="00DF129B" w:rsidRPr="006311E4" w:rsidRDefault="00387C66" w:rsidP="00C82C8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Intelligent </w:t>
            </w:r>
            <w:r w:rsidR="00C82C87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vessels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C9E7" w14:textId="50EE0AA6" w:rsidR="00DF129B" w:rsidRPr="006311E4" w:rsidRDefault="00C82C87" w:rsidP="00C82C8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Storage, material supply, waste bins</w:t>
            </w:r>
          </w:p>
        </w:tc>
      </w:tr>
      <w:tr w:rsidR="00DF129B" w:rsidRPr="009C2CB2" w14:paraId="65716575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FB28" w14:textId="2FEC2192" w:rsidR="00DF129B" w:rsidRPr="006311E4" w:rsidRDefault="00387C66" w:rsidP="00387C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pallet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0641" w14:textId="050CAFB3" w:rsidR="00DF129B" w:rsidRPr="006311E4" w:rsidRDefault="00C82C87" w:rsidP="005516F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Supply chain</w:t>
            </w:r>
          </w:p>
        </w:tc>
      </w:tr>
      <w:tr w:rsidR="00DF129B" w:rsidRPr="009C2CB2" w14:paraId="35589AFB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780" w14:textId="376AA6BD" w:rsidR="00DF129B" w:rsidRPr="006311E4" w:rsidRDefault="00387C66" w:rsidP="00387C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containers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9FB3" w14:textId="52E5455C" w:rsidR="00DF129B" w:rsidRPr="006311E4" w:rsidRDefault="00C82C87" w:rsidP="00C82C8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Air traffic</w:t>
            </w:r>
            <w:r w:rsidR="00DF129B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, </w:t>
            </w: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shipping</w:t>
            </w:r>
          </w:p>
        </w:tc>
      </w:tr>
      <w:tr w:rsidR="00DF129B" w:rsidRPr="009C2CB2" w14:paraId="294C10DA" w14:textId="77777777" w:rsidTr="00F0106E">
        <w:trPr>
          <w:trHeight w:val="3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22A" w14:textId="78679BB0" w:rsidR="00DF129B" w:rsidRPr="006311E4" w:rsidRDefault="00387C66" w:rsidP="00C82C8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</w:t>
            </w:r>
            <w:r w:rsidR="00C82C87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 cargo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3EC" w14:textId="52C9DC30" w:rsidR="00DF129B" w:rsidRPr="00F0106E" w:rsidRDefault="00882EEF" w:rsidP="005516F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trailer-, truck-, rail-, ship-, flight-loads</w:t>
            </w:r>
          </w:p>
        </w:tc>
      </w:tr>
      <w:tr w:rsidR="00121EAF" w:rsidRPr="009C2CB2" w14:paraId="37DFC7F3" w14:textId="77777777" w:rsidTr="00B47C56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444" w14:textId="48C2A535" w:rsidR="00121EAF" w:rsidRPr="006311E4" w:rsidRDefault="00D5491F" w:rsidP="00C82C8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N</w:t>
            </w:r>
            <w:r w:rsidR="00C82C87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esting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61D8" w14:textId="0D80B26C" w:rsidR="00121EAF" w:rsidRPr="006311E4" w:rsidRDefault="00F0106E" w:rsidP="00F010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Intelligent packaging in </w:t>
            </w:r>
            <w:r w:rsidR="00882EEF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intelligent vessel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s</w:t>
            </w:r>
            <w:r w:rsidR="00882EEF" w:rsidRPr="006311E4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 xml:space="preserve"> within intelligent container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en-US"/>
              </w:rPr>
              <w:t>s</w:t>
            </w:r>
          </w:p>
        </w:tc>
      </w:tr>
    </w:tbl>
    <w:p w14:paraId="1F11536D" w14:textId="77777777" w:rsidR="00050EDC" w:rsidRDefault="00050EDC" w:rsidP="00236C6F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14:paraId="5A9E840F" w14:textId="07569150" w:rsidR="00121EAF" w:rsidRPr="00BF31F9" w:rsidRDefault="00320E0E" w:rsidP="00236C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2306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process view</w:t>
      </w:r>
      <w:r w:rsidR="00121EAF" w:rsidRPr="0062306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:</w:t>
      </w:r>
      <w:r w:rsidR="007A6EE1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23067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</w:t>
      </w:r>
      <w:r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defines </w:t>
      </w:r>
      <w:r w:rsidR="00623067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fundamental</w:t>
      </w:r>
      <w:r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combined and integrated business process,</w:t>
      </w:r>
      <w:r w:rsidR="00623067" w:rsidRPr="006230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operations within </w:t>
      </w:r>
      <w:r w:rsidR="00623067"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</w:t>
      </w:r>
      <w:r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material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information, </w:t>
      </w:r>
      <w:r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financial 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  <w:r w:rsidR="00623067"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energy flow.</w:t>
      </w:r>
      <w:r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</w:t>
      </w:r>
      <w:r w:rsidR="002A21C9"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onvention</w:t>
      </w:r>
      <w:r w:rsidRPr="002A21C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ally, </w:t>
      </w:r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processes </w:t>
      </w:r>
      <w:proofErr w:type="gramStart"/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based</w:t>
      </w:r>
      <w:proofErr w:type="gramEnd"/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</w:t>
      </w:r>
      <w:r w:rsidR="00636F1E"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best practices (benchmarking) and redefined</w:t>
      </w:r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(process </w:t>
      </w:r>
      <w:proofErr w:type="spellStart"/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reengi</w:t>
      </w:r>
      <w:r w:rsidR="00636F1E"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-neering</w:t>
      </w:r>
      <w:proofErr w:type="spellEnd"/>
      <w:r w:rsidR="00636F1E"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636F1E"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Furthermore,</w:t>
      </w:r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familiar sample processes (JIT, KANBAN) </w:t>
      </w:r>
      <w:r w:rsidR="00636F1E"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applied </w:t>
      </w:r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existing processes (Kaizen, Lean, </w:t>
      </w:r>
      <w:proofErr w:type="gramStart"/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TQM</w:t>
      </w:r>
      <w:proofErr w:type="gramEnd"/>
      <w:r w:rsidRPr="00636F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can be improved. </w:t>
      </w:r>
      <w:r w:rsidRPr="00461E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process view</w:t>
      </w:r>
      <w:r w:rsidR="00461E9B" w:rsidRPr="00461E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makes use of proven descriptive</w:t>
      </w:r>
      <w:r w:rsidRPr="00461E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models such as SCOR (plan, source, make, deliver, </w:t>
      </w:r>
      <w:proofErr w:type="gramStart"/>
      <w:r w:rsidRPr="00461E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return</w:t>
      </w:r>
      <w:proofErr w:type="gramEnd"/>
      <w:r w:rsidRPr="00461E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 defined material flow operations such as transport, s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torage, handling, sorting</w:t>
      </w:r>
      <w:r w:rsidRPr="00461E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packaging or information flow operations such as recording, processing, outputting</w:t>
      </w:r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saving or securing information. In addition to the material and information flows, the financial parameters </w:t>
      </w:r>
      <w:r w:rsidR="00BF31F9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network </w:t>
      </w:r>
      <w:proofErr w:type="gramStart"/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must be recorded and </w:t>
      </w:r>
      <w:r w:rsidR="00BF31F9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financially </w:t>
      </w:r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controlled</w:t>
      </w:r>
      <w:proofErr w:type="gramEnd"/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Important financial goals are securing the profitability and liquidity of the </w:t>
      </w:r>
      <w:proofErr w:type="spellStart"/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companie</w:t>
      </w:r>
      <w:proofErr w:type="spellEnd"/>
      <w:r w:rsidR="00BF31F9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logistics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services (tracking costs, revenues, cash flow)</w:t>
      </w:r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New to the analysis is the energy flow. Examples for energy operations are e.g. the </w:t>
      </w:r>
      <w:r w:rsidR="00BF31F9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conversion</w:t>
      </w:r>
      <w:r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enlarging, reducing, changing direction, conducting, insulating, collecting, dividing, mixing and separating of energy </w:t>
      </w:r>
      <w:r w:rsidR="00985C5D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985C5D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_Ref5377819 \r \h </w:instrText>
      </w:r>
      <w:r w:rsidR="009C2CB2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985C5D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985C5D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[14]</w:t>
      </w:r>
      <w:r w:rsidR="00985C5D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985C5D" w:rsidRPr="00BF31F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D43CE31" w14:textId="0B17050D" w:rsidR="00A76E5D" w:rsidRPr="009C2CB2" w:rsidRDefault="00320E0E" w:rsidP="00253E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190B8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System view</w:t>
      </w:r>
      <w:r w:rsidR="00121EAF" w:rsidRPr="00190B8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:</w:t>
      </w:r>
      <w:r w:rsidR="00121EAF" w:rsidRPr="00190B83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 </w:t>
      </w:r>
      <w:r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p</w:t>
      </w:r>
      <w:r w:rsidR="00190B83"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rocesses </w:t>
      </w:r>
      <w:proofErr w:type="gramStart"/>
      <w:r w:rsidR="00190B83"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implemented</w:t>
      </w:r>
      <w:proofErr w:type="gramEnd"/>
      <w:r w:rsidR="00190B83"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an H</w:t>
      </w:r>
      <w:r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system (human, technical, </w:t>
      </w:r>
      <w:proofErr w:type="spellStart"/>
      <w:r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organisational</w:t>
      </w:r>
      <w:proofErr w:type="spellEnd"/>
      <w:r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system) and 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its</w:t>
      </w:r>
      <w:r w:rsidRPr="004A23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infrastructure. For this purpose, it must be determined how the human being and with which technical support (partial, complete) the processes are to be implemented. </w:t>
      </w:r>
      <w:r w:rsidR="00113DAA" w:rsidRPr="00113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Cyber-physical systems of </w:t>
      </w:r>
      <w:r w:rsidR="00113DAA" w:rsidRPr="001E4D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different levels are typical for Logistics 4.0 solutions. </w:t>
      </w:r>
      <w:r w:rsidRPr="001E4D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These include, for example, cellular transport systems (autonomous AGVs), intelligent container management systems or modular storage and conveying technologies in which the human 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beings</w:t>
      </w:r>
      <w:r w:rsidRPr="001E4D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functions in different roles (assisting, controlling</w:t>
      </w:r>
      <w:r w:rsidR="001E4D66" w:rsidRPr="001E4D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</w:t>
      </w:r>
      <w:r w:rsidRPr="001E4D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monitoring).</w:t>
      </w:r>
      <w:r w:rsidR="00985C5D" w:rsidRPr="001E4D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1DABC57" w14:textId="0D296CF0" w:rsidR="00893762" w:rsidRPr="009C2CB2" w:rsidRDefault="00320E0E" w:rsidP="00253E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190B8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infrastructure view</w:t>
      </w:r>
      <w:r w:rsidR="00A76E5D" w:rsidRPr="00190B83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 xml:space="preserve">: </w:t>
      </w:r>
      <w:r w:rsidR="00E074C7" w:rsidRPr="00E074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</w:t>
      </w:r>
      <w:r w:rsidRPr="00E074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 is the formulation of requirements for the infrastructure and the target</w:t>
      </w:r>
      <w:r w:rsidR="00E074C7" w:rsidRPr="00E074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-orient</w:t>
      </w:r>
      <w:r w:rsidRPr="00E074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ed use of the possibilities of the infrastructure </w:t>
      </w:r>
      <w:r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[9]. </w:t>
      </w:r>
      <w:r w:rsidR="005F607D"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term infrastructure </w:t>
      </w:r>
      <w:proofErr w:type="gramStart"/>
      <w:r w:rsidR="005F607D"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used</w:t>
      </w:r>
      <w:proofErr w:type="gramEnd"/>
      <w:r w:rsidR="005F607D"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here in a broad sense. In addition to the economic definition of infrastructure, there is also the logistical reference, which explicitly includes areas, buildings, roads and paths, energy, media and universal technology.</w:t>
      </w:r>
      <w:r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F607D"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 means of</w:t>
      </w:r>
      <w:r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object, process, system and infrastructure (e.g. as integration platforms), practical logistics solutions can now be defined in an effective interplay. </w:t>
      </w:r>
      <w:r w:rsidR="005F607D"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="005F607D"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thus reaches</w:t>
      </w:r>
      <w:r w:rsidRPr="005F60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far beyond the traditional system approach.</w:t>
      </w:r>
    </w:p>
    <w:p w14:paraId="269402A9" w14:textId="6DB75FF6" w:rsidR="00985C5D" w:rsidRPr="009C2CB2" w:rsidRDefault="00320E0E" w:rsidP="00442076">
      <w:pPr>
        <w:spacing w:after="0" w:line="360" w:lineRule="auto"/>
        <w:jc w:val="both"/>
        <w:rPr>
          <w:highlight w:val="yellow"/>
          <w:lang w:val="en-US"/>
        </w:rPr>
      </w:pPr>
      <w:proofErr w:type="spellStart"/>
      <w:r w:rsidRPr="00051F1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lastRenderedPageBreak/>
        <w:t>Conceputal</w:t>
      </w:r>
      <w:proofErr w:type="spellEnd"/>
      <w:r w:rsidRPr="00051F1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F122B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aspect „Intelligence“</w:t>
      </w:r>
      <w:r w:rsidR="00AB484F" w:rsidRPr="00F122BB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="00F122BB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</w:t>
      </w:r>
      <w:r w:rsidR="00AB484F" w:rsidRP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"8 </w:t>
      </w:r>
      <w:r w:rsidR="009D25FB" w:rsidRP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 Factors of L</w:t>
      </w:r>
      <w:r w:rsidR="00AB484F" w:rsidRP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ogistics" model </w:t>
      </w:r>
      <w:r w:rsidR="009D25FB" w:rsidRP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3D15E4" w:rsidRP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Figure 1)</w:t>
      </w:r>
      <w:r w:rsidR="00F122BB" w:rsidRPr="00F122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</w:t>
      </w:r>
      <w:r w:rsidR="00F122BB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used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B484F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modified</w:t>
      </w:r>
      <w:r w:rsidR="00F122BB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proofErr w:type="spellStart"/>
      <w:r w:rsidR="00F122BB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characterice</w:t>
      </w:r>
      <w:proofErr w:type="spellEnd"/>
      <w:r w:rsidR="00F122BB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requirement for 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="00442076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00C8C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B484F" w:rsidRPr="00B431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Table 2 </w:t>
      </w:r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describes exemplarily the requiremen</w:t>
      </w:r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ts for the intelligence of the L</w:t>
      </w:r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ogistics </w:t>
      </w:r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Zone</w:t>
      </w:r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This intelligence </w:t>
      </w:r>
      <w:proofErr w:type="gramStart"/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supplemented by human intelligence and/or replaced by the intelligence of the technical solution</w:t>
      </w:r>
      <w:proofErr w:type="gramEnd"/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this purpose, typic</w:t>
      </w:r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technologies and methods of L</w:t>
      </w:r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ogistics 4.0 </w:t>
      </w:r>
      <w:proofErr w:type="gramStart"/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named and assigned</w:t>
      </w:r>
      <w:proofErr w:type="gramEnd"/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Table 2 offers a checklist with which the requirements of the</w:t>
      </w:r>
      <w:r w:rsidR="005C4891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particular</w:t>
      </w:r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logistics task </w:t>
      </w:r>
      <w:proofErr w:type="gramStart"/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recorded, specified and quantified in the </w:t>
      </w:r>
      <w:r w:rsidR="00A227C0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proofErr w:type="gramEnd"/>
      <w:r w:rsidR="00AB48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Depe</w:t>
      </w:r>
      <w:r w:rsidR="00B4314F" w:rsidRPr="005C48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nding</w:t>
      </w:r>
      <w:r w:rsidR="00B4314F" w:rsidRPr="002B24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the components of the 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="00AB484F" w:rsidRPr="002B24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 decision </w:t>
      </w:r>
      <w:proofErr w:type="gramStart"/>
      <w:r w:rsidR="00AB484F" w:rsidRPr="002B24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then be made</w:t>
      </w:r>
      <w:proofErr w:type="gramEnd"/>
      <w:r w:rsidR="00AB484F" w:rsidRPr="002B24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to whether the required intelligence is assigned to the object, the process, the system or the infrastructure. Thus, the model simultaneously opens the possible solution space for which variants </w:t>
      </w:r>
      <w:proofErr w:type="gramStart"/>
      <w:r w:rsidR="00AB484F" w:rsidRPr="002B24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generated and evaluated</w:t>
      </w:r>
      <w:proofErr w:type="gramEnd"/>
      <w:r w:rsidR="00AB484F" w:rsidRPr="002B249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85C5D" w:rsidRPr="002B2496">
        <w:rPr>
          <w:lang w:val="en-US"/>
        </w:rPr>
        <w:t xml:space="preserve"> </w:t>
      </w:r>
    </w:p>
    <w:p w14:paraId="3E22E0D3" w14:textId="120EDBE2" w:rsidR="00F45632" w:rsidRPr="009C2CB2" w:rsidRDefault="00AB484F" w:rsidP="00015675">
      <w:pPr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5B3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challenge lies in </w:t>
      </w:r>
      <w:r w:rsidRPr="00AF7E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determining the right and necessary level of intelligence and autonomy in the</w:t>
      </w:r>
      <w:r w:rsidR="004911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overall concept</w:t>
      </w:r>
      <w:r w:rsidRPr="00AF7E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</w:t>
      </w:r>
      <w:r w:rsidR="005B3375" w:rsidRPr="00AF7E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Pr="00AF7E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as a solution method, defines the solution space at these points and determines a </w:t>
      </w:r>
      <w:r w:rsidR="00AF7ED0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target-oriented</w:t>
      </w:r>
      <w:r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result. </w:t>
      </w:r>
      <w:r w:rsidR="00D74CE3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Here, the concept envisages the development of a suitable </w:t>
      </w:r>
      <w:r w:rsidR="000C4D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KPI</w:t>
      </w:r>
      <w:r w:rsidR="00D74CE3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system</w:t>
      </w:r>
      <w:r w:rsidR="000C4D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Figure 2), </w:t>
      </w:r>
      <w:r w:rsidR="00D74CE3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which supplements the classic 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KPI</w:t>
      </w:r>
      <w:r w:rsidR="00D74CE3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logistics (e.g.</w:t>
      </w:r>
      <w:r w:rsidR="00F010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4CE3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delivery reliability, quality, flexibility, capability) </w:t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_Ref5378495 \r \h </w:instrText>
      </w:r>
      <w:r w:rsidR="009C2CB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[15]</w:t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74CE3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 (new) indicators of digital transformation by further aspects (intelligence factors in logistics,</w:t>
      </w:r>
      <w:r w:rsidR="000C4D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Chapter 3)</w:t>
      </w:r>
      <w:r w:rsidR="00446F22" w:rsidRPr="00D74C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8B07B61" w14:textId="09C17E74" w:rsidR="00442076" w:rsidRPr="00315F45" w:rsidRDefault="00165923" w:rsidP="00F45632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15F4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Table 2.</w:t>
      </w:r>
      <w:r w:rsidR="00442076" w:rsidRPr="00315F4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315F45" w:rsidRPr="00315F4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Modified “R Factors of Logistics”-model in application on the Smart Logistics </w:t>
      </w:r>
      <w:r w:rsidR="00315F45" w:rsidRPr="004E192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Zone with naming </w:t>
      </w:r>
      <w:r w:rsidR="00315F45" w:rsidRPr="00315F4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of intelligence requirements and typical technologies and methods </w:t>
      </w:r>
      <w:r w:rsidR="00165A47" w:rsidRPr="00315F4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(created by the authors)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3730"/>
      </w:tblGrid>
      <w:tr w:rsidR="0045745C" w:rsidRPr="009C2CB2" w14:paraId="15E39909" w14:textId="77777777" w:rsidTr="00F14E02">
        <w:tc>
          <w:tcPr>
            <w:tcW w:w="846" w:type="dxa"/>
            <w:shd w:val="clear" w:color="auto" w:fill="003399"/>
          </w:tcPr>
          <w:p w14:paraId="160EC6B6" w14:textId="21406593" w:rsidR="00442076" w:rsidRPr="00B91085" w:rsidRDefault="002750F7" w:rsidP="00E8105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  <w:r w:rsidR="00E81052"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spect</w:t>
            </w:r>
          </w:p>
        </w:tc>
        <w:tc>
          <w:tcPr>
            <w:tcW w:w="1276" w:type="dxa"/>
            <w:shd w:val="clear" w:color="auto" w:fill="003399"/>
          </w:tcPr>
          <w:p w14:paraId="4FE9DE87" w14:textId="0B1BEBAC" w:rsidR="00442076" w:rsidRPr="00B91085" w:rsidRDefault="00B91085" w:rsidP="00165A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R Factors of Logistics</w:t>
            </w:r>
          </w:p>
        </w:tc>
        <w:tc>
          <w:tcPr>
            <w:tcW w:w="2976" w:type="dxa"/>
            <w:shd w:val="clear" w:color="auto" w:fill="003399"/>
          </w:tcPr>
          <w:p w14:paraId="5A0AB38A" w14:textId="5F3B6B18" w:rsidR="00442076" w:rsidRPr="00B91085" w:rsidRDefault="00E81052" w:rsidP="00E8105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Requirements for intelligence</w:t>
            </w:r>
          </w:p>
        </w:tc>
        <w:tc>
          <w:tcPr>
            <w:tcW w:w="3730" w:type="dxa"/>
            <w:shd w:val="clear" w:color="auto" w:fill="003399"/>
          </w:tcPr>
          <w:p w14:paraId="67968E72" w14:textId="480BFB34" w:rsidR="00442076" w:rsidRPr="00B91085" w:rsidRDefault="00442076" w:rsidP="00E8105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Technologie</w:t>
            </w:r>
            <w:r w:rsidR="00E81052"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s</w:t>
            </w:r>
            <w:r w:rsidR="00D34D4C"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E81052"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  <w:r w:rsidR="00D34D4C"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nd </w:t>
            </w:r>
            <w:r w:rsidR="00E81052" w:rsidRPr="00B9108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methods</w:t>
            </w:r>
          </w:p>
        </w:tc>
      </w:tr>
      <w:tr w:rsidR="0045745C" w:rsidRPr="009C2CB2" w14:paraId="737D0D7A" w14:textId="77777777" w:rsidTr="00F14E02">
        <w:tc>
          <w:tcPr>
            <w:tcW w:w="846" w:type="dxa"/>
            <w:shd w:val="clear" w:color="auto" w:fill="F2F2F2" w:themeFill="background1" w:themeFillShade="F2"/>
          </w:tcPr>
          <w:p w14:paraId="5772BE24" w14:textId="783AEBE9" w:rsidR="00442076" w:rsidRPr="00351260" w:rsidRDefault="00B91085" w:rsidP="00165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5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Identity</w:t>
            </w:r>
          </w:p>
        </w:tc>
        <w:tc>
          <w:tcPr>
            <w:tcW w:w="1276" w:type="dxa"/>
          </w:tcPr>
          <w:p w14:paraId="67F55D0B" w14:textId="78310E5C" w:rsidR="00442076" w:rsidRPr="00384E91" w:rsidRDefault="00384E91" w:rsidP="00165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="0045745C"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he right </w:t>
            </w:r>
            <w:r w:rsidR="0045745C"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object</w:t>
            </w:r>
          </w:p>
        </w:tc>
        <w:tc>
          <w:tcPr>
            <w:tcW w:w="2976" w:type="dxa"/>
          </w:tcPr>
          <w:p w14:paraId="4AFF5366" w14:textId="53075AC8" w:rsidR="00442076" w:rsidRPr="005018C3" w:rsidRDefault="00D34D4C" w:rsidP="00561929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Sel</w:t>
            </w:r>
            <w:r w:rsidR="00561929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f-</w:t>
            </w:r>
            <w:proofErr w:type="spellStart"/>
            <w:r w:rsidR="00561929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reflextion</w:t>
            </w:r>
            <w:proofErr w:type="spellEnd"/>
            <w:r w:rsidR="00561929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identification</w:t>
            </w:r>
          </w:p>
        </w:tc>
        <w:tc>
          <w:tcPr>
            <w:tcW w:w="3730" w:type="dxa"/>
          </w:tcPr>
          <w:p w14:paraId="070E28FB" w14:textId="05F58229" w:rsidR="00C94263" w:rsidRPr="001D11DF" w:rsidRDefault="00C047E8" w:rsidP="00C94263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D11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Wireless technologies</w:t>
            </w:r>
            <w:r w:rsidR="00C94263" w:rsidRPr="001D11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(LPWAN, 5G)</w:t>
            </w:r>
          </w:p>
          <w:p w14:paraId="402F592E" w14:textId="58EF0ED5" w:rsidR="00442076" w:rsidRPr="001D11DF" w:rsidRDefault="00C047E8" w:rsidP="00C047E8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D11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Augmented and assisted reality</w:t>
            </w:r>
            <w:r w:rsidR="00C94263" w:rsidRPr="001D11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(AR</w:t>
            </w:r>
            <w:r w:rsidR="00E743F3" w:rsidRPr="001D11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384E91" w:rsidRPr="009C2CB2" w14:paraId="493F5420" w14:textId="77777777" w:rsidTr="00F14E02">
        <w:tc>
          <w:tcPr>
            <w:tcW w:w="846" w:type="dxa"/>
            <w:vMerge w:val="restart"/>
            <w:shd w:val="clear" w:color="auto" w:fill="F2F2F2" w:themeFill="background1" w:themeFillShade="F2"/>
          </w:tcPr>
          <w:p w14:paraId="1F7B045F" w14:textId="73F2542D" w:rsidR="00384E91" w:rsidRPr="00351260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5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State variables</w:t>
            </w:r>
          </w:p>
        </w:tc>
        <w:tc>
          <w:tcPr>
            <w:tcW w:w="1276" w:type="dxa"/>
          </w:tcPr>
          <w:p w14:paraId="4D637E83" w14:textId="1AFE23D0" w:rsidR="00384E91" w:rsidRPr="00384E91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 the right </w:t>
            </w:r>
            <w:proofErr w:type="spellStart"/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quantitiy</w:t>
            </w:r>
            <w:proofErr w:type="spellEnd"/>
          </w:p>
        </w:tc>
        <w:tc>
          <w:tcPr>
            <w:tcW w:w="2976" w:type="dxa"/>
          </w:tcPr>
          <w:p w14:paraId="22B09F68" w14:textId="2E75527C" w:rsidR="00384E91" w:rsidRPr="005018C3" w:rsidRDefault="00561929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Recording and evaluation of quantities</w:t>
            </w:r>
          </w:p>
          <w:p w14:paraId="6CE01F23" w14:textId="7680EBF7" w:rsidR="00384E91" w:rsidRPr="005018C3" w:rsidRDefault="00561929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Error signaling and problem recognition</w:t>
            </w:r>
            <w:r w:rsidR="00384E91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84E91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  <w:t>(</w:t>
            </w:r>
            <w:r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environment</w:t>
            </w:r>
            <w:r w:rsidR="00384E91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safety</w:t>
            </w:r>
            <w:r w:rsidR="00384E91"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01D144D1" w14:textId="05507465" w:rsidR="00384E91" w:rsidRPr="005018C3" w:rsidRDefault="005018C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01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Deviation management</w:t>
            </w:r>
          </w:p>
        </w:tc>
        <w:tc>
          <w:tcPr>
            <w:tcW w:w="3730" w:type="dxa"/>
          </w:tcPr>
          <w:p w14:paraId="3759234B" w14:textId="589B5690" w:rsidR="00384E91" w:rsidRPr="00F03866" w:rsidRDefault="00C047E8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Sensor technology</w:t>
            </w:r>
            <w:r w:rsidR="00865C55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="00F1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e.g.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for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counting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65C55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wh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="00865C55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</w:t>
            </w:r>
            <w:r w:rsidR="00865C55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ng</w:t>
            </w:r>
            <w:proofErr w:type="spellEnd"/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865C55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level measuring</w:t>
            </w:r>
          </w:p>
          <w:p w14:paraId="71ABBBCD" w14:textId="51EE6898" w:rsidR="00384E91" w:rsidRPr="00F03866" w:rsidRDefault="00865C55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Gateway-c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loud 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interfaces</w:t>
            </w:r>
          </w:p>
          <w:p w14:paraId="64F30379" w14:textId="77777777" w:rsidR="00865C55" w:rsidRPr="00F03866" w:rsidRDefault="00865C55" w:rsidP="00865C55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Integrated systems for monitoring and control</w:t>
            </w:r>
          </w:p>
          <w:p w14:paraId="733166BD" w14:textId="0BA5896E" w:rsidR="00384E91" w:rsidRPr="00F03866" w:rsidRDefault="00865C55" w:rsidP="001D11DF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Actuating elements</w:t>
            </w:r>
            <w:r w:rsidR="001D11DF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(gripper, distributor, positioner</w:t>
            </w:r>
            <w:r w:rsidR="00384E91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384E91" w:rsidRPr="009C2CB2" w14:paraId="2F6780D7" w14:textId="77777777" w:rsidTr="00F14E02">
        <w:tc>
          <w:tcPr>
            <w:tcW w:w="846" w:type="dxa"/>
            <w:vMerge/>
            <w:shd w:val="clear" w:color="auto" w:fill="F2F2F2" w:themeFill="background1" w:themeFillShade="F2"/>
          </w:tcPr>
          <w:p w14:paraId="32490CE6" w14:textId="77777777" w:rsidR="00384E91" w:rsidRPr="009C2CB2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14:paraId="3780998A" w14:textId="06F4C04D" w:rsidR="00384E91" w:rsidRPr="00384E91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 the right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2976" w:type="dxa"/>
          </w:tcPr>
          <w:p w14:paraId="5B8F0FA2" w14:textId="209FA973" w:rsidR="00384E91" w:rsidRPr="00880E43" w:rsidRDefault="00384E91" w:rsidP="00F14E02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</w:t>
            </w:r>
            <w:r w:rsidR="00880E43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alis</w:t>
            </w:r>
            <w:r w:rsidR="00880E43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ation</w:t>
            </w:r>
            <w:proofErr w:type="spellEnd"/>
            <w:r w:rsidR="00880E43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n</w:t>
            </w:r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avigation      (</w:t>
            </w:r>
            <w:r w:rsidR="00F14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e.g. determination of routes)</w:t>
            </w:r>
          </w:p>
        </w:tc>
        <w:tc>
          <w:tcPr>
            <w:tcW w:w="3730" w:type="dxa"/>
          </w:tcPr>
          <w:p w14:paraId="1A57A527" w14:textId="151AE43F" w:rsidR="00384E91" w:rsidRPr="00F03866" w:rsidRDefault="00384E91" w:rsidP="00F14E02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Sensor</w:t>
            </w:r>
            <w:r w:rsid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technology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4415C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415C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localisation</w:t>
            </w:r>
            <w:proofErr w:type="spellEnd"/>
            <w:r w:rsidR="0094415C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n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avigation, </w:t>
            </w:r>
            <w:r w:rsidR="0094415C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decision making</w:t>
            </w:r>
            <w:r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94415C" w:rsidRPr="00F038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mobility </w:t>
            </w:r>
          </w:p>
        </w:tc>
      </w:tr>
      <w:tr w:rsidR="00384E91" w:rsidRPr="009C2CB2" w14:paraId="675D064B" w14:textId="77777777" w:rsidTr="00F14E02">
        <w:tc>
          <w:tcPr>
            <w:tcW w:w="846" w:type="dxa"/>
            <w:vMerge/>
            <w:shd w:val="clear" w:color="auto" w:fill="F2F2F2" w:themeFill="background1" w:themeFillShade="F2"/>
          </w:tcPr>
          <w:p w14:paraId="1D8B2605" w14:textId="77777777" w:rsidR="00384E91" w:rsidRPr="009C2CB2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14:paraId="7E3E51D9" w14:textId="3766ADCE" w:rsidR="00384E91" w:rsidRPr="00384E91" w:rsidRDefault="00384E91" w:rsidP="00384E9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 the right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76" w:type="dxa"/>
          </w:tcPr>
          <w:p w14:paraId="79268EF9" w14:textId="1FBA0F34" w:rsidR="00384E91" w:rsidRPr="00880E43" w:rsidRDefault="00880E4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Time management</w:t>
            </w:r>
            <w:r w:rsidR="00384E91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84E91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z.B</w:t>
            </w:r>
            <w:proofErr w:type="spellEnd"/>
            <w:r w:rsidR="00384E91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idle time of</w:t>
            </w:r>
            <w:r w:rsidR="00384E91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waiting time</w:t>
            </w:r>
            <w:r w:rsidR="00384E91"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647F8DF6" w14:textId="563D722F" w:rsidR="00384E91" w:rsidRPr="00880E43" w:rsidRDefault="00880E4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80E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Error signaling and problem rec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ognition 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  <w:t>(environment, safety)</w:t>
            </w:r>
          </w:p>
        </w:tc>
        <w:tc>
          <w:tcPr>
            <w:tcW w:w="3730" w:type="dxa"/>
          </w:tcPr>
          <w:p w14:paraId="7DD5C2CA" w14:textId="545752FD" w:rsidR="00384E91" w:rsidRPr="00C54912" w:rsidRDefault="00DC10A0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Systems for time measurement</w:t>
            </w:r>
          </w:p>
          <w:p w14:paraId="0C9EB46D" w14:textId="1BA08D8B" w:rsidR="00384E91" w:rsidRPr="00C54912" w:rsidRDefault="00F03866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Real-time communication</w:t>
            </w:r>
          </w:p>
          <w:p w14:paraId="3F7C6295" w14:textId="5F2813E2" w:rsidR="00384E91" w:rsidRPr="00C54912" w:rsidRDefault="00DC10A0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simulationen</w:t>
            </w:r>
            <w:proofErr w:type="spellEnd"/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scenarios</w:t>
            </w:r>
          </w:p>
          <w:p w14:paraId="0EAEEA3E" w14:textId="5D7A949E" w:rsidR="00384E91" w:rsidRPr="00C54912" w:rsidRDefault="00F03866" w:rsidP="00F03866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Actuating elements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ontroller)</w:t>
            </w:r>
          </w:p>
        </w:tc>
      </w:tr>
      <w:tr w:rsidR="00384E91" w:rsidRPr="009C2CB2" w14:paraId="1DBB2CC4" w14:textId="77777777" w:rsidTr="00F14E02">
        <w:tc>
          <w:tcPr>
            <w:tcW w:w="846" w:type="dxa"/>
            <w:vMerge/>
            <w:shd w:val="clear" w:color="auto" w:fill="F2F2F2" w:themeFill="background1" w:themeFillShade="F2"/>
          </w:tcPr>
          <w:p w14:paraId="76C746CE" w14:textId="77777777" w:rsidR="00384E91" w:rsidRPr="009C2CB2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14:paraId="55F44BB0" w14:textId="7CB84F18" w:rsidR="00384E91" w:rsidRPr="00384E91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 the right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cost</w:t>
            </w: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revenue</w:t>
            </w:r>
          </w:p>
        </w:tc>
        <w:tc>
          <w:tcPr>
            <w:tcW w:w="2976" w:type="dxa"/>
          </w:tcPr>
          <w:p w14:paraId="18088CB6" w14:textId="3824C1A0" w:rsidR="00384E91" w:rsidRPr="00E743F3" w:rsidRDefault="00F14E02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Evaluation and op</w:t>
            </w:r>
            <w:r w:rsidR="00E743F3"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E743F3"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mization of costs</w:t>
            </w:r>
          </w:p>
        </w:tc>
        <w:tc>
          <w:tcPr>
            <w:tcW w:w="3730" w:type="dxa"/>
          </w:tcPr>
          <w:p w14:paraId="61A44CB1" w14:textId="2F68565B" w:rsidR="00384E91" w:rsidRPr="00C54912" w:rsidRDefault="00DC10A0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Proc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ess</w:t>
            </w: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digitalisation</w:t>
            </w:r>
            <w:proofErr w:type="spellEnd"/>
          </w:p>
          <w:p w14:paraId="771F0979" w14:textId="77777777" w:rsidR="00384E91" w:rsidRPr="00C54912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Performance Measurement</w:t>
            </w:r>
          </w:p>
          <w:p w14:paraId="2E696E5A" w14:textId="7CBB6BBA" w:rsidR="00384E91" w:rsidRPr="00C54912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Performance Management</w:t>
            </w:r>
          </w:p>
        </w:tc>
      </w:tr>
      <w:tr w:rsidR="00384E91" w:rsidRPr="009C2CB2" w14:paraId="62793F67" w14:textId="77777777" w:rsidTr="00F14E02">
        <w:tc>
          <w:tcPr>
            <w:tcW w:w="846" w:type="dxa"/>
            <w:vMerge/>
            <w:shd w:val="clear" w:color="auto" w:fill="F2F2F2" w:themeFill="background1" w:themeFillShade="F2"/>
          </w:tcPr>
          <w:p w14:paraId="30B12C47" w14:textId="77777777" w:rsidR="00384E91" w:rsidRPr="009C2CB2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14:paraId="17FC67CD" w14:textId="3D20B9AE" w:rsidR="00384E91" w:rsidRPr="00384E91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 the right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quality</w:t>
            </w:r>
          </w:p>
        </w:tc>
        <w:tc>
          <w:tcPr>
            <w:tcW w:w="2976" w:type="dxa"/>
          </w:tcPr>
          <w:p w14:paraId="2B800C79" w14:textId="36AE18E5" w:rsidR="00384E91" w:rsidRPr="00E743F3" w:rsidRDefault="00E743F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Status detection</w:t>
            </w:r>
          </w:p>
          <w:p w14:paraId="6A6B43A3" w14:textId="7268544D" w:rsidR="00384E91" w:rsidRPr="00E743F3" w:rsidRDefault="00E743F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evaluation</w:t>
            </w:r>
          </w:p>
          <w:p w14:paraId="334DC0BD" w14:textId="44D81391" w:rsidR="00E743F3" w:rsidRPr="00E743F3" w:rsidRDefault="00E743F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Error signaling and problem rec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ognition </w:t>
            </w:r>
            <w:r w:rsidR="00491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  <w:t>(environment, safety)</w:t>
            </w:r>
          </w:p>
          <w:p w14:paraId="7A7B13FD" w14:textId="48294239" w:rsidR="00384E91" w:rsidRPr="00E743F3" w:rsidRDefault="00E743F3" w:rsidP="00E743F3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Error prevention</w:t>
            </w:r>
          </w:p>
        </w:tc>
        <w:tc>
          <w:tcPr>
            <w:tcW w:w="3730" w:type="dxa"/>
          </w:tcPr>
          <w:p w14:paraId="3AC7C1FC" w14:textId="6ED6DDA4" w:rsidR="00384E91" w:rsidRPr="00C54912" w:rsidRDefault="00F14E02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Sensor technology, e.g. </w:t>
            </w:r>
            <w:r w:rsidR="00DC10A0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 the measurement of t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emperatur</w:t>
            </w:r>
            <w:r w:rsidR="00DC10A0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DC10A0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vibration, incidenc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 of light, energy consumption</w:t>
            </w:r>
          </w:p>
          <w:p w14:paraId="1C69BF09" w14:textId="1D5CE299" w:rsidR="00384E91" w:rsidRPr="00C54912" w:rsidRDefault="00DC10A0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Assistance technology</w:t>
            </w:r>
          </w:p>
          <w:p w14:paraId="1FD2719F" w14:textId="2E442544" w:rsidR="00384E91" w:rsidRPr="00C54912" w:rsidRDefault="00C54912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 fo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 </w:t>
            </w: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edic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tive </w:t>
            </w:r>
            <w:proofErr w:type="spellStart"/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maintencance</w:t>
            </w:r>
            <w:proofErr w:type="spellEnd"/>
          </w:p>
          <w:p w14:paraId="29635323" w14:textId="3CCA604C" w:rsidR="00384E91" w:rsidRPr="00C54912" w:rsidRDefault="00F03866" w:rsidP="00C54912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Actuating elements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C54912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vibration 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="00C54912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amp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er</w:t>
            </w:r>
            <w:r w:rsidR="00C54912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C54912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clamping a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nd </w:t>
            </w:r>
            <w:r w:rsidR="00C54912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braking elements</w:t>
            </w:r>
            <w:r w:rsidR="00384E91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384E91" w:rsidRPr="009C2CB2" w14:paraId="6079D074" w14:textId="77777777" w:rsidTr="00F14E02">
        <w:tc>
          <w:tcPr>
            <w:tcW w:w="846" w:type="dxa"/>
            <w:vMerge/>
            <w:shd w:val="clear" w:color="auto" w:fill="F2F2F2" w:themeFill="background1" w:themeFillShade="F2"/>
          </w:tcPr>
          <w:p w14:paraId="60823C84" w14:textId="77777777" w:rsidR="00384E91" w:rsidRPr="009C2CB2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14:paraId="7F587595" w14:textId="3D777766" w:rsidR="00384E91" w:rsidRPr="00384E91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 the </w:t>
            </w:r>
            <w:proofErr w:type="spellStart"/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righti</w:t>
            </w:r>
            <w:proofErr w:type="spellEnd"/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assignment</w:t>
            </w:r>
          </w:p>
        </w:tc>
        <w:tc>
          <w:tcPr>
            <w:tcW w:w="2976" w:type="dxa"/>
          </w:tcPr>
          <w:p w14:paraId="2B2C6ADC" w14:textId="475BF670" w:rsidR="00384E91" w:rsidRPr="00E743F3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Sel</w:t>
            </w:r>
            <w:r w:rsidR="00E743F3"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proofErr w:type="spellStart"/>
            <w:r w:rsidR="00E743F3"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organisation</w:t>
            </w:r>
            <w:proofErr w:type="spellEnd"/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FA3C8F7" w14:textId="4CC22A03" w:rsidR="00384E91" w:rsidRPr="00E743F3" w:rsidRDefault="00E743F3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Networking and communic</w:t>
            </w:r>
            <w:r w:rsidR="00384E91"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ation</w:t>
            </w:r>
          </w:p>
        </w:tc>
        <w:tc>
          <w:tcPr>
            <w:tcW w:w="3730" w:type="dxa"/>
          </w:tcPr>
          <w:p w14:paraId="60DE2786" w14:textId="77777777" w:rsidR="00F03866" w:rsidRPr="00C54912" w:rsidRDefault="00F03866" w:rsidP="00F03866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Real-time communication</w:t>
            </w:r>
          </w:p>
          <w:p w14:paraId="31B72C27" w14:textId="77777777" w:rsidR="00384E91" w:rsidRPr="00C54912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Internet of Things and Services</w:t>
            </w:r>
          </w:p>
          <w:p w14:paraId="5B25A47D" w14:textId="068CBD1D" w:rsidR="00384E91" w:rsidRPr="00C54912" w:rsidRDefault="00C54912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Direct assignment</w:t>
            </w:r>
          </w:p>
          <w:p w14:paraId="4E2444D2" w14:textId="77777777" w:rsidR="00384E91" w:rsidRPr="00C54912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Just-in-Real-Time</w:t>
            </w:r>
          </w:p>
          <w:p w14:paraId="42054D78" w14:textId="4F08D0BC" w:rsidR="00384E91" w:rsidRPr="00F14E02" w:rsidRDefault="00F14E02" w:rsidP="00F14E02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C54912" w:rsidRPr="00C5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warm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Platooning</w:t>
            </w:r>
          </w:p>
        </w:tc>
      </w:tr>
      <w:tr w:rsidR="00384E91" w:rsidRPr="009C2CB2" w14:paraId="1D2F27D3" w14:textId="77777777" w:rsidTr="00F14E02">
        <w:tc>
          <w:tcPr>
            <w:tcW w:w="846" w:type="dxa"/>
            <w:shd w:val="clear" w:color="auto" w:fill="F2F2F2" w:themeFill="background1" w:themeFillShade="F2"/>
          </w:tcPr>
          <w:p w14:paraId="28367CC7" w14:textId="30737983" w:rsidR="00384E91" w:rsidRPr="009C2CB2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512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76" w:type="dxa"/>
          </w:tcPr>
          <w:p w14:paraId="4D5D99B6" w14:textId="4F035F2F" w:rsidR="00384E91" w:rsidRPr="00384E91" w:rsidRDefault="00384E91" w:rsidP="00384E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84E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with the right </w:t>
            </w:r>
            <w:r w:rsidRPr="00384E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Data /information</w:t>
            </w:r>
          </w:p>
        </w:tc>
        <w:tc>
          <w:tcPr>
            <w:tcW w:w="2976" w:type="dxa"/>
          </w:tcPr>
          <w:p w14:paraId="1ADEB688" w14:textId="6D65A36B" w:rsidR="00384E91" w:rsidRPr="002D43DA" w:rsidRDefault="00E743F3" w:rsidP="00E743F3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384E91"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nformation</w:t>
            </w:r>
            <w:r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84E91"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management (</w:t>
            </w:r>
            <w:r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provision</w:t>
            </w:r>
            <w:r w:rsidR="00384E91"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storage</w:t>
            </w:r>
            <w:r w:rsidR="00384E91"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891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processing</w:t>
            </w:r>
            <w:r w:rsidR="00384E91" w:rsidRPr="00E74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3730" w:type="dxa"/>
          </w:tcPr>
          <w:p w14:paraId="4AAE5664" w14:textId="77777777" w:rsidR="00384E91" w:rsidRPr="002D43DA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D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Condition Monitoring</w:t>
            </w:r>
          </w:p>
          <w:p w14:paraId="1D352A20" w14:textId="77777777" w:rsidR="00384E91" w:rsidRPr="002D43DA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D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Data Analytics</w:t>
            </w:r>
          </w:p>
          <w:p w14:paraId="1B9DC167" w14:textId="77777777" w:rsidR="00384E91" w:rsidRPr="002D43DA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D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Cloud &amp; Cyber Security</w:t>
            </w:r>
          </w:p>
          <w:p w14:paraId="4AE3B8A3" w14:textId="3BC3D524" w:rsidR="00384E91" w:rsidRPr="002D43DA" w:rsidRDefault="00384E91" w:rsidP="00384E91">
            <w:pPr>
              <w:pStyle w:val="Listenabsatz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D4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Live-Data</w:t>
            </w:r>
          </w:p>
        </w:tc>
      </w:tr>
    </w:tbl>
    <w:p w14:paraId="49F0E2C8" w14:textId="77777777" w:rsidR="000C4DEE" w:rsidRDefault="000C4DEE" w:rsidP="00C17290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1" w:name="_Toc532226183"/>
    </w:p>
    <w:p w14:paraId="7AC66E98" w14:textId="5C4E7BD1" w:rsidR="00442076" w:rsidRPr="00D333CE" w:rsidRDefault="00AB484F" w:rsidP="00C17290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522C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Conceptual Aspect „Zone“</w:t>
      </w:r>
      <w:bookmarkEnd w:id="1"/>
      <w:r w:rsidR="00A23482" w:rsidRPr="00D522C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:</w:t>
      </w:r>
      <w:r w:rsidR="00A23482" w:rsidRPr="00D522CF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9D25FB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SLZ</w:t>
      </w:r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's viewing </w:t>
      </w:r>
      <w:r w:rsidR="00D522C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area</w:t>
      </w:r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</w:t>
      </w:r>
      <w:r w:rsidR="00D522C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spanned</w:t>
      </w:r>
      <w:proofErr w:type="gramEnd"/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522C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an application-specific way</w:t>
      </w:r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so that its characteristics can be defined context-related. The </w:t>
      </w:r>
      <w:r w:rsidR="00D522C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zone</w:t>
      </w:r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 be viewed</w:t>
      </w:r>
      <w:proofErr w:type="gramEnd"/>
      <w:r w:rsidR="00B8296F" w:rsidRPr="00D522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the </w:t>
      </w:r>
      <w:r w:rsidR="00B8296F"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following criteria</w:t>
      </w:r>
      <w:r w:rsidR="00442076"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14:paraId="022CE03E" w14:textId="03B1AEC4" w:rsidR="00F14E02" w:rsidRDefault="00B8296F" w:rsidP="00F14E02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Characteristic</w:t>
      </w:r>
      <w:r w:rsidR="00D333CE"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level</w:t>
      </w:r>
      <w:r w:rsid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include multiple dimensions explicitly </w:t>
      </w:r>
      <w:r w:rsidR="00D333CE"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</w:t>
      </w:r>
      <w:r w:rsidRPr="00D333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logistics </w:t>
      </w:r>
      <w:r w:rsidRPr="000307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solutions</w:t>
      </w:r>
      <w:r w:rsid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7A0A6766" w14:textId="77777777" w:rsidR="00F14E02" w:rsidRDefault="004911DD" w:rsidP="00F14E02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a</w:t>
      </w:r>
      <w:r w:rsidR="00B8296F"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term for typical models (mathematical space, information technology space, geographical space or economic space)</w:t>
      </w:r>
    </w:p>
    <w:p w14:paraId="70D4712A" w14:textId="77777777" w:rsidR="00F14E02" w:rsidRDefault="00B8296F" w:rsidP="00F14E02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a</w:t>
      </w:r>
      <w:r w:rsidR="004911DD"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26DF7"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 for typical spatial</w:t>
      </w: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categories in logistics (Figure 3)</w:t>
      </w:r>
    </w:p>
    <w:p w14:paraId="5C8D138E" w14:textId="1E7557C4" w:rsidR="00442076" w:rsidRPr="00F14E02" w:rsidRDefault="00B8296F" w:rsidP="00F14E02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Holistic approach</w:t>
      </w:r>
      <w:r w:rsidR="00F26DF7"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clarification </w:t>
      </w:r>
      <w:r w:rsidR="005A75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great </w:t>
      </w:r>
      <w:r w:rsidR="005A75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efficiency </w:t>
      </w: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potential</w:t>
      </w:r>
      <w:r w:rsidR="005A75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especially in the design and interaction of object, process, system and infrastructure</w:t>
      </w:r>
      <w:r w:rsidR="00442076" w:rsidRPr="00F14E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7548167" w14:textId="35F40B84" w:rsidR="00C94263" w:rsidRPr="009C2CB2" w:rsidRDefault="00B8296F" w:rsidP="00DD03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F26D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spatial categories describe structural and function-specific characteristics of geographically delimitable</w:t>
      </w:r>
      <w:r w:rsidR="003E7B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examination</w:t>
      </w:r>
      <w:r w:rsidRPr="00F26D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areas. </w:t>
      </w:r>
      <w:r w:rsidR="00891872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ollowing </w: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_Ref5627225 \r \h </w:instrText>
      </w:r>
      <w:r w:rsidR="009C2CB2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[16]</w: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891872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</w: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nd </w: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REF _Ref5627231 \r \h </w:instrText>
      </w:r>
      <w:r w:rsidR="009C2CB2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\* MERGEFORMAT </w:instrTex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separate"/>
      </w:r>
      <w:r w:rsidR="002C04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[17]</w:t>
      </w:r>
      <w:r w:rsidR="0034753B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  <w:r w:rsidR="00891872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categories logistics hub </w:t>
      </w:r>
      <w:r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(e.g. ports, airports, freight distribution </w:t>
      </w:r>
      <w:proofErr w:type="spellStart"/>
      <w:r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centres</w:t>
      </w:r>
      <w:proofErr w:type="spellEnd"/>
      <w:r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production logistics (assembly supply, order picking, etc.), transport routes (road, rail, waterway, ports, airports) and urban (urban area) or rural (rural area) </w:t>
      </w:r>
      <w:r w:rsidR="00891872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can be distinguished </w:t>
      </w:r>
      <w:r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from each other</w:t>
      </w:r>
      <w:r w:rsidR="00236C6F" w:rsidRPr="00891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C9512BD" w14:textId="471CC4F1" w:rsidR="00A23482" w:rsidRPr="00971C92" w:rsidRDefault="000C4DEE" w:rsidP="00D34D4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2" w:name="_Ref531685569"/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30AA6169" wp14:editId="4EC90A31">
            <wp:extent cx="3505200" cy="265381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585" cy="2657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50CA2DB6" w14:textId="115E9DFD" w:rsidR="00442076" w:rsidRPr="00971C92" w:rsidRDefault="00236C6F" w:rsidP="00C17290">
      <w:pPr>
        <w:spacing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</w:pPr>
      <w:r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Figure 3</w:t>
      </w:r>
      <w:r w:rsidR="00A23482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.</w:t>
      </w:r>
      <w:r w:rsidR="00442076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 xml:space="preserve"> </w:t>
      </w:r>
      <w:r w:rsidR="00971C92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Spatial category</w:t>
      </w:r>
      <w:r w:rsidR="00442076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 xml:space="preserve"> </w:t>
      </w:r>
      <w:r w:rsidR="00971C92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a</w:t>
      </w:r>
      <w:r w:rsidR="00442076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 xml:space="preserve">nd </w:t>
      </w:r>
      <w:r w:rsidR="00971C92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s</w:t>
      </w:r>
      <w:r w:rsidR="00442076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tru</w:t>
      </w:r>
      <w:r w:rsidR="00971C92" w:rsidRPr="00971C9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>ctural zone within the Smart Logistics Zone</w:t>
      </w:r>
      <w:r w:rsidR="00774ED2">
        <w:rPr>
          <w:rFonts w:ascii="Times New Roman" w:hAnsi="Times New Roman" w:cs="Times New Roman"/>
          <w:iCs/>
          <w:color w:val="000000" w:themeColor="text1"/>
          <w:sz w:val="20"/>
          <w:szCs w:val="20"/>
          <w:lang w:val="en-US"/>
        </w:rPr>
        <w:t xml:space="preserve"> (created by authors)</w:t>
      </w:r>
    </w:p>
    <w:p w14:paraId="6E302BBB" w14:textId="7BA2CA97" w:rsidR="00FF3346" w:rsidRPr="00CF22ED" w:rsidRDefault="002914EA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22E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C77C9" w:rsidRPr="00CF22ED">
        <w:rPr>
          <w:rFonts w:ascii="Times New Roman" w:hAnsi="Times New Roman" w:cs="Times New Roman"/>
          <w:b/>
          <w:sz w:val="24"/>
          <w:szCs w:val="24"/>
          <w:lang w:val="en-US"/>
        </w:rPr>
        <w:t>. Conclusion</w:t>
      </w:r>
    </w:p>
    <w:p w14:paraId="2772AF28" w14:textId="06BE7AA1" w:rsidR="007C77C9" w:rsidRPr="009C2CB2" w:rsidRDefault="00EC263F" w:rsidP="007C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CF22ED">
        <w:rPr>
          <w:rFonts w:ascii="Times New Roman" w:hAnsi="Times New Roman" w:cs="Times New Roman"/>
          <w:sz w:val="24"/>
          <w:szCs w:val="24"/>
          <w:lang w:val="en-US"/>
        </w:rPr>
        <w:t>In its application, t</w:t>
      </w:r>
      <w:r w:rsidR="00B8296F" w:rsidRPr="00CF22E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B90CB4" w:rsidRPr="00CF22ED">
        <w:rPr>
          <w:rFonts w:ascii="Times New Roman" w:hAnsi="Times New Roman" w:cs="Times New Roman"/>
          <w:sz w:val="24"/>
          <w:szCs w:val="24"/>
          <w:lang w:val="en-US"/>
        </w:rPr>
        <w:t>SLZ</w:t>
      </w:r>
      <w:r w:rsidR="00B8296F" w:rsidRPr="00CF22ED">
        <w:rPr>
          <w:rFonts w:ascii="Times New Roman" w:hAnsi="Times New Roman" w:cs="Times New Roman"/>
          <w:sz w:val="24"/>
          <w:szCs w:val="24"/>
          <w:lang w:val="en-US"/>
        </w:rPr>
        <w:t xml:space="preserve"> sees itself as a planning system in which any reference problems of logistics </w:t>
      </w:r>
      <w:proofErr w:type="gramStart"/>
      <w:r w:rsidR="00B8296F" w:rsidRPr="00CF22ED">
        <w:rPr>
          <w:rFonts w:ascii="Times New Roman" w:hAnsi="Times New Roman" w:cs="Times New Roman"/>
          <w:sz w:val="24"/>
          <w:szCs w:val="24"/>
          <w:lang w:val="en-US"/>
        </w:rPr>
        <w:t>can be presented</w:t>
      </w:r>
      <w:proofErr w:type="gramEnd"/>
      <w:r w:rsidR="00B8296F" w:rsidRPr="00CF22ED">
        <w:rPr>
          <w:rFonts w:ascii="Times New Roman" w:hAnsi="Times New Roman" w:cs="Times New Roman"/>
          <w:sz w:val="24"/>
          <w:szCs w:val="24"/>
          <w:lang w:val="en-US"/>
        </w:rPr>
        <w:t xml:space="preserve"> in a test and demonstration environment. </w:t>
      </w:r>
      <w:r w:rsidR="006209D0" w:rsidRPr="006209D0">
        <w:rPr>
          <w:rFonts w:ascii="Times New Roman" w:hAnsi="Times New Roman" w:cs="Times New Roman"/>
          <w:sz w:val="24"/>
          <w:szCs w:val="24"/>
          <w:lang w:val="en-US"/>
        </w:rPr>
        <w:t>In the intralogistics of production systems, a</w:t>
      </w:r>
      <w:r w:rsidR="00A02C76" w:rsidRPr="006209D0">
        <w:rPr>
          <w:rFonts w:ascii="Times New Roman" w:hAnsi="Times New Roman" w:cs="Times New Roman"/>
          <w:sz w:val="24"/>
          <w:szCs w:val="24"/>
          <w:lang w:val="en-US"/>
        </w:rPr>
        <w:t xml:space="preserve"> target-oriented</w:t>
      </w:r>
      <w:r w:rsidR="00B8296F" w:rsidRPr="006209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02C76" w:rsidRPr="006209D0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B8296F" w:rsidRPr="006209D0">
        <w:rPr>
          <w:rFonts w:ascii="Times New Roman" w:hAnsi="Times New Roman" w:cs="Times New Roman"/>
          <w:sz w:val="24"/>
          <w:szCs w:val="24"/>
          <w:lang w:val="en-US"/>
        </w:rPr>
        <w:t xml:space="preserve">) selection of process-stabilizing and/or process-improving </w:t>
      </w:r>
      <w:r w:rsidR="00B8296F" w:rsidRPr="00DD54AA">
        <w:rPr>
          <w:rFonts w:ascii="Times New Roman" w:hAnsi="Times New Roman" w:cs="Times New Roman"/>
          <w:sz w:val="24"/>
          <w:szCs w:val="24"/>
          <w:lang w:val="en-US"/>
        </w:rPr>
        <w:t xml:space="preserve">technologies and methods </w:t>
      </w:r>
      <w:proofErr w:type="gramStart"/>
      <w:r w:rsidR="00B8296F" w:rsidRPr="00DD54AA">
        <w:rPr>
          <w:rFonts w:ascii="Times New Roman" w:hAnsi="Times New Roman" w:cs="Times New Roman"/>
          <w:sz w:val="24"/>
          <w:szCs w:val="24"/>
          <w:lang w:val="en-US"/>
        </w:rPr>
        <w:t>is carried out</w:t>
      </w:r>
      <w:proofErr w:type="gramEnd"/>
      <w:r w:rsidR="00B8296F" w:rsidRPr="00DD54AA">
        <w:rPr>
          <w:rFonts w:ascii="Times New Roman" w:hAnsi="Times New Roman" w:cs="Times New Roman"/>
          <w:sz w:val="24"/>
          <w:szCs w:val="24"/>
          <w:lang w:val="en-US"/>
        </w:rPr>
        <w:t>. The structure of the</w:t>
      </w:r>
      <w:r w:rsidR="006209D0" w:rsidRPr="00DD54AA">
        <w:rPr>
          <w:rFonts w:ascii="Times New Roman" w:hAnsi="Times New Roman" w:cs="Times New Roman"/>
          <w:sz w:val="24"/>
          <w:szCs w:val="24"/>
          <w:lang w:val="en-US"/>
        </w:rPr>
        <w:t xml:space="preserve"> exemplarily selected</w:t>
      </w:r>
      <w:r w:rsidR="000C4DEE">
        <w:rPr>
          <w:rFonts w:ascii="Times New Roman" w:hAnsi="Times New Roman" w:cs="Times New Roman"/>
          <w:sz w:val="24"/>
          <w:szCs w:val="24"/>
          <w:lang w:val="en-US"/>
        </w:rPr>
        <w:t xml:space="preserve"> sample factory (</w:t>
      </w:r>
      <w:r w:rsidR="00B8296F" w:rsidRPr="00DD54AA">
        <w:rPr>
          <w:rFonts w:ascii="Times New Roman" w:hAnsi="Times New Roman" w:cs="Times New Roman"/>
          <w:sz w:val="24"/>
          <w:szCs w:val="24"/>
          <w:lang w:val="en-US"/>
        </w:rPr>
        <w:t xml:space="preserve">Figure 4) and the process sequences defined therein serve as a scalable </w:t>
      </w:r>
      <w:r w:rsidR="002750F7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B8296F" w:rsidRPr="00DD54AA">
        <w:rPr>
          <w:rFonts w:ascii="Times New Roman" w:hAnsi="Times New Roman" w:cs="Times New Roman"/>
          <w:sz w:val="24"/>
          <w:szCs w:val="24"/>
          <w:lang w:val="en-US"/>
        </w:rPr>
        <w:t xml:space="preserve"> area for the </w:t>
      </w:r>
      <w:r w:rsidR="006209D0" w:rsidRPr="00DD54AA">
        <w:rPr>
          <w:rFonts w:ascii="Times New Roman" w:hAnsi="Times New Roman" w:cs="Times New Roman"/>
          <w:sz w:val="24"/>
          <w:szCs w:val="24"/>
          <w:lang w:val="en-US"/>
        </w:rPr>
        <w:t>SLZ</w:t>
      </w:r>
      <w:r w:rsidR="00B8296F" w:rsidRPr="00DD54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94A096" w14:textId="39C24CAC" w:rsidR="00300C8C" w:rsidRPr="009C2CB2" w:rsidRDefault="00B8296F" w:rsidP="007C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284755">
        <w:rPr>
          <w:rFonts w:ascii="Times New Roman" w:hAnsi="Times New Roman" w:cs="Times New Roman"/>
          <w:sz w:val="24"/>
          <w:szCs w:val="24"/>
          <w:lang w:val="en-US"/>
        </w:rPr>
        <w:t xml:space="preserve">The described technology-based solution approach serves to eliminate the low degree of </w:t>
      </w:r>
      <w:r w:rsidR="002750F7">
        <w:rPr>
          <w:rFonts w:ascii="Times New Roman" w:hAnsi="Times New Roman" w:cs="Times New Roman"/>
          <w:sz w:val="24"/>
          <w:szCs w:val="24"/>
          <w:lang w:val="en-US"/>
        </w:rPr>
        <w:t>linking</w:t>
      </w:r>
      <w:r w:rsidRPr="00284755">
        <w:rPr>
          <w:rFonts w:ascii="Times New Roman" w:hAnsi="Times New Roman" w:cs="Times New Roman"/>
          <w:sz w:val="24"/>
          <w:szCs w:val="24"/>
          <w:lang w:val="en-US"/>
        </w:rPr>
        <w:t xml:space="preserve"> of logistic processes and their objects as well as to avoid </w:t>
      </w:r>
      <w:r w:rsidR="00284755" w:rsidRPr="00284755">
        <w:rPr>
          <w:rFonts w:ascii="Times New Roman" w:hAnsi="Times New Roman" w:cs="Times New Roman"/>
          <w:sz w:val="24"/>
          <w:szCs w:val="24"/>
          <w:lang w:val="en-US"/>
        </w:rPr>
        <w:t xml:space="preserve">isolated </w:t>
      </w:r>
      <w:r w:rsidRPr="00284755">
        <w:rPr>
          <w:rFonts w:ascii="Times New Roman" w:hAnsi="Times New Roman" w:cs="Times New Roman"/>
          <w:sz w:val="24"/>
          <w:szCs w:val="24"/>
          <w:lang w:val="en-US"/>
        </w:rPr>
        <w:t xml:space="preserve">technical solutions. </w:t>
      </w:r>
      <w:r w:rsidRPr="002867FF">
        <w:rPr>
          <w:rFonts w:ascii="Times New Roman" w:hAnsi="Times New Roman" w:cs="Times New Roman"/>
          <w:sz w:val="24"/>
          <w:szCs w:val="24"/>
          <w:lang w:val="en-US"/>
        </w:rPr>
        <w:t>The r</w:t>
      </w:r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equirements for process </w:t>
      </w:r>
      <w:proofErr w:type="spellStart"/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>stabilis</w:t>
      </w:r>
      <w:r w:rsidRPr="002867FF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 and improvement </w:t>
      </w:r>
      <w:proofErr w:type="gramStart"/>
      <w:r w:rsidRPr="002867FF">
        <w:rPr>
          <w:rFonts w:ascii="Times New Roman" w:hAnsi="Times New Roman" w:cs="Times New Roman"/>
          <w:sz w:val="24"/>
          <w:szCs w:val="24"/>
          <w:lang w:val="en-US"/>
        </w:rPr>
        <w:t>are met</w:t>
      </w:r>
      <w:proofErr w:type="gramEnd"/>
      <w:r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 by targeted technology selection. It </w:t>
      </w:r>
      <w:proofErr w:type="gramStart"/>
      <w:r w:rsidRPr="002867FF">
        <w:rPr>
          <w:rFonts w:ascii="Times New Roman" w:hAnsi="Times New Roman" w:cs="Times New Roman"/>
          <w:sz w:val="24"/>
          <w:szCs w:val="24"/>
          <w:lang w:val="en-US"/>
        </w:rPr>
        <w:t>is claimed</w:t>
      </w:r>
      <w:proofErr w:type="gramEnd"/>
      <w:r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 that this will result in efficient (intelligent) logistics and automation </w:t>
      </w:r>
      <w:r w:rsidRPr="002867FF">
        <w:rPr>
          <w:rFonts w:ascii="Times New Roman" w:hAnsi="Times New Roman" w:cs="Times New Roman"/>
          <w:sz w:val="24"/>
          <w:szCs w:val="24"/>
          <w:lang w:val="en-US"/>
        </w:rPr>
        <w:lastRenderedPageBreak/>
        <w:t>solutions for intralogistics in the future. The determination of intelligence and its development in technical systems is supported by selective and target</w:t>
      </w:r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>orientet</w:t>
      </w:r>
      <w:r w:rsidRPr="002867FF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 selection of technologies. </w:t>
      </w:r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The resulting improvement by determining the </w:t>
      </w:r>
      <w:r w:rsidR="007539F3">
        <w:rPr>
          <w:rFonts w:ascii="Times New Roman" w:hAnsi="Times New Roman" w:cs="Times New Roman"/>
          <w:sz w:val="24"/>
          <w:szCs w:val="24"/>
          <w:lang w:val="en-US"/>
        </w:rPr>
        <w:t>system-</w:t>
      </w:r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>inherent intelligence of the system at object</w:t>
      </w:r>
      <w:r w:rsidR="002867FF">
        <w:rPr>
          <w:rFonts w:ascii="Times New Roman" w:hAnsi="Times New Roman" w:cs="Times New Roman"/>
          <w:sz w:val="24"/>
          <w:szCs w:val="24"/>
          <w:lang w:val="en-US"/>
        </w:rPr>
        <w:t>, process</w:t>
      </w:r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>system</w:t>
      </w:r>
      <w:proofErr w:type="gramEnd"/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 xml:space="preserve"> and infrastructure level is to be emphasized as a distinguishing feature of the </w:t>
      </w:r>
      <w:r w:rsidR="002867FF">
        <w:rPr>
          <w:rFonts w:ascii="Times New Roman" w:hAnsi="Times New Roman" w:cs="Times New Roman"/>
          <w:sz w:val="24"/>
          <w:szCs w:val="24"/>
          <w:lang w:val="en-US"/>
        </w:rPr>
        <w:t>SLZ</w:t>
      </w:r>
      <w:r w:rsidR="002867FF" w:rsidRPr="002867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B9B163" w14:textId="150D1FBB" w:rsidR="002750F7" w:rsidRDefault="00AA41C6" w:rsidP="00744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24B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Proof of Concept</w:t>
      </w:r>
      <w:r w:rsidRPr="00C524B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23482" w:rsidRPr="00C5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0F7">
        <w:rPr>
          <w:rFonts w:ascii="Times New Roman" w:hAnsi="Times New Roman" w:cs="Times New Roman"/>
          <w:sz w:val="24"/>
          <w:szCs w:val="24"/>
          <w:lang w:val="en-US"/>
        </w:rPr>
        <w:t>The next work steps include the</w:t>
      </w:r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 xml:space="preserve"> application of the process model </w:t>
      </w:r>
      <w:proofErr w:type="gramStart"/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>on the basis of</w:t>
      </w:r>
      <w:proofErr w:type="gramEnd"/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 xml:space="preserve"> defined reference pr</w:t>
      </w:r>
      <w:r w:rsidR="000C4DEE">
        <w:rPr>
          <w:rFonts w:ascii="Times New Roman" w:hAnsi="Times New Roman" w:cs="Times New Roman"/>
          <w:sz w:val="24"/>
          <w:szCs w:val="24"/>
          <w:lang w:val="en-US"/>
        </w:rPr>
        <w:t>oblems. The sample factory (</w:t>
      </w:r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>Figure 4) represents a</w:t>
      </w:r>
      <w:r w:rsidR="00FC494D" w:rsidRPr="00B35021">
        <w:rPr>
          <w:rFonts w:ascii="Times New Roman" w:hAnsi="Times New Roman" w:cs="Times New Roman"/>
          <w:sz w:val="24"/>
          <w:szCs w:val="24"/>
          <w:lang w:val="en-US"/>
        </w:rPr>
        <w:t>n entire</w:t>
      </w:r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94D" w:rsidRPr="00B35021">
        <w:rPr>
          <w:rFonts w:ascii="Times New Roman" w:hAnsi="Times New Roman" w:cs="Times New Roman"/>
          <w:sz w:val="24"/>
          <w:szCs w:val="24"/>
          <w:lang w:val="en-US"/>
        </w:rPr>
        <w:t>process of production of goods and services</w:t>
      </w:r>
      <w:r w:rsidR="00B35021" w:rsidRPr="00B35021">
        <w:rPr>
          <w:rFonts w:ascii="Times New Roman" w:hAnsi="Times New Roman" w:cs="Times New Roman"/>
          <w:sz w:val="24"/>
          <w:szCs w:val="24"/>
          <w:lang w:val="en-US"/>
        </w:rPr>
        <w:t xml:space="preserve">. This ranges from goods receipt, storage </w:t>
      </w:r>
      <w:proofErr w:type="spellStart"/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>techn</w:t>
      </w:r>
      <w:r w:rsidR="0043010C">
        <w:rPr>
          <w:rFonts w:ascii="Times New Roman" w:hAnsi="Times New Roman" w:cs="Times New Roman"/>
          <w:sz w:val="24"/>
          <w:szCs w:val="24"/>
          <w:lang w:val="en-US"/>
        </w:rPr>
        <w:t>nology</w:t>
      </w:r>
      <w:proofErr w:type="spellEnd"/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>, order pic</w:t>
      </w:r>
      <w:r w:rsidR="00B35021" w:rsidRPr="00B35021">
        <w:rPr>
          <w:rFonts w:ascii="Times New Roman" w:hAnsi="Times New Roman" w:cs="Times New Roman"/>
          <w:sz w:val="24"/>
          <w:szCs w:val="24"/>
          <w:lang w:val="en-US"/>
        </w:rPr>
        <w:t>king and assembly to goods issuing department</w:t>
      </w:r>
      <w:r w:rsidR="008A233D" w:rsidRPr="00B35021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="008A233D" w:rsidRPr="008C79E8">
        <w:rPr>
          <w:rFonts w:ascii="Times New Roman" w:hAnsi="Times New Roman" w:cs="Times New Roman"/>
          <w:sz w:val="24"/>
          <w:szCs w:val="24"/>
          <w:lang w:val="en-US"/>
        </w:rPr>
        <w:t>manufacturing company.</w:t>
      </w:r>
      <w:r w:rsidR="00B35021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 The process of full and empty container supply </w:t>
      </w:r>
      <w:proofErr w:type="gramStart"/>
      <w:r w:rsidR="00B35021" w:rsidRPr="008C79E8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="00B35021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 as an example.</w:t>
      </w:r>
      <w:r w:rsidR="008A233D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 In a test environment, networkable technologies are to </w:t>
      </w:r>
      <w:proofErr w:type="gramStart"/>
      <w:r w:rsidR="008A233D" w:rsidRPr="008C79E8">
        <w:rPr>
          <w:rFonts w:ascii="Times New Roman" w:hAnsi="Times New Roman" w:cs="Times New Roman"/>
          <w:sz w:val="24"/>
          <w:szCs w:val="24"/>
          <w:lang w:val="en-US"/>
        </w:rPr>
        <w:t>be selected</w:t>
      </w:r>
      <w:proofErr w:type="gramEnd"/>
      <w:r w:rsidR="008A233D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 for a target process and the adaptability of the </w:t>
      </w:r>
      <w:r w:rsidR="00B35021" w:rsidRPr="008C79E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A233D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ogistics </w:t>
      </w:r>
      <w:r w:rsidR="00B35021" w:rsidRPr="008C79E8">
        <w:rPr>
          <w:rFonts w:ascii="Times New Roman" w:hAnsi="Times New Roman" w:cs="Times New Roman"/>
          <w:sz w:val="24"/>
          <w:szCs w:val="24"/>
          <w:lang w:val="en-US"/>
        </w:rPr>
        <w:t>Zone</w:t>
      </w:r>
      <w:r w:rsidR="008A233D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 tested. </w:t>
      </w:r>
      <w:r w:rsidR="008C79E8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Examples include the use of a </w:t>
      </w:r>
      <w:proofErr w:type="spellStart"/>
      <w:r w:rsidR="00913FB1">
        <w:rPr>
          <w:rFonts w:ascii="Times New Roman" w:hAnsi="Times New Roman" w:cs="Times New Roman"/>
          <w:sz w:val="24"/>
          <w:szCs w:val="24"/>
          <w:lang w:val="en-US"/>
        </w:rPr>
        <w:t>tugger</w:t>
      </w:r>
      <w:proofErr w:type="spellEnd"/>
      <w:r w:rsidR="008C79E8" w:rsidRPr="008C79E8">
        <w:rPr>
          <w:rFonts w:ascii="Times New Roman" w:hAnsi="Times New Roman" w:cs="Times New Roman"/>
          <w:sz w:val="24"/>
          <w:szCs w:val="24"/>
          <w:lang w:val="en-US"/>
        </w:rPr>
        <w:t xml:space="preserve"> train system communicating in real-time or the </w:t>
      </w:r>
      <w:r w:rsidR="008C79E8" w:rsidRPr="00B007C6">
        <w:rPr>
          <w:rFonts w:ascii="Times New Roman" w:hAnsi="Times New Roman" w:cs="Times New Roman"/>
          <w:sz w:val="24"/>
          <w:szCs w:val="24"/>
          <w:lang w:val="en-US"/>
        </w:rPr>
        <w:t>use of autonomous AGVs in conjunction with drones (activity analysis), which are to be combined in an integrative and intelligent material flow concept.</w:t>
      </w:r>
      <w:r w:rsidR="008A233D" w:rsidRPr="00B007C6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</w:t>
      </w:r>
      <w:r w:rsidR="002750F7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="008A233D" w:rsidRPr="00B007C6">
        <w:rPr>
          <w:rFonts w:ascii="Times New Roman" w:hAnsi="Times New Roman" w:cs="Times New Roman"/>
          <w:sz w:val="24"/>
          <w:szCs w:val="24"/>
          <w:lang w:val="en-US"/>
        </w:rPr>
        <w:t xml:space="preserve"> for the identification of </w:t>
      </w:r>
      <w:r w:rsidR="00BC1F9E" w:rsidRPr="00B007C6">
        <w:rPr>
          <w:rFonts w:ascii="Times New Roman" w:hAnsi="Times New Roman" w:cs="Times New Roman"/>
          <w:sz w:val="24"/>
          <w:szCs w:val="24"/>
          <w:lang w:val="en-US"/>
        </w:rPr>
        <w:t>increase</w:t>
      </w:r>
      <w:r w:rsidR="00B007C6" w:rsidRPr="00B007C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C1F9E" w:rsidRPr="00B00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33D" w:rsidRPr="00B007C6">
        <w:rPr>
          <w:rFonts w:ascii="Times New Roman" w:hAnsi="Times New Roman" w:cs="Times New Roman"/>
          <w:sz w:val="24"/>
          <w:szCs w:val="24"/>
          <w:lang w:val="en-US"/>
        </w:rPr>
        <w:t xml:space="preserve">efficiency is one of the next steps in </w:t>
      </w:r>
      <w:r w:rsidR="00BC1F9E" w:rsidRPr="00B007C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233D" w:rsidRPr="00B007C6">
        <w:rPr>
          <w:rFonts w:ascii="Times New Roman" w:hAnsi="Times New Roman" w:cs="Times New Roman"/>
          <w:sz w:val="24"/>
          <w:szCs w:val="24"/>
          <w:lang w:val="en-US"/>
        </w:rPr>
        <w:t>concept development</w:t>
      </w:r>
      <w:r w:rsidR="00744BCA" w:rsidRPr="00CB56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7FBA76" w14:textId="77777777" w:rsidR="00015675" w:rsidRPr="009D25FB" w:rsidRDefault="00015675" w:rsidP="0001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25F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30FA0A3" wp14:editId="5E6C0D19">
            <wp:extent cx="3110026" cy="253365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21" cy="2569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12EDD" w14:textId="77777777" w:rsidR="00015675" w:rsidRPr="0033790D" w:rsidRDefault="00015675" w:rsidP="0001567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D25FB">
        <w:rPr>
          <w:rFonts w:ascii="Times New Roman" w:hAnsi="Times New Roman" w:cs="Times New Roman"/>
          <w:sz w:val="20"/>
          <w:szCs w:val="20"/>
          <w:lang w:val="en-US"/>
        </w:rPr>
        <w:t>Figure 4. Application Scenario: Model factory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(created by authors)</w:t>
      </w:r>
    </w:p>
    <w:p w14:paraId="525BC594" w14:textId="77777777" w:rsidR="00B47C56" w:rsidRDefault="00B47C56" w:rsidP="00B47C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0AB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SLZ's approach demonstrates a new perspective on the analysis, planning and evaluation of logistics systems. The</w:t>
      </w:r>
      <w:r w:rsidRPr="00C10745">
        <w:rPr>
          <w:rFonts w:ascii="Times New Roman" w:hAnsi="Times New Roman" w:cs="Times New Roman"/>
          <w:sz w:val="24"/>
          <w:szCs w:val="24"/>
          <w:lang w:val="en-US"/>
        </w:rPr>
        <w:t xml:space="preserve"> application of the approach should take place in various intra- and </w:t>
      </w:r>
      <w:proofErr w:type="spellStart"/>
      <w:r w:rsidRPr="006A0ABB">
        <w:rPr>
          <w:rFonts w:ascii="Times New Roman" w:hAnsi="Times New Roman" w:cs="Times New Roman"/>
          <w:sz w:val="24"/>
          <w:szCs w:val="24"/>
          <w:lang w:val="en-US"/>
        </w:rPr>
        <w:t>extralogistic</w:t>
      </w:r>
      <w:proofErr w:type="spellEnd"/>
      <w:r w:rsidRPr="006A0ABB">
        <w:rPr>
          <w:rFonts w:ascii="Times New Roman" w:hAnsi="Times New Roman" w:cs="Times New Roman"/>
          <w:sz w:val="24"/>
          <w:szCs w:val="24"/>
          <w:lang w:val="en-US"/>
        </w:rPr>
        <w:t xml:space="preserve"> problems. Due to the structure as a scalable tool, this should be possible in an adaptive way. In intralogistics in particular, the type of production facility </w:t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instrText xml:space="preserve"> REF _Ref5368776 \r \h  \* MERGEFORMAT </w:instrText>
      </w:r>
      <w:r w:rsidRPr="006A0ABB">
        <w:rPr>
          <w:rFonts w:ascii="Times New Roman" w:hAnsi="Times New Roman" w:cs="Times New Roman"/>
          <w:sz w:val="24"/>
          <w:szCs w:val="24"/>
          <w:lang w:val="en-US"/>
        </w:rPr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en-US"/>
        </w:rPr>
        <w:t>[18]</w:t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plays </w:t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t xml:space="preserve">just as important a role as the selection of the right tools and methods </w:t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instrText xml:space="preserve"> REF _Ref1725408 \r \h  \* MERGEFORMAT </w:instrText>
      </w:r>
      <w:r w:rsidRPr="006A0ABB">
        <w:rPr>
          <w:rFonts w:ascii="Times New Roman" w:hAnsi="Times New Roman" w:cs="Times New Roman"/>
          <w:sz w:val="24"/>
          <w:szCs w:val="24"/>
          <w:lang w:val="en-US"/>
        </w:rPr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val="en-US"/>
        </w:rPr>
        <w:t>[8]</w:t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6A0A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BC0B3D" w14:textId="0E47D211" w:rsidR="00892F93" w:rsidRPr="009C2CB2" w:rsidRDefault="00892F93" w:rsidP="00496BD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5E5D145" w14:textId="3BF37324" w:rsidR="00442076" w:rsidRPr="00496BD9" w:rsidRDefault="002914EA" w:rsidP="00F14E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31A3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F3346" w:rsidRPr="000131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31DAB" w:rsidRPr="000131A3">
        <w:rPr>
          <w:rFonts w:ascii="Times New Roman" w:hAnsi="Times New Roman" w:cs="Times New Roman"/>
          <w:b/>
          <w:sz w:val="24"/>
          <w:szCs w:val="24"/>
          <w:lang w:val="en-US"/>
        </w:rPr>
        <w:t>Bibliographical references</w:t>
      </w:r>
    </w:p>
    <w:p w14:paraId="024E9732" w14:textId="62AAC95B" w:rsidR="00575A84" w:rsidRDefault="00575A84" w:rsidP="00575A84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bookmarkStart w:id="3" w:name="_Ref5365030"/>
      <w:bookmarkStart w:id="4" w:name="_Ref5364960"/>
      <w:r w:rsidRPr="002F5498">
        <w:rPr>
          <w:rFonts w:ascii="Times New Roman" w:hAnsi="Times New Roman" w:cs="Times New Roman"/>
          <w:sz w:val="24"/>
          <w:szCs w:val="24"/>
          <w:lang w:val="de-DE"/>
        </w:rPr>
        <w:t>Schenk, M (2015): Produktion und Logistik mit Zukunft. Digital Engineering and Operation. In: Springer Vieweg (VDI-Buch), Berlin, Heidelberg.</w:t>
      </w:r>
      <w:bookmarkEnd w:id="3"/>
    </w:p>
    <w:p w14:paraId="4CFBA437" w14:textId="340197E5" w:rsidR="00FD4126" w:rsidRPr="00FD4126" w:rsidRDefault="00FD4126" w:rsidP="00FD4126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5365008"/>
      <w:r w:rsidRPr="000131A3">
        <w:rPr>
          <w:rFonts w:ascii="Times New Roman" w:hAnsi="Times New Roman" w:cs="Times New Roman"/>
          <w:sz w:val="24"/>
          <w:szCs w:val="24"/>
          <w:lang w:val="en-US"/>
        </w:rPr>
        <w:t>Behrendt, F, Poenicke, O, Schmidtke, N, Richter, K (2018): The Smart Logistics Zone as an enabler of Value-added services in the context of Logistics 4.0, ISSL Symposium der BVL</w:t>
      </w:r>
      <w:bookmarkEnd w:id="5"/>
    </w:p>
    <w:p w14:paraId="622F4F2C" w14:textId="6320CDBC" w:rsidR="00FD4126" w:rsidRPr="002F5498" w:rsidRDefault="00FD4126" w:rsidP="00575A84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bookmarkStart w:id="6" w:name="_Ref6823276"/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Bousonville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 T (2017): Logistik 4.0 – Die digitale Transformation der Wertschöpfungskette. Springer Fachmedien Wiesbaden</w:t>
      </w:r>
      <w:bookmarkEnd w:id="6"/>
    </w:p>
    <w:p w14:paraId="1A0BA9F3" w14:textId="7880DA96" w:rsidR="00575A84" w:rsidRPr="002F5498" w:rsidRDefault="00575A84" w:rsidP="002914EA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bookmarkStart w:id="7" w:name="_Ref5627304"/>
      <w:r w:rsidRPr="002F5498">
        <w:rPr>
          <w:rFonts w:ascii="Times New Roman" w:hAnsi="Times New Roman" w:cs="Times New Roman"/>
          <w:sz w:val="24"/>
          <w:szCs w:val="24"/>
          <w:lang w:val="de-DE"/>
        </w:rPr>
        <w:t>Helmke, B (2019): Digitalisierung der Logistik. In: Hartel, D., H.: Projektmanagement in Logistik und Supply Chain Management. Wiesbaden, pp.183-188.</w:t>
      </w:r>
      <w:bookmarkEnd w:id="4"/>
      <w:bookmarkEnd w:id="7"/>
    </w:p>
    <w:p w14:paraId="26079331" w14:textId="77777777" w:rsidR="002914EA" w:rsidRPr="000131A3" w:rsidRDefault="002914EA" w:rsidP="002914EA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Ref1725387"/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BMWi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 (2018): Den digitalen Wandel gestalten. </w:t>
      </w:r>
      <w:r w:rsidRPr="000131A3">
        <w:rPr>
          <w:rFonts w:ascii="Times New Roman" w:hAnsi="Times New Roman" w:cs="Times New Roman"/>
          <w:sz w:val="24"/>
          <w:szCs w:val="24"/>
          <w:lang w:val="en-US"/>
        </w:rPr>
        <w:t>Online: http://www.bmwi.de/Redaktion/DE/Dossier/digitalisierung.html, Access 18/01/2018</w:t>
      </w:r>
      <w:bookmarkEnd w:id="8"/>
    </w:p>
    <w:p w14:paraId="2A37B61F" w14:textId="095B94B1" w:rsidR="002914EA" w:rsidRPr="002F5498" w:rsidRDefault="00E85AE4" w:rsidP="002914EA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bookmarkStart w:id="9" w:name="_Ref1725396"/>
      <w:r w:rsidRPr="002F5498">
        <w:rPr>
          <w:rFonts w:ascii="Times New Roman" w:hAnsi="Times New Roman" w:cs="Times New Roman"/>
          <w:sz w:val="24"/>
          <w:szCs w:val="24"/>
          <w:lang w:val="de-DE"/>
        </w:rPr>
        <w:t>Hausladen, I</w:t>
      </w:r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 (2016): IT-gestützte Logistik. 3., aktualisierte und erweiterte Auflage. Wiesbaden: Springer Gabler, pp. 53-54</w:t>
      </w:r>
      <w:bookmarkEnd w:id="9"/>
    </w:p>
    <w:p w14:paraId="3ECCA391" w14:textId="51A64168" w:rsidR="002914EA" w:rsidRPr="000131A3" w:rsidRDefault="00E85AE4" w:rsidP="002914EA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10" w:name="_Ref1725402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Bauernhansl, T,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ten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Hompel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>, M, Vogel-Heuser, B</w:t>
      </w:r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 (2014): Industrie 4.0 in Produktion, Automatisierung und Logistik. </w:t>
      </w:r>
      <w:proofErr w:type="spellStart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>Anwendung</w:t>
      </w:r>
      <w:proofErr w:type="spellEnd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>Technologien</w:t>
      </w:r>
      <w:proofErr w:type="spellEnd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, Migration. Wiesbaden: Springer </w:t>
      </w:r>
      <w:proofErr w:type="spellStart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>Vieweg</w:t>
      </w:r>
      <w:proofErr w:type="spellEnd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>, pp. 321</w:t>
      </w:r>
      <w:bookmarkEnd w:id="10"/>
    </w:p>
    <w:p w14:paraId="41417A68" w14:textId="632766F0" w:rsidR="002914EA" w:rsidRPr="000131A3" w:rsidRDefault="00E85AE4" w:rsidP="002914EA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Ref1725408"/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Illés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B,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Glistau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>, E</w:t>
      </w:r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 Coello Machado, N </w:t>
      </w:r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(2007): Logistik und Qualitätsmanagement. </w:t>
      </w:r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>Auflage</w:t>
      </w:r>
      <w:proofErr w:type="spellEnd"/>
      <w:r w:rsidR="002914EA" w:rsidRPr="000131A3">
        <w:rPr>
          <w:rFonts w:ascii="Times New Roman" w:hAnsi="Times New Roman" w:cs="Times New Roman"/>
          <w:sz w:val="24"/>
          <w:szCs w:val="24"/>
          <w:lang w:val="en-US"/>
        </w:rPr>
        <w:t>. Miskolc, Hungary: University of Miskolc, pp. 3</w:t>
      </w:r>
      <w:bookmarkEnd w:id="11"/>
    </w:p>
    <w:p w14:paraId="23E0F0F3" w14:textId="3A99A337" w:rsidR="002914EA" w:rsidRPr="002F5498" w:rsidRDefault="00E85AE4" w:rsidP="002914EA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bookmarkStart w:id="12" w:name="_Ref1725414"/>
      <w:r w:rsidRPr="002F5498">
        <w:rPr>
          <w:rFonts w:ascii="Times New Roman" w:hAnsi="Times New Roman" w:cs="Times New Roman"/>
          <w:sz w:val="24"/>
          <w:szCs w:val="24"/>
          <w:lang w:val="de-DE"/>
        </w:rPr>
        <w:lastRenderedPageBreak/>
        <w:t>Lieberoth-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Leden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C,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Röschinger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M, Lechner, J,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Günthner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>, W A</w:t>
      </w:r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 (2017): Logistik 4.0. In: Handbuch Industrie 4.0. Geschäftsmodelle, Prozesse, Technik. München, München: Carl Hanser Verlag; </w:t>
      </w:r>
      <w:proofErr w:type="spellStart"/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>Ciando</w:t>
      </w:r>
      <w:proofErr w:type="spellEnd"/>
      <w:r w:rsidR="002914EA" w:rsidRPr="002F5498">
        <w:rPr>
          <w:rFonts w:ascii="Times New Roman" w:hAnsi="Times New Roman" w:cs="Times New Roman"/>
          <w:sz w:val="24"/>
          <w:szCs w:val="24"/>
          <w:lang w:val="de-DE"/>
        </w:rPr>
        <w:t>, pp. 451–507.</w:t>
      </w:r>
      <w:bookmarkEnd w:id="12"/>
    </w:p>
    <w:p w14:paraId="0DD06922" w14:textId="77777777" w:rsidR="0034753B" w:rsidRPr="000131A3" w:rsidRDefault="0034753B" w:rsidP="0034753B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13" w:name="_Ref1725419"/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Göpfert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, I (2016): 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Logistik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Zukunft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 - Logistics for the Future. 7. 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Aufl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>. 2016, pp. 320</w:t>
      </w:r>
      <w:bookmarkEnd w:id="13"/>
    </w:p>
    <w:p w14:paraId="23C9F139" w14:textId="77777777" w:rsidR="0034753B" w:rsidRPr="000131A3" w:rsidRDefault="0034753B" w:rsidP="0034753B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14" w:name="_Ref5365543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Schmidtke, N, Behrendt, F, 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Meixner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, S, 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Thater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>, L. (2018): Technical potentials and challenges within internal logistics 4.0. In: IEEE. In: 2018 4th International Conference on Logistics Operations Management (GOL)IEEE, pp. 1-10</w:t>
      </w:r>
      <w:bookmarkEnd w:id="14"/>
    </w:p>
    <w:p w14:paraId="33174A2D" w14:textId="0BADFF5F" w:rsidR="0034753B" w:rsidRPr="002F5498" w:rsidRDefault="0034753B" w:rsidP="0034753B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bookmarkStart w:id="15" w:name="_Ref1726357"/>
      <w:r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Beckmann, H (1996): Theorie einer evolutionären Logistikplanung. Basiskonzepte der Unternehmensentwicklung in Zeiten zunehmender Turbulenz unter Berücksichtigung des </w:t>
      </w:r>
      <w:proofErr w:type="spellStart"/>
      <w:r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Prototypingansatzes</w:t>
      </w:r>
      <w:proofErr w:type="spellEnd"/>
      <w:r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Dissertation, Universität Dortmund</w:t>
      </w:r>
      <w:bookmarkEnd w:id="15"/>
    </w:p>
    <w:p w14:paraId="10182335" w14:textId="40099692" w:rsidR="00E406E4" w:rsidRPr="002F5498" w:rsidRDefault="00E406E4" w:rsidP="00E406E4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de-DE"/>
        </w:rPr>
      </w:pPr>
      <w:bookmarkStart w:id="16" w:name="_Ref5368994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Gronau, N.;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Theuer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H.: Potenziale autonomer Technologien in Produktion und Logistik. In: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Siepermann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C.;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Eley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>, M.: Logistik gestern, heute, morgen. Berlin 2011, p.247.</w:t>
      </w:r>
      <w:bookmarkEnd w:id="16"/>
    </w:p>
    <w:p w14:paraId="3CFB3D94" w14:textId="5451A149" w:rsidR="00B91E55" w:rsidRPr="000131A3" w:rsidRDefault="00FF69B0" w:rsidP="00E36ACC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17" w:name="_Ref5377819"/>
      <w:r w:rsidRPr="002F5498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E85AE4" w:rsidRPr="002F5498">
        <w:rPr>
          <w:rFonts w:ascii="Times New Roman" w:hAnsi="Times New Roman" w:cs="Times New Roman"/>
          <w:sz w:val="24"/>
          <w:szCs w:val="24"/>
          <w:lang w:val="de-DE"/>
        </w:rPr>
        <w:t>oller, R</w:t>
      </w:r>
      <w:r w:rsidRPr="002F5498">
        <w:rPr>
          <w:lang w:val="de-DE"/>
        </w:rPr>
        <w:t xml:space="preserve"> (</w:t>
      </w:r>
      <w:r w:rsidR="00E85AE4" w:rsidRPr="002F5498">
        <w:rPr>
          <w:rFonts w:ascii="Times New Roman" w:hAnsi="Times New Roman" w:cs="Times New Roman"/>
          <w:sz w:val="24"/>
          <w:szCs w:val="24"/>
          <w:lang w:val="de-DE"/>
        </w:rPr>
        <w:t>2013)</w:t>
      </w:r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: Konstruktionslehre für den Maschinenbau: Grundlagen zur Neu- und Weiterentwicklung technischer Produkte mit Beispielen. </w:t>
      </w:r>
      <w:r w:rsidRPr="000131A3">
        <w:rPr>
          <w:rFonts w:ascii="Times New Roman" w:hAnsi="Times New Roman" w:cs="Times New Roman"/>
          <w:sz w:val="24"/>
          <w:szCs w:val="24"/>
          <w:lang w:val="en-US"/>
        </w:rPr>
        <w:t>Springer-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. 3. </w:t>
      </w:r>
      <w:proofErr w:type="spellStart"/>
      <w:r w:rsidRPr="000131A3">
        <w:rPr>
          <w:rFonts w:ascii="Times New Roman" w:hAnsi="Times New Roman" w:cs="Times New Roman"/>
          <w:sz w:val="24"/>
          <w:szCs w:val="24"/>
          <w:lang w:val="en-US"/>
        </w:rPr>
        <w:t>Auflage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21F23" w:rsidRPr="000131A3">
        <w:rPr>
          <w:rFonts w:ascii="Times New Roman" w:hAnsi="Times New Roman" w:cs="Times New Roman"/>
          <w:sz w:val="24"/>
          <w:szCs w:val="24"/>
          <w:lang w:val="en-US"/>
        </w:rPr>
        <w:t>Seite</w:t>
      </w:r>
      <w:proofErr w:type="spellEnd"/>
      <w:r w:rsidRPr="000131A3">
        <w:rPr>
          <w:rFonts w:ascii="Times New Roman" w:hAnsi="Times New Roman" w:cs="Times New Roman"/>
          <w:sz w:val="24"/>
          <w:szCs w:val="24"/>
          <w:lang w:val="en-US"/>
        </w:rPr>
        <w:t xml:space="preserve"> 36</w:t>
      </w:r>
      <w:bookmarkEnd w:id="17"/>
    </w:p>
    <w:p w14:paraId="5AA54F69" w14:textId="435F63F4" w:rsidR="0034753B" w:rsidRPr="000131A3" w:rsidRDefault="0034753B" w:rsidP="0034753B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18" w:name="_Ref5378495"/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Muchna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C; Brandenburg, H.;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Fottner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J.; </w:t>
      </w:r>
      <w:proofErr w:type="spellStart"/>
      <w:r w:rsidRPr="002F5498">
        <w:rPr>
          <w:rFonts w:ascii="Times New Roman" w:hAnsi="Times New Roman" w:cs="Times New Roman"/>
          <w:sz w:val="24"/>
          <w:szCs w:val="24"/>
          <w:lang w:val="de-DE"/>
        </w:rPr>
        <w:t>Gutermuth</w:t>
      </w:r>
      <w:proofErr w:type="spellEnd"/>
      <w:r w:rsidRPr="002F5498">
        <w:rPr>
          <w:rFonts w:ascii="Times New Roman" w:hAnsi="Times New Roman" w:cs="Times New Roman"/>
          <w:sz w:val="24"/>
          <w:szCs w:val="24"/>
          <w:lang w:val="de-DE"/>
        </w:rPr>
        <w:t xml:space="preserve">, J.: Grundlagen der Logistik – Begriffe, Strukturen und Prozesse. </w:t>
      </w:r>
      <w:r w:rsidRPr="000131A3">
        <w:rPr>
          <w:rFonts w:ascii="Times New Roman" w:hAnsi="Times New Roman" w:cs="Times New Roman"/>
          <w:sz w:val="24"/>
          <w:szCs w:val="24"/>
          <w:lang w:val="en-US"/>
        </w:rPr>
        <w:t>Wiesbaden 2018, p. 45.</w:t>
      </w:r>
      <w:bookmarkEnd w:id="18"/>
    </w:p>
    <w:p w14:paraId="45229708" w14:textId="6414FD35" w:rsidR="00B91E55" w:rsidRPr="000131A3" w:rsidRDefault="00B91E55" w:rsidP="00C17290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9" w:name="_Ref5627225"/>
      <w:r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Richter,</w:t>
      </w:r>
      <w:r w:rsidR="00E85AE4"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K</w:t>
      </w:r>
      <w:r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(2018): Plattform “Digitale Netze und Mobilität”: Konvergente Netze im Umbruch – Anforderungen an Konnektivität, Flexibilität und Künstliche Intelligenz. </w:t>
      </w:r>
      <w:proofErr w:type="spellStart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Ergebnisdokument</w:t>
      </w:r>
      <w:proofErr w:type="spellEnd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der </w:t>
      </w:r>
      <w:proofErr w:type="spellStart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Fokusgruppe</w:t>
      </w:r>
      <w:proofErr w:type="spellEnd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Aufbruch</w:t>
      </w:r>
      <w:proofErr w:type="spellEnd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die Gigabit-Gesellschaft, S.10.</w:t>
      </w:r>
      <w:bookmarkEnd w:id="19"/>
    </w:p>
    <w:p w14:paraId="2CE80311" w14:textId="2058EB69" w:rsidR="00B4303A" w:rsidRPr="000131A3" w:rsidRDefault="00E85AE4" w:rsidP="00E85AE4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20" w:name="_Ref5627231"/>
      <w:r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Richter, K</w:t>
      </w:r>
      <w:r w:rsidR="00B4303A"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(2017) b: </w:t>
      </w:r>
      <w:proofErr w:type="spellStart"/>
      <w:r w:rsidR="00B4303A"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IoT</w:t>
      </w:r>
      <w:proofErr w:type="spellEnd"/>
      <w:r w:rsidR="00B4303A" w:rsidRPr="002F549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-Konnektivität im Intelligenten Logistikraum Betrachtung von Strukturräumen. </w:t>
      </w:r>
      <w:proofErr w:type="spellStart"/>
      <w:r w:rsidR="00B4303A"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Wernigerode</w:t>
      </w:r>
      <w:bookmarkEnd w:id="20"/>
      <w:proofErr w:type="spellEnd"/>
    </w:p>
    <w:p w14:paraId="0E4BCCD3" w14:textId="230FA250" w:rsidR="00E406E4" w:rsidRPr="000131A3" w:rsidRDefault="00E406E4" w:rsidP="00E85AE4">
      <w:pPr>
        <w:pStyle w:val="Listenabsatz"/>
        <w:numPr>
          <w:ilvl w:val="0"/>
          <w:numId w:val="6"/>
        </w:numPr>
        <w:spacing w:after="0"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21" w:name="_Ref5368776"/>
      <w:r w:rsidRPr="000131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Schenk, M.; Wirth, S.; Müller, E.: Factory Planning Manual. Berlin Heidelberg 2010, pp. 226-228.</w:t>
      </w:r>
      <w:bookmarkEnd w:id="21"/>
    </w:p>
    <w:sectPr w:rsidR="00E406E4" w:rsidRPr="000131A3" w:rsidSect="00892F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7004E" w14:textId="77777777" w:rsidR="0070631F" w:rsidRDefault="0070631F" w:rsidP="00C8585B">
      <w:pPr>
        <w:spacing w:after="0" w:line="240" w:lineRule="auto"/>
      </w:pPr>
      <w:r>
        <w:separator/>
      </w:r>
    </w:p>
  </w:endnote>
  <w:endnote w:type="continuationSeparator" w:id="0">
    <w:p w14:paraId="03804A3A" w14:textId="77777777" w:rsidR="0070631F" w:rsidRDefault="0070631F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FAB1" w14:textId="77777777" w:rsidR="00DC10A0" w:rsidRDefault="00DC10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A3003" w14:textId="77777777" w:rsidR="00DC10A0" w:rsidRDefault="00DC10A0" w:rsidP="005E2497">
    <w:pPr>
      <w:pStyle w:val="Fuzeile"/>
      <w:jc w:val="center"/>
      <w:rPr>
        <w:rFonts w:ascii="Times New Roman" w:hAnsi="Times New Roman" w:cs="Times New Roman"/>
        <w:sz w:val="24"/>
      </w:rPr>
    </w:pPr>
  </w:p>
  <w:p w14:paraId="20C0B00B" w14:textId="77777777" w:rsidR="00DC10A0" w:rsidRPr="00796C22" w:rsidRDefault="00DC10A0" w:rsidP="005E2497">
    <w:pPr>
      <w:pStyle w:val="Fuzeile"/>
      <w:jc w:val="center"/>
      <w:rPr>
        <w:rFonts w:ascii="Times New Roman" w:hAnsi="Times New Roman" w:cs="Times New Roman"/>
        <w:sz w:val="28"/>
        <w:lang w:val="en-US"/>
      </w:rPr>
    </w:pPr>
    <w:r w:rsidRPr="00796C22">
      <w:rPr>
        <w:rFonts w:ascii="Times New Roman" w:hAnsi="Times New Roman" w:cs="Times New Roman"/>
        <w:sz w:val="28"/>
        <w:lang w:val="en-US"/>
      </w:rPr>
      <w:t>Contact Information</w:t>
    </w:r>
  </w:p>
  <w:p w14:paraId="1B2E5E61" w14:textId="77777777" w:rsidR="00DC10A0" w:rsidRPr="007559FA" w:rsidRDefault="00DC10A0" w:rsidP="005E2497">
    <w:pPr>
      <w:pStyle w:val="Fuzeile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yperlink"/>
          <w:rFonts w:ascii="Times New Roman" w:hAnsi="Times New Roman" w:cs="Times New Roman"/>
          <w:sz w:val="28"/>
        </w:rPr>
        <w:t>convencionuclv@uclv.cu</w:t>
      </w:r>
    </w:hyperlink>
  </w:p>
  <w:p w14:paraId="5CE7748C" w14:textId="77777777" w:rsidR="00DC10A0" w:rsidRPr="007559FA" w:rsidRDefault="0070631F" w:rsidP="005E2497">
    <w:pPr>
      <w:pStyle w:val="Fuzeile"/>
      <w:jc w:val="center"/>
      <w:rPr>
        <w:rFonts w:ascii="Times New Roman" w:hAnsi="Times New Roman" w:cs="Times New Roman"/>
        <w:sz w:val="28"/>
      </w:rPr>
    </w:pPr>
    <w:hyperlink r:id="rId2" w:history="1">
      <w:r w:rsidR="00DC10A0" w:rsidRPr="007559FA">
        <w:rPr>
          <w:rStyle w:val="Hyperlink"/>
          <w:rFonts w:ascii="Times New Roman" w:hAnsi="Times New Roman" w:cs="Times New Roman"/>
          <w:sz w:val="28"/>
        </w:rPr>
        <w:t>www.uclv.edu.cu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BC0ED" w14:textId="77777777" w:rsidR="00DC10A0" w:rsidRDefault="00DC10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B515A" w14:textId="77777777" w:rsidR="0070631F" w:rsidRDefault="0070631F" w:rsidP="00C8585B">
      <w:pPr>
        <w:spacing w:after="0" w:line="240" w:lineRule="auto"/>
      </w:pPr>
      <w:r>
        <w:separator/>
      </w:r>
    </w:p>
  </w:footnote>
  <w:footnote w:type="continuationSeparator" w:id="0">
    <w:p w14:paraId="06ADC098" w14:textId="77777777" w:rsidR="0070631F" w:rsidRDefault="0070631F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E6E5A" w14:textId="77777777" w:rsidR="00DC10A0" w:rsidRDefault="00DC10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493E8" w14:textId="77777777" w:rsidR="00DC10A0" w:rsidRPr="00090C2A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  <w:lang w:val="en-US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41BAED02" wp14:editId="3B23359A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3B0053" w14:textId="77777777" w:rsidR="00DC10A0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II </w:t>
    </w:r>
    <w:r>
      <w:rPr>
        <w:rFonts w:ascii="Times New Roman" w:hAnsi="Times New Roman" w:cs="Times New Roman"/>
        <w:b/>
        <w:sz w:val="24"/>
      </w:rPr>
      <w:t>INTERNATIONAL SCIENTIFIC CONVENTION</w:t>
    </w:r>
    <w:r w:rsidRPr="00640758">
      <w:rPr>
        <w:rFonts w:ascii="Times New Roman" w:hAnsi="Times New Roman" w:cs="Times New Roman"/>
        <w:b/>
        <w:sz w:val="24"/>
      </w:rPr>
      <w:t xml:space="preserve"> </w:t>
    </w:r>
  </w:p>
  <w:p w14:paraId="25885036" w14:textId="3437148C" w:rsidR="00DC10A0" w:rsidRDefault="00DC10A0" w:rsidP="00572AD1">
    <w:pPr>
      <w:pStyle w:val="Kopfzeile"/>
      <w:tabs>
        <w:tab w:val="center" w:pos="4702"/>
        <w:tab w:val="right" w:pos="9404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</w:rPr>
      <w:tab/>
    </w:r>
    <w:r w:rsidRPr="00640758">
      <w:rPr>
        <w:rFonts w:ascii="Times New Roman" w:hAnsi="Times New Roman" w:cs="Times New Roman"/>
        <w:b/>
        <w:sz w:val="24"/>
      </w:rPr>
      <w:t>“</w:t>
    </w:r>
    <w:r>
      <w:rPr>
        <w:rFonts w:ascii="Times New Roman" w:hAnsi="Times New Roman" w:cs="Times New Roman"/>
        <w:b/>
        <w:sz w:val="24"/>
      </w:rPr>
      <w:t xml:space="preserve">II ICC </w:t>
    </w:r>
    <w:r w:rsidRPr="00640758">
      <w:rPr>
        <w:rFonts w:ascii="Times New Roman" w:hAnsi="Times New Roman" w:cs="Times New Roman"/>
        <w:b/>
        <w:sz w:val="24"/>
      </w:rPr>
      <w:t>UCLV 2019”</w:t>
    </w:r>
    <w:r w:rsidRPr="00640758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7979FC35" w14:textId="77777777" w:rsidR="00DC10A0" w:rsidRPr="00640758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50CC208C" wp14:editId="42097F43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CD803A" w14:textId="77777777" w:rsidR="00DC10A0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JUNE 23</w:t>
    </w:r>
    <w:r w:rsidRPr="00090C2A">
      <w:rPr>
        <w:rFonts w:ascii="Times New Roman" w:hAnsi="Times New Roman" w:cs="Times New Roman"/>
        <w:b/>
        <w:sz w:val="24"/>
        <w:vertAlign w:val="superscript"/>
      </w:rPr>
      <w:t>th</w:t>
    </w:r>
    <w:r>
      <w:rPr>
        <w:rFonts w:ascii="Times New Roman" w:hAnsi="Times New Roman" w:cs="Times New Roman"/>
        <w:b/>
        <w:sz w:val="24"/>
      </w:rPr>
      <w:t xml:space="preserve"> – 30</w:t>
    </w:r>
    <w:r w:rsidRPr="00090C2A">
      <w:rPr>
        <w:rFonts w:ascii="Times New Roman" w:hAnsi="Times New Roman" w:cs="Times New Roman"/>
        <w:b/>
        <w:sz w:val="24"/>
        <w:vertAlign w:val="superscript"/>
      </w:rPr>
      <w:t>th</w:t>
    </w:r>
    <w:r>
      <w:rPr>
        <w:rFonts w:ascii="Times New Roman" w:hAnsi="Times New Roman" w:cs="Times New Roman"/>
        <w:b/>
        <w:sz w:val="24"/>
      </w:rPr>
      <w:t>, 2019</w:t>
    </w:r>
    <w:r w:rsidRPr="00640758">
      <w:rPr>
        <w:rFonts w:ascii="Times New Roman" w:hAnsi="Times New Roman" w:cs="Times New Roman"/>
        <w:b/>
        <w:sz w:val="24"/>
      </w:rPr>
      <w:t xml:space="preserve"> </w:t>
    </w:r>
  </w:p>
  <w:p w14:paraId="01BD1E65" w14:textId="77777777" w:rsidR="00DC10A0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>
      <w:rPr>
        <w:rFonts w:ascii="Times New Roman" w:hAnsi="Times New Roman" w:cs="Times New Roman"/>
        <w:b/>
        <w:sz w:val="24"/>
      </w:rPr>
      <w:t>.</w:t>
    </w:r>
  </w:p>
  <w:p w14:paraId="4F43BCB1" w14:textId="77777777" w:rsidR="00DC10A0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</w:rPr>
    </w:pPr>
  </w:p>
  <w:p w14:paraId="74AAAE63" w14:textId="77777777" w:rsidR="00DC10A0" w:rsidRDefault="00DC10A0" w:rsidP="00E83573">
    <w:pPr>
      <w:pStyle w:val="Kopfzeile"/>
      <w:jc w:val="center"/>
      <w:rPr>
        <w:rFonts w:ascii="Times New Roman" w:hAnsi="Times New Roman" w:cs="Times New Roman"/>
        <w:b/>
        <w:sz w:val="24"/>
      </w:rPr>
    </w:pPr>
  </w:p>
  <w:p w14:paraId="52F105DF" w14:textId="77777777" w:rsidR="00DC10A0" w:rsidRDefault="00DC10A0" w:rsidP="00E83573">
    <w:pPr>
      <w:pStyle w:val="Kopfzeile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19B89" w14:textId="77777777" w:rsidR="00DC10A0" w:rsidRDefault="00DC10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EE7"/>
    <w:multiLevelType w:val="hybridMultilevel"/>
    <w:tmpl w:val="8402A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71028"/>
    <w:multiLevelType w:val="hybridMultilevel"/>
    <w:tmpl w:val="7DB27C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673C"/>
    <w:multiLevelType w:val="hybridMultilevel"/>
    <w:tmpl w:val="8F82F7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3E5EA5"/>
    <w:multiLevelType w:val="hybridMultilevel"/>
    <w:tmpl w:val="3328E9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820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9CF5247"/>
    <w:multiLevelType w:val="hybridMultilevel"/>
    <w:tmpl w:val="59F68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26103"/>
    <w:multiLevelType w:val="hybridMultilevel"/>
    <w:tmpl w:val="F502E5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E17B2"/>
    <w:multiLevelType w:val="hybridMultilevel"/>
    <w:tmpl w:val="7A3A6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81450"/>
    <w:multiLevelType w:val="hybridMultilevel"/>
    <w:tmpl w:val="F3A476EC"/>
    <w:lvl w:ilvl="0" w:tplc="88E414A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10B80"/>
    <w:rsid w:val="000131A3"/>
    <w:rsid w:val="00015675"/>
    <w:rsid w:val="00022525"/>
    <w:rsid w:val="000307B7"/>
    <w:rsid w:val="00046F14"/>
    <w:rsid w:val="00050EDC"/>
    <w:rsid w:val="00051F17"/>
    <w:rsid w:val="000655BF"/>
    <w:rsid w:val="00066599"/>
    <w:rsid w:val="00075985"/>
    <w:rsid w:val="0008057E"/>
    <w:rsid w:val="00084096"/>
    <w:rsid w:val="00090C2A"/>
    <w:rsid w:val="0009725B"/>
    <w:rsid w:val="000C10D8"/>
    <w:rsid w:val="000C14DC"/>
    <w:rsid w:val="000C4DEE"/>
    <w:rsid w:val="000C6A6A"/>
    <w:rsid w:val="000C7427"/>
    <w:rsid w:val="000D077D"/>
    <w:rsid w:val="000E3BB1"/>
    <w:rsid w:val="000F0035"/>
    <w:rsid w:val="000F2448"/>
    <w:rsid w:val="000F462D"/>
    <w:rsid w:val="00113DAA"/>
    <w:rsid w:val="00114C82"/>
    <w:rsid w:val="00114CCC"/>
    <w:rsid w:val="001203B2"/>
    <w:rsid w:val="00121EAF"/>
    <w:rsid w:val="0012608A"/>
    <w:rsid w:val="00136E4C"/>
    <w:rsid w:val="001406A3"/>
    <w:rsid w:val="00152503"/>
    <w:rsid w:val="00165923"/>
    <w:rsid w:val="00165A47"/>
    <w:rsid w:val="00166395"/>
    <w:rsid w:val="0018524C"/>
    <w:rsid w:val="0019068C"/>
    <w:rsid w:val="00190B83"/>
    <w:rsid w:val="0019347F"/>
    <w:rsid w:val="0019376C"/>
    <w:rsid w:val="001A013D"/>
    <w:rsid w:val="001A4C00"/>
    <w:rsid w:val="001C59B3"/>
    <w:rsid w:val="001D11DF"/>
    <w:rsid w:val="001D39B3"/>
    <w:rsid w:val="001D7083"/>
    <w:rsid w:val="001D7FE8"/>
    <w:rsid w:val="001E197A"/>
    <w:rsid w:val="001E4D66"/>
    <w:rsid w:val="001F0E92"/>
    <w:rsid w:val="00207601"/>
    <w:rsid w:val="00213E6A"/>
    <w:rsid w:val="00214BCA"/>
    <w:rsid w:val="002174DC"/>
    <w:rsid w:val="002257E1"/>
    <w:rsid w:val="002261E5"/>
    <w:rsid w:val="0023075A"/>
    <w:rsid w:val="00232EFD"/>
    <w:rsid w:val="00236C6F"/>
    <w:rsid w:val="0024735E"/>
    <w:rsid w:val="00253E51"/>
    <w:rsid w:val="002648A9"/>
    <w:rsid w:val="002750F7"/>
    <w:rsid w:val="00276EBF"/>
    <w:rsid w:val="00284755"/>
    <w:rsid w:val="00285441"/>
    <w:rsid w:val="002867FF"/>
    <w:rsid w:val="0028782C"/>
    <w:rsid w:val="002914EA"/>
    <w:rsid w:val="00293753"/>
    <w:rsid w:val="002974FE"/>
    <w:rsid w:val="002A16BA"/>
    <w:rsid w:val="002A21C9"/>
    <w:rsid w:val="002A493E"/>
    <w:rsid w:val="002A7C7F"/>
    <w:rsid w:val="002B0B54"/>
    <w:rsid w:val="002B2496"/>
    <w:rsid w:val="002C0497"/>
    <w:rsid w:val="002C073C"/>
    <w:rsid w:val="002C4923"/>
    <w:rsid w:val="002D1B31"/>
    <w:rsid w:val="002D43DA"/>
    <w:rsid w:val="002E0882"/>
    <w:rsid w:val="002E272A"/>
    <w:rsid w:val="002E44AF"/>
    <w:rsid w:val="002F2E99"/>
    <w:rsid w:val="002F5498"/>
    <w:rsid w:val="00300A5A"/>
    <w:rsid w:val="00300C8C"/>
    <w:rsid w:val="00302E57"/>
    <w:rsid w:val="00302EC1"/>
    <w:rsid w:val="0030667F"/>
    <w:rsid w:val="00315F45"/>
    <w:rsid w:val="00320E0E"/>
    <w:rsid w:val="003249CF"/>
    <w:rsid w:val="003258FF"/>
    <w:rsid w:val="003270EE"/>
    <w:rsid w:val="0033790D"/>
    <w:rsid w:val="0034045B"/>
    <w:rsid w:val="0034591D"/>
    <w:rsid w:val="0034753B"/>
    <w:rsid w:val="00351260"/>
    <w:rsid w:val="00362E5F"/>
    <w:rsid w:val="003732FA"/>
    <w:rsid w:val="00384E91"/>
    <w:rsid w:val="00387C66"/>
    <w:rsid w:val="00392E82"/>
    <w:rsid w:val="003A7E9E"/>
    <w:rsid w:val="003B04F1"/>
    <w:rsid w:val="003C1222"/>
    <w:rsid w:val="003D15E4"/>
    <w:rsid w:val="003D1A5B"/>
    <w:rsid w:val="003E114C"/>
    <w:rsid w:val="003E419E"/>
    <w:rsid w:val="003E7B04"/>
    <w:rsid w:val="00402BF6"/>
    <w:rsid w:val="00403285"/>
    <w:rsid w:val="00412139"/>
    <w:rsid w:val="00421ECD"/>
    <w:rsid w:val="0043010C"/>
    <w:rsid w:val="00430DD3"/>
    <w:rsid w:val="00434F21"/>
    <w:rsid w:val="00442076"/>
    <w:rsid w:val="00446F22"/>
    <w:rsid w:val="004474FF"/>
    <w:rsid w:val="00450A99"/>
    <w:rsid w:val="00454EFA"/>
    <w:rsid w:val="0045745C"/>
    <w:rsid w:val="00461E9B"/>
    <w:rsid w:val="004757E0"/>
    <w:rsid w:val="004911DD"/>
    <w:rsid w:val="00496BD9"/>
    <w:rsid w:val="004A237C"/>
    <w:rsid w:val="004A4FA6"/>
    <w:rsid w:val="004B53F0"/>
    <w:rsid w:val="004C4002"/>
    <w:rsid w:val="004D6170"/>
    <w:rsid w:val="004E0B5C"/>
    <w:rsid w:val="004E1925"/>
    <w:rsid w:val="004E4B08"/>
    <w:rsid w:val="0050183E"/>
    <w:rsid w:val="005018C3"/>
    <w:rsid w:val="00501ADB"/>
    <w:rsid w:val="00505F3E"/>
    <w:rsid w:val="005075B3"/>
    <w:rsid w:val="00521BD0"/>
    <w:rsid w:val="00526AAF"/>
    <w:rsid w:val="0053037F"/>
    <w:rsid w:val="005435CC"/>
    <w:rsid w:val="005516F1"/>
    <w:rsid w:val="00553AB4"/>
    <w:rsid w:val="00561929"/>
    <w:rsid w:val="00572AD1"/>
    <w:rsid w:val="00574380"/>
    <w:rsid w:val="005744AF"/>
    <w:rsid w:val="005748C2"/>
    <w:rsid w:val="005754D8"/>
    <w:rsid w:val="00575A84"/>
    <w:rsid w:val="005A759A"/>
    <w:rsid w:val="005B3375"/>
    <w:rsid w:val="005C0FE7"/>
    <w:rsid w:val="005C4891"/>
    <w:rsid w:val="005D2473"/>
    <w:rsid w:val="005E2497"/>
    <w:rsid w:val="005F607D"/>
    <w:rsid w:val="005F68FA"/>
    <w:rsid w:val="005F74E5"/>
    <w:rsid w:val="00605A18"/>
    <w:rsid w:val="006209D0"/>
    <w:rsid w:val="006227F3"/>
    <w:rsid w:val="00623067"/>
    <w:rsid w:val="006271E4"/>
    <w:rsid w:val="006311E4"/>
    <w:rsid w:val="00631DAB"/>
    <w:rsid w:val="00636F1E"/>
    <w:rsid w:val="00640758"/>
    <w:rsid w:val="006435F6"/>
    <w:rsid w:val="00656824"/>
    <w:rsid w:val="00667F10"/>
    <w:rsid w:val="00682F53"/>
    <w:rsid w:val="006A0ABB"/>
    <w:rsid w:val="006A60A9"/>
    <w:rsid w:val="006B42F3"/>
    <w:rsid w:val="006C65C0"/>
    <w:rsid w:val="006E5FE2"/>
    <w:rsid w:val="0070631F"/>
    <w:rsid w:val="007171D3"/>
    <w:rsid w:val="00722B47"/>
    <w:rsid w:val="00723891"/>
    <w:rsid w:val="007312AC"/>
    <w:rsid w:val="00744BCA"/>
    <w:rsid w:val="007473FD"/>
    <w:rsid w:val="007539F3"/>
    <w:rsid w:val="0075403A"/>
    <w:rsid w:val="007559FA"/>
    <w:rsid w:val="0075723F"/>
    <w:rsid w:val="00766671"/>
    <w:rsid w:val="00774ED2"/>
    <w:rsid w:val="00794C88"/>
    <w:rsid w:val="00796C22"/>
    <w:rsid w:val="007A1448"/>
    <w:rsid w:val="007A6EE1"/>
    <w:rsid w:val="007C77C9"/>
    <w:rsid w:val="007D1BF3"/>
    <w:rsid w:val="007E0B4B"/>
    <w:rsid w:val="007E7125"/>
    <w:rsid w:val="007E7745"/>
    <w:rsid w:val="008159C2"/>
    <w:rsid w:val="00815B9C"/>
    <w:rsid w:val="00820A03"/>
    <w:rsid w:val="008211D4"/>
    <w:rsid w:val="00821F23"/>
    <w:rsid w:val="00824DAF"/>
    <w:rsid w:val="00832C16"/>
    <w:rsid w:val="0084227E"/>
    <w:rsid w:val="00865C55"/>
    <w:rsid w:val="00872C47"/>
    <w:rsid w:val="00880E43"/>
    <w:rsid w:val="0088159E"/>
    <w:rsid w:val="00882EEF"/>
    <w:rsid w:val="00891872"/>
    <w:rsid w:val="00892F93"/>
    <w:rsid w:val="00893762"/>
    <w:rsid w:val="00896598"/>
    <w:rsid w:val="008A1C16"/>
    <w:rsid w:val="008A233D"/>
    <w:rsid w:val="008A2E7E"/>
    <w:rsid w:val="008B06F8"/>
    <w:rsid w:val="008C050D"/>
    <w:rsid w:val="008C79E8"/>
    <w:rsid w:val="008D608C"/>
    <w:rsid w:val="008E12B1"/>
    <w:rsid w:val="008F01AA"/>
    <w:rsid w:val="008F74BB"/>
    <w:rsid w:val="009061A5"/>
    <w:rsid w:val="00913FB1"/>
    <w:rsid w:val="0091621C"/>
    <w:rsid w:val="009424CC"/>
    <w:rsid w:val="0094415C"/>
    <w:rsid w:val="00946FFC"/>
    <w:rsid w:val="00952626"/>
    <w:rsid w:val="00971C92"/>
    <w:rsid w:val="00985C5D"/>
    <w:rsid w:val="009B1EF2"/>
    <w:rsid w:val="009C2CB2"/>
    <w:rsid w:val="009C5160"/>
    <w:rsid w:val="009C7BFB"/>
    <w:rsid w:val="009D0DEE"/>
    <w:rsid w:val="009D25FB"/>
    <w:rsid w:val="009D2698"/>
    <w:rsid w:val="009D28D2"/>
    <w:rsid w:val="009D5E02"/>
    <w:rsid w:val="009D6336"/>
    <w:rsid w:val="009D67CD"/>
    <w:rsid w:val="009E7271"/>
    <w:rsid w:val="009F43FE"/>
    <w:rsid w:val="00A02C76"/>
    <w:rsid w:val="00A02FB7"/>
    <w:rsid w:val="00A12D40"/>
    <w:rsid w:val="00A156A5"/>
    <w:rsid w:val="00A15DDC"/>
    <w:rsid w:val="00A16C3B"/>
    <w:rsid w:val="00A21A1F"/>
    <w:rsid w:val="00A227C0"/>
    <w:rsid w:val="00A23482"/>
    <w:rsid w:val="00A30350"/>
    <w:rsid w:val="00A416FD"/>
    <w:rsid w:val="00A60D97"/>
    <w:rsid w:val="00A62A14"/>
    <w:rsid w:val="00A65055"/>
    <w:rsid w:val="00A65BE0"/>
    <w:rsid w:val="00A74795"/>
    <w:rsid w:val="00A76E5D"/>
    <w:rsid w:val="00A77AF2"/>
    <w:rsid w:val="00A90734"/>
    <w:rsid w:val="00AA41C6"/>
    <w:rsid w:val="00AB079C"/>
    <w:rsid w:val="00AB2631"/>
    <w:rsid w:val="00AB484F"/>
    <w:rsid w:val="00AD2CA4"/>
    <w:rsid w:val="00AF40E9"/>
    <w:rsid w:val="00AF7ED0"/>
    <w:rsid w:val="00B007C6"/>
    <w:rsid w:val="00B1417A"/>
    <w:rsid w:val="00B2024E"/>
    <w:rsid w:val="00B35021"/>
    <w:rsid w:val="00B36129"/>
    <w:rsid w:val="00B4303A"/>
    <w:rsid w:val="00B4314F"/>
    <w:rsid w:val="00B4796F"/>
    <w:rsid w:val="00B47C56"/>
    <w:rsid w:val="00B63756"/>
    <w:rsid w:val="00B6498F"/>
    <w:rsid w:val="00B80E97"/>
    <w:rsid w:val="00B8296F"/>
    <w:rsid w:val="00B90CB4"/>
    <w:rsid w:val="00B91085"/>
    <w:rsid w:val="00B91E55"/>
    <w:rsid w:val="00B9307B"/>
    <w:rsid w:val="00BC1F9E"/>
    <w:rsid w:val="00BC5D6A"/>
    <w:rsid w:val="00BD3FC6"/>
    <w:rsid w:val="00BE3566"/>
    <w:rsid w:val="00BE5B3D"/>
    <w:rsid w:val="00BF107B"/>
    <w:rsid w:val="00BF31F9"/>
    <w:rsid w:val="00BF57E6"/>
    <w:rsid w:val="00BF773E"/>
    <w:rsid w:val="00BF7B35"/>
    <w:rsid w:val="00C018D8"/>
    <w:rsid w:val="00C047E8"/>
    <w:rsid w:val="00C10745"/>
    <w:rsid w:val="00C17290"/>
    <w:rsid w:val="00C36D94"/>
    <w:rsid w:val="00C524B0"/>
    <w:rsid w:val="00C54912"/>
    <w:rsid w:val="00C551C1"/>
    <w:rsid w:val="00C56288"/>
    <w:rsid w:val="00C6208A"/>
    <w:rsid w:val="00C74409"/>
    <w:rsid w:val="00C81F04"/>
    <w:rsid w:val="00C82C87"/>
    <w:rsid w:val="00C8585B"/>
    <w:rsid w:val="00C86530"/>
    <w:rsid w:val="00C94263"/>
    <w:rsid w:val="00C96A09"/>
    <w:rsid w:val="00CA1507"/>
    <w:rsid w:val="00CB564E"/>
    <w:rsid w:val="00CB5A0F"/>
    <w:rsid w:val="00CC69FC"/>
    <w:rsid w:val="00CD2BC3"/>
    <w:rsid w:val="00CE0AF2"/>
    <w:rsid w:val="00CF22ED"/>
    <w:rsid w:val="00D05242"/>
    <w:rsid w:val="00D209DB"/>
    <w:rsid w:val="00D26157"/>
    <w:rsid w:val="00D27203"/>
    <w:rsid w:val="00D30D9E"/>
    <w:rsid w:val="00D331E5"/>
    <w:rsid w:val="00D333CE"/>
    <w:rsid w:val="00D34C90"/>
    <w:rsid w:val="00D34D4C"/>
    <w:rsid w:val="00D36D1C"/>
    <w:rsid w:val="00D43346"/>
    <w:rsid w:val="00D50620"/>
    <w:rsid w:val="00D522CF"/>
    <w:rsid w:val="00D5491F"/>
    <w:rsid w:val="00D557FA"/>
    <w:rsid w:val="00D73DE9"/>
    <w:rsid w:val="00D74CE3"/>
    <w:rsid w:val="00D80307"/>
    <w:rsid w:val="00D9272E"/>
    <w:rsid w:val="00DB5FC1"/>
    <w:rsid w:val="00DC10A0"/>
    <w:rsid w:val="00DC43FB"/>
    <w:rsid w:val="00DC45D3"/>
    <w:rsid w:val="00DC5D31"/>
    <w:rsid w:val="00DD03FF"/>
    <w:rsid w:val="00DD54AA"/>
    <w:rsid w:val="00DE0A6B"/>
    <w:rsid w:val="00DE6C21"/>
    <w:rsid w:val="00DF129B"/>
    <w:rsid w:val="00DF5F53"/>
    <w:rsid w:val="00DF65AE"/>
    <w:rsid w:val="00E074C7"/>
    <w:rsid w:val="00E10E86"/>
    <w:rsid w:val="00E36ACC"/>
    <w:rsid w:val="00E406E4"/>
    <w:rsid w:val="00E51E34"/>
    <w:rsid w:val="00E55439"/>
    <w:rsid w:val="00E6603F"/>
    <w:rsid w:val="00E743F3"/>
    <w:rsid w:val="00E81052"/>
    <w:rsid w:val="00E8227B"/>
    <w:rsid w:val="00E83573"/>
    <w:rsid w:val="00E85AE4"/>
    <w:rsid w:val="00E912D0"/>
    <w:rsid w:val="00E97239"/>
    <w:rsid w:val="00EA1598"/>
    <w:rsid w:val="00EA20F7"/>
    <w:rsid w:val="00EA7584"/>
    <w:rsid w:val="00EB6E16"/>
    <w:rsid w:val="00EC1805"/>
    <w:rsid w:val="00EC263F"/>
    <w:rsid w:val="00F0106E"/>
    <w:rsid w:val="00F021B8"/>
    <w:rsid w:val="00F03866"/>
    <w:rsid w:val="00F122BB"/>
    <w:rsid w:val="00F12E85"/>
    <w:rsid w:val="00F14237"/>
    <w:rsid w:val="00F14897"/>
    <w:rsid w:val="00F14E02"/>
    <w:rsid w:val="00F26DF7"/>
    <w:rsid w:val="00F326C0"/>
    <w:rsid w:val="00F455D0"/>
    <w:rsid w:val="00F45632"/>
    <w:rsid w:val="00F53301"/>
    <w:rsid w:val="00F61B94"/>
    <w:rsid w:val="00F67FA2"/>
    <w:rsid w:val="00F85BF9"/>
    <w:rsid w:val="00F86C3A"/>
    <w:rsid w:val="00FA05B5"/>
    <w:rsid w:val="00FC4649"/>
    <w:rsid w:val="00FC494D"/>
    <w:rsid w:val="00FC6C6B"/>
    <w:rsid w:val="00FD0CF4"/>
    <w:rsid w:val="00FD2600"/>
    <w:rsid w:val="00FD4126"/>
    <w:rsid w:val="00FD4717"/>
    <w:rsid w:val="00FF3346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AD87C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67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8585B"/>
  </w:style>
  <w:style w:type="paragraph" w:styleId="Fuzeile">
    <w:name w:val="footer"/>
    <w:basedOn w:val="Standard"/>
    <w:link w:val="FuzeileZchn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58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36D1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4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4420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2076"/>
    <w:pPr>
      <w:spacing w:after="160"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2076"/>
    <w:rPr>
      <w:sz w:val="20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21ECD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14EA"/>
    <w:pPr>
      <w:spacing w:after="200"/>
    </w:pPr>
    <w:rPr>
      <w:b/>
      <w:bCs/>
      <w:lang w:val="es-E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14EA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5B42-07E5-4BF8-9ACF-189EE8EF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4100</Words>
  <Characters>23374</Characters>
  <Application>Microsoft Office Word</Application>
  <DocSecurity>0</DocSecurity>
  <Lines>194</Lines>
  <Paragraphs>54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Schmidtke, Niels</cp:lastModifiedBy>
  <cp:revision>10</cp:revision>
  <cp:lastPrinted>2019-04-22T08:06:00Z</cp:lastPrinted>
  <dcterms:created xsi:type="dcterms:W3CDTF">2019-04-22T10:11:00Z</dcterms:created>
  <dcterms:modified xsi:type="dcterms:W3CDTF">2019-04-23T15:02:00Z</dcterms:modified>
</cp:coreProperties>
</file>