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19" w:rsidRPr="00525C19" w:rsidRDefault="00525C19" w:rsidP="00667F10">
      <w:pPr>
        <w:spacing w:after="0"/>
        <w:jc w:val="center"/>
        <w:rPr>
          <w:rFonts w:ascii="Times New Roman" w:hAnsi="Times New Roman" w:cs="Times New Roman"/>
          <w:b/>
          <w:sz w:val="28"/>
          <w:szCs w:val="28"/>
        </w:rPr>
      </w:pPr>
      <w:bookmarkStart w:id="0" w:name="_GoBack"/>
      <w:bookmarkEnd w:id="0"/>
      <w:r w:rsidRPr="00525C19">
        <w:rPr>
          <w:rFonts w:ascii="Times New Roman" w:hAnsi="Times New Roman" w:cs="Times New Roman"/>
          <w:b/>
          <w:sz w:val="28"/>
          <w:szCs w:val="28"/>
        </w:rPr>
        <w:t>IX CONFERENCIA CIENTÍ</w:t>
      </w:r>
      <w:r w:rsidR="0014787E">
        <w:rPr>
          <w:rFonts w:ascii="Times New Roman" w:hAnsi="Times New Roman" w:cs="Times New Roman"/>
          <w:b/>
          <w:sz w:val="28"/>
          <w:szCs w:val="28"/>
        </w:rPr>
        <w:t>FI</w:t>
      </w:r>
      <w:r w:rsidRPr="00525C19">
        <w:rPr>
          <w:rFonts w:ascii="Times New Roman" w:hAnsi="Times New Roman" w:cs="Times New Roman"/>
          <w:b/>
          <w:sz w:val="28"/>
          <w:szCs w:val="28"/>
        </w:rPr>
        <w:t>CA INTERNACIONAL DESARROLLO AGROPECUARIO Y SOSTENIBILIDAD “AGROCENTRO 2019”</w:t>
      </w:r>
    </w:p>
    <w:p w:rsidR="00520FC7" w:rsidRPr="00ED3AD6" w:rsidRDefault="00520FC7" w:rsidP="00520FC7">
      <w:pPr>
        <w:spacing w:before="40" w:after="40" w:line="480" w:lineRule="auto"/>
        <w:jc w:val="center"/>
        <w:rPr>
          <w:rFonts w:ascii="Times New Roman" w:hAnsi="Times New Roman"/>
          <w:sz w:val="28"/>
          <w:szCs w:val="28"/>
        </w:rPr>
      </w:pPr>
      <w:r>
        <w:rPr>
          <w:rFonts w:ascii="Times New Roman" w:hAnsi="Times New Roman"/>
          <w:b/>
          <w:bCs/>
          <w:sz w:val="28"/>
          <w:szCs w:val="28"/>
        </w:rPr>
        <w:t>IX</w:t>
      </w:r>
      <w:r w:rsidRPr="00ED3AD6">
        <w:rPr>
          <w:rFonts w:ascii="Times New Roman" w:hAnsi="Times New Roman"/>
          <w:b/>
          <w:bCs/>
          <w:sz w:val="28"/>
          <w:szCs w:val="28"/>
        </w:rPr>
        <w:t xml:space="preserve"> SIMPOSIO DE INGENIERÍA AGRÍCOLA</w:t>
      </w:r>
    </w:p>
    <w:p w:rsidR="00520FC7" w:rsidRPr="00ED3AD6" w:rsidRDefault="00520FC7" w:rsidP="00520FC7">
      <w:pPr>
        <w:spacing w:before="40" w:after="40" w:line="480" w:lineRule="auto"/>
        <w:jc w:val="center"/>
        <w:rPr>
          <w:rFonts w:ascii="Times New Roman" w:hAnsi="Times New Roman"/>
          <w:b/>
          <w:sz w:val="28"/>
          <w:szCs w:val="28"/>
        </w:rPr>
      </w:pPr>
      <w:r w:rsidRPr="00ED3AD6">
        <w:rPr>
          <w:rFonts w:ascii="Times New Roman" w:hAnsi="Times New Roman"/>
          <w:b/>
          <w:sz w:val="28"/>
          <w:szCs w:val="28"/>
        </w:rPr>
        <w:t>Diagnóstico integral del riego en una finca frutícola</w:t>
      </w:r>
    </w:p>
    <w:p w:rsidR="00E912D0" w:rsidRPr="00520FC7" w:rsidRDefault="00520FC7" w:rsidP="00520FC7">
      <w:pPr>
        <w:spacing w:after="0" w:line="360" w:lineRule="auto"/>
        <w:jc w:val="center"/>
        <w:rPr>
          <w:rFonts w:ascii="Times New Roman" w:hAnsi="Times New Roman" w:cs="Times New Roman"/>
          <w:b/>
          <w:sz w:val="24"/>
          <w:szCs w:val="24"/>
          <w:lang w:val="en-US"/>
        </w:rPr>
      </w:pPr>
      <w:r w:rsidRPr="00ED3AD6">
        <w:rPr>
          <w:rFonts w:ascii="Times New Roman" w:hAnsi="Times New Roman"/>
          <w:b/>
          <w:i/>
          <w:sz w:val="28"/>
          <w:szCs w:val="28"/>
          <w:lang w:val="en" w:eastAsia="es-ES"/>
        </w:rPr>
        <w:t>Integral diagnosis of irrigation in a fruit farm</w:t>
      </w:r>
    </w:p>
    <w:p w:rsidR="00525C19" w:rsidRPr="00FC586F" w:rsidRDefault="00525C19" w:rsidP="001B2615">
      <w:pPr>
        <w:spacing w:after="0" w:line="360" w:lineRule="auto"/>
        <w:jc w:val="center"/>
        <w:rPr>
          <w:rFonts w:ascii="Times New Roman" w:eastAsia="Times New Roman" w:hAnsi="Times New Roman" w:cs="Times New Roman"/>
          <w:b/>
          <w:sz w:val="28"/>
          <w:szCs w:val="28"/>
          <w:lang w:val="en-US" w:eastAsia="es-ES"/>
        </w:rPr>
      </w:pPr>
    </w:p>
    <w:p w:rsidR="00FC586F" w:rsidRPr="001B2615" w:rsidRDefault="00525C19" w:rsidP="00FC586F">
      <w:pPr>
        <w:spacing w:after="0" w:line="360" w:lineRule="auto"/>
        <w:jc w:val="both"/>
        <w:rPr>
          <w:rFonts w:ascii="Times New Roman" w:hAnsi="Times New Roman" w:cs="Times New Roman"/>
          <w:sz w:val="24"/>
          <w:szCs w:val="24"/>
        </w:rPr>
      </w:pPr>
      <w:r w:rsidRPr="001B2615">
        <w:rPr>
          <w:rFonts w:ascii="Times New Roman" w:hAnsi="Times New Roman" w:cs="Times New Roman"/>
          <w:sz w:val="24"/>
          <w:szCs w:val="24"/>
        </w:rPr>
        <w:t xml:space="preserve">Autores: </w:t>
      </w:r>
      <w:proofErr w:type="spellStart"/>
      <w:r w:rsidR="00520FC7" w:rsidRPr="001B2615">
        <w:rPr>
          <w:rFonts w:ascii="Times New Roman" w:hAnsi="Times New Roman" w:cs="Times New Roman"/>
          <w:sz w:val="24"/>
          <w:szCs w:val="24"/>
        </w:rPr>
        <w:t>Geisy</w:t>
      </w:r>
      <w:proofErr w:type="spellEnd"/>
      <w:r w:rsidR="00520FC7" w:rsidRPr="001B2615">
        <w:rPr>
          <w:rFonts w:ascii="Times New Roman" w:hAnsi="Times New Roman" w:cs="Times New Roman"/>
          <w:sz w:val="24"/>
          <w:szCs w:val="24"/>
        </w:rPr>
        <w:t xml:space="preserve"> Hernández Cuello</w:t>
      </w:r>
      <w:r w:rsidR="00520FC7">
        <w:rPr>
          <w:rFonts w:ascii="Times New Roman" w:hAnsi="Times New Roman" w:cs="Times New Roman"/>
          <w:sz w:val="24"/>
          <w:szCs w:val="24"/>
          <w:vertAlign w:val="superscript"/>
        </w:rPr>
        <w:t xml:space="preserve">1, </w:t>
      </w:r>
      <w:proofErr w:type="spellStart"/>
      <w:r w:rsidRPr="001B2615">
        <w:rPr>
          <w:rFonts w:ascii="Times New Roman" w:hAnsi="Times New Roman" w:cs="Times New Roman"/>
          <w:sz w:val="24"/>
          <w:szCs w:val="24"/>
        </w:rPr>
        <w:t>Jeny</w:t>
      </w:r>
      <w:proofErr w:type="spellEnd"/>
      <w:r w:rsidRPr="001B2615">
        <w:rPr>
          <w:rFonts w:ascii="Times New Roman" w:hAnsi="Times New Roman" w:cs="Times New Roman"/>
          <w:sz w:val="24"/>
          <w:szCs w:val="24"/>
        </w:rPr>
        <w:t xml:space="preserve"> Pérez Petitón</w:t>
      </w:r>
      <w:r w:rsidR="00520FC7">
        <w:rPr>
          <w:rFonts w:ascii="Times New Roman" w:hAnsi="Times New Roman" w:cs="Times New Roman"/>
          <w:sz w:val="24"/>
          <w:szCs w:val="24"/>
          <w:vertAlign w:val="superscript"/>
        </w:rPr>
        <w:t>2</w:t>
      </w:r>
      <w:r w:rsidRPr="001B2615">
        <w:rPr>
          <w:rFonts w:ascii="Times New Roman" w:hAnsi="Times New Roman" w:cs="Times New Roman"/>
          <w:sz w:val="24"/>
          <w:szCs w:val="24"/>
        </w:rPr>
        <w:t xml:space="preserve">, </w:t>
      </w:r>
      <w:r w:rsidR="00520FC7">
        <w:rPr>
          <w:rFonts w:ascii="Times New Roman" w:hAnsi="Times New Roman" w:cs="Times New Roman"/>
          <w:sz w:val="24"/>
          <w:szCs w:val="24"/>
        </w:rPr>
        <w:t>Teresa López Seijas</w:t>
      </w:r>
      <w:r w:rsidR="00520FC7" w:rsidRPr="00520FC7">
        <w:rPr>
          <w:rFonts w:ascii="Times New Roman" w:hAnsi="Times New Roman" w:cs="Times New Roman"/>
          <w:sz w:val="24"/>
          <w:szCs w:val="24"/>
          <w:vertAlign w:val="superscript"/>
        </w:rPr>
        <w:t>3</w:t>
      </w:r>
      <w:r w:rsidR="007F2564" w:rsidRPr="007F2564">
        <w:rPr>
          <w:rFonts w:ascii="Times New Roman" w:hAnsi="Times New Roman" w:cs="Times New Roman"/>
          <w:sz w:val="24"/>
          <w:szCs w:val="24"/>
        </w:rPr>
        <w:t xml:space="preserve">, </w:t>
      </w:r>
      <w:r w:rsidR="00FC586F" w:rsidRPr="001B2615">
        <w:rPr>
          <w:rFonts w:ascii="Times New Roman" w:hAnsi="Times New Roman" w:cs="Times New Roman"/>
          <w:sz w:val="24"/>
          <w:szCs w:val="24"/>
        </w:rPr>
        <w:t>Ernesto Ramos Carbajal</w:t>
      </w:r>
      <w:r w:rsidR="00FC586F">
        <w:rPr>
          <w:rFonts w:ascii="Times New Roman" w:hAnsi="Times New Roman" w:cs="Times New Roman"/>
          <w:sz w:val="24"/>
          <w:szCs w:val="24"/>
          <w:vertAlign w:val="superscript"/>
        </w:rPr>
        <w:t>4</w:t>
      </w:r>
      <w:r w:rsidR="00FC586F" w:rsidRPr="001B2615">
        <w:rPr>
          <w:rFonts w:ascii="Times New Roman" w:hAnsi="Times New Roman" w:cs="Times New Roman"/>
          <w:sz w:val="24"/>
          <w:szCs w:val="24"/>
        </w:rPr>
        <w:t xml:space="preserve">, </w:t>
      </w:r>
      <w:proofErr w:type="spellStart"/>
      <w:r w:rsidR="00FC586F" w:rsidRPr="001B2615">
        <w:rPr>
          <w:rFonts w:ascii="Times New Roman" w:hAnsi="Times New Roman" w:cs="Times New Roman"/>
          <w:sz w:val="24"/>
          <w:szCs w:val="24"/>
        </w:rPr>
        <w:t>Segress</w:t>
      </w:r>
      <w:proofErr w:type="spellEnd"/>
      <w:r w:rsidR="00FC586F" w:rsidRPr="001B2615">
        <w:rPr>
          <w:rFonts w:ascii="Times New Roman" w:hAnsi="Times New Roman" w:cs="Times New Roman"/>
          <w:sz w:val="24"/>
          <w:szCs w:val="24"/>
        </w:rPr>
        <w:t xml:space="preserve"> Garcia Hevia</w:t>
      </w:r>
      <w:r w:rsidR="00FC586F">
        <w:rPr>
          <w:rFonts w:ascii="Times New Roman" w:hAnsi="Times New Roman" w:cs="Times New Roman"/>
          <w:sz w:val="24"/>
          <w:szCs w:val="24"/>
          <w:vertAlign w:val="superscript"/>
        </w:rPr>
        <w:t>5</w:t>
      </w:r>
    </w:p>
    <w:p w:rsidR="00525C19" w:rsidRPr="001B2615" w:rsidRDefault="007F2564" w:rsidP="001B26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520FC7" w:rsidRPr="001B2615" w:rsidRDefault="00520FC7" w:rsidP="00520FC7">
      <w:pPr>
        <w:pStyle w:val="Prrafodelista"/>
        <w:numPr>
          <w:ilvl w:val="0"/>
          <w:numId w:val="6"/>
        </w:numPr>
        <w:spacing w:after="0" w:line="360" w:lineRule="auto"/>
        <w:ind w:left="426" w:hanging="426"/>
        <w:jc w:val="both"/>
        <w:rPr>
          <w:rFonts w:ascii="Times New Roman" w:hAnsi="Times New Roman" w:cs="Times New Roman"/>
          <w:sz w:val="24"/>
          <w:szCs w:val="24"/>
        </w:rPr>
      </w:pPr>
      <w:r w:rsidRPr="001B2615">
        <w:rPr>
          <w:rFonts w:ascii="Times New Roman" w:hAnsi="Times New Roman" w:cs="Times New Roman"/>
          <w:sz w:val="24"/>
          <w:szCs w:val="24"/>
        </w:rPr>
        <w:t xml:space="preserve">Geisy Hernández Cuello. Centro de Mecanización Agropecuaria (CEMA). Cuba. </w:t>
      </w:r>
      <w:hyperlink r:id="rId8" w:history="1">
        <w:r w:rsidRPr="001B2615">
          <w:rPr>
            <w:rStyle w:val="Hipervnculo"/>
            <w:rFonts w:ascii="Times New Roman" w:hAnsi="Times New Roman" w:cs="Times New Roman"/>
            <w:sz w:val="24"/>
            <w:szCs w:val="24"/>
          </w:rPr>
          <w:t>geisyh@unah.edu.cu</w:t>
        </w:r>
      </w:hyperlink>
      <w:r w:rsidRPr="001B2615">
        <w:rPr>
          <w:rFonts w:ascii="Times New Roman" w:hAnsi="Times New Roman" w:cs="Times New Roman"/>
          <w:sz w:val="24"/>
          <w:szCs w:val="24"/>
        </w:rPr>
        <w:t xml:space="preserve"> </w:t>
      </w:r>
    </w:p>
    <w:p w:rsidR="00525C19" w:rsidRPr="001B2615" w:rsidRDefault="00525C19" w:rsidP="001B2615">
      <w:pPr>
        <w:pStyle w:val="Prrafodelista"/>
        <w:numPr>
          <w:ilvl w:val="0"/>
          <w:numId w:val="6"/>
        </w:numPr>
        <w:spacing w:after="0" w:line="360" w:lineRule="auto"/>
        <w:ind w:left="426" w:hanging="426"/>
        <w:jc w:val="both"/>
        <w:rPr>
          <w:rFonts w:ascii="Times New Roman" w:hAnsi="Times New Roman" w:cs="Times New Roman"/>
          <w:sz w:val="24"/>
          <w:szCs w:val="24"/>
        </w:rPr>
      </w:pPr>
      <w:proofErr w:type="spellStart"/>
      <w:r w:rsidRPr="001B2615">
        <w:rPr>
          <w:rFonts w:ascii="Times New Roman" w:hAnsi="Times New Roman" w:cs="Times New Roman"/>
          <w:sz w:val="24"/>
          <w:szCs w:val="24"/>
        </w:rPr>
        <w:t>Jeny</w:t>
      </w:r>
      <w:proofErr w:type="spellEnd"/>
      <w:r w:rsidRPr="001B2615">
        <w:rPr>
          <w:rFonts w:ascii="Times New Roman" w:hAnsi="Times New Roman" w:cs="Times New Roman"/>
          <w:sz w:val="24"/>
          <w:szCs w:val="24"/>
        </w:rPr>
        <w:t xml:space="preserve"> Pérez </w:t>
      </w:r>
      <w:proofErr w:type="spellStart"/>
      <w:r w:rsidRPr="001B2615">
        <w:rPr>
          <w:rFonts w:ascii="Times New Roman" w:hAnsi="Times New Roman" w:cs="Times New Roman"/>
          <w:sz w:val="24"/>
          <w:szCs w:val="24"/>
        </w:rPr>
        <w:t>Petitón</w:t>
      </w:r>
      <w:proofErr w:type="spellEnd"/>
      <w:r w:rsidRPr="001B2615">
        <w:rPr>
          <w:rFonts w:ascii="Times New Roman" w:hAnsi="Times New Roman" w:cs="Times New Roman"/>
          <w:sz w:val="24"/>
          <w:szCs w:val="24"/>
        </w:rPr>
        <w:t xml:space="preserve">. Centro de Mecanización Agropecuaria (CEMA). Cuba. </w:t>
      </w:r>
      <w:hyperlink r:id="rId9" w:history="1">
        <w:r w:rsidRPr="001B2615">
          <w:rPr>
            <w:rStyle w:val="Hipervnculo"/>
            <w:rFonts w:ascii="Times New Roman" w:hAnsi="Times New Roman" w:cs="Times New Roman"/>
            <w:sz w:val="24"/>
            <w:szCs w:val="24"/>
          </w:rPr>
          <w:t>jpetiton@unah.edu.cu</w:t>
        </w:r>
      </w:hyperlink>
      <w:r w:rsidRPr="001B2615">
        <w:rPr>
          <w:rFonts w:ascii="Times New Roman" w:hAnsi="Times New Roman" w:cs="Times New Roman"/>
          <w:sz w:val="24"/>
          <w:szCs w:val="24"/>
        </w:rPr>
        <w:t xml:space="preserve"> </w:t>
      </w:r>
    </w:p>
    <w:p w:rsidR="00525C19" w:rsidRPr="007F2564" w:rsidRDefault="00520FC7" w:rsidP="001B2615">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Teresa López </w:t>
      </w:r>
      <w:proofErr w:type="spellStart"/>
      <w:r>
        <w:rPr>
          <w:rFonts w:ascii="Times New Roman" w:hAnsi="Times New Roman" w:cs="Times New Roman"/>
          <w:sz w:val="24"/>
          <w:szCs w:val="24"/>
        </w:rPr>
        <w:t>Seijas</w:t>
      </w:r>
      <w:proofErr w:type="spellEnd"/>
      <w:r>
        <w:rPr>
          <w:rFonts w:ascii="Times New Roman" w:hAnsi="Times New Roman" w:cs="Times New Roman"/>
          <w:sz w:val="24"/>
          <w:szCs w:val="24"/>
        </w:rPr>
        <w:t xml:space="preserve">. </w:t>
      </w:r>
      <w:r w:rsidRPr="00283BEB">
        <w:rPr>
          <w:rFonts w:ascii="Times New Roman" w:hAnsi="Times New Roman"/>
          <w:sz w:val="24"/>
          <w:szCs w:val="24"/>
        </w:rPr>
        <w:t>Centro de Investigaciones de Ingeniería Agrícola (</w:t>
      </w:r>
      <w:proofErr w:type="spellStart"/>
      <w:r w:rsidRPr="00283BEB">
        <w:rPr>
          <w:rFonts w:ascii="Times New Roman" w:hAnsi="Times New Roman"/>
          <w:sz w:val="24"/>
          <w:szCs w:val="24"/>
        </w:rPr>
        <w:t>IAgric</w:t>
      </w:r>
      <w:proofErr w:type="spellEnd"/>
      <w:r w:rsidRPr="00283BEB">
        <w:rPr>
          <w:rFonts w:ascii="Times New Roman" w:hAnsi="Times New Roman"/>
          <w:sz w:val="24"/>
          <w:szCs w:val="24"/>
        </w:rPr>
        <w:t>)</w:t>
      </w:r>
      <w:r>
        <w:rPr>
          <w:rFonts w:ascii="Times New Roman" w:hAnsi="Times New Roman"/>
          <w:sz w:val="24"/>
          <w:szCs w:val="24"/>
        </w:rPr>
        <w:t>.</w:t>
      </w:r>
      <w:r w:rsidRPr="00283BEB">
        <w:rPr>
          <w:rFonts w:ascii="Times New Roman" w:hAnsi="Times New Roman"/>
          <w:sz w:val="24"/>
          <w:szCs w:val="24"/>
        </w:rPr>
        <w:t xml:space="preserve"> Cuba</w:t>
      </w:r>
      <w:r>
        <w:rPr>
          <w:rFonts w:ascii="Times New Roman" w:hAnsi="Times New Roman"/>
          <w:sz w:val="24"/>
          <w:szCs w:val="24"/>
        </w:rPr>
        <w:t xml:space="preserve">. </w:t>
      </w:r>
    </w:p>
    <w:p w:rsidR="00FC586F" w:rsidRPr="001B2615" w:rsidRDefault="00FC586F" w:rsidP="00FC586F">
      <w:pPr>
        <w:pStyle w:val="Prrafodelista"/>
        <w:numPr>
          <w:ilvl w:val="0"/>
          <w:numId w:val="6"/>
        </w:numPr>
        <w:spacing w:after="0" w:line="360" w:lineRule="auto"/>
        <w:jc w:val="both"/>
        <w:rPr>
          <w:rFonts w:ascii="Times New Roman" w:hAnsi="Times New Roman" w:cs="Times New Roman"/>
          <w:sz w:val="24"/>
          <w:szCs w:val="24"/>
        </w:rPr>
      </w:pPr>
      <w:r w:rsidRPr="001B2615">
        <w:rPr>
          <w:rFonts w:ascii="Times New Roman" w:hAnsi="Times New Roman" w:cs="Times New Roman"/>
          <w:sz w:val="24"/>
          <w:szCs w:val="24"/>
        </w:rPr>
        <w:t xml:space="preserve">Escuela de estudios Agropecuarios de </w:t>
      </w:r>
      <w:proofErr w:type="spellStart"/>
      <w:r w:rsidRPr="001B2615">
        <w:rPr>
          <w:rFonts w:ascii="Times New Roman" w:hAnsi="Times New Roman" w:cs="Times New Roman"/>
          <w:sz w:val="24"/>
          <w:szCs w:val="24"/>
        </w:rPr>
        <w:t>Mezcalapas</w:t>
      </w:r>
      <w:proofErr w:type="spellEnd"/>
      <w:r w:rsidRPr="001B2615">
        <w:rPr>
          <w:rFonts w:ascii="Times New Roman" w:hAnsi="Times New Roman" w:cs="Times New Roman"/>
          <w:sz w:val="24"/>
          <w:szCs w:val="24"/>
        </w:rPr>
        <w:t xml:space="preserve">, Universidad de Chiapas, México. </w:t>
      </w:r>
      <w:hyperlink r:id="rId10" w:history="1">
        <w:r w:rsidRPr="001B2615">
          <w:rPr>
            <w:rStyle w:val="Hipervnculo"/>
            <w:rFonts w:ascii="Times New Roman" w:hAnsi="Times New Roman" w:cs="Times New Roman"/>
            <w:sz w:val="24"/>
            <w:szCs w:val="24"/>
          </w:rPr>
          <w:t>erc670819@gmail.com</w:t>
        </w:r>
      </w:hyperlink>
      <w:r w:rsidRPr="001B2615">
        <w:rPr>
          <w:rFonts w:ascii="Times New Roman" w:hAnsi="Times New Roman" w:cs="Times New Roman"/>
          <w:sz w:val="24"/>
          <w:szCs w:val="24"/>
        </w:rPr>
        <w:t xml:space="preserve"> </w:t>
      </w:r>
    </w:p>
    <w:p w:rsidR="00FC586F" w:rsidRPr="001B2615" w:rsidRDefault="00FC586F" w:rsidP="00FC586F">
      <w:pPr>
        <w:pStyle w:val="Prrafodelista"/>
        <w:numPr>
          <w:ilvl w:val="0"/>
          <w:numId w:val="6"/>
        </w:numPr>
        <w:spacing w:after="0" w:line="360" w:lineRule="auto"/>
        <w:jc w:val="both"/>
        <w:rPr>
          <w:rFonts w:ascii="Times New Roman" w:hAnsi="Times New Roman" w:cs="Times New Roman"/>
          <w:sz w:val="24"/>
          <w:szCs w:val="24"/>
        </w:rPr>
      </w:pPr>
      <w:r w:rsidRPr="001B2615">
        <w:rPr>
          <w:rFonts w:ascii="Times New Roman" w:hAnsi="Times New Roman" w:cs="Times New Roman"/>
          <w:sz w:val="24"/>
          <w:szCs w:val="24"/>
        </w:rPr>
        <w:t xml:space="preserve">Universidad de Guayaquil, Facultad de Ciencias Agrarias, Ecuador. </w:t>
      </w:r>
      <w:hyperlink r:id="rId11" w:history="1">
        <w:r w:rsidRPr="001B2615">
          <w:rPr>
            <w:rStyle w:val="Hipervnculo"/>
            <w:rFonts w:ascii="Times New Roman" w:hAnsi="Times New Roman" w:cs="Times New Roman"/>
            <w:sz w:val="24"/>
            <w:szCs w:val="24"/>
          </w:rPr>
          <w:t>segressgirl@gmail.com</w:t>
        </w:r>
      </w:hyperlink>
      <w:r w:rsidRPr="001B2615">
        <w:rPr>
          <w:rFonts w:ascii="Times New Roman" w:hAnsi="Times New Roman" w:cs="Times New Roman"/>
          <w:sz w:val="24"/>
          <w:szCs w:val="24"/>
        </w:rPr>
        <w:t xml:space="preserve"> </w:t>
      </w:r>
    </w:p>
    <w:p w:rsidR="007F2564" w:rsidRPr="007F2564" w:rsidRDefault="007F2564" w:rsidP="007F2564">
      <w:pPr>
        <w:pStyle w:val="Default"/>
        <w:spacing w:line="360" w:lineRule="auto"/>
        <w:jc w:val="both"/>
        <w:rPr>
          <w:rFonts w:ascii="Times New Roman" w:hAnsi="Times New Roman" w:cs="Times New Roman"/>
        </w:rPr>
      </w:pPr>
      <w:r>
        <w:rPr>
          <w:rFonts w:ascii="Times New Roman" w:hAnsi="Times New Roman" w:cs="Times New Roman"/>
          <w:b/>
        </w:rPr>
        <w:t>R</w:t>
      </w:r>
      <w:r w:rsidRPr="001B2615">
        <w:rPr>
          <w:rFonts w:ascii="Times New Roman" w:hAnsi="Times New Roman" w:cs="Times New Roman"/>
          <w:b/>
        </w:rPr>
        <w:t>esumen.</w:t>
      </w:r>
      <w:r w:rsidR="00525C19" w:rsidRPr="001B2615">
        <w:rPr>
          <w:rFonts w:ascii="Times New Roman" w:hAnsi="Times New Roman" w:cs="Times New Roman"/>
          <w:b/>
        </w:rPr>
        <w:t xml:space="preserve"> </w:t>
      </w:r>
      <w:r w:rsidRPr="007F2564">
        <w:rPr>
          <w:rFonts w:ascii="Times New Roman" w:hAnsi="Times New Roman" w:cs="Times New Roman"/>
        </w:rPr>
        <w:t xml:space="preserve">El objetivo del presente trabajo fue la evaluación del riego por goteo para la finca integral de frutales Sandoval 2 de la Empresa Cítrico Ceiba. La entrega de agua a los cultivos asociados se realizó con un sistema de riego localizado, empleando la técnica de riego por goteo. La evaluación del sistema de riego arrojó un caudal medio de 1,2 L·h-1, lo que equivale al 54,5% del agua a aplicar, esto es debido al bajo valor del coeficiente de uniformidad (23,3%), y al coeficiente de variación total de los caudales del 0,74. Por otra parte el diagnóstico integral  mostró que el sistema de riego presenta </w:t>
      </w:r>
      <w:r w:rsidRPr="007F2564">
        <w:rPr>
          <w:rFonts w:ascii="Times New Roman" w:hAnsi="Times New Roman" w:cs="Times New Roman"/>
        </w:rPr>
        <w:lastRenderedPageBreak/>
        <w:t xml:space="preserve">considerables afectaciones por falta de mantenimiento en las distribuidoras, la red superficial así como en los sistemas de filtrado, entre otras. Lo cual contribuye significativamente en el deficiente manejo del riego que se efectúa en la finca Sandoval 2. </w:t>
      </w:r>
    </w:p>
    <w:p w:rsidR="00525C19" w:rsidRPr="001B2615" w:rsidRDefault="00525C19" w:rsidP="001B2615">
      <w:pPr>
        <w:spacing w:after="0" w:line="360" w:lineRule="auto"/>
        <w:jc w:val="both"/>
        <w:rPr>
          <w:rFonts w:ascii="Times New Roman" w:hAnsi="Times New Roman" w:cs="Times New Roman"/>
          <w:sz w:val="24"/>
          <w:szCs w:val="24"/>
        </w:rPr>
      </w:pPr>
    </w:p>
    <w:p w:rsidR="00525C19" w:rsidRPr="001B2615" w:rsidRDefault="00525C19" w:rsidP="001B2615">
      <w:pPr>
        <w:spacing w:after="0" w:line="360" w:lineRule="auto"/>
        <w:jc w:val="both"/>
        <w:rPr>
          <w:rFonts w:ascii="Times New Roman" w:eastAsia="Times New Roman" w:hAnsi="Times New Roman" w:cs="Times New Roman"/>
          <w:b/>
          <w:sz w:val="24"/>
          <w:szCs w:val="24"/>
          <w:lang w:eastAsia="es-ES"/>
        </w:rPr>
      </w:pPr>
    </w:p>
    <w:p w:rsidR="007F2564" w:rsidRDefault="007F2564" w:rsidP="007F2564">
      <w:pPr>
        <w:pStyle w:val="HTMLconformatoprevio"/>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A</w:t>
      </w:r>
      <w:r w:rsidRPr="007F2564">
        <w:rPr>
          <w:rFonts w:ascii="Times New Roman" w:hAnsi="Times New Roman" w:cs="Times New Roman"/>
          <w:b/>
          <w:i/>
          <w:sz w:val="24"/>
          <w:szCs w:val="24"/>
          <w:lang w:val="en-US"/>
        </w:rPr>
        <w:t>bstract.</w:t>
      </w:r>
      <w:r w:rsidRPr="001B2615">
        <w:rPr>
          <w:rFonts w:ascii="Times New Roman" w:hAnsi="Times New Roman" w:cs="Times New Roman"/>
          <w:b/>
          <w:sz w:val="24"/>
          <w:szCs w:val="24"/>
          <w:lang w:val="en-US"/>
        </w:rPr>
        <w:t xml:space="preserve"> </w:t>
      </w:r>
      <w:r w:rsidRPr="003A6319">
        <w:rPr>
          <w:rFonts w:ascii="Times New Roman" w:hAnsi="Times New Roman" w:cs="Times New Roman"/>
          <w:bCs/>
          <w:sz w:val="24"/>
          <w:szCs w:val="24"/>
          <w:lang w:val="en-US"/>
        </w:rPr>
        <w:t xml:space="preserve">The objective of this paper was the evaluation of drip irrigation in the integral fruit farm Sandoval 2 belong to </w:t>
      </w:r>
      <w:proofErr w:type="spellStart"/>
      <w:r w:rsidRPr="003A6319">
        <w:rPr>
          <w:rFonts w:ascii="Times New Roman" w:hAnsi="Times New Roman" w:cs="Times New Roman"/>
          <w:bCs/>
          <w:sz w:val="24"/>
          <w:szCs w:val="24"/>
          <w:lang w:val="en-US"/>
        </w:rPr>
        <w:t>Citrico</w:t>
      </w:r>
      <w:proofErr w:type="spellEnd"/>
      <w:r w:rsidRPr="003A6319">
        <w:rPr>
          <w:rFonts w:ascii="Times New Roman" w:hAnsi="Times New Roman" w:cs="Times New Roman"/>
          <w:bCs/>
          <w:sz w:val="24"/>
          <w:szCs w:val="24"/>
          <w:lang w:val="en-US"/>
        </w:rPr>
        <w:t xml:space="preserve"> </w:t>
      </w:r>
      <w:proofErr w:type="spellStart"/>
      <w:r w:rsidRPr="003A6319">
        <w:rPr>
          <w:rFonts w:ascii="Times New Roman" w:hAnsi="Times New Roman" w:cs="Times New Roman"/>
          <w:bCs/>
          <w:sz w:val="24"/>
          <w:szCs w:val="24"/>
          <w:lang w:val="en-US"/>
        </w:rPr>
        <w:t>Ceiba</w:t>
      </w:r>
      <w:proofErr w:type="spellEnd"/>
      <w:r w:rsidRPr="003A6319">
        <w:rPr>
          <w:rFonts w:ascii="Times New Roman" w:hAnsi="Times New Roman" w:cs="Times New Roman"/>
          <w:bCs/>
          <w:sz w:val="24"/>
          <w:szCs w:val="24"/>
          <w:lang w:val="en-US"/>
        </w:rPr>
        <w:t xml:space="preserve"> Company. </w:t>
      </w:r>
      <w:r w:rsidRPr="003A6319">
        <w:rPr>
          <w:rFonts w:ascii="Times New Roman" w:hAnsi="Times New Roman" w:cs="Times New Roman"/>
          <w:sz w:val="24"/>
          <w:szCs w:val="24"/>
          <w:lang w:val="en-US"/>
        </w:rPr>
        <w:t xml:space="preserve">The delivery of water to the associate cultivations was carried out with a system of located </w:t>
      </w:r>
      <w:r>
        <w:rPr>
          <w:rFonts w:ascii="Times New Roman" w:hAnsi="Times New Roman" w:cs="Times New Roman"/>
          <w:sz w:val="24"/>
          <w:szCs w:val="24"/>
          <w:lang w:val="en-US"/>
        </w:rPr>
        <w:t>irrigation</w:t>
      </w:r>
      <w:r w:rsidRPr="003A6319">
        <w:rPr>
          <w:rFonts w:ascii="Times New Roman" w:hAnsi="Times New Roman" w:cs="Times New Roman"/>
          <w:sz w:val="24"/>
          <w:szCs w:val="24"/>
          <w:lang w:val="en-US"/>
        </w:rPr>
        <w:t xml:space="preserve">, using the drip irrigation technique. The assessment of drip irrigation system </w:t>
      </w:r>
      <w:proofErr w:type="spellStart"/>
      <w:r w:rsidRPr="003A6319">
        <w:rPr>
          <w:rFonts w:ascii="Times New Roman" w:hAnsi="Times New Roman" w:cs="Times New Roman"/>
          <w:sz w:val="24"/>
          <w:szCs w:val="24"/>
          <w:lang w:val="en-US"/>
        </w:rPr>
        <w:t>throw</w:t>
      </w:r>
      <w:r>
        <w:rPr>
          <w:rFonts w:ascii="Times New Roman" w:hAnsi="Times New Roman" w:cs="Times New Roman"/>
          <w:sz w:val="24"/>
          <w:szCs w:val="24"/>
          <w:lang w:val="en-US"/>
        </w:rPr>
        <w:t>ed</w:t>
      </w:r>
      <w:proofErr w:type="spellEnd"/>
      <w:r w:rsidRPr="003A6319">
        <w:rPr>
          <w:rFonts w:ascii="Times New Roman" w:hAnsi="Times New Roman" w:cs="Times New Roman"/>
          <w:sz w:val="24"/>
          <w:szCs w:val="24"/>
          <w:lang w:val="en-US"/>
        </w:rPr>
        <w:t xml:space="preserve"> a half flow of 1</w:t>
      </w:r>
      <w:proofErr w:type="gramStart"/>
      <w:r w:rsidRPr="003A6319">
        <w:rPr>
          <w:rFonts w:ascii="Times New Roman" w:hAnsi="Times New Roman" w:cs="Times New Roman"/>
          <w:sz w:val="24"/>
          <w:szCs w:val="24"/>
          <w:lang w:val="en-US"/>
        </w:rPr>
        <w:t>,2</w:t>
      </w:r>
      <w:proofErr w:type="gramEnd"/>
      <w:r w:rsidRPr="003A6319">
        <w:rPr>
          <w:rFonts w:ascii="Times New Roman" w:hAnsi="Times New Roman" w:cs="Times New Roman"/>
          <w:sz w:val="24"/>
          <w:szCs w:val="24"/>
          <w:lang w:val="en-US"/>
        </w:rPr>
        <w:t xml:space="preserve"> L·h-1, what is equal to 54,5% of the water to apply, this is due to the low value of the coefficient of uniformity, (23,3%), and to the coefficient of total variation of the flows of the 0,74. On the other hand the integral diagnosis showed that irrigation system presents considerable affectations for maintenance lack in the distribution net, the superficial net as well as in the filtrate systems, among others. That which contributes significantly </w:t>
      </w:r>
      <w:r w:rsidRPr="009972D6">
        <w:rPr>
          <w:rFonts w:ascii="Times New Roman" w:hAnsi="Times New Roman" w:cs="Times New Roman"/>
          <w:sz w:val="24"/>
          <w:szCs w:val="24"/>
          <w:lang w:val="en-US"/>
        </w:rPr>
        <w:t xml:space="preserve">That which contributes significantly in the </w:t>
      </w:r>
      <w:proofErr w:type="gramStart"/>
      <w:r w:rsidRPr="009972D6">
        <w:rPr>
          <w:rFonts w:ascii="Times New Roman" w:hAnsi="Times New Roman" w:cs="Times New Roman"/>
          <w:sz w:val="24"/>
          <w:szCs w:val="24"/>
          <w:lang w:val="en-US"/>
        </w:rPr>
        <w:t>bad  management</w:t>
      </w:r>
      <w:proofErr w:type="gramEnd"/>
      <w:r w:rsidRPr="009972D6">
        <w:rPr>
          <w:rFonts w:ascii="Times New Roman" w:hAnsi="Times New Roman" w:cs="Times New Roman"/>
          <w:sz w:val="24"/>
          <w:szCs w:val="24"/>
          <w:lang w:val="en-US"/>
        </w:rPr>
        <w:t xml:space="preserve"> of irrigation in farm Sandoval 2.</w:t>
      </w:r>
    </w:p>
    <w:p w:rsidR="007F2564" w:rsidRPr="009972D6" w:rsidRDefault="001B2615" w:rsidP="007F2564">
      <w:pPr>
        <w:pStyle w:val="HTMLconformatoprevio"/>
        <w:spacing w:line="360" w:lineRule="auto"/>
        <w:jc w:val="both"/>
        <w:rPr>
          <w:bCs/>
          <w:iCs/>
        </w:rPr>
      </w:pPr>
      <w:r w:rsidRPr="001B2615">
        <w:rPr>
          <w:rFonts w:ascii="Times New Roman" w:hAnsi="Times New Roman" w:cs="Times New Roman"/>
          <w:b/>
          <w:i/>
          <w:sz w:val="24"/>
          <w:szCs w:val="24"/>
        </w:rPr>
        <w:t>Palabras clave:</w:t>
      </w:r>
      <w:r w:rsidR="007F2564" w:rsidRPr="007F2564">
        <w:rPr>
          <w:rFonts w:ascii="Times New Roman" w:hAnsi="Times New Roman" w:cs="Times New Roman"/>
          <w:bCs/>
          <w:iCs/>
          <w:sz w:val="24"/>
          <w:szCs w:val="24"/>
        </w:rPr>
        <w:t xml:space="preserve"> </w:t>
      </w:r>
      <w:r w:rsidR="007F2564" w:rsidRPr="009972D6">
        <w:rPr>
          <w:rFonts w:ascii="Times New Roman" w:hAnsi="Times New Roman" w:cs="Times New Roman"/>
          <w:bCs/>
          <w:iCs/>
          <w:sz w:val="24"/>
          <w:szCs w:val="24"/>
        </w:rPr>
        <w:t xml:space="preserve">Coeficiente de uniformidad (Cu); Coeficiente de variación total de caudales </w:t>
      </w:r>
      <w:r w:rsidR="007F2564" w:rsidRPr="009972D6">
        <w:rPr>
          <w:rFonts w:ascii="Times New Roman" w:hAnsi="Times New Roman" w:cs="Times New Roman"/>
          <w:sz w:val="24"/>
          <w:szCs w:val="24"/>
        </w:rPr>
        <w:t>(</w:t>
      </w:r>
      <w:proofErr w:type="spellStart"/>
      <w:r w:rsidR="007F2564" w:rsidRPr="009972D6">
        <w:rPr>
          <w:rFonts w:ascii="Times New Roman" w:hAnsi="Times New Roman" w:cs="Times New Roman"/>
          <w:sz w:val="24"/>
          <w:szCs w:val="24"/>
        </w:rPr>
        <w:t>CVt</w:t>
      </w:r>
      <w:proofErr w:type="spellEnd"/>
      <w:r w:rsidR="007F2564" w:rsidRPr="009972D6">
        <w:rPr>
          <w:rFonts w:ascii="Times New Roman" w:hAnsi="Times New Roman" w:cs="Times New Roman"/>
          <w:sz w:val="24"/>
          <w:szCs w:val="24"/>
        </w:rPr>
        <w:t>).</w:t>
      </w:r>
    </w:p>
    <w:p w:rsidR="007F2564" w:rsidRPr="00283BEB" w:rsidRDefault="00525C19" w:rsidP="007F2564">
      <w:pPr>
        <w:spacing w:before="40" w:after="40" w:line="360" w:lineRule="auto"/>
        <w:rPr>
          <w:rFonts w:ascii="Times New Roman" w:hAnsi="Times New Roman"/>
          <w:b/>
          <w:sz w:val="24"/>
          <w:szCs w:val="24"/>
          <w:lang w:val="en-US"/>
        </w:rPr>
      </w:pPr>
      <w:r w:rsidRPr="001B16B6">
        <w:rPr>
          <w:rFonts w:ascii="Times New Roman" w:hAnsi="Times New Roman" w:cs="Times New Roman"/>
          <w:b/>
          <w:i/>
          <w:sz w:val="24"/>
          <w:szCs w:val="24"/>
          <w:lang w:val="en-US"/>
        </w:rPr>
        <w:t>Keywords:</w:t>
      </w:r>
      <w:r w:rsidRPr="001B16B6">
        <w:rPr>
          <w:rFonts w:ascii="Times New Roman" w:hAnsi="Times New Roman" w:cs="Times New Roman"/>
          <w:sz w:val="24"/>
          <w:szCs w:val="24"/>
          <w:lang w:val="en-US"/>
        </w:rPr>
        <w:t xml:space="preserve"> </w:t>
      </w:r>
      <w:r w:rsidR="007F2564" w:rsidRPr="00283BEB">
        <w:rPr>
          <w:rFonts w:ascii="Times New Roman" w:hAnsi="Times New Roman"/>
          <w:sz w:val="24"/>
          <w:szCs w:val="24"/>
          <w:lang w:val="en-US"/>
        </w:rPr>
        <w:t>Coefficient of uniformity (Cu)</w:t>
      </w:r>
      <w:r w:rsidR="007F2564">
        <w:rPr>
          <w:rFonts w:ascii="Times New Roman" w:hAnsi="Times New Roman"/>
          <w:sz w:val="24"/>
          <w:szCs w:val="24"/>
          <w:lang w:val="en-US"/>
        </w:rPr>
        <w:t>;</w:t>
      </w:r>
      <w:r w:rsidR="007F2564" w:rsidRPr="00283BEB">
        <w:rPr>
          <w:rFonts w:ascii="Times New Roman" w:hAnsi="Times New Roman"/>
          <w:sz w:val="24"/>
          <w:szCs w:val="24"/>
          <w:lang w:val="en-US"/>
        </w:rPr>
        <w:t xml:space="preserve"> </w:t>
      </w:r>
      <w:r w:rsidR="007F2564">
        <w:rPr>
          <w:rFonts w:ascii="Times New Roman" w:hAnsi="Times New Roman"/>
          <w:sz w:val="24"/>
          <w:szCs w:val="24"/>
          <w:lang w:val="en-US"/>
        </w:rPr>
        <w:t>C</w:t>
      </w:r>
      <w:r w:rsidR="007F2564" w:rsidRPr="00283BEB">
        <w:rPr>
          <w:rFonts w:ascii="Times New Roman" w:hAnsi="Times New Roman"/>
          <w:sz w:val="24"/>
          <w:szCs w:val="24"/>
          <w:lang w:val="en-US"/>
        </w:rPr>
        <w:t>oefficient of total variation of the flows (</w:t>
      </w:r>
      <w:proofErr w:type="spellStart"/>
      <w:r w:rsidR="007F2564" w:rsidRPr="00283BEB">
        <w:rPr>
          <w:rFonts w:ascii="Times New Roman" w:hAnsi="Times New Roman"/>
          <w:sz w:val="24"/>
          <w:szCs w:val="24"/>
          <w:lang w:val="en-US"/>
        </w:rPr>
        <w:t>CVt</w:t>
      </w:r>
      <w:proofErr w:type="spellEnd"/>
      <w:r w:rsidR="007F2564" w:rsidRPr="00283BEB">
        <w:rPr>
          <w:rFonts w:ascii="Times New Roman" w:hAnsi="Times New Roman"/>
          <w:sz w:val="24"/>
          <w:szCs w:val="24"/>
          <w:lang w:val="en-US"/>
        </w:rPr>
        <w:t>)</w:t>
      </w:r>
      <w:r w:rsidR="007F2564">
        <w:rPr>
          <w:rFonts w:ascii="Times New Roman" w:hAnsi="Times New Roman"/>
          <w:sz w:val="24"/>
          <w:szCs w:val="24"/>
          <w:lang w:val="en-US"/>
        </w:rPr>
        <w:t>.</w:t>
      </w:r>
    </w:p>
    <w:p w:rsidR="00525C19" w:rsidRPr="00FC586F" w:rsidRDefault="00525C19" w:rsidP="001B2615">
      <w:pPr>
        <w:spacing w:after="0" w:line="360" w:lineRule="auto"/>
        <w:jc w:val="both"/>
        <w:rPr>
          <w:rFonts w:ascii="Times New Roman" w:eastAsia="Times New Roman" w:hAnsi="Times New Roman" w:cs="Times New Roman"/>
          <w:b/>
          <w:sz w:val="24"/>
          <w:szCs w:val="24"/>
          <w:lang w:val="en-US" w:eastAsia="es-ES"/>
        </w:rPr>
      </w:pPr>
    </w:p>
    <w:p w:rsidR="007F2564" w:rsidRPr="009972D6" w:rsidRDefault="007F2564" w:rsidP="007F2564">
      <w:pPr>
        <w:tabs>
          <w:tab w:val="left" w:pos="1845"/>
        </w:tabs>
        <w:spacing w:before="40" w:after="40" w:line="480" w:lineRule="auto"/>
        <w:rPr>
          <w:rFonts w:ascii="Times New Roman" w:hAnsi="Times New Roman"/>
          <w:b/>
          <w:sz w:val="24"/>
          <w:szCs w:val="24"/>
        </w:rPr>
      </w:pPr>
      <w:r w:rsidRPr="009972D6">
        <w:rPr>
          <w:rFonts w:ascii="Times New Roman" w:hAnsi="Times New Roman"/>
          <w:b/>
          <w:sz w:val="24"/>
          <w:szCs w:val="24"/>
        </w:rPr>
        <w:t>1. Introducción</w:t>
      </w:r>
      <w:r w:rsidRPr="009972D6">
        <w:rPr>
          <w:rFonts w:ascii="Times New Roman" w:hAnsi="Times New Roman"/>
          <w:b/>
          <w:sz w:val="24"/>
          <w:szCs w:val="24"/>
        </w:rPr>
        <w:tab/>
      </w:r>
    </w:p>
    <w:p w:rsidR="007F2564" w:rsidRPr="00283BEB" w:rsidRDefault="007F2564" w:rsidP="007F2564">
      <w:pPr>
        <w:spacing w:line="360" w:lineRule="auto"/>
        <w:jc w:val="both"/>
        <w:rPr>
          <w:rFonts w:ascii="Times New Roman" w:hAnsi="Times New Roman"/>
          <w:sz w:val="24"/>
          <w:szCs w:val="24"/>
        </w:rPr>
      </w:pPr>
      <w:r w:rsidRPr="00283BEB">
        <w:rPr>
          <w:rFonts w:ascii="Times New Roman" w:hAnsi="Times New Roman"/>
          <w:sz w:val="24"/>
          <w:szCs w:val="24"/>
        </w:rPr>
        <w:t>La asociación de cultivo es un elemento esencial de la finca integral, ya que permite la rápida recuperación del capital invertido, una eficiente explotación de los recursos humanos y materiales disponibles y facilita una mayor remuneración de los trabajadores tomando como base los ingresos que generan (MINAG, 2009</w:t>
      </w:r>
      <w:r>
        <w:rPr>
          <w:rFonts w:ascii="Times New Roman" w:hAnsi="Times New Roman"/>
          <w:sz w:val="24"/>
          <w:szCs w:val="24"/>
        </w:rPr>
        <w:t>a</w:t>
      </w:r>
      <w:r w:rsidRPr="00283BEB">
        <w:rPr>
          <w:rFonts w:ascii="Times New Roman" w:hAnsi="Times New Roman"/>
          <w:sz w:val="24"/>
          <w:szCs w:val="24"/>
        </w:rPr>
        <w:t xml:space="preserve">). </w:t>
      </w:r>
    </w:p>
    <w:p w:rsidR="007F2564" w:rsidRPr="00283BEB" w:rsidRDefault="007F2564" w:rsidP="007F2564">
      <w:pPr>
        <w:spacing w:line="360" w:lineRule="auto"/>
        <w:jc w:val="both"/>
        <w:rPr>
          <w:rFonts w:ascii="Times New Roman" w:hAnsi="Times New Roman"/>
          <w:sz w:val="24"/>
          <w:szCs w:val="24"/>
        </w:rPr>
      </w:pPr>
      <w:r w:rsidRPr="00283BEB">
        <w:rPr>
          <w:rFonts w:ascii="Times New Roman" w:hAnsi="Times New Roman"/>
          <w:sz w:val="24"/>
          <w:szCs w:val="24"/>
        </w:rPr>
        <w:lastRenderedPageBreak/>
        <w:t>Estas plantaciones se han fomentado con tecnologías más intensivas que incluyen el empleo de una mayor densidad de plantas por hectáreas, técnicas para la reducción del tamaño de la planta y la inducción floral, el empleo del riego para manejar el déficit hídrico de acuerdo a las fases fenológicas de las especies. La técnica de riego a emplear debe garantizar la programación y no mojar el follaje, pudiendo ser: gravedad, aspersión de baja intensidad por debajo de la copa y localizado por goteo o micro aspersión con resultados que han demostrado que es posible lograr producir bajo nuestras condiciones con altos rendimientos y eficiencia (MINAG, 2009</w:t>
      </w:r>
      <w:r>
        <w:rPr>
          <w:rFonts w:ascii="Times New Roman" w:hAnsi="Times New Roman"/>
          <w:sz w:val="24"/>
          <w:szCs w:val="24"/>
        </w:rPr>
        <w:t>a</w:t>
      </w:r>
      <w:r w:rsidRPr="00283BEB">
        <w:rPr>
          <w:rFonts w:ascii="Times New Roman" w:hAnsi="Times New Roman"/>
          <w:sz w:val="24"/>
          <w:szCs w:val="24"/>
        </w:rPr>
        <w:t>).</w:t>
      </w:r>
    </w:p>
    <w:p w:rsidR="007F2564" w:rsidRPr="00283BEB" w:rsidRDefault="007F2564" w:rsidP="007F2564">
      <w:pPr>
        <w:spacing w:line="360" w:lineRule="auto"/>
        <w:jc w:val="both"/>
        <w:rPr>
          <w:rFonts w:ascii="Times New Roman" w:eastAsia="Calibri" w:hAnsi="Times New Roman"/>
          <w:sz w:val="24"/>
          <w:szCs w:val="24"/>
          <w:lang w:eastAsia="es-ES"/>
        </w:rPr>
      </w:pPr>
      <w:r w:rsidRPr="00283BEB">
        <w:rPr>
          <w:rFonts w:ascii="Times New Roman" w:hAnsi="Times New Roman"/>
          <w:sz w:val="24"/>
          <w:szCs w:val="24"/>
        </w:rPr>
        <w:t xml:space="preserve">En la finca objeto se empleó la técnica de riego localizado de alta frecuencia, con un sistema de riego por goteo. </w:t>
      </w:r>
      <w:r w:rsidRPr="00283BEB">
        <w:rPr>
          <w:rFonts w:ascii="Times New Roman" w:eastAsia="Calibri" w:hAnsi="Times New Roman"/>
          <w:sz w:val="24"/>
          <w:szCs w:val="24"/>
          <w:lang w:eastAsia="es-ES"/>
        </w:rPr>
        <w:t xml:space="preserve">El riego localizado es el sistema más adecuado para cultivos de flores y frutales, ya que utiliza pequeños caudales a baja presión y alta frecuencia y no humedece la totalidad del suelo (Singh </w:t>
      </w:r>
      <w:r w:rsidRPr="00283BEB">
        <w:rPr>
          <w:rFonts w:ascii="Times New Roman" w:eastAsia="Calibri" w:hAnsi="Times New Roman"/>
          <w:i/>
          <w:iCs/>
          <w:sz w:val="24"/>
          <w:szCs w:val="24"/>
          <w:lang w:eastAsia="es-ES"/>
        </w:rPr>
        <w:t>et al</w:t>
      </w:r>
      <w:r w:rsidRPr="00283BEB">
        <w:rPr>
          <w:rFonts w:ascii="Times New Roman" w:eastAsia="Calibri" w:hAnsi="Times New Roman"/>
          <w:sz w:val="24"/>
          <w:szCs w:val="24"/>
          <w:lang w:eastAsia="es-ES"/>
        </w:rPr>
        <w:t>., 2000), aunque demanda una alta inversión de capital inicial y una mayor capacidad de gestión que los sistemas convencionales.</w:t>
      </w:r>
    </w:p>
    <w:p w:rsidR="007F2564" w:rsidRPr="00283BEB" w:rsidRDefault="007F2564" w:rsidP="007F2564">
      <w:pPr>
        <w:spacing w:line="360" w:lineRule="auto"/>
        <w:jc w:val="both"/>
        <w:rPr>
          <w:rFonts w:ascii="Times New Roman" w:hAnsi="Times New Roman"/>
          <w:sz w:val="24"/>
          <w:szCs w:val="24"/>
          <w:lang w:eastAsia="es-ES"/>
        </w:rPr>
      </w:pPr>
      <w:r w:rsidRPr="00283BEB">
        <w:rPr>
          <w:rFonts w:ascii="Times New Roman" w:hAnsi="Times New Roman"/>
          <w:sz w:val="24"/>
          <w:szCs w:val="24"/>
          <w:lang w:eastAsia="es-ES"/>
        </w:rPr>
        <w:t>La eficiencia de aplicación del agua puede ser muy alta en un sistema de riego por goteo si se logran controlar las fuentes de pérdida. Ello es posible cuando el sistema está bien diseñado, operado y mantenido (</w:t>
      </w:r>
      <w:proofErr w:type="spellStart"/>
      <w:r w:rsidRPr="00283BEB">
        <w:rPr>
          <w:rFonts w:ascii="Times New Roman" w:hAnsi="Times New Roman"/>
          <w:sz w:val="24"/>
          <w:szCs w:val="24"/>
          <w:lang w:eastAsia="es-ES"/>
        </w:rPr>
        <w:t>Bralts</w:t>
      </w:r>
      <w:proofErr w:type="spellEnd"/>
      <w:r w:rsidRPr="00283BEB">
        <w:rPr>
          <w:rFonts w:ascii="Times New Roman" w:hAnsi="Times New Roman"/>
          <w:sz w:val="24"/>
          <w:szCs w:val="24"/>
          <w:lang w:eastAsia="es-ES"/>
        </w:rPr>
        <w:t xml:space="preserve"> </w:t>
      </w:r>
      <w:r w:rsidRPr="00283BEB">
        <w:rPr>
          <w:rFonts w:ascii="Times New Roman" w:hAnsi="Times New Roman"/>
          <w:i/>
          <w:sz w:val="24"/>
          <w:szCs w:val="24"/>
          <w:lang w:eastAsia="es-ES"/>
        </w:rPr>
        <w:t>et al</w:t>
      </w:r>
      <w:r w:rsidRPr="00283BEB">
        <w:rPr>
          <w:rFonts w:ascii="Times New Roman" w:hAnsi="Times New Roman"/>
          <w:sz w:val="24"/>
          <w:szCs w:val="24"/>
          <w:lang w:eastAsia="es-ES"/>
        </w:rPr>
        <w:t>., 1987). La uniformidad en la descarga de los emisores está asociada a la variabilidad propia entre goteros, su obstrucción, la topografía del terreno y las pérdidas de carga en la red (</w:t>
      </w:r>
      <w:proofErr w:type="spellStart"/>
      <w:r w:rsidRPr="00283BEB">
        <w:rPr>
          <w:rFonts w:ascii="Times New Roman" w:hAnsi="Times New Roman"/>
          <w:sz w:val="24"/>
          <w:szCs w:val="24"/>
          <w:lang w:eastAsia="es-ES"/>
        </w:rPr>
        <w:t>Nakayama</w:t>
      </w:r>
      <w:proofErr w:type="spellEnd"/>
      <w:r w:rsidRPr="00283BEB">
        <w:rPr>
          <w:rFonts w:ascii="Times New Roman" w:hAnsi="Times New Roman"/>
          <w:sz w:val="24"/>
          <w:szCs w:val="24"/>
          <w:lang w:eastAsia="es-ES"/>
        </w:rPr>
        <w:t xml:space="preserve"> y </w:t>
      </w:r>
      <w:proofErr w:type="spellStart"/>
      <w:r w:rsidRPr="00283BEB">
        <w:rPr>
          <w:rFonts w:ascii="Times New Roman" w:hAnsi="Times New Roman"/>
          <w:sz w:val="24"/>
          <w:szCs w:val="24"/>
          <w:lang w:eastAsia="es-ES"/>
        </w:rPr>
        <w:t>Bucks</w:t>
      </w:r>
      <w:proofErr w:type="spellEnd"/>
      <w:r w:rsidRPr="00283BEB">
        <w:rPr>
          <w:rFonts w:ascii="Times New Roman" w:hAnsi="Times New Roman"/>
          <w:sz w:val="24"/>
          <w:szCs w:val="24"/>
          <w:lang w:eastAsia="es-ES"/>
        </w:rPr>
        <w:t xml:space="preserve">, 1986; </w:t>
      </w:r>
      <w:proofErr w:type="spellStart"/>
      <w:r w:rsidRPr="00283BEB">
        <w:rPr>
          <w:rFonts w:ascii="Times New Roman" w:hAnsi="Times New Roman"/>
          <w:sz w:val="24"/>
          <w:szCs w:val="24"/>
          <w:lang w:eastAsia="es-ES"/>
        </w:rPr>
        <w:t>Lamm</w:t>
      </w:r>
      <w:proofErr w:type="spellEnd"/>
      <w:r w:rsidRPr="00283BEB">
        <w:rPr>
          <w:rFonts w:ascii="Times New Roman" w:hAnsi="Times New Roman"/>
          <w:sz w:val="24"/>
          <w:szCs w:val="24"/>
          <w:lang w:eastAsia="es-ES"/>
        </w:rPr>
        <w:t xml:space="preserve"> y Camp, 2007). La elevación de la uniformidad no sólo permite ahorrar agua, sino que también mejora la fertilización cuando se realiza vía </w:t>
      </w:r>
      <w:proofErr w:type="spellStart"/>
      <w:r w:rsidRPr="00283BEB">
        <w:rPr>
          <w:rFonts w:ascii="Times New Roman" w:hAnsi="Times New Roman"/>
          <w:sz w:val="24"/>
          <w:szCs w:val="24"/>
          <w:lang w:eastAsia="es-ES"/>
        </w:rPr>
        <w:t>fertirriego</w:t>
      </w:r>
      <w:proofErr w:type="spellEnd"/>
      <w:r w:rsidRPr="00283BEB">
        <w:rPr>
          <w:rFonts w:ascii="Times New Roman" w:hAnsi="Times New Roman"/>
          <w:sz w:val="24"/>
          <w:szCs w:val="24"/>
          <w:lang w:eastAsia="es-ES"/>
        </w:rPr>
        <w:t xml:space="preserve"> y aminora los impactos ambientales asociados con la contaminación de las aguas subterráneas (South, 1994). De allí la importancia de evaluar la uniformidad de manera periódica en los sistemas; las evaluaciones iniciales son indicativas tanto de la calidad del diseño como de la instalación, y las siguientes lo son de las condiciones de mantenimiento y operación.</w:t>
      </w:r>
    </w:p>
    <w:p w:rsidR="007F2564" w:rsidRPr="00283BEB" w:rsidRDefault="007F2564" w:rsidP="0000554F">
      <w:pPr>
        <w:spacing w:line="360" w:lineRule="auto"/>
        <w:rPr>
          <w:rFonts w:ascii="Times New Roman" w:hAnsi="Times New Roman"/>
          <w:sz w:val="24"/>
          <w:szCs w:val="24"/>
          <w:lang w:eastAsia="es-ES"/>
        </w:rPr>
      </w:pPr>
      <w:r w:rsidRPr="00283BEB">
        <w:rPr>
          <w:rFonts w:ascii="Times New Roman" w:hAnsi="Times New Roman"/>
          <w:sz w:val="24"/>
          <w:szCs w:val="24"/>
          <w:lang w:eastAsia="es-ES"/>
        </w:rPr>
        <w:lastRenderedPageBreak/>
        <w:t xml:space="preserve">Por lo que este trabajo tuvo como objetivo la </w:t>
      </w:r>
      <w:r w:rsidRPr="00283BEB">
        <w:rPr>
          <w:rFonts w:ascii="Times New Roman" w:hAnsi="Times New Roman"/>
          <w:sz w:val="24"/>
          <w:szCs w:val="24"/>
        </w:rPr>
        <w:t>evaluación del riego por goteo para la finca integral de frutales Sandoval 2 de la Empresa Cítrico Ceiba.</w:t>
      </w:r>
    </w:p>
    <w:p w:rsidR="007F2564" w:rsidRPr="00283BEB" w:rsidRDefault="007F2564" w:rsidP="007F2564">
      <w:pPr>
        <w:spacing w:before="40" w:after="40" w:line="480" w:lineRule="auto"/>
        <w:rPr>
          <w:rFonts w:ascii="Times New Roman" w:hAnsi="Times New Roman"/>
          <w:b/>
          <w:sz w:val="24"/>
          <w:szCs w:val="24"/>
        </w:rPr>
      </w:pPr>
      <w:r>
        <w:rPr>
          <w:rFonts w:ascii="Times New Roman" w:hAnsi="Times New Roman"/>
          <w:b/>
          <w:sz w:val="24"/>
          <w:szCs w:val="24"/>
        </w:rPr>
        <w:t>2. Metodología</w:t>
      </w:r>
      <w:r w:rsidRPr="00283BEB">
        <w:rPr>
          <w:rFonts w:ascii="Times New Roman" w:hAnsi="Times New Roman"/>
          <w:b/>
          <w:sz w:val="24"/>
          <w:szCs w:val="24"/>
        </w:rPr>
        <w:t xml:space="preserve"> </w:t>
      </w:r>
    </w:p>
    <w:p w:rsidR="007F2564" w:rsidRPr="00283BEB" w:rsidRDefault="007F2564" w:rsidP="0000554F">
      <w:pPr>
        <w:spacing w:line="360" w:lineRule="auto"/>
        <w:jc w:val="both"/>
        <w:rPr>
          <w:rFonts w:ascii="Times New Roman" w:hAnsi="Times New Roman"/>
          <w:sz w:val="24"/>
          <w:szCs w:val="24"/>
        </w:rPr>
      </w:pPr>
      <w:r w:rsidRPr="00283BEB">
        <w:rPr>
          <w:rFonts w:ascii="Times New Roman" w:hAnsi="Times New Roman"/>
          <w:sz w:val="24"/>
          <w:szCs w:val="24"/>
        </w:rPr>
        <w:t xml:space="preserve">La investigación se desarrolló en un área de producción de frutales de </w:t>
      </w:r>
      <w:smartTag w:uri="urn:schemas-microsoft-com:office:smarttags" w:element="metricconverter">
        <w:smartTagPr>
          <w:attr w:name="ProductID" w:val="12,0 ha"/>
        </w:smartTagPr>
        <w:r w:rsidRPr="00283BEB">
          <w:rPr>
            <w:rFonts w:ascii="Times New Roman" w:hAnsi="Times New Roman"/>
            <w:sz w:val="24"/>
            <w:szCs w:val="24"/>
          </w:rPr>
          <w:t>12,0 ha</w:t>
        </w:r>
      </w:smartTag>
      <w:r w:rsidRPr="00283BEB">
        <w:rPr>
          <w:rFonts w:ascii="Times New Roman" w:hAnsi="Times New Roman"/>
          <w:sz w:val="24"/>
          <w:szCs w:val="24"/>
        </w:rPr>
        <w:t xml:space="preserve"> de la finca integral de frutales Sandoval 2 perteneciente </w:t>
      </w:r>
      <w:smartTag w:uri="urn:schemas-microsoft-com:office:smarttags" w:element="PersonName">
        <w:smartTagPr>
          <w:attr w:name="ProductID" w:val="la UBPC"/>
        </w:smartTagPr>
        <w:r w:rsidRPr="00283BEB">
          <w:rPr>
            <w:rFonts w:ascii="Times New Roman" w:hAnsi="Times New Roman"/>
            <w:sz w:val="24"/>
            <w:szCs w:val="24"/>
          </w:rPr>
          <w:t>la UBPC</w:t>
        </w:r>
      </w:smartTag>
      <w:r w:rsidRPr="00283BEB">
        <w:rPr>
          <w:rFonts w:ascii="Times New Roman" w:hAnsi="Times New Roman"/>
          <w:sz w:val="24"/>
          <w:szCs w:val="24"/>
        </w:rPr>
        <w:t xml:space="preserve"> 24 de Febrero de la Empresa Cítrico Ceiba, municipio Caimito, Provincia Artemisa. Ubicada en las coordenadas 335800 de latitud Norte y 335500 de longitud Oeste, a una altitud de 41.0m sobre el nivel medio del mar </w:t>
      </w:r>
    </w:p>
    <w:p w:rsidR="007F2564" w:rsidRPr="00283BEB" w:rsidRDefault="007F2564" w:rsidP="0000554F">
      <w:pPr>
        <w:spacing w:line="360" w:lineRule="auto"/>
        <w:jc w:val="both"/>
        <w:rPr>
          <w:rFonts w:ascii="Times New Roman" w:hAnsi="Times New Roman"/>
          <w:sz w:val="24"/>
          <w:szCs w:val="24"/>
        </w:rPr>
      </w:pPr>
      <w:r w:rsidRPr="00283BEB">
        <w:rPr>
          <w:rFonts w:ascii="Times New Roman" w:hAnsi="Times New Roman"/>
          <w:sz w:val="24"/>
          <w:szCs w:val="24"/>
        </w:rPr>
        <w:t>Los cultivos objeto de estudio fueron el Aguacate (</w:t>
      </w:r>
      <w:proofErr w:type="spellStart"/>
      <w:r w:rsidRPr="00283BEB">
        <w:rPr>
          <w:rFonts w:ascii="Times New Roman" w:hAnsi="Times New Roman"/>
          <w:sz w:val="24"/>
          <w:szCs w:val="24"/>
        </w:rPr>
        <w:t>Persea</w:t>
      </w:r>
      <w:proofErr w:type="spellEnd"/>
      <w:r w:rsidRPr="00283BEB">
        <w:rPr>
          <w:rFonts w:ascii="Times New Roman" w:hAnsi="Times New Roman"/>
          <w:sz w:val="24"/>
          <w:szCs w:val="24"/>
        </w:rPr>
        <w:t xml:space="preserve"> americana </w:t>
      </w:r>
      <w:proofErr w:type="spellStart"/>
      <w:r w:rsidRPr="00283BEB">
        <w:rPr>
          <w:rFonts w:ascii="Times New Roman" w:hAnsi="Times New Roman"/>
          <w:sz w:val="24"/>
          <w:szCs w:val="24"/>
        </w:rPr>
        <w:t>Mill</w:t>
      </w:r>
      <w:proofErr w:type="spellEnd"/>
      <w:r w:rsidRPr="00283BEB">
        <w:rPr>
          <w:rFonts w:ascii="Times New Roman" w:hAnsi="Times New Roman"/>
          <w:sz w:val="24"/>
          <w:szCs w:val="24"/>
        </w:rPr>
        <w:t xml:space="preserve">.) variedad Julio como cultivo principal con marco de plantación 7.0 x 6.0m para una densidad de 238 plantas/ha; con </w:t>
      </w:r>
      <w:smartTag w:uri="urn:schemas-microsoft-com:office:smarttags" w:element="PersonName">
        <w:smartTagPr>
          <w:attr w:name="ProductID" w:val="la Guayaba"/>
        </w:smartTagPr>
        <w:r w:rsidRPr="00283BEB">
          <w:rPr>
            <w:rFonts w:ascii="Times New Roman" w:hAnsi="Times New Roman"/>
            <w:sz w:val="24"/>
            <w:szCs w:val="24"/>
          </w:rPr>
          <w:t>la Guayaba</w:t>
        </w:r>
      </w:smartTag>
      <w:r w:rsidRPr="00283BEB">
        <w:rPr>
          <w:rFonts w:ascii="Times New Roman" w:hAnsi="Times New Roman"/>
          <w:sz w:val="24"/>
          <w:szCs w:val="24"/>
        </w:rPr>
        <w:t xml:space="preserve"> (</w:t>
      </w:r>
      <w:proofErr w:type="spellStart"/>
      <w:r w:rsidRPr="00283BEB">
        <w:rPr>
          <w:rFonts w:ascii="Times New Roman" w:hAnsi="Times New Roman"/>
          <w:sz w:val="24"/>
          <w:szCs w:val="24"/>
        </w:rPr>
        <w:t>Psidium</w:t>
      </w:r>
      <w:proofErr w:type="spellEnd"/>
      <w:r w:rsidRPr="00283BEB">
        <w:rPr>
          <w:rFonts w:ascii="Times New Roman" w:hAnsi="Times New Roman"/>
          <w:sz w:val="24"/>
          <w:szCs w:val="24"/>
        </w:rPr>
        <w:t xml:space="preserve"> </w:t>
      </w:r>
      <w:proofErr w:type="spellStart"/>
      <w:r w:rsidRPr="00283BEB">
        <w:rPr>
          <w:rFonts w:ascii="Times New Roman" w:hAnsi="Times New Roman"/>
          <w:sz w:val="24"/>
          <w:szCs w:val="24"/>
        </w:rPr>
        <w:t>guajava</w:t>
      </w:r>
      <w:proofErr w:type="spellEnd"/>
      <w:r w:rsidRPr="00283BEB">
        <w:rPr>
          <w:rFonts w:ascii="Times New Roman" w:hAnsi="Times New Roman"/>
          <w:sz w:val="24"/>
          <w:szCs w:val="24"/>
        </w:rPr>
        <w:t xml:space="preserve"> L.) variedad enana roja E.E.A 18 – 40 como asociado. En las hileras de aguacate, entre plantas se establecieron dos plantas de Guayaba. </w:t>
      </w:r>
    </w:p>
    <w:p w:rsidR="007F2564" w:rsidRPr="00283BEB" w:rsidRDefault="007F2564" w:rsidP="0000554F">
      <w:pPr>
        <w:spacing w:line="360" w:lineRule="auto"/>
        <w:jc w:val="both"/>
        <w:rPr>
          <w:rFonts w:ascii="Times New Roman" w:hAnsi="Times New Roman"/>
          <w:sz w:val="24"/>
          <w:szCs w:val="24"/>
        </w:rPr>
      </w:pPr>
      <w:r w:rsidRPr="00283BEB">
        <w:rPr>
          <w:rFonts w:ascii="Times New Roman" w:hAnsi="Times New Roman"/>
          <w:sz w:val="24"/>
          <w:szCs w:val="24"/>
        </w:rPr>
        <w:t xml:space="preserve">El experimento se desarrolló en el período comprendido entre los meses enero- octubre (20 decenas) </w:t>
      </w:r>
      <w:r w:rsidRPr="00283BEB">
        <w:rPr>
          <w:rFonts w:ascii="Times New Roman" w:hAnsi="Times New Roman"/>
          <w:bCs/>
          <w:sz w:val="24"/>
          <w:szCs w:val="24"/>
        </w:rPr>
        <w:t>con una edad de la plantación al inicio de 633 días.</w:t>
      </w:r>
    </w:p>
    <w:p w:rsidR="007F2564" w:rsidRPr="00283BEB" w:rsidRDefault="007F2564" w:rsidP="0000554F">
      <w:pPr>
        <w:spacing w:before="40" w:after="40" w:line="360" w:lineRule="auto"/>
        <w:jc w:val="both"/>
        <w:rPr>
          <w:rFonts w:ascii="Times New Roman" w:hAnsi="Times New Roman"/>
          <w:sz w:val="24"/>
          <w:szCs w:val="24"/>
        </w:rPr>
      </w:pPr>
      <w:r w:rsidRPr="00283BEB">
        <w:rPr>
          <w:rFonts w:ascii="Times New Roman" w:hAnsi="Times New Roman"/>
          <w:sz w:val="24"/>
          <w:szCs w:val="24"/>
        </w:rPr>
        <w:t xml:space="preserve">El comportamiento de las variables climáticas se siguió a través de un pluviómetro localizado en el área experimental y los valores decenales de evapotranspiración de referencia fueron suministrados por </w:t>
      </w:r>
      <w:r>
        <w:rPr>
          <w:rFonts w:ascii="Times New Roman" w:hAnsi="Times New Roman"/>
          <w:sz w:val="24"/>
          <w:szCs w:val="24"/>
        </w:rPr>
        <w:t>INSMET (2010)</w:t>
      </w:r>
      <w:r w:rsidRPr="00283BEB">
        <w:rPr>
          <w:rFonts w:ascii="Times New Roman" w:hAnsi="Times New Roman"/>
          <w:sz w:val="24"/>
          <w:szCs w:val="24"/>
        </w:rPr>
        <w:t>. En la figura 1</w:t>
      </w:r>
      <w:r>
        <w:rPr>
          <w:rFonts w:ascii="Times New Roman" w:hAnsi="Times New Roman"/>
          <w:sz w:val="24"/>
          <w:szCs w:val="24"/>
        </w:rPr>
        <w:t xml:space="preserve">, </w:t>
      </w:r>
      <w:r w:rsidRPr="00283BEB">
        <w:rPr>
          <w:rFonts w:ascii="Times New Roman" w:hAnsi="Times New Roman"/>
          <w:sz w:val="24"/>
          <w:szCs w:val="24"/>
        </w:rPr>
        <w:t xml:space="preserve">se ilustra el balance hídrico para el área de estudio, cuyo rasgo principal es que </w:t>
      </w:r>
      <w:smartTag w:uri="urn:schemas-microsoft-com:office:smarttags" w:element="PersonName">
        <w:smartTagPr>
          <w:attr w:name="ProductID" w:val="La Eto"/>
        </w:smartTagPr>
        <w:r w:rsidRPr="00283BEB">
          <w:rPr>
            <w:rFonts w:ascii="Times New Roman" w:hAnsi="Times New Roman"/>
            <w:sz w:val="24"/>
            <w:szCs w:val="24"/>
          </w:rPr>
          <w:t xml:space="preserve">la </w:t>
        </w:r>
        <w:proofErr w:type="spellStart"/>
        <w:r w:rsidRPr="00283BEB">
          <w:rPr>
            <w:rFonts w:ascii="Times New Roman" w:hAnsi="Times New Roman"/>
            <w:sz w:val="24"/>
            <w:szCs w:val="24"/>
          </w:rPr>
          <w:t>Eto</w:t>
        </w:r>
      </w:smartTag>
      <w:proofErr w:type="spellEnd"/>
      <w:r w:rsidRPr="00283BEB">
        <w:rPr>
          <w:rFonts w:ascii="Times New Roman" w:hAnsi="Times New Roman"/>
          <w:sz w:val="24"/>
          <w:szCs w:val="24"/>
        </w:rPr>
        <w:t xml:space="preserve"> excede en gran parte del período a la precipitación promedio, por lo que la implementación del riego se hace necesaria para un óptimo desarrollo del cultivo.</w:t>
      </w:r>
    </w:p>
    <w:p w:rsidR="007F2564" w:rsidRPr="00283BEB" w:rsidRDefault="007F2564" w:rsidP="007F2564">
      <w:pPr>
        <w:spacing w:before="40" w:after="40" w:line="480" w:lineRule="auto"/>
        <w:rPr>
          <w:rFonts w:ascii="Times New Roman" w:hAnsi="Times New Roman"/>
          <w:sz w:val="24"/>
          <w:szCs w:val="24"/>
        </w:rPr>
      </w:pPr>
      <w:r w:rsidRPr="00283BEB">
        <w:rPr>
          <w:rFonts w:ascii="Times New Roman" w:hAnsi="Times New Roman"/>
          <w:noProof/>
          <w:sz w:val="24"/>
          <w:szCs w:val="24"/>
          <w:lang w:eastAsia="es-ES"/>
        </w:rPr>
        <w:lastRenderedPageBreak/>
        <w:drawing>
          <wp:inline distT="0" distB="0" distL="0" distR="0">
            <wp:extent cx="5295900" cy="2400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2400300"/>
                    </a:xfrm>
                    <a:prstGeom prst="rect">
                      <a:avLst/>
                    </a:prstGeom>
                    <a:noFill/>
                    <a:ln>
                      <a:noFill/>
                    </a:ln>
                  </pic:spPr>
                </pic:pic>
              </a:graphicData>
            </a:graphic>
          </wp:inline>
        </w:drawing>
      </w:r>
    </w:p>
    <w:p w:rsidR="007F2564" w:rsidRPr="0000554F" w:rsidRDefault="007F2564" w:rsidP="0000554F">
      <w:pPr>
        <w:spacing w:before="40" w:after="0" w:line="480" w:lineRule="auto"/>
        <w:jc w:val="center"/>
        <w:rPr>
          <w:rFonts w:ascii="Times New Roman" w:hAnsi="Times New Roman"/>
          <w:sz w:val="20"/>
          <w:szCs w:val="20"/>
        </w:rPr>
      </w:pPr>
      <w:r w:rsidRPr="0000554F">
        <w:rPr>
          <w:rFonts w:ascii="Times New Roman" w:hAnsi="Times New Roman"/>
          <w:sz w:val="20"/>
          <w:szCs w:val="20"/>
        </w:rPr>
        <w:t>Figura 1. Balance hídrico decenal de la zona de estudio. Elaboración propia</w:t>
      </w:r>
    </w:p>
    <w:p w:rsidR="007F2564" w:rsidRPr="00283BEB" w:rsidRDefault="007F2564" w:rsidP="0000554F">
      <w:pPr>
        <w:spacing w:line="360" w:lineRule="auto"/>
        <w:jc w:val="both"/>
        <w:rPr>
          <w:rFonts w:ascii="Times New Roman" w:hAnsi="Times New Roman"/>
          <w:sz w:val="24"/>
          <w:szCs w:val="24"/>
          <w:lang w:val="es-ES_tradnl"/>
        </w:rPr>
      </w:pPr>
      <w:r w:rsidRPr="00283BEB">
        <w:rPr>
          <w:rFonts w:ascii="Times New Roman" w:hAnsi="Times New Roman"/>
          <w:sz w:val="24"/>
          <w:szCs w:val="24"/>
        </w:rPr>
        <w:t xml:space="preserve">La zona de estudio es de topografía llana con pendientes menores del 1% en un suelo Ferralítico Rojo Típico </w:t>
      </w:r>
      <w:r w:rsidRPr="00283BEB">
        <w:rPr>
          <w:rFonts w:ascii="Times New Roman" w:hAnsi="Times New Roman"/>
          <w:sz w:val="24"/>
          <w:szCs w:val="24"/>
          <w:lang w:val="es-ES_tradnl"/>
        </w:rPr>
        <w:t xml:space="preserve">del género </w:t>
      </w:r>
      <w:proofErr w:type="spellStart"/>
      <w:r w:rsidRPr="00283BEB">
        <w:rPr>
          <w:rFonts w:ascii="Times New Roman" w:hAnsi="Times New Roman"/>
          <w:sz w:val="24"/>
          <w:szCs w:val="24"/>
          <w:lang w:val="es-ES_tradnl"/>
        </w:rPr>
        <w:t>Eútrico</w:t>
      </w:r>
      <w:proofErr w:type="spellEnd"/>
      <w:r w:rsidRPr="00283BEB">
        <w:rPr>
          <w:rFonts w:ascii="Times New Roman" w:hAnsi="Times New Roman"/>
          <w:sz w:val="24"/>
          <w:szCs w:val="24"/>
          <w:lang w:val="es-ES_tradnl"/>
        </w:rPr>
        <w:t xml:space="preserve">, (Hernández </w:t>
      </w:r>
      <w:r w:rsidRPr="00283BEB">
        <w:rPr>
          <w:rFonts w:ascii="Times New Roman" w:hAnsi="Times New Roman"/>
          <w:i/>
          <w:sz w:val="24"/>
          <w:szCs w:val="24"/>
          <w:lang w:val="es-ES_tradnl"/>
        </w:rPr>
        <w:t xml:space="preserve">et. al., </w:t>
      </w:r>
      <w:r w:rsidRPr="00283BEB">
        <w:rPr>
          <w:rFonts w:ascii="Times New Roman" w:hAnsi="Times New Roman"/>
          <w:sz w:val="24"/>
          <w:szCs w:val="24"/>
          <w:lang w:val="es-ES_tradnl"/>
        </w:rPr>
        <w:t>1999), homologado por la</w:t>
      </w:r>
      <w:r w:rsidRPr="00283BEB">
        <w:rPr>
          <w:rFonts w:ascii="Times New Roman" w:hAnsi="Times New Roman"/>
          <w:sz w:val="24"/>
          <w:szCs w:val="24"/>
        </w:rPr>
        <w:t xml:space="preserve"> clasificación (WRB, 20</w:t>
      </w:r>
      <w:r>
        <w:rPr>
          <w:rFonts w:ascii="Times New Roman" w:hAnsi="Times New Roman"/>
          <w:sz w:val="24"/>
          <w:szCs w:val="24"/>
        </w:rPr>
        <w:t>16</w:t>
      </w:r>
      <w:r w:rsidRPr="00283BEB">
        <w:rPr>
          <w:rFonts w:ascii="Times New Roman" w:hAnsi="Times New Roman"/>
          <w:sz w:val="24"/>
          <w:szCs w:val="24"/>
        </w:rPr>
        <w:t xml:space="preserve">) que </w:t>
      </w:r>
      <w:r w:rsidRPr="00283BEB">
        <w:rPr>
          <w:rFonts w:ascii="Times New Roman" w:hAnsi="Times New Roman"/>
          <w:sz w:val="24"/>
          <w:szCs w:val="24"/>
          <w:lang w:val="es-ES_tradnl"/>
        </w:rPr>
        <w:t xml:space="preserve">se caracteriza por ser arcilloso, profundo y permeable con las propiedades </w:t>
      </w:r>
      <w:proofErr w:type="spellStart"/>
      <w:r w:rsidRPr="00283BEB">
        <w:rPr>
          <w:rFonts w:ascii="Times New Roman" w:hAnsi="Times New Roman"/>
          <w:sz w:val="24"/>
          <w:szCs w:val="24"/>
          <w:lang w:val="es-ES_tradnl"/>
        </w:rPr>
        <w:t>hidrofísicas</w:t>
      </w:r>
      <w:proofErr w:type="spellEnd"/>
      <w:r w:rsidRPr="00283BEB">
        <w:rPr>
          <w:rFonts w:ascii="Times New Roman" w:hAnsi="Times New Roman"/>
          <w:sz w:val="24"/>
          <w:szCs w:val="24"/>
          <w:lang w:val="es-ES_tradnl"/>
        </w:rPr>
        <w:t xml:space="preserve"> que se muestran en la tabla 1.</w:t>
      </w:r>
    </w:p>
    <w:tbl>
      <w:tblPr>
        <w:tblpPr w:leftFromText="141" w:rightFromText="141" w:vertAnchor="text" w:horzAnchor="margin" w:tblpXSpec="center" w:tblpY="41"/>
        <w:tblW w:w="7475" w:type="dxa"/>
        <w:tblLayout w:type="fixed"/>
        <w:tblCellMar>
          <w:left w:w="70" w:type="dxa"/>
          <w:right w:w="70" w:type="dxa"/>
        </w:tblCellMar>
        <w:tblLook w:val="0000" w:firstRow="0" w:lastRow="0" w:firstColumn="0" w:lastColumn="0" w:noHBand="0" w:noVBand="0"/>
      </w:tblPr>
      <w:tblGrid>
        <w:gridCol w:w="1521"/>
        <w:gridCol w:w="2268"/>
        <w:gridCol w:w="1560"/>
        <w:gridCol w:w="2126"/>
      </w:tblGrid>
      <w:tr w:rsidR="0000554F" w:rsidRPr="00283BEB" w:rsidTr="0000554F">
        <w:trPr>
          <w:cantSplit/>
          <w:trHeight w:val="1940"/>
        </w:trPr>
        <w:tc>
          <w:tcPr>
            <w:tcW w:w="1521" w:type="dxa"/>
            <w:tcBorders>
              <w:top w:val="double" w:sz="6" w:space="0" w:color="auto"/>
              <w:left w:val="double" w:sz="6" w:space="0" w:color="auto"/>
              <w:right w:val="single" w:sz="12" w:space="0" w:color="auto"/>
            </w:tcBorders>
            <w:shd w:val="pct10" w:color="auto" w:fill="auto"/>
          </w:tcPr>
          <w:p w:rsidR="0000554F" w:rsidRPr="00283BEB" w:rsidRDefault="0000554F" w:rsidP="00510A8F">
            <w:pPr>
              <w:spacing w:after="0" w:line="360" w:lineRule="auto"/>
              <w:rPr>
                <w:rFonts w:ascii="Times New Roman" w:hAnsi="Times New Roman"/>
                <w:b/>
                <w:sz w:val="24"/>
                <w:szCs w:val="24"/>
              </w:rPr>
            </w:pPr>
            <w:r w:rsidRPr="00283BEB">
              <w:rPr>
                <w:rFonts w:ascii="Times New Roman" w:hAnsi="Times New Roman"/>
                <w:b/>
                <w:sz w:val="24"/>
                <w:szCs w:val="24"/>
              </w:rPr>
              <w:t>Profundidad (cm)</w:t>
            </w:r>
          </w:p>
        </w:tc>
        <w:tc>
          <w:tcPr>
            <w:tcW w:w="2268" w:type="dxa"/>
            <w:tcBorders>
              <w:top w:val="double" w:sz="6" w:space="0" w:color="auto"/>
              <w:left w:val="single" w:sz="12" w:space="0" w:color="auto"/>
              <w:right w:val="single" w:sz="12" w:space="0" w:color="auto"/>
            </w:tcBorders>
            <w:shd w:val="pct10" w:color="auto" w:fill="auto"/>
          </w:tcPr>
          <w:p w:rsidR="0000554F" w:rsidRPr="00283BEB" w:rsidRDefault="0000554F" w:rsidP="00510A8F">
            <w:pPr>
              <w:spacing w:after="0" w:line="360" w:lineRule="auto"/>
              <w:rPr>
                <w:rFonts w:ascii="Times New Roman" w:hAnsi="Times New Roman"/>
                <w:b/>
                <w:sz w:val="24"/>
                <w:szCs w:val="24"/>
              </w:rPr>
            </w:pPr>
            <w:r w:rsidRPr="00283BEB">
              <w:rPr>
                <w:rFonts w:ascii="Times New Roman" w:hAnsi="Times New Roman"/>
                <w:b/>
                <w:sz w:val="24"/>
                <w:szCs w:val="24"/>
              </w:rPr>
              <w:t>Capacidad de campo (</w:t>
            </w:r>
            <w:proofErr w:type="spellStart"/>
            <w:r w:rsidRPr="00283BEB">
              <w:rPr>
                <w:rFonts w:ascii="Times New Roman" w:hAnsi="Times New Roman"/>
                <w:b/>
                <w:sz w:val="24"/>
                <w:szCs w:val="24"/>
              </w:rPr>
              <w:t>Cc</w:t>
            </w:r>
            <w:proofErr w:type="spellEnd"/>
            <w:r w:rsidRPr="00283BEB">
              <w:rPr>
                <w:rFonts w:ascii="Times New Roman" w:hAnsi="Times New Roman"/>
                <w:b/>
                <w:sz w:val="24"/>
                <w:szCs w:val="24"/>
              </w:rPr>
              <w:t>)</w:t>
            </w:r>
          </w:p>
          <w:p w:rsidR="0000554F" w:rsidRPr="00283BEB" w:rsidRDefault="0000554F" w:rsidP="00510A8F">
            <w:pPr>
              <w:spacing w:after="0" w:line="360" w:lineRule="auto"/>
              <w:rPr>
                <w:rFonts w:ascii="Times New Roman" w:hAnsi="Times New Roman"/>
                <w:b/>
                <w:sz w:val="24"/>
                <w:szCs w:val="24"/>
              </w:rPr>
            </w:pPr>
            <w:r w:rsidRPr="00283BEB">
              <w:rPr>
                <w:rFonts w:ascii="Times New Roman" w:hAnsi="Times New Roman"/>
                <w:b/>
                <w:sz w:val="24"/>
                <w:szCs w:val="24"/>
              </w:rPr>
              <w:t>(cm3. cm</w:t>
            </w:r>
            <w:r w:rsidRPr="00283BEB">
              <w:rPr>
                <w:rFonts w:ascii="Times New Roman" w:hAnsi="Times New Roman"/>
                <w:b/>
                <w:sz w:val="24"/>
                <w:szCs w:val="24"/>
                <w:vertAlign w:val="superscript"/>
              </w:rPr>
              <w:t>-3</w:t>
            </w:r>
            <w:r w:rsidRPr="00283BEB">
              <w:rPr>
                <w:rFonts w:ascii="Times New Roman" w:hAnsi="Times New Roman"/>
                <w:b/>
                <w:sz w:val="24"/>
                <w:szCs w:val="24"/>
              </w:rPr>
              <w:t>)</w:t>
            </w:r>
          </w:p>
        </w:tc>
        <w:tc>
          <w:tcPr>
            <w:tcW w:w="1560" w:type="dxa"/>
            <w:tcBorders>
              <w:top w:val="double" w:sz="6" w:space="0" w:color="auto"/>
              <w:left w:val="single" w:sz="12" w:space="0" w:color="auto"/>
              <w:right w:val="single" w:sz="12" w:space="0" w:color="auto"/>
            </w:tcBorders>
            <w:shd w:val="pct10" w:color="auto" w:fill="auto"/>
          </w:tcPr>
          <w:p w:rsidR="0000554F" w:rsidRPr="00283BEB" w:rsidRDefault="0000554F" w:rsidP="00510A8F">
            <w:pPr>
              <w:spacing w:after="0" w:line="360" w:lineRule="auto"/>
              <w:rPr>
                <w:rFonts w:ascii="Times New Roman" w:hAnsi="Times New Roman"/>
                <w:b/>
                <w:sz w:val="24"/>
                <w:szCs w:val="24"/>
              </w:rPr>
            </w:pPr>
            <w:r w:rsidRPr="00283BEB">
              <w:rPr>
                <w:rFonts w:ascii="Times New Roman" w:hAnsi="Times New Roman"/>
                <w:b/>
                <w:sz w:val="24"/>
                <w:szCs w:val="24"/>
              </w:rPr>
              <w:t xml:space="preserve">Densidad. </w:t>
            </w:r>
          </w:p>
          <w:p w:rsidR="0000554F" w:rsidRPr="00283BEB" w:rsidRDefault="0000554F" w:rsidP="00510A8F">
            <w:pPr>
              <w:spacing w:after="0" w:line="360" w:lineRule="auto"/>
              <w:rPr>
                <w:rFonts w:ascii="Times New Roman" w:hAnsi="Times New Roman"/>
                <w:b/>
                <w:sz w:val="24"/>
                <w:szCs w:val="24"/>
              </w:rPr>
            </w:pPr>
            <w:r w:rsidRPr="00283BEB">
              <w:rPr>
                <w:rFonts w:ascii="Times New Roman" w:hAnsi="Times New Roman"/>
                <w:b/>
                <w:sz w:val="24"/>
                <w:szCs w:val="24"/>
              </w:rPr>
              <w:t>aparente</w:t>
            </w:r>
          </w:p>
          <w:p w:rsidR="0000554F" w:rsidRPr="00283BEB" w:rsidRDefault="0000554F" w:rsidP="00510A8F">
            <w:pPr>
              <w:spacing w:after="0" w:line="360" w:lineRule="auto"/>
              <w:rPr>
                <w:rFonts w:ascii="Times New Roman" w:hAnsi="Times New Roman"/>
                <w:b/>
                <w:sz w:val="24"/>
                <w:szCs w:val="24"/>
              </w:rPr>
            </w:pPr>
            <w:r w:rsidRPr="00283BEB">
              <w:rPr>
                <w:rFonts w:ascii="Times New Roman" w:hAnsi="Times New Roman"/>
                <w:b/>
                <w:sz w:val="24"/>
                <w:szCs w:val="24"/>
              </w:rPr>
              <w:t>(g.cm</w:t>
            </w:r>
            <w:r w:rsidRPr="00283BEB">
              <w:rPr>
                <w:rFonts w:ascii="Times New Roman" w:hAnsi="Times New Roman"/>
                <w:b/>
                <w:position w:val="6"/>
                <w:sz w:val="24"/>
                <w:szCs w:val="24"/>
              </w:rPr>
              <w:t>-3</w:t>
            </w:r>
            <w:r w:rsidRPr="00283BEB">
              <w:rPr>
                <w:rFonts w:ascii="Times New Roman" w:hAnsi="Times New Roman"/>
                <w:b/>
                <w:sz w:val="24"/>
                <w:szCs w:val="24"/>
              </w:rPr>
              <w:t>)</w:t>
            </w:r>
          </w:p>
        </w:tc>
        <w:tc>
          <w:tcPr>
            <w:tcW w:w="2126" w:type="dxa"/>
            <w:tcBorders>
              <w:top w:val="double" w:sz="6" w:space="0" w:color="auto"/>
              <w:left w:val="single" w:sz="12" w:space="0" w:color="auto"/>
              <w:right w:val="single" w:sz="12" w:space="0" w:color="auto"/>
            </w:tcBorders>
            <w:shd w:val="pct10" w:color="auto" w:fill="auto"/>
          </w:tcPr>
          <w:p w:rsidR="0000554F" w:rsidRPr="00283BEB" w:rsidRDefault="0000554F" w:rsidP="00510A8F">
            <w:pPr>
              <w:spacing w:after="0" w:line="360" w:lineRule="auto"/>
              <w:rPr>
                <w:rFonts w:ascii="Times New Roman" w:hAnsi="Times New Roman"/>
                <w:b/>
                <w:sz w:val="24"/>
                <w:szCs w:val="24"/>
              </w:rPr>
            </w:pPr>
            <w:proofErr w:type="spellStart"/>
            <w:r w:rsidRPr="00283BEB">
              <w:rPr>
                <w:rFonts w:ascii="Times New Roman" w:hAnsi="Times New Roman"/>
                <w:b/>
                <w:sz w:val="24"/>
                <w:szCs w:val="24"/>
              </w:rPr>
              <w:t>Conduct</w:t>
            </w:r>
            <w:proofErr w:type="spellEnd"/>
            <w:r w:rsidRPr="00283BEB">
              <w:rPr>
                <w:rFonts w:ascii="Times New Roman" w:hAnsi="Times New Roman"/>
                <w:b/>
                <w:sz w:val="24"/>
                <w:szCs w:val="24"/>
              </w:rPr>
              <w:t xml:space="preserve">. Hidráulica </w:t>
            </w:r>
          </w:p>
          <w:p w:rsidR="0000554F" w:rsidRPr="00283BEB" w:rsidRDefault="0000554F" w:rsidP="00510A8F">
            <w:pPr>
              <w:spacing w:after="0" w:line="360" w:lineRule="auto"/>
              <w:rPr>
                <w:rFonts w:ascii="Times New Roman" w:hAnsi="Times New Roman"/>
                <w:b/>
                <w:sz w:val="24"/>
                <w:szCs w:val="24"/>
              </w:rPr>
            </w:pPr>
            <w:r w:rsidRPr="00283BEB">
              <w:rPr>
                <w:rFonts w:ascii="Times New Roman" w:hAnsi="Times New Roman"/>
                <w:b/>
                <w:sz w:val="24"/>
                <w:szCs w:val="24"/>
              </w:rPr>
              <w:t>(cm.hr</w:t>
            </w:r>
            <w:r w:rsidRPr="00283BEB">
              <w:rPr>
                <w:rFonts w:ascii="Times New Roman" w:hAnsi="Times New Roman"/>
                <w:b/>
                <w:position w:val="6"/>
                <w:sz w:val="24"/>
                <w:szCs w:val="24"/>
              </w:rPr>
              <w:t>-1</w:t>
            </w:r>
            <w:r w:rsidRPr="00283BEB">
              <w:rPr>
                <w:rFonts w:ascii="Times New Roman" w:hAnsi="Times New Roman"/>
                <w:b/>
                <w:sz w:val="24"/>
                <w:szCs w:val="24"/>
              </w:rPr>
              <w:t>)</w:t>
            </w:r>
          </w:p>
        </w:tc>
      </w:tr>
      <w:tr w:rsidR="0000554F" w:rsidRPr="00283BEB" w:rsidTr="0000554F">
        <w:trPr>
          <w:cantSplit/>
          <w:trHeight w:val="316"/>
        </w:trPr>
        <w:tc>
          <w:tcPr>
            <w:tcW w:w="1521" w:type="dxa"/>
            <w:tcBorders>
              <w:top w:val="single" w:sz="12" w:space="0" w:color="auto"/>
              <w:left w:val="doub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0 - 20</w:t>
            </w:r>
          </w:p>
        </w:tc>
        <w:tc>
          <w:tcPr>
            <w:tcW w:w="2268" w:type="dxa"/>
            <w:tcBorders>
              <w:top w:val="single" w:sz="12"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0.374</w:t>
            </w:r>
          </w:p>
        </w:tc>
        <w:tc>
          <w:tcPr>
            <w:tcW w:w="1560" w:type="dxa"/>
            <w:tcBorders>
              <w:top w:val="single" w:sz="12"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1.11</w:t>
            </w:r>
          </w:p>
        </w:tc>
        <w:tc>
          <w:tcPr>
            <w:tcW w:w="2126" w:type="dxa"/>
            <w:tcBorders>
              <w:top w:val="single" w:sz="12"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45.0</w:t>
            </w:r>
          </w:p>
        </w:tc>
      </w:tr>
      <w:tr w:rsidR="0000554F" w:rsidRPr="00283BEB" w:rsidTr="0000554F">
        <w:trPr>
          <w:cantSplit/>
        </w:trPr>
        <w:tc>
          <w:tcPr>
            <w:tcW w:w="1521" w:type="dxa"/>
            <w:tcBorders>
              <w:top w:val="single" w:sz="6" w:space="0" w:color="auto"/>
              <w:left w:val="doub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20 - 40</w:t>
            </w:r>
          </w:p>
        </w:tc>
        <w:tc>
          <w:tcPr>
            <w:tcW w:w="2268"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0.413</w:t>
            </w:r>
          </w:p>
        </w:tc>
        <w:tc>
          <w:tcPr>
            <w:tcW w:w="1560"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1.20</w:t>
            </w:r>
          </w:p>
        </w:tc>
        <w:tc>
          <w:tcPr>
            <w:tcW w:w="2126"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p>
        </w:tc>
      </w:tr>
      <w:tr w:rsidR="0000554F" w:rsidRPr="00283BEB" w:rsidTr="0000554F">
        <w:trPr>
          <w:cantSplit/>
        </w:trPr>
        <w:tc>
          <w:tcPr>
            <w:tcW w:w="1521" w:type="dxa"/>
            <w:tcBorders>
              <w:top w:val="single" w:sz="6" w:space="0" w:color="auto"/>
              <w:left w:val="doub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40 - 60</w:t>
            </w:r>
          </w:p>
        </w:tc>
        <w:tc>
          <w:tcPr>
            <w:tcW w:w="2268"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0.408</w:t>
            </w:r>
          </w:p>
        </w:tc>
        <w:tc>
          <w:tcPr>
            <w:tcW w:w="1560"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1.20</w:t>
            </w:r>
          </w:p>
        </w:tc>
        <w:tc>
          <w:tcPr>
            <w:tcW w:w="2126"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8.1</w:t>
            </w:r>
          </w:p>
        </w:tc>
      </w:tr>
      <w:tr w:rsidR="0000554F" w:rsidRPr="00283BEB" w:rsidTr="0000554F">
        <w:trPr>
          <w:cantSplit/>
        </w:trPr>
        <w:tc>
          <w:tcPr>
            <w:tcW w:w="1521" w:type="dxa"/>
            <w:tcBorders>
              <w:top w:val="single" w:sz="6" w:space="0" w:color="auto"/>
              <w:left w:val="doub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60 - 80</w:t>
            </w:r>
          </w:p>
        </w:tc>
        <w:tc>
          <w:tcPr>
            <w:tcW w:w="2268"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0.421</w:t>
            </w:r>
          </w:p>
        </w:tc>
        <w:tc>
          <w:tcPr>
            <w:tcW w:w="1560"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1.25</w:t>
            </w:r>
          </w:p>
        </w:tc>
        <w:tc>
          <w:tcPr>
            <w:tcW w:w="2126" w:type="dxa"/>
            <w:tcBorders>
              <w:top w:val="single" w:sz="6" w:space="0" w:color="auto"/>
              <w:left w:val="single" w:sz="6" w:space="0" w:color="auto"/>
              <w:bottom w:val="single" w:sz="6"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p>
        </w:tc>
      </w:tr>
      <w:tr w:rsidR="0000554F" w:rsidRPr="00283BEB" w:rsidTr="0000554F">
        <w:trPr>
          <w:cantSplit/>
        </w:trPr>
        <w:tc>
          <w:tcPr>
            <w:tcW w:w="1521" w:type="dxa"/>
            <w:tcBorders>
              <w:top w:val="single" w:sz="6" w:space="0" w:color="auto"/>
              <w:left w:val="double" w:sz="4" w:space="0" w:color="auto"/>
              <w:bottom w:val="double" w:sz="4"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80 - 100</w:t>
            </w:r>
          </w:p>
        </w:tc>
        <w:tc>
          <w:tcPr>
            <w:tcW w:w="2268" w:type="dxa"/>
            <w:tcBorders>
              <w:top w:val="single" w:sz="6" w:space="0" w:color="auto"/>
              <w:left w:val="single" w:sz="6" w:space="0" w:color="auto"/>
              <w:bottom w:val="double" w:sz="4"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0.425</w:t>
            </w:r>
          </w:p>
        </w:tc>
        <w:tc>
          <w:tcPr>
            <w:tcW w:w="1560" w:type="dxa"/>
            <w:tcBorders>
              <w:top w:val="single" w:sz="6" w:space="0" w:color="auto"/>
              <w:left w:val="single" w:sz="6" w:space="0" w:color="auto"/>
              <w:bottom w:val="double" w:sz="4"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1.30</w:t>
            </w:r>
          </w:p>
        </w:tc>
        <w:tc>
          <w:tcPr>
            <w:tcW w:w="2126" w:type="dxa"/>
            <w:tcBorders>
              <w:top w:val="single" w:sz="6" w:space="0" w:color="auto"/>
              <w:left w:val="single" w:sz="6" w:space="0" w:color="auto"/>
              <w:bottom w:val="double" w:sz="4" w:space="0" w:color="auto"/>
              <w:right w:val="single" w:sz="6" w:space="0" w:color="auto"/>
            </w:tcBorders>
          </w:tcPr>
          <w:p w:rsidR="0000554F" w:rsidRPr="00283BEB" w:rsidRDefault="0000554F" w:rsidP="00510A8F">
            <w:pPr>
              <w:spacing w:after="0" w:line="360" w:lineRule="auto"/>
              <w:rPr>
                <w:rFonts w:ascii="Times New Roman" w:hAnsi="Times New Roman"/>
                <w:sz w:val="24"/>
                <w:szCs w:val="24"/>
              </w:rPr>
            </w:pPr>
            <w:r w:rsidRPr="00283BEB">
              <w:rPr>
                <w:rFonts w:ascii="Times New Roman" w:hAnsi="Times New Roman"/>
                <w:sz w:val="24"/>
                <w:szCs w:val="24"/>
              </w:rPr>
              <w:t>138.0</w:t>
            </w:r>
          </w:p>
        </w:tc>
      </w:tr>
    </w:tbl>
    <w:p w:rsidR="007F2564" w:rsidRPr="0000554F" w:rsidRDefault="007F2564" w:rsidP="0000554F">
      <w:pPr>
        <w:spacing w:line="360" w:lineRule="auto"/>
        <w:jc w:val="center"/>
        <w:rPr>
          <w:rFonts w:ascii="Times New Roman" w:hAnsi="Times New Roman"/>
          <w:sz w:val="20"/>
          <w:szCs w:val="20"/>
        </w:rPr>
      </w:pPr>
      <w:r w:rsidRPr="0000554F">
        <w:rPr>
          <w:rFonts w:ascii="Times New Roman" w:hAnsi="Times New Roman"/>
          <w:sz w:val="20"/>
          <w:szCs w:val="20"/>
        </w:rPr>
        <w:t xml:space="preserve">Tabla 1. Propiedades </w:t>
      </w:r>
      <w:proofErr w:type="spellStart"/>
      <w:r w:rsidRPr="0000554F">
        <w:rPr>
          <w:rFonts w:ascii="Times New Roman" w:hAnsi="Times New Roman"/>
          <w:sz w:val="20"/>
          <w:szCs w:val="20"/>
        </w:rPr>
        <w:t>hidrofísicas</w:t>
      </w:r>
      <w:proofErr w:type="spellEnd"/>
      <w:r w:rsidRPr="0000554F">
        <w:rPr>
          <w:rFonts w:ascii="Times New Roman" w:hAnsi="Times New Roman"/>
          <w:sz w:val="20"/>
          <w:szCs w:val="20"/>
        </w:rPr>
        <w:t xml:space="preserve"> del suelo. (Reportadas por Cid, 2010)</w:t>
      </w:r>
    </w:p>
    <w:p w:rsidR="007F2564" w:rsidRPr="00283BEB" w:rsidRDefault="007F2564" w:rsidP="0000554F">
      <w:pPr>
        <w:spacing w:line="360" w:lineRule="auto"/>
        <w:jc w:val="both"/>
        <w:rPr>
          <w:rFonts w:ascii="Times New Roman" w:hAnsi="Times New Roman"/>
          <w:sz w:val="24"/>
          <w:szCs w:val="24"/>
        </w:rPr>
      </w:pPr>
      <w:r w:rsidRPr="00283BEB">
        <w:rPr>
          <w:rFonts w:ascii="Times New Roman" w:hAnsi="Times New Roman"/>
          <w:sz w:val="24"/>
          <w:szCs w:val="24"/>
        </w:rPr>
        <w:lastRenderedPageBreak/>
        <w:t>Para conocer las características químicas del suelo en el área experimental se realizó un muestreo cuyos resultados se muestran en la tabla 2. Los diferentes indicadores se determinaron por los siguientes métodos: pH (</w:t>
      </w:r>
      <w:proofErr w:type="spellStart"/>
      <w:r w:rsidRPr="00283BEB">
        <w:rPr>
          <w:rFonts w:ascii="Times New Roman" w:hAnsi="Times New Roman"/>
          <w:sz w:val="24"/>
          <w:szCs w:val="24"/>
        </w:rPr>
        <w:t>peachímetro</w:t>
      </w:r>
      <w:proofErr w:type="spellEnd"/>
      <w:r w:rsidRPr="00283BEB">
        <w:rPr>
          <w:rFonts w:ascii="Times New Roman" w:hAnsi="Times New Roman"/>
          <w:sz w:val="24"/>
          <w:szCs w:val="24"/>
        </w:rPr>
        <w:t>), P (</w:t>
      </w:r>
      <w:proofErr w:type="spellStart"/>
      <w:r w:rsidRPr="00283BEB">
        <w:rPr>
          <w:rFonts w:ascii="Times New Roman" w:hAnsi="Times New Roman"/>
          <w:sz w:val="24"/>
          <w:szCs w:val="24"/>
        </w:rPr>
        <w:t>Oniani</w:t>
      </w:r>
      <w:proofErr w:type="spellEnd"/>
      <w:r w:rsidRPr="00283BEB">
        <w:rPr>
          <w:rFonts w:ascii="Times New Roman" w:hAnsi="Times New Roman"/>
          <w:sz w:val="24"/>
          <w:szCs w:val="24"/>
        </w:rPr>
        <w:t xml:space="preserve">), los cationes </w:t>
      </w:r>
      <w:proofErr w:type="spellStart"/>
      <w:r w:rsidRPr="00283BEB">
        <w:rPr>
          <w:rFonts w:ascii="Times New Roman" w:hAnsi="Times New Roman"/>
          <w:sz w:val="24"/>
          <w:szCs w:val="24"/>
        </w:rPr>
        <w:t>Na</w:t>
      </w:r>
      <w:proofErr w:type="spellEnd"/>
      <w:r w:rsidRPr="00283BEB">
        <w:rPr>
          <w:rFonts w:ascii="Times New Roman" w:hAnsi="Times New Roman"/>
          <w:sz w:val="24"/>
          <w:szCs w:val="24"/>
        </w:rPr>
        <w:t>, K, Ca y Mg (</w:t>
      </w:r>
      <w:proofErr w:type="spellStart"/>
      <w:r w:rsidRPr="00283BEB">
        <w:rPr>
          <w:rFonts w:ascii="Times New Roman" w:hAnsi="Times New Roman"/>
          <w:sz w:val="24"/>
          <w:szCs w:val="24"/>
        </w:rPr>
        <w:t>Maslova</w:t>
      </w:r>
      <w:proofErr w:type="spellEnd"/>
      <w:r w:rsidRPr="00283BEB">
        <w:rPr>
          <w:rFonts w:ascii="Times New Roman" w:hAnsi="Times New Roman"/>
          <w:sz w:val="24"/>
          <w:szCs w:val="24"/>
        </w:rPr>
        <w:t>) y materia orgánica (</w:t>
      </w:r>
      <w:proofErr w:type="spellStart"/>
      <w:r w:rsidRPr="00283BEB">
        <w:rPr>
          <w:rFonts w:ascii="Times New Roman" w:hAnsi="Times New Roman"/>
          <w:sz w:val="24"/>
          <w:szCs w:val="24"/>
        </w:rPr>
        <w:t>Walkley</w:t>
      </w:r>
      <w:proofErr w:type="spellEnd"/>
      <w:r w:rsidRPr="00283BEB">
        <w:rPr>
          <w:rFonts w:ascii="Times New Roman" w:hAnsi="Times New Roman"/>
          <w:sz w:val="24"/>
          <w:szCs w:val="24"/>
        </w:rPr>
        <w:t xml:space="preserve"> – Black). La interpretación de las determinaciones se </w:t>
      </w:r>
      <w:proofErr w:type="gramStart"/>
      <w:r w:rsidRPr="00283BEB">
        <w:rPr>
          <w:rFonts w:ascii="Times New Roman" w:hAnsi="Times New Roman"/>
          <w:sz w:val="24"/>
          <w:szCs w:val="24"/>
        </w:rPr>
        <w:t>realizaron</w:t>
      </w:r>
      <w:proofErr w:type="gramEnd"/>
      <w:r w:rsidRPr="00283BEB">
        <w:rPr>
          <w:rFonts w:ascii="Times New Roman" w:hAnsi="Times New Roman"/>
          <w:sz w:val="24"/>
          <w:szCs w:val="24"/>
        </w:rPr>
        <w:t xml:space="preserve"> según </w:t>
      </w:r>
      <w:proofErr w:type="spellStart"/>
      <w:r w:rsidRPr="00283BEB">
        <w:rPr>
          <w:rFonts w:ascii="Times New Roman" w:hAnsi="Times New Roman"/>
          <w:sz w:val="24"/>
          <w:szCs w:val="24"/>
        </w:rPr>
        <w:t>Paneque</w:t>
      </w:r>
      <w:proofErr w:type="spellEnd"/>
      <w:r w:rsidRPr="00283BEB">
        <w:rPr>
          <w:rFonts w:ascii="Times New Roman" w:hAnsi="Times New Roman"/>
          <w:sz w:val="24"/>
          <w:szCs w:val="24"/>
        </w:rPr>
        <w:t xml:space="preserve"> (</w:t>
      </w:r>
      <w:r>
        <w:rPr>
          <w:rFonts w:ascii="Times New Roman" w:hAnsi="Times New Roman"/>
          <w:sz w:val="24"/>
          <w:szCs w:val="24"/>
        </w:rPr>
        <w:t>2001</w:t>
      </w:r>
      <w:r w:rsidRPr="00283BEB">
        <w:rPr>
          <w:rFonts w:ascii="Times New Roman" w:hAnsi="Times New Roman"/>
          <w:sz w:val="24"/>
          <w:szCs w:val="24"/>
        </w:rPr>
        <w:t xml:space="preserve">). El suelo se clasifica como ligeramente alcalino con un contenido de materia orgánica de medio. Los cationes </w:t>
      </w:r>
      <w:r w:rsidRPr="00283BEB">
        <w:rPr>
          <w:rFonts w:ascii="Times New Roman" w:hAnsi="Times New Roman"/>
          <w:i/>
          <w:sz w:val="24"/>
          <w:szCs w:val="24"/>
        </w:rPr>
        <w:t xml:space="preserve">K, Ca y Mg </w:t>
      </w:r>
      <w:r w:rsidRPr="00283BEB">
        <w:rPr>
          <w:rFonts w:ascii="Times New Roman" w:hAnsi="Times New Roman"/>
          <w:sz w:val="24"/>
          <w:szCs w:val="24"/>
        </w:rPr>
        <w:t xml:space="preserve">presentan valores bajos, mientras que el </w:t>
      </w:r>
      <w:proofErr w:type="spellStart"/>
      <w:r w:rsidRPr="00283BEB">
        <w:rPr>
          <w:rFonts w:ascii="Times New Roman" w:hAnsi="Times New Roman"/>
          <w:i/>
          <w:sz w:val="24"/>
          <w:szCs w:val="24"/>
        </w:rPr>
        <w:t>Na</w:t>
      </w:r>
      <w:proofErr w:type="spellEnd"/>
      <w:r w:rsidRPr="00283BEB">
        <w:rPr>
          <w:rFonts w:ascii="Times New Roman" w:hAnsi="Times New Roman"/>
          <w:sz w:val="24"/>
          <w:szCs w:val="24"/>
        </w:rPr>
        <w:t xml:space="preserve"> es muy bajo por lo que el suelo no presenta problemas de salinidad y el contenido de </w:t>
      </w:r>
      <w:r w:rsidRPr="00283BEB">
        <w:rPr>
          <w:rFonts w:ascii="Times New Roman" w:hAnsi="Times New Roman"/>
          <w:i/>
          <w:sz w:val="24"/>
          <w:szCs w:val="24"/>
        </w:rPr>
        <w:t>P</w:t>
      </w:r>
      <w:r w:rsidRPr="00283BEB">
        <w:rPr>
          <w:rFonts w:ascii="Times New Roman" w:hAnsi="Times New Roman"/>
          <w:sz w:val="24"/>
          <w:szCs w:val="24"/>
        </w:rPr>
        <w:t xml:space="preserve"> es elevado. El sustrato presenta condiciones aceptables para la siembra de frutales; sugiriendo realizar aportaciones de nutrientes según las recomendaciones de los Instructivos Técnicos y las guías técnicas del Aguacate (1997b, 2009</w:t>
      </w:r>
      <w:r>
        <w:rPr>
          <w:rFonts w:ascii="Times New Roman" w:hAnsi="Times New Roman"/>
          <w:sz w:val="24"/>
          <w:szCs w:val="24"/>
        </w:rPr>
        <w:t>c</w:t>
      </w:r>
      <w:r w:rsidRPr="00283BEB">
        <w:rPr>
          <w:rFonts w:ascii="Times New Roman" w:hAnsi="Times New Roman"/>
          <w:sz w:val="24"/>
          <w:szCs w:val="24"/>
        </w:rPr>
        <w:t xml:space="preserve">) y </w:t>
      </w:r>
      <w:smartTag w:uri="urn:schemas-microsoft-com:office:smarttags" w:element="PersonName">
        <w:smartTagPr>
          <w:attr w:name="ProductID" w:val="la Guayaba"/>
        </w:smartTagPr>
        <w:r w:rsidRPr="00283BEB">
          <w:rPr>
            <w:rFonts w:ascii="Times New Roman" w:hAnsi="Times New Roman"/>
            <w:sz w:val="24"/>
            <w:szCs w:val="24"/>
          </w:rPr>
          <w:t>la Guayaba</w:t>
        </w:r>
      </w:smartTag>
      <w:r w:rsidRPr="00283BEB">
        <w:rPr>
          <w:rFonts w:ascii="Times New Roman" w:hAnsi="Times New Roman"/>
          <w:sz w:val="24"/>
          <w:szCs w:val="24"/>
        </w:rPr>
        <w:t xml:space="preserve"> (1997a, 2009</w:t>
      </w:r>
      <w:r>
        <w:rPr>
          <w:rFonts w:ascii="Times New Roman" w:hAnsi="Times New Roman"/>
          <w:sz w:val="24"/>
          <w:szCs w:val="24"/>
        </w:rPr>
        <w:t>b</w:t>
      </w:r>
      <w:r w:rsidRPr="00283BEB">
        <w:rPr>
          <w:rFonts w:ascii="Times New Roman" w:hAnsi="Times New Roman"/>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335"/>
        <w:gridCol w:w="1335"/>
        <w:gridCol w:w="1238"/>
        <w:gridCol w:w="1335"/>
        <w:gridCol w:w="821"/>
        <w:gridCol w:w="805"/>
        <w:gridCol w:w="754"/>
      </w:tblGrid>
      <w:tr w:rsidR="007F2564" w:rsidRPr="00283BEB" w:rsidTr="00510A8F">
        <w:trPr>
          <w:trHeight w:val="1193"/>
          <w:jc w:val="center"/>
        </w:trPr>
        <w:tc>
          <w:tcPr>
            <w:tcW w:w="1097" w:type="dxa"/>
            <w:tcBorders>
              <w:top w:val="double" w:sz="4" w:space="0" w:color="auto"/>
              <w:left w:val="double" w:sz="4" w:space="0" w:color="auto"/>
              <w:bottom w:val="single" w:sz="4" w:space="0" w:color="auto"/>
              <w:right w:val="single" w:sz="4" w:space="0" w:color="auto"/>
            </w:tcBorders>
            <w:shd w:val="clear" w:color="auto" w:fill="D9D9D9"/>
          </w:tcPr>
          <w:p w:rsidR="007F2564" w:rsidRPr="00283BEB" w:rsidRDefault="007F2564" w:rsidP="0000554F">
            <w:pPr>
              <w:pStyle w:val="Textoindependiente"/>
              <w:spacing w:before="240" w:line="360" w:lineRule="auto"/>
              <w:rPr>
                <w:rFonts w:ascii="Times New Roman" w:hAnsi="Times New Roman"/>
                <w:b/>
                <w:sz w:val="24"/>
                <w:szCs w:val="24"/>
              </w:rPr>
            </w:pPr>
          </w:p>
        </w:tc>
        <w:tc>
          <w:tcPr>
            <w:tcW w:w="1335" w:type="dxa"/>
            <w:tcBorders>
              <w:top w:val="double" w:sz="4" w:space="0" w:color="auto"/>
              <w:left w:val="single" w:sz="4" w:space="0" w:color="auto"/>
            </w:tcBorders>
            <w:shd w:val="clear" w:color="auto" w:fill="D9D9D9"/>
          </w:tcPr>
          <w:p w:rsidR="007F2564" w:rsidRPr="00283BEB" w:rsidRDefault="007F2564" w:rsidP="0000554F">
            <w:pPr>
              <w:pStyle w:val="Textoindependiente"/>
              <w:spacing w:before="240" w:line="360" w:lineRule="auto"/>
              <w:rPr>
                <w:rFonts w:ascii="Times New Roman" w:hAnsi="Times New Roman"/>
                <w:b/>
                <w:sz w:val="24"/>
                <w:szCs w:val="24"/>
              </w:rPr>
            </w:pPr>
            <w:proofErr w:type="spellStart"/>
            <w:r w:rsidRPr="00283BEB">
              <w:rPr>
                <w:rFonts w:ascii="Times New Roman" w:hAnsi="Times New Roman"/>
                <w:b/>
                <w:sz w:val="24"/>
                <w:szCs w:val="24"/>
              </w:rPr>
              <w:t>Na</w:t>
            </w:r>
            <w:proofErr w:type="spellEnd"/>
            <w:r w:rsidRPr="00283BEB">
              <w:rPr>
                <w:rFonts w:ascii="Times New Roman" w:hAnsi="Times New Roman"/>
                <w:b/>
                <w:sz w:val="24"/>
                <w:szCs w:val="24"/>
              </w:rPr>
              <w:t xml:space="preserve"> (cmol.kg‾¹)</w:t>
            </w:r>
          </w:p>
        </w:tc>
        <w:tc>
          <w:tcPr>
            <w:tcW w:w="1335" w:type="dxa"/>
            <w:tcBorders>
              <w:top w:val="double" w:sz="4" w:space="0" w:color="auto"/>
            </w:tcBorders>
            <w:shd w:val="clear" w:color="auto" w:fill="D9D9D9"/>
          </w:tcPr>
          <w:p w:rsidR="007F2564" w:rsidRPr="00283BEB" w:rsidRDefault="007F2564" w:rsidP="0000554F">
            <w:pPr>
              <w:pStyle w:val="Textoindependiente"/>
              <w:spacing w:before="240" w:line="360" w:lineRule="auto"/>
              <w:rPr>
                <w:rFonts w:ascii="Times New Roman" w:hAnsi="Times New Roman"/>
                <w:b/>
                <w:sz w:val="24"/>
                <w:szCs w:val="24"/>
              </w:rPr>
            </w:pPr>
            <w:r w:rsidRPr="00283BEB">
              <w:rPr>
                <w:rFonts w:ascii="Times New Roman" w:hAnsi="Times New Roman"/>
                <w:b/>
                <w:sz w:val="24"/>
                <w:szCs w:val="24"/>
              </w:rPr>
              <w:t>K (cmol.kg‾¹)</w:t>
            </w:r>
          </w:p>
        </w:tc>
        <w:tc>
          <w:tcPr>
            <w:tcW w:w="1238" w:type="dxa"/>
            <w:tcBorders>
              <w:top w:val="double" w:sz="4" w:space="0" w:color="auto"/>
            </w:tcBorders>
            <w:shd w:val="clear" w:color="auto" w:fill="D9D9D9"/>
          </w:tcPr>
          <w:p w:rsidR="007F2564" w:rsidRPr="00283BEB" w:rsidRDefault="007F2564" w:rsidP="0000554F">
            <w:pPr>
              <w:pStyle w:val="Textoindependiente"/>
              <w:spacing w:before="240" w:line="360" w:lineRule="auto"/>
              <w:ind w:left="-103"/>
              <w:rPr>
                <w:rFonts w:ascii="Times New Roman" w:hAnsi="Times New Roman"/>
                <w:b/>
                <w:sz w:val="24"/>
                <w:szCs w:val="24"/>
              </w:rPr>
            </w:pPr>
            <w:r w:rsidRPr="00283BEB">
              <w:rPr>
                <w:rFonts w:ascii="Times New Roman" w:hAnsi="Times New Roman"/>
                <w:b/>
                <w:sz w:val="24"/>
                <w:szCs w:val="24"/>
              </w:rPr>
              <w:t>Ca (cmol.kg‾¹)</w:t>
            </w:r>
          </w:p>
        </w:tc>
        <w:tc>
          <w:tcPr>
            <w:tcW w:w="1335" w:type="dxa"/>
            <w:tcBorders>
              <w:top w:val="double" w:sz="4" w:space="0" w:color="auto"/>
            </w:tcBorders>
            <w:shd w:val="clear" w:color="auto" w:fill="D9D9D9"/>
          </w:tcPr>
          <w:p w:rsidR="007F2564" w:rsidRPr="00283BEB" w:rsidRDefault="007F2564" w:rsidP="0000554F">
            <w:pPr>
              <w:pStyle w:val="Textoindependiente"/>
              <w:spacing w:before="240" w:line="360" w:lineRule="auto"/>
              <w:rPr>
                <w:rFonts w:ascii="Times New Roman" w:hAnsi="Times New Roman"/>
                <w:b/>
                <w:sz w:val="24"/>
                <w:szCs w:val="24"/>
              </w:rPr>
            </w:pPr>
            <w:r w:rsidRPr="00283BEB">
              <w:rPr>
                <w:rFonts w:ascii="Times New Roman" w:hAnsi="Times New Roman"/>
                <w:b/>
                <w:sz w:val="24"/>
                <w:szCs w:val="24"/>
              </w:rPr>
              <w:t>Mg (cmol.kg‾¹)</w:t>
            </w:r>
          </w:p>
        </w:tc>
        <w:tc>
          <w:tcPr>
            <w:tcW w:w="821" w:type="dxa"/>
            <w:tcBorders>
              <w:top w:val="double" w:sz="4" w:space="0" w:color="auto"/>
            </w:tcBorders>
            <w:shd w:val="clear" w:color="auto" w:fill="D9D9D9"/>
          </w:tcPr>
          <w:p w:rsidR="007F2564" w:rsidRPr="00283BEB" w:rsidRDefault="007F2564" w:rsidP="0000554F">
            <w:pPr>
              <w:pStyle w:val="Textoindependiente"/>
              <w:spacing w:before="240" w:line="360" w:lineRule="auto"/>
              <w:rPr>
                <w:rFonts w:ascii="Times New Roman" w:hAnsi="Times New Roman"/>
                <w:b/>
                <w:sz w:val="24"/>
                <w:szCs w:val="24"/>
              </w:rPr>
            </w:pPr>
            <w:r w:rsidRPr="00283BEB">
              <w:rPr>
                <w:rFonts w:ascii="Times New Roman" w:hAnsi="Times New Roman"/>
                <w:b/>
                <w:sz w:val="24"/>
                <w:szCs w:val="24"/>
              </w:rPr>
              <w:t>P (Mg. kg‾¹</w:t>
            </w:r>
          </w:p>
        </w:tc>
        <w:tc>
          <w:tcPr>
            <w:tcW w:w="805" w:type="dxa"/>
            <w:tcBorders>
              <w:top w:val="double" w:sz="4" w:space="0" w:color="auto"/>
            </w:tcBorders>
            <w:shd w:val="clear" w:color="auto" w:fill="D9D9D9"/>
          </w:tcPr>
          <w:p w:rsidR="007F2564" w:rsidRPr="00283BEB" w:rsidRDefault="007F2564" w:rsidP="0000554F">
            <w:pPr>
              <w:pStyle w:val="Textoindependiente"/>
              <w:spacing w:before="240" w:line="360" w:lineRule="auto"/>
              <w:rPr>
                <w:rFonts w:ascii="Times New Roman" w:hAnsi="Times New Roman"/>
                <w:b/>
                <w:sz w:val="24"/>
                <w:szCs w:val="24"/>
              </w:rPr>
            </w:pPr>
            <w:r w:rsidRPr="00283BEB">
              <w:rPr>
                <w:rFonts w:ascii="Times New Roman" w:hAnsi="Times New Roman"/>
                <w:b/>
                <w:sz w:val="24"/>
                <w:szCs w:val="24"/>
              </w:rPr>
              <w:t>MO (%)</w:t>
            </w:r>
          </w:p>
        </w:tc>
        <w:tc>
          <w:tcPr>
            <w:tcW w:w="754" w:type="dxa"/>
            <w:tcBorders>
              <w:top w:val="double" w:sz="4" w:space="0" w:color="auto"/>
              <w:right w:val="double" w:sz="4" w:space="0" w:color="auto"/>
            </w:tcBorders>
            <w:shd w:val="clear" w:color="auto" w:fill="D9D9D9"/>
          </w:tcPr>
          <w:p w:rsidR="007F2564" w:rsidRPr="00283BEB" w:rsidRDefault="007F2564" w:rsidP="0000554F">
            <w:pPr>
              <w:pStyle w:val="Textoindependiente"/>
              <w:spacing w:before="240" w:line="360" w:lineRule="auto"/>
              <w:rPr>
                <w:rFonts w:ascii="Times New Roman" w:hAnsi="Times New Roman"/>
                <w:b/>
                <w:sz w:val="24"/>
                <w:szCs w:val="24"/>
              </w:rPr>
            </w:pPr>
            <w:r w:rsidRPr="00283BEB">
              <w:rPr>
                <w:rFonts w:ascii="Times New Roman" w:hAnsi="Times New Roman"/>
                <w:b/>
                <w:sz w:val="24"/>
                <w:szCs w:val="24"/>
              </w:rPr>
              <w:t>pH</w:t>
            </w:r>
          </w:p>
        </w:tc>
      </w:tr>
      <w:tr w:rsidR="007F2564" w:rsidRPr="00283BEB" w:rsidTr="0062509F">
        <w:trPr>
          <w:jc w:val="center"/>
        </w:trPr>
        <w:tc>
          <w:tcPr>
            <w:tcW w:w="1097" w:type="dxa"/>
            <w:tcBorders>
              <w:top w:val="single" w:sz="4" w:space="0" w:color="auto"/>
              <w:left w:val="double" w:sz="4" w:space="0" w:color="auto"/>
              <w:bottom w:val="double" w:sz="4" w:space="0" w:color="auto"/>
            </w:tcBorders>
          </w:tcPr>
          <w:p w:rsidR="007F2564" w:rsidRPr="00283BEB" w:rsidRDefault="007F2564" w:rsidP="0000554F">
            <w:pPr>
              <w:pStyle w:val="Textoindependiente"/>
              <w:spacing w:before="240" w:line="360" w:lineRule="auto"/>
              <w:rPr>
                <w:rFonts w:ascii="Times New Roman" w:hAnsi="Times New Roman"/>
                <w:b/>
                <w:sz w:val="24"/>
                <w:szCs w:val="24"/>
              </w:rPr>
            </w:pPr>
            <w:r w:rsidRPr="00283BEB">
              <w:rPr>
                <w:rFonts w:ascii="Times New Roman" w:hAnsi="Times New Roman"/>
                <w:b/>
                <w:sz w:val="24"/>
                <w:szCs w:val="24"/>
              </w:rPr>
              <w:t>Parcela</w:t>
            </w:r>
          </w:p>
        </w:tc>
        <w:tc>
          <w:tcPr>
            <w:tcW w:w="1335" w:type="dxa"/>
            <w:tcBorders>
              <w:bottom w:val="double" w:sz="4" w:space="0" w:color="auto"/>
            </w:tcBorders>
          </w:tcPr>
          <w:p w:rsidR="007F2564" w:rsidRPr="00283BEB" w:rsidRDefault="007F2564" w:rsidP="0000554F">
            <w:pPr>
              <w:pStyle w:val="Textoindependiente"/>
              <w:spacing w:before="240" w:line="360" w:lineRule="auto"/>
              <w:rPr>
                <w:rFonts w:ascii="Times New Roman" w:hAnsi="Times New Roman"/>
                <w:sz w:val="24"/>
                <w:szCs w:val="24"/>
              </w:rPr>
            </w:pPr>
            <w:r w:rsidRPr="00283BEB">
              <w:rPr>
                <w:rFonts w:ascii="Times New Roman" w:hAnsi="Times New Roman"/>
                <w:sz w:val="24"/>
                <w:szCs w:val="24"/>
              </w:rPr>
              <w:t>0.05</w:t>
            </w:r>
          </w:p>
        </w:tc>
        <w:tc>
          <w:tcPr>
            <w:tcW w:w="1335" w:type="dxa"/>
            <w:tcBorders>
              <w:bottom w:val="double" w:sz="4" w:space="0" w:color="auto"/>
            </w:tcBorders>
          </w:tcPr>
          <w:p w:rsidR="007F2564" w:rsidRPr="00283BEB" w:rsidRDefault="007F2564" w:rsidP="0000554F">
            <w:pPr>
              <w:pStyle w:val="Textoindependiente"/>
              <w:spacing w:before="240" w:line="360" w:lineRule="auto"/>
              <w:rPr>
                <w:rFonts w:ascii="Times New Roman" w:hAnsi="Times New Roman"/>
                <w:sz w:val="24"/>
                <w:szCs w:val="24"/>
              </w:rPr>
            </w:pPr>
            <w:r w:rsidRPr="00283BEB">
              <w:rPr>
                <w:rFonts w:ascii="Times New Roman" w:hAnsi="Times New Roman"/>
                <w:sz w:val="24"/>
                <w:szCs w:val="24"/>
              </w:rPr>
              <w:t>0.28</w:t>
            </w:r>
          </w:p>
        </w:tc>
        <w:tc>
          <w:tcPr>
            <w:tcW w:w="1238" w:type="dxa"/>
            <w:tcBorders>
              <w:bottom w:val="double" w:sz="4" w:space="0" w:color="auto"/>
            </w:tcBorders>
          </w:tcPr>
          <w:p w:rsidR="007F2564" w:rsidRPr="00283BEB" w:rsidRDefault="007F2564" w:rsidP="0000554F">
            <w:pPr>
              <w:pStyle w:val="Textoindependiente"/>
              <w:spacing w:before="240" w:line="360" w:lineRule="auto"/>
              <w:rPr>
                <w:rFonts w:ascii="Times New Roman" w:hAnsi="Times New Roman"/>
                <w:sz w:val="24"/>
                <w:szCs w:val="24"/>
              </w:rPr>
            </w:pPr>
            <w:r w:rsidRPr="00283BEB">
              <w:rPr>
                <w:rFonts w:ascii="Times New Roman" w:hAnsi="Times New Roman"/>
                <w:sz w:val="24"/>
                <w:szCs w:val="24"/>
              </w:rPr>
              <w:t>14.6</w:t>
            </w:r>
          </w:p>
        </w:tc>
        <w:tc>
          <w:tcPr>
            <w:tcW w:w="1335" w:type="dxa"/>
            <w:tcBorders>
              <w:bottom w:val="double" w:sz="4" w:space="0" w:color="auto"/>
            </w:tcBorders>
          </w:tcPr>
          <w:p w:rsidR="007F2564" w:rsidRPr="00283BEB" w:rsidRDefault="007F2564" w:rsidP="0000554F">
            <w:pPr>
              <w:pStyle w:val="Textoindependiente"/>
              <w:spacing w:before="240" w:line="360" w:lineRule="auto"/>
              <w:rPr>
                <w:rFonts w:ascii="Times New Roman" w:hAnsi="Times New Roman"/>
                <w:sz w:val="24"/>
                <w:szCs w:val="24"/>
              </w:rPr>
            </w:pPr>
            <w:r w:rsidRPr="00283BEB">
              <w:rPr>
                <w:rFonts w:ascii="Times New Roman" w:hAnsi="Times New Roman"/>
                <w:sz w:val="24"/>
                <w:szCs w:val="24"/>
              </w:rPr>
              <w:t>3.25</w:t>
            </w:r>
          </w:p>
        </w:tc>
        <w:tc>
          <w:tcPr>
            <w:tcW w:w="821" w:type="dxa"/>
            <w:tcBorders>
              <w:bottom w:val="double" w:sz="4" w:space="0" w:color="auto"/>
            </w:tcBorders>
          </w:tcPr>
          <w:p w:rsidR="007F2564" w:rsidRPr="00283BEB" w:rsidRDefault="007F2564" w:rsidP="0000554F">
            <w:pPr>
              <w:pStyle w:val="Textoindependiente"/>
              <w:spacing w:before="240" w:line="360" w:lineRule="auto"/>
              <w:rPr>
                <w:rFonts w:ascii="Times New Roman" w:hAnsi="Times New Roman"/>
                <w:sz w:val="24"/>
                <w:szCs w:val="24"/>
              </w:rPr>
            </w:pPr>
            <w:r w:rsidRPr="00283BEB">
              <w:rPr>
                <w:rFonts w:ascii="Times New Roman" w:hAnsi="Times New Roman"/>
                <w:sz w:val="24"/>
                <w:szCs w:val="24"/>
              </w:rPr>
              <w:t>44</w:t>
            </w:r>
          </w:p>
        </w:tc>
        <w:tc>
          <w:tcPr>
            <w:tcW w:w="805" w:type="dxa"/>
            <w:tcBorders>
              <w:bottom w:val="double" w:sz="4" w:space="0" w:color="auto"/>
            </w:tcBorders>
          </w:tcPr>
          <w:p w:rsidR="007F2564" w:rsidRPr="00283BEB" w:rsidRDefault="007F2564" w:rsidP="0000554F">
            <w:pPr>
              <w:pStyle w:val="Textoindependiente"/>
              <w:spacing w:before="240" w:line="360" w:lineRule="auto"/>
              <w:rPr>
                <w:rFonts w:ascii="Times New Roman" w:hAnsi="Times New Roman"/>
                <w:sz w:val="24"/>
                <w:szCs w:val="24"/>
              </w:rPr>
            </w:pPr>
            <w:r w:rsidRPr="00283BEB">
              <w:rPr>
                <w:rFonts w:ascii="Times New Roman" w:hAnsi="Times New Roman"/>
                <w:sz w:val="24"/>
                <w:szCs w:val="24"/>
              </w:rPr>
              <w:t>3.43</w:t>
            </w:r>
          </w:p>
        </w:tc>
        <w:tc>
          <w:tcPr>
            <w:tcW w:w="754" w:type="dxa"/>
            <w:tcBorders>
              <w:bottom w:val="double" w:sz="4" w:space="0" w:color="auto"/>
              <w:right w:val="double" w:sz="4" w:space="0" w:color="auto"/>
            </w:tcBorders>
          </w:tcPr>
          <w:p w:rsidR="007F2564" w:rsidRPr="00283BEB" w:rsidRDefault="007F2564" w:rsidP="0000554F">
            <w:pPr>
              <w:pStyle w:val="Textoindependiente"/>
              <w:spacing w:before="240" w:line="360" w:lineRule="auto"/>
              <w:rPr>
                <w:rFonts w:ascii="Times New Roman" w:hAnsi="Times New Roman"/>
                <w:sz w:val="24"/>
                <w:szCs w:val="24"/>
              </w:rPr>
            </w:pPr>
            <w:r w:rsidRPr="00283BEB">
              <w:rPr>
                <w:rFonts w:ascii="Times New Roman" w:hAnsi="Times New Roman"/>
                <w:sz w:val="24"/>
                <w:szCs w:val="24"/>
              </w:rPr>
              <w:t>7.0</w:t>
            </w:r>
          </w:p>
        </w:tc>
      </w:tr>
    </w:tbl>
    <w:p w:rsidR="007F2564" w:rsidRPr="0000554F" w:rsidRDefault="007F2564" w:rsidP="0000554F">
      <w:pPr>
        <w:spacing w:line="360" w:lineRule="auto"/>
        <w:jc w:val="center"/>
        <w:rPr>
          <w:rFonts w:ascii="Times New Roman" w:hAnsi="Times New Roman"/>
          <w:sz w:val="20"/>
          <w:szCs w:val="20"/>
        </w:rPr>
      </w:pPr>
      <w:r w:rsidRPr="0000554F">
        <w:rPr>
          <w:rFonts w:ascii="Times New Roman" w:hAnsi="Times New Roman"/>
          <w:sz w:val="20"/>
          <w:szCs w:val="20"/>
        </w:rPr>
        <w:t>Tabla 2: Resultados de los elementos químicos de fertilidad del suelo. Elaboración propia.</w:t>
      </w:r>
    </w:p>
    <w:p w:rsidR="007F2564" w:rsidRPr="00283BEB" w:rsidRDefault="007F2564" w:rsidP="0000554F">
      <w:pPr>
        <w:spacing w:line="360" w:lineRule="auto"/>
        <w:jc w:val="both"/>
        <w:rPr>
          <w:rFonts w:ascii="Times New Roman" w:hAnsi="Times New Roman"/>
          <w:sz w:val="24"/>
          <w:szCs w:val="24"/>
        </w:rPr>
      </w:pPr>
      <w:r w:rsidRPr="00283BEB">
        <w:rPr>
          <w:rFonts w:ascii="Times New Roman" w:hAnsi="Times New Roman"/>
          <w:sz w:val="24"/>
          <w:szCs w:val="24"/>
        </w:rPr>
        <w:t xml:space="preserve">Se evaluó la calidad del agua para el riego en </w:t>
      </w:r>
      <w:smartTag w:uri="urn:schemas-microsoft-com:office:smarttags" w:element="PersonName">
        <w:smartTagPr>
          <w:attr w:name="ProductID" w:val="la UEB An￡lisis"/>
        </w:smartTagPr>
        <w:r w:rsidRPr="00283BEB">
          <w:rPr>
            <w:rFonts w:ascii="Times New Roman" w:hAnsi="Times New Roman"/>
            <w:sz w:val="24"/>
            <w:szCs w:val="24"/>
          </w:rPr>
          <w:t>la UEB Análisis</w:t>
        </w:r>
      </w:smartTag>
      <w:r w:rsidRPr="00283BEB">
        <w:rPr>
          <w:rFonts w:ascii="Times New Roman" w:hAnsi="Times New Roman"/>
          <w:sz w:val="24"/>
          <w:szCs w:val="24"/>
        </w:rPr>
        <w:t xml:space="preserve"> y Servicios Técnicos (2010) la misma posee una calidad adecuada para el riego de los frutales, dado por los bajos tenores que presentan los indicadores obtenidos que se relacionan en tabla 3, según los parámetros normativos establecidos por la SMWW (1998)</w:t>
      </w:r>
      <w:r>
        <w:rPr>
          <w:rFonts w:ascii="Times New Roman" w:hAnsi="Times New Roman"/>
          <w:sz w:val="24"/>
          <w:szCs w:val="24"/>
        </w:rPr>
        <w:t>.</w:t>
      </w:r>
    </w:p>
    <w:tbl>
      <w:tblPr>
        <w:tblW w:w="0" w:type="auto"/>
        <w:jc w:val="center"/>
        <w:tblLayout w:type="fixed"/>
        <w:tblCellMar>
          <w:left w:w="70" w:type="dxa"/>
          <w:right w:w="70" w:type="dxa"/>
        </w:tblCellMar>
        <w:tblLook w:val="0000" w:firstRow="0" w:lastRow="0" w:firstColumn="0" w:lastColumn="0" w:noHBand="0" w:noVBand="0"/>
      </w:tblPr>
      <w:tblGrid>
        <w:gridCol w:w="2284"/>
        <w:gridCol w:w="1260"/>
        <w:gridCol w:w="1080"/>
        <w:gridCol w:w="1080"/>
        <w:gridCol w:w="1080"/>
      </w:tblGrid>
      <w:tr w:rsidR="007F2564" w:rsidRPr="00283BEB" w:rsidTr="00510A8F">
        <w:trPr>
          <w:cantSplit/>
          <w:jc w:val="center"/>
        </w:trPr>
        <w:tc>
          <w:tcPr>
            <w:tcW w:w="2284" w:type="dxa"/>
            <w:tcBorders>
              <w:top w:val="double" w:sz="6" w:space="0" w:color="auto"/>
              <w:left w:val="double" w:sz="6" w:space="0" w:color="auto"/>
              <w:right w:val="single" w:sz="4" w:space="0" w:color="auto"/>
            </w:tcBorders>
            <w:shd w:val="pct10" w:color="auto" w:fill="auto"/>
          </w:tcPr>
          <w:p w:rsidR="007F2564" w:rsidRPr="00283BEB" w:rsidRDefault="007F2564" w:rsidP="0000554F">
            <w:pPr>
              <w:spacing w:after="0" w:line="360" w:lineRule="auto"/>
              <w:ind w:left="-780"/>
              <w:jc w:val="center"/>
              <w:rPr>
                <w:rFonts w:ascii="Times New Roman" w:hAnsi="Times New Roman"/>
                <w:b/>
                <w:sz w:val="24"/>
                <w:szCs w:val="24"/>
              </w:rPr>
            </w:pPr>
            <w:r w:rsidRPr="00283BEB">
              <w:rPr>
                <w:rFonts w:ascii="Times New Roman" w:hAnsi="Times New Roman"/>
                <w:b/>
                <w:sz w:val="24"/>
                <w:szCs w:val="24"/>
              </w:rPr>
              <w:t>Parámetros</w:t>
            </w:r>
          </w:p>
        </w:tc>
        <w:tc>
          <w:tcPr>
            <w:tcW w:w="1260" w:type="dxa"/>
            <w:tcBorders>
              <w:top w:val="double" w:sz="6" w:space="0" w:color="auto"/>
              <w:left w:val="single" w:sz="4" w:space="0" w:color="auto"/>
              <w:right w:val="single" w:sz="4" w:space="0" w:color="auto"/>
            </w:tcBorders>
            <w:shd w:val="pct10" w:color="auto" w:fill="auto"/>
          </w:tcPr>
          <w:p w:rsidR="007F2564" w:rsidRPr="00283BEB" w:rsidRDefault="007F2564" w:rsidP="0000554F">
            <w:pPr>
              <w:spacing w:after="0" w:line="360" w:lineRule="auto"/>
              <w:jc w:val="center"/>
              <w:rPr>
                <w:rFonts w:ascii="Times New Roman" w:hAnsi="Times New Roman"/>
                <w:b/>
                <w:sz w:val="24"/>
                <w:szCs w:val="24"/>
              </w:rPr>
            </w:pPr>
            <w:r w:rsidRPr="00283BEB">
              <w:rPr>
                <w:rFonts w:ascii="Times New Roman" w:hAnsi="Times New Roman"/>
                <w:b/>
                <w:sz w:val="24"/>
                <w:szCs w:val="24"/>
              </w:rPr>
              <w:t>Símbolos</w:t>
            </w:r>
          </w:p>
        </w:tc>
        <w:tc>
          <w:tcPr>
            <w:tcW w:w="1080" w:type="dxa"/>
            <w:tcBorders>
              <w:top w:val="double" w:sz="6" w:space="0" w:color="auto"/>
              <w:left w:val="single" w:sz="4" w:space="0" w:color="auto"/>
              <w:right w:val="single" w:sz="4" w:space="0" w:color="auto"/>
            </w:tcBorders>
            <w:shd w:val="pct10" w:color="auto" w:fill="auto"/>
          </w:tcPr>
          <w:p w:rsidR="007F2564" w:rsidRPr="00283BEB" w:rsidRDefault="007F2564" w:rsidP="0000554F">
            <w:pPr>
              <w:spacing w:after="0" w:line="360" w:lineRule="auto"/>
              <w:jc w:val="center"/>
              <w:rPr>
                <w:rFonts w:ascii="Times New Roman" w:hAnsi="Times New Roman"/>
                <w:b/>
                <w:sz w:val="24"/>
                <w:szCs w:val="24"/>
              </w:rPr>
            </w:pPr>
            <w:r w:rsidRPr="00283BEB">
              <w:rPr>
                <w:rFonts w:ascii="Times New Roman" w:hAnsi="Times New Roman"/>
                <w:b/>
                <w:sz w:val="24"/>
                <w:szCs w:val="24"/>
              </w:rPr>
              <w:t>Unidad</w:t>
            </w:r>
          </w:p>
        </w:tc>
        <w:tc>
          <w:tcPr>
            <w:tcW w:w="1080" w:type="dxa"/>
            <w:tcBorders>
              <w:top w:val="double" w:sz="6" w:space="0" w:color="auto"/>
              <w:left w:val="single" w:sz="4" w:space="0" w:color="auto"/>
              <w:right w:val="single" w:sz="4" w:space="0" w:color="auto"/>
            </w:tcBorders>
            <w:shd w:val="pct10" w:color="auto" w:fill="auto"/>
          </w:tcPr>
          <w:p w:rsidR="007F2564" w:rsidRPr="00283BEB" w:rsidRDefault="007F2564" w:rsidP="0000554F">
            <w:pPr>
              <w:spacing w:after="0" w:line="360" w:lineRule="auto"/>
              <w:jc w:val="center"/>
              <w:rPr>
                <w:rFonts w:ascii="Times New Roman" w:hAnsi="Times New Roman"/>
                <w:b/>
                <w:sz w:val="24"/>
                <w:szCs w:val="24"/>
              </w:rPr>
            </w:pPr>
            <w:r w:rsidRPr="00283BEB">
              <w:rPr>
                <w:rFonts w:ascii="Times New Roman" w:hAnsi="Times New Roman"/>
                <w:b/>
                <w:sz w:val="24"/>
                <w:szCs w:val="24"/>
              </w:rPr>
              <w:t>Norma</w:t>
            </w:r>
          </w:p>
        </w:tc>
        <w:tc>
          <w:tcPr>
            <w:tcW w:w="1080" w:type="dxa"/>
            <w:tcBorders>
              <w:top w:val="double" w:sz="6" w:space="0" w:color="auto"/>
              <w:left w:val="single" w:sz="4" w:space="0" w:color="auto"/>
              <w:right w:val="double" w:sz="6" w:space="0" w:color="auto"/>
            </w:tcBorders>
            <w:shd w:val="pct10" w:color="auto" w:fill="auto"/>
          </w:tcPr>
          <w:p w:rsidR="007F2564" w:rsidRPr="00283BEB" w:rsidRDefault="007F2564" w:rsidP="0000554F">
            <w:pPr>
              <w:spacing w:after="0" w:line="360" w:lineRule="auto"/>
              <w:jc w:val="center"/>
              <w:rPr>
                <w:rFonts w:ascii="Times New Roman" w:hAnsi="Times New Roman"/>
                <w:b/>
                <w:sz w:val="24"/>
                <w:szCs w:val="24"/>
              </w:rPr>
            </w:pPr>
            <w:r w:rsidRPr="00283BEB">
              <w:rPr>
                <w:rFonts w:ascii="Times New Roman" w:hAnsi="Times New Roman"/>
                <w:b/>
                <w:sz w:val="24"/>
                <w:szCs w:val="24"/>
              </w:rPr>
              <w:t>Valor</w:t>
            </w:r>
          </w:p>
        </w:tc>
      </w:tr>
      <w:tr w:rsidR="007F2564" w:rsidRPr="00283BEB" w:rsidTr="0062509F">
        <w:trPr>
          <w:cantSplit/>
          <w:jc w:val="center"/>
        </w:trPr>
        <w:tc>
          <w:tcPr>
            <w:tcW w:w="2284" w:type="dxa"/>
            <w:tcBorders>
              <w:top w:val="single" w:sz="4"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Cond. eléctrica</w:t>
            </w:r>
          </w:p>
        </w:tc>
        <w:tc>
          <w:tcPr>
            <w:tcW w:w="1260" w:type="dxa"/>
            <w:tcBorders>
              <w:top w:val="single" w:sz="4"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proofErr w:type="spellStart"/>
            <w:r w:rsidRPr="00283BEB">
              <w:rPr>
                <w:rFonts w:ascii="Times New Roman" w:hAnsi="Times New Roman"/>
                <w:sz w:val="24"/>
                <w:szCs w:val="24"/>
              </w:rPr>
              <w:t>C.e</w:t>
            </w:r>
            <w:proofErr w:type="spellEnd"/>
          </w:p>
        </w:tc>
        <w:tc>
          <w:tcPr>
            <w:tcW w:w="1080" w:type="dxa"/>
            <w:tcBorders>
              <w:top w:val="single" w:sz="4"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vertAlign w:val="superscript"/>
              </w:rPr>
            </w:pPr>
            <w:r w:rsidRPr="00283BEB">
              <w:rPr>
                <w:rFonts w:ascii="Times New Roman" w:hAnsi="Times New Roman"/>
                <w:sz w:val="24"/>
                <w:szCs w:val="24"/>
              </w:rPr>
              <w:t>µS.cm</w:t>
            </w:r>
            <w:r w:rsidRPr="00283BEB">
              <w:rPr>
                <w:rFonts w:ascii="Times New Roman" w:hAnsi="Times New Roman"/>
                <w:sz w:val="24"/>
                <w:szCs w:val="24"/>
                <w:vertAlign w:val="superscript"/>
              </w:rPr>
              <w:t>-1</w:t>
            </w:r>
          </w:p>
        </w:tc>
        <w:tc>
          <w:tcPr>
            <w:tcW w:w="1080" w:type="dxa"/>
            <w:tcBorders>
              <w:top w:val="single" w:sz="4"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1000</w:t>
            </w:r>
          </w:p>
        </w:tc>
        <w:tc>
          <w:tcPr>
            <w:tcW w:w="1080" w:type="dxa"/>
            <w:tcBorders>
              <w:top w:val="single" w:sz="4"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560</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proofErr w:type="spellStart"/>
            <w:r w:rsidRPr="00283BEB">
              <w:rPr>
                <w:rFonts w:ascii="Times New Roman" w:hAnsi="Times New Roman"/>
                <w:sz w:val="24"/>
                <w:szCs w:val="24"/>
              </w:rPr>
              <w:t>Sól</w:t>
            </w:r>
            <w:proofErr w:type="spellEnd"/>
            <w:r w:rsidRPr="00283BEB">
              <w:rPr>
                <w:rFonts w:ascii="Times New Roman" w:hAnsi="Times New Roman"/>
                <w:sz w:val="24"/>
                <w:szCs w:val="24"/>
              </w:rPr>
              <w:t>. t. disueltos</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proofErr w:type="spellStart"/>
            <w:r w:rsidRPr="00283BEB">
              <w:rPr>
                <w:rFonts w:ascii="Times New Roman" w:hAnsi="Times New Roman"/>
                <w:sz w:val="24"/>
                <w:szCs w:val="24"/>
              </w:rPr>
              <w:t>std</w:t>
            </w:r>
            <w:proofErr w:type="spellEnd"/>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mg/l</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7F2564" w:rsidRPr="00283BEB" w:rsidRDefault="007F2564" w:rsidP="0000554F">
            <w:pPr>
              <w:spacing w:after="0" w:line="360" w:lineRule="auto"/>
              <w:jc w:val="center"/>
              <w:rPr>
                <w:rFonts w:ascii="Times New Roman" w:hAnsi="Times New Roman"/>
                <w:sz w:val="24"/>
                <w:szCs w:val="24"/>
                <w:highlight w:val="yellow"/>
              </w:rPr>
            </w:pPr>
            <w:r w:rsidRPr="00283BEB">
              <w:rPr>
                <w:rFonts w:ascii="Times New Roman" w:hAnsi="Times New Roman"/>
                <w:sz w:val="24"/>
                <w:szCs w:val="24"/>
              </w:rPr>
              <w:t>1300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359.15</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Calcio</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Ca</w:t>
            </w:r>
            <w:r w:rsidRPr="00283BEB">
              <w:rPr>
                <w:rFonts w:ascii="Times New Roman" w:hAnsi="Times New Roman"/>
                <w:position w:val="6"/>
                <w:sz w:val="24"/>
                <w:szCs w:val="24"/>
              </w:rPr>
              <w:t>2+</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mg/l</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200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112.22</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Magnesio</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w:t>
            </w:r>
            <w:r w:rsidRPr="00283BEB">
              <w:rPr>
                <w:rFonts w:ascii="Times New Roman" w:hAnsi="Times New Roman"/>
                <w:position w:val="6"/>
                <w:sz w:val="24"/>
                <w:szCs w:val="24"/>
              </w:rPr>
              <w:t>2+</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mg/l</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150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2.43</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lastRenderedPageBreak/>
              <w:t>Hidrogeno carbonato</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HCO</w:t>
            </w:r>
            <w:r w:rsidRPr="00283BEB">
              <w:rPr>
                <w:rFonts w:ascii="Times New Roman" w:hAnsi="Times New Roman"/>
                <w:position w:val="-6"/>
                <w:sz w:val="24"/>
                <w:szCs w:val="24"/>
              </w:rPr>
              <w:t>3</w:t>
            </w:r>
            <w:r w:rsidRPr="00283BEB">
              <w:rPr>
                <w:rFonts w:ascii="Times New Roman" w:hAnsi="Times New Roman"/>
                <w:position w:val="6"/>
                <w:sz w:val="24"/>
                <w:szCs w:val="24"/>
              </w:rPr>
              <w:t>1-</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mg/l</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300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190.3</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Cloro</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CL</w:t>
            </w:r>
            <w:r w:rsidRPr="00283BEB">
              <w:rPr>
                <w:rFonts w:ascii="Times New Roman" w:hAnsi="Times New Roman"/>
                <w:position w:val="6"/>
                <w:sz w:val="24"/>
                <w:szCs w:val="24"/>
              </w:rPr>
              <w:t>1-</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mg/l</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250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35.45</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Sulfato</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SO</w:t>
            </w:r>
            <w:r w:rsidRPr="00283BEB">
              <w:rPr>
                <w:rFonts w:ascii="Times New Roman" w:hAnsi="Times New Roman"/>
                <w:position w:val="-6"/>
                <w:sz w:val="24"/>
                <w:szCs w:val="24"/>
              </w:rPr>
              <w:t>4</w:t>
            </w:r>
            <w:r w:rsidRPr="00283BEB">
              <w:rPr>
                <w:rFonts w:ascii="Times New Roman" w:hAnsi="Times New Roman"/>
                <w:position w:val="6"/>
                <w:sz w:val="24"/>
                <w:szCs w:val="24"/>
              </w:rPr>
              <w:t>2-</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mg/l</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400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18.75</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Dureza Total</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DT</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mg/l</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400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290</w:t>
            </w:r>
          </w:p>
        </w:tc>
      </w:tr>
      <w:tr w:rsidR="007F2564" w:rsidRPr="00283BEB" w:rsidTr="0062509F">
        <w:trPr>
          <w:cantSplit/>
          <w:jc w:val="center"/>
        </w:trPr>
        <w:tc>
          <w:tcPr>
            <w:tcW w:w="2284" w:type="dxa"/>
            <w:tcBorders>
              <w:top w:val="single" w:sz="6" w:space="0" w:color="auto"/>
              <w:left w:val="double" w:sz="6" w:space="0" w:color="auto"/>
              <w:bottom w:val="sing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Turbidez</w:t>
            </w:r>
          </w:p>
        </w:tc>
        <w:tc>
          <w:tcPr>
            <w:tcW w:w="126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Tu</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NTU</w:t>
            </w:r>
          </w:p>
        </w:tc>
        <w:tc>
          <w:tcPr>
            <w:tcW w:w="1080" w:type="dxa"/>
            <w:tcBorders>
              <w:top w:val="single" w:sz="6" w:space="0" w:color="auto"/>
              <w:left w:val="single" w:sz="6" w:space="0" w:color="auto"/>
              <w:bottom w:val="sing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0 - 10</w:t>
            </w:r>
          </w:p>
        </w:tc>
        <w:tc>
          <w:tcPr>
            <w:tcW w:w="1080" w:type="dxa"/>
            <w:tcBorders>
              <w:top w:val="single" w:sz="6" w:space="0" w:color="auto"/>
              <w:left w:val="single" w:sz="6" w:space="0" w:color="auto"/>
              <w:bottom w:val="sing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0.18</w:t>
            </w:r>
          </w:p>
        </w:tc>
      </w:tr>
      <w:tr w:rsidR="007F2564" w:rsidRPr="00283BEB" w:rsidTr="0062509F">
        <w:trPr>
          <w:cantSplit/>
          <w:trHeight w:val="310"/>
          <w:jc w:val="center"/>
        </w:trPr>
        <w:tc>
          <w:tcPr>
            <w:tcW w:w="2284" w:type="dxa"/>
            <w:tcBorders>
              <w:top w:val="single" w:sz="6" w:space="0" w:color="auto"/>
              <w:left w:val="double" w:sz="6" w:space="0" w:color="auto"/>
              <w:bottom w:val="double" w:sz="6" w:space="0" w:color="auto"/>
              <w:right w:val="single" w:sz="6" w:space="0" w:color="auto"/>
            </w:tcBorders>
          </w:tcPr>
          <w:p w:rsidR="007F2564" w:rsidRPr="00283BEB" w:rsidRDefault="007F2564" w:rsidP="0000554F">
            <w:pPr>
              <w:spacing w:after="0" w:line="360" w:lineRule="auto"/>
              <w:ind w:left="-780"/>
              <w:jc w:val="center"/>
              <w:rPr>
                <w:rFonts w:ascii="Times New Roman" w:hAnsi="Times New Roman"/>
                <w:sz w:val="24"/>
                <w:szCs w:val="24"/>
              </w:rPr>
            </w:pPr>
            <w:r w:rsidRPr="00283BEB">
              <w:rPr>
                <w:rFonts w:ascii="Times New Roman" w:hAnsi="Times New Roman"/>
                <w:sz w:val="24"/>
                <w:szCs w:val="24"/>
              </w:rPr>
              <w:t xml:space="preserve">Rel. </w:t>
            </w:r>
            <w:proofErr w:type="spellStart"/>
            <w:r w:rsidRPr="00283BEB">
              <w:rPr>
                <w:rFonts w:ascii="Times New Roman" w:hAnsi="Times New Roman"/>
                <w:sz w:val="24"/>
                <w:szCs w:val="24"/>
              </w:rPr>
              <w:t>ac</w:t>
            </w:r>
            <w:proofErr w:type="spellEnd"/>
            <w:r w:rsidRPr="00283BEB">
              <w:rPr>
                <w:rFonts w:ascii="Times New Roman" w:hAnsi="Times New Roman"/>
                <w:sz w:val="24"/>
                <w:szCs w:val="24"/>
              </w:rPr>
              <w:t xml:space="preserve"> </w:t>
            </w:r>
            <w:proofErr w:type="spellStart"/>
            <w:r w:rsidRPr="00283BEB">
              <w:rPr>
                <w:rFonts w:ascii="Times New Roman" w:hAnsi="Times New Roman"/>
                <w:sz w:val="24"/>
                <w:szCs w:val="24"/>
              </w:rPr>
              <w:t>ó</w:t>
            </w:r>
            <w:proofErr w:type="spellEnd"/>
            <w:r w:rsidRPr="00283BEB">
              <w:rPr>
                <w:rFonts w:ascii="Times New Roman" w:hAnsi="Times New Roman"/>
                <w:sz w:val="24"/>
                <w:szCs w:val="24"/>
              </w:rPr>
              <w:t xml:space="preserve"> </w:t>
            </w:r>
            <w:proofErr w:type="spellStart"/>
            <w:r w:rsidRPr="00283BEB">
              <w:rPr>
                <w:rFonts w:ascii="Times New Roman" w:hAnsi="Times New Roman"/>
                <w:sz w:val="24"/>
                <w:szCs w:val="24"/>
              </w:rPr>
              <w:t>bas</w:t>
            </w:r>
            <w:proofErr w:type="spellEnd"/>
          </w:p>
        </w:tc>
        <w:tc>
          <w:tcPr>
            <w:tcW w:w="1260" w:type="dxa"/>
            <w:tcBorders>
              <w:top w:val="single" w:sz="6" w:space="0" w:color="auto"/>
              <w:left w:val="single" w:sz="6" w:space="0" w:color="auto"/>
              <w:bottom w:val="doub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pH</w:t>
            </w:r>
          </w:p>
        </w:tc>
        <w:tc>
          <w:tcPr>
            <w:tcW w:w="1080" w:type="dxa"/>
            <w:tcBorders>
              <w:top w:val="single" w:sz="6" w:space="0" w:color="auto"/>
              <w:left w:val="single" w:sz="6" w:space="0" w:color="auto"/>
              <w:bottom w:val="doub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1 - 14</w:t>
            </w:r>
          </w:p>
        </w:tc>
        <w:tc>
          <w:tcPr>
            <w:tcW w:w="1080" w:type="dxa"/>
            <w:tcBorders>
              <w:top w:val="single" w:sz="6" w:space="0" w:color="auto"/>
              <w:left w:val="single" w:sz="6" w:space="0" w:color="auto"/>
              <w:bottom w:val="double" w:sz="6" w:space="0" w:color="auto"/>
              <w:right w:val="single" w:sz="6" w:space="0" w:color="auto"/>
            </w:tcBorders>
          </w:tcPr>
          <w:p w:rsidR="007F2564" w:rsidRPr="00283BEB" w:rsidRDefault="007F2564" w:rsidP="0000554F">
            <w:pPr>
              <w:spacing w:after="0" w:line="360" w:lineRule="auto"/>
              <w:jc w:val="center"/>
              <w:rPr>
                <w:rFonts w:ascii="Times New Roman" w:hAnsi="Times New Roman"/>
                <w:sz w:val="24"/>
                <w:szCs w:val="24"/>
              </w:rPr>
            </w:pPr>
            <w:r w:rsidRPr="00283BEB">
              <w:rPr>
                <w:rFonts w:ascii="Times New Roman" w:hAnsi="Times New Roman"/>
                <w:sz w:val="24"/>
                <w:szCs w:val="24"/>
              </w:rPr>
              <w:t>6.5-8.5</w:t>
            </w:r>
          </w:p>
        </w:tc>
        <w:tc>
          <w:tcPr>
            <w:tcW w:w="1080" w:type="dxa"/>
            <w:tcBorders>
              <w:top w:val="single" w:sz="6" w:space="0" w:color="auto"/>
              <w:left w:val="single" w:sz="6" w:space="0" w:color="auto"/>
              <w:bottom w:val="double" w:sz="6" w:space="0" w:color="auto"/>
              <w:right w:val="double" w:sz="6" w:space="0" w:color="auto"/>
            </w:tcBorders>
          </w:tcPr>
          <w:p w:rsidR="007F2564" w:rsidRPr="00510A8F" w:rsidRDefault="007F2564" w:rsidP="0000554F">
            <w:pPr>
              <w:spacing w:after="0" w:line="360" w:lineRule="auto"/>
              <w:jc w:val="center"/>
              <w:rPr>
                <w:rFonts w:ascii="Times New Roman" w:hAnsi="Times New Roman"/>
                <w:sz w:val="24"/>
                <w:szCs w:val="24"/>
              </w:rPr>
            </w:pPr>
            <w:r w:rsidRPr="00510A8F">
              <w:rPr>
                <w:rFonts w:ascii="Times New Roman" w:hAnsi="Times New Roman"/>
                <w:sz w:val="24"/>
                <w:szCs w:val="24"/>
              </w:rPr>
              <w:t>8.12</w:t>
            </w:r>
          </w:p>
        </w:tc>
      </w:tr>
    </w:tbl>
    <w:p w:rsidR="007F2564" w:rsidRPr="0000554F" w:rsidRDefault="007F2564" w:rsidP="0000554F">
      <w:pPr>
        <w:spacing w:before="40" w:after="0" w:line="360" w:lineRule="auto"/>
        <w:jc w:val="center"/>
        <w:rPr>
          <w:rFonts w:ascii="Times New Roman" w:hAnsi="Times New Roman"/>
          <w:sz w:val="20"/>
          <w:szCs w:val="20"/>
        </w:rPr>
      </w:pPr>
      <w:r w:rsidRPr="0000554F">
        <w:rPr>
          <w:rFonts w:ascii="Times New Roman" w:hAnsi="Times New Roman"/>
          <w:sz w:val="20"/>
          <w:szCs w:val="20"/>
        </w:rPr>
        <w:t>Tabla 3. Análisis de la calidad del agua de riego. Elaboración propia</w:t>
      </w:r>
    </w:p>
    <w:p w:rsidR="007F2564" w:rsidRPr="00283BEB" w:rsidRDefault="007F2564" w:rsidP="0000554F">
      <w:pPr>
        <w:spacing w:before="40" w:after="0" w:line="360" w:lineRule="auto"/>
        <w:jc w:val="both"/>
        <w:rPr>
          <w:rFonts w:ascii="Times New Roman" w:hAnsi="Times New Roman"/>
          <w:sz w:val="24"/>
          <w:szCs w:val="24"/>
        </w:rPr>
      </w:pPr>
      <w:r w:rsidRPr="00283BEB">
        <w:rPr>
          <w:rFonts w:ascii="Times New Roman" w:hAnsi="Times New Roman"/>
          <w:sz w:val="24"/>
          <w:szCs w:val="24"/>
        </w:rPr>
        <w:t xml:space="preserve">La entrega de agua a los cultivos se realizó con un sistema de riego localizado superficial (en condiciones de explotación soterrado) el cual fue diseñado para cítricos y se adaptó para frutales, constituido por seis subunidades de riego, en la cuales se operan 80 laterales de una longitud promedio de 280m. Se empleó un lateral por hilera de plantas con tuberías de PEBD de 20mm con goteros integrados </w:t>
      </w:r>
      <w:proofErr w:type="spellStart"/>
      <w:r w:rsidRPr="00283BEB">
        <w:rPr>
          <w:rFonts w:ascii="Times New Roman" w:hAnsi="Times New Roman"/>
          <w:sz w:val="24"/>
          <w:szCs w:val="24"/>
        </w:rPr>
        <w:t>autocompensantes</w:t>
      </w:r>
      <w:proofErr w:type="spellEnd"/>
      <w:r w:rsidRPr="00283BEB">
        <w:rPr>
          <w:rFonts w:ascii="Times New Roman" w:hAnsi="Times New Roman"/>
          <w:sz w:val="24"/>
          <w:szCs w:val="24"/>
        </w:rPr>
        <w:t xml:space="preserve"> de caudal 2.2L.h</w:t>
      </w:r>
      <w:r w:rsidRPr="00283BEB">
        <w:rPr>
          <w:rFonts w:ascii="Times New Roman" w:hAnsi="Times New Roman"/>
          <w:sz w:val="24"/>
          <w:szCs w:val="24"/>
          <w:vertAlign w:val="superscript"/>
        </w:rPr>
        <w:t>-1</w:t>
      </w:r>
      <w:r w:rsidRPr="00283BEB">
        <w:rPr>
          <w:rFonts w:ascii="Times New Roman" w:hAnsi="Times New Roman"/>
          <w:sz w:val="24"/>
          <w:szCs w:val="24"/>
        </w:rPr>
        <w:t>, espaciados a 0.65m. El riego se manejó con el criterio de intervalos fijos de 48 horas y dosis variable (entre 280 – 480m</w:t>
      </w:r>
      <w:r w:rsidRPr="00283BEB">
        <w:rPr>
          <w:rFonts w:ascii="Times New Roman" w:hAnsi="Times New Roman"/>
          <w:sz w:val="24"/>
          <w:szCs w:val="24"/>
          <w:vertAlign w:val="superscript"/>
        </w:rPr>
        <w:t>3</w:t>
      </w:r>
      <w:r w:rsidRPr="00283BEB">
        <w:rPr>
          <w:rFonts w:ascii="Times New Roman" w:hAnsi="Times New Roman"/>
          <w:sz w:val="24"/>
          <w:szCs w:val="24"/>
        </w:rPr>
        <w:t>.ha</w:t>
      </w:r>
      <w:r w:rsidRPr="00283BEB">
        <w:rPr>
          <w:rFonts w:ascii="Times New Roman" w:hAnsi="Times New Roman"/>
          <w:sz w:val="24"/>
          <w:szCs w:val="24"/>
          <w:vertAlign w:val="superscript"/>
        </w:rPr>
        <w:t>-1</w:t>
      </w:r>
      <w:r w:rsidRPr="00283BEB">
        <w:rPr>
          <w:rFonts w:ascii="Times New Roman" w:hAnsi="Times New Roman"/>
          <w:sz w:val="24"/>
          <w:szCs w:val="24"/>
        </w:rPr>
        <w:t>) según la fase de desarrollo del cultivo y la demanda del mismo.</w:t>
      </w:r>
    </w:p>
    <w:p w:rsidR="007F2564" w:rsidRPr="00283BEB" w:rsidRDefault="007F2564" w:rsidP="0000554F">
      <w:pPr>
        <w:spacing w:after="0" w:line="360" w:lineRule="auto"/>
        <w:jc w:val="both"/>
        <w:rPr>
          <w:rFonts w:ascii="Times New Roman" w:hAnsi="Times New Roman"/>
          <w:sz w:val="24"/>
          <w:szCs w:val="24"/>
        </w:rPr>
      </w:pPr>
      <w:r w:rsidRPr="00283BEB">
        <w:rPr>
          <w:rFonts w:ascii="Times New Roman" w:hAnsi="Times New Roman"/>
          <w:sz w:val="24"/>
          <w:szCs w:val="24"/>
        </w:rPr>
        <w:t xml:space="preserve">Se empleó la metodología de </w:t>
      </w:r>
      <w:proofErr w:type="spellStart"/>
      <w:r w:rsidRPr="00283BEB">
        <w:rPr>
          <w:rFonts w:ascii="Times New Roman" w:hAnsi="Times New Roman"/>
          <w:sz w:val="24"/>
          <w:szCs w:val="24"/>
        </w:rPr>
        <w:t>Merriam</w:t>
      </w:r>
      <w:proofErr w:type="spellEnd"/>
      <w:r w:rsidRPr="00283BEB">
        <w:rPr>
          <w:rFonts w:ascii="Times New Roman" w:hAnsi="Times New Roman"/>
          <w:sz w:val="24"/>
          <w:szCs w:val="24"/>
        </w:rPr>
        <w:t xml:space="preserve"> y </w:t>
      </w:r>
      <w:proofErr w:type="spellStart"/>
      <w:r w:rsidRPr="00283BEB">
        <w:rPr>
          <w:rFonts w:ascii="Times New Roman" w:hAnsi="Times New Roman"/>
          <w:sz w:val="24"/>
          <w:szCs w:val="24"/>
        </w:rPr>
        <w:t>Keller</w:t>
      </w:r>
      <w:proofErr w:type="spellEnd"/>
      <w:r w:rsidRPr="00283BEB">
        <w:rPr>
          <w:rFonts w:ascii="Times New Roman" w:hAnsi="Times New Roman"/>
          <w:sz w:val="24"/>
          <w:szCs w:val="24"/>
        </w:rPr>
        <w:t xml:space="preserve"> (1978) para la evaluación del sistema de riego. La misma consiste en dentro de la sub unidad de riego elegir  4 laterales, el del inicio, a 1/3, a 2/3 del primero y el último. Posteriormente en cada lateral se toman 4 emisores (2 – 3 réplicas) escogidos con el criterio antes expuesto. Se mide el volumen de agua entregado por los emisores durante un intervalo de tiempo, para nuestro caso se fijó 10 minutos y por último se convierten  todas las lecturas de volumen en caudal (L.h</w:t>
      </w:r>
      <w:r w:rsidRPr="00283BEB">
        <w:rPr>
          <w:rFonts w:ascii="Times New Roman" w:hAnsi="Times New Roman"/>
          <w:sz w:val="24"/>
          <w:szCs w:val="24"/>
          <w:vertAlign w:val="superscript"/>
        </w:rPr>
        <w:t>-1</w:t>
      </w:r>
      <w:r w:rsidRPr="00283BEB">
        <w:rPr>
          <w:rFonts w:ascii="Times New Roman" w:hAnsi="Times New Roman"/>
          <w:sz w:val="24"/>
          <w:szCs w:val="24"/>
        </w:rPr>
        <w:t>).</w:t>
      </w:r>
    </w:p>
    <w:p w:rsidR="007F2564" w:rsidRPr="00283BEB" w:rsidRDefault="007F2564" w:rsidP="0000554F">
      <w:pPr>
        <w:spacing w:after="0" w:line="360" w:lineRule="auto"/>
        <w:jc w:val="both"/>
        <w:rPr>
          <w:rFonts w:ascii="Times New Roman" w:hAnsi="Times New Roman"/>
          <w:sz w:val="24"/>
          <w:szCs w:val="24"/>
        </w:rPr>
      </w:pPr>
      <w:r w:rsidRPr="00283BEB">
        <w:rPr>
          <w:rFonts w:ascii="Times New Roman" w:hAnsi="Times New Roman"/>
          <w:sz w:val="24"/>
          <w:szCs w:val="24"/>
        </w:rPr>
        <w:t>Se determinó a través de la expresión:</w:t>
      </w:r>
    </w:p>
    <w:p w:rsidR="007F2564" w:rsidRPr="00283BEB" w:rsidRDefault="0075385F" w:rsidP="0000554F">
      <w:pPr>
        <w:spacing w:line="360" w:lineRule="auto"/>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43.5pt">
            <v:imagedata r:id="rId13" o:title=""/>
          </v:shape>
        </w:pict>
      </w:r>
    </w:p>
    <w:p w:rsidR="007F2564" w:rsidRPr="00283BEB" w:rsidRDefault="007F2564" w:rsidP="0000554F">
      <w:pPr>
        <w:spacing w:line="360" w:lineRule="auto"/>
        <w:jc w:val="both"/>
        <w:rPr>
          <w:rFonts w:ascii="Times New Roman" w:hAnsi="Times New Roman"/>
          <w:sz w:val="24"/>
          <w:szCs w:val="24"/>
        </w:rPr>
      </w:pPr>
      <w:r w:rsidRPr="00283BEB">
        <w:rPr>
          <w:rFonts w:ascii="Times New Roman" w:hAnsi="Times New Roman"/>
          <w:sz w:val="24"/>
          <w:szCs w:val="24"/>
        </w:rPr>
        <w:t>Donde:</w:t>
      </w:r>
    </w:p>
    <w:p w:rsidR="007F2564" w:rsidRPr="00283BEB" w:rsidRDefault="007F2564" w:rsidP="0000554F">
      <w:pPr>
        <w:spacing w:line="360" w:lineRule="auto"/>
        <w:jc w:val="both"/>
        <w:rPr>
          <w:rFonts w:ascii="Times New Roman" w:hAnsi="Times New Roman"/>
          <w:sz w:val="24"/>
          <w:szCs w:val="24"/>
        </w:rPr>
      </w:pPr>
      <w:r w:rsidRPr="00283BEB">
        <w:rPr>
          <w:rFonts w:ascii="Times New Roman" w:hAnsi="Times New Roman"/>
          <w:sz w:val="24"/>
          <w:szCs w:val="24"/>
        </w:rPr>
        <w:lastRenderedPageBreak/>
        <w:t>Cu: Coeficiente de uniformidad</w:t>
      </w:r>
    </w:p>
    <w:p w:rsidR="007F2564" w:rsidRPr="00283BEB" w:rsidRDefault="0075385F" w:rsidP="0000554F">
      <w:pPr>
        <w:spacing w:line="360" w:lineRule="auto"/>
        <w:jc w:val="both"/>
        <w:rPr>
          <w:rFonts w:ascii="Times New Roman" w:hAnsi="Times New Roman"/>
          <w:sz w:val="24"/>
          <w:szCs w:val="24"/>
        </w:rPr>
      </w:pPr>
      <w:r>
        <w:rPr>
          <w:rFonts w:ascii="Times New Roman" w:hAnsi="Times New Roman"/>
          <w:sz w:val="24"/>
          <w:szCs w:val="24"/>
        </w:rPr>
        <w:pict>
          <v:shape id="_x0000_i1026" type="#_x0000_t75" style="width:21.75pt;height:18pt">
            <v:imagedata r:id="rId14" o:title=""/>
          </v:shape>
        </w:pict>
      </w:r>
      <w:r w:rsidR="007F2564" w:rsidRPr="00283BEB">
        <w:rPr>
          <w:rFonts w:ascii="Times New Roman" w:hAnsi="Times New Roman"/>
          <w:sz w:val="24"/>
          <w:szCs w:val="24"/>
        </w:rPr>
        <w:t>: Media de los valores del 25% más bajo del gasto registrado en el emisor.</w:t>
      </w:r>
    </w:p>
    <w:p w:rsidR="007F2564" w:rsidRPr="00283BEB" w:rsidRDefault="0075385F" w:rsidP="0000554F">
      <w:pPr>
        <w:spacing w:line="360" w:lineRule="auto"/>
        <w:jc w:val="both"/>
        <w:rPr>
          <w:rFonts w:ascii="Times New Roman" w:hAnsi="Times New Roman"/>
          <w:sz w:val="24"/>
          <w:szCs w:val="24"/>
        </w:rPr>
      </w:pPr>
      <w:r>
        <w:rPr>
          <w:rFonts w:ascii="Times New Roman" w:hAnsi="Times New Roman"/>
          <w:sz w:val="24"/>
          <w:szCs w:val="24"/>
        </w:rPr>
        <w:pict>
          <v:shape id="_x0000_i1027" type="#_x0000_t75" style="width:17.25pt;height:17.25pt">
            <v:imagedata r:id="rId15" o:title=""/>
          </v:shape>
        </w:pict>
      </w:r>
      <w:r w:rsidR="007F2564" w:rsidRPr="00283BEB">
        <w:rPr>
          <w:rFonts w:ascii="Times New Roman" w:hAnsi="Times New Roman"/>
          <w:sz w:val="24"/>
          <w:szCs w:val="24"/>
        </w:rPr>
        <w:t>: Media del total de los valores de gasto.</w:t>
      </w:r>
    </w:p>
    <w:p w:rsidR="007F2564" w:rsidRPr="00283BEB" w:rsidRDefault="007F2564" w:rsidP="0000554F">
      <w:pPr>
        <w:spacing w:before="40" w:after="40" w:line="360" w:lineRule="auto"/>
        <w:jc w:val="both"/>
        <w:rPr>
          <w:rFonts w:ascii="Times New Roman" w:hAnsi="Times New Roman"/>
          <w:sz w:val="24"/>
          <w:szCs w:val="24"/>
        </w:rPr>
      </w:pPr>
      <w:r w:rsidRPr="00283BEB">
        <w:rPr>
          <w:rFonts w:ascii="Times New Roman" w:hAnsi="Times New Roman"/>
          <w:sz w:val="24"/>
          <w:szCs w:val="24"/>
        </w:rPr>
        <w:t>Para el diagnóstico del sistema de riego en funcionamiento se calculó además, el coeficiente de variación total de caudales (</w:t>
      </w:r>
      <w:proofErr w:type="spellStart"/>
      <w:r w:rsidRPr="00283BEB">
        <w:rPr>
          <w:rFonts w:ascii="Times New Roman" w:hAnsi="Times New Roman"/>
          <w:sz w:val="24"/>
          <w:szCs w:val="24"/>
        </w:rPr>
        <w:t>CVt</w:t>
      </w:r>
      <w:proofErr w:type="spellEnd"/>
      <w:r w:rsidRPr="00283BEB">
        <w:rPr>
          <w:rFonts w:ascii="Times New Roman" w:hAnsi="Times New Roman"/>
          <w:sz w:val="24"/>
          <w:szCs w:val="24"/>
        </w:rPr>
        <w:t xml:space="preserve">) según </w:t>
      </w:r>
      <w:proofErr w:type="spellStart"/>
      <w:r w:rsidRPr="00283BEB">
        <w:rPr>
          <w:rFonts w:ascii="Times New Roman" w:hAnsi="Times New Roman"/>
          <w:sz w:val="24"/>
          <w:szCs w:val="24"/>
        </w:rPr>
        <w:t>Bralts</w:t>
      </w:r>
      <w:proofErr w:type="spellEnd"/>
      <w:r w:rsidRPr="00283BEB">
        <w:rPr>
          <w:rFonts w:ascii="Times New Roman" w:hAnsi="Times New Roman"/>
          <w:sz w:val="24"/>
          <w:szCs w:val="24"/>
        </w:rPr>
        <w:t xml:space="preserve"> y </w:t>
      </w:r>
      <w:proofErr w:type="spellStart"/>
      <w:r w:rsidRPr="00283BEB">
        <w:rPr>
          <w:rFonts w:ascii="Times New Roman" w:hAnsi="Times New Roman"/>
          <w:sz w:val="24"/>
          <w:szCs w:val="24"/>
        </w:rPr>
        <w:t>Kesner</w:t>
      </w:r>
      <w:proofErr w:type="spellEnd"/>
      <w:r w:rsidRPr="00283BEB">
        <w:rPr>
          <w:rFonts w:ascii="Times New Roman" w:hAnsi="Times New Roman"/>
          <w:sz w:val="24"/>
          <w:szCs w:val="24"/>
        </w:rPr>
        <w:t xml:space="preserve"> (1983).</w:t>
      </w:r>
    </w:p>
    <w:p w:rsidR="007F2564" w:rsidRPr="00283BEB" w:rsidRDefault="007F2564" w:rsidP="0000554F">
      <w:pPr>
        <w:spacing w:before="40" w:after="40" w:line="360" w:lineRule="auto"/>
        <w:jc w:val="both"/>
        <w:rPr>
          <w:rFonts w:ascii="Times New Roman" w:hAnsi="Times New Roman"/>
          <w:b/>
          <w:bCs/>
          <w:sz w:val="24"/>
          <w:szCs w:val="24"/>
        </w:rPr>
      </w:pPr>
      <w:r w:rsidRPr="00283BEB">
        <w:rPr>
          <w:rFonts w:ascii="Times New Roman" w:hAnsi="Times New Roman"/>
          <w:b/>
          <w:bCs/>
          <w:position w:val="-42"/>
          <w:sz w:val="24"/>
          <w:szCs w:val="24"/>
        </w:rPr>
        <w:object w:dxaOrig="900" w:dyaOrig="800">
          <v:shape id="_x0000_i1028" type="#_x0000_t75" style="width:45pt;height:39.75pt" o:ole="">
            <v:imagedata r:id="rId16" o:title=""/>
          </v:shape>
          <o:OLEObject Type="Embed" ProgID="Equation.3" ShapeID="_x0000_i1028" DrawAspect="Content" ObjectID="_1618312736" r:id="rId17"/>
        </w:object>
      </w:r>
    </w:p>
    <w:p w:rsidR="007F2564" w:rsidRPr="00283BEB" w:rsidRDefault="007F2564" w:rsidP="0000554F">
      <w:pPr>
        <w:spacing w:before="40" w:after="40" w:line="360" w:lineRule="auto"/>
        <w:jc w:val="both"/>
        <w:rPr>
          <w:rFonts w:ascii="Times New Roman" w:hAnsi="Times New Roman"/>
          <w:bCs/>
          <w:sz w:val="24"/>
          <w:szCs w:val="24"/>
        </w:rPr>
      </w:pPr>
      <w:r w:rsidRPr="00283BEB">
        <w:rPr>
          <w:rFonts w:ascii="Times New Roman" w:hAnsi="Times New Roman"/>
          <w:bCs/>
          <w:position w:val="-26"/>
          <w:sz w:val="24"/>
          <w:szCs w:val="24"/>
        </w:rPr>
        <w:object w:dxaOrig="2220" w:dyaOrig="1080">
          <v:shape id="_x0000_i1029" type="#_x0000_t75" style="width:111pt;height:54pt" o:ole="">
            <v:imagedata r:id="rId18" o:title=""/>
          </v:shape>
          <o:OLEObject Type="Embed" ProgID="Equation.3" ShapeID="_x0000_i1029" DrawAspect="Content" ObjectID="_1618312737" r:id="rId19"/>
        </w:object>
      </w:r>
    </w:p>
    <w:p w:rsidR="007F2564" w:rsidRPr="00283BEB" w:rsidRDefault="007F2564" w:rsidP="0000554F">
      <w:pPr>
        <w:spacing w:before="40" w:after="40" w:line="360" w:lineRule="auto"/>
        <w:jc w:val="both"/>
        <w:rPr>
          <w:rFonts w:ascii="Times New Roman" w:hAnsi="Times New Roman"/>
          <w:bCs/>
          <w:sz w:val="24"/>
          <w:szCs w:val="24"/>
        </w:rPr>
      </w:pPr>
      <w:proofErr w:type="spellStart"/>
      <w:proofErr w:type="gramStart"/>
      <w:r w:rsidRPr="00283BEB">
        <w:rPr>
          <w:rFonts w:ascii="Times New Roman" w:hAnsi="Times New Roman"/>
          <w:bCs/>
          <w:sz w:val="24"/>
          <w:szCs w:val="24"/>
        </w:rPr>
        <w:t>Cv</w:t>
      </w:r>
      <w:r w:rsidRPr="00283BEB">
        <w:rPr>
          <w:rFonts w:ascii="Times New Roman" w:hAnsi="Times New Roman"/>
          <w:bCs/>
          <w:sz w:val="24"/>
          <w:szCs w:val="24"/>
          <w:vertAlign w:val="subscript"/>
        </w:rPr>
        <w:t>t</w:t>
      </w:r>
      <w:proofErr w:type="spellEnd"/>
      <w:r w:rsidRPr="00283BEB">
        <w:rPr>
          <w:rFonts w:ascii="Times New Roman" w:hAnsi="Times New Roman"/>
          <w:bCs/>
          <w:sz w:val="24"/>
          <w:szCs w:val="24"/>
          <w:vertAlign w:val="subscript"/>
        </w:rPr>
        <w:t xml:space="preserve"> :</w:t>
      </w:r>
      <w:proofErr w:type="gramEnd"/>
      <w:r w:rsidRPr="00283BEB">
        <w:rPr>
          <w:rFonts w:ascii="Times New Roman" w:hAnsi="Times New Roman"/>
          <w:bCs/>
          <w:sz w:val="24"/>
          <w:szCs w:val="24"/>
          <w:vertAlign w:val="subscript"/>
        </w:rPr>
        <w:t xml:space="preserve"> </w:t>
      </w:r>
      <w:r w:rsidRPr="00283BEB">
        <w:rPr>
          <w:rFonts w:ascii="Times New Roman" w:hAnsi="Times New Roman"/>
          <w:bCs/>
          <w:sz w:val="24"/>
          <w:szCs w:val="24"/>
        </w:rPr>
        <w:t xml:space="preserve">Coeficiente de variación  total </w:t>
      </w:r>
    </w:p>
    <w:p w:rsidR="007F2564" w:rsidRPr="00283BEB" w:rsidRDefault="007F2564" w:rsidP="0000554F">
      <w:pPr>
        <w:spacing w:before="40" w:after="40" w:line="360" w:lineRule="auto"/>
        <w:jc w:val="both"/>
        <w:rPr>
          <w:rFonts w:ascii="Times New Roman" w:hAnsi="Times New Roman"/>
          <w:b/>
          <w:bCs/>
          <w:sz w:val="24"/>
          <w:szCs w:val="24"/>
        </w:rPr>
      </w:pPr>
      <w:r w:rsidRPr="00283BEB">
        <w:rPr>
          <w:rFonts w:ascii="Times New Roman" w:hAnsi="Times New Roman"/>
          <w:bCs/>
          <w:sz w:val="24"/>
          <w:szCs w:val="24"/>
        </w:rPr>
        <w:t>Ρ: Desviación Standard</w:t>
      </w:r>
    </w:p>
    <w:p w:rsidR="007F2564" w:rsidRPr="00283BEB" w:rsidRDefault="007F2564" w:rsidP="0000554F">
      <w:pPr>
        <w:spacing w:before="40" w:after="40" w:line="360" w:lineRule="auto"/>
        <w:jc w:val="both"/>
        <w:rPr>
          <w:rFonts w:ascii="Times New Roman" w:hAnsi="Times New Roman"/>
          <w:bCs/>
          <w:sz w:val="24"/>
          <w:szCs w:val="24"/>
        </w:rPr>
      </w:pPr>
      <w:r w:rsidRPr="00283BEB">
        <w:rPr>
          <w:rFonts w:ascii="Times New Roman" w:hAnsi="Times New Roman"/>
          <w:bCs/>
          <w:sz w:val="24"/>
          <w:szCs w:val="24"/>
        </w:rPr>
        <w:t>q</w:t>
      </w:r>
      <w:r w:rsidRPr="00283BEB">
        <w:rPr>
          <w:rFonts w:ascii="Times New Roman" w:hAnsi="Times New Roman"/>
          <w:bCs/>
          <w:sz w:val="24"/>
          <w:szCs w:val="24"/>
          <w:vertAlign w:val="superscript"/>
        </w:rPr>
        <w:t>_</w:t>
      </w:r>
      <w:r w:rsidRPr="00283BEB">
        <w:rPr>
          <w:rFonts w:ascii="Times New Roman" w:hAnsi="Times New Roman"/>
          <w:bCs/>
          <w:sz w:val="24"/>
          <w:szCs w:val="24"/>
        </w:rPr>
        <w:t>: Gasto medio</w:t>
      </w:r>
    </w:p>
    <w:p w:rsidR="007F2564" w:rsidRPr="00283BEB" w:rsidRDefault="007F2564" w:rsidP="0000554F">
      <w:pPr>
        <w:spacing w:before="40" w:after="40" w:line="360" w:lineRule="auto"/>
        <w:jc w:val="both"/>
        <w:rPr>
          <w:rFonts w:ascii="Times New Roman" w:hAnsi="Times New Roman"/>
          <w:sz w:val="24"/>
          <w:szCs w:val="24"/>
        </w:rPr>
      </w:pPr>
      <w:r w:rsidRPr="00283BEB">
        <w:rPr>
          <w:rFonts w:ascii="Times New Roman" w:hAnsi="Times New Roman"/>
          <w:sz w:val="24"/>
          <w:szCs w:val="24"/>
        </w:rPr>
        <w:t>Asimismo se calculó, el coeficiente de variación total de caudales (</w:t>
      </w:r>
      <w:proofErr w:type="spellStart"/>
      <w:r w:rsidRPr="00283BEB">
        <w:rPr>
          <w:rFonts w:ascii="Times New Roman" w:hAnsi="Times New Roman"/>
          <w:sz w:val="24"/>
          <w:szCs w:val="24"/>
        </w:rPr>
        <w:t>CVt</w:t>
      </w:r>
      <w:proofErr w:type="spellEnd"/>
      <w:r w:rsidRPr="00283BEB">
        <w:rPr>
          <w:rFonts w:ascii="Times New Roman" w:hAnsi="Times New Roman"/>
          <w:sz w:val="24"/>
          <w:szCs w:val="24"/>
        </w:rPr>
        <w:t xml:space="preserve">) según </w:t>
      </w:r>
      <w:proofErr w:type="spellStart"/>
      <w:r w:rsidRPr="00283BEB">
        <w:rPr>
          <w:rFonts w:ascii="Times New Roman" w:hAnsi="Times New Roman"/>
          <w:sz w:val="24"/>
          <w:szCs w:val="24"/>
        </w:rPr>
        <w:t>Bralts</w:t>
      </w:r>
      <w:proofErr w:type="spellEnd"/>
      <w:r w:rsidRPr="00283BEB">
        <w:rPr>
          <w:rFonts w:ascii="Times New Roman" w:hAnsi="Times New Roman"/>
          <w:sz w:val="24"/>
          <w:szCs w:val="24"/>
        </w:rPr>
        <w:t xml:space="preserve"> y </w:t>
      </w:r>
      <w:proofErr w:type="spellStart"/>
      <w:r w:rsidRPr="00283BEB">
        <w:rPr>
          <w:rFonts w:ascii="Times New Roman" w:hAnsi="Times New Roman"/>
          <w:sz w:val="24"/>
          <w:szCs w:val="24"/>
        </w:rPr>
        <w:t>Kesner</w:t>
      </w:r>
      <w:proofErr w:type="spellEnd"/>
      <w:r w:rsidRPr="00283BEB">
        <w:rPr>
          <w:rFonts w:ascii="Times New Roman" w:hAnsi="Times New Roman"/>
          <w:sz w:val="24"/>
          <w:szCs w:val="24"/>
        </w:rPr>
        <w:t xml:space="preserve"> (1983).</w:t>
      </w:r>
    </w:p>
    <w:p w:rsidR="007F2564" w:rsidRPr="00283BEB" w:rsidRDefault="007F2564" w:rsidP="0000554F">
      <w:pPr>
        <w:spacing w:before="40" w:after="40" w:line="360" w:lineRule="auto"/>
        <w:jc w:val="both"/>
        <w:rPr>
          <w:rFonts w:ascii="Times New Roman" w:hAnsi="Times New Roman"/>
          <w:b/>
          <w:bCs/>
          <w:sz w:val="24"/>
          <w:szCs w:val="24"/>
        </w:rPr>
      </w:pPr>
      <w:r w:rsidRPr="00283BEB">
        <w:rPr>
          <w:rFonts w:ascii="Times New Roman" w:hAnsi="Times New Roman"/>
          <w:b/>
          <w:bCs/>
          <w:position w:val="-42"/>
          <w:sz w:val="24"/>
          <w:szCs w:val="24"/>
        </w:rPr>
        <w:object w:dxaOrig="900" w:dyaOrig="800">
          <v:shape id="_x0000_i1030" type="#_x0000_t75" style="width:45pt;height:39.75pt" o:ole="">
            <v:imagedata r:id="rId16" o:title=""/>
          </v:shape>
          <o:OLEObject Type="Embed" ProgID="Equation.3" ShapeID="_x0000_i1030" DrawAspect="Content" ObjectID="_1618312738" r:id="rId20"/>
        </w:object>
      </w:r>
    </w:p>
    <w:p w:rsidR="007F2564" w:rsidRPr="00283BEB" w:rsidRDefault="007F2564" w:rsidP="0000554F">
      <w:pPr>
        <w:spacing w:before="40" w:after="40" w:line="360" w:lineRule="auto"/>
        <w:jc w:val="both"/>
        <w:rPr>
          <w:rFonts w:ascii="Times New Roman" w:hAnsi="Times New Roman"/>
          <w:bCs/>
          <w:sz w:val="24"/>
          <w:szCs w:val="24"/>
        </w:rPr>
      </w:pPr>
      <w:r w:rsidRPr="00283BEB">
        <w:rPr>
          <w:rFonts w:ascii="Times New Roman" w:hAnsi="Times New Roman"/>
          <w:bCs/>
          <w:position w:val="-26"/>
          <w:sz w:val="24"/>
          <w:szCs w:val="24"/>
        </w:rPr>
        <w:object w:dxaOrig="2220" w:dyaOrig="1080">
          <v:shape id="_x0000_i1031" type="#_x0000_t75" style="width:111pt;height:54pt" o:ole="">
            <v:imagedata r:id="rId18" o:title=""/>
          </v:shape>
          <o:OLEObject Type="Embed" ProgID="Equation.3" ShapeID="_x0000_i1031" DrawAspect="Content" ObjectID="_1618312739" r:id="rId21"/>
        </w:object>
      </w:r>
    </w:p>
    <w:p w:rsidR="007F2564" w:rsidRPr="00283BEB" w:rsidRDefault="007F2564" w:rsidP="0000554F">
      <w:pPr>
        <w:spacing w:before="40" w:after="40" w:line="360" w:lineRule="auto"/>
        <w:jc w:val="both"/>
        <w:rPr>
          <w:rFonts w:ascii="Times New Roman" w:hAnsi="Times New Roman"/>
          <w:bCs/>
          <w:sz w:val="24"/>
          <w:szCs w:val="24"/>
        </w:rPr>
      </w:pPr>
      <w:proofErr w:type="spellStart"/>
      <w:proofErr w:type="gramStart"/>
      <w:r w:rsidRPr="00283BEB">
        <w:rPr>
          <w:rFonts w:ascii="Times New Roman" w:hAnsi="Times New Roman"/>
          <w:bCs/>
          <w:sz w:val="24"/>
          <w:szCs w:val="24"/>
        </w:rPr>
        <w:t>Cv</w:t>
      </w:r>
      <w:r w:rsidRPr="00283BEB">
        <w:rPr>
          <w:rFonts w:ascii="Times New Roman" w:hAnsi="Times New Roman"/>
          <w:bCs/>
          <w:sz w:val="24"/>
          <w:szCs w:val="24"/>
          <w:vertAlign w:val="subscript"/>
        </w:rPr>
        <w:t>t</w:t>
      </w:r>
      <w:proofErr w:type="spellEnd"/>
      <w:r w:rsidRPr="00283BEB">
        <w:rPr>
          <w:rFonts w:ascii="Times New Roman" w:hAnsi="Times New Roman"/>
          <w:bCs/>
          <w:sz w:val="24"/>
          <w:szCs w:val="24"/>
          <w:vertAlign w:val="subscript"/>
        </w:rPr>
        <w:t xml:space="preserve"> :</w:t>
      </w:r>
      <w:proofErr w:type="gramEnd"/>
      <w:r w:rsidRPr="00283BEB">
        <w:rPr>
          <w:rFonts w:ascii="Times New Roman" w:hAnsi="Times New Roman"/>
          <w:bCs/>
          <w:sz w:val="24"/>
          <w:szCs w:val="24"/>
          <w:vertAlign w:val="subscript"/>
        </w:rPr>
        <w:t xml:space="preserve"> </w:t>
      </w:r>
      <w:r w:rsidRPr="00283BEB">
        <w:rPr>
          <w:rFonts w:ascii="Times New Roman" w:hAnsi="Times New Roman"/>
          <w:bCs/>
          <w:sz w:val="24"/>
          <w:szCs w:val="24"/>
        </w:rPr>
        <w:t xml:space="preserve">Coeficiente de variación  total </w:t>
      </w:r>
    </w:p>
    <w:p w:rsidR="007F2564" w:rsidRPr="00283BEB" w:rsidRDefault="007F2564" w:rsidP="0000554F">
      <w:pPr>
        <w:spacing w:before="40" w:after="40" w:line="360" w:lineRule="auto"/>
        <w:jc w:val="both"/>
        <w:rPr>
          <w:rFonts w:ascii="Times New Roman" w:hAnsi="Times New Roman"/>
          <w:b/>
          <w:bCs/>
          <w:sz w:val="24"/>
          <w:szCs w:val="24"/>
        </w:rPr>
      </w:pPr>
      <w:r w:rsidRPr="00283BEB">
        <w:rPr>
          <w:rFonts w:ascii="Times New Roman" w:hAnsi="Times New Roman"/>
          <w:bCs/>
          <w:sz w:val="24"/>
          <w:szCs w:val="24"/>
        </w:rPr>
        <w:t>Ρ: Desviación Standard</w:t>
      </w:r>
    </w:p>
    <w:p w:rsidR="007F2564" w:rsidRPr="00283BEB" w:rsidRDefault="007F2564" w:rsidP="0000554F">
      <w:pPr>
        <w:spacing w:before="40" w:after="40" w:line="360" w:lineRule="auto"/>
        <w:jc w:val="both"/>
        <w:rPr>
          <w:rFonts w:ascii="Times New Roman" w:hAnsi="Times New Roman"/>
          <w:bCs/>
          <w:sz w:val="24"/>
          <w:szCs w:val="24"/>
        </w:rPr>
      </w:pPr>
      <w:r w:rsidRPr="00283BEB">
        <w:rPr>
          <w:rFonts w:ascii="Times New Roman" w:hAnsi="Times New Roman"/>
          <w:bCs/>
          <w:sz w:val="24"/>
          <w:szCs w:val="24"/>
        </w:rPr>
        <w:t>q</w:t>
      </w:r>
      <w:r w:rsidRPr="00283BEB">
        <w:rPr>
          <w:rFonts w:ascii="Times New Roman" w:hAnsi="Times New Roman"/>
          <w:bCs/>
          <w:sz w:val="24"/>
          <w:szCs w:val="24"/>
          <w:vertAlign w:val="superscript"/>
        </w:rPr>
        <w:t>_</w:t>
      </w:r>
      <w:r w:rsidRPr="00283BEB">
        <w:rPr>
          <w:rFonts w:ascii="Times New Roman" w:hAnsi="Times New Roman"/>
          <w:bCs/>
          <w:sz w:val="24"/>
          <w:szCs w:val="24"/>
        </w:rPr>
        <w:t>: Gasto medio</w:t>
      </w:r>
    </w:p>
    <w:p w:rsidR="007F2564" w:rsidRPr="00283BEB" w:rsidRDefault="007F2564" w:rsidP="0000554F">
      <w:pPr>
        <w:spacing w:before="40" w:after="40" w:line="360" w:lineRule="auto"/>
        <w:jc w:val="both"/>
        <w:rPr>
          <w:rFonts w:ascii="Times New Roman" w:hAnsi="Times New Roman"/>
          <w:sz w:val="24"/>
          <w:szCs w:val="24"/>
        </w:rPr>
      </w:pPr>
      <w:r w:rsidRPr="00283BEB">
        <w:rPr>
          <w:rFonts w:ascii="Times New Roman" w:hAnsi="Times New Roman"/>
          <w:sz w:val="24"/>
          <w:szCs w:val="24"/>
        </w:rPr>
        <w:t xml:space="preserve">Simultáneamente se realizó un diagnóstico integral del manejo del riego en la finca con el objetivo de elaborar un plan de acción el que se puso a disposición de la entidad. </w:t>
      </w:r>
    </w:p>
    <w:p w:rsidR="007F2564" w:rsidRPr="00283BEB" w:rsidRDefault="007F2564" w:rsidP="0000554F">
      <w:pPr>
        <w:spacing w:before="40" w:after="40" w:line="360" w:lineRule="auto"/>
        <w:jc w:val="both"/>
        <w:rPr>
          <w:rFonts w:ascii="Times New Roman" w:hAnsi="Times New Roman"/>
          <w:b/>
          <w:sz w:val="24"/>
          <w:szCs w:val="24"/>
        </w:rPr>
      </w:pPr>
      <w:r>
        <w:rPr>
          <w:rFonts w:ascii="Times New Roman" w:hAnsi="Times New Roman"/>
          <w:b/>
          <w:sz w:val="24"/>
          <w:szCs w:val="24"/>
        </w:rPr>
        <w:lastRenderedPageBreak/>
        <w:t xml:space="preserve">3. </w:t>
      </w:r>
      <w:r w:rsidRPr="00283BEB">
        <w:rPr>
          <w:rFonts w:ascii="Times New Roman" w:hAnsi="Times New Roman"/>
          <w:b/>
          <w:sz w:val="24"/>
          <w:szCs w:val="24"/>
        </w:rPr>
        <w:t xml:space="preserve">Resultados y </w:t>
      </w:r>
      <w:r>
        <w:rPr>
          <w:rFonts w:ascii="Times New Roman" w:hAnsi="Times New Roman"/>
          <w:b/>
          <w:sz w:val="24"/>
          <w:szCs w:val="24"/>
        </w:rPr>
        <w:t>d</w:t>
      </w:r>
      <w:r w:rsidRPr="00283BEB">
        <w:rPr>
          <w:rFonts w:ascii="Times New Roman" w:hAnsi="Times New Roman"/>
          <w:b/>
          <w:sz w:val="24"/>
          <w:szCs w:val="24"/>
        </w:rPr>
        <w:t>iscusión</w:t>
      </w:r>
    </w:p>
    <w:p w:rsidR="007F2564" w:rsidRPr="00283BEB" w:rsidRDefault="007F2564" w:rsidP="0000554F">
      <w:pPr>
        <w:spacing w:after="0" w:line="360" w:lineRule="auto"/>
        <w:jc w:val="both"/>
        <w:rPr>
          <w:rFonts w:ascii="Times New Roman" w:hAnsi="Times New Roman"/>
          <w:sz w:val="24"/>
          <w:szCs w:val="24"/>
        </w:rPr>
      </w:pPr>
      <w:r w:rsidRPr="00283BEB">
        <w:rPr>
          <w:rFonts w:ascii="Times New Roman" w:hAnsi="Times New Roman"/>
          <w:sz w:val="24"/>
          <w:szCs w:val="24"/>
        </w:rPr>
        <w:t>En la tabla 4 se muestra el comportamiento de los caudales en los emisores seleccionados, los mismos oscilaron de 0, 00 -2,53L.h</w:t>
      </w:r>
      <w:r w:rsidRPr="00283BEB">
        <w:rPr>
          <w:rFonts w:ascii="Times New Roman" w:hAnsi="Times New Roman"/>
          <w:sz w:val="24"/>
          <w:szCs w:val="24"/>
          <w:vertAlign w:val="superscript"/>
        </w:rPr>
        <w:t>-1</w:t>
      </w:r>
      <w:r w:rsidRPr="00283BEB">
        <w:rPr>
          <w:rFonts w:ascii="Times New Roman" w:hAnsi="Times New Roman"/>
          <w:sz w:val="24"/>
          <w:szCs w:val="24"/>
        </w:rPr>
        <w:t>, observándose una disminución de los gastos en la medida que nos alejamos de la tubería terciaria. Con el 25% de los valores más bajos entregados por los emisores en los laterales, quinto y el último de la sección y en los goteros (dos tercio y último) de los laterales quinto, noveno y último de la sección.</w:t>
      </w:r>
    </w:p>
    <w:p w:rsidR="007F2564" w:rsidRDefault="007F2564" w:rsidP="0000554F">
      <w:pPr>
        <w:spacing w:after="0" w:line="360" w:lineRule="auto"/>
        <w:jc w:val="both"/>
        <w:rPr>
          <w:rFonts w:ascii="Times New Roman" w:hAnsi="Times New Roman"/>
          <w:sz w:val="24"/>
          <w:szCs w:val="24"/>
        </w:rPr>
      </w:pPr>
      <w:r w:rsidRPr="00283BEB">
        <w:rPr>
          <w:rFonts w:ascii="Times New Roman" w:hAnsi="Times New Roman"/>
          <w:sz w:val="24"/>
          <w:szCs w:val="24"/>
        </w:rPr>
        <w:t>De los 28 valores colectados, 22 estuvieron por debajo del caudal recomendado por el fabricante (</w:t>
      </w:r>
      <w:smartTag w:uri="urn:schemas-microsoft-com:office:smarttags" w:element="metricconverter">
        <w:smartTagPr>
          <w:attr w:name="ProductID" w:val="2,2 L"/>
        </w:smartTagPr>
        <w:r w:rsidRPr="00283BEB">
          <w:rPr>
            <w:rFonts w:ascii="Times New Roman" w:hAnsi="Times New Roman"/>
            <w:sz w:val="24"/>
            <w:szCs w:val="24"/>
          </w:rPr>
          <w:t>2,2 L</w:t>
        </w:r>
      </w:smartTag>
      <w:r w:rsidRPr="00283BEB">
        <w:rPr>
          <w:rFonts w:ascii="Times New Roman" w:hAnsi="Times New Roman"/>
          <w:sz w:val="24"/>
          <w:szCs w:val="24"/>
        </w:rPr>
        <w:t>.h</w:t>
      </w:r>
      <w:r w:rsidRPr="00283BEB">
        <w:rPr>
          <w:rFonts w:ascii="Times New Roman" w:hAnsi="Times New Roman"/>
          <w:sz w:val="24"/>
          <w:szCs w:val="24"/>
          <w:vertAlign w:val="superscript"/>
        </w:rPr>
        <w:t>-1</w:t>
      </w:r>
      <w:r w:rsidRPr="00283BEB">
        <w:rPr>
          <w:rFonts w:ascii="Times New Roman" w:hAnsi="Times New Roman"/>
          <w:sz w:val="24"/>
          <w:szCs w:val="24"/>
        </w:rPr>
        <w:t xml:space="preserve">), lo que totaliza el 78% de los valores colectados. El caudal medio alcanzó un valor de </w:t>
      </w:r>
      <w:smartTag w:uri="urn:schemas-microsoft-com:office:smarttags" w:element="metricconverter">
        <w:smartTagPr>
          <w:attr w:name="ProductID" w:val="1,2 L"/>
        </w:smartTagPr>
        <w:r w:rsidRPr="00283BEB">
          <w:rPr>
            <w:rFonts w:ascii="Times New Roman" w:hAnsi="Times New Roman"/>
            <w:sz w:val="24"/>
            <w:szCs w:val="24"/>
          </w:rPr>
          <w:t>1,2 L</w:t>
        </w:r>
      </w:smartTag>
      <w:r w:rsidRPr="00283BEB">
        <w:rPr>
          <w:rFonts w:ascii="Times New Roman" w:hAnsi="Times New Roman"/>
          <w:sz w:val="24"/>
          <w:szCs w:val="24"/>
        </w:rPr>
        <w:t>.h</w:t>
      </w:r>
      <w:r w:rsidRPr="00283BEB">
        <w:rPr>
          <w:rFonts w:ascii="Times New Roman" w:hAnsi="Times New Roman"/>
          <w:sz w:val="24"/>
          <w:szCs w:val="24"/>
          <w:vertAlign w:val="superscript"/>
        </w:rPr>
        <w:t xml:space="preserve">-1 </w:t>
      </w:r>
      <w:r w:rsidRPr="00283BEB">
        <w:rPr>
          <w:rFonts w:ascii="Times New Roman" w:hAnsi="Times New Roman"/>
          <w:sz w:val="24"/>
          <w:szCs w:val="24"/>
        </w:rPr>
        <w:t xml:space="preserve">lo que corresponde al 54,5% del agua a aplicar por el emisor. </w:t>
      </w:r>
    </w:p>
    <w:tbl>
      <w:tblPr>
        <w:tblW w:w="8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9"/>
        <w:gridCol w:w="1134"/>
        <w:gridCol w:w="1321"/>
        <w:gridCol w:w="1320"/>
        <w:gridCol w:w="1320"/>
        <w:gridCol w:w="1200"/>
      </w:tblGrid>
      <w:tr w:rsidR="00FD7AEF" w:rsidRPr="0000554F" w:rsidTr="00D26AB1">
        <w:trPr>
          <w:trHeight w:val="510"/>
          <w:jc w:val="center"/>
        </w:trPr>
        <w:tc>
          <w:tcPr>
            <w:tcW w:w="1799" w:type="dxa"/>
            <w:tcBorders>
              <w:top w:val="double" w:sz="4" w:space="0" w:color="auto"/>
              <w:left w:val="double" w:sz="4" w:space="0" w:color="auto"/>
            </w:tcBorders>
            <w:shd w:val="clear" w:color="auto" w:fill="auto"/>
            <w:noWrap/>
            <w:vAlign w:val="bottom"/>
          </w:tcPr>
          <w:p w:rsidR="007F2564" w:rsidRPr="0000554F" w:rsidRDefault="007F2564" w:rsidP="00D26AB1">
            <w:pPr>
              <w:spacing w:line="240" w:lineRule="auto"/>
              <w:rPr>
                <w:rFonts w:ascii="Times New Roman" w:hAnsi="Times New Roman"/>
                <w:sz w:val="24"/>
                <w:szCs w:val="24"/>
              </w:rPr>
            </w:pPr>
          </w:p>
        </w:tc>
        <w:tc>
          <w:tcPr>
            <w:tcW w:w="1134" w:type="dxa"/>
            <w:tcBorders>
              <w:top w:val="double" w:sz="4" w:space="0" w:color="auto"/>
            </w:tcBorders>
            <w:shd w:val="clear" w:color="auto" w:fill="auto"/>
            <w:vAlign w:val="center"/>
          </w:tcPr>
          <w:p w:rsidR="007F2564" w:rsidRPr="0000554F" w:rsidRDefault="007F2564" w:rsidP="00D26AB1">
            <w:pPr>
              <w:spacing w:line="240" w:lineRule="auto"/>
              <w:rPr>
                <w:rFonts w:ascii="Times New Roman" w:hAnsi="Times New Roman"/>
                <w:b/>
                <w:sz w:val="24"/>
                <w:szCs w:val="24"/>
              </w:rPr>
            </w:pPr>
            <w:r w:rsidRPr="0000554F">
              <w:rPr>
                <w:rFonts w:ascii="Times New Roman" w:hAnsi="Times New Roman"/>
                <w:b/>
                <w:sz w:val="24"/>
                <w:szCs w:val="24"/>
              </w:rPr>
              <w:t>Replicas</w:t>
            </w:r>
          </w:p>
        </w:tc>
        <w:tc>
          <w:tcPr>
            <w:tcW w:w="1321" w:type="dxa"/>
            <w:tcBorders>
              <w:top w:val="double" w:sz="4" w:space="0" w:color="auto"/>
            </w:tcBorders>
            <w:shd w:val="clear" w:color="auto" w:fill="auto"/>
            <w:vAlign w:val="center"/>
          </w:tcPr>
          <w:p w:rsidR="007F2564" w:rsidRPr="0000554F" w:rsidRDefault="007F2564" w:rsidP="00D26AB1">
            <w:pPr>
              <w:spacing w:line="240" w:lineRule="auto"/>
              <w:rPr>
                <w:rFonts w:ascii="Times New Roman" w:hAnsi="Times New Roman"/>
                <w:b/>
                <w:sz w:val="24"/>
                <w:szCs w:val="24"/>
              </w:rPr>
            </w:pPr>
            <w:r w:rsidRPr="0000554F">
              <w:rPr>
                <w:rFonts w:ascii="Times New Roman" w:hAnsi="Times New Roman"/>
                <w:b/>
                <w:sz w:val="24"/>
                <w:szCs w:val="24"/>
              </w:rPr>
              <w:t>Primer emisor</w:t>
            </w:r>
          </w:p>
        </w:tc>
        <w:tc>
          <w:tcPr>
            <w:tcW w:w="1320" w:type="dxa"/>
            <w:tcBorders>
              <w:top w:val="double" w:sz="4" w:space="0" w:color="auto"/>
            </w:tcBorders>
            <w:shd w:val="clear" w:color="auto" w:fill="auto"/>
            <w:vAlign w:val="center"/>
          </w:tcPr>
          <w:p w:rsidR="007F2564" w:rsidRPr="0000554F" w:rsidRDefault="007F2564" w:rsidP="00D26AB1">
            <w:pPr>
              <w:spacing w:line="240" w:lineRule="auto"/>
              <w:rPr>
                <w:rFonts w:ascii="Times New Roman" w:hAnsi="Times New Roman"/>
                <w:b/>
                <w:sz w:val="24"/>
                <w:szCs w:val="24"/>
              </w:rPr>
            </w:pPr>
            <w:r w:rsidRPr="0000554F">
              <w:rPr>
                <w:rFonts w:ascii="Times New Roman" w:hAnsi="Times New Roman"/>
                <w:b/>
                <w:sz w:val="24"/>
                <w:szCs w:val="24"/>
              </w:rPr>
              <w:t>1/3 emisor</w:t>
            </w:r>
          </w:p>
        </w:tc>
        <w:tc>
          <w:tcPr>
            <w:tcW w:w="1320" w:type="dxa"/>
            <w:tcBorders>
              <w:top w:val="double" w:sz="4" w:space="0" w:color="auto"/>
            </w:tcBorders>
            <w:shd w:val="clear" w:color="auto" w:fill="auto"/>
            <w:vAlign w:val="center"/>
          </w:tcPr>
          <w:p w:rsidR="007F2564" w:rsidRPr="0000554F" w:rsidRDefault="007F2564" w:rsidP="00D26AB1">
            <w:pPr>
              <w:spacing w:line="240" w:lineRule="auto"/>
              <w:rPr>
                <w:rFonts w:ascii="Times New Roman" w:hAnsi="Times New Roman"/>
                <w:b/>
                <w:sz w:val="24"/>
                <w:szCs w:val="24"/>
              </w:rPr>
            </w:pPr>
            <w:r w:rsidRPr="0000554F">
              <w:rPr>
                <w:rFonts w:ascii="Times New Roman" w:hAnsi="Times New Roman"/>
                <w:b/>
                <w:sz w:val="24"/>
                <w:szCs w:val="24"/>
              </w:rPr>
              <w:t>2/3 emisor</w:t>
            </w:r>
          </w:p>
        </w:tc>
        <w:tc>
          <w:tcPr>
            <w:tcW w:w="1200" w:type="dxa"/>
            <w:tcBorders>
              <w:top w:val="double" w:sz="4" w:space="0" w:color="auto"/>
              <w:right w:val="double" w:sz="4" w:space="0" w:color="auto"/>
            </w:tcBorders>
            <w:shd w:val="clear" w:color="auto" w:fill="auto"/>
            <w:vAlign w:val="center"/>
          </w:tcPr>
          <w:p w:rsidR="007F2564" w:rsidRPr="0000554F" w:rsidRDefault="007F2564" w:rsidP="00D26AB1">
            <w:pPr>
              <w:spacing w:line="240" w:lineRule="auto"/>
              <w:ind w:left="290"/>
              <w:rPr>
                <w:rFonts w:ascii="Times New Roman" w:hAnsi="Times New Roman"/>
                <w:b/>
                <w:sz w:val="24"/>
                <w:szCs w:val="24"/>
              </w:rPr>
            </w:pPr>
            <w:r w:rsidRPr="0000554F">
              <w:rPr>
                <w:rFonts w:ascii="Times New Roman" w:hAnsi="Times New Roman"/>
                <w:b/>
                <w:sz w:val="24"/>
                <w:szCs w:val="24"/>
              </w:rPr>
              <w:t>Último emisor</w:t>
            </w:r>
          </w:p>
        </w:tc>
      </w:tr>
      <w:tr w:rsidR="00FD7AEF" w:rsidRPr="0000554F" w:rsidTr="00D26AB1">
        <w:trPr>
          <w:trHeight w:val="255"/>
          <w:jc w:val="center"/>
        </w:trPr>
        <w:tc>
          <w:tcPr>
            <w:tcW w:w="1799" w:type="dxa"/>
            <w:vMerge w:val="restart"/>
            <w:tcBorders>
              <w:left w:val="double" w:sz="4" w:space="0" w:color="auto"/>
            </w:tcBorders>
            <w:shd w:val="clear" w:color="auto" w:fill="auto"/>
            <w:vAlign w:val="center"/>
          </w:tcPr>
          <w:p w:rsidR="007F2564" w:rsidRPr="0000554F" w:rsidRDefault="007F2564" w:rsidP="00D26AB1">
            <w:pPr>
              <w:spacing w:line="240" w:lineRule="auto"/>
              <w:rPr>
                <w:rFonts w:ascii="Times New Roman" w:hAnsi="Times New Roman"/>
                <w:sz w:val="24"/>
                <w:szCs w:val="24"/>
              </w:rPr>
            </w:pPr>
            <w:r w:rsidRPr="0000554F">
              <w:rPr>
                <w:rFonts w:ascii="Times New Roman" w:hAnsi="Times New Roman"/>
                <w:sz w:val="24"/>
                <w:szCs w:val="24"/>
              </w:rPr>
              <w:t>Primer lateral</w:t>
            </w:r>
          </w:p>
        </w:tc>
        <w:tc>
          <w:tcPr>
            <w:tcW w:w="1134" w:type="dxa"/>
            <w:shd w:val="clear" w:color="auto" w:fill="auto"/>
            <w:noWrap/>
            <w:vAlign w:val="bottom"/>
          </w:tcPr>
          <w:p w:rsidR="007F2564" w:rsidRPr="0000554F" w:rsidRDefault="007F2564" w:rsidP="00D26AB1">
            <w:pPr>
              <w:spacing w:line="240" w:lineRule="auto"/>
              <w:rPr>
                <w:rFonts w:ascii="Times New Roman" w:hAnsi="Times New Roman"/>
                <w:sz w:val="24"/>
                <w:szCs w:val="24"/>
              </w:rPr>
            </w:pPr>
            <w:r w:rsidRPr="0000554F">
              <w:rPr>
                <w:rFonts w:ascii="Times New Roman" w:hAnsi="Times New Roman"/>
                <w:sz w:val="24"/>
                <w:szCs w:val="24"/>
              </w:rPr>
              <w:t>1</w:t>
            </w:r>
          </w:p>
        </w:tc>
        <w:tc>
          <w:tcPr>
            <w:tcW w:w="1321" w:type="dxa"/>
            <w:shd w:val="clear" w:color="auto" w:fill="auto"/>
            <w:noWrap/>
            <w:vAlign w:val="bottom"/>
          </w:tcPr>
          <w:p w:rsidR="007F2564" w:rsidRPr="0000554F" w:rsidRDefault="007F2564" w:rsidP="00D26AB1">
            <w:pPr>
              <w:spacing w:line="240" w:lineRule="auto"/>
              <w:rPr>
                <w:rFonts w:ascii="Times New Roman" w:hAnsi="Times New Roman"/>
                <w:sz w:val="24"/>
                <w:szCs w:val="24"/>
              </w:rPr>
            </w:pPr>
            <w:r w:rsidRPr="0000554F">
              <w:rPr>
                <w:rFonts w:ascii="Times New Roman" w:hAnsi="Times New Roman"/>
                <w:sz w:val="24"/>
                <w:szCs w:val="24"/>
              </w:rPr>
              <w:t>2.45</w:t>
            </w:r>
          </w:p>
        </w:tc>
        <w:tc>
          <w:tcPr>
            <w:tcW w:w="1320" w:type="dxa"/>
            <w:shd w:val="clear" w:color="auto" w:fill="auto"/>
            <w:noWrap/>
            <w:vAlign w:val="bottom"/>
          </w:tcPr>
          <w:p w:rsidR="007F2564" w:rsidRPr="0000554F" w:rsidRDefault="007F2564" w:rsidP="00D26AB1">
            <w:pPr>
              <w:spacing w:line="240" w:lineRule="auto"/>
              <w:rPr>
                <w:rFonts w:ascii="Times New Roman" w:hAnsi="Times New Roman"/>
                <w:sz w:val="24"/>
                <w:szCs w:val="24"/>
              </w:rPr>
            </w:pPr>
            <w:r w:rsidRPr="0000554F">
              <w:rPr>
                <w:rFonts w:ascii="Times New Roman" w:hAnsi="Times New Roman"/>
                <w:sz w:val="24"/>
                <w:szCs w:val="24"/>
              </w:rPr>
              <w:t>1.62</w:t>
            </w:r>
          </w:p>
        </w:tc>
        <w:tc>
          <w:tcPr>
            <w:tcW w:w="1320" w:type="dxa"/>
            <w:shd w:val="clear" w:color="auto" w:fill="auto"/>
            <w:noWrap/>
            <w:vAlign w:val="bottom"/>
          </w:tcPr>
          <w:p w:rsidR="007F2564" w:rsidRPr="0000554F" w:rsidRDefault="007F2564" w:rsidP="00D26AB1">
            <w:pPr>
              <w:spacing w:line="240" w:lineRule="auto"/>
              <w:rPr>
                <w:rFonts w:ascii="Times New Roman" w:hAnsi="Times New Roman"/>
                <w:sz w:val="24"/>
                <w:szCs w:val="24"/>
              </w:rPr>
            </w:pPr>
            <w:r w:rsidRPr="0000554F">
              <w:rPr>
                <w:rFonts w:ascii="Times New Roman" w:hAnsi="Times New Roman"/>
                <w:sz w:val="24"/>
                <w:szCs w:val="24"/>
              </w:rPr>
              <w:t>0.78</w:t>
            </w:r>
          </w:p>
        </w:tc>
        <w:tc>
          <w:tcPr>
            <w:tcW w:w="1200" w:type="dxa"/>
            <w:tcBorders>
              <w:right w:val="double" w:sz="4" w:space="0" w:color="auto"/>
            </w:tcBorders>
            <w:shd w:val="clear" w:color="auto" w:fill="auto"/>
            <w:noWrap/>
            <w:vAlign w:val="bottom"/>
          </w:tcPr>
          <w:p w:rsidR="007F2564" w:rsidRPr="0000554F" w:rsidRDefault="007F2564" w:rsidP="00D26AB1">
            <w:pPr>
              <w:spacing w:line="240" w:lineRule="auto"/>
              <w:rPr>
                <w:rFonts w:ascii="Times New Roman" w:hAnsi="Times New Roman"/>
                <w:sz w:val="24"/>
                <w:szCs w:val="24"/>
              </w:rPr>
            </w:pPr>
            <w:r w:rsidRPr="0000554F">
              <w:rPr>
                <w:rFonts w:ascii="Times New Roman" w:hAnsi="Times New Roman"/>
                <w:sz w:val="24"/>
                <w:szCs w:val="24"/>
              </w:rPr>
              <w:t>0.46</w:t>
            </w:r>
          </w:p>
        </w:tc>
      </w:tr>
      <w:tr w:rsidR="007F2564" w:rsidRPr="0000554F" w:rsidTr="00D26AB1">
        <w:trPr>
          <w:trHeight w:val="255"/>
          <w:jc w:val="center"/>
        </w:trPr>
        <w:tc>
          <w:tcPr>
            <w:tcW w:w="1799" w:type="dxa"/>
            <w:vMerge/>
            <w:tcBorders>
              <w:left w:val="double" w:sz="4" w:space="0" w:color="auto"/>
            </w:tcBorders>
            <w:vAlign w:val="center"/>
          </w:tcPr>
          <w:p w:rsidR="007F2564" w:rsidRPr="0000554F" w:rsidRDefault="007F2564" w:rsidP="0000554F">
            <w:pPr>
              <w:spacing w:line="360" w:lineRule="auto"/>
              <w:rPr>
                <w:rFonts w:ascii="Times New Roman" w:hAnsi="Times New Roman"/>
                <w:sz w:val="24"/>
                <w:szCs w:val="24"/>
              </w:rPr>
            </w:pPr>
          </w:p>
        </w:tc>
        <w:tc>
          <w:tcPr>
            <w:tcW w:w="1134" w:type="dxa"/>
            <w:shd w:val="clear" w:color="auto" w:fill="auto"/>
            <w:noWrap/>
            <w:vAlign w:val="bottom"/>
          </w:tcPr>
          <w:p w:rsidR="007F2564" w:rsidRPr="0000554F" w:rsidRDefault="007F2564" w:rsidP="0000554F">
            <w:pPr>
              <w:spacing w:line="360" w:lineRule="auto"/>
              <w:rPr>
                <w:rFonts w:ascii="Times New Roman" w:hAnsi="Times New Roman"/>
                <w:sz w:val="24"/>
                <w:szCs w:val="24"/>
              </w:rPr>
            </w:pPr>
            <w:r w:rsidRPr="0000554F">
              <w:rPr>
                <w:rFonts w:ascii="Times New Roman" w:hAnsi="Times New Roman"/>
                <w:sz w:val="24"/>
                <w:szCs w:val="24"/>
              </w:rPr>
              <w:t>2</w:t>
            </w:r>
          </w:p>
        </w:tc>
        <w:tc>
          <w:tcPr>
            <w:tcW w:w="1321" w:type="dxa"/>
            <w:shd w:val="clear" w:color="auto" w:fill="auto"/>
            <w:noWrap/>
            <w:vAlign w:val="bottom"/>
          </w:tcPr>
          <w:p w:rsidR="007F2564" w:rsidRPr="0000554F" w:rsidRDefault="007F2564" w:rsidP="0000554F">
            <w:pPr>
              <w:spacing w:line="360" w:lineRule="auto"/>
              <w:rPr>
                <w:rFonts w:ascii="Times New Roman" w:hAnsi="Times New Roman"/>
                <w:sz w:val="24"/>
                <w:szCs w:val="24"/>
              </w:rPr>
            </w:pPr>
            <w:r w:rsidRPr="0000554F">
              <w:rPr>
                <w:rFonts w:ascii="Times New Roman" w:hAnsi="Times New Roman"/>
                <w:sz w:val="24"/>
                <w:szCs w:val="24"/>
              </w:rPr>
              <w:t>2.31</w:t>
            </w:r>
          </w:p>
        </w:tc>
        <w:tc>
          <w:tcPr>
            <w:tcW w:w="1320" w:type="dxa"/>
            <w:shd w:val="clear" w:color="auto" w:fill="auto"/>
            <w:noWrap/>
            <w:vAlign w:val="bottom"/>
          </w:tcPr>
          <w:p w:rsidR="007F2564" w:rsidRPr="0000554F" w:rsidRDefault="007F2564" w:rsidP="0000554F">
            <w:pPr>
              <w:spacing w:line="360" w:lineRule="auto"/>
              <w:rPr>
                <w:rFonts w:ascii="Times New Roman" w:hAnsi="Times New Roman"/>
                <w:sz w:val="24"/>
                <w:szCs w:val="24"/>
              </w:rPr>
            </w:pPr>
            <w:r w:rsidRPr="0000554F">
              <w:rPr>
                <w:rFonts w:ascii="Times New Roman" w:hAnsi="Times New Roman"/>
                <w:sz w:val="24"/>
                <w:szCs w:val="24"/>
              </w:rPr>
              <w:t>1.72</w:t>
            </w:r>
          </w:p>
        </w:tc>
        <w:tc>
          <w:tcPr>
            <w:tcW w:w="1320" w:type="dxa"/>
            <w:shd w:val="clear" w:color="auto" w:fill="auto"/>
            <w:noWrap/>
            <w:vAlign w:val="bottom"/>
          </w:tcPr>
          <w:p w:rsidR="007F2564" w:rsidRPr="0000554F" w:rsidRDefault="007F2564" w:rsidP="0000554F">
            <w:pPr>
              <w:spacing w:line="360" w:lineRule="auto"/>
              <w:rPr>
                <w:rFonts w:ascii="Times New Roman" w:hAnsi="Times New Roman"/>
                <w:sz w:val="24"/>
                <w:szCs w:val="24"/>
              </w:rPr>
            </w:pPr>
            <w:r w:rsidRPr="0000554F">
              <w:rPr>
                <w:rFonts w:ascii="Times New Roman" w:hAnsi="Times New Roman"/>
                <w:sz w:val="24"/>
                <w:szCs w:val="24"/>
              </w:rPr>
              <w:t>0.72</w:t>
            </w:r>
          </w:p>
        </w:tc>
        <w:tc>
          <w:tcPr>
            <w:tcW w:w="1200" w:type="dxa"/>
            <w:tcBorders>
              <w:right w:val="double" w:sz="4" w:space="0" w:color="auto"/>
            </w:tcBorders>
            <w:shd w:val="clear" w:color="auto" w:fill="auto"/>
            <w:noWrap/>
            <w:vAlign w:val="bottom"/>
          </w:tcPr>
          <w:p w:rsidR="007F2564" w:rsidRPr="0000554F" w:rsidRDefault="007F2564" w:rsidP="0000554F">
            <w:pPr>
              <w:spacing w:line="360" w:lineRule="auto"/>
              <w:rPr>
                <w:rFonts w:ascii="Times New Roman" w:hAnsi="Times New Roman"/>
                <w:sz w:val="24"/>
                <w:szCs w:val="24"/>
              </w:rPr>
            </w:pPr>
            <w:r w:rsidRPr="0000554F">
              <w:rPr>
                <w:rFonts w:ascii="Times New Roman" w:hAnsi="Times New Roman"/>
                <w:sz w:val="24"/>
                <w:szCs w:val="24"/>
              </w:rPr>
              <w:t>0.57</w:t>
            </w:r>
          </w:p>
        </w:tc>
      </w:tr>
      <w:tr w:rsidR="007F2564" w:rsidRPr="0000554F" w:rsidTr="00D26AB1">
        <w:trPr>
          <w:trHeight w:val="255"/>
          <w:jc w:val="center"/>
        </w:trPr>
        <w:tc>
          <w:tcPr>
            <w:tcW w:w="1799" w:type="dxa"/>
            <w:vMerge w:val="restart"/>
            <w:tcBorders>
              <w:left w:val="double" w:sz="4" w:space="0" w:color="auto"/>
            </w:tcBorders>
            <w:shd w:val="clear" w:color="auto" w:fill="auto"/>
            <w:vAlign w:val="center"/>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Quinto lateral</w:t>
            </w:r>
          </w:p>
        </w:tc>
        <w:tc>
          <w:tcPr>
            <w:tcW w:w="1134"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1</w:t>
            </w:r>
          </w:p>
        </w:tc>
        <w:tc>
          <w:tcPr>
            <w:tcW w:w="1321"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2.21</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1.41</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0.34</w:t>
            </w:r>
          </w:p>
        </w:tc>
        <w:tc>
          <w:tcPr>
            <w:tcW w:w="1200" w:type="dxa"/>
            <w:tcBorders>
              <w:right w:val="double" w:sz="4" w:space="0" w:color="auto"/>
            </w:tcBorders>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w:t>
            </w:r>
          </w:p>
        </w:tc>
      </w:tr>
      <w:tr w:rsidR="007F2564" w:rsidRPr="0000554F" w:rsidTr="00D26AB1">
        <w:trPr>
          <w:trHeight w:val="255"/>
          <w:jc w:val="center"/>
        </w:trPr>
        <w:tc>
          <w:tcPr>
            <w:tcW w:w="1799" w:type="dxa"/>
            <w:vMerge/>
            <w:tcBorders>
              <w:left w:val="double" w:sz="4" w:space="0" w:color="auto"/>
            </w:tcBorders>
            <w:vAlign w:val="center"/>
          </w:tcPr>
          <w:p w:rsidR="007F2564" w:rsidRPr="0000554F" w:rsidRDefault="007F2564" w:rsidP="00D26AB1">
            <w:pPr>
              <w:spacing w:after="0" w:line="240" w:lineRule="auto"/>
              <w:rPr>
                <w:rFonts w:ascii="Times New Roman" w:hAnsi="Times New Roman"/>
                <w:sz w:val="24"/>
                <w:szCs w:val="24"/>
              </w:rPr>
            </w:pPr>
          </w:p>
        </w:tc>
        <w:tc>
          <w:tcPr>
            <w:tcW w:w="1134"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w:t>
            </w:r>
          </w:p>
        </w:tc>
        <w:tc>
          <w:tcPr>
            <w:tcW w:w="1321"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2.14</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1.84</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0.27</w:t>
            </w:r>
          </w:p>
        </w:tc>
        <w:tc>
          <w:tcPr>
            <w:tcW w:w="1200" w:type="dxa"/>
            <w:tcBorders>
              <w:right w:val="double" w:sz="4" w:space="0" w:color="auto"/>
            </w:tcBorders>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w:t>
            </w:r>
          </w:p>
        </w:tc>
      </w:tr>
      <w:tr w:rsidR="007F2564" w:rsidRPr="0000554F" w:rsidTr="00D26AB1">
        <w:trPr>
          <w:trHeight w:val="255"/>
          <w:jc w:val="center"/>
        </w:trPr>
        <w:tc>
          <w:tcPr>
            <w:tcW w:w="1799" w:type="dxa"/>
            <w:vMerge w:val="restart"/>
            <w:tcBorders>
              <w:left w:val="double" w:sz="4" w:space="0" w:color="auto"/>
            </w:tcBorders>
            <w:shd w:val="clear" w:color="auto" w:fill="auto"/>
            <w:vAlign w:val="center"/>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Noveno lateral</w:t>
            </w:r>
          </w:p>
        </w:tc>
        <w:tc>
          <w:tcPr>
            <w:tcW w:w="1134"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1</w:t>
            </w:r>
          </w:p>
        </w:tc>
        <w:tc>
          <w:tcPr>
            <w:tcW w:w="1321"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2.24</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1.49</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0.97</w:t>
            </w:r>
          </w:p>
        </w:tc>
        <w:tc>
          <w:tcPr>
            <w:tcW w:w="1200" w:type="dxa"/>
            <w:tcBorders>
              <w:right w:val="double" w:sz="4" w:space="0" w:color="auto"/>
            </w:tcBorders>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w:t>
            </w:r>
          </w:p>
        </w:tc>
      </w:tr>
      <w:tr w:rsidR="007F2564" w:rsidRPr="0000554F" w:rsidTr="00D26AB1">
        <w:trPr>
          <w:trHeight w:val="255"/>
          <w:jc w:val="center"/>
        </w:trPr>
        <w:tc>
          <w:tcPr>
            <w:tcW w:w="1799" w:type="dxa"/>
            <w:vMerge/>
            <w:tcBorders>
              <w:left w:val="double" w:sz="4" w:space="0" w:color="auto"/>
            </w:tcBorders>
            <w:vAlign w:val="center"/>
          </w:tcPr>
          <w:p w:rsidR="007F2564" w:rsidRPr="0000554F" w:rsidRDefault="007F2564" w:rsidP="00D26AB1">
            <w:pPr>
              <w:spacing w:after="0" w:line="240" w:lineRule="auto"/>
              <w:rPr>
                <w:rFonts w:ascii="Times New Roman" w:hAnsi="Times New Roman"/>
                <w:sz w:val="24"/>
                <w:szCs w:val="24"/>
              </w:rPr>
            </w:pPr>
          </w:p>
        </w:tc>
        <w:tc>
          <w:tcPr>
            <w:tcW w:w="1134"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w:t>
            </w:r>
          </w:p>
        </w:tc>
        <w:tc>
          <w:tcPr>
            <w:tcW w:w="1321"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2.12</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1.58</w:t>
            </w:r>
          </w:p>
        </w:tc>
        <w:tc>
          <w:tcPr>
            <w:tcW w:w="1320" w:type="dxa"/>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0.78</w:t>
            </w:r>
          </w:p>
        </w:tc>
        <w:tc>
          <w:tcPr>
            <w:tcW w:w="1200" w:type="dxa"/>
            <w:tcBorders>
              <w:right w:val="double" w:sz="4" w:space="0" w:color="auto"/>
            </w:tcBorders>
            <w:shd w:val="clear" w:color="auto" w:fill="auto"/>
            <w:noWrap/>
            <w:vAlign w:val="bottom"/>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w:t>
            </w:r>
          </w:p>
        </w:tc>
      </w:tr>
      <w:tr w:rsidR="007F2564" w:rsidRPr="0000554F" w:rsidTr="00D26AB1">
        <w:trPr>
          <w:trHeight w:val="614"/>
          <w:jc w:val="center"/>
        </w:trPr>
        <w:tc>
          <w:tcPr>
            <w:tcW w:w="1799" w:type="dxa"/>
            <w:vMerge w:val="restart"/>
            <w:tcBorders>
              <w:left w:val="double" w:sz="4" w:space="0" w:color="auto"/>
            </w:tcBorders>
            <w:shd w:val="clear" w:color="auto" w:fill="auto"/>
            <w:vAlign w:val="center"/>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Último lateral</w:t>
            </w:r>
          </w:p>
        </w:tc>
        <w:tc>
          <w:tcPr>
            <w:tcW w:w="1134" w:type="dxa"/>
            <w:vMerge w:val="restart"/>
            <w:shd w:val="clear" w:color="auto" w:fill="auto"/>
            <w:vAlign w:val="center"/>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1</w:t>
            </w:r>
          </w:p>
        </w:tc>
        <w:tc>
          <w:tcPr>
            <w:tcW w:w="1321" w:type="dxa"/>
            <w:vMerge w:val="restart"/>
            <w:shd w:val="clear" w:color="auto" w:fill="auto"/>
            <w:vAlign w:val="center"/>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2.33</w:t>
            </w:r>
          </w:p>
        </w:tc>
        <w:tc>
          <w:tcPr>
            <w:tcW w:w="1320" w:type="dxa"/>
            <w:vMerge w:val="restart"/>
            <w:shd w:val="clear" w:color="auto" w:fill="auto"/>
            <w:vAlign w:val="center"/>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2.53</w:t>
            </w:r>
          </w:p>
        </w:tc>
        <w:tc>
          <w:tcPr>
            <w:tcW w:w="1320" w:type="dxa"/>
            <w:vMerge w:val="restart"/>
            <w:shd w:val="clear" w:color="auto" w:fill="auto"/>
            <w:vAlign w:val="center"/>
          </w:tcPr>
          <w:p w:rsidR="007F2564" w:rsidRPr="0000554F" w:rsidRDefault="007F2564" w:rsidP="00D26AB1">
            <w:pPr>
              <w:spacing w:after="0" w:line="240" w:lineRule="auto"/>
              <w:rPr>
                <w:rFonts w:ascii="Times New Roman" w:hAnsi="Times New Roman"/>
                <w:sz w:val="24"/>
                <w:szCs w:val="24"/>
              </w:rPr>
            </w:pPr>
            <w:r w:rsidRPr="0000554F">
              <w:rPr>
                <w:rFonts w:ascii="Times New Roman" w:hAnsi="Times New Roman"/>
                <w:sz w:val="24"/>
                <w:szCs w:val="24"/>
              </w:rPr>
              <w:t>0.71</w:t>
            </w:r>
          </w:p>
        </w:tc>
        <w:tc>
          <w:tcPr>
            <w:tcW w:w="1200" w:type="dxa"/>
            <w:vMerge w:val="restart"/>
            <w:tcBorders>
              <w:right w:val="double" w:sz="4" w:space="0" w:color="auto"/>
            </w:tcBorders>
            <w:shd w:val="clear" w:color="auto" w:fill="auto"/>
            <w:vAlign w:val="center"/>
          </w:tcPr>
          <w:p w:rsidR="007F2564" w:rsidRPr="0000554F" w:rsidRDefault="009253F9" w:rsidP="00D26AB1">
            <w:pPr>
              <w:spacing w:after="0" w:line="240" w:lineRule="auto"/>
              <w:rPr>
                <w:rFonts w:ascii="Times New Roman" w:hAnsi="Times New Roman"/>
                <w:sz w:val="24"/>
                <w:szCs w:val="24"/>
              </w:rPr>
            </w:pPr>
            <w:r>
              <w:rPr>
                <w:rFonts w:ascii="Times New Roman" w:hAnsi="Times New Roman"/>
                <w:sz w:val="24"/>
                <w:szCs w:val="24"/>
              </w:rPr>
              <w:t>0.05</w:t>
            </w:r>
          </w:p>
        </w:tc>
      </w:tr>
      <w:tr w:rsidR="007F2564" w:rsidRPr="0000554F" w:rsidTr="00D26AB1">
        <w:trPr>
          <w:trHeight w:val="614"/>
          <w:jc w:val="center"/>
        </w:trPr>
        <w:tc>
          <w:tcPr>
            <w:tcW w:w="1799" w:type="dxa"/>
            <w:vMerge/>
            <w:tcBorders>
              <w:left w:val="double" w:sz="4" w:space="0" w:color="auto"/>
              <w:bottom w:val="double" w:sz="4" w:space="0" w:color="auto"/>
            </w:tcBorders>
            <w:vAlign w:val="center"/>
          </w:tcPr>
          <w:p w:rsidR="007F2564" w:rsidRPr="0000554F" w:rsidRDefault="007F2564" w:rsidP="0000554F">
            <w:pPr>
              <w:spacing w:line="360" w:lineRule="auto"/>
              <w:rPr>
                <w:rFonts w:ascii="Times New Roman" w:hAnsi="Times New Roman"/>
                <w:sz w:val="24"/>
                <w:szCs w:val="24"/>
              </w:rPr>
            </w:pPr>
          </w:p>
        </w:tc>
        <w:tc>
          <w:tcPr>
            <w:tcW w:w="1134" w:type="dxa"/>
            <w:vMerge/>
            <w:tcBorders>
              <w:bottom w:val="double" w:sz="4" w:space="0" w:color="auto"/>
            </w:tcBorders>
            <w:vAlign w:val="center"/>
          </w:tcPr>
          <w:p w:rsidR="007F2564" w:rsidRPr="0000554F" w:rsidRDefault="007F2564" w:rsidP="0000554F">
            <w:pPr>
              <w:spacing w:line="360" w:lineRule="auto"/>
              <w:rPr>
                <w:rFonts w:ascii="Times New Roman" w:hAnsi="Times New Roman"/>
                <w:sz w:val="24"/>
                <w:szCs w:val="24"/>
              </w:rPr>
            </w:pPr>
          </w:p>
        </w:tc>
        <w:tc>
          <w:tcPr>
            <w:tcW w:w="1321" w:type="dxa"/>
            <w:vMerge/>
            <w:tcBorders>
              <w:bottom w:val="double" w:sz="4" w:space="0" w:color="auto"/>
            </w:tcBorders>
            <w:vAlign w:val="center"/>
          </w:tcPr>
          <w:p w:rsidR="007F2564" w:rsidRPr="0000554F" w:rsidRDefault="007F2564" w:rsidP="0000554F">
            <w:pPr>
              <w:spacing w:line="360" w:lineRule="auto"/>
              <w:rPr>
                <w:rFonts w:ascii="Times New Roman" w:hAnsi="Times New Roman"/>
                <w:sz w:val="24"/>
                <w:szCs w:val="24"/>
              </w:rPr>
            </w:pPr>
          </w:p>
        </w:tc>
        <w:tc>
          <w:tcPr>
            <w:tcW w:w="1320" w:type="dxa"/>
            <w:vMerge/>
            <w:tcBorders>
              <w:bottom w:val="double" w:sz="4" w:space="0" w:color="auto"/>
            </w:tcBorders>
            <w:vAlign w:val="center"/>
          </w:tcPr>
          <w:p w:rsidR="007F2564" w:rsidRPr="0000554F" w:rsidRDefault="007F2564" w:rsidP="0000554F">
            <w:pPr>
              <w:spacing w:line="360" w:lineRule="auto"/>
              <w:rPr>
                <w:rFonts w:ascii="Times New Roman" w:hAnsi="Times New Roman"/>
                <w:sz w:val="24"/>
                <w:szCs w:val="24"/>
              </w:rPr>
            </w:pPr>
          </w:p>
        </w:tc>
        <w:tc>
          <w:tcPr>
            <w:tcW w:w="1320" w:type="dxa"/>
            <w:vMerge/>
            <w:tcBorders>
              <w:bottom w:val="double" w:sz="4" w:space="0" w:color="auto"/>
            </w:tcBorders>
            <w:vAlign w:val="center"/>
          </w:tcPr>
          <w:p w:rsidR="007F2564" w:rsidRPr="0000554F" w:rsidRDefault="007F2564" w:rsidP="0000554F">
            <w:pPr>
              <w:spacing w:line="360" w:lineRule="auto"/>
              <w:rPr>
                <w:rFonts w:ascii="Times New Roman" w:hAnsi="Times New Roman"/>
                <w:sz w:val="24"/>
                <w:szCs w:val="24"/>
              </w:rPr>
            </w:pPr>
          </w:p>
        </w:tc>
        <w:tc>
          <w:tcPr>
            <w:tcW w:w="1200" w:type="dxa"/>
            <w:vMerge/>
            <w:tcBorders>
              <w:bottom w:val="double" w:sz="4" w:space="0" w:color="auto"/>
              <w:right w:val="double" w:sz="4" w:space="0" w:color="auto"/>
            </w:tcBorders>
            <w:vAlign w:val="center"/>
          </w:tcPr>
          <w:p w:rsidR="007F2564" w:rsidRPr="0000554F" w:rsidRDefault="007F2564" w:rsidP="0000554F">
            <w:pPr>
              <w:spacing w:line="360" w:lineRule="auto"/>
              <w:rPr>
                <w:rFonts w:ascii="Times New Roman" w:hAnsi="Times New Roman"/>
                <w:sz w:val="24"/>
                <w:szCs w:val="24"/>
              </w:rPr>
            </w:pPr>
          </w:p>
        </w:tc>
      </w:tr>
    </w:tbl>
    <w:p w:rsidR="007F2564" w:rsidRPr="0000554F" w:rsidRDefault="007F2564" w:rsidP="00D26AB1">
      <w:pPr>
        <w:spacing w:after="0" w:line="360" w:lineRule="auto"/>
        <w:jc w:val="center"/>
        <w:rPr>
          <w:rFonts w:ascii="Times New Roman" w:hAnsi="Times New Roman"/>
          <w:sz w:val="20"/>
          <w:szCs w:val="20"/>
        </w:rPr>
      </w:pPr>
      <w:r w:rsidRPr="0000554F">
        <w:rPr>
          <w:rFonts w:ascii="Times New Roman" w:hAnsi="Times New Roman"/>
          <w:sz w:val="20"/>
          <w:szCs w:val="20"/>
        </w:rPr>
        <w:t>Tabla 4. Valores de gasto en los emisores seleccionados.</w:t>
      </w:r>
      <w:r w:rsidR="0000554F">
        <w:rPr>
          <w:rFonts w:ascii="Times New Roman" w:hAnsi="Times New Roman"/>
          <w:sz w:val="20"/>
          <w:szCs w:val="20"/>
        </w:rPr>
        <w:t xml:space="preserve"> Elaboración propia</w:t>
      </w:r>
    </w:p>
    <w:p w:rsidR="007F2564" w:rsidRPr="00283BEB" w:rsidRDefault="007F2564" w:rsidP="009253F9">
      <w:pPr>
        <w:spacing w:after="0" w:line="360" w:lineRule="auto"/>
        <w:jc w:val="both"/>
        <w:rPr>
          <w:rFonts w:ascii="Times New Roman" w:hAnsi="Times New Roman"/>
          <w:sz w:val="24"/>
          <w:szCs w:val="24"/>
        </w:rPr>
      </w:pPr>
      <w:r w:rsidRPr="00283BEB">
        <w:rPr>
          <w:rFonts w:ascii="Times New Roman" w:hAnsi="Times New Roman"/>
          <w:sz w:val="24"/>
          <w:szCs w:val="24"/>
        </w:rPr>
        <w:t>En la tabla 5 se exponen los valores del coeficiente de uniformidad de los gastos (Cu) y el coeficiente de variación total de caudales (</w:t>
      </w:r>
      <w:proofErr w:type="spellStart"/>
      <w:r w:rsidRPr="00283BEB">
        <w:rPr>
          <w:rFonts w:ascii="Times New Roman" w:hAnsi="Times New Roman"/>
          <w:sz w:val="24"/>
          <w:szCs w:val="24"/>
        </w:rPr>
        <w:t>CV</w:t>
      </w:r>
      <w:r w:rsidRPr="00283BEB">
        <w:rPr>
          <w:rFonts w:ascii="Times New Roman" w:hAnsi="Times New Roman"/>
          <w:sz w:val="24"/>
          <w:szCs w:val="24"/>
          <w:vertAlign w:val="subscript"/>
        </w:rPr>
        <w:t>t</w:t>
      </w:r>
      <w:proofErr w:type="spellEnd"/>
      <w:r w:rsidRPr="00283BEB">
        <w:rPr>
          <w:rFonts w:ascii="Times New Roman" w:hAnsi="Times New Roman"/>
          <w:sz w:val="24"/>
          <w:szCs w:val="24"/>
        </w:rPr>
        <w:t xml:space="preserve">). </w:t>
      </w:r>
    </w:p>
    <w:tbl>
      <w:tblPr>
        <w:tblW w:w="0" w:type="auto"/>
        <w:jc w:val="center"/>
        <w:tblLayout w:type="fixed"/>
        <w:tblLook w:val="04A0" w:firstRow="1" w:lastRow="0" w:firstColumn="1" w:lastColumn="0" w:noHBand="0" w:noVBand="1"/>
      </w:tblPr>
      <w:tblGrid>
        <w:gridCol w:w="785"/>
        <w:gridCol w:w="764"/>
        <w:gridCol w:w="1528"/>
        <w:gridCol w:w="1529"/>
        <w:gridCol w:w="1529"/>
      </w:tblGrid>
      <w:tr w:rsidR="007F2564" w:rsidRPr="00283BEB" w:rsidTr="00D26AB1">
        <w:trPr>
          <w:trHeight w:val="156"/>
          <w:jc w:val="center"/>
        </w:trPr>
        <w:tc>
          <w:tcPr>
            <w:tcW w:w="1549" w:type="dxa"/>
            <w:gridSpan w:val="2"/>
            <w:tcBorders>
              <w:top w:val="double" w:sz="4" w:space="0" w:color="auto"/>
              <w:left w:val="double" w:sz="4" w:space="0" w:color="auto"/>
              <w:bottom w:val="single" w:sz="4" w:space="0" w:color="auto"/>
              <w:right w:val="single" w:sz="4" w:space="0" w:color="auto"/>
            </w:tcBorders>
            <w:vAlign w:val="center"/>
          </w:tcPr>
          <w:p w:rsidR="007F2564" w:rsidRPr="009253F9" w:rsidRDefault="007F2564" w:rsidP="005C09C9">
            <w:pPr>
              <w:spacing w:after="0" w:line="240" w:lineRule="auto"/>
              <w:rPr>
                <w:rFonts w:ascii="Times New Roman" w:hAnsi="Times New Roman"/>
                <w:b/>
                <w:sz w:val="24"/>
                <w:szCs w:val="24"/>
              </w:rPr>
            </w:pPr>
            <w:r w:rsidRPr="009253F9">
              <w:rPr>
                <w:rFonts w:ascii="Times New Roman" w:hAnsi="Times New Roman"/>
                <w:b/>
                <w:sz w:val="24"/>
                <w:szCs w:val="24"/>
              </w:rPr>
              <w:t xml:space="preserve"> </w:t>
            </w:r>
            <w:r w:rsidRPr="009253F9">
              <w:rPr>
                <w:rFonts w:ascii="Times New Roman" w:hAnsi="Times New Roman"/>
                <w:b/>
                <w:color w:val="0000FF"/>
                <w:sz w:val="24"/>
                <w:szCs w:val="24"/>
              </w:rPr>
              <w:t xml:space="preserve">                </w:t>
            </w:r>
            <w:r w:rsidRPr="009253F9">
              <w:rPr>
                <w:rFonts w:ascii="Times New Roman" w:hAnsi="Times New Roman"/>
                <w:b/>
                <w:sz w:val="24"/>
                <w:szCs w:val="24"/>
              </w:rPr>
              <w:t>Caudal</w:t>
            </w:r>
          </w:p>
          <w:p w:rsidR="007F2564" w:rsidRPr="009253F9" w:rsidRDefault="007F2564" w:rsidP="005C09C9">
            <w:pPr>
              <w:spacing w:after="0" w:line="240" w:lineRule="auto"/>
              <w:rPr>
                <w:rFonts w:ascii="Times New Roman" w:hAnsi="Times New Roman"/>
                <w:b/>
                <w:sz w:val="24"/>
                <w:szCs w:val="24"/>
              </w:rPr>
            </w:pPr>
            <w:r w:rsidRPr="009253F9">
              <w:rPr>
                <w:rFonts w:ascii="Times New Roman" w:hAnsi="Times New Roman"/>
                <w:b/>
                <w:sz w:val="24"/>
                <w:szCs w:val="24"/>
              </w:rPr>
              <w:t xml:space="preserve"> (L.h</w:t>
            </w:r>
            <w:r w:rsidRPr="009253F9">
              <w:rPr>
                <w:rFonts w:ascii="Times New Roman" w:hAnsi="Times New Roman"/>
                <w:b/>
                <w:sz w:val="24"/>
                <w:szCs w:val="24"/>
                <w:vertAlign w:val="superscript"/>
              </w:rPr>
              <w:t>-1</w:t>
            </w:r>
            <w:r w:rsidRPr="009253F9">
              <w:rPr>
                <w:rFonts w:ascii="Times New Roman" w:hAnsi="Times New Roman"/>
                <w:b/>
                <w:sz w:val="24"/>
                <w:szCs w:val="24"/>
              </w:rPr>
              <w:t>)</w:t>
            </w:r>
          </w:p>
        </w:tc>
        <w:tc>
          <w:tcPr>
            <w:tcW w:w="1528" w:type="dxa"/>
            <w:vMerge w:val="restart"/>
            <w:tcBorders>
              <w:top w:val="double" w:sz="4" w:space="0" w:color="auto"/>
              <w:left w:val="single" w:sz="4" w:space="0" w:color="auto"/>
              <w:right w:val="single" w:sz="4" w:space="0" w:color="auto"/>
            </w:tcBorders>
            <w:vAlign w:val="center"/>
          </w:tcPr>
          <w:p w:rsidR="007F2564" w:rsidRPr="009253F9" w:rsidRDefault="007F2564" w:rsidP="005C09C9">
            <w:pPr>
              <w:spacing w:after="0" w:line="240" w:lineRule="auto"/>
              <w:rPr>
                <w:rFonts w:ascii="Times New Roman" w:hAnsi="Times New Roman"/>
                <w:b/>
                <w:sz w:val="24"/>
                <w:szCs w:val="24"/>
              </w:rPr>
            </w:pPr>
            <w:r w:rsidRPr="009253F9">
              <w:rPr>
                <w:rFonts w:ascii="Times New Roman" w:hAnsi="Times New Roman"/>
                <w:b/>
                <w:sz w:val="24"/>
                <w:szCs w:val="24"/>
              </w:rPr>
              <w:t>Desviación estándar</w:t>
            </w:r>
          </w:p>
        </w:tc>
        <w:tc>
          <w:tcPr>
            <w:tcW w:w="1529" w:type="dxa"/>
            <w:vMerge w:val="restart"/>
            <w:tcBorders>
              <w:top w:val="double" w:sz="4" w:space="0" w:color="auto"/>
              <w:left w:val="single" w:sz="4" w:space="0" w:color="auto"/>
              <w:right w:val="single" w:sz="4" w:space="0" w:color="auto"/>
            </w:tcBorders>
            <w:vAlign w:val="center"/>
          </w:tcPr>
          <w:p w:rsidR="007F2564" w:rsidRPr="009253F9" w:rsidRDefault="007F2564" w:rsidP="005C09C9">
            <w:pPr>
              <w:spacing w:after="0" w:line="240" w:lineRule="auto"/>
              <w:rPr>
                <w:rFonts w:ascii="Times New Roman" w:hAnsi="Times New Roman"/>
                <w:b/>
                <w:sz w:val="24"/>
                <w:szCs w:val="24"/>
              </w:rPr>
            </w:pPr>
            <w:r w:rsidRPr="009253F9">
              <w:rPr>
                <w:rFonts w:ascii="Times New Roman" w:hAnsi="Times New Roman"/>
                <w:b/>
                <w:sz w:val="24"/>
                <w:szCs w:val="24"/>
              </w:rPr>
              <w:t>Cu</w:t>
            </w:r>
          </w:p>
          <w:p w:rsidR="007F2564" w:rsidRPr="009253F9" w:rsidRDefault="007F2564" w:rsidP="005C09C9">
            <w:pPr>
              <w:spacing w:after="0" w:line="240" w:lineRule="auto"/>
              <w:rPr>
                <w:rFonts w:ascii="Times New Roman" w:hAnsi="Times New Roman"/>
                <w:b/>
                <w:sz w:val="24"/>
                <w:szCs w:val="24"/>
              </w:rPr>
            </w:pPr>
            <w:r w:rsidRPr="009253F9">
              <w:rPr>
                <w:rFonts w:ascii="Times New Roman" w:hAnsi="Times New Roman"/>
                <w:b/>
                <w:sz w:val="24"/>
                <w:szCs w:val="24"/>
              </w:rPr>
              <w:t xml:space="preserve"> (%)</w:t>
            </w:r>
          </w:p>
        </w:tc>
        <w:tc>
          <w:tcPr>
            <w:tcW w:w="1529" w:type="dxa"/>
            <w:vMerge w:val="restart"/>
            <w:tcBorders>
              <w:top w:val="double" w:sz="4" w:space="0" w:color="auto"/>
              <w:left w:val="single" w:sz="4" w:space="0" w:color="auto"/>
              <w:right w:val="double" w:sz="4" w:space="0" w:color="auto"/>
            </w:tcBorders>
            <w:vAlign w:val="center"/>
          </w:tcPr>
          <w:p w:rsidR="007F2564" w:rsidRPr="009253F9" w:rsidRDefault="007F2564" w:rsidP="005C09C9">
            <w:pPr>
              <w:spacing w:after="0" w:line="240" w:lineRule="auto"/>
              <w:rPr>
                <w:rFonts w:ascii="Times New Roman" w:hAnsi="Times New Roman"/>
                <w:b/>
                <w:sz w:val="24"/>
                <w:szCs w:val="24"/>
                <w:vertAlign w:val="subscript"/>
              </w:rPr>
            </w:pPr>
            <w:proofErr w:type="spellStart"/>
            <w:r w:rsidRPr="009253F9">
              <w:rPr>
                <w:rFonts w:ascii="Times New Roman" w:hAnsi="Times New Roman"/>
                <w:b/>
                <w:sz w:val="24"/>
                <w:szCs w:val="24"/>
              </w:rPr>
              <w:t>CV</w:t>
            </w:r>
            <w:r w:rsidRPr="009253F9">
              <w:rPr>
                <w:rFonts w:ascii="Times New Roman" w:hAnsi="Times New Roman"/>
                <w:b/>
                <w:sz w:val="24"/>
                <w:szCs w:val="24"/>
                <w:vertAlign w:val="subscript"/>
              </w:rPr>
              <w:t>t</w:t>
            </w:r>
            <w:proofErr w:type="spellEnd"/>
          </w:p>
        </w:tc>
      </w:tr>
      <w:tr w:rsidR="007F2564" w:rsidRPr="00283BEB" w:rsidTr="00D26AB1">
        <w:trPr>
          <w:trHeight w:val="156"/>
          <w:jc w:val="center"/>
        </w:trPr>
        <w:tc>
          <w:tcPr>
            <w:tcW w:w="785" w:type="dxa"/>
            <w:tcBorders>
              <w:top w:val="single" w:sz="4" w:space="0" w:color="auto"/>
              <w:left w:val="double" w:sz="4" w:space="0" w:color="auto"/>
              <w:bottom w:val="single" w:sz="4" w:space="0" w:color="auto"/>
              <w:right w:val="single" w:sz="4" w:space="0" w:color="auto"/>
            </w:tcBorders>
            <w:vAlign w:val="center"/>
          </w:tcPr>
          <w:p w:rsidR="007F2564" w:rsidRPr="00283BEB" w:rsidRDefault="007F2564" w:rsidP="0062509F">
            <w:pPr>
              <w:spacing w:line="360" w:lineRule="auto"/>
              <w:rPr>
                <w:rFonts w:ascii="Times New Roman" w:hAnsi="Times New Roman"/>
                <w:sz w:val="24"/>
                <w:szCs w:val="24"/>
                <w:vertAlign w:val="subscript"/>
              </w:rPr>
            </w:pPr>
            <w:r w:rsidRPr="00283BEB">
              <w:rPr>
                <w:rFonts w:ascii="Times New Roman" w:hAnsi="Times New Roman"/>
                <w:sz w:val="24"/>
                <w:szCs w:val="24"/>
              </w:rPr>
              <w:t>q</w:t>
            </w:r>
            <w:r w:rsidRPr="00283BEB">
              <w:rPr>
                <w:rFonts w:ascii="Times New Roman" w:hAnsi="Times New Roman"/>
                <w:sz w:val="24"/>
                <w:szCs w:val="24"/>
                <w:vertAlign w:val="subscript"/>
              </w:rPr>
              <w:t>25</w:t>
            </w:r>
          </w:p>
        </w:tc>
        <w:tc>
          <w:tcPr>
            <w:tcW w:w="764" w:type="dxa"/>
            <w:tcBorders>
              <w:top w:val="single" w:sz="4" w:space="0" w:color="auto"/>
              <w:left w:val="single" w:sz="4" w:space="0" w:color="auto"/>
              <w:bottom w:val="single" w:sz="4" w:space="0" w:color="auto"/>
              <w:right w:val="single" w:sz="4" w:space="0" w:color="auto"/>
            </w:tcBorders>
            <w:vAlign w:val="center"/>
          </w:tcPr>
          <w:p w:rsidR="007F2564" w:rsidRPr="00283BEB" w:rsidRDefault="007F2564" w:rsidP="0062509F">
            <w:pPr>
              <w:spacing w:line="360" w:lineRule="auto"/>
              <w:rPr>
                <w:rFonts w:ascii="Times New Roman" w:hAnsi="Times New Roman"/>
                <w:sz w:val="24"/>
                <w:szCs w:val="24"/>
                <w:vertAlign w:val="subscript"/>
              </w:rPr>
            </w:pPr>
            <w:proofErr w:type="spellStart"/>
            <w:r w:rsidRPr="00283BEB">
              <w:rPr>
                <w:rFonts w:ascii="Times New Roman" w:hAnsi="Times New Roman"/>
                <w:sz w:val="24"/>
                <w:szCs w:val="24"/>
              </w:rPr>
              <w:t>q</w:t>
            </w:r>
            <w:r w:rsidRPr="00283BEB">
              <w:rPr>
                <w:rFonts w:ascii="Times New Roman" w:hAnsi="Times New Roman"/>
                <w:sz w:val="24"/>
                <w:szCs w:val="24"/>
                <w:vertAlign w:val="subscript"/>
              </w:rPr>
              <w:t>m</w:t>
            </w:r>
            <w:proofErr w:type="spellEnd"/>
          </w:p>
        </w:tc>
        <w:tc>
          <w:tcPr>
            <w:tcW w:w="1528" w:type="dxa"/>
            <w:vMerge/>
            <w:tcBorders>
              <w:left w:val="single" w:sz="4" w:space="0" w:color="auto"/>
              <w:bottom w:val="single" w:sz="4" w:space="0" w:color="auto"/>
              <w:right w:val="single" w:sz="4" w:space="0" w:color="auto"/>
            </w:tcBorders>
          </w:tcPr>
          <w:p w:rsidR="007F2564" w:rsidRPr="00283BEB" w:rsidRDefault="007F2564" w:rsidP="0062509F">
            <w:pPr>
              <w:spacing w:line="360" w:lineRule="auto"/>
              <w:rPr>
                <w:rFonts w:ascii="Times New Roman" w:hAnsi="Times New Roman"/>
                <w:b/>
                <w:sz w:val="24"/>
                <w:szCs w:val="24"/>
              </w:rPr>
            </w:pPr>
          </w:p>
        </w:tc>
        <w:tc>
          <w:tcPr>
            <w:tcW w:w="1529" w:type="dxa"/>
            <w:vMerge/>
            <w:tcBorders>
              <w:left w:val="single" w:sz="4" w:space="0" w:color="auto"/>
              <w:bottom w:val="single" w:sz="4" w:space="0" w:color="auto"/>
              <w:right w:val="single" w:sz="4" w:space="0" w:color="auto"/>
            </w:tcBorders>
          </w:tcPr>
          <w:p w:rsidR="007F2564" w:rsidRPr="00283BEB" w:rsidRDefault="007F2564" w:rsidP="0062509F">
            <w:pPr>
              <w:spacing w:line="360" w:lineRule="auto"/>
              <w:rPr>
                <w:rFonts w:ascii="Times New Roman" w:hAnsi="Times New Roman"/>
                <w:b/>
                <w:sz w:val="24"/>
                <w:szCs w:val="24"/>
              </w:rPr>
            </w:pPr>
          </w:p>
        </w:tc>
        <w:tc>
          <w:tcPr>
            <w:tcW w:w="1529" w:type="dxa"/>
            <w:vMerge/>
            <w:tcBorders>
              <w:left w:val="single" w:sz="4" w:space="0" w:color="auto"/>
              <w:bottom w:val="single" w:sz="4" w:space="0" w:color="auto"/>
              <w:right w:val="double" w:sz="4" w:space="0" w:color="auto"/>
            </w:tcBorders>
          </w:tcPr>
          <w:p w:rsidR="007F2564" w:rsidRPr="00283BEB" w:rsidRDefault="007F2564" w:rsidP="0062509F">
            <w:pPr>
              <w:spacing w:line="360" w:lineRule="auto"/>
              <w:rPr>
                <w:rFonts w:ascii="Times New Roman" w:hAnsi="Times New Roman"/>
                <w:b/>
                <w:sz w:val="24"/>
                <w:szCs w:val="24"/>
              </w:rPr>
            </w:pPr>
          </w:p>
        </w:tc>
      </w:tr>
      <w:tr w:rsidR="007F2564" w:rsidRPr="00283BEB" w:rsidTr="00D26AB1">
        <w:trPr>
          <w:trHeight w:val="222"/>
          <w:jc w:val="center"/>
        </w:trPr>
        <w:tc>
          <w:tcPr>
            <w:tcW w:w="785" w:type="dxa"/>
            <w:tcBorders>
              <w:top w:val="single" w:sz="4" w:space="0" w:color="auto"/>
              <w:left w:val="double" w:sz="4" w:space="0" w:color="auto"/>
              <w:bottom w:val="double" w:sz="4" w:space="0" w:color="auto"/>
              <w:right w:val="single" w:sz="4" w:space="0" w:color="auto"/>
            </w:tcBorders>
            <w:vAlign w:val="center"/>
          </w:tcPr>
          <w:p w:rsidR="007F2564" w:rsidRPr="00283BEB" w:rsidRDefault="007F2564" w:rsidP="0062509F">
            <w:pPr>
              <w:spacing w:line="360" w:lineRule="auto"/>
              <w:rPr>
                <w:rFonts w:ascii="Times New Roman" w:hAnsi="Times New Roman"/>
                <w:sz w:val="24"/>
                <w:szCs w:val="24"/>
              </w:rPr>
            </w:pPr>
            <w:r w:rsidRPr="00283BEB">
              <w:rPr>
                <w:rFonts w:ascii="Times New Roman" w:hAnsi="Times New Roman"/>
                <w:sz w:val="24"/>
                <w:szCs w:val="24"/>
              </w:rPr>
              <w:lastRenderedPageBreak/>
              <w:t>0.28</w:t>
            </w:r>
          </w:p>
        </w:tc>
        <w:tc>
          <w:tcPr>
            <w:tcW w:w="764" w:type="dxa"/>
            <w:tcBorders>
              <w:top w:val="single" w:sz="4" w:space="0" w:color="auto"/>
              <w:left w:val="single" w:sz="4" w:space="0" w:color="auto"/>
              <w:bottom w:val="double" w:sz="4" w:space="0" w:color="auto"/>
              <w:right w:val="single" w:sz="4" w:space="0" w:color="auto"/>
            </w:tcBorders>
            <w:vAlign w:val="center"/>
          </w:tcPr>
          <w:p w:rsidR="007F2564" w:rsidRPr="00283BEB" w:rsidRDefault="007F2564" w:rsidP="0062509F">
            <w:pPr>
              <w:spacing w:line="360" w:lineRule="auto"/>
              <w:rPr>
                <w:rFonts w:ascii="Times New Roman" w:hAnsi="Times New Roman"/>
                <w:sz w:val="24"/>
                <w:szCs w:val="24"/>
              </w:rPr>
            </w:pPr>
            <w:r w:rsidRPr="00283BEB">
              <w:rPr>
                <w:rFonts w:ascii="Times New Roman" w:hAnsi="Times New Roman"/>
                <w:sz w:val="24"/>
                <w:szCs w:val="24"/>
              </w:rPr>
              <w:t>1.2</w:t>
            </w:r>
          </w:p>
        </w:tc>
        <w:tc>
          <w:tcPr>
            <w:tcW w:w="1528" w:type="dxa"/>
            <w:tcBorders>
              <w:top w:val="single" w:sz="4" w:space="0" w:color="auto"/>
              <w:left w:val="single" w:sz="4" w:space="0" w:color="auto"/>
              <w:bottom w:val="double" w:sz="4" w:space="0" w:color="auto"/>
              <w:right w:val="single" w:sz="4" w:space="0" w:color="auto"/>
            </w:tcBorders>
            <w:vAlign w:val="center"/>
          </w:tcPr>
          <w:p w:rsidR="007F2564" w:rsidRPr="00283BEB" w:rsidRDefault="007F2564" w:rsidP="0062509F">
            <w:pPr>
              <w:spacing w:line="360" w:lineRule="auto"/>
              <w:rPr>
                <w:rFonts w:ascii="Times New Roman" w:hAnsi="Times New Roman"/>
                <w:sz w:val="24"/>
                <w:szCs w:val="24"/>
              </w:rPr>
            </w:pPr>
            <w:r w:rsidRPr="00283BEB">
              <w:rPr>
                <w:rFonts w:ascii="Times New Roman" w:hAnsi="Times New Roman"/>
                <w:sz w:val="24"/>
                <w:szCs w:val="24"/>
              </w:rPr>
              <w:t>0.889</w:t>
            </w:r>
          </w:p>
        </w:tc>
        <w:tc>
          <w:tcPr>
            <w:tcW w:w="1529" w:type="dxa"/>
            <w:tcBorders>
              <w:top w:val="single" w:sz="4" w:space="0" w:color="auto"/>
              <w:left w:val="single" w:sz="4" w:space="0" w:color="auto"/>
              <w:bottom w:val="double" w:sz="4" w:space="0" w:color="auto"/>
              <w:right w:val="single" w:sz="4" w:space="0" w:color="auto"/>
            </w:tcBorders>
            <w:vAlign w:val="center"/>
          </w:tcPr>
          <w:p w:rsidR="007F2564" w:rsidRPr="00283BEB" w:rsidRDefault="007F2564" w:rsidP="0062509F">
            <w:pPr>
              <w:spacing w:line="360" w:lineRule="auto"/>
              <w:rPr>
                <w:rFonts w:ascii="Times New Roman" w:hAnsi="Times New Roman"/>
                <w:sz w:val="24"/>
                <w:szCs w:val="24"/>
              </w:rPr>
            </w:pPr>
            <w:r w:rsidRPr="00283BEB">
              <w:rPr>
                <w:rFonts w:ascii="Times New Roman" w:hAnsi="Times New Roman"/>
                <w:sz w:val="24"/>
                <w:szCs w:val="24"/>
              </w:rPr>
              <w:t>23.3</w:t>
            </w:r>
          </w:p>
        </w:tc>
        <w:tc>
          <w:tcPr>
            <w:tcW w:w="1529" w:type="dxa"/>
            <w:tcBorders>
              <w:top w:val="single" w:sz="4" w:space="0" w:color="auto"/>
              <w:left w:val="single" w:sz="4" w:space="0" w:color="auto"/>
              <w:bottom w:val="double" w:sz="4" w:space="0" w:color="auto"/>
              <w:right w:val="double" w:sz="4" w:space="0" w:color="auto"/>
            </w:tcBorders>
            <w:vAlign w:val="center"/>
          </w:tcPr>
          <w:p w:rsidR="007F2564" w:rsidRPr="00283BEB" w:rsidRDefault="007F2564" w:rsidP="0062509F">
            <w:pPr>
              <w:spacing w:line="360" w:lineRule="auto"/>
              <w:rPr>
                <w:rFonts w:ascii="Times New Roman" w:hAnsi="Times New Roman"/>
                <w:sz w:val="24"/>
                <w:szCs w:val="24"/>
              </w:rPr>
            </w:pPr>
            <w:r w:rsidRPr="00283BEB">
              <w:rPr>
                <w:rFonts w:ascii="Times New Roman" w:hAnsi="Times New Roman"/>
                <w:sz w:val="24"/>
                <w:szCs w:val="24"/>
              </w:rPr>
              <w:t>0.74</w:t>
            </w:r>
          </w:p>
        </w:tc>
      </w:tr>
    </w:tbl>
    <w:p w:rsidR="007F2564" w:rsidRPr="009253F9" w:rsidRDefault="007F2564" w:rsidP="009253F9">
      <w:pPr>
        <w:spacing w:after="0" w:line="480" w:lineRule="auto"/>
        <w:jc w:val="center"/>
        <w:rPr>
          <w:rFonts w:ascii="Times New Roman" w:hAnsi="Times New Roman"/>
          <w:sz w:val="20"/>
          <w:szCs w:val="20"/>
        </w:rPr>
      </w:pPr>
      <w:r w:rsidRPr="009253F9">
        <w:rPr>
          <w:rFonts w:ascii="Times New Roman" w:hAnsi="Times New Roman"/>
          <w:sz w:val="20"/>
          <w:szCs w:val="20"/>
        </w:rPr>
        <w:t xml:space="preserve">Tabla 5. Comportamiento del Cu y </w:t>
      </w:r>
      <w:proofErr w:type="spellStart"/>
      <w:r w:rsidRPr="009253F9">
        <w:rPr>
          <w:rFonts w:ascii="Times New Roman" w:hAnsi="Times New Roman"/>
          <w:sz w:val="20"/>
          <w:szCs w:val="20"/>
        </w:rPr>
        <w:t>CV</w:t>
      </w:r>
      <w:r w:rsidRPr="009253F9">
        <w:rPr>
          <w:rFonts w:ascii="Times New Roman" w:hAnsi="Times New Roman"/>
          <w:sz w:val="20"/>
          <w:szCs w:val="20"/>
          <w:vertAlign w:val="subscript"/>
        </w:rPr>
        <w:t>t</w:t>
      </w:r>
      <w:proofErr w:type="spellEnd"/>
      <w:r w:rsidRPr="009253F9">
        <w:rPr>
          <w:rFonts w:ascii="Times New Roman" w:hAnsi="Times New Roman"/>
          <w:sz w:val="20"/>
          <w:szCs w:val="20"/>
        </w:rPr>
        <w:t xml:space="preserve"> de los emisores del sistema de riego.</w:t>
      </w:r>
      <w:r w:rsidR="009253F9" w:rsidRPr="009253F9">
        <w:rPr>
          <w:rFonts w:ascii="Times New Roman" w:hAnsi="Times New Roman"/>
          <w:sz w:val="20"/>
          <w:szCs w:val="20"/>
        </w:rPr>
        <w:t xml:space="preserve"> Elaboración propia</w:t>
      </w:r>
    </w:p>
    <w:p w:rsidR="007F2564" w:rsidRPr="00283BEB" w:rsidRDefault="007F2564" w:rsidP="00D26AB1">
      <w:pPr>
        <w:spacing w:after="0" w:line="360" w:lineRule="auto"/>
        <w:jc w:val="both"/>
        <w:rPr>
          <w:rFonts w:ascii="Times New Roman" w:hAnsi="Times New Roman"/>
          <w:sz w:val="24"/>
          <w:szCs w:val="24"/>
        </w:rPr>
      </w:pPr>
      <w:r w:rsidRPr="00283BEB">
        <w:rPr>
          <w:rFonts w:ascii="Times New Roman" w:hAnsi="Times New Roman"/>
          <w:sz w:val="24"/>
          <w:szCs w:val="24"/>
        </w:rPr>
        <w:t xml:space="preserve">El valor obtenido de coeficiente de uniformidad (Cu) 23.3% es considerado de inaceptable según </w:t>
      </w:r>
      <w:proofErr w:type="spellStart"/>
      <w:r w:rsidRPr="00283BEB">
        <w:rPr>
          <w:rFonts w:ascii="Times New Roman" w:hAnsi="Times New Roman"/>
          <w:sz w:val="24"/>
          <w:szCs w:val="24"/>
        </w:rPr>
        <w:t>Merriam</w:t>
      </w:r>
      <w:proofErr w:type="spellEnd"/>
      <w:r w:rsidRPr="00283BEB">
        <w:rPr>
          <w:rFonts w:ascii="Times New Roman" w:hAnsi="Times New Roman"/>
          <w:sz w:val="24"/>
          <w:szCs w:val="24"/>
        </w:rPr>
        <w:t xml:space="preserve"> y </w:t>
      </w:r>
      <w:proofErr w:type="spellStart"/>
      <w:r w:rsidRPr="00283BEB">
        <w:rPr>
          <w:rFonts w:ascii="Times New Roman" w:hAnsi="Times New Roman"/>
          <w:sz w:val="24"/>
          <w:szCs w:val="24"/>
        </w:rPr>
        <w:t>Keller</w:t>
      </w:r>
      <w:proofErr w:type="spellEnd"/>
      <w:r w:rsidRPr="00283BEB">
        <w:rPr>
          <w:rFonts w:ascii="Times New Roman" w:hAnsi="Times New Roman"/>
          <w:sz w:val="24"/>
          <w:szCs w:val="24"/>
        </w:rPr>
        <w:t xml:space="preserve"> (1978) y Rodrigo </w:t>
      </w:r>
      <w:r w:rsidRPr="00C84873">
        <w:rPr>
          <w:rFonts w:ascii="Times New Roman" w:hAnsi="Times New Roman"/>
          <w:i/>
          <w:sz w:val="24"/>
          <w:szCs w:val="24"/>
        </w:rPr>
        <w:t xml:space="preserve">et al. </w:t>
      </w:r>
      <w:r w:rsidRPr="00283BEB">
        <w:rPr>
          <w:rFonts w:ascii="Times New Roman" w:hAnsi="Times New Roman"/>
          <w:sz w:val="24"/>
          <w:szCs w:val="24"/>
        </w:rPr>
        <w:t xml:space="preserve">(1997), dado por la alta variabilidad de los caudales entregados, lo cual refleja que el 76.3% del área ha sido deficientemente regada, sin que los cultivos asociados hayan recibido la cantidad de agua necesaria para su buen desarrollo. Resultados similares obtuvieron Ajete </w:t>
      </w:r>
      <w:r w:rsidRPr="00283BEB">
        <w:rPr>
          <w:rFonts w:ascii="Times New Roman" w:hAnsi="Times New Roman"/>
          <w:i/>
          <w:sz w:val="24"/>
          <w:szCs w:val="24"/>
        </w:rPr>
        <w:t>et al</w:t>
      </w:r>
      <w:r w:rsidRPr="00283BEB">
        <w:rPr>
          <w:rFonts w:ascii="Times New Roman" w:hAnsi="Times New Roman"/>
          <w:sz w:val="24"/>
          <w:szCs w:val="24"/>
        </w:rPr>
        <w:t xml:space="preserve">. (2007), en la evaluación del sistema de riego localizado en casas de cultivo protegido y </w:t>
      </w:r>
      <w:proofErr w:type="spellStart"/>
      <w:r w:rsidRPr="00283BEB">
        <w:rPr>
          <w:rFonts w:ascii="Times New Roman" w:hAnsi="Times New Roman"/>
          <w:sz w:val="24"/>
          <w:szCs w:val="24"/>
        </w:rPr>
        <w:t>semiprotegido</w:t>
      </w:r>
      <w:proofErr w:type="spellEnd"/>
      <w:r w:rsidRPr="00283BEB">
        <w:rPr>
          <w:rFonts w:ascii="Times New Roman" w:hAnsi="Times New Roman"/>
          <w:sz w:val="24"/>
          <w:szCs w:val="24"/>
        </w:rPr>
        <w:t xml:space="preserve">, donde  alcanzaron valores de 49-56%. </w:t>
      </w:r>
      <w:proofErr w:type="spellStart"/>
      <w:r w:rsidRPr="00283BEB">
        <w:rPr>
          <w:rFonts w:ascii="Times New Roman" w:hAnsi="Times New Roman"/>
          <w:sz w:val="24"/>
          <w:szCs w:val="24"/>
        </w:rPr>
        <w:t>Cun</w:t>
      </w:r>
      <w:proofErr w:type="spellEnd"/>
      <w:r w:rsidRPr="00283BEB">
        <w:rPr>
          <w:rFonts w:ascii="Times New Roman" w:hAnsi="Times New Roman"/>
          <w:sz w:val="24"/>
          <w:szCs w:val="24"/>
        </w:rPr>
        <w:t xml:space="preserve"> </w:t>
      </w:r>
      <w:r w:rsidRPr="00283BEB">
        <w:rPr>
          <w:rFonts w:ascii="Times New Roman" w:hAnsi="Times New Roman"/>
          <w:i/>
          <w:sz w:val="24"/>
          <w:szCs w:val="24"/>
        </w:rPr>
        <w:t>et al</w:t>
      </w:r>
      <w:r w:rsidRPr="00283BEB">
        <w:rPr>
          <w:rFonts w:ascii="Times New Roman" w:hAnsi="Times New Roman"/>
          <w:sz w:val="24"/>
          <w:szCs w:val="24"/>
        </w:rPr>
        <w:t xml:space="preserve">. (2009) señalan valores de (Cu) entre 51-68%, al evaluar la uniformidad de riego en condiciones de </w:t>
      </w:r>
      <w:proofErr w:type="spellStart"/>
      <w:r w:rsidRPr="00283BEB">
        <w:rPr>
          <w:rFonts w:ascii="Times New Roman" w:hAnsi="Times New Roman"/>
          <w:sz w:val="24"/>
          <w:szCs w:val="24"/>
        </w:rPr>
        <w:t>organopónico</w:t>
      </w:r>
      <w:proofErr w:type="spellEnd"/>
      <w:r w:rsidRPr="00283BEB">
        <w:rPr>
          <w:rFonts w:ascii="Times New Roman" w:hAnsi="Times New Roman"/>
          <w:sz w:val="24"/>
          <w:szCs w:val="24"/>
        </w:rPr>
        <w:t xml:space="preserve"> y huerto intensivo. Por otra parte </w:t>
      </w:r>
      <w:proofErr w:type="spellStart"/>
      <w:r w:rsidRPr="00283BEB">
        <w:rPr>
          <w:rFonts w:ascii="Times New Roman" w:hAnsi="Times New Roman"/>
          <w:sz w:val="24"/>
          <w:szCs w:val="24"/>
        </w:rPr>
        <w:t>Fontale</w:t>
      </w:r>
      <w:proofErr w:type="spellEnd"/>
      <w:r w:rsidRPr="00283BEB">
        <w:rPr>
          <w:rFonts w:ascii="Times New Roman" w:hAnsi="Times New Roman"/>
          <w:sz w:val="24"/>
          <w:szCs w:val="24"/>
        </w:rPr>
        <w:t xml:space="preserve"> </w:t>
      </w:r>
      <w:r w:rsidRPr="00C84873">
        <w:rPr>
          <w:rFonts w:ascii="Times New Roman" w:hAnsi="Times New Roman"/>
          <w:i/>
          <w:sz w:val="24"/>
          <w:szCs w:val="24"/>
        </w:rPr>
        <w:t>et al.</w:t>
      </w:r>
      <w:r w:rsidRPr="00283BEB">
        <w:rPr>
          <w:rFonts w:ascii="Times New Roman" w:hAnsi="Times New Roman"/>
          <w:sz w:val="24"/>
          <w:szCs w:val="24"/>
        </w:rPr>
        <w:t xml:space="preserve"> (2009) en otras condiciones de clima, al analizar el riego por goteo en Mendoza (Argentina), obtuvieron valores de coeficiente de uniformidad entre 51-67%.  </w:t>
      </w:r>
    </w:p>
    <w:p w:rsidR="007F2564" w:rsidRPr="00283BEB" w:rsidRDefault="007F2564" w:rsidP="00D26AB1">
      <w:pPr>
        <w:spacing w:line="360" w:lineRule="auto"/>
        <w:jc w:val="both"/>
        <w:rPr>
          <w:rFonts w:ascii="Times New Roman" w:hAnsi="Times New Roman"/>
          <w:sz w:val="24"/>
          <w:szCs w:val="24"/>
        </w:rPr>
      </w:pPr>
      <w:proofErr w:type="spellStart"/>
      <w:r w:rsidRPr="00283BEB">
        <w:rPr>
          <w:rFonts w:ascii="Times New Roman" w:hAnsi="Times New Roman"/>
          <w:sz w:val="24"/>
          <w:szCs w:val="24"/>
        </w:rPr>
        <w:t>Merriam</w:t>
      </w:r>
      <w:proofErr w:type="spellEnd"/>
      <w:r w:rsidRPr="00283BEB">
        <w:rPr>
          <w:rFonts w:ascii="Times New Roman" w:hAnsi="Times New Roman"/>
          <w:sz w:val="24"/>
          <w:szCs w:val="24"/>
        </w:rPr>
        <w:t xml:space="preserve"> y </w:t>
      </w:r>
      <w:proofErr w:type="spellStart"/>
      <w:r w:rsidRPr="00283BEB">
        <w:rPr>
          <w:rFonts w:ascii="Times New Roman" w:hAnsi="Times New Roman"/>
          <w:sz w:val="24"/>
          <w:szCs w:val="24"/>
        </w:rPr>
        <w:t>Keller</w:t>
      </w:r>
      <w:proofErr w:type="spellEnd"/>
      <w:r w:rsidRPr="00283BEB">
        <w:rPr>
          <w:rFonts w:ascii="Times New Roman" w:hAnsi="Times New Roman"/>
          <w:sz w:val="24"/>
          <w:szCs w:val="24"/>
        </w:rPr>
        <w:t xml:space="preserve"> (1978) y Pizarro (1996), señalaron que el riego localizado por goteo, es uno de los sistemas de mejores coeficientes de uniformidad que se hayan reportado, demostrando que en un clima húmedo con pendientes menores del 2.0%, en cultivos perennes o </w:t>
      </w:r>
      <w:proofErr w:type="spellStart"/>
      <w:r w:rsidRPr="00283BEB">
        <w:rPr>
          <w:rFonts w:ascii="Times New Roman" w:hAnsi="Times New Roman"/>
          <w:sz w:val="24"/>
          <w:szCs w:val="24"/>
        </w:rPr>
        <w:t>semiperennes</w:t>
      </w:r>
      <w:proofErr w:type="spellEnd"/>
      <w:r w:rsidRPr="00283BEB">
        <w:rPr>
          <w:rFonts w:ascii="Times New Roman" w:hAnsi="Times New Roman"/>
          <w:sz w:val="24"/>
          <w:szCs w:val="24"/>
        </w:rPr>
        <w:t xml:space="preserve">, con emisores espaciados a menos del </w:t>
      </w:r>
      <w:smartTag w:uri="urn:schemas-microsoft-com:office:smarttags" w:element="metricconverter">
        <w:smartTagPr>
          <w:attr w:name="ProductID" w:val="2.5 m"/>
        </w:smartTagPr>
        <w:r w:rsidRPr="00283BEB">
          <w:rPr>
            <w:rFonts w:ascii="Times New Roman" w:hAnsi="Times New Roman"/>
            <w:sz w:val="24"/>
            <w:szCs w:val="24"/>
          </w:rPr>
          <w:t>2.5 m</w:t>
        </w:r>
      </w:smartTag>
      <w:r w:rsidRPr="00283BEB">
        <w:rPr>
          <w:rFonts w:ascii="Times New Roman" w:hAnsi="Times New Roman"/>
          <w:sz w:val="24"/>
          <w:szCs w:val="24"/>
        </w:rPr>
        <w:t xml:space="preserve">, este debe oscilar entre 75-80%. Mientras que </w:t>
      </w:r>
      <w:proofErr w:type="spellStart"/>
      <w:r w:rsidRPr="00283BEB">
        <w:rPr>
          <w:rFonts w:ascii="Times New Roman" w:hAnsi="Times New Roman"/>
          <w:sz w:val="24"/>
          <w:szCs w:val="24"/>
        </w:rPr>
        <w:t>Keller</w:t>
      </w:r>
      <w:proofErr w:type="spellEnd"/>
      <w:r w:rsidRPr="00283BEB">
        <w:rPr>
          <w:rFonts w:ascii="Times New Roman" w:hAnsi="Times New Roman"/>
          <w:sz w:val="24"/>
          <w:szCs w:val="24"/>
        </w:rPr>
        <w:t xml:space="preserve"> y </w:t>
      </w:r>
      <w:proofErr w:type="spellStart"/>
      <w:r w:rsidRPr="00283BEB">
        <w:rPr>
          <w:rFonts w:ascii="Times New Roman" w:hAnsi="Times New Roman"/>
          <w:sz w:val="24"/>
          <w:szCs w:val="24"/>
        </w:rPr>
        <w:t>Bliesner</w:t>
      </w:r>
      <w:proofErr w:type="spellEnd"/>
      <w:r w:rsidRPr="00283BEB">
        <w:rPr>
          <w:rFonts w:ascii="Times New Roman" w:hAnsi="Times New Roman"/>
          <w:sz w:val="24"/>
          <w:szCs w:val="24"/>
        </w:rPr>
        <w:t xml:space="preserve"> (1990) y Rodrigo </w:t>
      </w:r>
      <w:r w:rsidRPr="00C84873">
        <w:rPr>
          <w:rFonts w:ascii="Times New Roman" w:hAnsi="Times New Roman"/>
          <w:i/>
          <w:sz w:val="24"/>
          <w:szCs w:val="24"/>
        </w:rPr>
        <w:t>et al.</w:t>
      </w:r>
      <w:r w:rsidRPr="00283BEB">
        <w:rPr>
          <w:rFonts w:ascii="Times New Roman" w:hAnsi="Times New Roman"/>
          <w:sz w:val="24"/>
          <w:szCs w:val="24"/>
        </w:rPr>
        <w:t xml:space="preserve"> (1997) señalan que cuando se está en presencia de un clima húmedo y plantaciones perennes o </w:t>
      </w:r>
      <w:proofErr w:type="spellStart"/>
      <w:r w:rsidRPr="00283BEB">
        <w:rPr>
          <w:rFonts w:ascii="Times New Roman" w:hAnsi="Times New Roman"/>
          <w:sz w:val="24"/>
          <w:szCs w:val="24"/>
        </w:rPr>
        <w:t>semiperennes</w:t>
      </w:r>
      <w:proofErr w:type="spellEnd"/>
      <w:r w:rsidRPr="00283BEB">
        <w:rPr>
          <w:rFonts w:ascii="Times New Roman" w:hAnsi="Times New Roman"/>
          <w:sz w:val="24"/>
          <w:szCs w:val="24"/>
        </w:rPr>
        <w:t xml:space="preserve"> con emisores espaciados a menos de </w:t>
      </w:r>
      <w:smartTag w:uri="urn:schemas-microsoft-com:office:smarttags" w:element="metricconverter">
        <w:smartTagPr>
          <w:attr w:name="ProductID" w:val="4 m"/>
        </w:smartTagPr>
        <w:smartTag w:uri="urn:schemas-microsoft-com:office:smarttags" w:element="metricconverter">
          <w:smartTagPr>
            <w:attr w:name="ProductID" w:val="4 m"/>
          </w:smartTagPr>
          <w:r w:rsidRPr="00283BEB">
            <w:rPr>
              <w:rFonts w:ascii="Times New Roman" w:hAnsi="Times New Roman"/>
              <w:sz w:val="24"/>
              <w:szCs w:val="24"/>
            </w:rPr>
            <w:t>4 m</w:t>
          </w:r>
        </w:smartTag>
        <w:r w:rsidRPr="00283BEB">
          <w:rPr>
            <w:rFonts w:ascii="Times New Roman" w:hAnsi="Times New Roman"/>
            <w:sz w:val="24"/>
            <w:szCs w:val="24"/>
          </w:rPr>
          <w:t>,</w:t>
        </w:r>
      </w:smartTag>
      <w:r w:rsidRPr="00283BEB">
        <w:rPr>
          <w:rFonts w:ascii="Times New Roman" w:hAnsi="Times New Roman"/>
          <w:sz w:val="24"/>
          <w:szCs w:val="24"/>
        </w:rPr>
        <w:t xml:space="preserve"> en un terreno uniforme los valores de Cu deben oscilar entre 77-81%.</w:t>
      </w:r>
    </w:p>
    <w:p w:rsidR="007F2564" w:rsidRPr="00283BEB" w:rsidRDefault="007F2564" w:rsidP="00D26AB1">
      <w:pPr>
        <w:spacing w:after="0" w:line="360" w:lineRule="auto"/>
        <w:jc w:val="both"/>
        <w:rPr>
          <w:rFonts w:ascii="Times New Roman" w:hAnsi="Times New Roman"/>
          <w:sz w:val="24"/>
          <w:szCs w:val="24"/>
        </w:rPr>
      </w:pPr>
      <w:r w:rsidRPr="00283BEB">
        <w:rPr>
          <w:rFonts w:ascii="Times New Roman" w:hAnsi="Times New Roman"/>
          <w:sz w:val="24"/>
          <w:szCs w:val="24"/>
        </w:rPr>
        <w:t>El valor obtenido del coeficiente de variación total de caudales (</w:t>
      </w:r>
      <w:proofErr w:type="spellStart"/>
      <w:r w:rsidRPr="00283BEB">
        <w:rPr>
          <w:rFonts w:ascii="Times New Roman" w:hAnsi="Times New Roman"/>
          <w:sz w:val="24"/>
          <w:szCs w:val="24"/>
        </w:rPr>
        <w:t>CV</w:t>
      </w:r>
      <w:r w:rsidRPr="00283BEB">
        <w:rPr>
          <w:rFonts w:ascii="Times New Roman" w:hAnsi="Times New Roman"/>
          <w:sz w:val="24"/>
          <w:szCs w:val="24"/>
          <w:vertAlign w:val="subscript"/>
        </w:rPr>
        <w:t>t</w:t>
      </w:r>
      <w:proofErr w:type="spellEnd"/>
      <w:r w:rsidRPr="00283BEB">
        <w:rPr>
          <w:rFonts w:ascii="Times New Roman" w:hAnsi="Times New Roman"/>
          <w:sz w:val="24"/>
          <w:szCs w:val="24"/>
        </w:rPr>
        <w:t xml:space="preserve">) de 0,74 es considerado de inaceptable, según la clasificación reportada por  </w:t>
      </w:r>
      <w:proofErr w:type="spellStart"/>
      <w:r w:rsidRPr="00283BEB">
        <w:rPr>
          <w:rFonts w:ascii="Times New Roman" w:hAnsi="Times New Roman"/>
          <w:sz w:val="24"/>
          <w:szCs w:val="24"/>
        </w:rPr>
        <w:t>Bralts</w:t>
      </w:r>
      <w:proofErr w:type="spellEnd"/>
      <w:r w:rsidRPr="00283BEB">
        <w:rPr>
          <w:rFonts w:ascii="Times New Roman" w:hAnsi="Times New Roman"/>
          <w:sz w:val="24"/>
          <w:szCs w:val="24"/>
        </w:rPr>
        <w:t xml:space="preserve"> y </w:t>
      </w:r>
      <w:proofErr w:type="spellStart"/>
      <w:r w:rsidRPr="00283BEB">
        <w:rPr>
          <w:rFonts w:ascii="Times New Roman" w:hAnsi="Times New Roman"/>
          <w:sz w:val="24"/>
          <w:szCs w:val="24"/>
        </w:rPr>
        <w:t>Kesner</w:t>
      </w:r>
      <w:proofErr w:type="spellEnd"/>
      <w:r w:rsidRPr="00283BEB">
        <w:rPr>
          <w:rFonts w:ascii="Times New Roman" w:hAnsi="Times New Roman"/>
          <w:sz w:val="24"/>
          <w:szCs w:val="24"/>
        </w:rPr>
        <w:t xml:space="preserve"> (1998) cuando este supera el valor de 0.4. Resultados similares obtuvieron </w:t>
      </w:r>
      <w:proofErr w:type="spellStart"/>
      <w:r w:rsidRPr="00283BEB">
        <w:rPr>
          <w:rFonts w:ascii="Times New Roman" w:hAnsi="Times New Roman"/>
          <w:sz w:val="24"/>
          <w:szCs w:val="24"/>
        </w:rPr>
        <w:t>Fontale</w:t>
      </w:r>
      <w:proofErr w:type="spellEnd"/>
      <w:r w:rsidRPr="00283BEB">
        <w:rPr>
          <w:rFonts w:ascii="Times New Roman" w:hAnsi="Times New Roman"/>
          <w:sz w:val="24"/>
          <w:szCs w:val="24"/>
        </w:rPr>
        <w:t xml:space="preserve"> </w:t>
      </w:r>
      <w:r w:rsidRPr="00C84873">
        <w:rPr>
          <w:rFonts w:ascii="Times New Roman" w:hAnsi="Times New Roman"/>
          <w:i/>
          <w:sz w:val="24"/>
          <w:szCs w:val="24"/>
        </w:rPr>
        <w:t>et al.</w:t>
      </w:r>
      <w:r w:rsidRPr="00283BEB">
        <w:rPr>
          <w:rFonts w:ascii="Times New Roman" w:hAnsi="Times New Roman"/>
          <w:sz w:val="24"/>
          <w:szCs w:val="24"/>
        </w:rPr>
        <w:t xml:space="preserve"> (2009) en la evaluación del riego por goteo al obtener valores de </w:t>
      </w:r>
      <w:proofErr w:type="spellStart"/>
      <w:r w:rsidRPr="00283BEB">
        <w:rPr>
          <w:rFonts w:ascii="Times New Roman" w:hAnsi="Times New Roman"/>
          <w:sz w:val="24"/>
          <w:szCs w:val="24"/>
        </w:rPr>
        <w:t>CV</w:t>
      </w:r>
      <w:r w:rsidRPr="00283BEB">
        <w:rPr>
          <w:rFonts w:ascii="Times New Roman" w:hAnsi="Times New Roman"/>
          <w:sz w:val="24"/>
          <w:szCs w:val="24"/>
          <w:vertAlign w:val="subscript"/>
        </w:rPr>
        <w:t>t</w:t>
      </w:r>
      <w:proofErr w:type="spellEnd"/>
      <w:r w:rsidRPr="00283BEB">
        <w:rPr>
          <w:rFonts w:ascii="Times New Roman" w:hAnsi="Times New Roman"/>
          <w:sz w:val="24"/>
          <w:szCs w:val="24"/>
        </w:rPr>
        <w:t xml:space="preserve"> </w:t>
      </w:r>
      <w:r w:rsidRPr="00283BEB">
        <w:rPr>
          <w:rFonts w:ascii="Times New Roman" w:hAnsi="Times New Roman"/>
          <w:sz w:val="24"/>
          <w:szCs w:val="24"/>
          <w:vertAlign w:val="subscript"/>
        </w:rPr>
        <w:t xml:space="preserve"> </w:t>
      </w:r>
      <w:r w:rsidRPr="00283BEB">
        <w:rPr>
          <w:rFonts w:ascii="Times New Roman" w:hAnsi="Times New Roman"/>
          <w:sz w:val="24"/>
          <w:szCs w:val="24"/>
        </w:rPr>
        <w:t xml:space="preserve">que oscilaron entre 0,66-1,32. </w:t>
      </w:r>
    </w:p>
    <w:p w:rsidR="007F2564" w:rsidRPr="00283BEB" w:rsidRDefault="007F2564" w:rsidP="00D26AB1">
      <w:pPr>
        <w:spacing w:line="360" w:lineRule="auto"/>
        <w:jc w:val="both"/>
        <w:rPr>
          <w:rFonts w:ascii="Times New Roman" w:hAnsi="Times New Roman"/>
          <w:sz w:val="24"/>
          <w:szCs w:val="24"/>
        </w:rPr>
      </w:pPr>
      <w:r w:rsidRPr="00283BEB">
        <w:rPr>
          <w:rFonts w:ascii="Times New Roman" w:hAnsi="Times New Roman"/>
          <w:bCs/>
          <w:sz w:val="24"/>
          <w:szCs w:val="24"/>
        </w:rPr>
        <w:lastRenderedPageBreak/>
        <w:t xml:space="preserve">Teniendo en cuenta los resultados obtenidos, se puede decir, que la eficiencia del riego en la finca integral Sandoval 2 es deficiente, </w:t>
      </w:r>
      <w:r w:rsidRPr="00283BEB">
        <w:rPr>
          <w:rFonts w:ascii="Times New Roman" w:hAnsi="Times New Roman"/>
          <w:sz w:val="24"/>
          <w:szCs w:val="24"/>
        </w:rPr>
        <w:t xml:space="preserve">provocando una variación en la lámina aplicada y en la reducción del volumen de agua aplicado a los cultivos, traduciéndose en plantas que reciben mayor cantidad de agua, mientras otras obtienen menores volúmenes. </w:t>
      </w:r>
    </w:p>
    <w:p w:rsidR="007F2564" w:rsidRPr="00283BEB" w:rsidRDefault="007F2564" w:rsidP="00D26AB1">
      <w:pPr>
        <w:spacing w:line="360" w:lineRule="auto"/>
        <w:jc w:val="both"/>
        <w:rPr>
          <w:rFonts w:ascii="Times New Roman" w:hAnsi="Times New Roman"/>
          <w:sz w:val="24"/>
          <w:szCs w:val="24"/>
        </w:rPr>
      </w:pPr>
      <w:r w:rsidRPr="00283BEB">
        <w:rPr>
          <w:rFonts w:ascii="Times New Roman" w:hAnsi="Times New Roman"/>
          <w:sz w:val="24"/>
          <w:szCs w:val="24"/>
        </w:rPr>
        <w:t xml:space="preserve">La evaluación efectuada mostró que el sistema de riego presenta considerables afectaciones por falta de mantenimiento en las distribuidoras, la red superficial así como en los sistemas de filtrado. Existen además, daños mecánicos por labores manuales de limpiezas y hurto de laterales. Lo cual contribuye significativamente en el deficiente manejo del riego que se efectúa en la finca Sandoval 2.  </w:t>
      </w:r>
    </w:p>
    <w:p w:rsidR="007F2564" w:rsidRPr="00283BEB" w:rsidRDefault="007F2564" w:rsidP="00D26AB1">
      <w:pPr>
        <w:spacing w:line="360" w:lineRule="auto"/>
        <w:rPr>
          <w:rFonts w:ascii="Times New Roman" w:hAnsi="Times New Roman"/>
          <w:sz w:val="24"/>
          <w:szCs w:val="24"/>
        </w:rPr>
      </w:pPr>
      <w:r w:rsidRPr="00283BEB">
        <w:rPr>
          <w:rFonts w:ascii="Times New Roman" w:hAnsi="Times New Roman"/>
          <w:sz w:val="24"/>
          <w:szCs w:val="24"/>
        </w:rPr>
        <w:t>Las principales dificultades encontradas fueron:</w:t>
      </w:r>
    </w:p>
    <w:p w:rsidR="007F2564" w:rsidRPr="00283BEB" w:rsidRDefault="007F2564" w:rsidP="00D26AB1">
      <w:pPr>
        <w:pStyle w:val="Prrafodelista"/>
        <w:numPr>
          <w:ilvl w:val="0"/>
          <w:numId w:val="8"/>
        </w:numPr>
        <w:spacing w:line="360" w:lineRule="auto"/>
        <w:jc w:val="both"/>
        <w:rPr>
          <w:rFonts w:ascii="Times New Roman" w:hAnsi="Times New Roman"/>
          <w:sz w:val="24"/>
          <w:szCs w:val="24"/>
        </w:rPr>
      </w:pPr>
      <w:r w:rsidRPr="00283BEB">
        <w:rPr>
          <w:rFonts w:ascii="Times New Roman" w:hAnsi="Times New Roman"/>
          <w:sz w:val="24"/>
          <w:szCs w:val="24"/>
        </w:rPr>
        <w:t>No se está empleando la técnica según sus características de diseño (los laterales se encuentran soterrados y la carencia de equipos de medición de las presiones en el sistema).</w:t>
      </w:r>
    </w:p>
    <w:p w:rsidR="007F2564" w:rsidRPr="00283BEB" w:rsidRDefault="007F2564" w:rsidP="00D26AB1">
      <w:pPr>
        <w:pStyle w:val="Prrafodelista"/>
        <w:numPr>
          <w:ilvl w:val="0"/>
          <w:numId w:val="8"/>
        </w:numPr>
        <w:spacing w:after="0" w:line="360" w:lineRule="auto"/>
        <w:jc w:val="both"/>
        <w:rPr>
          <w:rFonts w:ascii="Times New Roman" w:hAnsi="Times New Roman"/>
          <w:sz w:val="24"/>
          <w:szCs w:val="24"/>
        </w:rPr>
      </w:pPr>
      <w:r w:rsidRPr="00283BEB">
        <w:rPr>
          <w:rFonts w:ascii="Times New Roman" w:hAnsi="Times New Roman"/>
          <w:sz w:val="24"/>
          <w:szCs w:val="24"/>
        </w:rPr>
        <w:t>La programación del riego (intervalo y dosis aplicada) se realiza por criterios objetivos (disponibilidad energética) y no técnicamente justificados.</w:t>
      </w:r>
    </w:p>
    <w:p w:rsidR="007F2564" w:rsidRPr="00283BEB" w:rsidRDefault="007F2564" w:rsidP="00D26AB1">
      <w:pPr>
        <w:numPr>
          <w:ilvl w:val="0"/>
          <w:numId w:val="8"/>
        </w:numPr>
        <w:spacing w:after="0" w:line="360" w:lineRule="auto"/>
        <w:jc w:val="both"/>
        <w:rPr>
          <w:rFonts w:ascii="Times New Roman" w:hAnsi="Times New Roman"/>
          <w:sz w:val="24"/>
          <w:szCs w:val="24"/>
        </w:rPr>
      </w:pPr>
      <w:r w:rsidRPr="00283BEB">
        <w:rPr>
          <w:rFonts w:ascii="Times New Roman" w:hAnsi="Times New Roman"/>
          <w:sz w:val="24"/>
          <w:szCs w:val="24"/>
        </w:rPr>
        <w:t>La falta de equipos de medición de consumo del agua y la renta por capacidad instalada, provoca un uso ineficiente de la misma.</w:t>
      </w:r>
    </w:p>
    <w:p w:rsidR="007F2564" w:rsidRPr="00283BEB" w:rsidRDefault="007F2564" w:rsidP="00D26AB1">
      <w:pPr>
        <w:numPr>
          <w:ilvl w:val="0"/>
          <w:numId w:val="8"/>
        </w:numPr>
        <w:spacing w:after="0" w:line="360" w:lineRule="auto"/>
        <w:jc w:val="both"/>
        <w:rPr>
          <w:rFonts w:ascii="Times New Roman" w:hAnsi="Times New Roman"/>
          <w:sz w:val="24"/>
          <w:szCs w:val="24"/>
        </w:rPr>
      </w:pPr>
      <w:r w:rsidRPr="00283BEB">
        <w:rPr>
          <w:rFonts w:ascii="Times New Roman" w:hAnsi="Times New Roman"/>
          <w:sz w:val="24"/>
          <w:szCs w:val="24"/>
        </w:rPr>
        <w:t>La carencia de prácticas de mantenimiento, ocasiona que el operador-regador desconozca el estado técnico real de la instalación que está operando.</w:t>
      </w:r>
    </w:p>
    <w:p w:rsidR="007F2564" w:rsidRPr="00283BEB" w:rsidRDefault="007F2564" w:rsidP="00D26AB1">
      <w:pPr>
        <w:spacing w:after="0" w:line="360" w:lineRule="auto"/>
        <w:jc w:val="both"/>
        <w:rPr>
          <w:rFonts w:ascii="Times New Roman" w:hAnsi="Times New Roman"/>
          <w:sz w:val="24"/>
          <w:szCs w:val="24"/>
        </w:rPr>
      </w:pPr>
      <w:r w:rsidRPr="00283BEB">
        <w:rPr>
          <w:rFonts w:ascii="Times New Roman" w:hAnsi="Times New Roman"/>
          <w:sz w:val="24"/>
          <w:szCs w:val="24"/>
        </w:rPr>
        <w:t xml:space="preserve">Los resultados de la evaluación del manejo del riego se restituyeron  a la dirección de </w:t>
      </w:r>
      <w:smartTag w:uri="urn:schemas-microsoft-com:office:smarttags" w:element="PersonName">
        <w:smartTagPr>
          <w:attr w:name="ProductID" w:val="la UBPC"/>
        </w:smartTagPr>
        <w:r w:rsidRPr="00283BEB">
          <w:rPr>
            <w:rFonts w:ascii="Times New Roman" w:hAnsi="Times New Roman"/>
            <w:sz w:val="24"/>
            <w:szCs w:val="24"/>
          </w:rPr>
          <w:t>la UBPC</w:t>
        </w:r>
      </w:smartTag>
      <w:r w:rsidRPr="00283BEB">
        <w:rPr>
          <w:rFonts w:ascii="Times New Roman" w:hAnsi="Times New Roman"/>
          <w:sz w:val="24"/>
          <w:szCs w:val="24"/>
        </w:rPr>
        <w:t xml:space="preserve"> (Cid, 2009) y en base a esta devolución se hizo un plan de acción dirigido fundamentalmente a los problemas que pueden ser resueltos:</w:t>
      </w:r>
    </w:p>
    <w:p w:rsidR="007F2564" w:rsidRPr="00283BEB" w:rsidRDefault="007F2564" w:rsidP="00D26AB1">
      <w:pPr>
        <w:numPr>
          <w:ilvl w:val="0"/>
          <w:numId w:val="7"/>
        </w:numPr>
        <w:spacing w:after="0" w:line="360" w:lineRule="auto"/>
        <w:jc w:val="both"/>
        <w:rPr>
          <w:rFonts w:ascii="Times New Roman" w:hAnsi="Times New Roman"/>
          <w:sz w:val="24"/>
          <w:szCs w:val="24"/>
        </w:rPr>
      </w:pPr>
      <w:r w:rsidRPr="00283BEB">
        <w:rPr>
          <w:rFonts w:ascii="Times New Roman" w:hAnsi="Times New Roman"/>
          <w:sz w:val="24"/>
          <w:szCs w:val="24"/>
        </w:rPr>
        <w:t>Operar la técnica de riego acorde a sus características de diseño.</w:t>
      </w:r>
    </w:p>
    <w:p w:rsidR="007F2564" w:rsidRPr="00283BEB" w:rsidRDefault="007F2564" w:rsidP="00D26AB1">
      <w:pPr>
        <w:numPr>
          <w:ilvl w:val="0"/>
          <w:numId w:val="7"/>
        </w:numPr>
        <w:spacing w:after="0" w:line="360" w:lineRule="auto"/>
        <w:jc w:val="both"/>
        <w:rPr>
          <w:rFonts w:ascii="Times New Roman" w:hAnsi="Times New Roman"/>
          <w:bCs/>
          <w:sz w:val="24"/>
          <w:szCs w:val="24"/>
        </w:rPr>
      </w:pPr>
      <w:r w:rsidRPr="00283BEB">
        <w:rPr>
          <w:rFonts w:ascii="Times New Roman" w:hAnsi="Times New Roman"/>
          <w:sz w:val="24"/>
          <w:szCs w:val="24"/>
        </w:rPr>
        <w:t xml:space="preserve">Realizar mantenimiento </w:t>
      </w:r>
      <w:r w:rsidRPr="00283BEB">
        <w:rPr>
          <w:rFonts w:ascii="Times New Roman" w:hAnsi="Times New Roman"/>
          <w:bCs/>
          <w:sz w:val="24"/>
          <w:szCs w:val="24"/>
        </w:rPr>
        <w:t>capital del sistema de riego, con el objetivo de  recuperarlo, para después reevaluarlo y con la eficiencia que se obtenga ajustar las dosis de riego a aplicar.</w:t>
      </w:r>
    </w:p>
    <w:p w:rsidR="007F2564" w:rsidRPr="00283BEB" w:rsidRDefault="007F2564" w:rsidP="00D26AB1">
      <w:pPr>
        <w:numPr>
          <w:ilvl w:val="0"/>
          <w:numId w:val="7"/>
        </w:numPr>
        <w:spacing w:after="0" w:line="360" w:lineRule="auto"/>
        <w:jc w:val="both"/>
        <w:rPr>
          <w:rFonts w:ascii="Times New Roman" w:hAnsi="Times New Roman"/>
          <w:sz w:val="24"/>
          <w:szCs w:val="24"/>
        </w:rPr>
      </w:pPr>
      <w:r w:rsidRPr="00283BEB">
        <w:rPr>
          <w:rFonts w:ascii="Times New Roman" w:hAnsi="Times New Roman"/>
          <w:sz w:val="24"/>
          <w:szCs w:val="24"/>
        </w:rPr>
        <w:lastRenderedPageBreak/>
        <w:t>La</w:t>
      </w:r>
      <w:r w:rsidRPr="00283BEB">
        <w:rPr>
          <w:rFonts w:ascii="Times New Roman" w:hAnsi="Times New Roman"/>
          <w:b/>
          <w:color w:val="FF0000"/>
          <w:sz w:val="24"/>
          <w:szCs w:val="24"/>
        </w:rPr>
        <w:t xml:space="preserve"> </w:t>
      </w:r>
      <w:r w:rsidRPr="00283BEB">
        <w:rPr>
          <w:rFonts w:ascii="Times New Roman" w:hAnsi="Times New Roman"/>
          <w:sz w:val="24"/>
          <w:szCs w:val="24"/>
        </w:rPr>
        <w:t>capacitación in situ de operadores-regadores en las actividades sistemáticas y frecuentes que deben ejecutar cotidianamente según las normas establecidas para la explotación de los sistemas de riego localizado.</w:t>
      </w:r>
    </w:p>
    <w:p w:rsidR="007F2564" w:rsidRPr="00283BEB" w:rsidRDefault="007F2564" w:rsidP="00D26AB1">
      <w:pPr>
        <w:numPr>
          <w:ilvl w:val="0"/>
          <w:numId w:val="9"/>
        </w:numPr>
        <w:spacing w:after="0" w:line="360" w:lineRule="auto"/>
        <w:jc w:val="both"/>
        <w:rPr>
          <w:rFonts w:ascii="Times New Roman" w:hAnsi="Times New Roman"/>
          <w:sz w:val="24"/>
          <w:szCs w:val="24"/>
        </w:rPr>
      </w:pPr>
      <w:r w:rsidRPr="00283BEB">
        <w:rPr>
          <w:rFonts w:ascii="Times New Roman" w:hAnsi="Times New Roman"/>
          <w:bCs/>
          <w:sz w:val="24"/>
          <w:szCs w:val="24"/>
        </w:rPr>
        <w:t xml:space="preserve">Introducir paulatinamente el manejo del riego en función de la disponibilidad del agua en el suelo, para implementar esta práctica se deben adquirir equipos de medición que pueden ser tensiómetros, sonda TDR u otros que aunque resultan costosos, se justifica dicha inversión porque esto contribuirá a un uso eficiente de los recursos agua y energía, así como a un incremento de los rendimientos y la rentabilidad en </w:t>
      </w:r>
      <w:smartTag w:uri="urn:schemas-microsoft-com:office:smarttags" w:element="PersonName">
        <w:smartTagPr>
          <w:attr w:name="ProductID" w:val="la UBPC. En"/>
        </w:smartTagPr>
        <w:r w:rsidRPr="00283BEB">
          <w:rPr>
            <w:rFonts w:ascii="Times New Roman" w:hAnsi="Times New Roman"/>
            <w:bCs/>
            <w:sz w:val="24"/>
            <w:szCs w:val="24"/>
          </w:rPr>
          <w:t>la UBPC. En</w:t>
        </w:r>
      </w:smartTag>
      <w:r w:rsidRPr="00283BEB">
        <w:rPr>
          <w:rFonts w:ascii="Times New Roman" w:hAnsi="Times New Roman"/>
          <w:bCs/>
          <w:sz w:val="24"/>
          <w:szCs w:val="24"/>
        </w:rPr>
        <w:t xml:space="preserve"> un primer momento, podría implementarse en un área piloto la que servirá de referencia en </w:t>
      </w:r>
      <w:smartTag w:uri="urn:schemas-microsoft-com:office:smarttags" w:element="PersonName">
        <w:smartTagPr>
          <w:attr w:name="ProductID" w:val="la Empresa C￭tricos"/>
        </w:smartTagPr>
        <w:smartTag w:uri="urn:schemas-microsoft-com:office:smarttags" w:element="PersonName">
          <w:smartTagPr>
            <w:attr w:name="ProductID" w:val="la Empresa"/>
          </w:smartTagPr>
          <w:r w:rsidRPr="00283BEB">
            <w:rPr>
              <w:rFonts w:ascii="Times New Roman" w:hAnsi="Times New Roman"/>
              <w:bCs/>
              <w:sz w:val="24"/>
              <w:szCs w:val="24"/>
            </w:rPr>
            <w:t>la Empresa</w:t>
          </w:r>
        </w:smartTag>
        <w:r w:rsidRPr="00283BEB">
          <w:rPr>
            <w:rFonts w:ascii="Times New Roman" w:hAnsi="Times New Roman"/>
            <w:bCs/>
            <w:sz w:val="24"/>
            <w:szCs w:val="24"/>
          </w:rPr>
          <w:t xml:space="preserve"> Cítricos</w:t>
        </w:r>
      </w:smartTag>
      <w:r w:rsidRPr="00283BEB">
        <w:rPr>
          <w:rFonts w:ascii="Times New Roman" w:hAnsi="Times New Roman"/>
          <w:bCs/>
          <w:sz w:val="24"/>
          <w:szCs w:val="24"/>
        </w:rPr>
        <w:t xml:space="preserve"> Ceiba. </w:t>
      </w:r>
    </w:p>
    <w:p w:rsidR="007F2564" w:rsidRPr="00F41406" w:rsidRDefault="00F41406" w:rsidP="00F41406">
      <w:pPr>
        <w:tabs>
          <w:tab w:val="left" w:pos="567"/>
        </w:tabs>
        <w:spacing w:before="40" w:after="40" w:line="480" w:lineRule="auto"/>
        <w:ind w:left="360"/>
        <w:rPr>
          <w:rFonts w:ascii="Times New Roman" w:hAnsi="Times New Roman"/>
          <w:b/>
          <w:sz w:val="24"/>
          <w:szCs w:val="24"/>
        </w:rPr>
      </w:pPr>
      <w:r w:rsidRPr="00F41406">
        <w:rPr>
          <w:rFonts w:ascii="Times New Roman" w:hAnsi="Times New Roman"/>
          <w:b/>
          <w:sz w:val="24"/>
          <w:szCs w:val="24"/>
        </w:rPr>
        <w:t>4.</w:t>
      </w:r>
      <w:r>
        <w:rPr>
          <w:rFonts w:ascii="Times New Roman" w:hAnsi="Times New Roman"/>
          <w:b/>
          <w:sz w:val="24"/>
          <w:szCs w:val="24"/>
        </w:rPr>
        <w:t xml:space="preserve"> </w:t>
      </w:r>
      <w:r w:rsidR="005C09C9" w:rsidRPr="00F41406">
        <w:rPr>
          <w:rFonts w:ascii="Times New Roman" w:hAnsi="Times New Roman"/>
          <w:b/>
          <w:sz w:val="24"/>
          <w:szCs w:val="24"/>
        </w:rPr>
        <w:t>C</w:t>
      </w:r>
      <w:r w:rsidR="007F2564" w:rsidRPr="00F41406">
        <w:rPr>
          <w:rFonts w:ascii="Times New Roman" w:hAnsi="Times New Roman"/>
          <w:b/>
          <w:sz w:val="24"/>
          <w:szCs w:val="24"/>
        </w:rPr>
        <w:t>onclusiones</w:t>
      </w:r>
    </w:p>
    <w:p w:rsidR="007F2564" w:rsidRPr="00A97250" w:rsidRDefault="007F2564" w:rsidP="00A97250">
      <w:pPr>
        <w:pStyle w:val="Prrafodelista"/>
        <w:numPr>
          <w:ilvl w:val="0"/>
          <w:numId w:val="15"/>
        </w:numPr>
        <w:tabs>
          <w:tab w:val="left" w:pos="142"/>
        </w:tabs>
        <w:spacing w:before="40" w:after="40" w:line="360" w:lineRule="auto"/>
        <w:jc w:val="both"/>
        <w:rPr>
          <w:rFonts w:ascii="Times New Roman" w:hAnsi="Times New Roman"/>
          <w:sz w:val="24"/>
          <w:szCs w:val="24"/>
        </w:rPr>
      </w:pPr>
      <w:r w:rsidRPr="00A97250">
        <w:rPr>
          <w:rFonts w:ascii="Times New Roman" w:hAnsi="Times New Roman"/>
          <w:sz w:val="24"/>
          <w:szCs w:val="24"/>
        </w:rPr>
        <w:t xml:space="preserve">El caudal medio alcanzó un valor de </w:t>
      </w:r>
      <w:smartTag w:uri="urn:schemas-microsoft-com:office:smarttags" w:element="metricconverter">
        <w:smartTagPr>
          <w:attr w:name="ProductID" w:val="1,2 L"/>
        </w:smartTagPr>
        <w:r w:rsidRPr="00A97250">
          <w:rPr>
            <w:rFonts w:ascii="Times New Roman" w:hAnsi="Times New Roman"/>
            <w:sz w:val="24"/>
            <w:szCs w:val="24"/>
          </w:rPr>
          <w:t>1,2 L</w:t>
        </w:r>
      </w:smartTag>
      <w:r w:rsidRPr="00A97250">
        <w:rPr>
          <w:rFonts w:ascii="Times New Roman" w:hAnsi="Times New Roman"/>
          <w:sz w:val="24"/>
          <w:szCs w:val="24"/>
        </w:rPr>
        <w:t>.h</w:t>
      </w:r>
      <w:r w:rsidRPr="00A97250">
        <w:rPr>
          <w:rFonts w:ascii="Times New Roman" w:hAnsi="Times New Roman"/>
          <w:sz w:val="24"/>
          <w:szCs w:val="24"/>
          <w:vertAlign w:val="superscript"/>
        </w:rPr>
        <w:t xml:space="preserve">-1 </w:t>
      </w:r>
      <w:r w:rsidRPr="00A97250">
        <w:rPr>
          <w:rFonts w:ascii="Times New Roman" w:hAnsi="Times New Roman"/>
          <w:sz w:val="24"/>
          <w:szCs w:val="24"/>
        </w:rPr>
        <w:t>lo que corresponde al 54,5% del agua a aplicar por el emisor, el coeficiente de uniformidad (Cu) fue bajo, con un valor de 23,3%y y el coeficiente de variación total de los caudales del 0,74 lo cual refleja que el 76.3% del área ha sido deficientemente regada.</w:t>
      </w:r>
    </w:p>
    <w:p w:rsidR="007F2564" w:rsidRPr="00A97250" w:rsidRDefault="007F2564" w:rsidP="00A97250">
      <w:pPr>
        <w:pStyle w:val="Prrafodelista"/>
        <w:numPr>
          <w:ilvl w:val="0"/>
          <w:numId w:val="15"/>
        </w:numPr>
        <w:tabs>
          <w:tab w:val="left" w:pos="0"/>
        </w:tabs>
        <w:spacing w:after="0" w:line="360" w:lineRule="auto"/>
        <w:jc w:val="both"/>
        <w:rPr>
          <w:rFonts w:ascii="Times New Roman" w:hAnsi="Times New Roman"/>
          <w:bCs/>
          <w:sz w:val="24"/>
          <w:szCs w:val="24"/>
        </w:rPr>
      </w:pPr>
      <w:r w:rsidRPr="00A97250">
        <w:rPr>
          <w:rFonts w:ascii="Times New Roman" w:hAnsi="Times New Roman"/>
          <w:sz w:val="24"/>
          <w:szCs w:val="24"/>
        </w:rPr>
        <w:t xml:space="preserve">La propuesta de riego para la finca Sandoval 2 debe incluir en primer lugar un mantenimiento </w:t>
      </w:r>
      <w:r w:rsidRPr="00A97250">
        <w:rPr>
          <w:rFonts w:ascii="Times New Roman" w:hAnsi="Times New Roman"/>
          <w:bCs/>
          <w:sz w:val="24"/>
          <w:szCs w:val="24"/>
        </w:rPr>
        <w:t>exhaustivo del sistema de riego, con el objetivo de  recuperarlo, reevaluarlo y ajustar los tiempos de riego según el gasto real y la eficiencia de aplicación que se obtenga.</w:t>
      </w:r>
    </w:p>
    <w:p w:rsidR="007F2564" w:rsidRDefault="007F2564" w:rsidP="005C09C9">
      <w:pPr>
        <w:pStyle w:val="Prrafodelista"/>
        <w:numPr>
          <w:ilvl w:val="0"/>
          <w:numId w:val="12"/>
        </w:numPr>
        <w:spacing w:line="480" w:lineRule="auto"/>
        <w:rPr>
          <w:rFonts w:ascii="Times New Roman" w:hAnsi="Times New Roman"/>
          <w:b/>
          <w:bCs/>
          <w:sz w:val="24"/>
          <w:szCs w:val="24"/>
        </w:rPr>
      </w:pPr>
      <w:r w:rsidRPr="007F2564">
        <w:rPr>
          <w:rFonts w:ascii="Times New Roman" w:hAnsi="Times New Roman"/>
          <w:b/>
          <w:bCs/>
          <w:sz w:val="24"/>
          <w:szCs w:val="24"/>
        </w:rPr>
        <w:t>Referencias bibliográficas</w:t>
      </w:r>
    </w:p>
    <w:p w:rsidR="00FE0483" w:rsidRDefault="00A97250" w:rsidP="00A97250">
      <w:pPr>
        <w:spacing w:after="0" w:line="480" w:lineRule="auto"/>
        <w:ind w:left="360"/>
        <w:jc w:val="both"/>
        <w:rPr>
          <w:rFonts w:ascii="Times New Roman" w:hAnsi="Times New Roman"/>
          <w:sz w:val="24"/>
          <w:szCs w:val="24"/>
        </w:rPr>
      </w:pPr>
      <w:r>
        <w:rPr>
          <w:rFonts w:ascii="Times New Roman" w:hAnsi="Times New Roman"/>
          <w:sz w:val="24"/>
          <w:szCs w:val="24"/>
        </w:rPr>
        <w:t>A</w:t>
      </w:r>
      <w:r w:rsidR="00FE0483" w:rsidRPr="00283BEB">
        <w:rPr>
          <w:rFonts w:ascii="Times New Roman" w:hAnsi="Times New Roman"/>
          <w:sz w:val="24"/>
          <w:szCs w:val="24"/>
        </w:rPr>
        <w:t>JETE, M.; BONET, C.; DUARTE, C.; VARGAS,  MA. DEL C.; PÉREZ, V.; RODRÍGUEZ, J. A.; OLIVA, L.</w:t>
      </w:r>
      <w:r w:rsidR="00FE0483">
        <w:rPr>
          <w:rFonts w:ascii="Times New Roman" w:hAnsi="Times New Roman"/>
          <w:sz w:val="24"/>
          <w:szCs w:val="24"/>
        </w:rPr>
        <w:t>:</w:t>
      </w:r>
      <w:r w:rsidR="00FE0483" w:rsidRPr="00283BEB">
        <w:rPr>
          <w:rFonts w:ascii="Times New Roman" w:hAnsi="Times New Roman"/>
          <w:sz w:val="24"/>
          <w:szCs w:val="24"/>
        </w:rPr>
        <w:t xml:space="preserve"> 2007. </w:t>
      </w:r>
      <w:r w:rsidR="00FE0483" w:rsidRPr="00A97250">
        <w:rPr>
          <w:rFonts w:ascii="Times New Roman" w:hAnsi="Times New Roman"/>
          <w:i/>
          <w:sz w:val="24"/>
          <w:szCs w:val="24"/>
        </w:rPr>
        <w:t xml:space="preserve">Criterios sobre la uniformidad del riego en casas de cultivos protegidos y </w:t>
      </w:r>
      <w:proofErr w:type="spellStart"/>
      <w:r w:rsidR="00FE0483" w:rsidRPr="00A97250">
        <w:rPr>
          <w:rFonts w:ascii="Times New Roman" w:hAnsi="Times New Roman"/>
          <w:i/>
          <w:sz w:val="24"/>
          <w:szCs w:val="24"/>
        </w:rPr>
        <w:t>semiprotegidos</w:t>
      </w:r>
      <w:proofErr w:type="spellEnd"/>
      <w:r w:rsidR="00FE0483" w:rsidRPr="00A97250">
        <w:rPr>
          <w:rFonts w:ascii="Times New Roman" w:hAnsi="Times New Roman"/>
          <w:i/>
          <w:sz w:val="24"/>
          <w:szCs w:val="24"/>
        </w:rPr>
        <w:t xml:space="preserve"> de las provincias centrales</w:t>
      </w:r>
      <w:r w:rsidR="00FE0483" w:rsidRPr="00283BEB">
        <w:rPr>
          <w:rFonts w:ascii="Times New Roman" w:hAnsi="Times New Roman"/>
          <w:sz w:val="24"/>
          <w:szCs w:val="24"/>
        </w:rPr>
        <w:t xml:space="preserve">. </w:t>
      </w:r>
      <w:r w:rsidR="00FE0483" w:rsidRPr="00A97250">
        <w:rPr>
          <w:rFonts w:ascii="Times New Roman" w:hAnsi="Times New Roman"/>
          <w:i/>
          <w:sz w:val="24"/>
          <w:szCs w:val="24"/>
        </w:rPr>
        <w:t xml:space="preserve">En: </w:t>
      </w:r>
      <w:r w:rsidR="00FE0483" w:rsidRPr="00A97250">
        <w:rPr>
          <w:rFonts w:ascii="Times New Roman" w:hAnsi="Times New Roman"/>
          <w:sz w:val="24"/>
          <w:szCs w:val="24"/>
        </w:rPr>
        <w:t xml:space="preserve">Memorias de </w:t>
      </w:r>
      <w:proofErr w:type="spellStart"/>
      <w:r w:rsidR="00FE0483" w:rsidRPr="00A97250">
        <w:rPr>
          <w:rFonts w:ascii="Times New Roman" w:hAnsi="Times New Roman"/>
          <w:sz w:val="24"/>
          <w:szCs w:val="24"/>
        </w:rPr>
        <w:t>Cubariego</w:t>
      </w:r>
      <w:proofErr w:type="spellEnd"/>
      <w:r w:rsidR="00FE0483" w:rsidRPr="00A97250">
        <w:rPr>
          <w:rFonts w:ascii="Times New Roman" w:hAnsi="Times New Roman"/>
          <w:sz w:val="24"/>
          <w:szCs w:val="24"/>
        </w:rPr>
        <w:t xml:space="preserve"> </w:t>
      </w:r>
      <w:r w:rsidR="00FE0483" w:rsidRPr="00283BEB">
        <w:rPr>
          <w:rFonts w:ascii="Times New Roman" w:hAnsi="Times New Roman"/>
          <w:sz w:val="24"/>
          <w:szCs w:val="24"/>
        </w:rPr>
        <w:t>2007, Ciudad Habana.</w:t>
      </w:r>
    </w:p>
    <w:p w:rsidR="00FE0483" w:rsidRPr="00283BEB" w:rsidRDefault="00FE0483" w:rsidP="00FE0483">
      <w:pPr>
        <w:numPr>
          <w:ilvl w:val="0"/>
          <w:numId w:val="12"/>
        </w:numPr>
        <w:spacing w:after="0" w:line="480" w:lineRule="auto"/>
        <w:jc w:val="both"/>
        <w:rPr>
          <w:rFonts w:ascii="Times New Roman" w:hAnsi="Times New Roman"/>
          <w:sz w:val="24"/>
          <w:szCs w:val="24"/>
          <w:lang w:val="en-US"/>
        </w:rPr>
      </w:pPr>
      <w:r w:rsidRPr="00283BEB">
        <w:rPr>
          <w:rFonts w:ascii="Times New Roman" w:hAnsi="Times New Roman"/>
          <w:sz w:val="24"/>
          <w:szCs w:val="24"/>
          <w:lang w:val="en-US"/>
        </w:rPr>
        <w:lastRenderedPageBreak/>
        <w:t>BRALTS</w:t>
      </w:r>
      <w:r>
        <w:rPr>
          <w:rFonts w:ascii="Times New Roman" w:hAnsi="Times New Roman"/>
          <w:sz w:val="24"/>
          <w:szCs w:val="24"/>
          <w:lang w:val="en-US"/>
        </w:rPr>
        <w:t xml:space="preserve">, </w:t>
      </w:r>
      <w:r w:rsidRPr="00A5500D">
        <w:rPr>
          <w:rFonts w:ascii="Times New Roman" w:hAnsi="Times New Roman"/>
          <w:sz w:val="24"/>
          <w:szCs w:val="24"/>
          <w:lang w:val="en-US"/>
        </w:rPr>
        <w:t>Y.E</w:t>
      </w:r>
      <w:r w:rsidRPr="00283BEB">
        <w:rPr>
          <w:rFonts w:ascii="Times New Roman" w:hAnsi="Times New Roman"/>
          <w:sz w:val="24"/>
          <w:szCs w:val="24"/>
          <w:lang w:val="en-US"/>
        </w:rPr>
        <w:t>; KESNER,</w:t>
      </w:r>
      <w:r w:rsidRPr="00A5500D">
        <w:rPr>
          <w:rFonts w:ascii="Times New Roman" w:hAnsi="Times New Roman"/>
          <w:sz w:val="24"/>
          <w:szCs w:val="24"/>
          <w:lang w:val="en-US"/>
        </w:rPr>
        <w:t xml:space="preserve"> </w:t>
      </w:r>
      <w:r>
        <w:rPr>
          <w:rFonts w:ascii="Times New Roman" w:hAnsi="Times New Roman"/>
          <w:sz w:val="24"/>
          <w:szCs w:val="24"/>
          <w:lang w:val="en-US"/>
        </w:rPr>
        <w:t>C.D</w:t>
      </w:r>
      <w:r w:rsidRPr="00FE0483">
        <w:rPr>
          <w:rFonts w:ascii="Times New Roman" w:hAnsi="Times New Roman"/>
          <w:sz w:val="24"/>
          <w:szCs w:val="24"/>
          <w:lang w:val="en-US"/>
        </w:rPr>
        <w:t>.:</w:t>
      </w:r>
      <w:r w:rsidRPr="00283BEB">
        <w:rPr>
          <w:rFonts w:ascii="Times New Roman" w:hAnsi="Times New Roman"/>
          <w:sz w:val="24"/>
          <w:szCs w:val="24"/>
          <w:lang w:val="en-US"/>
        </w:rPr>
        <w:t xml:space="preserve"> 1998. </w:t>
      </w:r>
      <w:r w:rsidR="00A97250">
        <w:rPr>
          <w:rFonts w:ascii="Times New Roman" w:hAnsi="Times New Roman"/>
          <w:sz w:val="24"/>
          <w:szCs w:val="24"/>
          <w:lang w:val="en-US"/>
        </w:rPr>
        <w:t>¨</w:t>
      </w:r>
      <w:r w:rsidRPr="00283BEB">
        <w:rPr>
          <w:rFonts w:ascii="Times New Roman" w:hAnsi="Times New Roman"/>
          <w:sz w:val="24"/>
          <w:szCs w:val="24"/>
          <w:lang w:val="en-US"/>
        </w:rPr>
        <w:t>Manufacturer variation and drip Irrigation uniformity</w:t>
      </w:r>
      <w:r w:rsidR="00A97250">
        <w:rPr>
          <w:rFonts w:ascii="Times New Roman" w:hAnsi="Times New Roman"/>
          <w:sz w:val="24"/>
          <w:szCs w:val="24"/>
          <w:lang w:val="en-US"/>
        </w:rPr>
        <w:t>¨</w:t>
      </w:r>
      <w:r w:rsidRPr="00283BEB">
        <w:rPr>
          <w:rFonts w:ascii="Times New Roman" w:hAnsi="Times New Roman"/>
          <w:sz w:val="24"/>
          <w:szCs w:val="24"/>
          <w:lang w:val="en-US"/>
        </w:rPr>
        <w:t xml:space="preserve">. </w:t>
      </w:r>
      <w:r w:rsidRPr="00A97250">
        <w:rPr>
          <w:rFonts w:ascii="Times New Roman" w:hAnsi="Times New Roman"/>
          <w:i/>
          <w:sz w:val="24"/>
          <w:szCs w:val="24"/>
          <w:lang w:val="en-US"/>
        </w:rPr>
        <w:t>ASAE.</w:t>
      </w:r>
    </w:p>
    <w:p w:rsidR="00FE0483" w:rsidRPr="00A97250" w:rsidRDefault="00FE0483" w:rsidP="00FE0483">
      <w:pPr>
        <w:numPr>
          <w:ilvl w:val="0"/>
          <w:numId w:val="12"/>
        </w:numPr>
        <w:spacing w:after="0" w:line="480" w:lineRule="auto"/>
        <w:jc w:val="both"/>
        <w:rPr>
          <w:rFonts w:ascii="Times New Roman" w:hAnsi="Times New Roman"/>
          <w:sz w:val="24"/>
          <w:szCs w:val="24"/>
          <w:lang w:val="en-US"/>
        </w:rPr>
      </w:pPr>
      <w:r w:rsidRPr="00A5500D">
        <w:rPr>
          <w:rFonts w:ascii="Times New Roman" w:hAnsi="Times New Roman"/>
          <w:sz w:val="24"/>
          <w:szCs w:val="24"/>
          <w:lang w:val="en-US"/>
        </w:rPr>
        <w:t>BRALTS, Y.E</w:t>
      </w:r>
      <w:r w:rsidRPr="00283BEB">
        <w:rPr>
          <w:rFonts w:ascii="Times New Roman" w:hAnsi="Times New Roman"/>
          <w:sz w:val="24"/>
          <w:szCs w:val="24"/>
          <w:lang w:val="en-US"/>
        </w:rPr>
        <w:t>;</w:t>
      </w:r>
      <w:r>
        <w:rPr>
          <w:rFonts w:ascii="Times New Roman" w:hAnsi="Times New Roman"/>
          <w:sz w:val="24"/>
          <w:szCs w:val="24"/>
          <w:lang w:val="en-US"/>
        </w:rPr>
        <w:t xml:space="preserve"> KESNER C.D</w:t>
      </w:r>
      <w:r w:rsidRPr="00FE0483">
        <w:rPr>
          <w:rFonts w:ascii="Times New Roman" w:hAnsi="Times New Roman"/>
          <w:sz w:val="24"/>
          <w:szCs w:val="24"/>
          <w:lang w:val="en-US"/>
        </w:rPr>
        <w:t>.:</w:t>
      </w:r>
      <w:r>
        <w:rPr>
          <w:rFonts w:ascii="Times New Roman" w:hAnsi="Times New Roman"/>
          <w:sz w:val="24"/>
          <w:szCs w:val="24"/>
          <w:lang w:val="en-US"/>
        </w:rPr>
        <w:t xml:space="preserve"> 1983. </w:t>
      </w:r>
      <w:r w:rsidR="00A97250">
        <w:rPr>
          <w:rFonts w:ascii="Times New Roman" w:hAnsi="Times New Roman"/>
          <w:sz w:val="24"/>
          <w:szCs w:val="24"/>
          <w:lang w:val="en-US"/>
        </w:rPr>
        <w:t>¨</w:t>
      </w:r>
      <w:r>
        <w:rPr>
          <w:rFonts w:ascii="Times New Roman" w:hAnsi="Times New Roman"/>
          <w:sz w:val="24"/>
          <w:szCs w:val="24"/>
          <w:lang w:val="en-US"/>
        </w:rPr>
        <w:t>Drip irrigation field uniformity estimation</w:t>
      </w:r>
      <w:r w:rsidR="00A97250">
        <w:rPr>
          <w:rFonts w:ascii="Times New Roman" w:hAnsi="Times New Roman"/>
          <w:sz w:val="24"/>
          <w:szCs w:val="24"/>
          <w:lang w:val="en-US"/>
        </w:rPr>
        <w:t>¨</w:t>
      </w:r>
      <w:r>
        <w:rPr>
          <w:rFonts w:ascii="Times New Roman" w:hAnsi="Times New Roman"/>
          <w:sz w:val="24"/>
          <w:szCs w:val="24"/>
          <w:lang w:val="en-US"/>
        </w:rPr>
        <w:t xml:space="preserve">. </w:t>
      </w:r>
      <w:r w:rsidRPr="00A97250">
        <w:rPr>
          <w:rFonts w:ascii="Times New Roman" w:hAnsi="Times New Roman"/>
          <w:i/>
          <w:sz w:val="24"/>
          <w:szCs w:val="24"/>
          <w:lang w:val="en-US"/>
        </w:rPr>
        <w:t>Transactions of ASAE</w:t>
      </w:r>
      <w:r w:rsidRPr="00A97250">
        <w:rPr>
          <w:rFonts w:ascii="Times New Roman" w:hAnsi="Times New Roman"/>
          <w:sz w:val="24"/>
          <w:szCs w:val="24"/>
          <w:lang w:val="en-US"/>
        </w:rPr>
        <w:t xml:space="preserve">. 26(5): 1369-1374.  </w:t>
      </w:r>
    </w:p>
    <w:p w:rsidR="00FE0483" w:rsidRPr="00283BEB" w:rsidRDefault="00FE0483" w:rsidP="00FE0483">
      <w:pPr>
        <w:numPr>
          <w:ilvl w:val="0"/>
          <w:numId w:val="12"/>
        </w:numPr>
        <w:spacing w:after="0" w:line="480" w:lineRule="auto"/>
        <w:jc w:val="both"/>
        <w:rPr>
          <w:rFonts w:ascii="Times New Roman" w:hAnsi="Times New Roman"/>
          <w:sz w:val="24"/>
          <w:szCs w:val="24"/>
        </w:rPr>
      </w:pPr>
      <w:r w:rsidRPr="00283BEB">
        <w:rPr>
          <w:rFonts w:ascii="Times New Roman" w:hAnsi="Times New Roman"/>
          <w:bCs/>
          <w:spacing w:val="-3"/>
          <w:sz w:val="24"/>
          <w:szCs w:val="24"/>
        </w:rPr>
        <w:t>CID, G.; MARZIN, J.; LÓPEZ, T</w:t>
      </w:r>
      <w:r w:rsidRPr="00283BEB">
        <w:rPr>
          <w:rFonts w:ascii="Times New Roman" w:hAnsi="Times New Roman"/>
          <w:sz w:val="24"/>
          <w:szCs w:val="24"/>
        </w:rPr>
        <w:t>.</w:t>
      </w:r>
      <w:r>
        <w:rPr>
          <w:rFonts w:ascii="Times New Roman" w:hAnsi="Times New Roman"/>
          <w:sz w:val="24"/>
          <w:szCs w:val="24"/>
        </w:rPr>
        <w:t>:</w:t>
      </w:r>
      <w:r w:rsidRPr="00283BEB">
        <w:rPr>
          <w:rFonts w:ascii="Times New Roman" w:hAnsi="Times New Roman"/>
          <w:bCs/>
          <w:spacing w:val="-3"/>
          <w:sz w:val="24"/>
          <w:szCs w:val="24"/>
        </w:rPr>
        <w:t xml:space="preserve"> 2009. </w:t>
      </w:r>
      <w:r w:rsidR="00A97250">
        <w:rPr>
          <w:rFonts w:ascii="Times New Roman" w:hAnsi="Times New Roman"/>
          <w:bCs/>
          <w:spacing w:val="-3"/>
          <w:sz w:val="24"/>
          <w:szCs w:val="24"/>
        </w:rPr>
        <w:t>¨</w:t>
      </w:r>
      <w:r w:rsidRPr="00283BEB">
        <w:rPr>
          <w:rFonts w:ascii="Times New Roman" w:hAnsi="Times New Roman"/>
          <w:bCs/>
          <w:spacing w:val="-3"/>
          <w:sz w:val="24"/>
          <w:szCs w:val="24"/>
        </w:rPr>
        <w:t>El proceso de Restitución en el trabajo de extensión agraria en las unidades de producción agrícolas con enfoque generalista, sistémico y participativo</w:t>
      </w:r>
      <w:r w:rsidR="00A97250">
        <w:rPr>
          <w:rFonts w:ascii="Times New Roman" w:hAnsi="Times New Roman"/>
          <w:bCs/>
          <w:spacing w:val="-3"/>
          <w:sz w:val="24"/>
          <w:szCs w:val="24"/>
        </w:rPr>
        <w:t>¨</w:t>
      </w:r>
      <w:r w:rsidRPr="00283BEB">
        <w:rPr>
          <w:rFonts w:ascii="Times New Roman" w:hAnsi="Times New Roman"/>
          <w:bCs/>
          <w:spacing w:val="-3"/>
          <w:sz w:val="24"/>
          <w:szCs w:val="24"/>
        </w:rPr>
        <w:t xml:space="preserve">. </w:t>
      </w:r>
      <w:r w:rsidRPr="00283BEB">
        <w:rPr>
          <w:rFonts w:ascii="Times New Roman" w:hAnsi="Times New Roman"/>
          <w:spacing w:val="-3"/>
          <w:sz w:val="24"/>
          <w:szCs w:val="24"/>
        </w:rPr>
        <w:t xml:space="preserve">Sitio de </w:t>
      </w:r>
      <w:smartTag w:uri="urn:schemas-microsoft-com:office:smarttags" w:element="PersonName">
        <w:smartTagPr>
          <w:attr w:name="ProductID" w:val="la Biblioteca Virtual"/>
        </w:smartTagPr>
        <w:smartTag w:uri="urn:schemas-microsoft-com:office:smarttags" w:element="PersonName">
          <w:smartTagPr>
            <w:attr w:name="ProductID" w:val="la Biblioteca"/>
          </w:smartTagPr>
          <w:r w:rsidRPr="00283BEB">
            <w:rPr>
              <w:rFonts w:ascii="Times New Roman" w:hAnsi="Times New Roman"/>
              <w:spacing w:val="-3"/>
              <w:sz w:val="24"/>
              <w:szCs w:val="24"/>
            </w:rPr>
            <w:t>la Biblioteca</w:t>
          </w:r>
        </w:smartTag>
        <w:r w:rsidRPr="00283BEB">
          <w:rPr>
            <w:rFonts w:ascii="Times New Roman" w:hAnsi="Times New Roman"/>
            <w:spacing w:val="-3"/>
            <w:sz w:val="24"/>
            <w:szCs w:val="24"/>
          </w:rPr>
          <w:t xml:space="preserve"> Virtual</w:t>
        </w:r>
      </w:smartTag>
      <w:r w:rsidRPr="00283BEB">
        <w:rPr>
          <w:rFonts w:ascii="Times New Roman" w:hAnsi="Times New Roman"/>
          <w:spacing w:val="-3"/>
          <w:sz w:val="24"/>
          <w:szCs w:val="24"/>
        </w:rPr>
        <w:t xml:space="preserve"> de </w:t>
      </w:r>
      <w:smartTag w:uri="urn:schemas-microsoft-com:office:smarttags" w:element="PersonName">
        <w:smartTagPr>
          <w:attr w:name="ProductID" w:val="la Representaci￳n"/>
        </w:smartTagPr>
        <w:r w:rsidRPr="00283BEB">
          <w:rPr>
            <w:rFonts w:ascii="Times New Roman" w:hAnsi="Times New Roman"/>
            <w:spacing w:val="-3"/>
            <w:sz w:val="24"/>
            <w:szCs w:val="24"/>
          </w:rPr>
          <w:t xml:space="preserve">la </w:t>
        </w:r>
        <w:r w:rsidRPr="00283BEB">
          <w:rPr>
            <w:rFonts w:ascii="Times New Roman" w:hAnsi="Times New Roman"/>
            <w:sz w:val="24"/>
            <w:szCs w:val="24"/>
          </w:rPr>
          <w:t>Representación</w:t>
        </w:r>
      </w:smartTag>
      <w:r w:rsidRPr="00283BEB">
        <w:rPr>
          <w:rFonts w:ascii="Times New Roman" w:hAnsi="Times New Roman"/>
          <w:sz w:val="24"/>
          <w:szCs w:val="24"/>
        </w:rPr>
        <w:t xml:space="preserve"> de </w:t>
      </w:r>
      <w:smartTag w:uri="urn:schemas-microsoft-com:office:smarttags" w:element="PersonName">
        <w:smartTagPr>
          <w:attr w:name="ProductID" w:val="la FAO"/>
        </w:smartTagPr>
        <w:r w:rsidRPr="00283BEB">
          <w:rPr>
            <w:rFonts w:ascii="Times New Roman" w:hAnsi="Times New Roman"/>
            <w:sz w:val="24"/>
            <w:szCs w:val="24"/>
          </w:rPr>
          <w:t>la FAO</w:t>
        </w:r>
      </w:smartTag>
      <w:r w:rsidRPr="00283BEB">
        <w:rPr>
          <w:rFonts w:ascii="Times New Roman" w:hAnsi="Times New Roman"/>
          <w:sz w:val="24"/>
          <w:szCs w:val="24"/>
        </w:rPr>
        <w:t xml:space="preserve"> en Cuba. </w:t>
      </w:r>
      <w:r w:rsidR="00A97250">
        <w:rPr>
          <w:rFonts w:ascii="Times New Roman" w:hAnsi="Times New Roman"/>
          <w:sz w:val="24"/>
          <w:szCs w:val="24"/>
        </w:rPr>
        <w:t xml:space="preserve">Disponible en: </w:t>
      </w:r>
      <w:r w:rsidRPr="00283BEB">
        <w:rPr>
          <w:rFonts w:ascii="Times New Roman" w:hAnsi="Times New Roman"/>
          <w:sz w:val="24"/>
          <w:szCs w:val="24"/>
          <w:u w:val="single"/>
        </w:rPr>
        <w:t>(</w:t>
      </w:r>
      <w:hyperlink r:id="rId22" w:history="1">
        <w:r w:rsidRPr="00283BEB">
          <w:rPr>
            <w:rFonts w:ascii="Times New Roman" w:hAnsi="Times New Roman"/>
            <w:sz w:val="24"/>
            <w:szCs w:val="24"/>
            <w:u w:val="single"/>
          </w:rPr>
          <w:t>http:///bva.fao.cu/</w:t>
        </w:r>
      </w:hyperlink>
      <w:r w:rsidRPr="00283BEB">
        <w:rPr>
          <w:rFonts w:ascii="Times New Roman" w:hAnsi="Times New Roman"/>
          <w:sz w:val="24"/>
          <w:szCs w:val="24"/>
          <w:u w:val="single"/>
        </w:rPr>
        <w:t>).</w:t>
      </w:r>
      <w:r w:rsidR="00A97250">
        <w:rPr>
          <w:rFonts w:ascii="Times New Roman" w:hAnsi="Times New Roman"/>
          <w:sz w:val="24"/>
          <w:szCs w:val="24"/>
          <w:u w:val="single"/>
        </w:rPr>
        <w:t xml:space="preserve">  </w:t>
      </w:r>
    </w:p>
    <w:p w:rsidR="00FE0483" w:rsidRDefault="00FE0483" w:rsidP="00FE0483">
      <w:pPr>
        <w:numPr>
          <w:ilvl w:val="0"/>
          <w:numId w:val="12"/>
        </w:numPr>
        <w:spacing w:after="0" w:line="480" w:lineRule="auto"/>
        <w:jc w:val="both"/>
        <w:rPr>
          <w:rFonts w:ascii="Times New Roman" w:hAnsi="Times New Roman"/>
          <w:sz w:val="24"/>
          <w:szCs w:val="24"/>
        </w:rPr>
      </w:pPr>
      <w:r w:rsidRPr="004333C2">
        <w:rPr>
          <w:rFonts w:ascii="Times New Roman" w:hAnsi="Times New Roman"/>
          <w:bCs/>
          <w:spacing w:val="-3"/>
          <w:sz w:val="24"/>
          <w:szCs w:val="24"/>
        </w:rPr>
        <w:t>CUN, R.; PUIG, O.; MORALES, C</w:t>
      </w:r>
      <w:r w:rsidRPr="00283BEB">
        <w:rPr>
          <w:rFonts w:ascii="Times New Roman" w:hAnsi="Times New Roman"/>
          <w:sz w:val="24"/>
          <w:szCs w:val="24"/>
        </w:rPr>
        <w:t>.</w:t>
      </w:r>
      <w:r>
        <w:rPr>
          <w:rFonts w:ascii="Times New Roman" w:hAnsi="Times New Roman"/>
          <w:sz w:val="24"/>
          <w:szCs w:val="24"/>
        </w:rPr>
        <w:t>:</w:t>
      </w:r>
      <w:r w:rsidRPr="00A42D3A">
        <w:rPr>
          <w:rFonts w:ascii="Times New Roman" w:hAnsi="Times New Roman"/>
          <w:sz w:val="24"/>
          <w:szCs w:val="24"/>
          <w:lang w:val="fr-FR"/>
        </w:rPr>
        <w:t xml:space="preserve"> 2009. </w:t>
      </w:r>
      <w:r w:rsidR="00A97250">
        <w:rPr>
          <w:rFonts w:ascii="Times New Roman" w:hAnsi="Times New Roman"/>
          <w:sz w:val="24"/>
          <w:szCs w:val="24"/>
          <w:lang w:val="fr-FR"/>
        </w:rPr>
        <w:t>¨</w:t>
      </w:r>
      <w:r w:rsidRPr="00A42D3A">
        <w:rPr>
          <w:rFonts w:ascii="Times New Roman" w:hAnsi="Times New Roman"/>
          <w:sz w:val="24"/>
          <w:szCs w:val="24"/>
        </w:rPr>
        <w:t xml:space="preserve">Comportamiento del coeficiente de uniformidad del riego por </w:t>
      </w:r>
      <w:proofErr w:type="spellStart"/>
      <w:r w:rsidRPr="00A42D3A">
        <w:rPr>
          <w:rFonts w:ascii="Times New Roman" w:hAnsi="Times New Roman"/>
          <w:sz w:val="24"/>
          <w:szCs w:val="24"/>
        </w:rPr>
        <w:t>microaspersión</w:t>
      </w:r>
      <w:proofErr w:type="spellEnd"/>
      <w:r w:rsidRPr="00A42D3A">
        <w:rPr>
          <w:rFonts w:ascii="Times New Roman" w:hAnsi="Times New Roman"/>
          <w:sz w:val="24"/>
          <w:szCs w:val="24"/>
        </w:rPr>
        <w:t xml:space="preserve"> en condiciones de </w:t>
      </w:r>
      <w:proofErr w:type="spellStart"/>
      <w:r w:rsidRPr="00A42D3A">
        <w:rPr>
          <w:rFonts w:ascii="Times New Roman" w:hAnsi="Times New Roman"/>
          <w:sz w:val="24"/>
          <w:szCs w:val="24"/>
        </w:rPr>
        <w:t>organoponicos</w:t>
      </w:r>
      <w:proofErr w:type="spellEnd"/>
      <w:r w:rsidRPr="00A42D3A">
        <w:rPr>
          <w:rFonts w:ascii="Times New Roman" w:hAnsi="Times New Roman"/>
          <w:sz w:val="24"/>
          <w:szCs w:val="24"/>
        </w:rPr>
        <w:t xml:space="preserve"> y huerto intensivo</w:t>
      </w:r>
      <w:r w:rsidR="00A97250">
        <w:rPr>
          <w:rFonts w:ascii="Times New Roman" w:hAnsi="Times New Roman"/>
          <w:sz w:val="24"/>
          <w:szCs w:val="24"/>
        </w:rPr>
        <w:t xml:space="preserve">¨, </w:t>
      </w:r>
      <w:r w:rsidRPr="00A42D3A">
        <w:rPr>
          <w:rFonts w:ascii="Times New Roman" w:hAnsi="Times New Roman"/>
          <w:sz w:val="24"/>
          <w:szCs w:val="24"/>
        </w:rPr>
        <w:t xml:space="preserve"> </w:t>
      </w:r>
      <w:r w:rsidRPr="00A97250">
        <w:rPr>
          <w:rFonts w:ascii="Times New Roman" w:hAnsi="Times New Roman"/>
          <w:i/>
          <w:sz w:val="24"/>
          <w:szCs w:val="24"/>
        </w:rPr>
        <w:t>Ciencia técnicas Agropecuarias</w:t>
      </w:r>
      <w:r w:rsidR="00A97250">
        <w:rPr>
          <w:rFonts w:ascii="Times New Roman" w:hAnsi="Times New Roman"/>
          <w:sz w:val="24"/>
          <w:szCs w:val="24"/>
        </w:rPr>
        <w:t xml:space="preserve">, </w:t>
      </w:r>
      <w:r w:rsidRPr="00A42D3A">
        <w:rPr>
          <w:rFonts w:ascii="Times New Roman" w:hAnsi="Times New Roman"/>
          <w:sz w:val="24"/>
          <w:szCs w:val="24"/>
        </w:rPr>
        <w:t>Vol. 18 (3) pág. 35-36.</w:t>
      </w:r>
    </w:p>
    <w:p w:rsidR="00FE0483" w:rsidRPr="00A42D3A" w:rsidRDefault="00FE0483" w:rsidP="00FE0483">
      <w:pPr>
        <w:numPr>
          <w:ilvl w:val="0"/>
          <w:numId w:val="12"/>
        </w:numPr>
        <w:spacing w:after="0" w:line="480" w:lineRule="auto"/>
        <w:jc w:val="both"/>
        <w:rPr>
          <w:rFonts w:ascii="Times New Roman" w:hAnsi="Times New Roman"/>
          <w:sz w:val="24"/>
          <w:szCs w:val="24"/>
        </w:rPr>
      </w:pPr>
      <w:r w:rsidRPr="004333C2">
        <w:rPr>
          <w:rFonts w:ascii="Times New Roman" w:hAnsi="Times New Roman"/>
          <w:bCs/>
          <w:spacing w:val="-3"/>
          <w:sz w:val="24"/>
          <w:szCs w:val="24"/>
        </w:rPr>
        <w:t>EMPRESA NACIONAL DE ANÁLISIS Y SERVICIOS TÉCNICOS</w:t>
      </w:r>
      <w:r w:rsidRPr="00283BEB">
        <w:rPr>
          <w:rFonts w:ascii="Times New Roman" w:hAnsi="Times New Roman"/>
          <w:sz w:val="24"/>
          <w:szCs w:val="24"/>
        </w:rPr>
        <w:t>.</w:t>
      </w:r>
      <w:r>
        <w:rPr>
          <w:rFonts w:ascii="Times New Roman" w:hAnsi="Times New Roman"/>
          <w:sz w:val="24"/>
          <w:szCs w:val="24"/>
        </w:rPr>
        <w:t xml:space="preserve">: 2010. </w:t>
      </w:r>
      <w:r w:rsidRPr="00283BEB">
        <w:rPr>
          <w:rFonts w:ascii="Times New Roman" w:hAnsi="Times New Roman"/>
          <w:sz w:val="24"/>
          <w:szCs w:val="24"/>
        </w:rPr>
        <w:t>UEB Análisis y Servicios Técnicos La Habana</w:t>
      </w:r>
      <w:r>
        <w:rPr>
          <w:rFonts w:ascii="Times New Roman" w:hAnsi="Times New Roman"/>
          <w:sz w:val="24"/>
          <w:szCs w:val="24"/>
        </w:rPr>
        <w:t>.</w:t>
      </w:r>
      <w:r w:rsidRPr="00283BEB">
        <w:rPr>
          <w:rFonts w:ascii="Times New Roman" w:hAnsi="Times New Roman"/>
          <w:sz w:val="24"/>
          <w:szCs w:val="24"/>
        </w:rPr>
        <w:t xml:space="preserve"> </w:t>
      </w:r>
    </w:p>
    <w:p w:rsidR="00FE0483" w:rsidRPr="00283BEB" w:rsidRDefault="00FE0483" w:rsidP="00FE0483">
      <w:pPr>
        <w:numPr>
          <w:ilvl w:val="0"/>
          <w:numId w:val="12"/>
        </w:numPr>
        <w:spacing w:after="0" w:line="480" w:lineRule="auto"/>
        <w:jc w:val="both"/>
        <w:rPr>
          <w:rFonts w:ascii="Times New Roman" w:hAnsi="Times New Roman"/>
          <w:sz w:val="24"/>
          <w:szCs w:val="24"/>
        </w:rPr>
      </w:pPr>
      <w:r w:rsidRPr="004333C2">
        <w:rPr>
          <w:rFonts w:ascii="Times New Roman" w:hAnsi="Times New Roman"/>
          <w:bCs/>
          <w:spacing w:val="-3"/>
          <w:sz w:val="24"/>
          <w:szCs w:val="24"/>
        </w:rPr>
        <w:t>FONTELA, C.; SALATINO, S.; MORABITO, J.; MIRABILE, C.; MAFFEI, J.; MASTRANTONIO, L</w:t>
      </w:r>
      <w:r w:rsidRPr="00283BEB">
        <w:rPr>
          <w:rFonts w:ascii="Times New Roman" w:hAnsi="Times New Roman"/>
          <w:sz w:val="24"/>
          <w:szCs w:val="24"/>
        </w:rPr>
        <w:t>.</w:t>
      </w:r>
      <w:r>
        <w:rPr>
          <w:rFonts w:ascii="Times New Roman" w:hAnsi="Times New Roman"/>
          <w:sz w:val="24"/>
          <w:szCs w:val="24"/>
        </w:rPr>
        <w:t>:</w:t>
      </w:r>
      <w:r w:rsidRPr="00283BEB">
        <w:rPr>
          <w:rFonts w:ascii="Times New Roman" w:hAnsi="Times New Roman"/>
          <w:sz w:val="24"/>
          <w:szCs w:val="24"/>
          <w:lang w:val="it-IT"/>
        </w:rPr>
        <w:t xml:space="preserve"> 2009. </w:t>
      </w:r>
      <w:r w:rsidR="00A97250">
        <w:rPr>
          <w:rFonts w:ascii="Times New Roman" w:hAnsi="Times New Roman"/>
          <w:sz w:val="24"/>
          <w:szCs w:val="24"/>
          <w:lang w:val="it-IT"/>
        </w:rPr>
        <w:t>¨</w:t>
      </w:r>
      <w:r w:rsidRPr="00283BEB">
        <w:rPr>
          <w:rFonts w:ascii="Times New Roman" w:hAnsi="Times New Roman"/>
          <w:sz w:val="24"/>
          <w:szCs w:val="24"/>
        </w:rPr>
        <w:t>Riego por goteo en Mendoza, Argentina. Evaluación de la uniformidad del riego y d</w:t>
      </w:r>
      <w:r>
        <w:rPr>
          <w:rFonts w:ascii="Times New Roman" w:hAnsi="Times New Roman"/>
          <w:sz w:val="24"/>
          <w:szCs w:val="24"/>
        </w:rPr>
        <w:t>e</w:t>
      </w:r>
      <w:r w:rsidRPr="00283BEB">
        <w:rPr>
          <w:rFonts w:ascii="Times New Roman" w:hAnsi="Times New Roman"/>
          <w:sz w:val="24"/>
          <w:szCs w:val="24"/>
        </w:rPr>
        <w:t xml:space="preserve">l incremento de salinidad, </w:t>
      </w:r>
      <w:proofErr w:type="spellStart"/>
      <w:r w:rsidRPr="00283BEB">
        <w:rPr>
          <w:rFonts w:ascii="Times New Roman" w:hAnsi="Times New Roman"/>
          <w:sz w:val="24"/>
          <w:szCs w:val="24"/>
        </w:rPr>
        <w:t>sodicidad</w:t>
      </w:r>
      <w:proofErr w:type="spellEnd"/>
      <w:r w:rsidRPr="00283BEB">
        <w:rPr>
          <w:rFonts w:ascii="Times New Roman" w:hAnsi="Times New Roman"/>
          <w:sz w:val="24"/>
          <w:szCs w:val="24"/>
        </w:rPr>
        <w:t xml:space="preserve"> e iones cloruro en el suelo</w:t>
      </w:r>
      <w:r w:rsidR="00A97250">
        <w:rPr>
          <w:rFonts w:ascii="Times New Roman" w:hAnsi="Times New Roman"/>
          <w:sz w:val="24"/>
          <w:szCs w:val="24"/>
        </w:rPr>
        <w:t xml:space="preserve">¨, </w:t>
      </w:r>
      <w:r w:rsidRPr="00A97250">
        <w:rPr>
          <w:rFonts w:ascii="Times New Roman" w:hAnsi="Times New Roman"/>
          <w:i/>
          <w:sz w:val="24"/>
          <w:szCs w:val="24"/>
        </w:rPr>
        <w:t>Rev. FCA.</w:t>
      </w:r>
      <w:r w:rsidRPr="00283BEB">
        <w:rPr>
          <w:rFonts w:ascii="Times New Roman" w:hAnsi="Times New Roman"/>
          <w:sz w:val="24"/>
          <w:szCs w:val="24"/>
        </w:rPr>
        <w:t xml:space="preserve"> Universidad Nacional de Cuyo, </w:t>
      </w:r>
      <w:proofErr w:type="spellStart"/>
      <w:r w:rsidRPr="00283BEB">
        <w:rPr>
          <w:rFonts w:ascii="Times New Roman" w:hAnsi="Times New Roman"/>
          <w:sz w:val="24"/>
          <w:szCs w:val="24"/>
        </w:rPr>
        <w:t>Fac</w:t>
      </w:r>
      <w:proofErr w:type="spellEnd"/>
      <w:r w:rsidRPr="00283BEB">
        <w:rPr>
          <w:rFonts w:ascii="Times New Roman" w:hAnsi="Times New Roman"/>
          <w:sz w:val="24"/>
          <w:szCs w:val="24"/>
        </w:rPr>
        <w:t>. Ciencias Agrícolas. Tomo XLI. No 1, pág.135-154.</w:t>
      </w:r>
    </w:p>
    <w:p w:rsidR="00FE0483" w:rsidRDefault="00FE0483" w:rsidP="00FE0483">
      <w:pPr>
        <w:numPr>
          <w:ilvl w:val="0"/>
          <w:numId w:val="12"/>
        </w:numPr>
        <w:spacing w:after="0" w:line="480" w:lineRule="auto"/>
        <w:jc w:val="both"/>
        <w:rPr>
          <w:rFonts w:ascii="Times New Roman" w:hAnsi="Times New Roman"/>
          <w:sz w:val="24"/>
          <w:szCs w:val="24"/>
        </w:rPr>
      </w:pPr>
      <w:r w:rsidRPr="00283BEB">
        <w:rPr>
          <w:rFonts w:ascii="Times New Roman" w:hAnsi="Times New Roman"/>
          <w:sz w:val="24"/>
          <w:szCs w:val="24"/>
        </w:rPr>
        <w:t>HERNÁ</w:t>
      </w:r>
      <w:r w:rsidRPr="00283BEB">
        <w:rPr>
          <w:rFonts w:ascii="Times New Roman" w:hAnsi="Times New Roman"/>
          <w:sz w:val="24"/>
          <w:szCs w:val="24"/>
          <w:lang w:val="es-ES_tradnl"/>
        </w:rPr>
        <w:t xml:space="preserve">NDEZ, A.; </w:t>
      </w:r>
      <w:r w:rsidRPr="00283BEB">
        <w:rPr>
          <w:rFonts w:ascii="Times New Roman" w:hAnsi="Times New Roman"/>
          <w:sz w:val="24"/>
          <w:szCs w:val="24"/>
        </w:rPr>
        <w:t>ASCANIO, M.E;  GARCÍA, M.; CABRERA, A.</w:t>
      </w:r>
      <w:r>
        <w:rPr>
          <w:rFonts w:ascii="Times New Roman" w:hAnsi="Times New Roman"/>
          <w:sz w:val="24"/>
          <w:szCs w:val="24"/>
        </w:rPr>
        <w:t>:</w:t>
      </w:r>
      <w:r w:rsidRPr="00283BEB">
        <w:rPr>
          <w:rFonts w:ascii="Times New Roman" w:hAnsi="Times New Roman"/>
          <w:sz w:val="24"/>
          <w:szCs w:val="24"/>
        </w:rPr>
        <w:t xml:space="preserve"> </w:t>
      </w:r>
      <w:r w:rsidRPr="00283BEB">
        <w:rPr>
          <w:rFonts w:ascii="Times New Roman" w:hAnsi="Times New Roman"/>
          <w:sz w:val="24"/>
          <w:szCs w:val="24"/>
          <w:lang w:val="es-ES_tradnl"/>
        </w:rPr>
        <w:t xml:space="preserve">1999. </w:t>
      </w:r>
      <w:r w:rsidRPr="00283BEB">
        <w:rPr>
          <w:rFonts w:ascii="Times New Roman" w:hAnsi="Times New Roman"/>
          <w:sz w:val="24"/>
          <w:szCs w:val="24"/>
        </w:rPr>
        <w:t xml:space="preserve">Correlación de la nueva versión de Clasificación Genética de los Suelos de Cuba </w:t>
      </w:r>
      <w:r w:rsidRPr="00283BEB">
        <w:rPr>
          <w:rFonts w:ascii="Times New Roman" w:hAnsi="Times New Roman"/>
          <w:sz w:val="24"/>
          <w:szCs w:val="24"/>
        </w:rPr>
        <w:lastRenderedPageBreak/>
        <w:t>con las clasificaciones internacionales y nacionales: una herramienta útil para la investigación, docencia y producción agropecuaria.</w:t>
      </w:r>
    </w:p>
    <w:p w:rsidR="00FE0483" w:rsidRPr="00661283" w:rsidRDefault="00FE0483" w:rsidP="00FE0483">
      <w:pPr>
        <w:numPr>
          <w:ilvl w:val="0"/>
          <w:numId w:val="12"/>
        </w:numPr>
        <w:spacing w:after="0" w:line="480" w:lineRule="auto"/>
        <w:jc w:val="both"/>
        <w:rPr>
          <w:rFonts w:ascii="Times New Roman" w:hAnsi="Times New Roman"/>
          <w:i/>
          <w:sz w:val="24"/>
          <w:szCs w:val="24"/>
        </w:rPr>
      </w:pPr>
      <w:r w:rsidRPr="00FE0483">
        <w:rPr>
          <w:rFonts w:ascii="Times New Roman" w:hAnsi="Times New Roman"/>
          <w:sz w:val="24"/>
          <w:szCs w:val="24"/>
        </w:rPr>
        <w:t>INSMET</w:t>
      </w:r>
      <w:r w:rsidRPr="00283BEB">
        <w:rPr>
          <w:rFonts w:ascii="Times New Roman" w:hAnsi="Times New Roman"/>
          <w:sz w:val="24"/>
          <w:szCs w:val="24"/>
        </w:rPr>
        <w:t>.</w:t>
      </w:r>
      <w:r>
        <w:rPr>
          <w:rFonts w:ascii="Times New Roman" w:hAnsi="Times New Roman"/>
          <w:sz w:val="24"/>
          <w:szCs w:val="24"/>
        </w:rPr>
        <w:t>:</w:t>
      </w:r>
      <w:r w:rsidRPr="00FE0483">
        <w:rPr>
          <w:rFonts w:ascii="Times New Roman" w:hAnsi="Times New Roman"/>
          <w:sz w:val="24"/>
          <w:szCs w:val="24"/>
        </w:rPr>
        <w:t xml:space="preserve"> 2010. </w:t>
      </w:r>
      <w:r w:rsidRPr="00661283">
        <w:rPr>
          <w:rFonts w:ascii="Times New Roman" w:hAnsi="Times New Roman"/>
          <w:i/>
          <w:sz w:val="24"/>
          <w:szCs w:val="24"/>
        </w:rPr>
        <w:t>Serie de datos climáticos. Evapotranspiración de referencia (</w:t>
      </w:r>
      <w:proofErr w:type="spellStart"/>
      <w:r w:rsidRPr="00661283">
        <w:rPr>
          <w:rFonts w:ascii="Times New Roman" w:hAnsi="Times New Roman"/>
          <w:i/>
          <w:sz w:val="24"/>
          <w:szCs w:val="24"/>
        </w:rPr>
        <w:t>Eto</w:t>
      </w:r>
      <w:proofErr w:type="spellEnd"/>
      <w:r w:rsidRPr="00661283">
        <w:rPr>
          <w:rFonts w:ascii="Times New Roman" w:hAnsi="Times New Roman"/>
          <w:i/>
          <w:sz w:val="24"/>
          <w:szCs w:val="24"/>
        </w:rPr>
        <w:t>).</w:t>
      </w:r>
    </w:p>
    <w:p w:rsidR="00FE0483" w:rsidRPr="00283BEB" w:rsidRDefault="00FE0483" w:rsidP="00FE0483">
      <w:pPr>
        <w:numPr>
          <w:ilvl w:val="0"/>
          <w:numId w:val="12"/>
        </w:numPr>
        <w:spacing w:after="0" w:line="480" w:lineRule="auto"/>
        <w:jc w:val="both"/>
        <w:rPr>
          <w:rFonts w:ascii="Times New Roman" w:hAnsi="Times New Roman"/>
          <w:sz w:val="24"/>
          <w:szCs w:val="24"/>
          <w:lang w:val="fr-FR"/>
        </w:rPr>
      </w:pPr>
      <w:r w:rsidRPr="00283BEB">
        <w:rPr>
          <w:rFonts w:ascii="Times New Roman" w:hAnsi="Times New Roman"/>
          <w:sz w:val="24"/>
          <w:szCs w:val="24"/>
          <w:lang w:val="da-DK"/>
        </w:rPr>
        <w:t>KELLER J.; BLIESNER R.D</w:t>
      </w:r>
      <w:r w:rsidRPr="00FE0483">
        <w:rPr>
          <w:rFonts w:ascii="Times New Roman" w:hAnsi="Times New Roman"/>
          <w:sz w:val="24"/>
          <w:szCs w:val="24"/>
          <w:lang w:val="en-US"/>
        </w:rPr>
        <w:t>.:</w:t>
      </w:r>
      <w:r w:rsidRPr="00283BEB">
        <w:rPr>
          <w:rFonts w:ascii="Times New Roman" w:hAnsi="Times New Roman"/>
          <w:sz w:val="24"/>
          <w:szCs w:val="24"/>
          <w:lang w:val="da-DK"/>
        </w:rPr>
        <w:t xml:space="preserve">1990. </w:t>
      </w:r>
      <w:proofErr w:type="spellStart"/>
      <w:r w:rsidRPr="00283BEB">
        <w:rPr>
          <w:rFonts w:ascii="Times New Roman" w:hAnsi="Times New Roman"/>
          <w:sz w:val="24"/>
          <w:szCs w:val="24"/>
          <w:lang w:val="en-US"/>
        </w:rPr>
        <w:t>Sprinckle</w:t>
      </w:r>
      <w:proofErr w:type="spellEnd"/>
      <w:r w:rsidRPr="00283BEB">
        <w:rPr>
          <w:rFonts w:ascii="Times New Roman" w:hAnsi="Times New Roman"/>
          <w:sz w:val="24"/>
          <w:szCs w:val="24"/>
          <w:lang w:val="en-US"/>
        </w:rPr>
        <w:t xml:space="preserve"> and trickle irrigation. Van No strand Reinhold. </w:t>
      </w:r>
      <w:r w:rsidRPr="00283BEB">
        <w:rPr>
          <w:rFonts w:ascii="Times New Roman" w:hAnsi="Times New Roman"/>
          <w:sz w:val="24"/>
          <w:szCs w:val="24"/>
          <w:lang w:val="fr-FR"/>
        </w:rPr>
        <w:t>New York.</w:t>
      </w:r>
    </w:p>
    <w:p w:rsidR="00FE0483" w:rsidRPr="00283BEB" w:rsidRDefault="00FE0483" w:rsidP="00FE0483">
      <w:pPr>
        <w:numPr>
          <w:ilvl w:val="0"/>
          <w:numId w:val="12"/>
        </w:numPr>
        <w:spacing w:after="0" w:line="480" w:lineRule="auto"/>
        <w:jc w:val="both"/>
        <w:rPr>
          <w:rFonts w:ascii="Times New Roman" w:hAnsi="Times New Roman"/>
          <w:sz w:val="24"/>
          <w:szCs w:val="24"/>
          <w:lang w:val="en-US" w:eastAsia="es-ES"/>
        </w:rPr>
      </w:pPr>
      <w:r w:rsidRPr="00FE0483">
        <w:rPr>
          <w:rFonts w:ascii="Times New Roman" w:hAnsi="Times New Roman"/>
          <w:sz w:val="24"/>
          <w:szCs w:val="24"/>
          <w:lang w:eastAsia="es-ES"/>
        </w:rPr>
        <w:t>LAMM, F. Y C. CAMP</w:t>
      </w:r>
      <w:r w:rsidRPr="00283BEB">
        <w:rPr>
          <w:rFonts w:ascii="Times New Roman" w:hAnsi="Times New Roman"/>
          <w:sz w:val="24"/>
          <w:szCs w:val="24"/>
        </w:rPr>
        <w:t>.</w:t>
      </w:r>
      <w:r>
        <w:rPr>
          <w:rFonts w:ascii="Times New Roman" w:hAnsi="Times New Roman"/>
          <w:sz w:val="24"/>
          <w:szCs w:val="24"/>
        </w:rPr>
        <w:t>:</w:t>
      </w:r>
      <w:r w:rsidRPr="00FE0483">
        <w:rPr>
          <w:rFonts w:ascii="Times New Roman" w:hAnsi="Times New Roman"/>
          <w:sz w:val="24"/>
          <w:szCs w:val="24"/>
          <w:lang w:eastAsia="es-ES"/>
        </w:rPr>
        <w:t xml:space="preserve"> 2007. </w:t>
      </w:r>
      <w:r w:rsidR="00661283" w:rsidRPr="00FC586F">
        <w:rPr>
          <w:rFonts w:ascii="Times New Roman" w:hAnsi="Times New Roman"/>
          <w:sz w:val="24"/>
          <w:szCs w:val="24"/>
          <w:lang w:val="en-US" w:eastAsia="es-ES"/>
        </w:rPr>
        <w:t>¨</w:t>
      </w:r>
      <w:r w:rsidRPr="00283BEB">
        <w:rPr>
          <w:rFonts w:ascii="Times New Roman" w:hAnsi="Times New Roman"/>
          <w:sz w:val="24"/>
          <w:szCs w:val="24"/>
          <w:lang w:val="en-US" w:eastAsia="es-ES"/>
        </w:rPr>
        <w:t>Subsurface drip irrigation</w:t>
      </w:r>
      <w:r w:rsidR="00661283">
        <w:rPr>
          <w:rFonts w:ascii="Times New Roman" w:hAnsi="Times New Roman"/>
          <w:sz w:val="24"/>
          <w:szCs w:val="24"/>
          <w:lang w:val="en-US" w:eastAsia="es-ES"/>
        </w:rPr>
        <w:t>¨</w:t>
      </w:r>
      <w:r w:rsidRPr="00283BEB">
        <w:rPr>
          <w:rFonts w:ascii="Times New Roman" w:hAnsi="Times New Roman"/>
          <w:sz w:val="24"/>
          <w:szCs w:val="24"/>
          <w:lang w:val="en-US" w:eastAsia="es-ES"/>
        </w:rPr>
        <w:t xml:space="preserve">. In: Developments in Agricultural </w:t>
      </w:r>
      <w:proofErr w:type="gramStart"/>
      <w:r w:rsidRPr="00283BEB">
        <w:rPr>
          <w:rFonts w:ascii="Times New Roman" w:hAnsi="Times New Roman"/>
          <w:sz w:val="24"/>
          <w:szCs w:val="24"/>
          <w:lang w:val="en-US" w:eastAsia="es-ES"/>
        </w:rPr>
        <w:t>Engineering .</w:t>
      </w:r>
      <w:proofErr w:type="gramEnd"/>
      <w:r w:rsidRPr="00283BEB">
        <w:rPr>
          <w:rFonts w:ascii="Times New Roman" w:hAnsi="Times New Roman"/>
          <w:sz w:val="24"/>
          <w:szCs w:val="24"/>
          <w:lang w:val="en-US" w:eastAsia="es-ES"/>
        </w:rPr>
        <w:t xml:space="preserve"> Cap. 13. Volume 13. Pages 473-551</w:t>
      </w:r>
    </w:p>
    <w:p w:rsidR="00FE0483" w:rsidRDefault="00FE0483" w:rsidP="00FE0483">
      <w:pPr>
        <w:numPr>
          <w:ilvl w:val="0"/>
          <w:numId w:val="12"/>
        </w:numPr>
        <w:spacing w:after="0" w:line="360" w:lineRule="auto"/>
        <w:jc w:val="both"/>
        <w:rPr>
          <w:rFonts w:cs="Arial"/>
        </w:rPr>
      </w:pPr>
      <w:r w:rsidRPr="005F4418">
        <w:rPr>
          <w:rFonts w:ascii="Times New Roman" w:hAnsi="Times New Roman"/>
          <w:sz w:val="24"/>
          <w:szCs w:val="24"/>
          <w:lang w:val="da-DK"/>
        </w:rPr>
        <w:t>MERRIAM, J. L</w:t>
      </w:r>
      <w:r w:rsidRPr="00283BEB">
        <w:rPr>
          <w:rFonts w:ascii="Times New Roman" w:hAnsi="Times New Roman"/>
          <w:sz w:val="24"/>
          <w:szCs w:val="24"/>
          <w:lang w:val="da-DK"/>
        </w:rPr>
        <w:t>;</w:t>
      </w:r>
      <w:r w:rsidRPr="005F4418">
        <w:rPr>
          <w:rFonts w:ascii="Times New Roman" w:hAnsi="Times New Roman"/>
          <w:sz w:val="24"/>
          <w:szCs w:val="24"/>
          <w:lang w:val="da-DK"/>
        </w:rPr>
        <w:t xml:space="preserve"> J. KELLER</w:t>
      </w:r>
      <w:r w:rsidRPr="00FE0483">
        <w:rPr>
          <w:rFonts w:ascii="Times New Roman" w:hAnsi="Times New Roman"/>
          <w:sz w:val="24"/>
          <w:szCs w:val="24"/>
          <w:lang w:val="en-US"/>
        </w:rPr>
        <w:t>.:</w:t>
      </w:r>
      <w:r w:rsidRPr="005F4418">
        <w:rPr>
          <w:rFonts w:ascii="Times New Roman" w:hAnsi="Times New Roman"/>
          <w:sz w:val="24"/>
          <w:szCs w:val="24"/>
          <w:lang w:val="da-DK"/>
        </w:rPr>
        <w:t xml:space="preserve">1978. </w:t>
      </w:r>
      <w:r w:rsidRPr="005F4418">
        <w:rPr>
          <w:rFonts w:ascii="Times New Roman" w:hAnsi="Times New Roman"/>
          <w:sz w:val="24"/>
          <w:szCs w:val="24"/>
          <w:lang w:val="en-US"/>
        </w:rPr>
        <w:t xml:space="preserve">Farm </w:t>
      </w:r>
      <w:r w:rsidRPr="005F4418">
        <w:rPr>
          <w:rFonts w:ascii="Times New Roman" w:hAnsi="Times New Roman"/>
          <w:sz w:val="24"/>
          <w:szCs w:val="24"/>
          <w:lang w:val="en-GB"/>
        </w:rPr>
        <w:t xml:space="preserve">irrigation systems evaluation. </w:t>
      </w:r>
      <w:r w:rsidRPr="005F4418">
        <w:rPr>
          <w:rFonts w:ascii="Times New Roman" w:hAnsi="Times New Roman"/>
          <w:sz w:val="24"/>
          <w:szCs w:val="24"/>
          <w:lang w:val="en-US"/>
        </w:rPr>
        <w:t xml:space="preserve">A guide for management, UTAH. </w:t>
      </w:r>
      <w:proofErr w:type="spellStart"/>
      <w:r w:rsidRPr="005F4418">
        <w:rPr>
          <w:rFonts w:ascii="Times New Roman" w:hAnsi="Times New Roman"/>
          <w:sz w:val="24"/>
          <w:szCs w:val="24"/>
        </w:rPr>
        <w:t>State</w:t>
      </w:r>
      <w:proofErr w:type="spellEnd"/>
      <w:r w:rsidRPr="005F4418">
        <w:rPr>
          <w:rFonts w:ascii="Times New Roman" w:hAnsi="Times New Roman"/>
          <w:sz w:val="24"/>
          <w:szCs w:val="24"/>
        </w:rPr>
        <w:t xml:space="preserve"> </w:t>
      </w:r>
      <w:proofErr w:type="spellStart"/>
      <w:r w:rsidRPr="005F4418">
        <w:rPr>
          <w:rFonts w:ascii="Times New Roman" w:hAnsi="Times New Roman"/>
          <w:sz w:val="24"/>
          <w:szCs w:val="24"/>
        </w:rPr>
        <w:t>University</w:t>
      </w:r>
      <w:proofErr w:type="spellEnd"/>
      <w:r w:rsidRPr="005F4418">
        <w:rPr>
          <w:rFonts w:ascii="Times New Roman" w:hAnsi="Times New Roman"/>
          <w:sz w:val="24"/>
          <w:szCs w:val="24"/>
        </w:rPr>
        <w:t>.  USA. pág. 235.</w:t>
      </w:r>
      <w:r w:rsidRPr="005F4418">
        <w:rPr>
          <w:rFonts w:cs="Arial"/>
        </w:rPr>
        <w:t xml:space="preserve"> </w:t>
      </w:r>
    </w:p>
    <w:p w:rsidR="00FE0483" w:rsidRPr="005F177A" w:rsidRDefault="00FE0483" w:rsidP="00FE0483">
      <w:pPr>
        <w:numPr>
          <w:ilvl w:val="0"/>
          <w:numId w:val="12"/>
        </w:numPr>
        <w:spacing w:after="0" w:line="360" w:lineRule="auto"/>
        <w:jc w:val="both"/>
        <w:rPr>
          <w:rFonts w:ascii="Times New Roman" w:hAnsi="Times New Roman"/>
          <w:sz w:val="24"/>
          <w:szCs w:val="24"/>
        </w:rPr>
      </w:pPr>
      <w:r w:rsidRPr="005F177A">
        <w:rPr>
          <w:rFonts w:ascii="Times New Roman" w:hAnsi="Times New Roman"/>
          <w:sz w:val="24"/>
          <w:szCs w:val="24"/>
        </w:rPr>
        <w:t>MINAG</w:t>
      </w:r>
      <w:r w:rsidRPr="00283BEB">
        <w:rPr>
          <w:rFonts w:ascii="Times New Roman" w:hAnsi="Times New Roman"/>
          <w:sz w:val="24"/>
          <w:szCs w:val="24"/>
        </w:rPr>
        <w:t>.</w:t>
      </w:r>
      <w:r>
        <w:rPr>
          <w:rFonts w:ascii="Times New Roman" w:hAnsi="Times New Roman"/>
          <w:sz w:val="24"/>
          <w:szCs w:val="24"/>
        </w:rPr>
        <w:t>:</w:t>
      </w:r>
      <w:r w:rsidRPr="005F177A">
        <w:rPr>
          <w:rFonts w:ascii="Times New Roman" w:hAnsi="Times New Roman"/>
          <w:sz w:val="24"/>
          <w:szCs w:val="24"/>
        </w:rPr>
        <w:t xml:space="preserve">1997a. </w:t>
      </w:r>
      <w:r w:rsidRPr="00661283">
        <w:rPr>
          <w:rFonts w:ascii="Times New Roman" w:hAnsi="Times New Roman"/>
          <w:i/>
          <w:sz w:val="24"/>
          <w:szCs w:val="24"/>
        </w:rPr>
        <w:t xml:space="preserve">Instructivos Técnicos de </w:t>
      </w:r>
      <w:smartTag w:uri="urn:schemas-microsoft-com:office:smarttags" w:element="PersonName">
        <w:smartTagPr>
          <w:attr w:name="ProductID" w:val="la Guayaba. C."/>
        </w:smartTagPr>
        <w:r w:rsidRPr="00661283">
          <w:rPr>
            <w:rFonts w:ascii="Times New Roman" w:hAnsi="Times New Roman"/>
            <w:i/>
            <w:sz w:val="24"/>
            <w:szCs w:val="24"/>
          </w:rPr>
          <w:t>la Guayaba</w:t>
        </w:r>
        <w:r w:rsidRPr="005F177A">
          <w:rPr>
            <w:rFonts w:ascii="Times New Roman" w:hAnsi="Times New Roman"/>
            <w:sz w:val="24"/>
            <w:szCs w:val="24"/>
          </w:rPr>
          <w:t>. C.</w:t>
        </w:r>
      </w:smartTag>
      <w:r w:rsidRPr="005F177A">
        <w:rPr>
          <w:rFonts w:ascii="Times New Roman" w:hAnsi="Times New Roman"/>
          <w:sz w:val="24"/>
          <w:szCs w:val="24"/>
        </w:rPr>
        <w:t xml:space="preserve"> Habana. Habana. CIDA. pág.39</w:t>
      </w:r>
    </w:p>
    <w:p w:rsidR="00FE0483" w:rsidRPr="005F177A" w:rsidRDefault="00FE0483" w:rsidP="00FE0483">
      <w:pPr>
        <w:numPr>
          <w:ilvl w:val="0"/>
          <w:numId w:val="12"/>
        </w:numPr>
        <w:spacing w:after="0" w:line="360" w:lineRule="auto"/>
        <w:jc w:val="both"/>
        <w:rPr>
          <w:rFonts w:ascii="Times New Roman" w:hAnsi="Times New Roman"/>
          <w:sz w:val="24"/>
          <w:szCs w:val="24"/>
        </w:rPr>
      </w:pPr>
      <w:r w:rsidRPr="005F177A">
        <w:rPr>
          <w:rFonts w:ascii="Times New Roman" w:hAnsi="Times New Roman"/>
          <w:sz w:val="24"/>
          <w:szCs w:val="24"/>
        </w:rPr>
        <w:t>MINAG</w:t>
      </w:r>
      <w:r w:rsidRPr="00283BEB">
        <w:rPr>
          <w:rFonts w:ascii="Times New Roman" w:hAnsi="Times New Roman"/>
          <w:sz w:val="24"/>
          <w:szCs w:val="24"/>
        </w:rPr>
        <w:t>.</w:t>
      </w:r>
      <w:r>
        <w:rPr>
          <w:rFonts w:ascii="Times New Roman" w:hAnsi="Times New Roman"/>
          <w:sz w:val="24"/>
          <w:szCs w:val="24"/>
        </w:rPr>
        <w:t>:</w:t>
      </w:r>
      <w:r w:rsidRPr="005F177A">
        <w:rPr>
          <w:rFonts w:ascii="Times New Roman" w:hAnsi="Times New Roman"/>
          <w:sz w:val="24"/>
          <w:szCs w:val="24"/>
        </w:rPr>
        <w:t xml:space="preserve"> 1997b. </w:t>
      </w:r>
      <w:r w:rsidRPr="00A97250">
        <w:rPr>
          <w:rFonts w:ascii="Times New Roman" w:hAnsi="Times New Roman"/>
          <w:i/>
          <w:sz w:val="24"/>
          <w:szCs w:val="24"/>
        </w:rPr>
        <w:t>Instructivos Técnicos del Aguacate</w:t>
      </w:r>
      <w:r w:rsidRPr="005F177A">
        <w:rPr>
          <w:rFonts w:ascii="Times New Roman" w:hAnsi="Times New Roman"/>
          <w:sz w:val="24"/>
          <w:szCs w:val="24"/>
        </w:rPr>
        <w:t>. C. Habana. Habana. CIDA. pág.36</w:t>
      </w:r>
    </w:p>
    <w:p w:rsidR="00FE0483" w:rsidRDefault="00FE0483" w:rsidP="00FE0483">
      <w:pPr>
        <w:numPr>
          <w:ilvl w:val="0"/>
          <w:numId w:val="12"/>
        </w:numPr>
        <w:spacing w:after="0" w:line="360" w:lineRule="auto"/>
        <w:jc w:val="both"/>
        <w:rPr>
          <w:rFonts w:ascii="Times New Roman" w:hAnsi="Times New Roman"/>
          <w:sz w:val="24"/>
          <w:szCs w:val="24"/>
        </w:rPr>
      </w:pPr>
      <w:r w:rsidRPr="00B03AE6">
        <w:rPr>
          <w:rFonts w:ascii="Times New Roman" w:hAnsi="Times New Roman"/>
          <w:sz w:val="24"/>
          <w:szCs w:val="24"/>
        </w:rPr>
        <w:t>MINAG</w:t>
      </w:r>
      <w:r w:rsidRPr="00283BEB">
        <w:rPr>
          <w:rFonts w:ascii="Times New Roman" w:hAnsi="Times New Roman"/>
          <w:sz w:val="24"/>
          <w:szCs w:val="24"/>
        </w:rPr>
        <w:t>.</w:t>
      </w:r>
      <w:r>
        <w:rPr>
          <w:rFonts w:ascii="Times New Roman" w:hAnsi="Times New Roman"/>
          <w:sz w:val="24"/>
          <w:szCs w:val="24"/>
        </w:rPr>
        <w:t>:</w:t>
      </w:r>
      <w:r w:rsidRPr="00B03AE6">
        <w:rPr>
          <w:rFonts w:ascii="Times New Roman" w:hAnsi="Times New Roman"/>
          <w:sz w:val="24"/>
          <w:szCs w:val="24"/>
        </w:rPr>
        <w:t xml:space="preserve"> 2009a. </w:t>
      </w:r>
      <w:r w:rsidRPr="00A97250">
        <w:rPr>
          <w:rFonts w:ascii="Times New Roman" w:hAnsi="Times New Roman"/>
          <w:i/>
          <w:sz w:val="24"/>
          <w:szCs w:val="24"/>
        </w:rPr>
        <w:t>Fincas Integrales de Frutales</w:t>
      </w:r>
      <w:r w:rsidRPr="00B03AE6">
        <w:rPr>
          <w:rFonts w:ascii="Times New Roman" w:hAnsi="Times New Roman"/>
          <w:sz w:val="24"/>
          <w:szCs w:val="24"/>
        </w:rPr>
        <w:t>. Boletín. C. Habana. IIFT. pág.12</w:t>
      </w:r>
      <w:r>
        <w:rPr>
          <w:rFonts w:ascii="Times New Roman" w:hAnsi="Times New Roman"/>
          <w:sz w:val="24"/>
          <w:szCs w:val="24"/>
        </w:rPr>
        <w:t>.</w:t>
      </w:r>
    </w:p>
    <w:p w:rsidR="00FE0483" w:rsidRPr="005F4418" w:rsidRDefault="00FE0483" w:rsidP="00FE0483">
      <w:pPr>
        <w:numPr>
          <w:ilvl w:val="0"/>
          <w:numId w:val="12"/>
        </w:numPr>
        <w:spacing w:after="0" w:line="480" w:lineRule="auto"/>
        <w:jc w:val="both"/>
        <w:rPr>
          <w:rFonts w:ascii="Times New Roman" w:hAnsi="Times New Roman"/>
          <w:sz w:val="24"/>
          <w:szCs w:val="24"/>
        </w:rPr>
      </w:pPr>
      <w:r w:rsidRPr="005F4418">
        <w:rPr>
          <w:rFonts w:ascii="Times New Roman" w:hAnsi="Times New Roman"/>
          <w:sz w:val="24"/>
          <w:szCs w:val="24"/>
        </w:rPr>
        <w:t>MINAG</w:t>
      </w:r>
      <w:r w:rsidRPr="00283BEB">
        <w:rPr>
          <w:rFonts w:ascii="Times New Roman" w:hAnsi="Times New Roman"/>
          <w:sz w:val="24"/>
          <w:szCs w:val="24"/>
        </w:rPr>
        <w:t>.</w:t>
      </w:r>
      <w:r>
        <w:rPr>
          <w:rFonts w:ascii="Times New Roman" w:hAnsi="Times New Roman"/>
          <w:sz w:val="24"/>
          <w:szCs w:val="24"/>
        </w:rPr>
        <w:t>:</w:t>
      </w:r>
      <w:r w:rsidRPr="005F4418">
        <w:rPr>
          <w:rFonts w:ascii="Times New Roman" w:hAnsi="Times New Roman"/>
          <w:sz w:val="24"/>
          <w:szCs w:val="24"/>
        </w:rPr>
        <w:t xml:space="preserve"> 2009</w:t>
      </w:r>
      <w:r>
        <w:rPr>
          <w:rFonts w:ascii="Times New Roman" w:hAnsi="Times New Roman"/>
          <w:sz w:val="24"/>
          <w:szCs w:val="24"/>
        </w:rPr>
        <w:t>b</w:t>
      </w:r>
      <w:r w:rsidRPr="005F4418">
        <w:rPr>
          <w:rFonts w:ascii="Times New Roman" w:hAnsi="Times New Roman"/>
          <w:sz w:val="24"/>
          <w:szCs w:val="24"/>
        </w:rPr>
        <w:t>.</w:t>
      </w:r>
      <w:r w:rsidRPr="00A97250">
        <w:rPr>
          <w:rFonts w:ascii="Times New Roman" w:hAnsi="Times New Roman"/>
          <w:i/>
          <w:sz w:val="24"/>
          <w:szCs w:val="24"/>
        </w:rPr>
        <w:t xml:space="preserve">Guías Técnicas de </w:t>
      </w:r>
      <w:smartTag w:uri="urn:schemas-microsoft-com:office:smarttags" w:element="PersonName">
        <w:smartTagPr>
          <w:attr w:name="ProductID" w:val="la Guayaba. C."/>
        </w:smartTagPr>
        <w:r w:rsidRPr="00A97250">
          <w:rPr>
            <w:rFonts w:ascii="Times New Roman" w:hAnsi="Times New Roman"/>
            <w:i/>
            <w:sz w:val="24"/>
            <w:szCs w:val="24"/>
          </w:rPr>
          <w:t>la Guayaba</w:t>
        </w:r>
        <w:r w:rsidRPr="005F4418">
          <w:rPr>
            <w:rFonts w:ascii="Times New Roman" w:hAnsi="Times New Roman"/>
            <w:sz w:val="24"/>
            <w:szCs w:val="24"/>
          </w:rPr>
          <w:t>. C.</w:t>
        </w:r>
      </w:smartTag>
      <w:r w:rsidRPr="005F4418">
        <w:rPr>
          <w:rFonts w:ascii="Times New Roman" w:hAnsi="Times New Roman"/>
          <w:sz w:val="24"/>
          <w:szCs w:val="24"/>
        </w:rPr>
        <w:t xml:space="preserve"> Habana. IIFT. pág.35</w:t>
      </w:r>
    </w:p>
    <w:p w:rsidR="00FE0483" w:rsidRPr="00283BEB" w:rsidRDefault="00FE0483" w:rsidP="00FE0483">
      <w:pPr>
        <w:numPr>
          <w:ilvl w:val="0"/>
          <w:numId w:val="12"/>
        </w:numPr>
        <w:spacing w:after="0" w:line="480" w:lineRule="auto"/>
        <w:jc w:val="both"/>
        <w:rPr>
          <w:rFonts w:ascii="Times New Roman" w:hAnsi="Times New Roman"/>
          <w:sz w:val="24"/>
          <w:szCs w:val="24"/>
        </w:rPr>
      </w:pPr>
      <w:r w:rsidRPr="00283BEB">
        <w:rPr>
          <w:rFonts w:ascii="Times New Roman" w:hAnsi="Times New Roman"/>
          <w:sz w:val="24"/>
          <w:szCs w:val="24"/>
        </w:rPr>
        <w:t>MINAG.</w:t>
      </w:r>
      <w:r>
        <w:rPr>
          <w:rFonts w:ascii="Times New Roman" w:hAnsi="Times New Roman"/>
          <w:sz w:val="24"/>
          <w:szCs w:val="24"/>
        </w:rPr>
        <w:t>:</w:t>
      </w:r>
      <w:r w:rsidRPr="00283BEB">
        <w:rPr>
          <w:rFonts w:ascii="Times New Roman" w:hAnsi="Times New Roman"/>
          <w:sz w:val="24"/>
          <w:szCs w:val="24"/>
        </w:rPr>
        <w:t xml:space="preserve"> 2009</w:t>
      </w:r>
      <w:r>
        <w:rPr>
          <w:rFonts w:ascii="Times New Roman" w:hAnsi="Times New Roman"/>
          <w:sz w:val="24"/>
          <w:szCs w:val="24"/>
        </w:rPr>
        <w:t>c</w:t>
      </w:r>
      <w:r w:rsidRPr="00283BEB">
        <w:rPr>
          <w:rFonts w:ascii="Times New Roman" w:hAnsi="Times New Roman"/>
          <w:sz w:val="24"/>
          <w:szCs w:val="24"/>
        </w:rPr>
        <w:t>.Guías Técnicas del Aguacate. C. Habana. IIFT. pág.38</w:t>
      </w:r>
    </w:p>
    <w:p w:rsidR="00FE0483" w:rsidRPr="00283BEB" w:rsidRDefault="00FE0483" w:rsidP="00FE0483">
      <w:pPr>
        <w:numPr>
          <w:ilvl w:val="0"/>
          <w:numId w:val="12"/>
        </w:numPr>
        <w:spacing w:after="0" w:line="480" w:lineRule="auto"/>
        <w:jc w:val="both"/>
        <w:rPr>
          <w:rFonts w:ascii="Times New Roman" w:hAnsi="Times New Roman"/>
          <w:sz w:val="24"/>
          <w:szCs w:val="24"/>
          <w:lang w:val="en-US" w:eastAsia="es-ES"/>
        </w:rPr>
      </w:pPr>
      <w:r w:rsidRPr="00283BEB">
        <w:rPr>
          <w:rFonts w:ascii="Times New Roman" w:hAnsi="Times New Roman"/>
          <w:sz w:val="24"/>
          <w:szCs w:val="24"/>
          <w:lang w:eastAsia="es-ES"/>
        </w:rPr>
        <w:t>NAKAYAMA, F. Y D. BUCKS</w:t>
      </w:r>
      <w:r w:rsidRPr="00283BEB">
        <w:rPr>
          <w:rFonts w:ascii="Times New Roman" w:hAnsi="Times New Roman"/>
          <w:sz w:val="24"/>
          <w:szCs w:val="24"/>
        </w:rPr>
        <w:t>.</w:t>
      </w:r>
      <w:r>
        <w:rPr>
          <w:rFonts w:ascii="Times New Roman" w:hAnsi="Times New Roman"/>
          <w:sz w:val="24"/>
          <w:szCs w:val="24"/>
        </w:rPr>
        <w:t>:</w:t>
      </w:r>
      <w:r w:rsidRPr="00283BEB">
        <w:rPr>
          <w:rFonts w:ascii="Times New Roman" w:hAnsi="Times New Roman"/>
          <w:sz w:val="24"/>
          <w:szCs w:val="24"/>
          <w:lang w:eastAsia="es-ES"/>
        </w:rPr>
        <w:t xml:space="preserve"> </w:t>
      </w:r>
      <w:r w:rsidRPr="00FE0483">
        <w:rPr>
          <w:rFonts w:ascii="Times New Roman" w:hAnsi="Times New Roman"/>
          <w:sz w:val="24"/>
          <w:szCs w:val="24"/>
          <w:lang w:eastAsia="es-ES"/>
        </w:rPr>
        <w:t xml:space="preserve">1986. </w:t>
      </w:r>
      <w:r w:rsidRPr="00283BEB">
        <w:rPr>
          <w:rFonts w:ascii="Times New Roman" w:hAnsi="Times New Roman"/>
          <w:sz w:val="24"/>
          <w:szCs w:val="24"/>
          <w:lang w:val="en-US" w:eastAsia="es-ES"/>
        </w:rPr>
        <w:t xml:space="preserve">Trickle irrigation for crop production-Design operation and management. </w:t>
      </w:r>
      <w:proofErr w:type="spellStart"/>
      <w:r w:rsidRPr="00283BEB">
        <w:rPr>
          <w:rFonts w:ascii="Times New Roman" w:hAnsi="Times New Roman"/>
          <w:sz w:val="24"/>
          <w:szCs w:val="24"/>
          <w:lang w:val="en-US" w:eastAsia="es-ES"/>
        </w:rPr>
        <w:t>Elservier</w:t>
      </w:r>
      <w:proofErr w:type="spellEnd"/>
      <w:r w:rsidRPr="00283BEB">
        <w:rPr>
          <w:rFonts w:ascii="Times New Roman" w:hAnsi="Times New Roman"/>
          <w:sz w:val="24"/>
          <w:szCs w:val="24"/>
          <w:lang w:val="en-US" w:eastAsia="es-ES"/>
        </w:rPr>
        <w:t xml:space="preserve"> Science Publishers B. V. Amsterdam. 383 p. 8.</w:t>
      </w:r>
    </w:p>
    <w:p w:rsidR="00FE0483" w:rsidRPr="00A93221" w:rsidRDefault="00FE0483" w:rsidP="00FE0483">
      <w:pPr>
        <w:numPr>
          <w:ilvl w:val="0"/>
          <w:numId w:val="12"/>
        </w:numPr>
        <w:spacing w:after="0" w:line="480" w:lineRule="auto"/>
        <w:jc w:val="both"/>
        <w:rPr>
          <w:rFonts w:ascii="Times New Roman" w:hAnsi="Times New Roman"/>
          <w:sz w:val="24"/>
          <w:szCs w:val="24"/>
        </w:rPr>
      </w:pPr>
      <w:r w:rsidRPr="00A93221">
        <w:rPr>
          <w:rFonts w:ascii="Times New Roman" w:hAnsi="Times New Roman"/>
          <w:sz w:val="24"/>
          <w:szCs w:val="24"/>
        </w:rPr>
        <w:lastRenderedPageBreak/>
        <w:t>PANEQUE, V. M</w:t>
      </w:r>
      <w:r w:rsidRPr="00283BEB">
        <w:rPr>
          <w:rFonts w:ascii="Times New Roman" w:hAnsi="Times New Roman"/>
          <w:sz w:val="24"/>
          <w:szCs w:val="24"/>
        </w:rPr>
        <w:t>.</w:t>
      </w:r>
      <w:r>
        <w:rPr>
          <w:rFonts w:ascii="Times New Roman" w:hAnsi="Times New Roman"/>
          <w:sz w:val="24"/>
          <w:szCs w:val="24"/>
        </w:rPr>
        <w:t>:</w:t>
      </w:r>
      <w:r w:rsidRPr="00A93221">
        <w:rPr>
          <w:rFonts w:ascii="Times New Roman" w:hAnsi="Times New Roman"/>
          <w:sz w:val="24"/>
          <w:szCs w:val="24"/>
        </w:rPr>
        <w:t xml:space="preserve"> 2001. La fertilización de los cultivos aspectos teóricos  prácticos para la recomendación de fertilizantes. </w:t>
      </w:r>
      <w:proofErr w:type="spellStart"/>
      <w:r w:rsidRPr="00A93221">
        <w:rPr>
          <w:rFonts w:ascii="Times New Roman" w:hAnsi="Times New Roman"/>
          <w:sz w:val="24"/>
          <w:szCs w:val="24"/>
        </w:rPr>
        <w:t>Dpto</w:t>
      </w:r>
      <w:proofErr w:type="spellEnd"/>
      <w:r w:rsidRPr="00A93221">
        <w:rPr>
          <w:rFonts w:ascii="Times New Roman" w:hAnsi="Times New Roman"/>
          <w:sz w:val="24"/>
          <w:szCs w:val="24"/>
        </w:rPr>
        <w:t xml:space="preserve"> </w:t>
      </w:r>
      <w:proofErr w:type="spellStart"/>
      <w:r w:rsidRPr="00A93221">
        <w:rPr>
          <w:rFonts w:ascii="Times New Roman" w:hAnsi="Times New Roman"/>
          <w:sz w:val="24"/>
          <w:szCs w:val="24"/>
        </w:rPr>
        <w:t>Biofertilizantes</w:t>
      </w:r>
      <w:proofErr w:type="spellEnd"/>
      <w:r w:rsidRPr="00A93221">
        <w:rPr>
          <w:rFonts w:ascii="Times New Roman" w:hAnsi="Times New Roman"/>
          <w:sz w:val="24"/>
          <w:szCs w:val="24"/>
        </w:rPr>
        <w:t xml:space="preserve"> y nutrición de las plantas. INCA. Cuba. Pág. 8-15.</w:t>
      </w:r>
    </w:p>
    <w:p w:rsidR="00FE0483" w:rsidRDefault="00FE0483" w:rsidP="00FE0483">
      <w:pPr>
        <w:numPr>
          <w:ilvl w:val="0"/>
          <w:numId w:val="12"/>
        </w:numPr>
        <w:tabs>
          <w:tab w:val="left" w:pos="360"/>
        </w:tabs>
        <w:spacing w:after="0" w:line="480" w:lineRule="auto"/>
        <w:jc w:val="both"/>
        <w:rPr>
          <w:rFonts w:ascii="Times New Roman" w:hAnsi="Times New Roman"/>
          <w:sz w:val="24"/>
          <w:szCs w:val="24"/>
        </w:rPr>
      </w:pPr>
      <w:r w:rsidRPr="00283BEB">
        <w:rPr>
          <w:rFonts w:ascii="Times New Roman" w:hAnsi="Times New Roman"/>
          <w:sz w:val="24"/>
          <w:szCs w:val="24"/>
        </w:rPr>
        <w:t>PIZARRO, F.</w:t>
      </w:r>
      <w:r>
        <w:rPr>
          <w:rFonts w:ascii="Times New Roman" w:hAnsi="Times New Roman"/>
          <w:sz w:val="24"/>
          <w:szCs w:val="24"/>
        </w:rPr>
        <w:t>:</w:t>
      </w:r>
      <w:r w:rsidRPr="00283BEB">
        <w:rPr>
          <w:rFonts w:ascii="Times New Roman" w:hAnsi="Times New Roman"/>
          <w:sz w:val="24"/>
          <w:szCs w:val="24"/>
        </w:rPr>
        <w:t xml:space="preserve"> 1996. Riegos Localizados de Alta Frecuencia. 3ª Edición. Madrid, España. Ediciones </w:t>
      </w:r>
      <w:proofErr w:type="spellStart"/>
      <w:r w:rsidRPr="00283BEB">
        <w:rPr>
          <w:rFonts w:ascii="Times New Roman" w:hAnsi="Times New Roman"/>
          <w:sz w:val="24"/>
          <w:szCs w:val="24"/>
        </w:rPr>
        <w:t>Mundi</w:t>
      </w:r>
      <w:proofErr w:type="spellEnd"/>
      <w:r w:rsidRPr="00283BEB">
        <w:rPr>
          <w:rFonts w:ascii="Times New Roman" w:hAnsi="Times New Roman"/>
          <w:sz w:val="24"/>
          <w:szCs w:val="24"/>
        </w:rPr>
        <w:t xml:space="preserve">-Prensa. </w:t>
      </w:r>
      <w:proofErr w:type="spellStart"/>
      <w:r w:rsidRPr="00283BEB">
        <w:rPr>
          <w:rFonts w:ascii="Times New Roman" w:hAnsi="Times New Roman"/>
          <w:sz w:val="24"/>
          <w:szCs w:val="24"/>
        </w:rPr>
        <w:t>pág</w:t>
      </w:r>
      <w:proofErr w:type="spellEnd"/>
      <w:r w:rsidRPr="00283BEB">
        <w:rPr>
          <w:rFonts w:ascii="Times New Roman" w:hAnsi="Times New Roman"/>
          <w:sz w:val="24"/>
          <w:szCs w:val="24"/>
        </w:rPr>
        <w:t xml:space="preserve"> 511.</w:t>
      </w:r>
    </w:p>
    <w:p w:rsidR="00FE0483" w:rsidRPr="00B03AE6" w:rsidRDefault="00FE0483" w:rsidP="00FE0483">
      <w:pPr>
        <w:pStyle w:val="Textoindependiente"/>
        <w:numPr>
          <w:ilvl w:val="0"/>
          <w:numId w:val="12"/>
        </w:numPr>
        <w:spacing w:line="360" w:lineRule="auto"/>
        <w:rPr>
          <w:rFonts w:ascii="Times New Roman" w:hAnsi="Times New Roman"/>
          <w:sz w:val="24"/>
          <w:szCs w:val="24"/>
        </w:rPr>
      </w:pPr>
      <w:r w:rsidRPr="00B03AE6">
        <w:rPr>
          <w:rFonts w:ascii="Times New Roman" w:hAnsi="Times New Roman"/>
          <w:sz w:val="24"/>
          <w:szCs w:val="24"/>
        </w:rPr>
        <w:t>RODRIGO L. J.; HERNÁNDEZ A. J. M.; PÉREZ R. A.; GONZÁLEZ H. J. F</w:t>
      </w:r>
      <w:r w:rsidRPr="00283BEB">
        <w:rPr>
          <w:rFonts w:ascii="Times New Roman" w:hAnsi="Times New Roman"/>
          <w:sz w:val="24"/>
          <w:szCs w:val="24"/>
        </w:rPr>
        <w:t>.</w:t>
      </w:r>
      <w:r>
        <w:rPr>
          <w:rFonts w:ascii="Times New Roman" w:hAnsi="Times New Roman"/>
          <w:sz w:val="24"/>
          <w:szCs w:val="24"/>
        </w:rPr>
        <w:t>:</w:t>
      </w:r>
      <w:r w:rsidRPr="00B03AE6">
        <w:rPr>
          <w:rFonts w:ascii="Times New Roman" w:hAnsi="Times New Roman"/>
          <w:sz w:val="24"/>
          <w:szCs w:val="24"/>
        </w:rPr>
        <w:t xml:space="preserve">1997. Riego Localizado. Ministerio de Agricultura, Pesca y Alimentación, Secretaría General Técnica. Ediciones </w:t>
      </w:r>
      <w:proofErr w:type="spellStart"/>
      <w:r w:rsidRPr="00B03AE6">
        <w:rPr>
          <w:rFonts w:ascii="Times New Roman" w:hAnsi="Times New Roman"/>
          <w:sz w:val="24"/>
          <w:szCs w:val="24"/>
        </w:rPr>
        <w:t>Mundi</w:t>
      </w:r>
      <w:proofErr w:type="spellEnd"/>
      <w:r w:rsidRPr="00B03AE6">
        <w:rPr>
          <w:rFonts w:ascii="Times New Roman" w:hAnsi="Times New Roman"/>
          <w:sz w:val="24"/>
          <w:szCs w:val="24"/>
        </w:rPr>
        <w:t xml:space="preserve">-Prensa (2da edición), pág. 405. </w:t>
      </w:r>
    </w:p>
    <w:p w:rsidR="00FE0483" w:rsidRPr="00283BEB" w:rsidRDefault="00FE0483" w:rsidP="00FE0483">
      <w:pPr>
        <w:numPr>
          <w:ilvl w:val="0"/>
          <w:numId w:val="12"/>
        </w:numPr>
        <w:autoSpaceDE w:val="0"/>
        <w:autoSpaceDN w:val="0"/>
        <w:adjustRightInd w:val="0"/>
        <w:spacing w:after="0" w:line="480" w:lineRule="auto"/>
        <w:jc w:val="both"/>
        <w:rPr>
          <w:rFonts w:ascii="Times New Roman" w:eastAsia="Calibri" w:hAnsi="Times New Roman"/>
          <w:sz w:val="24"/>
          <w:szCs w:val="24"/>
          <w:lang w:val="en-US" w:eastAsia="es-ES"/>
        </w:rPr>
      </w:pPr>
      <w:r w:rsidRPr="00283BEB">
        <w:rPr>
          <w:rFonts w:ascii="Times New Roman" w:eastAsia="Calibri" w:hAnsi="Times New Roman"/>
          <w:sz w:val="24"/>
          <w:szCs w:val="24"/>
          <w:lang w:val="en-US" w:eastAsia="es-ES"/>
        </w:rPr>
        <w:t>SINGH, H. P., KAUSHISH, S. P., Y KUMAR, A</w:t>
      </w:r>
      <w:r w:rsidRPr="00FE0483">
        <w:rPr>
          <w:rFonts w:ascii="Times New Roman" w:hAnsi="Times New Roman"/>
          <w:sz w:val="24"/>
          <w:szCs w:val="24"/>
          <w:lang w:val="en-US"/>
        </w:rPr>
        <w:t>.:</w:t>
      </w:r>
      <w:r w:rsidRPr="00283BEB">
        <w:rPr>
          <w:rFonts w:ascii="Times New Roman" w:eastAsia="Calibri" w:hAnsi="Times New Roman"/>
          <w:sz w:val="24"/>
          <w:szCs w:val="24"/>
          <w:lang w:val="en-US" w:eastAsia="es-ES"/>
        </w:rPr>
        <w:t xml:space="preserve"> 2000.  Micro-irrigation. En: Proceedings of the International Conference on Micro and </w:t>
      </w:r>
      <w:proofErr w:type="spellStart"/>
      <w:r w:rsidRPr="00283BEB">
        <w:rPr>
          <w:rFonts w:ascii="Times New Roman" w:eastAsia="Calibri" w:hAnsi="Times New Roman"/>
          <w:sz w:val="24"/>
          <w:szCs w:val="24"/>
          <w:lang w:val="en-US" w:eastAsia="es-ES"/>
        </w:rPr>
        <w:t>Sprikler</w:t>
      </w:r>
      <w:proofErr w:type="spellEnd"/>
      <w:r w:rsidRPr="00283BEB">
        <w:rPr>
          <w:rFonts w:ascii="Times New Roman" w:eastAsia="Calibri" w:hAnsi="Times New Roman"/>
          <w:sz w:val="24"/>
          <w:szCs w:val="24"/>
          <w:lang w:val="en-US" w:eastAsia="es-ES"/>
        </w:rPr>
        <w:t xml:space="preserve"> Irrigation. </w:t>
      </w:r>
    </w:p>
    <w:p w:rsidR="00FE0483" w:rsidRPr="00B03AE6" w:rsidRDefault="00FE0483" w:rsidP="00FE0483">
      <w:pPr>
        <w:numPr>
          <w:ilvl w:val="0"/>
          <w:numId w:val="12"/>
        </w:numPr>
        <w:autoSpaceDE w:val="0"/>
        <w:autoSpaceDN w:val="0"/>
        <w:adjustRightInd w:val="0"/>
        <w:spacing w:after="0" w:line="480" w:lineRule="auto"/>
        <w:jc w:val="both"/>
        <w:rPr>
          <w:rFonts w:ascii="Times New Roman" w:eastAsia="Calibri" w:hAnsi="Times New Roman"/>
          <w:sz w:val="24"/>
          <w:szCs w:val="24"/>
          <w:lang w:val="en-US" w:eastAsia="es-ES"/>
        </w:rPr>
      </w:pPr>
      <w:r w:rsidRPr="00B03AE6">
        <w:rPr>
          <w:rFonts w:ascii="Times New Roman" w:hAnsi="Times New Roman"/>
          <w:sz w:val="24"/>
          <w:szCs w:val="24"/>
          <w:lang w:val="en-US" w:eastAsia="es-ES"/>
        </w:rPr>
        <w:t>SOUTH, D</w:t>
      </w:r>
      <w:r w:rsidRPr="00FC586F">
        <w:rPr>
          <w:rFonts w:ascii="Times New Roman" w:hAnsi="Times New Roman"/>
          <w:sz w:val="24"/>
          <w:szCs w:val="24"/>
          <w:lang w:val="en-US"/>
        </w:rPr>
        <w:t>.:</w:t>
      </w:r>
      <w:r w:rsidRPr="00B03AE6">
        <w:rPr>
          <w:rFonts w:ascii="Times New Roman" w:hAnsi="Times New Roman"/>
          <w:sz w:val="24"/>
          <w:szCs w:val="24"/>
          <w:lang w:val="en-US" w:eastAsia="es-ES"/>
        </w:rPr>
        <w:t xml:space="preserve"> 1994. Managing pesticides and nitrogen in southern pine nurseries and some ways to reduce the potential for groundwater contamination. </w:t>
      </w:r>
      <w:r w:rsidRPr="00FE0483">
        <w:rPr>
          <w:rFonts w:ascii="Times New Roman" w:hAnsi="Times New Roman"/>
          <w:sz w:val="24"/>
          <w:szCs w:val="24"/>
          <w:lang w:val="en-US" w:eastAsia="es-ES"/>
        </w:rPr>
        <w:t xml:space="preserve">Ala. </w:t>
      </w:r>
      <w:proofErr w:type="spellStart"/>
      <w:r w:rsidRPr="00FE0483">
        <w:rPr>
          <w:rFonts w:ascii="Times New Roman" w:hAnsi="Times New Roman"/>
          <w:sz w:val="24"/>
          <w:szCs w:val="24"/>
          <w:lang w:val="en-US" w:eastAsia="es-ES"/>
        </w:rPr>
        <w:t>Agr</w:t>
      </w:r>
      <w:proofErr w:type="spellEnd"/>
      <w:r w:rsidRPr="00FE0483">
        <w:rPr>
          <w:rFonts w:ascii="Times New Roman" w:hAnsi="Times New Roman"/>
          <w:sz w:val="24"/>
          <w:szCs w:val="24"/>
          <w:lang w:val="en-US" w:eastAsia="es-ES"/>
        </w:rPr>
        <w:t xml:space="preserve">. Exp. Sta. Forestry School Series No. 14. </w:t>
      </w:r>
      <w:r w:rsidRPr="00B03AE6">
        <w:rPr>
          <w:rFonts w:ascii="Times New Roman" w:hAnsi="Times New Roman"/>
          <w:sz w:val="24"/>
          <w:szCs w:val="24"/>
          <w:lang w:val="en-US" w:eastAsia="es-ES"/>
        </w:rPr>
        <w:t xml:space="preserve">18 p. </w:t>
      </w:r>
      <w:r w:rsidRPr="00B03AE6">
        <w:rPr>
          <w:rFonts w:ascii="Times New Roman" w:eastAsia="Calibri" w:hAnsi="Times New Roman"/>
          <w:sz w:val="24"/>
          <w:szCs w:val="24"/>
          <w:lang w:val="en-US" w:eastAsia="es-ES"/>
        </w:rPr>
        <w:t xml:space="preserve">Systems, Central Board of Irrigation and Power, New Delhi, </w:t>
      </w:r>
      <w:r w:rsidRPr="00B03AE6">
        <w:rPr>
          <w:rFonts w:ascii="Times New Roman" w:hAnsi="Times New Roman"/>
          <w:sz w:val="24"/>
          <w:szCs w:val="24"/>
          <w:lang w:val="en-US"/>
        </w:rPr>
        <w:t>February 8-10. 794p.</w:t>
      </w:r>
    </w:p>
    <w:p w:rsidR="00FE0483" w:rsidRPr="00A93221" w:rsidRDefault="00FE0483" w:rsidP="00FE0483">
      <w:pPr>
        <w:numPr>
          <w:ilvl w:val="0"/>
          <w:numId w:val="12"/>
        </w:numPr>
        <w:tabs>
          <w:tab w:val="left" w:pos="-1440"/>
          <w:tab w:val="left" w:pos="-720"/>
          <w:tab w:val="left" w:pos="-142"/>
          <w:tab w:val="left" w:pos="360"/>
        </w:tabs>
        <w:suppressAutoHyphens/>
        <w:spacing w:after="0" w:line="480" w:lineRule="auto"/>
        <w:jc w:val="both"/>
        <w:rPr>
          <w:rFonts w:ascii="Times New Roman" w:hAnsi="Times New Roman"/>
          <w:spacing w:val="-3"/>
          <w:sz w:val="24"/>
          <w:szCs w:val="24"/>
        </w:rPr>
      </w:pPr>
      <w:proofErr w:type="gramStart"/>
      <w:r>
        <w:rPr>
          <w:rFonts w:ascii="Times New Roman" w:hAnsi="Times New Roman"/>
          <w:spacing w:val="-3"/>
          <w:sz w:val="24"/>
          <w:szCs w:val="24"/>
          <w:lang w:val="en-US"/>
        </w:rPr>
        <w:t>WRB</w:t>
      </w:r>
      <w:r w:rsidRPr="00283BEB">
        <w:rPr>
          <w:rFonts w:ascii="Times New Roman" w:hAnsi="Times New Roman"/>
          <w:spacing w:val="-3"/>
          <w:sz w:val="24"/>
          <w:szCs w:val="24"/>
          <w:lang w:val="en-US"/>
        </w:rPr>
        <w:t>.</w:t>
      </w:r>
      <w:r>
        <w:rPr>
          <w:rFonts w:ascii="Times New Roman" w:hAnsi="Times New Roman"/>
          <w:spacing w:val="-3"/>
          <w:sz w:val="24"/>
          <w:szCs w:val="24"/>
          <w:lang w:val="en-US"/>
        </w:rPr>
        <w:t>:</w:t>
      </w:r>
      <w:proofErr w:type="gramEnd"/>
      <w:r w:rsidRPr="00283BEB">
        <w:rPr>
          <w:rFonts w:ascii="Times New Roman" w:hAnsi="Times New Roman"/>
          <w:spacing w:val="-3"/>
          <w:sz w:val="24"/>
          <w:szCs w:val="24"/>
          <w:lang w:val="en-US"/>
        </w:rPr>
        <w:t xml:space="preserve"> 20</w:t>
      </w:r>
      <w:r>
        <w:rPr>
          <w:rFonts w:ascii="Times New Roman" w:hAnsi="Times New Roman"/>
          <w:spacing w:val="-3"/>
          <w:sz w:val="24"/>
          <w:szCs w:val="24"/>
          <w:lang w:val="en-US"/>
        </w:rPr>
        <w:t>16</w:t>
      </w:r>
      <w:r w:rsidRPr="00283BEB">
        <w:rPr>
          <w:rFonts w:ascii="Times New Roman" w:hAnsi="Times New Roman"/>
          <w:spacing w:val="-3"/>
          <w:sz w:val="24"/>
          <w:szCs w:val="24"/>
          <w:lang w:val="en-US"/>
        </w:rPr>
        <w:t xml:space="preserve">. </w:t>
      </w:r>
      <w:r>
        <w:rPr>
          <w:rFonts w:ascii="Times New Roman" w:hAnsi="Times New Roman"/>
          <w:spacing w:val="-3"/>
          <w:sz w:val="24"/>
          <w:szCs w:val="24"/>
          <w:lang w:val="en-US"/>
        </w:rPr>
        <w:t xml:space="preserve">World reference base for soil resources 2014. International soil classification system for naming soils and creating legends for soil maps. Update 2015. </w:t>
      </w:r>
      <w:r w:rsidRPr="00283BEB">
        <w:rPr>
          <w:rFonts w:ascii="Times New Roman" w:hAnsi="Times New Roman"/>
          <w:spacing w:val="-3"/>
          <w:sz w:val="24"/>
          <w:szCs w:val="24"/>
          <w:lang w:val="en-US"/>
        </w:rPr>
        <w:t xml:space="preserve">World Soil </w:t>
      </w:r>
      <w:r>
        <w:rPr>
          <w:rFonts w:ascii="Times New Roman" w:hAnsi="Times New Roman"/>
          <w:spacing w:val="-3"/>
          <w:sz w:val="24"/>
          <w:szCs w:val="24"/>
          <w:lang w:val="en-US"/>
        </w:rPr>
        <w:t xml:space="preserve">Base </w:t>
      </w:r>
      <w:r w:rsidRPr="00283BEB">
        <w:rPr>
          <w:rFonts w:ascii="Times New Roman" w:hAnsi="Times New Roman"/>
          <w:spacing w:val="-3"/>
          <w:sz w:val="24"/>
          <w:szCs w:val="24"/>
          <w:lang w:val="en-US"/>
        </w:rPr>
        <w:t>Resources Reports No. 10</w:t>
      </w:r>
      <w:r>
        <w:rPr>
          <w:rFonts w:ascii="Times New Roman" w:hAnsi="Times New Roman"/>
          <w:spacing w:val="-3"/>
          <w:sz w:val="24"/>
          <w:szCs w:val="24"/>
          <w:lang w:val="en-US"/>
        </w:rPr>
        <w:t>6</w:t>
      </w:r>
      <w:r w:rsidRPr="00283BEB">
        <w:rPr>
          <w:rFonts w:ascii="Times New Roman" w:hAnsi="Times New Roman"/>
          <w:spacing w:val="-3"/>
          <w:sz w:val="24"/>
          <w:szCs w:val="24"/>
          <w:lang w:val="en-US"/>
        </w:rPr>
        <w:t xml:space="preserve">. </w:t>
      </w:r>
      <w:r w:rsidRPr="00A93221">
        <w:rPr>
          <w:rFonts w:ascii="Times New Roman" w:hAnsi="Times New Roman"/>
          <w:spacing w:val="-3"/>
          <w:sz w:val="24"/>
          <w:szCs w:val="24"/>
          <w:lang w:val="en-US"/>
        </w:rPr>
        <w:t xml:space="preserve">FAO, Rome, </w:t>
      </w:r>
      <w:proofErr w:type="spellStart"/>
      <w:r w:rsidRPr="00A93221">
        <w:rPr>
          <w:rFonts w:ascii="Times New Roman" w:hAnsi="Times New Roman"/>
          <w:spacing w:val="-3"/>
          <w:sz w:val="24"/>
          <w:szCs w:val="24"/>
          <w:lang w:val="en-US"/>
        </w:rPr>
        <w:t>pág</w:t>
      </w:r>
      <w:proofErr w:type="spellEnd"/>
      <w:r w:rsidRPr="00A93221">
        <w:rPr>
          <w:rFonts w:ascii="Times New Roman" w:hAnsi="Times New Roman"/>
          <w:spacing w:val="-3"/>
          <w:sz w:val="24"/>
          <w:szCs w:val="24"/>
          <w:lang w:val="en-US"/>
        </w:rPr>
        <w:t xml:space="preserve">. 214. </w:t>
      </w:r>
      <w:r w:rsidRPr="00A93221">
        <w:rPr>
          <w:rFonts w:ascii="Times New Roman" w:hAnsi="Times New Roman"/>
          <w:spacing w:val="-3"/>
          <w:sz w:val="24"/>
          <w:szCs w:val="24"/>
        </w:rPr>
        <w:t xml:space="preserve">E-ISBN: 978-92-5-108370-3. </w:t>
      </w:r>
    </w:p>
    <w:p w:rsidR="00FE0483" w:rsidRPr="00283BEB" w:rsidRDefault="00FE0483" w:rsidP="00FE0483">
      <w:pPr>
        <w:numPr>
          <w:ilvl w:val="0"/>
          <w:numId w:val="12"/>
        </w:numPr>
        <w:tabs>
          <w:tab w:val="left" w:pos="-1440"/>
          <w:tab w:val="left" w:pos="-720"/>
          <w:tab w:val="left" w:pos="-142"/>
          <w:tab w:val="left" w:pos="360"/>
        </w:tabs>
        <w:suppressAutoHyphens/>
        <w:spacing w:after="0" w:line="480" w:lineRule="auto"/>
        <w:jc w:val="both"/>
        <w:rPr>
          <w:rFonts w:ascii="Times New Roman" w:hAnsi="Times New Roman"/>
          <w:spacing w:val="-3"/>
          <w:sz w:val="24"/>
          <w:szCs w:val="24"/>
          <w:lang w:val="en-US"/>
        </w:rPr>
      </w:pPr>
      <w:proofErr w:type="gramStart"/>
      <w:r>
        <w:rPr>
          <w:rFonts w:ascii="Times New Roman" w:hAnsi="Times New Roman"/>
          <w:sz w:val="24"/>
          <w:szCs w:val="24"/>
          <w:lang w:val="en-US"/>
        </w:rPr>
        <w:t>SMWW</w:t>
      </w:r>
      <w:r w:rsidRPr="00283BEB">
        <w:rPr>
          <w:rFonts w:ascii="Times New Roman" w:hAnsi="Times New Roman"/>
          <w:spacing w:val="-3"/>
          <w:sz w:val="24"/>
          <w:szCs w:val="24"/>
          <w:lang w:val="en-US"/>
        </w:rPr>
        <w:t>.</w:t>
      </w:r>
      <w:r>
        <w:rPr>
          <w:rFonts w:ascii="Times New Roman" w:hAnsi="Times New Roman"/>
          <w:spacing w:val="-3"/>
          <w:sz w:val="24"/>
          <w:szCs w:val="24"/>
          <w:lang w:val="en-US"/>
        </w:rPr>
        <w:t>:</w:t>
      </w:r>
      <w:proofErr w:type="gramEnd"/>
      <w:r>
        <w:rPr>
          <w:rFonts w:ascii="Times New Roman" w:hAnsi="Times New Roman"/>
          <w:sz w:val="24"/>
          <w:szCs w:val="24"/>
          <w:lang w:val="en-US"/>
        </w:rPr>
        <w:t xml:space="preserve"> 1998. </w:t>
      </w:r>
      <w:r w:rsidRPr="00A93221">
        <w:rPr>
          <w:rFonts w:ascii="Times New Roman" w:hAnsi="Times New Roman"/>
          <w:sz w:val="24"/>
          <w:szCs w:val="24"/>
          <w:lang w:val="en-US"/>
        </w:rPr>
        <w:t>Standard Methods for the examination of water and waste</w:t>
      </w:r>
      <w:r>
        <w:rPr>
          <w:rFonts w:ascii="Times New Roman" w:hAnsi="Times New Roman"/>
          <w:sz w:val="24"/>
          <w:szCs w:val="24"/>
          <w:lang w:val="en-US"/>
        </w:rPr>
        <w:t>.</w:t>
      </w:r>
    </w:p>
    <w:p w:rsidR="00FE0483" w:rsidRPr="00FE0483" w:rsidRDefault="00FE0483" w:rsidP="00FE0483">
      <w:pPr>
        <w:spacing w:line="480" w:lineRule="auto"/>
        <w:ind w:left="360"/>
        <w:rPr>
          <w:rFonts w:ascii="Times New Roman" w:hAnsi="Times New Roman"/>
          <w:b/>
          <w:bCs/>
          <w:sz w:val="24"/>
          <w:szCs w:val="24"/>
          <w:lang w:val="en-US"/>
        </w:rPr>
      </w:pPr>
    </w:p>
    <w:sectPr w:rsidR="00FE0483" w:rsidRPr="00FE0483" w:rsidSect="00C8585B">
      <w:headerReference w:type="default" r:id="rId23"/>
      <w:footerReference w:type="default" r:id="rId2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85F" w:rsidRDefault="0075385F" w:rsidP="00C8585B">
      <w:pPr>
        <w:spacing w:after="0" w:line="240" w:lineRule="auto"/>
      </w:pPr>
      <w:r>
        <w:separator/>
      </w:r>
    </w:p>
  </w:endnote>
  <w:endnote w:type="continuationSeparator" w:id="0">
    <w:p w:rsidR="0075385F" w:rsidRDefault="0075385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5385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85F" w:rsidRDefault="0075385F" w:rsidP="00C8585B">
      <w:pPr>
        <w:spacing w:after="0" w:line="240" w:lineRule="auto"/>
      </w:pPr>
      <w:r>
        <w:separator/>
      </w:r>
    </w:p>
  </w:footnote>
  <w:footnote w:type="continuationSeparator" w:id="0">
    <w:p w:rsidR="0075385F" w:rsidRDefault="0075385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916"/>
    <w:multiLevelType w:val="hybridMultilevel"/>
    <w:tmpl w:val="D9007A48"/>
    <w:lvl w:ilvl="0" w:tplc="0C0A000F">
      <w:start w:val="1"/>
      <w:numFmt w:val="decimal"/>
      <w:lvlText w:val="%1."/>
      <w:lvlJc w:val="left"/>
      <w:pPr>
        <w:ind w:left="928" w:hanging="360"/>
      </w:pPr>
      <w:rPr>
        <w:rFonts w:hint="default"/>
      </w:rPr>
    </w:lvl>
    <w:lvl w:ilvl="1" w:tplc="540A0003" w:tentative="1">
      <w:start w:val="1"/>
      <w:numFmt w:val="bullet"/>
      <w:lvlText w:val="o"/>
      <w:lvlJc w:val="left"/>
      <w:pPr>
        <w:ind w:left="1648" w:hanging="360"/>
      </w:pPr>
      <w:rPr>
        <w:rFonts w:ascii="Courier New" w:hAnsi="Courier New" w:cs="Courier New" w:hint="default"/>
      </w:rPr>
    </w:lvl>
    <w:lvl w:ilvl="2" w:tplc="540A0005" w:tentative="1">
      <w:start w:val="1"/>
      <w:numFmt w:val="bullet"/>
      <w:lvlText w:val=""/>
      <w:lvlJc w:val="left"/>
      <w:pPr>
        <w:ind w:left="2368" w:hanging="360"/>
      </w:pPr>
      <w:rPr>
        <w:rFonts w:ascii="Wingdings" w:hAnsi="Wingdings" w:hint="default"/>
      </w:rPr>
    </w:lvl>
    <w:lvl w:ilvl="3" w:tplc="540A0001" w:tentative="1">
      <w:start w:val="1"/>
      <w:numFmt w:val="bullet"/>
      <w:lvlText w:val=""/>
      <w:lvlJc w:val="left"/>
      <w:pPr>
        <w:ind w:left="3088" w:hanging="360"/>
      </w:pPr>
      <w:rPr>
        <w:rFonts w:ascii="Symbol" w:hAnsi="Symbol" w:hint="default"/>
      </w:rPr>
    </w:lvl>
    <w:lvl w:ilvl="4" w:tplc="540A0003" w:tentative="1">
      <w:start w:val="1"/>
      <w:numFmt w:val="bullet"/>
      <w:lvlText w:val="o"/>
      <w:lvlJc w:val="left"/>
      <w:pPr>
        <w:ind w:left="3808" w:hanging="360"/>
      </w:pPr>
      <w:rPr>
        <w:rFonts w:ascii="Courier New" w:hAnsi="Courier New" w:cs="Courier New" w:hint="default"/>
      </w:rPr>
    </w:lvl>
    <w:lvl w:ilvl="5" w:tplc="540A0005" w:tentative="1">
      <w:start w:val="1"/>
      <w:numFmt w:val="bullet"/>
      <w:lvlText w:val=""/>
      <w:lvlJc w:val="left"/>
      <w:pPr>
        <w:ind w:left="4528" w:hanging="360"/>
      </w:pPr>
      <w:rPr>
        <w:rFonts w:ascii="Wingdings" w:hAnsi="Wingdings" w:hint="default"/>
      </w:rPr>
    </w:lvl>
    <w:lvl w:ilvl="6" w:tplc="540A0001" w:tentative="1">
      <w:start w:val="1"/>
      <w:numFmt w:val="bullet"/>
      <w:lvlText w:val=""/>
      <w:lvlJc w:val="left"/>
      <w:pPr>
        <w:ind w:left="5248" w:hanging="360"/>
      </w:pPr>
      <w:rPr>
        <w:rFonts w:ascii="Symbol" w:hAnsi="Symbol" w:hint="default"/>
      </w:rPr>
    </w:lvl>
    <w:lvl w:ilvl="7" w:tplc="540A0003" w:tentative="1">
      <w:start w:val="1"/>
      <w:numFmt w:val="bullet"/>
      <w:lvlText w:val="o"/>
      <w:lvlJc w:val="left"/>
      <w:pPr>
        <w:ind w:left="5968" w:hanging="360"/>
      </w:pPr>
      <w:rPr>
        <w:rFonts w:ascii="Courier New" w:hAnsi="Courier New" w:cs="Courier New" w:hint="default"/>
      </w:rPr>
    </w:lvl>
    <w:lvl w:ilvl="8" w:tplc="540A0005" w:tentative="1">
      <w:start w:val="1"/>
      <w:numFmt w:val="bullet"/>
      <w:lvlText w:val=""/>
      <w:lvlJc w:val="left"/>
      <w:pPr>
        <w:ind w:left="6688" w:hanging="360"/>
      </w:pPr>
      <w:rPr>
        <w:rFonts w:ascii="Wingdings" w:hAnsi="Wingdings" w:hint="default"/>
      </w:rPr>
    </w:lvl>
  </w:abstractNum>
  <w:abstractNum w:abstractNumId="1">
    <w:nsid w:val="082B150B"/>
    <w:multiLevelType w:val="hybridMultilevel"/>
    <w:tmpl w:val="0876FD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BC69A2"/>
    <w:multiLevelType w:val="hybridMultilevel"/>
    <w:tmpl w:val="8AB0120C"/>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
    <w:nsid w:val="117C68F4"/>
    <w:multiLevelType w:val="hybridMultilevel"/>
    <w:tmpl w:val="41FA9144"/>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1F0A99"/>
    <w:multiLevelType w:val="hybridMultilevel"/>
    <w:tmpl w:val="9DA6570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BA41FE9"/>
    <w:multiLevelType w:val="hybridMultilevel"/>
    <w:tmpl w:val="194A74A6"/>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nsid w:val="1C051B2A"/>
    <w:multiLevelType w:val="hybridMultilevel"/>
    <w:tmpl w:val="A68E4A2C"/>
    <w:lvl w:ilvl="0" w:tplc="E55CA544">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nsid w:val="2F593178"/>
    <w:multiLevelType w:val="hybridMultilevel"/>
    <w:tmpl w:val="E8E2D2A8"/>
    <w:lvl w:ilvl="0" w:tplc="0C0A0009">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nsid w:val="40E96AC7"/>
    <w:multiLevelType w:val="hybridMultilevel"/>
    <w:tmpl w:val="40903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FE5D5F"/>
    <w:multiLevelType w:val="hybridMultilevel"/>
    <w:tmpl w:val="BCCC8FA6"/>
    <w:lvl w:ilvl="0" w:tplc="7C901D18">
      <w:start w:val="1"/>
      <w:numFmt w:val="decimal"/>
      <w:lvlText w:val="%1."/>
      <w:lvlJc w:val="left"/>
      <w:pPr>
        <w:ind w:left="1287" w:hanging="360"/>
      </w:pPr>
      <w:rPr>
        <w:rFonts w:ascii="Times New Roman" w:hAnsi="Times New Roman" w:cs="Times New Roman" w:hint="default"/>
        <w:b w:val="0"/>
        <w:i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nsid w:val="6EB55B2E"/>
    <w:multiLevelType w:val="hybridMultilevel"/>
    <w:tmpl w:val="640817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461CF4"/>
    <w:multiLevelType w:val="hybridMultilevel"/>
    <w:tmpl w:val="0DAA99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963AC"/>
    <w:multiLevelType w:val="hybridMultilevel"/>
    <w:tmpl w:val="61CC5696"/>
    <w:lvl w:ilvl="0" w:tplc="1E82A9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FCE5FE3"/>
    <w:multiLevelType w:val="hybridMultilevel"/>
    <w:tmpl w:val="2C10D454"/>
    <w:lvl w:ilvl="0" w:tplc="62DAE2F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14"/>
  </w:num>
  <w:num w:numId="5">
    <w:abstractNumId w:val="12"/>
  </w:num>
  <w:num w:numId="6">
    <w:abstractNumId w:val="4"/>
  </w:num>
  <w:num w:numId="7">
    <w:abstractNumId w:val="6"/>
  </w:num>
  <w:num w:numId="8">
    <w:abstractNumId w:val="2"/>
  </w:num>
  <w:num w:numId="9">
    <w:abstractNumId w:val="7"/>
  </w:num>
  <w:num w:numId="10">
    <w:abstractNumId w:val="5"/>
  </w:num>
  <w:num w:numId="11">
    <w:abstractNumId w:val="9"/>
  </w:num>
  <w:num w:numId="12">
    <w:abstractNumId w:val="3"/>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554F"/>
    <w:rsid w:val="00046F14"/>
    <w:rsid w:val="000C14DC"/>
    <w:rsid w:val="000D2909"/>
    <w:rsid w:val="00114C82"/>
    <w:rsid w:val="0012608A"/>
    <w:rsid w:val="0014787E"/>
    <w:rsid w:val="001B16B6"/>
    <w:rsid w:val="001B2615"/>
    <w:rsid w:val="001B6F59"/>
    <w:rsid w:val="001C0880"/>
    <w:rsid w:val="002C4923"/>
    <w:rsid w:val="002D2F88"/>
    <w:rsid w:val="002E0882"/>
    <w:rsid w:val="002E272A"/>
    <w:rsid w:val="003068F5"/>
    <w:rsid w:val="00362E5F"/>
    <w:rsid w:val="00403285"/>
    <w:rsid w:val="00510A8F"/>
    <w:rsid w:val="00510CA9"/>
    <w:rsid w:val="00520FC7"/>
    <w:rsid w:val="00525C19"/>
    <w:rsid w:val="005754D8"/>
    <w:rsid w:val="005C09C9"/>
    <w:rsid w:val="005E2497"/>
    <w:rsid w:val="0062262F"/>
    <w:rsid w:val="006271E4"/>
    <w:rsid w:val="00640758"/>
    <w:rsid w:val="00661283"/>
    <w:rsid w:val="00667F10"/>
    <w:rsid w:val="00695B3B"/>
    <w:rsid w:val="00712A31"/>
    <w:rsid w:val="0075385F"/>
    <w:rsid w:val="007559FA"/>
    <w:rsid w:val="007C0373"/>
    <w:rsid w:val="007F2564"/>
    <w:rsid w:val="0088159E"/>
    <w:rsid w:val="008A1C16"/>
    <w:rsid w:val="008A2E7E"/>
    <w:rsid w:val="008B06F8"/>
    <w:rsid w:val="009061A5"/>
    <w:rsid w:val="0091621C"/>
    <w:rsid w:val="009253F9"/>
    <w:rsid w:val="009B1EF2"/>
    <w:rsid w:val="009D5E02"/>
    <w:rsid w:val="009D67CD"/>
    <w:rsid w:val="00A156A5"/>
    <w:rsid w:val="00A21A1F"/>
    <w:rsid w:val="00A570C4"/>
    <w:rsid w:val="00A62A14"/>
    <w:rsid w:val="00A97250"/>
    <w:rsid w:val="00B2024E"/>
    <w:rsid w:val="00B80E97"/>
    <w:rsid w:val="00BF107B"/>
    <w:rsid w:val="00C56288"/>
    <w:rsid w:val="00C6208A"/>
    <w:rsid w:val="00C8585B"/>
    <w:rsid w:val="00CD2BC3"/>
    <w:rsid w:val="00D05242"/>
    <w:rsid w:val="00D26AB1"/>
    <w:rsid w:val="00D36D1C"/>
    <w:rsid w:val="00D73DE9"/>
    <w:rsid w:val="00E83573"/>
    <w:rsid w:val="00E912D0"/>
    <w:rsid w:val="00EA1598"/>
    <w:rsid w:val="00EA7584"/>
    <w:rsid w:val="00F41406"/>
    <w:rsid w:val="00FC586F"/>
    <w:rsid w:val="00FD7AEF"/>
    <w:rsid w:val="00FE048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semiHidden/>
    <w:unhideWhenUsed/>
    <w:rsid w:val="00525C19"/>
  </w:style>
  <w:style w:type="paragraph" w:customStyle="1" w:styleId="Default">
    <w:name w:val="Default"/>
    <w:rsid w:val="00525C19"/>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52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525C19"/>
    <w:rPr>
      <w:rFonts w:ascii="Courier New" w:eastAsia="Times New Roman" w:hAnsi="Courier New" w:cs="Courier New"/>
      <w:sz w:val="20"/>
      <w:szCs w:val="20"/>
      <w:lang w:eastAsia="es-ES"/>
    </w:rPr>
  </w:style>
  <w:style w:type="paragraph" w:styleId="Textoindependiente">
    <w:name w:val="Body Text"/>
    <w:basedOn w:val="Normal"/>
    <w:link w:val="TextoindependienteCar"/>
    <w:rsid w:val="007F2564"/>
    <w:pPr>
      <w:spacing w:after="0" w:line="240" w:lineRule="auto"/>
      <w:jc w:val="both"/>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rsid w:val="007F2564"/>
    <w:rPr>
      <w:rFonts w:ascii="Arial" w:eastAsia="Times New Roman" w:hAnsi="Arial" w:cs="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semiHidden/>
    <w:unhideWhenUsed/>
    <w:rsid w:val="00525C19"/>
  </w:style>
  <w:style w:type="paragraph" w:customStyle="1" w:styleId="Default">
    <w:name w:val="Default"/>
    <w:rsid w:val="00525C19"/>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unhideWhenUsed/>
    <w:rsid w:val="0052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525C19"/>
    <w:rPr>
      <w:rFonts w:ascii="Courier New" w:eastAsia="Times New Roman" w:hAnsi="Courier New" w:cs="Courier New"/>
      <w:sz w:val="20"/>
      <w:szCs w:val="20"/>
      <w:lang w:eastAsia="es-ES"/>
    </w:rPr>
  </w:style>
  <w:style w:type="paragraph" w:styleId="Textoindependiente">
    <w:name w:val="Body Text"/>
    <w:basedOn w:val="Normal"/>
    <w:link w:val="TextoindependienteCar"/>
    <w:rsid w:val="007F2564"/>
    <w:pPr>
      <w:spacing w:after="0" w:line="240" w:lineRule="auto"/>
      <w:jc w:val="both"/>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rsid w:val="007F2564"/>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isyh@unah.edu.cu" TargetMode="External"/><Relationship Id="rId13" Type="http://schemas.openxmlformats.org/officeDocument/2006/relationships/image" Target="media/image2.wmf"/><Relationship Id="rId18" Type="http://schemas.openxmlformats.org/officeDocument/2006/relationships/image" Target="media/image6.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gressgirl@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hyperlink" Target="mailto:erc670819@gmail.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jpetiton@unah.edu.cu" TargetMode="External"/><Relationship Id="rId14" Type="http://schemas.openxmlformats.org/officeDocument/2006/relationships/image" Target="media/image3.wmf"/><Relationship Id="rId22" Type="http://schemas.openxmlformats.org/officeDocument/2006/relationships/hyperlink" Target="http:///bva.fao.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3405</Words>
  <Characters>18730</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2</cp:revision>
  <cp:lastPrinted>2017-03-02T19:45:00Z</cp:lastPrinted>
  <dcterms:created xsi:type="dcterms:W3CDTF">2019-05-02T18:31:00Z</dcterms:created>
  <dcterms:modified xsi:type="dcterms:W3CDTF">2019-05-02T18:31:00Z</dcterms:modified>
</cp:coreProperties>
</file>