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31" w:rsidRPr="009F5031" w:rsidRDefault="009F5031" w:rsidP="009F5031">
      <w:pPr>
        <w:spacing w:after="0"/>
        <w:jc w:val="center"/>
        <w:rPr>
          <w:rFonts w:ascii="Times New Roman" w:hAnsi="Times New Roman" w:cs="Times New Roman"/>
          <w:b/>
          <w:sz w:val="28"/>
          <w:szCs w:val="28"/>
        </w:rPr>
      </w:pPr>
      <w:r w:rsidRPr="009F5031">
        <w:rPr>
          <w:rFonts w:ascii="Times New Roman" w:hAnsi="Times New Roman" w:cs="Times New Roman"/>
          <w:b/>
          <w:sz w:val="28"/>
          <w:szCs w:val="28"/>
        </w:rPr>
        <w:t>IX Conferencia Científica Internacional Desarrollo</w:t>
      </w:r>
    </w:p>
    <w:p w:rsidR="00F2420D" w:rsidRDefault="009F5031" w:rsidP="009F5031">
      <w:pPr>
        <w:spacing w:after="0"/>
        <w:jc w:val="center"/>
        <w:rPr>
          <w:rFonts w:ascii="Times New Roman" w:hAnsi="Times New Roman" w:cs="Times New Roman"/>
          <w:b/>
          <w:sz w:val="24"/>
          <w:szCs w:val="24"/>
        </w:rPr>
      </w:pPr>
      <w:r w:rsidRPr="009F5031">
        <w:rPr>
          <w:rFonts w:ascii="Times New Roman" w:hAnsi="Times New Roman" w:cs="Times New Roman"/>
          <w:b/>
          <w:sz w:val="28"/>
          <w:szCs w:val="28"/>
        </w:rPr>
        <w:t>Agropecuario y Sostenibilidad “AGROCENTRO 2019”</w:t>
      </w:r>
    </w:p>
    <w:p w:rsidR="009F5031" w:rsidRDefault="009F5031">
      <w:pPr>
        <w:spacing w:after="0"/>
        <w:jc w:val="center"/>
        <w:rPr>
          <w:rFonts w:ascii="Times New Roman" w:hAnsi="Times New Roman" w:cs="Times New Roman"/>
          <w:b/>
          <w:sz w:val="28"/>
          <w:szCs w:val="28"/>
        </w:rPr>
      </w:pPr>
    </w:p>
    <w:p w:rsidR="00F2420D" w:rsidRDefault="009F5031">
      <w:pPr>
        <w:spacing w:after="0"/>
        <w:jc w:val="center"/>
        <w:rPr>
          <w:rFonts w:ascii="Times New Roman" w:hAnsi="Times New Roman" w:cs="Times New Roman"/>
          <w:b/>
          <w:sz w:val="28"/>
          <w:szCs w:val="28"/>
        </w:rPr>
      </w:pPr>
      <w:r>
        <w:rPr>
          <w:rFonts w:ascii="Times New Roman" w:hAnsi="Times New Roman" w:cs="Times New Roman"/>
          <w:b/>
          <w:sz w:val="28"/>
          <w:szCs w:val="28"/>
        </w:rPr>
        <w:t>Título</w:t>
      </w:r>
    </w:p>
    <w:p w:rsidR="00F2420D" w:rsidRDefault="009F5031">
      <w:pPr>
        <w:spacing w:after="0" w:line="360" w:lineRule="auto"/>
        <w:jc w:val="center"/>
        <w:rPr>
          <w:rFonts w:ascii="Times New Roman" w:hAnsi="Times New Roman" w:cs="Times New Roman"/>
          <w:b/>
          <w:szCs w:val="20"/>
          <w:lang w:val="es-ES_tradnl"/>
        </w:rPr>
      </w:pPr>
      <w:r>
        <w:rPr>
          <w:rFonts w:ascii="Times New Roman" w:hAnsi="Times New Roman" w:cs="Times New Roman"/>
          <w:b/>
          <w:bCs/>
          <w:iCs/>
          <w:sz w:val="28"/>
          <w:szCs w:val="24"/>
        </w:rPr>
        <w:t xml:space="preserve">Determinación de Indicadores químicos al aplicar dos bioestimulantes foliares en plantas de </w:t>
      </w:r>
      <w:r>
        <w:rPr>
          <w:rFonts w:ascii="Times New Roman" w:hAnsi="Times New Roman" w:cs="Times New Roman"/>
          <w:b/>
          <w:bCs/>
          <w:i/>
          <w:iCs/>
          <w:sz w:val="28"/>
          <w:szCs w:val="24"/>
        </w:rPr>
        <w:t>Nicotiana tabacum</w:t>
      </w:r>
      <w:r>
        <w:rPr>
          <w:rFonts w:ascii="Times New Roman" w:hAnsi="Times New Roman" w:cs="Times New Roman"/>
          <w:b/>
          <w:bCs/>
          <w:iCs/>
          <w:sz w:val="28"/>
          <w:szCs w:val="24"/>
        </w:rPr>
        <w:t xml:space="preserve"> L. </w:t>
      </w:r>
    </w:p>
    <w:p w:rsidR="00F2420D" w:rsidRDefault="00F2420D">
      <w:pPr>
        <w:spacing w:after="0"/>
        <w:jc w:val="center"/>
        <w:rPr>
          <w:rFonts w:ascii="Times New Roman" w:hAnsi="Times New Roman" w:cs="Times New Roman"/>
          <w:b/>
          <w:sz w:val="28"/>
          <w:szCs w:val="28"/>
          <w:lang w:val="es-ES_tradnl"/>
        </w:rPr>
      </w:pPr>
    </w:p>
    <w:p w:rsidR="00F2420D" w:rsidRPr="009F5031" w:rsidRDefault="009F5031">
      <w:pPr>
        <w:spacing w:after="0" w:line="360" w:lineRule="auto"/>
        <w:jc w:val="center"/>
        <w:rPr>
          <w:rFonts w:ascii="Times New Roman" w:hAnsi="Times New Roman" w:cs="Times New Roman"/>
          <w:b/>
          <w:sz w:val="28"/>
          <w:szCs w:val="24"/>
          <w:lang w:val="en-US"/>
        </w:rPr>
      </w:pPr>
      <w:r w:rsidRPr="009F5031">
        <w:rPr>
          <w:rFonts w:ascii="Times New Roman" w:hAnsi="Times New Roman" w:cs="Times New Roman"/>
          <w:b/>
          <w:sz w:val="28"/>
          <w:szCs w:val="24"/>
          <w:lang w:val="en-US"/>
        </w:rPr>
        <w:t>Title</w:t>
      </w:r>
    </w:p>
    <w:p w:rsidR="00F2420D" w:rsidRDefault="009F5031">
      <w:pPr>
        <w:spacing w:after="0" w:line="36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Determination of chemical indicators by applying two foliar biostimulants in </w:t>
      </w:r>
      <w:r>
        <w:rPr>
          <w:rFonts w:ascii="Times New Roman" w:hAnsi="Times New Roman" w:cs="Times New Roman"/>
          <w:b/>
          <w:i/>
          <w:sz w:val="28"/>
          <w:szCs w:val="28"/>
          <w:lang w:val="en-US"/>
        </w:rPr>
        <w:t>Nicotiana tabacum</w:t>
      </w:r>
      <w:r>
        <w:rPr>
          <w:rFonts w:ascii="Times New Roman" w:hAnsi="Times New Roman" w:cs="Times New Roman"/>
          <w:b/>
          <w:sz w:val="28"/>
          <w:szCs w:val="28"/>
          <w:lang w:val="en-US"/>
        </w:rPr>
        <w:t xml:space="preserve"> L.</w:t>
      </w:r>
      <w:proofErr w:type="gramEnd"/>
    </w:p>
    <w:p w:rsidR="00F2420D" w:rsidRPr="009F5031" w:rsidRDefault="00F2420D">
      <w:pPr>
        <w:spacing w:after="0" w:line="360" w:lineRule="auto"/>
        <w:rPr>
          <w:rFonts w:ascii="Times New Roman" w:hAnsi="Times New Roman" w:cs="Times New Roman"/>
          <w:b/>
          <w:sz w:val="24"/>
          <w:szCs w:val="24"/>
          <w:lang w:val="en-US"/>
        </w:rPr>
      </w:pPr>
    </w:p>
    <w:p w:rsidR="00F2420D" w:rsidRDefault="009F5031">
      <w:pPr>
        <w:spacing w:after="0" w:line="360" w:lineRule="auto"/>
        <w:jc w:val="both"/>
        <w:rPr>
          <w:rFonts w:ascii="Times New Roman" w:hAnsi="Times New Roman" w:cs="Times New Roman"/>
          <w:b/>
          <w:sz w:val="24"/>
          <w:szCs w:val="24"/>
        </w:rPr>
      </w:pPr>
      <w:bookmarkStart w:id="0" w:name="_GoBack"/>
      <w:proofErr w:type="spellStart"/>
      <w:r>
        <w:rPr>
          <w:rFonts w:ascii="Times New Roman" w:hAnsi="Times New Roman" w:cs="Times New Roman"/>
          <w:b/>
          <w:sz w:val="24"/>
          <w:szCs w:val="24"/>
        </w:rPr>
        <w:t>Greisy</w:t>
      </w:r>
      <w:proofErr w:type="spellEnd"/>
      <w:r>
        <w:rPr>
          <w:rFonts w:ascii="Times New Roman" w:hAnsi="Times New Roman" w:cs="Times New Roman"/>
          <w:b/>
          <w:sz w:val="24"/>
          <w:szCs w:val="24"/>
        </w:rPr>
        <w:t xml:space="preserve"> Bárbara </w:t>
      </w:r>
      <w:r>
        <w:rPr>
          <w:rFonts w:ascii="Times New Roman" w:hAnsi="Times New Roman" w:cs="Times New Roman"/>
          <w:b/>
          <w:sz w:val="24"/>
          <w:szCs w:val="24"/>
        </w:rPr>
        <w:t>Leyva-Jiménez</w:t>
      </w:r>
      <w:bookmarkEnd w:id="0"/>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Rocio</w:t>
      </w:r>
      <w:proofErr w:type="spellEnd"/>
      <w:r>
        <w:rPr>
          <w:rFonts w:ascii="Times New Roman" w:hAnsi="Times New Roman" w:cs="Times New Roman"/>
          <w:b/>
          <w:sz w:val="24"/>
          <w:szCs w:val="24"/>
        </w:rPr>
        <w:t xml:space="preserve"> Grechen Ramos Aquino</w:t>
      </w:r>
      <w:r>
        <w:rPr>
          <w:rFonts w:ascii="Times New Roman" w:hAnsi="Times New Roman" w:cs="Times New Roman"/>
          <w:b/>
          <w:sz w:val="24"/>
          <w:szCs w:val="24"/>
          <w:vertAlign w:val="superscript"/>
        </w:rPr>
        <w:t xml:space="preserve"> 2</w:t>
      </w:r>
      <w:r>
        <w:rPr>
          <w:rFonts w:ascii="Times New Roman" w:hAnsi="Times New Roman" w:cs="Times New Roman"/>
          <w:b/>
          <w:sz w:val="24"/>
          <w:szCs w:val="24"/>
        </w:rPr>
        <w:t>,  Mayara Ramos Meneses</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Ismaray Gato Martínez</w:t>
      </w:r>
      <w:r>
        <w:rPr>
          <w:rFonts w:ascii="Times New Roman" w:hAnsi="Times New Roman" w:cs="Times New Roman"/>
          <w:b/>
          <w:sz w:val="24"/>
          <w:szCs w:val="24"/>
          <w:vertAlign w:val="superscript"/>
        </w:rPr>
        <w:t>4</w:t>
      </w:r>
      <w:r>
        <w:rPr>
          <w:rFonts w:ascii="Times New Roman" w:hAnsi="Times New Roman" w:cs="Times New Roman"/>
          <w:b/>
          <w:sz w:val="24"/>
          <w:szCs w:val="24"/>
        </w:rPr>
        <w:t>.</w:t>
      </w:r>
    </w:p>
    <w:p w:rsidR="00F2420D" w:rsidRDefault="00F2420D">
      <w:pPr>
        <w:spacing w:after="0" w:line="360" w:lineRule="auto"/>
        <w:jc w:val="both"/>
        <w:rPr>
          <w:rFonts w:ascii="Times New Roman" w:hAnsi="Times New Roman" w:cs="Times New Roman"/>
          <w:sz w:val="24"/>
          <w:szCs w:val="24"/>
        </w:rPr>
      </w:pPr>
    </w:p>
    <w:p w:rsidR="00F2420D" w:rsidRDefault="009F5031">
      <w:pPr>
        <w:autoSpaceDE w:val="0"/>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1-</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UEB Estación Experimental dCabaiguán. Carretera Santa Lucía, Km 2, Cabaiguán, CP: 62410, Sancti Spíritus, Cuba.</w:t>
      </w:r>
    </w:p>
    <w:p w:rsidR="00F2420D" w:rsidRDefault="009F5031">
      <w:pPr>
        <w:autoSpaceDE w:val="0"/>
        <w:spacing w:after="0" w:line="360" w:lineRule="auto"/>
        <w:jc w:val="both"/>
        <w:rPr>
          <w:rStyle w:val="Hipervnculo"/>
          <w:rFonts w:ascii="Times New Roman" w:hAnsi="Times New Roman" w:cs="Times New Roman"/>
          <w:sz w:val="24"/>
          <w:szCs w:val="24"/>
        </w:rPr>
      </w:pPr>
      <w:r>
        <w:rPr>
          <w:rFonts w:ascii="Times New Roman" w:hAnsi="Times New Roman" w:cs="Times New Roman"/>
          <w:sz w:val="24"/>
          <w:szCs w:val="24"/>
          <w:lang w:val="es-ES_tradnl"/>
        </w:rPr>
        <w:t>*Dirigir correspondencia a</w:t>
      </w:r>
      <w:r>
        <w:rPr>
          <w:rFonts w:ascii="Times New Roman" w:hAnsi="Times New Roman" w:cs="Times New Roman"/>
          <w:sz w:val="24"/>
          <w:szCs w:val="24"/>
        </w:rPr>
        <w:t xml:space="preserve"> </w:t>
      </w:r>
      <w:hyperlink r:id="rId8" w:history="1">
        <w:r>
          <w:rPr>
            <w:rStyle w:val="Hipervnculo"/>
            <w:rFonts w:ascii="Times New Roman" w:hAnsi="Times New Roman" w:cs="Times New Roman"/>
            <w:sz w:val="24"/>
            <w:szCs w:val="24"/>
          </w:rPr>
          <w:t>reserva7@eetcab.co.cu</w:t>
        </w:r>
      </w:hyperlink>
      <w:r>
        <w:rPr>
          <w:rStyle w:val="Hipervnculo"/>
          <w:rFonts w:ascii="Times New Roman" w:hAnsi="Times New Roman" w:cs="Times New Roman"/>
          <w:sz w:val="24"/>
          <w:szCs w:val="24"/>
        </w:rPr>
        <w:t xml:space="preserve">                                            </w:t>
      </w:r>
    </w:p>
    <w:p w:rsidR="00F2420D" w:rsidRDefault="00F2420D">
      <w:pPr>
        <w:spacing w:after="0" w:line="360" w:lineRule="auto"/>
        <w:rPr>
          <w:rFonts w:ascii="Times New Roman" w:hAnsi="Times New Roman" w:cs="Times New Roman"/>
          <w:b/>
          <w:sz w:val="24"/>
          <w:szCs w:val="24"/>
        </w:rPr>
      </w:pPr>
    </w:p>
    <w:p w:rsidR="00F2420D" w:rsidRDefault="009F50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F2420D" w:rsidRDefault="009F5031">
      <w:pPr>
        <w:spacing w:line="360" w:lineRule="auto"/>
        <w:jc w:val="both"/>
        <w:rPr>
          <w:rFonts w:ascii="Arial" w:hAnsi="Arial" w:cs="Arial"/>
          <w:sz w:val="24"/>
          <w:szCs w:val="24"/>
        </w:rPr>
      </w:pPr>
      <w:r>
        <w:rPr>
          <w:rFonts w:ascii="Times New Roman" w:hAnsi="Times New Roman" w:cs="Times New Roman"/>
          <w:sz w:val="24"/>
          <w:szCs w:val="24"/>
        </w:rPr>
        <w:t xml:space="preserve">El desarrollo vegetal del cultivo de </w:t>
      </w:r>
      <w:r>
        <w:rPr>
          <w:rFonts w:ascii="Times New Roman" w:hAnsi="Times New Roman" w:cs="Times New Roman"/>
          <w:i/>
          <w:sz w:val="24"/>
          <w:szCs w:val="24"/>
        </w:rPr>
        <w:t>Nicotiana tabacum</w:t>
      </w:r>
      <w:r>
        <w:rPr>
          <w:rFonts w:ascii="Times New Roman" w:hAnsi="Times New Roman" w:cs="Times New Roman"/>
          <w:sz w:val="24"/>
          <w:szCs w:val="24"/>
        </w:rPr>
        <w:t xml:space="preserve"> L. variedad ´Criollo 2010´ puede incrementarse por la utilización de bioestimulantes del cr</w:t>
      </w:r>
      <w:r>
        <w:rPr>
          <w:rFonts w:ascii="Times New Roman" w:hAnsi="Times New Roman" w:cs="Times New Roman"/>
          <w:sz w:val="24"/>
          <w:szCs w:val="24"/>
        </w:rPr>
        <w:t>ecimiento vegetal, estos son sustancias que promueven el crecimiento de las plantas El objetivo de este trabajo fue determinar la influencia de dos bioestimulantes foliares al aplicar dos bioestimulantes foliares mediante la utilización de métodos modernos</w:t>
      </w:r>
      <w:r>
        <w:rPr>
          <w:rFonts w:ascii="Times New Roman" w:hAnsi="Times New Roman" w:cs="Times New Roman"/>
          <w:sz w:val="24"/>
          <w:szCs w:val="24"/>
        </w:rPr>
        <w:t xml:space="preserve"> de análisis. La Investigación se realizó en áreas de la UEB Estación Experimental Cabaiguán, durante la campaña 2017-2018. Se utilizó la variedad comercial ´Criollo 2010´ cultivada al sol y bajo tela. Se realizaron determinaciones de indicadores químicos </w:t>
      </w:r>
      <w:r>
        <w:rPr>
          <w:rFonts w:ascii="Times New Roman" w:hAnsi="Times New Roman" w:cs="Times New Roman"/>
          <w:sz w:val="24"/>
          <w:szCs w:val="24"/>
        </w:rPr>
        <w:t>como macroelementos, microelementos y nicotina al aplicar los bioestimulantes Bayfolam Forte y FitoMás-E, a los 40 y 70 días después del trasplante. La determinación de los indicadores químicos mostró que a los 40 días después del trasplante las plantas cu</w:t>
      </w:r>
      <w:r>
        <w:rPr>
          <w:rFonts w:ascii="Times New Roman" w:hAnsi="Times New Roman" w:cs="Times New Roman"/>
          <w:sz w:val="24"/>
          <w:szCs w:val="24"/>
        </w:rPr>
        <w:t xml:space="preserve">ltivadas al sol y bajo tela no presentaron diferencias significativas al utilizar ambos bioestimulantes. La determinación de macroelementos a los 70 días mostró que al utilizar Bayfolam Forte se </w:t>
      </w:r>
      <w:r>
        <w:rPr>
          <w:rFonts w:ascii="Times New Roman" w:hAnsi="Times New Roman" w:cs="Times New Roman"/>
          <w:sz w:val="24"/>
          <w:szCs w:val="24"/>
        </w:rPr>
        <w:lastRenderedPageBreak/>
        <w:t>absorben mayores concentraciones de K</w:t>
      </w:r>
      <w:r>
        <w:rPr>
          <w:rFonts w:ascii="Times New Roman" w:hAnsi="Times New Roman" w:cs="Times New Roman"/>
          <w:sz w:val="24"/>
          <w:szCs w:val="24"/>
          <w:vertAlign w:val="subscript"/>
        </w:rPr>
        <w:t>2</w:t>
      </w:r>
      <w:r>
        <w:rPr>
          <w:rFonts w:ascii="Times New Roman" w:hAnsi="Times New Roman" w:cs="Times New Roman"/>
          <w:sz w:val="24"/>
          <w:szCs w:val="24"/>
        </w:rPr>
        <w:t>O en plantas cultivadas al sol mientras que en plantas cultivadas bajo tela se obtiene mejor absorción de nitrógeno y mejor absorción de K</w:t>
      </w:r>
      <w:r>
        <w:rPr>
          <w:rFonts w:ascii="Times New Roman" w:hAnsi="Times New Roman" w:cs="Times New Roman"/>
          <w:sz w:val="24"/>
          <w:szCs w:val="24"/>
          <w:vertAlign w:val="subscript"/>
        </w:rPr>
        <w:t>2</w:t>
      </w:r>
      <w:r>
        <w:rPr>
          <w:rFonts w:ascii="Times New Roman" w:hAnsi="Times New Roman" w:cs="Times New Roman"/>
          <w:sz w:val="24"/>
          <w:szCs w:val="24"/>
        </w:rPr>
        <w:t>O y MgO al utilizar FitoMás-E. La determinación de microelementos mostró que a los 70 días existió mejor absorción de</w:t>
      </w:r>
      <w:r>
        <w:rPr>
          <w:rFonts w:ascii="Times New Roman" w:hAnsi="Times New Roman" w:cs="Times New Roman"/>
          <w:sz w:val="24"/>
          <w:szCs w:val="24"/>
        </w:rPr>
        <w:t xml:space="preserve"> Zn y Fe al utilizar FitoMás-E. Así mismo, se obtuvieron menores valores de nicotina al utilizar el FitoMás-E en las plantas cultivadas al sol mientras que los valores de este alcaloide fueron similares al utilizar ambos bioestimulantes en las plantas bajo</w:t>
      </w:r>
      <w:r>
        <w:rPr>
          <w:rFonts w:ascii="Times New Roman" w:hAnsi="Times New Roman" w:cs="Times New Roman"/>
          <w:sz w:val="24"/>
          <w:szCs w:val="24"/>
        </w:rPr>
        <w:t xml:space="preserve"> tela</w:t>
      </w:r>
      <w:r>
        <w:rPr>
          <w:rFonts w:ascii="Arial" w:hAnsi="Arial" w:cs="Arial"/>
          <w:sz w:val="24"/>
          <w:szCs w:val="24"/>
        </w:rPr>
        <w:t>.</w:t>
      </w:r>
    </w:p>
    <w:p w:rsidR="00F2420D" w:rsidRDefault="00F2420D">
      <w:pPr>
        <w:spacing w:after="0" w:line="360" w:lineRule="auto"/>
        <w:jc w:val="both"/>
        <w:rPr>
          <w:rFonts w:ascii="Times New Roman" w:hAnsi="Times New Roman" w:cs="Times New Roman"/>
          <w:sz w:val="24"/>
          <w:szCs w:val="24"/>
        </w:rPr>
      </w:pPr>
    </w:p>
    <w:p w:rsidR="00F2420D" w:rsidRDefault="009F5031">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p>
    <w:p w:rsidR="00F2420D" w:rsidRPr="009F5031" w:rsidRDefault="009F503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vegetable development of the </w:t>
      </w:r>
      <w:r>
        <w:rPr>
          <w:rFonts w:ascii="Times New Roman" w:hAnsi="Times New Roman" w:cs="Times New Roman"/>
          <w:i/>
          <w:sz w:val="24"/>
          <w:szCs w:val="24"/>
          <w:lang w:val="en-US"/>
        </w:rPr>
        <w:t>Nicotiana tabacum</w:t>
      </w:r>
      <w:r>
        <w:rPr>
          <w:rFonts w:ascii="Times New Roman" w:hAnsi="Times New Roman" w:cs="Times New Roman"/>
          <w:sz w:val="24"/>
          <w:szCs w:val="24"/>
          <w:lang w:val="en-US"/>
        </w:rPr>
        <w:t xml:space="preserve"> L. variety 'Criollo 2010' can be increased by the use of biostimulants of plant growth, these are substances that promote the growth and development of plants. </w:t>
      </w:r>
      <w:r w:rsidRPr="009F5031">
        <w:rPr>
          <w:rFonts w:ascii="Times New Roman" w:hAnsi="Times New Roman" w:cs="Times New Roman"/>
          <w:sz w:val="24"/>
          <w:szCs w:val="24"/>
          <w:lang w:val="en-US"/>
        </w:rPr>
        <w:t xml:space="preserve">The objective of this work </w:t>
      </w:r>
      <w:r w:rsidRPr="009F5031">
        <w:rPr>
          <w:rFonts w:ascii="Times New Roman" w:hAnsi="Times New Roman" w:cs="Times New Roman"/>
          <w:sz w:val="24"/>
          <w:szCs w:val="24"/>
          <w:lang w:val="en-US"/>
        </w:rPr>
        <w:t xml:space="preserve">was to determine the influence of two foliar </w:t>
      </w:r>
      <w:proofErr w:type="spellStart"/>
      <w:r w:rsidRPr="009F5031">
        <w:rPr>
          <w:rFonts w:ascii="Times New Roman" w:hAnsi="Times New Roman" w:cs="Times New Roman"/>
          <w:sz w:val="24"/>
          <w:szCs w:val="24"/>
          <w:lang w:val="en-US"/>
        </w:rPr>
        <w:t>biostimulants</w:t>
      </w:r>
      <w:proofErr w:type="spellEnd"/>
      <w:r w:rsidRPr="009F5031">
        <w:rPr>
          <w:rFonts w:ascii="Times New Roman" w:hAnsi="Times New Roman" w:cs="Times New Roman"/>
          <w:sz w:val="24"/>
          <w:szCs w:val="24"/>
          <w:lang w:val="en-US"/>
        </w:rPr>
        <w:t xml:space="preserve"> in the cultivation of tobacco through modern methods of analysis. The research was conducted in areas of the Experimental Station of Cabaiguán, campaign 2017-2018. The commercial variety '</w:t>
      </w:r>
      <w:proofErr w:type="spellStart"/>
      <w:r w:rsidRPr="009F5031">
        <w:rPr>
          <w:rFonts w:ascii="Times New Roman" w:hAnsi="Times New Roman" w:cs="Times New Roman"/>
          <w:sz w:val="24"/>
          <w:szCs w:val="24"/>
          <w:lang w:val="en-US"/>
        </w:rPr>
        <w:t>Criollo</w:t>
      </w:r>
      <w:proofErr w:type="spellEnd"/>
      <w:r w:rsidRPr="009F5031">
        <w:rPr>
          <w:rFonts w:ascii="Times New Roman" w:hAnsi="Times New Roman" w:cs="Times New Roman"/>
          <w:sz w:val="24"/>
          <w:szCs w:val="24"/>
          <w:lang w:val="en-US"/>
        </w:rPr>
        <w:t xml:space="preserve"> 2</w:t>
      </w:r>
      <w:r w:rsidRPr="009F5031">
        <w:rPr>
          <w:rFonts w:ascii="Times New Roman" w:hAnsi="Times New Roman" w:cs="Times New Roman"/>
          <w:sz w:val="24"/>
          <w:szCs w:val="24"/>
          <w:lang w:val="en-US"/>
        </w:rPr>
        <w:t xml:space="preserve">010' cultivated in the sun was used. Determinations of chemical indicators were made when applying </w:t>
      </w:r>
      <w:proofErr w:type="spellStart"/>
      <w:r w:rsidRPr="009F5031">
        <w:rPr>
          <w:rFonts w:ascii="Times New Roman" w:hAnsi="Times New Roman" w:cs="Times New Roman"/>
          <w:sz w:val="24"/>
          <w:szCs w:val="24"/>
          <w:lang w:val="en-US"/>
        </w:rPr>
        <w:t>Bayfolam</w:t>
      </w:r>
      <w:proofErr w:type="spellEnd"/>
      <w:r w:rsidRPr="009F5031">
        <w:rPr>
          <w:rFonts w:ascii="Times New Roman" w:hAnsi="Times New Roman" w:cs="Times New Roman"/>
          <w:sz w:val="24"/>
          <w:szCs w:val="24"/>
          <w:lang w:val="en-US"/>
        </w:rPr>
        <w:t xml:space="preserve"> Forte and </w:t>
      </w:r>
      <w:proofErr w:type="spellStart"/>
      <w:r w:rsidRPr="009F5031">
        <w:rPr>
          <w:rFonts w:ascii="Times New Roman" w:hAnsi="Times New Roman" w:cs="Times New Roman"/>
          <w:sz w:val="24"/>
          <w:szCs w:val="24"/>
          <w:lang w:val="en-US"/>
        </w:rPr>
        <w:t>FitoMás</w:t>
      </w:r>
      <w:proofErr w:type="spellEnd"/>
      <w:r w:rsidRPr="009F5031">
        <w:rPr>
          <w:rFonts w:ascii="Times New Roman" w:hAnsi="Times New Roman" w:cs="Times New Roman"/>
          <w:sz w:val="24"/>
          <w:szCs w:val="24"/>
          <w:lang w:val="en-US"/>
        </w:rPr>
        <w:t xml:space="preserve">-E. The determination of the chemical indicators showed that tobacco plants harvested at 40 days in the sun and under cloth do not </w:t>
      </w:r>
      <w:r w:rsidRPr="009F5031">
        <w:rPr>
          <w:rFonts w:ascii="Times New Roman" w:hAnsi="Times New Roman" w:cs="Times New Roman"/>
          <w:sz w:val="24"/>
          <w:szCs w:val="24"/>
          <w:lang w:val="en-US"/>
        </w:rPr>
        <w:t xml:space="preserve">show statistically significant differences when using both </w:t>
      </w:r>
      <w:proofErr w:type="spellStart"/>
      <w:r w:rsidRPr="009F5031">
        <w:rPr>
          <w:rFonts w:ascii="Times New Roman" w:hAnsi="Times New Roman" w:cs="Times New Roman"/>
          <w:sz w:val="24"/>
          <w:szCs w:val="24"/>
          <w:lang w:val="en-US"/>
        </w:rPr>
        <w:t>biostimulants</w:t>
      </w:r>
      <w:proofErr w:type="spellEnd"/>
      <w:r w:rsidRPr="009F5031">
        <w:rPr>
          <w:rFonts w:ascii="Times New Roman" w:hAnsi="Times New Roman" w:cs="Times New Roman"/>
          <w:sz w:val="24"/>
          <w:szCs w:val="24"/>
          <w:lang w:val="en-US"/>
        </w:rPr>
        <w:t xml:space="preserve">. The determination of </w:t>
      </w:r>
      <w:proofErr w:type="spellStart"/>
      <w:r w:rsidRPr="009F5031">
        <w:rPr>
          <w:rFonts w:ascii="Times New Roman" w:hAnsi="Times New Roman" w:cs="Times New Roman"/>
          <w:sz w:val="24"/>
          <w:szCs w:val="24"/>
          <w:lang w:val="en-US"/>
        </w:rPr>
        <w:t>macroelements</w:t>
      </w:r>
      <w:proofErr w:type="spellEnd"/>
      <w:r w:rsidRPr="009F5031">
        <w:rPr>
          <w:rFonts w:ascii="Times New Roman" w:hAnsi="Times New Roman" w:cs="Times New Roman"/>
          <w:sz w:val="24"/>
          <w:szCs w:val="24"/>
          <w:lang w:val="en-US"/>
        </w:rPr>
        <w:t xml:space="preserve"> in plants collected after 70 days showed that when using </w:t>
      </w:r>
      <w:proofErr w:type="spellStart"/>
      <w:r w:rsidRPr="009F5031">
        <w:rPr>
          <w:rFonts w:ascii="Times New Roman" w:hAnsi="Times New Roman" w:cs="Times New Roman"/>
          <w:sz w:val="24"/>
          <w:szCs w:val="24"/>
          <w:lang w:val="en-US"/>
        </w:rPr>
        <w:t>Bayfolam</w:t>
      </w:r>
      <w:proofErr w:type="spellEnd"/>
      <w:r w:rsidRPr="009F5031">
        <w:rPr>
          <w:rFonts w:ascii="Times New Roman" w:hAnsi="Times New Roman" w:cs="Times New Roman"/>
          <w:sz w:val="24"/>
          <w:szCs w:val="24"/>
          <w:lang w:val="en-US"/>
        </w:rPr>
        <w:t xml:space="preserve"> Forte, higher concentrations of K</w:t>
      </w:r>
      <w:r w:rsidRPr="009F5031">
        <w:rPr>
          <w:rFonts w:ascii="Times New Roman" w:hAnsi="Times New Roman" w:cs="Times New Roman"/>
          <w:sz w:val="24"/>
          <w:szCs w:val="24"/>
          <w:vertAlign w:val="subscript"/>
          <w:lang w:val="en-US"/>
        </w:rPr>
        <w:t>2</w:t>
      </w:r>
      <w:r w:rsidRPr="009F5031">
        <w:rPr>
          <w:rFonts w:ascii="Times New Roman" w:hAnsi="Times New Roman" w:cs="Times New Roman"/>
          <w:sz w:val="24"/>
          <w:szCs w:val="24"/>
          <w:lang w:val="en-US"/>
        </w:rPr>
        <w:t>O are absorbed in plants grown in the sun, whil</w:t>
      </w:r>
      <w:r w:rsidRPr="009F5031">
        <w:rPr>
          <w:rFonts w:ascii="Times New Roman" w:hAnsi="Times New Roman" w:cs="Times New Roman"/>
          <w:sz w:val="24"/>
          <w:szCs w:val="24"/>
          <w:lang w:val="en-US"/>
        </w:rPr>
        <w:t>e in plants grown under cloth, better nitrogen absorption and better absorption of K</w:t>
      </w:r>
      <w:r w:rsidRPr="009F5031">
        <w:rPr>
          <w:rFonts w:ascii="Times New Roman" w:hAnsi="Times New Roman" w:cs="Times New Roman"/>
          <w:sz w:val="24"/>
          <w:szCs w:val="24"/>
          <w:vertAlign w:val="subscript"/>
          <w:lang w:val="en-US"/>
        </w:rPr>
        <w:t>2</w:t>
      </w:r>
      <w:r w:rsidRPr="009F5031">
        <w:rPr>
          <w:rFonts w:ascii="Times New Roman" w:hAnsi="Times New Roman" w:cs="Times New Roman"/>
          <w:sz w:val="24"/>
          <w:szCs w:val="24"/>
          <w:lang w:val="en-US"/>
        </w:rPr>
        <w:t xml:space="preserve">O and </w:t>
      </w:r>
      <w:proofErr w:type="spellStart"/>
      <w:r w:rsidRPr="009F5031">
        <w:rPr>
          <w:rFonts w:ascii="Times New Roman" w:hAnsi="Times New Roman" w:cs="Times New Roman"/>
          <w:sz w:val="24"/>
          <w:szCs w:val="24"/>
          <w:lang w:val="en-US"/>
        </w:rPr>
        <w:t>MgO</w:t>
      </w:r>
      <w:proofErr w:type="spellEnd"/>
      <w:r w:rsidRPr="009F5031">
        <w:rPr>
          <w:rFonts w:ascii="Times New Roman" w:hAnsi="Times New Roman" w:cs="Times New Roman"/>
          <w:sz w:val="24"/>
          <w:szCs w:val="24"/>
          <w:lang w:val="en-US"/>
        </w:rPr>
        <w:t xml:space="preserve"> are obtained when using </w:t>
      </w:r>
      <w:proofErr w:type="spellStart"/>
      <w:r w:rsidRPr="009F5031">
        <w:rPr>
          <w:rFonts w:ascii="Times New Roman" w:hAnsi="Times New Roman" w:cs="Times New Roman"/>
          <w:sz w:val="24"/>
          <w:szCs w:val="24"/>
          <w:lang w:val="en-US"/>
        </w:rPr>
        <w:t>FitoMás</w:t>
      </w:r>
      <w:proofErr w:type="spellEnd"/>
      <w:r w:rsidRPr="009F5031">
        <w:rPr>
          <w:rFonts w:ascii="Times New Roman" w:hAnsi="Times New Roman" w:cs="Times New Roman"/>
          <w:sz w:val="24"/>
          <w:szCs w:val="24"/>
          <w:lang w:val="en-US"/>
        </w:rPr>
        <w:t xml:space="preserve">-E. The determination of microelements showed in plants collected at 70 days had better absorption of Zn and Fe when using </w:t>
      </w:r>
      <w:proofErr w:type="spellStart"/>
      <w:r w:rsidRPr="009F5031">
        <w:rPr>
          <w:rFonts w:ascii="Times New Roman" w:hAnsi="Times New Roman" w:cs="Times New Roman"/>
          <w:sz w:val="24"/>
          <w:szCs w:val="24"/>
          <w:lang w:val="en-US"/>
        </w:rPr>
        <w:t>FitoMás</w:t>
      </w:r>
      <w:proofErr w:type="spellEnd"/>
      <w:r w:rsidRPr="009F5031">
        <w:rPr>
          <w:rFonts w:ascii="Times New Roman" w:hAnsi="Times New Roman" w:cs="Times New Roman"/>
          <w:sz w:val="24"/>
          <w:szCs w:val="24"/>
          <w:lang w:val="en-US"/>
        </w:rPr>
        <w:t xml:space="preserve">-E. Lower nicotine values ​​are obtained when using </w:t>
      </w:r>
      <w:proofErr w:type="spellStart"/>
      <w:r w:rsidRPr="009F5031">
        <w:rPr>
          <w:rFonts w:ascii="Times New Roman" w:hAnsi="Times New Roman" w:cs="Times New Roman"/>
          <w:sz w:val="24"/>
          <w:szCs w:val="24"/>
          <w:lang w:val="en-US"/>
        </w:rPr>
        <w:t>FitoMás</w:t>
      </w:r>
      <w:proofErr w:type="spellEnd"/>
      <w:r w:rsidRPr="009F5031">
        <w:rPr>
          <w:rFonts w:ascii="Times New Roman" w:hAnsi="Times New Roman" w:cs="Times New Roman"/>
          <w:sz w:val="24"/>
          <w:szCs w:val="24"/>
          <w:lang w:val="en-US"/>
        </w:rPr>
        <w:t xml:space="preserve">-E in plants grown in the sun than when using </w:t>
      </w:r>
      <w:proofErr w:type="spellStart"/>
      <w:r w:rsidRPr="009F5031">
        <w:rPr>
          <w:rFonts w:ascii="Times New Roman" w:hAnsi="Times New Roman" w:cs="Times New Roman"/>
          <w:sz w:val="24"/>
          <w:szCs w:val="24"/>
          <w:lang w:val="en-US"/>
        </w:rPr>
        <w:t>Bayfolam</w:t>
      </w:r>
      <w:proofErr w:type="spellEnd"/>
      <w:r w:rsidRPr="009F5031">
        <w:rPr>
          <w:rFonts w:ascii="Times New Roman" w:hAnsi="Times New Roman" w:cs="Times New Roman"/>
          <w:sz w:val="24"/>
          <w:szCs w:val="24"/>
          <w:lang w:val="en-US"/>
        </w:rPr>
        <w:t xml:space="preserve"> Forte.</w:t>
      </w:r>
    </w:p>
    <w:p w:rsidR="00F2420D" w:rsidRPr="009F5031" w:rsidRDefault="00F2420D">
      <w:pPr>
        <w:spacing w:after="0" w:line="360" w:lineRule="auto"/>
        <w:jc w:val="both"/>
        <w:rPr>
          <w:rFonts w:ascii="Times New Roman" w:hAnsi="Times New Roman" w:cs="Times New Roman"/>
          <w:sz w:val="24"/>
          <w:szCs w:val="24"/>
          <w:lang w:val="en-US"/>
        </w:rPr>
      </w:pPr>
    </w:p>
    <w:p w:rsidR="00F2420D" w:rsidRDefault="009F5031">
      <w:pPr>
        <w:spacing w:line="360" w:lineRule="auto"/>
        <w:jc w:val="both"/>
        <w:rPr>
          <w:rFonts w:ascii="Arial" w:hAnsi="Arial" w:cs="Arial"/>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Pr>
          <w:rFonts w:ascii="Times New Roman" w:hAnsi="Times New Roman" w:cs="Times New Roman"/>
          <w:sz w:val="24"/>
          <w:szCs w:val="24"/>
        </w:rPr>
        <w:t>Bioestimulantes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Macroelementos</w:t>
      </w:r>
      <w:proofErr w:type="spellEnd"/>
      <w:r>
        <w:rPr>
          <w:rFonts w:ascii="Times New Roman" w:hAnsi="Times New Roman" w:cs="Times New Roman"/>
          <w:sz w:val="24"/>
          <w:szCs w:val="24"/>
        </w:rPr>
        <w:t>; Microelementos; Nicotina; Tabaco</w:t>
      </w:r>
      <w:r>
        <w:rPr>
          <w:rFonts w:ascii="Arial" w:hAnsi="Arial" w:cs="Arial"/>
          <w:sz w:val="24"/>
          <w:szCs w:val="24"/>
        </w:rPr>
        <w:t>.</w:t>
      </w:r>
    </w:p>
    <w:p w:rsidR="00F2420D" w:rsidRDefault="009F5031">
      <w:pPr>
        <w:spacing w:line="360" w:lineRule="auto"/>
        <w:jc w:val="both"/>
        <w:rPr>
          <w:rFonts w:ascii="Times New Roman" w:hAnsi="Times New Roman" w:cs="Times New Roman"/>
          <w:sz w:val="24"/>
          <w:szCs w:val="24"/>
          <w:lang w:val="en-US"/>
        </w:rPr>
      </w:pPr>
      <w:r w:rsidRPr="009F5031">
        <w:rPr>
          <w:rFonts w:ascii="Times New Roman" w:hAnsi="Times New Roman" w:cs="Times New Roman"/>
          <w:sz w:val="24"/>
          <w:szCs w:val="24"/>
        </w:rPr>
        <w:t xml:space="preserve"> </w:t>
      </w: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Biostimulants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Macroelements</w:t>
      </w:r>
      <w:proofErr w:type="spellEnd"/>
      <w:r>
        <w:rPr>
          <w:rFonts w:ascii="Times New Roman" w:hAnsi="Times New Roman" w:cs="Times New Roman"/>
          <w:sz w:val="24"/>
          <w:szCs w:val="24"/>
          <w:lang w:val="en-US"/>
        </w:rPr>
        <w:t>, Microeleme</w:t>
      </w:r>
      <w:r>
        <w:rPr>
          <w:rFonts w:ascii="Times New Roman" w:hAnsi="Times New Roman" w:cs="Times New Roman"/>
          <w:sz w:val="24"/>
          <w:szCs w:val="24"/>
          <w:lang w:val="en-US"/>
        </w:rPr>
        <w:t>nts, Nicotine, Tobacco.</w:t>
      </w:r>
    </w:p>
    <w:p w:rsidR="00F2420D" w:rsidRDefault="00F2420D">
      <w:pPr>
        <w:spacing w:after="0" w:line="360" w:lineRule="auto"/>
        <w:jc w:val="both"/>
        <w:rPr>
          <w:rFonts w:ascii="Times New Roman" w:hAnsi="Times New Roman" w:cs="Times New Roman"/>
          <w:sz w:val="24"/>
          <w:szCs w:val="24"/>
          <w:lang w:val="en-US"/>
        </w:rPr>
      </w:pPr>
    </w:p>
    <w:sectPr w:rsidR="00F2420D">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5031">
      <w:pPr>
        <w:spacing w:after="0" w:line="240" w:lineRule="auto"/>
      </w:pPr>
      <w:r>
        <w:separator/>
      </w:r>
    </w:p>
  </w:endnote>
  <w:endnote w:type="continuationSeparator" w:id="0">
    <w:p w:rsidR="00000000" w:rsidRDefault="009F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0D" w:rsidRDefault="009F5031">
    <w:pPr>
      <w:pStyle w:val="Piedepgina"/>
      <w:jc w:val="right"/>
    </w:pPr>
    <w:r>
      <w:fldChar w:fldCharType="begin"/>
    </w:r>
    <w:r>
      <w:instrText xml:space="preserve">PAGE   \* </w:instrText>
    </w:r>
    <w:r>
      <w:instrText>MERGEFORMAT</w:instrText>
    </w:r>
    <w:r>
      <w:fldChar w:fldCharType="separate"/>
    </w:r>
    <w:r>
      <w:rPr>
        <w:noProof/>
      </w:rPr>
      <w:t>1</w:t>
    </w:r>
    <w:r>
      <w:fldChar w:fldCharType="end"/>
    </w:r>
  </w:p>
  <w:p w:rsidR="00F2420D" w:rsidRDefault="00F2420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5031">
      <w:pPr>
        <w:spacing w:after="0" w:line="240" w:lineRule="auto"/>
      </w:pPr>
      <w:r>
        <w:separator/>
      </w:r>
    </w:p>
  </w:footnote>
  <w:footnote w:type="continuationSeparator" w:id="0">
    <w:p w:rsidR="00000000" w:rsidRDefault="009F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8764"/>
    </w:tblGrid>
    <w:tr w:rsidR="00F2420D">
      <w:trPr>
        <w:trHeight w:val="991"/>
      </w:trPr>
      <w:tc>
        <w:tcPr>
          <w:tcW w:w="8764" w:type="dxa"/>
        </w:tcPr>
        <w:p w:rsidR="009F5031" w:rsidRDefault="009F5031" w:rsidP="009F5031">
          <w:pPr>
            <w:pStyle w:val="Encabezado"/>
            <w:jc w:val="center"/>
            <w:rPr>
              <w:rFonts w:ascii="Verdana" w:hAnsi="Verdana"/>
              <w:b/>
              <w:sz w:val="16"/>
              <w:szCs w:val="16"/>
              <w:lang w:val="es-ES_tradnl"/>
            </w:rPr>
          </w:pPr>
          <w:r>
            <w:rPr>
              <w:rFonts w:ascii="Verdana" w:hAnsi="Verdana"/>
              <w:b/>
              <w:sz w:val="16"/>
              <w:szCs w:val="16"/>
              <w:lang w:val="es-ES_tradnl"/>
            </w:rPr>
            <w:t>Convención Científica Internacional 201</w:t>
          </w:r>
          <w:r>
            <w:rPr>
              <w:rFonts w:ascii="Verdana" w:hAnsi="Verdana"/>
              <w:b/>
              <w:sz w:val="16"/>
              <w:szCs w:val="16"/>
              <w:lang w:val="es-ES_tradnl"/>
            </w:rPr>
            <w:t>9</w:t>
          </w:r>
        </w:p>
        <w:p w:rsidR="009F5031" w:rsidRDefault="009F5031" w:rsidP="009F5031">
          <w:pPr>
            <w:pStyle w:val="Encabezado"/>
            <w:jc w:val="center"/>
            <w:rPr>
              <w:rFonts w:ascii="Verdana" w:hAnsi="Verdana"/>
              <w:b/>
              <w:sz w:val="16"/>
              <w:szCs w:val="16"/>
              <w:lang w:val="es-ES_tradnl"/>
            </w:rPr>
          </w:pPr>
          <w:r>
            <w:rPr>
              <w:rFonts w:ascii="Verdana" w:hAnsi="Verdana"/>
              <w:b/>
              <w:sz w:val="16"/>
              <w:szCs w:val="16"/>
              <w:lang w:val="es-ES_tradnl"/>
            </w:rPr>
            <w:t xml:space="preserve">CIENCIA, TECNOLOGÍA Y SOCIEDAD. PERSPECTIVAS Y RETOS </w:t>
          </w:r>
        </w:p>
        <w:p w:rsidR="009F5031" w:rsidRDefault="009F5031" w:rsidP="009F5031">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F2420D" w:rsidRDefault="00F2420D">
          <w:pPr>
            <w:pStyle w:val="Encabezado"/>
            <w:jc w:val="center"/>
            <w:rPr>
              <w:rFonts w:ascii="Verdana" w:hAnsi="Verdana"/>
              <w:b/>
              <w:sz w:val="18"/>
              <w:szCs w:val="18"/>
              <w:lang w:val="es-ES_tradnl"/>
            </w:rPr>
          </w:pPr>
        </w:p>
      </w:tc>
    </w:tr>
  </w:tbl>
  <w:p w:rsidR="00F2420D" w:rsidRDefault="00F2420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0D"/>
    <w:rsid w:val="009F5031"/>
    <w:rsid w:val="00F242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serva7@eetcab.co.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3317</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7</cp:revision>
  <cp:lastPrinted>2017-03-02T19:45:00Z</cp:lastPrinted>
  <dcterms:created xsi:type="dcterms:W3CDTF">2019-05-04T16:01:00Z</dcterms:created>
  <dcterms:modified xsi:type="dcterms:W3CDTF">2019-05-04T10:02:00Z</dcterms:modified>
</cp:coreProperties>
</file>