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67CD" w:rsidRPr="009D5E02" w:rsidRDefault="00F96F01" w:rsidP="00667F10">
      <w:pPr>
        <w:spacing w:after="0"/>
        <w:jc w:val="center"/>
        <w:rPr>
          <w:rFonts w:ascii="Times New Roman" w:hAnsi="Times New Roman" w:cs="Times New Roman"/>
          <w:b/>
          <w:sz w:val="28"/>
          <w:szCs w:val="28"/>
        </w:rPr>
      </w:pPr>
      <w:r w:rsidRPr="00F96F01">
        <w:rPr>
          <w:rFonts w:ascii="Times New Roman" w:hAnsi="Times New Roman" w:cs="Times New Roman"/>
          <w:b/>
          <w:sz w:val="28"/>
          <w:szCs w:val="28"/>
        </w:rPr>
        <w:t>II SIMPOSIO DE LA RED IBEROAMERICANA DE INVESTIGACIÓN, DESARROLLO Y TRANSFERENCIA PARA LA APLICACIÓN DE ENERGÍAS RENOVABLES Y CUIDADO DEL AMBIENTE (RIbERA)</w:t>
      </w:r>
      <w:r w:rsidR="00640758">
        <w:rPr>
          <w:rFonts w:ascii="Times New Roman" w:hAnsi="Times New Roman" w:cs="Times New Roman"/>
          <w:b/>
          <w:sz w:val="28"/>
          <w:szCs w:val="28"/>
        </w:rPr>
        <w:t xml:space="preserve"> </w:t>
      </w:r>
    </w:p>
    <w:p w:rsidR="008A1C16" w:rsidRPr="008A1C16" w:rsidRDefault="008A1C16" w:rsidP="00667F10">
      <w:pPr>
        <w:spacing w:after="0"/>
        <w:jc w:val="center"/>
        <w:rPr>
          <w:rFonts w:ascii="Times New Roman" w:hAnsi="Times New Roman" w:cs="Times New Roman"/>
          <w:sz w:val="24"/>
          <w:szCs w:val="24"/>
        </w:rPr>
      </w:pPr>
    </w:p>
    <w:p w:rsidR="00E912D0" w:rsidRDefault="00E912D0" w:rsidP="00667F10">
      <w:pPr>
        <w:spacing w:after="0"/>
        <w:jc w:val="center"/>
        <w:rPr>
          <w:rFonts w:ascii="Times New Roman" w:hAnsi="Times New Roman" w:cs="Times New Roman"/>
          <w:b/>
          <w:sz w:val="24"/>
          <w:szCs w:val="24"/>
        </w:rPr>
      </w:pPr>
    </w:p>
    <w:p w:rsidR="00F96F01" w:rsidRDefault="00F96F01" w:rsidP="00F96F01">
      <w:pPr>
        <w:tabs>
          <w:tab w:val="center" w:pos="4510"/>
          <w:tab w:val="right" w:pos="9072"/>
        </w:tabs>
        <w:spacing w:before="480" w:after="0" w:line="240" w:lineRule="auto"/>
        <w:jc w:val="center"/>
        <w:rPr>
          <w:rFonts w:ascii="Times New Roman" w:hAnsi="Times New Roman" w:cs="Times New Roman"/>
          <w:b/>
          <w:sz w:val="32"/>
          <w:szCs w:val="28"/>
        </w:rPr>
      </w:pPr>
      <w:r w:rsidRPr="00F96F01">
        <w:rPr>
          <w:rFonts w:ascii="Times New Roman" w:hAnsi="Times New Roman" w:cs="Times New Roman"/>
          <w:b/>
          <w:sz w:val="28"/>
          <w:szCs w:val="28"/>
        </w:rPr>
        <w:t>Evaluación energética y consecuencias de mejoras tecnológicas en un centro de salud en Tucumán</w:t>
      </w:r>
    </w:p>
    <w:p w:rsidR="00E912D0" w:rsidRDefault="00E912D0" w:rsidP="00667F10">
      <w:pPr>
        <w:spacing w:after="0"/>
        <w:jc w:val="center"/>
        <w:rPr>
          <w:rFonts w:ascii="Times New Roman" w:hAnsi="Times New Roman" w:cs="Times New Roman"/>
          <w:b/>
          <w:i/>
          <w:sz w:val="24"/>
          <w:szCs w:val="24"/>
        </w:rPr>
      </w:pPr>
    </w:p>
    <w:p w:rsidR="008A1C16" w:rsidRPr="00363120" w:rsidRDefault="00F96F01" w:rsidP="00667F10">
      <w:pPr>
        <w:spacing w:after="0"/>
        <w:jc w:val="center"/>
        <w:rPr>
          <w:rFonts w:ascii="Times New Roman" w:hAnsi="Times New Roman" w:cs="Times New Roman"/>
          <w:b/>
          <w:i/>
          <w:sz w:val="28"/>
          <w:szCs w:val="28"/>
          <w:lang w:val="en-US"/>
        </w:rPr>
      </w:pPr>
      <w:r w:rsidRPr="00363120">
        <w:rPr>
          <w:lang w:val="en-US"/>
        </w:rPr>
        <w:t xml:space="preserve"> </w:t>
      </w:r>
      <w:r w:rsidRPr="00363120">
        <w:rPr>
          <w:rFonts w:ascii="Times New Roman" w:hAnsi="Times New Roman" w:cs="Times New Roman"/>
          <w:b/>
          <w:i/>
          <w:sz w:val="28"/>
          <w:szCs w:val="28"/>
          <w:lang w:val="en-US"/>
        </w:rPr>
        <w:t>Energy evaluation and consequences of technological improvements in a health center in Tucumán</w:t>
      </w:r>
    </w:p>
    <w:p w:rsidR="00363120" w:rsidRDefault="00363120" w:rsidP="00FF3346">
      <w:pPr>
        <w:spacing w:after="0" w:line="360" w:lineRule="auto"/>
        <w:jc w:val="center"/>
        <w:rPr>
          <w:rFonts w:ascii="Times New Roman" w:hAnsi="Times New Roman" w:cs="Times New Roman"/>
          <w:b/>
          <w:sz w:val="24"/>
          <w:szCs w:val="24"/>
        </w:rPr>
      </w:pPr>
    </w:p>
    <w:p w:rsidR="008A1C16" w:rsidRPr="009D5E02" w:rsidRDefault="00330345" w:rsidP="00FF334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Amalita Fernández</w:t>
      </w:r>
      <w:r w:rsidR="009D5E02">
        <w:rPr>
          <w:rFonts w:ascii="Times New Roman" w:hAnsi="Times New Roman" w:cs="Times New Roman"/>
          <w:b/>
          <w:sz w:val="24"/>
          <w:szCs w:val="24"/>
          <w:vertAlign w:val="superscript"/>
        </w:rPr>
        <w:t>1</w:t>
      </w:r>
      <w:r w:rsidR="009D5E02">
        <w:rPr>
          <w:rFonts w:ascii="Times New Roman" w:hAnsi="Times New Roman" w:cs="Times New Roman"/>
          <w:b/>
          <w:sz w:val="24"/>
          <w:szCs w:val="24"/>
        </w:rPr>
        <w:t xml:space="preserve">, </w:t>
      </w:r>
      <w:r>
        <w:rPr>
          <w:rFonts w:ascii="Times New Roman" w:hAnsi="Times New Roman" w:cs="Times New Roman"/>
          <w:b/>
          <w:sz w:val="24"/>
          <w:szCs w:val="24"/>
        </w:rPr>
        <w:t>Beatriz Garzón</w:t>
      </w:r>
      <w:r w:rsidR="009D5E02">
        <w:rPr>
          <w:rFonts w:ascii="Times New Roman" w:hAnsi="Times New Roman" w:cs="Times New Roman"/>
          <w:b/>
          <w:sz w:val="24"/>
          <w:szCs w:val="24"/>
          <w:vertAlign w:val="superscript"/>
        </w:rPr>
        <w:t>2</w:t>
      </w:r>
      <w:r>
        <w:rPr>
          <w:rFonts w:ascii="Times New Roman" w:hAnsi="Times New Roman" w:cs="Times New Roman"/>
          <w:b/>
          <w:sz w:val="24"/>
          <w:szCs w:val="24"/>
        </w:rPr>
        <w:t>.</w:t>
      </w:r>
    </w:p>
    <w:p w:rsidR="009D5E02" w:rsidRDefault="009D5E02" w:rsidP="00FF3346">
      <w:pPr>
        <w:spacing w:after="0" w:line="360" w:lineRule="auto"/>
        <w:rPr>
          <w:rFonts w:ascii="Times New Roman" w:hAnsi="Times New Roman" w:cs="Times New Roman"/>
          <w:sz w:val="24"/>
          <w:szCs w:val="24"/>
        </w:rPr>
      </w:pPr>
    </w:p>
    <w:p w:rsidR="00E912D0" w:rsidRDefault="00E912D0" w:rsidP="00330345">
      <w:pPr>
        <w:spacing w:after="0" w:line="360" w:lineRule="auto"/>
        <w:rPr>
          <w:rFonts w:ascii="Times New Roman" w:hAnsi="Times New Roman" w:cs="Times New Roman"/>
          <w:sz w:val="24"/>
          <w:szCs w:val="24"/>
        </w:rPr>
      </w:pPr>
      <w:r w:rsidRPr="00E912D0">
        <w:rPr>
          <w:rFonts w:ascii="Times New Roman" w:hAnsi="Times New Roman" w:cs="Times New Roman"/>
          <w:sz w:val="24"/>
          <w:szCs w:val="24"/>
        </w:rPr>
        <w:t>1-</w:t>
      </w:r>
      <w:r w:rsidR="00330345">
        <w:rPr>
          <w:rFonts w:ascii="Times New Roman" w:hAnsi="Times New Roman" w:cs="Times New Roman"/>
          <w:sz w:val="24"/>
          <w:szCs w:val="24"/>
        </w:rPr>
        <w:t>Amalita Fernández</w:t>
      </w:r>
      <w:r w:rsidRPr="00E912D0">
        <w:rPr>
          <w:rFonts w:ascii="Times New Roman" w:hAnsi="Times New Roman" w:cs="Times New Roman"/>
          <w:sz w:val="24"/>
          <w:szCs w:val="24"/>
        </w:rPr>
        <w:t xml:space="preserve">. </w:t>
      </w:r>
      <w:r w:rsidR="00330345">
        <w:rPr>
          <w:rFonts w:ascii="Times New Roman" w:hAnsi="Times New Roman" w:cs="Times New Roman"/>
          <w:sz w:val="24"/>
          <w:szCs w:val="24"/>
        </w:rPr>
        <w:t>CONICET- FAU- UNT, Argentina.amalitaf93</w:t>
      </w:r>
      <w:r w:rsidR="00330345" w:rsidRPr="00330345">
        <w:rPr>
          <w:rFonts w:ascii="Times New Roman" w:hAnsi="Times New Roman" w:cs="Times New Roman"/>
          <w:sz w:val="24"/>
          <w:szCs w:val="24"/>
        </w:rPr>
        <w:t>@</w:t>
      </w:r>
      <w:r w:rsidR="00330345">
        <w:rPr>
          <w:rFonts w:ascii="Times New Roman" w:hAnsi="Times New Roman" w:cs="Times New Roman"/>
          <w:sz w:val="24"/>
          <w:szCs w:val="24"/>
        </w:rPr>
        <w:t>gmail.com.</w:t>
      </w:r>
    </w:p>
    <w:p w:rsidR="00F41D03" w:rsidRDefault="00E912D0" w:rsidP="00F41D03">
      <w:pPr>
        <w:spacing w:after="0" w:line="360" w:lineRule="auto"/>
        <w:rPr>
          <w:rFonts w:ascii="Times New Roman" w:hAnsi="Times New Roman" w:cs="Times New Roman"/>
          <w:sz w:val="24"/>
          <w:szCs w:val="24"/>
        </w:rPr>
      </w:pPr>
      <w:r>
        <w:rPr>
          <w:rFonts w:ascii="Times New Roman" w:hAnsi="Times New Roman" w:cs="Times New Roman"/>
          <w:sz w:val="24"/>
          <w:szCs w:val="24"/>
        </w:rPr>
        <w:t>2-</w:t>
      </w:r>
      <w:r w:rsidRPr="00E912D0">
        <w:rPr>
          <w:rFonts w:ascii="Times New Roman" w:hAnsi="Times New Roman" w:cs="Times New Roman"/>
          <w:sz w:val="24"/>
          <w:szCs w:val="24"/>
        </w:rPr>
        <w:t xml:space="preserve"> </w:t>
      </w:r>
      <w:r w:rsidR="00F41D03">
        <w:rPr>
          <w:rFonts w:ascii="Times New Roman" w:hAnsi="Times New Roman" w:cs="Times New Roman"/>
          <w:sz w:val="24"/>
          <w:szCs w:val="24"/>
        </w:rPr>
        <w:t>Beatriz Garzón. CONICET- FAU- UNT, Argentina. bgarzon06</w:t>
      </w:r>
      <w:r w:rsidR="00F41D03" w:rsidRPr="00330345">
        <w:rPr>
          <w:rFonts w:ascii="Times New Roman" w:hAnsi="Times New Roman" w:cs="Times New Roman"/>
          <w:sz w:val="24"/>
          <w:szCs w:val="24"/>
        </w:rPr>
        <w:t>@</w:t>
      </w:r>
      <w:r w:rsidR="00F41D03">
        <w:rPr>
          <w:rFonts w:ascii="Times New Roman" w:hAnsi="Times New Roman" w:cs="Times New Roman"/>
          <w:sz w:val="24"/>
          <w:szCs w:val="24"/>
        </w:rPr>
        <w:t>gmail.com.</w:t>
      </w:r>
    </w:p>
    <w:p w:rsidR="00E912D0" w:rsidRDefault="00E912D0" w:rsidP="00FF3346">
      <w:pPr>
        <w:spacing w:after="0" w:line="360" w:lineRule="auto"/>
        <w:rPr>
          <w:rFonts w:ascii="Times New Roman" w:hAnsi="Times New Roman" w:cs="Times New Roman"/>
          <w:b/>
          <w:sz w:val="24"/>
          <w:szCs w:val="24"/>
        </w:rPr>
      </w:pPr>
    </w:p>
    <w:p w:rsidR="008A1C16" w:rsidRDefault="008A1C16" w:rsidP="00EF49EA">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Resumen:</w:t>
      </w:r>
      <w:r w:rsidR="009061A5" w:rsidRPr="009061A5">
        <w:rPr>
          <w:rFonts w:ascii="Times New Roman" w:hAnsi="Times New Roman" w:cs="Times New Roman"/>
          <w:sz w:val="24"/>
          <w:szCs w:val="24"/>
        </w:rPr>
        <w:t xml:space="preserve"> </w:t>
      </w:r>
    </w:p>
    <w:p w:rsidR="00EF49EA" w:rsidRPr="00EF49EA" w:rsidRDefault="00EF49EA" w:rsidP="00EE6D60">
      <w:pPr>
        <w:tabs>
          <w:tab w:val="right" w:pos="9072"/>
        </w:tabs>
        <w:spacing w:after="0" w:line="360" w:lineRule="auto"/>
        <w:jc w:val="both"/>
        <w:rPr>
          <w:rFonts w:ascii="Times New Roman" w:hAnsi="Times New Roman" w:cs="Times New Roman"/>
          <w:sz w:val="24"/>
          <w:szCs w:val="24"/>
        </w:rPr>
      </w:pPr>
      <w:r w:rsidRPr="00EF49EA">
        <w:rPr>
          <w:rFonts w:ascii="Times New Roman" w:hAnsi="Times New Roman" w:cs="Times New Roman"/>
          <w:sz w:val="24"/>
          <w:szCs w:val="24"/>
        </w:rPr>
        <w:t>Actualmente, en la producción de Centros de Atención Primaria de Salud (C.A.P.S) en Tucumán, Argentina, se pone énfasis en cuestiones formales y funcionales, condicionadas por el factor económico frente a las prestaciones energéticas y las condiciones de confort.  Implementar medidas de eficiencia energética generaría importantísimos ahorros que permitirían reorientar recursos a la atención clínica.</w:t>
      </w:r>
    </w:p>
    <w:p w:rsidR="00EF49EA" w:rsidRPr="00EF49EA" w:rsidRDefault="00EF49EA" w:rsidP="00EE6D60">
      <w:pPr>
        <w:tabs>
          <w:tab w:val="right" w:pos="9072"/>
        </w:tabs>
        <w:spacing w:after="0" w:line="360" w:lineRule="auto"/>
        <w:jc w:val="both"/>
        <w:rPr>
          <w:rFonts w:ascii="Times New Roman" w:hAnsi="Times New Roman" w:cs="Times New Roman"/>
          <w:sz w:val="24"/>
          <w:szCs w:val="24"/>
        </w:rPr>
      </w:pPr>
      <w:r w:rsidRPr="00EF49EA">
        <w:rPr>
          <w:rFonts w:ascii="Times New Roman" w:hAnsi="Times New Roman" w:cs="Times New Roman"/>
          <w:sz w:val="24"/>
          <w:szCs w:val="24"/>
        </w:rPr>
        <w:t xml:space="preserve">El presente trabajo estudia el comportamiento desde el punto de vista termo-energético de un  C.AP.S. </w:t>
      </w:r>
      <w:proofErr w:type="gramStart"/>
      <w:r w:rsidRPr="00EF49EA">
        <w:rPr>
          <w:rFonts w:ascii="Times New Roman" w:hAnsi="Times New Roman" w:cs="Times New Roman"/>
          <w:sz w:val="24"/>
          <w:szCs w:val="24"/>
        </w:rPr>
        <w:t>ubicado</w:t>
      </w:r>
      <w:proofErr w:type="gramEnd"/>
      <w:r w:rsidRPr="00EF49EA">
        <w:rPr>
          <w:rFonts w:ascii="Times New Roman" w:hAnsi="Times New Roman" w:cs="Times New Roman"/>
          <w:sz w:val="24"/>
          <w:szCs w:val="24"/>
        </w:rPr>
        <w:t xml:space="preserve"> en la provincia de Tucumán, Argentina en la zona bioclimática II a (IRAM 11603) y su verificación con la normativa vigente. Se proponen una serie de mejoras asequibles en la envolvente edilicia y se compara su prestación térmico-energética con la del tipo existente.  Se exponen los resultados alcanzados al respecto de la eficiencia termo-energética de las situaciones en cuestión, como así también, la </w:t>
      </w:r>
      <w:r w:rsidRPr="00EF49EA">
        <w:rPr>
          <w:rFonts w:ascii="Times New Roman" w:hAnsi="Times New Roman" w:cs="Times New Roman"/>
          <w:sz w:val="24"/>
          <w:szCs w:val="24"/>
        </w:rPr>
        <w:lastRenderedPageBreak/>
        <w:t xml:space="preserve">factibilidad de realizar las modificaciones planteadas a las envolventes según análisis de costos y la disponibilidad de materiales y mano de obra local para su concreción. </w:t>
      </w:r>
    </w:p>
    <w:p w:rsidR="00EF49EA" w:rsidRPr="005754D8" w:rsidRDefault="00EF49EA" w:rsidP="00EE6D60">
      <w:pPr>
        <w:spacing w:after="0" w:line="360" w:lineRule="auto"/>
        <w:jc w:val="both"/>
        <w:rPr>
          <w:rFonts w:ascii="Times New Roman" w:hAnsi="Times New Roman" w:cs="Times New Roman"/>
          <w:sz w:val="24"/>
          <w:szCs w:val="24"/>
        </w:rPr>
      </w:pPr>
    </w:p>
    <w:p w:rsidR="000E451E" w:rsidRPr="000E451E" w:rsidRDefault="009061A5" w:rsidP="00FF3346">
      <w:pPr>
        <w:spacing w:after="0" w:line="360" w:lineRule="auto"/>
        <w:jc w:val="both"/>
        <w:rPr>
          <w:lang w:val="en-US"/>
        </w:rPr>
      </w:pPr>
      <w:r w:rsidRPr="000E451E">
        <w:rPr>
          <w:rFonts w:ascii="Times New Roman" w:hAnsi="Times New Roman" w:cs="Times New Roman"/>
          <w:b/>
          <w:i/>
          <w:sz w:val="24"/>
          <w:szCs w:val="24"/>
          <w:lang w:val="en-US"/>
        </w:rPr>
        <w:t>Abstract:</w:t>
      </w:r>
      <w:r w:rsidR="000E451E" w:rsidRPr="000E451E">
        <w:rPr>
          <w:lang w:val="en-US"/>
        </w:rPr>
        <w:t xml:space="preserve"> </w:t>
      </w:r>
    </w:p>
    <w:p w:rsidR="000E451E" w:rsidRPr="000E451E" w:rsidRDefault="000E451E" w:rsidP="00FF3346">
      <w:pPr>
        <w:spacing w:after="0" w:line="360" w:lineRule="auto"/>
        <w:jc w:val="both"/>
        <w:rPr>
          <w:rFonts w:ascii="Times New Roman" w:hAnsi="Times New Roman" w:cs="Times New Roman"/>
          <w:i/>
          <w:sz w:val="24"/>
          <w:szCs w:val="24"/>
          <w:lang w:val="en-US"/>
        </w:rPr>
      </w:pPr>
      <w:r w:rsidRPr="000E451E">
        <w:rPr>
          <w:rFonts w:ascii="Times New Roman" w:hAnsi="Times New Roman" w:cs="Times New Roman"/>
          <w:i/>
          <w:sz w:val="24"/>
          <w:szCs w:val="24"/>
          <w:lang w:val="en-US"/>
        </w:rPr>
        <w:t>Currently, in the production of Primary Health Care Centers (C.A.P.S) in Tucumán, Argentina, emphasis is placed on formal and functional issues, conditioned by the economic factor versus energy benefits and comfort conditions. Implementing energy efficiency measures would generate significant savings that would reorient resources to</w:t>
      </w:r>
      <w:r w:rsidRPr="000E451E">
        <w:rPr>
          <w:rFonts w:ascii="Times New Roman" w:hAnsi="Times New Roman" w:cs="Times New Roman"/>
          <w:b/>
          <w:i/>
          <w:sz w:val="24"/>
          <w:szCs w:val="24"/>
          <w:lang w:val="en-US"/>
        </w:rPr>
        <w:t xml:space="preserve"> </w:t>
      </w:r>
      <w:r w:rsidRPr="000E451E">
        <w:rPr>
          <w:rFonts w:ascii="Times New Roman" w:hAnsi="Times New Roman" w:cs="Times New Roman"/>
          <w:i/>
          <w:sz w:val="24"/>
          <w:szCs w:val="24"/>
          <w:lang w:val="en-US"/>
        </w:rPr>
        <w:t>clinical care.</w:t>
      </w:r>
    </w:p>
    <w:p w:rsidR="009061A5" w:rsidRDefault="000E451E" w:rsidP="00FF3346">
      <w:pPr>
        <w:spacing w:after="0" w:line="360" w:lineRule="auto"/>
        <w:jc w:val="both"/>
        <w:rPr>
          <w:rFonts w:ascii="Times New Roman" w:hAnsi="Times New Roman" w:cs="Times New Roman"/>
          <w:sz w:val="24"/>
          <w:szCs w:val="24"/>
        </w:rPr>
      </w:pPr>
      <w:r w:rsidRPr="000E451E">
        <w:rPr>
          <w:rFonts w:ascii="Times New Roman" w:hAnsi="Times New Roman" w:cs="Times New Roman"/>
          <w:i/>
          <w:sz w:val="24"/>
          <w:szCs w:val="24"/>
          <w:lang w:val="en-US"/>
        </w:rPr>
        <w:t xml:space="preserve">The present work studies the behavior from the thermo-energetic point of view of a C.AP.S. </w:t>
      </w:r>
      <w:proofErr w:type="gramStart"/>
      <w:r w:rsidRPr="000E451E">
        <w:rPr>
          <w:rFonts w:ascii="Times New Roman" w:hAnsi="Times New Roman" w:cs="Times New Roman"/>
          <w:i/>
          <w:sz w:val="24"/>
          <w:szCs w:val="24"/>
          <w:lang w:val="en-US"/>
        </w:rPr>
        <w:t>located</w:t>
      </w:r>
      <w:proofErr w:type="gramEnd"/>
      <w:r w:rsidRPr="000E451E">
        <w:rPr>
          <w:rFonts w:ascii="Times New Roman" w:hAnsi="Times New Roman" w:cs="Times New Roman"/>
          <w:i/>
          <w:sz w:val="24"/>
          <w:szCs w:val="24"/>
          <w:lang w:val="en-US"/>
        </w:rPr>
        <w:t xml:space="preserve"> in the province of Tucumán, Argentina in the bioclimatic zone II a (IRAM 11603) and its verification with the current regulations. A series of affordable improvements are proposed in the building envelope and its thermal-energy performance is compared with that of the existing type. The results achieved in relation to the thermo-energy efficiency of the situations in question are exposed, as well as the feasibility of making the modifications proposed to the envelopes according to cost analysis and the availability of materials and local labor for its concretion</w:t>
      </w:r>
      <w:r w:rsidRPr="000E451E">
        <w:rPr>
          <w:rFonts w:ascii="Times New Roman" w:hAnsi="Times New Roman" w:cs="Times New Roman"/>
          <w:i/>
          <w:sz w:val="24"/>
          <w:szCs w:val="24"/>
        </w:rPr>
        <w:t xml:space="preserve">. </w:t>
      </w:r>
    </w:p>
    <w:p w:rsidR="009061A5" w:rsidRDefault="009061A5" w:rsidP="00FF3346">
      <w:pPr>
        <w:spacing w:after="0" w:line="360" w:lineRule="auto"/>
        <w:jc w:val="both"/>
        <w:rPr>
          <w:rFonts w:ascii="Times New Roman" w:hAnsi="Times New Roman" w:cs="Times New Roman"/>
          <w:sz w:val="24"/>
          <w:szCs w:val="24"/>
        </w:rPr>
      </w:pPr>
    </w:p>
    <w:p w:rsidR="009061A5" w:rsidRDefault="009061A5" w:rsidP="00FF3346">
      <w:pPr>
        <w:spacing w:after="0" w:line="360" w:lineRule="auto"/>
        <w:jc w:val="both"/>
        <w:rPr>
          <w:rFonts w:ascii="Times New Roman" w:hAnsi="Times New Roman" w:cs="Times New Roman"/>
          <w:sz w:val="24"/>
          <w:szCs w:val="24"/>
        </w:rPr>
      </w:pPr>
      <w:r w:rsidRPr="009061A5">
        <w:rPr>
          <w:rFonts w:ascii="Times New Roman" w:hAnsi="Times New Roman" w:cs="Times New Roman"/>
          <w:b/>
          <w:sz w:val="24"/>
          <w:szCs w:val="24"/>
        </w:rPr>
        <w:t>Palabras Clave:</w:t>
      </w:r>
      <w:r>
        <w:rPr>
          <w:rFonts w:ascii="Times New Roman" w:hAnsi="Times New Roman" w:cs="Times New Roman"/>
          <w:sz w:val="24"/>
          <w:szCs w:val="24"/>
        </w:rPr>
        <w:t xml:space="preserve"> </w:t>
      </w:r>
      <w:r w:rsidR="00363120">
        <w:rPr>
          <w:rFonts w:ascii="Times New Roman" w:hAnsi="Times New Roman" w:cs="Times New Roman"/>
          <w:szCs w:val="24"/>
        </w:rPr>
        <w:t>Eficiencia energética; Arquitectura Sanitaria; Envolvente edilicia</w:t>
      </w:r>
    </w:p>
    <w:p w:rsidR="009061A5" w:rsidRDefault="009061A5" w:rsidP="00FF3346">
      <w:pPr>
        <w:spacing w:after="0" w:line="360" w:lineRule="auto"/>
        <w:jc w:val="both"/>
        <w:rPr>
          <w:rFonts w:ascii="Times New Roman" w:hAnsi="Times New Roman" w:cs="Times New Roman"/>
          <w:sz w:val="24"/>
          <w:szCs w:val="24"/>
        </w:rPr>
      </w:pPr>
    </w:p>
    <w:p w:rsidR="00A21A1F" w:rsidRPr="000E451E" w:rsidRDefault="009061A5" w:rsidP="00FF3346">
      <w:pPr>
        <w:spacing w:after="0" w:line="360" w:lineRule="auto"/>
        <w:jc w:val="both"/>
        <w:rPr>
          <w:rFonts w:ascii="Times New Roman" w:hAnsi="Times New Roman" w:cs="Times New Roman"/>
          <w:i/>
          <w:sz w:val="24"/>
          <w:szCs w:val="24"/>
          <w:lang w:val="en-US"/>
        </w:rPr>
      </w:pPr>
      <w:r w:rsidRPr="000E451E">
        <w:rPr>
          <w:rFonts w:ascii="Times New Roman" w:hAnsi="Times New Roman" w:cs="Times New Roman"/>
          <w:b/>
          <w:i/>
          <w:sz w:val="24"/>
          <w:szCs w:val="24"/>
          <w:lang w:val="en-US"/>
        </w:rPr>
        <w:t>Keywords:</w:t>
      </w:r>
      <w:r w:rsidRPr="000E451E">
        <w:rPr>
          <w:rFonts w:ascii="Times New Roman" w:hAnsi="Times New Roman" w:cs="Times New Roman"/>
          <w:sz w:val="24"/>
          <w:szCs w:val="24"/>
          <w:lang w:val="en-US"/>
        </w:rPr>
        <w:t xml:space="preserve"> </w:t>
      </w:r>
      <w:r w:rsidR="00363120" w:rsidRPr="000E451E">
        <w:rPr>
          <w:rFonts w:ascii="Times New Roman" w:hAnsi="Times New Roman" w:cs="Times New Roman"/>
          <w:i/>
          <w:sz w:val="24"/>
          <w:szCs w:val="24"/>
          <w:lang w:val="en-US"/>
        </w:rPr>
        <w:t>Energy efficiency; Sanitary Architecture; Building envelope.</w:t>
      </w:r>
    </w:p>
    <w:p w:rsidR="00A21A1F" w:rsidRDefault="00A21A1F" w:rsidP="00FF334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 </w:t>
      </w:r>
      <w:r w:rsidRPr="00A21A1F">
        <w:rPr>
          <w:rFonts w:ascii="Times New Roman" w:hAnsi="Times New Roman" w:cs="Times New Roman"/>
          <w:b/>
          <w:sz w:val="24"/>
          <w:szCs w:val="24"/>
        </w:rPr>
        <w:t>Introducción</w:t>
      </w:r>
    </w:p>
    <w:p w:rsidR="00020CC6" w:rsidRDefault="00020CC6" w:rsidP="00EF49EA">
      <w:pPr>
        <w:tabs>
          <w:tab w:val="right" w:pos="9072"/>
        </w:tabs>
        <w:spacing w:after="0" w:line="360" w:lineRule="auto"/>
        <w:jc w:val="both"/>
        <w:rPr>
          <w:rFonts w:ascii="Times New Roman" w:hAnsi="Times New Roman" w:cs="Times New Roman"/>
          <w:szCs w:val="24"/>
        </w:rPr>
      </w:pPr>
      <w:r w:rsidRPr="00020CC6">
        <w:rPr>
          <w:rFonts w:ascii="Times New Roman" w:hAnsi="Times New Roman" w:cs="Times New Roman"/>
          <w:sz w:val="24"/>
          <w:szCs w:val="24"/>
        </w:rPr>
        <w:t xml:space="preserve">En los últimos 15 años, en provincia de Tucumán,  se evidencia un proceso de  construcción, remodelación y mejoras de edificios destinados a la salud. Entre reformas y construcciones nuevas, se realizaron más de 270 obras de C.A.P.S. (Centro de Atención Primaria de Salud). Es indudable el énfasis puesto en los aspectos funcionales e higiénicos, como así también la prácticamente nula consideración de la eficiencia energética y </w:t>
      </w:r>
      <w:proofErr w:type="spellStart"/>
      <w:r w:rsidRPr="00020CC6">
        <w:rPr>
          <w:rFonts w:ascii="Times New Roman" w:hAnsi="Times New Roman" w:cs="Times New Roman"/>
          <w:sz w:val="24"/>
          <w:szCs w:val="24"/>
        </w:rPr>
        <w:t>bioclimatismo</w:t>
      </w:r>
      <w:proofErr w:type="spellEnd"/>
      <w:r w:rsidRPr="00020CC6">
        <w:rPr>
          <w:rFonts w:ascii="Times New Roman" w:hAnsi="Times New Roman" w:cs="Times New Roman"/>
          <w:sz w:val="24"/>
          <w:szCs w:val="24"/>
        </w:rPr>
        <w:t xml:space="preserve">. Puede observarse, en general, una materialización y resolución constructiva muy similar entre ellos: paredes simples de ladrillo cerámico </w:t>
      </w:r>
      <w:r w:rsidRPr="00020CC6">
        <w:rPr>
          <w:rFonts w:ascii="Times New Roman" w:hAnsi="Times New Roman" w:cs="Times New Roman"/>
          <w:sz w:val="24"/>
          <w:szCs w:val="24"/>
        </w:rPr>
        <w:lastRenderedPageBreak/>
        <w:t xml:space="preserve">macizo o hueco; cubiertas de chapa con lana de vidrio como aislante y carpinterías de aluminio con vidrio común sin </w:t>
      </w:r>
      <w:r w:rsidR="00E5751C">
        <w:rPr>
          <w:rFonts w:ascii="Times New Roman" w:hAnsi="Times New Roman" w:cs="Times New Roman"/>
          <w:sz w:val="24"/>
          <w:szCs w:val="24"/>
        </w:rPr>
        <w:t>elementos de protección</w:t>
      </w:r>
      <w:r w:rsidRPr="00020CC6">
        <w:rPr>
          <w:rFonts w:ascii="Times New Roman" w:hAnsi="Times New Roman" w:cs="Times New Roman"/>
          <w:sz w:val="24"/>
          <w:szCs w:val="24"/>
        </w:rPr>
        <w:t>.</w:t>
      </w:r>
      <w:r>
        <w:rPr>
          <w:rFonts w:ascii="Times New Roman" w:hAnsi="Times New Roman" w:cs="Times New Roman"/>
          <w:szCs w:val="24"/>
        </w:rPr>
        <w:t xml:space="preserve"> </w:t>
      </w:r>
    </w:p>
    <w:p w:rsidR="00A21A1F" w:rsidRDefault="00A21A1F" w:rsidP="00FF3346">
      <w:pPr>
        <w:spacing w:after="0" w:line="360" w:lineRule="auto"/>
        <w:jc w:val="both"/>
        <w:rPr>
          <w:rFonts w:ascii="Times New Roman" w:hAnsi="Times New Roman" w:cs="Times New Roman"/>
          <w:sz w:val="24"/>
          <w:szCs w:val="24"/>
        </w:rPr>
      </w:pPr>
    </w:p>
    <w:p w:rsidR="00A21A1F" w:rsidRDefault="00A21A1F" w:rsidP="00EF49EA">
      <w:pPr>
        <w:spacing w:after="0" w:line="360" w:lineRule="auto"/>
        <w:jc w:val="both"/>
        <w:rPr>
          <w:rFonts w:ascii="Times New Roman" w:hAnsi="Times New Roman" w:cs="Times New Roman"/>
          <w:b/>
          <w:sz w:val="24"/>
          <w:szCs w:val="24"/>
        </w:rPr>
      </w:pPr>
      <w:r w:rsidRPr="00A21A1F">
        <w:rPr>
          <w:rFonts w:ascii="Times New Roman" w:hAnsi="Times New Roman" w:cs="Times New Roman"/>
          <w:b/>
          <w:sz w:val="24"/>
          <w:szCs w:val="24"/>
        </w:rPr>
        <w:t>2. Metodología</w:t>
      </w:r>
    </w:p>
    <w:p w:rsidR="00020CC6" w:rsidRPr="00020CC6" w:rsidRDefault="00255E9A" w:rsidP="00EF49EA">
      <w:pPr>
        <w:tabs>
          <w:tab w:val="right" w:pos="9072"/>
        </w:tabs>
        <w:spacing w:after="0" w:line="360" w:lineRule="auto"/>
        <w:jc w:val="both"/>
        <w:rPr>
          <w:rFonts w:ascii="Times New Roman" w:hAnsi="Times New Roman" w:cs="Times New Roman"/>
          <w:sz w:val="24"/>
          <w:szCs w:val="24"/>
        </w:rPr>
      </w:pPr>
      <w:r w:rsidRPr="00255E9A">
        <w:rPr>
          <w:rFonts w:ascii="Times New Roman" w:hAnsi="Times New Roman" w:cs="Times New Roman"/>
          <w:sz w:val="24"/>
          <w:szCs w:val="24"/>
        </w:rPr>
        <w:t>Las Etapas y actividades realizadas se describen a continuación. Primero, se definieron</w:t>
      </w:r>
      <w:r>
        <w:rPr>
          <w:rFonts w:ascii="Times New Roman" w:hAnsi="Times New Roman" w:cs="Times New Roman"/>
          <w:sz w:val="24"/>
          <w:szCs w:val="24"/>
        </w:rPr>
        <w:t xml:space="preserve"> </w:t>
      </w:r>
      <w:r w:rsidR="00020CC6" w:rsidRPr="00020CC6">
        <w:rPr>
          <w:rFonts w:ascii="Times New Roman" w:hAnsi="Times New Roman" w:cs="Times New Roman"/>
          <w:sz w:val="24"/>
          <w:szCs w:val="24"/>
        </w:rPr>
        <w:t>las características geográficas y climáticas d</w:t>
      </w:r>
      <w:r>
        <w:rPr>
          <w:rFonts w:ascii="Times New Roman" w:hAnsi="Times New Roman" w:cs="Times New Roman"/>
          <w:sz w:val="24"/>
          <w:szCs w:val="24"/>
        </w:rPr>
        <w:t>el área de trabajo, y se expusieron</w:t>
      </w:r>
      <w:r w:rsidR="00020CC6" w:rsidRPr="00020CC6">
        <w:rPr>
          <w:rFonts w:ascii="Times New Roman" w:hAnsi="Times New Roman" w:cs="Times New Roman"/>
          <w:sz w:val="24"/>
          <w:szCs w:val="24"/>
        </w:rPr>
        <w:t xml:space="preserve"> las recomendaciones de diseño de Norma IRAM 11603:1996 “Clasificación Bioambiental de la República Argentina”. Se </w:t>
      </w:r>
      <w:r w:rsidRPr="00020CC6">
        <w:rPr>
          <w:rFonts w:ascii="Times New Roman" w:hAnsi="Times New Roman" w:cs="Times New Roman"/>
          <w:sz w:val="24"/>
          <w:szCs w:val="24"/>
        </w:rPr>
        <w:t>realiz</w:t>
      </w:r>
      <w:r>
        <w:rPr>
          <w:rFonts w:ascii="Times New Roman" w:hAnsi="Times New Roman" w:cs="Times New Roman"/>
          <w:sz w:val="24"/>
          <w:szCs w:val="24"/>
        </w:rPr>
        <w:t>ó</w:t>
      </w:r>
      <w:r w:rsidR="00020CC6" w:rsidRPr="00020CC6">
        <w:rPr>
          <w:rFonts w:ascii="Times New Roman" w:hAnsi="Times New Roman" w:cs="Times New Roman"/>
          <w:sz w:val="24"/>
          <w:szCs w:val="24"/>
        </w:rPr>
        <w:t xml:space="preserve"> un análisis arquitectónico del tipo analizado y se </w:t>
      </w:r>
      <w:proofErr w:type="spellStart"/>
      <w:r w:rsidR="00020CC6" w:rsidRPr="00020CC6">
        <w:rPr>
          <w:rFonts w:ascii="Times New Roman" w:hAnsi="Times New Roman" w:cs="Times New Roman"/>
          <w:sz w:val="24"/>
          <w:szCs w:val="24"/>
        </w:rPr>
        <w:t>expo</w:t>
      </w:r>
      <w:r>
        <w:rPr>
          <w:rFonts w:ascii="Times New Roman" w:hAnsi="Times New Roman" w:cs="Times New Roman"/>
          <w:sz w:val="24"/>
          <w:szCs w:val="24"/>
        </w:rPr>
        <w:t>sieron</w:t>
      </w:r>
      <w:proofErr w:type="spellEnd"/>
      <w:r w:rsidR="00020CC6" w:rsidRPr="00020CC6">
        <w:rPr>
          <w:rFonts w:ascii="Times New Roman" w:hAnsi="Times New Roman" w:cs="Times New Roman"/>
          <w:sz w:val="24"/>
          <w:szCs w:val="24"/>
        </w:rPr>
        <w:t xml:space="preserve"> propuestas factibles de mejora de la envolvente edilicia para mejorar sus prestaciones termo-</w:t>
      </w:r>
      <w:r w:rsidR="00020CC6">
        <w:rPr>
          <w:rFonts w:ascii="Times New Roman" w:hAnsi="Times New Roman" w:cs="Times New Roman"/>
          <w:szCs w:val="24"/>
        </w:rPr>
        <w:t xml:space="preserve"> </w:t>
      </w:r>
      <w:r w:rsidR="00020CC6" w:rsidRPr="00020CC6">
        <w:rPr>
          <w:rFonts w:ascii="Times New Roman" w:hAnsi="Times New Roman" w:cs="Times New Roman"/>
          <w:sz w:val="24"/>
          <w:szCs w:val="24"/>
        </w:rPr>
        <w:t>energ</w:t>
      </w:r>
      <w:r>
        <w:rPr>
          <w:rFonts w:ascii="Times New Roman" w:hAnsi="Times New Roman" w:cs="Times New Roman"/>
          <w:sz w:val="24"/>
          <w:szCs w:val="24"/>
        </w:rPr>
        <w:t>éticas. Posteriormente se verificó</w:t>
      </w:r>
      <w:r w:rsidR="00020CC6" w:rsidRPr="00020CC6">
        <w:rPr>
          <w:rFonts w:ascii="Times New Roman" w:hAnsi="Times New Roman" w:cs="Times New Roman"/>
          <w:sz w:val="24"/>
          <w:szCs w:val="24"/>
        </w:rPr>
        <w:t xml:space="preserve"> el comportamiento térmico del caso original y las propuestas planteadas a partir de las siguientes variantes: coeficiente de transmitancia térmica K; coeficiente volumétrico de pérdidas de calor; coeficiente volumétrico de refrigeración e IPE (Índice de Presta</w:t>
      </w:r>
      <w:r>
        <w:rPr>
          <w:rFonts w:ascii="Times New Roman" w:hAnsi="Times New Roman" w:cs="Times New Roman"/>
          <w:sz w:val="24"/>
          <w:szCs w:val="24"/>
        </w:rPr>
        <w:t>ciones Energéticas); se compararon</w:t>
      </w:r>
      <w:r w:rsidR="00020CC6" w:rsidRPr="00020CC6">
        <w:rPr>
          <w:rFonts w:ascii="Times New Roman" w:hAnsi="Times New Roman" w:cs="Times New Roman"/>
          <w:sz w:val="24"/>
          <w:szCs w:val="24"/>
        </w:rPr>
        <w:t xml:space="preserve"> los resultados con valore</w:t>
      </w:r>
      <w:r>
        <w:rPr>
          <w:rFonts w:ascii="Times New Roman" w:hAnsi="Times New Roman" w:cs="Times New Roman"/>
          <w:sz w:val="24"/>
          <w:szCs w:val="24"/>
        </w:rPr>
        <w:t>s normados. Por último se evaluó</w:t>
      </w:r>
      <w:r w:rsidR="00020CC6" w:rsidRPr="00020CC6">
        <w:rPr>
          <w:rFonts w:ascii="Times New Roman" w:hAnsi="Times New Roman" w:cs="Times New Roman"/>
          <w:sz w:val="24"/>
          <w:szCs w:val="24"/>
        </w:rPr>
        <w:t xml:space="preserve"> la incidencia económica de las modificaciones propuestas en relación al costo por unidad de cada elemento de la envolvente y se extraen conclusiones finales.</w:t>
      </w:r>
    </w:p>
    <w:p w:rsidR="00EF49EA" w:rsidRDefault="00EF49EA" w:rsidP="00FF3346">
      <w:pPr>
        <w:spacing w:after="0" w:line="360" w:lineRule="auto"/>
        <w:jc w:val="both"/>
        <w:rPr>
          <w:rFonts w:ascii="Times New Roman" w:hAnsi="Times New Roman" w:cs="Times New Roman"/>
          <w:sz w:val="24"/>
          <w:szCs w:val="24"/>
        </w:rPr>
      </w:pPr>
    </w:p>
    <w:p w:rsidR="00A21A1F" w:rsidRDefault="00A21A1F" w:rsidP="00FF3346">
      <w:pPr>
        <w:spacing w:after="0" w:line="360" w:lineRule="auto"/>
        <w:jc w:val="both"/>
        <w:rPr>
          <w:rFonts w:ascii="Times New Roman" w:hAnsi="Times New Roman" w:cs="Times New Roman"/>
          <w:b/>
          <w:sz w:val="24"/>
          <w:szCs w:val="24"/>
        </w:rPr>
      </w:pPr>
      <w:r w:rsidRPr="009D5E02">
        <w:rPr>
          <w:rFonts w:ascii="Times New Roman" w:hAnsi="Times New Roman" w:cs="Times New Roman"/>
          <w:b/>
          <w:sz w:val="24"/>
          <w:szCs w:val="24"/>
        </w:rPr>
        <w:t>3. Resultados y discusión</w:t>
      </w:r>
    </w:p>
    <w:p w:rsidR="00EF49EA" w:rsidRDefault="00EF49EA" w:rsidP="00FF3346">
      <w:pPr>
        <w:spacing w:after="0" w:line="360" w:lineRule="auto"/>
        <w:jc w:val="both"/>
        <w:rPr>
          <w:rFonts w:ascii="Times New Roman" w:hAnsi="Times New Roman" w:cs="Times New Roman"/>
          <w:b/>
          <w:sz w:val="24"/>
          <w:szCs w:val="24"/>
        </w:rPr>
      </w:pPr>
    </w:p>
    <w:p w:rsidR="00EF49EA" w:rsidRPr="00EF49EA" w:rsidRDefault="00EF49EA" w:rsidP="00EF49EA">
      <w:pPr>
        <w:tabs>
          <w:tab w:val="right" w:pos="9072"/>
        </w:tabs>
        <w:spacing w:after="0" w:line="360" w:lineRule="auto"/>
        <w:jc w:val="both"/>
        <w:rPr>
          <w:rFonts w:ascii="Times New Roman" w:hAnsi="Times New Roman" w:cs="Times New Roman"/>
          <w:b/>
          <w:sz w:val="24"/>
          <w:szCs w:val="24"/>
        </w:rPr>
      </w:pPr>
      <w:r w:rsidRPr="00EF49EA">
        <w:rPr>
          <w:rFonts w:ascii="Times New Roman" w:hAnsi="Times New Roman" w:cs="Times New Roman"/>
          <w:b/>
          <w:sz w:val="24"/>
          <w:szCs w:val="24"/>
        </w:rPr>
        <w:t>Características geográficas y climáticas</w:t>
      </w:r>
    </w:p>
    <w:p w:rsidR="00EF49EA" w:rsidRPr="00EF49EA" w:rsidRDefault="00EF49EA" w:rsidP="00EF49EA">
      <w:pPr>
        <w:tabs>
          <w:tab w:val="right" w:pos="9072"/>
        </w:tabs>
        <w:spacing w:after="0" w:line="360" w:lineRule="auto"/>
        <w:jc w:val="both"/>
        <w:rPr>
          <w:rFonts w:ascii="Times New Roman" w:hAnsi="Times New Roman" w:cs="Times New Roman"/>
          <w:sz w:val="24"/>
          <w:szCs w:val="24"/>
        </w:rPr>
      </w:pPr>
      <w:r w:rsidRPr="00EF49EA">
        <w:rPr>
          <w:rFonts w:ascii="Times New Roman" w:hAnsi="Times New Roman" w:cs="Times New Roman"/>
          <w:sz w:val="24"/>
          <w:szCs w:val="24"/>
        </w:rPr>
        <w:t xml:space="preserve">La localidad de </w:t>
      </w:r>
      <w:proofErr w:type="spellStart"/>
      <w:r w:rsidRPr="00EF49EA">
        <w:rPr>
          <w:rFonts w:ascii="Times New Roman" w:hAnsi="Times New Roman" w:cs="Times New Roman"/>
          <w:sz w:val="24"/>
          <w:szCs w:val="24"/>
        </w:rPr>
        <w:t>Simoca</w:t>
      </w:r>
      <w:proofErr w:type="spellEnd"/>
      <w:r w:rsidRPr="00EF49EA">
        <w:rPr>
          <w:rFonts w:ascii="Times New Roman" w:hAnsi="Times New Roman" w:cs="Times New Roman"/>
          <w:sz w:val="24"/>
          <w:szCs w:val="24"/>
        </w:rPr>
        <w:t xml:space="preserve"> </w:t>
      </w:r>
      <w:r w:rsidR="00621A10">
        <w:rPr>
          <w:rFonts w:ascii="Times New Roman" w:hAnsi="Times New Roman" w:cs="Times New Roman"/>
          <w:sz w:val="24"/>
          <w:szCs w:val="24"/>
        </w:rPr>
        <w:t>se encuentra en el</w:t>
      </w:r>
      <w:r w:rsidRPr="00EF49EA">
        <w:rPr>
          <w:rFonts w:ascii="Times New Roman" w:hAnsi="Times New Roman" w:cs="Times New Roman"/>
          <w:sz w:val="24"/>
          <w:szCs w:val="24"/>
        </w:rPr>
        <w:t xml:space="preserve"> departamento</w:t>
      </w:r>
      <w:r w:rsidR="00621A10">
        <w:rPr>
          <w:rFonts w:ascii="Times New Roman" w:hAnsi="Times New Roman" w:cs="Times New Roman"/>
          <w:sz w:val="24"/>
          <w:szCs w:val="24"/>
        </w:rPr>
        <w:t xml:space="preserve"> con el mismo nombre,</w:t>
      </w:r>
      <w:r w:rsidRPr="00EF49EA">
        <w:rPr>
          <w:rFonts w:ascii="Times New Roman" w:hAnsi="Times New Roman" w:cs="Times New Roman"/>
          <w:sz w:val="24"/>
          <w:szCs w:val="24"/>
        </w:rPr>
        <w:t xml:space="preserve"> ubicado al sudoeste d </w:t>
      </w:r>
      <w:proofErr w:type="spellStart"/>
      <w:r w:rsidRPr="00EF49EA">
        <w:rPr>
          <w:rFonts w:ascii="Times New Roman" w:hAnsi="Times New Roman" w:cs="Times New Roman"/>
          <w:sz w:val="24"/>
          <w:szCs w:val="24"/>
        </w:rPr>
        <w:t>ela</w:t>
      </w:r>
      <w:proofErr w:type="spellEnd"/>
      <w:r w:rsidRPr="00EF49EA">
        <w:rPr>
          <w:rFonts w:ascii="Times New Roman" w:hAnsi="Times New Roman" w:cs="Times New Roman"/>
          <w:sz w:val="24"/>
          <w:szCs w:val="24"/>
        </w:rPr>
        <w:t xml:space="preserve"> provincia de Tucumán. </w:t>
      </w:r>
      <w:r w:rsidR="00621A10">
        <w:rPr>
          <w:rFonts w:ascii="Times New Roman" w:hAnsi="Times New Roman" w:cs="Times New Roman"/>
          <w:sz w:val="24"/>
          <w:szCs w:val="24"/>
        </w:rPr>
        <w:t>E</w:t>
      </w:r>
      <w:r w:rsidRPr="00EF49EA">
        <w:rPr>
          <w:rFonts w:ascii="Times New Roman" w:hAnsi="Times New Roman" w:cs="Times New Roman"/>
          <w:sz w:val="24"/>
          <w:szCs w:val="24"/>
        </w:rPr>
        <w:t xml:space="preserve">stá </w:t>
      </w:r>
      <w:proofErr w:type="gramStart"/>
      <w:r w:rsidRPr="00EF49EA">
        <w:rPr>
          <w:rFonts w:ascii="Times New Roman" w:hAnsi="Times New Roman" w:cs="Times New Roman"/>
          <w:sz w:val="24"/>
          <w:szCs w:val="24"/>
        </w:rPr>
        <w:t>ubicada</w:t>
      </w:r>
      <w:proofErr w:type="gramEnd"/>
      <w:r w:rsidRPr="00EF49EA">
        <w:rPr>
          <w:rFonts w:ascii="Times New Roman" w:hAnsi="Times New Roman" w:cs="Times New Roman"/>
          <w:sz w:val="24"/>
          <w:szCs w:val="24"/>
        </w:rPr>
        <w:t xml:space="preserve"> en el sudeste de la provincia a 50 kilómetros de San Miguel de Tucumán sobre la Ruta Nacional Nº 157. Corresponde a la zona bioclimática II, cálida, </w:t>
      </w:r>
      <w:proofErr w:type="spellStart"/>
      <w:r w:rsidRPr="00EF49EA">
        <w:rPr>
          <w:rFonts w:ascii="Times New Roman" w:hAnsi="Times New Roman" w:cs="Times New Roman"/>
          <w:sz w:val="24"/>
          <w:szCs w:val="24"/>
        </w:rPr>
        <w:t>subzona</w:t>
      </w:r>
      <w:proofErr w:type="spellEnd"/>
      <w:r w:rsidRPr="00EF49EA">
        <w:rPr>
          <w:rFonts w:ascii="Times New Roman" w:hAnsi="Times New Roman" w:cs="Times New Roman"/>
          <w:sz w:val="24"/>
          <w:szCs w:val="24"/>
        </w:rPr>
        <w:t xml:space="preserve"> b (IRAM 11603).</w:t>
      </w:r>
    </w:p>
    <w:p w:rsidR="00EF49EA" w:rsidRDefault="00EF49EA" w:rsidP="00EF49EA">
      <w:pPr>
        <w:spacing w:after="0" w:line="360" w:lineRule="auto"/>
        <w:jc w:val="center"/>
        <w:rPr>
          <w:rFonts w:ascii="Times New Roman" w:hAnsi="Times New Roman" w:cs="Times New Roman"/>
          <w:b/>
          <w:sz w:val="24"/>
          <w:szCs w:val="24"/>
        </w:rPr>
      </w:pPr>
      <w:r>
        <w:rPr>
          <w:rFonts w:ascii="Times New Roman" w:hAnsi="Times New Roman" w:cs="Times New Roman"/>
          <w:noProof/>
          <w:sz w:val="24"/>
          <w:szCs w:val="24"/>
          <w:lang w:val="es-AR" w:eastAsia="es-AR"/>
        </w:rPr>
        <w:drawing>
          <wp:inline distT="0" distB="0" distL="0" distR="0" wp14:anchorId="25356DF9" wp14:editId="0DC8B031">
            <wp:extent cx="4373218" cy="1468625"/>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bicació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73729" cy="1468796"/>
                    </a:xfrm>
                    <a:prstGeom prst="rect">
                      <a:avLst/>
                    </a:prstGeom>
                  </pic:spPr>
                </pic:pic>
              </a:graphicData>
            </a:graphic>
          </wp:inline>
        </w:drawing>
      </w:r>
    </w:p>
    <w:p w:rsidR="00EF49EA" w:rsidRDefault="00EF49EA" w:rsidP="00EF49EA">
      <w:pPr>
        <w:tabs>
          <w:tab w:val="right" w:pos="9072"/>
        </w:tabs>
        <w:spacing w:after="0"/>
        <w:jc w:val="center"/>
        <w:rPr>
          <w:rFonts w:ascii="Times New Roman" w:hAnsi="Times New Roman" w:cs="Times New Roman"/>
          <w:sz w:val="20"/>
          <w:szCs w:val="24"/>
        </w:rPr>
      </w:pPr>
      <w:r w:rsidRPr="00EE75B0">
        <w:rPr>
          <w:rFonts w:ascii="Times New Roman" w:hAnsi="Times New Roman" w:cs="Times New Roman"/>
          <w:sz w:val="20"/>
          <w:szCs w:val="24"/>
        </w:rPr>
        <w:lastRenderedPageBreak/>
        <w:t>Imagen 1. Zona bioclimática y emplazamiento. Fuente: elaboración propia.</w:t>
      </w:r>
    </w:p>
    <w:p w:rsidR="00EF49EA" w:rsidRPr="00A16727" w:rsidRDefault="00EF49EA" w:rsidP="00EF49EA">
      <w:pPr>
        <w:tabs>
          <w:tab w:val="right" w:pos="9072"/>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Las recomendaciones generales de</w:t>
      </w:r>
      <w:r w:rsidR="00621A10">
        <w:rPr>
          <w:rFonts w:ascii="Times New Roman" w:hAnsi="Times New Roman" w:cs="Times New Roman"/>
          <w:sz w:val="24"/>
          <w:szCs w:val="24"/>
        </w:rPr>
        <w:t xml:space="preserve"> la norma</w:t>
      </w:r>
      <w:r>
        <w:rPr>
          <w:rFonts w:ascii="Times New Roman" w:hAnsi="Times New Roman" w:cs="Times New Roman"/>
          <w:sz w:val="24"/>
          <w:szCs w:val="24"/>
        </w:rPr>
        <w:t xml:space="preserve"> IRAM para esta zona son: utilizar colores claros, gran aislación térmica en techos y paredes, eje mayor orientado en sentido este-oeste, proteger superficies de la incidencia de la radiación solar y favorecer la ventilación cruzada.</w:t>
      </w:r>
    </w:p>
    <w:p w:rsidR="00FD5353" w:rsidRPr="00FD5353" w:rsidRDefault="00FD5353" w:rsidP="00FD5353">
      <w:pPr>
        <w:tabs>
          <w:tab w:val="right" w:pos="9072"/>
        </w:tabs>
        <w:spacing w:after="0" w:line="360" w:lineRule="auto"/>
        <w:jc w:val="both"/>
        <w:rPr>
          <w:rFonts w:ascii="Times New Roman" w:hAnsi="Times New Roman" w:cs="Times New Roman"/>
          <w:b/>
          <w:sz w:val="24"/>
          <w:szCs w:val="24"/>
        </w:rPr>
      </w:pPr>
      <w:r w:rsidRPr="00FD5353">
        <w:rPr>
          <w:rFonts w:ascii="Times New Roman" w:hAnsi="Times New Roman" w:cs="Times New Roman"/>
          <w:b/>
          <w:sz w:val="24"/>
          <w:szCs w:val="24"/>
        </w:rPr>
        <w:t>Descripción de la tipología analizada: Orientaciones y emplazamiento</w:t>
      </w:r>
    </w:p>
    <w:p w:rsidR="00FD5353" w:rsidRDefault="00FD5353" w:rsidP="00FD5353">
      <w:pPr>
        <w:tabs>
          <w:tab w:val="right" w:pos="9072"/>
        </w:tabs>
        <w:spacing w:after="0" w:line="360" w:lineRule="auto"/>
        <w:jc w:val="both"/>
        <w:rPr>
          <w:rFonts w:ascii="Times New Roman" w:hAnsi="Times New Roman" w:cs="Times New Roman"/>
          <w:sz w:val="24"/>
          <w:szCs w:val="24"/>
        </w:rPr>
      </w:pPr>
      <w:r w:rsidRPr="00FD5353">
        <w:rPr>
          <w:rFonts w:ascii="Times New Roman" w:hAnsi="Times New Roman" w:cs="Times New Roman"/>
          <w:sz w:val="24"/>
          <w:szCs w:val="24"/>
        </w:rPr>
        <w:t>E</w:t>
      </w:r>
      <w:r w:rsidR="00621A10">
        <w:rPr>
          <w:rFonts w:ascii="Times New Roman" w:hAnsi="Times New Roman" w:cs="Times New Roman"/>
          <w:sz w:val="24"/>
          <w:szCs w:val="24"/>
        </w:rPr>
        <w:t>ste</w:t>
      </w:r>
      <w:r w:rsidRPr="00FD5353">
        <w:rPr>
          <w:rFonts w:ascii="Times New Roman" w:hAnsi="Times New Roman" w:cs="Times New Roman"/>
          <w:sz w:val="24"/>
          <w:szCs w:val="24"/>
        </w:rPr>
        <w:t xml:space="preserve"> CAPS se emplaza con un eje principal en sentido </w:t>
      </w:r>
      <w:r w:rsidR="00621A10">
        <w:rPr>
          <w:rFonts w:ascii="Times New Roman" w:hAnsi="Times New Roman" w:cs="Times New Roman"/>
          <w:sz w:val="24"/>
          <w:szCs w:val="24"/>
        </w:rPr>
        <w:t>Norte- sur, por lo que las fachadas</w:t>
      </w:r>
      <w:r w:rsidRPr="00FD5353">
        <w:rPr>
          <w:rFonts w:ascii="Times New Roman" w:hAnsi="Times New Roman" w:cs="Times New Roman"/>
          <w:sz w:val="24"/>
          <w:szCs w:val="24"/>
        </w:rPr>
        <w:t xml:space="preserve"> más expuestas se encuentran hacia las orientaciones más desfavorables, este- oeste. La totalidad de su perímetro linda con el exterior, y solo presenta una protección </w:t>
      </w:r>
      <w:r w:rsidR="001A0E31">
        <w:rPr>
          <w:rFonts w:ascii="Times New Roman" w:hAnsi="Times New Roman" w:cs="Times New Roman"/>
          <w:sz w:val="24"/>
          <w:szCs w:val="24"/>
        </w:rPr>
        <w:t xml:space="preserve">(galería) </w:t>
      </w:r>
      <w:r w:rsidRPr="00FD5353">
        <w:rPr>
          <w:rFonts w:ascii="Times New Roman" w:hAnsi="Times New Roman" w:cs="Times New Roman"/>
          <w:sz w:val="24"/>
          <w:szCs w:val="24"/>
        </w:rPr>
        <w:t xml:space="preserve">en </w:t>
      </w:r>
      <w:r w:rsidR="001A0E31">
        <w:rPr>
          <w:rFonts w:ascii="Times New Roman" w:hAnsi="Times New Roman" w:cs="Times New Roman"/>
          <w:sz w:val="24"/>
          <w:szCs w:val="24"/>
        </w:rPr>
        <w:t>uno de los</w:t>
      </w:r>
      <w:r w:rsidRPr="00FD5353">
        <w:rPr>
          <w:rFonts w:ascii="Times New Roman" w:hAnsi="Times New Roman" w:cs="Times New Roman"/>
          <w:sz w:val="24"/>
          <w:szCs w:val="24"/>
        </w:rPr>
        <w:t xml:space="preserve"> muro</w:t>
      </w:r>
      <w:r w:rsidR="001A0E31">
        <w:rPr>
          <w:rFonts w:ascii="Times New Roman" w:hAnsi="Times New Roman" w:cs="Times New Roman"/>
          <w:sz w:val="24"/>
          <w:szCs w:val="24"/>
        </w:rPr>
        <w:t>s</w:t>
      </w:r>
      <w:r w:rsidRPr="00FD5353">
        <w:rPr>
          <w:rFonts w:ascii="Times New Roman" w:hAnsi="Times New Roman" w:cs="Times New Roman"/>
          <w:sz w:val="24"/>
          <w:szCs w:val="24"/>
        </w:rPr>
        <w:t xml:space="preserve"> norte.</w:t>
      </w:r>
    </w:p>
    <w:p w:rsidR="00FD5353" w:rsidRPr="00FD5353" w:rsidRDefault="00FD5353" w:rsidP="00FD5353">
      <w:pPr>
        <w:tabs>
          <w:tab w:val="right" w:pos="9072"/>
        </w:tabs>
        <w:spacing w:after="0" w:line="360" w:lineRule="auto"/>
        <w:jc w:val="center"/>
        <w:rPr>
          <w:rFonts w:ascii="Times New Roman" w:hAnsi="Times New Roman" w:cs="Times New Roman"/>
          <w:sz w:val="24"/>
          <w:szCs w:val="24"/>
        </w:rPr>
      </w:pPr>
      <w:r>
        <w:rPr>
          <w:rFonts w:ascii="Times New Roman" w:hAnsi="Times New Roman" w:cs="Times New Roman"/>
          <w:noProof/>
          <w:szCs w:val="24"/>
          <w:lang w:val="es-AR" w:eastAsia="es-AR"/>
        </w:rPr>
        <w:drawing>
          <wp:inline distT="0" distB="0" distL="0" distR="0" wp14:anchorId="027CAF5E" wp14:editId="04604DB8">
            <wp:extent cx="5400040" cy="2727515"/>
            <wp:effectExtent l="0" t="0" r="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imetri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40" cy="2727515"/>
                    </a:xfrm>
                    <a:prstGeom prst="rect">
                      <a:avLst/>
                    </a:prstGeom>
                  </pic:spPr>
                </pic:pic>
              </a:graphicData>
            </a:graphic>
          </wp:inline>
        </w:drawing>
      </w:r>
    </w:p>
    <w:p w:rsidR="00FD5353" w:rsidRPr="004602F1" w:rsidRDefault="00FD5353" w:rsidP="00FD5353">
      <w:pPr>
        <w:tabs>
          <w:tab w:val="right" w:pos="9072"/>
        </w:tabs>
        <w:spacing w:after="0"/>
        <w:jc w:val="center"/>
        <w:rPr>
          <w:rFonts w:ascii="Times New Roman" w:hAnsi="Times New Roman" w:cs="Times New Roman"/>
          <w:sz w:val="20"/>
          <w:szCs w:val="24"/>
        </w:rPr>
      </w:pPr>
      <w:r w:rsidRPr="004602F1">
        <w:rPr>
          <w:rFonts w:ascii="Times New Roman" w:hAnsi="Times New Roman" w:cs="Times New Roman"/>
          <w:sz w:val="20"/>
          <w:szCs w:val="24"/>
        </w:rPr>
        <w:t>Imagen 2. Planimetría. Fuente: elaboración propia.</w:t>
      </w:r>
    </w:p>
    <w:p w:rsidR="00EF49EA" w:rsidRDefault="00FD5353" w:rsidP="00FD5353">
      <w:pPr>
        <w:spacing w:after="0" w:line="360" w:lineRule="auto"/>
        <w:jc w:val="both"/>
        <w:rPr>
          <w:rFonts w:ascii="Times New Roman" w:hAnsi="Times New Roman" w:cs="Times New Roman"/>
          <w:sz w:val="24"/>
          <w:szCs w:val="24"/>
        </w:rPr>
      </w:pPr>
      <w:r w:rsidRPr="00FD5353">
        <w:rPr>
          <w:rFonts w:ascii="Times New Roman" w:hAnsi="Times New Roman" w:cs="Times New Roman"/>
          <w:sz w:val="24"/>
          <w:szCs w:val="24"/>
        </w:rPr>
        <w:t xml:space="preserve">A partir de esto se puede deducir que desde el punto de vista de la eficiencia termo-energética la disposición edilicia resulta desfavorable, en primer lugar por la preponderancia de las orientaciones desfavorables y en segundo por la </w:t>
      </w:r>
      <w:r w:rsidR="001A0E31">
        <w:rPr>
          <w:rFonts w:ascii="Times New Roman" w:hAnsi="Times New Roman" w:cs="Times New Roman"/>
          <w:sz w:val="24"/>
          <w:szCs w:val="24"/>
        </w:rPr>
        <w:t>extensión</w:t>
      </w:r>
      <w:r w:rsidRPr="00FD5353">
        <w:rPr>
          <w:rFonts w:ascii="Times New Roman" w:hAnsi="Times New Roman" w:cs="Times New Roman"/>
          <w:sz w:val="24"/>
          <w:szCs w:val="24"/>
        </w:rPr>
        <w:t xml:space="preserve"> de la superficie expuesta al exterior.</w:t>
      </w:r>
    </w:p>
    <w:p w:rsidR="00FD5353" w:rsidRDefault="00FD5353" w:rsidP="00FD5353">
      <w:pPr>
        <w:tabs>
          <w:tab w:val="right" w:pos="9072"/>
        </w:tabs>
        <w:spacing w:after="0" w:line="360" w:lineRule="auto"/>
        <w:jc w:val="both"/>
        <w:rPr>
          <w:rFonts w:ascii="Times New Roman" w:hAnsi="Times New Roman" w:cs="Times New Roman"/>
          <w:b/>
          <w:sz w:val="24"/>
          <w:szCs w:val="24"/>
        </w:rPr>
      </w:pPr>
      <w:r w:rsidRPr="00FD5353">
        <w:rPr>
          <w:rFonts w:ascii="Times New Roman" w:hAnsi="Times New Roman" w:cs="Times New Roman"/>
          <w:b/>
          <w:sz w:val="24"/>
          <w:szCs w:val="24"/>
        </w:rPr>
        <w:t xml:space="preserve">Descripción de la tipología analizada: </w:t>
      </w:r>
      <w:r>
        <w:rPr>
          <w:rFonts w:ascii="Times New Roman" w:hAnsi="Times New Roman" w:cs="Times New Roman"/>
          <w:b/>
          <w:sz w:val="24"/>
          <w:szCs w:val="24"/>
        </w:rPr>
        <w:t>Resolución constructiva</w:t>
      </w:r>
    </w:p>
    <w:p w:rsidR="00FD5353" w:rsidRDefault="00FD5353" w:rsidP="00FD5353">
      <w:pPr>
        <w:tabs>
          <w:tab w:val="right" w:pos="9072"/>
        </w:tabs>
        <w:spacing w:after="0" w:line="360" w:lineRule="auto"/>
        <w:jc w:val="both"/>
        <w:rPr>
          <w:rFonts w:ascii="Times New Roman" w:hAnsi="Times New Roman" w:cs="Times New Roman"/>
          <w:sz w:val="24"/>
          <w:szCs w:val="24"/>
        </w:rPr>
      </w:pPr>
      <w:r w:rsidRPr="00FD5353">
        <w:rPr>
          <w:rFonts w:ascii="Times New Roman" w:hAnsi="Times New Roman" w:cs="Times New Roman"/>
          <w:sz w:val="24"/>
          <w:szCs w:val="24"/>
        </w:rPr>
        <w:t>Constructivamente la envolvente se resuelve con uno  muros simples de ladrillo cerámico macizo</w:t>
      </w:r>
      <w:r w:rsidR="00957176">
        <w:rPr>
          <w:rFonts w:ascii="Times New Roman" w:hAnsi="Times New Roman" w:cs="Times New Roman"/>
          <w:sz w:val="24"/>
          <w:szCs w:val="24"/>
        </w:rPr>
        <w:t xml:space="preserve"> de 15cm de espesor</w:t>
      </w:r>
      <w:r w:rsidRPr="00FD5353">
        <w:rPr>
          <w:rFonts w:ascii="Times New Roman" w:hAnsi="Times New Roman" w:cs="Times New Roman"/>
          <w:sz w:val="24"/>
          <w:szCs w:val="24"/>
        </w:rPr>
        <w:t xml:space="preserve"> revocados en ambas caras y una cubierta liviana de chapa galvanizada con cámara de aire ventilada, lana de vidrio de 5cm y </w:t>
      </w:r>
      <w:proofErr w:type="spellStart"/>
      <w:r w:rsidRPr="00FD5353">
        <w:rPr>
          <w:rFonts w:ascii="Times New Roman" w:hAnsi="Times New Roman" w:cs="Times New Roman"/>
          <w:sz w:val="24"/>
          <w:szCs w:val="24"/>
        </w:rPr>
        <w:t>cierlorraso</w:t>
      </w:r>
      <w:proofErr w:type="spellEnd"/>
      <w:r w:rsidRPr="00FD5353">
        <w:rPr>
          <w:rFonts w:ascii="Times New Roman" w:hAnsi="Times New Roman" w:cs="Times New Roman"/>
          <w:sz w:val="24"/>
          <w:szCs w:val="24"/>
        </w:rPr>
        <w:t xml:space="preserve"> </w:t>
      </w:r>
      <w:r w:rsidRPr="00FD5353">
        <w:rPr>
          <w:rFonts w:ascii="Times New Roman" w:hAnsi="Times New Roman" w:cs="Times New Roman"/>
          <w:sz w:val="24"/>
          <w:szCs w:val="24"/>
        </w:rPr>
        <w:lastRenderedPageBreak/>
        <w:t>suspendido de placas de yeso. Las carpinterías están resueltas con aluminio y vidrio simple de 4mm, ninguna presenta protección móvil contra la radiación solar.</w:t>
      </w:r>
    </w:p>
    <w:p w:rsidR="00FD5353" w:rsidRDefault="00AF6181" w:rsidP="00AF6181">
      <w:pPr>
        <w:tabs>
          <w:tab w:val="right" w:pos="9072"/>
        </w:tabs>
        <w:spacing w:after="0" w:line="360" w:lineRule="auto"/>
        <w:jc w:val="center"/>
        <w:rPr>
          <w:rFonts w:ascii="Times New Roman" w:hAnsi="Times New Roman" w:cs="Times New Roman"/>
          <w:sz w:val="24"/>
          <w:szCs w:val="24"/>
        </w:rPr>
      </w:pPr>
      <w:r>
        <w:rPr>
          <w:rFonts w:ascii="Times New Roman" w:hAnsi="Times New Roman" w:cs="Times New Roman"/>
          <w:noProof/>
          <w:szCs w:val="24"/>
          <w:lang w:val="es-AR" w:eastAsia="es-AR"/>
        </w:rPr>
        <w:drawing>
          <wp:inline distT="0" distB="0" distL="0" distR="0" wp14:anchorId="695C35AA" wp14:editId="1183B4F8">
            <wp:extent cx="3497296" cy="3558694"/>
            <wp:effectExtent l="0" t="0" r="8255" b="381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99282" cy="3560715"/>
                    </a:xfrm>
                    <a:prstGeom prst="rect">
                      <a:avLst/>
                    </a:prstGeom>
                    <a:ln>
                      <a:noFill/>
                    </a:ln>
                    <a:effectLst>
                      <a:softEdge rad="112500"/>
                    </a:effectLst>
                  </pic:spPr>
                </pic:pic>
              </a:graphicData>
            </a:graphic>
          </wp:inline>
        </w:drawing>
      </w:r>
    </w:p>
    <w:p w:rsidR="00AF6181" w:rsidRDefault="00AF6181" w:rsidP="00AF6181">
      <w:pPr>
        <w:tabs>
          <w:tab w:val="right" w:pos="9072"/>
        </w:tabs>
        <w:spacing w:after="0"/>
        <w:jc w:val="center"/>
        <w:rPr>
          <w:rFonts w:ascii="Times New Roman" w:hAnsi="Times New Roman" w:cs="Times New Roman"/>
          <w:sz w:val="20"/>
          <w:szCs w:val="24"/>
        </w:rPr>
      </w:pPr>
      <w:r w:rsidRPr="004602F1">
        <w:rPr>
          <w:rFonts w:ascii="Times New Roman" w:hAnsi="Times New Roman" w:cs="Times New Roman"/>
          <w:sz w:val="20"/>
          <w:szCs w:val="24"/>
        </w:rPr>
        <w:t>Imagen 3. Corte constructivo. Fuente: elaboración propia.</w:t>
      </w:r>
    </w:p>
    <w:p w:rsidR="00AF6181" w:rsidRPr="00AF6181" w:rsidRDefault="00AF6181" w:rsidP="00AF6181">
      <w:pPr>
        <w:tabs>
          <w:tab w:val="right" w:pos="9072"/>
        </w:tabs>
        <w:spacing w:after="0" w:line="360" w:lineRule="auto"/>
        <w:jc w:val="both"/>
        <w:rPr>
          <w:rFonts w:ascii="Times New Roman" w:hAnsi="Times New Roman" w:cs="Times New Roman"/>
          <w:b/>
          <w:sz w:val="24"/>
          <w:szCs w:val="24"/>
        </w:rPr>
      </w:pPr>
      <w:r w:rsidRPr="00AF6181">
        <w:rPr>
          <w:rFonts w:ascii="Times New Roman" w:hAnsi="Times New Roman" w:cs="Times New Roman"/>
          <w:b/>
          <w:sz w:val="24"/>
          <w:szCs w:val="24"/>
        </w:rPr>
        <w:t>Propuesta de mejora de la envolvente</w:t>
      </w:r>
    </w:p>
    <w:p w:rsidR="00AF6181" w:rsidRPr="00AF6181" w:rsidRDefault="00AF6181" w:rsidP="00AF6181">
      <w:pPr>
        <w:tabs>
          <w:tab w:val="right" w:pos="9072"/>
        </w:tabs>
        <w:spacing w:after="0" w:line="360" w:lineRule="auto"/>
        <w:jc w:val="both"/>
        <w:rPr>
          <w:rFonts w:ascii="Times New Roman" w:hAnsi="Times New Roman" w:cs="Times New Roman"/>
          <w:sz w:val="24"/>
          <w:szCs w:val="24"/>
        </w:rPr>
      </w:pPr>
      <w:r w:rsidRPr="00AF6181">
        <w:rPr>
          <w:rFonts w:ascii="Times New Roman" w:hAnsi="Times New Roman" w:cs="Times New Roman"/>
          <w:sz w:val="24"/>
          <w:szCs w:val="24"/>
        </w:rPr>
        <w:t>Las propuestas de mejoras que se platean cumplen con la premisa de no precisar de demolición de lo que se encuentra actualmente en pie, de manera que no signifique un costo económico extra ni la producción de residuos.</w:t>
      </w:r>
    </w:p>
    <w:p w:rsidR="00AF6181" w:rsidRPr="00AF6181" w:rsidRDefault="00AF6181" w:rsidP="00AF6181">
      <w:pPr>
        <w:tabs>
          <w:tab w:val="right" w:pos="9072"/>
        </w:tabs>
        <w:spacing w:after="0" w:line="360" w:lineRule="auto"/>
        <w:jc w:val="both"/>
        <w:rPr>
          <w:rFonts w:ascii="Times New Roman" w:hAnsi="Times New Roman" w:cs="Times New Roman"/>
          <w:sz w:val="24"/>
          <w:szCs w:val="24"/>
        </w:rPr>
      </w:pPr>
      <w:r w:rsidRPr="00AF6181">
        <w:rPr>
          <w:rFonts w:ascii="Times New Roman" w:hAnsi="Times New Roman" w:cs="Times New Roman"/>
          <w:sz w:val="24"/>
          <w:szCs w:val="24"/>
        </w:rPr>
        <w:t xml:space="preserve">Para la cubierta se plantea un aumento del espesor de la lana de vidrio, de 0,05m a 0,10m.  En el caso de las carpinterías, se propone colocar celosías de aluminio inyectadas con poliuretano, ya que </w:t>
      </w:r>
      <w:r w:rsidR="00957176">
        <w:rPr>
          <w:rFonts w:ascii="Times New Roman" w:hAnsi="Times New Roman" w:cs="Times New Roman"/>
          <w:sz w:val="24"/>
          <w:szCs w:val="24"/>
        </w:rPr>
        <w:t>no implica el cambio, con su consecuente generación de desperdicios, de los vidrios existentes</w:t>
      </w:r>
      <w:r w:rsidRPr="00AF6181">
        <w:rPr>
          <w:rFonts w:ascii="Times New Roman" w:hAnsi="Times New Roman" w:cs="Times New Roman"/>
          <w:sz w:val="24"/>
          <w:szCs w:val="24"/>
        </w:rPr>
        <w:t>.</w:t>
      </w:r>
    </w:p>
    <w:p w:rsidR="00AF6181" w:rsidRDefault="00AF6181" w:rsidP="00AF6181">
      <w:pPr>
        <w:tabs>
          <w:tab w:val="right" w:pos="9072"/>
        </w:tabs>
        <w:spacing w:after="0" w:line="360" w:lineRule="auto"/>
        <w:jc w:val="both"/>
        <w:rPr>
          <w:rFonts w:ascii="Times New Roman" w:hAnsi="Times New Roman" w:cs="Times New Roman"/>
          <w:noProof/>
          <w:sz w:val="24"/>
          <w:szCs w:val="24"/>
          <w:lang w:val="es-AR" w:eastAsia="es-AR"/>
        </w:rPr>
      </w:pPr>
      <w:r w:rsidRPr="00AF6181">
        <w:rPr>
          <w:rFonts w:ascii="Times New Roman" w:hAnsi="Times New Roman" w:cs="Times New Roman"/>
          <w:sz w:val="24"/>
          <w:szCs w:val="24"/>
        </w:rPr>
        <w:t xml:space="preserve">Se proponen dos alternativas de mejora de muros: una interior, otra exterior; y, se plantea también la combinación de ambas (Imagen 4). La propuesta interior, consiste en la colocación de placas de yeso con </w:t>
      </w:r>
      <w:proofErr w:type="spellStart"/>
      <w:r w:rsidRPr="00AF6181">
        <w:rPr>
          <w:rFonts w:ascii="Times New Roman" w:hAnsi="Times New Roman" w:cs="Times New Roman"/>
          <w:sz w:val="24"/>
          <w:szCs w:val="24"/>
        </w:rPr>
        <w:t>perfilería</w:t>
      </w:r>
      <w:proofErr w:type="spellEnd"/>
      <w:r w:rsidRPr="00AF6181">
        <w:rPr>
          <w:rFonts w:ascii="Times New Roman" w:hAnsi="Times New Roman" w:cs="Times New Roman"/>
          <w:sz w:val="24"/>
          <w:szCs w:val="24"/>
        </w:rPr>
        <w:t xml:space="preserve"> metálica con una placa de </w:t>
      </w:r>
      <w:r w:rsidR="00957176">
        <w:rPr>
          <w:rFonts w:ascii="Times New Roman" w:hAnsi="Times New Roman" w:cs="Times New Roman"/>
          <w:sz w:val="24"/>
          <w:szCs w:val="24"/>
        </w:rPr>
        <w:t>dos</w:t>
      </w:r>
      <w:r w:rsidRPr="00AF6181">
        <w:rPr>
          <w:rFonts w:ascii="Times New Roman" w:hAnsi="Times New Roman" w:cs="Times New Roman"/>
          <w:sz w:val="24"/>
          <w:szCs w:val="24"/>
        </w:rPr>
        <w:t xml:space="preserve"> pulgada de </w:t>
      </w:r>
      <w:proofErr w:type="spellStart"/>
      <w:r w:rsidRPr="00AF6181">
        <w:rPr>
          <w:rFonts w:ascii="Times New Roman" w:hAnsi="Times New Roman" w:cs="Times New Roman"/>
          <w:sz w:val="24"/>
          <w:szCs w:val="24"/>
        </w:rPr>
        <w:t>poliestireno</w:t>
      </w:r>
      <w:proofErr w:type="spellEnd"/>
      <w:r w:rsidRPr="00AF6181">
        <w:rPr>
          <w:rFonts w:ascii="Times New Roman" w:hAnsi="Times New Roman" w:cs="Times New Roman"/>
          <w:sz w:val="24"/>
          <w:szCs w:val="24"/>
        </w:rPr>
        <w:t xml:space="preserve"> expandido entre esta y el muro. La ventaja de esta propuesta es que es en seco, de rápido montaje, sin comprometer por mucho tiempo el funcionamiento del </w:t>
      </w:r>
      <w:r w:rsidRPr="00AF6181">
        <w:rPr>
          <w:rFonts w:ascii="Times New Roman" w:hAnsi="Times New Roman" w:cs="Times New Roman"/>
          <w:sz w:val="24"/>
          <w:szCs w:val="24"/>
        </w:rPr>
        <w:lastRenderedPageBreak/>
        <w:t xml:space="preserve">CAPS, a la vez que al ser interior el abordaje de la obra no se condicionaría por el clima. La segunda propuesta es la colocación de un muro de ladrillo cerámico hueco de 0,08m de espesor del lado exterior del muro con </w:t>
      </w:r>
      <w:proofErr w:type="spellStart"/>
      <w:r w:rsidRPr="00AF6181">
        <w:rPr>
          <w:rFonts w:ascii="Times New Roman" w:hAnsi="Times New Roman" w:cs="Times New Roman"/>
          <w:sz w:val="24"/>
          <w:szCs w:val="24"/>
        </w:rPr>
        <w:t>poliestireno</w:t>
      </w:r>
      <w:proofErr w:type="spellEnd"/>
      <w:r w:rsidRPr="00AF6181">
        <w:rPr>
          <w:rFonts w:ascii="Times New Roman" w:hAnsi="Times New Roman" w:cs="Times New Roman"/>
          <w:sz w:val="24"/>
          <w:szCs w:val="24"/>
        </w:rPr>
        <w:t xml:space="preserve"> expandido de 0,05m de espesor; la desventaja es una obra húmeda de larga duración condicionada por el clima, sin embargo al ser 100% exterior, el CAPS podría seguir funcionando mientras esta se ejecuta. Se plantea también la combinación de ambas propuestas cuya ventaja sería principalmente la mayor aislación térmica y las desventajas estarían asociadas a lo económico así como también el tiempo de ejecución de obra.</w:t>
      </w:r>
      <w:r w:rsidRPr="00AF6181">
        <w:rPr>
          <w:rFonts w:ascii="Times New Roman" w:hAnsi="Times New Roman" w:cs="Times New Roman"/>
          <w:noProof/>
          <w:sz w:val="24"/>
          <w:szCs w:val="24"/>
          <w:lang w:val="es-AR" w:eastAsia="es-AR"/>
        </w:rPr>
        <w:t xml:space="preserve"> </w:t>
      </w:r>
    </w:p>
    <w:p w:rsidR="00AF6181" w:rsidRPr="00AF6181" w:rsidRDefault="00C67B39" w:rsidP="00AF6181">
      <w:pPr>
        <w:tabs>
          <w:tab w:val="right" w:pos="9072"/>
        </w:tabs>
        <w:spacing w:after="0" w:line="360" w:lineRule="auto"/>
        <w:jc w:val="center"/>
        <w:rPr>
          <w:rFonts w:ascii="Times New Roman" w:hAnsi="Times New Roman" w:cs="Times New Roman"/>
          <w:noProof/>
          <w:sz w:val="24"/>
          <w:szCs w:val="24"/>
          <w:lang w:val="es-AR" w:eastAsia="es-AR"/>
        </w:rPr>
      </w:pPr>
      <w:r w:rsidRPr="00C67B39">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681E64CB" wp14:editId="710DAB6A">
                <wp:simplePos x="0" y="0"/>
                <wp:positionH relativeFrom="column">
                  <wp:posOffset>3406421</wp:posOffset>
                </wp:positionH>
                <wp:positionV relativeFrom="paragraph">
                  <wp:posOffset>1438275</wp:posOffset>
                </wp:positionV>
                <wp:extent cx="977900" cy="233917"/>
                <wp:effectExtent l="0" t="0" r="0" b="0"/>
                <wp:wrapNone/>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233917"/>
                        </a:xfrm>
                        <a:prstGeom prst="rect">
                          <a:avLst/>
                        </a:prstGeom>
                        <a:solidFill>
                          <a:srgbClr val="FFFFFF"/>
                        </a:solidFill>
                        <a:ln w="9525">
                          <a:noFill/>
                          <a:miter lim="800000"/>
                          <a:headEnd/>
                          <a:tailEnd/>
                        </a:ln>
                      </wps:spPr>
                      <wps:txbx>
                        <w:txbxContent>
                          <w:p w:rsidR="00C67B39" w:rsidRPr="00C67B39" w:rsidRDefault="00C67B39">
                            <w:pPr>
                              <w:rPr>
                                <w:rFonts w:ascii="Times New Roman" w:hAnsi="Times New Roman" w:cs="Times New Roman"/>
                                <w:sz w:val="20"/>
                              </w:rPr>
                            </w:pPr>
                            <w:r>
                              <w:rPr>
                                <w:rFonts w:ascii="Times New Roman" w:hAnsi="Times New Roman" w:cs="Times New Roman"/>
                                <w:sz w:val="20"/>
                              </w:rPr>
                              <w:t>Propuesta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268.2pt;margin-top:113.25pt;width:77pt;height:18.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" stroked="f">
                <v:textbox>
                  <w:txbxContent>
                    <w:p w:rsidR="00C67B39" w:rsidRPr="00C67B39" w:rsidRDefault="00C67B39">
                      <w:pPr>
                        <w:rPr>
                          <w:rFonts w:ascii="Times New Roman" w:hAnsi="Times New Roman" w:cs="Times New Roman"/>
                          <w:sz w:val="20"/>
                        </w:rPr>
                      </w:pPr>
                      <w:r>
                        <w:rPr>
                          <w:rFonts w:ascii="Times New Roman" w:hAnsi="Times New Roman" w:cs="Times New Roman"/>
                          <w:sz w:val="20"/>
                        </w:rPr>
                        <w:t>Propuesta 3</w:t>
                      </w:r>
                    </w:p>
                  </w:txbxContent>
                </v:textbox>
              </v:shape>
            </w:pict>
          </mc:Fallback>
        </mc:AlternateContent>
      </w:r>
      <w:r w:rsidRPr="00C67B39">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46161A34" wp14:editId="58F82617">
                <wp:simplePos x="0" y="0"/>
                <wp:positionH relativeFrom="column">
                  <wp:posOffset>1928510</wp:posOffset>
                </wp:positionH>
                <wp:positionV relativeFrom="paragraph">
                  <wp:posOffset>1438275</wp:posOffset>
                </wp:positionV>
                <wp:extent cx="977900" cy="233917"/>
                <wp:effectExtent l="0" t="0" r="0" b="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233917"/>
                        </a:xfrm>
                        <a:prstGeom prst="rect">
                          <a:avLst/>
                        </a:prstGeom>
                        <a:solidFill>
                          <a:srgbClr val="FFFFFF"/>
                        </a:solidFill>
                        <a:ln w="9525">
                          <a:noFill/>
                          <a:miter lim="800000"/>
                          <a:headEnd/>
                          <a:tailEnd/>
                        </a:ln>
                      </wps:spPr>
                      <wps:txbx>
                        <w:txbxContent>
                          <w:p w:rsidR="00C67B39" w:rsidRPr="00C67B39" w:rsidRDefault="00C67B39">
                            <w:pPr>
                              <w:rPr>
                                <w:rFonts w:ascii="Times New Roman" w:hAnsi="Times New Roman" w:cs="Times New Roman"/>
                                <w:sz w:val="20"/>
                              </w:rPr>
                            </w:pPr>
                            <w:r>
                              <w:rPr>
                                <w:rFonts w:ascii="Times New Roman" w:hAnsi="Times New Roman" w:cs="Times New Roman"/>
                                <w:sz w:val="20"/>
                              </w:rPr>
                              <w:t>Propuesta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51.85pt;margin-top:113.25pt;width:77pt;height:18.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" stroked="f">
                <v:textbox>
                  <w:txbxContent>
                    <w:p w:rsidR="00C67B39" w:rsidRPr="00C67B39" w:rsidRDefault="00C67B39">
                      <w:pPr>
                        <w:rPr>
                          <w:rFonts w:ascii="Times New Roman" w:hAnsi="Times New Roman" w:cs="Times New Roman"/>
                          <w:sz w:val="20"/>
                        </w:rPr>
                      </w:pPr>
                      <w:r>
                        <w:rPr>
                          <w:rFonts w:ascii="Times New Roman" w:hAnsi="Times New Roman" w:cs="Times New Roman"/>
                          <w:sz w:val="20"/>
                        </w:rPr>
                        <w:t>Propuesta 2</w:t>
                      </w:r>
                    </w:p>
                  </w:txbxContent>
                </v:textbox>
              </v:shape>
            </w:pict>
          </mc:Fallback>
        </mc:AlternateContent>
      </w:r>
      <w:r w:rsidRPr="00C67B39">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0A038734" wp14:editId="44668E63">
                <wp:simplePos x="0" y="0"/>
                <wp:positionH relativeFrom="column">
                  <wp:posOffset>599736</wp:posOffset>
                </wp:positionH>
                <wp:positionV relativeFrom="paragraph">
                  <wp:posOffset>1438718</wp:posOffset>
                </wp:positionV>
                <wp:extent cx="977900" cy="233917"/>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233917"/>
                        </a:xfrm>
                        <a:prstGeom prst="rect">
                          <a:avLst/>
                        </a:prstGeom>
                        <a:solidFill>
                          <a:srgbClr val="FFFFFF"/>
                        </a:solidFill>
                        <a:ln w="9525">
                          <a:noFill/>
                          <a:miter lim="800000"/>
                          <a:headEnd/>
                          <a:tailEnd/>
                        </a:ln>
                      </wps:spPr>
                      <wps:txbx>
                        <w:txbxContent>
                          <w:p w:rsidR="00C67B39" w:rsidRPr="00C67B39" w:rsidRDefault="00C67B39">
                            <w:pPr>
                              <w:rPr>
                                <w:rFonts w:ascii="Times New Roman" w:hAnsi="Times New Roman" w:cs="Times New Roman"/>
                                <w:sz w:val="20"/>
                              </w:rPr>
                            </w:pPr>
                            <w:r w:rsidRPr="00C67B39">
                              <w:rPr>
                                <w:rFonts w:ascii="Times New Roman" w:hAnsi="Times New Roman" w:cs="Times New Roman"/>
                                <w:sz w:val="20"/>
                              </w:rPr>
                              <w:t>Propuesta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47.2pt;margin-top:113.3pt;width:77pt;height:18.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" stroked="f">
                <v:textbox>
                  <w:txbxContent>
                    <w:p w:rsidR="00C67B39" w:rsidRPr="00C67B39" w:rsidRDefault="00C67B39">
                      <w:pPr>
                        <w:rPr>
                          <w:rFonts w:ascii="Times New Roman" w:hAnsi="Times New Roman" w:cs="Times New Roman"/>
                          <w:sz w:val="20"/>
                        </w:rPr>
                      </w:pPr>
                      <w:r w:rsidRPr="00C67B39">
                        <w:rPr>
                          <w:rFonts w:ascii="Times New Roman" w:hAnsi="Times New Roman" w:cs="Times New Roman"/>
                          <w:sz w:val="20"/>
                        </w:rPr>
                        <w:t>Propuesta 1</w:t>
                      </w:r>
                    </w:p>
                  </w:txbxContent>
                </v:textbox>
              </v:shape>
            </w:pict>
          </mc:Fallback>
        </mc:AlternateContent>
      </w:r>
      <w:r w:rsidR="00AF6181">
        <w:rPr>
          <w:rFonts w:ascii="Times New Roman" w:hAnsi="Times New Roman" w:cs="Times New Roman"/>
          <w:noProof/>
          <w:szCs w:val="24"/>
          <w:lang w:val="es-AR" w:eastAsia="es-AR"/>
        </w:rPr>
        <w:drawing>
          <wp:inline distT="0" distB="0" distL="0" distR="0" wp14:anchorId="0C1F4F89" wp14:editId="283AF18B">
            <wp:extent cx="4500439" cy="1721655"/>
            <wp:effectExtent l="0" t="0" r="0"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lles muro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00611" cy="1721721"/>
                    </a:xfrm>
                    <a:prstGeom prst="rect">
                      <a:avLst/>
                    </a:prstGeom>
                  </pic:spPr>
                </pic:pic>
              </a:graphicData>
            </a:graphic>
          </wp:inline>
        </w:drawing>
      </w:r>
    </w:p>
    <w:p w:rsidR="00AF6181" w:rsidRDefault="00AF6181" w:rsidP="00AF6181">
      <w:pPr>
        <w:tabs>
          <w:tab w:val="right" w:pos="9072"/>
        </w:tabs>
        <w:spacing w:after="0"/>
        <w:jc w:val="center"/>
        <w:rPr>
          <w:rFonts w:ascii="Times New Roman" w:hAnsi="Times New Roman" w:cs="Times New Roman"/>
          <w:sz w:val="20"/>
          <w:szCs w:val="24"/>
        </w:rPr>
      </w:pPr>
      <w:r w:rsidRPr="004602F1">
        <w:rPr>
          <w:rFonts w:ascii="Times New Roman" w:hAnsi="Times New Roman" w:cs="Times New Roman"/>
          <w:sz w:val="20"/>
          <w:szCs w:val="24"/>
        </w:rPr>
        <w:t xml:space="preserve">Imagen </w:t>
      </w:r>
      <w:r>
        <w:rPr>
          <w:rFonts w:ascii="Times New Roman" w:hAnsi="Times New Roman" w:cs="Times New Roman"/>
          <w:sz w:val="20"/>
          <w:szCs w:val="24"/>
        </w:rPr>
        <w:t>4</w:t>
      </w:r>
      <w:r w:rsidRPr="004602F1">
        <w:rPr>
          <w:rFonts w:ascii="Times New Roman" w:hAnsi="Times New Roman" w:cs="Times New Roman"/>
          <w:sz w:val="20"/>
          <w:szCs w:val="24"/>
        </w:rPr>
        <w:t xml:space="preserve">. </w:t>
      </w:r>
      <w:r>
        <w:rPr>
          <w:rFonts w:ascii="Times New Roman" w:hAnsi="Times New Roman" w:cs="Times New Roman"/>
          <w:sz w:val="20"/>
          <w:szCs w:val="24"/>
        </w:rPr>
        <w:t>Detalle constructivo soluciones de muros propuestas</w:t>
      </w:r>
      <w:r w:rsidRPr="004602F1">
        <w:rPr>
          <w:rFonts w:ascii="Times New Roman" w:hAnsi="Times New Roman" w:cs="Times New Roman"/>
          <w:sz w:val="20"/>
          <w:szCs w:val="24"/>
        </w:rPr>
        <w:t>. Fuente: elaboración propia.</w:t>
      </w:r>
    </w:p>
    <w:p w:rsidR="0096320E" w:rsidRPr="0096320E" w:rsidRDefault="0096320E" w:rsidP="0096320E">
      <w:pPr>
        <w:tabs>
          <w:tab w:val="right" w:pos="9072"/>
        </w:tabs>
        <w:spacing w:after="0" w:line="360" w:lineRule="auto"/>
        <w:jc w:val="both"/>
        <w:rPr>
          <w:rFonts w:ascii="Times New Roman" w:hAnsi="Times New Roman" w:cs="Times New Roman"/>
          <w:b/>
          <w:sz w:val="24"/>
          <w:szCs w:val="24"/>
        </w:rPr>
      </w:pPr>
      <w:r w:rsidRPr="0096320E">
        <w:rPr>
          <w:rFonts w:ascii="Times New Roman" w:hAnsi="Times New Roman" w:cs="Times New Roman"/>
          <w:b/>
          <w:sz w:val="24"/>
          <w:szCs w:val="24"/>
        </w:rPr>
        <w:t>Evaluación del comportamiento termo-energético</w:t>
      </w:r>
    </w:p>
    <w:p w:rsidR="0096320E" w:rsidRPr="0096320E" w:rsidRDefault="0096320E" w:rsidP="0096320E">
      <w:pPr>
        <w:tabs>
          <w:tab w:val="right" w:pos="9072"/>
        </w:tabs>
        <w:spacing w:after="0" w:line="360" w:lineRule="auto"/>
        <w:jc w:val="both"/>
        <w:rPr>
          <w:rFonts w:ascii="Times New Roman" w:hAnsi="Times New Roman" w:cs="Times New Roman"/>
          <w:b/>
          <w:sz w:val="24"/>
          <w:szCs w:val="24"/>
        </w:rPr>
      </w:pPr>
      <w:r w:rsidRPr="0096320E">
        <w:rPr>
          <w:rFonts w:ascii="Times New Roman" w:hAnsi="Times New Roman" w:cs="Times New Roman"/>
          <w:b/>
          <w:sz w:val="24"/>
          <w:szCs w:val="24"/>
        </w:rPr>
        <w:t>Calculo K (transmitancia térmica)</w:t>
      </w:r>
    </w:p>
    <w:p w:rsidR="0096320E" w:rsidRDefault="0096320E" w:rsidP="0096320E">
      <w:pPr>
        <w:tabs>
          <w:tab w:val="right" w:pos="9072"/>
        </w:tabs>
        <w:spacing w:after="0" w:line="360" w:lineRule="auto"/>
        <w:jc w:val="both"/>
        <w:rPr>
          <w:rFonts w:ascii="Times New Roman" w:hAnsi="Times New Roman" w:cs="Times New Roman"/>
          <w:sz w:val="24"/>
          <w:szCs w:val="24"/>
        </w:rPr>
      </w:pPr>
      <w:r w:rsidRPr="0096320E">
        <w:rPr>
          <w:rFonts w:ascii="Times New Roman" w:hAnsi="Times New Roman" w:cs="Times New Roman"/>
          <w:sz w:val="24"/>
          <w:szCs w:val="24"/>
        </w:rPr>
        <w:t>Se procedió a calcular el coeficiente de transmitancia térmica K de la envolvente en su estado original y de las propuestas de re- diseño; se compararon los valores obtenidos para muros y cubiertas con los valores recomendados por la norma IRAM 1</w:t>
      </w:r>
      <w:r w:rsidR="00C67B39">
        <w:rPr>
          <w:rFonts w:ascii="Times New Roman" w:hAnsi="Times New Roman" w:cs="Times New Roman"/>
          <w:sz w:val="24"/>
          <w:szCs w:val="24"/>
        </w:rPr>
        <w:t>1601</w:t>
      </w:r>
      <w:r w:rsidRPr="0096320E">
        <w:rPr>
          <w:rFonts w:ascii="Times New Roman" w:hAnsi="Times New Roman" w:cs="Times New Roman"/>
          <w:sz w:val="24"/>
          <w:szCs w:val="24"/>
        </w:rPr>
        <w:t xml:space="preserve"> para la</w:t>
      </w:r>
      <w:r w:rsidR="00C67B39">
        <w:rPr>
          <w:rFonts w:ascii="Times New Roman" w:hAnsi="Times New Roman" w:cs="Times New Roman"/>
          <w:sz w:val="24"/>
          <w:szCs w:val="24"/>
        </w:rPr>
        <w:t xml:space="preserve"> zona bioambiental II (Tabla 1</w:t>
      </w:r>
      <w:r w:rsidRPr="0096320E">
        <w:rPr>
          <w:rFonts w:ascii="Times New Roman" w:hAnsi="Times New Roman" w:cs="Times New Roman"/>
          <w:sz w:val="24"/>
          <w:szCs w:val="24"/>
        </w:rPr>
        <w:t xml:space="preserve">). </w:t>
      </w:r>
    </w:p>
    <w:tbl>
      <w:tblPr>
        <w:tblStyle w:val="Tablaconcuadrcula"/>
        <w:tblW w:w="0" w:type="auto"/>
        <w:tblLook w:val="04A0" w:firstRow="1" w:lastRow="0" w:firstColumn="1" w:lastColumn="0" w:noHBand="0" w:noVBand="1"/>
      </w:tblPr>
      <w:tblGrid>
        <w:gridCol w:w="2161"/>
        <w:gridCol w:w="2161"/>
        <w:gridCol w:w="2161"/>
        <w:gridCol w:w="2161"/>
      </w:tblGrid>
      <w:tr w:rsidR="00C67B39" w:rsidTr="00C67B39">
        <w:tc>
          <w:tcPr>
            <w:tcW w:w="2161" w:type="dxa"/>
          </w:tcPr>
          <w:p w:rsidR="00C67B39" w:rsidRDefault="00C67B39" w:rsidP="0096320E">
            <w:pPr>
              <w:tabs>
                <w:tab w:val="right" w:pos="9072"/>
              </w:tabs>
              <w:spacing w:line="360" w:lineRule="auto"/>
              <w:jc w:val="both"/>
              <w:rPr>
                <w:rFonts w:ascii="Times New Roman" w:hAnsi="Times New Roman" w:cs="Times New Roman"/>
                <w:sz w:val="24"/>
                <w:szCs w:val="24"/>
              </w:rPr>
            </w:pPr>
          </w:p>
        </w:tc>
        <w:tc>
          <w:tcPr>
            <w:tcW w:w="2161" w:type="dxa"/>
          </w:tcPr>
          <w:p w:rsidR="00C67B39" w:rsidRDefault="00C67B39" w:rsidP="0096320E">
            <w:pPr>
              <w:tabs>
                <w:tab w:val="right" w:pos="9072"/>
              </w:tabs>
              <w:spacing w:line="360" w:lineRule="auto"/>
              <w:jc w:val="both"/>
              <w:rPr>
                <w:rFonts w:ascii="Times New Roman" w:hAnsi="Times New Roman" w:cs="Times New Roman"/>
                <w:sz w:val="24"/>
                <w:szCs w:val="24"/>
              </w:rPr>
            </w:pPr>
            <w:r>
              <w:rPr>
                <w:rFonts w:ascii="Times New Roman" w:hAnsi="Times New Roman" w:cs="Times New Roman"/>
                <w:sz w:val="24"/>
                <w:szCs w:val="24"/>
              </w:rPr>
              <w:t>Nivel A</w:t>
            </w:r>
          </w:p>
        </w:tc>
        <w:tc>
          <w:tcPr>
            <w:tcW w:w="2161" w:type="dxa"/>
          </w:tcPr>
          <w:p w:rsidR="00C67B39" w:rsidRDefault="00C67B39" w:rsidP="0096320E">
            <w:pPr>
              <w:tabs>
                <w:tab w:val="right" w:pos="9072"/>
              </w:tabs>
              <w:spacing w:line="360" w:lineRule="auto"/>
              <w:jc w:val="both"/>
              <w:rPr>
                <w:rFonts w:ascii="Times New Roman" w:hAnsi="Times New Roman" w:cs="Times New Roman"/>
                <w:sz w:val="24"/>
                <w:szCs w:val="24"/>
              </w:rPr>
            </w:pPr>
            <w:r>
              <w:rPr>
                <w:rFonts w:ascii="Times New Roman" w:hAnsi="Times New Roman" w:cs="Times New Roman"/>
                <w:sz w:val="24"/>
                <w:szCs w:val="24"/>
              </w:rPr>
              <w:t>Nivel B</w:t>
            </w:r>
          </w:p>
        </w:tc>
        <w:tc>
          <w:tcPr>
            <w:tcW w:w="2161" w:type="dxa"/>
          </w:tcPr>
          <w:p w:rsidR="00C67B39" w:rsidRDefault="00C67B39" w:rsidP="0096320E">
            <w:pPr>
              <w:tabs>
                <w:tab w:val="right" w:pos="9072"/>
              </w:tabs>
              <w:spacing w:line="360" w:lineRule="auto"/>
              <w:jc w:val="both"/>
              <w:rPr>
                <w:rFonts w:ascii="Times New Roman" w:hAnsi="Times New Roman" w:cs="Times New Roman"/>
                <w:sz w:val="24"/>
                <w:szCs w:val="24"/>
              </w:rPr>
            </w:pPr>
            <w:r>
              <w:rPr>
                <w:rFonts w:ascii="Times New Roman" w:hAnsi="Times New Roman" w:cs="Times New Roman"/>
                <w:sz w:val="24"/>
                <w:szCs w:val="24"/>
              </w:rPr>
              <w:t>Nivel C</w:t>
            </w:r>
          </w:p>
        </w:tc>
      </w:tr>
      <w:tr w:rsidR="00C67B39" w:rsidTr="00C67B39">
        <w:tc>
          <w:tcPr>
            <w:tcW w:w="2161" w:type="dxa"/>
          </w:tcPr>
          <w:p w:rsidR="00C67B39" w:rsidRDefault="00C67B39" w:rsidP="0096320E">
            <w:pPr>
              <w:tabs>
                <w:tab w:val="right" w:pos="9072"/>
              </w:tabs>
              <w:spacing w:line="360" w:lineRule="auto"/>
              <w:jc w:val="both"/>
              <w:rPr>
                <w:rFonts w:ascii="Times New Roman" w:hAnsi="Times New Roman" w:cs="Times New Roman"/>
                <w:sz w:val="24"/>
                <w:szCs w:val="24"/>
              </w:rPr>
            </w:pPr>
            <w:r>
              <w:rPr>
                <w:rFonts w:ascii="Times New Roman" w:hAnsi="Times New Roman" w:cs="Times New Roman"/>
                <w:sz w:val="24"/>
                <w:szCs w:val="24"/>
              </w:rPr>
              <w:t>Muros</w:t>
            </w:r>
          </w:p>
        </w:tc>
        <w:tc>
          <w:tcPr>
            <w:tcW w:w="2161" w:type="dxa"/>
          </w:tcPr>
          <w:p w:rsidR="00C67B39" w:rsidRDefault="00C67B39" w:rsidP="0096320E">
            <w:pPr>
              <w:tabs>
                <w:tab w:val="right" w:pos="9072"/>
              </w:tabs>
              <w:spacing w:line="360" w:lineRule="auto"/>
              <w:jc w:val="both"/>
              <w:rPr>
                <w:rFonts w:ascii="Times New Roman" w:hAnsi="Times New Roman" w:cs="Times New Roman"/>
                <w:sz w:val="24"/>
                <w:szCs w:val="24"/>
              </w:rPr>
            </w:pPr>
            <w:r w:rsidRPr="0096320E">
              <w:rPr>
                <w:rFonts w:ascii="Times New Roman" w:hAnsi="Times New Roman" w:cs="Times New Roman"/>
                <w:sz w:val="24"/>
                <w:szCs w:val="24"/>
              </w:rPr>
              <w:t>0,45W/m</w:t>
            </w:r>
            <w:r w:rsidRPr="0096320E">
              <w:rPr>
                <w:rFonts w:ascii="Times New Roman" w:hAnsi="Times New Roman" w:cs="Times New Roman"/>
                <w:sz w:val="24"/>
                <w:szCs w:val="24"/>
                <w:vertAlign w:val="superscript"/>
              </w:rPr>
              <w:t>2</w:t>
            </w:r>
            <w:r w:rsidRPr="0096320E">
              <w:rPr>
                <w:rFonts w:ascii="Times New Roman" w:hAnsi="Times New Roman" w:cs="Times New Roman"/>
                <w:sz w:val="24"/>
                <w:szCs w:val="24"/>
              </w:rPr>
              <w:t>°C</w:t>
            </w:r>
          </w:p>
        </w:tc>
        <w:tc>
          <w:tcPr>
            <w:tcW w:w="2161" w:type="dxa"/>
          </w:tcPr>
          <w:p w:rsidR="00C67B39" w:rsidRDefault="00C67B39" w:rsidP="0096320E">
            <w:pPr>
              <w:tabs>
                <w:tab w:val="right" w:pos="9072"/>
              </w:tabs>
              <w:spacing w:line="360" w:lineRule="auto"/>
              <w:jc w:val="both"/>
              <w:rPr>
                <w:rFonts w:ascii="Times New Roman" w:hAnsi="Times New Roman" w:cs="Times New Roman"/>
                <w:sz w:val="24"/>
                <w:szCs w:val="24"/>
              </w:rPr>
            </w:pPr>
            <w:r>
              <w:rPr>
                <w:rFonts w:ascii="Times New Roman" w:hAnsi="Times New Roman" w:cs="Times New Roman"/>
                <w:sz w:val="24"/>
                <w:szCs w:val="24"/>
              </w:rPr>
              <w:t>1.10</w:t>
            </w:r>
            <w:r w:rsidRPr="0096320E">
              <w:rPr>
                <w:rFonts w:ascii="Times New Roman" w:hAnsi="Times New Roman" w:cs="Times New Roman"/>
                <w:sz w:val="24"/>
                <w:szCs w:val="24"/>
              </w:rPr>
              <w:t xml:space="preserve"> </w:t>
            </w:r>
            <w:r w:rsidRPr="0096320E">
              <w:rPr>
                <w:rFonts w:ascii="Times New Roman" w:hAnsi="Times New Roman" w:cs="Times New Roman"/>
                <w:sz w:val="24"/>
                <w:szCs w:val="24"/>
              </w:rPr>
              <w:t>W/m</w:t>
            </w:r>
            <w:r w:rsidRPr="0096320E">
              <w:rPr>
                <w:rFonts w:ascii="Times New Roman" w:hAnsi="Times New Roman" w:cs="Times New Roman"/>
                <w:sz w:val="24"/>
                <w:szCs w:val="24"/>
                <w:vertAlign w:val="superscript"/>
              </w:rPr>
              <w:t>2</w:t>
            </w:r>
            <w:r w:rsidRPr="0096320E">
              <w:rPr>
                <w:rFonts w:ascii="Times New Roman" w:hAnsi="Times New Roman" w:cs="Times New Roman"/>
                <w:sz w:val="24"/>
                <w:szCs w:val="24"/>
              </w:rPr>
              <w:t>°C</w:t>
            </w:r>
          </w:p>
        </w:tc>
        <w:tc>
          <w:tcPr>
            <w:tcW w:w="2161" w:type="dxa"/>
          </w:tcPr>
          <w:p w:rsidR="00C67B39" w:rsidRDefault="00C67B39" w:rsidP="0096320E">
            <w:pPr>
              <w:tabs>
                <w:tab w:val="right" w:pos="9072"/>
              </w:tabs>
              <w:spacing w:line="360" w:lineRule="auto"/>
              <w:jc w:val="both"/>
              <w:rPr>
                <w:rFonts w:ascii="Times New Roman" w:hAnsi="Times New Roman" w:cs="Times New Roman"/>
                <w:sz w:val="24"/>
                <w:szCs w:val="24"/>
              </w:rPr>
            </w:pPr>
            <w:r w:rsidRPr="0096320E">
              <w:rPr>
                <w:rFonts w:ascii="Times New Roman" w:hAnsi="Times New Roman" w:cs="Times New Roman"/>
                <w:sz w:val="24"/>
                <w:szCs w:val="24"/>
              </w:rPr>
              <w:t>1,80 W/m</w:t>
            </w:r>
            <w:r w:rsidRPr="0096320E">
              <w:rPr>
                <w:rFonts w:ascii="Times New Roman" w:hAnsi="Times New Roman" w:cs="Times New Roman"/>
                <w:sz w:val="24"/>
                <w:szCs w:val="24"/>
                <w:vertAlign w:val="superscript"/>
              </w:rPr>
              <w:t>2</w:t>
            </w:r>
            <w:r w:rsidRPr="0096320E">
              <w:rPr>
                <w:rFonts w:ascii="Times New Roman" w:hAnsi="Times New Roman" w:cs="Times New Roman"/>
                <w:sz w:val="24"/>
                <w:szCs w:val="24"/>
              </w:rPr>
              <w:t>°C</w:t>
            </w:r>
          </w:p>
        </w:tc>
      </w:tr>
      <w:tr w:rsidR="00C67B39" w:rsidTr="00C67B39">
        <w:tc>
          <w:tcPr>
            <w:tcW w:w="2161" w:type="dxa"/>
          </w:tcPr>
          <w:p w:rsidR="00C67B39" w:rsidRDefault="00C67B39" w:rsidP="0096320E">
            <w:pPr>
              <w:tabs>
                <w:tab w:val="right" w:pos="9072"/>
              </w:tabs>
              <w:spacing w:line="360" w:lineRule="auto"/>
              <w:jc w:val="both"/>
              <w:rPr>
                <w:rFonts w:ascii="Times New Roman" w:hAnsi="Times New Roman" w:cs="Times New Roman"/>
                <w:sz w:val="24"/>
                <w:szCs w:val="24"/>
              </w:rPr>
            </w:pPr>
            <w:r>
              <w:rPr>
                <w:rFonts w:ascii="Times New Roman" w:hAnsi="Times New Roman" w:cs="Times New Roman"/>
                <w:sz w:val="24"/>
                <w:szCs w:val="24"/>
              </w:rPr>
              <w:t>Cubierta</w:t>
            </w:r>
          </w:p>
        </w:tc>
        <w:tc>
          <w:tcPr>
            <w:tcW w:w="2161" w:type="dxa"/>
          </w:tcPr>
          <w:p w:rsidR="00C67B39" w:rsidRDefault="00C67B39" w:rsidP="0096320E">
            <w:pPr>
              <w:tabs>
                <w:tab w:val="right" w:pos="9072"/>
              </w:tabs>
              <w:spacing w:line="360" w:lineRule="auto"/>
              <w:jc w:val="both"/>
              <w:rPr>
                <w:rFonts w:ascii="Times New Roman" w:hAnsi="Times New Roman" w:cs="Times New Roman"/>
                <w:sz w:val="24"/>
                <w:szCs w:val="24"/>
              </w:rPr>
            </w:pPr>
            <w:r w:rsidRPr="0096320E">
              <w:rPr>
                <w:rFonts w:ascii="Times New Roman" w:hAnsi="Times New Roman" w:cs="Times New Roman"/>
                <w:sz w:val="24"/>
                <w:szCs w:val="24"/>
              </w:rPr>
              <w:t>0,18 W/m</w:t>
            </w:r>
            <w:r w:rsidRPr="0096320E">
              <w:rPr>
                <w:rFonts w:ascii="Times New Roman" w:hAnsi="Times New Roman" w:cs="Times New Roman"/>
                <w:sz w:val="24"/>
                <w:szCs w:val="24"/>
                <w:vertAlign w:val="superscript"/>
              </w:rPr>
              <w:t>2</w:t>
            </w:r>
            <w:r w:rsidRPr="0096320E">
              <w:rPr>
                <w:rFonts w:ascii="Times New Roman" w:hAnsi="Times New Roman" w:cs="Times New Roman"/>
                <w:sz w:val="24"/>
                <w:szCs w:val="24"/>
              </w:rPr>
              <w:t>°C</w:t>
            </w:r>
          </w:p>
        </w:tc>
        <w:tc>
          <w:tcPr>
            <w:tcW w:w="2161" w:type="dxa"/>
          </w:tcPr>
          <w:p w:rsidR="00C67B39" w:rsidRDefault="00C67B39" w:rsidP="0096320E">
            <w:pPr>
              <w:tabs>
                <w:tab w:val="right" w:pos="9072"/>
              </w:tabs>
              <w:spacing w:line="360" w:lineRule="auto"/>
              <w:jc w:val="both"/>
              <w:rPr>
                <w:rFonts w:ascii="Times New Roman" w:hAnsi="Times New Roman" w:cs="Times New Roman"/>
                <w:sz w:val="24"/>
                <w:szCs w:val="24"/>
              </w:rPr>
            </w:pPr>
            <w:r w:rsidRPr="0096320E">
              <w:rPr>
                <w:rFonts w:ascii="Times New Roman" w:hAnsi="Times New Roman" w:cs="Times New Roman"/>
                <w:sz w:val="24"/>
                <w:szCs w:val="24"/>
              </w:rPr>
              <w:t>0,45 W/m</w:t>
            </w:r>
            <w:r w:rsidRPr="0096320E">
              <w:rPr>
                <w:rFonts w:ascii="Times New Roman" w:hAnsi="Times New Roman" w:cs="Times New Roman"/>
                <w:sz w:val="24"/>
                <w:szCs w:val="24"/>
                <w:vertAlign w:val="superscript"/>
              </w:rPr>
              <w:t>2</w:t>
            </w:r>
            <w:r w:rsidRPr="0096320E">
              <w:rPr>
                <w:rFonts w:ascii="Times New Roman" w:hAnsi="Times New Roman" w:cs="Times New Roman"/>
                <w:sz w:val="24"/>
                <w:szCs w:val="24"/>
              </w:rPr>
              <w:t>°C</w:t>
            </w:r>
          </w:p>
        </w:tc>
        <w:tc>
          <w:tcPr>
            <w:tcW w:w="2161" w:type="dxa"/>
          </w:tcPr>
          <w:p w:rsidR="00C67B39" w:rsidRDefault="00C67B39" w:rsidP="0096320E">
            <w:pPr>
              <w:tabs>
                <w:tab w:val="right" w:pos="9072"/>
              </w:tabs>
              <w:spacing w:line="360" w:lineRule="auto"/>
              <w:jc w:val="both"/>
              <w:rPr>
                <w:rFonts w:ascii="Times New Roman" w:hAnsi="Times New Roman" w:cs="Times New Roman"/>
                <w:sz w:val="24"/>
                <w:szCs w:val="24"/>
              </w:rPr>
            </w:pPr>
            <w:r w:rsidRPr="0096320E">
              <w:rPr>
                <w:rFonts w:ascii="Times New Roman" w:hAnsi="Times New Roman" w:cs="Times New Roman"/>
                <w:sz w:val="24"/>
                <w:szCs w:val="24"/>
              </w:rPr>
              <w:t>0,72 W/m</w:t>
            </w:r>
            <w:r w:rsidRPr="0096320E">
              <w:rPr>
                <w:rFonts w:ascii="Times New Roman" w:hAnsi="Times New Roman" w:cs="Times New Roman"/>
                <w:sz w:val="24"/>
                <w:szCs w:val="24"/>
                <w:vertAlign w:val="superscript"/>
              </w:rPr>
              <w:t>2</w:t>
            </w:r>
            <w:r w:rsidRPr="0096320E">
              <w:rPr>
                <w:rFonts w:ascii="Times New Roman" w:hAnsi="Times New Roman" w:cs="Times New Roman"/>
                <w:sz w:val="24"/>
                <w:szCs w:val="24"/>
              </w:rPr>
              <w:t>°C</w:t>
            </w:r>
          </w:p>
        </w:tc>
      </w:tr>
    </w:tbl>
    <w:p w:rsidR="00C67B39" w:rsidRDefault="00C67B39" w:rsidP="00C67B39">
      <w:pPr>
        <w:tabs>
          <w:tab w:val="right" w:pos="9072"/>
        </w:tabs>
        <w:spacing w:after="0"/>
        <w:jc w:val="center"/>
        <w:rPr>
          <w:rFonts w:ascii="Times New Roman" w:hAnsi="Times New Roman" w:cs="Times New Roman"/>
          <w:sz w:val="20"/>
          <w:szCs w:val="24"/>
        </w:rPr>
      </w:pPr>
      <w:r w:rsidRPr="004602F1">
        <w:rPr>
          <w:rFonts w:ascii="Times New Roman" w:hAnsi="Times New Roman" w:cs="Times New Roman"/>
          <w:sz w:val="20"/>
          <w:szCs w:val="24"/>
        </w:rPr>
        <w:t xml:space="preserve">Tabla 1. Valores de transmitancia térmica </w:t>
      </w:r>
      <w:r>
        <w:rPr>
          <w:rFonts w:ascii="Times New Roman" w:hAnsi="Times New Roman" w:cs="Times New Roman"/>
          <w:sz w:val="20"/>
          <w:szCs w:val="24"/>
        </w:rPr>
        <w:t xml:space="preserve">recomendados </w:t>
      </w:r>
      <w:proofErr w:type="spellStart"/>
      <w:r>
        <w:rPr>
          <w:rFonts w:ascii="Times New Roman" w:hAnsi="Times New Roman" w:cs="Times New Roman"/>
          <w:sz w:val="20"/>
          <w:szCs w:val="24"/>
        </w:rPr>
        <w:t>segúnIRAM</w:t>
      </w:r>
      <w:proofErr w:type="spellEnd"/>
      <w:r>
        <w:rPr>
          <w:rFonts w:ascii="Times New Roman" w:hAnsi="Times New Roman" w:cs="Times New Roman"/>
          <w:sz w:val="20"/>
          <w:szCs w:val="24"/>
        </w:rPr>
        <w:t xml:space="preserve"> 11601</w:t>
      </w:r>
      <w:r w:rsidRPr="004602F1">
        <w:rPr>
          <w:rFonts w:ascii="Times New Roman" w:hAnsi="Times New Roman" w:cs="Times New Roman"/>
          <w:sz w:val="20"/>
          <w:szCs w:val="24"/>
        </w:rPr>
        <w:t>. Fuente: elaboración propia.</w:t>
      </w:r>
    </w:p>
    <w:p w:rsidR="00C67B39" w:rsidRDefault="00C67B39" w:rsidP="0096320E">
      <w:pPr>
        <w:tabs>
          <w:tab w:val="right" w:pos="9072"/>
        </w:tabs>
        <w:spacing w:after="0" w:line="360" w:lineRule="auto"/>
        <w:jc w:val="both"/>
        <w:rPr>
          <w:rFonts w:ascii="Times New Roman" w:hAnsi="Times New Roman" w:cs="Times New Roman"/>
          <w:sz w:val="24"/>
          <w:szCs w:val="24"/>
        </w:rPr>
      </w:pPr>
    </w:p>
    <w:tbl>
      <w:tblPr>
        <w:tblStyle w:val="Tablaconcuadrcula"/>
        <w:tblW w:w="0" w:type="auto"/>
        <w:jc w:val="center"/>
        <w:tblLook w:val="04A0" w:firstRow="1" w:lastRow="0" w:firstColumn="1" w:lastColumn="0" w:noHBand="0" w:noVBand="1"/>
      </w:tblPr>
      <w:tblGrid>
        <w:gridCol w:w="1746"/>
        <w:gridCol w:w="1743"/>
        <w:gridCol w:w="1743"/>
        <w:gridCol w:w="1743"/>
        <w:gridCol w:w="1745"/>
      </w:tblGrid>
      <w:tr w:rsidR="0096320E" w:rsidTr="00C67B39">
        <w:trPr>
          <w:trHeight w:val="275"/>
          <w:jc w:val="center"/>
        </w:trPr>
        <w:tc>
          <w:tcPr>
            <w:tcW w:w="1746" w:type="dxa"/>
          </w:tcPr>
          <w:p w:rsidR="0096320E" w:rsidRPr="001B4D1B" w:rsidRDefault="0096320E" w:rsidP="00493FD5">
            <w:pPr>
              <w:tabs>
                <w:tab w:val="right" w:pos="9072"/>
              </w:tabs>
              <w:jc w:val="both"/>
              <w:rPr>
                <w:rFonts w:ascii="Times New Roman" w:hAnsi="Times New Roman" w:cs="Times New Roman"/>
                <w:sz w:val="20"/>
                <w:szCs w:val="24"/>
              </w:rPr>
            </w:pPr>
          </w:p>
        </w:tc>
        <w:tc>
          <w:tcPr>
            <w:tcW w:w="1743" w:type="dxa"/>
          </w:tcPr>
          <w:p w:rsidR="0096320E" w:rsidRPr="001B4D1B" w:rsidRDefault="0096320E" w:rsidP="00493FD5">
            <w:pPr>
              <w:tabs>
                <w:tab w:val="right" w:pos="9072"/>
              </w:tabs>
              <w:jc w:val="center"/>
              <w:rPr>
                <w:rFonts w:ascii="Times New Roman" w:hAnsi="Times New Roman" w:cs="Times New Roman"/>
                <w:sz w:val="20"/>
                <w:szCs w:val="24"/>
              </w:rPr>
            </w:pPr>
            <w:r>
              <w:rPr>
                <w:rFonts w:ascii="Times New Roman" w:hAnsi="Times New Roman" w:cs="Times New Roman"/>
                <w:sz w:val="20"/>
                <w:szCs w:val="24"/>
              </w:rPr>
              <w:t>Situación actual</w:t>
            </w:r>
          </w:p>
        </w:tc>
        <w:tc>
          <w:tcPr>
            <w:tcW w:w="1743" w:type="dxa"/>
          </w:tcPr>
          <w:p w:rsidR="0096320E" w:rsidRPr="001B4D1B" w:rsidRDefault="0096320E" w:rsidP="00493FD5">
            <w:pPr>
              <w:tabs>
                <w:tab w:val="right" w:pos="9072"/>
              </w:tabs>
              <w:jc w:val="center"/>
              <w:rPr>
                <w:rFonts w:ascii="Times New Roman" w:hAnsi="Times New Roman" w:cs="Times New Roman"/>
                <w:sz w:val="20"/>
                <w:szCs w:val="24"/>
              </w:rPr>
            </w:pPr>
            <w:r>
              <w:rPr>
                <w:rFonts w:ascii="Times New Roman" w:hAnsi="Times New Roman" w:cs="Times New Roman"/>
                <w:sz w:val="20"/>
                <w:szCs w:val="24"/>
              </w:rPr>
              <w:t>Propuesta 1</w:t>
            </w:r>
          </w:p>
        </w:tc>
        <w:tc>
          <w:tcPr>
            <w:tcW w:w="1743" w:type="dxa"/>
          </w:tcPr>
          <w:p w:rsidR="0096320E" w:rsidRPr="001B4D1B" w:rsidRDefault="0096320E" w:rsidP="00493FD5">
            <w:pPr>
              <w:tabs>
                <w:tab w:val="right" w:pos="9072"/>
              </w:tabs>
              <w:jc w:val="center"/>
              <w:rPr>
                <w:rFonts w:ascii="Times New Roman" w:hAnsi="Times New Roman" w:cs="Times New Roman"/>
                <w:sz w:val="20"/>
                <w:szCs w:val="24"/>
              </w:rPr>
            </w:pPr>
            <w:r>
              <w:rPr>
                <w:rFonts w:ascii="Times New Roman" w:hAnsi="Times New Roman" w:cs="Times New Roman"/>
                <w:sz w:val="20"/>
                <w:szCs w:val="24"/>
              </w:rPr>
              <w:t>Propuesta 2</w:t>
            </w:r>
          </w:p>
        </w:tc>
        <w:tc>
          <w:tcPr>
            <w:tcW w:w="1745" w:type="dxa"/>
          </w:tcPr>
          <w:p w:rsidR="0096320E" w:rsidRPr="001B4D1B" w:rsidRDefault="0096320E" w:rsidP="00493FD5">
            <w:pPr>
              <w:tabs>
                <w:tab w:val="right" w:pos="9072"/>
              </w:tabs>
              <w:jc w:val="center"/>
              <w:rPr>
                <w:rFonts w:ascii="Times New Roman" w:hAnsi="Times New Roman" w:cs="Times New Roman"/>
                <w:sz w:val="20"/>
                <w:szCs w:val="24"/>
              </w:rPr>
            </w:pPr>
            <w:r>
              <w:rPr>
                <w:rFonts w:ascii="Times New Roman" w:hAnsi="Times New Roman" w:cs="Times New Roman"/>
                <w:sz w:val="20"/>
                <w:szCs w:val="24"/>
              </w:rPr>
              <w:t>Propuesta 3</w:t>
            </w:r>
          </w:p>
        </w:tc>
      </w:tr>
      <w:tr w:rsidR="0096320E" w:rsidTr="00C67B39">
        <w:trPr>
          <w:trHeight w:val="262"/>
          <w:jc w:val="center"/>
        </w:trPr>
        <w:tc>
          <w:tcPr>
            <w:tcW w:w="1746" w:type="dxa"/>
          </w:tcPr>
          <w:p w:rsidR="0096320E" w:rsidRPr="001B4D1B" w:rsidRDefault="0096320E" w:rsidP="00493FD5">
            <w:pPr>
              <w:tabs>
                <w:tab w:val="right" w:pos="9072"/>
              </w:tabs>
              <w:jc w:val="both"/>
              <w:rPr>
                <w:rFonts w:ascii="Times New Roman" w:hAnsi="Times New Roman" w:cs="Times New Roman"/>
                <w:sz w:val="20"/>
                <w:szCs w:val="24"/>
              </w:rPr>
            </w:pPr>
            <w:r w:rsidRPr="001B4D1B">
              <w:rPr>
                <w:rFonts w:ascii="Times New Roman" w:hAnsi="Times New Roman" w:cs="Times New Roman"/>
                <w:sz w:val="20"/>
                <w:szCs w:val="24"/>
              </w:rPr>
              <w:t>Coeficiente K</w:t>
            </w:r>
          </w:p>
        </w:tc>
        <w:tc>
          <w:tcPr>
            <w:tcW w:w="1743" w:type="dxa"/>
          </w:tcPr>
          <w:p w:rsidR="0096320E" w:rsidRPr="001B4D1B" w:rsidRDefault="0096320E" w:rsidP="00493FD5">
            <w:pPr>
              <w:tabs>
                <w:tab w:val="right" w:pos="9072"/>
              </w:tabs>
              <w:jc w:val="center"/>
              <w:rPr>
                <w:rFonts w:ascii="Times New Roman" w:hAnsi="Times New Roman" w:cs="Times New Roman"/>
                <w:sz w:val="20"/>
                <w:szCs w:val="24"/>
              </w:rPr>
            </w:pPr>
            <w:r>
              <w:rPr>
                <w:rFonts w:ascii="Times New Roman" w:hAnsi="Times New Roman" w:cs="Times New Roman"/>
                <w:sz w:val="20"/>
                <w:szCs w:val="24"/>
              </w:rPr>
              <w:t>3,02</w:t>
            </w:r>
            <w:r w:rsidRPr="001B4D1B">
              <w:rPr>
                <w:rFonts w:ascii="Times New Roman" w:hAnsi="Times New Roman" w:cs="Times New Roman"/>
                <w:sz w:val="20"/>
                <w:szCs w:val="24"/>
              </w:rPr>
              <w:t xml:space="preserve"> W/m</w:t>
            </w:r>
            <w:r w:rsidRPr="001B4D1B">
              <w:rPr>
                <w:rFonts w:ascii="Times New Roman" w:hAnsi="Times New Roman" w:cs="Times New Roman"/>
                <w:sz w:val="20"/>
                <w:szCs w:val="24"/>
                <w:vertAlign w:val="superscript"/>
              </w:rPr>
              <w:t>2</w:t>
            </w:r>
            <w:r w:rsidRPr="001B4D1B">
              <w:rPr>
                <w:rFonts w:ascii="Times New Roman" w:hAnsi="Times New Roman" w:cs="Times New Roman"/>
                <w:sz w:val="20"/>
                <w:szCs w:val="24"/>
              </w:rPr>
              <w:t>°C</w:t>
            </w:r>
          </w:p>
        </w:tc>
        <w:tc>
          <w:tcPr>
            <w:tcW w:w="1743" w:type="dxa"/>
          </w:tcPr>
          <w:p w:rsidR="0096320E" w:rsidRPr="001B4D1B" w:rsidRDefault="0096320E" w:rsidP="00493FD5">
            <w:pPr>
              <w:tabs>
                <w:tab w:val="right" w:pos="9072"/>
              </w:tabs>
              <w:jc w:val="center"/>
              <w:rPr>
                <w:rFonts w:ascii="Times New Roman" w:hAnsi="Times New Roman" w:cs="Times New Roman"/>
                <w:sz w:val="20"/>
                <w:szCs w:val="24"/>
              </w:rPr>
            </w:pPr>
            <w:r w:rsidRPr="001B4D1B">
              <w:rPr>
                <w:rFonts w:ascii="Times New Roman" w:hAnsi="Times New Roman" w:cs="Times New Roman"/>
                <w:sz w:val="20"/>
                <w:szCs w:val="24"/>
              </w:rPr>
              <w:t>0,86 W/m</w:t>
            </w:r>
            <w:r w:rsidRPr="001B4D1B">
              <w:rPr>
                <w:rFonts w:ascii="Times New Roman" w:hAnsi="Times New Roman" w:cs="Times New Roman"/>
                <w:sz w:val="20"/>
                <w:szCs w:val="24"/>
                <w:vertAlign w:val="superscript"/>
              </w:rPr>
              <w:t>2</w:t>
            </w:r>
            <w:r w:rsidRPr="001B4D1B">
              <w:rPr>
                <w:rFonts w:ascii="Times New Roman" w:hAnsi="Times New Roman" w:cs="Times New Roman"/>
                <w:sz w:val="20"/>
                <w:szCs w:val="24"/>
              </w:rPr>
              <w:t>°C</w:t>
            </w:r>
          </w:p>
        </w:tc>
        <w:tc>
          <w:tcPr>
            <w:tcW w:w="1743" w:type="dxa"/>
          </w:tcPr>
          <w:p w:rsidR="0096320E" w:rsidRPr="001B4D1B" w:rsidRDefault="0096320E" w:rsidP="00493FD5">
            <w:pPr>
              <w:tabs>
                <w:tab w:val="right" w:pos="9072"/>
              </w:tabs>
              <w:jc w:val="center"/>
              <w:rPr>
                <w:rFonts w:ascii="Times New Roman" w:hAnsi="Times New Roman" w:cs="Times New Roman"/>
                <w:sz w:val="20"/>
                <w:szCs w:val="24"/>
              </w:rPr>
            </w:pPr>
            <w:r>
              <w:rPr>
                <w:rFonts w:ascii="Times New Roman" w:hAnsi="Times New Roman" w:cs="Times New Roman"/>
                <w:sz w:val="20"/>
                <w:szCs w:val="24"/>
              </w:rPr>
              <w:t xml:space="preserve">0,51 </w:t>
            </w:r>
            <w:r w:rsidRPr="001B4D1B">
              <w:rPr>
                <w:rFonts w:ascii="Times New Roman" w:hAnsi="Times New Roman" w:cs="Times New Roman"/>
                <w:sz w:val="20"/>
                <w:szCs w:val="24"/>
              </w:rPr>
              <w:t>W/m</w:t>
            </w:r>
            <w:r w:rsidRPr="001B4D1B">
              <w:rPr>
                <w:rFonts w:ascii="Times New Roman" w:hAnsi="Times New Roman" w:cs="Times New Roman"/>
                <w:sz w:val="20"/>
                <w:szCs w:val="24"/>
                <w:vertAlign w:val="superscript"/>
              </w:rPr>
              <w:t>2</w:t>
            </w:r>
            <w:r w:rsidRPr="001B4D1B">
              <w:rPr>
                <w:rFonts w:ascii="Times New Roman" w:hAnsi="Times New Roman" w:cs="Times New Roman"/>
                <w:sz w:val="20"/>
                <w:szCs w:val="24"/>
              </w:rPr>
              <w:t>°C</w:t>
            </w:r>
          </w:p>
        </w:tc>
        <w:tc>
          <w:tcPr>
            <w:tcW w:w="1745" w:type="dxa"/>
          </w:tcPr>
          <w:p w:rsidR="0096320E" w:rsidRPr="001B4D1B" w:rsidRDefault="0096320E" w:rsidP="00493FD5">
            <w:pPr>
              <w:tabs>
                <w:tab w:val="right" w:pos="9072"/>
              </w:tabs>
              <w:jc w:val="center"/>
              <w:rPr>
                <w:rFonts w:ascii="Times New Roman" w:hAnsi="Times New Roman" w:cs="Times New Roman"/>
                <w:sz w:val="20"/>
                <w:szCs w:val="24"/>
              </w:rPr>
            </w:pPr>
            <w:r>
              <w:rPr>
                <w:rFonts w:ascii="Times New Roman" w:hAnsi="Times New Roman" w:cs="Times New Roman"/>
                <w:sz w:val="20"/>
                <w:szCs w:val="24"/>
              </w:rPr>
              <w:t xml:space="preserve">0,36 </w:t>
            </w:r>
            <w:r w:rsidRPr="001B4D1B">
              <w:rPr>
                <w:rFonts w:ascii="Times New Roman" w:hAnsi="Times New Roman" w:cs="Times New Roman"/>
                <w:sz w:val="20"/>
                <w:szCs w:val="24"/>
              </w:rPr>
              <w:t>W/m</w:t>
            </w:r>
            <w:r w:rsidRPr="001B4D1B">
              <w:rPr>
                <w:rFonts w:ascii="Times New Roman" w:hAnsi="Times New Roman" w:cs="Times New Roman"/>
                <w:sz w:val="20"/>
                <w:szCs w:val="24"/>
                <w:vertAlign w:val="superscript"/>
              </w:rPr>
              <w:t>2</w:t>
            </w:r>
            <w:r w:rsidRPr="001B4D1B">
              <w:rPr>
                <w:rFonts w:ascii="Times New Roman" w:hAnsi="Times New Roman" w:cs="Times New Roman"/>
                <w:sz w:val="20"/>
                <w:szCs w:val="24"/>
              </w:rPr>
              <w:t>°C</w:t>
            </w:r>
          </w:p>
        </w:tc>
      </w:tr>
      <w:tr w:rsidR="0096320E" w:rsidTr="00C67B39">
        <w:trPr>
          <w:trHeight w:val="275"/>
          <w:jc w:val="center"/>
        </w:trPr>
        <w:tc>
          <w:tcPr>
            <w:tcW w:w="1746" w:type="dxa"/>
          </w:tcPr>
          <w:p w:rsidR="0096320E" w:rsidRPr="001B4D1B" w:rsidRDefault="0096320E" w:rsidP="00493FD5">
            <w:pPr>
              <w:tabs>
                <w:tab w:val="right" w:pos="9072"/>
              </w:tabs>
              <w:jc w:val="both"/>
              <w:rPr>
                <w:rFonts w:ascii="Times New Roman" w:hAnsi="Times New Roman" w:cs="Times New Roman"/>
                <w:sz w:val="20"/>
                <w:szCs w:val="24"/>
              </w:rPr>
            </w:pPr>
            <w:r w:rsidRPr="001B4D1B">
              <w:rPr>
                <w:rFonts w:ascii="Times New Roman" w:hAnsi="Times New Roman" w:cs="Times New Roman"/>
                <w:sz w:val="20"/>
                <w:szCs w:val="24"/>
              </w:rPr>
              <w:t>Nivel según IRAM</w:t>
            </w:r>
          </w:p>
        </w:tc>
        <w:tc>
          <w:tcPr>
            <w:tcW w:w="1743" w:type="dxa"/>
          </w:tcPr>
          <w:p w:rsidR="0096320E" w:rsidRPr="001B4D1B" w:rsidRDefault="0096320E" w:rsidP="00493FD5">
            <w:pPr>
              <w:tabs>
                <w:tab w:val="right" w:pos="9072"/>
              </w:tabs>
              <w:jc w:val="center"/>
              <w:rPr>
                <w:rFonts w:ascii="Times New Roman" w:hAnsi="Times New Roman" w:cs="Times New Roman"/>
                <w:sz w:val="20"/>
                <w:szCs w:val="24"/>
              </w:rPr>
            </w:pPr>
            <w:r>
              <w:rPr>
                <w:rFonts w:ascii="Times New Roman" w:hAnsi="Times New Roman" w:cs="Times New Roman"/>
                <w:sz w:val="20"/>
                <w:szCs w:val="24"/>
              </w:rPr>
              <w:t>No cumple</w:t>
            </w:r>
          </w:p>
        </w:tc>
        <w:tc>
          <w:tcPr>
            <w:tcW w:w="1743" w:type="dxa"/>
          </w:tcPr>
          <w:p w:rsidR="0096320E" w:rsidRPr="001B4D1B" w:rsidRDefault="0096320E" w:rsidP="00493FD5">
            <w:pPr>
              <w:tabs>
                <w:tab w:val="right" w:pos="9072"/>
              </w:tabs>
              <w:jc w:val="center"/>
              <w:rPr>
                <w:rFonts w:ascii="Times New Roman" w:hAnsi="Times New Roman" w:cs="Times New Roman"/>
                <w:sz w:val="20"/>
                <w:szCs w:val="24"/>
              </w:rPr>
            </w:pPr>
            <w:r>
              <w:rPr>
                <w:rFonts w:ascii="Times New Roman" w:hAnsi="Times New Roman" w:cs="Times New Roman"/>
                <w:sz w:val="20"/>
                <w:szCs w:val="24"/>
              </w:rPr>
              <w:t>Nivel B</w:t>
            </w:r>
          </w:p>
        </w:tc>
        <w:tc>
          <w:tcPr>
            <w:tcW w:w="1743" w:type="dxa"/>
          </w:tcPr>
          <w:p w:rsidR="0096320E" w:rsidRPr="001B4D1B" w:rsidRDefault="0096320E" w:rsidP="00493FD5">
            <w:pPr>
              <w:tabs>
                <w:tab w:val="right" w:pos="9072"/>
              </w:tabs>
              <w:jc w:val="center"/>
              <w:rPr>
                <w:rFonts w:ascii="Times New Roman" w:hAnsi="Times New Roman" w:cs="Times New Roman"/>
                <w:sz w:val="20"/>
                <w:szCs w:val="24"/>
              </w:rPr>
            </w:pPr>
            <w:r>
              <w:rPr>
                <w:rFonts w:ascii="Times New Roman" w:hAnsi="Times New Roman" w:cs="Times New Roman"/>
                <w:sz w:val="20"/>
                <w:szCs w:val="24"/>
              </w:rPr>
              <w:t>Nivel B</w:t>
            </w:r>
          </w:p>
        </w:tc>
        <w:tc>
          <w:tcPr>
            <w:tcW w:w="1745" w:type="dxa"/>
          </w:tcPr>
          <w:p w:rsidR="0096320E" w:rsidRPr="001B4D1B" w:rsidRDefault="0096320E" w:rsidP="00493FD5">
            <w:pPr>
              <w:tabs>
                <w:tab w:val="right" w:pos="9072"/>
              </w:tabs>
              <w:jc w:val="center"/>
              <w:rPr>
                <w:rFonts w:ascii="Times New Roman" w:hAnsi="Times New Roman" w:cs="Times New Roman"/>
                <w:sz w:val="20"/>
                <w:szCs w:val="24"/>
              </w:rPr>
            </w:pPr>
            <w:r>
              <w:rPr>
                <w:rFonts w:ascii="Times New Roman" w:hAnsi="Times New Roman" w:cs="Times New Roman"/>
                <w:sz w:val="20"/>
                <w:szCs w:val="24"/>
              </w:rPr>
              <w:t>Nivel A</w:t>
            </w:r>
          </w:p>
        </w:tc>
      </w:tr>
    </w:tbl>
    <w:p w:rsidR="00E51D45" w:rsidRDefault="00E51D45" w:rsidP="00E51D45">
      <w:pPr>
        <w:tabs>
          <w:tab w:val="right" w:pos="9072"/>
        </w:tabs>
        <w:spacing w:after="0"/>
        <w:jc w:val="center"/>
        <w:rPr>
          <w:rFonts w:ascii="Times New Roman" w:hAnsi="Times New Roman" w:cs="Times New Roman"/>
          <w:sz w:val="20"/>
          <w:szCs w:val="24"/>
        </w:rPr>
      </w:pPr>
      <w:r w:rsidRPr="004602F1">
        <w:rPr>
          <w:rFonts w:ascii="Times New Roman" w:hAnsi="Times New Roman" w:cs="Times New Roman"/>
          <w:sz w:val="20"/>
          <w:szCs w:val="24"/>
        </w:rPr>
        <w:t xml:space="preserve">Tabla </w:t>
      </w:r>
      <w:r w:rsidR="00C67B39">
        <w:rPr>
          <w:rFonts w:ascii="Times New Roman" w:hAnsi="Times New Roman" w:cs="Times New Roman"/>
          <w:sz w:val="20"/>
          <w:szCs w:val="24"/>
        </w:rPr>
        <w:t>2</w:t>
      </w:r>
      <w:r w:rsidRPr="004602F1">
        <w:rPr>
          <w:rFonts w:ascii="Times New Roman" w:hAnsi="Times New Roman" w:cs="Times New Roman"/>
          <w:sz w:val="20"/>
          <w:szCs w:val="24"/>
        </w:rPr>
        <w:t>. Valores de transmitancia térmica para muros. Fuente: elaboración propia.</w:t>
      </w:r>
    </w:p>
    <w:p w:rsidR="00E51D45" w:rsidRDefault="00E51D45" w:rsidP="00E51D45">
      <w:pPr>
        <w:tabs>
          <w:tab w:val="right" w:pos="9072"/>
        </w:tabs>
        <w:spacing w:after="0"/>
        <w:jc w:val="center"/>
        <w:rPr>
          <w:rFonts w:ascii="Times New Roman" w:hAnsi="Times New Roman" w:cs="Times New Roman"/>
          <w:sz w:val="20"/>
          <w:szCs w:val="24"/>
        </w:rPr>
      </w:pPr>
    </w:p>
    <w:tbl>
      <w:tblPr>
        <w:tblStyle w:val="Tablaconcuadrcula"/>
        <w:tblW w:w="0" w:type="auto"/>
        <w:jc w:val="center"/>
        <w:tblLook w:val="04A0" w:firstRow="1" w:lastRow="0" w:firstColumn="1" w:lastColumn="0" w:noHBand="0" w:noVBand="1"/>
      </w:tblPr>
      <w:tblGrid>
        <w:gridCol w:w="1765"/>
        <w:gridCol w:w="1765"/>
        <w:gridCol w:w="1766"/>
      </w:tblGrid>
      <w:tr w:rsidR="00E51D45" w:rsidTr="00493FD5">
        <w:trPr>
          <w:trHeight w:val="275"/>
          <w:jc w:val="center"/>
        </w:trPr>
        <w:tc>
          <w:tcPr>
            <w:tcW w:w="1765" w:type="dxa"/>
          </w:tcPr>
          <w:p w:rsidR="00E51D45" w:rsidRPr="001B4D1B" w:rsidRDefault="00E51D45" w:rsidP="00493FD5">
            <w:pPr>
              <w:tabs>
                <w:tab w:val="right" w:pos="9072"/>
              </w:tabs>
              <w:jc w:val="both"/>
              <w:rPr>
                <w:rFonts w:ascii="Times New Roman" w:hAnsi="Times New Roman" w:cs="Times New Roman"/>
                <w:sz w:val="20"/>
                <w:szCs w:val="24"/>
              </w:rPr>
            </w:pPr>
          </w:p>
        </w:tc>
        <w:tc>
          <w:tcPr>
            <w:tcW w:w="1765" w:type="dxa"/>
          </w:tcPr>
          <w:p w:rsidR="00E51D45" w:rsidRPr="001B4D1B" w:rsidRDefault="00E51D45" w:rsidP="00493FD5">
            <w:pPr>
              <w:tabs>
                <w:tab w:val="right" w:pos="9072"/>
              </w:tabs>
              <w:jc w:val="center"/>
              <w:rPr>
                <w:rFonts w:ascii="Times New Roman" w:hAnsi="Times New Roman" w:cs="Times New Roman"/>
                <w:sz w:val="20"/>
                <w:szCs w:val="24"/>
              </w:rPr>
            </w:pPr>
            <w:r>
              <w:rPr>
                <w:rFonts w:ascii="Times New Roman" w:hAnsi="Times New Roman" w:cs="Times New Roman"/>
                <w:sz w:val="20"/>
                <w:szCs w:val="24"/>
              </w:rPr>
              <w:t>Situación actual</w:t>
            </w:r>
          </w:p>
        </w:tc>
        <w:tc>
          <w:tcPr>
            <w:tcW w:w="1766" w:type="dxa"/>
          </w:tcPr>
          <w:p w:rsidR="00E51D45" w:rsidRPr="001B4D1B" w:rsidRDefault="00E51D45" w:rsidP="00493FD5">
            <w:pPr>
              <w:tabs>
                <w:tab w:val="right" w:pos="9072"/>
              </w:tabs>
              <w:jc w:val="center"/>
              <w:rPr>
                <w:rFonts w:ascii="Times New Roman" w:hAnsi="Times New Roman" w:cs="Times New Roman"/>
                <w:sz w:val="20"/>
                <w:szCs w:val="24"/>
              </w:rPr>
            </w:pPr>
            <w:r>
              <w:rPr>
                <w:rFonts w:ascii="Times New Roman" w:hAnsi="Times New Roman" w:cs="Times New Roman"/>
                <w:sz w:val="20"/>
                <w:szCs w:val="24"/>
              </w:rPr>
              <w:t xml:space="preserve">Propuesta </w:t>
            </w:r>
          </w:p>
        </w:tc>
      </w:tr>
      <w:tr w:rsidR="00E51D45" w:rsidTr="00493FD5">
        <w:trPr>
          <w:trHeight w:val="262"/>
          <w:jc w:val="center"/>
        </w:trPr>
        <w:tc>
          <w:tcPr>
            <w:tcW w:w="1765" w:type="dxa"/>
          </w:tcPr>
          <w:p w:rsidR="00E51D45" w:rsidRPr="001B4D1B" w:rsidRDefault="00E51D45" w:rsidP="00493FD5">
            <w:pPr>
              <w:tabs>
                <w:tab w:val="right" w:pos="9072"/>
              </w:tabs>
              <w:jc w:val="both"/>
              <w:rPr>
                <w:rFonts w:ascii="Times New Roman" w:hAnsi="Times New Roman" w:cs="Times New Roman"/>
                <w:sz w:val="20"/>
                <w:szCs w:val="24"/>
              </w:rPr>
            </w:pPr>
            <w:r w:rsidRPr="001B4D1B">
              <w:rPr>
                <w:rFonts w:ascii="Times New Roman" w:hAnsi="Times New Roman" w:cs="Times New Roman"/>
                <w:sz w:val="20"/>
                <w:szCs w:val="24"/>
              </w:rPr>
              <w:t>Coeficiente K</w:t>
            </w:r>
          </w:p>
        </w:tc>
        <w:tc>
          <w:tcPr>
            <w:tcW w:w="1765" w:type="dxa"/>
          </w:tcPr>
          <w:p w:rsidR="00E51D45" w:rsidRPr="001B4D1B" w:rsidRDefault="00E51D45" w:rsidP="00493FD5">
            <w:pPr>
              <w:tabs>
                <w:tab w:val="right" w:pos="9072"/>
              </w:tabs>
              <w:jc w:val="center"/>
              <w:rPr>
                <w:rFonts w:ascii="Times New Roman" w:hAnsi="Times New Roman" w:cs="Times New Roman"/>
                <w:sz w:val="20"/>
                <w:szCs w:val="24"/>
              </w:rPr>
            </w:pPr>
            <w:r>
              <w:rPr>
                <w:rFonts w:ascii="Times New Roman" w:hAnsi="Times New Roman" w:cs="Times New Roman"/>
                <w:sz w:val="20"/>
                <w:szCs w:val="24"/>
              </w:rPr>
              <w:t>3,02</w:t>
            </w:r>
            <w:r w:rsidRPr="001B4D1B">
              <w:rPr>
                <w:rFonts w:ascii="Times New Roman" w:hAnsi="Times New Roman" w:cs="Times New Roman"/>
                <w:sz w:val="20"/>
                <w:szCs w:val="24"/>
              </w:rPr>
              <w:t xml:space="preserve"> W/m</w:t>
            </w:r>
            <w:r w:rsidRPr="001B4D1B">
              <w:rPr>
                <w:rFonts w:ascii="Times New Roman" w:hAnsi="Times New Roman" w:cs="Times New Roman"/>
                <w:sz w:val="20"/>
                <w:szCs w:val="24"/>
                <w:vertAlign w:val="superscript"/>
              </w:rPr>
              <w:t>2</w:t>
            </w:r>
            <w:r w:rsidRPr="001B4D1B">
              <w:rPr>
                <w:rFonts w:ascii="Times New Roman" w:hAnsi="Times New Roman" w:cs="Times New Roman"/>
                <w:sz w:val="20"/>
                <w:szCs w:val="24"/>
              </w:rPr>
              <w:t>°C</w:t>
            </w:r>
          </w:p>
        </w:tc>
        <w:tc>
          <w:tcPr>
            <w:tcW w:w="1766" w:type="dxa"/>
          </w:tcPr>
          <w:p w:rsidR="00E51D45" w:rsidRPr="001B4D1B" w:rsidRDefault="00E51D45" w:rsidP="00493FD5">
            <w:pPr>
              <w:tabs>
                <w:tab w:val="right" w:pos="9072"/>
              </w:tabs>
              <w:jc w:val="center"/>
              <w:rPr>
                <w:rFonts w:ascii="Times New Roman" w:hAnsi="Times New Roman" w:cs="Times New Roman"/>
                <w:sz w:val="20"/>
                <w:szCs w:val="24"/>
              </w:rPr>
            </w:pPr>
            <w:r>
              <w:rPr>
                <w:rFonts w:ascii="Times New Roman" w:hAnsi="Times New Roman" w:cs="Times New Roman"/>
                <w:sz w:val="20"/>
                <w:szCs w:val="24"/>
              </w:rPr>
              <w:t>0,33</w:t>
            </w:r>
            <w:r w:rsidRPr="001B4D1B">
              <w:rPr>
                <w:rFonts w:ascii="Times New Roman" w:hAnsi="Times New Roman" w:cs="Times New Roman"/>
                <w:sz w:val="20"/>
                <w:szCs w:val="24"/>
              </w:rPr>
              <w:t xml:space="preserve"> W/m</w:t>
            </w:r>
            <w:r w:rsidRPr="001B4D1B">
              <w:rPr>
                <w:rFonts w:ascii="Times New Roman" w:hAnsi="Times New Roman" w:cs="Times New Roman"/>
                <w:sz w:val="20"/>
                <w:szCs w:val="24"/>
                <w:vertAlign w:val="superscript"/>
              </w:rPr>
              <w:t>2</w:t>
            </w:r>
            <w:r w:rsidRPr="001B4D1B">
              <w:rPr>
                <w:rFonts w:ascii="Times New Roman" w:hAnsi="Times New Roman" w:cs="Times New Roman"/>
                <w:sz w:val="20"/>
                <w:szCs w:val="24"/>
              </w:rPr>
              <w:t>°C</w:t>
            </w:r>
          </w:p>
        </w:tc>
      </w:tr>
      <w:tr w:rsidR="00E51D45" w:rsidTr="00493FD5">
        <w:trPr>
          <w:trHeight w:val="275"/>
          <w:jc w:val="center"/>
        </w:trPr>
        <w:tc>
          <w:tcPr>
            <w:tcW w:w="1765" w:type="dxa"/>
          </w:tcPr>
          <w:p w:rsidR="00E51D45" w:rsidRPr="001B4D1B" w:rsidRDefault="00E51D45" w:rsidP="00493FD5">
            <w:pPr>
              <w:tabs>
                <w:tab w:val="right" w:pos="9072"/>
              </w:tabs>
              <w:jc w:val="both"/>
              <w:rPr>
                <w:rFonts w:ascii="Times New Roman" w:hAnsi="Times New Roman" w:cs="Times New Roman"/>
                <w:sz w:val="20"/>
                <w:szCs w:val="24"/>
              </w:rPr>
            </w:pPr>
            <w:r w:rsidRPr="001B4D1B">
              <w:rPr>
                <w:rFonts w:ascii="Times New Roman" w:hAnsi="Times New Roman" w:cs="Times New Roman"/>
                <w:sz w:val="20"/>
                <w:szCs w:val="24"/>
              </w:rPr>
              <w:t>Nivel según IRAM</w:t>
            </w:r>
          </w:p>
        </w:tc>
        <w:tc>
          <w:tcPr>
            <w:tcW w:w="1765" w:type="dxa"/>
          </w:tcPr>
          <w:p w:rsidR="00E51D45" w:rsidRPr="001B4D1B" w:rsidRDefault="00E51D45" w:rsidP="00493FD5">
            <w:pPr>
              <w:tabs>
                <w:tab w:val="right" w:pos="9072"/>
              </w:tabs>
              <w:jc w:val="center"/>
              <w:rPr>
                <w:rFonts w:ascii="Times New Roman" w:hAnsi="Times New Roman" w:cs="Times New Roman"/>
                <w:sz w:val="20"/>
                <w:szCs w:val="24"/>
              </w:rPr>
            </w:pPr>
            <w:r>
              <w:rPr>
                <w:rFonts w:ascii="Times New Roman" w:hAnsi="Times New Roman" w:cs="Times New Roman"/>
                <w:sz w:val="20"/>
                <w:szCs w:val="24"/>
              </w:rPr>
              <w:t>Nivel C</w:t>
            </w:r>
          </w:p>
        </w:tc>
        <w:tc>
          <w:tcPr>
            <w:tcW w:w="1766" w:type="dxa"/>
          </w:tcPr>
          <w:p w:rsidR="00E51D45" w:rsidRPr="001B4D1B" w:rsidRDefault="00E51D45" w:rsidP="00493FD5">
            <w:pPr>
              <w:tabs>
                <w:tab w:val="right" w:pos="9072"/>
              </w:tabs>
              <w:jc w:val="center"/>
              <w:rPr>
                <w:rFonts w:ascii="Times New Roman" w:hAnsi="Times New Roman" w:cs="Times New Roman"/>
                <w:sz w:val="20"/>
                <w:szCs w:val="24"/>
              </w:rPr>
            </w:pPr>
            <w:r>
              <w:rPr>
                <w:rFonts w:ascii="Times New Roman" w:hAnsi="Times New Roman" w:cs="Times New Roman"/>
                <w:sz w:val="20"/>
                <w:szCs w:val="24"/>
              </w:rPr>
              <w:t>Nivel B</w:t>
            </w:r>
          </w:p>
        </w:tc>
      </w:tr>
    </w:tbl>
    <w:p w:rsidR="00E51D45" w:rsidRDefault="00E51D45" w:rsidP="00E51D45">
      <w:pPr>
        <w:tabs>
          <w:tab w:val="right" w:pos="9072"/>
        </w:tabs>
        <w:spacing w:after="0"/>
        <w:jc w:val="center"/>
        <w:rPr>
          <w:rFonts w:ascii="Times New Roman" w:hAnsi="Times New Roman" w:cs="Times New Roman"/>
          <w:sz w:val="20"/>
          <w:szCs w:val="24"/>
        </w:rPr>
      </w:pPr>
      <w:r w:rsidRPr="004602F1">
        <w:rPr>
          <w:rFonts w:ascii="Times New Roman" w:hAnsi="Times New Roman" w:cs="Times New Roman"/>
          <w:sz w:val="20"/>
          <w:szCs w:val="24"/>
        </w:rPr>
        <w:t xml:space="preserve">Tabla </w:t>
      </w:r>
      <w:r w:rsidR="00C67B39">
        <w:rPr>
          <w:rFonts w:ascii="Times New Roman" w:hAnsi="Times New Roman" w:cs="Times New Roman"/>
          <w:sz w:val="20"/>
          <w:szCs w:val="24"/>
        </w:rPr>
        <w:t>3</w:t>
      </w:r>
      <w:r w:rsidRPr="004602F1">
        <w:rPr>
          <w:rFonts w:ascii="Times New Roman" w:hAnsi="Times New Roman" w:cs="Times New Roman"/>
          <w:sz w:val="20"/>
          <w:szCs w:val="24"/>
        </w:rPr>
        <w:t xml:space="preserve">. Valores de transmitancia térmica para </w:t>
      </w:r>
      <w:r>
        <w:rPr>
          <w:rFonts w:ascii="Times New Roman" w:hAnsi="Times New Roman" w:cs="Times New Roman"/>
          <w:sz w:val="20"/>
          <w:szCs w:val="24"/>
        </w:rPr>
        <w:t>cubierta</w:t>
      </w:r>
      <w:r w:rsidRPr="004602F1">
        <w:rPr>
          <w:rFonts w:ascii="Times New Roman" w:hAnsi="Times New Roman" w:cs="Times New Roman"/>
          <w:sz w:val="20"/>
          <w:szCs w:val="24"/>
        </w:rPr>
        <w:t>. Fuente: elaboración propia.</w:t>
      </w:r>
    </w:p>
    <w:p w:rsidR="00E51D45" w:rsidRPr="00E51D45" w:rsidRDefault="00E51D45" w:rsidP="00E51D45">
      <w:pPr>
        <w:tabs>
          <w:tab w:val="right" w:pos="9072"/>
        </w:tabs>
        <w:spacing w:after="0" w:line="360" w:lineRule="auto"/>
        <w:jc w:val="both"/>
        <w:rPr>
          <w:rFonts w:ascii="Times New Roman" w:hAnsi="Times New Roman" w:cs="Times New Roman"/>
          <w:b/>
          <w:sz w:val="24"/>
          <w:szCs w:val="24"/>
        </w:rPr>
      </w:pPr>
      <w:r w:rsidRPr="00E51D45">
        <w:rPr>
          <w:rFonts w:ascii="Times New Roman" w:hAnsi="Times New Roman" w:cs="Times New Roman"/>
          <w:b/>
          <w:sz w:val="24"/>
          <w:szCs w:val="24"/>
        </w:rPr>
        <w:t>Cálculo Gr (calefacción)</w:t>
      </w:r>
    </w:p>
    <w:p w:rsidR="00E51D45" w:rsidRDefault="00E51D45" w:rsidP="00E51D45">
      <w:pPr>
        <w:spacing w:line="360" w:lineRule="auto"/>
        <w:jc w:val="both"/>
        <w:rPr>
          <w:rFonts w:ascii="Times New Roman" w:hAnsi="Times New Roman" w:cs="Times New Roman"/>
          <w:sz w:val="24"/>
          <w:szCs w:val="24"/>
        </w:rPr>
      </w:pPr>
      <w:r w:rsidRPr="00E51D45">
        <w:rPr>
          <w:rFonts w:ascii="Times New Roman" w:hAnsi="Times New Roman" w:cs="Times New Roman"/>
          <w:sz w:val="24"/>
          <w:szCs w:val="24"/>
        </w:rPr>
        <w:t>La norma IRAM 11.604-2001 de Aislación Térmica de Edificios, permite evaluar los mismos con el objeto del ahorro energético en función del coeficiente volumét</w:t>
      </w:r>
      <w:r w:rsidR="00C67B39">
        <w:rPr>
          <w:rFonts w:ascii="Times New Roman" w:hAnsi="Times New Roman" w:cs="Times New Roman"/>
          <w:sz w:val="24"/>
          <w:szCs w:val="24"/>
        </w:rPr>
        <w:t>rico de pérdida de calor “</w:t>
      </w:r>
      <w:proofErr w:type="spellStart"/>
      <w:r w:rsidR="00C67B39">
        <w:rPr>
          <w:rFonts w:ascii="Times New Roman" w:hAnsi="Times New Roman" w:cs="Times New Roman"/>
          <w:sz w:val="24"/>
          <w:szCs w:val="24"/>
        </w:rPr>
        <w:t>Gcal</w:t>
      </w:r>
      <w:proofErr w:type="spellEnd"/>
      <w:r w:rsidR="00C67B39">
        <w:rPr>
          <w:rFonts w:ascii="Times New Roman" w:hAnsi="Times New Roman" w:cs="Times New Roman"/>
          <w:sz w:val="24"/>
          <w:szCs w:val="24"/>
        </w:rPr>
        <w:t>”</w:t>
      </w:r>
      <w:r w:rsidRPr="00E51D45">
        <w:rPr>
          <w:rFonts w:ascii="Times New Roman" w:hAnsi="Times New Roman" w:cs="Times New Roman"/>
          <w:sz w:val="24"/>
          <w:szCs w:val="24"/>
        </w:rPr>
        <w:t xml:space="preserve"> que tiene en cuenta las pérdidas a través de cerramientos opacos y no opacos, en contacto con el terreno y renovaciones de aire de locales. Puede observars</w:t>
      </w:r>
      <w:r w:rsidR="00C67B39">
        <w:rPr>
          <w:rFonts w:ascii="Times New Roman" w:hAnsi="Times New Roman" w:cs="Times New Roman"/>
          <w:sz w:val="24"/>
          <w:szCs w:val="24"/>
        </w:rPr>
        <w:t>e en el resumen de la Tabla n°3</w:t>
      </w:r>
      <w:r w:rsidRPr="00E51D45">
        <w:rPr>
          <w:rFonts w:ascii="Times New Roman" w:hAnsi="Times New Roman" w:cs="Times New Roman"/>
          <w:sz w:val="24"/>
          <w:szCs w:val="24"/>
        </w:rPr>
        <w:t>, que el valor obtenido del cálculo del prototipo original no verifica, mientras que en la propuesta de mejora de envolvente con los muros caso “2c” se logra optimizar el coeficiente considerado, en relación al valor admisible por la norma de referencia.</w:t>
      </w:r>
    </w:p>
    <w:tbl>
      <w:tblPr>
        <w:tblStyle w:val="Tablaconcuadrcula"/>
        <w:tblW w:w="0" w:type="auto"/>
        <w:jc w:val="center"/>
        <w:tblInd w:w="1242" w:type="dxa"/>
        <w:tblLook w:val="04A0" w:firstRow="1" w:lastRow="0" w:firstColumn="1" w:lastColumn="0" w:noHBand="0" w:noVBand="1"/>
      </w:tblPr>
      <w:tblGrid>
        <w:gridCol w:w="2941"/>
        <w:gridCol w:w="1140"/>
        <w:gridCol w:w="1132"/>
        <w:gridCol w:w="1132"/>
        <w:gridCol w:w="1133"/>
      </w:tblGrid>
      <w:tr w:rsidR="00E51D45" w:rsidTr="00E51D45">
        <w:trPr>
          <w:jc w:val="center"/>
        </w:trPr>
        <w:tc>
          <w:tcPr>
            <w:tcW w:w="2941" w:type="dxa"/>
          </w:tcPr>
          <w:p w:rsidR="00E51D45" w:rsidRDefault="00E51D45" w:rsidP="00493FD5">
            <w:pPr>
              <w:tabs>
                <w:tab w:val="right" w:pos="9072"/>
              </w:tabs>
              <w:jc w:val="both"/>
              <w:rPr>
                <w:rFonts w:ascii="Times New Roman" w:hAnsi="Times New Roman" w:cs="Times New Roman"/>
                <w:b/>
                <w:sz w:val="24"/>
                <w:szCs w:val="24"/>
              </w:rPr>
            </w:pPr>
          </w:p>
        </w:tc>
        <w:tc>
          <w:tcPr>
            <w:tcW w:w="1140" w:type="dxa"/>
          </w:tcPr>
          <w:p w:rsidR="00E51D45" w:rsidRPr="000E542E" w:rsidRDefault="00E51D45" w:rsidP="00493FD5">
            <w:pPr>
              <w:tabs>
                <w:tab w:val="right" w:pos="9072"/>
              </w:tabs>
              <w:jc w:val="both"/>
              <w:rPr>
                <w:rFonts w:ascii="Times New Roman" w:hAnsi="Times New Roman" w:cs="Times New Roman"/>
                <w:sz w:val="20"/>
                <w:szCs w:val="24"/>
              </w:rPr>
            </w:pPr>
            <w:r w:rsidRPr="000E542E">
              <w:rPr>
                <w:rFonts w:ascii="Times New Roman" w:hAnsi="Times New Roman" w:cs="Times New Roman"/>
                <w:sz w:val="20"/>
                <w:szCs w:val="24"/>
              </w:rPr>
              <w:t>Situación actual</w:t>
            </w:r>
          </w:p>
        </w:tc>
        <w:tc>
          <w:tcPr>
            <w:tcW w:w="1132" w:type="dxa"/>
          </w:tcPr>
          <w:p w:rsidR="00E51D45" w:rsidRPr="000E542E" w:rsidRDefault="00C67B39" w:rsidP="00493FD5">
            <w:pPr>
              <w:tabs>
                <w:tab w:val="right" w:pos="9072"/>
              </w:tabs>
              <w:jc w:val="both"/>
              <w:rPr>
                <w:rFonts w:ascii="Times New Roman" w:hAnsi="Times New Roman" w:cs="Times New Roman"/>
                <w:sz w:val="20"/>
                <w:szCs w:val="24"/>
              </w:rPr>
            </w:pPr>
            <w:r>
              <w:rPr>
                <w:rFonts w:ascii="Times New Roman" w:hAnsi="Times New Roman" w:cs="Times New Roman"/>
                <w:sz w:val="20"/>
                <w:szCs w:val="24"/>
              </w:rPr>
              <w:t>Propuesta 1</w:t>
            </w:r>
          </w:p>
        </w:tc>
        <w:tc>
          <w:tcPr>
            <w:tcW w:w="1132" w:type="dxa"/>
          </w:tcPr>
          <w:p w:rsidR="00E51D45" w:rsidRPr="000E542E" w:rsidRDefault="00C67B39" w:rsidP="00493FD5">
            <w:pPr>
              <w:tabs>
                <w:tab w:val="right" w:pos="9072"/>
              </w:tabs>
              <w:jc w:val="both"/>
              <w:rPr>
                <w:rFonts w:ascii="Times New Roman" w:hAnsi="Times New Roman" w:cs="Times New Roman"/>
                <w:sz w:val="24"/>
                <w:szCs w:val="24"/>
              </w:rPr>
            </w:pPr>
            <w:r>
              <w:rPr>
                <w:rFonts w:ascii="Times New Roman" w:hAnsi="Times New Roman" w:cs="Times New Roman"/>
                <w:sz w:val="20"/>
                <w:szCs w:val="24"/>
              </w:rPr>
              <w:t>Propuesta 2</w:t>
            </w:r>
          </w:p>
        </w:tc>
        <w:tc>
          <w:tcPr>
            <w:tcW w:w="1133" w:type="dxa"/>
          </w:tcPr>
          <w:p w:rsidR="00E51D45" w:rsidRPr="000E542E" w:rsidRDefault="00C67B39" w:rsidP="00493FD5">
            <w:pPr>
              <w:tabs>
                <w:tab w:val="right" w:pos="9072"/>
              </w:tabs>
              <w:jc w:val="both"/>
              <w:rPr>
                <w:rFonts w:ascii="Times New Roman" w:hAnsi="Times New Roman" w:cs="Times New Roman"/>
                <w:sz w:val="20"/>
                <w:szCs w:val="24"/>
              </w:rPr>
            </w:pPr>
            <w:r>
              <w:rPr>
                <w:rFonts w:ascii="Times New Roman" w:hAnsi="Times New Roman" w:cs="Times New Roman"/>
                <w:sz w:val="20"/>
                <w:szCs w:val="24"/>
              </w:rPr>
              <w:t>Propuesta 3</w:t>
            </w:r>
          </w:p>
        </w:tc>
      </w:tr>
      <w:tr w:rsidR="00E51D45" w:rsidTr="00E51D45">
        <w:trPr>
          <w:jc w:val="center"/>
        </w:trPr>
        <w:tc>
          <w:tcPr>
            <w:tcW w:w="2941" w:type="dxa"/>
          </w:tcPr>
          <w:p w:rsidR="00E51D45" w:rsidRPr="000E542E" w:rsidRDefault="00E51D45" w:rsidP="00493FD5">
            <w:pPr>
              <w:tabs>
                <w:tab w:val="right" w:pos="9072"/>
              </w:tabs>
              <w:jc w:val="center"/>
              <w:rPr>
                <w:rFonts w:ascii="Times New Roman" w:hAnsi="Times New Roman" w:cs="Times New Roman"/>
                <w:sz w:val="24"/>
                <w:szCs w:val="24"/>
              </w:rPr>
            </w:pPr>
            <w:r w:rsidRPr="000E542E">
              <w:rPr>
                <w:rFonts w:ascii="Times New Roman" w:hAnsi="Times New Roman" w:cs="Times New Roman"/>
                <w:sz w:val="24"/>
                <w:szCs w:val="24"/>
              </w:rPr>
              <w:t>G cal</w:t>
            </w:r>
          </w:p>
        </w:tc>
        <w:tc>
          <w:tcPr>
            <w:tcW w:w="1140" w:type="dxa"/>
          </w:tcPr>
          <w:p w:rsidR="00E51D45" w:rsidRPr="000E542E" w:rsidRDefault="00E51D45" w:rsidP="00493FD5">
            <w:pPr>
              <w:tabs>
                <w:tab w:val="right" w:pos="9072"/>
              </w:tabs>
              <w:jc w:val="both"/>
              <w:rPr>
                <w:rFonts w:ascii="Times New Roman" w:hAnsi="Times New Roman" w:cs="Times New Roman"/>
                <w:sz w:val="20"/>
                <w:szCs w:val="24"/>
              </w:rPr>
            </w:pPr>
            <w:r>
              <w:rPr>
                <w:rFonts w:ascii="Times New Roman" w:hAnsi="Times New Roman" w:cs="Times New Roman"/>
                <w:sz w:val="20"/>
                <w:szCs w:val="24"/>
              </w:rPr>
              <w:t>4.2</w:t>
            </w:r>
          </w:p>
        </w:tc>
        <w:tc>
          <w:tcPr>
            <w:tcW w:w="1132" w:type="dxa"/>
          </w:tcPr>
          <w:p w:rsidR="00E51D45" w:rsidRPr="000E542E" w:rsidRDefault="00E51D45" w:rsidP="00493FD5">
            <w:pPr>
              <w:tabs>
                <w:tab w:val="right" w:pos="9072"/>
              </w:tabs>
              <w:jc w:val="both"/>
              <w:rPr>
                <w:rFonts w:ascii="Times New Roman" w:hAnsi="Times New Roman" w:cs="Times New Roman"/>
                <w:sz w:val="20"/>
                <w:szCs w:val="24"/>
              </w:rPr>
            </w:pPr>
            <w:r>
              <w:rPr>
                <w:rFonts w:ascii="Times New Roman" w:hAnsi="Times New Roman" w:cs="Times New Roman"/>
                <w:sz w:val="20"/>
                <w:szCs w:val="24"/>
              </w:rPr>
              <w:t>2.25</w:t>
            </w:r>
          </w:p>
        </w:tc>
        <w:tc>
          <w:tcPr>
            <w:tcW w:w="1132" w:type="dxa"/>
          </w:tcPr>
          <w:p w:rsidR="00E51D45" w:rsidRPr="000E542E" w:rsidRDefault="00E51D45" w:rsidP="00493FD5">
            <w:pPr>
              <w:tabs>
                <w:tab w:val="right" w:pos="9072"/>
              </w:tabs>
              <w:jc w:val="both"/>
              <w:rPr>
                <w:rFonts w:ascii="Times New Roman" w:hAnsi="Times New Roman" w:cs="Times New Roman"/>
                <w:sz w:val="20"/>
                <w:szCs w:val="24"/>
              </w:rPr>
            </w:pPr>
            <w:r>
              <w:rPr>
                <w:rFonts w:ascii="Times New Roman" w:hAnsi="Times New Roman" w:cs="Times New Roman"/>
                <w:sz w:val="20"/>
                <w:szCs w:val="24"/>
              </w:rPr>
              <w:t>2.00</w:t>
            </w:r>
          </w:p>
        </w:tc>
        <w:tc>
          <w:tcPr>
            <w:tcW w:w="1133" w:type="dxa"/>
          </w:tcPr>
          <w:p w:rsidR="00E51D45" w:rsidRPr="000E542E" w:rsidRDefault="00E51D45" w:rsidP="00493FD5">
            <w:pPr>
              <w:tabs>
                <w:tab w:val="right" w:pos="9072"/>
              </w:tabs>
              <w:jc w:val="both"/>
              <w:rPr>
                <w:rFonts w:ascii="Times New Roman" w:hAnsi="Times New Roman" w:cs="Times New Roman"/>
                <w:sz w:val="20"/>
                <w:szCs w:val="24"/>
              </w:rPr>
            </w:pPr>
            <w:r>
              <w:rPr>
                <w:rFonts w:ascii="Times New Roman" w:hAnsi="Times New Roman" w:cs="Times New Roman"/>
                <w:sz w:val="20"/>
                <w:szCs w:val="24"/>
              </w:rPr>
              <w:t>1.8</w:t>
            </w:r>
          </w:p>
        </w:tc>
      </w:tr>
      <w:tr w:rsidR="00E51D45" w:rsidTr="00E51D45">
        <w:trPr>
          <w:jc w:val="center"/>
        </w:trPr>
        <w:tc>
          <w:tcPr>
            <w:tcW w:w="2941" w:type="dxa"/>
          </w:tcPr>
          <w:p w:rsidR="00E51D45" w:rsidRPr="000E542E" w:rsidRDefault="00E51D45" w:rsidP="00493FD5">
            <w:pPr>
              <w:tabs>
                <w:tab w:val="right" w:pos="9072"/>
              </w:tabs>
              <w:jc w:val="center"/>
              <w:rPr>
                <w:rFonts w:ascii="Times New Roman" w:hAnsi="Times New Roman" w:cs="Times New Roman"/>
                <w:sz w:val="24"/>
                <w:szCs w:val="24"/>
              </w:rPr>
            </w:pPr>
            <w:r w:rsidRPr="000E542E">
              <w:rPr>
                <w:rFonts w:ascii="Times New Roman" w:hAnsi="Times New Roman" w:cs="Times New Roman"/>
                <w:sz w:val="24"/>
                <w:szCs w:val="24"/>
              </w:rPr>
              <w:t xml:space="preserve">G </w:t>
            </w:r>
            <w:proofErr w:type="spellStart"/>
            <w:r w:rsidRPr="000E542E">
              <w:rPr>
                <w:rFonts w:ascii="Times New Roman" w:hAnsi="Times New Roman" w:cs="Times New Roman"/>
                <w:sz w:val="24"/>
                <w:szCs w:val="24"/>
              </w:rPr>
              <w:t>adm</w:t>
            </w:r>
            <w:proofErr w:type="spellEnd"/>
            <w:r w:rsidR="00C67B39">
              <w:rPr>
                <w:rFonts w:ascii="Times New Roman" w:hAnsi="Times New Roman" w:cs="Times New Roman"/>
                <w:sz w:val="24"/>
                <w:szCs w:val="24"/>
              </w:rPr>
              <w:t xml:space="preserve"> según Norma IRAM</w:t>
            </w:r>
          </w:p>
        </w:tc>
        <w:tc>
          <w:tcPr>
            <w:tcW w:w="4537" w:type="dxa"/>
            <w:gridSpan w:val="4"/>
          </w:tcPr>
          <w:p w:rsidR="00E51D45" w:rsidRPr="000E542E" w:rsidRDefault="00E51D45" w:rsidP="00493FD5">
            <w:pPr>
              <w:tabs>
                <w:tab w:val="right" w:pos="9072"/>
              </w:tabs>
              <w:jc w:val="center"/>
              <w:rPr>
                <w:rFonts w:ascii="Times New Roman" w:hAnsi="Times New Roman" w:cs="Times New Roman"/>
                <w:sz w:val="20"/>
                <w:szCs w:val="24"/>
              </w:rPr>
            </w:pPr>
            <w:r w:rsidRPr="000E542E">
              <w:rPr>
                <w:rFonts w:ascii="Times New Roman" w:hAnsi="Times New Roman" w:cs="Times New Roman"/>
                <w:sz w:val="20"/>
                <w:szCs w:val="24"/>
              </w:rPr>
              <w:t>1.8</w:t>
            </w:r>
          </w:p>
        </w:tc>
      </w:tr>
      <w:tr w:rsidR="00E51D45" w:rsidTr="00E51D45">
        <w:trPr>
          <w:jc w:val="center"/>
        </w:trPr>
        <w:tc>
          <w:tcPr>
            <w:tcW w:w="2941" w:type="dxa"/>
          </w:tcPr>
          <w:p w:rsidR="00E51D45" w:rsidRPr="000E542E" w:rsidRDefault="00E51D45" w:rsidP="00493FD5">
            <w:pPr>
              <w:tabs>
                <w:tab w:val="right" w:pos="9072"/>
              </w:tabs>
              <w:jc w:val="center"/>
              <w:rPr>
                <w:rFonts w:ascii="Times New Roman" w:hAnsi="Times New Roman" w:cs="Times New Roman"/>
                <w:sz w:val="24"/>
                <w:szCs w:val="24"/>
              </w:rPr>
            </w:pPr>
            <w:proofErr w:type="spellStart"/>
            <w:r w:rsidRPr="000E542E">
              <w:rPr>
                <w:rFonts w:ascii="Times New Roman" w:hAnsi="Times New Roman" w:cs="Times New Roman"/>
                <w:sz w:val="24"/>
                <w:szCs w:val="24"/>
              </w:rPr>
              <w:t>Gcal</w:t>
            </w:r>
            <w:proofErr w:type="spellEnd"/>
            <w:r w:rsidRPr="000E542E">
              <w:rPr>
                <w:rFonts w:ascii="Times New Roman" w:hAnsi="Times New Roman" w:cs="Times New Roman"/>
                <w:sz w:val="24"/>
                <w:szCs w:val="24"/>
              </w:rPr>
              <w:t xml:space="preserve"> &lt; </w:t>
            </w:r>
            <w:proofErr w:type="spellStart"/>
            <w:r w:rsidRPr="000E542E">
              <w:rPr>
                <w:rFonts w:ascii="Times New Roman" w:hAnsi="Times New Roman" w:cs="Times New Roman"/>
                <w:sz w:val="24"/>
                <w:szCs w:val="24"/>
              </w:rPr>
              <w:t>Gadm</w:t>
            </w:r>
            <w:proofErr w:type="spellEnd"/>
          </w:p>
        </w:tc>
        <w:tc>
          <w:tcPr>
            <w:tcW w:w="1140" w:type="dxa"/>
          </w:tcPr>
          <w:p w:rsidR="00E51D45" w:rsidRPr="000E542E" w:rsidRDefault="00E51D45" w:rsidP="00493FD5">
            <w:pPr>
              <w:tabs>
                <w:tab w:val="right" w:pos="9072"/>
              </w:tabs>
              <w:jc w:val="both"/>
              <w:rPr>
                <w:rFonts w:ascii="Times New Roman" w:hAnsi="Times New Roman" w:cs="Times New Roman"/>
                <w:sz w:val="20"/>
                <w:szCs w:val="24"/>
              </w:rPr>
            </w:pPr>
            <w:r>
              <w:rPr>
                <w:rFonts w:ascii="Times New Roman" w:hAnsi="Times New Roman" w:cs="Times New Roman"/>
                <w:sz w:val="20"/>
                <w:szCs w:val="24"/>
              </w:rPr>
              <w:t>NO Verifica</w:t>
            </w:r>
          </w:p>
        </w:tc>
        <w:tc>
          <w:tcPr>
            <w:tcW w:w="1132" w:type="dxa"/>
          </w:tcPr>
          <w:p w:rsidR="00E51D45" w:rsidRPr="000E542E" w:rsidRDefault="00E51D45" w:rsidP="00493FD5">
            <w:pPr>
              <w:tabs>
                <w:tab w:val="right" w:pos="9072"/>
              </w:tabs>
              <w:jc w:val="both"/>
              <w:rPr>
                <w:rFonts w:ascii="Times New Roman" w:hAnsi="Times New Roman" w:cs="Times New Roman"/>
                <w:sz w:val="20"/>
                <w:szCs w:val="24"/>
              </w:rPr>
            </w:pPr>
            <w:r>
              <w:rPr>
                <w:rFonts w:ascii="Times New Roman" w:hAnsi="Times New Roman" w:cs="Times New Roman"/>
                <w:sz w:val="20"/>
                <w:szCs w:val="24"/>
              </w:rPr>
              <w:t>Mejora, No Verifica</w:t>
            </w:r>
          </w:p>
        </w:tc>
        <w:tc>
          <w:tcPr>
            <w:tcW w:w="1132" w:type="dxa"/>
          </w:tcPr>
          <w:p w:rsidR="00E51D45" w:rsidRPr="000E542E" w:rsidRDefault="00E51D45" w:rsidP="00493FD5">
            <w:pPr>
              <w:tabs>
                <w:tab w:val="right" w:pos="9072"/>
              </w:tabs>
              <w:jc w:val="both"/>
              <w:rPr>
                <w:rFonts w:ascii="Times New Roman" w:hAnsi="Times New Roman" w:cs="Times New Roman"/>
                <w:sz w:val="20"/>
                <w:szCs w:val="24"/>
              </w:rPr>
            </w:pPr>
            <w:r>
              <w:rPr>
                <w:rFonts w:ascii="Times New Roman" w:hAnsi="Times New Roman" w:cs="Times New Roman"/>
                <w:sz w:val="20"/>
                <w:szCs w:val="24"/>
              </w:rPr>
              <w:t>Mejora, No Verifica</w:t>
            </w:r>
          </w:p>
        </w:tc>
        <w:tc>
          <w:tcPr>
            <w:tcW w:w="1133" w:type="dxa"/>
          </w:tcPr>
          <w:p w:rsidR="00E51D45" w:rsidRPr="000E542E" w:rsidRDefault="00E51D45" w:rsidP="00493FD5">
            <w:pPr>
              <w:tabs>
                <w:tab w:val="right" w:pos="9072"/>
              </w:tabs>
              <w:jc w:val="both"/>
              <w:rPr>
                <w:rFonts w:ascii="Times New Roman" w:hAnsi="Times New Roman" w:cs="Times New Roman"/>
                <w:sz w:val="20"/>
                <w:szCs w:val="24"/>
              </w:rPr>
            </w:pPr>
            <w:r w:rsidRPr="000E542E">
              <w:rPr>
                <w:rFonts w:ascii="Times New Roman" w:hAnsi="Times New Roman" w:cs="Times New Roman"/>
                <w:sz w:val="20"/>
                <w:szCs w:val="24"/>
              </w:rPr>
              <w:t>Verifica</w:t>
            </w:r>
          </w:p>
        </w:tc>
      </w:tr>
    </w:tbl>
    <w:p w:rsidR="00E51D45" w:rsidRPr="00E51D45" w:rsidRDefault="00E51D45" w:rsidP="00E51D45">
      <w:pPr>
        <w:spacing w:line="360" w:lineRule="auto"/>
        <w:jc w:val="center"/>
        <w:rPr>
          <w:rFonts w:ascii="Times New Roman" w:hAnsi="Times New Roman" w:cs="Times New Roman"/>
          <w:sz w:val="24"/>
          <w:szCs w:val="24"/>
        </w:rPr>
      </w:pPr>
      <w:r w:rsidRPr="004602F1">
        <w:rPr>
          <w:rFonts w:ascii="Times New Roman" w:hAnsi="Times New Roman" w:cs="Times New Roman"/>
          <w:sz w:val="20"/>
          <w:szCs w:val="24"/>
        </w:rPr>
        <w:t xml:space="preserve">Tabla </w:t>
      </w:r>
      <w:r w:rsidR="00C67B39">
        <w:rPr>
          <w:rFonts w:ascii="Times New Roman" w:hAnsi="Times New Roman" w:cs="Times New Roman"/>
          <w:sz w:val="20"/>
          <w:szCs w:val="24"/>
        </w:rPr>
        <w:t>4</w:t>
      </w:r>
      <w:r w:rsidRPr="004602F1">
        <w:rPr>
          <w:rFonts w:ascii="Times New Roman" w:hAnsi="Times New Roman" w:cs="Times New Roman"/>
          <w:sz w:val="20"/>
          <w:szCs w:val="24"/>
        </w:rPr>
        <w:t xml:space="preserve">. Valores de </w:t>
      </w:r>
      <w:r>
        <w:rPr>
          <w:rFonts w:ascii="Times New Roman" w:hAnsi="Times New Roman" w:cs="Times New Roman"/>
          <w:sz w:val="20"/>
          <w:szCs w:val="24"/>
        </w:rPr>
        <w:t>Gr y comparación con valores normados</w:t>
      </w:r>
      <w:r w:rsidRPr="004602F1">
        <w:rPr>
          <w:rFonts w:ascii="Times New Roman" w:hAnsi="Times New Roman" w:cs="Times New Roman"/>
          <w:sz w:val="20"/>
          <w:szCs w:val="24"/>
        </w:rPr>
        <w:t>. Fuente: elaboración propia</w:t>
      </w:r>
    </w:p>
    <w:p w:rsidR="00C67B39" w:rsidRDefault="00E51D45" w:rsidP="00E51D45">
      <w:pPr>
        <w:tabs>
          <w:tab w:val="right" w:pos="9072"/>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Cálculo Gr (refrigeración)</w:t>
      </w:r>
    </w:p>
    <w:p w:rsidR="00E51D45" w:rsidRPr="00C67B39" w:rsidRDefault="00E51D45" w:rsidP="00E51D45">
      <w:pPr>
        <w:tabs>
          <w:tab w:val="right" w:pos="9072"/>
        </w:tabs>
        <w:spacing w:after="0" w:line="360" w:lineRule="auto"/>
        <w:jc w:val="both"/>
        <w:rPr>
          <w:rFonts w:ascii="Times New Roman" w:hAnsi="Times New Roman" w:cs="Times New Roman"/>
          <w:b/>
          <w:sz w:val="24"/>
          <w:szCs w:val="24"/>
        </w:rPr>
      </w:pPr>
      <w:r w:rsidRPr="00E32826">
        <w:rPr>
          <w:rFonts w:ascii="Times New Roman" w:hAnsi="Times New Roman" w:cs="Times New Roman"/>
          <w:sz w:val="24"/>
          <w:szCs w:val="24"/>
        </w:rPr>
        <w:t>Ya que</w:t>
      </w:r>
      <w:r>
        <w:rPr>
          <w:rFonts w:ascii="Times New Roman" w:hAnsi="Times New Roman" w:cs="Times New Roman"/>
          <w:sz w:val="24"/>
          <w:szCs w:val="24"/>
        </w:rPr>
        <w:t xml:space="preserve"> el cumplimiento de </w:t>
      </w:r>
      <w:r w:rsidRPr="00E32826">
        <w:rPr>
          <w:rFonts w:ascii="Times New Roman" w:hAnsi="Times New Roman" w:cs="Times New Roman"/>
          <w:sz w:val="24"/>
          <w:szCs w:val="24"/>
        </w:rPr>
        <w:t xml:space="preserve">las </w:t>
      </w:r>
      <w:proofErr w:type="spellStart"/>
      <w:r w:rsidRPr="00E32826">
        <w:rPr>
          <w:rFonts w:ascii="Times New Roman" w:hAnsi="Times New Roman" w:cs="Times New Roman"/>
          <w:sz w:val="24"/>
          <w:szCs w:val="24"/>
        </w:rPr>
        <w:t>transmitancias</w:t>
      </w:r>
      <w:proofErr w:type="spellEnd"/>
      <w:r w:rsidRPr="00E32826">
        <w:rPr>
          <w:rFonts w:ascii="Times New Roman" w:hAnsi="Times New Roman" w:cs="Times New Roman"/>
          <w:sz w:val="24"/>
          <w:szCs w:val="24"/>
        </w:rPr>
        <w:t xml:space="preserve"> térmicas máximas admisibles de los elementos de cerramiento de un local puede no ser suficiente para controlar las ganancias de calor totales del conjunto.</w:t>
      </w:r>
      <w:r>
        <w:rPr>
          <w:rFonts w:ascii="Times New Roman" w:hAnsi="Times New Roman" w:cs="Times New Roman"/>
          <w:sz w:val="24"/>
          <w:szCs w:val="24"/>
        </w:rPr>
        <w:t xml:space="preserve">  Es por ello que se procede a considerar un parámetro más global que tiene en cuenta todos los elementos que intervienen en dicho proceso. Se calcula el coeficiente volumétrico de refrigeración (G</w:t>
      </w:r>
      <w:r>
        <w:rPr>
          <w:rFonts w:ascii="Times New Roman" w:hAnsi="Times New Roman" w:cs="Times New Roman"/>
          <w:sz w:val="24"/>
          <w:szCs w:val="24"/>
          <w:vertAlign w:val="subscript"/>
        </w:rPr>
        <w:t>R</w:t>
      </w:r>
      <w:r>
        <w:rPr>
          <w:rFonts w:ascii="Times New Roman" w:hAnsi="Times New Roman" w:cs="Times New Roman"/>
          <w:sz w:val="24"/>
          <w:szCs w:val="24"/>
        </w:rPr>
        <w:t xml:space="preserve">) según la norma IRAM 11659-2 y se compara con los valores expuestos por la misma (Tabla </w:t>
      </w:r>
      <w:r w:rsidR="00C67B39">
        <w:rPr>
          <w:rFonts w:ascii="Times New Roman" w:hAnsi="Times New Roman" w:cs="Times New Roman"/>
          <w:sz w:val="24"/>
          <w:szCs w:val="24"/>
        </w:rPr>
        <w:t>5</w:t>
      </w:r>
      <w:r>
        <w:rPr>
          <w:rFonts w:ascii="Times New Roman" w:hAnsi="Times New Roman" w:cs="Times New Roman"/>
          <w:sz w:val="24"/>
          <w:szCs w:val="24"/>
        </w:rPr>
        <w:t xml:space="preserve">). </w:t>
      </w:r>
    </w:p>
    <w:p w:rsidR="00E51D45" w:rsidRDefault="00E51D45" w:rsidP="00E51D45">
      <w:pPr>
        <w:tabs>
          <w:tab w:val="right" w:pos="9072"/>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Esta norma considera cuatro valores fundamentales (en Watts)  como responsables de las ganancias térmicas: carga térmica por conducción </w:t>
      </w:r>
      <w:proofErr w:type="spellStart"/>
      <w:r>
        <w:rPr>
          <w:rFonts w:ascii="Times New Roman" w:hAnsi="Times New Roman" w:cs="Times New Roman"/>
          <w:sz w:val="24"/>
          <w:szCs w:val="24"/>
        </w:rPr>
        <w:t>Q</w:t>
      </w:r>
      <w:r>
        <w:rPr>
          <w:rFonts w:ascii="Times New Roman" w:hAnsi="Times New Roman" w:cs="Times New Roman"/>
          <w:sz w:val="24"/>
          <w:szCs w:val="24"/>
          <w:vertAlign w:val="subscript"/>
        </w:rPr>
        <w:t>c</w:t>
      </w:r>
      <w:proofErr w:type="spellEnd"/>
      <w:r>
        <w:rPr>
          <w:rFonts w:ascii="Times New Roman" w:hAnsi="Times New Roman" w:cs="Times New Roman"/>
          <w:sz w:val="24"/>
          <w:szCs w:val="24"/>
        </w:rPr>
        <w:t xml:space="preserve">; carga térmica por radiación </w:t>
      </w:r>
      <w:proofErr w:type="spellStart"/>
      <w:r>
        <w:rPr>
          <w:rFonts w:ascii="Times New Roman" w:hAnsi="Times New Roman" w:cs="Times New Roman"/>
          <w:sz w:val="24"/>
          <w:szCs w:val="24"/>
        </w:rPr>
        <w:t>Q</w:t>
      </w:r>
      <w:r>
        <w:rPr>
          <w:rFonts w:ascii="Times New Roman" w:hAnsi="Times New Roman" w:cs="Times New Roman"/>
          <w:sz w:val="24"/>
          <w:szCs w:val="24"/>
          <w:vertAlign w:val="subscript"/>
        </w:rPr>
        <w:t>s</w:t>
      </w:r>
      <w:proofErr w:type="spellEnd"/>
      <w:r>
        <w:rPr>
          <w:rFonts w:ascii="Times New Roman" w:hAnsi="Times New Roman" w:cs="Times New Roman"/>
          <w:sz w:val="24"/>
          <w:szCs w:val="24"/>
        </w:rPr>
        <w:t xml:space="preserve">; carga térmica por ventilación </w:t>
      </w:r>
      <w:proofErr w:type="spellStart"/>
      <w:r>
        <w:rPr>
          <w:rFonts w:ascii="Times New Roman" w:hAnsi="Times New Roman" w:cs="Times New Roman"/>
          <w:sz w:val="24"/>
          <w:szCs w:val="24"/>
        </w:rPr>
        <w:t>Q</w:t>
      </w:r>
      <w:r>
        <w:rPr>
          <w:rFonts w:ascii="Times New Roman" w:hAnsi="Times New Roman" w:cs="Times New Roman"/>
          <w:sz w:val="24"/>
          <w:szCs w:val="24"/>
          <w:vertAlign w:val="subscript"/>
        </w:rPr>
        <w:t>a</w:t>
      </w:r>
      <w:proofErr w:type="spellEnd"/>
      <w:r>
        <w:rPr>
          <w:rFonts w:ascii="Times New Roman" w:hAnsi="Times New Roman" w:cs="Times New Roman"/>
          <w:sz w:val="24"/>
          <w:szCs w:val="24"/>
        </w:rPr>
        <w:t xml:space="preserve">; y, carga térmica por fuentes internas. Los valores que mejoran al modificar la envolvente son </w:t>
      </w:r>
      <w:proofErr w:type="spellStart"/>
      <w:r>
        <w:rPr>
          <w:rFonts w:ascii="Times New Roman" w:hAnsi="Times New Roman" w:cs="Times New Roman"/>
          <w:sz w:val="24"/>
          <w:szCs w:val="24"/>
        </w:rPr>
        <w:t>Q</w:t>
      </w:r>
      <w:r>
        <w:rPr>
          <w:rFonts w:ascii="Times New Roman" w:hAnsi="Times New Roman" w:cs="Times New Roman"/>
          <w:sz w:val="24"/>
          <w:szCs w:val="24"/>
          <w:vertAlign w:val="subscript"/>
        </w:rPr>
        <w:t>c</w:t>
      </w:r>
      <w:proofErr w:type="spellEnd"/>
      <w:r>
        <w:rPr>
          <w:rFonts w:ascii="Times New Roman" w:hAnsi="Times New Roman" w:cs="Times New Roman"/>
          <w:sz w:val="24"/>
          <w:szCs w:val="24"/>
        </w:rPr>
        <w:t xml:space="preserve"> y </w:t>
      </w:r>
      <w:proofErr w:type="spellStart"/>
      <w:r>
        <w:rPr>
          <w:rFonts w:ascii="Times New Roman" w:hAnsi="Times New Roman" w:cs="Times New Roman"/>
          <w:sz w:val="24"/>
          <w:szCs w:val="24"/>
        </w:rPr>
        <w:t>Q</w:t>
      </w:r>
      <w:r>
        <w:rPr>
          <w:rFonts w:ascii="Times New Roman" w:hAnsi="Times New Roman" w:cs="Times New Roman"/>
          <w:sz w:val="24"/>
          <w:szCs w:val="24"/>
          <w:vertAlign w:val="subscript"/>
        </w:rPr>
        <w:t>s</w:t>
      </w:r>
      <w:proofErr w:type="spellEnd"/>
      <w:r>
        <w:rPr>
          <w:rFonts w:ascii="Times New Roman" w:hAnsi="Times New Roman" w:cs="Times New Roman"/>
          <w:sz w:val="24"/>
          <w:szCs w:val="24"/>
        </w:rPr>
        <w:t>.</w:t>
      </w:r>
    </w:p>
    <w:tbl>
      <w:tblPr>
        <w:tblStyle w:val="Tablaconcuadrcula"/>
        <w:tblW w:w="0" w:type="auto"/>
        <w:jc w:val="center"/>
        <w:tblLook w:val="04A0" w:firstRow="1" w:lastRow="0" w:firstColumn="1" w:lastColumn="0" w:noHBand="0" w:noVBand="1"/>
      </w:tblPr>
      <w:tblGrid>
        <w:gridCol w:w="1744"/>
        <w:gridCol w:w="1742"/>
        <w:gridCol w:w="1744"/>
        <w:gridCol w:w="1744"/>
        <w:gridCol w:w="1746"/>
      </w:tblGrid>
      <w:tr w:rsidR="00E51D45" w:rsidTr="00E51D45">
        <w:trPr>
          <w:trHeight w:val="278"/>
          <w:jc w:val="center"/>
        </w:trPr>
        <w:tc>
          <w:tcPr>
            <w:tcW w:w="1744" w:type="dxa"/>
          </w:tcPr>
          <w:p w:rsidR="00E51D45" w:rsidRDefault="00E51D45" w:rsidP="00493FD5">
            <w:pPr>
              <w:tabs>
                <w:tab w:val="right" w:pos="9072"/>
              </w:tabs>
              <w:jc w:val="both"/>
              <w:rPr>
                <w:rFonts w:ascii="Times New Roman" w:hAnsi="Times New Roman" w:cs="Times New Roman"/>
                <w:sz w:val="24"/>
                <w:szCs w:val="24"/>
              </w:rPr>
            </w:pPr>
          </w:p>
        </w:tc>
        <w:tc>
          <w:tcPr>
            <w:tcW w:w="1742" w:type="dxa"/>
          </w:tcPr>
          <w:p w:rsidR="00E51D45" w:rsidRDefault="00E51D45" w:rsidP="00493FD5">
            <w:pPr>
              <w:tabs>
                <w:tab w:val="right" w:pos="9072"/>
              </w:tabs>
              <w:jc w:val="center"/>
              <w:rPr>
                <w:rFonts w:ascii="Times New Roman" w:hAnsi="Times New Roman" w:cs="Times New Roman"/>
                <w:sz w:val="24"/>
                <w:szCs w:val="24"/>
              </w:rPr>
            </w:pPr>
            <w:r>
              <w:rPr>
                <w:rFonts w:ascii="Times New Roman" w:hAnsi="Times New Roman" w:cs="Times New Roman"/>
                <w:sz w:val="24"/>
                <w:szCs w:val="24"/>
              </w:rPr>
              <w:t>Situación actual</w:t>
            </w:r>
          </w:p>
        </w:tc>
        <w:tc>
          <w:tcPr>
            <w:tcW w:w="1744" w:type="dxa"/>
          </w:tcPr>
          <w:p w:rsidR="00E51D45" w:rsidRDefault="00E51D45" w:rsidP="00493FD5">
            <w:pPr>
              <w:tabs>
                <w:tab w:val="right" w:pos="9072"/>
              </w:tabs>
              <w:jc w:val="center"/>
              <w:rPr>
                <w:rFonts w:ascii="Times New Roman" w:hAnsi="Times New Roman" w:cs="Times New Roman"/>
                <w:sz w:val="24"/>
                <w:szCs w:val="24"/>
              </w:rPr>
            </w:pPr>
            <w:r>
              <w:rPr>
                <w:rFonts w:ascii="Times New Roman" w:hAnsi="Times New Roman" w:cs="Times New Roman"/>
                <w:sz w:val="24"/>
                <w:szCs w:val="24"/>
              </w:rPr>
              <w:t>Propuesta 1</w:t>
            </w:r>
          </w:p>
        </w:tc>
        <w:tc>
          <w:tcPr>
            <w:tcW w:w="1744" w:type="dxa"/>
          </w:tcPr>
          <w:p w:rsidR="00E51D45" w:rsidRDefault="00E51D45" w:rsidP="00493FD5">
            <w:pPr>
              <w:tabs>
                <w:tab w:val="right" w:pos="9072"/>
              </w:tabs>
              <w:jc w:val="center"/>
              <w:rPr>
                <w:rFonts w:ascii="Times New Roman" w:hAnsi="Times New Roman" w:cs="Times New Roman"/>
                <w:sz w:val="24"/>
                <w:szCs w:val="24"/>
              </w:rPr>
            </w:pPr>
            <w:r>
              <w:rPr>
                <w:rFonts w:ascii="Times New Roman" w:hAnsi="Times New Roman" w:cs="Times New Roman"/>
                <w:sz w:val="24"/>
                <w:szCs w:val="24"/>
              </w:rPr>
              <w:t>Propuesta 2</w:t>
            </w:r>
          </w:p>
        </w:tc>
        <w:tc>
          <w:tcPr>
            <w:tcW w:w="1746" w:type="dxa"/>
          </w:tcPr>
          <w:p w:rsidR="00E51D45" w:rsidRDefault="00E51D45" w:rsidP="00493FD5">
            <w:pPr>
              <w:tabs>
                <w:tab w:val="right" w:pos="9072"/>
              </w:tabs>
              <w:jc w:val="center"/>
              <w:rPr>
                <w:rFonts w:ascii="Times New Roman" w:hAnsi="Times New Roman" w:cs="Times New Roman"/>
                <w:sz w:val="24"/>
                <w:szCs w:val="24"/>
              </w:rPr>
            </w:pPr>
            <w:r>
              <w:rPr>
                <w:rFonts w:ascii="Times New Roman" w:hAnsi="Times New Roman" w:cs="Times New Roman"/>
                <w:sz w:val="24"/>
                <w:szCs w:val="24"/>
              </w:rPr>
              <w:t>Propuesta 3</w:t>
            </w:r>
          </w:p>
        </w:tc>
      </w:tr>
      <w:tr w:rsidR="00E51D45" w:rsidTr="00E51D45">
        <w:trPr>
          <w:trHeight w:val="265"/>
          <w:jc w:val="center"/>
        </w:trPr>
        <w:tc>
          <w:tcPr>
            <w:tcW w:w="1744" w:type="dxa"/>
          </w:tcPr>
          <w:p w:rsidR="00E51D45" w:rsidRPr="001238D1" w:rsidRDefault="00E51D45" w:rsidP="00493FD5">
            <w:pPr>
              <w:tabs>
                <w:tab w:val="right" w:pos="9072"/>
              </w:tabs>
              <w:jc w:val="center"/>
              <w:rPr>
                <w:rFonts w:ascii="Times New Roman" w:hAnsi="Times New Roman" w:cs="Times New Roman"/>
                <w:szCs w:val="24"/>
                <w:vertAlign w:val="subscript"/>
              </w:rPr>
            </w:pPr>
            <w:r w:rsidRPr="001238D1">
              <w:rPr>
                <w:rFonts w:ascii="Times New Roman" w:hAnsi="Times New Roman" w:cs="Times New Roman"/>
                <w:szCs w:val="24"/>
              </w:rPr>
              <w:t>Coeficiente G</w:t>
            </w:r>
            <w:r w:rsidRPr="001238D1">
              <w:rPr>
                <w:rFonts w:ascii="Times New Roman" w:hAnsi="Times New Roman" w:cs="Times New Roman"/>
                <w:szCs w:val="24"/>
                <w:vertAlign w:val="subscript"/>
              </w:rPr>
              <w:t>R</w:t>
            </w:r>
          </w:p>
        </w:tc>
        <w:tc>
          <w:tcPr>
            <w:tcW w:w="1742" w:type="dxa"/>
          </w:tcPr>
          <w:p w:rsidR="00E51D45" w:rsidRPr="001238D1" w:rsidRDefault="00E51D45" w:rsidP="00493FD5">
            <w:pPr>
              <w:tabs>
                <w:tab w:val="right" w:pos="9072"/>
              </w:tabs>
              <w:jc w:val="center"/>
              <w:rPr>
                <w:rFonts w:ascii="Times New Roman" w:hAnsi="Times New Roman" w:cs="Times New Roman"/>
                <w:sz w:val="20"/>
                <w:szCs w:val="24"/>
              </w:rPr>
            </w:pPr>
            <w:r w:rsidRPr="001238D1">
              <w:rPr>
                <w:rFonts w:ascii="Times New Roman" w:hAnsi="Times New Roman" w:cs="Times New Roman"/>
                <w:sz w:val="20"/>
                <w:szCs w:val="24"/>
              </w:rPr>
              <w:t>71,23</w:t>
            </w:r>
          </w:p>
        </w:tc>
        <w:tc>
          <w:tcPr>
            <w:tcW w:w="1744" w:type="dxa"/>
          </w:tcPr>
          <w:p w:rsidR="00E51D45" w:rsidRPr="001238D1" w:rsidRDefault="00E51D45" w:rsidP="00493FD5">
            <w:pPr>
              <w:tabs>
                <w:tab w:val="right" w:pos="9072"/>
              </w:tabs>
              <w:jc w:val="center"/>
              <w:rPr>
                <w:rFonts w:ascii="Times New Roman" w:hAnsi="Times New Roman" w:cs="Times New Roman"/>
                <w:sz w:val="20"/>
                <w:szCs w:val="24"/>
              </w:rPr>
            </w:pPr>
            <w:r>
              <w:rPr>
                <w:rFonts w:ascii="Times New Roman" w:hAnsi="Times New Roman" w:cs="Times New Roman"/>
                <w:sz w:val="20"/>
                <w:szCs w:val="24"/>
              </w:rPr>
              <w:t>32,9</w:t>
            </w:r>
          </w:p>
        </w:tc>
        <w:tc>
          <w:tcPr>
            <w:tcW w:w="1744" w:type="dxa"/>
          </w:tcPr>
          <w:p w:rsidR="00E51D45" w:rsidRPr="001238D1" w:rsidRDefault="00E51D45" w:rsidP="00493FD5">
            <w:pPr>
              <w:tabs>
                <w:tab w:val="right" w:pos="9072"/>
              </w:tabs>
              <w:jc w:val="center"/>
              <w:rPr>
                <w:rFonts w:ascii="Times New Roman" w:hAnsi="Times New Roman" w:cs="Times New Roman"/>
                <w:sz w:val="20"/>
                <w:szCs w:val="24"/>
              </w:rPr>
            </w:pPr>
            <w:r>
              <w:rPr>
                <w:rFonts w:ascii="Times New Roman" w:hAnsi="Times New Roman" w:cs="Times New Roman"/>
                <w:sz w:val="20"/>
                <w:szCs w:val="24"/>
              </w:rPr>
              <w:t>29,9</w:t>
            </w:r>
          </w:p>
        </w:tc>
        <w:tc>
          <w:tcPr>
            <w:tcW w:w="1746" w:type="dxa"/>
          </w:tcPr>
          <w:p w:rsidR="00E51D45" w:rsidRPr="001238D1" w:rsidRDefault="00E51D45" w:rsidP="00493FD5">
            <w:pPr>
              <w:tabs>
                <w:tab w:val="right" w:pos="9072"/>
              </w:tabs>
              <w:jc w:val="center"/>
              <w:rPr>
                <w:rFonts w:ascii="Times New Roman" w:hAnsi="Times New Roman" w:cs="Times New Roman"/>
                <w:sz w:val="20"/>
                <w:szCs w:val="24"/>
              </w:rPr>
            </w:pPr>
            <w:r>
              <w:rPr>
                <w:rFonts w:ascii="Times New Roman" w:hAnsi="Times New Roman" w:cs="Times New Roman"/>
                <w:sz w:val="20"/>
                <w:szCs w:val="24"/>
              </w:rPr>
              <w:t>28,64</w:t>
            </w:r>
          </w:p>
        </w:tc>
      </w:tr>
      <w:tr w:rsidR="00E51D45" w:rsidTr="00E51D45">
        <w:trPr>
          <w:trHeight w:val="254"/>
          <w:jc w:val="center"/>
        </w:trPr>
        <w:tc>
          <w:tcPr>
            <w:tcW w:w="1744" w:type="dxa"/>
          </w:tcPr>
          <w:p w:rsidR="00E51D45" w:rsidRPr="001238D1" w:rsidRDefault="00E51D45" w:rsidP="00493FD5">
            <w:pPr>
              <w:tabs>
                <w:tab w:val="right" w:pos="9072"/>
              </w:tabs>
              <w:jc w:val="center"/>
              <w:rPr>
                <w:rFonts w:ascii="Times New Roman" w:hAnsi="Times New Roman" w:cs="Times New Roman"/>
                <w:szCs w:val="24"/>
              </w:rPr>
            </w:pPr>
            <w:r w:rsidRPr="001238D1">
              <w:rPr>
                <w:rFonts w:ascii="Times New Roman" w:hAnsi="Times New Roman" w:cs="Times New Roman"/>
                <w:szCs w:val="24"/>
              </w:rPr>
              <w:t>G</w:t>
            </w:r>
            <w:r w:rsidRPr="001238D1">
              <w:rPr>
                <w:rFonts w:ascii="Times New Roman" w:hAnsi="Times New Roman" w:cs="Times New Roman"/>
                <w:szCs w:val="24"/>
                <w:vertAlign w:val="subscript"/>
              </w:rPr>
              <w:t>R</w:t>
            </w:r>
            <w:r w:rsidRPr="001238D1">
              <w:rPr>
                <w:rFonts w:ascii="Times New Roman" w:hAnsi="Times New Roman" w:cs="Times New Roman"/>
                <w:szCs w:val="24"/>
              </w:rPr>
              <w:t xml:space="preserve"> </w:t>
            </w:r>
            <w:proofErr w:type="spellStart"/>
            <w:r w:rsidRPr="001238D1">
              <w:rPr>
                <w:rFonts w:ascii="Times New Roman" w:hAnsi="Times New Roman" w:cs="Times New Roman"/>
                <w:szCs w:val="24"/>
              </w:rPr>
              <w:t>adm</w:t>
            </w:r>
            <w:proofErr w:type="spellEnd"/>
            <w:r w:rsidR="00C67B39">
              <w:rPr>
                <w:rFonts w:ascii="Times New Roman" w:hAnsi="Times New Roman" w:cs="Times New Roman"/>
                <w:szCs w:val="24"/>
              </w:rPr>
              <w:t xml:space="preserve"> según Norma IRAM</w:t>
            </w:r>
          </w:p>
        </w:tc>
        <w:tc>
          <w:tcPr>
            <w:tcW w:w="6976" w:type="dxa"/>
            <w:gridSpan w:val="4"/>
          </w:tcPr>
          <w:p w:rsidR="00E51D45" w:rsidRDefault="00E51D45" w:rsidP="00493FD5">
            <w:pPr>
              <w:tabs>
                <w:tab w:val="right" w:pos="9072"/>
              </w:tabs>
              <w:jc w:val="center"/>
              <w:rPr>
                <w:rFonts w:ascii="Times New Roman" w:hAnsi="Times New Roman" w:cs="Times New Roman"/>
                <w:sz w:val="24"/>
                <w:szCs w:val="24"/>
              </w:rPr>
            </w:pPr>
            <w:r w:rsidRPr="001238D1">
              <w:rPr>
                <w:rFonts w:ascii="Times New Roman" w:hAnsi="Times New Roman" w:cs="Times New Roman"/>
                <w:szCs w:val="24"/>
              </w:rPr>
              <w:t>28,98</w:t>
            </w:r>
          </w:p>
        </w:tc>
      </w:tr>
      <w:tr w:rsidR="00E51D45" w:rsidTr="00E51D45">
        <w:trPr>
          <w:trHeight w:val="302"/>
          <w:jc w:val="center"/>
        </w:trPr>
        <w:tc>
          <w:tcPr>
            <w:tcW w:w="1744" w:type="dxa"/>
          </w:tcPr>
          <w:p w:rsidR="00E51D45" w:rsidRPr="001238D1" w:rsidRDefault="00E51D45" w:rsidP="00493FD5">
            <w:pPr>
              <w:tabs>
                <w:tab w:val="right" w:pos="9072"/>
              </w:tabs>
              <w:jc w:val="center"/>
              <w:rPr>
                <w:rFonts w:ascii="Times New Roman" w:hAnsi="Times New Roman" w:cs="Times New Roman"/>
                <w:szCs w:val="24"/>
              </w:rPr>
            </w:pPr>
            <w:r w:rsidRPr="001238D1">
              <w:rPr>
                <w:rFonts w:ascii="Times New Roman" w:hAnsi="Times New Roman" w:cs="Times New Roman"/>
                <w:szCs w:val="24"/>
              </w:rPr>
              <w:t>G</w:t>
            </w:r>
            <w:r w:rsidRPr="001238D1">
              <w:rPr>
                <w:rFonts w:ascii="Times New Roman" w:hAnsi="Times New Roman" w:cs="Times New Roman"/>
                <w:szCs w:val="24"/>
                <w:vertAlign w:val="subscript"/>
              </w:rPr>
              <w:t xml:space="preserve">R </w:t>
            </w:r>
            <w:r w:rsidRPr="001238D1">
              <w:rPr>
                <w:rFonts w:ascii="Times New Roman" w:hAnsi="Times New Roman" w:cs="Times New Roman"/>
                <w:szCs w:val="24"/>
              </w:rPr>
              <w:t>cal. &lt; G</w:t>
            </w:r>
            <w:r w:rsidRPr="001238D1">
              <w:rPr>
                <w:rFonts w:ascii="Times New Roman" w:hAnsi="Times New Roman" w:cs="Times New Roman"/>
                <w:szCs w:val="24"/>
                <w:vertAlign w:val="subscript"/>
              </w:rPr>
              <w:t>R</w:t>
            </w:r>
            <w:r w:rsidRPr="001238D1">
              <w:rPr>
                <w:rFonts w:ascii="Times New Roman" w:hAnsi="Times New Roman" w:cs="Times New Roman"/>
                <w:szCs w:val="24"/>
              </w:rPr>
              <w:t xml:space="preserve"> </w:t>
            </w:r>
            <w:proofErr w:type="spellStart"/>
            <w:r w:rsidRPr="001238D1">
              <w:rPr>
                <w:rFonts w:ascii="Times New Roman" w:hAnsi="Times New Roman" w:cs="Times New Roman"/>
                <w:szCs w:val="24"/>
              </w:rPr>
              <w:t>adm</w:t>
            </w:r>
            <w:proofErr w:type="spellEnd"/>
          </w:p>
        </w:tc>
        <w:tc>
          <w:tcPr>
            <w:tcW w:w="1742" w:type="dxa"/>
          </w:tcPr>
          <w:p w:rsidR="00E51D45" w:rsidRDefault="00E51D45" w:rsidP="00493FD5">
            <w:pPr>
              <w:tabs>
                <w:tab w:val="right" w:pos="9072"/>
              </w:tabs>
              <w:jc w:val="center"/>
              <w:rPr>
                <w:rFonts w:ascii="Times New Roman" w:hAnsi="Times New Roman" w:cs="Times New Roman"/>
                <w:sz w:val="24"/>
                <w:szCs w:val="24"/>
              </w:rPr>
            </w:pPr>
            <w:r>
              <w:rPr>
                <w:rFonts w:ascii="Times New Roman" w:hAnsi="Times New Roman" w:cs="Times New Roman"/>
                <w:sz w:val="24"/>
                <w:szCs w:val="24"/>
              </w:rPr>
              <w:t>No</w:t>
            </w:r>
          </w:p>
        </w:tc>
        <w:tc>
          <w:tcPr>
            <w:tcW w:w="1744" w:type="dxa"/>
          </w:tcPr>
          <w:p w:rsidR="00E51D45" w:rsidRDefault="00E51D45" w:rsidP="00493FD5">
            <w:pPr>
              <w:tabs>
                <w:tab w:val="right" w:pos="9072"/>
              </w:tabs>
              <w:jc w:val="center"/>
              <w:rPr>
                <w:rFonts w:ascii="Times New Roman" w:hAnsi="Times New Roman" w:cs="Times New Roman"/>
                <w:sz w:val="24"/>
                <w:szCs w:val="24"/>
              </w:rPr>
            </w:pPr>
            <w:r>
              <w:rPr>
                <w:rFonts w:ascii="Times New Roman" w:hAnsi="Times New Roman" w:cs="Times New Roman"/>
                <w:sz w:val="24"/>
                <w:szCs w:val="24"/>
              </w:rPr>
              <w:t>No</w:t>
            </w:r>
          </w:p>
        </w:tc>
        <w:tc>
          <w:tcPr>
            <w:tcW w:w="1744" w:type="dxa"/>
          </w:tcPr>
          <w:p w:rsidR="00E51D45" w:rsidRDefault="00E51D45" w:rsidP="00493FD5">
            <w:pPr>
              <w:tabs>
                <w:tab w:val="right" w:pos="9072"/>
              </w:tabs>
              <w:jc w:val="center"/>
              <w:rPr>
                <w:rFonts w:ascii="Times New Roman" w:hAnsi="Times New Roman" w:cs="Times New Roman"/>
                <w:sz w:val="24"/>
                <w:szCs w:val="24"/>
              </w:rPr>
            </w:pPr>
            <w:r>
              <w:rPr>
                <w:rFonts w:ascii="Times New Roman" w:hAnsi="Times New Roman" w:cs="Times New Roman"/>
                <w:sz w:val="24"/>
                <w:szCs w:val="24"/>
              </w:rPr>
              <w:t>No</w:t>
            </w:r>
          </w:p>
        </w:tc>
        <w:tc>
          <w:tcPr>
            <w:tcW w:w="1746" w:type="dxa"/>
          </w:tcPr>
          <w:p w:rsidR="00E51D45" w:rsidRDefault="00E51D45" w:rsidP="00493FD5">
            <w:pPr>
              <w:tabs>
                <w:tab w:val="right" w:pos="9072"/>
              </w:tabs>
              <w:jc w:val="center"/>
              <w:rPr>
                <w:rFonts w:ascii="Times New Roman" w:hAnsi="Times New Roman" w:cs="Times New Roman"/>
                <w:sz w:val="24"/>
                <w:szCs w:val="24"/>
              </w:rPr>
            </w:pPr>
            <w:r>
              <w:rPr>
                <w:rFonts w:ascii="Times New Roman" w:hAnsi="Times New Roman" w:cs="Times New Roman"/>
                <w:sz w:val="24"/>
                <w:szCs w:val="24"/>
              </w:rPr>
              <w:t>Si</w:t>
            </w:r>
          </w:p>
        </w:tc>
      </w:tr>
    </w:tbl>
    <w:p w:rsidR="00E51D45" w:rsidRPr="006E278C" w:rsidRDefault="00E51D45" w:rsidP="00E51D45">
      <w:pPr>
        <w:tabs>
          <w:tab w:val="right" w:pos="9072"/>
        </w:tabs>
        <w:spacing w:after="0"/>
        <w:jc w:val="center"/>
        <w:rPr>
          <w:rFonts w:ascii="Times New Roman" w:hAnsi="Times New Roman" w:cs="Times New Roman"/>
          <w:sz w:val="20"/>
          <w:szCs w:val="24"/>
        </w:rPr>
      </w:pPr>
      <w:r>
        <w:rPr>
          <w:rFonts w:ascii="Times New Roman" w:hAnsi="Times New Roman" w:cs="Times New Roman"/>
          <w:sz w:val="20"/>
          <w:szCs w:val="24"/>
        </w:rPr>
        <w:t xml:space="preserve">Tabla </w:t>
      </w:r>
      <w:r w:rsidR="00C67B39">
        <w:rPr>
          <w:rFonts w:ascii="Times New Roman" w:hAnsi="Times New Roman" w:cs="Times New Roman"/>
          <w:sz w:val="20"/>
          <w:szCs w:val="24"/>
        </w:rPr>
        <w:t>5</w:t>
      </w:r>
      <w:r w:rsidRPr="006E278C">
        <w:rPr>
          <w:rFonts w:ascii="Times New Roman" w:hAnsi="Times New Roman" w:cs="Times New Roman"/>
          <w:sz w:val="20"/>
          <w:szCs w:val="24"/>
        </w:rPr>
        <w:t>: valores G</w:t>
      </w:r>
      <w:r w:rsidRPr="006E278C">
        <w:rPr>
          <w:rFonts w:ascii="Times New Roman" w:hAnsi="Times New Roman" w:cs="Times New Roman"/>
          <w:sz w:val="20"/>
          <w:szCs w:val="24"/>
          <w:vertAlign w:val="subscript"/>
        </w:rPr>
        <w:t xml:space="preserve">R </w:t>
      </w:r>
      <w:r w:rsidRPr="006E278C">
        <w:rPr>
          <w:rFonts w:ascii="Times New Roman" w:hAnsi="Times New Roman" w:cs="Times New Roman"/>
          <w:sz w:val="20"/>
          <w:szCs w:val="24"/>
        </w:rPr>
        <w:t>calculados y comparación con calores normados en cada caso.</w:t>
      </w:r>
      <w:r>
        <w:rPr>
          <w:rFonts w:ascii="Times New Roman" w:hAnsi="Times New Roman" w:cs="Times New Roman"/>
          <w:sz w:val="20"/>
          <w:szCs w:val="24"/>
        </w:rPr>
        <w:t xml:space="preserve"> Fuente: elaboración propia.</w:t>
      </w:r>
    </w:p>
    <w:p w:rsidR="00E51D45" w:rsidRDefault="00E51D45" w:rsidP="00E51D45">
      <w:pPr>
        <w:tabs>
          <w:tab w:val="right" w:pos="9072"/>
        </w:tabs>
        <w:spacing w:after="0" w:line="360" w:lineRule="auto"/>
        <w:jc w:val="center"/>
        <w:rPr>
          <w:rFonts w:ascii="Times New Roman" w:hAnsi="Times New Roman" w:cs="Times New Roman"/>
          <w:sz w:val="24"/>
          <w:szCs w:val="24"/>
        </w:rPr>
      </w:pPr>
      <w:r>
        <w:rPr>
          <w:noProof/>
          <w:lang w:val="es-AR" w:eastAsia="es-AR"/>
        </w:rPr>
        <w:drawing>
          <wp:inline distT="0" distB="0" distL="0" distR="0" wp14:anchorId="23D0641F" wp14:editId="0C9DC0BF">
            <wp:extent cx="3760967" cy="2345635"/>
            <wp:effectExtent l="0" t="0" r="11430" b="17145"/>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51D45" w:rsidRPr="00E51D45" w:rsidRDefault="00E51D45" w:rsidP="00E51D45">
      <w:pPr>
        <w:tabs>
          <w:tab w:val="right" w:pos="9072"/>
        </w:tabs>
        <w:spacing w:after="0" w:line="360" w:lineRule="auto"/>
        <w:jc w:val="center"/>
        <w:rPr>
          <w:rFonts w:ascii="Times New Roman" w:hAnsi="Times New Roman" w:cs="Times New Roman"/>
          <w:sz w:val="20"/>
          <w:szCs w:val="20"/>
        </w:rPr>
      </w:pPr>
      <w:r w:rsidRPr="00E51D45">
        <w:rPr>
          <w:rFonts w:ascii="Times New Roman" w:hAnsi="Times New Roman" w:cs="Times New Roman"/>
          <w:sz w:val="20"/>
          <w:szCs w:val="20"/>
        </w:rPr>
        <w:t>Gráfico 1: comparación de cargas térmicas para cada caso. Fuente: elaboración propia.</w:t>
      </w:r>
    </w:p>
    <w:p w:rsidR="00846E79" w:rsidRDefault="00846E79" w:rsidP="003841AA">
      <w:pPr>
        <w:tabs>
          <w:tab w:val="right" w:pos="9072"/>
        </w:tabs>
        <w:spacing w:after="0" w:line="360" w:lineRule="auto"/>
        <w:jc w:val="both"/>
        <w:rPr>
          <w:rFonts w:ascii="Times New Roman" w:hAnsi="Times New Roman" w:cs="Times New Roman"/>
          <w:b/>
          <w:sz w:val="24"/>
          <w:szCs w:val="24"/>
        </w:rPr>
      </w:pPr>
    </w:p>
    <w:p w:rsidR="003841AA" w:rsidRPr="003841AA" w:rsidRDefault="003841AA" w:rsidP="003841AA">
      <w:pPr>
        <w:tabs>
          <w:tab w:val="right" w:pos="9072"/>
        </w:tabs>
        <w:spacing w:after="0" w:line="360" w:lineRule="auto"/>
        <w:jc w:val="both"/>
        <w:rPr>
          <w:rFonts w:ascii="Times New Roman" w:hAnsi="Times New Roman" w:cs="Times New Roman"/>
          <w:b/>
          <w:sz w:val="24"/>
          <w:szCs w:val="24"/>
        </w:rPr>
      </w:pPr>
      <w:r w:rsidRPr="003841AA">
        <w:rPr>
          <w:rFonts w:ascii="Times New Roman" w:hAnsi="Times New Roman" w:cs="Times New Roman"/>
          <w:b/>
          <w:sz w:val="24"/>
          <w:szCs w:val="24"/>
        </w:rPr>
        <w:t xml:space="preserve">Cálculo de IPE y etiquetado </w:t>
      </w:r>
    </w:p>
    <w:p w:rsidR="003841AA" w:rsidRDefault="003841AA" w:rsidP="003841AA">
      <w:pPr>
        <w:tabs>
          <w:tab w:val="right" w:pos="9072"/>
        </w:tabs>
        <w:spacing w:after="0" w:line="360" w:lineRule="auto"/>
        <w:jc w:val="both"/>
        <w:rPr>
          <w:rFonts w:ascii="Times New Roman" w:hAnsi="Times New Roman" w:cs="Times New Roman"/>
          <w:sz w:val="24"/>
          <w:szCs w:val="24"/>
        </w:rPr>
      </w:pPr>
      <w:r w:rsidRPr="003841AA">
        <w:rPr>
          <w:rFonts w:ascii="Times New Roman" w:hAnsi="Times New Roman" w:cs="Times New Roman"/>
          <w:sz w:val="24"/>
          <w:szCs w:val="24"/>
        </w:rPr>
        <w:t xml:space="preserve">Se procedió a realizar un etiquetado de eficiencia energética, a partir del cálculo del IPE (Índice de </w:t>
      </w:r>
      <w:proofErr w:type="spellStart"/>
      <w:r w:rsidRPr="003841AA">
        <w:rPr>
          <w:rFonts w:ascii="Times New Roman" w:hAnsi="Times New Roman" w:cs="Times New Roman"/>
          <w:sz w:val="24"/>
          <w:szCs w:val="24"/>
        </w:rPr>
        <w:t>Pretaciones</w:t>
      </w:r>
      <w:proofErr w:type="spellEnd"/>
      <w:r w:rsidRPr="003841AA">
        <w:rPr>
          <w:rFonts w:ascii="Times New Roman" w:hAnsi="Times New Roman" w:cs="Times New Roman"/>
          <w:sz w:val="24"/>
          <w:szCs w:val="24"/>
        </w:rPr>
        <w:t xml:space="preserve"> Energéticas </w:t>
      </w:r>
      <w:proofErr w:type="spellStart"/>
      <w:r w:rsidRPr="003841AA">
        <w:rPr>
          <w:rFonts w:ascii="Times New Roman" w:hAnsi="Times New Roman" w:cs="Times New Roman"/>
          <w:sz w:val="24"/>
          <w:szCs w:val="24"/>
        </w:rPr>
        <w:t>kWh</w:t>
      </w:r>
      <w:proofErr w:type="spellEnd"/>
      <w:r w:rsidRPr="003841AA">
        <w:rPr>
          <w:rFonts w:ascii="Times New Roman" w:hAnsi="Times New Roman" w:cs="Times New Roman"/>
          <w:sz w:val="24"/>
          <w:szCs w:val="24"/>
        </w:rPr>
        <w:t xml:space="preserve">/m²año) para calefacción, refrigeración, producción de agua caliente de servicio e iluminación. El mismo se elaboró en base </w:t>
      </w:r>
      <w:proofErr w:type="gramStart"/>
      <w:r w:rsidRPr="003841AA">
        <w:rPr>
          <w:rFonts w:ascii="Times New Roman" w:hAnsi="Times New Roman" w:cs="Times New Roman"/>
          <w:sz w:val="24"/>
          <w:szCs w:val="24"/>
        </w:rPr>
        <w:t>a</w:t>
      </w:r>
      <w:proofErr w:type="gramEnd"/>
      <w:r w:rsidRPr="003841AA">
        <w:rPr>
          <w:rFonts w:ascii="Times New Roman" w:hAnsi="Times New Roman" w:cs="Times New Roman"/>
          <w:sz w:val="24"/>
          <w:szCs w:val="24"/>
        </w:rPr>
        <w:t>:- Norma IRAM 11900:2017- Aplicativo Informático CERTIVIVIENDAS. Nov. 2018</w:t>
      </w:r>
      <w:r w:rsidRPr="003841AA">
        <w:rPr>
          <w:rFonts w:ascii="Times New Roman" w:hAnsi="Times New Roman" w:cs="Times New Roman"/>
          <w:b/>
          <w:bCs/>
          <w:sz w:val="24"/>
          <w:szCs w:val="24"/>
        </w:rPr>
        <w:t xml:space="preserve">. </w:t>
      </w:r>
      <w:r w:rsidRPr="003841AA">
        <w:rPr>
          <w:rFonts w:ascii="Times New Roman" w:hAnsi="Times New Roman" w:cs="Times New Roman"/>
          <w:bCs/>
          <w:sz w:val="24"/>
          <w:szCs w:val="24"/>
        </w:rPr>
        <w:t>Secretaría</w:t>
      </w:r>
      <w:r w:rsidRPr="003841AA">
        <w:rPr>
          <w:rFonts w:ascii="Times New Roman" w:hAnsi="Times New Roman" w:cs="Times New Roman"/>
          <w:sz w:val="24"/>
          <w:szCs w:val="24"/>
        </w:rPr>
        <w:t xml:space="preserve"> de Estado de la Energía de la Provincia de Santa Fe y Secretaría de Gobierno de Energía, Presidencia de la Nación. El prototipo existente se posicionó en la clase “D”, resultando ineficiente, mientras que las tres propuestas de re-diseño de envolvente se clasificaron de manera eficiente en la clase “B”.</w:t>
      </w:r>
    </w:p>
    <w:tbl>
      <w:tblPr>
        <w:tblStyle w:val="Tablaconcuadrcula"/>
        <w:tblW w:w="0" w:type="auto"/>
        <w:tblLook w:val="04A0" w:firstRow="1" w:lastRow="0" w:firstColumn="1" w:lastColumn="0" w:noHBand="0" w:noVBand="1"/>
      </w:tblPr>
      <w:tblGrid>
        <w:gridCol w:w="1701"/>
        <w:gridCol w:w="1754"/>
        <w:gridCol w:w="1755"/>
        <w:gridCol w:w="1755"/>
        <w:gridCol w:w="1755"/>
      </w:tblGrid>
      <w:tr w:rsidR="003841AA" w:rsidTr="003841AA">
        <w:tc>
          <w:tcPr>
            <w:tcW w:w="1701" w:type="dxa"/>
          </w:tcPr>
          <w:p w:rsidR="003841AA" w:rsidRDefault="003841AA" w:rsidP="00493FD5">
            <w:pPr>
              <w:tabs>
                <w:tab w:val="right" w:pos="9072"/>
              </w:tabs>
              <w:jc w:val="both"/>
              <w:rPr>
                <w:rFonts w:ascii="Times New Roman" w:hAnsi="Times New Roman" w:cs="Times New Roman"/>
              </w:rPr>
            </w:pPr>
          </w:p>
        </w:tc>
        <w:tc>
          <w:tcPr>
            <w:tcW w:w="1754" w:type="dxa"/>
          </w:tcPr>
          <w:p w:rsidR="003841AA" w:rsidRDefault="003841AA" w:rsidP="00493FD5">
            <w:pPr>
              <w:tabs>
                <w:tab w:val="right" w:pos="9072"/>
              </w:tabs>
              <w:jc w:val="both"/>
              <w:rPr>
                <w:rFonts w:ascii="Times New Roman" w:hAnsi="Times New Roman" w:cs="Times New Roman"/>
              </w:rPr>
            </w:pPr>
            <w:r>
              <w:rPr>
                <w:rFonts w:ascii="Times New Roman" w:hAnsi="Times New Roman" w:cs="Times New Roman"/>
              </w:rPr>
              <w:t>Existente</w:t>
            </w:r>
          </w:p>
        </w:tc>
        <w:tc>
          <w:tcPr>
            <w:tcW w:w="1755" w:type="dxa"/>
          </w:tcPr>
          <w:p w:rsidR="003841AA" w:rsidRDefault="003841AA" w:rsidP="00493FD5">
            <w:pPr>
              <w:tabs>
                <w:tab w:val="right" w:pos="9072"/>
              </w:tabs>
              <w:jc w:val="both"/>
              <w:rPr>
                <w:rFonts w:ascii="Times New Roman" w:hAnsi="Times New Roman" w:cs="Times New Roman"/>
              </w:rPr>
            </w:pPr>
            <w:r>
              <w:rPr>
                <w:rFonts w:ascii="Times New Roman" w:hAnsi="Times New Roman" w:cs="Times New Roman"/>
              </w:rPr>
              <w:t>Propuesta 1</w:t>
            </w:r>
          </w:p>
        </w:tc>
        <w:tc>
          <w:tcPr>
            <w:tcW w:w="1755" w:type="dxa"/>
          </w:tcPr>
          <w:p w:rsidR="003841AA" w:rsidRDefault="003841AA" w:rsidP="00493FD5">
            <w:pPr>
              <w:tabs>
                <w:tab w:val="right" w:pos="9072"/>
              </w:tabs>
              <w:jc w:val="both"/>
              <w:rPr>
                <w:rFonts w:ascii="Times New Roman" w:hAnsi="Times New Roman" w:cs="Times New Roman"/>
              </w:rPr>
            </w:pPr>
            <w:r>
              <w:rPr>
                <w:rFonts w:ascii="Times New Roman" w:hAnsi="Times New Roman" w:cs="Times New Roman"/>
              </w:rPr>
              <w:t>Propuesta 2</w:t>
            </w:r>
          </w:p>
        </w:tc>
        <w:tc>
          <w:tcPr>
            <w:tcW w:w="1755" w:type="dxa"/>
          </w:tcPr>
          <w:p w:rsidR="003841AA" w:rsidRDefault="003841AA" w:rsidP="00493FD5">
            <w:pPr>
              <w:tabs>
                <w:tab w:val="right" w:pos="9072"/>
              </w:tabs>
              <w:jc w:val="both"/>
              <w:rPr>
                <w:rFonts w:ascii="Times New Roman" w:hAnsi="Times New Roman" w:cs="Times New Roman"/>
              </w:rPr>
            </w:pPr>
            <w:r>
              <w:rPr>
                <w:rFonts w:ascii="Times New Roman" w:hAnsi="Times New Roman" w:cs="Times New Roman"/>
              </w:rPr>
              <w:t>Propuesta 3</w:t>
            </w:r>
          </w:p>
        </w:tc>
      </w:tr>
      <w:tr w:rsidR="003841AA" w:rsidTr="003841AA">
        <w:tc>
          <w:tcPr>
            <w:tcW w:w="1701" w:type="dxa"/>
          </w:tcPr>
          <w:p w:rsidR="003841AA" w:rsidRDefault="003841AA" w:rsidP="00493FD5">
            <w:pPr>
              <w:tabs>
                <w:tab w:val="right" w:pos="9072"/>
              </w:tabs>
              <w:jc w:val="center"/>
              <w:rPr>
                <w:rFonts w:ascii="Times New Roman" w:hAnsi="Times New Roman" w:cs="Times New Roman"/>
              </w:rPr>
            </w:pPr>
            <w:r>
              <w:rPr>
                <w:rFonts w:ascii="Times New Roman" w:hAnsi="Times New Roman" w:cs="Times New Roman"/>
              </w:rPr>
              <w:t>IPE</w:t>
            </w:r>
          </w:p>
        </w:tc>
        <w:tc>
          <w:tcPr>
            <w:tcW w:w="1754" w:type="dxa"/>
          </w:tcPr>
          <w:p w:rsidR="003841AA" w:rsidRPr="00FD2382" w:rsidRDefault="003841AA" w:rsidP="00493FD5">
            <w:pPr>
              <w:tabs>
                <w:tab w:val="right" w:pos="9072"/>
              </w:tabs>
              <w:jc w:val="both"/>
              <w:rPr>
                <w:rFonts w:ascii="Times New Roman" w:hAnsi="Times New Roman" w:cs="Times New Roman"/>
              </w:rPr>
            </w:pPr>
            <w:r>
              <w:rPr>
                <w:rFonts w:ascii="Times New Roman" w:hAnsi="Times New Roman" w:cs="Times New Roman"/>
              </w:rPr>
              <w:t xml:space="preserve">134 </w:t>
            </w:r>
            <w:proofErr w:type="spellStart"/>
            <w:r>
              <w:rPr>
                <w:rFonts w:ascii="Times New Roman" w:hAnsi="Times New Roman" w:cs="Times New Roman"/>
              </w:rPr>
              <w:t>KWh</w:t>
            </w:r>
            <w:proofErr w:type="spellEnd"/>
            <w:r>
              <w:rPr>
                <w:rFonts w:ascii="Times New Roman" w:hAnsi="Times New Roman" w:cs="Times New Roman"/>
              </w:rPr>
              <w:t>/m</w:t>
            </w:r>
            <w:r>
              <w:rPr>
                <w:rFonts w:ascii="Times New Roman" w:hAnsi="Times New Roman" w:cs="Times New Roman"/>
                <w:vertAlign w:val="superscript"/>
              </w:rPr>
              <w:t>2</w:t>
            </w:r>
            <w:r>
              <w:rPr>
                <w:rFonts w:ascii="Times New Roman" w:hAnsi="Times New Roman" w:cs="Times New Roman"/>
              </w:rPr>
              <w:t>año</w:t>
            </w:r>
          </w:p>
        </w:tc>
        <w:tc>
          <w:tcPr>
            <w:tcW w:w="1755" w:type="dxa"/>
          </w:tcPr>
          <w:p w:rsidR="003841AA" w:rsidRDefault="003841AA" w:rsidP="00493FD5">
            <w:pPr>
              <w:tabs>
                <w:tab w:val="right" w:pos="9072"/>
              </w:tabs>
              <w:jc w:val="both"/>
              <w:rPr>
                <w:rFonts w:ascii="Times New Roman" w:hAnsi="Times New Roman" w:cs="Times New Roman"/>
              </w:rPr>
            </w:pPr>
            <w:r>
              <w:rPr>
                <w:rFonts w:ascii="Times New Roman" w:hAnsi="Times New Roman" w:cs="Times New Roman"/>
              </w:rPr>
              <w:t xml:space="preserve">56 </w:t>
            </w:r>
            <w:proofErr w:type="spellStart"/>
            <w:r>
              <w:rPr>
                <w:rFonts w:ascii="Times New Roman" w:hAnsi="Times New Roman" w:cs="Times New Roman"/>
              </w:rPr>
              <w:t>KWh</w:t>
            </w:r>
            <w:proofErr w:type="spellEnd"/>
            <w:r>
              <w:rPr>
                <w:rFonts w:ascii="Times New Roman" w:hAnsi="Times New Roman" w:cs="Times New Roman"/>
              </w:rPr>
              <w:t>/m</w:t>
            </w:r>
            <w:r>
              <w:rPr>
                <w:rFonts w:ascii="Times New Roman" w:hAnsi="Times New Roman" w:cs="Times New Roman"/>
                <w:vertAlign w:val="superscript"/>
              </w:rPr>
              <w:t>2</w:t>
            </w:r>
            <w:r>
              <w:rPr>
                <w:rFonts w:ascii="Times New Roman" w:hAnsi="Times New Roman" w:cs="Times New Roman"/>
              </w:rPr>
              <w:t>año</w:t>
            </w:r>
          </w:p>
        </w:tc>
        <w:tc>
          <w:tcPr>
            <w:tcW w:w="1755" w:type="dxa"/>
          </w:tcPr>
          <w:p w:rsidR="003841AA" w:rsidRDefault="003841AA" w:rsidP="00493FD5">
            <w:pPr>
              <w:tabs>
                <w:tab w:val="right" w:pos="9072"/>
              </w:tabs>
              <w:jc w:val="both"/>
              <w:rPr>
                <w:rFonts w:ascii="Times New Roman" w:hAnsi="Times New Roman" w:cs="Times New Roman"/>
              </w:rPr>
            </w:pPr>
            <w:r>
              <w:rPr>
                <w:rFonts w:ascii="Times New Roman" w:hAnsi="Times New Roman" w:cs="Times New Roman"/>
              </w:rPr>
              <w:t xml:space="preserve">49 </w:t>
            </w:r>
            <w:proofErr w:type="spellStart"/>
            <w:r>
              <w:rPr>
                <w:rFonts w:ascii="Times New Roman" w:hAnsi="Times New Roman" w:cs="Times New Roman"/>
              </w:rPr>
              <w:t>KWh</w:t>
            </w:r>
            <w:proofErr w:type="spellEnd"/>
            <w:r>
              <w:rPr>
                <w:rFonts w:ascii="Times New Roman" w:hAnsi="Times New Roman" w:cs="Times New Roman"/>
              </w:rPr>
              <w:t>/m</w:t>
            </w:r>
            <w:r>
              <w:rPr>
                <w:rFonts w:ascii="Times New Roman" w:hAnsi="Times New Roman" w:cs="Times New Roman"/>
                <w:vertAlign w:val="superscript"/>
              </w:rPr>
              <w:t>2</w:t>
            </w:r>
            <w:r>
              <w:rPr>
                <w:rFonts w:ascii="Times New Roman" w:hAnsi="Times New Roman" w:cs="Times New Roman"/>
              </w:rPr>
              <w:t>año</w:t>
            </w:r>
          </w:p>
        </w:tc>
        <w:tc>
          <w:tcPr>
            <w:tcW w:w="1755" w:type="dxa"/>
          </w:tcPr>
          <w:p w:rsidR="003841AA" w:rsidRDefault="003841AA" w:rsidP="00493FD5">
            <w:pPr>
              <w:tabs>
                <w:tab w:val="right" w:pos="9072"/>
              </w:tabs>
              <w:jc w:val="both"/>
              <w:rPr>
                <w:rFonts w:ascii="Times New Roman" w:hAnsi="Times New Roman" w:cs="Times New Roman"/>
              </w:rPr>
            </w:pPr>
            <w:r>
              <w:rPr>
                <w:rFonts w:ascii="Times New Roman" w:hAnsi="Times New Roman" w:cs="Times New Roman"/>
              </w:rPr>
              <w:t xml:space="preserve">47 </w:t>
            </w:r>
            <w:proofErr w:type="spellStart"/>
            <w:r>
              <w:rPr>
                <w:rFonts w:ascii="Times New Roman" w:hAnsi="Times New Roman" w:cs="Times New Roman"/>
              </w:rPr>
              <w:t>KWh</w:t>
            </w:r>
            <w:proofErr w:type="spellEnd"/>
            <w:r>
              <w:rPr>
                <w:rFonts w:ascii="Times New Roman" w:hAnsi="Times New Roman" w:cs="Times New Roman"/>
              </w:rPr>
              <w:t>/m</w:t>
            </w:r>
            <w:r>
              <w:rPr>
                <w:rFonts w:ascii="Times New Roman" w:hAnsi="Times New Roman" w:cs="Times New Roman"/>
                <w:vertAlign w:val="superscript"/>
              </w:rPr>
              <w:t>2</w:t>
            </w:r>
            <w:r>
              <w:rPr>
                <w:rFonts w:ascii="Times New Roman" w:hAnsi="Times New Roman" w:cs="Times New Roman"/>
              </w:rPr>
              <w:t>año</w:t>
            </w:r>
          </w:p>
        </w:tc>
      </w:tr>
      <w:tr w:rsidR="003841AA" w:rsidTr="003841AA">
        <w:trPr>
          <w:trHeight w:val="783"/>
        </w:trPr>
        <w:tc>
          <w:tcPr>
            <w:tcW w:w="1701" w:type="dxa"/>
            <w:vAlign w:val="center"/>
          </w:tcPr>
          <w:p w:rsidR="003841AA" w:rsidRDefault="003841AA" w:rsidP="00493FD5">
            <w:pPr>
              <w:tabs>
                <w:tab w:val="right" w:pos="9072"/>
              </w:tabs>
              <w:jc w:val="center"/>
              <w:rPr>
                <w:rFonts w:ascii="Times New Roman" w:hAnsi="Times New Roman" w:cs="Times New Roman"/>
              </w:rPr>
            </w:pPr>
            <w:r>
              <w:rPr>
                <w:rFonts w:ascii="Times New Roman" w:hAnsi="Times New Roman" w:cs="Times New Roman"/>
              </w:rPr>
              <w:t>Clase</w:t>
            </w:r>
          </w:p>
        </w:tc>
        <w:tc>
          <w:tcPr>
            <w:tcW w:w="1754" w:type="dxa"/>
            <w:vAlign w:val="center"/>
          </w:tcPr>
          <w:p w:rsidR="003841AA" w:rsidRPr="008B25E3" w:rsidRDefault="003841AA" w:rsidP="00493FD5">
            <w:pPr>
              <w:tabs>
                <w:tab w:val="right" w:pos="9072"/>
              </w:tabs>
              <w:jc w:val="right"/>
              <w:rPr>
                <w:rFonts w:ascii="Times New Roman" w:hAnsi="Times New Roman" w:cs="Times New Roman"/>
                <w:b/>
              </w:rPr>
            </w:pPr>
            <w:r w:rsidRPr="008B25E3">
              <w:rPr>
                <w:rFonts w:ascii="Times New Roman" w:hAnsi="Times New Roman" w:cs="Times New Roman"/>
                <w:b/>
              </w:rPr>
              <w:t>D</w:t>
            </w:r>
          </w:p>
        </w:tc>
        <w:tc>
          <w:tcPr>
            <w:tcW w:w="1755" w:type="dxa"/>
            <w:vAlign w:val="center"/>
          </w:tcPr>
          <w:p w:rsidR="003841AA" w:rsidRPr="008B25E3" w:rsidRDefault="003841AA" w:rsidP="00493FD5">
            <w:pPr>
              <w:tabs>
                <w:tab w:val="right" w:pos="9072"/>
              </w:tabs>
              <w:jc w:val="right"/>
              <w:rPr>
                <w:rFonts w:ascii="Times New Roman" w:hAnsi="Times New Roman" w:cs="Times New Roman"/>
                <w:b/>
              </w:rPr>
            </w:pPr>
            <w:r w:rsidRPr="008B25E3">
              <w:rPr>
                <w:rFonts w:ascii="Times New Roman" w:hAnsi="Times New Roman" w:cs="Times New Roman"/>
                <w:b/>
              </w:rPr>
              <w:t>B</w:t>
            </w:r>
          </w:p>
        </w:tc>
        <w:tc>
          <w:tcPr>
            <w:tcW w:w="1755" w:type="dxa"/>
            <w:vAlign w:val="center"/>
          </w:tcPr>
          <w:p w:rsidR="003841AA" w:rsidRPr="008B25E3" w:rsidRDefault="003841AA" w:rsidP="00493FD5">
            <w:pPr>
              <w:tabs>
                <w:tab w:val="right" w:pos="9072"/>
              </w:tabs>
              <w:jc w:val="right"/>
              <w:rPr>
                <w:rFonts w:ascii="Times New Roman" w:hAnsi="Times New Roman" w:cs="Times New Roman"/>
                <w:b/>
              </w:rPr>
            </w:pPr>
            <w:r w:rsidRPr="008B25E3">
              <w:rPr>
                <w:rFonts w:ascii="Times New Roman" w:hAnsi="Times New Roman" w:cs="Times New Roman"/>
                <w:b/>
              </w:rPr>
              <w:t>B</w:t>
            </w:r>
          </w:p>
        </w:tc>
        <w:tc>
          <w:tcPr>
            <w:tcW w:w="1755" w:type="dxa"/>
            <w:vAlign w:val="center"/>
          </w:tcPr>
          <w:p w:rsidR="003841AA" w:rsidRPr="008B25E3" w:rsidRDefault="003841AA" w:rsidP="00493FD5">
            <w:pPr>
              <w:tabs>
                <w:tab w:val="right" w:pos="9072"/>
              </w:tabs>
              <w:jc w:val="right"/>
              <w:rPr>
                <w:rFonts w:ascii="Times New Roman" w:hAnsi="Times New Roman" w:cs="Times New Roman"/>
                <w:b/>
              </w:rPr>
            </w:pPr>
            <w:r w:rsidRPr="008B25E3">
              <w:rPr>
                <w:rFonts w:ascii="Times New Roman" w:hAnsi="Times New Roman" w:cs="Times New Roman"/>
                <w:b/>
              </w:rPr>
              <w:t>B</w:t>
            </w:r>
          </w:p>
        </w:tc>
      </w:tr>
    </w:tbl>
    <w:p w:rsidR="003841AA" w:rsidRDefault="003841AA" w:rsidP="003841AA">
      <w:pPr>
        <w:tabs>
          <w:tab w:val="right" w:pos="9072"/>
        </w:tabs>
        <w:spacing w:after="0"/>
        <w:jc w:val="center"/>
        <w:rPr>
          <w:rFonts w:ascii="Times New Roman" w:hAnsi="Times New Roman" w:cs="Times New Roman"/>
          <w:sz w:val="20"/>
          <w:szCs w:val="24"/>
        </w:rPr>
      </w:pPr>
      <w:r>
        <w:rPr>
          <w:rFonts w:ascii="Times New Roman" w:hAnsi="Times New Roman" w:cs="Times New Roman"/>
          <w:sz w:val="20"/>
          <w:szCs w:val="24"/>
        </w:rPr>
        <w:t xml:space="preserve">Tabla </w:t>
      </w:r>
      <w:r w:rsidR="00C67B39">
        <w:rPr>
          <w:rFonts w:ascii="Times New Roman" w:hAnsi="Times New Roman" w:cs="Times New Roman"/>
          <w:sz w:val="20"/>
          <w:szCs w:val="24"/>
        </w:rPr>
        <w:t>6</w:t>
      </w:r>
      <w:r w:rsidRPr="006E278C">
        <w:rPr>
          <w:rFonts w:ascii="Times New Roman" w:hAnsi="Times New Roman" w:cs="Times New Roman"/>
          <w:sz w:val="20"/>
          <w:szCs w:val="24"/>
        </w:rPr>
        <w:t xml:space="preserve">: valores </w:t>
      </w:r>
      <w:r>
        <w:rPr>
          <w:rFonts w:ascii="Times New Roman" w:hAnsi="Times New Roman" w:cs="Times New Roman"/>
          <w:sz w:val="20"/>
          <w:szCs w:val="24"/>
        </w:rPr>
        <w:t>IPE y clase de eficiencia energética</w:t>
      </w:r>
      <w:r w:rsidRPr="006E278C">
        <w:rPr>
          <w:rFonts w:ascii="Times New Roman" w:hAnsi="Times New Roman" w:cs="Times New Roman"/>
          <w:sz w:val="20"/>
          <w:szCs w:val="24"/>
        </w:rPr>
        <w:t>.</w:t>
      </w:r>
      <w:r>
        <w:rPr>
          <w:rFonts w:ascii="Times New Roman" w:hAnsi="Times New Roman" w:cs="Times New Roman"/>
          <w:sz w:val="20"/>
          <w:szCs w:val="24"/>
        </w:rPr>
        <w:t xml:space="preserve"> Fuente: elaboración propia.</w:t>
      </w:r>
    </w:p>
    <w:p w:rsidR="003841AA" w:rsidRPr="006E278C" w:rsidRDefault="003841AA" w:rsidP="003841AA">
      <w:pPr>
        <w:tabs>
          <w:tab w:val="right" w:pos="9072"/>
        </w:tabs>
        <w:spacing w:after="0"/>
        <w:jc w:val="center"/>
        <w:rPr>
          <w:rFonts w:ascii="Times New Roman" w:hAnsi="Times New Roman" w:cs="Times New Roman"/>
          <w:sz w:val="20"/>
          <w:szCs w:val="24"/>
        </w:rPr>
      </w:pPr>
    </w:p>
    <w:p w:rsidR="003841AA" w:rsidRPr="003841AA" w:rsidRDefault="003841AA" w:rsidP="003841AA">
      <w:pPr>
        <w:tabs>
          <w:tab w:val="right" w:pos="9072"/>
        </w:tabs>
        <w:spacing w:after="0" w:line="360" w:lineRule="auto"/>
        <w:jc w:val="both"/>
        <w:rPr>
          <w:rFonts w:ascii="Times New Roman" w:hAnsi="Times New Roman" w:cs="Times New Roman"/>
          <w:b/>
          <w:sz w:val="24"/>
          <w:szCs w:val="24"/>
        </w:rPr>
      </w:pPr>
      <w:bookmarkStart w:id="0" w:name="_GoBack"/>
      <w:bookmarkEnd w:id="0"/>
      <w:r w:rsidRPr="003841AA">
        <w:rPr>
          <w:rFonts w:ascii="Times New Roman" w:hAnsi="Times New Roman" w:cs="Times New Roman"/>
          <w:b/>
          <w:sz w:val="24"/>
          <w:szCs w:val="24"/>
        </w:rPr>
        <w:lastRenderedPageBreak/>
        <w:t>Análisis económico</w:t>
      </w:r>
    </w:p>
    <w:p w:rsidR="003841AA" w:rsidRDefault="003841AA" w:rsidP="003841AA">
      <w:pPr>
        <w:tabs>
          <w:tab w:val="right" w:pos="9072"/>
        </w:tabs>
        <w:spacing w:after="0" w:line="360" w:lineRule="auto"/>
        <w:jc w:val="both"/>
        <w:rPr>
          <w:rFonts w:ascii="Times New Roman" w:hAnsi="Times New Roman" w:cs="Times New Roman"/>
          <w:sz w:val="24"/>
          <w:szCs w:val="24"/>
        </w:rPr>
      </w:pPr>
      <w:r w:rsidRPr="003841AA">
        <w:rPr>
          <w:rFonts w:ascii="Times New Roman" w:hAnsi="Times New Roman" w:cs="Times New Roman"/>
          <w:sz w:val="24"/>
          <w:szCs w:val="24"/>
        </w:rPr>
        <w:t xml:space="preserve">Una vez concluida la mejora en cuanto a la eficiencia energética del </w:t>
      </w:r>
      <w:proofErr w:type="spellStart"/>
      <w:r w:rsidRPr="003841AA">
        <w:rPr>
          <w:rFonts w:ascii="Times New Roman" w:hAnsi="Times New Roman" w:cs="Times New Roman"/>
          <w:sz w:val="24"/>
          <w:szCs w:val="24"/>
        </w:rPr>
        <w:t>portotipo</w:t>
      </w:r>
      <w:proofErr w:type="spellEnd"/>
      <w:r w:rsidRPr="003841AA">
        <w:rPr>
          <w:rFonts w:ascii="Times New Roman" w:hAnsi="Times New Roman" w:cs="Times New Roman"/>
          <w:sz w:val="24"/>
          <w:szCs w:val="24"/>
        </w:rPr>
        <w:t xml:space="preserve"> tras las mejoras propuestas, se procedió a evaluarlo económicamente para conocer la variación que significa en los costos de construcción. Este análisis se hizo a partir de los precios del mes de abril del 2019.  La incidencia de cada propuesta de mejora de la envolvente por unidad es la siguiente:</w:t>
      </w:r>
    </w:p>
    <w:tbl>
      <w:tblPr>
        <w:tblStyle w:val="Tablaconcuadrcula"/>
        <w:tblW w:w="0" w:type="auto"/>
        <w:jc w:val="center"/>
        <w:tblLook w:val="04A0" w:firstRow="1" w:lastRow="0" w:firstColumn="1" w:lastColumn="0" w:noHBand="0" w:noVBand="1"/>
      </w:tblPr>
      <w:tblGrid>
        <w:gridCol w:w="1854"/>
        <w:gridCol w:w="1738"/>
        <w:gridCol w:w="1531"/>
        <w:gridCol w:w="1772"/>
        <w:gridCol w:w="1825"/>
      </w:tblGrid>
      <w:tr w:rsidR="00047ADF" w:rsidTr="00493FD5">
        <w:trPr>
          <w:jc w:val="center"/>
        </w:trPr>
        <w:tc>
          <w:tcPr>
            <w:tcW w:w="1923" w:type="dxa"/>
            <w:vAlign w:val="center"/>
          </w:tcPr>
          <w:p w:rsidR="00047ADF" w:rsidRPr="008F0EEE" w:rsidRDefault="00047ADF" w:rsidP="00493FD5">
            <w:pPr>
              <w:tabs>
                <w:tab w:val="right" w:pos="9072"/>
              </w:tabs>
              <w:jc w:val="center"/>
              <w:rPr>
                <w:rFonts w:ascii="Times New Roman" w:hAnsi="Times New Roman" w:cs="Times New Roman"/>
                <w:sz w:val="20"/>
                <w:szCs w:val="20"/>
              </w:rPr>
            </w:pPr>
          </w:p>
        </w:tc>
        <w:tc>
          <w:tcPr>
            <w:tcW w:w="1822" w:type="dxa"/>
            <w:vAlign w:val="center"/>
          </w:tcPr>
          <w:p w:rsidR="00047ADF" w:rsidRPr="008F0EEE" w:rsidRDefault="00047ADF" w:rsidP="00493FD5">
            <w:pPr>
              <w:tabs>
                <w:tab w:val="right" w:pos="9072"/>
              </w:tabs>
              <w:jc w:val="center"/>
              <w:rPr>
                <w:rFonts w:ascii="Times New Roman" w:hAnsi="Times New Roman" w:cs="Times New Roman"/>
                <w:sz w:val="20"/>
                <w:szCs w:val="20"/>
              </w:rPr>
            </w:pPr>
            <w:r w:rsidRPr="008F0EEE">
              <w:rPr>
                <w:rFonts w:ascii="Times New Roman" w:hAnsi="Times New Roman" w:cs="Times New Roman"/>
                <w:sz w:val="20"/>
                <w:szCs w:val="20"/>
              </w:rPr>
              <w:t>existente</w:t>
            </w:r>
          </w:p>
        </w:tc>
        <w:tc>
          <w:tcPr>
            <w:tcW w:w="1560" w:type="dxa"/>
          </w:tcPr>
          <w:p w:rsidR="00047ADF" w:rsidRPr="008F0EEE" w:rsidRDefault="00047ADF" w:rsidP="00493FD5">
            <w:pPr>
              <w:tabs>
                <w:tab w:val="right" w:pos="9072"/>
              </w:tabs>
              <w:jc w:val="center"/>
              <w:rPr>
                <w:rFonts w:ascii="Times New Roman" w:hAnsi="Times New Roman" w:cs="Times New Roman"/>
                <w:sz w:val="20"/>
                <w:szCs w:val="20"/>
              </w:rPr>
            </w:pPr>
            <w:r w:rsidRPr="008F0EEE">
              <w:rPr>
                <w:rFonts w:ascii="Times New Roman" w:hAnsi="Times New Roman" w:cs="Times New Roman"/>
                <w:sz w:val="20"/>
                <w:szCs w:val="20"/>
              </w:rPr>
              <w:t>Propuesta de mejora (incremento)</w:t>
            </w:r>
          </w:p>
        </w:tc>
        <w:tc>
          <w:tcPr>
            <w:tcW w:w="1852" w:type="dxa"/>
            <w:vAlign w:val="center"/>
          </w:tcPr>
          <w:p w:rsidR="00047ADF" w:rsidRPr="008F0EEE" w:rsidRDefault="00047ADF" w:rsidP="00493FD5">
            <w:pPr>
              <w:tabs>
                <w:tab w:val="right" w:pos="9072"/>
              </w:tabs>
              <w:jc w:val="center"/>
              <w:rPr>
                <w:rFonts w:ascii="Times New Roman" w:hAnsi="Times New Roman" w:cs="Times New Roman"/>
                <w:sz w:val="20"/>
                <w:szCs w:val="20"/>
              </w:rPr>
            </w:pPr>
            <w:r w:rsidRPr="008F0EEE">
              <w:rPr>
                <w:rFonts w:ascii="Times New Roman" w:hAnsi="Times New Roman" w:cs="Times New Roman"/>
                <w:sz w:val="20"/>
                <w:szCs w:val="20"/>
              </w:rPr>
              <w:t>Propuesta de mejora (total)</w:t>
            </w:r>
          </w:p>
        </w:tc>
        <w:tc>
          <w:tcPr>
            <w:tcW w:w="1897" w:type="dxa"/>
            <w:vAlign w:val="center"/>
          </w:tcPr>
          <w:p w:rsidR="00047ADF" w:rsidRPr="008F0EEE" w:rsidRDefault="00047ADF" w:rsidP="00493FD5">
            <w:pPr>
              <w:tabs>
                <w:tab w:val="right" w:pos="9072"/>
              </w:tabs>
              <w:jc w:val="center"/>
              <w:rPr>
                <w:rFonts w:ascii="Times New Roman" w:hAnsi="Times New Roman" w:cs="Times New Roman"/>
                <w:sz w:val="20"/>
                <w:szCs w:val="20"/>
              </w:rPr>
            </w:pPr>
            <w:r w:rsidRPr="008F0EEE">
              <w:rPr>
                <w:rFonts w:ascii="Times New Roman" w:hAnsi="Times New Roman" w:cs="Times New Roman"/>
                <w:sz w:val="20"/>
                <w:szCs w:val="20"/>
              </w:rPr>
              <w:t>Incremento  porcentual</w:t>
            </w:r>
          </w:p>
        </w:tc>
      </w:tr>
      <w:tr w:rsidR="00047ADF" w:rsidTr="00493FD5">
        <w:trPr>
          <w:jc w:val="center"/>
        </w:trPr>
        <w:tc>
          <w:tcPr>
            <w:tcW w:w="1923" w:type="dxa"/>
            <w:vAlign w:val="center"/>
          </w:tcPr>
          <w:p w:rsidR="00047ADF" w:rsidRPr="008F0EEE" w:rsidRDefault="00047ADF" w:rsidP="00493FD5">
            <w:pPr>
              <w:tabs>
                <w:tab w:val="right" w:pos="9072"/>
              </w:tabs>
              <w:jc w:val="center"/>
              <w:rPr>
                <w:rFonts w:ascii="Times New Roman" w:hAnsi="Times New Roman" w:cs="Times New Roman"/>
                <w:sz w:val="20"/>
                <w:szCs w:val="20"/>
              </w:rPr>
            </w:pPr>
            <w:r w:rsidRPr="008F0EEE">
              <w:rPr>
                <w:rFonts w:ascii="Times New Roman" w:hAnsi="Times New Roman" w:cs="Times New Roman"/>
                <w:sz w:val="20"/>
                <w:szCs w:val="20"/>
              </w:rPr>
              <w:t>Cubierta</w:t>
            </w:r>
          </w:p>
        </w:tc>
        <w:tc>
          <w:tcPr>
            <w:tcW w:w="1822" w:type="dxa"/>
            <w:vAlign w:val="center"/>
          </w:tcPr>
          <w:p w:rsidR="00047ADF" w:rsidRPr="008F0EEE" w:rsidRDefault="00047ADF" w:rsidP="00493FD5">
            <w:pPr>
              <w:tabs>
                <w:tab w:val="right" w:pos="9072"/>
              </w:tabs>
              <w:jc w:val="center"/>
              <w:rPr>
                <w:rFonts w:ascii="Calibri" w:hAnsi="Calibri"/>
                <w:b/>
                <w:bCs/>
                <w:color w:val="000000"/>
                <w:sz w:val="20"/>
                <w:szCs w:val="20"/>
                <w:vertAlign w:val="superscript"/>
              </w:rPr>
            </w:pPr>
            <w:r w:rsidRPr="008F0EEE">
              <w:rPr>
                <w:rFonts w:ascii="Times New Roman" w:hAnsi="Times New Roman" w:cs="Times New Roman"/>
                <w:sz w:val="20"/>
                <w:szCs w:val="20"/>
              </w:rPr>
              <w:t>2.107,25 $/m</w:t>
            </w:r>
            <w:r w:rsidRPr="008F0EEE">
              <w:rPr>
                <w:rFonts w:ascii="Times New Roman" w:hAnsi="Times New Roman" w:cs="Times New Roman"/>
                <w:sz w:val="20"/>
                <w:szCs w:val="20"/>
                <w:vertAlign w:val="superscript"/>
              </w:rPr>
              <w:t>2</w:t>
            </w:r>
          </w:p>
        </w:tc>
        <w:tc>
          <w:tcPr>
            <w:tcW w:w="1560" w:type="dxa"/>
          </w:tcPr>
          <w:p w:rsidR="00047ADF" w:rsidRPr="008F0EEE" w:rsidRDefault="00047ADF" w:rsidP="00493FD5">
            <w:pPr>
              <w:tabs>
                <w:tab w:val="right" w:pos="9072"/>
              </w:tabs>
              <w:jc w:val="center"/>
              <w:rPr>
                <w:rFonts w:ascii="Times New Roman" w:hAnsi="Times New Roman" w:cs="Times New Roman"/>
                <w:sz w:val="20"/>
                <w:szCs w:val="20"/>
              </w:rPr>
            </w:pPr>
            <w:r w:rsidRPr="008F0EEE">
              <w:rPr>
                <w:rFonts w:ascii="Times New Roman" w:hAnsi="Times New Roman" w:cs="Times New Roman"/>
                <w:sz w:val="20"/>
                <w:szCs w:val="20"/>
              </w:rPr>
              <w:t>145,95 $/m</w:t>
            </w:r>
            <w:r w:rsidRPr="008F0EEE">
              <w:rPr>
                <w:rFonts w:ascii="Times New Roman" w:hAnsi="Times New Roman" w:cs="Times New Roman"/>
                <w:sz w:val="20"/>
                <w:szCs w:val="20"/>
                <w:vertAlign w:val="superscript"/>
              </w:rPr>
              <w:t>2</w:t>
            </w:r>
          </w:p>
        </w:tc>
        <w:tc>
          <w:tcPr>
            <w:tcW w:w="1852" w:type="dxa"/>
            <w:vAlign w:val="center"/>
          </w:tcPr>
          <w:p w:rsidR="00047ADF" w:rsidRPr="008F0EEE" w:rsidRDefault="00047ADF" w:rsidP="00493FD5">
            <w:pPr>
              <w:tabs>
                <w:tab w:val="right" w:pos="9072"/>
              </w:tabs>
              <w:jc w:val="center"/>
              <w:rPr>
                <w:rFonts w:ascii="Calibri" w:hAnsi="Calibri"/>
                <w:b/>
                <w:bCs/>
                <w:color w:val="000000"/>
                <w:sz w:val="20"/>
                <w:szCs w:val="20"/>
                <w:vertAlign w:val="superscript"/>
              </w:rPr>
            </w:pPr>
            <w:r w:rsidRPr="008F0EEE">
              <w:rPr>
                <w:rFonts w:ascii="Times New Roman" w:hAnsi="Times New Roman" w:cs="Times New Roman"/>
                <w:sz w:val="20"/>
                <w:szCs w:val="20"/>
              </w:rPr>
              <w:t>2.253,20 $/m</w:t>
            </w:r>
            <w:r w:rsidRPr="008F0EEE">
              <w:rPr>
                <w:rFonts w:ascii="Times New Roman" w:hAnsi="Times New Roman" w:cs="Times New Roman"/>
                <w:sz w:val="20"/>
                <w:szCs w:val="20"/>
                <w:vertAlign w:val="superscript"/>
              </w:rPr>
              <w:t>2</w:t>
            </w:r>
          </w:p>
        </w:tc>
        <w:tc>
          <w:tcPr>
            <w:tcW w:w="1897" w:type="dxa"/>
            <w:vAlign w:val="center"/>
          </w:tcPr>
          <w:p w:rsidR="00047ADF" w:rsidRPr="008F0EEE" w:rsidRDefault="00047ADF" w:rsidP="00493FD5">
            <w:pPr>
              <w:tabs>
                <w:tab w:val="right" w:pos="9072"/>
              </w:tabs>
              <w:jc w:val="center"/>
              <w:rPr>
                <w:rFonts w:ascii="Times New Roman" w:hAnsi="Times New Roman" w:cs="Times New Roman"/>
                <w:sz w:val="20"/>
                <w:szCs w:val="20"/>
              </w:rPr>
            </w:pPr>
            <w:r w:rsidRPr="008F0EEE">
              <w:rPr>
                <w:rFonts w:ascii="Times New Roman" w:hAnsi="Times New Roman" w:cs="Times New Roman"/>
                <w:sz w:val="20"/>
                <w:szCs w:val="20"/>
              </w:rPr>
              <w:t>6,96%</w:t>
            </w:r>
          </w:p>
        </w:tc>
      </w:tr>
      <w:tr w:rsidR="00047ADF" w:rsidTr="00493FD5">
        <w:trPr>
          <w:jc w:val="center"/>
        </w:trPr>
        <w:tc>
          <w:tcPr>
            <w:tcW w:w="1923" w:type="dxa"/>
            <w:vAlign w:val="center"/>
          </w:tcPr>
          <w:p w:rsidR="00047ADF" w:rsidRPr="008F0EEE" w:rsidRDefault="00047ADF" w:rsidP="00493FD5">
            <w:pPr>
              <w:tabs>
                <w:tab w:val="right" w:pos="9072"/>
              </w:tabs>
              <w:jc w:val="center"/>
              <w:rPr>
                <w:rFonts w:ascii="Times New Roman" w:hAnsi="Times New Roman" w:cs="Times New Roman"/>
                <w:sz w:val="20"/>
                <w:szCs w:val="20"/>
              </w:rPr>
            </w:pPr>
            <w:r w:rsidRPr="008F0EEE">
              <w:rPr>
                <w:rFonts w:ascii="Times New Roman" w:hAnsi="Times New Roman" w:cs="Times New Roman"/>
                <w:sz w:val="20"/>
                <w:szCs w:val="20"/>
              </w:rPr>
              <w:t>Carpinterías</w:t>
            </w:r>
          </w:p>
        </w:tc>
        <w:tc>
          <w:tcPr>
            <w:tcW w:w="1822" w:type="dxa"/>
            <w:vAlign w:val="center"/>
          </w:tcPr>
          <w:p w:rsidR="00047ADF" w:rsidRPr="008F0EEE" w:rsidRDefault="00047ADF" w:rsidP="00493FD5">
            <w:pPr>
              <w:tabs>
                <w:tab w:val="right" w:pos="9072"/>
              </w:tabs>
              <w:jc w:val="center"/>
              <w:rPr>
                <w:rFonts w:ascii="Times New Roman" w:hAnsi="Times New Roman" w:cs="Times New Roman"/>
                <w:sz w:val="20"/>
                <w:szCs w:val="20"/>
              </w:rPr>
            </w:pPr>
            <w:r w:rsidRPr="008F0EEE">
              <w:rPr>
                <w:rFonts w:ascii="Times New Roman" w:hAnsi="Times New Roman" w:cs="Times New Roman"/>
                <w:sz w:val="20"/>
                <w:szCs w:val="20"/>
              </w:rPr>
              <w:t>2.595 $/unidad</w:t>
            </w:r>
          </w:p>
        </w:tc>
        <w:tc>
          <w:tcPr>
            <w:tcW w:w="1560" w:type="dxa"/>
          </w:tcPr>
          <w:p w:rsidR="00047ADF" w:rsidRPr="008F0EEE" w:rsidRDefault="00047ADF" w:rsidP="00493FD5">
            <w:pPr>
              <w:tabs>
                <w:tab w:val="right" w:pos="9072"/>
              </w:tabs>
              <w:jc w:val="center"/>
              <w:rPr>
                <w:rFonts w:ascii="Times New Roman" w:hAnsi="Times New Roman" w:cs="Times New Roman"/>
                <w:sz w:val="20"/>
                <w:szCs w:val="20"/>
              </w:rPr>
            </w:pPr>
            <w:r w:rsidRPr="008F0EEE">
              <w:rPr>
                <w:rFonts w:ascii="Times New Roman" w:hAnsi="Times New Roman" w:cs="Times New Roman"/>
                <w:sz w:val="20"/>
                <w:szCs w:val="20"/>
              </w:rPr>
              <w:t>4.500 $/unidad</w:t>
            </w:r>
          </w:p>
        </w:tc>
        <w:tc>
          <w:tcPr>
            <w:tcW w:w="1852" w:type="dxa"/>
            <w:vAlign w:val="center"/>
          </w:tcPr>
          <w:p w:rsidR="00047ADF" w:rsidRPr="008F0EEE" w:rsidRDefault="00047ADF" w:rsidP="00493FD5">
            <w:pPr>
              <w:tabs>
                <w:tab w:val="right" w:pos="9072"/>
              </w:tabs>
              <w:jc w:val="center"/>
              <w:rPr>
                <w:rFonts w:ascii="Times New Roman" w:hAnsi="Times New Roman" w:cs="Times New Roman"/>
                <w:sz w:val="20"/>
                <w:szCs w:val="20"/>
              </w:rPr>
            </w:pPr>
            <w:r w:rsidRPr="008F0EEE">
              <w:rPr>
                <w:rFonts w:ascii="Times New Roman" w:hAnsi="Times New Roman" w:cs="Times New Roman"/>
                <w:sz w:val="20"/>
                <w:szCs w:val="20"/>
              </w:rPr>
              <w:t>7095 $/unidad</w:t>
            </w:r>
          </w:p>
        </w:tc>
        <w:tc>
          <w:tcPr>
            <w:tcW w:w="1897" w:type="dxa"/>
            <w:vAlign w:val="center"/>
          </w:tcPr>
          <w:p w:rsidR="00047ADF" w:rsidRPr="008F0EEE" w:rsidRDefault="00047ADF" w:rsidP="00493FD5">
            <w:pPr>
              <w:tabs>
                <w:tab w:val="right" w:pos="9072"/>
              </w:tabs>
              <w:jc w:val="center"/>
              <w:rPr>
                <w:rFonts w:ascii="Times New Roman" w:hAnsi="Times New Roman" w:cs="Times New Roman"/>
                <w:sz w:val="20"/>
                <w:szCs w:val="20"/>
              </w:rPr>
            </w:pPr>
            <w:r w:rsidRPr="008F0EEE">
              <w:rPr>
                <w:rFonts w:ascii="Times New Roman" w:hAnsi="Times New Roman" w:cs="Times New Roman"/>
                <w:sz w:val="20"/>
                <w:szCs w:val="20"/>
              </w:rPr>
              <w:t>173,41%</w:t>
            </w:r>
          </w:p>
        </w:tc>
      </w:tr>
      <w:tr w:rsidR="00047ADF" w:rsidTr="00493FD5">
        <w:trPr>
          <w:jc w:val="center"/>
        </w:trPr>
        <w:tc>
          <w:tcPr>
            <w:tcW w:w="1923" w:type="dxa"/>
            <w:vAlign w:val="center"/>
          </w:tcPr>
          <w:p w:rsidR="00047ADF" w:rsidRPr="008F0EEE" w:rsidRDefault="00047ADF" w:rsidP="00493FD5">
            <w:pPr>
              <w:tabs>
                <w:tab w:val="right" w:pos="9072"/>
              </w:tabs>
              <w:jc w:val="center"/>
              <w:rPr>
                <w:rFonts w:ascii="Times New Roman" w:hAnsi="Times New Roman" w:cs="Times New Roman"/>
                <w:sz w:val="20"/>
                <w:szCs w:val="20"/>
              </w:rPr>
            </w:pPr>
            <w:r w:rsidRPr="008F0EEE">
              <w:rPr>
                <w:rFonts w:ascii="Times New Roman" w:hAnsi="Times New Roman" w:cs="Times New Roman"/>
                <w:sz w:val="20"/>
                <w:szCs w:val="20"/>
              </w:rPr>
              <w:t>Muro (propuesta 1)</w:t>
            </w:r>
          </w:p>
        </w:tc>
        <w:tc>
          <w:tcPr>
            <w:tcW w:w="1822" w:type="dxa"/>
            <w:vMerge w:val="restart"/>
            <w:vAlign w:val="center"/>
          </w:tcPr>
          <w:p w:rsidR="00047ADF" w:rsidRPr="008F0EEE" w:rsidRDefault="00047ADF" w:rsidP="00493FD5">
            <w:pPr>
              <w:tabs>
                <w:tab w:val="right" w:pos="9072"/>
              </w:tabs>
              <w:jc w:val="center"/>
              <w:rPr>
                <w:rFonts w:ascii="Times New Roman" w:hAnsi="Times New Roman" w:cs="Times New Roman"/>
                <w:sz w:val="20"/>
                <w:szCs w:val="20"/>
                <w:vertAlign w:val="superscript"/>
              </w:rPr>
            </w:pPr>
            <w:r w:rsidRPr="008F0EEE">
              <w:rPr>
                <w:rFonts w:ascii="Times New Roman" w:hAnsi="Times New Roman" w:cs="Times New Roman"/>
                <w:sz w:val="20"/>
                <w:szCs w:val="20"/>
              </w:rPr>
              <w:t>1.592,12 $/m</w:t>
            </w:r>
            <w:r w:rsidRPr="008F0EEE">
              <w:rPr>
                <w:rFonts w:ascii="Times New Roman" w:hAnsi="Times New Roman" w:cs="Times New Roman"/>
                <w:sz w:val="20"/>
                <w:szCs w:val="20"/>
                <w:vertAlign w:val="superscript"/>
              </w:rPr>
              <w:t>2</w:t>
            </w:r>
          </w:p>
        </w:tc>
        <w:tc>
          <w:tcPr>
            <w:tcW w:w="1560" w:type="dxa"/>
            <w:vAlign w:val="center"/>
          </w:tcPr>
          <w:p w:rsidR="00047ADF" w:rsidRPr="008F0EEE" w:rsidRDefault="00047ADF" w:rsidP="00493FD5">
            <w:pPr>
              <w:tabs>
                <w:tab w:val="right" w:pos="9072"/>
              </w:tabs>
              <w:jc w:val="center"/>
              <w:rPr>
                <w:rFonts w:ascii="Times New Roman" w:hAnsi="Times New Roman" w:cs="Times New Roman"/>
                <w:sz w:val="20"/>
                <w:szCs w:val="20"/>
              </w:rPr>
            </w:pPr>
            <w:r w:rsidRPr="008F0EEE">
              <w:rPr>
                <w:rFonts w:ascii="Times New Roman" w:hAnsi="Times New Roman" w:cs="Times New Roman"/>
                <w:sz w:val="20"/>
                <w:szCs w:val="20"/>
              </w:rPr>
              <w:t>680,79 $/m</w:t>
            </w:r>
            <w:r w:rsidRPr="008F0EEE">
              <w:rPr>
                <w:rFonts w:ascii="Times New Roman" w:hAnsi="Times New Roman" w:cs="Times New Roman"/>
                <w:sz w:val="20"/>
                <w:szCs w:val="20"/>
                <w:vertAlign w:val="superscript"/>
              </w:rPr>
              <w:t>2</w:t>
            </w:r>
          </w:p>
        </w:tc>
        <w:tc>
          <w:tcPr>
            <w:tcW w:w="1852" w:type="dxa"/>
            <w:vAlign w:val="center"/>
          </w:tcPr>
          <w:p w:rsidR="00047ADF" w:rsidRPr="008F0EEE" w:rsidRDefault="00047ADF" w:rsidP="00493FD5">
            <w:pPr>
              <w:tabs>
                <w:tab w:val="right" w:pos="9072"/>
              </w:tabs>
              <w:jc w:val="center"/>
              <w:rPr>
                <w:rFonts w:ascii="Times New Roman" w:hAnsi="Times New Roman" w:cs="Times New Roman"/>
                <w:sz w:val="20"/>
                <w:szCs w:val="20"/>
                <w:vertAlign w:val="superscript"/>
              </w:rPr>
            </w:pPr>
            <w:r w:rsidRPr="008F0EEE">
              <w:rPr>
                <w:rFonts w:ascii="Times New Roman" w:hAnsi="Times New Roman" w:cs="Times New Roman"/>
                <w:sz w:val="20"/>
                <w:szCs w:val="20"/>
              </w:rPr>
              <w:t>2.279,91 $/m</w:t>
            </w:r>
            <w:r w:rsidRPr="008F0EEE">
              <w:rPr>
                <w:rFonts w:ascii="Times New Roman" w:hAnsi="Times New Roman" w:cs="Times New Roman"/>
                <w:sz w:val="20"/>
                <w:szCs w:val="20"/>
                <w:vertAlign w:val="superscript"/>
              </w:rPr>
              <w:t>2</w:t>
            </w:r>
          </w:p>
        </w:tc>
        <w:tc>
          <w:tcPr>
            <w:tcW w:w="1897" w:type="dxa"/>
            <w:vAlign w:val="center"/>
          </w:tcPr>
          <w:p w:rsidR="00047ADF" w:rsidRPr="008F0EEE" w:rsidRDefault="00047ADF" w:rsidP="00493FD5">
            <w:pPr>
              <w:tabs>
                <w:tab w:val="right" w:pos="9072"/>
              </w:tabs>
              <w:jc w:val="center"/>
              <w:rPr>
                <w:rFonts w:ascii="Times New Roman" w:hAnsi="Times New Roman" w:cs="Times New Roman"/>
                <w:sz w:val="20"/>
                <w:szCs w:val="20"/>
              </w:rPr>
            </w:pPr>
            <w:r w:rsidRPr="008F0EEE">
              <w:rPr>
                <w:rFonts w:ascii="Times New Roman" w:hAnsi="Times New Roman" w:cs="Times New Roman"/>
                <w:sz w:val="20"/>
                <w:szCs w:val="20"/>
              </w:rPr>
              <w:t>42,75%</w:t>
            </w:r>
          </w:p>
        </w:tc>
      </w:tr>
      <w:tr w:rsidR="00047ADF" w:rsidTr="00493FD5">
        <w:trPr>
          <w:jc w:val="center"/>
        </w:trPr>
        <w:tc>
          <w:tcPr>
            <w:tcW w:w="1923" w:type="dxa"/>
            <w:vAlign w:val="center"/>
          </w:tcPr>
          <w:p w:rsidR="00047ADF" w:rsidRPr="008F0EEE" w:rsidRDefault="00047ADF" w:rsidP="00493FD5">
            <w:pPr>
              <w:tabs>
                <w:tab w:val="right" w:pos="9072"/>
              </w:tabs>
              <w:jc w:val="center"/>
              <w:rPr>
                <w:rFonts w:ascii="Times New Roman" w:hAnsi="Times New Roman" w:cs="Times New Roman"/>
                <w:sz w:val="20"/>
                <w:szCs w:val="20"/>
              </w:rPr>
            </w:pPr>
            <w:r w:rsidRPr="008F0EEE">
              <w:rPr>
                <w:rFonts w:ascii="Times New Roman" w:hAnsi="Times New Roman" w:cs="Times New Roman"/>
                <w:sz w:val="20"/>
                <w:szCs w:val="20"/>
              </w:rPr>
              <w:t>Muro (propuesta 2)</w:t>
            </w:r>
          </w:p>
        </w:tc>
        <w:tc>
          <w:tcPr>
            <w:tcW w:w="1822" w:type="dxa"/>
            <w:vMerge/>
            <w:vAlign w:val="center"/>
          </w:tcPr>
          <w:p w:rsidR="00047ADF" w:rsidRPr="008F0EEE" w:rsidRDefault="00047ADF" w:rsidP="00493FD5">
            <w:pPr>
              <w:tabs>
                <w:tab w:val="right" w:pos="9072"/>
              </w:tabs>
              <w:jc w:val="center"/>
              <w:rPr>
                <w:rFonts w:ascii="Times New Roman" w:hAnsi="Times New Roman" w:cs="Times New Roman"/>
                <w:sz w:val="20"/>
                <w:szCs w:val="20"/>
              </w:rPr>
            </w:pPr>
          </w:p>
        </w:tc>
        <w:tc>
          <w:tcPr>
            <w:tcW w:w="1560" w:type="dxa"/>
            <w:vAlign w:val="center"/>
          </w:tcPr>
          <w:p w:rsidR="00047ADF" w:rsidRPr="008F0EEE" w:rsidRDefault="00047ADF" w:rsidP="00493FD5">
            <w:pPr>
              <w:tabs>
                <w:tab w:val="right" w:pos="9072"/>
              </w:tabs>
              <w:jc w:val="center"/>
              <w:rPr>
                <w:rFonts w:ascii="Times New Roman" w:hAnsi="Times New Roman" w:cs="Times New Roman"/>
                <w:sz w:val="20"/>
                <w:szCs w:val="20"/>
              </w:rPr>
            </w:pPr>
            <w:r w:rsidRPr="008F0EEE">
              <w:rPr>
                <w:rFonts w:ascii="Times New Roman" w:hAnsi="Times New Roman" w:cs="Times New Roman"/>
                <w:sz w:val="20"/>
                <w:szCs w:val="20"/>
              </w:rPr>
              <w:t>1.408,05 $/m</w:t>
            </w:r>
            <w:r w:rsidRPr="008F0EEE">
              <w:rPr>
                <w:rFonts w:ascii="Times New Roman" w:hAnsi="Times New Roman" w:cs="Times New Roman"/>
                <w:sz w:val="20"/>
                <w:szCs w:val="20"/>
                <w:vertAlign w:val="superscript"/>
              </w:rPr>
              <w:t>2</w:t>
            </w:r>
          </w:p>
        </w:tc>
        <w:tc>
          <w:tcPr>
            <w:tcW w:w="1852" w:type="dxa"/>
            <w:vAlign w:val="center"/>
          </w:tcPr>
          <w:p w:rsidR="00047ADF" w:rsidRPr="008F0EEE" w:rsidRDefault="00047ADF" w:rsidP="00493FD5">
            <w:pPr>
              <w:tabs>
                <w:tab w:val="right" w:pos="9072"/>
              </w:tabs>
              <w:jc w:val="center"/>
              <w:rPr>
                <w:rFonts w:ascii="Times New Roman" w:hAnsi="Times New Roman" w:cs="Times New Roman"/>
                <w:sz w:val="20"/>
                <w:szCs w:val="20"/>
                <w:vertAlign w:val="superscript"/>
              </w:rPr>
            </w:pPr>
            <w:r w:rsidRPr="008F0EEE">
              <w:rPr>
                <w:rFonts w:ascii="Times New Roman" w:hAnsi="Times New Roman" w:cs="Times New Roman"/>
                <w:sz w:val="20"/>
                <w:szCs w:val="20"/>
              </w:rPr>
              <w:t>3.000,17 $/m</w:t>
            </w:r>
            <w:r w:rsidRPr="008F0EEE">
              <w:rPr>
                <w:rFonts w:ascii="Times New Roman" w:hAnsi="Times New Roman" w:cs="Times New Roman"/>
                <w:sz w:val="20"/>
                <w:szCs w:val="20"/>
                <w:vertAlign w:val="superscript"/>
              </w:rPr>
              <w:t>2</w:t>
            </w:r>
          </w:p>
        </w:tc>
        <w:tc>
          <w:tcPr>
            <w:tcW w:w="1897" w:type="dxa"/>
            <w:vAlign w:val="center"/>
          </w:tcPr>
          <w:p w:rsidR="00047ADF" w:rsidRPr="008F0EEE" w:rsidRDefault="00047ADF" w:rsidP="00493FD5">
            <w:pPr>
              <w:tabs>
                <w:tab w:val="right" w:pos="9072"/>
              </w:tabs>
              <w:jc w:val="center"/>
              <w:rPr>
                <w:rFonts w:ascii="Times New Roman" w:hAnsi="Times New Roman" w:cs="Times New Roman"/>
                <w:sz w:val="20"/>
                <w:szCs w:val="20"/>
              </w:rPr>
            </w:pPr>
            <w:r w:rsidRPr="008F0EEE">
              <w:rPr>
                <w:rFonts w:ascii="Times New Roman" w:hAnsi="Times New Roman" w:cs="Times New Roman"/>
                <w:sz w:val="20"/>
                <w:szCs w:val="20"/>
              </w:rPr>
              <w:t>88,43%</w:t>
            </w:r>
          </w:p>
        </w:tc>
      </w:tr>
      <w:tr w:rsidR="00047ADF" w:rsidTr="00493FD5">
        <w:trPr>
          <w:jc w:val="center"/>
        </w:trPr>
        <w:tc>
          <w:tcPr>
            <w:tcW w:w="1923" w:type="dxa"/>
            <w:vAlign w:val="center"/>
          </w:tcPr>
          <w:p w:rsidR="00047ADF" w:rsidRPr="008F0EEE" w:rsidRDefault="00047ADF" w:rsidP="00493FD5">
            <w:pPr>
              <w:tabs>
                <w:tab w:val="right" w:pos="9072"/>
              </w:tabs>
              <w:jc w:val="center"/>
              <w:rPr>
                <w:rFonts w:ascii="Times New Roman" w:hAnsi="Times New Roman" w:cs="Times New Roman"/>
                <w:sz w:val="20"/>
                <w:szCs w:val="20"/>
              </w:rPr>
            </w:pPr>
            <w:r w:rsidRPr="008F0EEE">
              <w:rPr>
                <w:rFonts w:ascii="Times New Roman" w:hAnsi="Times New Roman" w:cs="Times New Roman"/>
                <w:sz w:val="20"/>
                <w:szCs w:val="20"/>
              </w:rPr>
              <w:t>Muro (propuesta 3)</w:t>
            </w:r>
          </w:p>
        </w:tc>
        <w:tc>
          <w:tcPr>
            <w:tcW w:w="1822" w:type="dxa"/>
            <w:vMerge/>
            <w:vAlign w:val="center"/>
          </w:tcPr>
          <w:p w:rsidR="00047ADF" w:rsidRPr="008F0EEE" w:rsidRDefault="00047ADF" w:rsidP="00493FD5">
            <w:pPr>
              <w:tabs>
                <w:tab w:val="right" w:pos="9072"/>
              </w:tabs>
              <w:jc w:val="center"/>
              <w:rPr>
                <w:rFonts w:ascii="Times New Roman" w:hAnsi="Times New Roman" w:cs="Times New Roman"/>
                <w:sz w:val="20"/>
                <w:szCs w:val="20"/>
              </w:rPr>
            </w:pPr>
          </w:p>
        </w:tc>
        <w:tc>
          <w:tcPr>
            <w:tcW w:w="1560" w:type="dxa"/>
            <w:vAlign w:val="center"/>
          </w:tcPr>
          <w:p w:rsidR="00047ADF" w:rsidRPr="008F0EEE" w:rsidRDefault="00047ADF" w:rsidP="00493FD5">
            <w:pPr>
              <w:tabs>
                <w:tab w:val="right" w:pos="9072"/>
              </w:tabs>
              <w:jc w:val="center"/>
              <w:rPr>
                <w:rFonts w:ascii="Times New Roman" w:hAnsi="Times New Roman" w:cs="Times New Roman"/>
                <w:sz w:val="20"/>
                <w:szCs w:val="20"/>
              </w:rPr>
            </w:pPr>
            <w:r w:rsidRPr="008F0EEE">
              <w:rPr>
                <w:rFonts w:ascii="Times New Roman" w:hAnsi="Times New Roman" w:cs="Times New Roman"/>
                <w:sz w:val="20"/>
                <w:szCs w:val="20"/>
              </w:rPr>
              <w:t>2.088,83 $/m</w:t>
            </w:r>
            <w:r w:rsidRPr="008F0EEE">
              <w:rPr>
                <w:rFonts w:ascii="Times New Roman" w:hAnsi="Times New Roman" w:cs="Times New Roman"/>
                <w:sz w:val="20"/>
                <w:szCs w:val="20"/>
                <w:vertAlign w:val="superscript"/>
              </w:rPr>
              <w:t>2</w:t>
            </w:r>
          </w:p>
        </w:tc>
        <w:tc>
          <w:tcPr>
            <w:tcW w:w="1852" w:type="dxa"/>
            <w:vAlign w:val="center"/>
          </w:tcPr>
          <w:p w:rsidR="00047ADF" w:rsidRPr="008F0EEE" w:rsidRDefault="00047ADF" w:rsidP="00493FD5">
            <w:pPr>
              <w:tabs>
                <w:tab w:val="right" w:pos="9072"/>
              </w:tabs>
              <w:jc w:val="center"/>
              <w:rPr>
                <w:rFonts w:ascii="Times New Roman" w:hAnsi="Times New Roman" w:cs="Times New Roman"/>
                <w:sz w:val="20"/>
                <w:szCs w:val="20"/>
              </w:rPr>
            </w:pPr>
            <w:r w:rsidRPr="008F0EEE">
              <w:rPr>
                <w:rFonts w:ascii="Times New Roman" w:hAnsi="Times New Roman" w:cs="Times New Roman"/>
                <w:sz w:val="20"/>
                <w:szCs w:val="20"/>
              </w:rPr>
              <w:t>3.680,75 $/m</w:t>
            </w:r>
            <w:r w:rsidRPr="008F0EEE">
              <w:rPr>
                <w:rFonts w:ascii="Times New Roman" w:hAnsi="Times New Roman" w:cs="Times New Roman"/>
                <w:sz w:val="20"/>
                <w:szCs w:val="20"/>
                <w:vertAlign w:val="superscript"/>
              </w:rPr>
              <w:t>2</w:t>
            </w:r>
          </w:p>
        </w:tc>
        <w:tc>
          <w:tcPr>
            <w:tcW w:w="1897" w:type="dxa"/>
            <w:vAlign w:val="center"/>
          </w:tcPr>
          <w:p w:rsidR="00047ADF" w:rsidRPr="008F0EEE" w:rsidRDefault="00047ADF" w:rsidP="00493FD5">
            <w:pPr>
              <w:tabs>
                <w:tab w:val="right" w:pos="9072"/>
              </w:tabs>
              <w:jc w:val="center"/>
              <w:rPr>
                <w:rFonts w:ascii="Times New Roman" w:hAnsi="Times New Roman" w:cs="Times New Roman"/>
                <w:sz w:val="20"/>
                <w:szCs w:val="20"/>
              </w:rPr>
            </w:pPr>
            <w:r w:rsidRPr="008F0EEE">
              <w:rPr>
                <w:rFonts w:ascii="Times New Roman" w:hAnsi="Times New Roman" w:cs="Times New Roman"/>
                <w:sz w:val="20"/>
                <w:szCs w:val="20"/>
              </w:rPr>
              <w:t>131,19%</w:t>
            </w:r>
          </w:p>
        </w:tc>
      </w:tr>
    </w:tbl>
    <w:p w:rsidR="00047ADF" w:rsidRDefault="00047ADF" w:rsidP="00047ADF">
      <w:pPr>
        <w:tabs>
          <w:tab w:val="right" w:pos="9072"/>
        </w:tabs>
        <w:spacing w:after="0" w:line="360" w:lineRule="auto"/>
        <w:jc w:val="center"/>
        <w:rPr>
          <w:rFonts w:ascii="Times New Roman" w:hAnsi="Times New Roman" w:cs="Times New Roman"/>
          <w:sz w:val="20"/>
          <w:szCs w:val="24"/>
        </w:rPr>
      </w:pPr>
      <w:r w:rsidRPr="00047ADF">
        <w:rPr>
          <w:rFonts w:ascii="Times New Roman" w:hAnsi="Times New Roman" w:cs="Times New Roman"/>
          <w:sz w:val="20"/>
          <w:szCs w:val="24"/>
        </w:rPr>
        <w:t xml:space="preserve">Tabla </w:t>
      </w:r>
      <w:r w:rsidR="00C67B39">
        <w:rPr>
          <w:rFonts w:ascii="Times New Roman" w:hAnsi="Times New Roman" w:cs="Times New Roman"/>
          <w:sz w:val="20"/>
          <w:szCs w:val="24"/>
        </w:rPr>
        <w:t>7</w:t>
      </w:r>
      <w:r w:rsidRPr="00047ADF">
        <w:rPr>
          <w:rFonts w:ascii="Times New Roman" w:hAnsi="Times New Roman" w:cs="Times New Roman"/>
          <w:sz w:val="20"/>
          <w:szCs w:val="24"/>
        </w:rPr>
        <w:t>: Análisis de costos. Fuente: elaboración propia.</w:t>
      </w:r>
    </w:p>
    <w:p w:rsidR="00FF3346" w:rsidRDefault="00FF3346" w:rsidP="00FF3346">
      <w:pPr>
        <w:spacing w:after="0" w:line="360" w:lineRule="auto"/>
        <w:jc w:val="both"/>
        <w:rPr>
          <w:rFonts w:ascii="Times New Roman" w:hAnsi="Times New Roman" w:cs="Times New Roman"/>
          <w:b/>
          <w:sz w:val="24"/>
          <w:szCs w:val="24"/>
        </w:rPr>
      </w:pPr>
      <w:r w:rsidRPr="00FF3346">
        <w:rPr>
          <w:rFonts w:ascii="Times New Roman" w:hAnsi="Times New Roman" w:cs="Times New Roman"/>
          <w:b/>
          <w:sz w:val="24"/>
          <w:szCs w:val="24"/>
        </w:rPr>
        <w:t>4. Conclusiones</w:t>
      </w:r>
    </w:p>
    <w:p w:rsidR="00047ADF" w:rsidRPr="00047ADF" w:rsidRDefault="00047ADF" w:rsidP="00047ADF">
      <w:pPr>
        <w:tabs>
          <w:tab w:val="right" w:pos="9072"/>
        </w:tabs>
        <w:spacing w:after="0" w:line="360" w:lineRule="auto"/>
        <w:jc w:val="both"/>
        <w:rPr>
          <w:rFonts w:ascii="Times New Roman" w:hAnsi="Times New Roman" w:cs="Times New Roman"/>
          <w:sz w:val="24"/>
          <w:szCs w:val="24"/>
        </w:rPr>
      </w:pPr>
      <w:r w:rsidRPr="00047ADF">
        <w:rPr>
          <w:rFonts w:ascii="Times New Roman" w:hAnsi="Times New Roman" w:cs="Times New Roman"/>
          <w:sz w:val="24"/>
          <w:szCs w:val="24"/>
        </w:rPr>
        <w:t>Considerando las condiciones descriptas del prototipo estatal, se evidenció la necesidad de proponer alterativas de nuevas soluciones, que permitan mejorar el confort térmico de las personas que se encontraran en el edificio: pacientes y profesionales de la salud pertenecientes a la comunidad de la localidad en estudio. Se optó por proponer modificaciones factibles en el diseño de la envolvente, s través de las cuales se modificó significativamente el comportamiento térmico edilicio. Se optó por propuestas que no impliquen demoliciones de lo existente, por ende generación de residuos de obra: para la cubierta se propuso añadir más aislación térmica; para las carpinterías se agregaron celosías de aluminio inyectadas con poliuretano y para los muros se realizaron tres propuestas, adición de aislante térmico en el interior, en el exterior y combinación de ambos.</w:t>
      </w:r>
    </w:p>
    <w:p w:rsidR="00047ADF" w:rsidRPr="00047ADF" w:rsidRDefault="00047ADF" w:rsidP="00047ADF">
      <w:pPr>
        <w:tabs>
          <w:tab w:val="right" w:pos="9072"/>
        </w:tabs>
        <w:spacing w:after="0" w:line="360" w:lineRule="auto"/>
        <w:jc w:val="both"/>
        <w:rPr>
          <w:rFonts w:ascii="Times New Roman" w:hAnsi="Times New Roman" w:cs="Times New Roman"/>
          <w:sz w:val="24"/>
          <w:szCs w:val="24"/>
        </w:rPr>
      </w:pPr>
      <w:r w:rsidRPr="00047ADF">
        <w:rPr>
          <w:rFonts w:ascii="Times New Roman" w:hAnsi="Times New Roman" w:cs="Times New Roman"/>
          <w:sz w:val="24"/>
          <w:szCs w:val="24"/>
        </w:rPr>
        <w:t>Se evaluaron los 4 casos (existentes y propuestos de mejoras) y compararon con valores normados, en todos los casos de re- diseño de envolvente se notaron mejoras considerables en cuanto a: transmitancia térmica, coeficiente volumétrico de pérdidas de calor, coeficiente volumétrico de refrigeración e IPE (índice de prestaciones energéticas).</w:t>
      </w:r>
    </w:p>
    <w:p w:rsidR="00047ADF" w:rsidRPr="00047ADF" w:rsidRDefault="00047ADF" w:rsidP="00047ADF">
      <w:pPr>
        <w:tabs>
          <w:tab w:val="right" w:pos="9072"/>
        </w:tabs>
        <w:spacing w:after="0" w:line="360" w:lineRule="auto"/>
        <w:jc w:val="both"/>
        <w:rPr>
          <w:rFonts w:ascii="Times New Roman" w:hAnsi="Times New Roman" w:cs="Times New Roman"/>
          <w:sz w:val="24"/>
          <w:szCs w:val="24"/>
        </w:rPr>
      </w:pPr>
      <w:r w:rsidRPr="00047ADF">
        <w:rPr>
          <w:rFonts w:ascii="Times New Roman" w:hAnsi="Times New Roman" w:cs="Times New Roman"/>
          <w:sz w:val="24"/>
          <w:szCs w:val="24"/>
        </w:rPr>
        <w:lastRenderedPageBreak/>
        <w:t>Este trabajo permitió idear un conjunto de pautas que podrán aplicarse en Centros de Atención Primarios de Salud  existentes,  que lograrán profundizar en mejoras para futuras reformas de edificios para la salud en general y en particular del prototipo de estudio. De esta manera, los resultados obtenidos contribuye al propósito de optimizar las condiciones de confort y eficiencia termo- energética en edificios destinados a la salud.</w:t>
      </w:r>
    </w:p>
    <w:p w:rsidR="00FF3346" w:rsidRDefault="00FF3346" w:rsidP="00FF3346">
      <w:pPr>
        <w:spacing w:after="0" w:line="360" w:lineRule="auto"/>
        <w:jc w:val="both"/>
        <w:rPr>
          <w:rFonts w:ascii="Times New Roman" w:hAnsi="Times New Roman" w:cs="Times New Roman"/>
          <w:b/>
          <w:sz w:val="24"/>
          <w:szCs w:val="24"/>
        </w:rPr>
      </w:pPr>
      <w:r w:rsidRPr="00FF3346">
        <w:rPr>
          <w:rFonts w:ascii="Times New Roman" w:hAnsi="Times New Roman" w:cs="Times New Roman"/>
          <w:b/>
          <w:sz w:val="24"/>
          <w:szCs w:val="24"/>
        </w:rPr>
        <w:t>5. Referencias bibliográficas</w:t>
      </w:r>
    </w:p>
    <w:p w:rsidR="00EE6D60" w:rsidRPr="003520D4" w:rsidRDefault="00EE6D60" w:rsidP="003520D4">
      <w:pPr>
        <w:pStyle w:val="Prrafodelista"/>
        <w:numPr>
          <w:ilvl w:val="0"/>
          <w:numId w:val="3"/>
        </w:numPr>
        <w:spacing w:line="360" w:lineRule="auto"/>
        <w:jc w:val="both"/>
        <w:rPr>
          <w:rFonts w:ascii="Times New Roman" w:hAnsi="Times New Roman" w:cs="Times New Roman"/>
          <w:sz w:val="24"/>
        </w:rPr>
      </w:pPr>
      <w:r w:rsidRPr="003520D4">
        <w:rPr>
          <w:rFonts w:ascii="Times New Roman" w:hAnsi="Times New Roman" w:cs="Times New Roman"/>
          <w:sz w:val="24"/>
        </w:rPr>
        <w:t xml:space="preserve">Estación Experimental Agroindustrial Obispo </w:t>
      </w:r>
      <w:proofErr w:type="spellStart"/>
      <w:r w:rsidRPr="003520D4">
        <w:rPr>
          <w:rFonts w:ascii="Times New Roman" w:hAnsi="Times New Roman" w:cs="Times New Roman"/>
          <w:sz w:val="24"/>
        </w:rPr>
        <w:t>Colombres</w:t>
      </w:r>
      <w:proofErr w:type="spellEnd"/>
      <w:r w:rsidRPr="003520D4">
        <w:rPr>
          <w:rFonts w:ascii="Times New Roman" w:hAnsi="Times New Roman" w:cs="Times New Roman"/>
          <w:sz w:val="24"/>
        </w:rPr>
        <w:t xml:space="preserve">. (2019). Datos meteorológicos </w:t>
      </w:r>
      <w:r w:rsidR="003520D4" w:rsidRPr="003520D4">
        <w:rPr>
          <w:rFonts w:ascii="Times New Roman" w:hAnsi="Times New Roman" w:cs="Times New Roman"/>
          <w:sz w:val="24"/>
        </w:rPr>
        <w:t>por localidad. http://www.eeaoc.org.ar/agromet/index.php</w:t>
      </w:r>
    </w:p>
    <w:p w:rsidR="00EE6D60" w:rsidRPr="003520D4" w:rsidRDefault="00EE6D60" w:rsidP="003520D4">
      <w:pPr>
        <w:pStyle w:val="Prrafodelista"/>
        <w:numPr>
          <w:ilvl w:val="0"/>
          <w:numId w:val="3"/>
        </w:numPr>
        <w:spacing w:line="360" w:lineRule="auto"/>
        <w:jc w:val="both"/>
        <w:rPr>
          <w:rFonts w:ascii="Times New Roman" w:hAnsi="Times New Roman" w:cs="Times New Roman"/>
          <w:sz w:val="24"/>
        </w:rPr>
      </w:pPr>
      <w:r w:rsidRPr="003520D4">
        <w:rPr>
          <w:rFonts w:ascii="Times New Roman" w:hAnsi="Times New Roman" w:cs="Times New Roman"/>
          <w:sz w:val="24"/>
        </w:rPr>
        <w:t>Instituto Argentino de Normalización (IRAM) 11603. Clasificación Bioambiental de la República Argentina, 1996.</w:t>
      </w:r>
    </w:p>
    <w:p w:rsidR="00EE6D60" w:rsidRPr="003520D4" w:rsidRDefault="00EE6D60" w:rsidP="003520D4">
      <w:pPr>
        <w:pStyle w:val="Prrafodelista"/>
        <w:numPr>
          <w:ilvl w:val="0"/>
          <w:numId w:val="3"/>
        </w:numPr>
        <w:spacing w:line="360" w:lineRule="auto"/>
        <w:jc w:val="both"/>
        <w:rPr>
          <w:rFonts w:ascii="Times New Roman" w:hAnsi="Times New Roman" w:cs="Times New Roman"/>
          <w:sz w:val="24"/>
        </w:rPr>
      </w:pPr>
      <w:r w:rsidRPr="003520D4">
        <w:rPr>
          <w:rFonts w:ascii="Times New Roman" w:hAnsi="Times New Roman" w:cs="Times New Roman"/>
          <w:sz w:val="24"/>
        </w:rPr>
        <w:t>Instituto Argentino de Normalización (IRAM) 11601. Aislamiento térmico de edificios, métodos de cálculo, 2002.</w:t>
      </w:r>
    </w:p>
    <w:p w:rsidR="00EE6D60" w:rsidRPr="003520D4" w:rsidRDefault="00EE6D60" w:rsidP="003520D4">
      <w:pPr>
        <w:pStyle w:val="Prrafodelista"/>
        <w:numPr>
          <w:ilvl w:val="0"/>
          <w:numId w:val="3"/>
        </w:numPr>
        <w:spacing w:line="360" w:lineRule="auto"/>
        <w:jc w:val="both"/>
        <w:rPr>
          <w:rFonts w:ascii="Times New Roman" w:hAnsi="Times New Roman" w:cs="Times New Roman"/>
          <w:sz w:val="24"/>
        </w:rPr>
      </w:pPr>
      <w:r w:rsidRPr="003520D4">
        <w:rPr>
          <w:rFonts w:ascii="Times New Roman" w:hAnsi="Times New Roman" w:cs="Times New Roman"/>
          <w:sz w:val="24"/>
        </w:rPr>
        <w:t>Instituto Argentino de Normalización (IRAM) 11605. Acondicionamiento térmico de edificios, condiciones de habitabilidad en edificios, 1996.</w:t>
      </w:r>
    </w:p>
    <w:p w:rsidR="00EE6D60" w:rsidRPr="003520D4" w:rsidRDefault="00EE6D60" w:rsidP="003520D4">
      <w:pPr>
        <w:pStyle w:val="Prrafodelista"/>
        <w:numPr>
          <w:ilvl w:val="0"/>
          <w:numId w:val="3"/>
        </w:numPr>
        <w:spacing w:line="360" w:lineRule="auto"/>
        <w:jc w:val="both"/>
        <w:rPr>
          <w:rFonts w:ascii="Times New Roman" w:hAnsi="Times New Roman" w:cs="Times New Roman"/>
          <w:sz w:val="24"/>
        </w:rPr>
      </w:pPr>
      <w:r w:rsidRPr="003520D4">
        <w:rPr>
          <w:rFonts w:ascii="Times New Roman" w:hAnsi="Times New Roman" w:cs="Times New Roman"/>
          <w:sz w:val="24"/>
        </w:rPr>
        <w:t xml:space="preserve">Instituto Argentino de Normalización (IRAM) 11604. Verificación de sus condiciones </w:t>
      </w:r>
      <w:proofErr w:type="spellStart"/>
      <w:r w:rsidRPr="003520D4">
        <w:rPr>
          <w:rFonts w:ascii="Times New Roman" w:hAnsi="Times New Roman" w:cs="Times New Roman"/>
          <w:sz w:val="24"/>
        </w:rPr>
        <w:t>higrotérmicas</w:t>
      </w:r>
      <w:proofErr w:type="spellEnd"/>
      <w:r w:rsidRPr="003520D4">
        <w:rPr>
          <w:rFonts w:ascii="Times New Roman" w:hAnsi="Times New Roman" w:cs="Times New Roman"/>
          <w:sz w:val="24"/>
        </w:rPr>
        <w:t>. Ahorro de energía en calefacción, 2001.</w:t>
      </w:r>
    </w:p>
    <w:p w:rsidR="00EE6D60" w:rsidRPr="003520D4" w:rsidRDefault="00EE6D60" w:rsidP="003520D4">
      <w:pPr>
        <w:pStyle w:val="Prrafodelista"/>
        <w:numPr>
          <w:ilvl w:val="0"/>
          <w:numId w:val="3"/>
        </w:numPr>
        <w:spacing w:line="360" w:lineRule="auto"/>
        <w:jc w:val="both"/>
        <w:rPr>
          <w:rFonts w:ascii="Times New Roman" w:hAnsi="Times New Roman" w:cs="Times New Roman"/>
          <w:sz w:val="24"/>
        </w:rPr>
      </w:pPr>
      <w:r w:rsidRPr="003520D4">
        <w:rPr>
          <w:rFonts w:ascii="Times New Roman" w:hAnsi="Times New Roman" w:cs="Times New Roman"/>
          <w:sz w:val="24"/>
        </w:rPr>
        <w:t>Instituto Argentino de Normalización (IRAM) 11900. Cálculo de IPE, 2017.</w:t>
      </w:r>
    </w:p>
    <w:p w:rsidR="00EE6D60" w:rsidRPr="003520D4" w:rsidRDefault="00EE6D60" w:rsidP="003520D4">
      <w:pPr>
        <w:pStyle w:val="Prrafodelista"/>
        <w:numPr>
          <w:ilvl w:val="0"/>
          <w:numId w:val="3"/>
        </w:numPr>
        <w:spacing w:line="360" w:lineRule="auto"/>
        <w:jc w:val="both"/>
        <w:rPr>
          <w:rFonts w:ascii="Times New Roman" w:hAnsi="Times New Roman" w:cs="Times New Roman"/>
          <w:sz w:val="24"/>
        </w:rPr>
      </w:pPr>
      <w:r w:rsidRPr="003520D4">
        <w:rPr>
          <w:rFonts w:ascii="Times New Roman" w:hAnsi="Times New Roman" w:cs="Times New Roman"/>
          <w:sz w:val="24"/>
        </w:rPr>
        <w:t>Normativas del programa nacional de garantía de calidad aprobadas- Normas de Organización y Funcionamiento. Ministerio de Salud de la Nación, Buenos Aires. 30 de enero 2004.</w:t>
      </w:r>
    </w:p>
    <w:p w:rsidR="00EE6D60" w:rsidRPr="003520D4" w:rsidRDefault="00EE6D60" w:rsidP="003520D4">
      <w:pPr>
        <w:pStyle w:val="Prrafodelista"/>
        <w:numPr>
          <w:ilvl w:val="0"/>
          <w:numId w:val="3"/>
        </w:numPr>
        <w:spacing w:line="360" w:lineRule="auto"/>
        <w:jc w:val="both"/>
        <w:rPr>
          <w:rFonts w:ascii="Times New Roman" w:hAnsi="Times New Roman" w:cs="Times New Roman"/>
          <w:sz w:val="24"/>
        </w:rPr>
      </w:pPr>
      <w:r w:rsidRPr="003520D4">
        <w:rPr>
          <w:rFonts w:ascii="Times New Roman" w:hAnsi="Times New Roman" w:cs="Times New Roman"/>
          <w:sz w:val="24"/>
        </w:rPr>
        <w:t>Secretaría de Estado de la Energía de la Provincia de Santa Fe. (2018). Aplicativo informático para el cálculo del índice de Prestaciones energéticas según normas IRAM 11.900.</w:t>
      </w:r>
    </w:p>
    <w:sectPr w:rsidR="00EE6D60" w:rsidRPr="003520D4" w:rsidSect="00C8585B">
      <w:headerReference w:type="default" r:id="rId14"/>
      <w:footerReference w:type="default" r:id="rId15"/>
      <w:pgSz w:w="11906" w:h="16838"/>
      <w:pgMar w:top="1417" w:right="1701" w:bottom="1417" w:left="1701" w:header="56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1CA8" w:rsidRDefault="00831CA8" w:rsidP="00C8585B">
      <w:pPr>
        <w:spacing w:after="0" w:line="240" w:lineRule="auto"/>
      </w:pPr>
      <w:r>
        <w:separator/>
      </w:r>
    </w:p>
  </w:endnote>
  <w:endnote w:type="continuationSeparator" w:id="0">
    <w:p w:rsidR="00831CA8" w:rsidRDefault="00831CA8" w:rsidP="00C85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2497" w:rsidRDefault="005E2497" w:rsidP="005E2497">
    <w:pPr>
      <w:pStyle w:val="Piedepgina"/>
      <w:jc w:val="center"/>
      <w:rPr>
        <w:rFonts w:ascii="Times New Roman" w:hAnsi="Times New Roman" w:cs="Times New Roman"/>
        <w:sz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1CA8" w:rsidRDefault="00831CA8" w:rsidP="00C8585B">
      <w:pPr>
        <w:spacing w:after="0" w:line="240" w:lineRule="auto"/>
      </w:pPr>
      <w:r>
        <w:separator/>
      </w:r>
    </w:p>
  </w:footnote>
  <w:footnote w:type="continuationSeparator" w:id="0">
    <w:p w:rsidR="00831CA8" w:rsidRDefault="00831CA8" w:rsidP="00C858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0758" w:rsidRPr="00640758" w:rsidRDefault="00640758" w:rsidP="00E83573">
    <w:pPr>
      <w:pStyle w:val="Encabezado"/>
      <w:jc w:val="center"/>
      <w:rPr>
        <w:rFonts w:ascii="Times New Roman" w:hAnsi="Times New Roman" w:cs="Times New Roman"/>
        <w:b/>
        <w:sz w:val="24"/>
      </w:rPr>
    </w:pPr>
    <w:r>
      <w:rPr>
        <w:rFonts w:ascii="Times New Roman" w:hAnsi="Times New Roman" w:cs="Times New Roman"/>
        <w:noProof/>
        <w:sz w:val="24"/>
        <w:szCs w:val="24"/>
        <w:lang w:val="es-AR" w:eastAsia="es-AR"/>
      </w:rPr>
      <w:drawing>
        <wp:anchor distT="0" distB="0" distL="114300" distR="114300" simplePos="0" relativeHeight="251658240" behindDoc="1" locked="0" layoutInCell="1" allowOverlap="1" wp14:anchorId="365751B2" wp14:editId="4EE5F201">
          <wp:simplePos x="0" y="0"/>
          <wp:positionH relativeFrom="column">
            <wp:posOffset>5387340</wp:posOffset>
          </wp:positionH>
          <wp:positionV relativeFrom="paragraph">
            <wp:posOffset>-169545</wp:posOffset>
          </wp:positionV>
          <wp:extent cx="714375" cy="836295"/>
          <wp:effectExtent l="0" t="0" r="9525" b="190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4375" cy="836295"/>
                  </a:xfrm>
                  <a:prstGeom prst="rect">
                    <a:avLst/>
                  </a:prstGeom>
                  <a:noFill/>
                  <a:ln>
                    <a:noFill/>
                  </a:ln>
                </pic:spPr>
              </pic:pic>
            </a:graphicData>
          </a:graphic>
        </wp:anchor>
      </w:drawing>
    </w:r>
    <w:r w:rsidR="00E83573" w:rsidRPr="00640758">
      <w:rPr>
        <w:rFonts w:ascii="Times New Roman" w:hAnsi="Times New Roman" w:cs="Times New Roman"/>
        <w:b/>
        <w:sz w:val="24"/>
      </w:rPr>
      <w:t xml:space="preserve">PLANTILLA OFICIAL PARA LA </w:t>
    </w:r>
    <w:r w:rsidRPr="00640758">
      <w:rPr>
        <w:rFonts w:ascii="Times New Roman" w:hAnsi="Times New Roman" w:cs="Times New Roman"/>
        <w:b/>
        <w:sz w:val="24"/>
      </w:rPr>
      <w:t>PRESENTACIÓ</w:t>
    </w:r>
    <w:r w:rsidR="00E83573" w:rsidRPr="00640758">
      <w:rPr>
        <w:rFonts w:ascii="Times New Roman" w:hAnsi="Times New Roman" w:cs="Times New Roman"/>
        <w:b/>
        <w:sz w:val="24"/>
      </w:rPr>
      <w:t>N DE TRA</w:t>
    </w:r>
    <w:r w:rsidRPr="00640758">
      <w:rPr>
        <w:rFonts w:ascii="Times New Roman" w:hAnsi="Times New Roman" w:cs="Times New Roman"/>
        <w:b/>
        <w:sz w:val="24"/>
      </w:rPr>
      <w:t xml:space="preserve">BAJOS </w:t>
    </w:r>
  </w:p>
  <w:p w:rsidR="005E2497" w:rsidRDefault="00640758" w:rsidP="00E83573">
    <w:pPr>
      <w:pStyle w:val="Encabezado"/>
      <w:jc w:val="center"/>
      <w:rPr>
        <w:rFonts w:ascii="Times New Roman" w:hAnsi="Times New Roman" w:cs="Times New Roman"/>
        <w:b/>
        <w:sz w:val="24"/>
      </w:rPr>
    </w:pPr>
    <w:r w:rsidRPr="00640758">
      <w:rPr>
        <w:rFonts w:ascii="Times New Roman" w:hAnsi="Times New Roman" w:cs="Times New Roman"/>
        <w:b/>
        <w:sz w:val="24"/>
      </w:rPr>
      <w:t>II C</w:t>
    </w:r>
    <w:r>
      <w:rPr>
        <w:rFonts w:ascii="Times New Roman" w:hAnsi="Times New Roman" w:cs="Times New Roman"/>
        <w:b/>
        <w:sz w:val="24"/>
      </w:rPr>
      <w:t>ONVENCIÓ</w:t>
    </w:r>
    <w:r w:rsidRPr="00640758">
      <w:rPr>
        <w:rFonts w:ascii="Times New Roman" w:hAnsi="Times New Roman" w:cs="Times New Roman"/>
        <w:b/>
        <w:sz w:val="24"/>
      </w:rPr>
      <w:t>N CIENTÍ</w:t>
    </w:r>
    <w:r w:rsidR="00E83573" w:rsidRPr="00640758">
      <w:rPr>
        <w:rFonts w:ascii="Times New Roman" w:hAnsi="Times New Roman" w:cs="Times New Roman"/>
        <w:b/>
        <w:sz w:val="24"/>
      </w:rPr>
      <w:t xml:space="preserve">FICA INTERNACIONAL </w:t>
    </w:r>
  </w:p>
  <w:p w:rsidR="009D5E02" w:rsidRDefault="00E83573" w:rsidP="00E83573">
    <w:pPr>
      <w:pStyle w:val="Encabezado"/>
      <w:jc w:val="center"/>
      <w:rPr>
        <w:rFonts w:ascii="Times New Roman" w:hAnsi="Times New Roman" w:cs="Times New Roman"/>
        <w:sz w:val="24"/>
        <w:szCs w:val="24"/>
      </w:rPr>
    </w:pPr>
    <w:r w:rsidRPr="00640758">
      <w:rPr>
        <w:rFonts w:ascii="Times New Roman" w:hAnsi="Times New Roman" w:cs="Times New Roman"/>
        <w:b/>
        <w:sz w:val="24"/>
      </w:rPr>
      <w:t>“</w:t>
    </w:r>
    <w:r w:rsidR="008A2E7E">
      <w:rPr>
        <w:rFonts w:ascii="Times New Roman" w:hAnsi="Times New Roman" w:cs="Times New Roman"/>
        <w:b/>
        <w:sz w:val="24"/>
      </w:rPr>
      <w:t xml:space="preserve">II </w:t>
    </w:r>
    <w:r w:rsidR="00640758">
      <w:rPr>
        <w:rFonts w:ascii="Times New Roman" w:hAnsi="Times New Roman" w:cs="Times New Roman"/>
        <w:b/>
        <w:sz w:val="24"/>
      </w:rPr>
      <w:t xml:space="preserve">CCI </w:t>
    </w:r>
    <w:r w:rsidRPr="00640758">
      <w:rPr>
        <w:rFonts w:ascii="Times New Roman" w:hAnsi="Times New Roman" w:cs="Times New Roman"/>
        <w:b/>
        <w:sz w:val="24"/>
      </w:rPr>
      <w:t>UCLV 2019”</w:t>
    </w:r>
    <w:r w:rsidR="00640758" w:rsidRPr="00640758">
      <w:rPr>
        <w:rFonts w:ascii="Times New Roman" w:hAnsi="Times New Roman" w:cs="Times New Roman"/>
        <w:sz w:val="24"/>
        <w:szCs w:val="24"/>
      </w:rPr>
      <w:t xml:space="preserve"> </w:t>
    </w:r>
  </w:p>
  <w:p w:rsidR="005E2497" w:rsidRPr="00640758" w:rsidRDefault="00EA1598" w:rsidP="00E83573">
    <w:pPr>
      <w:pStyle w:val="Encabezado"/>
      <w:jc w:val="center"/>
      <w:rPr>
        <w:rFonts w:ascii="Times New Roman" w:hAnsi="Times New Roman" w:cs="Times New Roman"/>
        <w:b/>
        <w:sz w:val="24"/>
      </w:rPr>
    </w:pPr>
    <w:r>
      <w:rPr>
        <w:rFonts w:ascii="Times New Roman" w:hAnsi="Times New Roman" w:cs="Times New Roman"/>
        <w:noProof/>
        <w:sz w:val="20"/>
        <w:szCs w:val="20"/>
        <w:lang w:val="es-AR" w:eastAsia="es-AR"/>
      </w:rPr>
      <w:drawing>
        <wp:anchor distT="0" distB="0" distL="114300" distR="114300" simplePos="0" relativeHeight="251659264" behindDoc="1" locked="0" layoutInCell="1" allowOverlap="1" wp14:anchorId="6681F01F" wp14:editId="21E5B459">
          <wp:simplePos x="0" y="0"/>
          <wp:positionH relativeFrom="column">
            <wp:posOffset>5390515</wp:posOffset>
          </wp:positionH>
          <wp:positionV relativeFrom="paragraph">
            <wp:posOffset>140970</wp:posOffset>
          </wp:positionV>
          <wp:extent cx="729615" cy="815975"/>
          <wp:effectExtent l="0" t="0" r="0" b="317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29615" cy="8159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40758" w:rsidRDefault="00640758" w:rsidP="00E83573">
    <w:pPr>
      <w:pStyle w:val="Encabezado"/>
      <w:jc w:val="center"/>
      <w:rPr>
        <w:rFonts w:ascii="Times New Roman" w:hAnsi="Times New Roman" w:cs="Times New Roman"/>
        <w:b/>
        <w:sz w:val="24"/>
      </w:rPr>
    </w:pPr>
    <w:r w:rsidRPr="00640758">
      <w:rPr>
        <w:rFonts w:ascii="Times New Roman" w:hAnsi="Times New Roman" w:cs="Times New Roman"/>
        <w:b/>
        <w:sz w:val="24"/>
      </w:rPr>
      <w:t xml:space="preserve">DEL 23 AL 30 DE JUNIO </w:t>
    </w:r>
    <w:r w:rsidR="008A2E7E">
      <w:rPr>
        <w:rFonts w:ascii="Times New Roman" w:hAnsi="Times New Roman" w:cs="Times New Roman"/>
        <w:b/>
        <w:sz w:val="24"/>
      </w:rPr>
      <w:t xml:space="preserve">DEL </w:t>
    </w:r>
    <w:r w:rsidRPr="00640758">
      <w:rPr>
        <w:rFonts w:ascii="Times New Roman" w:hAnsi="Times New Roman" w:cs="Times New Roman"/>
        <w:b/>
        <w:sz w:val="24"/>
      </w:rPr>
      <w:t xml:space="preserve">2019. </w:t>
    </w:r>
  </w:p>
  <w:p w:rsidR="00640758" w:rsidRDefault="00640758" w:rsidP="00E83573">
    <w:pPr>
      <w:pStyle w:val="Encabezado"/>
      <w:jc w:val="center"/>
      <w:rPr>
        <w:rFonts w:ascii="Times New Roman" w:hAnsi="Times New Roman" w:cs="Times New Roman"/>
        <w:b/>
        <w:sz w:val="24"/>
      </w:rPr>
    </w:pPr>
    <w:r>
      <w:rPr>
        <w:rFonts w:ascii="Times New Roman" w:hAnsi="Times New Roman" w:cs="Times New Roman"/>
        <w:b/>
        <w:sz w:val="24"/>
      </w:rPr>
      <w:t xml:space="preserve">CAYOS DE VILLA CLARA. </w:t>
    </w:r>
    <w:r w:rsidRPr="00640758">
      <w:rPr>
        <w:rFonts w:ascii="Times New Roman" w:hAnsi="Times New Roman" w:cs="Times New Roman"/>
        <w:b/>
        <w:sz w:val="24"/>
      </w:rPr>
      <w:t>CUBA</w:t>
    </w:r>
    <w:r w:rsidR="00EA1598">
      <w:rPr>
        <w:rFonts w:ascii="Times New Roman" w:hAnsi="Times New Roman" w:cs="Times New Roman"/>
        <w:b/>
        <w:sz w:val="24"/>
      </w:rPr>
      <w:t>.</w:t>
    </w:r>
  </w:p>
  <w:p w:rsidR="00EA1598" w:rsidRDefault="00EA1598" w:rsidP="00E83573">
    <w:pPr>
      <w:pStyle w:val="Encabezado"/>
      <w:jc w:val="center"/>
      <w:rPr>
        <w:rFonts w:ascii="Times New Roman" w:hAnsi="Times New Roman" w:cs="Times New Roman"/>
        <w:b/>
        <w:sz w:val="24"/>
      </w:rPr>
    </w:pPr>
  </w:p>
  <w:p w:rsidR="00EA1598" w:rsidRDefault="00EA1598" w:rsidP="00E83573">
    <w:pPr>
      <w:pStyle w:val="Encabezado"/>
      <w:jc w:val="center"/>
      <w:rPr>
        <w:rFonts w:ascii="Times New Roman" w:hAnsi="Times New Roman" w:cs="Times New Roman"/>
        <w:b/>
        <w:sz w:val="24"/>
      </w:rPr>
    </w:pPr>
  </w:p>
  <w:p w:rsidR="00640758" w:rsidRDefault="00640758" w:rsidP="00E83573">
    <w:pPr>
      <w:pStyle w:val="Encabezado"/>
      <w:jc w:val="center"/>
      <w:rPr>
        <w:rFonts w:ascii="Times New Roman" w:hAnsi="Times New Roman" w:cs="Times New Roman"/>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6C78FC"/>
    <w:multiLevelType w:val="hybridMultilevel"/>
    <w:tmpl w:val="697066E4"/>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nsid w:val="69C45994"/>
    <w:multiLevelType w:val="hybridMultilevel"/>
    <w:tmpl w:val="0C44FA8E"/>
    <w:lvl w:ilvl="0" w:tplc="F068806C">
      <w:start w:val="1"/>
      <w:numFmt w:val="decimal"/>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2">
    <w:nsid w:val="72C77A3A"/>
    <w:multiLevelType w:val="hybridMultilevel"/>
    <w:tmpl w:val="D11CD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585B"/>
    <w:rsid w:val="00004266"/>
    <w:rsid w:val="00020CC6"/>
    <w:rsid w:val="00046F14"/>
    <w:rsid w:val="00047ADF"/>
    <w:rsid w:val="000C14DC"/>
    <w:rsid w:val="000E451E"/>
    <w:rsid w:val="000F630F"/>
    <w:rsid w:val="00114C82"/>
    <w:rsid w:val="0012608A"/>
    <w:rsid w:val="001A0E31"/>
    <w:rsid w:val="00255E9A"/>
    <w:rsid w:val="002C4923"/>
    <w:rsid w:val="002D771A"/>
    <w:rsid w:val="002E0882"/>
    <w:rsid w:val="002E272A"/>
    <w:rsid w:val="003068F5"/>
    <w:rsid w:val="00330345"/>
    <w:rsid w:val="003520D4"/>
    <w:rsid w:val="00362E5F"/>
    <w:rsid w:val="00363120"/>
    <w:rsid w:val="003841AA"/>
    <w:rsid w:val="00403285"/>
    <w:rsid w:val="005754D8"/>
    <w:rsid w:val="005D639B"/>
    <w:rsid w:val="005E2497"/>
    <w:rsid w:val="00621A10"/>
    <w:rsid w:val="006271E4"/>
    <w:rsid w:val="00640758"/>
    <w:rsid w:val="00667F10"/>
    <w:rsid w:val="00712A31"/>
    <w:rsid w:val="007559FA"/>
    <w:rsid w:val="00804EF5"/>
    <w:rsid w:val="0081305B"/>
    <w:rsid w:val="00831CA8"/>
    <w:rsid w:val="00846E79"/>
    <w:rsid w:val="0088159E"/>
    <w:rsid w:val="008A1C16"/>
    <w:rsid w:val="008A2E7E"/>
    <w:rsid w:val="008B06F8"/>
    <w:rsid w:val="009061A5"/>
    <w:rsid w:val="0091621C"/>
    <w:rsid w:val="00936F09"/>
    <w:rsid w:val="00957176"/>
    <w:rsid w:val="0096320E"/>
    <w:rsid w:val="009B1EF2"/>
    <w:rsid w:val="009D5E02"/>
    <w:rsid w:val="009D67CD"/>
    <w:rsid w:val="00A156A5"/>
    <w:rsid w:val="00A21A1F"/>
    <w:rsid w:val="00A62A14"/>
    <w:rsid w:val="00AF6181"/>
    <w:rsid w:val="00B2024E"/>
    <w:rsid w:val="00B753FB"/>
    <w:rsid w:val="00B80E97"/>
    <w:rsid w:val="00BF107B"/>
    <w:rsid w:val="00C56288"/>
    <w:rsid w:val="00C6208A"/>
    <w:rsid w:val="00C67B39"/>
    <w:rsid w:val="00C8585B"/>
    <w:rsid w:val="00CD2BC3"/>
    <w:rsid w:val="00D05242"/>
    <w:rsid w:val="00D36D1C"/>
    <w:rsid w:val="00D73DE9"/>
    <w:rsid w:val="00E51D45"/>
    <w:rsid w:val="00E5751C"/>
    <w:rsid w:val="00E83573"/>
    <w:rsid w:val="00E912D0"/>
    <w:rsid w:val="00EA1598"/>
    <w:rsid w:val="00EA7584"/>
    <w:rsid w:val="00EE6D60"/>
    <w:rsid w:val="00EF49EA"/>
    <w:rsid w:val="00F41D03"/>
    <w:rsid w:val="00F96F01"/>
    <w:rsid w:val="00FD5353"/>
    <w:rsid w:val="00FF334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67C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585B"/>
    <w:pPr>
      <w:tabs>
        <w:tab w:val="center" w:pos="4252"/>
        <w:tab w:val="right" w:pos="8504"/>
      </w:tabs>
      <w:spacing w:after="0" w:line="240" w:lineRule="auto"/>
    </w:pPr>
  </w:style>
  <w:style w:type="character" w:customStyle="1" w:styleId="EncabezadoCar">
    <w:name w:val="Encabezado Car"/>
    <w:basedOn w:val="Fuentedeprrafopredeter"/>
    <w:link w:val="Encabezado"/>
    <w:rsid w:val="00C8585B"/>
  </w:style>
  <w:style w:type="paragraph" w:styleId="Piedepgina">
    <w:name w:val="footer"/>
    <w:basedOn w:val="Normal"/>
    <w:link w:val="PiedepginaCar"/>
    <w:uiPriority w:val="99"/>
    <w:unhideWhenUsed/>
    <w:rsid w:val="00C8585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8585B"/>
  </w:style>
  <w:style w:type="paragraph" w:styleId="Textodeglobo">
    <w:name w:val="Balloon Text"/>
    <w:basedOn w:val="Normal"/>
    <w:link w:val="TextodegloboCar"/>
    <w:uiPriority w:val="99"/>
    <w:semiHidden/>
    <w:unhideWhenUsed/>
    <w:rsid w:val="00C858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585B"/>
    <w:rPr>
      <w:rFonts w:ascii="Tahoma" w:hAnsi="Tahoma" w:cs="Tahoma"/>
      <w:sz w:val="16"/>
      <w:szCs w:val="16"/>
    </w:rPr>
  </w:style>
  <w:style w:type="paragraph" w:styleId="Prrafodelista">
    <w:name w:val="List Paragraph"/>
    <w:basedOn w:val="Normal"/>
    <w:uiPriority w:val="34"/>
    <w:qFormat/>
    <w:rsid w:val="00A21A1F"/>
    <w:pPr>
      <w:ind w:left="720"/>
      <w:contextualSpacing/>
    </w:pPr>
  </w:style>
  <w:style w:type="character" w:styleId="Hipervnculo">
    <w:name w:val="Hyperlink"/>
    <w:basedOn w:val="Fuentedeprrafopredeter"/>
    <w:uiPriority w:val="99"/>
    <w:unhideWhenUsed/>
    <w:rsid w:val="00D36D1C"/>
    <w:rPr>
      <w:color w:val="0000FF" w:themeColor="hyperlink"/>
      <w:u w:val="single"/>
    </w:rPr>
  </w:style>
  <w:style w:type="table" w:styleId="Tablaconcuadrcula">
    <w:name w:val="Table Grid"/>
    <w:basedOn w:val="Tablanormal"/>
    <w:uiPriority w:val="59"/>
    <w:rsid w:val="0096320E"/>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67C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585B"/>
    <w:pPr>
      <w:tabs>
        <w:tab w:val="center" w:pos="4252"/>
        <w:tab w:val="right" w:pos="8504"/>
      </w:tabs>
      <w:spacing w:after="0" w:line="240" w:lineRule="auto"/>
    </w:pPr>
  </w:style>
  <w:style w:type="character" w:customStyle="1" w:styleId="EncabezadoCar">
    <w:name w:val="Encabezado Car"/>
    <w:basedOn w:val="Fuentedeprrafopredeter"/>
    <w:link w:val="Encabezado"/>
    <w:rsid w:val="00C8585B"/>
  </w:style>
  <w:style w:type="paragraph" w:styleId="Piedepgina">
    <w:name w:val="footer"/>
    <w:basedOn w:val="Normal"/>
    <w:link w:val="PiedepginaCar"/>
    <w:uiPriority w:val="99"/>
    <w:unhideWhenUsed/>
    <w:rsid w:val="00C8585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8585B"/>
  </w:style>
  <w:style w:type="paragraph" w:styleId="Textodeglobo">
    <w:name w:val="Balloon Text"/>
    <w:basedOn w:val="Normal"/>
    <w:link w:val="TextodegloboCar"/>
    <w:uiPriority w:val="99"/>
    <w:semiHidden/>
    <w:unhideWhenUsed/>
    <w:rsid w:val="00C858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585B"/>
    <w:rPr>
      <w:rFonts w:ascii="Tahoma" w:hAnsi="Tahoma" w:cs="Tahoma"/>
      <w:sz w:val="16"/>
      <w:szCs w:val="16"/>
    </w:rPr>
  </w:style>
  <w:style w:type="paragraph" w:styleId="Prrafodelista">
    <w:name w:val="List Paragraph"/>
    <w:basedOn w:val="Normal"/>
    <w:uiPriority w:val="34"/>
    <w:qFormat/>
    <w:rsid w:val="00A21A1F"/>
    <w:pPr>
      <w:ind w:left="720"/>
      <w:contextualSpacing/>
    </w:pPr>
  </w:style>
  <w:style w:type="character" w:styleId="Hipervnculo">
    <w:name w:val="Hyperlink"/>
    <w:basedOn w:val="Fuentedeprrafopredeter"/>
    <w:uiPriority w:val="99"/>
    <w:unhideWhenUsed/>
    <w:rsid w:val="00D36D1C"/>
    <w:rPr>
      <w:color w:val="0000FF" w:themeColor="hyperlink"/>
      <w:u w:val="single"/>
    </w:rPr>
  </w:style>
  <w:style w:type="table" w:styleId="Tablaconcuadrcula">
    <w:name w:val="Table Grid"/>
    <w:basedOn w:val="Tablanormal"/>
    <w:uiPriority w:val="59"/>
    <w:rsid w:val="0096320E"/>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1" Type="http://schemas.openxmlformats.org/officeDocument/2006/relationships/oleObject" Target="file:///D:\FAU\Ribera%202019\calculo%20refrigeracion%20propuesta%20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'Comparacion distintos casos'!$I$4</c:f>
              <c:strCache>
                <c:ptCount val="1"/>
                <c:pt idx="0">
                  <c:v>QC</c:v>
                </c:pt>
              </c:strCache>
            </c:strRef>
          </c:tx>
          <c:invertIfNegative val="0"/>
          <c:cat>
            <c:strRef>
              <c:f>'Comparacion distintos casos'!$J$3:$M$3</c:f>
              <c:strCache>
                <c:ptCount val="4"/>
                <c:pt idx="0">
                  <c:v>Existente</c:v>
                </c:pt>
                <c:pt idx="1">
                  <c:v>Propuesta 1</c:v>
                </c:pt>
                <c:pt idx="2">
                  <c:v>Propuesta 2</c:v>
                </c:pt>
                <c:pt idx="3">
                  <c:v>Propuesta 3</c:v>
                </c:pt>
              </c:strCache>
            </c:strRef>
          </c:cat>
          <c:val>
            <c:numRef>
              <c:f>'Comparacion distintos casos'!$J$4:$M$4</c:f>
              <c:numCache>
                <c:formatCode>General</c:formatCode>
                <c:ptCount val="4"/>
                <c:pt idx="0">
                  <c:v>5114.076</c:v>
                </c:pt>
                <c:pt idx="1">
                  <c:v>1772.538</c:v>
                </c:pt>
                <c:pt idx="2">
                  <c:v>1345.6079999999999</c:v>
                </c:pt>
                <c:pt idx="3">
                  <c:v>1162.6380000000001</c:v>
                </c:pt>
              </c:numCache>
            </c:numRef>
          </c:val>
        </c:ser>
        <c:ser>
          <c:idx val="1"/>
          <c:order val="1"/>
          <c:tx>
            <c:strRef>
              <c:f>'Comparacion distintos casos'!$I$5</c:f>
              <c:strCache>
                <c:ptCount val="1"/>
                <c:pt idx="0">
                  <c:v>QS</c:v>
                </c:pt>
              </c:strCache>
            </c:strRef>
          </c:tx>
          <c:invertIfNegative val="0"/>
          <c:cat>
            <c:strRef>
              <c:f>'Comparacion distintos casos'!$J$3:$M$3</c:f>
              <c:strCache>
                <c:ptCount val="4"/>
                <c:pt idx="0">
                  <c:v>Existente</c:v>
                </c:pt>
                <c:pt idx="1">
                  <c:v>Propuesta 1</c:v>
                </c:pt>
                <c:pt idx="2">
                  <c:v>Propuesta 2</c:v>
                </c:pt>
                <c:pt idx="3">
                  <c:v>Propuesta 3</c:v>
                </c:pt>
              </c:strCache>
            </c:strRef>
          </c:cat>
          <c:val>
            <c:numRef>
              <c:f>'Comparacion distintos casos'!$J$5:$M$5</c:f>
              <c:numCache>
                <c:formatCode>General</c:formatCode>
                <c:ptCount val="4"/>
                <c:pt idx="0">
                  <c:v>2467.248</c:v>
                </c:pt>
                <c:pt idx="1">
                  <c:v>377.64</c:v>
                </c:pt>
                <c:pt idx="2">
                  <c:v>377.64</c:v>
                </c:pt>
                <c:pt idx="3">
                  <c:v>377.64</c:v>
                </c:pt>
              </c:numCache>
            </c:numRef>
          </c:val>
        </c:ser>
        <c:ser>
          <c:idx val="2"/>
          <c:order val="2"/>
          <c:tx>
            <c:strRef>
              <c:f>'Comparacion distintos casos'!$I$6</c:f>
              <c:strCache>
                <c:ptCount val="1"/>
                <c:pt idx="0">
                  <c:v>QO</c:v>
                </c:pt>
              </c:strCache>
            </c:strRef>
          </c:tx>
          <c:invertIfNegative val="0"/>
          <c:cat>
            <c:strRef>
              <c:f>'Comparacion distintos casos'!$J$3:$M$3</c:f>
              <c:strCache>
                <c:ptCount val="4"/>
                <c:pt idx="0">
                  <c:v>Existente</c:v>
                </c:pt>
                <c:pt idx="1">
                  <c:v>Propuesta 1</c:v>
                </c:pt>
                <c:pt idx="2">
                  <c:v>Propuesta 2</c:v>
                </c:pt>
                <c:pt idx="3">
                  <c:v>Propuesta 3</c:v>
                </c:pt>
              </c:strCache>
            </c:strRef>
          </c:cat>
          <c:val>
            <c:numRef>
              <c:f>'Comparacion distintos casos'!$J$6:$M$6</c:f>
              <c:numCache>
                <c:formatCode>General</c:formatCode>
                <c:ptCount val="4"/>
                <c:pt idx="0">
                  <c:v>1654</c:v>
                </c:pt>
                <c:pt idx="1">
                  <c:v>1654</c:v>
                </c:pt>
                <c:pt idx="2">
                  <c:v>1654</c:v>
                </c:pt>
                <c:pt idx="3">
                  <c:v>1654</c:v>
                </c:pt>
              </c:numCache>
            </c:numRef>
          </c:val>
        </c:ser>
        <c:ser>
          <c:idx val="3"/>
          <c:order val="3"/>
          <c:tx>
            <c:strRef>
              <c:f>'Comparacion distintos casos'!$I$7</c:f>
              <c:strCache>
                <c:ptCount val="1"/>
                <c:pt idx="0">
                  <c:v>Qa</c:v>
                </c:pt>
              </c:strCache>
            </c:strRef>
          </c:tx>
          <c:invertIfNegative val="0"/>
          <c:cat>
            <c:strRef>
              <c:f>'Comparacion distintos casos'!$J$3:$M$3</c:f>
              <c:strCache>
                <c:ptCount val="4"/>
                <c:pt idx="0">
                  <c:v>Existente</c:v>
                </c:pt>
                <c:pt idx="1">
                  <c:v>Propuesta 1</c:v>
                </c:pt>
                <c:pt idx="2">
                  <c:v>Propuesta 2</c:v>
                </c:pt>
                <c:pt idx="3">
                  <c:v>Propuesta 3</c:v>
                </c:pt>
              </c:strCache>
            </c:strRef>
          </c:cat>
          <c:val>
            <c:numRef>
              <c:f>'Comparacion distintos casos'!$J$7:$M$7</c:f>
              <c:numCache>
                <c:formatCode>General</c:formatCode>
                <c:ptCount val="4"/>
                <c:pt idx="0">
                  <c:v>868.8</c:v>
                </c:pt>
                <c:pt idx="1">
                  <c:v>868.8</c:v>
                </c:pt>
                <c:pt idx="2">
                  <c:v>868.8</c:v>
                </c:pt>
                <c:pt idx="3">
                  <c:v>868.8</c:v>
                </c:pt>
              </c:numCache>
            </c:numRef>
          </c:val>
        </c:ser>
        <c:dLbls>
          <c:showLegendKey val="0"/>
          <c:showVal val="0"/>
          <c:showCatName val="0"/>
          <c:showSerName val="0"/>
          <c:showPercent val="0"/>
          <c:showBubbleSize val="0"/>
        </c:dLbls>
        <c:gapWidth val="150"/>
        <c:axId val="109528960"/>
        <c:axId val="109530496"/>
      </c:barChart>
      <c:catAx>
        <c:axId val="109528960"/>
        <c:scaling>
          <c:orientation val="minMax"/>
        </c:scaling>
        <c:delete val="0"/>
        <c:axPos val="b"/>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s-AR"/>
          </a:p>
        </c:txPr>
        <c:crossAx val="109530496"/>
        <c:crosses val="autoZero"/>
        <c:auto val="1"/>
        <c:lblAlgn val="ctr"/>
        <c:lblOffset val="100"/>
        <c:noMultiLvlLbl val="0"/>
      </c:catAx>
      <c:valAx>
        <c:axId val="109530496"/>
        <c:scaling>
          <c:orientation val="minMax"/>
        </c:scaling>
        <c:delete val="0"/>
        <c:axPos val="l"/>
        <c:majorGridlines/>
        <c:numFmt formatCode="General" sourceLinked="1"/>
        <c:majorTickMark val="out"/>
        <c:minorTickMark val="none"/>
        <c:tickLblPos val="nextTo"/>
        <c:crossAx val="109528960"/>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es-AR"/>
        </a:p>
      </c:txPr>
    </c:legend>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1808FB-0670-40C4-A8B3-3971B90604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10</Pages>
  <Words>2445</Words>
  <Characters>13448</Characters>
  <Application>Microsoft Office Word</Application>
  <DocSecurity>0</DocSecurity>
  <Lines>112</Lines>
  <Paragraphs>31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15862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Nadya</dc:creator>
  <cp:lastModifiedBy>Amalita Fernandez</cp:lastModifiedBy>
  <cp:revision>9</cp:revision>
  <cp:lastPrinted>2017-03-02T19:45:00Z</cp:lastPrinted>
  <dcterms:created xsi:type="dcterms:W3CDTF">2019-06-18T19:26:00Z</dcterms:created>
  <dcterms:modified xsi:type="dcterms:W3CDTF">2019-06-19T10:30:00Z</dcterms:modified>
</cp:coreProperties>
</file>