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9CB23" w14:textId="28B31DA9" w:rsidR="00E1575F" w:rsidRDefault="009E2D96" w:rsidP="009E2D96">
      <w:pPr>
        <w:tabs>
          <w:tab w:val="center" w:pos="4510"/>
          <w:tab w:val="right" w:pos="9072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Evaluación energética y consecuencias de mejoras tecnológicas en centros de salud de San Miguel de Tucumán</w:t>
      </w:r>
    </w:p>
    <w:p w14:paraId="45E621FF" w14:textId="77777777" w:rsidR="009E2D96" w:rsidRPr="000E6453" w:rsidRDefault="009E2D96" w:rsidP="009E2D96">
      <w:pPr>
        <w:tabs>
          <w:tab w:val="center" w:pos="4510"/>
          <w:tab w:val="right" w:pos="9072"/>
        </w:tabs>
        <w:spacing w:before="4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2F24E" w14:textId="77777777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66617" w14:textId="12F2F4BB" w:rsidR="00E1575F" w:rsidRPr="000E6453" w:rsidRDefault="0067012E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Amalita Fernández</w:t>
      </w:r>
      <w:r w:rsidR="00E1575F" w:rsidRPr="000E645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64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 Beatriz Garzón</w:t>
      </w:r>
      <w:r w:rsidR="00E1575F" w:rsidRPr="000E64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2DBF">
        <w:rPr>
          <w:rFonts w:ascii="Times New Roman" w:hAnsi="Times New Roman" w:cs="Times New Roman"/>
          <w:sz w:val="24"/>
          <w:szCs w:val="24"/>
        </w:rPr>
        <w:t>.</w:t>
      </w:r>
    </w:p>
    <w:p w14:paraId="43274C55" w14:textId="376CC09D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45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D32DB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D32DBF">
        <w:rPr>
          <w:rFonts w:ascii="Times New Roman" w:hAnsi="Times New Roman" w:cs="Times New Roman"/>
          <w:i/>
          <w:sz w:val="24"/>
          <w:szCs w:val="24"/>
        </w:rPr>
        <w:t xml:space="preserve">CONICET FAU, UNT. Av. Néstor Kirchner N° 1900 CP 400, San Miguel de Tucumán, Tucumán, Argentina. </w:t>
      </w:r>
    </w:p>
    <w:p w14:paraId="4768D7DC" w14:textId="77777777" w:rsidR="00D32DBF" w:rsidRDefault="00E1575F" w:rsidP="00D32DB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45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D32DBF">
        <w:rPr>
          <w:rFonts w:ascii="Times New Roman" w:hAnsi="Times New Roman" w:cs="Times New Roman"/>
          <w:i/>
          <w:sz w:val="24"/>
          <w:szCs w:val="24"/>
        </w:rPr>
        <w:t xml:space="preserve">CONICET FAU, UNT. Av. Néstor Kirchner N° 1900 CP 400, San Miguel de Tucumán, Tucumán, Argentina. </w:t>
      </w:r>
    </w:p>
    <w:p w14:paraId="31BCC25C" w14:textId="29AFBD34" w:rsidR="00E1575F" w:rsidRPr="00D32DBF" w:rsidRDefault="000E6453" w:rsidP="00D32DB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DBF"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="00D32DBF" w:rsidRPr="00D32DBF">
        <w:rPr>
          <w:rFonts w:ascii="Times New Roman" w:hAnsi="Times New Roman" w:cs="Times New Roman"/>
          <w:bCs/>
          <w:i/>
          <w:sz w:val="24"/>
          <w:szCs w:val="24"/>
        </w:rPr>
        <w:t>amalitaf93@</w:t>
      </w:r>
      <w:r w:rsidR="00D32DBF" w:rsidRPr="00D32DBF">
        <w:rPr>
          <w:rFonts w:ascii="Times New Roman" w:hAnsi="Times New Roman" w:cs="Times New Roman"/>
          <w:i/>
          <w:sz w:val="24"/>
          <w:szCs w:val="24"/>
        </w:rPr>
        <w:t>gmail.com</w:t>
      </w:r>
    </w:p>
    <w:p w14:paraId="31791911" w14:textId="77777777" w:rsidR="00E1575F" w:rsidRPr="00D32DBF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6C42" w14:textId="77777777" w:rsidR="00E1575F" w:rsidRPr="000E6453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Resumen</w:t>
      </w:r>
      <w:bookmarkStart w:id="0" w:name="_GoBack"/>
      <w:bookmarkEnd w:id="0"/>
    </w:p>
    <w:p w14:paraId="1D1CD39B" w14:textId="77777777" w:rsidR="00E1575F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1B5E1" w14:textId="77777777" w:rsidR="00E47053" w:rsidRPr="00E47053" w:rsidRDefault="00E47053" w:rsidP="006620C5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47053">
        <w:rPr>
          <w:rFonts w:ascii="Times New Roman" w:hAnsi="Times New Roman" w:cs="Times New Roman"/>
          <w:color w:val="222222"/>
          <w:shd w:val="clear" w:color="auto" w:fill="FFFFFF"/>
        </w:rPr>
        <w:t>Actualmente, en la producción de Centros de Atención Primaria de Salud (C.A.P.S) en Tucumán, Argentina, se pone énfasis en cuestiones formales y funcionales, condicionadas por el factor económico frente a las prestaciones energéticas y las condiciones de confort.  Implementar medidas de eficiencia energética generaría importantísimos ahorros que permitirían reorientar recursos a la atención clínica.</w:t>
      </w:r>
    </w:p>
    <w:p w14:paraId="01CD6956" w14:textId="6219526D" w:rsidR="00842244" w:rsidRPr="00E47053" w:rsidRDefault="00E47053" w:rsidP="00E47053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</w:rPr>
      </w:pPr>
      <w:r w:rsidRPr="00E47053">
        <w:rPr>
          <w:rFonts w:ascii="Times New Roman" w:hAnsi="Times New Roman" w:cs="Times New Roman"/>
          <w:color w:val="222222"/>
          <w:shd w:val="clear" w:color="auto" w:fill="FFFFFF"/>
        </w:rPr>
        <w:t>El presente trabajo estudia el comportamiento desde el punto de vista termo-energético de distintas tipologías de C.AP.S. ubicados en la provincia de Tucumán, Argentina en la zona bioclimática II a (IRAM 11603) y su verificación con la normativa vigente. Se proponen una serie de mejoras asequibles en la envolvente edilicia y se compara su prestación térmico-energética con la de los tipos existentes.  Se exponen los resultados alcanzados al respecto de la eficiencia termo-energética de las situaciones en cuestión, como así también, la factibilidad de realizar las modificaciones planteadas a las envolventes según análisis de costos y la disponibilidad de materiales y mano de obra local para su concreción.</w:t>
      </w:r>
      <w:r w:rsidR="009B4223" w:rsidRPr="00E47053">
        <w:rPr>
          <w:rFonts w:ascii="Times New Roman" w:hAnsi="Times New Roman" w:cs="Times New Roman"/>
        </w:rPr>
        <w:t xml:space="preserve"> </w:t>
      </w:r>
    </w:p>
    <w:p w14:paraId="5DAC0ABB" w14:textId="77777777"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</w:rPr>
      </w:pPr>
    </w:p>
    <w:p w14:paraId="0D4E8324" w14:textId="32234974" w:rsidR="000E6453" w:rsidRPr="001F037C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="006620C5">
        <w:rPr>
          <w:rFonts w:ascii="Times New Roman" w:hAnsi="Times New Roman" w:cs="Times New Roman"/>
          <w:szCs w:val="24"/>
        </w:rPr>
        <w:t>Eficiencia energética, Arquitectura Sanitaria, Envolvente edilicia</w:t>
      </w:r>
      <w:r w:rsidR="00B000CA">
        <w:rPr>
          <w:rFonts w:ascii="Times New Roman" w:hAnsi="Times New Roman" w:cs="Times New Roman"/>
        </w:rPr>
        <w:t>.</w:t>
      </w:r>
    </w:p>
    <w:sectPr w:rsidR="000E6453" w:rsidRPr="001F037C" w:rsidSect="00484514">
      <w:headerReference w:type="default" r:id="rId8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86B1B" w14:textId="77777777" w:rsidR="00F308EF" w:rsidRDefault="00F308EF" w:rsidP="00E1575F">
      <w:pPr>
        <w:spacing w:after="0" w:line="240" w:lineRule="auto"/>
      </w:pPr>
      <w:r>
        <w:separator/>
      </w:r>
    </w:p>
  </w:endnote>
  <w:endnote w:type="continuationSeparator" w:id="0">
    <w:p w14:paraId="11018EF6" w14:textId="77777777" w:rsidR="00F308EF" w:rsidRDefault="00F308EF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BBF60" w14:textId="77777777" w:rsidR="00F308EF" w:rsidRDefault="00F308EF" w:rsidP="00E1575F">
      <w:pPr>
        <w:spacing w:after="0" w:line="240" w:lineRule="auto"/>
      </w:pPr>
      <w:r>
        <w:separator/>
      </w:r>
    </w:p>
  </w:footnote>
  <w:footnote w:type="continuationSeparator" w:id="0">
    <w:p w14:paraId="639BE339" w14:textId="77777777" w:rsidR="00F308EF" w:rsidRDefault="00F308EF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78617" w14:textId="35D1435A" w:rsidR="00B230CB" w:rsidRPr="00640758" w:rsidRDefault="007C106F" w:rsidP="00B230CB">
    <w:pPr>
      <w:pStyle w:val="Encabezado"/>
      <w:ind w:left="567" w:right="708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61312" behindDoc="0" locked="0" layoutInCell="1" allowOverlap="1" wp14:anchorId="6AC6DF32" wp14:editId="5CF720FD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0"/>
        <w:szCs w:val="20"/>
        <w:lang w:val="es-AR" w:eastAsia="es-AR"/>
      </w:rPr>
      <w:drawing>
        <wp:anchor distT="0" distB="0" distL="114300" distR="114300" simplePos="0" relativeHeight="251660288" behindDoc="1" locked="0" layoutInCell="1" allowOverlap="1" wp14:anchorId="283FD02A" wp14:editId="3640D596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055C4CA9" wp14:editId="40F5941C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C96937">
      <w:rPr>
        <w:rFonts w:ascii="Times New Roman" w:hAnsi="Times New Roman"/>
        <w:noProof/>
        <w:sz w:val="24"/>
        <w:szCs w:val="24"/>
      </w:rPr>
      <w:t>II SIMPOSIO DE LA RED IBEROAMERICANA DE INVESTIGACIÓN, DESARROLLO Y TRANSFERENCIA PARA LA APLICACIÓN DE ENERGÍAS RENOVABLES Y CUIDADO DEL AMBIENTE (RIbERA)</w:t>
    </w:r>
  </w:p>
  <w:p w14:paraId="681FED74" w14:textId="3C3CCEC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>II C</w:t>
    </w:r>
    <w:r>
      <w:rPr>
        <w:rFonts w:ascii="Times New Roman" w:hAnsi="Times New Roman"/>
        <w:b/>
        <w:sz w:val="24"/>
      </w:rPr>
      <w:t>ONVENCIÓ</w:t>
    </w:r>
    <w:r w:rsidRPr="00640758">
      <w:rPr>
        <w:rFonts w:ascii="Times New Roman" w:hAnsi="Times New Roman"/>
        <w:b/>
        <w:sz w:val="24"/>
      </w:rPr>
      <w:t xml:space="preserve">N CIENTÍFICA INTERNACIONAL </w:t>
    </w:r>
  </w:p>
  <w:p w14:paraId="2BE577D3" w14:textId="7777777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40758">
      <w:rPr>
        <w:rFonts w:ascii="Times New Roman" w:hAnsi="Times New Roman"/>
        <w:b/>
        <w:sz w:val="24"/>
      </w:rPr>
      <w:t>“</w:t>
    </w:r>
    <w:r>
      <w:rPr>
        <w:rFonts w:ascii="Times New Roman" w:hAnsi="Times New Roman"/>
        <w:b/>
        <w:sz w:val="24"/>
      </w:rPr>
      <w:t xml:space="preserve">II CCI </w:t>
    </w:r>
    <w:r w:rsidRPr="00640758">
      <w:rPr>
        <w:rFonts w:ascii="Times New Roman" w:hAnsi="Times New Roman"/>
        <w:b/>
        <w:sz w:val="24"/>
      </w:rPr>
      <w:t>UCLV 2019”</w:t>
    </w:r>
    <w:r w:rsidRPr="00640758">
      <w:rPr>
        <w:rFonts w:ascii="Times New Roman" w:hAnsi="Times New Roman"/>
        <w:sz w:val="24"/>
        <w:szCs w:val="24"/>
      </w:rPr>
      <w:t xml:space="preserve"> </w:t>
    </w:r>
  </w:p>
  <w:p w14:paraId="38CCEC1B" w14:textId="7777777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>DEL 2</w:t>
    </w:r>
    <w:r>
      <w:rPr>
        <w:rFonts w:ascii="Times New Roman" w:hAnsi="Times New Roman"/>
        <w:b/>
        <w:sz w:val="24"/>
      </w:rPr>
      <w:t>6</w:t>
    </w:r>
    <w:r w:rsidRPr="00640758">
      <w:rPr>
        <w:rFonts w:ascii="Times New Roman" w:hAnsi="Times New Roman"/>
        <w:b/>
        <w:sz w:val="24"/>
      </w:rPr>
      <w:t xml:space="preserve"> AL </w:t>
    </w:r>
    <w:r>
      <w:rPr>
        <w:rFonts w:ascii="Times New Roman" w:hAnsi="Times New Roman"/>
        <w:b/>
        <w:sz w:val="24"/>
      </w:rPr>
      <w:t>28</w:t>
    </w:r>
    <w:r w:rsidRPr="00640758">
      <w:rPr>
        <w:rFonts w:ascii="Times New Roman" w:hAnsi="Times New Roman"/>
        <w:b/>
        <w:sz w:val="24"/>
      </w:rPr>
      <w:t xml:space="preserve"> DE JUNIO </w:t>
    </w:r>
    <w:r>
      <w:rPr>
        <w:rFonts w:ascii="Times New Roman" w:hAnsi="Times New Roman"/>
        <w:b/>
        <w:sz w:val="24"/>
      </w:rPr>
      <w:t xml:space="preserve">DEL </w:t>
    </w:r>
    <w:r w:rsidRPr="00640758">
      <w:rPr>
        <w:rFonts w:ascii="Times New Roman" w:hAnsi="Times New Roman"/>
        <w:b/>
        <w:sz w:val="24"/>
      </w:rPr>
      <w:t xml:space="preserve">2019. </w:t>
    </w:r>
  </w:p>
  <w:p w14:paraId="288AAACA" w14:textId="7777777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CAYOS DE VILLA CLARA. </w:t>
    </w:r>
    <w:r w:rsidRPr="00640758">
      <w:rPr>
        <w:rFonts w:ascii="Times New Roman" w:hAnsi="Times New Roman"/>
        <w:b/>
        <w:sz w:val="24"/>
      </w:rPr>
      <w:t>CUBA</w:t>
    </w:r>
    <w:r>
      <w:rPr>
        <w:rFonts w:ascii="Times New Roman" w:hAnsi="Times New Roman"/>
        <w:b/>
        <w:sz w:val="24"/>
      </w:rPr>
      <w:t>.</w:t>
    </w:r>
  </w:p>
  <w:p w14:paraId="272FFEF9" w14:textId="35DBDCFE" w:rsidR="004612A7" w:rsidRPr="000E6453" w:rsidRDefault="00E1575F" w:rsidP="00B230CB">
    <w:pPr>
      <w:pStyle w:val="Encabezado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5F"/>
    <w:rsid w:val="00040106"/>
    <w:rsid w:val="00096DCA"/>
    <w:rsid w:val="000E6453"/>
    <w:rsid w:val="001348F9"/>
    <w:rsid w:val="001F037C"/>
    <w:rsid w:val="003B7137"/>
    <w:rsid w:val="00484514"/>
    <w:rsid w:val="004E1DED"/>
    <w:rsid w:val="004E7312"/>
    <w:rsid w:val="0057219B"/>
    <w:rsid w:val="005E1DDD"/>
    <w:rsid w:val="00653490"/>
    <w:rsid w:val="006620C5"/>
    <w:rsid w:val="0067012E"/>
    <w:rsid w:val="007740D7"/>
    <w:rsid w:val="00792EB2"/>
    <w:rsid w:val="007C106F"/>
    <w:rsid w:val="008223B9"/>
    <w:rsid w:val="00842244"/>
    <w:rsid w:val="0093020B"/>
    <w:rsid w:val="009B4223"/>
    <w:rsid w:val="009E2D96"/>
    <w:rsid w:val="00A25E5E"/>
    <w:rsid w:val="00A66090"/>
    <w:rsid w:val="00A91872"/>
    <w:rsid w:val="00B000CA"/>
    <w:rsid w:val="00B230CB"/>
    <w:rsid w:val="00BA5BF7"/>
    <w:rsid w:val="00C14793"/>
    <w:rsid w:val="00C5171B"/>
    <w:rsid w:val="00CA0279"/>
    <w:rsid w:val="00CC0DB9"/>
    <w:rsid w:val="00D2203E"/>
    <w:rsid w:val="00D32DBF"/>
    <w:rsid w:val="00D62532"/>
    <w:rsid w:val="00D96039"/>
    <w:rsid w:val="00DD428F"/>
    <w:rsid w:val="00DF5596"/>
    <w:rsid w:val="00E1575F"/>
    <w:rsid w:val="00E47053"/>
    <w:rsid w:val="00F308EF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C7D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3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  <w:style w:type="character" w:customStyle="1" w:styleId="Ttulo3Car">
    <w:name w:val="Título 3 Car"/>
    <w:basedOn w:val="Fuentedeprrafopredeter"/>
    <w:link w:val="Ttulo3"/>
    <w:uiPriority w:val="9"/>
    <w:rsid w:val="00D32DBF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customStyle="1" w:styleId="go">
    <w:name w:val="go"/>
    <w:basedOn w:val="Fuentedeprrafopredeter"/>
    <w:rsid w:val="00D32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3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  <w:style w:type="character" w:customStyle="1" w:styleId="Ttulo3Car">
    <w:name w:val="Título 3 Car"/>
    <w:basedOn w:val="Fuentedeprrafopredeter"/>
    <w:link w:val="Ttulo3"/>
    <w:uiPriority w:val="9"/>
    <w:rsid w:val="00D32DBF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customStyle="1" w:styleId="go">
    <w:name w:val="go"/>
    <w:basedOn w:val="Fuentedeprrafopredeter"/>
    <w:rsid w:val="00D3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A8D6-575C-4312-BD14-E83125CC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MTorres</dc:creator>
  <cp:keywords/>
  <dc:description/>
  <cp:lastModifiedBy>Amalita Fernandez</cp:lastModifiedBy>
  <cp:revision>15</cp:revision>
  <dcterms:created xsi:type="dcterms:W3CDTF">2019-02-18T14:36:00Z</dcterms:created>
  <dcterms:modified xsi:type="dcterms:W3CDTF">2019-04-30T18:49:00Z</dcterms:modified>
</cp:coreProperties>
</file>