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67CD" w:rsidRDefault="00C16A37" w:rsidP="00667F10">
      <w:pPr>
        <w:spacing w:after="0"/>
        <w:jc w:val="center"/>
        <w:rPr>
          <w:rFonts w:ascii="Times New Roman" w:hAnsi="Times New Roman" w:cs="Times New Roman"/>
          <w:b/>
          <w:sz w:val="28"/>
          <w:szCs w:val="28"/>
        </w:rPr>
      </w:pPr>
      <w:proofErr w:type="spellStart"/>
      <w:r>
        <w:rPr>
          <w:rFonts w:ascii="Times New Roman" w:hAnsi="Times New Roman" w:cs="Times New Roman"/>
          <w:b/>
          <w:sz w:val="28"/>
          <w:szCs w:val="28"/>
        </w:rPr>
        <w:t>AGROCENTRO</w:t>
      </w:r>
      <w:proofErr w:type="spellEnd"/>
    </w:p>
    <w:p w:rsidR="00C16A37" w:rsidRPr="009D5E02" w:rsidRDefault="00C16A37" w:rsidP="00667F10">
      <w:pPr>
        <w:spacing w:after="0"/>
        <w:jc w:val="center"/>
        <w:rPr>
          <w:rFonts w:ascii="Times New Roman" w:hAnsi="Times New Roman" w:cs="Times New Roman"/>
          <w:b/>
          <w:sz w:val="28"/>
          <w:szCs w:val="28"/>
        </w:rPr>
      </w:pPr>
      <w:r>
        <w:rPr>
          <w:rFonts w:ascii="Times New Roman" w:hAnsi="Times New Roman" w:cs="Times New Roman"/>
          <w:b/>
          <w:sz w:val="28"/>
          <w:szCs w:val="28"/>
        </w:rPr>
        <w:t>IX SIMPOSIO DE INGENIERÍA AGRÍCOLA</w:t>
      </w:r>
    </w:p>
    <w:p w:rsidR="00E912D0" w:rsidRDefault="00E912D0" w:rsidP="00667F10">
      <w:pPr>
        <w:spacing w:after="0"/>
        <w:jc w:val="center"/>
        <w:rPr>
          <w:rFonts w:ascii="Times New Roman" w:hAnsi="Times New Roman" w:cs="Times New Roman"/>
          <w:b/>
          <w:sz w:val="24"/>
          <w:szCs w:val="24"/>
        </w:rPr>
      </w:pPr>
    </w:p>
    <w:p w:rsidR="008A1C16" w:rsidRPr="00C16A37" w:rsidRDefault="00C16A37" w:rsidP="00667F10">
      <w:pPr>
        <w:spacing w:after="0"/>
        <w:jc w:val="center"/>
        <w:rPr>
          <w:rFonts w:ascii="Times New Roman" w:hAnsi="Times New Roman" w:cs="Times New Roman"/>
          <w:b/>
          <w:sz w:val="28"/>
          <w:szCs w:val="28"/>
        </w:rPr>
      </w:pPr>
      <w:r w:rsidRPr="00C16A37">
        <w:rPr>
          <w:rFonts w:ascii="Times New Roman" w:hAnsi="Times New Roman"/>
          <w:b/>
          <w:sz w:val="28"/>
          <w:szCs w:val="28"/>
        </w:rPr>
        <w:t xml:space="preserve">Análisis por el método de los elementos finitos de un dispositivo para </w:t>
      </w:r>
      <w:r w:rsidRPr="00C16A37">
        <w:rPr>
          <w:rFonts w:ascii="Times New Roman" w:hAnsi="Times New Roman"/>
          <w:b/>
          <w:sz w:val="28"/>
          <w:szCs w:val="28"/>
          <w:lang w:val="es-MX"/>
        </w:rPr>
        <w:t>acople de máquinas al árbol toma de fuerza</w:t>
      </w:r>
    </w:p>
    <w:p w:rsidR="00E912D0" w:rsidRDefault="00E912D0" w:rsidP="00667F10">
      <w:pPr>
        <w:spacing w:after="0"/>
        <w:jc w:val="center"/>
        <w:rPr>
          <w:rFonts w:ascii="Times New Roman" w:hAnsi="Times New Roman" w:cs="Times New Roman"/>
          <w:b/>
          <w:i/>
          <w:sz w:val="24"/>
          <w:szCs w:val="24"/>
        </w:rPr>
      </w:pPr>
    </w:p>
    <w:p w:rsidR="008A1C16" w:rsidRPr="00C16A37" w:rsidRDefault="00C16A37" w:rsidP="00667F10">
      <w:pPr>
        <w:spacing w:after="0"/>
        <w:jc w:val="center"/>
        <w:rPr>
          <w:rFonts w:ascii="Times New Roman" w:hAnsi="Times New Roman" w:cs="Times New Roman"/>
          <w:b/>
          <w:i/>
          <w:sz w:val="28"/>
          <w:szCs w:val="28"/>
          <w:lang w:val="en-US"/>
        </w:rPr>
      </w:pPr>
      <w:r w:rsidRPr="000929D4">
        <w:rPr>
          <w:rFonts w:ascii="Times New Roman" w:hAnsi="Times New Roman"/>
          <w:b/>
          <w:bCs/>
          <w:i/>
          <w:sz w:val="28"/>
          <w:szCs w:val="28"/>
          <w:lang w:val="en-US"/>
        </w:rPr>
        <w:t>Analysis by the finite element method of a device for coupling machines to the PTO shaft</w:t>
      </w:r>
    </w:p>
    <w:p w:rsidR="002E0882" w:rsidRPr="002E0882" w:rsidRDefault="002E0882" w:rsidP="00FF3346">
      <w:pPr>
        <w:spacing w:after="0" w:line="360" w:lineRule="auto"/>
        <w:rPr>
          <w:rFonts w:ascii="Times New Roman" w:hAnsi="Times New Roman" w:cs="Times New Roman"/>
          <w:sz w:val="24"/>
          <w:szCs w:val="24"/>
        </w:rPr>
      </w:pPr>
    </w:p>
    <w:p w:rsidR="008A1C16" w:rsidRPr="009D5E02" w:rsidRDefault="00C16A37" w:rsidP="00FF3346">
      <w:pPr>
        <w:spacing w:after="0" w:line="360" w:lineRule="auto"/>
        <w:jc w:val="center"/>
        <w:rPr>
          <w:rFonts w:ascii="Times New Roman" w:hAnsi="Times New Roman" w:cs="Times New Roman"/>
          <w:b/>
          <w:sz w:val="24"/>
          <w:szCs w:val="24"/>
        </w:rPr>
      </w:pPr>
      <w:r>
        <w:rPr>
          <w:rFonts w:ascii="Times New Roman" w:hAnsi="Times New Roman"/>
          <w:b/>
          <w:bCs/>
          <w:sz w:val="24"/>
          <w:szCs w:val="24"/>
          <w:lang w:val="es-MX"/>
        </w:rPr>
        <w:t xml:space="preserve">María Victoria –Gómez </w:t>
      </w:r>
      <w:proofErr w:type="spellStart"/>
      <w:r>
        <w:rPr>
          <w:rFonts w:ascii="Times New Roman" w:hAnsi="Times New Roman"/>
          <w:b/>
          <w:bCs/>
          <w:sz w:val="24"/>
          <w:szCs w:val="24"/>
          <w:lang w:val="es-MX"/>
        </w:rPr>
        <w:t>Aguila</w:t>
      </w:r>
      <w:proofErr w:type="spellEnd"/>
      <w:r>
        <w:rPr>
          <w:rFonts w:ascii="Times New Roman" w:hAnsi="Times New Roman" w:cs="Times New Roman"/>
          <w:b/>
          <w:sz w:val="24"/>
          <w:szCs w:val="24"/>
          <w:vertAlign w:val="superscript"/>
        </w:rPr>
        <w:t xml:space="preserve"> </w:t>
      </w:r>
      <w:r w:rsidR="009D5E02">
        <w:rPr>
          <w:rFonts w:ascii="Times New Roman" w:hAnsi="Times New Roman" w:cs="Times New Roman"/>
          <w:b/>
          <w:sz w:val="24"/>
          <w:szCs w:val="24"/>
          <w:vertAlign w:val="superscript"/>
        </w:rPr>
        <w:t>1</w:t>
      </w:r>
      <w:r w:rsidR="009D5E02">
        <w:rPr>
          <w:rFonts w:ascii="Times New Roman" w:hAnsi="Times New Roman" w:cs="Times New Roman"/>
          <w:b/>
          <w:sz w:val="24"/>
          <w:szCs w:val="24"/>
        </w:rPr>
        <w:t xml:space="preserve">, </w:t>
      </w:r>
      <w:proofErr w:type="spellStart"/>
      <w:r w:rsidRPr="000929D4">
        <w:rPr>
          <w:rFonts w:ascii="Times New Roman" w:hAnsi="Times New Roman"/>
          <w:b/>
          <w:bCs/>
          <w:sz w:val="24"/>
          <w:szCs w:val="24"/>
          <w:lang w:val="es-MX"/>
        </w:rPr>
        <w:t>Raudel</w:t>
      </w:r>
      <w:proofErr w:type="spellEnd"/>
      <w:r w:rsidRPr="000929D4">
        <w:rPr>
          <w:rFonts w:ascii="Times New Roman" w:hAnsi="Times New Roman"/>
          <w:b/>
          <w:bCs/>
          <w:sz w:val="24"/>
          <w:szCs w:val="24"/>
          <w:lang w:val="es-MX"/>
        </w:rPr>
        <w:t xml:space="preserve"> Flores-Moreno</w:t>
      </w:r>
      <w:r>
        <w:rPr>
          <w:rFonts w:ascii="Times New Roman" w:hAnsi="Times New Roman" w:cs="Times New Roman"/>
          <w:b/>
          <w:sz w:val="24"/>
          <w:szCs w:val="24"/>
          <w:vertAlign w:val="superscript"/>
        </w:rPr>
        <w:t xml:space="preserve"> </w:t>
      </w:r>
      <w:r w:rsidR="009D5E02">
        <w:rPr>
          <w:rFonts w:ascii="Times New Roman" w:hAnsi="Times New Roman" w:cs="Times New Roman"/>
          <w:b/>
          <w:sz w:val="24"/>
          <w:szCs w:val="24"/>
          <w:vertAlign w:val="superscript"/>
        </w:rPr>
        <w:t>2</w:t>
      </w:r>
    </w:p>
    <w:p w:rsidR="009D5E02" w:rsidRDefault="009D5E02" w:rsidP="00FF3346">
      <w:pPr>
        <w:spacing w:after="0" w:line="360" w:lineRule="auto"/>
        <w:rPr>
          <w:rFonts w:ascii="Times New Roman" w:hAnsi="Times New Roman" w:cs="Times New Roman"/>
          <w:sz w:val="24"/>
          <w:szCs w:val="24"/>
        </w:rPr>
      </w:pPr>
    </w:p>
    <w:p w:rsidR="00C16A37" w:rsidRPr="00C16A37" w:rsidRDefault="00C16A37" w:rsidP="00C16A37">
      <w:pPr>
        <w:pStyle w:val="xmsonormal"/>
        <w:numPr>
          <w:ilvl w:val="0"/>
          <w:numId w:val="2"/>
        </w:numPr>
        <w:shd w:val="clear" w:color="auto" w:fill="FFFFFF"/>
        <w:spacing w:before="0" w:beforeAutospacing="0" w:after="0" w:afterAutospacing="0" w:line="276" w:lineRule="auto"/>
        <w:jc w:val="both"/>
      </w:pPr>
      <w:r w:rsidRPr="00C16A37">
        <w:rPr>
          <w:color w:val="212121"/>
        </w:rPr>
        <w:t>Departamento de Ingeniería Mecánica Agrícola (DIMA), Universidad Autónoma Chapingo (</w:t>
      </w:r>
      <w:proofErr w:type="spellStart"/>
      <w:r w:rsidRPr="00C16A37">
        <w:rPr>
          <w:color w:val="212121"/>
        </w:rPr>
        <w:t>UACh</w:t>
      </w:r>
      <w:proofErr w:type="spellEnd"/>
      <w:r w:rsidRPr="00C16A37">
        <w:rPr>
          <w:color w:val="212121"/>
        </w:rPr>
        <w:t>), km 38,5. Carretera México-Texcoco</w:t>
      </w:r>
      <w:r w:rsidRPr="00C16A37">
        <w:rPr>
          <w:color w:val="000000"/>
        </w:rPr>
        <w:t xml:space="preserve">, Estado de México </w:t>
      </w:r>
      <w:proofErr w:type="spellStart"/>
      <w:r w:rsidRPr="00C16A37">
        <w:rPr>
          <w:color w:val="000000"/>
        </w:rPr>
        <w:t>CP</w:t>
      </w:r>
      <w:proofErr w:type="spellEnd"/>
      <w:r w:rsidRPr="00C16A37">
        <w:rPr>
          <w:color w:val="000000"/>
        </w:rPr>
        <w:t xml:space="preserve"> 56230</w:t>
      </w:r>
      <w:r w:rsidRPr="00C16A37">
        <w:rPr>
          <w:color w:val="212121"/>
        </w:rPr>
        <w:t xml:space="preserve">, México. E-mail: </w:t>
      </w:r>
      <w:hyperlink r:id="rId7" w:history="1">
        <w:r w:rsidRPr="00C16A37">
          <w:rPr>
            <w:rStyle w:val="Hipervnculo"/>
          </w:rPr>
          <w:t>mvaguila@hotmail.com</w:t>
        </w:r>
      </w:hyperlink>
    </w:p>
    <w:p w:rsidR="00C16A37" w:rsidRPr="00C16A37" w:rsidRDefault="00C16A37" w:rsidP="00C16A37">
      <w:pPr>
        <w:pStyle w:val="xmsonormal"/>
        <w:shd w:val="clear" w:color="auto" w:fill="FFFFFF"/>
        <w:spacing w:before="0" w:beforeAutospacing="0" w:after="0" w:afterAutospacing="0" w:line="276" w:lineRule="auto"/>
        <w:ind w:left="720"/>
        <w:jc w:val="both"/>
      </w:pPr>
    </w:p>
    <w:p w:rsidR="00C16A37" w:rsidRPr="00C16A37" w:rsidRDefault="00C16A37" w:rsidP="00C16A37">
      <w:pPr>
        <w:pStyle w:val="xmsonormal"/>
        <w:numPr>
          <w:ilvl w:val="0"/>
          <w:numId w:val="2"/>
        </w:numPr>
        <w:shd w:val="clear" w:color="auto" w:fill="FFFFFF"/>
        <w:spacing w:before="0" w:beforeAutospacing="0" w:after="0" w:afterAutospacing="0" w:line="276" w:lineRule="auto"/>
        <w:jc w:val="both"/>
      </w:pPr>
      <w:r w:rsidRPr="00C16A37">
        <w:rPr>
          <w:color w:val="212121"/>
        </w:rPr>
        <w:t>Posgrado de Ingeniería Agrícola y Uso Integral del Agua (</w:t>
      </w:r>
      <w:proofErr w:type="spellStart"/>
      <w:r w:rsidRPr="00C16A37">
        <w:rPr>
          <w:color w:val="212121"/>
        </w:rPr>
        <w:t>IAUIA</w:t>
      </w:r>
      <w:proofErr w:type="spellEnd"/>
      <w:r w:rsidRPr="00C16A37">
        <w:rPr>
          <w:color w:val="212121"/>
        </w:rPr>
        <w:t>), Universidad Autónoma Chapingo (</w:t>
      </w:r>
      <w:proofErr w:type="spellStart"/>
      <w:r w:rsidRPr="00C16A37">
        <w:rPr>
          <w:color w:val="212121"/>
        </w:rPr>
        <w:t>UACh</w:t>
      </w:r>
      <w:proofErr w:type="spellEnd"/>
      <w:r w:rsidRPr="00C16A37">
        <w:rPr>
          <w:color w:val="212121"/>
        </w:rPr>
        <w:t>), km 38,5. Carretera México-Texcoco</w:t>
      </w:r>
      <w:r w:rsidRPr="00C16A37">
        <w:rPr>
          <w:color w:val="000000"/>
        </w:rPr>
        <w:t xml:space="preserve">, Estado de México </w:t>
      </w:r>
      <w:proofErr w:type="spellStart"/>
      <w:r w:rsidRPr="00C16A37">
        <w:rPr>
          <w:color w:val="000000"/>
        </w:rPr>
        <w:t>CP</w:t>
      </w:r>
      <w:proofErr w:type="spellEnd"/>
      <w:r w:rsidRPr="00C16A37">
        <w:rPr>
          <w:color w:val="000000"/>
        </w:rPr>
        <w:t xml:space="preserve"> 56230</w:t>
      </w:r>
      <w:r w:rsidRPr="00C16A37">
        <w:rPr>
          <w:color w:val="212121"/>
        </w:rPr>
        <w:t xml:space="preserve">, México. e-mail: </w:t>
      </w:r>
      <w:hyperlink r:id="rId8" w:history="1">
        <w:r w:rsidRPr="00C16A37">
          <w:rPr>
            <w:rStyle w:val="Hipervnculo"/>
          </w:rPr>
          <w:t>raudelfm2014@hotmail.com</w:t>
        </w:r>
      </w:hyperlink>
    </w:p>
    <w:p w:rsidR="00E912D0" w:rsidRPr="00C16A37" w:rsidRDefault="00E912D0" w:rsidP="00C16A37">
      <w:pPr>
        <w:spacing w:after="0" w:line="360" w:lineRule="auto"/>
        <w:rPr>
          <w:rFonts w:ascii="Times New Roman" w:hAnsi="Times New Roman" w:cs="Times New Roman"/>
          <w:b/>
          <w:sz w:val="24"/>
          <w:szCs w:val="24"/>
          <w:lang w:val="es-MX"/>
        </w:rPr>
      </w:pPr>
    </w:p>
    <w:p w:rsidR="00C16A37" w:rsidRPr="00F27C06" w:rsidRDefault="008A1C16" w:rsidP="00C16A37">
      <w:pPr>
        <w:autoSpaceDE w:val="0"/>
        <w:autoSpaceDN w:val="0"/>
        <w:adjustRightInd w:val="0"/>
        <w:spacing w:after="0" w:line="360" w:lineRule="auto"/>
        <w:jc w:val="both"/>
        <w:rPr>
          <w:rStyle w:val="Hipervnculo"/>
          <w:rFonts w:ascii="Times New Roman" w:hAnsi="Times New Roman"/>
          <w:sz w:val="24"/>
          <w:szCs w:val="24"/>
          <w:lang w:val="en-US"/>
        </w:rPr>
      </w:pPr>
      <w:r>
        <w:rPr>
          <w:rFonts w:ascii="Times New Roman" w:hAnsi="Times New Roman" w:cs="Times New Roman"/>
          <w:b/>
          <w:sz w:val="24"/>
          <w:szCs w:val="24"/>
        </w:rPr>
        <w:t>Resumen:</w:t>
      </w:r>
      <w:r w:rsidR="009061A5" w:rsidRPr="009061A5">
        <w:rPr>
          <w:rFonts w:ascii="Times New Roman" w:hAnsi="Times New Roman" w:cs="Times New Roman"/>
          <w:sz w:val="24"/>
          <w:szCs w:val="24"/>
        </w:rPr>
        <w:t xml:space="preserve"> </w:t>
      </w:r>
      <w:r w:rsidR="00C16A37" w:rsidRPr="0039132B">
        <w:rPr>
          <w:rFonts w:ascii="Times New Roman" w:hAnsi="Times New Roman"/>
          <w:sz w:val="24"/>
          <w:szCs w:val="24"/>
        </w:rPr>
        <w:t>En la actualidad muchas máquinas estacionarias desgranadoras de maíz se encuentran fuera de explotación, por no contar con fuente energética factible para su funcionamiento. Dada esta situación y con el objetivo de poner en explotación estas máquinas</w:t>
      </w:r>
      <w:r w:rsidR="00C16A37">
        <w:rPr>
          <w:rFonts w:ascii="Times New Roman" w:hAnsi="Times New Roman"/>
          <w:sz w:val="24"/>
          <w:szCs w:val="24"/>
        </w:rPr>
        <w:t>,</w:t>
      </w:r>
      <w:r w:rsidR="00C16A37" w:rsidRPr="0039132B">
        <w:rPr>
          <w:rFonts w:ascii="Times New Roman" w:hAnsi="Times New Roman"/>
          <w:sz w:val="24"/>
          <w:szCs w:val="24"/>
        </w:rPr>
        <w:t xml:space="preserve"> se diseñó un dispositivo de acoplamiento </w:t>
      </w:r>
      <w:r w:rsidR="00C16A37">
        <w:rPr>
          <w:rFonts w:ascii="Times New Roman" w:hAnsi="Times New Roman"/>
          <w:sz w:val="24"/>
          <w:szCs w:val="24"/>
        </w:rPr>
        <w:t xml:space="preserve">entre la maquina desgranadora y el </w:t>
      </w:r>
      <w:r w:rsidR="00C16A37" w:rsidRPr="0039132B">
        <w:rPr>
          <w:rFonts w:ascii="Times New Roman" w:hAnsi="Times New Roman"/>
          <w:sz w:val="24"/>
          <w:szCs w:val="24"/>
        </w:rPr>
        <w:t xml:space="preserve">árbol toma de fuerza </w:t>
      </w:r>
      <w:r w:rsidR="00C16A37">
        <w:rPr>
          <w:rFonts w:ascii="Times New Roman" w:hAnsi="Times New Roman"/>
          <w:sz w:val="24"/>
          <w:szCs w:val="24"/>
        </w:rPr>
        <w:t>de</w:t>
      </w:r>
      <w:r w:rsidR="00C16A37" w:rsidRPr="0039132B">
        <w:rPr>
          <w:rFonts w:ascii="Times New Roman" w:hAnsi="Times New Roman"/>
          <w:sz w:val="24"/>
          <w:szCs w:val="24"/>
        </w:rPr>
        <w:t xml:space="preserve"> tracto</w:t>
      </w:r>
      <w:r w:rsidR="00C16A37">
        <w:rPr>
          <w:rFonts w:ascii="Times New Roman" w:hAnsi="Times New Roman"/>
          <w:sz w:val="24"/>
          <w:szCs w:val="24"/>
        </w:rPr>
        <w:t>res universales</w:t>
      </w:r>
      <w:r w:rsidR="00C16A37" w:rsidRPr="0039132B">
        <w:rPr>
          <w:rFonts w:ascii="Times New Roman" w:hAnsi="Times New Roman"/>
          <w:sz w:val="24"/>
          <w:szCs w:val="24"/>
        </w:rPr>
        <w:t xml:space="preserve">. </w:t>
      </w:r>
      <w:r w:rsidR="00C16A37">
        <w:rPr>
          <w:rFonts w:ascii="Times New Roman" w:hAnsi="Times New Roman"/>
          <w:sz w:val="24"/>
          <w:szCs w:val="24"/>
        </w:rPr>
        <w:t>Para su desarrollo se utilizaron herramientas de</w:t>
      </w:r>
      <w:r w:rsidR="00C16A37" w:rsidRPr="0039132B">
        <w:rPr>
          <w:rFonts w:ascii="Times New Roman" w:hAnsi="Times New Roman"/>
          <w:sz w:val="24"/>
          <w:szCs w:val="24"/>
        </w:rPr>
        <w:t xml:space="preserve"> Diseño Asistido por Computadora y </w:t>
      </w:r>
      <w:r w:rsidR="00C16A37">
        <w:rPr>
          <w:rFonts w:ascii="Times New Roman" w:hAnsi="Times New Roman"/>
          <w:sz w:val="24"/>
          <w:szCs w:val="24"/>
        </w:rPr>
        <w:t xml:space="preserve">la </w:t>
      </w:r>
      <w:r w:rsidR="00C16A37" w:rsidRPr="0039132B">
        <w:rPr>
          <w:rFonts w:ascii="Times New Roman" w:hAnsi="Times New Roman"/>
          <w:sz w:val="24"/>
          <w:szCs w:val="24"/>
        </w:rPr>
        <w:t xml:space="preserve">aplicación del Método de los Elementos Finitos, además se cumplió con las exigencias técnicas necesarias para el empleo del tractor como fuente energética. Como resultados de este trabajo se obtuvo el diseño </w:t>
      </w:r>
      <w:r w:rsidR="00C16A37">
        <w:rPr>
          <w:rFonts w:ascii="Times New Roman" w:hAnsi="Times New Roman"/>
          <w:sz w:val="24"/>
          <w:szCs w:val="24"/>
        </w:rPr>
        <w:t xml:space="preserve">de </w:t>
      </w:r>
      <w:r w:rsidR="00C16A37" w:rsidRPr="0039132B">
        <w:rPr>
          <w:rFonts w:ascii="Times New Roman" w:hAnsi="Times New Roman"/>
          <w:sz w:val="24"/>
          <w:szCs w:val="24"/>
        </w:rPr>
        <w:t>un dispositivo que permite el acopl</w:t>
      </w:r>
      <w:r w:rsidR="00C16A37">
        <w:rPr>
          <w:rFonts w:ascii="Times New Roman" w:hAnsi="Times New Roman"/>
          <w:sz w:val="24"/>
          <w:szCs w:val="24"/>
        </w:rPr>
        <w:t xml:space="preserve">amiento </w:t>
      </w:r>
      <w:r w:rsidR="00C16A37" w:rsidRPr="0039132B">
        <w:rPr>
          <w:rFonts w:ascii="Times New Roman" w:hAnsi="Times New Roman"/>
          <w:sz w:val="24"/>
          <w:szCs w:val="24"/>
        </w:rPr>
        <w:t xml:space="preserve">de la máquina desgranadora de maíz </w:t>
      </w:r>
      <w:r w:rsidR="00C16A37">
        <w:rPr>
          <w:rFonts w:ascii="Times New Roman" w:hAnsi="Times New Roman"/>
          <w:sz w:val="24"/>
          <w:szCs w:val="24"/>
        </w:rPr>
        <w:t>al</w:t>
      </w:r>
      <w:r w:rsidR="00C16A37" w:rsidRPr="0039132B">
        <w:rPr>
          <w:rFonts w:ascii="Times New Roman" w:hAnsi="Times New Roman"/>
          <w:sz w:val="24"/>
          <w:szCs w:val="24"/>
        </w:rPr>
        <w:t xml:space="preserve"> árbol toma de fuerza </w:t>
      </w:r>
      <w:r w:rsidR="00C16A37">
        <w:rPr>
          <w:rFonts w:ascii="Times New Roman" w:hAnsi="Times New Roman"/>
          <w:sz w:val="24"/>
          <w:szCs w:val="24"/>
        </w:rPr>
        <w:t>de un</w:t>
      </w:r>
      <w:r w:rsidR="00C16A37" w:rsidRPr="0039132B">
        <w:rPr>
          <w:rFonts w:ascii="Times New Roman" w:hAnsi="Times New Roman"/>
          <w:sz w:val="24"/>
          <w:szCs w:val="24"/>
        </w:rPr>
        <w:t xml:space="preserve"> tractor universal. </w:t>
      </w:r>
      <w:r w:rsidR="00C16A37">
        <w:rPr>
          <w:rFonts w:ascii="Times New Roman" w:hAnsi="Times New Roman"/>
          <w:sz w:val="24"/>
          <w:szCs w:val="24"/>
        </w:rPr>
        <w:t xml:space="preserve">Así mismo se comprobó </w:t>
      </w:r>
      <w:r w:rsidR="00C16A37" w:rsidRPr="0039132B">
        <w:rPr>
          <w:rFonts w:ascii="Times New Roman" w:hAnsi="Times New Roman"/>
          <w:sz w:val="24"/>
          <w:szCs w:val="24"/>
        </w:rPr>
        <w:t xml:space="preserve">que </w:t>
      </w:r>
      <w:r w:rsidR="00C16A37" w:rsidRPr="0039132B">
        <w:rPr>
          <w:rFonts w:ascii="Times New Roman" w:eastAsia="Batang" w:hAnsi="Times New Roman"/>
          <w:color w:val="000000"/>
          <w:sz w:val="24"/>
          <w:szCs w:val="24"/>
          <w:lang w:eastAsia="ko-KR"/>
        </w:rPr>
        <w:t xml:space="preserve">las tensiones que se obtienen en el dispositivo de acoplamiento son de 86.1 </w:t>
      </w:r>
      <w:proofErr w:type="spellStart"/>
      <w:r w:rsidR="00C16A37" w:rsidRPr="0039132B">
        <w:rPr>
          <w:rFonts w:ascii="Times New Roman" w:eastAsia="Batang" w:hAnsi="Times New Roman"/>
          <w:color w:val="000000"/>
          <w:sz w:val="24"/>
          <w:szCs w:val="24"/>
          <w:lang w:eastAsia="ko-KR"/>
        </w:rPr>
        <w:t>MPa</w:t>
      </w:r>
      <w:proofErr w:type="spellEnd"/>
      <w:r w:rsidR="00C16A37" w:rsidRPr="0039132B">
        <w:rPr>
          <w:rFonts w:ascii="Times New Roman" w:eastAsia="Batang" w:hAnsi="Times New Roman"/>
          <w:color w:val="000000"/>
          <w:sz w:val="24"/>
          <w:szCs w:val="24"/>
          <w:lang w:eastAsia="ko-KR"/>
        </w:rPr>
        <w:t xml:space="preserve">, </w:t>
      </w:r>
      <w:r w:rsidR="00C16A37" w:rsidRPr="0039132B">
        <w:rPr>
          <w:rFonts w:ascii="Times New Roman" w:hAnsi="Times New Roman"/>
          <w:sz w:val="24"/>
          <w:szCs w:val="24"/>
        </w:rPr>
        <w:t>p</w:t>
      </w:r>
      <w:r w:rsidR="00C16A37" w:rsidRPr="0039132B">
        <w:rPr>
          <w:rFonts w:ascii="Times New Roman" w:eastAsia="Batang" w:hAnsi="Times New Roman"/>
          <w:color w:val="000000"/>
          <w:sz w:val="24"/>
          <w:szCs w:val="24"/>
          <w:lang w:eastAsia="ko-KR"/>
        </w:rPr>
        <w:t xml:space="preserve">ara un torque de 235 </w:t>
      </w:r>
      <w:proofErr w:type="spellStart"/>
      <w:r w:rsidR="00C16A37" w:rsidRPr="0039132B">
        <w:rPr>
          <w:rFonts w:ascii="Times New Roman" w:eastAsia="Batang" w:hAnsi="Times New Roman"/>
          <w:color w:val="000000"/>
          <w:sz w:val="24"/>
          <w:szCs w:val="24"/>
          <w:lang w:eastAsia="ko-KR"/>
        </w:rPr>
        <w:t>Nm</w:t>
      </w:r>
      <w:proofErr w:type="spellEnd"/>
      <w:r w:rsidR="00C16A37" w:rsidRPr="0039132B">
        <w:rPr>
          <w:rFonts w:ascii="Times New Roman" w:eastAsia="Batang" w:hAnsi="Times New Roman"/>
          <w:color w:val="000000"/>
          <w:sz w:val="24"/>
          <w:szCs w:val="24"/>
          <w:lang w:eastAsia="ko-KR"/>
        </w:rPr>
        <w:t xml:space="preserve">, siendo este el </w:t>
      </w:r>
      <w:r w:rsidR="00C16A37" w:rsidRPr="0039132B">
        <w:rPr>
          <w:rFonts w:ascii="Times New Roman" w:hAnsi="Times New Roman"/>
          <w:sz w:val="24"/>
          <w:szCs w:val="24"/>
          <w:shd w:val="clear" w:color="auto" w:fill="FFFFFF"/>
        </w:rPr>
        <w:t xml:space="preserve">máximo torque que puede soportar los elementos del sistema durante </w:t>
      </w:r>
      <w:r w:rsidR="00C16A37">
        <w:rPr>
          <w:rFonts w:ascii="Times New Roman" w:hAnsi="Times New Roman"/>
          <w:sz w:val="24"/>
          <w:szCs w:val="24"/>
          <w:shd w:val="clear" w:color="auto" w:fill="FFFFFF"/>
        </w:rPr>
        <w:t>su</w:t>
      </w:r>
      <w:r w:rsidR="00C16A37" w:rsidRPr="0039132B">
        <w:rPr>
          <w:rFonts w:ascii="Times New Roman" w:hAnsi="Times New Roman"/>
          <w:sz w:val="24"/>
          <w:szCs w:val="24"/>
          <w:shd w:val="clear" w:color="auto" w:fill="FFFFFF"/>
        </w:rPr>
        <w:t xml:space="preserve"> funcionamiento</w:t>
      </w:r>
      <w:r w:rsidR="00C16A37">
        <w:rPr>
          <w:rFonts w:ascii="Times New Roman" w:hAnsi="Times New Roman"/>
          <w:sz w:val="24"/>
          <w:szCs w:val="24"/>
          <w:shd w:val="clear" w:color="auto" w:fill="FFFFFF"/>
        </w:rPr>
        <w:t xml:space="preserve">, </w:t>
      </w:r>
      <w:r w:rsidR="00C16A37">
        <w:rPr>
          <w:rFonts w:ascii="Times New Roman" w:hAnsi="Times New Roman"/>
          <w:sz w:val="24"/>
          <w:szCs w:val="24"/>
          <w:shd w:val="clear" w:color="auto" w:fill="FFFFFF"/>
        </w:rPr>
        <w:lastRenderedPageBreak/>
        <w:t xml:space="preserve">haciéndose necesario </w:t>
      </w:r>
      <w:r w:rsidR="00C16A37" w:rsidRPr="0039132B">
        <w:rPr>
          <w:rFonts w:ascii="Times New Roman" w:hAnsi="Times New Roman"/>
          <w:sz w:val="24"/>
          <w:szCs w:val="24"/>
          <w:shd w:val="clear" w:color="auto" w:fill="FFFFFF"/>
        </w:rPr>
        <w:t>el empleo de fusibles para evitar la rotura de cualquier elemento en caso de sobrecarga.</w:t>
      </w:r>
      <w:r w:rsidR="00C16A37">
        <w:rPr>
          <w:rFonts w:ascii="Times New Roman" w:hAnsi="Times New Roman"/>
          <w:sz w:val="24"/>
          <w:szCs w:val="24"/>
          <w:shd w:val="clear" w:color="auto" w:fill="FFFFFF"/>
        </w:rPr>
        <w:t xml:space="preserve"> </w:t>
      </w:r>
      <w:r w:rsidR="00C16A37">
        <w:rPr>
          <w:rFonts w:ascii="Times New Roman" w:hAnsi="Times New Roman"/>
          <w:sz w:val="24"/>
          <w:szCs w:val="24"/>
        </w:rPr>
        <w:t xml:space="preserve">Además, se determinó que el </w:t>
      </w:r>
      <w:r w:rsidR="00C16A37" w:rsidRPr="0039132B">
        <w:rPr>
          <w:rFonts w:ascii="Times New Roman" w:eastAsia="Batang" w:hAnsi="Times New Roman"/>
          <w:color w:val="000000"/>
          <w:sz w:val="24"/>
          <w:szCs w:val="24"/>
          <w:lang w:eastAsia="ko-KR"/>
        </w:rPr>
        <w:t>tambor de la desgranadora soport</w:t>
      </w:r>
      <w:r w:rsidR="00C16A37">
        <w:rPr>
          <w:rFonts w:ascii="Times New Roman" w:eastAsia="Batang" w:hAnsi="Times New Roman"/>
          <w:color w:val="000000"/>
          <w:sz w:val="24"/>
          <w:szCs w:val="24"/>
          <w:lang w:eastAsia="ko-KR"/>
        </w:rPr>
        <w:t>a</w:t>
      </w:r>
      <w:r w:rsidR="00C16A37" w:rsidRPr="0039132B">
        <w:rPr>
          <w:rFonts w:ascii="Times New Roman" w:eastAsia="Batang" w:hAnsi="Times New Roman"/>
          <w:color w:val="000000"/>
          <w:sz w:val="24"/>
          <w:szCs w:val="24"/>
          <w:lang w:eastAsia="ko-KR"/>
        </w:rPr>
        <w:t xml:space="preserve"> </w:t>
      </w:r>
      <w:r w:rsidR="00C16A37" w:rsidRPr="0039132B">
        <w:rPr>
          <w:rFonts w:ascii="Times New Roman" w:hAnsi="Times New Roman"/>
          <w:sz w:val="24"/>
          <w:szCs w:val="24"/>
        </w:rPr>
        <w:t>un</w:t>
      </w:r>
      <w:r w:rsidR="00C16A37" w:rsidRPr="0039132B">
        <w:rPr>
          <w:rFonts w:ascii="Times New Roman" w:eastAsia="Batang" w:hAnsi="Times New Roman"/>
          <w:color w:val="000000"/>
          <w:sz w:val="24"/>
          <w:szCs w:val="24"/>
          <w:lang w:eastAsia="ko-KR"/>
        </w:rPr>
        <w:t xml:space="preserve"> valor máximo de tensiones de 363.2 </w:t>
      </w:r>
      <w:proofErr w:type="spellStart"/>
      <w:r w:rsidR="00C16A37" w:rsidRPr="0039132B">
        <w:rPr>
          <w:rFonts w:ascii="Times New Roman" w:eastAsia="Batang" w:hAnsi="Times New Roman"/>
          <w:color w:val="000000"/>
          <w:sz w:val="24"/>
          <w:szCs w:val="24"/>
          <w:lang w:eastAsia="ko-KR"/>
        </w:rPr>
        <w:t>MPa</w:t>
      </w:r>
      <w:proofErr w:type="spellEnd"/>
      <w:r w:rsidR="00C16A37" w:rsidRPr="0039132B">
        <w:rPr>
          <w:rFonts w:ascii="Times New Roman" w:eastAsia="Batang" w:hAnsi="Times New Roman"/>
          <w:color w:val="000000"/>
          <w:sz w:val="24"/>
          <w:szCs w:val="24"/>
          <w:lang w:eastAsia="ko-KR"/>
        </w:rPr>
        <w:t>, sin que sobrepasé el límite de elasticidad.</w:t>
      </w:r>
      <w:r w:rsidR="00C16A37" w:rsidRPr="0039132B">
        <w:rPr>
          <w:rFonts w:ascii="Times New Roman" w:hAnsi="Times New Roman"/>
          <w:sz w:val="24"/>
          <w:szCs w:val="24"/>
        </w:rPr>
        <w:t xml:space="preserve"> </w:t>
      </w:r>
      <w:r w:rsidR="009061A5" w:rsidRPr="00C16A37">
        <w:rPr>
          <w:rFonts w:ascii="Times New Roman" w:hAnsi="Times New Roman" w:cs="Times New Roman"/>
          <w:b/>
          <w:i/>
          <w:sz w:val="24"/>
          <w:szCs w:val="24"/>
          <w:lang w:val="en-US"/>
        </w:rPr>
        <w:t>Abstract:</w:t>
      </w:r>
      <w:r w:rsidR="009061A5" w:rsidRPr="00C16A37">
        <w:rPr>
          <w:rFonts w:ascii="Times New Roman" w:hAnsi="Times New Roman" w:cs="Times New Roman"/>
          <w:sz w:val="24"/>
          <w:szCs w:val="24"/>
          <w:lang w:val="en-US"/>
        </w:rPr>
        <w:t xml:space="preserve"> </w:t>
      </w:r>
      <w:r w:rsidR="00C16A37" w:rsidRPr="00C16A37">
        <w:rPr>
          <w:rStyle w:val="Hipervnculo"/>
          <w:rFonts w:ascii="Times New Roman" w:hAnsi="Times New Roman"/>
          <w:color w:val="auto"/>
          <w:sz w:val="24"/>
          <w:szCs w:val="24"/>
          <w:u w:val="none"/>
          <w:lang w:val="en-US"/>
        </w:rPr>
        <w:t xml:space="preserve">At present, many </w:t>
      </w:r>
      <w:r w:rsidR="00C16A37" w:rsidRPr="00C16A37">
        <w:rPr>
          <w:rFonts w:ascii="Times New Roman" w:hAnsi="Times New Roman"/>
          <w:bCs/>
          <w:sz w:val="24"/>
          <w:szCs w:val="24"/>
          <w:lang w:val="en-US"/>
        </w:rPr>
        <w:t>stationary corn grinders</w:t>
      </w:r>
      <w:r w:rsidR="00C16A37" w:rsidRPr="00C16A37">
        <w:rPr>
          <w:rStyle w:val="Hipervnculo"/>
          <w:rFonts w:ascii="Times New Roman" w:hAnsi="Times New Roman"/>
          <w:color w:val="auto"/>
          <w:sz w:val="24"/>
          <w:szCs w:val="24"/>
          <w:u w:val="none"/>
          <w:lang w:val="en-US"/>
        </w:rPr>
        <w:t xml:space="preserve"> are out of operation, because they do not have a feasible energy source for their operation. Given this situation and to put these machines into operation, a coupling device </w:t>
      </w:r>
      <w:proofErr w:type="gramStart"/>
      <w:r w:rsidR="00C16A37" w:rsidRPr="00C16A37">
        <w:rPr>
          <w:rStyle w:val="Hipervnculo"/>
          <w:rFonts w:ascii="Times New Roman" w:hAnsi="Times New Roman"/>
          <w:color w:val="auto"/>
          <w:sz w:val="24"/>
          <w:szCs w:val="24"/>
          <w:u w:val="none"/>
          <w:lang w:val="en-US"/>
        </w:rPr>
        <w:t>was designed</w:t>
      </w:r>
      <w:proofErr w:type="gramEnd"/>
      <w:r w:rsidR="00C16A37" w:rsidRPr="00C16A37">
        <w:rPr>
          <w:rStyle w:val="Hipervnculo"/>
          <w:rFonts w:ascii="Times New Roman" w:hAnsi="Times New Roman"/>
          <w:color w:val="auto"/>
          <w:sz w:val="24"/>
          <w:szCs w:val="24"/>
          <w:u w:val="none"/>
          <w:lang w:val="en-US"/>
        </w:rPr>
        <w:t xml:space="preserve"> between the shelling machine and the universal power take-off shaft of tractors. For its </w:t>
      </w:r>
      <w:proofErr w:type="gramStart"/>
      <w:r w:rsidR="00C16A37" w:rsidRPr="00C16A37">
        <w:rPr>
          <w:rStyle w:val="Hipervnculo"/>
          <w:rFonts w:ascii="Times New Roman" w:hAnsi="Times New Roman"/>
          <w:color w:val="auto"/>
          <w:sz w:val="24"/>
          <w:szCs w:val="24"/>
          <w:u w:val="none"/>
          <w:lang w:val="en-US"/>
        </w:rPr>
        <w:t>development</w:t>
      </w:r>
      <w:proofErr w:type="gramEnd"/>
      <w:r w:rsidR="00C16A37" w:rsidRPr="00C16A37">
        <w:rPr>
          <w:rStyle w:val="Hipervnculo"/>
          <w:rFonts w:ascii="Times New Roman" w:hAnsi="Times New Roman"/>
          <w:color w:val="auto"/>
          <w:sz w:val="24"/>
          <w:szCs w:val="24"/>
          <w:u w:val="none"/>
          <w:lang w:val="en-US"/>
        </w:rPr>
        <w:t xml:space="preserve"> computer-aided design tools and the application of the Finite Element Method were used, in addition the technical requirements necessary for the use of the tractor as an energy source were met. As result of this </w:t>
      </w:r>
      <w:proofErr w:type="gramStart"/>
      <w:r w:rsidR="00C16A37" w:rsidRPr="00C16A37">
        <w:rPr>
          <w:rStyle w:val="Hipervnculo"/>
          <w:rFonts w:ascii="Times New Roman" w:hAnsi="Times New Roman"/>
          <w:color w:val="auto"/>
          <w:sz w:val="24"/>
          <w:szCs w:val="24"/>
          <w:u w:val="none"/>
          <w:lang w:val="en-US"/>
        </w:rPr>
        <w:t>work</w:t>
      </w:r>
      <w:proofErr w:type="gramEnd"/>
      <w:r w:rsidR="00C16A37" w:rsidRPr="00C16A37">
        <w:rPr>
          <w:rStyle w:val="Hipervnculo"/>
          <w:rFonts w:ascii="Times New Roman" w:hAnsi="Times New Roman"/>
          <w:color w:val="auto"/>
          <w:sz w:val="24"/>
          <w:szCs w:val="24"/>
          <w:u w:val="none"/>
          <w:lang w:val="en-US"/>
        </w:rPr>
        <w:t xml:space="preserve"> we obtained the design of a device that allows the coupling of the corn husk machine to the universal power take-off shaft of a tractor. Likewise, it was verified that the voltages obtained in the coupling device are 86.1 </w:t>
      </w:r>
      <w:proofErr w:type="spellStart"/>
      <w:r w:rsidR="00C16A37" w:rsidRPr="00C16A37">
        <w:rPr>
          <w:rStyle w:val="Hipervnculo"/>
          <w:rFonts w:ascii="Times New Roman" w:hAnsi="Times New Roman"/>
          <w:color w:val="auto"/>
          <w:sz w:val="24"/>
          <w:szCs w:val="24"/>
          <w:u w:val="none"/>
          <w:lang w:val="en-US"/>
        </w:rPr>
        <w:t>MPa</w:t>
      </w:r>
      <w:proofErr w:type="spellEnd"/>
      <w:r w:rsidR="00C16A37" w:rsidRPr="00C16A37">
        <w:rPr>
          <w:rStyle w:val="Hipervnculo"/>
          <w:rFonts w:ascii="Times New Roman" w:hAnsi="Times New Roman"/>
          <w:color w:val="auto"/>
          <w:sz w:val="24"/>
          <w:szCs w:val="24"/>
          <w:u w:val="none"/>
          <w:lang w:val="en-US"/>
        </w:rPr>
        <w:t xml:space="preserve">, for a torque of 235 Nm, this being the maximum torque that the elements of the system can withstand during operation, making it necessary to use fuses to avoid breakage of any element in case of overload. In addition, it was determined that the drum of the </w:t>
      </w:r>
      <w:proofErr w:type="spellStart"/>
      <w:r w:rsidR="00C16A37" w:rsidRPr="00C16A37">
        <w:rPr>
          <w:rStyle w:val="Hipervnculo"/>
          <w:rFonts w:ascii="Times New Roman" w:hAnsi="Times New Roman"/>
          <w:color w:val="auto"/>
          <w:sz w:val="24"/>
          <w:szCs w:val="24"/>
          <w:u w:val="none"/>
          <w:lang w:val="en-US"/>
        </w:rPr>
        <w:t>sheller</w:t>
      </w:r>
      <w:proofErr w:type="spellEnd"/>
      <w:r w:rsidR="00C16A37" w:rsidRPr="00C16A37">
        <w:rPr>
          <w:rStyle w:val="Hipervnculo"/>
          <w:rFonts w:ascii="Times New Roman" w:hAnsi="Times New Roman"/>
          <w:color w:val="auto"/>
          <w:sz w:val="24"/>
          <w:szCs w:val="24"/>
          <w:u w:val="none"/>
          <w:lang w:val="en-US"/>
        </w:rPr>
        <w:t xml:space="preserve"> supports a maximum value of tensions of 363.2 </w:t>
      </w:r>
      <w:proofErr w:type="spellStart"/>
      <w:r w:rsidR="00C16A37" w:rsidRPr="00C16A37">
        <w:rPr>
          <w:rStyle w:val="Hipervnculo"/>
          <w:rFonts w:ascii="Times New Roman" w:hAnsi="Times New Roman"/>
          <w:color w:val="auto"/>
          <w:sz w:val="24"/>
          <w:szCs w:val="24"/>
          <w:u w:val="none"/>
          <w:lang w:val="en-US"/>
        </w:rPr>
        <w:t>MPa</w:t>
      </w:r>
      <w:proofErr w:type="spellEnd"/>
      <w:r w:rsidR="00C16A37" w:rsidRPr="00C16A37">
        <w:rPr>
          <w:rStyle w:val="Hipervnculo"/>
          <w:rFonts w:ascii="Times New Roman" w:hAnsi="Times New Roman"/>
          <w:color w:val="auto"/>
          <w:sz w:val="24"/>
          <w:szCs w:val="24"/>
          <w:u w:val="none"/>
          <w:lang w:val="en-US"/>
        </w:rPr>
        <w:t>, without exceeding the limit of elasticity.</w:t>
      </w:r>
    </w:p>
    <w:p w:rsidR="009061A5" w:rsidRPr="00C16A37" w:rsidRDefault="009061A5" w:rsidP="00FF3346">
      <w:pPr>
        <w:spacing w:after="0" w:line="360" w:lineRule="auto"/>
        <w:jc w:val="both"/>
        <w:rPr>
          <w:rFonts w:ascii="Times New Roman" w:hAnsi="Times New Roman" w:cs="Times New Roman"/>
          <w:sz w:val="24"/>
          <w:szCs w:val="24"/>
          <w:lang w:val="en-US"/>
        </w:rPr>
      </w:pPr>
    </w:p>
    <w:p w:rsidR="009061A5" w:rsidRDefault="009061A5" w:rsidP="00FF3346">
      <w:pPr>
        <w:spacing w:after="0" w:line="360" w:lineRule="auto"/>
        <w:jc w:val="both"/>
        <w:rPr>
          <w:rFonts w:ascii="Times New Roman" w:hAnsi="Times New Roman" w:cs="Times New Roman"/>
          <w:sz w:val="24"/>
          <w:szCs w:val="24"/>
        </w:rPr>
      </w:pPr>
      <w:r w:rsidRPr="009061A5">
        <w:rPr>
          <w:rFonts w:ascii="Times New Roman" w:hAnsi="Times New Roman" w:cs="Times New Roman"/>
          <w:b/>
          <w:sz w:val="24"/>
          <w:szCs w:val="24"/>
        </w:rPr>
        <w:t>Palabras Clave</w:t>
      </w:r>
      <w:proofErr w:type="gramStart"/>
      <w:r w:rsidRPr="009061A5">
        <w:rPr>
          <w:rFonts w:ascii="Times New Roman" w:hAnsi="Times New Roman" w:cs="Times New Roman"/>
          <w:b/>
          <w:sz w:val="24"/>
          <w:szCs w:val="24"/>
        </w:rPr>
        <w:t>:</w:t>
      </w:r>
      <w:r>
        <w:rPr>
          <w:rFonts w:ascii="Times New Roman" w:hAnsi="Times New Roman" w:cs="Times New Roman"/>
          <w:sz w:val="24"/>
          <w:szCs w:val="24"/>
        </w:rPr>
        <w:t xml:space="preserve"> </w:t>
      </w:r>
      <w:r w:rsidR="00C16A37" w:rsidRPr="00BB703F">
        <w:rPr>
          <w:rFonts w:ascii="Times New Roman" w:hAnsi="Times New Roman"/>
          <w:b/>
          <w:bCs/>
          <w:iCs/>
          <w:sz w:val="24"/>
          <w:szCs w:val="24"/>
          <w:lang w:val="es-MX"/>
        </w:rPr>
        <w:t>:</w:t>
      </w:r>
      <w:proofErr w:type="gramEnd"/>
      <w:r w:rsidR="00C16A37" w:rsidRPr="0073491D">
        <w:rPr>
          <w:rFonts w:ascii="Times New Roman" w:hAnsi="Times New Roman"/>
          <w:b/>
          <w:bCs/>
          <w:i/>
          <w:iCs/>
          <w:sz w:val="24"/>
          <w:szCs w:val="24"/>
          <w:lang w:val="es-MX"/>
        </w:rPr>
        <w:t xml:space="preserve"> </w:t>
      </w:r>
      <w:r w:rsidR="00C16A37">
        <w:rPr>
          <w:rFonts w:ascii="Times New Roman" w:hAnsi="Times New Roman"/>
          <w:bCs/>
          <w:iCs/>
          <w:sz w:val="24"/>
          <w:szCs w:val="24"/>
          <w:lang w:val="es-MX"/>
        </w:rPr>
        <w:t xml:space="preserve">Elementos Finitos; </w:t>
      </w:r>
      <w:r w:rsidR="00C16A37">
        <w:rPr>
          <w:rFonts w:ascii="Times New Roman" w:hAnsi="Times New Roman"/>
          <w:bCs/>
          <w:iCs/>
          <w:sz w:val="24"/>
          <w:szCs w:val="24"/>
          <w:lang w:val="es-MX"/>
        </w:rPr>
        <w:t>l</w:t>
      </w:r>
      <w:r w:rsidR="00C16A37">
        <w:rPr>
          <w:rFonts w:ascii="Times New Roman" w:hAnsi="Times New Roman"/>
          <w:bCs/>
          <w:iCs/>
          <w:sz w:val="24"/>
          <w:szCs w:val="24"/>
          <w:lang w:val="es-MX"/>
        </w:rPr>
        <w:t>imite elástico; Esfuerzos; Deflexión</w:t>
      </w:r>
      <w:r>
        <w:rPr>
          <w:rFonts w:ascii="Times New Roman" w:hAnsi="Times New Roman" w:cs="Times New Roman"/>
          <w:sz w:val="24"/>
          <w:szCs w:val="24"/>
        </w:rPr>
        <w:t>.</w:t>
      </w:r>
    </w:p>
    <w:p w:rsidR="009061A5" w:rsidRDefault="009061A5" w:rsidP="00FF3346">
      <w:pPr>
        <w:spacing w:after="0" w:line="360" w:lineRule="auto"/>
        <w:jc w:val="both"/>
        <w:rPr>
          <w:rFonts w:ascii="Times New Roman" w:hAnsi="Times New Roman" w:cs="Times New Roman"/>
          <w:sz w:val="24"/>
          <w:szCs w:val="24"/>
        </w:rPr>
      </w:pPr>
    </w:p>
    <w:p w:rsidR="009061A5" w:rsidRPr="00C16A37" w:rsidRDefault="009061A5" w:rsidP="00FF3346">
      <w:pPr>
        <w:spacing w:after="0" w:line="360" w:lineRule="auto"/>
        <w:jc w:val="both"/>
        <w:rPr>
          <w:rFonts w:ascii="Times New Roman" w:hAnsi="Times New Roman" w:cs="Times New Roman"/>
          <w:sz w:val="24"/>
          <w:szCs w:val="24"/>
          <w:lang w:val="en-US"/>
        </w:rPr>
      </w:pPr>
      <w:r w:rsidRPr="00C16A37">
        <w:rPr>
          <w:rFonts w:ascii="Times New Roman" w:hAnsi="Times New Roman" w:cs="Times New Roman"/>
          <w:b/>
          <w:i/>
          <w:sz w:val="24"/>
          <w:szCs w:val="24"/>
          <w:lang w:val="en-US"/>
        </w:rPr>
        <w:t>Keywords:</w:t>
      </w:r>
      <w:r w:rsidRPr="00C16A37">
        <w:rPr>
          <w:rFonts w:ascii="Times New Roman" w:hAnsi="Times New Roman" w:cs="Times New Roman"/>
          <w:sz w:val="24"/>
          <w:szCs w:val="24"/>
          <w:lang w:val="en-US"/>
        </w:rPr>
        <w:t xml:space="preserve"> </w:t>
      </w:r>
      <w:r w:rsidR="00C16A37" w:rsidRPr="00C16A37">
        <w:rPr>
          <w:rStyle w:val="Hipervnculo"/>
          <w:rFonts w:ascii="Times New Roman" w:hAnsi="Times New Roman"/>
          <w:color w:val="auto"/>
          <w:sz w:val="24"/>
          <w:szCs w:val="24"/>
          <w:u w:val="none"/>
          <w:lang w:val="en-US"/>
        </w:rPr>
        <w:t>Finite Elements; Elastic Limit; Stress; Deflection</w:t>
      </w:r>
    </w:p>
    <w:p w:rsidR="00A21A1F" w:rsidRPr="00C16A37" w:rsidRDefault="00A21A1F" w:rsidP="00FF3346">
      <w:pPr>
        <w:spacing w:after="0" w:line="360" w:lineRule="auto"/>
        <w:jc w:val="both"/>
        <w:rPr>
          <w:rFonts w:ascii="Times New Roman" w:hAnsi="Times New Roman" w:cs="Times New Roman"/>
          <w:sz w:val="24"/>
          <w:szCs w:val="24"/>
          <w:lang w:val="en-US"/>
        </w:rPr>
      </w:pPr>
    </w:p>
    <w:p w:rsidR="00A21A1F" w:rsidRDefault="00A21A1F" w:rsidP="00FF334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1. </w:t>
      </w:r>
      <w:r w:rsidRPr="00A21A1F">
        <w:rPr>
          <w:rFonts w:ascii="Times New Roman" w:hAnsi="Times New Roman" w:cs="Times New Roman"/>
          <w:b/>
          <w:sz w:val="24"/>
          <w:szCs w:val="24"/>
        </w:rPr>
        <w:t>Introducción</w:t>
      </w:r>
    </w:p>
    <w:p w:rsidR="00C16A37" w:rsidRDefault="00C16A37" w:rsidP="00C16A37">
      <w:pPr>
        <w:spacing w:after="120" w:line="360" w:lineRule="auto"/>
        <w:jc w:val="both"/>
        <w:rPr>
          <w:rFonts w:ascii="Times New Roman" w:hAnsi="Times New Roman"/>
          <w:sz w:val="24"/>
          <w:szCs w:val="24"/>
        </w:rPr>
      </w:pPr>
      <w:r w:rsidRPr="00923DBF">
        <w:rPr>
          <w:rFonts w:ascii="Times New Roman" w:hAnsi="Times New Roman"/>
          <w:sz w:val="24"/>
          <w:szCs w:val="24"/>
        </w:rPr>
        <w:t>El maíz es de vital importancia para la alimentación humana y animal, por esa razón, muchos son los productores que se dedican a este cultivo a pequeña o</w:t>
      </w:r>
      <w:r>
        <w:rPr>
          <w:rFonts w:ascii="Times New Roman" w:hAnsi="Times New Roman"/>
          <w:sz w:val="24"/>
          <w:szCs w:val="24"/>
        </w:rPr>
        <w:t xml:space="preserve"> </w:t>
      </w:r>
      <w:r w:rsidRPr="00923DBF">
        <w:rPr>
          <w:rFonts w:ascii="Times New Roman" w:hAnsi="Times New Roman"/>
          <w:sz w:val="24"/>
          <w:szCs w:val="24"/>
        </w:rPr>
        <w:t>gran escala</w:t>
      </w:r>
      <w:r>
        <w:rPr>
          <w:rFonts w:ascii="Times New Roman" w:hAnsi="Times New Roman"/>
          <w:sz w:val="24"/>
          <w:szCs w:val="24"/>
        </w:rPr>
        <w:t xml:space="preserve"> en muchos países del mundo</w:t>
      </w:r>
      <w:r w:rsidRPr="00923DBF">
        <w:rPr>
          <w:rFonts w:ascii="Times New Roman" w:hAnsi="Times New Roman"/>
          <w:sz w:val="24"/>
          <w:szCs w:val="24"/>
        </w:rPr>
        <w:t xml:space="preserve">. </w:t>
      </w:r>
      <w:r w:rsidRPr="00DC649D">
        <w:rPr>
          <w:rFonts w:ascii="Times New Roman" w:hAnsi="Times New Roman"/>
          <w:sz w:val="24"/>
          <w:szCs w:val="24"/>
        </w:rPr>
        <w:t>Según</w:t>
      </w:r>
      <w:r>
        <w:rPr>
          <w:rFonts w:ascii="Times New Roman" w:hAnsi="Times New Roman"/>
          <w:sz w:val="24"/>
          <w:szCs w:val="24"/>
        </w:rPr>
        <w:t xml:space="preserve"> </w:t>
      </w:r>
      <w:r w:rsidRPr="008B1CE6">
        <w:rPr>
          <w:rFonts w:ascii="Times New Roman" w:hAnsi="Times New Roman"/>
          <w:sz w:val="24"/>
          <w:szCs w:val="24"/>
        </w:rPr>
        <w:t>Panorama Agroalimentario, Maíz (2015),</w:t>
      </w:r>
      <w:r>
        <w:rPr>
          <w:rFonts w:ascii="Times New Roman" w:hAnsi="Times New Roman"/>
          <w:sz w:val="24"/>
          <w:szCs w:val="24"/>
        </w:rPr>
        <w:t xml:space="preserve"> e</w:t>
      </w:r>
      <w:r w:rsidRPr="00AF09D3">
        <w:rPr>
          <w:rFonts w:ascii="Times New Roman" w:hAnsi="Times New Roman"/>
          <w:sz w:val="24"/>
          <w:szCs w:val="24"/>
        </w:rPr>
        <w:t>l mercado mundial de maíz atraviesa por un periodo de amplia disponibilidad, observada a través de volúmenes de producción e inventarios finales históricos, y por consecuencia, d</w:t>
      </w:r>
      <w:r>
        <w:rPr>
          <w:rFonts w:ascii="Times New Roman" w:hAnsi="Times New Roman"/>
          <w:sz w:val="24"/>
          <w:szCs w:val="24"/>
        </w:rPr>
        <w:t>e</w:t>
      </w:r>
      <w:r w:rsidRPr="00AF09D3">
        <w:rPr>
          <w:rFonts w:ascii="Times New Roman" w:hAnsi="Times New Roman"/>
          <w:sz w:val="24"/>
          <w:szCs w:val="24"/>
        </w:rPr>
        <w:t xml:space="preserve"> precios relativamente bajos.</w:t>
      </w:r>
      <w:r>
        <w:rPr>
          <w:rFonts w:ascii="Times New Roman" w:hAnsi="Times New Roman"/>
          <w:sz w:val="24"/>
          <w:szCs w:val="24"/>
        </w:rPr>
        <w:t xml:space="preserve"> D</w:t>
      </w:r>
      <w:r w:rsidRPr="00AF09D3">
        <w:rPr>
          <w:rFonts w:ascii="Times New Roman" w:hAnsi="Times New Roman"/>
          <w:sz w:val="24"/>
          <w:szCs w:val="24"/>
        </w:rPr>
        <w:t xml:space="preserve">urante </w:t>
      </w:r>
      <w:r>
        <w:rPr>
          <w:rFonts w:ascii="Times New Roman" w:hAnsi="Times New Roman"/>
          <w:sz w:val="24"/>
          <w:szCs w:val="24"/>
        </w:rPr>
        <w:t>e</w:t>
      </w:r>
      <w:r w:rsidRPr="00AF09D3">
        <w:rPr>
          <w:rFonts w:ascii="Times New Roman" w:hAnsi="Times New Roman"/>
          <w:sz w:val="24"/>
          <w:szCs w:val="24"/>
        </w:rPr>
        <w:t xml:space="preserve">l ciclo comercial 2014/15 se </w:t>
      </w:r>
      <w:proofErr w:type="spellStart"/>
      <w:r w:rsidRPr="00AF09D3">
        <w:rPr>
          <w:rFonts w:ascii="Times New Roman" w:hAnsi="Times New Roman"/>
          <w:sz w:val="24"/>
          <w:szCs w:val="24"/>
        </w:rPr>
        <w:t>observo</w:t>
      </w:r>
      <w:proofErr w:type="spellEnd"/>
      <w:r w:rsidRPr="00AF09D3">
        <w:rPr>
          <w:rFonts w:ascii="Times New Roman" w:hAnsi="Times New Roman"/>
          <w:sz w:val="24"/>
          <w:szCs w:val="24"/>
        </w:rPr>
        <w:t xml:space="preserve"> el nivel de producción </w:t>
      </w:r>
      <w:r w:rsidRPr="00AF09D3">
        <w:rPr>
          <w:rFonts w:ascii="Times New Roman" w:hAnsi="Times New Roman"/>
          <w:sz w:val="24"/>
          <w:szCs w:val="24"/>
        </w:rPr>
        <w:lastRenderedPageBreak/>
        <w:t>mundial más alto de la historia, al totalizar 1</w:t>
      </w:r>
      <w:r>
        <w:rPr>
          <w:rFonts w:ascii="Times New Roman" w:hAnsi="Times New Roman"/>
          <w:sz w:val="24"/>
          <w:szCs w:val="24"/>
        </w:rPr>
        <w:t>.</w:t>
      </w:r>
      <w:r w:rsidRPr="00AF09D3">
        <w:rPr>
          <w:rFonts w:ascii="Times New Roman" w:hAnsi="Times New Roman"/>
          <w:sz w:val="24"/>
          <w:szCs w:val="24"/>
        </w:rPr>
        <w:t xml:space="preserve">009 millones de toneladas. Dicho volumen de producción se explica por los volúmenes de producción récord obtenidos en los principales países productores, Estados Unidos, Brasil y la Unión Europea. </w:t>
      </w:r>
      <w:r>
        <w:rPr>
          <w:rFonts w:ascii="Times New Roman" w:hAnsi="Times New Roman"/>
          <w:sz w:val="24"/>
          <w:szCs w:val="24"/>
        </w:rPr>
        <w:t xml:space="preserve">Entre los ciclos comerciales 2004/05-2014/15, la producción de maíz en el mundo presentó un crecimiento promedio anual de 3.5 %, para ubicar en este último en 1 008.7 millones de toneladas, lo que representó el nivel de producción más alto de la historia. Mientras que las expectativas para el periodo 2015/16 ubicó la producción mundial de maíz con una reducción </w:t>
      </w:r>
      <w:r w:rsidRPr="00A96FCC">
        <w:rPr>
          <w:rFonts w:ascii="Times New Roman" w:hAnsi="Times New Roman"/>
          <w:sz w:val="24"/>
          <w:szCs w:val="24"/>
        </w:rPr>
        <w:t>de 3.6 % en relación con 2014/15, lo que se traduce en 972.6 millones de toneladas</w:t>
      </w:r>
      <w:r>
        <w:rPr>
          <w:rFonts w:ascii="Times New Roman" w:hAnsi="Times New Roman"/>
          <w:sz w:val="24"/>
          <w:szCs w:val="24"/>
        </w:rPr>
        <w:t xml:space="preserve"> menos (Fig. 1)</w:t>
      </w:r>
      <w:r w:rsidRPr="00A96FCC">
        <w:rPr>
          <w:rFonts w:ascii="Times New Roman" w:hAnsi="Times New Roman"/>
          <w:sz w:val="24"/>
          <w:szCs w:val="24"/>
        </w:rPr>
        <w:t>.</w:t>
      </w:r>
    </w:p>
    <w:p w:rsidR="00C16A37" w:rsidRDefault="00C16A37" w:rsidP="00C16A37">
      <w:pPr>
        <w:spacing w:after="120" w:line="360" w:lineRule="auto"/>
        <w:jc w:val="both"/>
        <w:rPr>
          <w:rFonts w:ascii="Times New Roman" w:hAnsi="Times New Roman"/>
          <w:sz w:val="24"/>
          <w:szCs w:val="24"/>
        </w:rPr>
      </w:pPr>
      <w:r>
        <w:rPr>
          <w:rFonts w:ascii="Times New Roman" w:hAnsi="Times New Roman"/>
          <w:noProof/>
          <w:sz w:val="24"/>
          <w:szCs w:val="24"/>
          <w:lang w:eastAsia="es-ES"/>
        </w:rPr>
        <w:drawing>
          <wp:inline distT="0" distB="0" distL="0" distR="0">
            <wp:extent cx="5791200" cy="3248025"/>
            <wp:effectExtent l="0" t="0" r="0" b="9525"/>
            <wp:docPr id="3" name="Imagen 3" descr="Figur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gura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91200" cy="3248025"/>
                    </a:xfrm>
                    <a:prstGeom prst="rect">
                      <a:avLst/>
                    </a:prstGeom>
                    <a:noFill/>
                    <a:ln>
                      <a:noFill/>
                    </a:ln>
                  </pic:spPr>
                </pic:pic>
              </a:graphicData>
            </a:graphic>
          </wp:inline>
        </w:drawing>
      </w:r>
    </w:p>
    <w:p w:rsidR="00C16A37" w:rsidRPr="00281197" w:rsidRDefault="00C16A37" w:rsidP="00C16A37">
      <w:pPr>
        <w:spacing w:after="120" w:line="360" w:lineRule="auto"/>
        <w:jc w:val="center"/>
        <w:rPr>
          <w:rFonts w:ascii="Times New Roman" w:hAnsi="Times New Roman"/>
          <w:b/>
          <w:sz w:val="24"/>
          <w:szCs w:val="24"/>
        </w:rPr>
      </w:pPr>
      <w:r w:rsidRPr="00281197">
        <w:rPr>
          <w:rFonts w:ascii="Times New Roman" w:hAnsi="Times New Roman"/>
          <w:b/>
          <w:sz w:val="24"/>
          <w:szCs w:val="24"/>
        </w:rPr>
        <w:t>Figura 1. Producción mundial de maíz, 2005/06-2015/16 (Millones de toneladas).</w:t>
      </w:r>
    </w:p>
    <w:p w:rsidR="00C16A37" w:rsidRDefault="00C16A37" w:rsidP="00C16A37">
      <w:pPr>
        <w:spacing w:after="120" w:line="360" w:lineRule="auto"/>
        <w:jc w:val="both"/>
        <w:rPr>
          <w:rFonts w:ascii="Times New Roman" w:hAnsi="Times New Roman"/>
          <w:sz w:val="24"/>
          <w:szCs w:val="24"/>
        </w:rPr>
      </w:pPr>
      <w:r>
        <w:rPr>
          <w:rFonts w:ascii="Times New Roman" w:hAnsi="Times New Roman"/>
          <w:sz w:val="24"/>
          <w:szCs w:val="24"/>
        </w:rPr>
        <w:t>En la Fig. 2 se muestran los principales países productores de maíz a nivel mundial. Sin embargo, e</w:t>
      </w:r>
      <w:r w:rsidRPr="00C35409">
        <w:rPr>
          <w:rFonts w:ascii="Times New Roman" w:hAnsi="Times New Roman"/>
          <w:sz w:val="24"/>
          <w:szCs w:val="24"/>
        </w:rPr>
        <w:t xml:space="preserve">n Ucrania, las condiciones de </w:t>
      </w:r>
      <w:proofErr w:type="spellStart"/>
      <w:r w:rsidRPr="00C35409">
        <w:rPr>
          <w:rFonts w:ascii="Times New Roman" w:hAnsi="Times New Roman"/>
          <w:sz w:val="24"/>
          <w:szCs w:val="24"/>
        </w:rPr>
        <w:t>sequia</w:t>
      </w:r>
      <w:proofErr w:type="spellEnd"/>
      <w:r w:rsidRPr="00C35409">
        <w:rPr>
          <w:rFonts w:ascii="Times New Roman" w:hAnsi="Times New Roman"/>
          <w:sz w:val="24"/>
          <w:szCs w:val="24"/>
        </w:rPr>
        <w:t xml:space="preserve"> </w:t>
      </w:r>
      <w:r w:rsidRPr="00A96FCC">
        <w:rPr>
          <w:rFonts w:ascii="Times New Roman" w:hAnsi="Times New Roman"/>
          <w:sz w:val="24"/>
          <w:szCs w:val="24"/>
        </w:rPr>
        <w:t>y altas temperatura también afectan el desarrollo del cultivo. Por otro lado, la producción en China, el segundo productor y consumidor mundial del grano, se estim</w:t>
      </w:r>
      <w:r>
        <w:rPr>
          <w:rFonts w:ascii="Times New Roman" w:hAnsi="Times New Roman"/>
          <w:sz w:val="24"/>
          <w:szCs w:val="24"/>
        </w:rPr>
        <w:t>ó</w:t>
      </w:r>
      <w:r w:rsidRPr="00A96FCC">
        <w:rPr>
          <w:rFonts w:ascii="Times New Roman" w:hAnsi="Times New Roman"/>
          <w:sz w:val="24"/>
          <w:szCs w:val="24"/>
        </w:rPr>
        <w:t xml:space="preserve"> con un crecimiento anual de 4.3 % en relación </w:t>
      </w:r>
      <w:r w:rsidRPr="00A96FCC">
        <w:rPr>
          <w:rFonts w:ascii="Times New Roman" w:hAnsi="Times New Roman"/>
          <w:sz w:val="24"/>
          <w:szCs w:val="24"/>
        </w:rPr>
        <w:lastRenderedPageBreak/>
        <w:t>en el ciclo comercial 2015/16. Lo anterior se explica por los atractivos precios mínimos ofrecidos en el mercado interno por el gobierno</w:t>
      </w:r>
      <w:r w:rsidRPr="00C35409">
        <w:rPr>
          <w:rFonts w:ascii="Times New Roman" w:hAnsi="Times New Roman"/>
          <w:sz w:val="24"/>
          <w:szCs w:val="24"/>
        </w:rPr>
        <w:t xml:space="preserve"> chino.</w:t>
      </w:r>
    </w:p>
    <w:p w:rsidR="00C16A37" w:rsidRPr="00C35409" w:rsidRDefault="00C16A37" w:rsidP="00C16A37">
      <w:pPr>
        <w:spacing w:after="120" w:line="360" w:lineRule="auto"/>
        <w:jc w:val="center"/>
        <w:rPr>
          <w:rFonts w:ascii="Times New Roman" w:hAnsi="Times New Roman"/>
          <w:sz w:val="24"/>
          <w:szCs w:val="24"/>
        </w:rPr>
      </w:pPr>
      <w:r>
        <w:rPr>
          <w:rFonts w:ascii="Times New Roman" w:hAnsi="Times New Roman"/>
          <w:noProof/>
          <w:sz w:val="24"/>
          <w:szCs w:val="24"/>
          <w:lang w:eastAsia="es-ES"/>
        </w:rPr>
        <w:drawing>
          <wp:inline distT="0" distB="0" distL="0" distR="0">
            <wp:extent cx="3333750" cy="1866900"/>
            <wp:effectExtent l="0" t="0" r="0" b="0"/>
            <wp:docPr id="2" name="Imagen 2" descr="Figur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gura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333750" cy="1866900"/>
                    </a:xfrm>
                    <a:prstGeom prst="rect">
                      <a:avLst/>
                    </a:prstGeom>
                    <a:noFill/>
                    <a:ln>
                      <a:noFill/>
                    </a:ln>
                  </pic:spPr>
                </pic:pic>
              </a:graphicData>
            </a:graphic>
          </wp:inline>
        </w:drawing>
      </w:r>
    </w:p>
    <w:p w:rsidR="00C16A37" w:rsidRPr="00281197" w:rsidRDefault="00C16A37" w:rsidP="00C16A37">
      <w:pPr>
        <w:spacing w:after="120" w:line="360" w:lineRule="auto"/>
        <w:jc w:val="center"/>
        <w:rPr>
          <w:rFonts w:ascii="Times New Roman" w:hAnsi="Times New Roman"/>
          <w:b/>
          <w:sz w:val="24"/>
          <w:szCs w:val="24"/>
        </w:rPr>
      </w:pPr>
      <w:r w:rsidRPr="00281197">
        <w:rPr>
          <w:rFonts w:ascii="Times New Roman" w:hAnsi="Times New Roman"/>
          <w:b/>
          <w:sz w:val="24"/>
          <w:szCs w:val="24"/>
        </w:rPr>
        <w:t>Figura 2. Principales países productores de maíz, 2014/15-2015/16</w:t>
      </w:r>
      <w:r>
        <w:rPr>
          <w:rFonts w:ascii="Times New Roman" w:hAnsi="Times New Roman"/>
          <w:b/>
          <w:sz w:val="24"/>
          <w:szCs w:val="24"/>
        </w:rPr>
        <w:t>.</w:t>
      </w:r>
      <w:r w:rsidRPr="00281197">
        <w:rPr>
          <w:rFonts w:ascii="Times New Roman" w:hAnsi="Times New Roman"/>
          <w:b/>
          <w:sz w:val="24"/>
          <w:szCs w:val="24"/>
        </w:rPr>
        <w:t xml:space="preserve"> (Millones de toneladas)</w:t>
      </w:r>
    </w:p>
    <w:p w:rsidR="00C16A37" w:rsidRDefault="00C16A37" w:rsidP="00C16A37">
      <w:pPr>
        <w:spacing w:after="120" w:line="360" w:lineRule="auto"/>
        <w:jc w:val="both"/>
        <w:rPr>
          <w:rFonts w:ascii="Times New Roman" w:hAnsi="Times New Roman"/>
          <w:sz w:val="24"/>
          <w:szCs w:val="24"/>
        </w:rPr>
      </w:pPr>
      <w:r>
        <w:rPr>
          <w:rFonts w:ascii="Times New Roman" w:hAnsi="Times New Roman"/>
          <w:sz w:val="24"/>
          <w:szCs w:val="24"/>
        </w:rPr>
        <w:t>Al analizar este incremento en la producción de maíz, no podemos olvidar que una gran parte de estas producciones depende en gran medida de los</w:t>
      </w:r>
      <w:r w:rsidRPr="00923DBF">
        <w:rPr>
          <w:rFonts w:ascii="Times New Roman" w:hAnsi="Times New Roman"/>
          <w:sz w:val="24"/>
          <w:szCs w:val="24"/>
        </w:rPr>
        <w:t xml:space="preserve"> pequeñ</w:t>
      </w:r>
      <w:r>
        <w:rPr>
          <w:rFonts w:ascii="Times New Roman" w:hAnsi="Times New Roman"/>
          <w:sz w:val="24"/>
          <w:szCs w:val="24"/>
        </w:rPr>
        <w:t xml:space="preserve">a </w:t>
      </w:r>
      <w:r w:rsidRPr="00923DBF">
        <w:rPr>
          <w:rFonts w:ascii="Times New Roman" w:hAnsi="Times New Roman"/>
          <w:sz w:val="24"/>
          <w:szCs w:val="24"/>
        </w:rPr>
        <w:t>productores</w:t>
      </w:r>
      <w:r>
        <w:rPr>
          <w:rFonts w:ascii="Times New Roman" w:hAnsi="Times New Roman"/>
          <w:sz w:val="24"/>
          <w:szCs w:val="24"/>
        </w:rPr>
        <w:t xml:space="preserve">, aun cuando realizan </w:t>
      </w:r>
      <w:r w:rsidRPr="00923DBF">
        <w:rPr>
          <w:rFonts w:ascii="Times New Roman" w:hAnsi="Times New Roman"/>
          <w:sz w:val="24"/>
          <w:szCs w:val="24"/>
        </w:rPr>
        <w:t xml:space="preserve">la cosecha </w:t>
      </w:r>
      <w:r>
        <w:rPr>
          <w:rFonts w:ascii="Times New Roman" w:hAnsi="Times New Roman"/>
          <w:sz w:val="24"/>
          <w:szCs w:val="24"/>
        </w:rPr>
        <w:t xml:space="preserve">de forma </w:t>
      </w:r>
      <w:r w:rsidRPr="00923DBF">
        <w:rPr>
          <w:rFonts w:ascii="Times New Roman" w:hAnsi="Times New Roman"/>
          <w:sz w:val="24"/>
          <w:szCs w:val="24"/>
        </w:rPr>
        <w:t>manual</w:t>
      </w:r>
      <w:r>
        <w:rPr>
          <w:rFonts w:ascii="Times New Roman" w:hAnsi="Times New Roman"/>
          <w:sz w:val="24"/>
          <w:szCs w:val="24"/>
        </w:rPr>
        <w:t xml:space="preserve">, dada la cosecha de pequeñas parcelas y no contar con recursos </w:t>
      </w:r>
      <w:r w:rsidRPr="00923DBF">
        <w:rPr>
          <w:rFonts w:ascii="Times New Roman" w:hAnsi="Times New Roman"/>
          <w:sz w:val="24"/>
          <w:szCs w:val="24"/>
        </w:rPr>
        <w:t xml:space="preserve">para adquirir cosechadoras. </w:t>
      </w:r>
      <w:r>
        <w:rPr>
          <w:rFonts w:ascii="Times New Roman" w:hAnsi="Times New Roman"/>
          <w:sz w:val="24"/>
          <w:szCs w:val="24"/>
        </w:rPr>
        <w:t>Sin embargo, m</w:t>
      </w:r>
      <w:r w:rsidRPr="00923DBF">
        <w:rPr>
          <w:rFonts w:ascii="Times New Roman" w:hAnsi="Times New Roman"/>
          <w:sz w:val="24"/>
          <w:szCs w:val="24"/>
        </w:rPr>
        <w:t>uchos pequeños productores o cooperativas asociadas de produc</w:t>
      </w:r>
      <w:r>
        <w:rPr>
          <w:rFonts w:ascii="Times New Roman" w:hAnsi="Times New Roman"/>
          <w:sz w:val="24"/>
          <w:szCs w:val="24"/>
        </w:rPr>
        <w:t>tores cuentan con</w:t>
      </w:r>
      <w:r w:rsidRPr="00923DBF">
        <w:rPr>
          <w:rFonts w:ascii="Times New Roman" w:hAnsi="Times New Roman"/>
          <w:sz w:val="24"/>
          <w:szCs w:val="24"/>
        </w:rPr>
        <w:t xml:space="preserve"> máquinas desgranadoras de maíz </w:t>
      </w:r>
      <w:r>
        <w:rPr>
          <w:rFonts w:ascii="Times New Roman" w:hAnsi="Times New Roman"/>
          <w:sz w:val="24"/>
          <w:szCs w:val="24"/>
        </w:rPr>
        <w:t xml:space="preserve">estacionarias </w:t>
      </w:r>
      <w:r w:rsidRPr="00923DBF">
        <w:rPr>
          <w:rFonts w:ascii="Times New Roman" w:hAnsi="Times New Roman"/>
          <w:sz w:val="24"/>
          <w:szCs w:val="24"/>
        </w:rPr>
        <w:t xml:space="preserve">que </w:t>
      </w:r>
      <w:r>
        <w:rPr>
          <w:rFonts w:ascii="Times New Roman" w:hAnsi="Times New Roman"/>
          <w:sz w:val="24"/>
          <w:szCs w:val="24"/>
        </w:rPr>
        <w:t xml:space="preserve">utilizan como fuente energética motores eléctricos o transmisiones por correa y polea motriz, estas últimas son utilizadas </w:t>
      </w:r>
      <w:r w:rsidRPr="00923DBF">
        <w:rPr>
          <w:rFonts w:ascii="Times New Roman" w:hAnsi="Times New Roman"/>
          <w:sz w:val="24"/>
          <w:szCs w:val="24"/>
        </w:rPr>
        <w:t xml:space="preserve">para </w:t>
      </w:r>
      <w:r>
        <w:rPr>
          <w:rFonts w:ascii="Times New Roman" w:hAnsi="Times New Roman"/>
          <w:sz w:val="24"/>
          <w:szCs w:val="24"/>
        </w:rPr>
        <w:t xml:space="preserve">recibir la energía </w:t>
      </w:r>
      <w:r w:rsidRPr="00923DBF">
        <w:rPr>
          <w:rFonts w:ascii="Times New Roman" w:hAnsi="Times New Roman"/>
          <w:sz w:val="24"/>
          <w:szCs w:val="24"/>
        </w:rPr>
        <w:t>del motor del tractor</w:t>
      </w:r>
      <w:r>
        <w:rPr>
          <w:rFonts w:ascii="Times New Roman" w:hAnsi="Times New Roman"/>
          <w:sz w:val="24"/>
          <w:szCs w:val="24"/>
        </w:rPr>
        <w:t>.</w:t>
      </w:r>
    </w:p>
    <w:p w:rsidR="00C16A37" w:rsidRDefault="00C16A37" w:rsidP="00C16A37">
      <w:pPr>
        <w:spacing w:after="120" w:line="360" w:lineRule="auto"/>
        <w:jc w:val="both"/>
        <w:rPr>
          <w:rFonts w:ascii="Times New Roman" w:hAnsi="Times New Roman"/>
          <w:sz w:val="24"/>
          <w:szCs w:val="24"/>
        </w:rPr>
      </w:pPr>
      <w:r w:rsidRPr="00923DBF">
        <w:rPr>
          <w:rFonts w:ascii="Times New Roman" w:hAnsi="Times New Roman"/>
          <w:sz w:val="24"/>
          <w:szCs w:val="24"/>
        </w:rPr>
        <w:t xml:space="preserve">Según </w:t>
      </w:r>
      <w:proofErr w:type="spellStart"/>
      <w:r w:rsidRPr="008B1CE6">
        <w:rPr>
          <w:rFonts w:ascii="Times New Roman" w:hAnsi="Times New Roman"/>
          <w:sz w:val="24"/>
          <w:szCs w:val="24"/>
        </w:rPr>
        <w:t>Gurevich</w:t>
      </w:r>
      <w:proofErr w:type="spellEnd"/>
      <w:r w:rsidRPr="008B1CE6">
        <w:rPr>
          <w:rFonts w:ascii="Times New Roman" w:hAnsi="Times New Roman"/>
          <w:sz w:val="24"/>
          <w:szCs w:val="24"/>
        </w:rPr>
        <w:t xml:space="preserve"> y </w:t>
      </w:r>
      <w:proofErr w:type="spellStart"/>
      <w:r w:rsidRPr="008B1CE6">
        <w:rPr>
          <w:rFonts w:ascii="Times New Roman" w:hAnsi="Times New Roman"/>
          <w:sz w:val="24"/>
          <w:szCs w:val="24"/>
          <w:lang w:val="es-MX"/>
        </w:rPr>
        <w:t>Sorokin</w:t>
      </w:r>
      <w:proofErr w:type="spellEnd"/>
      <w:r w:rsidRPr="008B1CE6">
        <w:rPr>
          <w:rFonts w:ascii="Times New Roman" w:hAnsi="Times New Roman"/>
          <w:sz w:val="24"/>
          <w:szCs w:val="24"/>
          <w:lang w:val="es-MX"/>
        </w:rPr>
        <w:t xml:space="preserve"> </w:t>
      </w:r>
      <w:r w:rsidRPr="008B1CE6">
        <w:rPr>
          <w:rFonts w:ascii="Times New Roman" w:hAnsi="Times New Roman"/>
          <w:sz w:val="24"/>
          <w:szCs w:val="24"/>
        </w:rPr>
        <w:t>(1989),</w:t>
      </w:r>
      <w:r w:rsidRPr="00923DBF">
        <w:rPr>
          <w:rFonts w:ascii="Times New Roman" w:hAnsi="Times New Roman"/>
          <w:sz w:val="24"/>
          <w:szCs w:val="24"/>
        </w:rPr>
        <w:t xml:space="preserve"> </w:t>
      </w:r>
      <w:r>
        <w:rPr>
          <w:rFonts w:ascii="Times New Roman" w:hAnsi="Times New Roman"/>
          <w:sz w:val="24"/>
          <w:szCs w:val="24"/>
        </w:rPr>
        <w:t xml:space="preserve">en el caso de las trasmisiones por correa y poleas motrices, </w:t>
      </w:r>
      <w:r w:rsidRPr="00923DBF">
        <w:rPr>
          <w:rFonts w:ascii="Times New Roman" w:hAnsi="Times New Roman"/>
          <w:sz w:val="24"/>
          <w:szCs w:val="24"/>
        </w:rPr>
        <w:t xml:space="preserve">el eje de rotación de la polea se dispone siempre perpendicular al eje longitudinal del tractor lo que es necesario para regular el tensado de la transmisión. </w:t>
      </w:r>
      <w:r>
        <w:rPr>
          <w:rFonts w:ascii="Times New Roman" w:hAnsi="Times New Roman"/>
          <w:sz w:val="24"/>
          <w:szCs w:val="24"/>
        </w:rPr>
        <w:t>Así mismo</w:t>
      </w:r>
      <w:r w:rsidRPr="00923DBF">
        <w:rPr>
          <w:rFonts w:ascii="Times New Roman" w:hAnsi="Times New Roman"/>
          <w:sz w:val="24"/>
          <w:szCs w:val="24"/>
        </w:rPr>
        <w:t xml:space="preserve"> </w:t>
      </w:r>
      <w:r>
        <w:rPr>
          <w:rFonts w:ascii="Times New Roman" w:hAnsi="Times New Roman"/>
          <w:sz w:val="24"/>
          <w:szCs w:val="24"/>
        </w:rPr>
        <w:t xml:space="preserve">en </w:t>
      </w:r>
      <w:r w:rsidRPr="00923DBF">
        <w:rPr>
          <w:rFonts w:ascii="Times New Roman" w:hAnsi="Times New Roman"/>
          <w:sz w:val="24"/>
          <w:szCs w:val="24"/>
        </w:rPr>
        <w:t>l</w:t>
      </w:r>
      <w:r>
        <w:rPr>
          <w:rFonts w:ascii="Times New Roman" w:hAnsi="Times New Roman"/>
          <w:sz w:val="24"/>
          <w:szCs w:val="24"/>
        </w:rPr>
        <w:t>a mayoría de los</w:t>
      </w:r>
      <w:r w:rsidRPr="00923DBF">
        <w:rPr>
          <w:rFonts w:ascii="Times New Roman" w:hAnsi="Times New Roman"/>
          <w:sz w:val="24"/>
          <w:szCs w:val="24"/>
        </w:rPr>
        <w:t xml:space="preserve"> tractores </w:t>
      </w:r>
      <w:r>
        <w:rPr>
          <w:rFonts w:ascii="Times New Roman" w:hAnsi="Times New Roman"/>
          <w:sz w:val="24"/>
          <w:szCs w:val="24"/>
        </w:rPr>
        <w:t>el movimiento</w:t>
      </w:r>
      <w:r w:rsidRPr="00923DBF">
        <w:rPr>
          <w:rFonts w:ascii="Times New Roman" w:hAnsi="Times New Roman"/>
          <w:sz w:val="24"/>
          <w:szCs w:val="24"/>
        </w:rPr>
        <w:t xml:space="preserve"> es transmitid</w:t>
      </w:r>
      <w:r>
        <w:rPr>
          <w:rFonts w:ascii="Times New Roman" w:hAnsi="Times New Roman"/>
          <w:sz w:val="24"/>
          <w:szCs w:val="24"/>
        </w:rPr>
        <w:t>o</w:t>
      </w:r>
      <w:r w:rsidRPr="00923DBF">
        <w:rPr>
          <w:rFonts w:ascii="Times New Roman" w:hAnsi="Times New Roman"/>
          <w:sz w:val="24"/>
          <w:szCs w:val="24"/>
        </w:rPr>
        <w:t xml:space="preserve"> a la polea por un par de piñones cónicos, a excepción </w:t>
      </w:r>
      <w:r>
        <w:rPr>
          <w:rFonts w:ascii="Times New Roman" w:hAnsi="Times New Roman"/>
          <w:sz w:val="24"/>
          <w:szCs w:val="24"/>
        </w:rPr>
        <w:t>de los</w:t>
      </w:r>
      <w:r w:rsidRPr="00923DBF">
        <w:rPr>
          <w:rFonts w:ascii="Times New Roman" w:hAnsi="Times New Roman"/>
          <w:sz w:val="24"/>
          <w:szCs w:val="24"/>
        </w:rPr>
        <w:t xml:space="preserve"> tractores muy antiguos como el T-25 que lleva la polea motriz en el </w:t>
      </w:r>
      <w:r>
        <w:rPr>
          <w:rFonts w:ascii="Times New Roman" w:hAnsi="Times New Roman"/>
          <w:sz w:val="24"/>
          <w:szCs w:val="24"/>
        </w:rPr>
        <w:t xml:space="preserve">costado derecho, montada en el </w:t>
      </w:r>
      <w:r w:rsidRPr="00923DBF">
        <w:rPr>
          <w:rFonts w:ascii="Times New Roman" w:hAnsi="Times New Roman"/>
          <w:sz w:val="24"/>
          <w:szCs w:val="24"/>
        </w:rPr>
        <w:t xml:space="preserve">extremo estriado exterior del árbol intermedio el cual se dispone bajo el ángulo recto al eje longitudinal del tractor. </w:t>
      </w:r>
      <w:r>
        <w:rPr>
          <w:rFonts w:ascii="Times New Roman" w:hAnsi="Times New Roman"/>
          <w:sz w:val="24"/>
          <w:szCs w:val="24"/>
        </w:rPr>
        <w:t>Sin embargo, la mayoría de estos tractores</w:t>
      </w:r>
      <w:r w:rsidRPr="00923DBF">
        <w:rPr>
          <w:rFonts w:ascii="Times New Roman" w:hAnsi="Times New Roman"/>
          <w:sz w:val="24"/>
          <w:szCs w:val="24"/>
        </w:rPr>
        <w:t xml:space="preserve"> ya se encuentran en desuso</w:t>
      </w:r>
      <w:r>
        <w:rPr>
          <w:rFonts w:ascii="Times New Roman" w:hAnsi="Times New Roman"/>
          <w:sz w:val="24"/>
          <w:szCs w:val="24"/>
        </w:rPr>
        <w:t xml:space="preserve">, por lo que muchas de </w:t>
      </w:r>
      <w:r>
        <w:rPr>
          <w:rFonts w:ascii="Times New Roman" w:hAnsi="Times New Roman"/>
          <w:sz w:val="24"/>
          <w:szCs w:val="24"/>
        </w:rPr>
        <w:lastRenderedPageBreak/>
        <w:t xml:space="preserve">las maquinas desgranadoras de maíz se encuentran abandonadas, a pesar de encontrarse en muy buen estado técnico. </w:t>
      </w:r>
    </w:p>
    <w:p w:rsidR="00C16A37" w:rsidRDefault="00C16A37" w:rsidP="00C16A37">
      <w:pPr>
        <w:spacing w:after="120" w:line="360" w:lineRule="auto"/>
        <w:jc w:val="both"/>
        <w:rPr>
          <w:rFonts w:ascii="Times New Roman" w:hAnsi="Times New Roman"/>
          <w:sz w:val="24"/>
          <w:szCs w:val="24"/>
        </w:rPr>
      </w:pPr>
      <w:r>
        <w:rPr>
          <w:rFonts w:ascii="Times New Roman" w:hAnsi="Times New Roman"/>
          <w:sz w:val="24"/>
          <w:szCs w:val="24"/>
        </w:rPr>
        <w:t xml:space="preserve">Con el desarrollo tecnológico, nuevas </w:t>
      </w:r>
      <w:r w:rsidRPr="00923DBF">
        <w:rPr>
          <w:rFonts w:ascii="Times New Roman" w:hAnsi="Times New Roman"/>
          <w:sz w:val="24"/>
          <w:szCs w:val="24"/>
        </w:rPr>
        <w:t xml:space="preserve">líneas de tractores de excelente calidad </w:t>
      </w:r>
      <w:r>
        <w:rPr>
          <w:rFonts w:ascii="Times New Roman" w:hAnsi="Times New Roman"/>
          <w:sz w:val="24"/>
          <w:szCs w:val="24"/>
        </w:rPr>
        <w:t xml:space="preserve">se desarrollan y comercializan. Estos equipos emplean para </w:t>
      </w:r>
      <w:r w:rsidRPr="00923DBF">
        <w:rPr>
          <w:rFonts w:ascii="Times New Roman" w:hAnsi="Times New Roman"/>
          <w:sz w:val="24"/>
          <w:szCs w:val="24"/>
        </w:rPr>
        <w:t xml:space="preserve">accionar los órganos de trabajo de las máquinas </w:t>
      </w:r>
      <w:r>
        <w:rPr>
          <w:rFonts w:ascii="Times New Roman" w:hAnsi="Times New Roman"/>
          <w:sz w:val="24"/>
          <w:szCs w:val="24"/>
        </w:rPr>
        <w:t>una trasmisión por Árbol Toma de Fuerza (</w:t>
      </w:r>
      <w:proofErr w:type="spellStart"/>
      <w:r>
        <w:rPr>
          <w:rFonts w:ascii="Times New Roman" w:hAnsi="Times New Roman"/>
          <w:sz w:val="24"/>
          <w:szCs w:val="24"/>
        </w:rPr>
        <w:t>ATF</w:t>
      </w:r>
      <w:proofErr w:type="spellEnd"/>
      <w:r>
        <w:rPr>
          <w:rFonts w:ascii="Times New Roman" w:hAnsi="Times New Roman"/>
          <w:sz w:val="24"/>
          <w:szCs w:val="24"/>
        </w:rPr>
        <w:t>)</w:t>
      </w:r>
      <w:r w:rsidRPr="00923DBF">
        <w:rPr>
          <w:rFonts w:ascii="Times New Roman" w:hAnsi="Times New Roman"/>
          <w:sz w:val="24"/>
          <w:szCs w:val="24"/>
        </w:rPr>
        <w:t xml:space="preserve"> </w:t>
      </w:r>
      <w:r>
        <w:rPr>
          <w:rFonts w:ascii="Times New Roman" w:hAnsi="Times New Roman"/>
          <w:sz w:val="24"/>
          <w:szCs w:val="24"/>
        </w:rPr>
        <w:t>siendo</w:t>
      </w:r>
      <w:r w:rsidRPr="00923DBF">
        <w:rPr>
          <w:rFonts w:ascii="Times New Roman" w:hAnsi="Times New Roman"/>
          <w:sz w:val="24"/>
          <w:szCs w:val="24"/>
        </w:rPr>
        <w:t xml:space="preserve"> más eficiente</w:t>
      </w:r>
      <w:r>
        <w:rPr>
          <w:rFonts w:ascii="Times New Roman" w:hAnsi="Times New Roman"/>
          <w:sz w:val="24"/>
          <w:szCs w:val="24"/>
        </w:rPr>
        <w:t xml:space="preserve"> y no cuenta con el sistema de </w:t>
      </w:r>
      <w:r w:rsidRPr="00923DBF">
        <w:rPr>
          <w:rFonts w:ascii="Times New Roman" w:hAnsi="Times New Roman"/>
          <w:sz w:val="24"/>
          <w:szCs w:val="24"/>
        </w:rPr>
        <w:t>poleas y coreas</w:t>
      </w:r>
      <w:r>
        <w:rPr>
          <w:rFonts w:ascii="Times New Roman" w:hAnsi="Times New Roman"/>
          <w:sz w:val="24"/>
          <w:szCs w:val="24"/>
        </w:rPr>
        <w:t>.</w:t>
      </w:r>
    </w:p>
    <w:p w:rsidR="00C16A37" w:rsidRDefault="00C16A37" w:rsidP="00C16A37">
      <w:pPr>
        <w:spacing w:after="120" w:line="360" w:lineRule="auto"/>
        <w:jc w:val="both"/>
        <w:rPr>
          <w:rFonts w:ascii="Times New Roman" w:hAnsi="Times New Roman"/>
          <w:sz w:val="24"/>
          <w:szCs w:val="24"/>
        </w:rPr>
      </w:pPr>
      <w:r w:rsidRPr="0093751A">
        <w:rPr>
          <w:rFonts w:ascii="Times New Roman" w:hAnsi="Times New Roman"/>
          <w:sz w:val="24"/>
          <w:szCs w:val="24"/>
        </w:rPr>
        <w:t xml:space="preserve">Los </w:t>
      </w:r>
      <w:proofErr w:type="spellStart"/>
      <w:r w:rsidRPr="0093751A">
        <w:rPr>
          <w:rFonts w:ascii="Times New Roman" w:hAnsi="Times New Roman"/>
          <w:sz w:val="24"/>
          <w:szCs w:val="24"/>
        </w:rPr>
        <w:t>ATF</w:t>
      </w:r>
      <w:proofErr w:type="spellEnd"/>
      <w:r w:rsidRPr="0093751A">
        <w:rPr>
          <w:rFonts w:ascii="Times New Roman" w:hAnsi="Times New Roman"/>
          <w:sz w:val="24"/>
          <w:szCs w:val="24"/>
        </w:rPr>
        <w:t xml:space="preserve"> se</w:t>
      </w:r>
      <w:r>
        <w:rPr>
          <w:rFonts w:ascii="Times New Roman" w:hAnsi="Times New Roman"/>
          <w:sz w:val="24"/>
          <w:szCs w:val="24"/>
        </w:rPr>
        <w:t xml:space="preserve"> </w:t>
      </w:r>
      <w:r w:rsidRPr="00923DBF">
        <w:rPr>
          <w:rFonts w:ascii="Times New Roman" w:hAnsi="Times New Roman"/>
          <w:sz w:val="24"/>
          <w:szCs w:val="24"/>
        </w:rPr>
        <w:t>distinguen por el lugar de su disposición en el tractor, por la velocidad de rotación y por el principio de mando.</w:t>
      </w:r>
      <w:r>
        <w:rPr>
          <w:rFonts w:ascii="Times New Roman" w:hAnsi="Times New Roman"/>
          <w:sz w:val="24"/>
          <w:szCs w:val="24"/>
        </w:rPr>
        <w:t xml:space="preserve"> Por lo general el árbol toma de fuerza se dispone en la parte trasera del tractor, aunque en el caso de </w:t>
      </w:r>
      <w:r w:rsidRPr="00923DBF">
        <w:rPr>
          <w:rFonts w:ascii="Times New Roman" w:hAnsi="Times New Roman"/>
          <w:sz w:val="24"/>
          <w:szCs w:val="24"/>
        </w:rPr>
        <w:t>los tractores de ruedas universales se prevén las salidas de</w:t>
      </w:r>
      <w:r>
        <w:rPr>
          <w:rFonts w:ascii="Times New Roman" w:hAnsi="Times New Roman"/>
          <w:sz w:val="24"/>
          <w:szCs w:val="24"/>
        </w:rPr>
        <w:t xml:space="preserve"> este </w:t>
      </w:r>
      <w:r w:rsidRPr="00923DBF">
        <w:rPr>
          <w:rFonts w:ascii="Times New Roman" w:hAnsi="Times New Roman"/>
          <w:sz w:val="24"/>
          <w:szCs w:val="24"/>
        </w:rPr>
        <w:t xml:space="preserve">en los </w:t>
      </w:r>
      <w:r>
        <w:rPr>
          <w:rFonts w:ascii="Times New Roman" w:hAnsi="Times New Roman"/>
          <w:sz w:val="24"/>
          <w:szCs w:val="24"/>
        </w:rPr>
        <w:t>laterales</w:t>
      </w:r>
      <w:r w:rsidRPr="00923DBF">
        <w:rPr>
          <w:rFonts w:ascii="Times New Roman" w:hAnsi="Times New Roman"/>
          <w:sz w:val="24"/>
          <w:szCs w:val="24"/>
        </w:rPr>
        <w:t xml:space="preserve"> y delante del tractor. </w:t>
      </w:r>
    </w:p>
    <w:p w:rsidR="00C16A37" w:rsidRDefault="00C16A37" w:rsidP="00C16A37">
      <w:pPr>
        <w:spacing w:after="120" w:line="360" w:lineRule="auto"/>
        <w:jc w:val="both"/>
        <w:rPr>
          <w:rFonts w:ascii="Times New Roman" w:hAnsi="Times New Roman"/>
          <w:sz w:val="24"/>
          <w:szCs w:val="24"/>
        </w:rPr>
      </w:pPr>
      <w:r w:rsidRPr="00923DBF">
        <w:rPr>
          <w:rFonts w:ascii="Times New Roman" w:hAnsi="Times New Roman"/>
          <w:sz w:val="24"/>
          <w:szCs w:val="24"/>
        </w:rPr>
        <w:t xml:space="preserve">Los arboles de toma de fuerza giran con la frecuencia de rotación constante o sincrónica. </w:t>
      </w:r>
      <w:r w:rsidRPr="0093751A">
        <w:rPr>
          <w:rFonts w:ascii="Times New Roman" w:hAnsi="Times New Roman"/>
          <w:sz w:val="24"/>
          <w:szCs w:val="24"/>
        </w:rPr>
        <w:t xml:space="preserve">En </w:t>
      </w:r>
      <w:r>
        <w:rPr>
          <w:rFonts w:ascii="Times New Roman" w:hAnsi="Times New Roman"/>
          <w:sz w:val="24"/>
          <w:szCs w:val="24"/>
        </w:rPr>
        <w:t>ellos</w:t>
      </w:r>
      <w:r w:rsidRPr="0093751A">
        <w:rPr>
          <w:rFonts w:ascii="Times New Roman" w:hAnsi="Times New Roman"/>
          <w:sz w:val="24"/>
          <w:szCs w:val="24"/>
        </w:rPr>
        <w:t xml:space="preserve"> cuando las revoluciones son</w:t>
      </w:r>
      <w:r>
        <w:rPr>
          <w:rFonts w:ascii="Times New Roman" w:hAnsi="Times New Roman"/>
          <w:sz w:val="24"/>
          <w:szCs w:val="24"/>
        </w:rPr>
        <w:t xml:space="preserve"> </w:t>
      </w:r>
      <w:r w:rsidRPr="00923DBF">
        <w:rPr>
          <w:rFonts w:ascii="Times New Roman" w:hAnsi="Times New Roman"/>
          <w:sz w:val="24"/>
          <w:szCs w:val="24"/>
        </w:rPr>
        <w:t xml:space="preserve">constantes la velocidad de rotación no depende de la velocidad de marcha del tractor y depende solo de la frecuencia de rotación del motor. La velocidad de rotación de tales arboles esta estandarizada al ser nominal el número de revoluciones del </w:t>
      </w:r>
      <w:r w:rsidRPr="008B1CE6">
        <w:rPr>
          <w:rFonts w:ascii="Times New Roman" w:hAnsi="Times New Roman"/>
          <w:sz w:val="24"/>
          <w:szCs w:val="24"/>
        </w:rPr>
        <w:t>motor (</w:t>
      </w:r>
      <w:proofErr w:type="spellStart"/>
      <w:r w:rsidRPr="008B1CE6">
        <w:rPr>
          <w:rFonts w:ascii="Times New Roman" w:hAnsi="Times New Roman"/>
          <w:sz w:val="24"/>
          <w:szCs w:val="24"/>
        </w:rPr>
        <w:t>Gurevich</w:t>
      </w:r>
      <w:proofErr w:type="spellEnd"/>
      <w:r w:rsidRPr="008B1CE6">
        <w:rPr>
          <w:rFonts w:ascii="Times New Roman" w:hAnsi="Times New Roman"/>
          <w:sz w:val="24"/>
          <w:szCs w:val="24"/>
        </w:rPr>
        <w:t xml:space="preserve"> y </w:t>
      </w:r>
      <w:proofErr w:type="spellStart"/>
      <w:r w:rsidRPr="008B1CE6">
        <w:rPr>
          <w:rFonts w:ascii="Times New Roman" w:hAnsi="Times New Roman"/>
          <w:sz w:val="24"/>
          <w:szCs w:val="24"/>
          <w:lang w:val="es-MX"/>
        </w:rPr>
        <w:t>Sorokin</w:t>
      </w:r>
      <w:proofErr w:type="spellEnd"/>
      <w:r w:rsidRPr="008B1CE6">
        <w:rPr>
          <w:rFonts w:ascii="Times New Roman" w:hAnsi="Times New Roman"/>
          <w:sz w:val="24"/>
          <w:szCs w:val="24"/>
          <w:lang w:val="es-MX"/>
        </w:rPr>
        <w:t>,</w:t>
      </w:r>
      <w:r w:rsidRPr="008B1CE6">
        <w:rPr>
          <w:rFonts w:ascii="Times New Roman" w:hAnsi="Times New Roman"/>
          <w:sz w:val="24"/>
          <w:szCs w:val="24"/>
        </w:rPr>
        <w:t xml:space="preserve"> 1989).</w:t>
      </w:r>
      <w:r>
        <w:rPr>
          <w:rFonts w:ascii="Times New Roman" w:hAnsi="Times New Roman"/>
          <w:sz w:val="24"/>
          <w:szCs w:val="24"/>
        </w:rPr>
        <w:t xml:space="preserve"> </w:t>
      </w:r>
    </w:p>
    <w:p w:rsidR="00C16A37" w:rsidRDefault="00C16A37" w:rsidP="00C16A37">
      <w:pPr>
        <w:spacing w:after="120" w:line="360" w:lineRule="auto"/>
        <w:jc w:val="both"/>
        <w:rPr>
          <w:rFonts w:ascii="Times New Roman" w:hAnsi="Times New Roman"/>
          <w:sz w:val="24"/>
          <w:szCs w:val="24"/>
        </w:rPr>
      </w:pPr>
      <w:r>
        <w:rPr>
          <w:rFonts w:ascii="Times New Roman" w:hAnsi="Times New Roman"/>
          <w:sz w:val="24"/>
          <w:szCs w:val="24"/>
        </w:rPr>
        <w:t>Teniendo en cuenta lo anterior</w:t>
      </w:r>
      <w:r w:rsidRPr="00923DBF">
        <w:rPr>
          <w:rFonts w:ascii="Times New Roman" w:hAnsi="Times New Roman"/>
          <w:sz w:val="24"/>
          <w:szCs w:val="24"/>
        </w:rPr>
        <w:t xml:space="preserve">, este trabajo tiene como objetivo diseñar un dispositivo capaz de lograr el acoplamiento de </w:t>
      </w:r>
      <w:r>
        <w:rPr>
          <w:rFonts w:ascii="Times New Roman" w:hAnsi="Times New Roman"/>
          <w:sz w:val="24"/>
          <w:szCs w:val="24"/>
        </w:rPr>
        <w:t>las</w:t>
      </w:r>
      <w:r w:rsidRPr="00923DBF">
        <w:rPr>
          <w:rFonts w:ascii="Times New Roman" w:hAnsi="Times New Roman"/>
          <w:sz w:val="24"/>
          <w:szCs w:val="24"/>
        </w:rPr>
        <w:t xml:space="preserve"> máquina</w:t>
      </w:r>
      <w:r>
        <w:rPr>
          <w:rFonts w:ascii="Times New Roman" w:hAnsi="Times New Roman"/>
          <w:sz w:val="24"/>
          <w:szCs w:val="24"/>
        </w:rPr>
        <w:t>s</w:t>
      </w:r>
      <w:r w:rsidRPr="00923DBF">
        <w:rPr>
          <w:rFonts w:ascii="Times New Roman" w:hAnsi="Times New Roman"/>
          <w:sz w:val="24"/>
          <w:szCs w:val="24"/>
        </w:rPr>
        <w:t xml:space="preserve"> </w:t>
      </w:r>
      <w:r>
        <w:rPr>
          <w:rFonts w:ascii="Times New Roman" w:hAnsi="Times New Roman"/>
          <w:sz w:val="24"/>
          <w:szCs w:val="24"/>
        </w:rPr>
        <w:t xml:space="preserve">estacionarias </w:t>
      </w:r>
      <w:r w:rsidRPr="00923DBF">
        <w:rPr>
          <w:rFonts w:ascii="Times New Roman" w:hAnsi="Times New Roman"/>
          <w:sz w:val="24"/>
          <w:szCs w:val="24"/>
        </w:rPr>
        <w:t>desgranadora</w:t>
      </w:r>
      <w:r>
        <w:rPr>
          <w:rFonts w:ascii="Times New Roman" w:hAnsi="Times New Roman"/>
          <w:sz w:val="24"/>
          <w:szCs w:val="24"/>
        </w:rPr>
        <w:t>s</w:t>
      </w:r>
      <w:r w:rsidRPr="00923DBF">
        <w:rPr>
          <w:rFonts w:ascii="Times New Roman" w:hAnsi="Times New Roman"/>
          <w:sz w:val="24"/>
          <w:szCs w:val="24"/>
        </w:rPr>
        <w:t xml:space="preserve"> de maíz</w:t>
      </w:r>
      <w:r>
        <w:rPr>
          <w:rFonts w:ascii="Times New Roman" w:hAnsi="Times New Roman"/>
          <w:sz w:val="24"/>
          <w:szCs w:val="24"/>
        </w:rPr>
        <w:t>,</w:t>
      </w:r>
      <w:r w:rsidRPr="00923DBF">
        <w:rPr>
          <w:rFonts w:ascii="Times New Roman" w:hAnsi="Times New Roman"/>
          <w:sz w:val="24"/>
          <w:szCs w:val="24"/>
        </w:rPr>
        <w:t xml:space="preserve"> </w:t>
      </w:r>
      <w:r>
        <w:rPr>
          <w:rFonts w:ascii="Times New Roman" w:hAnsi="Times New Roman"/>
          <w:sz w:val="24"/>
          <w:szCs w:val="24"/>
        </w:rPr>
        <w:t>construida bajo el principio de accionamiento por polea y correa,</w:t>
      </w:r>
      <w:r w:rsidRPr="00923DBF">
        <w:rPr>
          <w:rFonts w:ascii="Times New Roman" w:hAnsi="Times New Roman"/>
          <w:sz w:val="24"/>
          <w:szCs w:val="24"/>
        </w:rPr>
        <w:t xml:space="preserve"> a la toma de fuerza de tractores universales. </w:t>
      </w:r>
    </w:p>
    <w:p w:rsidR="00C16A37" w:rsidRPr="008B1CE6" w:rsidRDefault="00C16A37" w:rsidP="00C16A37">
      <w:pPr>
        <w:spacing w:after="120" w:line="360" w:lineRule="auto"/>
        <w:jc w:val="both"/>
        <w:rPr>
          <w:rFonts w:ascii="Times New Roman" w:hAnsi="Times New Roman"/>
          <w:sz w:val="24"/>
          <w:szCs w:val="24"/>
        </w:rPr>
      </w:pPr>
      <w:r>
        <w:rPr>
          <w:rFonts w:ascii="Times New Roman" w:hAnsi="Times New Roman"/>
          <w:sz w:val="24"/>
          <w:szCs w:val="24"/>
        </w:rPr>
        <w:t>Con el empleo de este dispositivo d</w:t>
      </w:r>
      <w:r w:rsidRPr="00923DBF">
        <w:rPr>
          <w:rFonts w:ascii="Times New Roman" w:hAnsi="Times New Roman"/>
          <w:sz w:val="24"/>
          <w:szCs w:val="24"/>
        </w:rPr>
        <w:t>ichas máquinas podrán recuperar su capacidad de trabajo</w:t>
      </w:r>
      <w:r>
        <w:rPr>
          <w:rFonts w:ascii="Times New Roman" w:hAnsi="Times New Roman"/>
          <w:sz w:val="24"/>
          <w:szCs w:val="24"/>
        </w:rPr>
        <w:t xml:space="preserve"> mediante su acoplamiento a fuentes energéticas accionadas por </w:t>
      </w:r>
      <w:proofErr w:type="spellStart"/>
      <w:r>
        <w:rPr>
          <w:rFonts w:ascii="Times New Roman" w:hAnsi="Times New Roman"/>
          <w:sz w:val="24"/>
          <w:szCs w:val="24"/>
        </w:rPr>
        <w:t>ATF</w:t>
      </w:r>
      <w:proofErr w:type="spellEnd"/>
      <w:r>
        <w:rPr>
          <w:rFonts w:ascii="Times New Roman" w:hAnsi="Times New Roman"/>
          <w:sz w:val="24"/>
          <w:szCs w:val="24"/>
        </w:rPr>
        <w:t>. Siendo esto de gran utilidad</w:t>
      </w:r>
      <w:r w:rsidRPr="00923DBF">
        <w:rPr>
          <w:rFonts w:ascii="Times New Roman" w:hAnsi="Times New Roman"/>
          <w:sz w:val="24"/>
          <w:szCs w:val="24"/>
        </w:rPr>
        <w:t xml:space="preserve"> </w:t>
      </w:r>
      <w:r>
        <w:rPr>
          <w:rFonts w:ascii="Times New Roman" w:hAnsi="Times New Roman"/>
          <w:sz w:val="24"/>
          <w:szCs w:val="24"/>
        </w:rPr>
        <w:t>p</w:t>
      </w:r>
      <w:r w:rsidRPr="00923DBF">
        <w:rPr>
          <w:rFonts w:ascii="Times New Roman" w:hAnsi="Times New Roman"/>
          <w:sz w:val="24"/>
          <w:szCs w:val="24"/>
        </w:rPr>
        <w:t>a</w:t>
      </w:r>
      <w:r>
        <w:rPr>
          <w:rFonts w:ascii="Times New Roman" w:hAnsi="Times New Roman"/>
          <w:sz w:val="24"/>
          <w:szCs w:val="24"/>
        </w:rPr>
        <w:t>ra</w:t>
      </w:r>
      <w:r w:rsidRPr="00923DBF">
        <w:rPr>
          <w:rFonts w:ascii="Times New Roman" w:hAnsi="Times New Roman"/>
          <w:sz w:val="24"/>
          <w:szCs w:val="24"/>
        </w:rPr>
        <w:t xml:space="preserve"> much</w:t>
      </w:r>
      <w:r>
        <w:rPr>
          <w:rFonts w:ascii="Times New Roman" w:hAnsi="Times New Roman"/>
          <w:sz w:val="24"/>
          <w:szCs w:val="24"/>
        </w:rPr>
        <w:t>o</w:t>
      </w:r>
      <w:r w:rsidRPr="00923DBF">
        <w:rPr>
          <w:rFonts w:ascii="Times New Roman" w:hAnsi="Times New Roman"/>
          <w:sz w:val="24"/>
          <w:szCs w:val="24"/>
        </w:rPr>
        <w:t xml:space="preserve">s </w:t>
      </w:r>
      <w:r>
        <w:rPr>
          <w:rFonts w:ascii="Times New Roman" w:hAnsi="Times New Roman"/>
          <w:sz w:val="24"/>
          <w:szCs w:val="24"/>
        </w:rPr>
        <w:t xml:space="preserve">pequeños y medianos </w:t>
      </w:r>
      <w:r w:rsidRPr="00923DBF">
        <w:rPr>
          <w:rFonts w:ascii="Times New Roman" w:hAnsi="Times New Roman"/>
          <w:sz w:val="24"/>
          <w:szCs w:val="24"/>
        </w:rPr>
        <w:t xml:space="preserve">productores que </w:t>
      </w:r>
      <w:r>
        <w:rPr>
          <w:rFonts w:ascii="Times New Roman" w:hAnsi="Times New Roman"/>
          <w:sz w:val="24"/>
          <w:szCs w:val="24"/>
        </w:rPr>
        <w:t xml:space="preserve">poseen estas máquinas </w:t>
      </w:r>
      <w:r w:rsidRPr="00923DBF">
        <w:rPr>
          <w:rFonts w:ascii="Times New Roman" w:hAnsi="Times New Roman"/>
          <w:sz w:val="24"/>
          <w:szCs w:val="24"/>
        </w:rPr>
        <w:t xml:space="preserve">sin la posibilidad de explotarlas por la falta de una fuente energética </w:t>
      </w:r>
      <w:r>
        <w:rPr>
          <w:rFonts w:ascii="Times New Roman" w:hAnsi="Times New Roman"/>
          <w:sz w:val="24"/>
          <w:szCs w:val="24"/>
        </w:rPr>
        <w:t xml:space="preserve">que permita el accionamiento por polea </w:t>
      </w:r>
      <w:r w:rsidRPr="008B1CE6">
        <w:rPr>
          <w:rFonts w:ascii="Times New Roman" w:hAnsi="Times New Roman"/>
          <w:sz w:val="24"/>
          <w:szCs w:val="24"/>
        </w:rPr>
        <w:t xml:space="preserve">y correa. </w:t>
      </w:r>
    </w:p>
    <w:p w:rsidR="00C16A37" w:rsidRPr="008B1CE6" w:rsidRDefault="00C16A37" w:rsidP="00C16A37">
      <w:pPr>
        <w:spacing w:after="120" w:line="360" w:lineRule="auto"/>
        <w:jc w:val="both"/>
        <w:rPr>
          <w:rFonts w:ascii="Times New Roman" w:hAnsi="Times New Roman"/>
          <w:sz w:val="24"/>
          <w:szCs w:val="24"/>
        </w:rPr>
      </w:pPr>
      <w:r w:rsidRPr="008B1CE6">
        <w:rPr>
          <w:rFonts w:ascii="Times New Roman" w:hAnsi="Times New Roman"/>
          <w:sz w:val="24"/>
          <w:szCs w:val="24"/>
        </w:rPr>
        <w:t xml:space="preserve">Tomando como referencia los resultados publicados por Flores-Moreno, Martínez y </w:t>
      </w:r>
      <w:proofErr w:type="spellStart"/>
      <w:r w:rsidRPr="008B1CE6">
        <w:rPr>
          <w:rFonts w:ascii="Times New Roman" w:hAnsi="Times New Roman"/>
          <w:sz w:val="24"/>
          <w:szCs w:val="24"/>
        </w:rPr>
        <w:t>Samá</w:t>
      </w:r>
      <w:proofErr w:type="spellEnd"/>
      <w:r w:rsidRPr="008B1CE6">
        <w:rPr>
          <w:rFonts w:ascii="Times New Roman" w:hAnsi="Times New Roman"/>
          <w:sz w:val="24"/>
          <w:szCs w:val="24"/>
        </w:rPr>
        <w:t xml:space="preserve"> (2009), donde realizan un análisis al eje de un remolque 1RMG-4, donde obtienen los coeficientes de cargas dinámicas por método de los elementos finitos</w:t>
      </w:r>
      <w:r>
        <w:rPr>
          <w:rFonts w:ascii="Times New Roman" w:hAnsi="Times New Roman"/>
          <w:sz w:val="24"/>
          <w:szCs w:val="24"/>
        </w:rPr>
        <w:t xml:space="preserve"> (MEF)</w:t>
      </w:r>
      <w:r w:rsidRPr="008B1CE6">
        <w:rPr>
          <w:rFonts w:ascii="Times New Roman" w:hAnsi="Times New Roman"/>
          <w:sz w:val="24"/>
          <w:szCs w:val="24"/>
        </w:rPr>
        <w:t xml:space="preserve"> empleando </w:t>
      </w:r>
      <w:r w:rsidRPr="008B1CE6">
        <w:rPr>
          <w:rFonts w:ascii="Times New Roman" w:hAnsi="Times New Roman"/>
          <w:sz w:val="24"/>
          <w:szCs w:val="24"/>
        </w:rPr>
        <w:lastRenderedPageBreak/>
        <w:t xml:space="preserve">un análisis de impacto contra una superficie rígida y otro caso donde lo calculan mediante ecuaciones tradicionales de cálculo. Obtuvieron valores muy inferiores por el método directo procesado con el empleo de los elementos finitos. </w:t>
      </w:r>
    </w:p>
    <w:p w:rsidR="00C16A37" w:rsidRDefault="00C16A37" w:rsidP="00C16A37">
      <w:pPr>
        <w:spacing w:after="120" w:line="360" w:lineRule="auto"/>
        <w:jc w:val="both"/>
        <w:rPr>
          <w:rFonts w:ascii="Times New Roman" w:hAnsi="Times New Roman"/>
          <w:sz w:val="24"/>
          <w:szCs w:val="24"/>
        </w:rPr>
      </w:pPr>
      <w:r w:rsidRPr="008B1CE6">
        <w:rPr>
          <w:rFonts w:ascii="Times New Roman" w:hAnsi="Times New Roman"/>
          <w:color w:val="000000"/>
          <w:sz w:val="24"/>
          <w:szCs w:val="24"/>
        </w:rPr>
        <w:t>Flores-Moreno</w:t>
      </w:r>
      <w:r w:rsidRPr="008B1CE6">
        <w:rPr>
          <w:rFonts w:ascii="Times New Roman" w:hAnsi="Times New Roman"/>
          <w:iCs/>
          <w:sz w:val="24"/>
          <w:szCs w:val="24"/>
        </w:rPr>
        <w:t xml:space="preserve">, Martínez, Valerio, Reyes y Dávila </w:t>
      </w:r>
      <w:r w:rsidRPr="008B1CE6">
        <w:rPr>
          <w:rFonts w:ascii="Times New Roman" w:hAnsi="Times New Roman"/>
          <w:sz w:val="24"/>
          <w:szCs w:val="24"/>
        </w:rPr>
        <w:t xml:space="preserve">(2010), </w:t>
      </w:r>
      <w:r>
        <w:rPr>
          <w:rFonts w:ascii="Times New Roman" w:hAnsi="Times New Roman"/>
          <w:sz w:val="24"/>
          <w:szCs w:val="24"/>
        </w:rPr>
        <w:t>emplean</w:t>
      </w:r>
      <w:r w:rsidRPr="008B1CE6">
        <w:rPr>
          <w:rFonts w:ascii="Times New Roman" w:hAnsi="Times New Roman"/>
          <w:sz w:val="24"/>
          <w:szCs w:val="24"/>
        </w:rPr>
        <w:t xml:space="preserve"> el </w:t>
      </w:r>
      <w:r>
        <w:rPr>
          <w:rFonts w:ascii="Times New Roman" w:hAnsi="Times New Roman"/>
          <w:sz w:val="24"/>
          <w:szCs w:val="24"/>
        </w:rPr>
        <w:t>M</w:t>
      </w:r>
      <w:r w:rsidRPr="008B1CE6">
        <w:rPr>
          <w:rFonts w:ascii="Times New Roman" w:hAnsi="Times New Roman"/>
          <w:sz w:val="24"/>
          <w:szCs w:val="24"/>
        </w:rPr>
        <w:t xml:space="preserve">étodo de los </w:t>
      </w:r>
      <w:r>
        <w:rPr>
          <w:rFonts w:ascii="Times New Roman" w:hAnsi="Times New Roman"/>
          <w:sz w:val="24"/>
          <w:szCs w:val="24"/>
        </w:rPr>
        <w:t>E</w:t>
      </w:r>
      <w:r w:rsidRPr="008B1CE6">
        <w:rPr>
          <w:rFonts w:ascii="Times New Roman" w:hAnsi="Times New Roman"/>
          <w:sz w:val="24"/>
          <w:szCs w:val="24"/>
        </w:rPr>
        <w:t xml:space="preserve">lementos </w:t>
      </w:r>
      <w:r>
        <w:rPr>
          <w:rFonts w:ascii="Times New Roman" w:hAnsi="Times New Roman"/>
          <w:sz w:val="24"/>
          <w:szCs w:val="24"/>
        </w:rPr>
        <w:t>F</w:t>
      </w:r>
      <w:r w:rsidRPr="008B1CE6">
        <w:rPr>
          <w:rFonts w:ascii="Times New Roman" w:hAnsi="Times New Roman"/>
          <w:sz w:val="24"/>
          <w:szCs w:val="24"/>
        </w:rPr>
        <w:t xml:space="preserve">initos </w:t>
      </w:r>
      <w:r>
        <w:rPr>
          <w:rFonts w:ascii="Times New Roman" w:hAnsi="Times New Roman"/>
          <w:sz w:val="24"/>
          <w:szCs w:val="24"/>
        </w:rPr>
        <w:t>para la determinación de coeficientes de cargas dinámicas en un neumático delantero de tractor universal.</w:t>
      </w:r>
    </w:p>
    <w:p w:rsidR="00C16A37" w:rsidRPr="00C77BFE" w:rsidRDefault="00C16A37" w:rsidP="00C16A37">
      <w:pPr>
        <w:spacing w:after="120" w:line="360" w:lineRule="auto"/>
        <w:jc w:val="both"/>
        <w:rPr>
          <w:rFonts w:ascii="Times New Roman" w:hAnsi="Times New Roman"/>
          <w:sz w:val="24"/>
          <w:szCs w:val="24"/>
        </w:rPr>
      </w:pPr>
      <w:r>
        <w:rPr>
          <w:rFonts w:ascii="Times New Roman" w:hAnsi="Times New Roman"/>
          <w:sz w:val="24"/>
          <w:szCs w:val="24"/>
        </w:rPr>
        <w:t xml:space="preserve">Existen otros tantos estudios resientes donde se aplica con éxito la simulación por el método de los elementos finitos </w:t>
      </w:r>
      <w:r w:rsidRPr="00923DBF">
        <w:rPr>
          <w:rFonts w:ascii="Times New Roman" w:hAnsi="Times New Roman"/>
          <w:sz w:val="24"/>
          <w:szCs w:val="24"/>
        </w:rPr>
        <w:t>para resolver problemas de ingeniería</w:t>
      </w:r>
      <w:r>
        <w:rPr>
          <w:rFonts w:ascii="Times New Roman" w:hAnsi="Times New Roman"/>
          <w:sz w:val="24"/>
          <w:szCs w:val="24"/>
        </w:rPr>
        <w:t xml:space="preserve"> en estructuras y elementos de máquinas como los casos de:</w:t>
      </w:r>
      <w:r>
        <w:rPr>
          <w:rFonts w:ascii="Times New Roman" w:hAnsi="Times New Roman"/>
          <w:sz w:val="24"/>
          <w:szCs w:val="24"/>
        </w:rPr>
        <w:t xml:space="preserve"> </w:t>
      </w:r>
      <w:proofErr w:type="spellStart"/>
      <w:r w:rsidRPr="001A661B">
        <w:rPr>
          <w:rFonts w:ascii="Times New Roman" w:hAnsi="Times New Roman"/>
          <w:spacing w:val="4"/>
          <w:sz w:val="24"/>
          <w:szCs w:val="24"/>
        </w:rPr>
        <w:t>Vavalle</w:t>
      </w:r>
      <w:proofErr w:type="spellEnd"/>
      <w:r w:rsidRPr="001A661B">
        <w:rPr>
          <w:rFonts w:ascii="Times New Roman" w:hAnsi="Times New Roman"/>
          <w:spacing w:val="4"/>
          <w:sz w:val="24"/>
          <w:szCs w:val="24"/>
        </w:rPr>
        <w:t xml:space="preserve">, Moreno, </w:t>
      </w:r>
      <w:proofErr w:type="spellStart"/>
      <w:r w:rsidRPr="001A661B">
        <w:rPr>
          <w:rFonts w:ascii="Times New Roman" w:hAnsi="Times New Roman"/>
          <w:spacing w:val="4"/>
          <w:sz w:val="24"/>
          <w:szCs w:val="24"/>
        </w:rPr>
        <w:t>Rhyne</w:t>
      </w:r>
      <w:proofErr w:type="spellEnd"/>
      <w:r w:rsidRPr="001A661B">
        <w:rPr>
          <w:rFonts w:ascii="Times New Roman" w:hAnsi="Times New Roman"/>
          <w:spacing w:val="4"/>
          <w:sz w:val="24"/>
          <w:szCs w:val="24"/>
        </w:rPr>
        <w:t xml:space="preserve">, </w:t>
      </w:r>
      <w:proofErr w:type="spellStart"/>
      <w:r w:rsidRPr="001A661B">
        <w:rPr>
          <w:rStyle w:val="authorsname"/>
          <w:rFonts w:ascii="Times New Roman" w:hAnsi="Times New Roman"/>
          <w:sz w:val="24"/>
          <w:szCs w:val="24"/>
        </w:rPr>
        <w:t>Stitzel</w:t>
      </w:r>
      <w:proofErr w:type="spellEnd"/>
      <w:r w:rsidRPr="001A661B">
        <w:rPr>
          <w:rFonts w:ascii="Times New Roman" w:hAnsi="Times New Roman"/>
          <w:spacing w:val="4"/>
          <w:sz w:val="24"/>
          <w:szCs w:val="24"/>
        </w:rPr>
        <w:t xml:space="preserve"> </w:t>
      </w:r>
      <w:r w:rsidRPr="001A661B">
        <w:rPr>
          <w:rStyle w:val="authorsname"/>
          <w:rFonts w:ascii="Times New Roman" w:hAnsi="Times New Roman"/>
          <w:sz w:val="24"/>
          <w:szCs w:val="24"/>
        </w:rPr>
        <w:t xml:space="preserve">y Scott </w:t>
      </w:r>
      <w:r w:rsidRPr="001A661B">
        <w:rPr>
          <w:rFonts w:ascii="Times New Roman" w:hAnsi="Times New Roman"/>
          <w:spacing w:val="4"/>
          <w:sz w:val="24"/>
          <w:szCs w:val="24"/>
        </w:rPr>
        <w:t xml:space="preserve">(2013); </w:t>
      </w:r>
      <w:hyperlink r:id="rId11" w:anchor="!" w:history="1">
        <w:proofErr w:type="spellStart"/>
        <w:r w:rsidRPr="001A661B">
          <w:rPr>
            <w:rStyle w:val="nfasis"/>
            <w:rFonts w:ascii="Times New Roman" w:hAnsi="Times New Roman"/>
            <w:i w:val="0"/>
            <w:sz w:val="24"/>
            <w:szCs w:val="24"/>
          </w:rPr>
          <w:t>Liu</w:t>
        </w:r>
        <w:proofErr w:type="spellEnd"/>
        <w:r w:rsidRPr="001A661B">
          <w:rPr>
            <w:rStyle w:val="nfasis"/>
            <w:rFonts w:ascii="Times New Roman" w:hAnsi="Times New Roman"/>
            <w:i w:val="0"/>
            <w:sz w:val="24"/>
            <w:szCs w:val="24"/>
          </w:rPr>
          <w:t xml:space="preserve">, </w:t>
        </w:r>
      </w:hyperlink>
      <w:hyperlink r:id="rId12" w:anchor="!" w:history="1">
        <w:proofErr w:type="spellStart"/>
        <w:r w:rsidRPr="001A661B">
          <w:rPr>
            <w:rStyle w:val="nfasis"/>
            <w:rFonts w:ascii="Times New Roman" w:hAnsi="Times New Roman"/>
            <w:i w:val="0"/>
            <w:sz w:val="24"/>
            <w:szCs w:val="24"/>
          </w:rPr>
          <w:t>Fleck</w:t>
        </w:r>
        <w:proofErr w:type="spellEnd"/>
        <w:r w:rsidRPr="001A661B">
          <w:rPr>
            <w:rStyle w:val="nfasis"/>
            <w:rFonts w:ascii="Times New Roman" w:hAnsi="Times New Roman"/>
            <w:i w:val="0"/>
            <w:sz w:val="24"/>
            <w:szCs w:val="24"/>
          </w:rPr>
          <w:t xml:space="preserve">, </w:t>
        </w:r>
      </w:hyperlink>
      <w:hyperlink r:id="rId13" w:anchor="!" w:history="1">
        <w:proofErr w:type="spellStart"/>
        <w:r w:rsidRPr="001A661B">
          <w:rPr>
            <w:rStyle w:val="nfasis"/>
            <w:rFonts w:ascii="Times New Roman" w:hAnsi="Times New Roman"/>
            <w:i w:val="0"/>
            <w:sz w:val="24"/>
            <w:szCs w:val="24"/>
          </w:rPr>
          <w:t>Wadley</w:t>
        </w:r>
        <w:proofErr w:type="spellEnd"/>
        <w:r w:rsidRPr="001A661B">
          <w:rPr>
            <w:rStyle w:val="nfasis"/>
            <w:rFonts w:ascii="Times New Roman" w:hAnsi="Times New Roman"/>
            <w:i w:val="0"/>
            <w:sz w:val="24"/>
            <w:szCs w:val="24"/>
          </w:rPr>
          <w:t xml:space="preserve"> y </w:t>
        </w:r>
      </w:hyperlink>
      <w:hyperlink r:id="rId14" w:anchor="!" w:history="1">
        <w:proofErr w:type="spellStart"/>
        <w:r w:rsidRPr="001A661B">
          <w:rPr>
            <w:rStyle w:val="nfasis"/>
            <w:rFonts w:ascii="Times New Roman" w:hAnsi="Times New Roman"/>
            <w:i w:val="0"/>
            <w:sz w:val="24"/>
            <w:szCs w:val="24"/>
          </w:rPr>
          <w:t>Deshpande</w:t>
        </w:r>
        <w:proofErr w:type="spellEnd"/>
      </w:hyperlink>
      <w:r w:rsidRPr="001A661B">
        <w:rPr>
          <w:rFonts w:ascii="Times New Roman" w:hAnsi="Times New Roman"/>
          <w:i/>
          <w:sz w:val="24"/>
          <w:szCs w:val="24"/>
        </w:rPr>
        <w:t xml:space="preserve"> </w:t>
      </w:r>
      <w:r w:rsidRPr="001A661B">
        <w:rPr>
          <w:rStyle w:val="nfasis"/>
          <w:rFonts w:ascii="Times New Roman" w:hAnsi="Times New Roman"/>
          <w:i w:val="0"/>
          <w:sz w:val="24"/>
          <w:szCs w:val="24"/>
        </w:rPr>
        <w:t>(</w:t>
      </w:r>
      <w:r w:rsidRPr="001A661B">
        <w:rPr>
          <w:rFonts w:ascii="Times New Roman" w:hAnsi="Times New Roman"/>
          <w:sz w:val="24"/>
          <w:szCs w:val="24"/>
        </w:rPr>
        <w:t xml:space="preserve">2013); Gin (2013); </w:t>
      </w:r>
      <w:proofErr w:type="spellStart"/>
      <w:r w:rsidRPr="001A661B">
        <w:rPr>
          <w:rStyle w:val="authorsname"/>
          <w:rFonts w:ascii="Times New Roman" w:hAnsi="Times New Roman"/>
          <w:sz w:val="24"/>
          <w:szCs w:val="24"/>
        </w:rPr>
        <w:t>Costin</w:t>
      </w:r>
      <w:proofErr w:type="spellEnd"/>
      <w:r w:rsidRPr="001A661B">
        <w:rPr>
          <w:rStyle w:val="authorsname"/>
          <w:rFonts w:ascii="Times New Roman" w:hAnsi="Times New Roman"/>
          <w:sz w:val="24"/>
          <w:szCs w:val="24"/>
        </w:rPr>
        <w:t xml:space="preserve">, </w:t>
      </w:r>
      <w:proofErr w:type="spellStart"/>
      <w:r w:rsidRPr="001A661B">
        <w:rPr>
          <w:rStyle w:val="authorsname"/>
          <w:rFonts w:ascii="Times New Roman" w:hAnsi="Times New Roman"/>
          <w:sz w:val="24"/>
          <w:szCs w:val="24"/>
        </w:rPr>
        <w:t>Neng</w:t>
      </w:r>
      <w:proofErr w:type="spellEnd"/>
      <w:r w:rsidRPr="001A661B">
        <w:rPr>
          <w:rStyle w:val="authorsname"/>
          <w:rFonts w:ascii="Times New Roman" w:hAnsi="Times New Roman"/>
          <w:sz w:val="24"/>
          <w:szCs w:val="24"/>
        </w:rPr>
        <w:t xml:space="preserve"> </w:t>
      </w:r>
      <w:proofErr w:type="spellStart"/>
      <w:r w:rsidRPr="001A661B">
        <w:rPr>
          <w:rStyle w:val="authorsname"/>
          <w:rFonts w:ascii="Times New Roman" w:hAnsi="Times New Roman"/>
          <w:sz w:val="24"/>
          <w:szCs w:val="24"/>
        </w:rPr>
        <w:t>Yue</w:t>
      </w:r>
      <w:proofErr w:type="spellEnd"/>
      <w:r w:rsidRPr="001A661B">
        <w:rPr>
          <w:rStyle w:val="authorsname"/>
          <w:rFonts w:ascii="Times New Roman" w:hAnsi="Times New Roman"/>
          <w:sz w:val="24"/>
          <w:szCs w:val="24"/>
        </w:rPr>
        <w:t xml:space="preserve"> y </w:t>
      </w:r>
      <w:proofErr w:type="spellStart"/>
      <w:r w:rsidRPr="001A661B">
        <w:rPr>
          <w:rStyle w:val="authorsname"/>
          <w:rFonts w:ascii="Times New Roman" w:hAnsi="Times New Roman"/>
          <w:sz w:val="24"/>
          <w:szCs w:val="24"/>
        </w:rPr>
        <w:t>Shin</w:t>
      </w:r>
      <w:proofErr w:type="spellEnd"/>
      <w:r w:rsidRPr="001A661B">
        <w:rPr>
          <w:rStyle w:val="articlecitationyear"/>
          <w:rFonts w:ascii="Times New Roman" w:hAnsi="Times New Roman"/>
          <w:spacing w:val="4"/>
          <w:sz w:val="24"/>
          <w:szCs w:val="24"/>
        </w:rPr>
        <w:t xml:space="preserve"> (2013); </w:t>
      </w:r>
      <w:proofErr w:type="spellStart"/>
      <w:r w:rsidRPr="001A661B">
        <w:rPr>
          <w:rStyle w:val="authorsname"/>
          <w:rFonts w:ascii="Times New Roman" w:hAnsi="Times New Roman"/>
          <w:sz w:val="24"/>
          <w:szCs w:val="24"/>
        </w:rPr>
        <w:t>Zhao</w:t>
      </w:r>
      <w:proofErr w:type="spellEnd"/>
      <w:r w:rsidRPr="001A661B">
        <w:rPr>
          <w:rStyle w:val="nativename"/>
          <w:rFonts w:ascii="Times New Roman" w:hAnsi="Times New Roman"/>
          <w:sz w:val="24"/>
          <w:szCs w:val="24"/>
        </w:rPr>
        <w:t xml:space="preserve">, </w:t>
      </w:r>
      <w:proofErr w:type="spellStart"/>
      <w:r w:rsidRPr="001A661B">
        <w:rPr>
          <w:rStyle w:val="authorsname"/>
          <w:rFonts w:ascii="Times New Roman" w:hAnsi="Times New Roman"/>
          <w:sz w:val="24"/>
          <w:szCs w:val="24"/>
        </w:rPr>
        <w:t>Zang</w:t>
      </w:r>
      <w:proofErr w:type="spellEnd"/>
      <w:r w:rsidRPr="001A661B">
        <w:rPr>
          <w:rStyle w:val="nativename"/>
          <w:rFonts w:ascii="Times New Roman" w:hAnsi="Times New Roman"/>
          <w:sz w:val="24"/>
          <w:szCs w:val="24"/>
        </w:rPr>
        <w:t xml:space="preserve">, </w:t>
      </w:r>
      <w:r w:rsidRPr="001A661B">
        <w:rPr>
          <w:rStyle w:val="authorsname"/>
          <w:rFonts w:ascii="Times New Roman" w:hAnsi="Times New Roman"/>
          <w:sz w:val="24"/>
          <w:szCs w:val="24"/>
        </w:rPr>
        <w:t>Chen, Li y Wang</w:t>
      </w:r>
      <w:r w:rsidRPr="001A661B">
        <w:rPr>
          <w:rStyle w:val="authorsname"/>
          <w:rFonts w:ascii="Times New Roman" w:hAnsi="Times New Roman"/>
          <w:i/>
          <w:sz w:val="24"/>
          <w:szCs w:val="24"/>
        </w:rPr>
        <w:t xml:space="preserve"> </w:t>
      </w:r>
      <w:r w:rsidRPr="001A661B">
        <w:rPr>
          <w:rStyle w:val="authorsname"/>
          <w:rFonts w:ascii="Times New Roman" w:hAnsi="Times New Roman"/>
          <w:sz w:val="24"/>
          <w:szCs w:val="24"/>
        </w:rPr>
        <w:t>(</w:t>
      </w:r>
      <w:r w:rsidRPr="001A661B">
        <w:rPr>
          <w:rFonts w:ascii="Times New Roman" w:hAnsi="Times New Roman"/>
          <w:sz w:val="24"/>
          <w:szCs w:val="24"/>
          <w:lang w:eastAsia="es-MX"/>
        </w:rPr>
        <w:t xml:space="preserve">2015), </w:t>
      </w:r>
      <w:hyperlink r:id="rId15" w:anchor="!" w:history="1">
        <w:proofErr w:type="spellStart"/>
        <w:r w:rsidRPr="001A661B">
          <w:rPr>
            <w:rStyle w:val="text"/>
            <w:rFonts w:ascii="Times New Roman" w:hAnsi="Times New Roman"/>
            <w:sz w:val="24"/>
            <w:szCs w:val="24"/>
          </w:rPr>
          <w:t>Jonah</w:t>
        </w:r>
        <w:proofErr w:type="spellEnd"/>
        <w:r w:rsidRPr="001A661B">
          <w:rPr>
            <w:rStyle w:val="text"/>
            <w:rFonts w:ascii="Times New Roman" w:hAnsi="Times New Roman"/>
            <w:sz w:val="24"/>
            <w:szCs w:val="24"/>
          </w:rPr>
          <w:t xml:space="preserve"> (</w:t>
        </w:r>
      </w:hyperlink>
      <w:r w:rsidRPr="001A661B">
        <w:rPr>
          <w:rStyle w:val="title-text"/>
          <w:rFonts w:ascii="Times New Roman" w:hAnsi="Times New Roman"/>
          <w:bCs/>
          <w:sz w:val="24"/>
          <w:szCs w:val="24"/>
        </w:rPr>
        <w:t xml:space="preserve">2015); </w:t>
      </w:r>
      <w:r w:rsidRPr="001A661B">
        <w:rPr>
          <w:rFonts w:ascii="Times New Roman" w:hAnsi="Times New Roman"/>
          <w:sz w:val="24"/>
          <w:szCs w:val="24"/>
        </w:rPr>
        <w:t xml:space="preserve">Kong, </w:t>
      </w:r>
      <w:hyperlink r:id="rId16" w:anchor="!" w:history="1">
        <w:proofErr w:type="spellStart"/>
        <w:r w:rsidRPr="001A661B">
          <w:rPr>
            <w:rStyle w:val="text"/>
            <w:rFonts w:ascii="Times New Roman" w:hAnsi="Times New Roman"/>
            <w:sz w:val="24"/>
            <w:szCs w:val="24"/>
          </w:rPr>
          <w:t>Abdullah</w:t>
        </w:r>
        <w:proofErr w:type="spellEnd"/>
        <w:r w:rsidRPr="001A661B">
          <w:rPr>
            <w:rStyle w:val="text"/>
            <w:rFonts w:ascii="Times New Roman" w:hAnsi="Times New Roman"/>
            <w:sz w:val="24"/>
            <w:szCs w:val="24"/>
          </w:rPr>
          <w:t>,</w:t>
        </w:r>
      </w:hyperlink>
      <w:r w:rsidRPr="001A661B">
        <w:rPr>
          <w:rStyle w:val="author-ref"/>
          <w:rFonts w:ascii="Times New Roman" w:hAnsi="Times New Roman"/>
          <w:sz w:val="24"/>
          <w:szCs w:val="24"/>
          <w:vertAlign w:val="superscript"/>
        </w:rPr>
        <w:t xml:space="preserve"> </w:t>
      </w:r>
      <w:hyperlink r:id="rId17" w:anchor="!" w:history="1">
        <w:r w:rsidRPr="001A661B">
          <w:rPr>
            <w:rStyle w:val="text"/>
            <w:rFonts w:ascii="Times New Roman" w:hAnsi="Times New Roman"/>
            <w:sz w:val="24"/>
            <w:szCs w:val="24"/>
          </w:rPr>
          <w:t>Omar y</w:t>
        </w:r>
      </w:hyperlink>
      <w:r w:rsidRPr="001A661B">
        <w:rPr>
          <w:rStyle w:val="author-ref"/>
          <w:rFonts w:ascii="Times New Roman" w:hAnsi="Times New Roman"/>
          <w:sz w:val="24"/>
          <w:szCs w:val="24"/>
          <w:vertAlign w:val="superscript"/>
        </w:rPr>
        <w:t xml:space="preserve"> </w:t>
      </w:r>
      <w:hyperlink r:id="rId18" w:anchor="!" w:history="1">
        <w:proofErr w:type="spellStart"/>
        <w:r w:rsidRPr="001A661B">
          <w:rPr>
            <w:rStyle w:val="text"/>
            <w:rFonts w:ascii="Times New Roman" w:hAnsi="Times New Roman"/>
            <w:sz w:val="24"/>
            <w:szCs w:val="24"/>
          </w:rPr>
          <w:t>Haris</w:t>
        </w:r>
        <w:proofErr w:type="spellEnd"/>
      </w:hyperlink>
      <w:r w:rsidRPr="001A661B">
        <w:rPr>
          <w:rFonts w:ascii="Times New Roman" w:hAnsi="Times New Roman"/>
          <w:sz w:val="24"/>
          <w:szCs w:val="24"/>
        </w:rPr>
        <w:t xml:space="preserve"> (2016); </w:t>
      </w:r>
      <w:hyperlink r:id="rId19" w:anchor="!" w:history="1">
        <w:proofErr w:type="spellStart"/>
        <w:r w:rsidRPr="001A661B">
          <w:rPr>
            <w:rStyle w:val="text"/>
            <w:rFonts w:ascii="Times New Roman" w:hAnsi="Times New Roman"/>
            <w:sz w:val="24"/>
            <w:szCs w:val="24"/>
          </w:rPr>
          <w:t>Xiaofei</w:t>
        </w:r>
        <w:proofErr w:type="spellEnd"/>
      </w:hyperlink>
      <w:r w:rsidRPr="001A661B">
        <w:rPr>
          <w:rFonts w:ascii="Times New Roman" w:hAnsi="Times New Roman"/>
          <w:sz w:val="24"/>
          <w:szCs w:val="24"/>
        </w:rPr>
        <w:t xml:space="preserve">, </w:t>
      </w:r>
      <w:hyperlink r:id="rId20" w:anchor="!" w:history="1">
        <w:proofErr w:type="spellStart"/>
        <w:r w:rsidRPr="001A661B">
          <w:rPr>
            <w:rStyle w:val="text"/>
            <w:rFonts w:ascii="Times New Roman" w:hAnsi="Times New Roman"/>
            <w:sz w:val="24"/>
            <w:szCs w:val="24"/>
          </w:rPr>
          <w:t>Yingchun</w:t>
        </w:r>
        <w:proofErr w:type="spellEnd"/>
        <w:r w:rsidRPr="001A661B">
          <w:rPr>
            <w:rStyle w:val="text"/>
            <w:rFonts w:ascii="Times New Roman" w:hAnsi="Times New Roman"/>
            <w:sz w:val="24"/>
            <w:szCs w:val="24"/>
          </w:rPr>
          <w:t xml:space="preserve">, </w:t>
        </w:r>
      </w:hyperlink>
      <w:hyperlink r:id="rId21" w:anchor="!" w:history="1">
        <w:proofErr w:type="spellStart"/>
        <w:r w:rsidRPr="001A661B">
          <w:rPr>
            <w:rStyle w:val="text"/>
            <w:rFonts w:ascii="Times New Roman" w:hAnsi="Times New Roman"/>
            <w:sz w:val="24"/>
            <w:szCs w:val="24"/>
          </w:rPr>
          <w:t>Xiandong</w:t>
        </w:r>
        <w:proofErr w:type="spellEnd"/>
        <w:r w:rsidRPr="001A661B">
          <w:rPr>
            <w:rStyle w:val="text"/>
            <w:rFonts w:ascii="Times New Roman" w:hAnsi="Times New Roman"/>
            <w:sz w:val="24"/>
            <w:szCs w:val="24"/>
          </w:rPr>
          <w:t xml:space="preserve">, </w:t>
        </w:r>
      </w:hyperlink>
      <w:hyperlink r:id="rId22" w:anchor="!" w:history="1">
        <w:proofErr w:type="spellStart"/>
        <w:r w:rsidRPr="001A661B">
          <w:rPr>
            <w:rStyle w:val="text"/>
            <w:rFonts w:ascii="Times New Roman" w:hAnsi="Times New Roman"/>
            <w:sz w:val="24"/>
            <w:szCs w:val="24"/>
          </w:rPr>
          <w:t>Haixia</w:t>
        </w:r>
        <w:proofErr w:type="spellEnd"/>
        <w:r w:rsidRPr="001A661B">
          <w:rPr>
            <w:rStyle w:val="text"/>
            <w:rFonts w:ascii="Times New Roman" w:hAnsi="Times New Roman"/>
            <w:sz w:val="24"/>
            <w:szCs w:val="24"/>
          </w:rPr>
          <w:t xml:space="preserve"> y Wang </w:t>
        </w:r>
      </w:hyperlink>
      <w:r w:rsidRPr="001A661B">
        <w:rPr>
          <w:rFonts w:ascii="Times New Roman" w:hAnsi="Times New Roman"/>
          <w:sz w:val="24"/>
          <w:szCs w:val="24"/>
        </w:rPr>
        <w:t>(2016</w:t>
      </w:r>
      <w:r w:rsidRPr="00C77BFE">
        <w:rPr>
          <w:rFonts w:ascii="Times New Roman" w:hAnsi="Times New Roman"/>
          <w:sz w:val="24"/>
          <w:szCs w:val="24"/>
        </w:rPr>
        <w:t>).</w:t>
      </w:r>
    </w:p>
    <w:p w:rsidR="00C16A37" w:rsidRPr="00C77BFE" w:rsidRDefault="00C16A37" w:rsidP="00C16A37">
      <w:pPr>
        <w:spacing w:after="120" w:line="360" w:lineRule="auto"/>
        <w:jc w:val="both"/>
        <w:textAlignment w:val="center"/>
        <w:rPr>
          <w:rFonts w:ascii="Times New Roman" w:hAnsi="Times New Roman"/>
          <w:sz w:val="24"/>
          <w:szCs w:val="24"/>
        </w:rPr>
      </w:pPr>
      <w:hyperlink r:id="rId23" w:anchor="!" w:history="1">
        <w:proofErr w:type="spellStart"/>
        <w:r w:rsidRPr="00C77BFE">
          <w:rPr>
            <w:rFonts w:ascii="Times New Roman" w:hAnsi="Times New Roman"/>
            <w:sz w:val="24"/>
            <w:szCs w:val="24"/>
            <w:lang w:eastAsia="es-MX"/>
          </w:rPr>
          <w:t>Krishan</w:t>
        </w:r>
        <w:proofErr w:type="spellEnd"/>
      </w:hyperlink>
      <w:r w:rsidRPr="00C77BFE">
        <w:rPr>
          <w:rFonts w:ascii="Times New Roman" w:hAnsi="Times New Roman"/>
          <w:sz w:val="24"/>
          <w:szCs w:val="24"/>
          <w:lang w:eastAsia="es-MX"/>
        </w:rPr>
        <w:t xml:space="preserve"> y </w:t>
      </w:r>
      <w:proofErr w:type="spellStart"/>
      <w:r w:rsidRPr="00C77BFE">
        <w:rPr>
          <w:rFonts w:ascii="Times New Roman" w:hAnsi="Times New Roman"/>
          <w:sz w:val="24"/>
          <w:szCs w:val="24"/>
          <w:lang w:eastAsia="es-MX"/>
        </w:rPr>
        <w:t>Aggarwal</w:t>
      </w:r>
      <w:proofErr w:type="spellEnd"/>
      <w:r w:rsidRPr="00C77BFE">
        <w:rPr>
          <w:rFonts w:ascii="Times New Roman" w:hAnsi="Times New Roman"/>
          <w:i/>
          <w:sz w:val="24"/>
          <w:szCs w:val="24"/>
          <w:lang w:eastAsia="es-MX"/>
        </w:rPr>
        <w:t xml:space="preserve"> </w:t>
      </w:r>
      <w:r w:rsidRPr="00C77BFE">
        <w:rPr>
          <w:rFonts w:ascii="Times New Roman" w:hAnsi="Times New Roman"/>
          <w:sz w:val="24"/>
          <w:szCs w:val="24"/>
          <w:lang w:eastAsia="es-MX"/>
        </w:rPr>
        <w:t xml:space="preserve">(2017); </w:t>
      </w:r>
      <w:r w:rsidRPr="00C77BFE">
        <w:rPr>
          <w:rFonts w:ascii="Times New Roman" w:hAnsi="Times New Roman"/>
          <w:sz w:val="24"/>
          <w:szCs w:val="24"/>
          <w:shd w:val="clear" w:color="auto" w:fill="FFFFFF"/>
        </w:rPr>
        <w:t xml:space="preserve">presentan la optimización de los parámetros de diseño de ballestas planas, para esto consideran varios aspectos y condiciones operativas. Esta optimización se logra mediante un programa implementado en Visual Basic para predecir la vida útil, el grosor y el peso del sistema de suspensión de resortes EN45A. Validan los resultados de forma experimental, por lo que la optimización rápida y confiable de varios parámetros de ballestas en vehículos automotores es posible con este programa. </w:t>
      </w:r>
    </w:p>
    <w:p w:rsidR="00C16A37" w:rsidRPr="001A661B" w:rsidRDefault="00C16A37" w:rsidP="00C16A37">
      <w:pPr>
        <w:spacing w:after="120" w:line="360" w:lineRule="auto"/>
        <w:jc w:val="both"/>
        <w:rPr>
          <w:rFonts w:ascii="Times New Roman" w:hAnsi="Times New Roman"/>
          <w:bCs/>
          <w:sz w:val="24"/>
          <w:szCs w:val="24"/>
        </w:rPr>
      </w:pPr>
      <w:hyperlink r:id="rId24" w:tgtFrame="_blank" w:history="1">
        <w:r w:rsidRPr="00C16A37">
          <w:rPr>
            <w:rStyle w:val="Hipervnculo"/>
            <w:rFonts w:ascii="Times New Roman" w:hAnsi="Times New Roman"/>
            <w:color w:val="auto"/>
            <w:sz w:val="24"/>
            <w:szCs w:val="24"/>
            <w:u w:val="none"/>
            <w:lang w:val="es-MX"/>
          </w:rPr>
          <w:t>Castro</w:t>
        </w:r>
      </w:hyperlink>
      <w:r w:rsidRPr="00C16A37">
        <w:rPr>
          <w:rFonts w:ascii="Times New Roman" w:hAnsi="Times New Roman"/>
          <w:sz w:val="24"/>
          <w:szCs w:val="24"/>
        </w:rPr>
        <w:t xml:space="preserve"> </w:t>
      </w:r>
      <w:r w:rsidRPr="00C16A37">
        <w:rPr>
          <w:rStyle w:val="Hipervnculo"/>
          <w:rFonts w:ascii="Times New Roman" w:hAnsi="Times New Roman"/>
          <w:color w:val="auto"/>
          <w:sz w:val="24"/>
          <w:szCs w:val="24"/>
          <w:u w:val="none"/>
          <w:lang w:val="es-MX"/>
        </w:rPr>
        <w:t>y</w:t>
      </w:r>
      <w:hyperlink r:id="rId25" w:tgtFrame="_blank" w:history="1">
        <w:r w:rsidRPr="00C16A37">
          <w:rPr>
            <w:rStyle w:val="Hipervnculo"/>
            <w:rFonts w:ascii="Times New Roman" w:hAnsi="Times New Roman"/>
            <w:color w:val="auto"/>
            <w:sz w:val="24"/>
            <w:szCs w:val="24"/>
            <w:u w:val="none"/>
            <w:lang w:val="es-MX"/>
          </w:rPr>
          <w:t xml:space="preserve"> </w:t>
        </w:r>
        <w:proofErr w:type="spellStart"/>
        <w:r w:rsidRPr="00C16A37">
          <w:rPr>
            <w:rStyle w:val="Hipervnculo"/>
            <w:rFonts w:ascii="Times New Roman" w:hAnsi="Times New Roman"/>
            <w:color w:val="auto"/>
            <w:sz w:val="24"/>
            <w:szCs w:val="24"/>
            <w:u w:val="none"/>
            <w:lang w:val="es-MX"/>
          </w:rPr>
          <w:t>Güisa</w:t>
        </w:r>
        <w:proofErr w:type="spellEnd"/>
      </w:hyperlink>
      <w:r w:rsidRPr="00C77BFE">
        <w:rPr>
          <w:rFonts w:ascii="Times New Roman" w:hAnsi="Times New Roman"/>
          <w:sz w:val="24"/>
          <w:szCs w:val="24"/>
        </w:rPr>
        <w:t xml:space="preserve"> </w:t>
      </w:r>
      <w:r w:rsidRPr="00C77BFE">
        <w:rPr>
          <w:rStyle w:val="Hipervnculo"/>
          <w:rFonts w:ascii="Times New Roman" w:hAnsi="Times New Roman"/>
          <w:sz w:val="24"/>
          <w:szCs w:val="24"/>
          <w:lang w:val="es-MX"/>
        </w:rPr>
        <w:t>(</w:t>
      </w:r>
      <w:r w:rsidRPr="00C77BFE">
        <w:rPr>
          <w:rStyle w:val="Textoennegrita"/>
          <w:rFonts w:ascii="Times New Roman" w:hAnsi="Times New Roman"/>
          <w:b w:val="0"/>
          <w:sz w:val="24"/>
          <w:szCs w:val="24"/>
          <w:lang w:val="es-MX"/>
        </w:rPr>
        <w:t>2017),</w:t>
      </w:r>
      <w:r w:rsidRPr="001A661B">
        <w:rPr>
          <w:rStyle w:val="Textoennegrita"/>
          <w:rFonts w:ascii="Times New Roman" w:hAnsi="Times New Roman"/>
          <w:b w:val="0"/>
          <w:sz w:val="24"/>
          <w:szCs w:val="24"/>
          <w:lang w:val="es-MX"/>
        </w:rPr>
        <w:t xml:space="preserve"> muestran el análisis por método de los elementos finitos</w:t>
      </w:r>
      <w:r w:rsidRPr="001A661B">
        <w:rPr>
          <w:rStyle w:val="Textoennegrita"/>
          <w:rFonts w:ascii="Times New Roman" w:hAnsi="Times New Roman"/>
          <w:sz w:val="24"/>
          <w:szCs w:val="24"/>
          <w:lang w:val="es-MX"/>
        </w:rPr>
        <w:t xml:space="preserve"> </w:t>
      </w:r>
      <w:r w:rsidRPr="001A661B">
        <w:rPr>
          <w:rFonts w:ascii="Times New Roman" w:hAnsi="Times New Roman"/>
          <w:bCs/>
          <w:sz w:val="24"/>
          <w:szCs w:val="24"/>
        </w:rPr>
        <w:t>del comportamiento estructural de una biela con y sin grieta, también aparece el efecto de la longitud de la grieta en los valores máximos de deformación total y las tensiones.</w:t>
      </w:r>
      <w:r w:rsidRPr="001A661B">
        <w:rPr>
          <w:rFonts w:ascii="Times New Roman" w:hAnsi="Times New Roman"/>
          <w:sz w:val="24"/>
          <w:szCs w:val="24"/>
          <w:lang w:val="es-MX"/>
        </w:rPr>
        <w:t xml:space="preserve"> Demuestran que l</w:t>
      </w:r>
      <w:r w:rsidRPr="001A661B">
        <w:rPr>
          <w:rFonts w:ascii="Times New Roman" w:hAnsi="Times New Roman"/>
          <w:bCs/>
          <w:sz w:val="24"/>
          <w:szCs w:val="24"/>
        </w:rPr>
        <w:t xml:space="preserve">as grietas de pequeño tamaño pueden afectar significativamente la rigidez y el esfuerzo en un componente mecánico. </w:t>
      </w:r>
    </w:p>
    <w:p w:rsidR="00A21A1F" w:rsidRDefault="00A21A1F" w:rsidP="00FF3346">
      <w:pPr>
        <w:spacing w:after="0" w:line="360" w:lineRule="auto"/>
        <w:jc w:val="both"/>
        <w:rPr>
          <w:rFonts w:ascii="Times New Roman" w:hAnsi="Times New Roman" w:cs="Times New Roman"/>
          <w:b/>
          <w:sz w:val="24"/>
          <w:szCs w:val="24"/>
        </w:rPr>
      </w:pPr>
      <w:r w:rsidRPr="00A21A1F">
        <w:rPr>
          <w:rFonts w:ascii="Times New Roman" w:hAnsi="Times New Roman" w:cs="Times New Roman"/>
          <w:b/>
          <w:sz w:val="24"/>
          <w:szCs w:val="24"/>
        </w:rPr>
        <w:t>2. Metodología</w:t>
      </w:r>
    </w:p>
    <w:p w:rsidR="00C16A37" w:rsidRPr="004A6464" w:rsidRDefault="00C16A37" w:rsidP="00C16A37">
      <w:pPr>
        <w:spacing w:after="120" w:line="360" w:lineRule="auto"/>
        <w:jc w:val="both"/>
        <w:rPr>
          <w:rFonts w:ascii="Times New Roman" w:hAnsi="Times New Roman"/>
          <w:sz w:val="24"/>
          <w:szCs w:val="24"/>
        </w:rPr>
      </w:pPr>
      <w:r>
        <w:rPr>
          <w:rFonts w:ascii="Times New Roman" w:hAnsi="Times New Roman"/>
          <w:sz w:val="24"/>
          <w:szCs w:val="24"/>
        </w:rPr>
        <w:t>Para el</w:t>
      </w:r>
      <w:r w:rsidRPr="00923DBF">
        <w:rPr>
          <w:rFonts w:ascii="Times New Roman" w:hAnsi="Times New Roman"/>
          <w:sz w:val="24"/>
          <w:szCs w:val="24"/>
        </w:rPr>
        <w:t xml:space="preserve"> diseño del </w:t>
      </w:r>
      <w:r w:rsidRPr="00CE581A">
        <w:rPr>
          <w:rFonts w:ascii="Times New Roman" w:hAnsi="Times New Roman"/>
          <w:sz w:val="24"/>
          <w:szCs w:val="24"/>
        </w:rPr>
        <w:t>dispositivo</w:t>
      </w:r>
      <w:r>
        <w:rPr>
          <w:rFonts w:ascii="Times New Roman" w:hAnsi="Times New Roman"/>
          <w:sz w:val="24"/>
          <w:szCs w:val="24"/>
        </w:rPr>
        <w:t xml:space="preserve"> </w:t>
      </w:r>
      <w:r w:rsidRPr="00923DBF">
        <w:rPr>
          <w:rFonts w:ascii="Times New Roman" w:hAnsi="Times New Roman"/>
          <w:sz w:val="24"/>
          <w:szCs w:val="24"/>
        </w:rPr>
        <w:t>se</w:t>
      </w:r>
      <w:r>
        <w:rPr>
          <w:rFonts w:ascii="Times New Roman" w:hAnsi="Times New Roman"/>
          <w:sz w:val="24"/>
          <w:szCs w:val="24"/>
        </w:rPr>
        <w:t xml:space="preserve"> </w:t>
      </w:r>
      <w:r w:rsidRPr="004A6464">
        <w:rPr>
          <w:rFonts w:ascii="Times New Roman" w:hAnsi="Times New Roman"/>
          <w:bCs/>
          <w:sz w:val="24"/>
          <w:szCs w:val="24"/>
        </w:rPr>
        <w:t>identifica</w:t>
      </w:r>
      <w:r>
        <w:rPr>
          <w:rFonts w:ascii="Times New Roman" w:hAnsi="Times New Roman"/>
          <w:bCs/>
          <w:sz w:val="24"/>
          <w:szCs w:val="24"/>
        </w:rPr>
        <w:t>ron</w:t>
      </w:r>
      <w:r w:rsidRPr="004A6464">
        <w:rPr>
          <w:rFonts w:ascii="Times New Roman" w:hAnsi="Times New Roman"/>
          <w:bCs/>
          <w:sz w:val="24"/>
          <w:szCs w:val="24"/>
        </w:rPr>
        <w:t xml:space="preserve"> los componentes que están sometidos a mayor carga durante el </w:t>
      </w:r>
      <w:r>
        <w:rPr>
          <w:rFonts w:ascii="Times New Roman" w:hAnsi="Times New Roman"/>
          <w:bCs/>
          <w:sz w:val="24"/>
          <w:szCs w:val="24"/>
        </w:rPr>
        <w:t>trabajo de la desgranadora</w:t>
      </w:r>
      <w:r w:rsidRPr="004A6464">
        <w:rPr>
          <w:rFonts w:ascii="Times New Roman" w:hAnsi="Times New Roman"/>
          <w:bCs/>
          <w:sz w:val="24"/>
          <w:szCs w:val="24"/>
        </w:rPr>
        <w:t>,</w:t>
      </w:r>
      <w:r w:rsidRPr="004A6464">
        <w:rPr>
          <w:rFonts w:ascii="Times New Roman" w:hAnsi="Times New Roman"/>
          <w:sz w:val="24"/>
          <w:szCs w:val="24"/>
        </w:rPr>
        <w:t xml:space="preserve"> </w:t>
      </w:r>
      <w:r>
        <w:rPr>
          <w:rFonts w:ascii="Times New Roman" w:hAnsi="Times New Roman"/>
          <w:sz w:val="24"/>
          <w:szCs w:val="24"/>
        </w:rPr>
        <w:t xml:space="preserve">siendo estos el </w:t>
      </w:r>
      <w:r w:rsidRPr="00923DBF">
        <w:rPr>
          <w:rFonts w:ascii="Times New Roman" w:hAnsi="Times New Roman"/>
          <w:sz w:val="24"/>
          <w:szCs w:val="24"/>
        </w:rPr>
        <w:t>tambor trillador</w:t>
      </w:r>
      <w:r>
        <w:rPr>
          <w:rFonts w:ascii="Times New Roman" w:hAnsi="Times New Roman"/>
          <w:sz w:val="24"/>
          <w:szCs w:val="24"/>
        </w:rPr>
        <w:t>, el d</w:t>
      </w:r>
      <w:r w:rsidRPr="00923DBF">
        <w:rPr>
          <w:rFonts w:ascii="Times New Roman" w:hAnsi="Times New Roman"/>
          <w:sz w:val="24"/>
          <w:szCs w:val="24"/>
        </w:rPr>
        <w:t>ispositivo de acople</w:t>
      </w:r>
      <w:r>
        <w:rPr>
          <w:rFonts w:ascii="Times New Roman" w:hAnsi="Times New Roman"/>
          <w:sz w:val="24"/>
          <w:szCs w:val="24"/>
        </w:rPr>
        <w:t xml:space="preserve"> y el d</w:t>
      </w:r>
      <w:r w:rsidRPr="00923DBF">
        <w:rPr>
          <w:rFonts w:ascii="Times New Roman" w:hAnsi="Times New Roman"/>
          <w:sz w:val="24"/>
          <w:szCs w:val="24"/>
        </w:rPr>
        <w:t>isco de transmisión de torque</w:t>
      </w:r>
      <w:r>
        <w:rPr>
          <w:rFonts w:ascii="Times New Roman" w:hAnsi="Times New Roman"/>
          <w:sz w:val="24"/>
          <w:szCs w:val="24"/>
        </w:rPr>
        <w:t>. Además, se</w:t>
      </w:r>
      <w:r w:rsidRPr="004A6464">
        <w:rPr>
          <w:rFonts w:ascii="Times New Roman" w:hAnsi="Times New Roman"/>
          <w:bCs/>
          <w:sz w:val="24"/>
          <w:szCs w:val="24"/>
        </w:rPr>
        <w:t xml:space="preserve"> determinaron las </w:t>
      </w:r>
      <w:r w:rsidRPr="004A6464">
        <w:rPr>
          <w:rFonts w:ascii="Times New Roman" w:hAnsi="Times New Roman"/>
          <w:bCs/>
          <w:sz w:val="24"/>
          <w:szCs w:val="24"/>
        </w:rPr>
        <w:lastRenderedPageBreak/>
        <w:t>características dimensionales de estos, mediante el uso de un pie de rey de 0-</w:t>
      </w:r>
      <w:r>
        <w:rPr>
          <w:rFonts w:ascii="Times New Roman" w:hAnsi="Times New Roman"/>
          <w:bCs/>
          <w:sz w:val="24"/>
          <w:szCs w:val="24"/>
        </w:rPr>
        <w:t>20</w:t>
      </w:r>
      <w:r w:rsidRPr="004A6464">
        <w:rPr>
          <w:rFonts w:ascii="Times New Roman" w:hAnsi="Times New Roman"/>
          <w:bCs/>
          <w:sz w:val="24"/>
          <w:szCs w:val="24"/>
        </w:rPr>
        <w:t xml:space="preserve">0 mm, marca </w:t>
      </w:r>
      <w:proofErr w:type="spellStart"/>
      <w:r w:rsidRPr="004A6464">
        <w:rPr>
          <w:rFonts w:ascii="Times New Roman" w:hAnsi="Times New Roman"/>
          <w:bCs/>
          <w:sz w:val="24"/>
          <w:szCs w:val="24"/>
        </w:rPr>
        <w:t>SIMCT</w:t>
      </w:r>
      <w:proofErr w:type="spellEnd"/>
      <w:r w:rsidRPr="004A6464">
        <w:rPr>
          <w:rFonts w:ascii="Times New Roman" w:hAnsi="Times New Roman"/>
          <w:bCs/>
          <w:sz w:val="24"/>
          <w:szCs w:val="24"/>
        </w:rPr>
        <w:t xml:space="preserve">., con una precisión de 0,02 mm y cinta métrica </w:t>
      </w:r>
      <w:proofErr w:type="spellStart"/>
      <w:r>
        <w:rPr>
          <w:rFonts w:ascii="Times New Roman" w:hAnsi="Times New Roman"/>
          <w:bCs/>
          <w:sz w:val="24"/>
          <w:szCs w:val="24"/>
        </w:rPr>
        <w:t>M</w:t>
      </w:r>
      <w:r w:rsidRPr="004A6464">
        <w:rPr>
          <w:rFonts w:ascii="Times New Roman" w:hAnsi="Times New Roman"/>
          <w:bCs/>
          <w:sz w:val="24"/>
          <w:szCs w:val="24"/>
        </w:rPr>
        <w:t>acgrip</w:t>
      </w:r>
      <w:proofErr w:type="spellEnd"/>
      <w:r w:rsidRPr="004A6464">
        <w:rPr>
          <w:rFonts w:ascii="Times New Roman" w:hAnsi="Times New Roman"/>
          <w:bCs/>
          <w:sz w:val="24"/>
          <w:szCs w:val="24"/>
        </w:rPr>
        <w:t xml:space="preserve"> </w:t>
      </w:r>
      <w:r>
        <w:rPr>
          <w:rFonts w:ascii="Times New Roman" w:hAnsi="Times New Roman"/>
          <w:bCs/>
          <w:sz w:val="24"/>
          <w:szCs w:val="24"/>
        </w:rPr>
        <w:t>M</w:t>
      </w:r>
      <w:r w:rsidRPr="004A6464">
        <w:rPr>
          <w:rFonts w:ascii="Times New Roman" w:hAnsi="Times New Roman"/>
          <w:bCs/>
          <w:sz w:val="24"/>
          <w:szCs w:val="24"/>
        </w:rPr>
        <w:t>agnética en 5</w:t>
      </w:r>
      <w:r>
        <w:rPr>
          <w:rFonts w:ascii="Times New Roman" w:hAnsi="Times New Roman"/>
          <w:bCs/>
          <w:sz w:val="24"/>
          <w:szCs w:val="24"/>
        </w:rPr>
        <w:t xml:space="preserve"> </w:t>
      </w:r>
      <w:r w:rsidRPr="004A6464">
        <w:rPr>
          <w:rFonts w:ascii="Times New Roman" w:hAnsi="Times New Roman"/>
          <w:bCs/>
          <w:sz w:val="24"/>
          <w:szCs w:val="24"/>
        </w:rPr>
        <w:t>m/16ft x 19</w:t>
      </w:r>
      <w:r>
        <w:rPr>
          <w:rFonts w:ascii="Times New Roman" w:hAnsi="Times New Roman"/>
          <w:bCs/>
          <w:sz w:val="24"/>
          <w:szCs w:val="24"/>
        </w:rPr>
        <w:t xml:space="preserve"> </w:t>
      </w:r>
      <w:r w:rsidRPr="004A6464">
        <w:rPr>
          <w:rFonts w:ascii="Times New Roman" w:hAnsi="Times New Roman"/>
          <w:bCs/>
          <w:sz w:val="24"/>
          <w:szCs w:val="24"/>
        </w:rPr>
        <w:t>mm</w:t>
      </w:r>
      <w:r>
        <w:rPr>
          <w:rFonts w:ascii="Times New Roman" w:hAnsi="Times New Roman"/>
          <w:bCs/>
          <w:sz w:val="24"/>
          <w:szCs w:val="24"/>
        </w:rPr>
        <w:t xml:space="preserve"> y precisión de 1 </w:t>
      </w:r>
      <w:proofErr w:type="spellStart"/>
      <w:r>
        <w:rPr>
          <w:rFonts w:ascii="Times New Roman" w:hAnsi="Times New Roman"/>
          <w:bCs/>
          <w:sz w:val="24"/>
          <w:szCs w:val="24"/>
        </w:rPr>
        <w:t>mm.</w:t>
      </w:r>
      <w:proofErr w:type="spellEnd"/>
    </w:p>
    <w:p w:rsidR="00C16A37" w:rsidRDefault="00C16A37" w:rsidP="00C16A37">
      <w:pPr>
        <w:spacing w:after="120" w:line="360" w:lineRule="auto"/>
        <w:jc w:val="both"/>
        <w:rPr>
          <w:rFonts w:ascii="Times New Roman" w:hAnsi="Times New Roman"/>
          <w:sz w:val="24"/>
          <w:szCs w:val="24"/>
        </w:rPr>
      </w:pPr>
      <w:r>
        <w:rPr>
          <w:rFonts w:ascii="Times New Roman" w:hAnsi="Times New Roman"/>
          <w:sz w:val="24"/>
          <w:szCs w:val="24"/>
        </w:rPr>
        <w:t xml:space="preserve">Con las dimensiones de los elementos se elaboraron los tres modelos geométricos mediante las herramientas de Diseño Asistido por Computadora (CAD) mediante el </w:t>
      </w:r>
      <w:r w:rsidRPr="00EF67AF">
        <w:rPr>
          <w:rFonts w:ascii="Times New Roman" w:hAnsi="Times New Roman"/>
          <w:sz w:val="24"/>
          <w:szCs w:val="24"/>
          <w:shd w:val="clear" w:color="auto" w:fill="FFFFFF"/>
        </w:rPr>
        <w:t>software CAD 3D Autodesk </w:t>
      </w:r>
      <w:r w:rsidRPr="00EF67AF">
        <w:rPr>
          <w:rStyle w:val="nfasis"/>
          <w:rFonts w:ascii="Times New Roman" w:hAnsi="Times New Roman"/>
          <w:bCs/>
          <w:i w:val="0"/>
          <w:iCs w:val="0"/>
          <w:sz w:val="24"/>
          <w:szCs w:val="24"/>
          <w:shd w:val="clear" w:color="auto" w:fill="FFFFFF"/>
        </w:rPr>
        <w:t>Inventor</w:t>
      </w:r>
      <w:r w:rsidRPr="00EF67AF">
        <w:rPr>
          <w:rFonts w:ascii="Times New Roman" w:hAnsi="Times New Roman"/>
          <w:sz w:val="24"/>
          <w:szCs w:val="24"/>
        </w:rPr>
        <w:t xml:space="preserve">. </w:t>
      </w:r>
      <w:r>
        <w:rPr>
          <w:rFonts w:ascii="Times New Roman" w:hAnsi="Times New Roman"/>
          <w:sz w:val="24"/>
          <w:szCs w:val="24"/>
        </w:rPr>
        <w:t>Mientras que, para</w:t>
      </w:r>
      <w:r w:rsidRPr="00923DBF">
        <w:rPr>
          <w:rFonts w:ascii="Times New Roman" w:hAnsi="Times New Roman"/>
          <w:sz w:val="24"/>
          <w:szCs w:val="24"/>
        </w:rPr>
        <w:t xml:space="preserve"> el estudio de las tensiones, los desplazamientos y su coeficiente de seguridad se empleó el análisis por el Método de los Elementos Finitos (MEF), mediante </w:t>
      </w:r>
      <w:r>
        <w:rPr>
          <w:rFonts w:ascii="Times New Roman" w:hAnsi="Times New Roman"/>
          <w:sz w:val="24"/>
          <w:szCs w:val="24"/>
        </w:rPr>
        <w:t xml:space="preserve">el programa </w:t>
      </w:r>
      <w:proofErr w:type="spellStart"/>
      <w:r w:rsidRPr="005F6605">
        <w:rPr>
          <w:rFonts w:ascii="Times New Roman" w:hAnsi="Times New Roman"/>
          <w:sz w:val="24"/>
          <w:szCs w:val="24"/>
        </w:rPr>
        <w:t>SolidWorks</w:t>
      </w:r>
      <w:proofErr w:type="spellEnd"/>
      <w:r w:rsidRPr="005F6605">
        <w:rPr>
          <w:rFonts w:ascii="Times New Roman" w:hAnsi="Times New Roman"/>
          <w:sz w:val="24"/>
          <w:szCs w:val="24"/>
        </w:rPr>
        <w:t xml:space="preserve"> 2015.</w:t>
      </w:r>
    </w:p>
    <w:p w:rsidR="00C16A37" w:rsidRDefault="00C16A37" w:rsidP="00C16A37">
      <w:pPr>
        <w:spacing w:after="120" w:line="360" w:lineRule="auto"/>
        <w:jc w:val="both"/>
        <w:rPr>
          <w:rFonts w:ascii="Times New Roman" w:hAnsi="Times New Roman"/>
          <w:sz w:val="24"/>
          <w:szCs w:val="24"/>
        </w:rPr>
      </w:pPr>
      <w:r>
        <w:rPr>
          <w:rFonts w:ascii="Times New Roman" w:hAnsi="Times New Roman"/>
          <w:sz w:val="24"/>
          <w:szCs w:val="24"/>
        </w:rPr>
        <w:t xml:space="preserve">Durante la simulación del </w:t>
      </w:r>
      <w:r w:rsidRPr="00923DBF">
        <w:rPr>
          <w:rFonts w:ascii="Times New Roman" w:hAnsi="Times New Roman"/>
          <w:sz w:val="24"/>
          <w:szCs w:val="24"/>
        </w:rPr>
        <w:t xml:space="preserve">conjunto </w:t>
      </w:r>
      <w:r>
        <w:rPr>
          <w:rFonts w:ascii="Times New Roman" w:hAnsi="Times New Roman"/>
          <w:sz w:val="24"/>
          <w:szCs w:val="24"/>
        </w:rPr>
        <w:t>del</w:t>
      </w:r>
      <w:r w:rsidRPr="00923DBF">
        <w:rPr>
          <w:rFonts w:ascii="Times New Roman" w:hAnsi="Times New Roman"/>
          <w:sz w:val="24"/>
          <w:szCs w:val="24"/>
        </w:rPr>
        <w:t xml:space="preserve"> tambor trillador</w:t>
      </w:r>
      <w:r>
        <w:rPr>
          <w:rFonts w:ascii="Times New Roman" w:hAnsi="Times New Roman"/>
          <w:sz w:val="24"/>
          <w:szCs w:val="24"/>
        </w:rPr>
        <w:t>, este</w:t>
      </w:r>
      <w:r w:rsidRPr="00923DBF">
        <w:rPr>
          <w:rFonts w:ascii="Times New Roman" w:hAnsi="Times New Roman"/>
          <w:sz w:val="24"/>
          <w:szCs w:val="24"/>
        </w:rPr>
        <w:t xml:space="preserve"> fue sometido a una condición crítica de cargas para conocer sus esfuerzos y su coeficiente de seguridad. </w:t>
      </w:r>
      <w:r>
        <w:rPr>
          <w:rFonts w:ascii="Times New Roman" w:hAnsi="Times New Roman"/>
          <w:sz w:val="24"/>
          <w:szCs w:val="24"/>
        </w:rPr>
        <w:t>S</w:t>
      </w:r>
      <w:r w:rsidRPr="00923DBF">
        <w:rPr>
          <w:rFonts w:ascii="Times New Roman" w:hAnsi="Times New Roman"/>
          <w:sz w:val="24"/>
          <w:szCs w:val="24"/>
        </w:rPr>
        <w:t xml:space="preserve">e </w:t>
      </w:r>
      <w:r>
        <w:rPr>
          <w:rFonts w:ascii="Times New Roman" w:hAnsi="Times New Roman"/>
          <w:sz w:val="24"/>
          <w:szCs w:val="24"/>
        </w:rPr>
        <w:t>supuso</w:t>
      </w:r>
      <w:r w:rsidRPr="00923DBF">
        <w:rPr>
          <w:rFonts w:ascii="Times New Roman" w:hAnsi="Times New Roman"/>
          <w:sz w:val="24"/>
          <w:szCs w:val="24"/>
        </w:rPr>
        <w:t xml:space="preserve"> que las aspas se enc</w:t>
      </w:r>
      <w:r>
        <w:rPr>
          <w:rFonts w:ascii="Times New Roman" w:hAnsi="Times New Roman"/>
          <w:sz w:val="24"/>
          <w:szCs w:val="24"/>
        </w:rPr>
        <w:t>on</w:t>
      </w:r>
      <w:r w:rsidRPr="00923DBF">
        <w:rPr>
          <w:rFonts w:ascii="Times New Roman" w:hAnsi="Times New Roman"/>
          <w:sz w:val="24"/>
          <w:szCs w:val="24"/>
        </w:rPr>
        <w:t>tra</w:t>
      </w:r>
      <w:r>
        <w:rPr>
          <w:rFonts w:ascii="Times New Roman" w:hAnsi="Times New Roman"/>
          <w:sz w:val="24"/>
          <w:szCs w:val="24"/>
        </w:rPr>
        <w:t>ran</w:t>
      </w:r>
      <w:r w:rsidRPr="00923DBF">
        <w:rPr>
          <w:rFonts w:ascii="Times New Roman" w:hAnsi="Times New Roman"/>
          <w:sz w:val="24"/>
          <w:szCs w:val="24"/>
        </w:rPr>
        <w:t xml:space="preserve"> </w:t>
      </w:r>
      <w:r>
        <w:rPr>
          <w:rFonts w:ascii="Times New Roman" w:hAnsi="Times New Roman"/>
          <w:sz w:val="24"/>
          <w:szCs w:val="24"/>
        </w:rPr>
        <w:t>atascadas</w:t>
      </w:r>
      <w:r w:rsidRPr="00923DBF">
        <w:rPr>
          <w:rFonts w:ascii="Times New Roman" w:hAnsi="Times New Roman"/>
          <w:sz w:val="24"/>
          <w:szCs w:val="24"/>
        </w:rPr>
        <w:t xml:space="preserve"> por el material, bajo esta condición se procedió a determinar la carga critica del conjunto donde los esfuerzos resultantes se encuentran cercanos al límite de fluencia. </w:t>
      </w:r>
    </w:p>
    <w:p w:rsidR="00C16A37" w:rsidRPr="00CE581A" w:rsidRDefault="00C16A37" w:rsidP="00C16A37">
      <w:pPr>
        <w:spacing w:after="120" w:line="360" w:lineRule="auto"/>
        <w:jc w:val="both"/>
        <w:rPr>
          <w:rFonts w:ascii="Times New Roman" w:hAnsi="Times New Roman"/>
          <w:sz w:val="24"/>
          <w:szCs w:val="24"/>
        </w:rPr>
      </w:pPr>
      <w:r>
        <w:rPr>
          <w:rFonts w:ascii="Times New Roman" w:hAnsi="Times New Roman"/>
          <w:sz w:val="24"/>
          <w:szCs w:val="24"/>
        </w:rPr>
        <w:t>El</w:t>
      </w:r>
      <w:r w:rsidRPr="00923DBF">
        <w:rPr>
          <w:rFonts w:ascii="Times New Roman" w:hAnsi="Times New Roman"/>
          <w:sz w:val="24"/>
          <w:szCs w:val="24"/>
        </w:rPr>
        <w:t xml:space="preserve"> </w:t>
      </w:r>
      <w:r>
        <w:rPr>
          <w:rFonts w:ascii="Times New Roman" w:hAnsi="Times New Roman"/>
          <w:sz w:val="24"/>
          <w:szCs w:val="24"/>
        </w:rPr>
        <w:t>d</w:t>
      </w:r>
      <w:r w:rsidRPr="00923DBF">
        <w:rPr>
          <w:rFonts w:ascii="Times New Roman" w:hAnsi="Times New Roman"/>
          <w:sz w:val="24"/>
          <w:szCs w:val="24"/>
        </w:rPr>
        <w:t xml:space="preserve">ispositivo de acople al </w:t>
      </w:r>
      <w:proofErr w:type="spellStart"/>
      <w:r w:rsidRPr="00923DBF">
        <w:rPr>
          <w:rFonts w:ascii="Times New Roman" w:hAnsi="Times New Roman"/>
          <w:sz w:val="24"/>
          <w:szCs w:val="24"/>
        </w:rPr>
        <w:t>ATF</w:t>
      </w:r>
      <w:proofErr w:type="spellEnd"/>
      <w:r>
        <w:rPr>
          <w:rFonts w:ascii="Times New Roman" w:hAnsi="Times New Roman"/>
          <w:sz w:val="24"/>
          <w:szCs w:val="24"/>
        </w:rPr>
        <w:t>, que</w:t>
      </w:r>
      <w:r w:rsidRPr="00923DBF">
        <w:rPr>
          <w:rFonts w:ascii="Times New Roman" w:hAnsi="Times New Roman"/>
          <w:sz w:val="24"/>
          <w:szCs w:val="24"/>
        </w:rPr>
        <w:t xml:space="preserve"> fue diseñado para conectar la máquina </w:t>
      </w:r>
      <w:r>
        <w:rPr>
          <w:rFonts w:ascii="Times New Roman" w:hAnsi="Times New Roman"/>
          <w:sz w:val="24"/>
          <w:szCs w:val="24"/>
        </w:rPr>
        <w:t xml:space="preserve">desgranadora </w:t>
      </w:r>
      <w:r w:rsidRPr="00923DBF">
        <w:rPr>
          <w:rFonts w:ascii="Times New Roman" w:hAnsi="Times New Roman"/>
          <w:sz w:val="24"/>
          <w:szCs w:val="24"/>
        </w:rPr>
        <w:t xml:space="preserve">al árbol de toma de fuerza de </w:t>
      </w:r>
      <w:r>
        <w:rPr>
          <w:rFonts w:ascii="Times New Roman" w:hAnsi="Times New Roman"/>
          <w:sz w:val="24"/>
          <w:szCs w:val="24"/>
        </w:rPr>
        <w:t xml:space="preserve">tractores universales (fuente energética), fue analizado mediante MEF </w:t>
      </w:r>
      <w:r w:rsidRPr="00CE581A">
        <w:rPr>
          <w:rFonts w:ascii="Times New Roman" w:hAnsi="Times New Roman"/>
          <w:sz w:val="24"/>
          <w:szCs w:val="24"/>
        </w:rPr>
        <w:t>con el objetivo de conocer la</w:t>
      </w:r>
      <w:r>
        <w:rPr>
          <w:rFonts w:ascii="Times New Roman" w:hAnsi="Times New Roman"/>
          <w:sz w:val="24"/>
          <w:szCs w:val="24"/>
        </w:rPr>
        <w:t>s condiciones de</w:t>
      </w:r>
      <w:r w:rsidRPr="00CE581A">
        <w:rPr>
          <w:rFonts w:ascii="Times New Roman" w:hAnsi="Times New Roman"/>
          <w:sz w:val="24"/>
          <w:szCs w:val="24"/>
        </w:rPr>
        <w:t xml:space="preserve"> </w:t>
      </w:r>
      <w:r>
        <w:rPr>
          <w:rFonts w:ascii="Times New Roman" w:hAnsi="Times New Roman"/>
          <w:sz w:val="24"/>
          <w:szCs w:val="24"/>
        </w:rPr>
        <w:t>trabajo, así como, coeficiente de seguridad, deformaciones y deflexiones como parte del proceso de diseño</w:t>
      </w:r>
      <w:r w:rsidRPr="00CE581A">
        <w:rPr>
          <w:rFonts w:ascii="Times New Roman" w:hAnsi="Times New Roman"/>
          <w:sz w:val="24"/>
          <w:szCs w:val="24"/>
        </w:rPr>
        <w:t>. De esta manera, a partir del conocimiento de la carga critica, se pued</w:t>
      </w:r>
      <w:r>
        <w:rPr>
          <w:rFonts w:ascii="Times New Roman" w:hAnsi="Times New Roman"/>
          <w:sz w:val="24"/>
          <w:szCs w:val="24"/>
        </w:rPr>
        <w:t>o</w:t>
      </w:r>
      <w:r w:rsidRPr="00CE581A">
        <w:rPr>
          <w:rFonts w:ascii="Times New Roman" w:hAnsi="Times New Roman"/>
          <w:sz w:val="24"/>
          <w:szCs w:val="24"/>
        </w:rPr>
        <w:t xml:space="preserve"> evaluar el dispositivo y obtener los datos del régimen de trabajo adecuado, para cada una de sus partes componentes. </w:t>
      </w:r>
    </w:p>
    <w:p w:rsidR="00C16A37" w:rsidRPr="00C77BFE" w:rsidRDefault="00C16A37" w:rsidP="00C16A37">
      <w:pPr>
        <w:spacing w:after="120" w:line="360" w:lineRule="auto"/>
        <w:jc w:val="both"/>
        <w:rPr>
          <w:rFonts w:ascii="Times New Roman" w:hAnsi="Times New Roman"/>
          <w:sz w:val="24"/>
          <w:szCs w:val="24"/>
        </w:rPr>
      </w:pPr>
      <w:r>
        <w:rPr>
          <w:rFonts w:ascii="Times New Roman" w:hAnsi="Times New Roman"/>
          <w:sz w:val="24"/>
          <w:szCs w:val="24"/>
        </w:rPr>
        <w:t>Asimismo, fue analizado el</w:t>
      </w:r>
      <w:r w:rsidRPr="00923DBF">
        <w:rPr>
          <w:rFonts w:ascii="Times New Roman" w:hAnsi="Times New Roman"/>
          <w:sz w:val="24"/>
          <w:szCs w:val="24"/>
        </w:rPr>
        <w:t xml:space="preserve"> conjunto </w:t>
      </w:r>
      <w:r>
        <w:rPr>
          <w:rFonts w:ascii="Times New Roman" w:hAnsi="Times New Roman"/>
          <w:sz w:val="24"/>
          <w:szCs w:val="24"/>
        </w:rPr>
        <w:t>d</w:t>
      </w:r>
      <w:r w:rsidRPr="00923DBF">
        <w:rPr>
          <w:rFonts w:ascii="Times New Roman" w:hAnsi="Times New Roman"/>
          <w:sz w:val="24"/>
          <w:szCs w:val="24"/>
        </w:rPr>
        <w:t>iscos de transmisión de torque</w:t>
      </w:r>
      <w:r>
        <w:rPr>
          <w:rFonts w:ascii="Times New Roman" w:hAnsi="Times New Roman"/>
          <w:sz w:val="24"/>
          <w:szCs w:val="24"/>
        </w:rPr>
        <w:t>, que</w:t>
      </w:r>
      <w:r w:rsidRPr="00923DBF">
        <w:rPr>
          <w:rFonts w:ascii="Times New Roman" w:hAnsi="Times New Roman"/>
          <w:sz w:val="24"/>
          <w:szCs w:val="24"/>
        </w:rPr>
        <w:t xml:space="preserve"> no es más que una sección del dispositivo de acople, encargados de transmitir el torque del dispositivo a la máquina desgranadora. Estos discos poseen la capacidad de permitir en caso de sobrecarga la liberación de la máquina </w:t>
      </w:r>
      <w:r w:rsidRPr="00CE581A">
        <w:rPr>
          <w:rFonts w:ascii="Times New Roman" w:hAnsi="Times New Roman"/>
          <w:sz w:val="24"/>
          <w:szCs w:val="24"/>
        </w:rPr>
        <w:t>desgranadora,</w:t>
      </w:r>
      <w:r w:rsidRPr="00923DBF">
        <w:rPr>
          <w:rFonts w:ascii="Times New Roman" w:hAnsi="Times New Roman"/>
          <w:sz w:val="24"/>
          <w:szCs w:val="24"/>
        </w:rPr>
        <w:t xml:space="preserve"> evitando roturas en sus componentes, mediante fusibles calibrados bajo los criterios y cargas o</w:t>
      </w:r>
      <w:r>
        <w:rPr>
          <w:rFonts w:ascii="Times New Roman" w:hAnsi="Times New Roman"/>
          <w:sz w:val="24"/>
          <w:szCs w:val="24"/>
        </w:rPr>
        <w:t xml:space="preserve">btenidas en el </w:t>
      </w:r>
      <w:r w:rsidRPr="00C77BFE">
        <w:rPr>
          <w:rFonts w:ascii="Times New Roman" w:hAnsi="Times New Roman"/>
          <w:sz w:val="24"/>
          <w:szCs w:val="24"/>
        </w:rPr>
        <w:t>análisis por MEF, además se realizó un análisis para calcular el diámetro de los fusibles</w:t>
      </w:r>
      <w:r>
        <w:rPr>
          <w:rFonts w:ascii="Times New Roman" w:hAnsi="Times New Roman"/>
          <w:sz w:val="24"/>
          <w:szCs w:val="24"/>
        </w:rPr>
        <w:t xml:space="preserve"> en el cual se consideró la falla por cizallamiento</w:t>
      </w:r>
      <w:r w:rsidRPr="00C77BFE">
        <w:rPr>
          <w:rFonts w:ascii="Times New Roman" w:hAnsi="Times New Roman"/>
          <w:sz w:val="24"/>
          <w:szCs w:val="24"/>
        </w:rPr>
        <w:t xml:space="preserve">. </w:t>
      </w:r>
    </w:p>
    <w:p w:rsidR="00C16A37" w:rsidRPr="00C77BFE" w:rsidRDefault="00C16A37" w:rsidP="00C16A37">
      <w:pPr>
        <w:spacing w:after="120" w:line="360" w:lineRule="auto"/>
        <w:jc w:val="both"/>
        <w:rPr>
          <w:rFonts w:ascii="Times New Roman" w:hAnsi="Times New Roman"/>
          <w:sz w:val="24"/>
          <w:szCs w:val="24"/>
        </w:rPr>
      </w:pPr>
      <w:r w:rsidRPr="00C77BFE">
        <w:rPr>
          <w:rFonts w:ascii="Times New Roman" w:hAnsi="Times New Roman"/>
          <w:sz w:val="24"/>
          <w:szCs w:val="24"/>
        </w:rPr>
        <w:lastRenderedPageBreak/>
        <w:t xml:space="preserve">Para el cálculo y diseño de los fusibles se tuvo en cuenta el concepto descrito por Norton (1999), donde plantea la diferencia entre un tornillo y un perno según los estándares ANSI y se utilizó la metodología de cálculo descrita por </w:t>
      </w:r>
      <w:proofErr w:type="spellStart"/>
      <w:r w:rsidRPr="00C77BFE">
        <w:rPr>
          <w:rFonts w:ascii="Times New Roman" w:hAnsi="Times New Roman"/>
          <w:sz w:val="24"/>
          <w:szCs w:val="24"/>
        </w:rPr>
        <w:t>Shigley</w:t>
      </w:r>
      <w:proofErr w:type="spellEnd"/>
      <w:r w:rsidRPr="00C77BFE">
        <w:rPr>
          <w:rFonts w:ascii="Times New Roman" w:hAnsi="Times New Roman"/>
          <w:sz w:val="24"/>
          <w:szCs w:val="24"/>
        </w:rPr>
        <w:t xml:space="preserve"> y </w:t>
      </w:r>
      <w:proofErr w:type="spellStart"/>
      <w:r w:rsidRPr="00C77BFE">
        <w:rPr>
          <w:rFonts w:ascii="Times New Roman" w:hAnsi="Times New Roman"/>
          <w:sz w:val="24"/>
          <w:szCs w:val="24"/>
        </w:rPr>
        <w:t>Mischke</w:t>
      </w:r>
      <w:proofErr w:type="spellEnd"/>
      <w:r w:rsidRPr="00C77BFE">
        <w:rPr>
          <w:rFonts w:ascii="Times New Roman" w:hAnsi="Times New Roman"/>
          <w:sz w:val="24"/>
          <w:szCs w:val="24"/>
        </w:rPr>
        <w:t xml:space="preserve"> (1990).</w:t>
      </w:r>
    </w:p>
    <w:p w:rsidR="00C16A37" w:rsidRDefault="00C16A37" w:rsidP="00C16A37">
      <w:pPr>
        <w:spacing w:after="120" w:line="360" w:lineRule="auto"/>
        <w:jc w:val="both"/>
        <w:rPr>
          <w:rFonts w:ascii="Times New Roman" w:hAnsi="Times New Roman"/>
          <w:sz w:val="24"/>
          <w:szCs w:val="24"/>
        </w:rPr>
      </w:pPr>
      <w:r w:rsidRPr="00C77BFE">
        <w:rPr>
          <w:rFonts w:ascii="Times New Roman" w:hAnsi="Times New Roman"/>
          <w:sz w:val="24"/>
          <w:szCs w:val="24"/>
        </w:rPr>
        <w:t>En los modelos realizados para los tres conjuntos ensamblados fue necesario</w:t>
      </w:r>
      <w:r w:rsidRPr="00923DBF">
        <w:rPr>
          <w:rFonts w:ascii="Times New Roman" w:hAnsi="Times New Roman"/>
          <w:sz w:val="24"/>
          <w:szCs w:val="24"/>
        </w:rPr>
        <w:t xml:space="preserve"> realizar un estudio de convergencia para determinar las características apropiadas de </w:t>
      </w:r>
      <w:r>
        <w:rPr>
          <w:rFonts w:ascii="Times New Roman" w:hAnsi="Times New Roman"/>
          <w:sz w:val="24"/>
          <w:szCs w:val="24"/>
        </w:rPr>
        <w:t>la malla a emplear en el análisis</w:t>
      </w:r>
      <w:r w:rsidRPr="00923DBF">
        <w:rPr>
          <w:rFonts w:ascii="Times New Roman" w:hAnsi="Times New Roman"/>
          <w:sz w:val="24"/>
          <w:szCs w:val="24"/>
        </w:rPr>
        <w:t>.</w:t>
      </w:r>
      <w:r>
        <w:rPr>
          <w:rFonts w:ascii="Times New Roman" w:hAnsi="Times New Roman"/>
          <w:sz w:val="24"/>
          <w:szCs w:val="24"/>
        </w:rPr>
        <w:t xml:space="preserve"> </w:t>
      </w:r>
      <w:r w:rsidRPr="00923DBF">
        <w:rPr>
          <w:rFonts w:ascii="Times New Roman" w:hAnsi="Times New Roman"/>
          <w:sz w:val="24"/>
          <w:szCs w:val="24"/>
        </w:rPr>
        <w:t>Teniendo los modelos perfectamente definidos se procede a ejecutar el proceso de mallado o desratización</w:t>
      </w:r>
      <w:r>
        <w:rPr>
          <w:rFonts w:ascii="Times New Roman" w:hAnsi="Times New Roman"/>
          <w:sz w:val="24"/>
          <w:szCs w:val="24"/>
        </w:rPr>
        <w:t>,</w:t>
      </w:r>
      <w:r w:rsidRPr="00923DBF">
        <w:rPr>
          <w:rFonts w:ascii="Times New Roman" w:hAnsi="Times New Roman"/>
          <w:sz w:val="24"/>
          <w:szCs w:val="24"/>
        </w:rPr>
        <w:t xml:space="preserve"> </w:t>
      </w:r>
      <w:r>
        <w:rPr>
          <w:rFonts w:ascii="Times New Roman" w:hAnsi="Times New Roman"/>
          <w:sz w:val="24"/>
          <w:szCs w:val="24"/>
        </w:rPr>
        <w:t>donde se empleó una</w:t>
      </w:r>
      <w:r w:rsidRPr="00923DBF">
        <w:rPr>
          <w:rFonts w:ascii="Times New Roman" w:hAnsi="Times New Roman"/>
          <w:sz w:val="24"/>
          <w:szCs w:val="24"/>
        </w:rPr>
        <w:t xml:space="preserve"> malla </w:t>
      </w:r>
      <w:r>
        <w:rPr>
          <w:rFonts w:ascii="Times New Roman" w:hAnsi="Times New Roman"/>
          <w:sz w:val="24"/>
          <w:szCs w:val="24"/>
        </w:rPr>
        <w:t>estándar y</w:t>
      </w:r>
      <w:r w:rsidRPr="00923DBF">
        <w:rPr>
          <w:rFonts w:ascii="Times New Roman" w:hAnsi="Times New Roman"/>
          <w:sz w:val="24"/>
          <w:szCs w:val="24"/>
        </w:rPr>
        <w:t xml:space="preserve"> elementos cuadráticos de alto orden.</w:t>
      </w:r>
    </w:p>
    <w:p w:rsidR="00A21A1F" w:rsidRDefault="00A21A1F" w:rsidP="00FF3346">
      <w:pPr>
        <w:spacing w:after="0" w:line="360" w:lineRule="auto"/>
        <w:jc w:val="both"/>
        <w:rPr>
          <w:rFonts w:ascii="Times New Roman" w:hAnsi="Times New Roman" w:cs="Times New Roman"/>
          <w:sz w:val="24"/>
          <w:szCs w:val="24"/>
        </w:rPr>
      </w:pPr>
    </w:p>
    <w:p w:rsidR="00A21A1F" w:rsidRDefault="00A21A1F" w:rsidP="00FF3346">
      <w:pPr>
        <w:spacing w:after="0" w:line="360" w:lineRule="auto"/>
        <w:jc w:val="both"/>
        <w:rPr>
          <w:rFonts w:ascii="Times New Roman" w:hAnsi="Times New Roman" w:cs="Times New Roman"/>
          <w:b/>
          <w:sz w:val="24"/>
          <w:szCs w:val="24"/>
        </w:rPr>
      </w:pPr>
      <w:r w:rsidRPr="009D5E02">
        <w:rPr>
          <w:rFonts w:ascii="Times New Roman" w:hAnsi="Times New Roman" w:cs="Times New Roman"/>
          <w:b/>
          <w:sz w:val="24"/>
          <w:szCs w:val="24"/>
        </w:rPr>
        <w:t>3. Resultados y discusión</w:t>
      </w:r>
    </w:p>
    <w:p w:rsidR="00C16A37" w:rsidRDefault="00C16A37" w:rsidP="00C16A37">
      <w:pPr>
        <w:spacing w:after="120" w:line="360" w:lineRule="auto"/>
        <w:jc w:val="both"/>
        <w:rPr>
          <w:rFonts w:ascii="Times New Roman" w:hAnsi="Times New Roman"/>
          <w:sz w:val="24"/>
          <w:szCs w:val="24"/>
        </w:rPr>
      </w:pPr>
      <w:r>
        <w:rPr>
          <w:rFonts w:ascii="Times New Roman" w:hAnsi="Times New Roman"/>
          <w:sz w:val="24"/>
          <w:szCs w:val="24"/>
        </w:rPr>
        <w:t>En la Fig.</w:t>
      </w:r>
      <w:r w:rsidRPr="00373E43">
        <w:rPr>
          <w:rFonts w:ascii="Times New Roman" w:hAnsi="Times New Roman"/>
          <w:sz w:val="24"/>
          <w:szCs w:val="24"/>
        </w:rPr>
        <w:t xml:space="preserve"> </w:t>
      </w:r>
      <w:r>
        <w:rPr>
          <w:rFonts w:ascii="Times New Roman" w:hAnsi="Times New Roman"/>
          <w:sz w:val="24"/>
          <w:szCs w:val="24"/>
        </w:rPr>
        <w:t xml:space="preserve">3 se </w:t>
      </w:r>
      <w:r w:rsidRPr="00373E43">
        <w:rPr>
          <w:rFonts w:ascii="Times New Roman" w:hAnsi="Times New Roman"/>
          <w:sz w:val="24"/>
          <w:szCs w:val="24"/>
        </w:rPr>
        <w:t xml:space="preserve">muestra </w:t>
      </w:r>
      <w:r>
        <w:rPr>
          <w:rFonts w:ascii="Times New Roman" w:hAnsi="Times New Roman"/>
          <w:sz w:val="24"/>
          <w:szCs w:val="24"/>
        </w:rPr>
        <w:t xml:space="preserve">la geometría </w:t>
      </w:r>
      <w:r w:rsidRPr="00373E43">
        <w:rPr>
          <w:rFonts w:ascii="Times New Roman" w:hAnsi="Times New Roman"/>
          <w:sz w:val="24"/>
          <w:szCs w:val="24"/>
        </w:rPr>
        <w:t>del conjunto</w:t>
      </w:r>
      <w:r>
        <w:rPr>
          <w:rFonts w:ascii="Times New Roman" w:hAnsi="Times New Roman"/>
          <w:sz w:val="24"/>
          <w:szCs w:val="24"/>
        </w:rPr>
        <w:t xml:space="preserve"> 1</w:t>
      </w:r>
      <w:r w:rsidRPr="00373E43">
        <w:rPr>
          <w:rFonts w:ascii="Times New Roman" w:hAnsi="Times New Roman"/>
          <w:sz w:val="24"/>
          <w:szCs w:val="24"/>
        </w:rPr>
        <w:t xml:space="preserve"> </w:t>
      </w:r>
      <w:r>
        <w:rPr>
          <w:rFonts w:ascii="Times New Roman" w:hAnsi="Times New Roman"/>
          <w:sz w:val="24"/>
          <w:szCs w:val="24"/>
        </w:rPr>
        <w:t>(</w:t>
      </w:r>
      <w:r w:rsidRPr="00373E43">
        <w:rPr>
          <w:rFonts w:ascii="Times New Roman" w:hAnsi="Times New Roman"/>
          <w:sz w:val="24"/>
          <w:szCs w:val="24"/>
        </w:rPr>
        <w:t xml:space="preserve">tambor </w:t>
      </w:r>
      <w:r>
        <w:rPr>
          <w:rFonts w:ascii="Times New Roman" w:hAnsi="Times New Roman"/>
          <w:sz w:val="24"/>
          <w:szCs w:val="24"/>
        </w:rPr>
        <w:t>trillador</w:t>
      </w:r>
      <w:r w:rsidRPr="00373E43">
        <w:rPr>
          <w:rFonts w:ascii="Times New Roman" w:hAnsi="Times New Roman"/>
          <w:sz w:val="24"/>
          <w:szCs w:val="24"/>
        </w:rPr>
        <w:t xml:space="preserve"> de la máquina desgranadora de maíz</w:t>
      </w:r>
      <w:r>
        <w:rPr>
          <w:rFonts w:ascii="Times New Roman" w:hAnsi="Times New Roman"/>
          <w:sz w:val="24"/>
          <w:szCs w:val="24"/>
        </w:rPr>
        <w:t>)</w:t>
      </w:r>
      <w:r w:rsidRPr="00373E43">
        <w:rPr>
          <w:rFonts w:ascii="Times New Roman" w:hAnsi="Times New Roman"/>
          <w:sz w:val="24"/>
          <w:szCs w:val="24"/>
        </w:rPr>
        <w:t xml:space="preserve"> </w:t>
      </w:r>
      <w:r>
        <w:rPr>
          <w:rFonts w:ascii="Times New Roman" w:hAnsi="Times New Roman"/>
          <w:sz w:val="24"/>
          <w:szCs w:val="24"/>
        </w:rPr>
        <w:t>obtenido como resultado del diseño con h</w:t>
      </w:r>
      <w:r w:rsidRPr="00373E43">
        <w:rPr>
          <w:rFonts w:ascii="Times New Roman" w:hAnsi="Times New Roman"/>
          <w:sz w:val="24"/>
          <w:szCs w:val="24"/>
        </w:rPr>
        <w:t>erramientas CAD</w:t>
      </w:r>
      <w:r>
        <w:rPr>
          <w:rFonts w:ascii="Times New Roman" w:hAnsi="Times New Roman"/>
          <w:sz w:val="24"/>
          <w:szCs w:val="24"/>
        </w:rPr>
        <w:t>.</w:t>
      </w:r>
    </w:p>
    <w:p w:rsidR="00C16A37" w:rsidRDefault="00C16A37" w:rsidP="00C16A37">
      <w:pPr>
        <w:spacing w:after="120" w:line="360" w:lineRule="auto"/>
        <w:jc w:val="both"/>
        <w:rPr>
          <w:rFonts w:ascii="Times New Roman" w:hAnsi="Times New Roman"/>
          <w:sz w:val="24"/>
          <w:szCs w:val="24"/>
        </w:rPr>
      </w:pPr>
      <w:r>
        <w:rPr>
          <w:rFonts w:ascii="Times New Roman" w:hAnsi="Times New Roman"/>
          <w:noProof/>
          <w:sz w:val="24"/>
          <w:szCs w:val="24"/>
          <w:lang w:eastAsia="es-ES"/>
        </w:rPr>
        <w:drawing>
          <wp:inline distT="0" distB="0" distL="0" distR="0">
            <wp:extent cx="5781675" cy="3457575"/>
            <wp:effectExtent l="0" t="0" r="9525" b="9525"/>
            <wp:docPr id="16" name="Imagen 16" descr="Figu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igura 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781675" cy="3457575"/>
                    </a:xfrm>
                    <a:prstGeom prst="rect">
                      <a:avLst/>
                    </a:prstGeom>
                    <a:noFill/>
                    <a:ln>
                      <a:noFill/>
                    </a:ln>
                  </pic:spPr>
                </pic:pic>
              </a:graphicData>
            </a:graphic>
          </wp:inline>
        </w:drawing>
      </w:r>
    </w:p>
    <w:p w:rsidR="00C16A37" w:rsidRPr="00373E43" w:rsidRDefault="00C16A37" w:rsidP="00C16A37">
      <w:pPr>
        <w:spacing w:after="120" w:line="360" w:lineRule="auto"/>
        <w:jc w:val="center"/>
        <w:rPr>
          <w:rFonts w:ascii="Times New Roman" w:hAnsi="Times New Roman"/>
          <w:b/>
          <w:sz w:val="24"/>
          <w:szCs w:val="24"/>
        </w:rPr>
      </w:pPr>
      <w:r w:rsidRPr="00373E43">
        <w:rPr>
          <w:rFonts w:ascii="Times New Roman" w:hAnsi="Times New Roman"/>
          <w:b/>
          <w:sz w:val="24"/>
          <w:szCs w:val="24"/>
        </w:rPr>
        <w:t xml:space="preserve">Figura 3. Modelo </w:t>
      </w:r>
      <w:r>
        <w:rPr>
          <w:rFonts w:ascii="Times New Roman" w:hAnsi="Times New Roman"/>
          <w:b/>
          <w:sz w:val="24"/>
          <w:szCs w:val="24"/>
        </w:rPr>
        <w:t xml:space="preserve">de la geometría </w:t>
      </w:r>
      <w:r w:rsidRPr="00373E43">
        <w:rPr>
          <w:rFonts w:ascii="Times New Roman" w:hAnsi="Times New Roman"/>
          <w:b/>
          <w:sz w:val="24"/>
          <w:szCs w:val="24"/>
        </w:rPr>
        <w:t>del tambor trilla</w:t>
      </w:r>
      <w:r>
        <w:rPr>
          <w:rFonts w:ascii="Times New Roman" w:hAnsi="Times New Roman"/>
          <w:b/>
          <w:sz w:val="24"/>
          <w:szCs w:val="24"/>
        </w:rPr>
        <w:t>dor</w:t>
      </w:r>
      <w:r w:rsidRPr="00373E43">
        <w:rPr>
          <w:rFonts w:ascii="Times New Roman" w:hAnsi="Times New Roman"/>
          <w:b/>
          <w:sz w:val="24"/>
          <w:szCs w:val="24"/>
        </w:rPr>
        <w:t xml:space="preserve"> de la máquina desgranadora de maíz</w:t>
      </w:r>
    </w:p>
    <w:p w:rsidR="00C16A37" w:rsidRDefault="00C16A37" w:rsidP="00C16A37">
      <w:pPr>
        <w:spacing w:after="120" w:line="360" w:lineRule="auto"/>
        <w:jc w:val="both"/>
        <w:rPr>
          <w:rFonts w:ascii="Times New Roman" w:hAnsi="Times New Roman"/>
          <w:sz w:val="24"/>
          <w:szCs w:val="24"/>
        </w:rPr>
      </w:pPr>
      <w:r>
        <w:rPr>
          <w:rFonts w:ascii="Times New Roman" w:hAnsi="Times New Roman"/>
          <w:sz w:val="24"/>
          <w:szCs w:val="24"/>
        </w:rPr>
        <w:lastRenderedPageBreak/>
        <w:t xml:space="preserve">Así mismo se obtuvo como resultado </w:t>
      </w:r>
      <w:r w:rsidRPr="00923DBF">
        <w:rPr>
          <w:rFonts w:ascii="Times New Roman" w:hAnsi="Times New Roman"/>
          <w:sz w:val="24"/>
          <w:szCs w:val="24"/>
        </w:rPr>
        <w:t xml:space="preserve">las condiciones de fronteras aplicadas </w:t>
      </w:r>
      <w:r w:rsidRPr="003D4154">
        <w:rPr>
          <w:rFonts w:ascii="Times New Roman" w:hAnsi="Times New Roman"/>
          <w:sz w:val="24"/>
          <w:szCs w:val="24"/>
        </w:rPr>
        <w:t xml:space="preserve">al tambor trillador para la determinación de la carga </w:t>
      </w:r>
      <w:proofErr w:type="gramStart"/>
      <w:r w:rsidRPr="003D4154">
        <w:rPr>
          <w:rFonts w:ascii="Times New Roman" w:hAnsi="Times New Roman"/>
          <w:sz w:val="24"/>
          <w:szCs w:val="24"/>
        </w:rPr>
        <w:t>critica</w:t>
      </w:r>
      <w:proofErr w:type="gramEnd"/>
      <w:r w:rsidRPr="003D4154">
        <w:rPr>
          <w:rFonts w:ascii="Times New Roman" w:hAnsi="Times New Roman"/>
          <w:sz w:val="24"/>
          <w:szCs w:val="24"/>
        </w:rPr>
        <w:t xml:space="preserve">, los esfuerzos y el coeficiente de seguridad. </w:t>
      </w:r>
      <w:r>
        <w:rPr>
          <w:rFonts w:ascii="Times New Roman" w:hAnsi="Times New Roman"/>
          <w:sz w:val="24"/>
          <w:szCs w:val="24"/>
        </w:rPr>
        <w:t>Las</w:t>
      </w:r>
      <w:r w:rsidRPr="00923DBF">
        <w:rPr>
          <w:rFonts w:ascii="Times New Roman" w:hAnsi="Times New Roman"/>
          <w:sz w:val="24"/>
          <w:szCs w:val="24"/>
        </w:rPr>
        <w:t xml:space="preserve"> flechas de color rojo</w:t>
      </w:r>
      <w:r>
        <w:rPr>
          <w:rFonts w:ascii="Times New Roman" w:hAnsi="Times New Roman"/>
          <w:sz w:val="24"/>
          <w:szCs w:val="24"/>
        </w:rPr>
        <w:t xml:space="preserve"> </w:t>
      </w:r>
      <w:r w:rsidRPr="00923DBF">
        <w:rPr>
          <w:rFonts w:ascii="Times New Roman" w:hAnsi="Times New Roman"/>
          <w:sz w:val="24"/>
          <w:szCs w:val="24"/>
        </w:rPr>
        <w:t xml:space="preserve">representan el torque aplicado, mientras que las de color verde son </w:t>
      </w:r>
      <w:r>
        <w:rPr>
          <w:rFonts w:ascii="Times New Roman" w:hAnsi="Times New Roman"/>
          <w:sz w:val="24"/>
          <w:szCs w:val="24"/>
        </w:rPr>
        <w:t>las r</w:t>
      </w:r>
      <w:r w:rsidRPr="00923DBF">
        <w:rPr>
          <w:rFonts w:ascii="Times New Roman" w:hAnsi="Times New Roman"/>
          <w:sz w:val="24"/>
          <w:szCs w:val="24"/>
        </w:rPr>
        <w:t>estricciones</w:t>
      </w:r>
      <w:r>
        <w:rPr>
          <w:rFonts w:ascii="Times New Roman" w:hAnsi="Times New Roman"/>
          <w:sz w:val="24"/>
          <w:szCs w:val="24"/>
        </w:rPr>
        <w:t xml:space="preserve">, estas </w:t>
      </w:r>
      <w:r w:rsidRPr="00923DBF">
        <w:rPr>
          <w:rFonts w:ascii="Times New Roman" w:hAnsi="Times New Roman"/>
          <w:sz w:val="24"/>
          <w:szCs w:val="24"/>
        </w:rPr>
        <w:t>simulan un atascamiento de las aspas por acción del material procesado</w:t>
      </w:r>
      <w:r w:rsidRPr="009D29B1">
        <w:rPr>
          <w:rFonts w:ascii="Times New Roman" w:hAnsi="Times New Roman"/>
          <w:sz w:val="24"/>
          <w:szCs w:val="24"/>
        </w:rPr>
        <w:t xml:space="preserve"> </w:t>
      </w:r>
      <w:r>
        <w:rPr>
          <w:rFonts w:ascii="Times New Roman" w:hAnsi="Times New Roman"/>
          <w:sz w:val="24"/>
          <w:szCs w:val="24"/>
        </w:rPr>
        <w:t>(Fig. 4)</w:t>
      </w:r>
      <w:r w:rsidRPr="00923DBF">
        <w:rPr>
          <w:rFonts w:ascii="Times New Roman" w:hAnsi="Times New Roman"/>
          <w:sz w:val="24"/>
          <w:szCs w:val="24"/>
        </w:rPr>
        <w:t xml:space="preserve">. </w:t>
      </w:r>
    </w:p>
    <w:p w:rsidR="00C16A37" w:rsidRPr="00923DBF" w:rsidRDefault="00C16A37" w:rsidP="00C16A37">
      <w:pPr>
        <w:spacing w:after="120" w:line="360" w:lineRule="auto"/>
        <w:jc w:val="center"/>
        <w:rPr>
          <w:rFonts w:ascii="Times New Roman" w:hAnsi="Times New Roman"/>
          <w:sz w:val="24"/>
          <w:szCs w:val="24"/>
        </w:rPr>
      </w:pPr>
      <w:r w:rsidRPr="00B427A8">
        <w:rPr>
          <w:rFonts w:ascii="Times New Roman" w:hAnsi="Times New Roman"/>
          <w:noProof/>
          <w:sz w:val="20"/>
          <w:szCs w:val="20"/>
          <w:lang w:eastAsia="es-ES"/>
        </w:rPr>
        <w:drawing>
          <wp:inline distT="0" distB="0" distL="0" distR="0">
            <wp:extent cx="3086100" cy="1724025"/>
            <wp:effectExtent l="0" t="0" r="0" b="9525"/>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086100" cy="1724025"/>
                    </a:xfrm>
                    <a:prstGeom prst="rect">
                      <a:avLst/>
                    </a:prstGeom>
                    <a:noFill/>
                    <a:ln>
                      <a:noFill/>
                    </a:ln>
                  </pic:spPr>
                </pic:pic>
              </a:graphicData>
            </a:graphic>
          </wp:inline>
        </w:drawing>
      </w:r>
    </w:p>
    <w:p w:rsidR="00C16A37" w:rsidRDefault="00C16A37" w:rsidP="00C16A37">
      <w:pPr>
        <w:spacing w:after="0" w:line="360" w:lineRule="auto"/>
        <w:jc w:val="center"/>
        <w:rPr>
          <w:rFonts w:ascii="Times New Roman" w:hAnsi="Times New Roman"/>
          <w:sz w:val="24"/>
          <w:szCs w:val="24"/>
        </w:rPr>
      </w:pPr>
      <w:r w:rsidRPr="00373E43">
        <w:rPr>
          <w:rFonts w:ascii="Times New Roman" w:hAnsi="Times New Roman"/>
          <w:b/>
          <w:sz w:val="24"/>
          <w:szCs w:val="24"/>
        </w:rPr>
        <w:t xml:space="preserve">Figura </w:t>
      </w:r>
      <w:r>
        <w:rPr>
          <w:rFonts w:ascii="Times New Roman" w:hAnsi="Times New Roman"/>
          <w:b/>
          <w:sz w:val="24"/>
          <w:szCs w:val="24"/>
        </w:rPr>
        <w:t>4</w:t>
      </w:r>
      <w:r w:rsidRPr="00373E43">
        <w:rPr>
          <w:rFonts w:ascii="Times New Roman" w:hAnsi="Times New Roman"/>
          <w:b/>
          <w:sz w:val="24"/>
          <w:szCs w:val="24"/>
        </w:rPr>
        <w:t>. Condiciones de fronteras aplicadas al tambor trillador</w:t>
      </w:r>
      <w:r>
        <w:rPr>
          <w:rFonts w:ascii="Times New Roman" w:hAnsi="Times New Roman"/>
          <w:b/>
          <w:sz w:val="24"/>
          <w:szCs w:val="24"/>
        </w:rPr>
        <w:t>.</w:t>
      </w:r>
    </w:p>
    <w:p w:rsidR="00C16A37" w:rsidRDefault="00C16A37" w:rsidP="00C16A37">
      <w:pPr>
        <w:spacing w:after="0" w:line="360" w:lineRule="auto"/>
        <w:jc w:val="both"/>
        <w:rPr>
          <w:rFonts w:ascii="Times New Roman" w:hAnsi="Times New Roman"/>
          <w:sz w:val="24"/>
          <w:szCs w:val="24"/>
        </w:rPr>
      </w:pPr>
      <w:r>
        <w:rPr>
          <w:rFonts w:ascii="Times New Roman" w:hAnsi="Times New Roman"/>
          <w:sz w:val="24"/>
          <w:szCs w:val="24"/>
        </w:rPr>
        <w:t>El</w:t>
      </w:r>
      <w:r w:rsidRPr="00923DBF">
        <w:rPr>
          <w:rFonts w:ascii="Times New Roman" w:hAnsi="Times New Roman"/>
          <w:sz w:val="24"/>
          <w:szCs w:val="24"/>
        </w:rPr>
        <w:t xml:space="preserve"> conjunto 2</w:t>
      </w:r>
      <w:r>
        <w:rPr>
          <w:rFonts w:ascii="Times New Roman" w:hAnsi="Times New Roman"/>
          <w:sz w:val="24"/>
          <w:szCs w:val="24"/>
        </w:rPr>
        <w:t xml:space="preserve"> (dispositivo </w:t>
      </w:r>
      <w:r w:rsidRPr="00923DBF">
        <w:rPr>
          <w:rFonts w:ascii="Times New Roman" w:hAnsi="Times New Roman"/>
          <w:sz w:val="24"/>
          <w:szCs w:val="24"/>
        </w:rPr>
        <w:t xml:space="preserve">de acople al </w:t>
      </w:r>
      <w:proofErr w:type="spellStart"/>
      <w:r w:rsidRPr="00923DBF">
        <w:rPr>
          <w:rFonts w:ascii="Times New Roman" w:hAnsi="Times New Roman"/>
          <w:sz w:val="24"/>
          <w:szCs w:val="24"/>
        </w:rPr>
        <w:t>ATF</w:t>
      </w:r>
      <w:proofErr w:type="spellEnd"/>
      <w:r>
        <w:rPr>
          <w:rFonts w:ascii="Times New Roman" w:hAnsi="Times New Roman"/>
          <w:sz w:val="24"/>
          <w:szCs w:val="24"/>
        </w:rPr>
        <w:t>)</w:t>
      </w:r>
      <w:r w:rsidRPr="00923DBF">
        <w:rPr>
          <w:rFonts w:ascii="Times New Roman" w:hAnsi="Times New Roman"/>
          <w:sz w:val="24"/>
          <w:szCs w:val="24"/>
        </w:rPr>
        <w:t xml:space="preserve"> fue diseñado para conectar la máquina al árbol toma de fuerza de la fuente energética</w:t>
      </w:r>
      <w:r>
        <w:rPr>
          <w:rFonts w:ascii="Times New Roman" w:hAnsi="Times New Roman"/>
          <w:sz w:val="24"/>
          <w:szCs w:val="24"/>
        </w:rPr>
        <w:t xml:space="preserve"> (Fig. 5). </w:t>
      </w:r>
    </w:p>
    <w:p w:rsidR="00C16A37" w:rsidRDefault="00C16A37" w:rsidP="00C16A37">
      <w:pPr>
        <w:spacing w:after="0" w:line="360" w:lineRule="auto"/>
        <w:jc w:val="both"/>
        <w:rPr>
          <w:rFonts w:ascii="Times New Roman" w:hAnsi="Times New Roman"/>
          <w:sz w:val="24"/>
          <w:szCs w:val="24"/>
        </w:rPr>
      </w:pPr>
      <w:r>
        <w:rPr>
          <w:rFonts w:ascii="Times New Roman" w:hAnsi="Times New Roman"/>
          <w:noProof/>
          <w:sz w:val="24"/>
          <w:szCs w:val="24"/>
          <w:lang w:eastAsia="es-ES"/>
        </w:rPr>
        <w:drawing>
          <wp:inline distT="0" distB="0" distL="0" distR="0">
            <wp:extent cx="5791200" cy="3248025"/>
            <wp:effectExtent l="0" t="0" r="0" b="9525"/>
            <wp:docPr id="14" name="Imagen 14" descr="Figur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igura 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791200" cy="3248025"/>
                    </a:xfrm>
                    <a:prstGeom prst="rect">
                      <a:avLst/>
                    </a:prstGeom>
                    <a:noFill/>
                    <a:ln>
                      <a:noFill/>
                    </a:ln>
                  </pic:spPr>
                </pic:pic>
              </a:graphicData>
            </a:graphic>
          </wp:inline>
        </w:drawing>
      </w:r>
    </w:p>
    <w:p w:rsidR="00C16A37" w:rsidRPr="00647D99" w:rsidRDefault="00C16A37" w:rsidP="00C16A37">
      <w:pPr>
        <w:spacing w:after="120" w:line="360" w:lineRule="auto"/>
        <w:jc w:val="center"/>
        <w:rPr>
          <w:rFonts w:ascii="Times New Roman" w:hAnsi="Times New Roman"/>
          <w:b/>
          <w:sz w:val="24"/>
          <w:szCs w:val="24"/>
        </w:rPr>
      </w:pPr>
      <w:r w:rsidRPr="00647D99">
        <w:rPr>
          <w:rFonts w:ascii="Times New Roman" w:hAnsi="Times New Roman"/>
          <w:b/>
          <w:sz w:val="24"/>
          <w:szCs w:val="24"/>
        </w:rPr>
        <w:lastRenderedPageBreak/>
        <w:t xml:space="preserve">Figura </w:t>
      </w:r>
      <w:r>
        <w:rPr>
          <w:rFonts w:ascii="Times New Roman" w:hAnsi="Times New Roman"/>
          <w:b/>
          <w:sz w:val="24"/>
          <w:szCs w:val="24"/>
        </w:rPr>
        <w:t>5</w:t>
      </w:r>
      <w:r w:rsidRPr="00647D99">
        <w:rPr>
          <w:rFonts w:ascii="Times New Roman" w:hAnsi="Times New Roman"/>
          <w:b/>
          <w:sz w:val="24"/>
          <w:szCs w:val="24"/>
        </w:rPr>
        <w:t xml:space="preserve">. </w:t>
      </w:r>
      <w:r>
        <w:rPr>
          <w:rFonts w:ascii="Times New Roman" w:hAnsi="Times New Roman"/>
          <w:b/>
          <w:sz w:val="24"/>
          <w:szCs w:val="24"/>
        </w:rPr>
        <w:t>Modelo Geométrico</w:t>
      </w:r>
      <w:r w:rsidRPr="00647D99">
        <w:rPr>
          <w:rFonts w:ascii="Times New Roman" w:hAnsi="Times New Roman"/>
          <w:b/>
          <w:sz w:val="24"/>
          <w:szCs w:val="24"/>
        </w:rPr>
        <w:t xml:space="preserve"> del dispositivo de acople.</w:t>
      </w:r>
    </w:p>
    <w:p w:rsidR="00C16A37" w:rsidRDefault="00C16A37" w:rsidP="00C16A37">
      <w:pPr>
        <w:spacing w:after="0" w:line="360" w:lineRule="auto"/>
        <w:jc w:val="both"/>
        <w:rPr>
          <w:rFonts w:ascii="Times New Roman" w:hAnsi="Times New Roman"/>
          <w:sz w:val="24"/>
          <w:szCs w:val="24"/>
        </w:rPr>
      </w:pPr>
      <w:r w:rsidRPr="00647D99">
        <w:rPr>
          <w:rFonts w:ascii="Times New Roman" w:hAnsi="Times New Roman"/>
          <w:sz w:val="24"/>
          <w:szCs w:val="24"/>
        </w:rPr>
        <w:t xml:space="preserve">En la </w:t>
      </w:r>
      <w:r>
        <w:rPr>
          <w:rFonts w:ascii="Times New Roman" w:hAnsi="Times New Roman"/>
          <w:sz w:val="24"/>
          <w:szCs w:val="24"/>
        </w:rPr>
        <w:t>Fig.</w:t>
      </w:r>
      <w:r w:rsidRPr="00647D99">
        <w:rPr>
          <w:rFonts w:ascii="Times New Roman" w:hAnsi="Times New Roman"/>
          <w:sz w:val="24"/>
          <w:szCs w:val="24"/>
        </w:rPr>
        <w:t xml:space="preserve"> </w:t>
      </w:r>
      <w:r>
        <w:rPr>
          <w:rFonts w:ascii="Times New Roman" w:hAnsi="Times New Roman"/>
          <w:sz w:val="24"/>
          <w:szCs w:val="24"/>
        </w:rPr>
        <w:t>6</w:t>
      </w:r>
      <w:r w:rsidRPr="00647D99">
        <w:rPr>
          <w:rFonts w:ascii="Times New Roman" w:hAnsi="Times New Roman"/>
          <w:sz w:val="24"/>
          <w:szCs w:val="24"/>
        </w:rPr>
        <w:t xml:space="preserve"> se muestran las condiciones de fronteras aplicadas al dispositivo </w:t>
      </w:r>
      <w:r>
        <w:rPr>
          <w:rFonts w:ascii="Times New Roman" w:hAnsi="Times New Roman"/>
          <w:sz w:val="24"/>
          <w:szCs w:val="24"/>
        </w:rPr>
        <w:t xml:space="preserve">de acople </w:t>
      </w:r>
      <w:r w:rsidRPr="00647D99">
        <w:rPr>
          <w:rFonts w:ascii="Times New Roman" w:hAnsi="Times New Roman"/>
          <w:sz w:val="24"/>
          <w:szCs w:val="24"/>
        </w:rPr>
        <w:t xml:space="preserve">para su análisis numérico. Las flechas de color rojo representan el torque aplicado siendo igual a la carga crítica obtenida en el tambor de trilla, mientras que las de color verde son restricciones que simulan un atascamiento de la máquina desgranadora. </w:t>
      </w:r>
    </w:p>
    <w:p w:rsidR="00C16A37" w:rsidRPr="00647D99" w:rsidRDefault="00C16A37" w:rsidP="00C16A37">
      <w:pPr>
        <w:spacing w:after="0" w:line="360" w:lineRule="auto"/>
        <w:jc w:val="center"/>
        <w:rPr>
          <w:rFonts w:ascii="Times New Roman" w:hAnsi="Times New Roman"/>
          <w:sz w:val="24"/>
          <w:szCs w:val="24"/>
        </w:rPr>
      </w:pPr>
      <w:r w:rsidRPr="00B427A8">
        <w:rPr>
          <w:rFonts w:ascii="Times New Roman" w:hAnsi="Times New Roman"/>
          <w:noProof/>
          <w:sz w:val="20"/>
          <w:szCs w:val="20"/>
          <w:lang w:eastAsia="es-ES"/>
        </w:rPr>
        <w:drawing>
          <wp:inline distT="0" distB="0" distL="0" distR="0">
            <wp:extent cx="2105025" cy="1657350"/>
            <wp:effectExtent l="0" t="0" r="9525"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105025" cy="1657350"/>
                    </a:xfrm>
                    <a:prstGeom prst="rect">
                      <a:avLst/>
                    </a:prstGeom>
                    <a:noFill/>
                    <a:ln>
                      <a:noFill/>
                    </a:ln>
                  </pic:spPr>
                </pic:pic>
              </a:graphicData>
            </a:graphic>
          </wp:inline>
        </w:drawing>
      </w:r>
    </w:p>
    <w:p w:rsidR="00C16A37" w:rsidRPr="00647D99" w:rsidRDefault="00C16A37" w:rsidP="00C16A37">
      <w:pPr>
        <w:spacing w:after="120" w:line="360" w:lineRule="auto"/>
        <w:jc w:val="center"/>
        <w:rPr>
          <w:rFonts w:ascii="Times New Roman" w:hAnsi="Times New Roman"/>
          <w:b/>
          <w:sz w:val="24"/>
          <w:szCs w:val="24"/>
        </w:rPr>
      </w:pPr>
      <w:r w:rsidRPr="00647D99">
        <w:rPr>
          <w:rFonts w:ascii="Times New Roman" w:hAnsi="Times New Roman"/>
          <w:b/>
          <w:sz w:val="24"/>
          <w:szCs w:val="24"/>
        </w:rPr>
        <w:t xml:space="preserve">Figura </w:t>
      </w:r>
      <w:r>
        <w:rPr>
          <w:rFonts w:ascii="Times New Roman" w:hAnsi="Times New Roman"/>
          <w:b/>
          <w:sz w:val="24"/>
          <w:szCs w:val="24"/>
        </w:rPr>
        <w:t>6</w:t>
      </w:r>
      <w:r w:rsidRPr="00647D99">
        <w:rPr>
          <w:rFonts w:ascii="Times New Roman" w:hAnsi="Times New Roman"/>
          <w:b/>
          <w:sz w:val="24"/>
          <w:szCs w:val="24"/>
        </w:rPr>
        <w:t>. Condiciones de frontera aplicadas al modelo del dispositivo de acople para su análisis por MEF.</w:t>
      </w:r>
    </w:p>
    <w:p w:rsidR="00C16A37" w:rsidRDefault="00C16A37" w:rsidP="00C16A37">
      <w:pPr>
        <w:spacing w:line="360" w:lineRule="auto"/>
        <w:jc w:val="both"/>
        <w:rPr>
          <w:rFonts w:ascii="Times New Roman" w:hAnsi="Times New Roman"/>
          <w:sz w:val="24"/>
          <w:szCs w:val="24"/>
        </w:rPr>
      </w:pPr>
      <w:r w:rsidRPr="00467B2F">
        <w:rPr>
          <w:rFonts w:ascii="Times New Roman" w:hAnsi="Times New Roman"/>
          <w:sz w:val="24"/>
          <w:szCs w:val="24"/>
        </w:rPr>
        <w:t xml:space="preserve">La </w:t>
      </w:r>
      <w:r>
        <w:rPr>
          <w:rFonts w:ascii="Times New Roman" w:hAnsi="Times New Roman"/>
          <w:sz w:val="24"/>
          <w:szCs w:val="24"/>
        </w:rPr>
        <w:t>Fig.</w:t>
      </w:r>
      <w:r w:rsidRPr="00467B2F">
        <w:rPr>
          <w:rFonts w:ascii="Times New Roman" w:hAnsi="Times New Roman"/>
          <w:sz w:val="24"/>
          <w:szCs w:val="24"/>
        </w:rPr>
        <w:t xml:space="preserve"> </w:t>
      </w:r>
      <w:r>
        <w:rPr>
          <w:rFonts w:ascii="Times New Roman" w:hAnsi="Times New Roman"/>
          <w:sz w:val="24"/>
          <w:szCs w:val="24"/>
        </w:rPr>
        <w:t xml:space="preserve">7 muestra el conjunto ensamblado 3 (discos de transmisión de torque) el cual se encarga de trasmitir el torque entre el dispositivo de acople y la máquina desgranadora. </w:t>
      </w:r>
    </w:p>
    <w:p w:rsidR="00C16A37" w:rsidRDefault="00C16A37" w:rsidP="00C16A37">
      <w:pPr>
        <w:spacing w:line="360" w:lineRule="auto"/>
        <w:jc w:val="both"/>
        <w:rPr>
          <w:rFonts w:ascii="Times New Roman" w:hAnsi="Times New Roman"/>
          <w:sz w:val="24"/>
          <w:szCs w:val="24"/>
        </w:rPr>
      </w:pPr>
      <w:r>
        <w:rPr>
          <w:rFonts w:ascii="Times New Roman" w:hAnsi="Times New Roman"/>
          <w:sz w:val="24"/>
          <w:szCs w:val="24"/>
        </w:rPr>
        <w:t>Fig. 7b muestra</w:t>
      </w:r>
      <w:r w:rsidRPr="00467B2F">
        <w:rPr>
          <w:rFonts w:ascii="Times New Roman" w:hAnsi="Times New Roman"/>
          <w:sz w:val="24"/>
          <w:szCs w:val="24"/>
        </w:rPr>
        <w:t xml:space="preserve"> la condición de fronteras aplicadas </w:t>
      </w:r>
      <w:r>
        <w:rPr>
          <w:rFonts w:ascii="Times New Roman" w:hAnsi="Times New Roman"/>
          <w:sz w:val="24"/>
          <w:szCs w:val="24"/>
        </w:rPr>
        <w:t xml:space="preserve">a </w:t>
      </w:r>
      <w:r w:rsidRPr="00467B2F">
        <w:rPr>
          <w:rFonts w:ascii="Times New Roman" w:hAnsi="Times New Roman"/>
          <w:sz w:val="24"/>
          <w:szCs w:val="24"/>
        </w:rPr>
        <w:t xml:space="preserve">los discos de transmisión de torque para su análisis mediante </w:t>
      </w:r>
      <w:r>
        <w:rPr>
          <w:rFonts w:ascii="Times New Roman" w:hAnsi="Times New Roman"/>
          <w:sz w:val="24"/>
          <w:szCs w:val="24"/>
        </w:rPr>
        <w:t>MEF</w:t>
      </w:r>
      <w:r w:rsidRPr="00467B2F">
        <w:rPr>
          <w:rFonts w:ascii="Times New Roman" w:hAnsi="Times New Roman"/>
          <w:sz w:val="24"/>
          <w:szCs w:val="24"/>
        </w:rPr>
        <w:t xml:space="preserve"> con el objetivo de obtener los parámetros de diseño necesarios para los fusibles.</w:t>
      </w:r>
      <w:r w:rsidRPr="00647D99">
        <w:rPr>
          <w:rFonts w:ascii="Times New Roman" w:hAnsi="Times New Roman"/>
          <w:sz w:val="24"/>
          <w:szCs w:val="24"/>
        </w:rPr>
        <w:t xml:space="preserve"> </w:t>
      </w:r>
    </w:p>
    <w:p w:rsidR="00C16A37" w:rsidRDefault="00C16A37" w:rsidP="00C16A37">
      <w:pPr>
        <w:spacing w:line="360" w:lineRule="auto"/>
        <w:jc w:val="both"/>
        <w:rPr>
          <w:rFonts w:ascii="Times New Roman" w:hAnsi="Times New Roman"/>
          <w:sz w:val="24"/>
          <w:szCs w:val="24"/>
        </w:rPr>
      </w:pPr>
      <w:r>
        <w:rPr>
          <w:rFonts w:ascii="Times New Roman" w:hAnsi="Times New Roman"/>
          <w:noProof/>
          <w:sz w:val="24"/>
          <w:szCs w:val="24"/>
          <w:lang w:eastAsia="es-ES"/>
        </w:rPr>
        <w:lastRenderedPageBreak/>
        <w:drawing>
          <wp:inline distT="0" distB="0" distL="0" distR="0">
            <wp:extent cx="5791200" cy="3248025"/>
            <wp:effectExtent l="0" t="0" r="0" b="9525"/>
            <wp:docPr id="12" name="Imagen 12" descr="Figur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igura 7"/>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791200" cy="3248025"/>
                    </a:xfrm>
                    <a:prstGeom prst="rect">
                      <a:avLst/>
                    </a:prstGeom>
                    <a:noFill/>
                    <a:ln>
                      <a:noFill/>
                    </a:ln>
                  </pic:spPr>
                </pic:pic>
              </a:graphicData>
            </a:graphic>
          </wp:inline>
        </w:drawing>
      </w:r>
    </w:p>
    <w:p w:rsidR="00C16A37" w:rsidRPr="00205072" w:rsidRDefault="00C16A37" w:rsidP="00C16A37">
      <w:pPr>
        <w:spacing w:after="120" w:line="360" w:lineRule="auto"/>
        <w:jc w:val="center"/>
        <w:rPr>
          <w:rFonts w:ascii="Times New Roman" w:hAnsi="Times New Roman"/>
          <w:b/>
          <w:sz w:val="24"/>
          <w:szCs w:val="24"/>
        </w:rPr>
      </w:pPr>
      <w:r w:rsidRPr="00205072">
        <w:rPr>
          <w:rFonts w:ascii="Times New Roman" w:hAnsi="Times New Roman"/>
          <w:b/>
          <w:sz w:val="24"/>
          <w:szCs w:val="24"/>
        </w:rPr>
        <w:t xml:space="preserve">Figura </w:t>
      </w:r>
      <w:r>
        <w:rPr>
          <w:rFonts w:ascii="Times New Roman" w:hAnsi="Times New Roman"/>
          <w:b/>
          <w:sz w:val="24"/>
          <w:szCs w:val="24"/>
        </w:rPr>
        <w:t>7</w:t>
      </w:r>
      <w:r w:rsidRPr="00205072">
        <w:rPr>
          <w:rFonts w:ascii="Times New Roman" w:hAnsi="Times New Roman"/>
          <w:b/>
          <w:sz w:val="24"/>
          <w:szCs w:val="24"/>
        </w:rPr>
        <w:t xml:space="preserve">. </w:t>
      </w:r>
      <w:r>
        <w:rPr>
          <w:rFonts w:ascii="Times New Roman" w:hAnsi="Times New Roman"/>
          <w:b/>
          <w:sz w:val="24"/>
          <w:szCs w:val="24"/>
        </w:rPr>
        <w:t xml:space="preserve">a) </w:t>
      </w:r>
      <w:r w:rsidRPr="00467B2F">
        <w:rPr>
          <w:rFonts w:ascii="Times New Roman" w:hAnsi="Times New Roman"/>
          <w:b/>
          <w:sz w:val="24"/>
          <w:szCs w:val="24"/>
        </w:rPr>
        <w:t>Modelo de los discos de transmisión de torque</w:t>
      </w:r>
      <w:r>
        <w:rPr>
          <w:rFonts w:ascii="Times New Roman" w:hAnsi="Times New Roman"/>
          <w:b/>
          <w:sz w:val="24"/>
          <w:szCs w:val="24"/>
        </w:rPr>
        <w:t xml:space="preserve">. b) </w:t>
      </w:r>
      <w:r w:rsidRPr="00205072">
        <w:rPr>
          <w:rFonts w:ascii="Times New Roman" w:hAnsi="Times New Roman"/>
          <w:b/>
          <w:sz w:val="24"/>
          <w:szCs w:val="24"/>
        </w:rPr>
        <w:t>Condiciones de frontera</w:t>
      </w:r>
      <w:r>
        <w:rPr>
          <w:rFonts w:ascii="Times New Roman" w:hAnsi="Times New Roman"/>
          <w:b/>
          <w:sz w:val="24"/>
          <w:szCs w:val="24"/>
        </w:rPr>
        <w:t>.</w:t>
      </w:r>
    </w:p>
    <w:p w:rsidR="00C16A37" w:rsidRPr="009E3579" w:rsidRDefault="00C16A37" w:rsidP="00C16A37">
      <w:pPr>
        <w:spacing w:after="120" w:line="360" w:lineRule="auto"/>
        <w:jc w:val="both"/>
        <w:rPr>
          <w:rFonts w:ascii="Times New Roman" w:hAnsi="Times New Roman"/>
        </w:rPr>
      </w:pPr>
      <w:r w:rsidRPr="009E3579">
        <w:rPr>
          <w:rFonts w:ascii="Times New Roman" w:hAnsi="Times New Roman"/>
          <w:sz w:val="24"/>
          <w:szCs w:val="24"/>
        </w:rPr>
        <w:t>El dispositivo de acople c</w:t>
      </w:r>
      <w:r>
        <w:rPr>
          <w:rFonts w:ascii="Times New Roman" w:hAnsi="Times New Roman"/>
          <w:sz w:val="24"/>
          <w:szCs w:val="24"/>
        </w:rPr>
        <w:t>o</w:t>
      </w:r>
      <w:r w:rsidRPr="009E3579">
        <w:rPr>
          <w:rFonts w:ascii="Times New Roman" w:hAnsi="Times New Roman"/>
          <w:sz w:val="24"/>
          <w:szCs w:val="24"/>
        </w:rPr>
        <w:t>ntar</w:t>
      </w:r>
      <w:r>
        <w:rPr>
          <w:rFonts w:ascii="Times New Roman" w:hAnsi="Times New Roman"/>
          <w:sz w:val="24"/>
          <w:szCs w:val="24"/>
        </w:rPr>
        <w:t>á</w:t>
      </w:r>
      <w:r w:rsidRPr="009E3579">
        <w:rPr>
          <w:rFonts w:ascii="Times New Roman" w:hAnsi="Times New Roman"/>
          <w:sz w:val="24"/>
          <w:szCs w:val="24"/>
        </w:rPr>
        <w:t xml:space="preserve"> con dos rodamientos y su selección se realizó teniendo en cuenta las normas </w:t>
      </w:r>
      <w:proofErr w:type="spellStart"/>
      <w:r w:rsidRPr="009E3579">
        <w:rPr>
          <w:rFonts w:ascii="Times New Roman" w:hAnsi="Times New Roman"/>
          <w:sz w:val="24"/>
          <w:szCs w:val="24"/>
        </w:rPr>
        <w:t>SKF</w:t>
      </w:r>
      <w:proofErr w:type="spellEnd"/>
      <w:r>
        <w:rPr>
          <w:rFonts w:ascii="Times New Roman" w:hAnsi="Times New Roman"/>
          <w:sz w:val="24"/>
          <w:szCs w:val="24"/>
        </w:rPr>
        <w:t>,</w:t>
      </w:r>
      <w:r w:rsidRPr="009E3579">
        <w:rPr>
          <w:rFonts w:ascii="Times New Roman" w:hAnsi="Times New Roman"/>
          <w:sz w:val="24"/>
          <w:szCs w:val="24"/>
        </w:rPr>
        <w:t xml:space="preserve"> quedando definido los rodamientos o cojinetes </w:t>
      </w:r>
      <w:proofErr w:type="spellStart"/>
      <w:r w:rsidRPr="009E3579">
        <w:rPr>
          <w:rFonts w:ascii="Times New Roman" w:hAnsi="Times New Roman"/>
          <w:sz w:val="24"/>
          <w:szCs w:val="24"/>
        </w:rPr>
        <w:t>SKF</w:t>
      </w:r>
      <w:proofErr w:type="spellEnd"/>
      <w:r w:rsidRPr="009E3579">
        <w:rPr>
          <w:rFonts w:ascii="Times New Roman" w:hAnsi="Times New Roman"/>
          <w:sz w:val="24"/>
          <w:szCs w:val="24"/>
        </w:rPr>
        <w:t xml:space="preserve"> 6204 y el </w:t>
      </w:r>
      <w:proofErr w:type="spellStart"/>
      <w:r w:rsidRPr="009E3579">
        <w:rPr>
          <w:rFonts w:ascii="Times New Roman" w:hAnsi="Times New Roman"/>
          <w:sz w:val="24"/>
          <w:szCs w:val="24"/>
        </w:rPr>
        <w:t>SKF</w:t>
      </w:r>
      <w:proofErr w:type="spellEnd"/>
      <w:r w:rsidRPr="009E3579">
        <w:rPr>
          <w:rFonts w:ascii="Times New Roman" w:hAnsi="Times New Roman"/>
          <w:sz w:val="24"/>
          <w:szCs w:val="24"/>
        </w:rPr>
        <w:t xml:space="preserve"> 6206.</w:t>
      </w:r>
    </w:p>
    <w:p w:rsidR="00C16A37" w:rsidRDefault="00C16A37" w:rsidP="00C16A37">
      <w:pPr>
        <w:spacing w:after="120" w:line="360" w:lineRule="auto"/>
        <w:jc w:val="both"/>
        <w:rPr>
          <w:rFonts w:ascii="Times New Roman" w:hAnsi="Times New Roman"/>
          <w:sz w:val="24"/>
          <w:szCs w:val="24"/>
        </w:rPr>
      </w:pPr>
      <w:r w:rsidRPr="00220F1E">
        <w:rPr>
          <w:rFonts w:ascii="Times New Roman" w:hAnsi="Times New Roman"/>
          <w:sz w:val="24"/>
          <w:szCs w:val="24"/>
        </w:rPr>
        <w:t>Para el caso del conjunto</w:t>
      </w:r>
      <w:r>
        <w:rPr>
          <w:rFonts w:ascii="Times New Roman" w:hAnsi="Times New Roman"/>
          <w:sz w:val="24"/>
          <w:szCs w:val="24"/>
        </w:rPr>
        <w:t xml:space="preserve"> 1 </w:t>
      </w:r>
      <w:r w:rsidRPr="00220F1E">
        <w:rPr>
          <w:rFonts w:ascii="Times New Roman" w:hAnsi="Times New Roman"/>
          <w:sz w:val="24"/>
          <w:szCs w:val="24"/>
        </w:rPr>
        <w:t>(</w:t>
      </w:r>
      <w:r>
        <w:rPr>
          <w:rFonts w:ascii="Times New Roman" w:hAnsi="Times New Roman"/>
          <w:sz w:val="24"/>
          <w:szCs w:val="24"/>
        </w:rPr>
        <w:t>Fig.</w:t>
      </w:r>
      <w:r w:rsidRPr="00220F1E">
        <w:rPr>
          <w:rFonts w:ascii="Times New Roman" w:hAnsi="Times New Roman"/>
          <w:sz w:val="24"/>
          <w:szCs w:val="24"/>
        </w:rPr>
        <w:t xml:space="preserve"> </w:t>
      </w:r>
      <w:r>
        <w:rPr>
          <w:rFonts w:ascii="Times New Roman" w:hAnsi="Times New Roman"/>
          <w:sz w:val="24"/>
          <w:szCs w:val="24"/>
        </w:rPr>
        <w:t>8</w:t>
      </w:r>
      <w:r w:rsidRPr="00220F1E">
        <w:rPr>
          <w:rFonts w:ascii="Times New Roman" w:hAnsi="Times New Roman"/>
          <w:sz w:val="24"/>
          <w:szCs w:val="24"/>
        </w:rPr>
        <w:t>), se obtiene que los esfuerzos máximos alcanzan un valor de 363</w:t>
      </w:r>
      <w:r>
        <w:rPr>
          <w:rFonts w:ascii="Times New Roman" w:hAnsi="Times New Roman"/>
          <w:sz w:val="24"/>
          <w:szCs w:val="24"/>
        </w:rPr>
        <w:t>.</w:t>
      </w:r>
      <w:r w:rsidRPr="00220F1E">
        <w:rPr>
          <w:rFonts w:ascii="Times New Roman" w:hAnsi="Times New Roman"/>
          <w:sz w:val="24"/>
          <w:szCs w:val="24"/>
        </w:rPr>
        <w:t xml:space="preserve">2 </w:t>
      </w:r>
      <w:proofErr w:type="spellStart"/>
      <w:r w:rsidRPr="00220F1E">
        <w:rPr>
          <w:rFonts w:ascii="Times New Roman" w:hAnsi="Times New Roman"/>
          <w:sz w:val="24"/>
          <w:szCs w:val="24"/>
        </w:rPr>
        <w:t>MPa</w:t>
      </w:r>
      <w:proofErr w:type="spellEnd"/>
      <w:r w:rsidRPr="00220F1E">
        <w:rPr>
          <w:rFonts w:ascii="Times New Roman" w:hAnsi="Times New Roman"/>
          <w:sz w:val="24"/>
          <w:szCs w:val="24"/>
        </w:rPr>
        <w:t xml:space="preserve"> para un torque de 235 </w:t>
      </w:r>
      <w:proofErr w:type="spellStart"/>
      <w:r w:rsidRPr="00220F1E">
        <w:rPr>
          <w:rFonts w:ascii="Times New Roman" w:hAnsi="Times New Roman"/>
          <w:sz w:val="24"/>
          <w:szCs w:val="24"/>
        </w:rPr>
        <w:t>Nm</w:t>
      </w:r>
      <w:proofErr w:type="spellEnd"/>
      <w:r w:rsidRPr="00220F1E">
        <w:rPr>
          <w:rFonts w:ascii="Times New Roman" w:hAnsi="Times New Roman"/>
          <w:color w:val="FF0000"/>
          <w:sz w:val="24"/>
          <w:szCs w:val="24"/>
        </w:rPr>
        <w:t xml:space="preserve"> </w:t>
      </w:r>
      <w:r w:rsidRPr="00220F1E">
        <w:rPr>
          <w:rFonts w:ascii="Times New Roman" w:hAnsi="Times New Roman"/>
          <w:sz w:val="24"/>
          <w:szCs w:val="24"/>
        </w:rPr>
        <w:t>que es el valor de la carga critica, para este valor el coeficiente de seguridad es inferior a la unidad teniendo un valor de 0</w:t>
      </w:r>
      <w:r>
        <w:rPr>
          <w:rFonts w:ascii="Times New Roman" w:hAnsi="Times New Roman"/>
          <w:sz w:val="24"/>
          <w:szCs w:val="24"/>
        </w:rPr>
        <w:t>.</w:t>
      </w:r>
      <w:r w:rsidRPr="00220F1E">
        <w:rPr>
          <w:rFonts w:ascii="Times New Roman" w:hAnsi="Times New Roman"/>
          <w:sz w:val="24"/>
          <w:szCs w:val="24"/>
        </w:rPr>
        <w:t xml:space="preserve">97 </w:t>
      </w:r>
      <w:r>
        <w:rPr>
          <w:rFonts w:ascii="Times New Roman" w:hAnsi="Times New Roman"/>
          <w:sz w:val="24"/>
          <w:szCs w:val="24"/>
        </w:rPr>
        <w:t>(Fig.</w:t>
      </w:r>
      <w:r w:rsidRPr="00220F1E">
        <w:rPr>
          <w:rFonts w:ascii="Times New Roman" w:hAnsi="Times New Roman"/>
          <w:sz w:val="24"/>
          <w:szCs w:val="24"/>
        </w:rPr>
        <w:t xml:space="preserve"> </w:t>
      </w:r>
      <w:r>
        <w:rPr>
          <w:rFonts w:ascii="Times New Roman" w:hAnsi="Times New Roman"/>
          <w:sz w:val="24"/>
          <w:szCs w:val="24"/>
        </w:rPr>
        <w:t>9)</w:t>
      </w:r>
      <w:r w:rsidRPr="00220F1E">
        <w:rPr>
          <w:rFonts w:ascii="Times New Roman" w:hAnsi="Times New Roman"/>
          <w:sz w:val="24"/>
          <w:szCs w:val="24"/>
        </w:rPr>
        <w:t>. Estos valores del coeficiente de seguridad tan bajo se obtienen en las aspas longitudinales que son las más cercanas a la zona de abastecimiento del producto, ya que son las encargadas de desmenuzar el material más denso</w:t>
      </w:r>
      <w:r>
        <w:rPr>
          <w:rFonts w:ascii="Times New Roman" w:hAnsi="Times New Roman"/>
          <w:sz w:val="24"/>
          <w:szCs w:val="24"/>
        </w:rPr>
        <w:t>. En</w:t>
      </w:r>
      <w:r w:rsidRPr="00220F1E">
        <w:rPr>
          <w:rFonts w:ascii="Times New Roman" w:hAnsi="Times New Roman"/>
          <w:sz w:val="24"/>
          <w:szCs w:val="24"/>
        </w:rPr>
        <w:t xml:space="preserve"> </w:t>
      </w:r>
      <w:r w:rsidRPr="00CE581A">
        <w:rPr>
          <w:rFonts w:ascii="Times New Roman" w:hAnsi="Times New Roman"/>
          <w:sz w:val="24"/>
          <w:szCs w:val="24"/>
        </w:rPr>
        <w:t>el resto de</w:t>
      </w:r>
      <w:r>
        <w:rPr>
          <w:rFonts w:ascii="Times New Roman" w:hAnsi="Times New Roman"/>
          <w:sz w:val="24"/>
          <w:szCs w:val="24"/>
        </w:rPr>
        <w:t xml:space="preserve"> las </w:t>
      </w:r>
      <w:r w:rsidRPr="00220F1E">
        <w:rPr>
          <w:rFonts w:ascii="Times New Roman" w:hAnsi="Times New Roman"/>
          <w:sz w:val="24"/>
          <w:szCs w:val="24"/>
        </w:rPr>
        <w:t>aspas reciben el material con algún grado de desmenuzamiento</w:t>
      </w:r>
      <w:r>
        <w:rPr>
          <w:rFonts w:ascii="Times New Roman" w:hAnsi="Times New Roman"/>
          <w:sz w:val="24"/>
          <w:szCs w:val="24"/>
        </w:rPr>
        <w:t>,</w:t>
      </w:r>
      <w:r w:rsidRPr="00220F1E">
        <w:rPr>
          <w:rFonts w:ascii="Times New Roman" w:hAnsi="Times New Roman"/>
          <w:sz w:val="24"/>
          <w:szCs w:val="24"/>
        </w:rPr>
        <w:t xml:space="preserve"> </w:t>
      </w:r>
      <w:r w:rsidRPr="00CE581A">
        <w:rPr>
          <w:rFonts w:ascii="Times New Roman" w:hAnsi="Times New Roman"/>
          <w:sz w:val="24"/>
          <w:szCs w:val="24"/>
        </w:rPr>
        <w:t>por lo que</w:t>
      </w:r>
      <w:r>
        <w:rPr>
          <w:rFonts w:ascii="Times New Roman" w:hAnsi="Times New Roman"/>
          <w:sz w:val="24"/>
          <w:szCs w:val="24"/>
        </w:rPr>
        <w:t xml:space="preserve"> las cargas son menores </w:t>
      </w:r>
      <w:r w:rsidRPr="006421BD">
        <w:rPr>
          <w:rFonts w:ascii="Times New Roman" w:hAnsi="Times New Roman"/>
          <w:sz w:val="24"/>
          <w:szCs w:val="24"/>
        </w:rPr>
        <w:t>mientras</w:t>
      </w:r>
      <w:r w:rsidRPr="00220F1E">
        <w:rPr>
          <w:rFonts w:ascii="Times New Roman" w:hAnsi="Times New Roman"/>
          <w:sz w:val="24"/>
          <w:szCs w:val="24"/>
        </w:rPr>
        <w:t xml:space="preserve"> se alejan de la zona de abastecimiento. Las aspas inclinadas también reciben menor carga ya que el ángulo de inclinación favorece el desplazamiento de la masa ejerciendo menos fuerza sobre ellas. </w:t>
      </w:r>
    </w:p>
    <w:p w:rsidR="00C16A37" w:rsidRDefault="00C16A37" w:rsidP="00C16A37">
      <w:pPr>
        <w:spacing w:after="120" w:line="360" w:lineRule="auto"/>
        <w:jc w:val="both"/>
        <w:rPr>
          <w:rFonts w:ascii="Times New Roman" w:hAnsi="Times New Roman"/>
          <w:sz w:val="24"/>
          <w:szCs w:val="24"/>
        </w:rPr>
      </w:pPr>
      <w:r>
        <w:rPr>
          <w:rFonts w:ascii="Times New Roman" w:hAnsi="Times New Roman"/>
          <w:noProof/>
          <w:sz w:val="24"/>
          <w:szCs w:val="24"/>
          <w:lang w:eastAsia="es-ES"/>
        </w:rPr>
        <w:lastRenderedPageBreak/>
        <w:drawing>
          <wp:inline distT="0" distB="0" distL="0" distR="0">
            <wp:extent cx="5791200" cy="2505075"/>
            <wp:effectExtent l="0" t="0" r="0" b="9525"/>
            <wp:docPr id="11" name="Imagen 11" descr="Figur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Figura 8"/>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5791200" cy="2505075"/>
                    </a:xfrm>
                    <a:prstGeom prst="rect">
                      <a:avLst/>
                    </a:prstGeom>
                    <a:noFill/>
                    <a:ln>
                      <a:noFill/>
                    </a:ln>
                  </pic:spPr>
                </pic:pic>
              </a:graphicData>
            </a:graphic>
          </wp:inline>
        </w:drawing>
      </w:r>
    </w:p>
    <w:p w:rsidR="00C16A37" w:rsidRDefault="00C16A37" w:rsidP="00C16A37">
      <w:pPr>
        <w:spacing w:after="0" w:line="240" w:lineRule="auto"/>
        <w:jc w:val="center"/>
        <w:rPr>
          <w:rFonts w:ascii="Times New Roman" w:hAnsi="Times New Roman"/>
          <w:b/>
          <w:sz w:val="24"/>
          <w:szCs w:val="24"/>
        </w:rPr>
      </w:pPr>
      <w:r w:rsidRPr="0058622C">
        <w:rPr>
          <w:rFonts w:ascii="Times New Roman" w:hAnsi="Times New Roman"/>
          <w:b/>
          <w:sz w:val="24"/>
          <w:szCs w:val="24"/>
        </w:rPr>
        <w:t xml:space="preserve">Figura </w:t>
      </w:r>
      <w:r>
        <w:rPr>
          <w:rFonts w:ascii="Times New Roman" w:hAnsi="Times New Roman"/>
          <w:b/>
          <w:sz w:val="24"/>
          <w:szCs w:val="24"/>
        </w:rPr>
        <w:t>8</w:t>
      </w:r>
      <w:r w:rsidRPr="0058622C">
        <w:rPr>
          <w:rFonts w:ascii="Times New Roman" w:hAnsi="Times New Roman"/>
          <w:b/>
          <w:sz w:val="24"/>
          <w:szCs w:val="24"/>
        </w:rPr>
        <w:t xml:space="preserve">. Tensiones en el modelo </w:t>
      </w:r>
      <w:bookmarkStart w:id="0" w:name="_Hlk510261697"/>
      <w:r>
        <w:rPr>
          <w:rFonts w:ascii="Times New Roman" w:hAnsi="Times New Roman"/>
          <w:b/>
          <w:sz w:val="24"/>
          <w:szCs w:val="24"/>
        </w:rPr>
        <w:t>del t</w:t>
      </w:r>
      <w:r w:rsidRPr="0058622C">
        <w:rPr>
          <w:rFonts w:ascii="Times New Roman" w:hAnsi="Times New Roman"/>
          <w:b/>
          <w:sz w:val="24"/>
          <w:szCs w:val="24"/>
        </w:rPr>
        <w:t xml:space="preserve">ambor de la desgranadora de maíz. </w:t>
      </w:r>
      <w:bookmarkEnd w:id="0"/>
    </w:p>
    <w:p w:rsidR="00C16A37" w:rsidRPr="0058622C" w:rsidRDefault="00C16A37" w:rsidP="00C16A37">
      <w:pPr>
        <w:spacing w:after="0" w:line="240" w:lineRule="auto"/>
        <w:jc w:val="center"/>
        <w:rPr>
          <w:rFonts w:ascii="Times New Roman" w:hAnsi="Times New Roman"/>
          <w:b/>
          <w:sz w:val="24"/>
          <w:szCs w:val="24"/>
        </w:rPr>
      </w:pPr>
      <w:r>
        <w:rPr>
          <w:rFonts w:ascii="Times New Roman" w:hAnsi="Times New Roman"/>
          <w:b/>
          <w:noProof/>
          <w:sz w:val="24"/>
          <w:szCs w:val="24"/>
          <w:lang w:eastAsia="es-ES"/>
        </w:rPr>
        <w:drawing>
          <wp:inline distT="0" distB="0" distL="0" distR="0">
            <wp:extent cx="5791200" cy="2809875"/>
            <wp:effectExtent l="0" t="0" r="0" b="9525"/>
            <wp:docPr id="9" name="Imagen 9" descr="Figur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Figura 9"/>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5791200" cy="2809875"/>
                    </a:xfrm>
                    <a:prstGeom prst="rect">
                      <a:avLst/>
                    </a:prstGeom>
                    <a:noFill/>
                    <a:ln>
                      <a:noFill/>
                    </a:ln>
                  </pic:spPr>
                </pic:pic>
              </a:graphicData>
            </a:graphic>
          </wp:inline>
        </w:drawing>
      </w:r>
    </w:p>
    <w:p w:rsidR="00C16A37" w:rsidRDefault="00C16A37" w:rsidP="00C16A37">
      <w:pPr>
        <w:spacing w:after="0" w:line="240" w:lineRule="auto"/>
        <w:jc w:val="center"/>
        <w:rPr>
          <w:rFonts w:ascii="Times New Roman" w:hAnsi="Times New Roman"/>
          <w:sz w:val="20"/>
          <w:szCs w:val="20"/>
        </w:rPr>
      </w:pPr>
    </w:p>
    <w:p w:rsidR="00C16A37" w:rsidRPr="0058622C" w:rsidRDefault="00C16A37" w:rsidP="00C16A37">
      <w:pPr>
        <w:spacing w:after="0" w:line="240" w:lineRule="auto"/>
        <w:jc w:val="center"/>
        <w:rPr>
          <w:rFonts w:ascii="Times New Roman" w:hAnsi="Times New Roman"/>
          <w:b/>
          <w:sz w:val="24"/>
          <w:szCs w:val="24"/>
        </w:rPr>
      </w:pPr>
      <w:r w:rsidRPr="0058622C">
        <w:rPr>
          <w:rFonts w:ascii="Times New Roman" w:hAnsi="Times New Roman"/>
          <w:b/>
          <w:sz w:val="24"/>
          <w:szCs w:val="24"/>
        </w:rPr>
        <w:t xml:space="preserve">Figura </w:t>
      </w:r>
      <w:r>
        <w:rPr>
          <w:rFonts w:ascii="Times New Roman" w:hAnsi="Times New Roman"/>
          <w:b/>
          <w:sz w:val="24"/>
          <w:szCs w:val="24"/>
        </w:rPr>
        <w:t>9</w:t>
      </w:r>
      <w:r w:rsidRPr="0058622C">
        <w:rPr>
          <w:rFonts w:ascii="Times New Roman" w:hAnsi="Times New Roman"/>
          <w:b/>
          <w:sz w:val="24"/>
          <w:szCs w:val="24"/>
        </w:rPr>
        <w:t xml:space="preserve">. Coeficiente de seguridad </w:t>
      </w:r>
      <w:r>
        <w:rPr>
          <w:rFonts w:ascii="Times New Roman" w:hAnsi="Times New Roman"/>
          <w:b/>
          <w:sz w:val="24"/>
          <w:szCs w:val="24"/>
        </w:rPr>
        <w:t>del t</w:t>
      </w:r>
      <w:r w:rsidRPr="0058622C">
        <w:rPr>
          <w:rFonts w:ascii="Times New Roman" w:hAnsi="Times New Roman"/>
          <w:b/>
          <w:sz w:val="24"/>
          <w:szCs w:val="24"/>
        </w:rPr>
        <w:t>ambor de la desgranadora de maíz.</w:t>
      </w:r>
    </w:p>
    <w:p w:rsidR="00C16A37" w:rsidRPr="00B427A8" w:rsidRDefault="00C16A37" w:rsidP="00C16A37">
      <w:pPr>
        <w:spacing w:after="0" w:line="240" w:lineRule="auto"/>
        <w:jc w:val="center"/>
        <w:rPr>
          <w:rFonts w:ascii="Times New Roman" w:hAnsi="Times New Roman"/>
          <w:sz w:val="20"/>
          <w:szCs w:val="20"/>
        </w:rPr>
      </w:pPr>
    </w:p>
    <w:p w:rsidR="00C16A37" w:rsidRDefault="00C16A37" w:rsidP="00C16A37">
      <w:pPr>
        <w:spacing w:line="360" w:lineRule="auto"/>
        <w:jc w:val="both"/>
        <w:rPr>
          <w:rFonts w:ascii="Times New Roman" w:hAnsi="Times New Roman"/>
          <w:sz w:val="24"/>
          <w:szCs w:val="24"/>
        </w:rPr>
      </w:pPr>
      <w:r w:rsidRPr="00220F1E">
        <w:rPr>
          <w:rFonts w:ascii="Times New Roman" w:hAnsi="Times New Roman"/>
          <w:sz w:val="24"/>
          <w:szCs w:val="24"/>
        </w:rPr>
        <w:t xml:space="preserve">Para el caso del conjunto </w:t>
      </w:r>
      <w:r>
        <w:rPr>
          <w:rFonts w:ascii="Times New Roman" w:hAnsi="Times New Roman"/>
          <w:sz w:val="24"/>
          <w:szCs w:val="24"/>
        </w:rPr>
        <w:t>2,</w:t>
      </w:r>
      <w:r w:rsidRPr="00220F1E">
        <w:rPr>
          <w:rFonts w:ascii="Times New Roman" w:hAnsi="Times New Roman"/>
          <w:sz w:val="24"/>
          <w:szCs w:val="24"/>
        </w:rPr>
        <w:t xml:space="preserve"> evaluado para el máximo</w:t>
      </w:r>
      <w:r>
        <w:rPr>
          <w:rFonts w:ascii="Times New Roman" w:hAnsi="Times New Roman"/>
          <w:sz w:val="24"/>
          <w:szCs w:val="24"/>
        </w:rPr>
        <w:t xml:space="preserve"> torque</w:t>
      </w:r>
      <w:r w:rsidRPr="00220F1E">
        <w:rPr>
          <w:rFonts w:ascii="Times New Roman" w:hAnsi="Times New Roman"/>
          <w:sz w:val="24"/>
          <w:szCs w:val="24"/>
        </w:rPr>
        <w:t xml:space="preserve"> obtenido para el conjunto </w:t>
      </w:r>
      <w:r>
        <w:rPr>
          <w:rFonts w:ascii="Times New Roman" w:hAnsi="Times New Roman"/>
          <w:sz w:val="24"/>
          <w:szCs w:val="24"/>
        </w:rPr>
        <w:t>1</w:t>
      </w:r>
      <w:r w:rsidRPr="00464C44">
        <w:rPr>
          <w:rFonts w:ascii="Times New Roman" w:hAnsi="Times New Roman"/>
          <w:sz w:val="24"/>
          <w:szCs w:val="24"/>
        </w:rPr>
        <w:t xml:space="preserve"> </w:t>
      </w:r>
      <w:r w:rsidRPr="00220F1E">
        <w:rPr>
          <w:rFonts w:ascii="Times New Roman" w:hAnsi="Times New Roman"/>
          <w:sz w:val="24"/>
          <w:szCs w:val="24"/>
        </w:rPr>
        <w:t xml:space="preserve">de 235 </w:t>
      </w:r>
      <w:proofErr w:type="spellStart"/>
      <w:r w:rsidRPr="00220F1E">
        <w:rPr>
          <w:rFonts w:ascii="Times New Roman" w:hAnsi="Times New Roman"/>
          <w:sz w:val="24"/>
          <w:szCs w:val="24"/>
        </w:rPr>
        <w:t>Nm</w:t>
      </w:r>
      <w:proofErr w:type="spellEnd"/>
      <w:r>
        <w:rPr>
          <w:rFonts w:ascii="Times New Roman" w:hAnsi="Times New Roman"/>
          <w:sz w:val="24"/>
          <w:szCs w:val="24"/>
        </w:rPr>
        <w:t>,</w:t>
      </w:r>
      <w:r w:rsidRPr="00220F1E">
        <w:rPr>
          <w:rFonts w:ascii="Times New Roman" w:hAnsi="Times New Roman"/>
          <w:sz w:val="24"/>
          <w:szCs w:val="24"/>
        </w:rPr>
        <w:t xml:space="preserve"> </w:t>
      </w:r>
      <w:r>
        <w:rPr>
          <w:rFonts w:ascii="Times New Roman" w:hAnsi="Times New Roman"/>
          <w:sz w:val="24"/>
          <w:szCs w:val="24"/>
        </w:rPr>
        <w:t xml:space="preserve">se logran valores de tensiones máximas de 86.1 </w:t>
      </w:r>
      <w:proofErr w:type="spellStart"/>
      <w:r>
        <w:rPr>
          <w:rFonts w:ascii="Times New Roman" w:hAnsi="Times New Roman"/>
          <w:sz w:val="24"/>
          <w:szCs w:val="24"/>
        </w:rPr>
        <w:t>MPa</w:t>
      </w:r>
      <w:proofErr w:type="spellEnd"/>
      <w:r>
        <w:rPr>
          <w:rFonts w:ascii="Times New Roman" w:hAnsi="Times New Roman"/>
          <w:sz w:val="24"/>
          <w:szCs w:val="24"/>
        </w:rPr>
        <w:t xml:space="preserve"> (Fig. 10), mientras que el valor mínimo del coeficiente de seguridad para este caso es de</w:t>
      </w:r>
      <w:r w:rsidRPr="00220F1E">
        <w:rPr>
          <w:rFonts w:ascii="Times New Roman" w:hAnsi="Times New Roman"/>
          <w:sz w:val="24"/>
          <w:szCs w:val="24"/>
        </w:rPr>
        <w:t xml:space="preserve"> 4</w:t>
      </w:r>
      <w:r>
        <w:rPr>
          <w:rFonts w:ascii="Times New Roman" w:hAnsi="Times New Roman"/>
          <w:sz w:val="24"/>
          <w:szCs w:val="24"/>
        </w:rPr>
        <w:t>.</w:t>
      </w:r>
      <w:r w:rsidRPr="00220F1E">
        <w:rPr>
          <w:rFonts w:ascii="Times New Roman" w:hAnsi="Times New Roman"/>
          <w:sz w:val="24"/>
          <w:szCs w:val="24"/>
        </w:rPr>
        <w:t>08</w:t>
      </w:r>
      <w:r>
        <w:rPr>
          <w:rFonts w:ascii="Times New Roman" w:hAnsi="Times New Roman"/>
          <w:sz w:val="24"/>
          <w:szCs w:val="24"/>
        </w:rPr>
        <w:t xml:space="preserve"> (Fig. </w:t>
      </w:r>
      <w:r w:rsidRPr="00220F1E">
        <w:rPr>
          <w:rFonts w:ascii="Times New Roman" w:hAnsi="Times New Roman"/>
          <w:sz w:val="24"/>
          <w:szCs w:val="24"/>
        </w:rPr>
        <w:t>1</w:t>
      </w:r>
      <w:r>
        <w:rPr>
          <w:rFonts w:ascii="Times New Roman" w:hAnsi="Times New Roman"/>
          <w:sz w:val="24"/>
          <w:szCs w:val="24"/>
        </w:rPr>
        <w:t>1)</w:t>
      </w:r>
      <w:r w:rsidRPr="00220F1E">
        <w:rPr>
          <w:rFonts w:ascii="Times New Roman" w:hAnsi="Times New Roman"/>
          <w:sz w:val="24"/>
          <w:szCs w:val="24"/>
        </w:rPr>
        <w:t xml:space="preserve">. </w:t>
      </w:r>
      <w:r>
        <w:rPr>
          <w:rFonts w:ascii="Times New Roman" w:hAnsi="Times New Roman"/>
          <w:sz w:val="24"/>
          <w:szCs w:val="24"/>
        </w:rPr>
        <w:t>El</w:t>
      </w:r>
      <w:r w:rsidRPr="00220F1E">
        <w:rPr>
          <w:rFonts w:ascii="Times New Roman" w:hAnsi="Times New Roman"/>
          <w:sz w:val="24"/>
          <w:szCs w:val="24"/>
        </w:rPr>
        <w:t xml:space="preserve"> conjunto dos posee los menores valores de tensión y por ende el mayor coeficiente de </w:t>
      </w:r>
      <w:r w:rsidRPr="00220F1E">
        <w:rPr>
          <w:rFonts w:ascii="Times New Roman" w:hAnsi="Times New Roman"/>
          <w:sz w:val="24"/>
          <w:szCs w:val="24"/>
        </w:rPr>
        <w:lastRenderedPageBreak/>
        <w:t>seguridad. De acuerdo con estos resultados se determin</w:t>
      </w:r>
      <w:r>
        <w:rPr>
          <w:rFonts w:ascii="Times New Roman" w:hAnsi="Times New Roman"/>
          <w:sz w:val="24"/>
          <w:szCs w:val="24"/>
        </w:rPr>
        <w:t>ó</w:t>
      </w:r>
      <w:r w:rsidRPr="00220F1E">
        <w:rPr>
          <w:rFonts w:ascii="Times New Roman" w:hAnsi="Times New Roman"/>
          <w:sz w:val="24"/>
          <w:szCs w:val="24"/>
        </w:rPr>
        <w:t xml:space="preserve"> que los fusibles deben de ser diseñados y calibrados para lograr liberar el sistema cuando el torque exceda los 235 </w:t>
      </w:r>
      <w:proofErr w:type="spellStart"/>
      <w:r w:rsidRPr="00220F1E">
        <w:rPr>
          <w:rFonts w:ascii="Times New Roman" w:hAnsi="Times New Roman"/>
          <w:sz w:val="24"/>
          <w:szCs w:val="24"/>
        </w:rPr>
        <w:t>MPa</w:t>
      </w:r>
      <w:proofErr w:type="spellEnd"/>
      <w:r w:rsidRPr="00220F1E">
        <w:rPr>
          <w:rFonts w:ascii="Times New Roman" w:hAnsi="Times New Roman"/>
          <w:sz w:val="24"/>
          <w:szCs w:val="24"/>
        </w:rPr>
        <w:t>.</w:t>
      </w:r>
    </w:p>
    <w:p w:rsidR="00C16A37" w:rsidRDefault="00C16A37" w:rsidP="00C16A37">
      <w:pPr>
        <w:spacing w:line="360" w:lineRule="auto"/>
        <w:jc w:val="both"/>
        <w:rPr>
          <w:rFonts w:ascii="Times New Roman" w:hAnsi="Times New Roman"/>
          <w:sz w:val="24"/>
          <w:szCs w:val="24"/>
        </w:rPr>
      </w:pPr>
      <w:r>
        <w:rPr>
          <w:rFonts w:ascii="Times New Roman" w:hAnsi="Times New Roman"/>
          <w:noProof/>
          <w:sz w:val="24"/>
          <w:szCs w:val="24"/>
          <w:lang w:eastAsia="es-ES"/>
        </w:rPr>
        <w:drawing>
          <wp:inline distT="0" distB="0" distL="0" distR="0">
            <wp:extent cx="5791200" cy="2914650"/>
            <wp:effectExtent l="0" t="0" r="0" b="0"/>
            <wp:docPr id="8" name="Imagen 8" descr="Figura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Figura 10"/>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5791200" cy="2914650"/>
                    </a:xfrm>
                    <a:prstGeom prst="rect">
                      <a:avLst/>
                    </a:prstGeom>
                    <a:noFill/>
                    <a:ln>
                      <a:noFill/>
                    </a:ln>
                  </pic:spPr>
                </pic:pic>
              </a:graphicData>
            </a:graphic>
          </wp:inline>
        </w:drawing>
      </w:r>
    </w:p>
    <w:p w:rsidR="00C16A37" w:rsidRDefault="00C16A37" w:rsidP="00C16A37">
      <w:pPr>
        <w:spacing w:line="360" w:lineRule="auto"/>
        <w:jc w:val="center"/>
        <w:rPr>
          <w:rFonts w:ascii="Times New Roman" w:hAnsi="Times New Roman"/>
          <w:b/>
          <w:sz w:val="24"/>
          <w:szCs w:val="24"/>
        </w:rPr>
      </w:pPr>
      <w:r w:rsidRPr="0058622C">
        <w:rPr>
          <w:rFonts w:ascii="Times New Roman" w:hAnsi="Times New Roman"/>
          <w:b/>
          <w:sz w:val="24"/>
          <w:szCs w:val="24"/>
        </w:rPr>
        <w:t>Figura 1</w:t>
      </w:r>
      <w:r>
        <w:rPr>
          <w:rFonts w:ascii="Times New Roman" w:hAnsi="Times New Roman"/>
          <w:b/>
          <w:sz w:val="24"/>
          <w:szCs w:val="24"/>
        </w:rPr>
        <w:t>0</w:t>
      </w:r>
      <w:r w:rsidRPr="0058622C">
        <w:rPr>
          <w:rFonts w:ascii="Times New Roman" w:hAnsi="Times New Roman"/>
          <w:b/>
          <w:sz w:val="24"/>
          <w:szCs w:val="24"/>
        </w:rPr>
        <w:t xml:space="preserve">. Tensiones en el </w:t>
      </w:r>
      <w:r>
        <w:rPr>
          <w:rFonts w:ascii="Times New Roman" w:hAnsi="Times New Roman"/>
          <w:b/>
          <w:sz w:val="24"/>
          <w:szCs w:val="24"/>
        </w:rPr>
        <w:t>d</w:t>
      </w:r>
      <w:r w:rsidRPr="0058622C">
        <w:rPr>
          <w:rFonts w:ascii="Times New Roman" w:hAnsi="Times New Roman"/>
          <w:b/>
          <w:sz w:val="24"/>
          <w:szCs w:val="24"/>
        </w:rPr>
        <w:t xml:space="preserve">ispositivo de acople al </w:t>
      </w:r>
      <w:proofErr w:type="spellStart"/>
      <w:r w:rsidRPr="0058622C">
        <w:rPr>
          <w:rFonts w:ascii="Times New Roman" w:hAnsi="Times New Roman"/>
          <w:b/>
          <w:sz w:val="24"/>
          <w:szCs w:val="24"/>
        </w:rPr>
        <w:t>ATF</w:t>
      </w:r>
      <w:proofErr w:type="spellEnd"/>
      <w:r w:rsidRPr="0058622C">
        <w:rPr>
          <w:rFonts w:ascii="Times New Roman" w:hAnsi="Times New Roman"/>
          <w:b/>
          <w:sz w:val="24"/>
          <w:szCs w:val="24"/>
        </w:rPr>
        <w:t>.</w:t>
      </w:r>
    </w:p>
    <w:p w:rsidR="00C16A37" w:rsidRDefault="00C16A37" w:rsidP="00C16A37">
      <w:pPr>
        <w:spacing w:line="360" w:lineRule="auto"/>
        <w:jc w:val="center"/>
        <w:rPr>
          <w:rFonts w:ascii="Times New Roman" w:hAnsi="Times New Roman"/>
          <w:b/>
          <w:sz w:val="24"/>
          <w:szCs w:val="24"/>
        </w:rPr>
      </w:pPr>
      <w:r>
        <w:rPr>
          <w:rFonts w:ascii="Times New Roman" w:hAnsi="Times New Roman"/>
          <w:b/>
          <w:noProof/>
          <w:sz w:val="24"/>
          <w:szCs w:val="24"/>
          <w:lang w:eastAsia="es-ES"/>
        </w:rPr>
        <w:drawing>
          <wp:inline distT="0" distB="0" distL="0" distR="0">
            <wp:extent cx="5791200" cy="2933700"/>
            <wp:effectExtent l="0" t="0" r="0" b="0"/>
            <wp:docPr id="7" name="Imagen 7" descr="Figura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Figura 11"/>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5791200" cy="2933700"/>
                    </a:xfrm>
                    <a:prstGeom prst="rect">
                      <a:avLst/>
                    </a:prstGeom>
                    <a:noFill/>
                    <a:ln>
                      <a:noFill/>
                    </a:ln>
                  </pic:spPr>
                </pic:pic>
              </a:graphicData>
            </a:graphic>
          </wp:inline>
        </w:drawing>
      </w:r>
    </w:p>
    <w:p w:rsidR="00C16A37" w:rsidRPr="0058622C" w:rsidRDefault="00C16A37" w:rsidP="00C16A37">
      <w:pPr>
        <w:spacing w:after="120" w:line="360" w:lineRule="auto"/>
        <w:jc w:val="center"/>
        <w:rPr>
          <w:rFonts w:ascii="Times New Roman" w:hAnsi="Times New Roman"/>
          <w:b/>
          <w:sz w:val="24"/>
          <w:szCs w:val="24"/>
        </w:rPr>
      </w:pPr>
      <w:r w:rsidRPr="0058622C">
        <w:rPr>
          <w:rFonts w:ascii="Times New Roman" w:hAnsi="Times New Roman"/>
          <w:b/>
          <w:sz w:val="24"/>
          <w:szCs w:val="24"/>
        </w:rPr>
        <w:t>Figura 1</w:t>
      </w:r>
      <w:r>
        <w:rPr>
          <w:rFonts w:ascii="Times New Roman" w:hAnsi="Times New Roman"/>
          <w:b/>
          <w:sz w:val="24"/>
          <w:szCs w:val="24"/>
        </w:rPr>
        <w:t>1</w:t>
      </w:r>
      <w:r w:rsidRPr="0058622C">
        <w:rPr>
          <w:rFonts w:ascii="Times New Roman" w:hAnsi="Times New Roman"/>
          <w:b/>
          <w:sz w:val="24"/>
          <w:szCs w:val="24"/>
        </w:rPr>
        <w:t>. Coeficiente de seguridad en el dispositivo de acople.</w:t>
      </w:r>
    </w:p>
    <w:p w:rsidR="00C16A37" w:rsidRDefault="00C16A37" w:rsidP="00C16A37">
      <w:pPr>
        <w:spacing w:after="120" w:line="360" w:lineRule="auto"/>
        <w:jc w:val="both"/>
        <w:rPr>
          <w:rFonts w:ascii="Times New Roman" w:hAnsi="Times New Roman"/>
          <w:sz w:val="24"/>
          <w:szCs w:val="24"/>
        </w:rPr>
      </w:pPr>
      <w:r>
        <w:rPr>
          <w:rFonts w:ascii="Times New Roman" w:hAnsi="Times New Roman"/>
          <w:sz w:val="24"/>
          <w:szCs w:val="24"/>
        </w:rPr>
        <w:lastRenderedPageBreak/>
        <w:t>Se obtuvo un diámetro de 4 mm para los fusibles según los resultados del análisis por MEF, para un c</w:t>
      </w:r>
      <w:r w:rsidRPr="00220F1E">
        <w:rPr>
          <w:rFonts w:ascii="Times New Roman" w:hAnsi="Times New Roman"/>
          <w:sz w:val="24"/>
          <w:szCs w:val="24"/>
        </w:rPr>
        <w:t>oeficiente de seguridad de 0</w:t>
      </w:r>
      <w:r>
        <w:rPr>
          <w:rFonts w:ascii="Times New Roman" w:hAnsi="Times New Roman"/>
          <w:sz w:val="24"/>
          <w:szCs w:val="24"/>
        </w:rPr>
        <w:t>.</w:t>
      </w:r>
      <w:r w:rsidRPr="00220F1E">
        <w:rPr>
          <w:rFonts w:ascii="Times New Roman" w:hAnsi="Times New Roman"/>
          <w:sz w:val="24"/>
          <w:szCs w:val="24"/>
        </w:rPr>
        <w:t xml:space="preserve">99 </w:t>
      </w:r>
      <w:r>
        <w:rPr>
          <w:rFonts w:ascii="Times New Roman" w:hAnsi="Times New Roman"/>
          <w:sz w:val="24"/>
          <w:szCs w:val="24"/>
        </w:rPr>
        <w:t>(Fig.</w:t>
      </w:r>
      <w:r w:rsidRPr="00220F1E">
        <w:rPr>
          <w:rFonts w:ascii="Times New Roman" w:hAnsi="Times New Roman"/>
          <w:sz w:val="24"/>
          <w:szCs w:val="24"/>
        </w:rPr>
        <w:t xml:space="preserve"> 1</w:t>
      </w:r>
      <w:r>
        <w:rPr>
          <w:rFonts w:ascii="Times New Roman" w:hAnsi="Times New Roman"/>
          <w:sz w:val="24"/>
          <w:szCs w:val="24"/>
        </w:rPr>
        <w:t>3)</w:t>
      </w:r>
      <w:r w:rsidRPr="00220F1E">
        <w:rPr>
          <w:rFonts w:ascii="Times New Roman" w:hAnsi="Times New Roman"/>
          <w:sz w:val="24"/>
          <w:szCs w:val="24"/>
        </w:rPr>
        <w:t xml:space="preserve">. </w:t>
      </w:r>
      <w:r>
        <w:rPr>
          <w:rFonts w:ascii="Times New Roman" w:hAnsi="Times New Roman"/>
          <w:sz w:val="24"/>
          <w:szCs w:val="24"/>
        </w:rPr>
        <w:t xml:space="preserve">Con este </w:t>
      </w:r>
      <w:r w:rsidRPr="00220F1E">
        <w:rPr>
          <w:rFonts w:ascii="Times New Roman" w:hAnsi="Times New Roman"/>
          <w:sz w:val="24"/>
          <w:szCs w:val="24"/>
        </w:rPr>
        <w:t>valor</w:t>
      </w:r>
      <w:r>
        <w:rPr>
          <w:rFonts w:ascii="Times New Roman" w:hAnsi="Times New Roman"/>
          <w:sz w:val="24"/>
          <w:szCs w:val="24"/>
        </w:rPr>
        <w:t>, se</w:t>
      </w:r>
      <w:r w:rsidRPr="00220F1E">
        <w:rPr>
          <w:rFonts w:ascii="Times New Roman" w:hAnsi="Times New Roman"/>
          <w:sz w:val="24"/>
          <w:szCs w:val="24"/>
        </w:rPr>
        <w:t xml:space="preserve"> asegura que el elemento falle </w:t>
      </w:r>
      <w:r>
        <w:rPr>
          <w:rFonts w:ascii="Times New Roman" w:hAnsi="Times New Roman"/>
          <w:sz w:val="24"/>
          <w:szCs w:val="24"/>
        </w:rPr>
        <w:t xml:space="preserve">para un torque superior a los 235 </w:t>
      </w:r>
      <w:proofErr w:type="spellStart"/>
      <w:r>
        <w:rPr>
          <w:rFonts w:ascii="Times New Roman" w:hAnsi="Times New Roman"/>
          <w:sz w:val="24"/>
          <w:szCs w:val="24"/>
        </w:rPr>
        <w:t>Nm</w:t>
      </w:r>
      <w:proofErr w:type="spellEnd"/>
      <w:r w:rsidRPr="00220F1E">
        <w:rPr>
          <w:rFonts w:ascii="Times New Roman" w:hAnsi="Times New Roman"/>
          <w:sz w:val="24"/>
          <w:szCs w:val="24"/>
        </w:rPr>
        <w:t xml:space="preserve">, </w:t>
      </w:r>
      <w:r>
        <w:rPr>
          <w:rFonts w:ascii="Times New Roman" w:hAnsi="Times New Roman"/>
          <w:sz w:val="24"/>
          <w:szCs w:val="24"/>
        </w:rPr>
        <w:t>lo que permitirá la liberación</w:t>
      </w:r>
      <w:r w:rsidRPr="00220F1E">
        <w:rPr>
          <w:rFonts w:ascii="Times New Roman" w:hAnsi="Times New Roman"/>
          <w:sz w:val="24"/>
          <w:szCs w:val="24"/>
        </w:rPr>
        <w:t xml:space="preserve"> </w:t>
      </w:r>
      <w:r>
        <w:rPr>
          <w:rFonts w:ascii="Times New Roman" w:hAnsi="Times New Roman"/>
          <w:sz w:val="24"/>
          <w:szCs w:val="24"/>
        </w:rPr>
        <w:t>d</w:t>
      </w:r>
      <w:r w:rsidRPr="00220F1E">
        <w:rPr>
          <w:rFonts w:ascii="Times New Roman" w:hAnsi="Times New Roman"/>
          <w:sz w:val="24"/>
          <w:szCs w:val="24"/>
        </w:rPr>
        <w:t>el sistema para evitar la rotura de los órganos de trabajo</w:t>
      </w:r>
      <w:bookmarkStart w:id="1" w:name="_Toc534502276"/>
      <w:r>
        <w:rPr>
          <w:rFonts w:ascii="Times New Roman" w:hAnsi="Times New Roman"/>
          <w:sz w:val="24"/>
          <w:szCs w:val="24"/>
        </w:rPr>
        <w:t>, a</w:t>
      </w:r>
      <w:r w:rsidRPr="00220F1E">
        <w:rPr>
          <w:rFonts w:ascii="Times New Roman" w:hAnsi="Times New Roman"/>
          <w:sz w:val="24"/>
          <w:szCs w:val="24"/>
        </w:rPr>
        <w:t xml:space="preserve"> una tensión de 185 </w:t>
      </w:r>
      <w:proofErr w:type="spellStart"/>
      <w:r w:rsidRPr="00220F1E">
        <w:rPr>
          <w:rFonts w:ascii="Times New Roman" w:hAnsi="Times New Roman"/>
          <w:sz w:val="24"/>
          <w:szCs w:val="24"/>
        </w:rPr>
        <w:t>MPa</w:t>
      </w:r>
      <w:proofErr w:type="spellEnd"/>
      <w:r>
        <w:rPr>
          <w:rFonts w:ascii="Times New Roman" w:hAnsi="Times New Roman"/>
          <w:sz w:val="24"/>
          <w:szCs w:val="24"/>
        </w:rPr>
        <w:t xml:space="preserve"> (Fig. 12). </w:t>
      </w:r>
    </w:p>
    <w:p w:rsidR="00C16A37" w:rsidRPr="00220F1E" w:rsidRDefault="00C16A37" w:rsidP="00C16A37">
      <w:pPr>
        <w:spacing w:after="120" w:line="360" w:lineRule="auto"/>
        <w:jc w:val="both"/>
        <w:rPr>
          <w:rFonts w:ascii="Times New Roman" w:hAnsi="Times New Roman"/>
          <w:sz w:val="24"/>
          <w:szCs w:val="24"/>
        </w:rPr>
      </w:pPr>
      <w:r>
        <w:rPr>
          <w:rFonts w:ascii="Times New Roman" w:hAnsi="Times New Roman"/>
          <w:noProof/>
          <w:sz w:val="24"/>
          <w:szCs w:val="24"/>
          <w:lang w:eastAsia="es-ES"/>
        </w:rPr>
        <w:drawing>
          <wp:inline distT="0" distB="0" distL="0" distR="0" wp14:anchorId="53197184" wp14:editId="1224B9CF">
            <wp:extent cx="4848225" cy="2456009"/>
            <wp:effectExtent l="0" t="0" r="0" b="1905"/>
            <wp:docPr id="6" name="Imagen 6" descr="Figura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Figura 12"/>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4853331" cy="2458595"/>
                    </a:xfrm>
                    <a:prstGeom prst="rect">
                      <a:avLst/>
                    </a:prstGeom>
                    <a:noFill/>
                    <a:ln>
                      <a:noFill/>
                    </a:ln>
                  </pic:spPr>
                </pic:pic>
              </a:graphicData>
            </a:graphic>
          </wp:inline>
        </w:drawing>
      </w:r>
    </w:p>
    <w:p w:rsidR="00C16A37" w:rsidRDefault="00C16A37" w:rsidP="00C16A37">
      <w:pPr>
        <w:spacing w:after="120" w:line="360" w:lineRule="auto"/>
        <w:jc w:val="center"/>
        <w:rPr>
          <w:rFonts w:ascii="Times New Roman" w:hAnsi="Times New Roman"/>
          <w:b/>
          <w:sz w:val="24"/>
          <w:szCs w:val="24"/>
        </w:rPr>
      </w:pPr>
      <w:r w:rsidRPr="00464C44">
        <w:rPr>
          <w:rFonts w:ascii="Times New Roman" w:hAnsi="Times New Roman"/>
          <w:b/>
          <w:sz w:val="24"/>
          <w:szCs w:val="24"/>
        </w:rPr>
        <w:t>Figura 1</w:t>
      </w:r>
      <w:r>
        <w:rPr>
          <w:rFonts w:ascii="Times New Roman" w:hAnsi="Times New Roman"/>
          <w:b/>
          <w:sz w:val="24"/>
          <w:szCs w:val="24"/>
        </w:rPr>
        <w:t>2</w:t>
      </w:r>
      <w:r w:rsidRPr="00464C44">
        <w:rPr>
          <w:rFonts w:ascii="Times New Roman" w:hAnsi="Times New Roman"/>
          <w:b/>
          <w:sz w:val="24"/>
          <w:szCs w:val="24"/>
        </w:rPr>
        <w:t xml:space="preserve">. Esfuerzos en los </w:t>
      </w:r>
      <w:r>
        <w:rPr>
          <w:rFonts w:ascii="Times New Roman" w:hAnsi="Times New Roman"/>
          <w:b/>
          <w:sz w:val="24"/>
          <w:szCs w:val="24"/>
        </w:rPr>
        <w:t>fusibles</w:t>
      </w:r>
      <w:r w:rsidRPr="00464C44">
        <w:rPr>
          <w:rFonts w:ascii="Times New Roman" w:hAnsi="Times New Roman"/>
          <w:b/>
          <w:sz w:val="24"/>
          <w:szCs w:val="24"/>
        </w:rPr>
        <w:t xml:space="preserve"> a cizallamiento.</w:t>
      </w:r>
    </w:p>
    <w:p w:rsidR="00C16A37" w:rsidRDefault="00C16A37" w:rsidP="00C16A37">
      <w:pPr>
        <w:spacing w:after="120" w:line="360" w:lineRule="auto"/>
        <w:jc w:val="center"/>
        <w:rPr>
          <w:rFonts w:ascii="Times New Roman" w:hAnsi="Times New Roman"/>
          <w:b/>
          <w:sz w:val="24"/>
          <w:szCs w:val="24"/>
        </w:rPr>
      </w:pPr>
      <w:bookmarkStart w:id="2" w:name="_GoBack"/>
      <w:r>
        <w:rPr>
          <w:rFonts w:ascii="Times New Roman" w:hAnsi="Times New Roman"/>
          <w:b/>
          <w:noProof/>
          <w:sz w:val="24"/>
          <w:szCs w:val="24"/>
          <w:lang w:eastAsia="es-ES"/>
        </w:rPr>
        <w:drawing>
          <wp:inline distT="0" distB="0" distL="0" distR="0" wp14:anchorId="25F90069" wp14:editId="5C917730">
            <wp:extent cx="5029200" cy="2547687"/>
            <wp:effectExtent l="0" t="0" r="0" b="5080"/>
            <wp:docPr id="5" name="Imagen 5" descr="Figura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Figura 13"/>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5032712" cy="2549466"/>
                    </a:xfrm>
                    <a:prstGeom prst="rect">
                      <a:avLst/>
                    </a:prstGeom>
                    <a:noFill/>
                    <a:ln>
                      <a:noFill/>
                    </a:ln>
                  </pic:spPr>
                </pic:pic>
              </a:graphicData>
            </a:graphic>
          </wp:inline>
        </w:drawing>
      </w:r>
      <w:bookmarkEnd w:id="2"/>
    </w:p>
    <w:p w:rsidR="00C16A37" w:rsidRPr="00464C44" w:rsidRDefault="00C16A37" w:rsidP="00C16A37">
      <w:pPr>
        <w:spacing w:after="120" w:line="360" w:lineRule="auto"/>
        <w:jc w:val="center"/>
        <w:rPr>
          <w:rFonts w:ascii="Times New Roman" w:hAnsi="Times New Roman"/>
          <w:b/>
          <w:sz w:val="24"/>
          <w:szCs w:val="24"/>
        </w:rPr>
      </w:pPr>
      <w:r w:rsidRPr="00464C44">
        <w:rPr>
          <w:rFonts w:ascii="Times New Roman" w:hAnsi="Times New Roman"/>
          <w:b/>
          <w:sz w:val="24"/>
          <w:szCs w:val="24"/>
        </w:rPr>
        <w:t>Figura 1</w:t>
      </w:r>
      <w:r>
        <w:rPr>
          <w:rFonts w:ascii="Times New Roman" w:hAnsi="Times New Roman"/>
          <w:b/>
          <w:sz w:val="24"/>
          <w:szCs w:val="24"/>
        </w:rPr>
        <w:t>3</w:t>
      </w:r>
      <w:r w:rsidRPr="00464C44">
        <w:rPr>
          <w:rFonts w:ascii="Times New Roman" w:hAnsi="Times New Roman"/>
          <w:b/>
          <w:sz w:val="24"/>
          <w:szCs w:val="24"/>
        </w:rPr>
        <w:t xml:space="preserve">. Coeficiente de seguridad en los </w:t>
      </w:r>
      <w:r>
        <w:rPr>
          <w:rFonts w:ascii="Times New Roman" w:hAnsi="Times New Roman"/>
          <w:b/>
          <w:sz w:val="24"/>
          <w:szCs w:val="24"/>
        </w:rPr>
        <w:t>fusibles</w:t>
      </w:r>
      <w:r w:rsidRPr="00464C44">
        <w:rPr>
          <w:rFonts w:ascii="Times New Roman" w:hAnsi="Times New Roman"/>
          <w:b/>
          <w:sz w:val="24"/>
          <w:szCs w:val="24"/>
        </w:rPr>
        <w:t xml:space="preserve"> a cizallamiento.</w:t>
      </w:r>
    </w:p>
    <w:bookmarkEnd w:id="1"/>
    <w:p w:rsidR="00FF3346" w:rsidRDefault="00FF3346" w:rsidP="00FF3346">
      <w:pPr>
        <w:spacing w:after="0" w:line="360" w:lineRule="auto"/>
        <w:jc w:val="both"/>
        <w:rPr>
          <w:rFonts w:ascii="Times New Roman" w:hAnsi="Times New Roman" w:cs="Times New Roman"/>
          <w:sz w:val="24"/>
          <w:szCs w:val="24"/>
        </w:rPr>
      </w:pPr>
    </w:p>
    <w:p w:rsidR="00FF3346" w:rsidRPr="00FF3346" w:rsidRDefault="00FF3346" w:rsidP="00FF3346">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t>4. Conclusiones</w:t>
      </w:r>
    </w:p>
    <w:p w:rsidR="00C16A37" w:rsidRPr="00220F1E" w:rsidRDefault="00C16A37" w:rsidP="00C16A37">
      <w:pPr>
        <w:numPr>
          <w:ilvl w:val="0"/>
          <w:numId w:val="3"/>
        </w:numPr>
        <w:tabs>
          <w:tab w:val="left" w:pos="0"/>
        </w:tabs>
        <w:spacing w:after="120" w:line="360" w:lineRule="auto"/>
        <w:jc w:val="both"/>
        <w:rPr>
          <w:rFonts w:ascii="Times New Roman" w:hAnsi="Times New Roman"/>
          <w:sz w:val="24"/>
          <w:szCs w:val="24"/>
        </w:rPr>
      </w:pPr>
      <w:bookmarkStart w:id="3" w:name="_Hlk509672735"/>
      <w:r w:rsidRPr="00220F1E">
        <w:rPr>
          <w:rFonts w:ascii="Times New Roman" w:hAnsi="Times New Roman"/>
          <w:sz w:val="24"/>
          <w:szCs w:val="24"/>
        </w:rPr>
        <w:t xml:space="preserve">Se </w:t>
      </w:r>
      <w:proofErr w:type="spellStart"/>
      <w:r w:rsidRPr="00220F1E">
        <w:rPr>
          <w:rFonts w:ascii="Times New Roman" w:hAnsi="Times New Roman"/>
          <w:sz w:val="24"/>
          <w:szCs w:val="24"/>
        </w:rPr>
        <w:t>diseño</w:t>
      </w:r>
      <w:proofErr w:type="spellEnd"/>
      <w:r w:rsidRPr="00220F1E">
        <w:rPr>
          <w:rFonts w:ascii="Times New Roman" w:hAnsi="Times New Roman"/>
          <w:sz w:val="24"/>
          <w:szCs w:val="24"/>
        </w:rPr>
        <w:t xml:space="preserve"> un dispositivo que permite el acople de la máquina desgranadora de maíz </w:t>
      </w:r>
      <w:r>
        <w:rPr>
          <w:rFonts w:ascii="Times New Roman" w:hAnsi="Times New Roman"/>
          <w:sz w:val="24"/>
          <w:szCs w:val="24"/>
        </w:rPr>
        <w:t>al á</w:t>
      </w:r>
      <w:r w:rsidRPr="00220F1E">
        <w:rPr>
          <w:rFonts w:ascii="Times New Roman" w:hAnsi="Times New Roman"/>
          <w:sz w:val="24"/>
          <w:szCs w:val="24"/>
        </w:rPr>
        <w:t xml:space="preserve">rbol </w:t>
      </w:r>
      <w:r>
        <w:rPr>
          <w:rFonts w:ascii="Times New Roman" w:hAnsi="Times New Roman"/>
          <w:sz w:val="24"/>
          <w:szCs w:val="24"/>
        </w:rPr>
        <w:t>t</w:t>
      </w:r>
      <w:r w:rsidRPr="00220F1E">
        <w:rPr>
          <w:rFonts w:ascii="Times New Roman" w:hAnsi="Times New Roman"/>
          <w:sz w:val="24"/>
          <w:szCs w:val="24"/>
        </w:rPr>
        <w:t xml:space="preserve">oma de </w:t>
      </w:r>
      <w:r>
        <w:rPr>
          <w:rFonts w:ascii="Times New Roman" w:hAnsi="Times New Roman"/>
          <w:sz w:val="24"/>
          <w:szCs w:val="24"/>
        </w:rPr>
        <w:t>f</w:t>
      </w:r>
      <w:r w:rsidRPr="00220F1E">
        <w:rPr>
          <w:rFonts w:ascii="Times New Roman" w:hAnsi="Times New Roman"/>
          <w:sz w:val="24"/>
          <w:szCs w:val="24"/>
        </w:rPr>
        <w:t xml:space="preserve">uerza </w:t>
      </w:r>
      <w:r>
        <w:rPr>
          <w:rFonts w:ascii="Times New Roman" w:hAnsi="Times New Roman"/>
          <w:sz w:val="24"/>
          <w:szCs w:val="24"/>
        </w:rPr>
        <w:t>(</w:t>
      </w:r>
      <w:proofErr w:type="spellStart"/>
      <w:r>
        <w:rPr>
          <w:rFonts w:ascii="Times New Roman" w:hAnsi="Times New Roman"/>
          <w:sz w:val="24"/>
          <w:szCs w:val="24"/>
        </w:rPr>
        <w:t>ATF</w:t>
      </w:r>
      <w:proofErr w:type="spellEnd"/>
      <w:r>
        <w:rPr>
          <w:rFonts w:ascii="Times New Roman" w:hAnsi="Times New Roman"/>
          <w:sz w:val="24"/>
          <w:szCs w:val="24"/>
        </w:rPr>
        <w:t xml:space="preserve">) </w:t>
      </w:r>
      <w:r w:rsidRPr="00220F1E">
        <w:rPr>
          <w:rFonts w:ascii="Times New Roman" w:hAnsi="Times New Roman"/>
          <w:sz w:val="24"/>
          <w:szCs w:val="24"/>
        </w:rPr>
        <w:t>de tractores universales, restableciendo el funcionamiento del equipo</w:t>
      </w:r>
      <w:r>
        <w:rPr>
          <w:rFonts w:ascii="Times New Roman" w:eastAsia="Batang" w:hAnsi="Times New Roman"/>
          <w:color w:val="000000"/>
          <w:sz w:val="24"/>
          <w:szCs w:val="24"/>
          <w:lang w:eastAsia="ko-KR"/>
        </w:rPr>
        <w:t>.</w:t>
      </w:r>
    </w:p>
    <w:p w:rsidR="00C16A37" w:rsidRPr="00220F1E" w:rsidRDefault="00C16A37" w:rsidP="00C16A37">
      <w:pPr>
        <w:numPr>
          <w:ilvl w:val="0"/>
          <w:numId w:val="3"/>
        </w:numPr>
        <w:tabs>
          <w:tab w:val="left" w:pos="0"/>
        </w:tabs>
        <w:spacing w:after="120" w:line="360" w:lineRule="auto"/>
        <w:jc w:val="both"/>
        <w:rPr>
          <w:rFonts w:ascii="Times New Roman" w:hAnsi="Times New Roman"/>
          <w:sz w:val="24"/>
          <w:szCs w:val="24"/>
        </w:rPr>
      </w:pPr>
      <w:r w:rsidRPr="00220F1E">
        <w:rPr>
          <w:rFonts w:ascii="Times New Roman" w:eastAsia="Batang" w:hAnsi="Times New Roman"/>
          <w:color w:val="000000"/>
          <w:sz w:val="24"/>
          <w:szCs w:val="24"/>
          <w:lang w:eastAsia="ko-KR"/>
        </w:rPr>
        <w:t xml:space="preserve">El valor máximo de tensiones que soporta el tambor de la desgranadora sin que sobrepase el límite de elasticidad es de 363.2 </w:t>
      </w:r>
      <w:proofErr w:type="spellStart"/>
      <w:r w:rsidRPr="00220F1E">
        <w:rPr>
          <w:rFonts w:ascii="Times New Roman" w:eastAsia="Batang" w:hAnsi="Times New Roman"/>
          <w:color w:val="000000"/>
          <w:sz w:val="24"/>
          <w:szCs w:val="24"/>
          <w:lang w:eastAsia="ko-KR"/>
        </w:rPr>
        <w:t>MPa</w:t>
      </w:r>
      <w:proofErr w:type="spellEnd"/>
      <w:r w:rsidRPr="00220F1E">
        <w:rPr>
          <w:rFonts w:ascii="Times New Roman" w:eastAsia="Batang" w:hAnsi="Times New Roman"/>
          <w:color w:val="000000"/>
          <w:sz w:val="24"/>
          <w:szCs w:val="24"/>
          <w:lang w:eastAsia="ko-KR"/>
        </w:rPr>
        <w:t>.</w:t>
      </w:r>
    </w:p>
    <w:p w:rsidR="00C16A37" w:rsidRPr="00220F1E" w:rsidRDefault="00C16A37" w:rsidP="00C16A37">
      <w:pPr>
        <w:numPr>
          <w:ilvl w:val="0"/>
          <w:numId w:val="3"/>
        </w:numPr>
        <w:tabs>
          <w:tab w:val="left" w:pos="0"/>
        </w:tabs>
        <w:spacing w:after="120" w:line="360" w:lineRule="auto"/>
        <w:jc w:val="both"/>
        <w:rPr>
          <w:rFonts w:ascii="Times New Roman" w:hAnsi="Times New Roman"/>
          <w:sz w:val="24"/>
          <w:szCs w:val="24"/>
        </w:rPr>
      </w:pPr>
      <w:r w:rsidRPr="00220F1E">
        <w:rPr>
          <w:rFonts w:ascii="Times New Roman" w:eastAsia="Batang" w:hAnsi="Times New Roman"/>
          <w:color w:val="000000"/>
          <w:sz w:val="24"/>
          <w:szCs w:val="24"/>
          <w:lang w:eastAsia="ko-KR"/>
        </w:rPr>
        <w:t xml:space="preserve">Para un torque de 235 </w:t>
      </w:r>
      <w:proofErr w:type="spellStart"/>
      <w:r w:rsidRPr="00220F1E">
        <w:rPr>
          <w:rFonts w:ascii="Times New Roman" w:eastAsia="Batang" w:hAnsi="Times New Roman"/>
          <w:color w:val="000000"/>
          <w:sz w:val="24"/>
          <w:szCs w:val="24"/>
          <w:lang w:eastAsia="ko-KR"/>
        </w:rPr>
        <w:t>Nm</w:t>
      </w:r>
      <w:proofErr w:type="spellEnd"/>
      <w:r w:rsidRPr="00220F1E">
        <w:rPr>
          <w:rFonts w:ascii="Times New Roman" w:eastAsia="Batang" w:hAnsi="Times New Roman"/>
          <w:color w:val="000000"/>
          <w:sz w:val="24"/>
          <w:szCs w:val="24"/>
          <w:lang w:eastAsia="ko-KR"/>
        </w:rPr>
        <w:t xml:space="preserve"> las tensiones que se obtienen en el dispositivo de acoplamiento son de 86.1 </w:t>
      </w:r>
      <w:proofErr w:type="spellStart"/>
      <w:r w:rsidRPr="00220F1E">
        <w:rPr>
          <w:rFonts w:ascii="Times New Roman" w:eastAsia="Batang" w:hAnsi="Times New Roman"/>
          <w:color w:val="000000"/>
          <w:sz w:val="24"/>
          <w:szCs w:val="24"/>
          <w:lang w:eastAsia="ko-KR"/>
        </w:rPr>
        <w:t>MPa</w:t>
      </w:r>
      <w:proofErr w:type="spellEnd"/>
      <w:r w:rsidRPr="00220F1E">
        <w:rPr>
          <w:rFonts w:ascii="Times New Roman" w:eastAsia="Batang" w:hAnsi="Times New Roman"/>
          <w:color w:val="000000"/>
          <w:sz w:val="24"/>
          <w:szCs w:val="24"/>
          <w:lang w:eastAsia="ko-KR"/>
        </w:rPr>
        <w:t>.</w:t>
      </w:r>
    </w:p>
    <w:p w:rsidR="00C16A37" w:rsidRPr="00220F1E" w:rsidRDefault="00C16A37" w:rsidP="00C16A37">
      <w:pPr>
        <w:numPr>
          <w:ilvl w:val="0"/>
          <w:numId w:val="3"/>
        </w:numPr>
        <w:tabs>
          <w:tab w:val="left" w:pos="0"/>
        </w:tabs>
        <w:spacing w:after="120" w:line="360" w:lineRule="auto"/>
        <w:jc w:val="both"/>
        <w:rPr>
          <w:rFonts w:ascii="Times New Roman" w:hAnsi="Times New Roman"/>
          <w:sz w:val="24"/>
          <w:szCs w:val="24"/>
        </w:rPr>
      </w:pPr>
      <w:r w:rsidRPr="00220F1E">
        <w:rPr>
          <w:rFonts w:ascii="Times New Roman" w:hAnsi="Times New Roman"/>
          <w:sz w:val="24"/>
          <w:szCs w:val="24"/>
          <w:shd w:val="clear" w:color="auto" w:fill="FFFFFF"/>
        </w:rPr>
        <w:t>El torque máximo que puede</w:t>
      </w:r>
      <w:r>
        <w:rPr>
          <w:rFonts w:ascii="Times New Roman" w:hAnsi="Times New Roman"/>
          <w:sz w:val="24"/>
          <w:szCs w:val="24"/>
          <w:shd w:val="clear" w:color="auto" w:fill="FFFFFF"/>
        </w:rPr>
        <w:t>n</w:t>
      </w:r>
      <w:r w:rsidRPr="00220F1E">
        <w:rPr>
          <w:rFonts w:ascii="Times New Roman" w:hAnsi="Times New Roman"/>
          <w:sz w:val="24"/>
          <w:szCs w:val="24"/>
          <w:shd w:val="clear" w:color="auto" w:fill="FFFFFF"/>
        </w:rPr>
        <w:t xml:space="preserve"> soportar los elementos del sistema durante el trabajo </w:t>
      </w:r>
      <w:r>
        <w:rPr>
          <w:rFonts w:ascii="Times New Roman" w:hAnsi="Times New Roman"/>
          <w:sz w:val="24"/>
          <w:szCs w:val="24"/>
          <w:shd w:val="clear" w:color="auto" w:fill="FFFFFF"/>
        </w:rPr>
        <w:t xml:space="preserve">es </w:t>
      </w:r>
      <w:r w:rsidRPr="00220F1E">
        <w:rPr>
          <w:rFonts w:ascii="Times New Roman" w:hAnsi="Times New Roman"/>
          <w:sz w:val="24"/>
          <w:szCs w:val="24"/>
          <w:shd w:val="clear" w:color="auto" w:fill="FFFFFF"/>
        </w:rPr>
        <w:t xml:space="preserve">de 235 </w:t>
      </w:r>
      <w:proofErr w:type="spellStart"/>
      <w:r w:rsidRPr="00220F1E">
        <w:rPr>
          <w:rFonts w:ascii="Times New Roman" w:hAnsi="Times New Roman"/>
          <w:sz w:val="24"/>
          <w:szCs w:val="24"/>
          <w:shd w:val="clear" w:color="auto" w:fill="FFFFFF"/>
        </w:rPr>
        <w:t>Nm</w:t>
      </w:r>
      <w:proofErr w:type="spellEnd"/>
      <w:r>
        <w:rPr>
          <w:rFonts w:ascii="Times New Roman" w:hAnsi="Times New Roman"/>
          <w:sz w:val="24"/>
          <w:szCs w:val="24"/>
          <w:shd w:val="clear" w:color="auto" w:fill="FFFFFF"/>
        </w:rPr>
        <w:t>.</w:t>
      </w:r>
    </w:p>
    <w:bookmarkEnd w:id="3"/>
    <w:p w:rsidR="00C16A37" w:rsidRPr="00E62DEB" w:rsidRDefault="00C16A37" w:rsidP="00C16A37">
      <w:pPr>
        <w:numPr>
          <w:ilvl w:val="0"/>
          <w:numId w:val="3"/>
        </w:numPr>
        <w:tabs>
          <w:tab w:val="left" w:pos="0"/>
        </w:tabs>
        <w:spacing w:after="120" w:line="360" w:lineRule="auto"/>
        <w:jc w:val="both"/>
        <w:rPr>
          <w:rFonts w:ascii="Times New Roman" w:hAnsi="Times New Roman"/>
          <w:sz w:val="24"/>
          <w:szCs w:val="24"/>
        </w:rPr>
      </w:pPr>
      <w:r w:rsidRPr="00220F1E">
        <w:rPr>
          <w:rFonts w:ascii="Times New Roman" w:eastAsia="Batang" w:hAnsi="Times New Roman"/>
          <w:color w:val="000000"/>
          <w:sz w:val="24"/>
          <w:szCs w:val="24"/>
          <w:lang w:eastAsia="ko-KR"/>
        </w:rPr>
        <w:t xml:space="preserve">Los fusibles </w:t>
      </w:r>
      <w:r>
        <w:rPr>
          <w:rFonts w:ascii="Times New Roman" w:eastAsia="Batang" w:hAnsi="Times New Roman"/>
          <w:color w:val="000000"/>
          <w:sz w:val="24"/>
          <w:szCs w:val="24"/>
          <w:lang w:eastAsia="ko-KR"/>
        </w:rPr>
        <w:t xml:space="preserve">deben poseer un </w:t>
      </w:r>
      <w:r w:rsidRPr="00220F1E">
        <w:rPr>
          <w:rFonts w:ascii="Times New Roman" w:eastAsia="Batang" w:hAnsi="Times New Roman"/>
          <w:color w:val="000000"/>
          <w:sz w:val="24"/>
          <w:szCs w:val="24"/>
          <w:lang w:eastAsia="ko-KR"/>
        </w:rPr>
        <w:t>diámetro de 4 mm para garantiza</w:t>
      </w:r>
      <w:r>
        <w:rPr>
          <w:rFonts w:ascii="Times New Roman" w:eastAsia="Batang" w:hAnsi="Times New Roman"/>
          <w:color w:val="000000"/>
          <w:sz w:val="24"/>
          <w:szCs w:val="24"/>
          <w:lang w:eastAsia="ko-KR"/>
        </w:rPr>
        <w:t>r que el sistema se</w:t>
      </w:r>
      <w:r w:rsidRPr="00220F1E">
        <w:rPr>
          <w:rFonts w:ascii="Times New Roman" w:eastAsia="Batang" w:hAnsi="Times New Roman"/>
          <w:color w:val="000000"/>
          <w:sz w:val="24"/>
          <w:szCs w:val="24"/>
          <w:lang w:eastAsia="ko-KR"/>
        </w:rPr>
        <w:t xml:space="preserve"> liber</w:t>
      </w:r>
      <w:r>
        <w:rPr>
          <w:rFonts w:ascii="Times New Roman" w:eastAsia="Batang" w:hAnsi="Times New Roman"/>
          <w:color w:val="000000"/>
          <w:sz w:val="24"/>
          <w:szCs w:val="24"/>
          <w:lang w:eastAsia="ko-KR"/>
        </w:rPr>
        <w:t>e</w:t>
      </w:r>
      <w:r w:rsidRPr="00220F1E">
        <w:rPr>
          <w:rFonts w:ascii="Times New Roman" w:eastAsia="Batang" w:hAnsi="Times New Roman"/>
          <w:color w:val="000000"/>
          <w:sz w:val="24"/>
          <w:szCs w:val="24"/>
          <w:lang w:eastAsia="ko-KR"/>
        </w:rPr>
        <w:t xml:space="preserve"> cuando el torque exceda los 235 </w:t>
      </w:r>
      <w:proofErr w:type="spellStart"/>
      <w:r w:rsidRPr="00220F1E">
        <w:rPr>
          <w:rFonts w:ascii="Times New Roman" w:eastAsia="Batang" w:hAnsi="Times New Roman"/>
          <w:color w:val="000000"/>
          <w:sz w:val="24"/>
          <w:szCs w:val="24"/>
          <w:lang w:eastAsia="ko-KR"/>
        </w:rPr>
        <w:t>Nm</w:t>
      </w:r>
      <w:proofErr w:type="spellEnd"/>
      <w:r>
        <w:rPr>
          <w:rFonts w:ascii="Times New Roman" w:eastAsia="Batang" w:hAnsi="Times New Roman"/>
          <w:color w:val="000000"/>
          <w:sz w:val="24"/>
          <w:szCs w:val="24"/>
          <w:lang w:eastAsia="ko-KR"/>
        </w:rPr>
        <w:t>.</w:t>
      </w:r>
    </w:p>
    <w:p w:rsidR="00C16A37" w:rsidRDefault="00C16A37" w:rsidP="00C16A37">
      <w:pPr>
        <w:tabs>
          <w:tab w:val="left" w:pos="0"/>
        </w:tabs>
        <w:spacing w:after="120" w:line="360" w:lineRule="auto"/>
        <w:ind w:left="644"/>
        <w:jc w:val="center"/>
        <w:rPr>
          <w:rFonts w:ascii="Times New Roman" w:eastAsia="Times New Roman" w:hAnsi="Times New Roman"/>
          <w:b/>
          <w:color w:val="000000"/>
          <w:sz w:val="24"/>
          <w:szCs w:val="24"/>
          <w:lang w:val="es-MX" w:eastAsia="es-MX"/>
        </w:rPr>
      </w:pPr>
    </w:p>
    <w:p w:rsidR="00C16A37" w:rsidRDefault="00C16A37" w:rsidP="00EE6880">
      <w:pPr>
        <w:tabs>
          <w:tab w:val="left" w:pos="0"/>
        </w:tabs>
        <w:spacing w:after="120" w:line="360" w:lineRule="auto"/>
        <w:ind w:left="644"/>
        <w:rPr>
          <w:rFonts w:ascii="Times New Roman" w:eastAsia="Times New Roman" w:hAnsi="Times New Roman"/>
          <w:b/>
          <w:color w:val="000000"/>
          <w:sz w:val="24"/>
          <w:szCs w:val="24"/>
          <w:lang w:val="es-MX" w:eastAsia="es-MX"/>
        </w:rPr>
      </w:pPr>
      <w:r w:rsidRPr="00E62DEB">
        <w:rPr>
          <w:rFonts w:ascii="Times New Roman" w:eastAsia="Times New Roman" w:hAnsi="Times New Roman"/>
          <w:b/>
          <w:color w:val="000000"/>
          <w:sz w:val="24"/>
          <w:szCs w:val="24"/>
          <w:lang w:val="es-MX" w:eastAsia="es-MX"/>
        </w:rPr>
        <w:t>AGRADECIMIENTOS</w:t>
      </w:r>
    </w:p>
    <w:p w:rsidR="00C16A37" w:rsidRDefault="00C16A37" w:rsidP="00C16A37">
      <w:pPr>
        <w:spacing w:line="360" w:lineRule="auto"/>
        <w:jc w:val="both"/>
        <w:rPr>
          <w:rFonts w:ascii="Times New Roman" w:hAnsi="Times New Roman"/>
          <w:sz w:val="24"/>
          <w:szCs w:val="24"/>
          <w:shd w:val="clear" w:color="auto" w:fill="FFFFFF"/>
        </w:rPr>
      </w:pPr>
      <w:r w:rsidRPr="005D34A7">
        <w:rPr>
          <w:rFonts w:ascii="Times New Roman" w:hAnsi="Times New Roman"/>
          <w:sz w:val="24"/>
          <w:szCs w:val="24"/>
        </w:rPr>
        <w:t xml:space="preserve">Se agradece el desarrollo de esta investigación al </w:t>
      </w:r>
      <w:r w:rsidRPr="005D34A7">
        <w:rPr>
          <w:rFonts w:ascii="Times New Roman" w:hAnsi="Times New Roman"/>
          <w:sz w:val="24"/>
          <w:szCs w:val="24"/>
          <w:shd w:val="clear" w:color="auto" w:fill="FFFFFF"/>
        </w:rPr>
        <w:t>Consejo Nacional de Ciencia y Tecnología (</w:t>
      </w:r>
      <w:proofErr w:type="spellStart"/>
      <w:r w:rsidRPr="005D34A7">
        <w:rPr>
          <w:rFonts w:ascii="Times New Roman" w:hAnsi="Times New Roman"/>
          <w:sz w:val="24"/>
          <w:szCs w:val="24"/>
          <w:shd w:val="clear" w:color="auto" w:fill="FFFFFF"/>
        </w:rPr>
        <w:t>CONACYT</w:t>
      </w:r>
      <w:proofErr w:type="spellEnd"/>
      <w:r w:rsidRPr="005D34A7">
        <w:rPr>
          <w:rFonts w:ascii="Times New Roman" w:hAnsi="Times New Roman"/>
          <w:sz w:val="24"/>
          <w:szCs w:val="24"/>
          <w:shd w:val="clear" w:color="auto" w:fill="FFFFFF"/>
        </w:rPr>
        <w:t>) por su apoyo al desarrollo profesional y a la superación científica</w:t>
      </w:r>
      <w:r>
        <w:rPr>
          <w:rFonts w:ascii="Times New Roman" w:hAnsi="Times New Roman"/>
          <w:sz w:val="24"/>
          <w:szCs w:val="24"/>
          <w:shd w:val="clear" w:color="auto" w:fill="FFFFFF"/>
        </w:rPr>
        <w:t xml:space="preserve"> técnica.</w:t>
      </w:r>
    </w:p>
    <w:p w:rsidR="00C16A37" w:rsidRDefault="00C16A37" w:rsidP="00C16A37">
      <w:pPr>
        <w:spacing w:line="360" w:lineRule="auto"/>
        <w:jc w:val="both"/>
        <w:rPr>
          <w:rFonts w:ascii="Times New Roman" w:hAnsi="Times New Roman"/>
          <w:sz w:val="24"/>
          <w:szCs w:val="24"/>
        </w:rPr>
      </w:pPr>
      <w:r>
        <w:rPr>
          <w:rFonts w:ascii="Times New Roman" w:hAnsi="Times New Roman"/>
          <w:sz w:val="24"/>
          <w:szCs w:val="24"/>
          <w:shd w:val="clear" w:color="auto" w:fill="FFFFFF"/>
        </w:rPr>
        <w:t>A</w:t>
      </w:r>
      <w:r w:rsidRPr="005D34A7">
        <w:rPr>
          <w:rFonts w:ascii="Times New Roman" w:hAnsi="Times New Roman"/>
          <w:sz w:val="24"/>
          <w:szCs w:val="24"/>
          <w:shd w:val="clear" w:color="auto" w:fill="FFFFFF"/>
        </w:rPr>
        <w:t xml:space="preserve"> la </w:t>
      </w:r>
      <w:r w:rsidRPr="005D34A7">
        <w:rPr>
          <w:rFonts w:ascii="Times New Roman" w:hAnsi="Times New Roman"/>
          <w:sz w:val="24"/>
          <w:szCs w:val="24"/>
        </w:rPr>
        <w:t xml:space="preserve">Universidad Autónoma Chapingo por </w:t>
      </w:r>
      <w:r>
        <w:rPr>
          <w:rFonts w:ascii="Times New Roman" w:hAnsi="Times New Roman"/>
          <w:sz w:val="24"/>
          <w:szCs w:val="24"/>
        </w:rPr>
        <w:t>ser impulsora del desarrollo profesional.</w:t>
      </w:r>
    </w:p>
    <w:p w:rsidR="00C16A37" w:rsidRPr="005D34A7" w:rsidRDefault="00C16A37" w:rsidP="00C16A37">
      <w:pPr>
        <w:spacing w:line="360" w:lineRule="auto"/>
        <w:jc w:val="both"/>
        <w:rPr>
          <w:rFonts w:ascii="Times New Roman" w:hAnsi="Times New Roman"/>
          <w:sz w:val="24"/>
          <w:szCs w:val="24"/>
        </w:rPr>
      </w:pPr>
      <w:r>
        <w:rPr>
          <w:rFonts w:ascii="Times New Roman" w:hAnsi="Times New Roman"/>
          <w:sz w:val="24"/>
          <w:szCs w:val="24"/>
        </w:rPr>
        <w:t>A</w:t>
      </w:r>
      <w:r w:rsidRPr="005D34A7">
        <w:rPr>
          <w:rFonts w:ascii="Times New Roman" w:hAnsi="Times New Roman"/>
          <w:sz w:val="24"/>
          <w:szCs w:val="24"/>
        </w:rPr>
        <w:t xml:space="preserve"> la Universidad Agraria de La Habana</w:t>
      </w:r>
      <w:r>
        <w:rPr>
          <w:rFonts w:ascii="Times New Roman" w:hAnsi="Times New Roman"/>
          <w:sz w:val="24"/>
          <w:szCs w:val="24"/>
        </w:rPr>
        <w:t xml:space="preserve"> (</w:t>
      </w:r>
      <w:proofErr w:type="spellStart"/>
      <w:r>
        <w:rPr>
          <w:rFonts w:ascii="Times New Roman" w:hAnsi="Times New Roman"/>
          <w:sz w:val="24"/>
          <w:szCs w:val="24"/>
        </w:rPr>
        <w:t>UNAH</w:t>
      </w:r>
      <w:proofErr w:type="spellEnd"/>
      <w:r>
        <w:rPr>
          <w:rFonts w:ascii="Times New Roman" w:hAnsi="Times New Roman"/>
          <w:sz w:val="24"/>
          <w:szCs w:val="24"/>
        </w:rPr>
        <w:t>)</w:t>
      </w:r>
      <w:r w:rsidRPr="005D34A7">
        <w:rPr>
          <w:rFonts w:ascii="Times New Roman" w:hAnsi="Times New Roman"/>
          <w:sz w:val="24"/>
          <w:szCs w:val="24"/>
        </w:rPr>
        <w:t xml:space="preserve"> por </w:t>
      </w:r>
      <w:r>
        <w:rPr>
          <w:rFonts w:ascii="Times New Roman" w:hAnsi="Times New Roman"/>
          <w:sz w:val="24"/>
          <w:szCs w:val="24"/>
        </w:rPr>
        <w:t>la</w:t>
      </w:r>
      <w:r w:rsidRPr="005D34A7">
        <w:rPr>
          <w:rFonts w:ascii="Times New Roman" w:hAnsi="Times New Roman"/>
          <w:sz w:val="24"/>
          <w:szCs w:val="24"/>
        </w:rPr>
        <w:t xml:space="preserve"> preparación</w:t>
      </w:r>
      <w:r w:rsidRPr="00441207">
        <w:rPr>
          <w:rFonts w:ascii="Times New Roman" w:hAnsi="Times New Roman"/>
          <w:sz w:val="24"/>
          <w:szCs w:val="24"/>
        </w:rPr>
        <w:t xml:space="preserve"> </w:t>
      </w:r>
      <w:r>
        <w:rPr>
          <w:rFonts w:ascii="Times New Roman" w:hAnsi="Times New Roman"/>
          <w:sz w:val="24"/>
          <w:szCs w:val="24"/>
        </w:rPr>
        <w:t xml:space="preserve">y </w:t>
      </w:r>
      <w:r w:rsidRPr="005D34A7">
        <w:rPr>
          <w:rFonts w:ascii="Times New Roman" w:hAnsi="Times New Roman"/>
          <w:sz w:val="24"/>
          <w:szCs w:val="24"/>
        </w:rPr>
        <w:t xml:space="preserve">formación </w:t>
      </w:r>
      <w:r>
        <w:rPr>
          <w:rFonts w:ascii="Times New Roman" w:hAnsi="Times New Roman"/>
          <w:sz w:val="24"/>
          <w:szCs w:val="24"/>
        </w:rPr>
        <w:t>profesional recibida</w:t>
      </w:r>
      <w:r w:rsidRPr="005D34A7">
        <w:rPr>
          <w:rFonts w:ascii="Times New Roman" w:hAnsi="Times New Roman"/>
          <w:sz w:val="24"/>
          <w:szCs w:val="24"/>
        </w:rPr>
        <w:t>.</w:t>
      </w:r>
    </w:p>
    <w:p w:rsidR="00FF3346" w:rsidRPr="00FF3346" w:rsidRDefault="00FF3346" w:rsidP="00FF3346">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t>5. Referencias bibliográficas</w:t>
      </w:r>
    </w:p>
    <w:p w:rsidR="00EE6880" w:rsidRPr="00C77BFE" w:rsidRDefault="00EE6880" w:rsidP="00EE6880">
      <w:pPr>
        <w:numPr>
          <w:ilvl w:val="0"/>
          <w:numId w:val="4"/>
        </w:numPr>
        <w:autoSpaceDE w:val="0"/>
        <w:autoSpaceDN w:val="0"/>
        <w:adjustRightInd w:val="0"/>
        <w:spacing w:after="0" w:line="360" w:lineRule="auto"/>
        <w:jc w:val="both"/>
        <w:rPr>
          <w:rFonts w:ascii="Times New Roman" w:hAnsi="Times New Roman"/>
          <w:sz w:val="24"/>
          <w:szCs w:val="24"/>
          <w:lang w:val="en-US"/>
        </w:rPr>
      </w:pPr>
      <w:proofErr w:type="spellStart"/>
      <w:r w:rsidRPr="00C77BFE">
        <w:rPr>
          <w:rStyle w:val="text"/>
          <w:rFonts w:ascii="Times New Roman" w:hAnsi="Times New Roman"/>
          <w:sz w:val="24"/>
          <w:szCs w:val="24"/>
          <w:lang w:val="es-MX"/>
        </w:rPr>
        <w:t>Abdullah</w:t>
      </w:r>
      <w:proofErr w:type="spellEnd"/>
      <w:r w:rsidRPr="00C77BFE">
        <w:rPr>
          <w:rFonts w:ascii="Times New Roman" w:hAnsi="Times New Roman"/>
          <w:sz w:val="24"/>
          <w:szCs w:val="24"/>
          <w:lang w:val="es-MX"/>
        </w:rPr>
        <w:t xml:space="preserve"> </w:t>
      </w:r>
      <w:r w:rsidRPr="00C77BFE">
        <w:rPr>
          <w:rStyle w:val="text"/>
          <w:rFonts w:ascii="Times New Roman" w:hAnsi="Times New Roman"/>
          <w:sz w:val="24"/>
          <w:szCs w:val="24"/>
          <w:lang w:val="es-MX"/>
        </w:rPr>
        <w:t>S.,</w:t>
      </w:r>
      <w:r w:rsidRPr="00C77BFE">
        <w:rPr>
          <w:rStyle w:val="author-ref"/>
          <w:rFonts w:ascii="Times New Roman" w:hAnsi="Times New Roman"/>
          <w:sz w:val="24"/>
          <w:szCs w:val="24"/>
          <w:vertAlign w:val="superscript"/>
          <w:lang w:val="es-MX"/>
        </w:rPr>
        <w:t xml:space="preserve"> </w:t>
      </w:r>
      <w:r w:rsidRPr="00C77BFE">
        <w:rPr>
          <w:rStyle w:val="text"/>
          <w:rFonts w:ascii="Times New Roman" w:hAnsi="Times New Roman"/>
          <w:sz w:val="24"/>
          <w:szCs w:val="24"/>
          <w:lang w:val="es-MX"/>
        </w:rPr>
        <w:t>Omar</w:t>
      </w:r>
      <w:r w:rsidRPr="00C77BFE">
        <w:rPr>
          <w:rFonts w:ascii="Times New Roman" w:hAnsi="Times New Roman"/>
          <w:sz w:val="24"/>
          <w:szCs w:val="24"/>
          <w:lang w:val="es-MX"/>
        </w:rPr>
        <w:t xml:space="preserve"> </w:t>
      </w:r>
      <w:r w:rsidRPr="00C77BFE">
        <w:rPr>
          <w:rStyle w:val="text"/>
          <w:rFonts w:ascii="Times New Roman" w:hAnsi="Times New Roman"/>
          <w:sz w:val="24"/>
          <w:szCs w:val="24"/>
          <w:lang w:val="es-MX"/>
        </w:rPr>
        <w:t>M. Z.,</w:t>
      </w:r>
      <w:r w:rsidRPr="00C77BFE">
        <w:rPr>
          <w:rStyle w:val="author-ref"/>
          <w:rFonts w:ascii="Times New Roman" w:hAnsi="Times New Roman"/>
          <w:sz w:val="24"/>
          <w:szCs w:val="24"/>
          <w:vertAlign w:val="superscript"/>
          <w:lang w:val="es-MX"/>
        </w:rPr>
        <w:t xml:space="preserve"> </w:t>
      </w:r>
      <w:proofErr w:type="spellStart"/>
      <w:r w:rsidRPr="00C77BFE">
        <w:rPr>
          <w:rStyle w:val="text"/>
          <w:rFonts w:ascii="Times New Roman" w:hAnsi="Times New Roman"/>
          <w:sz w:val="24"/>
          <w:szCs w:val="24"/>
          <w:lang w:val="es-MX"/>
        </w:rPr>
        <w:t>Haris</w:t>
      </w:r>
      <w:proofErr w:type="spellEnd"/>
      <w:r w:rsidRPr="00C77BFE">
        <w:rPr>
          <w:rFonts w:ascii="Times New Roman" w:hAnsi="Times New Roman"/>
          <w:sz w:val="24"/>
          <w:szCs w:val="24"/>
          <w:lang w:val="es-MX"/>
        </w:rPr>
        <w:t xml:space="preserve"> </w:t>
      </w:r>
      <w:r w:rsidRPr="00C77BFE">
        <w:rPr>
          <w:rStyle w:val="text"/>
          <w:rFonts w:ascii="Times New Roman" w:hAnsi="Times New Roman"/>
          <w:sz w:val="24"/>
          <w:szCs w:val="24"/>
          <w:lang w:val="es-MX"/>
        </w:rPr>
        <w:t xml:space="preserve">S. M. </w:t>
      </w:r>
      <w:r w:rsidRPr="00C77BFE">
        <w:rPr>
          <w:rFonts w:ascii="Times New Roman" w:hAnsi="Times New Roman"/>
          <w:sz w:val="24"/>
          <w:szCs w:val="24"/>
          <w:lang w:val="es-MX"/>
        </w:rPr>
        <w:t>2016.</w:t>
      </w:r>
      <w:r w:rsidRPr="00C77BFE">
        <w:rPr>
          <w:rStyle w:val="title-text"/>
          <w:rFonts w:ascii="Times New Roman" w:hAnsi="Times New Roman"/>
          <w:sz w:val="24"/>
          <w:szCs w:val="24"/>
          <w:lang w:val="es-MX"/>
        </w:rPr>
        <w:t xml:space="preserve"> </w:t>
      </w:r>
      <w:r w:rsidRPr="00C77BFE">
        <w:rPr>
          <w:rStyle w:val="title-text"/>
          <w:rFonts w:ascii="Times New Roman" w:hAnsi="Times New Roman"/>
          <w:sz w:val="24"/>
          <w:szCs w:val="24"/>
          <w:lang w:val="en-US"/>
        </w:rPr>
        <w:t>Failure assessment of a leaf spring eye design under various load cases.</w:t>
      </w:r>
      <w:r w:rsidRPr="00C77BFE">
        <w:rPr>
          <w:rFonts w:ascii="Times New Roman" w:hAnsi="Times New Roman"/>
          <w:sz w:val="24"/>
          <w:szCs w:val="24"/>
          <w:lang w:val="en-US"/>
        </w:rPr>
        <w:t xml:space="preserve"> </w:t>
      </w:r>
      <w:hyperlink r:id="rId37" w:tooltip="Go to Engineering Failure Analysis on ScienceDirect" w:history="1">
        <w:r w:rsidRPr="00A1291E">
          <w:rPr>
            <w:rStyle w:val="Hipervnculo"/>
            <w:rFonts w:ascii="Times New Roman" w:hAnsi="Times New Roman"/>
            <w:i/>
            <w:sz w:val="24"/>
            <w:szCs w:val="24"/>
            <w:lang w:val="en-US"/>
          </w:rPr>
          <w:t>Engineering Failure Analysis</w:t>
        </w:r>
      </w:hyperlink>
      <w:r w:rsidRPr="00A1291E">
        <w:rPr>
          <w:rStyle w:val="size-xl"/>
          <w:rFonts w:ascii="Times New Roman" w:hAnsi="Times New Roman"/>
          <w:i/>
          <w:sz w:val="24"/>
          <w:szCs w:val="24"/>
          <w:lang w:val="en-US"/>
        </w:rPr>
        <w:t xml:space="preserve">, </w:t>
      </w:r>
      <w:hyperlink r:id="rId38" w:tooltip="Go to table of contents for this volume/issue" w:history="1">
        <w:r w:rsidRPr="00A1291E">
          <w:rPr>
            <w:rStyle w:val="Hipervnculo"/>
            <w:rFonts w:ascii="Times New Roman" w:hAnsi="Times New Roman"/>
            <w:i/>
            <w:sz w:val="24"/>
            <w:szCs w:val="24"/>
            <w:lang w:val="en-US"/>
          </w:rPr>
          <w:t>63</w:t>
        </w:r>
      </w:hyperlink>
      <w:r w:rsidRPr="00A1291E">
        <w:rPr>
          <w:rStyle w:val="size-m"/>
          <w:rFonts w:ascii="Times New Roman" w:hAnsi="Times New Roman"/>
          <w:i/>
          <w:sz w:val="24"/>
          <w:szCs w:val="24"/>
          <w:lang w:val="en-US"/>
        </w:rPr>
        <w:t>, 146-159</w:t>
      </w:r>
      <w:r w:rsidRPr="00C77BFE">
        <w:rPr>
          <w:rStyle w:val="size-m"/>
          <w:rFonts w:ascii="Times New Roman" w:hAnsi="Times New Roman"/>
          <w:sz w:val="24"/>
          <w:szCs w:val="24"/>
          <w:lang w:val="en-US"/>
        </w:rPr>
        <w:t xml:space="preserve">, </w:t>
      </w:r>
      <w:proofErr w:type="spellStart"/>
      <w:r w:rsidRPr="00C77BFE">
        <w:rPr>
          <w:rStyle w:val="size-m"/>
          <w:rFonts w:ascii="Times New Roman" w:hAnsi="Times New Roman"/>
          <w:sz w:val="24"/>
          <w:szCs w:val="24"/>
          <w:lang w:val="en-US"/>
        </w:rPr>
        <w:t>doi</w:t>
      </w:r>
      <w:proofErr w:type="spellEnd"/>
      <w:r w:rsidRPr="00C77BFE">
        <w:rPr>
          <w:rStyle w:val="size-m"/>
          <w:rFonts w:ascii="Times New Roman" w:hAnsi="Times New Roman"/>
          <w:sz w:val="24"/>
          <w:szCs w:val="24"/>
          <w:lang w:val="en-US"/>
        </w:rPr>
        <w:t>:</w:t>
      </w:r>
      <w:r w:rsidRPr="00C77BFE">
        <w:rPr>
          <w:rFonts w:ascii="Times New Roman" w:hAnsi="Times New Roman"/>
          <w:sz w:val="24"/>
          <w:szCs w:val="24"/>
          <w:lang w:val="en-US"/>
        </w:rPr>
        <w:t xml:space="preserve"> </w:t>
      </w:r>
      <w:r w:rsidRPr="001129D0">
        <w:rPr>
          <w:rFonts w:ascii="Times New Roman" w:hAnsi="Times New Roman"/>
          <w:sz w:val="24"/>
          <w:szCs w:val="24"/>
          <w:lang w:val="en-US"/>
        </w:rPr>
        <w:t>https://doi.org/10.1016/j.engfailanal.2016.02.017</w:t>
      </w:r>
      <w:r w:rsidRPr="00C77BFE">
        <w:rPr>
          <w:rFonts w:ascii="Times New Roman" w:hAnsi="Times New Roman"/>
          <w:sz w:val="24"/>
          <w:szCs w:val="24"/>
          <w:lang w:val="en-US"/>
        </w:rPr>
        <w:t xml:space="preserve"> </w:t>
      </w:r>
    </w:p>
    <w:p w:rsidR="00EE6880" w:rsidRPr="00C77BFE" w:rsidRDefault="00EE6880" w:rsidP="00EE6880">
      <w:pPr>
        <w:numPr>
          <w:ilvl w:val="0"/>
          <w:numId w:val="4"/>
        </w:numPr>
        <w:autoSpaceDE w:val="0"/>
        <w:autoSpaceDN w:val="0"/>
        <w:adjustRightInd w:val="0"/>
        <w:spacing w:after="0" w:line="360" w:lineRule="auto"/>
        <w:jc w:val="both"/>
        <w:rPr>
          <w:rStyle w:val="Hipervnculo"/>
          <w:rFonts w:ascii="Times New Roman" w:hAnsi="Times New Roman"/>
          <w:sz w:val="24"/>
          <w:szCs w:val="24"/>
          <w:lang w:val="en-US"/>
        </w:rPr>
      </w:pPr>
      <w:r w:rsidRPr="00C77BFE">
        <w:rPr>
          <w:rFonts w:ascii="Times New Roman" w:hAnsi="Times New Roman"/>
          <w:sz w:val="24"/>
          <w:szCs w:val="24"/>
        </w:rPr>
        <w:lastRenderedPageBreak/>
        <w:t xml:space="preserve">Castro D., Guisa R. 2017. </w:t>
      </w:r>
      <w:r w:rsidRPr="0063133B">
        <w:rPr>
          <w:rFonts w:ascii="Times New Roman" w:hAnsi="Times New Roman"/>
          <w:i/>
          <w:sz w:val="24"/>
          <w:szCs w:val="24"/>
        </w:rPr>
        <w:t>Análisis del efecto de una grieta en el comportamiento estructural de una biela usando FEA.</w:t>
      </w:r>
      <w:r w:rsidRPr="00C77BFE">
        <w:rPr>
          <w:rFonts w:ascii="Times New Roman" w:hAnsi="Times New Roman"/>
          <w:sz w:val="24"/>
          <w:szCs w:val="24"/>
        </w:rPr>
        <w:t xml:space="preserve"> </w:t>
      </w:r>
      <w:hyperlink r:id="rId39" w:tgtFrame="_blank" w:history="1">
        <w:r w:rsidRPr="00C77BFE">
          <w:rPr>
            <w:rStyle w:val="Hipervnculo"/>
            <w:rFonts w:ascii="Times New Roman" w:hAnsi="Times New Roman"/>
            <w:sz w:val="24"/>
            <w:szCs w:val="24"/>
          </w:rPr>
          <w:t>Grupo de Investigación en Energía y Medioambiente</w:t>
        </w:r>
      </w:hyperlink>
      <w:r w:rsidRPr="00C77BFE">
        <w:rPr>
          <w:rFonts w:ascii="Times New Roman" w:hAnsi="Times New Roman"/>
          <w:sz w:val="24"/>
          <w:szCs w:val="24"/>
        </w:rPr>
        <w:t xml:space="preserve"> (</w:t>
      </w:r>
      <w:proofErr w:type="spellStart"/>
      <w:r w:rsidRPr="00C77BFE">
        <w:rPr>
          <w:rStyle w:val="Hipervnculo"/>
          <w:rFonts w:ascii="Times New Roman" w:hAnsi="Times New Roman"/>
          <w:sz w:val="24"/>
          <w:szCs w:val="24"/>
        </w:rPr>
        <w:t>GIEMA</w:t>
      </w:r>
      <w:proofErr w:type="spellEnd"/>
      <w:r w:rsidRPr="00C77BFE">
        <w:rPr>
          <w:rStyle w:val="Hipervnculo"/>
          <w:rFonts w:ascii="Times New Roman" w:hAnsi="Times New Roman"/>
          <w:sz w:val="24"/>
          <w:szCs w:val="24"/>
        </w:rPr>
        <w:t>)</w:t>
      </w:r>
      <w:r w:rsidRPr="00C77BFE">
        <w:rPr>
          <w:rFonts w:ascii="Times New Roman" w:hAnsi="Times New Roman"/>
          <w:sz w:val="24"/>
          <w:szCs w:val="24"/>
        </w:rPr>
        <w:t xml:space="preserve">. Universidad Industrial de Santander, Colombia. </w:t>
      </w:r>
      <w:proofErr w:type="spellStart"/>
      <w:r w:rsidRPr="00C77BFE">
        <w:rPr>
          <w:rFonts w:ascii="Times New Roman" w:hAnsi="Times New Roman"/>
          <w:sz w:val="24"/>
          <w:szCs w:val="24"/>
          <w:lang w:val="en-US"/>
        </w:rPr>
        <w:t>Recuperado</w:t>
      </w:r>
      <w:proofErr w:type="spellEnd"/>
      <w:r w:rsidRPr="00C77BFE">
        <w:rPr>
          <w:rFonts w:ascii="Times New Roman" w:hAnsi="Times New Roman"/>
          <w:sz w:val="24"/>
          <w:szCs w:val="24"/>
          <w:lang w:val="en-US"/>
        </w:rPr>
        <w:t xml:space="preserve"> de: </w:t>
      </w:r>
      <w:hyperlink r:id="rId40" w:tgtFrame="_blank" w:history="1">
        <w:r w:rsidRPr="00C77BFE">
          <w:rPr>
            <w:rStyle w:val="Hipervnculo"/>
            <w:rFonts w:ascii="Times New Roman" w:hAnsi="Times New Roman"/>
            <w:sz w:val="24"/>
            <w:szCs w:val="24"/>
            <w:lang w:val="en-US"/>
          </w:rPr>
          <w:t>Engineering Sciences [physics]</w:t>
        </w:r>
      </w:hyperlink>
      <w:r w:rsidRPr="00C77BFE">
        <w:rPr>
          <w:rStyle w:val="Textoennegrita"/>
          <w:rFonts w:ascii="Times New Roman" w:hAnsi="Times New Roman"/>
          <w:sz w:val="24"/>
          <w:szCs w:val="24"/>
          <w:shd w:val="clear" w:color="auto" w:fill="FFFFFF"/>
          <w:lang w:val="en-US"/>
        </w:rPr>
        <w:t xml:space="preserve"> / </w:t>
      </w:r>
      <w:r w:rsidRPr="001129D0">
        <w:rPr>
          <w:rFonts w:ascii="Times New Roman" w:hAnsi="Times New Roman"/>
          <w:sz w:val="24"/>
          <w:szCs w:val="24"/>
          <w:lang w:val="en-US"/>
        </w:rPr>
        <w:t>Mechanics [</w:t>
      </w:r>
      <w:proofErr w:type="spellStart"/>
      <w:r w:rsidRPr="001129D0">
        <w:rPr>
          <w:rFonts w:ascii="Times New Roman" w:hAnsi="Times New Roman"/>
          <w:sz w:val="24"/>
          <w:szCs w:val="24"/>
          <w:lang w:val="en-US"/>
        </w:rPr>
        <w:t>physics.med-ph</w:t>
      </w:r>
      <w:proofErr w:type="spellEnd"/>
      <w:r w:rsidRPr="001129D0">
        <w:rPr>
          <w:rFonts w:ascii="Times New Roman" w:hAnsi="Times New Roman"/>
          <w:sz w:val="24"/>
          <w:szCs w:val="24"/>
          <w:lang w:val="en-US"/>
        </w:rPr>
        <w:t>]</w:t>
      </w:r>
      <w:r w:rsidRPr="00C77BFE">
        <w:rPr>
          <w:rStyle w:val="Textoennegrita"/>
          <w:rFonts w:ascii="Times New Roman" w:hAnsi="Times New Roman"/>
          <w:sz w:val="24"/>
          <w:szCs w:val="24"/>
          <w:shd w:val="clear" w:color="auto" w:fill="FFFFFF"/>
          <w:lang w:val="en-US"/>
        </w:rPr>
        <w:t xml:space="preserve"> / </w:t>
      </w:r>
      <w:r w:rsidRPr="001129D0">
        <w:rPr>
          <w:rFonts w:ascii="Times New Roman" w:hAnsi="Times New Roman"/>
          <w:sz w:val="24"/>
          <w:szCs w:val="24"/>
          <w:lang w:val="en-US"/>
        </w:rPr>
        <w:t>Mechanics of the structures [</w:t>
      </w:r>
      <w:proofErr w:type="spellStart"/>
      <w:r w:rsidRPr="001129D0">
        <w:rPr>
          <w:rFonts w:ascii="Times New Roman" w:hAnsi="Times New Roman"/>
          <w:sz w:val="24"/>
          <w:szCs w:val="24"/>
          <w:lang w:val="en-US"/>
        </w:rPr>
        <w:t>physics.class-ph</w:t>
      </w:r>
      <w:proofErr w:type="spellEnd"/>
      <w:r w:rsidRPr="001129D0">
        <w:rPr>
          <w:rFonts w:ascii="Times New Roman" w:hAnsi="Times New Roman"/>
          <w:sz w:val="24"/>
          <w:szCs w:val="24"/>
          <w:lang w:val="en-US"/>
        </w:rPr>
        <w:t>]</w:t>
      </w:r>
    </w:p>
    <w:p w:rsidR="00EE6880" w:rsidRPr="00C77BFE" w:rsidRDefault="00EE6880" w:rsidP="00EE6880">
      <w:pPr>
        <w:numPr>
          <w:ilvl w:val="0"/>
          <w:numId w:val="4"/>
        </w:numPr>
        <w:autoSpaceDE w:val="0"/>
        <w:autoSpaceDN w:val="0"/>
        <w:adjustRightInd w:val="0"/>
        <w:spacing w:after="0" w:line="360" w:lineRule="auto"/>
        <w:jc w:val="both"/>
        <w:rPr>
          <w:rFonts w:ascii="Times New Roman" w:hAnsi="Times New Roman"/>
          <w:sz w:val="24"/>
          <w:szCs w:val="24"/>
        </w:rPr>
      </w:pPr>
      <w:proofErr w:type="spellStart"/>
      <w:r w:rsidRPr="00C77BFE">
        <w:rPr>
          <w:rStyle w:val="authorsname"/>
          <w:rFonts w:ascii="Times New Roman" w:hAnsi="Times New Roman"/>
          <w:sz w:val="24"/>
          <w:szCs w:val="24"/>
          <w:lang w:val="en-US"/>
        </w:rPr>
        <w:t>Costin</w:t>
      </w:r>
      <w:proofErr w:type="spellEnd"/>
      <w:r w:rsidRPr="00C77BFE">
        <w:rPr>
          <w:rStyle w:val="authorsname"/>
          <w:rFonts w:ascii="Times New Roman" w:hAnsi="Times New Roman"/>
          <w:sz w:val="24"/>
          <w:szCs w:val="24"/>
          <w:lang w:val="en-US"/>
        </w:rPr>
        <w:t xml:space="preserve"> D. </w:t>
      </w:r>
      <w:proofErr w:type="spellStart"/>
      <w:r w:rsidRPr="00C77BFE">
        <w:rPr>
          <w:rStyle w:val="authorsname"/>
          <w:rFonts w:ascii="Times New Roman" w:hAnsi="Times New Roman"/>
          <w:sz w:val="24"/>
          <w:szCs w:val="24"/>
          <w:lang w:val="en-US"/>
        </w:rPr>
        <w:t>Untaroiu</w:t>
      </w:r>
      <w:proofErr w:type="spellEnd"/>
      <w:r w:rsidRPr="00C77BFE">
        <w:rPr>
          <w:rStyle w:val="authorsname"/>
          <w:rFonts w:ascii="Times New Roman" w:hAnsi="Times New Roman"/>
          <w:sz w:val="24"/>
          <w:szCs w:val="24"/>
          <w:lang w:val="en-US"/>
        </w:rPr>
        <w:t xml:space="preserve">, </w:t>
      </w:r>
      <w:proofErr w:type="spellStart"/>
      <w:r w:rsidRPr="00C77BFE">
        <w:rPr>
          <w:rStyle w:val="authorsname"/>
          <w:rFonts w:ascii="Times New Roman" w:hAnsi="Times New Roman"/>
          <w:sz w:val="24"/>
          <w:szCs w:val="24"/>
          <w:lang w:val="en-US"/>
        </w:rPr>
        <w:t>Neng</w:t>
      </w:r>
      <w:proofErr w:type="spellEnd"/>
      <w:r w:rsidRPr="00C77BFE">
        <w:rPr>
          <w:rStyle w:val="authorsname"/>
          <w:rFonts w:ascii="Times New Roman" w:hAnsi="Times New Roman"/>
          <w:sz w:val="24"/>
          <w:szCs w:val="24"/>
          <w:lang w:val="en-US"/>
        </w:rPr>
        <w:t xml:space="preserve"> Yue, </w:t>
      </w:r>
      <w:proofErr w:type="spellStart"/>
      <w:r w:rsidRPr="00C77BFE">
        <w:rPr>
          <w:rStyle w:val="authorsname"/>
          <w:rFonts w:ascii="Times New Roman" w:hAnsi="Times New Roman"/>
          <w:sz w:val="24"/>
          <w:szCs w:val="24"/>
          <w:lang w:val="en-US"/>
        </w:rPr>
        <w:t>Jaeho</w:t>
      </w:r>
      <w:proofErr w:type="spellEnd"/>
      <w:r w:rsidRPr="00C77BFE">
        <w:rPr>
          <w:rStyle w:val="authorsname"/>
          <w:rFonts w:ascii="Times New Roman" w:hAnsi="Times New Roman"/>
          <w:sz w:val="24"/>
          <w:szCs w:val="24"/>
          <w:lang w:val="en-US"/>
        </w:rPr>
        <w:t xml:space="preserve"> S. </w:t>
      </w:r>
      <w:r w:rsidRPr="00C77BFE">
        <w:rPr>
          <w:rStyle w:val="articlecitationyear"/>
          <w:rFonts w:ascii="Times New Roman" w:hAnsi="Times New Roman"/>
          <w:spacing w:val="4"/>
          <w:sz w:val="24"/>
          <w:szCs w:val="24"/>
          <w:lang w:val="en-US"/>
        </w:rPr>
        <w:t xml:space="preserve">2013. </w:t>
      </w:r>
      <w:r w:rsidRPr="00C77BFE">
        <w:rPr>
          <w:rFonts w:ascii="Times New Roman" w:hAnsi="Times New Roman"/>
          <w:spacing w:val="2"/>
          <w:sz w:val="24"/>
          <w:szCs w:val="24"/>
          <w:lang w:val="en"/>
        </w:rPr>
        <w:t xml:space="preserve">A Finite Element Model of the Lower Limb for Simulating Automotive Impacts. </w:t>
      </w:r>
      <w:hyperlink r:id="rId41" w:tooltip="Annals of Biomedical Engineering" w:history="1">
        <w:r w:rsidRPr="00C1027D">
          <w:rPr>
            <w:rStyle w:val="journaltitle"/>
            <w:rFonts w:ascii="Times New Roman" w:hAnsi="Times New Roman"/>
            <w:i/>
            <w:spacing w:val="4"/>
            <w:sz w:val="24"/>
            <w:szCs w:val="24"/>
            <w:lang w:val="en-US"/>
          </w:rPr>
          <w:t>Annals of Biomedical Engineering</w:t>
        </w:r>
      </w:hyperlink>
      <w:r w:rsidRPr="00C1027D">
        <w:rPr>
          <w:rFonts w:ascii="Times New Roman" w:hAnsi="Times New Roman"/>
          <w:i/>
          <w:spacing w:val="4"/>
          <w:sz w:val="24"/>
          <w:szCs w:val="24"/>
          <w:lang w:val="en-US"/>
        </w:rPr>
        <w:t xml:space="preserve">, </w:t>
      </w:r>
      <w:r w:rsidRPr="00C1027D">
        <w:rPr>
          <w:rStyle w:val="articlecitationvolume"/>
          <w:rFonts w:ascii="Times New Roman" w:hAnsi="Times New Roman"/>
          <w:i/>
          <w:spacing w:val="4"/>
          <w:sz w:val="24"/>
          <w:szCs w:val="24"/>
          <w:lang w:val="en-US"/>
        </w:rPr>
        <w:t>41</w:t>
      </w:r>
      <w:hyperlink r:id="rId42" w:history="1">
        <w:r w:rsidRPr="00C1027D">
          <w:rPr>
            <w:rStyle w:val="Hipervnculo"/>
            <w:rFonts w:ascii="Times New Roman" w:hAnsi="Times New Roman"/>
            <w:i/>
            <w:spacing w:val="4"/>
            <w:sz w:val="24"/>
            <w:szCs w:val="24"/>
            <w:lang w:val="en-US"/>
          </w:rPr>
          <w:t>(3</w:t>
        </w:r>
      </w:hyperlink>
      <w:r w:rsidRPr="00C1027D">
        <w:rPr>
          <w:rStyle w:val="Hipervnculo"/>
          <w:rFonts w:ascii="Times New Roman" w:hAnsi="Times New Roman"/>
          <w:i/>
          <w:spacing w:val="4"/>
          <w:sz w:val="24"/>
          <w:szCs w:val="24"/>
          <w:lang w:val="en-US"/>
        </w:rPr>
        <w:t>)</w:t>
      </w:r>
      <w:r w:rsidRPr="00C1027D">
        <w:rPr>
          <w:rFonts w:ascii="Times New Roman" w:hAnsi="Times New Roman"/>
          <w:i/>
          <w:spacing w:val="4"/>
          <w:sz w:val="24"/>
          <w:szCs w:val="24"/>
          <w:lang w:val="en-US"/>
        </w:rPr>
        <w:t xml:space="preserve">, </w:t>
      </w:r>
      <w:r w:rsidRPr="00C77BFE">
        <w:rPr>
          <w:rStyle w:val="articlecitationpages"/>
          <w:rFonts w:ascii="Times New Roman" w:hAnsi="Times New Roman"/>
          <w:spacing w:val="4"/>
          <w:sz w:val="24"/>
          <w:szCs w:val="24"/>
          <w:lang w:val="en-US"/>
        </w:rPr>
        <w:t xml:space="preserve">513–526, </w:t>
      </w:r>
      <w:proofErr w:type="spellStart"/>
      <w:r w:rsidRPr="00C77BFE">
        <w:rPr>
          <w:rFonts w:ascii="Times New Roman" w:hAnsi="Times New Roman"/>
          <w:sz w:val="24"/>
          <w:szCs w:val="24"/>
          <w:shd w:val="clear" w:color="auto" w:fill="FFFFFF"/>
        </w:rPr>
        <w:t>doi</w:t>
      </w:r>
      <w:proofErr w:type="spellEnd"/>
      <w:r w:rsidRPr="00C77BFE">
        <w:rPr>
          <w:rFonts w:ascii="Times New Roman" w:hAnsi="Times New Roman"/>
          <w:sz w:val="24"/>
          <w:szCs w:val="24"/>
          <w:shd w:val="clear" w:color="auto" w:fill="FFFFFF"/>
        </w:rPr>
        <w:t>: 10.1007/s10439-012-0687-0</w:t>
      </w:r>
    </w:p>
    <w:p w:rsidR="00EE6880" w:rsidRPr="00C77BFE" w:rsidRDefault="00EE6880" w:rsidP="00EE6880">
      <w:pPr>
        <w:pStyle w:val="Prrafodelista"/>
        <w:numPr>
          <w:ilvl w:val="0"/>
          <w:numId w:val="4"/>
        </w:numPr>
        <w:spacing w:after="120" w:line="360" w:lineRule="auto"/>
        <w:ind w:left="714" w:hanging="357"/>
        <w:contextualSpacing w:val="0"/>
        <w:jc w:val="both"/>
      </w:pPr>
      <w:r w:rsidRPr="00C77BFE">
        <w:t xml:space="preserve">Flores-Moreno R., Martínez A. y </w:t>
      </w:r>
      <w:proofErr w:type="spellStart"/>
      <w:r w:rsidRPr="00C77BFE">
        <w:t>Samá</w:t>
      </w:r>
      <w:proofErr w:type="spellEnd"/>
      <w:r w:rsidRPr="00C77BFE">
        <w:t xml:space="preserve"> J. 2009. Análisis por elementos finitos de cargas de impacto en elementos estructurales de máquinas agrícolas. </w:t>
      </w:r>
      <w:r w:rsidRPr="00C77BFE">
        <w:rPr>
          <w:i/>
          <w:iCs/>
          <w:color w:val="000000"/>
        </w:rPr>
        <w:t>Revista Ciencias Técnicas Agropecuarias,</w:t>
      </w:r>
      <w:r w:rsidRPr="00C77BFE">
        <w:rPr>
          <w:color w:val="000000"/>
        </w:rPr>
        <w:t xml:space="preserve"> </w:t>
      </w:r>
      <w:r w:rsidRPr="00C1027D">
        <w:rPr>
          <w:i/>
        </w:rPr>
        <w:t>18(3):</w:t>
      </w:r>
      <w:r w:rsidRPr="00C1027D">
        <w:rPr>
          <w:i/>
          <w:lang w:val="es-ES_tradnl"/>
        </w:rPr>
        <w:t xml:space="preserve"> 63-69</w:t>
      </w:r>
      <w:r w:rsidRPr="00C1027D">
        <w:rPr>
          <w:i/>
        </w:rPr>
        <w:t>.</w:t>
      </w:r>
    </w:p>
    <w:p w:rsidR="00EE6880" w:rsidRPr="00C77BFE" w:rsidRDefault="00EE6880" w:rsidP="00EE6880">
      <w:pPr>
        <w:pStyle w:val="Prrafodelista"/>
        <w:numPr>
          <w:ilvl w:val="0"/>
          <w:numId w:val="4"/>
        </w:numPr>
        <w:spacing w:after="120" w:line="360" w:lineRule="auto"/>
        <w:ind w:left="714" w:hanging="357"/>
        <w:contextualSpacing w:val="0"/>
        <w:jc w:val="both"/>
      </w:pPr>
      <w:r w:rsidRPr="00C77BFE">
        <w:t xml:space="preserve">Flores-Moreno R., Martínez A., Sánchez G. Reyes V. L. Dávila A. I. 2010. </w:t>
      </w:r>
      <w:r w:rsidRPr="00C77BFE">
        <w:rPr>
          <w:rStyle w:val="Textoennegrita"/>
          <w:b w:val="0"/>
        </w:rPr>
        <w:t>Análisis de neumático por elementos finitos con vistas a la determinación de coeficientes de cargas dinámicas en estructuras de máquinas agrícolas</w:t>
      </w:r>
      <w:r w:rsidRPr="00C77BFE">
        <w:t xml:space="preserve">. </w:t>
      </w:r>
      <w:r w:rsidRPr="00C77BFE">
        <w:rPr>
          <w:i/>
          <w:iCs/>
          <w:color w:val="000000"/>
        </w:rPr>
        <w:t>Revista Ciencias Técnicas Agropecuarias,</w:t>
      </w:r>
      <w:r w:rsidRPr="00C77BFE">
        <w:rPr>
          <w:color w:val="000000"/>
        </w:rPr>
        <w:t xml:space="preserve"> </w:t>
      </w:r>
      <w:r w:rsidRPr="00C77BFE">
        <w:t>19(4):</w:t>
      </w:r>
      <w:r w:rsidRPr="00C77BFE">
        <w:rPr>
          <w:lang w:val="es-ES_tradnl"/>
        </w:rPr>
        <w:t xml:space="preserve"> 10-16</w:t>
      </w:r>
      <w:r w:rsidRPr="00C77BFE">
        <w:t>.</w:t>
      </w:r>
    </w:p>
    <w:p w:rsidR="00EE6880" w:rsidRPr="00C77BFE" w:rsidRDefault="00EE6880" w:rsidP="00EE6880">
      <w:pPr>
        <w:numPr>
          <w:ilvl w:val="0"/>
          <w:numId w:val="4"/>
        </w:numPr>
        <w:autoSpaceDE w:val="0"/>
        <w:autoSpaceDN w:val="0"/>
        <w:adjustRightInd w:val="0"/>
        <w:spacing w:after="0" w:line="360" w:lineRule="auto"/>
        <w:jc w:val="both"/>
        <w:rPr>
          <w:rFonts w:ascii="Times New Roman" w:hAnsi="Times New Roman"/>
          <w:sz w:val="24"/>
          <w:szCs w:val="24"/>
        </w:rPr>
      </w:pPr>
      <w:r w:rsidRPr="00C77BFE">
        <w:rPr>
          <w:rStyle w:val="text"/>
          <w:rFonts w:ascii="Times New Roman" w:hAnsi="Times New Roman"/>
          <w:sz w:val="24"/>
          <w:szCs w:val="24"/>
          <w:lang w:val="en-US"/>
        </w:rPr>
        <w:t xml:space="preserve">Gin </w:t>
      </w:r>
      <w:proofErr w:type="spellStart"/>
      <w:r w:rsidRPr="00C77BFE">
        <w:rPr>
          <w:rStyle w:val="text"/>
          <w:rFonts w:ascii="Times New Roman" w:hAnsi="Times New Roman"/>
          <w:sz w:val="24"/>
          <w:szCs w:val="24"/>
          <w:lang w:val="en-US"/>
        </w:rPr>
        <w:t>Boay</w:t>
      </w:r>
      <w:proofErr w:type="spellEnd"/>
      <w:r w:rsidRPr="00C77BFE">
        <w:rPr>
          <w:rStyle w:val="text"/>
          <w:rFonts w:ascii="Times New Roman" w:hAnsi="Times New Roman"/>
          <w:sz w:val="24"/>
          <w:szCs w:val="24"/>
          <w:lang w:val="en-US"/>
        </w:rPr>
        <w:t xml:space="preserve"> C. </w:t>
      </w:r>
      <w:r w:rsidRPr="00C77BFE">
        <w:rPr>
          <w:rFonts w:ascii="Times New Roman" w:hAnsi="Times New Roman"/>
          <w:sz w:val="24"/>
          <w:szCs w:val="24"/>
          <w:lang w:val="en-US"/>
        </w:rPr>
        <w:t xml:space="preserve">2013. </w:t>
      </w:r>
      <w:proofErr w:type="spellStart"/>
      <w:r w:rsidRPr="00C77BFE">
        <w:rPr>
          <w:rStyle w:val="text"/>
          <w:rFonts w:ascii="Times New Roman" w:hAnsi="Times New Roman"/>
          <w:sz w:val="24"/>
          <w:szCs w:val="24"/>
          <w:lang w:val="en-US"/>
        </w:rPr>
        <w:t>Periyasamy</w:t>
      </w:r>
      <w:proofErr w:type="spellEnd"/>
      <w:r w:rsidRPr="00C77BFE">
        <w:rPr>
          <w:rStyle w:val="text"/>
          <w:rFonts w:ascii="Times New Roman" w:hAnsi="Times New Roman"/>
          <w:sz w:val="24"/>
          <w:szCs w:val="24"/>
          <w:lang w:val="en-US"/>
        </w:rPr>
        <w:t xml:space="preserve"> </w:t>
      </w:r>
      <w:proofErr w:type="spellStart"/>
      <w:r w:rsidRPr="00C77BFE">
        <w:rPr>
          <w:rStyle w:val="text"/>
          <w:rFonts w:ascii="Times New Roman" w:hAnsi="Times New Roman"/>
          <w:sz w:val="24"/>
          <w:szCs w:val="24"/>
          <w:lang w:val="en-US"/>
        </w:rPr>
        <w:t>Manikandan</w:t>
      </w:r>
      <w:proofErr w:type="spellEnd"/>
      <w:r w:rsidRPr="00C77BFE">
        <w:rPr>
          <w:rFonts w:ascii="Times New Roman" w:hAnsi="Times New Roman"/>
          <w:sz w:val="24"/>
          <w:szCs w:val="24"/>
          <w:lang w:val="en-US"/>
        </w:rPr>
        <w:t xml:space="preserve">. </w:t>
      </w:r>
      <w:r w:rsidRPr="00C77BFE">
        <w:rPr>
          <w:rStyle w:val="title-text"/>
          <w:rFonts w:ascii="Times New Roman" w:hAnsi="Times New Roman"/>
          <w:sz w:val="24"/>
          <w:szCs w:val="24"/>
          <w:lang w:val="en-US"/>
        </w:rPr>
        <w:t xml:space="preserve">Low velocity impact response of </w:t>
      </w:r>
      <w:proofErr w:type="spellStart"/>
      <w:r w:rsidRPr="00C77BFE">
        <w:rPr>
          <w:rStyle w:val="title-text"/>
          <w:rFonts w:ascii="Times New Roman" w:hAnsi="Times New Roman"/>
          <w:sz w:val="24"/>
          <w:szCs w:val="24"/>
          <w:lang w:val="en-US"/>
        </w:rPr>
        <w:t>fibre</w:t>
      </w:r>
      <w:proofErr w:type="spellEnd"/>
      <w:r w:rsidRPr="00C77BFE">
        <w:rPr>
          <w:rStyle w:val="title-text"/>
          <w:rFonts w:ascii="Times New Roman" w:hAnsi="Times New Roman"/>
          <w:sz w:val="24"/>
          <w:szCs w:val="24"/>
          <w:lang w:val="en-US"/>
        </w:rPr>
        <w:t xml:space="preserve">-metal laminates. </w:t>
      </w:r>
      <w:hyperlink r:id="rId43" w:tooltip="Go to Composite Structures on ScienceDirect" w:history="1">
        <w:r w:rsidRPr="00121F44">
          <w:rPr>
            <w:rStyle w:val="Hipervnculo"/>
            <w:rFonts w:ascii="Times New Roman" w:hAnsi="Times New Roman"/>
            <w:i/>
            <w:sz w:val="24"/>
            <w:szCs w:val="24"/>
            <w:lang w:val="en-US"/>
          </w:rPr>
          <w:t>Composite Structures</w:t>
        </w:r>
      </w:hyperlink>
      <w:r w:rsidRPr="00121F44">
        <w:rPr>
          <w:rStyle w:val="size-xl"/>
          <w:rFonts w:ascii="Times New Roman" w:hAnsi="Times New Roman"/>
          <w:i/>
          <w:sz w:val="24"/>
          <w:szCs w:val="24"/>
          <w:lang w:val="en-US"/>
        </w:rPr>
        <w:t xml:space="preserve">, </w:t>
      </w:r>
      <w:hyperlink r:id="rId44" w:tooltip="Go to table of contents for this volume/issue" w:history="1">
        <w:r w:rsidRPr="00121F44">
          <w:rPr>
            <w:rStyle w:val="Hipervnculo"/>
            <w:rFonts w:ascii="Times New Roman" w:hAnsi="Times New Roman"/>
            <w:i/>
            <w:sz w:val="24"/>
            <w:szCs w:val="24"/>
            <w:lang w:val="en-US"/>
          </w:rPr>
          <w:t>107</w:t>
        </w:r>
      </w:hyperlink>
      <w:r w:rsidRPr="00121F44">
        <w:rPr>
          <w:rStyle w:val="size-m"/>
          <w:rFonts w:ascii="Times New Roman" w:hAnsi="Times New Roman"/>
          <w:i/>
          <w:sz w:val="24"/>
          <w:szCs w:val="24"/>
          <w:lang w:val="en-US"/>
        </w:rPr>
        <w:t>, 363-381,</w:t>
      </w:r>
      <w:r w:rsidRPr="00C77BFE">
        <w:rPr>
          <w:rStyle w:val="size-m"/>
          <w:rFonts w:ascii="Times New Roman" w:hAnsi="Times New Roman"/>
          <w:sz w:val="24"/>
          <w:szCs w:val="24"/>
          <w:lang w:val="en-US"/>
        </w:rPr>
        <w:t xml:space="preserve"> </w:t>
      </w:r>
      <w:proofErr w:type="spellStart"/>
      <w:r w:rsidRPr="00C77BFE">
        <w:rPr>
          <w:rStyle w:val="size-m"/>
          <w:rFonts w:ascii="Times New Roman" w:hAnsi="Times New Roman"/>
          <w:sz w:val="24"/>
          <w:szCs w:val="24"/>
          <w:lang w:val="en-US"/>
        </w:rPr>
        <w:t>doi</w:t>
      </w:r>
      <w:proofErr w:type="spellEnd"/>
      <w:r w:rsidRPr="00C77BFE">
        <w:rPr>
          <w:rStyle w:val="size-m"/>
          <w:rFonts w:ascii="Times New Roman" w:hAnsi="Times New Roman"/>
          <w:sz w:val="24"/>
          <w:szCs w:val="24"/>
          <w:lang w:val="en-US"/>
        </w:rPr>
        <w:t>:</w:t>
      </w:r>
      <w:r w:rsidRPr="00C77BFE">
        <w:rPr>
          <w:rFonts w:ascii="Times New Roman" w:hAnsi="Times New Roman"/>
          <w:sz w:val="24"/>
          <w:szCs w:val="24"/>
          <w:shd w:val="clear" w:color="auto" w:fill="FFFFFF"/>
          <w:lang w:val="en-US"/>
        </w:rPr>
        <w:t xml:space="preserve"> 10.1016/j.compstruct.2013.08.003</w:t>
      </w:r>
      <w:r w:rsidRPr="00C77BFE">
        <w:rPr>
          <w:rFonts w:ascii="Times New Roman" w:hAnsi="Times New Roman"/>
          <w:sz w:val="24"/>
          <w:szCs w:val="24"/>
          <w:lang w:val="en-US"/>
        </w:rPr>
        <w:t xml:space="preserve"> </w:t>
      </w:r>
    </w:p>
    <w:p w:rsidR="00EE6880" w:rsidRDefault="00EE6880" w:rsidP="00EE6880">
      <w:pPr>
        <w:pStyle w:val="Prrafodelista"/>
        <w:numPr>
          <w:ilvl w:val="0"/>
          <w:numId w:val="4"/>
        </w:numPr>
        <w:spacing w:after="120" w:line="360" w:lineRule="auto"/>
        <w:ind w:left="714" w:hanging="357"/>
        <w:contextualSpacing w:val="0"/>
        <w:jc w:val="both"/>
        <w:rPr>
          <w:lang w:val="es-MX"/>
        </w:rPr>
      </w:pPr>
      <w:proofErr w:type="spellStart"/>
      <w:r w:rsidRPr="00C77BFE">
        <w:rPr>
          <w:lang w:val="es-MX"/>
        </w:rPr>
        <w:t>Gurevich</w:t>
      </w:r>
      <w:proofErr w:type="spellEnd"/>
      <w:r w:rsidRPr="00C77BFE">
        <w:rPr>
          <w:lang w:val="es-MX"/>
        </w:rPr>
        <w:t xml:space="preserve"> A. y </w:t>
      </w:r>
      <w:proofErr w:type="spellStart"/>
      <w:r w:rsidRPr="00C77BFE">
        <w:rPr>
          <w:lang w:val="es-MX"/>
        </w:rPr>
        <w:t>Sorokin</w:t>
      </w:r>
      <w:proofErr w:type="spellEnd"/>
      <w:r w:rsidRPr="00C77BFE">
        <w:rPr>
          <w:lang w:val="es-MX"/>
        </w:rPr>
        <w:t xml:space="preserve"> E. </w:t>
      </w:r>
      <w:r>
        <w:rPr>
          <w:lang w:val="es-MX"/>
        </w:rPr>
        <w:t xml:space="preserve">1989. </w:t>
      </w:r>
      <w:r w:rsidRPr="00121F44">
        <w:rPr>
          <w:i/>
          <w:lang w:val="es-MX"/>
        </w:rPr>
        <w:t>Tractores y automóviles</w:t>
      </w:r>
      <w:r w:rsidRPr="00C77BFE">
        <w:rPr>
          <w:lang w:val="es-MX"/>
        </w:rPr>
        <w:t>, tomo II. Editorial Mir, Moscú</w:t>
      </w:r>
      <w:r>
        <w:rPr>
          <w:lang w:val="es-MX"/>
        </w:rPr>
        <w:t>.</w:t>
      </w:r>
    </w:p>
    <w:p w:rsidR="00EE6880" w:rsidRDefault="00EE6880" w:rsidP="00EE6880">
      <w:pPr>
        <w:pStyle w:val="Prrafodelista"/>
        <w:numPr>
          <w:ilvl w:val="0"/>
          <w:numId w:val="4"/>
        </w:numPr>
        <w:spacing w:after="120" w:line="360" w:lineRule="auto"/>
        <w:ind w:left="714" w:hanging="357"/>
        <w:contextualSpacing w:val="0"/>
        <w:jc w:val="both"/>
        <w:rPr>
          <w:lang w:val="es-MX"/>
        </w:rPr>
      </w:pPr>
      <w:r w:rsidRPr="00122371">
        <w:rPr>
          <w:rStyle w:val="text"/>
          <w:lang w:val="en-US"/>
        </w:rPr>
        <w:t>Jonah Lee</w:t>
      </w:r>
      <w:r w:rsidRPr="00122371">
        <w:rPr>
          <w:rStyle w:val="title-text"/>
          <w:lang w:val="en-US"/>
        </w:rPr>
        <w:t xml:space="preserve"> H. </w:t>
      </w:r>
      <w:r w:rsidRPr="00122371">
        <w:rPr>
          <w:lang w:val="en-US"/>
        </w:rPr>
        <w:t>2015.</w:t>
      </w:r>
      <w:r w:rsidRPr="00122371">
        <w:rPr>
          <w:rStyle w:val="title-text"/>
          <w:lang w:val="en-US"/>
        </w:rPr>
        <w:t xml:space="preserve"> Statistical modeling and comparison with experimental data of tire–soil interaction for combined longitudinal and lateral slip.</w:t>
      </w:r>
      <w:r w:rsidRPr="00122371">
        <w:rPr>
          <w:lang w:val="en-US"/>
        </w:rPr>
        <w:t xml:space="preserve"> </w:t>
      </w:r>
      <w:hyperlink r:id="rId45" w:history="1">
        <w:r w:rsidRPr="00122371">
          <w:rPr>
            <w:rStyle w:val="Hipervnculo"/>
            <w:shd w:val="clear" w:color="auto" w:fill="FFFFFF"/>
            <w:lang w:val="en-US"/>
          </w:rPr>
          <w:t>Journal of Terramechanics</w:t>
        </w:r>
      </w:hyperlink>
      <w:r w:rsidRPr="00122371">
        <w:rPr>
          <w:lang w:val="en-US"/>
        </w:rPr>
        <w:t xml:space="preserve">, </w:t>
      </w:r>
      <w:hyperlink r:id="rId46" w:tooltip="Go to table of contents for this volume/issue" w:history="1">
        <w:r w:rsidRPr="00122371">
          <w:rPr>
            <w:rStyle w:val="Hipervnculo"/>
            <w:lang w:val="en-US"/>
          </w:rPr>
          <w:t>58</w:t>
        </w:r>
      </w:hyperlink>
      <w:r w:rsidRPr="00122371">
        <w:rPr>
          <w:lang w:val="en-US"/>
        </w:rPr>
        <w:t xml:space="preserve">, 11-25, </w:t>
      </w:r>
      <w:proofErr w:type="spellStart"/>
      <w:r w:rsidRPr="00122371">
        <w:rPr>
          <w:lang w:val="en-US"/>
        </w:rPr>
        <w:t>doi</w:t>
      </w:r>
      <w:proofErr w:type="spellEnd"/>
      <w:r w:rsidRPr="00122371">
        <w:rPr>
          <w:lang w:val="en-US"/>
        </w:rPr>
        <w:t xml:space="preserve">: </w:t>
      </w:r>
      <w:r w:rsidRPr="00F42726">
        <w:rPr>
          <w:lang w:val="en-US"/>
        </w:rPr>
        <w:t>https://doi.org/10.1016/j.jterra.2014.12.005</w:t>
      </w:r>
    </w:p>
    <w:p w:rsidR="00EE6880" w:rsidRPr="00122371" w:rsidRDefault="00EE6880" w:rsidP="00EE6880">
      <w:pPr>
        <w:pStyle w:val="Prrafodelista"/>
        <w:numPr>
          <w:ilvl w:val="0"/>
          <w:numId w:val="4"/>
        </w:numPr>
        <w:spacing w:after="120" w:line="360" w:lineRule="auto"/>
        <w:ind w:left="714" w:hanging="357"/>
        <w:contextualSpacing w:val="0"/>
        <w:jc w:val="both"/>
        <w:rPr>
          <w:lang w:val="es-MX"/>
        </w:rPr>
      </w:pPr>
      <w:r w:rsidRPr="00122371">
        <w:rPr>
          <w:rStyle w:val="text"/>
          <w:lang w:val="en-US"/>
        </w:rPr>
        <w:t xml:space="preserve"> Kong</w:t>
      </w:r>
      <w:r w:rsidRPr="00122371">
        <w:rPr>
          <w:lang w:val="en-US"/>
        </w:rPr>
        <w:t xml:space="preserve"> </w:t>
      </w:r>
      <w:r w:rsidRPr="00122371">
        <w:rPr>
          <w:rStyle w:val="text"/>
          <w:lang w:val="en-US"/>
        </w:rPr>
        <w:t xml:space="preserve">Y. S., </w:t>
      </w:r>
      <w:hyperlink r:id="rId47" w:anchor="!" w:history="1">
        <w:r w:rsidRPr="00122371">
          <w:rPr>
            <w:rStyle w:val="text"/>
            <w:lang w:val="en-US"/>
          </w:rPr>
          <w:t>Abdullah</w:t>
        </w:r>
        <w:r w:rsidRPr="00122371">
          <w:rPr>
            <w:lang w:val="en-US"/>
          </w:rPr>
          <w:t xml:space="preserve"> </w:t>
        </w:r>
        <w:r w:rsidRPr="00122371">
          <w:rPr>
            <w:rStyle w:val="text"/>
            <w:lang w:val="en-US"/>
          </w:rPr>
          <w:t>S.,</w:t>
        </w:r>
      </w:hyperlink>
      <w:r w:rsidRPr="00122371">
        <w:rPr>
          <w:rStyle w:val="author-ref"/>
          <w:vertAlign w:val="superscript"/>
          <w:lang w:val="en-US"/>
        </w:rPr>
        <w:t xml:space="preserve"> </w:t>
      </w:r>
      <w:r w:rsidRPr="00122371">
        <w:rPr>
          <w:rStyle w:val="text"/>
          <w:lang w:val="en-US"/>
        </w:rPr>
        <w:t>Omar</w:t>
      </w:r>
      <w:r w:rsidRPr="00122371">
        <w:rPr>
          <w:lang w:val="en-US"/>
        </w:rPr>
        <w:t xml:space="preserve"> </w:t>
      </w:r>
      <w:r w:rsidRPr="00122371">
        <w:rPr>
          <w:rStyle w:val="text"/>
          <w:lang w:val="en-US"/>
        </w:rPr>
        <w:t>M. Z.,</w:t>
      </w:r>
      <w:r w:rsidRPr="00122371">
        <w:rPr>
          <w:rStyle w:val="author-ref"/>
          <w:vertAlign w:val="superscript"/>
          <w:lang w:val="en-US"/>
        </w:rPr>
        <w:t xml:space="preserve"> </w:t>
      </w:r>
      <w:proofErr w:type="spellStart"/>
      <w:r w:rsidRPr="00122371">
        <w:rPr>
          <w:rStyle w:val="text"/>
          <w:lang w:val="en-US"/>
        </w:rPr>
        <w:t>Haris</w:t>
      </w:r>
      <w:proofErr w:type="spellEnd"/>
      <w:r w:rsidRPr="00122371">
        <w:rPr>
          <w:lang w:val="en-US"/>
        </w:rPr>
        <w:t xml:space="preserve"> </w:t>
      </w:r>
      <w:r w:rsidRPr="00122371">
        <w:rPr>
          <w:rStyle w:val="text"/>
          <w:lang w:val="en-US"/>
        </w:rPr>
        <w:t xml:space="preserve">S. M. </w:t>
      </w:r>
      <w:r w:rsidRPr="00122371">
        <w:rPr>
          <w:lang w:val="en-US"/>
        </w:rPr>
        <w:t>2016.</w:t>
      </w:r>
      <w:r w:rsidRPr="00122371">
        <w:rPr>
          <w:rStyle w:val="title-text"/>
          <w:lang w:val="en-US"/>
        </w:rPr>
        <w:t xml:space="preserve"> Failure assessment of a leaf spring eye design under various load cases.</w:t>
      </w:r>
      <w:r w:rsidRPr="00122371">
        <w:rPr>
          <w:lang w:val="en-US"/>
        </w:rPr>
        <w:t xml:space="preserve"> </w:t>
      </w:r>
      <w:hyperlink r:id="rId48" w:tooltip="Go to Engineering Failure Analysis on ScienceDirect" w:history="1">
        <w:r w:rsidRPr="00122371">
          <w:rPr>
            <w:rStyle w:val="Hipervnculo"/>
            <w:i/>
            <w:lang w:val="en-US"/>
          </w:rPr>
          <w:t>Engineering Failure Analysis</w:t>
        </w:r>
      </w:hyperlink>
      <w:r w:rsidRPr="00122371">
        <w:rPr>
          <w:rStyle w:val="size-xl"/>
          <w:i/>
          <w:lang w:val="en-US"/>
        </w:rPr>
        <w:t xml:space="preserve">, </w:t>
      </w:r>
      <w:hyperlink r:id="rId49" w:tooltip="Go to table of contents for this volume/issue" w:history="1">
        <w:r w:rsidRPr="00122371">
          <w:rPr>
            <w:rStyle w:val="Hipervnculo"/>
            <w:i/>
            <w:lang w:val="en-US"/>
          </w:rPr>
          <w:t>63</w:t>
        </w:r>
      </w:hyperlink>
      <w:r w:rsidRPr="00122371">
        <w:rPr>
          <w:rStyle w:val="size-m"/>
          <w:i/>
          <w:lang w:val="en-US"/>
        </w:rPr>
        <w:t xml:space="preserve">, 146-159, </w:t>
      </w:r>
      <w:proofErr w:type="spellStart"/>
      <w:r w:rsidRPr="00122371">
        <w:rPr>
          <w:rStyle w:val="size-m"/>
          <w:lang w:val="en-US"/>
        </w:rPr>
        <w:t>doi</w:t>
      </w:r>
      <w:proofErr w:type="spellEnd"/>
      <w:r w:rsidRPr="00122371">
        <w:rPr>
          <w:rStyle w:val="size-m"/>
          <w:lang w:val="en-US"/>
        </w:rPr>
        <w:t>:</w:t>
      </w:r>
      <w:r w:rsidRPr="00122371">
        <w:rPr>
          <w:lang w:val="en-US"/>
        </w:rPr>
        <w:t xml:space="preserve"> </w:t>
      </w:r>
      <w:hyperlink r:id="rId50" w:tgtFrame="_blank" w:tooltip="Persistent link using digital object identifier" w:history="1">
        <w:r w:rsidRPr="00122371">
          <w:rPr>
            <w:rStyle w:val="Hipervnculo"/>
            <w:lang w:val="en-US"/>
          </w:rPr>
          <w:t>https://doi.org/10.1016/j.engfailanal.2016.02.017</w:t>
        </w:r>
      </w:hyperlink>
      <w:r w:rsidRPr="00122371">
        <w:rPr>
          <w:lang w:val="en-US"/>
        </w:rPr>
        <w:t xml:space="preserve"> </w:t>
      </w:r>
    </w:p>
    <w:p w:rsidR="00EE6880" w:rsidRPr="000802C4" w:rsidRDefault="00EE6880" w:rsidP="00EE6880">
      <w:pPr>
        <w:pStyle w:val="Prrafodelista"/>
        <w:numPr>
          <w:ilvl w:val="0"/>
          <w:numId w:val="4"/>
        </w:numPr>
        <w:spacing w:after="120" w:line="360" w:lineRule="auto"/>
        <w:ind w:left="714" w:hanging="357"/>
        <w:contextualSpacing w:val="0"/>
        <w:jc w:val="both"/>
        <w:rPr>
          <w:rStyle w:val="Hipervnculo"/>
          <w:lang w:val="en-US"/>
        </w:rPr>
      </w:pPr>
      <w:proofErr w:type="spellStart"/>
      <w:r w:rsidRPr="00122371">
        <w:rPr>
          <w:lang w:val="en-US" w:eastAsia="es-MX"/>
        </w:rPr>
        <w:lastRenderedPageBreak/>
        <w:t>Krishan</w:t>
      </w:r>
      <w:proofErr w:type="spellEnd"/>
      <w:r w:rsidRPr="00122371">
        <w:rPr>
          <w:lang w:val="en-US" w:eastAsia="es-MX"/>
        </w:rPr>
        <w:t xml:space="preserve"> Kumar, Aggarwal</w:t>
      </w:r>
      <w:r w:rsidRPr="00122371">
        <w:rPr>
          <w:lang w:val="en-US"/>
        </w:rPr>
        <w:t xml:space="preserve"> </w:t>
      </w:r>
      <w:r w:rsidRPr="00122371">
        <w:rPr>
          <w:lang w:val="en-US" w:eastAsia="es-MX"/>
        </w:rPr>
        <w:t xml:space="preserve">M. L. 2017. </w:t>
      </w:r>
      <w:r w:rsidRPr="00122371">
        <w:rPr>
          <w:rStyle w:val="title-text"/>
          <w:lang w:val="en-US"/>
        </w:rPr>
        <w:t>Optimization of Various Design Parameters for EN45A Flat Leaf Spring</w:t>
      </w:r>
      <w:r w:rsidRPr="00122371">
        <w:rPr>
          <w:shd w:val="clear" w:color="auto" w:fill="FFFFFF"/>
          <w:lang w:val="en-US"/>
        </w:rPr>
        <w:t>.</w:t>
      </w:r>
      <w:r w:rsidRPr="00122371">
        <w:rPr>
          <w:lang w:val="en-US" w:eastAsia="es-MX"/>
        </w:rPr>
        <w:t xml:space="preserve"> </w:t>
      </w:r>
      <w:r w:rsidRPr="00122371">
        <w:rPr>
          <w:shd w:val="clear" w:color="auto" w:fill="FFFFFF"/>
          <w:lang w:val="en-US"/>
        </w:rPr>
        <w:t xml:space="preserve">Materials Today: </w:t>
      </w:r>
      <w:r w:rsidRPr="00122371">
        <w:rPr>
          <w:i/>
          <w:shd w:val="clear" w:color="auto" w:fill="FFFFFF"/>
          <w:lang w:val="en-US"/>
        </w:rPr>
        <w:t>Proceedings,</w:t>
      </w:r>
      <w:r w:rsidRPr="00122371">
        <w:rPr>
          <w:i/>
          <w:lang w:val="en-US"/>
        </w:rPr>
        <w:t xml:space="preserve"> </w:t>
      </w:r>
      <w:r w:rsidRPr="00122371">
        <w:rPr>
          <w:i/>
          <w:shd w:val="clear" w:color="auto" w:fill="FFFFFF"/>
          <w:lang w:val="en-US"/>
        </w:rPr>
        <w:t>Part A</w:t>
      </w:r>
      <w:r w:rsidRPr="00122371">
        <w:rPr>
          <w:i/>
          <w:lang w:val="en-US"/>
        </w:rPr>
        <w:t xml:space="preserve">, </w:t>
      </w:r>
      <w:hyperlink r:id="rId51" w:tooltip="Go to table of contents for this volume/issue" w:history="1">
        <w:r w:rsidRPr="00122371">
          <w:rPr>
            <w:rStyle w:val="Hipervnculo"/>
            <w:i/>
            <w:lang w:val="en-US"/>
          </w:rPr>
          <w:t>4(2),</w:t>
        </w:r>
      </w:hyperlink>
      <w:r w:rsidRPr="00122371">
        <w:rPr>
          <w:rStyle w:val="Hipervnculo"/>
          <w:i/>
          <w:lang w:val="en-US"/>
        </w:rPr>
        <w:t xml:space="preserve"> </w:t>
      </w:r>
      <w:r w:rsidRPr="00122371">
        <w:rPr>
          <w:i/>
          <w:lang w:val="en-US"/>
        </w:rPr>
        <w:t>1829-1836</w:t>
      </w:r>
      <w:r w:rsidRPr="00122371">
        <w:rPr>
          <w:lang w:val="en-US"/>
        </w:rPr>
        <w:t xml:space="preserve">, </w:t>
      </w:r>
      <w:proofErr w:type="spellStart"/>
      <w:r w:rsidRPr="00122371">
        <w:rPr>
          <w:lang w:val="en-US" w:eastAsia="es-MX"/>
        </w:rPr>
        <w:t>doi</w:t>
      </w:r>
      <w:proofErr w:type="spellEnd"/>
      <w:r w:rsidRPr="00122371">
        <w:rPr>
          <w:lang w:val="en-US" w:eastAsia="es-MX"/>
        </w:rPr>
        <w:t>:</w:t>
      </w:r>
      <w:r w:rsidRPr="00122371">
        <w:rPr>
          <w:lang w:val="en-US"/>
        </w:rPr>
        <w:t xml:space="preserve"> </w:t>
      </w:r>
      <w:hyperlink r:id="rId52" w:tgtFrame="_blank" w:tooltip="Persistent link using digital object identifier" w:history="1">
        <w:r w:rsidRPr="00122371">
          <w:rPr>
            <w:rStyle w:val="Hipervnculo"/>
            <w:lang w:val="en-US"/>
          </w:rPr>
          <w:t>https://doi.org/10.1016/j.matpr.2017.02.026</w:t>
        </w:r>
      </w:hyperlink>
    </w:p>
    <w:p w:rsidR="00EE6880" w:rsidRPr="00EE6880" w:rsidRDefault="00EE6880" w:rsidP="00EE6880">
      <w:pPr>
        <w:pStyle w:val="Prrafodelista"/>
        <w:numPr>
          <w:ilvl w:val="0"/>
          <w:numId w:val="4"/>
        </w:numPr>
        <w:spacing w:after="120" w:line="360" w:lineRule="auto"/>
        <w:ind w:left="714" w:hanging="357"/>
        <w:contextualSpacing w:val="0"/>
        <w:jc w:val="both"/>
        <w:rPr>
          <w:lang w:val="en-US"/>
        </w:rPr>
      </w:pPr>
      <w:r w:rsidRPr="000802C4">
        <w:rPr>
          <w:rStyle w:val="nfasis"/>
          <w:i w:val="0"/>
          <w:lang w:val="en-US"/>
        </w:rPr>
        <w:t>Liu</w:t>
      </w:r>
      <w:r w:rsidRPr="000802C4">
        <w:rPr>
          <w:i/>
          <w:lang w:val="en-US"/>
        </w:rPr>
        <w:t xml:space="preserve"> </w:t>
      </w:r>
      <w:r w:rsidRPr="000802C4">
        <w:rPr>
          <w:rStyle w:val="nfasis"/>
          <w:i w:val="0"/>
          <w:lang w:val="en-US"/>
        </w:rPr>
        <w:t xml:space="preserve">T., </w:t>
      </w:r>
      <w:bookmarkStart w:id="4" w:name="bau0010"/>
      <w:r w:rsidRPr="000802C4">
        <w:rPr>
          <w:rStyle w:val="nfasis"/>
          <w:i w:val="0"/>
          <w:lang w:val="en-US"/>
        </w:rPr>
        <w:t>Fleck</w:t>
      </w:r>
      <w:r w:rsidRPr="000802C4">
        <w:rPr>
          <w:i/>
          <w:lang w:val="en-US"/>
        </w:rPr>
        <w:t xml:space="preserve"> </w:t>
      </w:r>
      <w:proofErr w:type="spellStart"/>
      <w:r w:rsidRPr="000802C4">
        <w:rPr>
          <w:rStyle w:val="nfasis"/>
          <w:i w:val="0"/>
          <w:lang w:val="en-US"/>
        </w:rPr>
        <w:t>N.A</w:t>
      </w:r>
      <w:proofErr w:type="spellEnd"/>
      <w:r w:rsidRPr="000802C4">
        <w:rPr>
          <w:rStyle w:val="nfasis"/>
          <w:i w:val="0"/>
          <w:lang w:val="en-US"/>
        </w:rPr>
        <w:t xml:space="preserve">., </w:t>
      </w:r>
      <w:bookmarkStart w:id="5" w:name="bau0015"/>
      <w:bookmarkEnd w:id="4"/>
      <w:r w:rsidRPr="000802C4">
        <w:rPr>
          <w:rStyle w:val="nfasis"/>
          <w:i w:val="0"/>
          <w:lang w:val="en-US"/>
        </w:rPr>
        <w:t>Wadley</w:t>
      </w:r>
      <w:r w:rsidRPr="000802C4">
        <w:rPr>
          <w:i/>
          <w:lang w:val="en-US"/>
        </w:rPr>
        <w:t xml:space="preserve"> </w:t>
      </w:r>
      <w:proofErr w:type="spellStart"/>
      <w:r w:rsidRPr="000802C4">
        <w:rPr>
          <w:rStyle w:val="nfasis"/>
          <w:i w:val="0"/>
          <w:lang w:val="en-US"/>
        </w:rPr>
        <w:t>H.N.G</w:t>
      </w:r>
      <w:proofErr w:type="spellEnd"/>
      <w:r w:rsidRPr="000802C4">
        <w:rPr>
          <w:rStyle w:val="nfasis"/>
          <w:i w:val="0"/>
          <w:lang w:val="en-US"/>
        </w:rPr>
        <w:t xml:space="preserve">., </w:t>
      </w:r>
      <w:bookmarkStart w:id="6" w:name="bau0020"/>
      <w:bookmarkEnd w:id="5"/>
      <w:r w:rsidRPr="000802C4">
        <w:rPr>
          <w:rStyle w:val="nfasis"/>
          <w:i w:val="0"/>
        </w:rPr>
        <w:fldChar w:fldCharType="begin"/>
      </w:r>
      <w:r w:rsidRPr="000802C4">
        <w:rPr>
          <w:rStyle w:val="nfasis"/>
          <w:i w:val="0"/>
          <w:lang w:val="en-US"/>
        </w:rPr>
        <w:instrText xml:space="preserve"> HYPERLINK "https://www.sciencedirect.com/science/article/pii/S002250961300063X" \l "!" </w:instrText>
      </w:r>
      <w:r w:rsidRPr="000802C4">
        <w:rPr>
          <w:rStyle w:val="nfasis"/>
          <w:i w:val="0"/>
        </w:rPr>
        <w:fldChar w:fldCharType="separate"/>
      </w:r>
      <w:r w:rsidRPr="000802C4">
        <w:rPr>
          <w:rStyle w:val="nfasis"/>
          <w:i w:val="0"/>
          <w:lang w:val="en-US"/>
        </w:rPr>
        <w:t>Deshpande</w:t>
      </w:r>
      <w:r w:rsidRPr="000802C4">
        <w:rPr>
          <w:rStyle w:val="nfasis"/>
          <w:i w:val="0"/>
        </w:rPr>
        <w:fldChar w:fldCharType="end"/>
      </w:r>
      <w:bookmarkEnd w:id="6"/>
      <w:r w:rsidRPr="000802C4">
        <w:rPr>
          <w:i/>
          <w:lang w:val="en-US"/>
        </w:rPr>
        <w:t xml:space="preserve"> </w:t>
      </w:r>
      <w:proofErr w:type="spellStart"/>
      <w:r w:rsidRPr="000802C4">
        <w:rPr>
          <w:rStyle w:val="nfasis"/>
          <w:i w:val="0"/>
          <w:lang w:val="en-US"/>
        </w:rPr>
        <w:t>V.S</w:t>
      </w:r>
      <w:proofErr w:type="spellEnd"/>
      <w:r w:rsidRPr="000802C4">
        <w:rPr>
          <w:rStyle w:val="nfasis"/>
          <w:i w:val="0"/>
          <w:lang w:val="en-US"/>
        </w:rPr>
        <w:t xml:space="preserve">. 2013. The impact of sand slugs against beams and plates: Coupled discrete particle/finite element simulations. </w:t>
      </w:r>
      <w:bookmarkStart w:id="7" w:name="bau0005"/>
      <w:r w:rsidRPr="000802C4">
        <w:rPr>
          <w:rStyle w:val="nfasis"/>
        </w:rPr>
        <w:fldChar w:fldCharType="begin"/>
      </w:r>
      <w:r w:rsidRPr="000802C4">
        <w:rPr>
          <w:rStyle w:val="nfasis"/>
          <w:lang w:val="en-US"/>
        </w:rPr>
        <w:instrText xml:space="preserve"> HYPERLINK "https://www.sciencedirect.com/science/journal/00225096" \o "Go to Journal of the Mechanics and Physics of Solids on ScienceDirect" </w:instrText>
      </w:r>
      <w:r w:rsidRPr="000802C4">
        <w:rPr>
          <w:rStyle w:val="nfasis"/>
        </w:rPr>
        <w:fldChar w:fldCharType="separate"/>
      </w:r>
      <w:r w:rsidRPr="000802C4">
        <w:rPr>
          <w:rStyle w:val="nfasis"/>
          <w:lang w:val="en-US"/>
        </w:rPr>
        <w:t>Journal of the Mechanics and Physics of Solids</w:t>
      </w:r>
      <w:r w:rsidRPr="000802C4">
        <w:rPr>
          <w:rStyle w:val="nfasis"/>
        </w:rPr>
        <w:fldChar w:fldCharType="end"/>
      </w:r>
      <w:r w:rsidRPr="000802C4">
        <w:rPr>
          <w:rStyle w:val="nfasis"/>
          <w:lang w:val="en-US"/>
        </w:rPr>
        <w:t xml:space="preserve">, </w:t>
      </w:r>
      <w:hyperlink r:id="rId53" w:tooltip="Go to table of contents for this volume/issue" w:history="1">
        <w:r w:rsidRPr="000802C4">
          <w:rPr>
            <w:rStyle w:val="nfasis"/>
            <w:lang w:val="en-US"/>
          </w:rPr>
          <w:t>61(8</w:t>
        </w:r>
      </w:hyperlink>
      <w:r w:rsidRPr="000802C4">
        <w:rPr>
          <w:rStyle w:val="nfasis"/>
          <w:lang w:val="en-US"/>
        </w:rPr>
        <w:t>), 1798-1821</w:t>
      </w:r>
      <w:bookmarkEnd w:id="7"/>
      <w:r w:rsidRPr="000802C4">
        <w:rPr>
          <w:rStyle w:val="nfasis"/>
          <w:lang w:val="en-US"/>
        </w:rPr>
        <w:t xml:space="preserve">, </w:t>
      </w:r>
      <w:proofErr w:type="spellStart"/>
      <w:r w:rsidRPr="000802C4">
        <w:rPr>
          <w:rStyle w:val="nfasis"/>
          <w:lang w:val="en-US"/>
        </w:rPr>
        <w:t>doi</w:t>
      </w:r>
      <w:proofErr w:type="spellEnd"/>
      <w:r w:rsidRPr="000802C4">
        <w:rPr>
          <w:rStyle w:val="nfasis"/>
          <w:lang w:val="en-US"/>
        </w:rPr>
        <w:t xml:space="preserve">: </w:t>
      </w:r>
      <w:r w:rsidRPr="000802C4">
        <w:rPr>
          <w:lang w:val="en-US"/>
        </w:rPr>
        <w:t>https://doi.org/10.1016/j.jmps.2013.03.008</w:t>
      </w:r>
    </w:p>
    <w:p w:rsidR="00EE6880" w:rsidRPr="00C77BFE" w:rsidRDefault="00EE6880" w:rsidP="00EE6880">
      <w:pPr>
        <w:pStyle w:val="Prrafodelista"/>
        <w:numPr>
          <w:ilvl w:val="0"/>
          <w:numId w:val="4"/>
        </w:numPr>
        <w:spacing w:after="120" w:line="360" w:lineRule="auto"/>
        <w:ind w:left="714" w:hanging="357"/>
        <w:contextualSpacing w:val="0"/>
        <w:jc w:val="both"/>
        <w:rPr>
          <w:color w:val="000000"/>
        </w:rPr>
      </w:pPr>
      <w:r w:rsidRPr="00C77BFE">
        <w:rPr>
          <w:color w:val="000000"/>
        </w:rPr>
        <w:t xml:space="preserve">Norton L. R. 1999. </w:t>
      </w:r>
      <w:r w:rsidRPr="00C77BFE">
        <w:rPr>
          <w:i/>
          <w:iCs/>
          <w:color w:val="000000"/>
        </w:rPr>
        <w:t xml:space="preserve">Diseño de Máquinas, </w:t>
      </w:r>
      <w:r w:rsidRPr="00C77BFE">
        <w:rPr>
          <w:color w:val="000000"/>
        </w:rPr>
        <w:t>pp. 101-174, Prentice Hall: México.</w:t>
      </w:r>
    </w:p>
    <w:p w:rsidR="00EE6880" w:rsidRPr="00C77BFE" w:rsidRDefault="00EE6880" w:rsidP="00EE6880">
      <w:pPr>
        <w:numPr>
          <w:ilvl w:val="0"/>
          <w:numId w:val="4"/>
        </w:numPr>
        <w:spacing w:after="120" w:line="360" w:lineRule="auto"/>
        <w:ind w:left="714" w:hanging="706"/>
        <w:jc w:val="both"/>
        <w:rPr>
          <w:rFonts w:ascii="Times New Roman" w:hAnsi="Times New Roman"/>
          <w:sz w:val="24"/>
          <w:szCs w:val="24"/>
        </w:rPr>
      </w:pPr>
      <w:r w:rsidRPr="00C77BFE">
        <w:rPr>
          <w:rFonts w:ascii="Times New Roman" w:hAnsi="Times New Roman"/>
          <w:sz w:val="24"/>
          <w:szCs w:val="24"/>
        </w:rPr>
        <w:t>Panorama Agroalimentario</w:t>
      </w:r>
      <w:r>
        <w:rPr>
          <w:rFonts w:ascii="Times New Roman" w:hAnsi="Times New Roman"/>
          <w:sz w:val="24"/>
          <w:szCs w:val="24"/>
        </w:rPr>
        <w:t xml:space="preserve">. </w:t>
      </w:r>
      <w:r w:rsidRPr="00C77BFE">
        <w:rPr>
          <w:rFonts w:ascii="Times New Roman" w:hAnsi="Times New Roman"/>
          <w:sz w:val="24"/>
          <w:szCs w:val="24"/>
        </w:rPr>
        <w:t xml:space="preserve">2015. </w:t>
      </w:r>
      <w:r w:rsidRPr="00BD2A19">
        <w:rPr>
          <w:rFonts w:ascii="Times New Roman" w:hAnsi="Times New Roman"/>
          <w:i/>
          <w:sz w:val="24"/>
          <w:szCs w:val="24"/>
        </w:rPr>
        <w:t>Maíz.</w:t>
      </w:r>
      <w:r w:rsidRPr="00C77BFE">
        <w:rPr>
          <w:rFonts w:ascii="Times New Roman" w:hAnsi="Times New Roman"/>
          <w:sz w:val="24"/>
          <w:szCs w:val="24"/>
        </w:rPr>
        <w:t xml:space="preserve"> Dirección de Investigación y Evaluación Económica y Sectorial.</w:t>
      </w:r>
    </w:p>
    <w:p w:rsidR="00EE6880" w:rsidRDefault="00EE6880" w:rsidP="00EE6880">
      <w:pPr>
        <w:numPr>
          <w:ilvl w:val="0"/>
          <w:numId w:val="4"/>
        </w:numPr>
        <w:autoSpaceDE w:val="0"/>
        <w:autoSpaceDN w:val="0"/>
        <w:adjustRightInd w:val="0"/>
        <w:spacing w:after="120" w:line="360" w:lineRule="auto"/>
        <w:ind w:hanging="706"/>
        <w:jc w:val="both"/>
        <w:rPr>
          <w:rFonts w:ascii="Times New Roman" w:hAnsi="Times New Roman"/>
          <w:sz w:val="24"/>
          <w:szCs w:val="24"/>
        </w:rPr>
      </w:pPr>
      <w:proofErr w:type="spellStart"/>
      <w:r w:rsidRPr="00C77BFE">
        <w:rPr>
          <w:rFonts w:ascii="Times New Roman" w:hAnsi="Times New Roman"/>
          <w:sz w:val="24"/>
          <w:szCs w:val="24"/>
        </w:rPr>
        <w:t>Shigley</w:t>
      </w:r>
      <w:proofErr w:type="spellEnd"/>
      <w:r w:rsidRPr="00C77BFE">
        <w:rPr>
          <w:rFonts w:ascii="Times New Roman" w:hAnsi="Times New Roman"/>
          <w:sz w:val="24"/>
          <w:szCs w:val="24"/>
        </w:rPr>
        <w:t xml:space="preserve"> J. E. y </w:t>
      </w:r>
      <w:proofErr w:type="spellStart"/>
      <w:r w:rsidRPr="00C77BFE">
        <w:rPr>
          <w:rFonts w:ascii="Times New Roman" w:hAnsi="Times New Roman"/>
          <w:sz w:val="24"/>
          <w:szCs w:val="24"/>
        </w:rPr>
        <w:t>Mischke</w:t>
      </w:r>
      <w:proofErr w:type="spellEnd"/>
      <w:r w:rsidRPr="00C77BFE">
        <w:rPr>
          <w:rFonts w:ascii="Times New Roman" w:hAnsi="Times New Roman"/>
          <w:sz w:val="24"/>
          <w:szCs w:val="24"/>
        </w:rPr>
        <w:t xml:space="preserve"> Charles R.</w:t>
      </w:r>
      <w:r>
        <w:rPr>
          <w:rFonts w:ascii="Times New Roman" w:hAnsi="Times New Roman"/>
          <w:sz w:val="24"/>
          <w:szCs w:val="24"/>
        </w:rPr>
        <w:t xml:space="preserve"> </w:t>
      </w:r>
      <w:r w:rsidRPr="00C77BFE">
        <w:rPr>
          <w:rFonts w:ascii="Times New Roman" w:hAnsi="Times New Roman"/>
          <w:sz w:val="24"/>
          <w:szCs w:val="24"/>
          <w:lang w:eastAsia="es-ES"/>
        </w:rPr>
        <w:t xml:space="preserve">1990. </w:t>
      </w:r>
      <w:r w:rsidRPr="00F42726">
        <w:rPr>
          <w:rFonts w:ascii="Times New Roman" w:hAnsi="Times New Roman"/>
          <w:i/>
          <w:sz w:val="24"/>
          <w:szCs w:val="24"/>
        </w:rPr>
        <w:t>Ingeniería Mecánica,</w:t>
      </w:r>
      <w:r w:rsidRPr="00C77BFE">
        <w:rPr>
          <w:rFonts w:ascii="Times New Roman" w:hAnsi="Times New Roman"/>
          <w:sz w:val="24"/>
          <w:szCs w:val="24"/>
        </w:rPr>
        <w:t xml:space="preserve"> 5ta. edición, </w:t>
      </w:r>
      <w:r w:rsidRPr="00C77BFE">
        <w:rPr>
          <w:rFonts w:ascii="Times New Roman" w:hAnsi="Times New Roman"/>
          <w:sz w:val="24"/>
          <w:szCs w:val="24"/>
          <w:lang w:eastAsia="es-ES"/>
        </w:rPr>
        <w:t>septiembre de Editorial Tierra Firme, S.A. de C.V.  México.</w:t>
      </w:r>
    </w:p>
    <w:p w:rsidR="00EE6880" w:rsidRPr="00F42726" w:rsidRDefault="00EE6880" w:rsidP="00EE6880">
      <w:pPr>
        <w:numPr>
          <w:ilvl w:val="0"/>
          <w:numId w:val="4"/>
        </w:numPr>
        <w:autoSpaceDE w:val="0"/>
        <w:autoSpaceDN w:val="0"/>
        <w:adjustRightInd w:val="0"/>
        <w:spacing w:after="120" w:line="360" w:lineRule="auto"/>
        <w:ind w:hanging="706"/>
        <w:jc w:val="both"/>
        <w:rPr>
          <w:rFonts w:ascii="Times New Roman" w:hAnsi="Times New Roman"/>
          <w:sz w:val="24"/>
          <w:szCs w:val="24"/>
        </w:rPr>
      </w:pPr>
      <w:r w:rsidRPr="00F42726">
        <w:rPr>
          <w:rFonts w:ascii="Times New Roman" w:hAnsi="Times New Roman"/>
          <w:sz w:val="24"/>
          <w:szCs w:val="24"/>
          <w:lang w:val="en-US"/>
        </w:rPr>
        <w:t>USDA. 2015. Foreign Agricultural Service- GAIN Report. “China Grain and Feed Annual-2015”. 05/08.</w:t>
      </w:r>
    </w:p>
    <w:p w:rsidR="00EE6880" w:rsidRPr="00C77BFE" w:rsidRDefault="00EE6880" w:rsidP="00EE6880">
      <w:pPr>
        <w:numPr>
          <w:ilvl w:val="0"/>
          <w:numId w:val="4"/>
        </w:numPr>
        <w:spacing w:after="120" w:line="360" w:lineRule="auto"/>
        <w:ind w:left="714" w:hanging="706"/>
        <w:jc w:val="both"/>
        <w:rPr>
          <w:rFonts w:ascii="Times New Roman" w:hAnsi="Times New Roman"/>
          <w:sz w:val="24"/>
          <w:szCs w:val="24"/>
        </w:rPr>
      </w:pPr>
      <w:r w:rsidRPr="00C77BFE">
        <w:rPr>
          <w:rFonts w:ascii="Times New Roman" w:hAnsi="Times New Roman"/>
          <w:sz w:val="24"/>
          <w:szCs w:val="24"/>
          <w:lang w:val="en-US"/>
        </w:rPr>
        <w:t>USDA.</w:t>
      </w:r>
      <w:r>
        <w:rPr>
          <w:rFonts w:ascii="Times New Roman" w:hAnsi="Times New Roman"/>
          <w:sz w:val="24"/>
          <w:szCs w:val="24"/>
          <w:lang w:val="en-US"/>
        </w:rPr>
        <w:t xml:space="preserve"> 2015.</w:t>
      </w:r>
      <w:r w:rsidRPr="00C77BFE">
        <w:rPr>
          <w:rFonts w:ascii="Times New Roman" w:hAnsi="Times New Roman"/>
          <w:sz w:val="24"/>
          <w:szCs w:val="24"/>
          <w:lang w:val="en-US"/>
        </w:rPr>
        <w:t xml:space="preserve"> Foreign Agricultural Service- GAIN </w:t>
      </w:r>
      <w:proofErr w:type="spellStart"/>
      <w:r w:rsidRPr="00C77BFE">
        <w:rPr>
          <w:rFonts w:ascii="Times New Roman" w:hAnsi="Times New Roman"/>
          <w:sz w:val="24"/>
          <w:szCs w:val="24"/>
          <w:lang w:val="en-US"/>
        </w:rPr>
        <w:t>Rport</w:t>
      </w:r>
      <w:proofErr w:type="spellEnd"/>
      <w:r w:rsidRPr="00C77BFE">
        <w:rPr>
          <w:rFonts w:ascii="Times New Roman" w:hAnsi="Times New Roman"/>
          <w:sz w:val="24"/>
          <w:szCs w:val="24"/>
          <w:lang w:val="en-US"/>
        </w:rPr>
        <w:t xml:space="preserve">. “Grain and Feed July Update México”. </w:t>
      </w:r>
      <w:r w:rsidRPr="00C77BFE">
        <w:rPr>
          <w:rFonts w:ascii="Times New Roman" w:hAnsi="Times New Roman"/>
          <w:sz w:val="24"/>
          <w:szCs w:val="24"/>
        </w:rPr>
        <w:t>07/21.</w:t>
      </w:r>
    </w:p>
    <w:p w:rsidR="00EE6880" w:rsidRPr="00C77BFE" w:rsidRDefault="00EE6880" w:rsidP="00EE6880">
      <w:pPr>
        <w:pStyle w:val="Ttulo1"/>
        <w:numPr>
          <w:ilvl w:val="0"/>
          <w:numId w:val="4"/>
        </w:numPr>
        <w:spacing w:before="0" w:after="120" w:line="360" w:lineRule="auto"/>
        <w:jc w:val="both"/>
        <w:rPr>
          <w:rFonts w:ascii="Times New Roman" w:hAnsi="Times New Roman"/>
          <w:b w:val="0"/>
          <w:spacing w:val="4"/>
          <w:sz w:val="24"/>
          <w:szCs w:val="24"/>
        </w:rPr>
      </w:pPr>
      <w:proofErr w:type="spellStart"/>
      <w:r w:rsidRPr="00C77BFE">
        <w:rPr>
          <w:rFonts w:ascii="Times New Roman" w:hAnsi="Times New Roman"/>
          <w:b w:val="0"/>
          <w:spacing w:val="4"/>
          <w:sz w:val="24"/>
          <w:szCs w:val="24"/>
          <w:shd w:val="clear" w:color="auto" w:fill="FCFCFC"/>
        </w:rPr>
        <w:t>Vavalle</w:t>
      </w:r>
      <w:proofErr w:type="spellEnd"/>
      <w:r w:rsidRPr="00C77BFE">
        <w:rPr>
          <w:rFonts w:ascii="Times New Roman" w:hAnsi="Times New Roman"/>
          <w:b w:val="0"/>
          <w:spacing w:val="4"/>
          <w:sz w:val="24"/>
          <w:szCs w:val="24"/>
          <w:shd w:val="clear" w:color="auto" w:fill="FCFCFC"/>
        </w:rPr>
        <w:t xml:space="preserve">, N. A., Moreno, D. P., </w:t>
      </w:r>
      <w:proofErr w:type="spellStart"/>
      <w:r w:rsidRPr="00C77BFE">
        <w:rPr>
          <w:rFonts w:ascii="Times New Roman" w:hAnsi="Times New Roman"/>
          <w:b w:val="0"/>
          <w:spacing w:val="4"/>
          <w:sz w:val="24"/>
          <w:szCs w:val="24"/>
          <w:shd w:val="clear" w:color="auto" w:fill="FCFCFC"/>
        </w:rPr>
        <w:t>Rhyne</w:t>
      </w:r>
      <w:proofErr w:type="spellEnd"/>
      <w:r w:rsidRPr="00C77BFE">
        <w:rPr>
          <w:rFonts w:ascii="Times New Roman" w:hAnsi="Times New Roman"/>
          <w:b w:val="0"/>
          <w:spacing w:val="4"/>
          <w:sz w:val="24"/>
          <w:szCs w:val="24"/>
          <w:shd w:val="clear" w:color="auto" w:fill="FCFCFC"/>
        </w:rPr>
        <w:t xml:space="preserve">, A. C., </w:t>
      </w:r>
      <w:proofErr w:type="spellStart"/>
      <w:r w:rsidRPr="00C77BFE">
        <w:rPr>
          <w:rStyle w:val="authorsname"/>
          <w:rFonts w:ascii="Times New Roman" w:hAnsi="Times New Roman"/>
          <w:b w:val="0"/>
          <w:sz w:val="24"/>
          <w:szCs w:val="24"/>
        </w:rPr>
        <w:t>Stitzel</w:t>
      </w:r>
      <w:proofErr w:type="spellEnd"/>
      <w:r w:rsidRPr="00C77BFE">
        <w:rPr>
          <w:rFonts w:ascii="Times New Roman" w:hAnsi="Times New Roman"/>
          <w:b w:val="0"/>
          <w:spacing w:val="4"/>
          <w:sz w:val="24"/>
          <w:szCs w:val="24"/>
          <w:shd w:val="clear" w:color="auto" w:fill="FCFCFC"/>
        </w:rPr>
        <w:t xml:space="preserve"> </w:t>
      </w:r>
      <w:r w:rsidRPr="00C77BFE">
        <w:rPr>
          <w:rStyle w:val="authorsname"/>
          <w:rFonts w:ascii="Times New Roman" w:hAnsi="Times New Roman"/>
          <w:b w:val="0"/>
          <w:sz w:val="24"/>
          <w:szCs w:val="24"/>
        </w:rPr>
        <w:t xml:space="preserve">J. D., Scott </w:t>
      </w:r>
      <w:proofErr w:type="spellStart"/>
      <w:r w:rsidRPr="00C77BFE">
        <w:rPr>
          <w:rStyle w:val="authorsname"/>
          <w:rFonts w:ascii="Times New Roman" w:hAnsi="Times New Roman"/>
          <w:b w:val="0"/>
          <w:sz w:val="24"/>
          <w:szCs w:val="24"/>
        </w:rPr>
        <w:t>Gayzik</w:t>
      </w:r>
      <w:proofErr w:type="spellEnd"/>
      <w:r w:rsidRPr="00C77BFE">
        <w:rPr>
          <w:rStyle w:val="authorsname"/>
          <w:rFonts w:ascii="Times New Roman" w:hAnsi="Times New Roman"/>
          <w:b w:val="0"/>
          <w:sz w:val="24"/>
          <w:szCs w:val="24"/>
        </w:rPr>
        <w:t xml:space="preserve"> F. </w:t>
      </w:r>
      <w:r w:rsidRPr="00C77BFE">
        <w:rPr>
          <w:rStyle w:val="articlecitationyear"/>
          <w:rFonts w:ascii="Times New Roman" w:hAnsi="Times New Roman"/>
          <w:b w:val="0"/>
          <w:spacing w:val="4"/>
          <w:sz w:val="24"/>
          <w:szCs w:val="24"/>
        </w:rPr>
        <w:t xml:space="preserve">2013. </w:t>
      </w:r>
      <w:r w:rsidRPr="00C77BFE">
        <w:rPr>
          <w:rFonts w:ascii="Times New Roman" w:hAnsi="Times New Roman"/>
          <w:b w:val="0"/>
          <w:bCs w:val="0"/>
          <w:spacing w:val="2"/>
          <w:sz w:val="24"/>
          <w:szCs w:val="24"/>
        </w:rPr>
        <w:t xml:space="preserve">Lateral Impact Validation of a </w:t>
      </w:r>
      <w:proofErr w:type="spellStart"/>
      <w:r w:rsidRPr="00C77BFE">
        <w:rPr>
          <w:rFonts w:ascii="Times New Roman" w:hAnsi="Times New Roman"/>
          <w:b w:val="0"/>
          <w:bCs w:val="0"/>
          <w:spacing w:val="2"/>
          <w:sz w:val="24"/>
          <w:szCs w:val="24"/>
        </w:rPr>
        <w:t>Geometricall</w:t>
      </w:r>
      <w:proofErr w:type="spellEnd"/>
      <w:r w:rsidRPr="00C77BFE">
        <w:rPr>
          <w:rFonts w:ascii="Times New Roman" w:hAnsi="Times New Roman"/>
          <w:b w:val="0"/>
          <w:bCs w:val="0"/>
          <w:spacing w:val="2"/>
          <w:sz w:val="24"/>
          <w:szCs w:val="24"/>
          <w:lang w:val="en"/>
        </w:rPr>
        <w:t xml:space="preserve">y Accurate Full Body Finite Element Model for Blunt Injury Prediction. </w:t>
      </w:r>
      <w:hyperlink r:id="rId54" w:tooltip="Annals of Biomedical Engineering" w:history="1">
        <w:r w:rsidRPr="00C77BFE">
          <w:rPr>
            <w:rStyle w:val="journaltitle"/>
            <w:rFonts w:ascii="Times New Roman" w:hAnsi="Times New Roman"/>
            <w:b w:val="0"/>
            <w:i/>
            <w:spacing w:val="4"/>
            <w:sz w:val="24"/>
            <w:szCs w:val="24"/>
          </w:rPr>
          <w:t>Annals of Biomedical Engineering</w:t>
        </w:r>
      </w:hyperlink>
      <w:r w:rsidRPr="00C77BFE">
        <w:rPr>
          <w:rFonts w:ascii="Times New Roman" w:hAnsi="Times New Roman"/>
          <w:b w:val="0"/>
          <w:i/>
          <w:spacing w:val="4"/>
          <w:sz w:val="24"/>
          <w:szCs w:val="24"/>
        </w:rPr>
        <w:t>,</w:t>
      </w:r>
      <w:r w:rsidRPr="00C77BFE">
        <w:rPr>
          <w:rStyle w:val="articlecitationyear"/>
          <w:rFonts w:ascii="Times New Roman" w:hAnsi="Times New Roman"/>
          <w:b w:val="0"/>
          <w:i/>
          <w:spacing w:val="4"/>
          <w:sz w:val="24"/>
          <w:szCs w:val="24"/>
        </w:rPr>
        <w:t xml:space="preserve"> </w:t>
      </w:r>
      <w:r w:rsidRPr="00C77BFE">
        <w:rPr>
          <w:rStyle w:val="articlecitationvolume"/>
          <w:rFonts w:ascii="Times New Roman" w:hAnsi="Times New Roman"/>
          <w:b w:val="0"/>
          <w:i/>
          <w:spacing w:val="4"/>
          <w:sz w:val="24"/>
          <w:szCs w:val="24"/>
        </w:rPr>
        <w:t>41</w:t>
      </w:r>
      <w:r w:rsidRPr="00C77BFE">
        <w:rPr>
          <w:rFonts w:ascii="Times New Roman" w:hAnsi="Times New Roman"/>
          <w:b w:val="0"/>
          <w:i/>
          <w:spacing w:val="4"/>
          <w:sz w:val="24"/>
          <w:szCs w:val="24"/>
        </w:rPr>
        <w:t xml:space="preserve">(3), </w:t>
      </w:r>
      <w:r w:rsidRPr="00C77BFE">
        <w:rPr>
          <w:rStyle w:val="articlecitationpages"/>
          <w:rFonts w:ascii="Times New Roman" w:hAnsi="Times New Roman"/>
          <w:b w:val="0"/>
          <w:i/>
          <w:spacing w:val="4"/>
          <w:sz w:val="24"/>
          <w:szCs w:val="24"/>
        </w:rPr>
        <w:t>497–512</w:t>
      </w:r>
      <w:r w:rsidRPr="00C77BFE">
        <w:rPr>
          <w:rStyle w:val="articlecitationpages"/>
          <w:rFonts w:ascii="Times New Roman" w:hAnsi="Times New Roman"/>
          <w:b w:val="0"/>
          <w:spacing w:val="4"/>
          <w:sz w:val="24"/>
          <w:szCs w:val="24"/>
        </w:rPr>
        <w:t xml:space="preserve">, </w:t>
      </w:r>
      <w:proofErr w:type="spellStart"/>
      <w:r w:rsidRPr="00C77BFE">
        <w:rPr>
          <w:rStyle w:val="articlecitationpages"/>
          <w:rFonts w:ascii="Times New Roman" w:hAnsi="Times New Roman"/>
          <w:b w:val="0"/>
          <w:spacing w:val="4"/>
          <w:sz w:val="24"/>
          <w:szCs w:val="24"/>
        </w:rPr>
        <w:t>doi</w:t>
      </w:r>
      <w:proofErr w:type="spellEnd"/>
      <w:r w:rsidRPr="00C77BFE">
        <w:rPr>
          <w:rStyle w:val="articlecitationpages"/>
          <w:rFonts w:ascii="Times New Roman" w:hAnsi="Times New Roman"/>
          <w:b w:val="0"/>
          <w:spacing w:val="4"/>
          <w:sz w:val="24"/>
          <w:szCs w:val="24"/>
        </w:rPr>
        <w:t>:</w:t>
      </w:r>
      <w:r w:rsidRPr="00D57A97">
        <w:rPr>
          <w:rFonts w:ascii="Times New Roman" w:hAnsi="Times New Roman"/>
          <w:b w:val="0"/>
          <w:spacing w:val="4"/>
          <w:sz w:val="24"/>
          <w:szCs w:val="24"/>
        </w:rPr>
        <w:t xml:space="preserve"> </w:t>
      </w:r>
      <w:r w:rsidRPr="00F42726">
        <w:rPr>
          <w:rFonts w:ascii="Times New Roman" w:hAnsi="Times New Roman"/>
          <w:b w:val="0"/>
          <w:spacing w:val="4"/>
          <w:sz w:val="24"/>
          <w:szCs w:val="24"/>
        </w:rPr>
        <w:t>https://doi.org/10.1007/s10439-012-0684-3</w:t>
      </w:r>
    </w:p>
    <w:p w:rsidR="00EE6880" w:rsidRPr="00C77BFE" w:rsidRDefault="00EE6880" w:rsidP="00EE6880">
      <w:pPr>
        <w:pStyle w:val="Prrafodelista"/>
        <w:numPr>
          <w:ilvl w:val="0"/>
          <w:numId w:val="4"/>
        </w:numPr>
        <w:spacing w:after="120" w:line="360" w:lineRule="auto"/>
        <w:contextualSpacing w:val="0"/>
        <w:jc w:val="both"/>
        <w:rPr>
          <w:lang w:val="en-US"/>
        </w:rPr>
      </w:pPr>
      <w:proofErr w:type="spellStart"/>
      <w:r w:rsidRPr="00C77BFE">
        <w:rPr>
          <w:rStyle w:val="text"/>
          <w:lang w:val="en-US"/>
        </w:rPr>
        <w:t>Xiaofei</w:t>
      </w:r>
      <w:proofErr w:type="spellEnd"/>
      <w:r w:rsidRPr="00C77BFE">
        <w:rPr>
          <w:rStyle w:val="text"/>
          <w:lang w:val="en-US"/>
        </w:rPr>
        <w:t xml:space="preserve"> Wan</w:t>
      </w:r>
      <w:bookmarkStart w:id="8" w:name="bau0002"/>
      <w:r w:rsidRPr="00C77BFE">
        <w:rPr>
          <w:lang w:val="en-US"/>
        </w:rPr>
        <w:t xml:space="preserve">, </w:t>
      </w:r>
      <w:proofErr w:type="spellStart"/>
      <w:r w:rsidRPr="00C77BFE">
        <w:rPr>
          <w:rStyle w:val="text"/>
          <w:lang w:val="en-US"/>
        </w:rPr>
        <w:t>Yingchun</w:t>
      </w:r>
      <w:proofErr w:type="spellEnd"/>
      <w:r w:rsidRPr="00C77BFE">
        <w:rPr>
          <w:rStyle w:val="text"/>
          <w:lang w:val="en-US"/>
        </w:rPr>
        <w:t xml:space="preserve"> Shan, </w:t>
      </w:r>
      <w:bookmarkStart w:id="9" w:name="bau0003"/>
      <w:bookmarkEnd w:id="8"/>
      <w:proofErr w:type="spellStart"/>
      <w:r w:rsidRPr="00C77BFE">
        <w:rPr>
          <w:rStyle w:val="text"/>
          <w:lang w:val="en-US"/>
        </w:rPr>
        <w:t>Xiandong</w:t>
      </w:r>
      <w:proofErr w:type="spellEnd"/>
      <w:r w:rsidRPr="00C77BFE">
        <w:rPr>
          <w:rStyle w:val="text"/>
          <w:lang w:val="en-US"/>
        </w:rPr>
        <w:t xml:space="preserve"> Liu, </w:t>
      </w:r>
      <w:bookmarkStart w:id="10" w:name="bau0004"/>
      <w:bookmarkEnd w:id="9"/>
      <w:proofErr w:type="spellStart"/>
      <w:r w:rsidRPr="00C77BFE">
        <w:rPr>
          <w:rStyle w:val="text"/>
          <w:lang w:val="en-US"/>
        </w:rPr>
        <w:t>Haixia</w:t>
      </w:r>
      <w:proofErr w:type="spellEnd"/>
      <w:r w:rsidRPr="00C77BFE">
        <w:rPr>
          <w:rStyle w:val="text"/>
          <w:lang w:val="en-US"/>
        </w:rPr>
        <w:t xml:space="preserve"> Wang, </w:t>
      </w:r>
      <w:bookmarkEnd w:id="10"/>
      <w:proofErr w:type="spellStart"/>
      <w:r w:rsidRPr="00C77BFE">
        <w:rPr>
          <w:rStyle w:val="text"/>
          <w:lang w:val="en-US"/>
        </w:rPr>
        <w:t>Jiegong</w:t>
      </w:r>
      <w:proofErr w:type="spellEnd"/>
      <w:r w:rsidRPr="00C77BFE">
        <w:rPr>
          <w:rStyle w:val="text"/>
          <w:lang w:val="en-US"/>
        </w:rPr>
        <w:t xml:space="preserve"> W. </w:t>
      </w:r>
      <w:r w:rsidRPr="00C77BFE">
        <w:rPr>
          <w:rStyle w:val="size-m"/>
          <w:lang w:val="en-US"/>
        </w:rPr>
        <w:t>2016.</w:t>
      </w:r>
      <w:r w:rsidRPr="00C77BFE">
        <w:rPr>
          <w:rStyle w:val="text"/>
          <w:lang w:val="en-US"/>
        </w:rPr>
        <w:t xml:space="preserve"> </w:t>
      </w:r>
      <w:r w:rsidRPr="00C77BFE">
        <w:rPr>
          <w:rStyle w:val="title-text"/>
          <w:lang w:val="en-US"/>
        </w:rPr>
        <w:t xml:space="preserve"> Simulation of biaxial wheel test and fatigue life estimation considering the influence of tire and wheel camber. </w:t>
      </w:r>
      <w:hyperlink r:id="rId55" w:tooltip="Go to Advances in Engineering Software on ScienceDirect" w:history="1">
        <w:r w:rsidRPr="00C77BFE">
          <w:rPr>
            <w:rStyle w:val="Hipervnculo"/>
            <w:lang w:val="en-US"/>
          </w:rPr>
          <w:t>Advances in Engineering Software</w:t>
        </w:r>
      </w:hyperlink>
      <w:r w:rsidRPr="00C77BFE">
        <w:rPr>
          <w:rStyle w:val="size-xl"/>
          <w:i/>
          <w:lang w:val="en-US"/>
        </w:rPr>
        <w:t>,</w:t>
      </w:r>
      <w:hyperlink r:id="rId56" w:history="1">
        <w:r w:rsidRPr="00C77BFE">
          <w:rPr>
            <w:rStyle w:val="Hipervnculo"/>
            <w:lang w:val="en-US"/>
          </w:rPr>
          <w:t xml:space="preserve"> 92</w:t>
        </w:r>
      </w:hyperlink>
      <w:r w:rsidRPr="00C77BFE">
        <w:rPr>
          <w:rStyle w:val="size-m"/>
          <w:i/>
          <w:lang w:val="en-US"/>
        </w:rPr>
        <w:t xml:space="preserve">, 57-64, </w:t>
      </w:r>
      <w:proofErr w:type="spellStart"/>
      <w:r w:rsidRPr="00C77BFE">
        <w:rPr>
          <w:rStyle w:val="size-m"/>
          <w:lang w:val="en-US"/>
        </w:rPr>
        <w:t>doi</w:t>
      </w:r>
      <w:proofErr w:type="spellEnd"/>
      <w:r w:rsidRPr="00C77BFE">
        <w:rPr>
          <w:rStyle w:val="size-m"/>
          <w:lang w:val="en-US"/>
        </w:rPr>
        <w:t xml:space="preserve">: </w:t>
      </w:r>
      <w:r w:rsidRPr="00F42726">
        <w:rPr>
          <w:lang w:val="en-US"/>
        </w:rPr>
        <w:t>https://doi.org/10.1016/j.advengsoft.2015.11.005</w:t>
      </w:r>
      <w:r w:rsidRPr="00C77BFE">
        <w:rPr>
          <w:rStyle w:val="size-m"/>
          <w:lang w:val="en-US"/>
        </w:rPr>
        <w:t xml:space="preserve"> </w:t>
      </w:r>
    </w:p>
    <w:p w:rsidR="00EE6880" w:rsidRPr="00732FD9" w:rsidRDefault="00EE6880" w:rsidP="00EE6880">
      <w:pPr>
        <w:pStyle w:val="Prrafodelista"/>
        <w:numPr>
          <w:ilvl w:val="0"/>
          <w:numId w:val="4"/>
        </w:numPr>
        <w:spacing w:after="120" w:line="360" w:lineRule="auto"/>
        <w:contextualSpacing w:val="0"/>
        <w:jc w:val="both"/>
        <w:rPr>
          <w:lang w:val="en-US"/>
        </w:rPr>
      </w:pPr>
      <w:r w:rsidRPr="00C77BFE">
        <w:rPr>
          <w:rStyle w:val="authorsname"/>
          <w:lang w:val="en-US"/>
        </w:rPr>
        <w:t>Zhao You-</w:t>
      </w:r>
      <w:proofErr w:type="spellStart"/>
      <w:r w:rsidRPr="00C77BFE">
        <w:rPr>
          <w:rStyle w:val="authorsname"/>
          <w:lang w:val="en-US"/>
        </w:rPr>
        <w:t>qun</w:t>
      </w:r>
      <w:proofErr w:type="spellEnd"/>
      <w:r w:rsidRPr="00C77BFE">
        <w:rPr>
          <w:rStyle w:val="nativename"/>
          <w:lang w:val="en-US"/>
        </w:rPr>
        <w:t xml:space="preserve">, </w:t>
      </w:r>
      <w:proofErr w:type="spellStart"/>
      <w:r w:rsidRPr="00C77BFE">
        <w:rPr>
          <w:rStyle w:val="authorsname"/>
          <w:lang w:val="en-US"/>
        </w:rPr>
        <w:t>Zang</w:t>
      </w:r>
      <w:proofErr w:type="spellEnd"/>
      <w:r w:rsidRPr="00C77BFE">
        <w:rPr>
          <w:rStyle w:val="authorsname"/>
          <w:lang w:val="en-US"/>
        </w:rPr>
        <w:t xml:space="preserve"> Li-</w:t>
      </w:r>
      <w:proofErr w:type="spellStart"/>
      <w:r w:rsidRPr="00C77BFE">
        <w:rPr>
          <w:rStyle w:val="authorsname"/>
          <w:lang w:val="en-US"/>
        </w:rPr>
        <w:t>guo</w:t>
      </w:r>
      <w:proofErr w:type="spellEnd"/>
      <w:r w:rsidRPr="00C77BFE">
        <w:rPr>
          <w:rStyle w:val="nativename"/>
          <w:lang w:val="en-US"/>
        </w:rPr>
        <w:t xml:space="preserve">, </w:t>
      </w:r>
      <w:r w:rsidRPr="00C77BFE">
        <w:rPr>
          <w:rStyle w:val="authorsname"/>
          <w:lang w:val="en-US"/>
        </w:rPr>
        <w:t>Chen Yue-</w:t>
      </w:r>
      <w:proofErr w:type="spellStart"/>
      <w:r w:rsidRPr="00C77BFE">
        <w:rPr>
          <w:rStyle w:val="authorsname"/>
          <w:lang w:val="en-US"/>
        </w:rPr>
        <w:t>qiao</w:t>
      </w:r>
      <w:proofErr w:type="spellEnd"/>
      <w:r w:rsidRPr="00C77BFE">
        <w:rPr>
          <w:rStyle w:val="authorsname"/>
          <w:lang w:val="en-US"/>
        </w:rPr>
        <w:t>, Li Bo, Wang J.</w:t>
      </w:r>
      <w:r w:rsidRPr="00C77BFE">
        <w:rPr>
          <w:rStyle w:val="nativename"/>
          <w:lang w:val="en-US"/>
        </w:rPr>
        <w:t xml:space="preserve"> 2015. </w:t>
      </w:r>
      <w:r w:rsidRPr="00C77BFE">
        <w:rPr>
          <w:bCs/>
          <w:spacing w:val="2"/>
          <w:lang w:val="en"/>
        </w:rPr>
        <w:t xml:space="preserve">Non-pneumatic mechanical elastic wheel natural dynamic characteristics and influencing factors. </w:t>
      </w:r>
      <w:hyperlink r:id="rId57" w:tooltip="Journal of Central South University" w:history="1">
        <w:r w:rsidRPr="00D57A97">
          <w:rPr>
            <w:rStyle w:val="journaltitle"/>
            <w:i/>
            <w:spacing w:val="4"/>
            <w:lang w:val="en-US"/>
          </w:rPr>
          <w:t>Journal of Central South University</w:t>
        </w:r>
      </w:hyperlink>
      <w:r w:rsidRPr="00D57A97">
        <w:rPr>
          <w:i/>
          <w:lang w:val="en-US"/>
        </w:rPr>
        <w:t xml:space="preserve">, </w:t>
      </w:r>
      <w:r w:rsidRPr="00D57A97">
        <w:rPr>
          <w:rStyle w:val="articlecitationvolume"/>
          <w:i/>
          <w:spacing w:val="4"/>
          <w:lang w:val="en-US"/>
        </w:rPr>
        <w:t>22</w:t>
      </w:r>
      <w:hyperlink r:id="rId58" w:history="1">
        <w:r w:rsidRPr="00D57A97">
          <w:rPr>
            <w:rStyle w:val="Hipervnculo"/>
            <w:spacing w:val="4"/>
            <w:lang w:val="en-US"/>
          </w:rPr>
          <w:t>(5</w:t>
        </w:r>
      </w:hyperlink>
      <w:r w:rsidRPr="00D57A97">
        <w:rPr>
          <w:rStyle w:val="Hipervnculo"/>
          <w:spacing w:val="4"/>
          <w:lang w:val="en-US"/>
        </w:rPr>
        <w:t>)</w:t>
      </w:r>
      <w:r w:rsidRPr="00D57A97">
        <w:rPr>
          <w:i/>
          <w:spacing w:val="4"/>
          <w:lang w:val="en-US"/>
        </w:rPr>
        <w:t>,</w:t>
      </w:r>
      <w:r w:rsidRPr="00D57A97">
        <w:rPr>
          <w:rStyle w:val="articlecitationpages"/>
          <w:i/>
          <w:spacing w:val="4"/>
          <w:lang w:val="en-US"/>
        </w:rPr>
        <w:t>1707–1715</w:t>
      </w:r>
      <w:r w:rsidRPr="00D57A97">
        <w:rPr>
          <w:lang w:val="en-US"/>
        </w:rPr>
        <w:t xml:space="preserve">, </w:t>
      </w:r>
      <w:proofErr w:type="spellStart"/>
      <w:r w:rsidRPr="00D57A97">
        <w:rPr>
          <w:lang w:val="en-US"/>
        </w:rPr>
        <w:t>doi</w:t>
      </w:r>
      <w:proofErr w:type="spellEnd"/>
      <w:r w:rsidRPr="00D57A97">
        <w:rPr>
          <w:lang w:val="en-US"/>
        </w:rPr>
        <w:t xml:space="preserve">: </w:t>
      </w:r>
      <w:r w:rsidRPr="00F42726">
        <w:rPr>
          <w:spacing w:val="4"/>
          <w:lang w:val="en-US"/>
        </w:rPr>
        <w:t>https://doi.org/10.1007/s11771-015-2689-1</w:t>
      </w:r>
    </w:p>
    <w:p w:rsidR="00D36D1C" w:rsidRPr="00EE6880" w:rsidRDefault="00D36D1C" w:rsidP="00EE6880">
      <w:pPr>
        <w:spacing w:after="0" w:line="360" w:lineRule="auto"/>
        <w:jc w:val="both"/>
        <w:rPr>
          <w:rFonts w:ascii="Times New Roman" w:hAnsi="Times New Roman" w:cs="Times New Roman"/>
          <w:sz w:val="24"/>
          <w:szCs w:val="24"/>
          <w:lang w:val="en-US"/>
        </w:rPr>
      </w:pPr>
    </w:p>
    <w:sectPr w:rsidR="00D36D1C" w:rsidRPr="00EE6880" w:rsidSect="00C8585B">
      <w:headerReference w:type="default" r:id="rId59"/>
      <w:footerReference w:type="default" r:id="rId60"/>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45F0" w:rsidRDefault="009345F0" w:rsidP="00C8585B">
      <w:pPr>
        <w:spacing w:after="0" w:line="240" w:lineRule="auto"/>
      </w:pPr>
      <w:r>
        <w:separator/>
      </w:r>
    </w:p>
  </w:endnote>
  <w:endnote w:type="continuationSeparator" w:id="0">
    <w:p w:rsidR="009345F0" w:rsidRDefault="009345F0"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2497" w:rsidRDefault="005E2497" w:rsidP="005E2497">
    <w:pPr>
      <w:pStyle w:val="Piedepgina"/>
      <w:jc w:val="center"/>
      <w:rPr>
        <w:rFonts w:ascii="Times New Roman" w:hAnsi="Times New Roman" w:cs="Times New Roman"/>
        <w:sz w:val="24"/>
      </w:rPr>
    </w:pPr>
  </w:p>
  <w:p w:rsidR="00362E5F" w:rsidRPr="007559FA" w:rsidRDefault="005E2497" w:rsidP="005E2497">
    <w:pPr>
      <w:pStyle w:val="Piedepgina"/>
      <w:jc w:val="center"/>
      <w:rPr>
        <w:rFonts w:ascii="Times New Roman" w:hAnsi="Times New Roman" w:cs="Times New Roman"/>
        <w:sz w:val="28"/>
      </w:rPr>
    </w:pPr>
    <w:r w:rsidRPr="007559FA">
      <w:rPr>
        <w:rFonts w:ascii="Times New Roman" w:hAnsi="Times New Roman" w:cs="Times New Roman"/>
        <w:sz w:val="28"/>
      </w:rPr>
      <w:t>Información de contacto</w:t>
    </w:r>
  </w:p>
  <w:p w:rsidR="005E2497" w:rsidRPr="007559FA" w:rsidRDefault="005E2497" w:rsidP="005E2497">
    <w:pPr>
      <w:pStyle w:val="Piedepgina"/>
      <w:jc w:val="center"/>
      <w:rPr>
        <w:rFonts w:ascii="Times New Roman" w:hAnsi="Times New Roman" w:cs="Times New Roman"/>
        <w:sz w:val="28"/>
      </w:rPr>
    </w:pPr>
    <w:r w:rsidRPr="007559FA">
      <w:rPr>
        <w:rFonts w:ascii="Times New Roman" w:hAnsi="Times New Roman" w:cs="Times New Roman"/>
        <w:sz w:val="28"/>
      </w:rPr>
      <w:t xml:space="preserve"> </w:t>
    </w:r>
    <w:hyperlink r:id="rId1" w:history="1">
      <w:r w:rsidRPr="007559FA">
        <w:rPr>
          <w:rStyle w:val="Hipervnculo"/>
          <w:rFonts w:ascii="Times New Roman" w:hAnsi="Times New Roman" w:cs="Times New Roman"/>
          <w:sz w:val="28"/>
        </w:rPr>
        <w:t>convencionuclv@uclv.cu</w:t>
      </w:r>
    </w:hyperlink>
  </w:p>
  <w:p w:rsidR="005E2497" w:rsidRPr="007559FA" w:rsidRDefault="009345F0" w:rsidP="005E2497">
    <w:pPr>
      <w:pStyle w:val="Piedepgina"/>
      <w:jc w:val="center"/>
      <w:rPr>
        <w:rFonts w:ascii="Times New Roman" w:hAnsi="Times New Roman" w:cs="Times New Roman"/>
        <w:sz w:val="28"/>
      </w:rPr>
    </w:pPr>
    <w:hyperlink r:id="rId2" w:history="1">
      <w:r w:rsidR="005E2497" w:rsidRPr="007559FA">
        <w:rPr>
          <w:rStyle w:val="Hipervnculo"/>
          <w:rFonts w:ascii="Times New Roman" w:hAnsi="Times New Roman" w:cs="Times New Roman"/>
          <w:sz w:val="28"/>
        </w:rPr>
        <w:t>www.uclv.edu.cu</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45F0" w:rsidRDefault="009345F0" w:rsidP="00C8585B">
      <w:pPr>
        <w:spacing w:after="0" w:line="240" w:lineRule="auto"/>
      </w:pPr>
      <w:r>
        <w:separator/>
      </w:r>
    </w:p>
  </w:footnote>
  <w:footnote w:type="continuationSeparator" w:id="0">
    <w:p w:rsidR="009345F0" w:rsidRDefault="009345F0" w:rsidP="00C858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0758" w:rsidRPr="00640758" w:rsidRDefault="00640758" w:rsidP="00E83573">
    <w:pPr>
      <w:pStyle w:val="Encabezado"/>
      <w:jc w:val="center"/>
      <w:rPr>
        <w:rFonts w:ascii="Times New Roman" w:hAnsi="Times New Roman" w:cs="Times New Roman"/>
        <w:b/>
        <w:sz w:val="24"/>
      </w:rPr>
    </w:pPr>
    <w:r>
      <w:rPr>
        <w:rFonts w:ascii="Times New Roman" w:hAnsi="Times New Roman" w:cs="Times New Roman"/>
        <w:noProof/>
        <w:sz w:val="24"/>
        <w:szCs w:val="24"/>
        <w:lang w:eastAsia="es-ES"/>
      </w:rPr>
      <w:drawing>
        <wp:anchor distT="0" distB="0" distL="114300" distR="114300" simplePos="0" relativeHeight="251658240" behindDoc="1" locked="0" layoutInCell="1" allowOverlap="1" wp14:anchorId="384D2426" wp14:editId="027087F8">
          <wp:simplePos x="0" y="0"/>
          <wp:positionH relativeFrom="column">
            <wp:posOffset>5387340</wp:posOffset>
          </wp:positionH>
          <wp:positionV relativeFrom="paragraph">
            <wp:posOffset>-169545</wp:posOffset>
          </wp:positionV>
          <wp:extent cx="714375" cy="836295"/>
          <wp:effectExtent l="0" t="0" r="9525" b="1905"/>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14375" cy="836295"/>
                  </a:xfrm>
                  <a:prstGeom prst="rect">
                    <a:avLst/>
                  </a:prstGeom>
                  <a:noFill/>
                  <a:ln>
                    <a:noFill/>
                  </a:ln>
                </pic:spPr>
              </pic:pic>
            </a:graphicData>
          </a:graphic>
        </wp:anchor>
      </w:drawing>
    </w:r>
    <w:r w:rsidR="00E83573" w:rsidRPr="00640758">
      <w:rPr>
        <w:rFonts w:ascii="Times New Roman" w:hAnsi="Times New Roman" w:cs="Times New Roman"/>
        <w:b/>
        <w:sz w:val="24"/>
      </w:rPr>
      <w:t xml:space="preserve">PLANTILLA OFICIAL PARA LA </w:t>
    </w:r>
    <w:r w:rsidRPr="00640758">
      <w:rPr>
        <w:rFonts w:ascii="Times New Roman" w:hAnsi="Times New Roman" w:cs="Times New Roman"/>
        <w:b/>
        <w:sz w:val="24"/>
      </w:rPr>
      <w:t>PRESENTACIÓ</w:t>
    </w:r>
    <w:r w:rsidR="00E83573" w:rsidRPr="00640758">
      <w:rPr>
        <w:rFonts w:ascii="Times New Roman" w:hAnsi="Times New Roman" w:cs="Times New Roman"/>
        <w:b/>
        <w:sz w:val="24"/>
      </w:rPr>
      <w:t>N DE TRA</w:t>
    </w:r>
    <w:r w:rsidRPr="00640758">
      <w:rPr>
        <w:rFonts w:ascii="Times New Roman" w:hAnsi="Times New Roman" w:cs="Times New Roman"/>
        <w:b/>
        <w:sz w:val="24"/>
      </w:rPr>
      <w:t xml:space="preserve">BAJOS </w:t>
    </w:r>
  </w:p>
  <w:p w:rsidR="005E2497" w:rsidRDefault="00640758" w:rsidP="00E83573">
    <w:pPr>
      <w:pStyle w:val="Encabezado"/>
      <w:jc w:val="center"/>
      <w:rPr>
        <w:rFonts w:ascii="Times New Roman" w:hAnsi="Times New Roman" w:cs="Times New Roman"/>
        <w:b/>
        <w:sz w:val="24"/>
      </w:rPr>
    </w:pPr>
    <w:r w:rsidRPr="00640758">
      <w:rPr>
        <w:rFonts w:ascii="Times New Roman" w:hAnsi="Times New Roman" w:cs="Times New Roman"/>
        <w:b/>
        <w:sz w:val="24"/>
      </w:rPr>
      <w:t>II C</w:t>
    </w:r>
    <w:r>
      <w:rPr>
        <w:rFonts w:ascii="Times New Roman" w:hAnsi="Times New Roman" w:cs="Times New Roman"/>
        <w:b/>
        <w:sz w:val="24"/>
      </w:rPr>
      <w:t>ONVENCIÓ</w:t>
    </w:r>
    <w:r w:rsidRPr="00640758">
      <w:rPr>
        <w:rFonts w:ascii="Times New Roman" w:hAnsi="Times New Roman" w:cs="Times New Roman"/>
        <w:b/>
        <w:sz w:val="24"/>
      </w:rPr>
      <w:t>N CIENTÍ</w:t>
    </w:r>
    <w:r w:rsidR="00E83573" w:rsidRPr="00640758">
      <w:rPr>
        <w:rFonts w:ascii="Times New Roman" w:hAnsi="Times New Roman" w:cs="Times New Roman"/>
        <w:b/>
        <w:sz w:val="24"/>
      </w:rPr>
      <w:t xml:space="preserve">FICA INTERNACIONAL </w:t>
    </w:r>
  </w:p>
  <w:p w:rsidR="009D5E02" w:rsidRDefault="00E83573" w:rsidP="00E83573">
    <w:pPr>
      <w:pStyle w:val="Encabezado"/>
      <w:jc w:val="center"/>
      <w:rPr>
        <w:rFonts w:ascii="Times New Roman" w:hAnsi="Times New Roman" w:cs="Times New Roman"/>
        <w:sz w:val="24"/>
        <w:szCs w:val="24"/>
      </w:rPr>
    </w:pPr>
    <w:r w:rsidRPr="00640758">
      <w:rPr>
        <w:rFonts w:ascii="Times New Roman" w:hAnsi="Times New Roman" w:cs="Times New Roman"/>
        <w:b/>
        <w:sz w:val="24"/>
      </w:rPr>
      <w:t>“</w:t>
    </w:r>
    <w:r w:rsidR="008A2E7E">
      <w:rPr>
        <w:rFonts w:ascii="Times New Roman" w:hAnsi="Times New Roman" w:cs="Times New Roman"/>
        <w:b/>
        <w:sz w:val="24"/>
      </w:rPr>
      <w:t xml:space="preserve">II </w:t>
    </w:r>
    <w:r w:rsidR="00640758">
      <w:rPr>
        <w:rFonts w:ascii="Times New Roman" w:hAnsi="Times New Roman" w:cs="Times New Roman"/>
        <w:b/>
        <w:sz w:val="24"/>
      </w:rPr>
      <w:t xml:space="preserve">CCI </w:t>
    </w:r>
    <w:proofErr w:type="spellStart"/>
    <w:r w:rsidRPr="00640758">
      <w:rPr>
        <w:rFonts w:ascii="Times New Roman" w:hAnsi="Times New Roman" w:cs="Times New Roman"/>
        <w:b/>
        <w:sz w:val="24"/>
      </w:rPr>
      <w:t>UCLV</w:t>
    </w:r>
    <w:proofErr w:type="spellEnd"/>
    <w:r w:rsidRPr="00640758">
      <w:rPr>
        <w:rFonts w:ascii="Times New Roman" w:hAnsi="Times New Roman" w:cs="Times New Roman"/>
        <w:b/>
        <w:sz w:val="24"/>
      </w:rPr>
      <w:t xml:space="preserve"> 2019”</w:t>
    </w:r>
    <w:r w:rsidR="00640758" w:rsidRPr="00640758">
      <w:rPr>
        <w:rFonts w:ascii="Times New Roman" w:hAnsi="Times New Roman" w:cs="Times New Roman"/>
        <w:sz w:val="24"/>
        <w:szCs w:val="24"/>
      </w:rPr>
      <w:t xml:space="preserve"> </w:t>
    </w:r>
  </w:p>
  <w:p w:rsidR="005E2497" w:rsidRPr="00640758" w:rsidRDefault="00EA1598" w:rsidP="00E83573">
    <w:pPr>
      <w:pStyle w:val="Encabezado"/>
      <w:jc w:val="center"/>
      <w:rPr>
        <w:rFonts w:ascii="Times New Roman" w:hAnsi="Times New Roman" w:cs="Times New Roman"/>
        <w:b/>
        <w:sz w:val="24"/>
      </w:rPr>
    </w:pPr>
    <w:r>
      <w:rPr>
        <w:rFonts w:ascii="Times New Roman" w:hAnsi="Times New Roman" w:cs="Times New Roman"/>
        <w:noProof/>
        <w:sz w:val="20"/>
        <w:szCs w:val="20"/>
        <w:lang w:eastAsia="es-ES"/>
      </w:rPr>
      <w:drawing>
        <wp:anchor distT="0" distB="0" distL="114300" distR="114300" simplePos="0" relativeHeight="251659264" behindDoc="1" locked="0" layoutInCell="1" allowOverlap="1" wp14:anchorId="00FD88E1" wp14:editId="1978C02F">
          <wp:simplePos x="0" y="0"/>
          <wp:positionH relativeFrom="column">
            <wp:posOffset>5390515</wp:posOffset>
          </wp:positionH>
          <wp:positionV relativeFrom="paragraph">
            <wp:posOffset>140970</wp:posOffset>
          </wp:positionV>
          <wp:extent cx="729615" cy="815975"/>
          <wp:effectExtent l="0" t="0" r="0" b="317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29615" cy="8159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640758" w:rsidRDefault="00640758" w:rsidP="00E83573">
    <w:pPr>
      <w:pStyle w:val="Encabezado"/>
      <w:jc w:val="center"/>
      <w:rPr>
        <w:rFonts w:ascii="Times New Roman" w:hAnsi="Times New Roman" w:cs="Times New Roman"/>
        <w:b/>
        <w:sz w:val="24"/>
      </w:rPr>
    </w:pPr>
    <w:r w:rsidRPr="00640758">
      <w:rPr>
        <w:rFonts w:ascii="Times New Roman" w:hAnsi="Times New Roman" w:cs="Times New Roman"/>
        <w:b/>
        <w:sz w:val="24"/>
      </w:rPr>
      <w:t xml:space="preserve">DEL 23 AL 30 DE JUNIO </w:t>
    </w:r>
    <w:r w:rsidR="008A2E7E">
      <w:rPr>
        <w:rFonts w:ascii="Times New Roman" w:hAnsi="Times New Roman" w:cs="Times New Roman"/>
        <w:b/>
        <w:sz w:val="24"/>
      </w:rPr>
      <w:t xml:space="preserve">DEL </w:t>
    </w:r>
    <w:r w:rsidRPr="00640758">
      <w:rPr>
        <w:rFonts w:ascii="Times New Roman" w:hAnsi="Times New Roman" w:cs="Times New Roman"/>
        <w:b/>
        <w:sz w:val="24"/>
      </w:rPr>
      <w:t xml:space="preserve">2019. </w:t>
    </w:r>
  </w:p>
  <w:p w:rsidR="00640758" w:rsidRDefault="00640758" w:rsidP="00E83573">
    <w:pPr>
      <w:pStyle w:val="Encabezado"/>
      <w:jc w:val="center"/>
      <w:rPr>
        <w:rFonts w:ascii="Times New Roman" w:hAnsi="Times New Roman" w:cs="Times New Roman"/>
        <w:b/>
        <w:sz w:val="24"/>
      </w:rPr>
    </w:pPr>
    <w:r>
      <w:rPr>
        <w:rFonts w:ascii="Times New Roman" w:hAnsi="Times New Roman" w:cs="Times New Roman"/>
        <w:b/>
        <w:sz w:val="24"/>
      </w:rPr>
      <w:t xml:space="preserve">CAYOS DE VILLA CLARA. </w:t>
    </w:r>
    <w:r w:rsidRPr="00640758">
      <w:rPr>
        <w:rFonts w:ascii="Times New Roman" w:hAnsi="Times New Roman" w:cs="Times New Roman"/>
        <w:b/>
        <w:sz w:val="24"/>
      </w:rPr>
      <w:t>CUBA</w:t>
    </w:r>
    <w:r w:rsidR="00EA1598">
      <w:rPr>
        <w:rFonts w:ascii="Times New Roman" w:hAnsi="Times New Roman" w:cs="Times New Roman"/>
        <w:b/>
        <w:sz w:val="24"/>
      </w:rPr>
      <w:t>.</w:t>
    </w:r>
  </w:p>
  <w:p w:rsidR="00EA1598" w:rsidRDefault="00EA1598" w:rsidP="00E83573">
    <w:pPr>
      <w:pStyle w:val="Encabezado"/>
      <w:jc w:val="center"/>
      <w:rPr>
        <w:rFonts w:ascii="Times New Roman" w:hAnsi="Times New Roman" w:cs="Times New Roman"/>
        <w:b/>
        <w:sz w:val="24"/>
      </w:rPr>
    </w:pPr>
  </w:p>
  <w:p w:rsidR="00EA1598" w:rsidRDefault="00EA1598" w:rsidP="00E83573">
    <w:pPr>
      <w:pStyle w:val="Encabezado"/>
      <w:jc w:val="center"/>
      <w:rPr>
        <w:rFonts w:ascii="Times New Roman" w:hAnsi="Times New Roman" w:cs="Times New Roman"/>
        <w:b/>
        <w:sz w:val="24"/>
      </w:rPr>
    </w:pPr>
  </w:p>
  <w:p w:rsidR="00640758" w:rsidRDefault="00640758" w:rsidP="00E83573">
    <w:pPr>
      <w:pStyle w:val="Encabezado"/>
      <w:jc w:val="center"/>
      <w:rPr>
        <w:rFonts w:ascii="Times New Roman" w:hAnsi="Times New Roman" w:cs="Times New Roman"/>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110DAE"/>
    <w:multiLevelType w:val="hybridMultilevel"/>
    <w:tmpl w:val="5562F63E"/>
    <w:lvl w:ilvl="0" w:tplc="29809FAC">
      <w:start w:val="1"/>
      <w:numFmt w:val="decimal"/>
      <w:lvlText w:val="%1-"/>
      <w:lvlJc w:val="left"/>
      <w:pPr>
        <w:ind w:left="720" w:hanging="360"/>
      </w:pPr>
      <w:rPr>
        <w:rFonts w:ascii="Times New Roman" w:eastAsia="Times New Roman" w:hAnsi="Times New Roman" w:cs="Times New Roman"/>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1FBF1055"/>
    <w:multiLevelType w:val="hybridMultilevel"/>
    <w:tmpl w:val="614640D2"/>
    <w:lvl w:ilvl="0" w:tplc="0C0A0001">
      <w:start w:val="1"/>
      <w:numFmt w:val="bullet"/>
      <w:lvlText w:val=""/>
      <w:lvlJc w:val="left"/>
      <w:pPr>
        <w:tabs>
          <w:tab w:val="num" w:pos="644"/>
        </w:tabs>
        <w:ind w:left="644" w:hanging="360"/>
      </w:pPr>
      <w:rPr>
        <w:rFonts w:ascii="Symbol" w:hAnsi="Symbol"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2">
    <w:nsid w:val="362D082F"/>
    <w:multiLevelType w:val="hybridMultilevel"/>
    <w:tmpl w:val="3C90AFB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85B"/>
    <w:rsid w:val="00046F14"/>
    <w:rsid w:val="000C14DC"/>
    <w:rsid w:val="00114C82"/>
    <w:rsid w:val="0012608A"/>
    <w:rsid w:val="002C4923"/>
    <w:rsid w:val="002E0882"/>
    <w:rsid w:val="002E272A"/>
    <w:rsid w:val="003068F5"/>
    <w:rsid w:val="00362E5F"/>
    <w:rsid w:val="00403285"/>
    <w:rsid w:val="004B7455"/>
    <w:rsid w:val="005754D8"/>
    <w:rsid w:val="005E2497"/>
    <w:rsid w:val="006271E4"/>
    <w:rsid w:val="00640758"/>
    <w:rsid w:val="00667F10"/>
    <w:rsid w:val="00712A31"/>
    <w:rsid w:val="007559FA"/>
    <w:rsid w:val="0088159E"/>
    <w:rsid w:val="008A1C16"/>
    <w:rsid w:val="008A2E7E"/>
    <w:rsid w:val="008B06F8"/>
    <w:rsid w:val="009061A5"/>
    <w:rsid w:val="0091621C"/>
    <w:rsid w:val="009345F0"/>
    <w:rsid w:val="00981958"/>
    <w:rsid w:val="009B1EF2"/>
    <w:rsid w:val="009D5E02"/>
    <w:rsid w:val="009D67CD"/>
    <w:rsid w:val="00A156A5"/>
    <w:rsid w:val="00A21A1F"/>
    <w:rsid w:val="00A62A14"/>
    <w:rsid w:val="00A74826"/>
    <w:rsid w:val="00B2024E"/>
    <w:rsid w:val="00B80E97"/>
    <w:rsid w:val="00BF107B"/>
    <w:rsid w:val="00C16A37"/>
    <w:rsid w:val="00C56288"/>
    <w:rsid w:val="00C6208A"/>
    <w:rsid w:val="00C8585B"/>
    <w:rsid w:val="00CD2BC3"/>
    <w:rsid w:val="00D05242"/>
    <w:rsid w:val="00D36D1C"/>
    <w:rsid w:val="00D73DE9"/>
    <w:rsid w:val="00E83573"/>
    <w:rsid w:val="00E912D0"/>
    <w:rsid w:val="00EA1598"/>
    <w:rsid w:val="00EA7584"/>
    <w:rsid w:val="00EE6880"/>
    <w:rsid w:val="00FF33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0054BE9-B657-4FDB-8BF5-CEEF0C50F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7CD"/>
  </w:style>
  <w:style w:type="paragraph" w:styleId="Ttulo1">
    <w:name w:val="heading 1"/>
    <w:basedOn w:val="Normal"/>
    <w:next w:val="Normal"/>
    <w:link w:val="Ttulo1Car"/>
    <w:uiPriority w:val="99"/>
    <w:qFormat/>
    <w:rsid w:val="00EE6880"/>
    <w:pPr>
      <w:keepNext/>
      <w:spacing w:before="240" w:after="60" w:line="240" w:lineRule="auto"/>
      <w:outlineLvl w:val="0"/>
    </w:pPr>
    <w:rPr>
      <w:rFonts w:ascii="Arial" w:eastAsia="Times New Roman" w:hAnsi="Arial" w:cs="Times New Roman"/>
      <w:b/>
      <w:bCs/>
      <w:kern w:val="32"/>
      <w:sz w:val="32"/>
      <w:szCs w:val="32"/>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paragraph" w:customStyle="1" w:styleId="xmsonormal">
    <w:name w:val="x_msonormal"/>
    <w:basedOn w:val="Normal"/>
    <w:rsid w:val="00C16A37"/>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styleId="Textoennegrita">
    <w:name w:val="Strong"/>
    <w:uiPriority w:val="22"/>
    <w:qFormat/>
    <w:rsid w:val="00C16A37"/>
    <w:rPr>
      <w:b/>
      <w:bCs/>
    </w:rPr>
  </w:style>
  <w:style w:type="character" w:customStyle="1" w:styleId="authorsname">
    <w:name w:val="authors__name"/>
    <w:rsid w:val="00C16A37"/>
  </w:style>
  <w:style w:type="character" w:customStyle="1" w:styleId="articlecitationyear">
    <w:name w:val="articlecitation_year"/>
    <w:rsid w:val="00C16A37"/>
  </w:style>
  <w:style w:type="character" w:customStyle="1" w:styleId="title-text">
    <w:name w:val="title-text"/>
    <w:rsid w:val="00C16A37"/>
  </w:style>
  <w:style w:type="character" w:customStyle="1" w:styleId="text">
    <w:name w:val="text"/>
    <w:rsid w:val="00C16A37"/>
  </w:style>
  <w:style w:type="character" w:styleId="nfasis">
    <w:name w:val="Emphasis"/>
    <w:uiPriority w:val="20"/>
    <w:qFormat/>
    <w:rsid w:val="00C16A37"/>
    <w:rPr>
      <w:i/>
      <w:iCs/>
    </w:rPr>
  </w:style>
  <w:style w:type="character" w:customStyle="1" w:styleId="author-ref">
    <w:name w:val="author-ref"/>
    <w:rsid w:val="00C16A37"/>
  </w:style>
  <w:style w:type="character" w:customStyle="1" w:styleId="nativename">
    <w:name w:val="nativename"/>
    <w:rsid w:val="00C16A37"/>
  </w:style>
  <w:style w:type="character" w:customStyle="1" w:styleId="Ttulo1Car">
    <w:name w:val="Título 1 Car"/>
    <w:basedOn w:val="Fuentedeprrafopredeter"/>
    <w:link w:val="Ttulo1"/>
    <w:uiPriority w:val="99"/>
    <w:rsid w:val="00EE6880"/>
    <w:rPr>
      <w:rFonts w:ascii="Arial" w:eastAsia="Times New Roman" w:hAnsi="Arial" w:cs="Times New Roman"/>
      <w:b/>
      <w:bCs/>
      <w:kern w:val="32"/>
      <w:sz w:val="32"/>
      <w:szCs w:val="32"/>
      <w:lang w:val="en-US"/>
    </w:rPr>
  </w:style>
  <w:style w:type="character" w:customStyle="1" w:styleId="journaltitle">
    <w:name w:val="journaltitle"/>
    <w:rsid w:val="00EE6880"/>
  </w:style>
  <w:style w:type="character" w:customStyle="1" w:styleId="articlecitationvolume">
    <w:name w:val="articlecitation_volume"/>
    <w:rsid w:val="00EE6880"/>
  </w:style>
  <w:style w:type="character" w:customStyle="1" w:styleId="articlecitationpages">
    <w:name w:val="articlecitation_pages"/>
    <w:rsid w:val="00EE6880"/>
  </w:style>
  <w:style w:type="character" w:customStyle="1" w:styleId="size-xl">
    <w:name w:val="size-xl"/>
    <w:rsid w:val="00EE6880"/>
  </w:style>
  <w:style w:type="character" w:customStyle="1" w:styleId="size-m">
    <w:name w:val="size-m"/>
    <w:rsid w:val="00EE68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ciencedirect.com/science/article/pii/S002250961300063X" TargetMode="External"/><Relationship Id="rId18" Type="http://schemas.openxmlformats.org/officeDocument/2006/relationships/hyperlink" Target="https://www.sciencedirect.com/science/article/pii/S1350630716300425" TargetMode="External"/><Relationship Id="rId26" Type="http://schemas.openxmlformats.org/officeDocument/2006/relationships/image" Target="media/image3.jpeg"/><Relationship Id="rId39" Type="http://schemas.openxmlformats.org/officeDocument/2006/relationships/hyperlink" Target="https://hal.archives-ouvertes.fr/search/index/q/*/structId_i/495537" TargetMode="External"/><Relationship Id="rId21" Type="http://schemas.openxmlformats.org/officeDocument/2006/relationships/hyperlink" Target="https://www.sciencedirect.com/science/article/pii/S0965997815001714" TargetMode="External"/><Relationship Id="rId34" Type="http://schemas.openxmlformats.org/officeDocument/2006/relationships/image" Target="media/image11.jpeg"/><Relationship Id="rId42" Type="http://schemas.openxmlformats.org/officeDocument/2006/relationships/hyperlink" Target="https://link.springer.com/journal/10439/41/3/page/1" TargetMode="External"/><Relationship Id="rId47" Type="http://schemas.openxmlformats.org/officeDocument/2006/relationships/hyperlink" Target="https://www.sciencedirect.com/science/article/pii/S1350630716300425" TargetMode="External"/><Relationship Id="rId50" Type="http://schemas.openxmlformats.org/officeDocument/2006/relationships/hyperlink" Target="https://doi.org/10.1016/j.engfailanal.2016.02.017" TargetMode="External"/><Relationship Id="rId55" Type="http://schemas.openxmlformats.org/officeDocument/2006/relationships/hyperlink" Target="https://www.sciencedirect.com/science/journal/09659978" TargetMode="External"/><Relationship Id="rId7" Type="http://schemas.openxmlformats.org/officeDocument/2006/relationships/hyperlink" Target="mailto:mvaguila@hotmail.com" TargetMode="External"/><Relationship Id="rId2" Type="http://schemas.openxmlformats.org/officeDocument/2006/relationships/styles" Target="styles.xml"/><Relationship Id="rId16" Type="http://schemas.openxmlformats.org/officeDocument/2006/relationships/hyperlink" Target="https://www.sciencedirect.com/science/article/pii/S1350630716300425" TargetMode="External"/><Relationship Id="rId29" Type="http://schemas.openxmlformats.org/officeDocument/2006/relationships/image" Target="media/image6.png"/><Relationship Id="rId11" Type="http://schemas.openxmlformats.org/officeDocument/2006/relationships/hyperlink" Target="https://www.sciencedirect.com/science/article/pii/S002250961300063X" TargetMode="External"/><Relationship Id="rId24" Type="http://schemas.openxmlformats.org/officeDocument/2006/relationships/hyperlink" Target="https://hal.archives-ouvertes.fr/search/index/q/*/authFullName_s/Dayal+Castro" TargetMode="External"/><Relationship Id="rId32" Type="http://schemas.openxmlformats.org/officeDocument/2006/relationships/image" Target="media/image9.jpeg"/><Relationship Id="rId37" Type="http://schemas.openxmlformats.org/officeDocument/2006/relationships/hyperlink" Target="https://www.sciencedirect.com/science/journal/13506307" TargetMode="External"/><Relationship Id="rId40" Type="http://schemas.openxmlformats.org/officeDocument/2006/relationships/hyperlink" Target="https://hal.inria.fr/GIEMA/search/index/q/*/level0_domain_s/spi" TargetMode="External"/><Relationship Id="rId45" Type="http://schemas.openxmlformats.org/officeDocument/2006/relationships/hyperlink" Target="https://www.researchgate.net/journal/0022-4898_Journal_of_Terramechanics" TargetMode="External"/><Relationship Id="rId53" Type="http://schemas.openxmlformats.org/officeDocument/2006/relationships/hyperlink" Target="https://www.sciencedirect.com/science/journal/00225096/61/8" TargetMode="External"/><Relationship Id="rId58" Type="http://schemas.openxmlformats.org/officeDocument/2006/relationships/hyperlink" Target="https://link.springer.com/journal/11771/22/5/page/1" TargetMode="External"/><Relationship Id="rId5" Type="http://schemas.openxmlformats.org/officeDocument/2006/relationships/footnotes" Target="footnotes.xml"/><Relationship Id="rId61" Type="http://schemas.openxmlformats.org/officeDocument/2006/relationships/fontTable" Target="fontTable.xml"/><Relationship Id="rId19" Type="http://schemas.openxmlformats.org/officeDocument/2006/relationships/hyperlink" Target="https://www.sciencedirect.com/science/article/pii/S0965997815001714" TargetMode="External"/><Relationship Id="rId14" Type="http://schemas.openxmlformats.org/officeDocument/2006/relationships/hyperlink" Target="https://www.sciencedirect.com/science/article/pii/S002250961300063X" TargetMode="External"/><Relationship Id="rId22" Type="http://schemas.openxmlformats.org/officeDocument/2006/relationships/hyperlink" Target="https://www.sciencedirect.com/science/article/pii/S0965997815001714" TargetMode="External"/><Relationship Id="rId27" Type="http://schemas.openxmlformats.org/officeDocument/2006/relationships/image" Target="media/image4.png"/><Relationship Id="rId30" Type="http://schemas.openxmlformats.org/officeDocument/2006/relationships/image" Target="media/image7.jpeg"/><Relationship Id="rId35" Type="http://schemas.openxmlformats.org/officeDocument/2006/relationships/image" Target="media/image12.jpeg"/><Relationship Id="rId43" Type="http://schemas.openxmlformats.org/officeDocument/2006/relationships/hyperlink" Target="https://www.sciencedirect.com/science/journal/02638223" TargetMode="External"/><Relationship Id="rId48" Type="http://schemas.openxmlformats.org/officeDocument/2006/relationships/hyperlink" Target="https://www.sciencedirect.com/science/journal/13506307" TargetMode="External"/><Relationship Id="rId56" Type="http://schemas.openxmlformats.org/officeDocument/2006/relationships/hyperlink" Target="../Downloads/%2092" TargetMode="External"/><Relationship Id="rId8" Type="http://schemas.openxmlformats.org/officeDocument/2006/relationships/hyperlink" Target="mailto:raudelfm2014@hotmail.com" TargetMode="External"/><Relationship Id="rId51" Type="http://schemas.openxmlformats.org/officeDocument/2006/relationships/hyperlink" Target="https://www.sciencedirect.com/science/journal/22147853/4/2/part/PA" TargetMode="External"/><Relationship Id="rId3" Type="http://schemas.openxmlformats.org/officeDocument/2006/relationships/settings" Target="settings.xml"/><Relationship Id="rId12" Type="http://schemas.openxmlformats.org/officeDocument/2006/relationships/hyperlink" Target="https://www.sciencedirect.com/science/article/pii/S002250961300063X" TargetMode="External"/><Relationship Id="rId17" Type="http://schemas.openxmlformats.org/officeDocument/2006/relationships/hyperlink" Target="https://www.sciencedirect.com/science/article/pii/S1350630716300425" TargetMode="External"/><Relationship Id="rId25" Type="http://schemas.openxmlformats.org/officeDocument/2006/relationships/hyperlink" Target="https://hal.archives-ouvertes.fr/search/index/q/*/authFullName_s/Rub%C3%A9n+G%C3%BCisa" TargetMode="External"/><Relationship Id="rId33" Type="http://schemas.openxmlformats.org/officeDocument/2006/relationships/image" Target="media/image10.jpeg"/><Relationship Id="rId38" Type="http://schemas.openxmlformats.org/officeDocument/2006/relationships/hyperlink" Target="https://www.sciencedirect.com/science/journal/13506307/63/supp/C" TargetMode="External"/><Relationship Id="rId46" Type="http://schemas.openxmlformats.org/officeDocument/2006/relationships/hyperlink" Target="https://www.sciencedirect.com/science/journal/00224898/58/supp/C" TargetMode="External"/><Relationship Id="rId59" Type="http://schemas.openxmlformats.org/officeDocument/2006/relationships/header" Target="header1.xml"/><Relationship Id="rId20" Type="http://schemas.openxmlformats.org/officeDocument/2006/relationships/hyperlink" Target="https://www.sciencedirect.com/science/article/pii/S0965997815001714" TargetMode="External"/><Relationship Id="rId41" Type="http://schemas.openxmlformats.org/officeDocument/2006/relationships/hyperlink" Target="https://link.springer.com/journal/10439" TargetMode="External"/><Relationship Id="rId54" Type="http://schemas.openxmlformats.org/officeDocument/2006/relationships/hyperlink" Target="https://link.springer.com/journal/10439" TargetMode="External"/><Relationship Id="rId62"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sciencedirect.com/science/article/pii/S0022489814000974" TargetMode="External"/><Relationship Id="rId23" Type="http://schemas.openxmlformats.org/officeDocument/2006/relationships/hyperlink" Target="https://www.sciencedirect.com/science/article/pii/S2214785317302225" TargetMode="External"/><Relationship Id="rId28" Type="http://schemas.openxmlformats.org/officeDocument/2006/relationships/image" Target="media/image5.jpeg"/><Relationship Id="rId36" Type="http://schemas.openxmlformats.org/officeDocument/2006/relationships/image" Target="media/image13.jpeg"/><Relationship Id="rId49" Type="http://schemas.openxmlformats.org/officeDocument/2006/relationships/hyperlink" Target="https://www.sciencedirect.com/science/journal/13506307/63/supp/C" TargetMode="External"/><Relationship Id="rId57" Type="http://schemas.openxmlformats.org/officeDocument/2006/relationships/hyperlink" Target="https://link.springer.com/journal/11771" TargetMode="External"/><Relationship Id="rId10" Type="http://schemas.openxmlformats.org/officeDocument/2006/relationships/image" Target="media/image2.jpeg"/><Relationship Id="rId31" Type="http://schemas.openxmlformats.org/officeDocument/2006/relationships/image" Target="media/image8.jpeg"/><Relationship Id="rId44" Type="http://schemas.openxmlformats.org/officeDocument/2006/relationships/hyperlink" Target="https://www.sciencedirect.com/science/journal/02638223/107/supp/C" TargetMode="External"/><Relationship Id="rId52" Type="http://schemas.openxmlformats.org/officeDocument/2006/relationships/hyperlink" Target="https://doi.org/10.1016/j.matpr.2017.02.026" TargetMode="External"/><Relationship Id="rId6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1.jpeg"/></Relationships>
</file>

<file path=word/_rels/footer1.xml.rels><?xml version="1.0" encoding="UTF-8" standalone="yes"?>
<Relationships xmlns="http://schemas.openxmlformats.org/package/2006/relationships"><Relationship Id="rId2" Type="http://schemas.openxmlformats.org/officeDocument/2006/relationships/hyperlink" Target="http://www.uclv.edu.cu" TargetMode="External"/><Relationship Id="rId1" Type="http://schemas.openxmlformats.org/officeDocument/2006/relationships/hyperlink" Target="mailto:convencionuclv@uclv.c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5.png"/><Relationship Id="rId1" Type="http://schemas.openxmlformats.org/officeDocument/2006/relationships/image" Target="media/image1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18</Pages>
  <Words>4080</Words>
  <Characters>22441</Characters>
  <Application>Microsoft Office Word</Application>
  <DocSecurity>0</DocSecurity>
  <Lines>187</Lines>
  <Paragraphs>52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26469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Omar Gonzalez Cueto</cp:lastModifiedBy>
  <cp:revision>3</cp:revision>
  <cp:lastPrinted>2017-03-02T19:45:00Z</cp:lastPrinted>
  <dcterms:created xsi:type="dcterms:W3CDTF">2019-05-07T12:46:00Z</dcterms:created>
  <dcterms:modified xsi:type="dcterms:W3CDTF">2019-05-07T12:57:00Z</dcterms:modified>
</cp:coreProperties>
</file>