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Default="008B5C9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AGROCENTRO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C94" w:rsidRPr="009D5E02" w:rsidRDefault="008B5C94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 SIMPOSIO DE INGENIERÍA AGRÍCOLA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F21" w:rsidRPr="006A3F21" w:rsidRDefault="006A3F21" w:rsidP="006A3F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F21">
        <w:rPr>
          <w:rFonts w:ascii="Times New Roman" w:hAnsi="Times New Roman" w:cs="Times New Roman"/>
          <w:b/>
          <w:sz w:val="28"/>
          <w:szCs w:val="28"/>
        </w:rPr>
        <w:t>Análisis de la gestión del mantenimiento técnico y la reparación a través del cálculo de indicadores</w:t>
      </w:r>
    </w:p>
    <w:p w:rsidR="008A1C16" w:rsidRPr="006A3F21" w:rsidRDefault="006A3F21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F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Andy </w:t>
      </w:r>
      <w:proofErr w:type="spellStart"/>
      <w:r w:rsidRPr="006A3F21">
        <w:rPr>
          <w:rFonts w:ascii="Times New Roman" w:eastAsia="Calibri" w:hAnsi="Times New Roman" w:cs="Times New Roman"/>
          <w:b/>
          <w:iCs/>
          <w:sz w:val="24"/>
          <w:szCs w:val="24"/>
        </w:rPr>
        <w:t>Azoy</w:t>
      </w:r>
      <w:proofErr w:type="spellEnd"/>
      <w:r w:rsidRPr="006A3F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Capote</w:t>
      </w:r>
      <w:r w:rsidRPr="006A3F21">
        <w:rPr>
          <w:rFonts w:ascii="Times New Roman" w:eastAsia="Calibri" w:hAnsi="Times New Roman" w:cs="Times New Roman"/>
          <w:b/>
          <w:iCs/>
          <w:sz w:val="24"/>
          <w:szCs w:val="24"/>
          <w:vertAlign w:val="superscript"/>
        </w:rPr>
        <w:t>1</w:t>
      </w:r>
      <w:r w:rsidRPr="006A3F21">
        <w:rPr>
          <w:rFonts w:ascii="Times New Roman" w:eastAsia="Calibri" w:hAnsi="Times New Roman" w:cs="Times New Roman"/>
          <w:b/>
          <w:iCs/>
          <w:sz w:val="24"/>
          <w:szCs w:val="24"/>
        </w:rPr>
        <w:t>, Manuel Fernández Sánchez</w:t>
      </w:r>
      <w:r w:rsidRPr="006A3F21">
        <w:rPr>
          <w:rFonts w:ascii="Times New Roman" w:eastAsia="Calibri" w:hAnsi="Times New Roman" w:cs="Times New Roman"/>
          <w:b/>
          <w:iCs/>
          <w:sz w:val="24"/>
          <w:szCs w:val="24"/>
          <w:vertAlign w:val="superscript"/>
        </w:rPr>
        <w:t>2</w:t>
      </w:r>
      <w:r w:rsidRPr="006A3F21">
        <w:rPr>
          <w:rFonts w:ascii="Times New Roman" w:eastAsia="Calibri" w:hAnsi="Times New Roman" w:cs="Times New Roman"/>
          <w:b/>
          <w:iCs/>
          <w:sz w:val="24"/>
          <w:szCs w:val="24"/>
        </w:rPr>
        <w:t>, LiudmilaShikiliova</w:t>
      </w:r>
      <w:r w:rsidRPr="006A3F21">
        <w:rPr>
          <w:rFonts w:ascii="Times New Roman" w:eastAsia="Calibri" w:hAnsi="Times New Roman" w:cs="Times New Roman"/>
          <w:b/>
          <w:iCs/>
          <w:sz w:val="24"/>
          <w:szCs w:val="24"/>
          <w:vertAlign w:val="superscript"/>
        </w:rPr>
        <w:t>3</w:t>
      </w: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D0" w:rsidRPr="006A3F21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3F21">
        <w:rPr>
          <w:rFonts w:ascii="Times New Roman" w:hAnsi="Times New Roman" w:cs="Times New Roman"/>
          <w:sz w:val="24"/>
          <w:szCs w:val="24"/>
        </w:rPr>
        <w:t>1-</w:t>
      </w:r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 xml:space="preserve">Instituto de Investigaciones de Ingeniería Agrícola </w:t>
      </w:r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>(</w:t>
      </w:r>
      <w:proofErr w:type="spellStart"/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>IAgric</w:t>
      </w:r>
      <w:proofErr w:type="spellEnd"/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hyperlink r:id="rId7" w:history="1">
        <w:r w:rsidR="006A3F21" w:rsidRPr="006A3F21">
          <w:rPr>
            <w:rStyle w:val="Hipervnculo"/>
            <w:rFonts w:ascii="Times New Roman" w:eastAsia="Calibri" w:hAnsi="Times New Roman" w:cs="Times New Roman"/>
            <w:iCs/>
            <w:sz w:val="24"/>
            <w:szCs w:val="24"/>
          </w:rPr>
          <w:t>dptomecan7@iagric.cu</w:t>
        </w:r>
      </w:hyperlink>
      <w:r w:rsidR="006A3F21" w:rsidRPr="006A3F21">
        <w:rPr>
          <w:rFonts w:ascii="Times New Roman" w:hAnsi="Times New Roman" w:cs="Times New Roman"/>
          <w:sz w:val="24"/>
          <w:szCs w:val="24"/>
        </w:rPr>
        <w:t xml:space="preserve">; </w:t>
      </w:r>
      <w:r w:rsidR="006A3F21" w:rsidRPr="006A3F21">
        <w:rPr>
          <w:rFonts w:ascii="Times New Roman" w:hAnsi="Times New Roman" w:cs="Times New Roman"/>
          <w:color w:val="0070C0"/>
          <w:sz w:val="24"/>
          <w:szCs w:val="24"/>
          <w:u w:val="single"/>
        </w:rPr>
        <w:t>andy@boyeros.iagric.cu</w:t>
      </w:r>
    </w:p>
    <w:p w:rsidR="00E912D0" w:rsidRPr="006A3F21" w:rsidRDefault="00E912D0" w:rsidP="00FF3346">
      <w:pPr>
        <w:spacing w:after="0" w:line="360" w:lineRule="auto"/>
        <w:rPr>
          <w:rStyle w:val="Hipervnculo"/>
          <w:rFonts w:ascii="Times New Roman" w:eastAsia="Calibri" w:hAnsi="Times New Roman" w:cs="Times New Roman"/>
          <w:iCs/>
          <w:sz w:val="24"/>
          <w:szCs w:val="24"/>
        </w:rPr>
      </w:pPr>
      <w:r w:rsidRPr="006A3F21">
        <w:rPr>
          <w:rFonts w:ascii="Times New Roman" w:hAnsi="Times New Roman" w:cs="Times New Roman"/>
          <w:sz w:val="24"/>
          <w:szCs w:val="24"/>
        </w:rPr>
        <w:t xml:space="preserve">2- </w:t>
      </w:r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>Instituto de Investigaciones de Ingeniería Agrícola (</w:t>
      </w:r>
      <w:proofErr w:type="spellStart"/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>IAgric</w:t>
      </w:r>
      <w:proofErr w:type="spellEnd"/>
      <w:r w:rsidR="006A3F21" w:rsidRPr="006A3F21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hyperlink r:id="rId8" w:history="1">
        <w:r w:rsidR="006A3F21" w:rsidRPr="006A3F21">
          <w:rPr>
            <w:rStyle w:val="Hipervnculo"/>
            <w:rFonts w:ascii="Times New Roman" w:eastAsia="Calibri" w:hAnsi="Times New Roman" w:cs="Times New Roman"/>
            <w:iCs/>
            <w:sz w:val="24"/>
            <w:szCs w:val="24"/>
          </w:rPr>
          <w:t>dptomecan7@iagric.cu</w:t>
        </w:r>
      </w:hyperlink>
    </w:p>
    <w:p w:rsidR="006A3F21" w:rsidRPr="006A3F21" w:rsidRDefault="006A3F21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3F21">
        <w:rPr>
          <w:rStyle w:val="Hipervnculo"/>
          <w:rFonts w:ascii="Times New Roman" w:eastAsia="Calibri" w:hAnsi="Times New Roman" w:cs="Times New Roman"/>
          <w:iCs/>
          <w:color w:val="auto"/>
          <w:sz w:val="24"/>
          <w:szCs w:val="24"/>
          <w:u w:val="none"/>
        </w:rPr>
        <w:t>3. Universidad Técnica de Manabí, Ecuador.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61A5" w:rsidRPr="006A3F21" w:rsidRDefault="008A1C16" w:rsidP="006A3F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F21"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6A3F21">
        <w:rPr>
          <w:rFonts w:ascii="Times New Roman" w:hAnsi="Times New Roman" w:cs="Times New Roman"/>
          <w:sz w:val="24"/>
          <w:szCs w:val="24"/>
        </w:rPr>
        <w:t xml:space="preserve"> </w:t>
      </w:r>
      <w:r w:rsidR="006A3F21" w:rsidRPr="006A3F21">
        <w:rPr>
          <w:rFonts w:ascii="Times New Roman" w:hAnsi="Times New Roman" w:cs="Times New Roman"/>
          <w:sz w:val="24"/>
          <w:szCs w:val="24"/>
        </w:rPr>
        <w:t>El funcionamiento exitoso de las Unidades Empresariales de Base Integrales de Servicios Técnicos (</w:t>
      </w:r>
      <w:proofErr w:type="spellStart"/>
      <w:r w:rsidR="006A3F21" w:rsidRPr="006A3F21">
        <w:rPr>
          <w:rFonts w:ascii="Times New Roman" w:hAnsi="Times New Roman" w:cs="Times New Roman"/>
          <w:sz w:val="24"/>
          <w:szCs w:val="24"/>
        </w:rPr>
        <w:t>UEBIST</w:t>
      </w:r>
      <w:proofErr w:type="spellEnd"/>
      <w:r w:rsidR="006A3F21" w:rsidRPr="006A3F21">
        <w:rPr>
          <w:rFonts w:ascii="Times New Roman" w:hAnsi="Times New Roman" w:cs="Times New Roman"/>
          <w:sz w:val="24"/>
          <w:szCs w:val="24"/>
        </w:rPr>
        <w:t xml:space="preserve">) depende en gran medida de la implementación de nuevos mecanismos para la gestión, especialmente en lo referido al mantenimiento técnico y la reparación. Esto puede lograrse a través del cálculo de indicadores. El presente trabajo se plantea como objetivo mostrar los resultados de la </w:t>
      </w:r>
      <w:r w:rsidR="006A3F21" w:rsidRPr="006A3F21">
        <w:rPr>
          <w:rFonts w:ascii="Times New Roman" w:eastAsia="TimesNewRomanPSMT" w:hAnsi="Times New Roman" w:cs="Times New Roman"/>
          <w:sz w:val="24"/>
          <w:szCs w:val="24"/>
        </w:rPr>
        <w:t>aplicación de una metodología que tiene como fin evaluar la gestión del mantenimiento técnico y la reparación de los tractores mediante cuatro indi</w:t>
      </w:r>
      <w:r w:rsidR="006A3F21" w:rsidRPr="006A3F21">
        <w:rPr>
          <w:rFonts w:ascii="Times New Roman" w:hAnsi="Times New Roman" w:cs="Times New Roman"/>
          <w:sz w:val="24"/>
          <w:szCs w:val="24"/>
        </w:rPr>
        <w:t xml:space="preserve">cadores de gestión: Tiempo Medio entre Fallas, Tiempo Medio Para la Reparación, Disponibilidad de Equipos y Costo Para la Eliminación de las Fallas. La metodología se aplicó en las condiciones particulares de la </w:t>
      </w:r>
      <w:proofErr w:type="spellStart"/>
      <w:r w:rsidR="006A3F21" w:rsidRPr="006A3F21">
        <w:rPr>
          <w:rFonts w:ascii="Times New Roman" w:hAnsi="Times New Roman" w:cs="Times New Roman"/>
          <w:sz w:val="24"/>
          <w:szCs w:val="24"/>
        </w:rPr>
        <w:t>UEBIST</w:t>
      </w:r>
      <w:proofErr w:type="spellEnd"/>
      <w:r w:rsidR="006A3F21" w:rsidRPr="006A3F21">
        <w:rPr>
          <w:rFonts w:ascii="Times New Roman" w:hAnsi="Times New Roman" w:cs="Times New Roman"/>
          <w:sz w:val="24"/>
          <w:szCs w:val="24"/>
        </w:rPr>
        <w:t xml:space="preserve"> de la Empresa Agropecuaria de Artemisa. Como resultado se determinó que la disponibilidad de equipos para las marcas de tractores </w:t>
      </w:r>
      <w:proofErr w:type="spellStart"/>
      <w:r w:rsidR="006A3F21" w:rsidRPr="006A3F21">
        <w:rPr>
          <w:rFonts w:ascii="Times New Roman" w:hAnsi="Times New Roman" w:cs="Times New Roman"/>
          <w:sz w:val="24"/>
          <w:szCs w:val="24"/>
        </w:rPr>
        <w:t>Belarús</w:t>
      </w:r>
      <w:proofErr w:type="spellEnd"/>
      <w:r w:rsidR="006A3F21" w:rsidRPr="006A3F21">
        <w:rPr>
          <w:rFonts w:ascii="Times New Roman" w:hAnsi="Times New Roman" w:cs="Times New Roman"/>
          <w:sz w:val="24"/>
          <w:szCs w:val="24"/>
        </w:rPr>
        <w:t xml:space="preserve"> 892, </w:t>
      </w:r>
      <w:proofErr w:type="spellStart"/>
      <w:r w:rsidR="006A3F21" w:rsidRPr="006A3F21">
        <w:rPr>
          <w:rFonts w:ascii="Times New Roman" w:hAnsi="Times New Roman" w:cs="Times New Roman"/>
          <w:sz w:val="24"/>
          <w:szCs w:val="24"/>
        </w:rPr>
        <w:t>Belarús</w:t>
      </w:r>
      <w:proofErr w:type="spellEnd"/>
      <w:r w:rsidR="006A3F21" w:rsidRPr="006A3F21">
        <w:rPr>
          <w:rFonts w:ascii="Times New Roman" w:hAnsi="Times New Roman" w:cs="Times New Roman"/>
          <w:sz w:val="24"/>
          <w:szCs w:val="24"/>
        </w:rPr>
        <w:t xml:space="preserve"> 510, T-150K y K-700 alcanzó valores de 0,77; 0,79; 0,73 y 0,69 respectivamente. El Tiempo Medio Entre Fallas tomó valores medios anuales de 48,5; 51,75; 44,16 y 40,33 horas. El Tiempo </w:t>
      </w:r>
      <w:bookmarkStart w:id="0" w:name="_GoBack"/>
      <w:bookmarkEnd w:id="0"/>
      <w:r w:rsidR="006A3F21" w:rsidRPr="006A3F21">
        <w:rPr>
          <w:rFonts w:ascii="Times New Roman" w:hAnsi="Times New Roman" w:cs="Times New Roman"/>
          <w:sz w:val="24"/>
          <w:szCs w:val="24"/>
        </w:rPr>
        <w:t xml:space="preserve">Medio Para la Reparación oscilo entre 16,41 y 13,33 horas respectivamente y el Costo para la Eliminación de las Fallas fue como promedio 394,03; </w:t>
      </w:r>
      <w:r w:rsidR="006A3F21" w:rsidRPr="006A3F21">
        <w:rPr>
          <w:rFonts w:ascii="Times New Roman" w:hAnsi="Times New Roman" w:cs="Times New Roman"/>
          <w:color w:val="000000"/>
          <w:sz w:val="24"/>
          <w:szCs w:val="24"/>
        </w:rPr>
        <w:t>327,66</w:t>
      </w:r>
      <w:r w:rsidR="006A3F21" w:rsidRPr="006A3F21">
        <w:rPr>
          <w:rFonts w:ascii="Times New Roman" w:hAnsi="Times New Roman" w:cs="Times New Roman"/>
          <w:sz w:val="24"/>
          <w:szCs w:val="24"/>
        </w:rPr>
        <w:t xml:space="preserve">; </w:t>
      </w:r>
      <w:r w:rsidR="006A3F21" w:rsidRPr="006A3F21">
        <w:rPr>
          <w:rFonts w:ascii="Times New Roman" w:hAnsi="Times New Roman" w:cs="Times New Roman"/>
          <w:color w:val="000000"/>
          <w:sz w:val="24"/>
          <w:szCs w:val="24"/>
        </w:rPr>
        <w:t xml:space="preserve">542,08 </w:t>
      </w:r>
      <w:r w:rsidR="006A3F21" w:rsidRPr="006A3F21">
        <w:rPr>
          <w:rFonts w:ascii="Times New Roman" w:hAnsi="Times New Roman" w:cs="Times New Roman"/>
          <w:sz w:val="24"/>
          <w:szCs w:val="24"/>
        </w:rPr>
        <w:t xml:space="preserve">y </w:t>
      </w:r>
      <w:r w:rsidR="006A3F21" w:rsidRPr="006A3F21">
        <w:rPr>
          <w:rFonts w:ascii="Times New Roman" w:hAnsi="Times New Roman" w:cs="Times New Roman"/>
          <w:color w:val="000000"/>
          <w:sz w:val="24"/>
          <w:szCs w:val="24"/>
        </w:rPr>
        <w:t xml:space="preserve">641,16 </w:t>
      </w:r>
      <w:r w:rsidR="006A3F21" w:rsidRPr="006A3F21">
        <w:rPr>
          <w:rFonts w:ascii="Times New Roman" w:hAnsi="Times New Roman" w:cs="Times New Roman"/>
          <w:sz w:val="24"/>
          <w:szCs w:val="24"/>
        </w:rPr>
        <w:t xml:space="preserve">pesos. Tomando en consideración estos resultados, se elaboró un plan de acción </w:t>
      </w:r>
      <w:r w:rsidR="006A3F21" w:rsidRPr="006A3F21">
        <w:rPr>
          <w:rFonts w:ascii="Times New Roman" w:hAnsi="Times New Roman" w:cs="Times New Roman"/>
          <w:sz w:val="24"/>
          <w:szCs w:val="24"/>
        </w:rPr>
        <w:lastRenderedPageBreak/>
        <w:t>encaminado a elevar el nivel de las actividades relacionadas con el mantenimiento técnico y la reparación.</w:t>
      </w:r>
    </w:p>
    <w:p w:rsidR="009061A5" w:rsidRPr="006A3F21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F21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6A3F21">
        <w:rPr>
          <w:rFonts w:ascii="Times New Roman" w:hAnsi="Times New Roman" w:cs="Times New Roman"/>
          <w:sz w:val="24"/>
          <w:szCs w:val="24"/>
        </w:rPr>
        <w:t xml:space="preserve"> </w:t>
      </w:r>
      <w:r w:rsidR="006A3F21" w:rsidRPr="006A3F21">
        <w:rPr>
          <w:rFonts w:ascii="Times New Roman" w:hAnsi="Times New Roman" w:cs="Times New Roman"/>
          <w:sz w:val="24"/>
          <w:szCs w:val="24"/>
        </w:rPr>
        <w:t>Evaluación, M</w:t>
      </w:r>
      <w:r w:rsidR="006A3F21" w:rsidRPr="006A3F21">
        <w:rPr>
          <w:rFonts w:ascii="Times New Roman" w:hAnsi="Times New Roman" w:cs="Times New Roman"/>
          <w:sz w:val="24"/>
          <w:szCs w:val="24"/>
        </w:rPr>
        <w:t xml:space="preserve">edios de control, </w:t>
      </w:r>
      <w:r w:rsidR="006A3F21" w:rsidRPr="006A3F21">
        <w:rPr>
          <w:rFonts w:ascii="Times New Roman" w:hAnsi="Times New Roman" w:cs="Times New Roman"/>
          <w:sz w:val="24"/>
          <w:szCs w:val="24"/>
        </w:rPr>
        <w:t>I</w:t>
      </w:r>
      <w:r w:rsidR="006A3F21" w:rsidRPr="006A3F21">
        <w:rPr>
          <w:rFonts w:ascii="Times New Roman" w:hAnsi="Times New Roman" w:cs="Times New Roman"/>
          <w:sz w:val="24"/>
          <w:szCs w:val="24"/>
        </w:rPr>
        <w:t>nformación</w:t>
      </w:r>
      <w:r w:rsidRPr="006A3F21">
        <w:rPr>
          <w:rFonts w:ascii="Times New Roman" w:hAnsi="Times New Roman" w:cs="Times New Roman"/>
          <w:sz w:val="24"/>
          <w:szCs w:val="24"/>
        </w:rPr>
        <w:t>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61A5" w:rsidSect="00C8585B">
      <w:headerReference w:type="default" r:id="rId9"/>
      <w:footerReference w:type="default" r:id="rId1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A1" w:rsidRDefault="003D41A1" w:rsidP="00C8585B">
      <w:pPr>
        <w:spacing w:after="0" w:line="240" w:lineRule="auto"/>
      </w:pPr>
      <w:r>
        <w:separator/>
      </w:r>
    </w:p>
  </w:endnote>
  <w:endnote w:type="continuationSeparator" w:id="0">
    <w:p w:rsidR="003D41A1" w:rsidRDefault="003D41A1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3D41A1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A1" w:rsidRDefault="003D41A1" w:rsidP="00C8585B">
      <w:pPr>
        <w:spacing w:after="0" w:line="240" w:lineRule="auto"/>
      </w:pPr>
      <w:r>
        <w:separator/>
      </w:r>
    </w:p>
  </w:footnote>
  <w:footnote w:type="continuationSeparator" w:id="0">
    <w:p w:rsidR="003D41A1" w:rsidRDefault="003D41A1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proofErr w:type="spellStart"/>
    <w:r w:rsidRPr="00640758">
      <w:rPr>
        <w:rFonts w:ascii="Times New Roman" w:hAnsi="Times New Roman" w:cs="Times New Roman"/>
        <w:b/>
        <w:sz w:val="24"/>
      </w:rPr>
      <w:t>UCLV</w:t>
    </w:r>
    <w:proofErr w:type="spellEnd"/>
    <w:r w:rsidRPr="00640758">
      <w:rPr>
        <w:rFonts w:ascii="Times New Roman" w:hAnsi="Times New Roman" w:cs="Times New Roman"/>
        <w:b/>
        <w:sz w:val="24"/>
      </w:rPr>
      <w:t xml:space="preserve">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C14DC"/>
    <w:rsid w:val="00114C82"/>
    <w:rsid w:val="0012608A"/>
    <w:rsid w:val="002C4923"/>
    <w:rsid w:val="002E0882"/>
    <w:rsid w:val="002E272A"/>
    <w:rsid w:val="003068F5"/>
    <w:rsid w:val="00362E5F"/>
    <w:rsid w:val="003D41A1"/>
    <w:rsid w:val="00403285"/>
    <w:rsid w:val="004B7455"/>
    <w:rsid w:val="005754D8"/>
    <w:rsid w:val="005E2497"/>
    <w:rsid w:val="006271E4"/>
    <w:rsid w:val="00640758"/>
    <w:rsid w:val="00667F10"/>
    <w:rsid w:val="006A3F21"/>
    <w:rsid w:val="00712A31"/>
    <w:rsid w:val="007559FA"/>
    <w:rsid w:val="0088159E"/>
    <w:rsid w:val="008A1C16"/>
    <w:rsid w:val="008A2E7E"/>
    <w:rsid w:val="008B06F8"/>
    <w:rsid w:val="008B5C94"/>
    <w:rsid w:val="009061A5"/>
    <w:rsid w:val="0091621C"/>
    <w:rsid w:val="00981958"/>
    <w:rsid w:val="009B1EF2"/>
    <w:rsid w:val="009D5E02"/>
    <w:rsid w:val="009D67CD"/>
    <w:rsid w:val="00A156A5"/>
    <w:rsid w:val="00A21A1F"/>
    <w:rsid w:val="00A62A14"/>
    <w:rsid w:val="00B2024E"/>
    <w:rsid w:val="00B80E97"/>
    <w:rsid w:val="00BF107B"/>
    <w:rsid w:val="00C56288"/>
    <w:rsid w:val="00C6208A"/>
    <w:rsid w:val="00C8585B"/>
    <w:rsid w:val="00CD2BC3"/>
    <w:rsid w:val="00D05242"/>
    <w:rsid w:val="00D36D1C"/>
    <w:rsid w:val="00D73DE9"/>
    <w:rsid w:val="00DC4AD3"/>
    <w:rsid w:val="00E83573"/>
    <w:rsid w:val="00E912D0"/>
    <w:rsid w:val="00EA1598"/>
    <w:rsid w:val="00EA7584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mecan7@iagric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tomecan7@iagric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Omar Gonzalez Cueto</cp:lastModifiedBy>
  <cp:revision>3</cp:revision>
  <cp:lastPrinted>2017-03-02T19:45:00Z</cp:lastPrinted>
  <dcterms:created xsi:type="dcterms:W3CDTF">2019-05-07T13:22:00Z</dcterms:created>
  <dcterms:modified xsi:type="dcterms:W3CDTF">2019-05-07T13:27:00Z</dcterms:modified>
</cp:coreProperties>
</file>