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E4C" w:rsidRPr="005F6DBF" w:rsidRDefault="00782E4C" w:rsidP="00E04F8F">
      <w:pPr>
        <w:spacing w:before="120" w:after="120" w:line="240" w:lineRule="auto"/>
        <w:rPr>
          <w:rFonts w:ascii="Arial" w:hAnsi="Arial" w:cs="Arial"/>
          <w:sz w:val="28"/>
          <w:szCs w:val="20"/>
        </w:rPr>
      </w:pPr>
      <w:r w:rsidRPr="005F6DBF">
        <w:rPr>
          <w:rFonts w:ascii="Arial" w:hAnsi="Arial" w:cs="Arial"/>
          <w:b/>
          <w:sz w:val="28"/>
          <w:szCs w:val="20"/>
          <w:lang w:val="es-ES"/>
        </w:rPr>
        <w:t>Diseño de una Sembradora de Granos Convencional</w:t>
      </w:r>
    </w:p>
    <w:p w:rsidR="00782E4C" w:rsidRDefault="00782E4C" w:rsidP="00E04F8F">
      <w:pPr>
        <w:spacing w:before="120" w:after="120" w:line="240" w:lineRule="auto"/>
        <w:rPr>
          <w:rFonts w:ascii="Arial" w:hAnsi="Arial" w:cs="Arial"/>
          <w:b/>
          <w:i/>
          <w:sz w:val="20"/>
          <w:szCs w:val="20"/>
          <w:lang w:val="it-IT"/>
          <w14:textOutline w14:w="9525" w14:cap="flat" w14:cmpd="sng" w14:algn="ctr">
            <w14:noFill/>
            <w14:prstDash w14:val="solid"/>
            <w14:round/>
          </w14:textOutline>
          <w14:props3d w14:extrusionH="57150" w14:contourW="0" w14:prstMaterial="softEdge">
            <w14:bevelT w14:w="25400" w14:h="38100" w14:prst="circle"/>
          </w14:props3d>
        </w:rPr>
      </w:pPr>
      <w:r w:rsidRPr="005F6DBF">
        <w:rPr>
          <w:rFonts w:ascii="Arial" w:hAnsi="Arial" w:cs="Arial"/>
          <w:b/>
          <w:i/>
          <w:sz w:val="18"/>
          <w:szCs w:val="20"/>
          <w:lang w:val="es-ES"/>
        </w:rPr>
        <w:t>Autor</w:t>
      </w:r>
      <w:r w:rsidR="00F51515">
        <w:rPr>
          <w:rFonts w:ascii="Arial" w:hAnsi="Arial" w:cs="Arial"/>
          <w:b/>
          <w:i/>
          <w:sz w:val="18"/>
          <w:szCs w:val="20"/>
          <w:lang w:val="es-ES"/>
        </w:rPr>
        <w:t>es</w:t>
      </w:r>
      <w:r w:rsidR="006C08F4">
        <w:rPr>
          <w:rFonts w:ascii="Arial" w:hAnsi="Arial" w:cs="Arial"/>
          <w:b/>
          <w:i/>
          <w:sz w:val="18"/>
          <w:szCs w:val="20"/>
          <w:lang w:val="es-ES"/>
        </w:rPr>
        <w:t>: MsC</w:t>
      </w:r>
      <w:r w:rsidRPr="005F6DBF">
        <w:rPr>
          <w:rFonts w:ascii="Arial" w:hAnsi="Arial" w:cs="Arial"/>
          <w:b/>
          <w:i/>
          <w:sz w:val="18"/>
          <w:szCs w:val="20"/>
          <w:lang w:val="es-ES"/>
        </w:rPr>
        <w:t>. Maykel Cruz Díaz; País: Cuba;</w:t>
      </w:r>
      <w:r w:rsidRPr="005F6DBF">
        <w:rPr>
          <w:rFonts w:ascii="Arial" w:hAnsi="Arial" w:cs="Arial"/>
          <w:b/>
          <w:sz w:val="18"/>
          <w:szCs w:val="20"/>
          <w14:textOutline w14:w="9525" w14:cap="flat" w14:cmpd="sng" w14:algn="ctr">
            <w14:noFill/>
            <w14:prstDash w14:val="solid"/>
            <w14:round/>
          </w14:textOutline>
          <w14:props3d w14:extrusionH="57150" w14:contourW="0" w14:prstMaterial="softEdge">
            <w14:bevelT w14:w="25400" w14:h="38100" w14:prst="circle"/>
          </w14:props3d>
        </w:rPr>
        <w:t xml:space="preserve"> </w:t>
      </w:r>
      <w:r w:rsidRPr="005F6DBF">
        <w:rPr>
          <w:rFonts w:ascii="Arial" w:hAnsi="Arial" w:cs="Arial"/>
          <w:b/>
          <w:i/>
          <w:sz w:val="18"/>
          <w:szCs w:val="20"/>
          <w14:textOutline w14:w="9525" w14:cap="flat" w14:cmpd="sng" w14:algn="ctr">
            <w14:noFill/>
            <w14:prstDash w14:val="solid"/>
            <w14:round/>
          </w14:textOutline>
          <w14:props3d w14:extrusionH="57150" w14:contourW="0" w14:prstMaterial="softEdge">
            <w14:bevelT w14:w="25400" w14:h="38100" w14:prst="circle"/>
          </w14:props3d>
        </w:rPr>
        <w:t xml:space="preserve">Universidad Central </w:t>
      </w:r>
      <w:r w:rsidRPr="005F6DBF">
        <w:rPr>
          <w:rFonts w:ascii="Arial" w:hAnsi="Arial" w:cs="Arial"/>
          <w:b/>
          <w:i/>
          <w:sz w:val="18"/>
          <w:szCs w:val="20"/>
          <w:lang w:val="es-ES"/>
          <w14:textOutline w14:w="9525" w14:cap="flat" w14:cmpd="sng" w14:algn="ctr">
            <w14:noFill/>
            <w14:prstDash w14:val="solid"/>
            <w14:round/>
          </w14:textOutline>
          <w14:props3d w14:extrusionH="57150" w14:contourW="0" w14:prstMaterial="softEdge">
            <w14:bevelT w14:w="25400" w14:h="38100" w14:prst="circle"/>
          </w14:props3d>
        </w:rPr>
        <w:t>“Marta Abreu” De Las Villas;</w:t>
      </w:r>
      <w:r w:rsidRPr="005F6DBF">
        <w:rPr>
          <w:rFonts w:ascii="Arial" w:eastAsia="Times New Roman" w:hAnsi="Arial" w:cs="Arial"/>
          <w:b/>
          <w:sz w:val="18"/>
          <w:szCs w:val="20"/>
          <w:lang w:val="it-IT" w:eastAsia="de-DE"/>
        </w:rPr>
        <w:t xml:space="preserve"> </w:t>
      </w:r>
      <w:r w:rsidRPr="005F6DBF">
        <w:rPr>
          <w:rFonts w:ascii="Arial" w:hAnsi="Arial" w:cs="Arial"/>
          <w:b/>
          <w:i/>
          <w:sz w:val="18"/>
          <w:szCs w:val="20"/>
          <w:lang w:val="it-IT"/>
          <w14:textOutline w14:w="9525" w14:cap="flat" w14:cmpd="sng" w14:algn="ctr">
            <w14:noFill/>
            <w14:prstDash w14:val="solid"/>
            <w14:round/>
          </w14:textOutline>
          <w14:props3d w14:extrusionH="57150" w14:contourW="0" w14:prstMaterial="softEdge">
            <w14:bevelT w14:w="25400" w14:h="38100" w14:prst="circle"/>
          </w14:props3d>
        </w:rPr>
        <w:t xml:space="preserve">Telef: (53) (42) 281692,  223985; Fax: (53) (42)-281608; e-mail </w:t>
      </w:r>
      <w:hyperlink r:id="rId7" w:history="1">
        <w:r w:rsidRPr="005F6DBF">
          <w:rPr>
            <w:rStyle w:val="Hipervnculo"/>
            <w:rFonts w:ascii="Arial" w:hAnsi="Arial" w:cs="Arial"/>
            <w:b/>
            <w:i/>
            <w:sz w:val="18"/>
            <w:szCs w:val="20"/>
            <w:lang w:val="it-IT"/>
            <w14:textOutline w14:w="9525" w14:cap="flat" w14:cmpd="sng" w14:algn="ctr">
              <w14:noFill/>
              <w14:prstDash w14:val="solid"/>
              <w14:round/>
            </w14:textOutline>
            <w14:props3d w14:extrusionH="57150" w14:contourW="0" w14:prstMaterial="softEdge">
              <w14:bevelT w14:w="25400" w14:h="38100" w14:prst="circle"/>
            </w14:props3d>
          </w:rPr>
          <w:t>maykelcd@uclv.edu.cu</w:t>
        </w:r>
      </w:hyperlink>
      <w:r w:rsidRPr="005F6DBF">
        <w:rPr>
          <w:rFonts w:ascii="Arial" w:hAnsi="Arial" w:cs="Arial"/>
          <w:b/>
          <w:i/>
          <w:sz w:val="20"/>
          <w:szCs w:val="20"/>
          <w:lang w:val="it-IT"/>
          <w14:textOutline w14:w="9525" w14:cap="flat" w14:cmpd="sng" w14:algn="ctr">
            <w14:noFill/>
            <w14:prstDash w14:val="solid"/>
            <w14:round/>
          </w14:textOutline>
          <w14:props3d w14:extrusionH="57150" w14:contourW="0" w14:prstMaterial="softEdge">
            <w14:bevelT w14:w="25400" w14:h="38100" w14:prst="circle"/>
          </w14:props3d>
        </w:rPr>
        <w:t xml:space="preserve"> </w:t>
      </w:r>
    </w:p>
    <w:p w:rsidR="006C08F4" w:rsidRPr="005F6DBF" w:rsidRDefault="0063775E" w:rsidP="00E04F8F">
      <w:pPr>
        <w:spacing w:before="120" w:after="120" w:line="240" w:lineRule="auto"/>
        <w:rPr>
          <w:rFonts w:ascii="Arial" w:hAnsi="Arial" w:cs="Arial"/>
          <w:b/>
          <w:i/>
          <w:sz w:val="20"/>
          <w:szCs w:val="20"/>
          <w:lang w:val="it-IT"/>
          <w14:textOutline w14:w="9525" w14:cap="flat" w14:cmpd="sng" w14:algn="ctr">
            <w14:noFill/>
            <w14:prstDash w14:val="solid"/>
            <w14:round/>
          </w14:textOutline>
          <w14:props3d w14:extrusionH="57150" w14:contourW="0" w14:prstMaterial="softEdge">
            <w14:bevelT w14:w="25400" w14:h="38100" w14:prst="circle"/>
          </w14:props3d>
        </w:rPr>
      </w:pPr>
      <w:r>
        <w:rPr>
          <w:rFonts w:ascii="Arial" w:hAnsi="Arial" w:cs="Arial"/>
          <w:b/>
          <w:i/>
          <w:sz w:val="20"/>
          <w:szCs w:val="20"/>
          <w:lang w:val="it-IT"/>
          <w14:textOutline w14:w="9525" w14:cap="flat" w14:cmpd="sng" w14:algn="ctr">
            <w14:noFill/>
            <w14:prstDash w14:val="solid"/>
            <w14:round/>
          </w14:textOutline>
          <w14:props3d w14:extrusionH="57150" w14:contourW="0" w14:prstMaterial="softEdge">
            <w14:bevelT w14:w="25400" w14:h="38100" w14:prst="circle"/>
          </w14:props3d>
        </w:rPr>
        <w:t>MsC.Jose Dasiel Lorenzo Rojas; Pais: Cuba: Empresa Agropecuaria Cabaiguan, Santi Spiritus</w:t>
      </w:r>
      <w:r w:rsidR="00B757E3">
        <w:rPr>
          <w:rFonts w:ascii="Arial" w:hAnsi="Arial" w:cs="Arial"/>
          <w:b/>
          <w:i/>
          <w:sz w:val="20"/>
          <w:szCs w:val="20"/>
          <w:lang w:val="it-IT"/>
          <w14:textOutline w14:w="9525" w14:cap="flat" w14:cmpd="sng" w14:algn="ctr">
            <w14:noFill/>
            <w14:prstDash w14:val="solid"/>
            <w14:round/>
          </w14:textOutline>
          <w14:props3d w14:extrusionH="57150" w14:contourW="0" w14:prstMaterial="softEdge">
            <w14:bevelT w14:w="25400" w14:h="38100" w14:prst="circle"/>
          </w14:props3d>
        </w:rPr>
        <w:t>; Telef: (53) (52</w:t>
      </w:r>
      <w:r w:rsidR="00585341">
        <w:rPr>
          <w:rFonts w:ascii="Arial" w:hAnsi="Arial" w:cs="Arial"/>
          <w:b/>
          <w:i/>
          <w:sz w:val="20"/>
          <w:szCs w:val="20"/>
          <w:lang w:val="it-IT"/>
          <w14:textOutline w14:w="9525" w14:cap="flat" w14:cmpd="sng" w14:algn="ctr">
            <w14:noFill/>
            <w14:prstDash w14:val="solid"/>
            <w14:round/>
          </w14:textOutline>
          <w14:props3d w14:extrusionH="57150" w14:contourW="0" w14:prstMaterial="softEdge">
            <w14:bevelT w14:w="25400" w14:h="38100" w14:prst="circle"/>
          </w14:props3d>
        </w:rPr>
        <w:t>126438)</w:t>
      </w:r>
    </w:p>
    <w:p w:rsidR="00782E4C" w:rsidRPr="005F6DBF" w:rsidRDefault="00782E4C" w:rsidP="00E04F8F">
      <w:pPr>
        <w:pStyle w:val="Ttulo1"/>
        <w:spacing w:before="120" w:beforeAutospacing="0" w:after="120" w:afterAutospacing="0" w:line="240" w:lineRule="auto"/>
        <w:contextualSpacing/>
        <w:rPr>
          <w:rFonts w:ascii="Arial" w:hAnsi="Arial" w:cs="Arial"/>
          <w:b/>
          <w:bCs/>
          <w:color w:val="auto"/>
          <w:sz w:val="20"/>
          <w:szCs w:val="20"/>
        </w:rPr>
      </w:pPr>
      <w:bookmarkStart w:id="0" w:name="_Toc391469617"/>
      <w:r w:rsidRPr="005F6DBF">
        <w:rPr>
          <w:rFonts w:ascii="Arial" w:hAnsi="Arial" w:cs="Arial"/>
          <w:b/>
          <w:bCs/>
          <w:color w:val="auto"/>
          <w:sz w:val="20"/>
          <w:szCs w:val="20"/>
        </w:rPr>
        <w:t>INTRODUCCIÓN</w:t>
      </w:r>
      <w:bookmarkEnd w:id="0"/>
    </w:p>
    <w:p w:rsidR="00782E4C" w:rsidRPr="005F6DBF" w:rsidRDefault="00782E4C" w:rsidP="00E04F8F">
      <w:pPr>
        <w:spacing w:before="120" w:after="120" w:line="240" w:lineRule="auto"/>
        <w:contextualSpacing/>
        <w:jc w:val="both"/>
        <w:rPr>
          <w:rFonts w:ascii="Arial" w:hAnsi="Arial" w:cs="Arial"/>
          <w:bCs/>
          <w:sz w:val="20"/>
          <w:szCs w:val="20"/>
        </w:rPr>
      </w:pPr>
      <w:bookmarkStart w:id="1" w:name="_GoBack"/>
      <w:r w:rsidRPr="005F6DBF">
        <w:rPr>
          <w:rFonts w:ascii="Arial" w:hAnsi="Arial" w:cs="Arial"/>
          <w:bCs/>
          <w:sz w:val="20"/>
          <w:szCs w:val="20"/>
        </w:rPr>
        <w:t xml:space="preserve">Desde hace cientos de años el hombre ha venido sintiendo la necesidad de mejorar sus instrumentos y condiciones de trabajo, con el fin de poder desarrollar con mayor facilidad sus tareas cotidianas. Un ejemplo lo constituyen las diferentes labores agrícolas que tiene que realizar a diario para satisfacer sus necesidades de alimentación. El propio progreso del individuo en interacción con la naturaleza impulsó la confección de diferentes máquinas, capaces de incrementar incalculablemente su productividad y rendimiento. </w:t>
      </w:r>
    </w:p>
    <w:p w:rsidR="00782E4C" w:rsidRPr="005F6DBF" w:rsidRDefault="00782E4C" w:rsidP="00E04F8F">
      <w:pPr>
        <w:spacing w:before="120" w:after="120" w:line="240" w:lineRule="auto"/>
        <w:contextualSpacing/>
        <w:jc w:val="both"/>
        <w:rPr>
          <w:rFonts w:ascii="Arial" w:hAnsi="Arial" w:cs="Arial"/>
          <w:bCs/>
          <w:sz w:val="20"/>
          <w:szCs w:val="20"/>
        </w:rPr>
      </w:pPr>
      <w:r w:rsidRPr="005F6DBF">
        <w:rPr>
          <w:rFonts w:ascii="Arial" w:hAnsi="Arial" w:cs="Arial"/>
          <w:bCs/>
          <w:sz w:val="20"/>
          <w:szCs w:val="20"/>
        </w:rPr>
        <w:t>En un principio estas máquinas o instrumentos eran muy rústicos y a pesar de que mejoraban en cierta medida la realización de estas labores, aún requerían de grandes esfuerzos para su utilización.</w:t>
      </w:r>
    </w:p>
    <w:p w:rsidR="00782E4C" w:rsidRPr="005F6DBF" w:rsidRDefault="00782E4C" w:rsidP="00E04F8F">
      <w:pPr>
        <w:spacing w:before="120" w:after="120" w:line="240" w:lineRule="auto"/>
        <w:jc w:val="both"/>
        <w:rPr>
          <w:rFonts w:ascii="Arial" w:hAnsi="Arial" w:cs="Arial"/>
          <w:sz w:val="20"/>
          <w:szCs w:val="20"/>
        </w:rPr>
      </w:pPr>
      <w:r w:rsidRPr="005F6DBF">
        <w:rPr>
          <w:rFonts w:ascii="Arial" w:hAnsi="Arial" w:cs="Arial"/>
          <w:sz w:val="20"/>
          <w:szCs w:val="20"/>
        </w:rPr>
        <w:t>De tal manera fue necesario el surgimiento de máquinas mucho más eficientes y sofisticadas para el desarrollo de las diferentes labores agrícolas y un grupo importante de estas, lo representan las destinadas a la siembra de las semillas biológicas o gámicas de los diferentes cultivos; a las que se conocen en la actualidad como sembradoras</w:t>
      </w:r>
      <w:r w:rsidR="00051F2C">
        <w:rPr>
          <w:rFonts w:ascii="Arial" w:hAnsi="Arial" w:cs="Arial"/>
          <w:sz w:val="20"/>
          <w:szCs w:val="20"/>
        </w:rPr>
        <w:t xml:space="preserve"> </w:t>
      </w:r>
      <w:r w:rsidR="00051F2C" w:rsidRPr="00051F2C">
        <w:rPr>
          <w:rFonts w:ascii="Arial" w:hAnsi="Arial" w:cs="Arial"/>
          <w:bCs/>
          <w:sz w:val="20"/>
          <w:szCs w:val="20"/>
        </w:rPr>
        <w:fldChar w:fldCharType="begin"/>
      </w:r>
      <w:r w:rsidR="00051F2C" w:rsidRPr="00051F2C">
        <w:rPr>
          <w:rFonts w:ascii="Arial" w:hAnsi="Arial" w:cs="Arial"/>
          <w:bCs/>
          <w:sz w:val="20"/>
          <w:szCs w:val="20"/>
        </w:rPr>
        <w:instrText xml:space="preserve"> ADDIN EN.CITE &lt;EndNote&gt;&lt;Cite&gt;&lt;Author&gt;Colectivo de autores&lt;/Author&gt;&lt;Year&gt;2011&lt;/Year&gt;&lt;RecNum&gt;21&lt;/RecNum&gt;&lt;DisplayText&gt;(Brachfeld y Choate, 2010; Jardín Botánico, 2010; Colectivo de autores, 2011)&lt;/DisplayText&gt;&lt;record&gt;&lt;rec-number&gt;21&lt;/rec-number&gt;&lt;foreign-keys&gt;&lt;key app="EN" db-id="5w9xv9vs1vxfxuet2vhxsw2p0wpsfzpexazp"&gt;21&lt;/key&gt;&lt;/foreign-keys&gt;&lt;ref-type name="Book"&gt;6&lt;/ref-type&gt;&lt;contributors&gt;&lt;authors&gt;&lt;author&gt;Colectivo de autores, &lt;/author&gt;&lt;/authors&gt;&lt;/contributors&gt;&lt;titles&gt;&lt;title&gt;Profesorado en Educación Agraria&lt;/title&gt;&lt;/titles&gt;&lt;dates&gt;&lt;year&gt;2011&lt;/year&gt;&lt;/dates&gt;&lt;pub-location&gt;Paraguay&lt;/pub-location&gt;&lt;publisher&gt;Ministerio de Agricultura y Ganadería- Dirección de Educación Agraria&lt;/publisher&gt;&lt;urls&gt;&lt;/urls&gt;&lt;/record&gt;&lt;/Cite&gt;&lt;Cite&gt;&lt;Author&gt;Brachfeld&lt;/Author&gt;&lt;Year&gt;2010&lt;/Year&gt;&lt;RecNum&gt;62&lt;/RecNum&gt;&lt;record&gt;&lt;rec-number&gt;62&lt;/rec-number&gt;&lt;foreign-keys&gt;&lt;key app="EN" db-id="5w9xv9vs1vxfxuet2vhxsw2p0wpsfzpexazp"&gt;62&lt;/key&gt;&lt;/foreign-keys&gt;&lt;ref-type name="Book"&gt;6&lt;/ref-type&gt;&lt;contributors&gt;&lt;authors&gt;&lt;author&gt;Brachfeld, A.&lt;/author&gt;&lt;author&gt;Choate, M.&lt;/author&gt;&lt;/authors&gt;&lt;/contributors&gt;&lt;titles&gt;&lt;title&gt;The new horse hoeing husbandry&lt;/title&gt;&lt;/titles&gt;&lt;pages&gt;813&lt;/pages&gt;&lt;edition&gt;5&lt;/edition&gt;&lt;dates&gt;&lt;year&gt;2010&lt;/year&gt;&lt;/dates&gt;&lt;urls&gt;&lt;/urls&gt;&lt;/record&gt;&lt;/Cite&gt;&lt;Cite&gt;&lt;Author&gt;Jardín Botánico&lt;/Author&gt;&lt;Year&gt;2010&lt;/Year&gt;&lt;RecNum&gt;66&lt;/RecNum&gt;&lt;record&gt;&lt;rec-number&gt;66&lt;/rec-number&gt;&lt;foreign-keys&gt;&lt;key app="EN" db-id="5w9xv9vs1vxfxuet2vhxsw2p0wpsfzpexazp"&gt;66&lt;/key&gt;&lt;/foreign-keys&gt;&lt;ref-type name="Web Page"&gt;12&lt;/ref-type&gt;&lt;contributors&gt;&lt;authors&gt;&lt;author&gt;Jardín Botánico,&lt;/author&gt;&lt;/authors&gt;&lt;/contributors&gt;&lt;titles&gt;&lt;title&gt;El padre de la primera sembradora mecánica&lt;/title&gt;&lt;/titles&gt;&lt;volume&gt;2010&lt;/volume&gt;&lt;number&gt;10/08&lt;/number&gt;&lt;dates&gt;&lt;year&gt;2010&lt;/year&gt;&lt;pub-dates&gt;&lt;date&gt;2010&lt;/date&gt;&lt;/pub-dates&gt;&lt;/dates&gt;&lt;pub-location&gt;Universidad de Valencia&lt;/pub-location&gt;&lt;publisher&gt;Revista de divulgación científica del Jardín Botánico de la Universidad de Valencia&lt;/publisher&gt;&lt;urls&gt;&lt;related-urls&gt;&lt;url&gt;http://www.espores.com.html&lt;/url&gt;&lt;/related-urls&gt;&lt;/urls&gt;&lt;custom1&gt;2014&lt;/custom1&gt;&lt;custom2&gt;20/04&lt;/custom2&gt;&lt;/record&gt;&lt;/Cite&gt;&lt;/EndNote&gt;</w:instrText>
      </w:r>
      <w:r w:rsidR="00051F2C" w:rsidRPr="00051F2C">
        <w:rPr>
          <w:rFonts w:ascii="Arial" w:hAnsi="Arial" w:cs="Arial"/>
          <w:bCs/>
          <w:sz w:val="20"/>
          <w:szCs w:val="20"/>
        </w:rPr>
        <w:fldChar w:fldCharType="separate"/>
      </w:r>
      <w:r w:rsidR="00051F2C" w:rsidRPr="00051F2C">
        <w:rPr>
          <w:rFonts w:ascii="Arial" w:hAnsi="Arial" w:cs="Arial"/>
          <w:bCs/>
          <w:noProof/>
          <w:sz w:val="20"/>
          <w:szCs w:val="20"/>
        </w:rPr>
        <w:t>(</w:t>
      </w:r>
      <w:hyperlink w:anchor="_ENREF_4" w:tooltip="Brachfeld, 2010 #62" w:history="1">
        <w:r w:rsidR="00051F2C" w:rsidRPr="00051F2C">
          <w:rPr>
            <w:rFonts w:ascii="Arial" w:hAnsi="Arial" w:cs="Arial"/>
            <w:bCs/>
            <w:noProof/>
            <w:sz w:val="20"/>
            <w:szCs w:val="20"/>
          </w:rPr>
          <w:t>Brachfeld y Choate, 2010</w:t>
        </w:r>
      </w:hyperlink>
      <w:r w:rsidR="00051F2C" w:rsidRPr="00051F2C">
        <w:rPr>
          <w:rFonts w:ascii="Arial" w:hAnsi="Arial" w:cs="Arial"/>
          <w:bCs/>
          <w:noProof/>
          <w:sz w:val="20"/>
          <w:szCs w:val="20"/>
        </w:rPr>
        <w:t xml:space="preserve">; </w:t>
      </w:r>
      <w:hyperlink w:anchor="_ENREF_20" w:tooltip="Jardín Botánico, 2010 #66" w:history="1">
        <w:r w:rsidR="00051F2C" w:rsidRPr="00051F2C">
          <w:rPr>
            <w:rFonts w:ascii="Arial" w:hAnsi="Arial" w:cs="Arial"/>
            <w:bCs/>
            <w:noProof/>
            <w:sz w:val="20"/>
            <w:szCs w:val="20"/>
          </w:rPr>
          <w:t>Jardín Botánico, 2010</w:t>
        </w:r>
      </w:hyperlink>
      <w:r w:rsidR="00051F2C" w:rsidRPr="00051F2C">
        <w:rPr>
          <w:rFonts w:ascii="Arial" w:hAnsi="Arial" w:cs="Arial"/>
          <w:bCs/>
          <w:noProof/>
          <w:sz w:val="20"/>
          <w:szCs w:val="20"/>
        </w:rPr>
        <w:t xml:space="preserve">; </w:t>
      </w:r>
      <w:hyperlink w:anchor="_ENREF_7" w:tooltip="Colectivo de autores, 2011 #21" w:history="1">
        <w:r w:rsidR="00051F2C" w:rsidRPr="00051F2C">
          <w:rPr>
            <w:rFonts w:ascii="Arial" w:hAnsi="Arial" w:cs="Arial"/>
            <w:bCs/>
            <w:noProof/>
            <w:sz w:val="20"/>
            <w:szCs w:val="20"/>
          </w:rPr>
          <w:t>Colectivo de autores, 2011</w:t>
        </w:r>
      </w:hyperlink>
      <w:r w:rsidR="00051F2C" w:rsidRPr="00051F2C">
        <w:rPr>
          <w:rFonts w:ascii="Arial" w:hAnsi="Arial" w:cs="Arial"/>
          <w:bCs/>
          <w:noProof/>
          <w:sz w:val="20"/>
          <w:szCs w:val="20"/>
        </w:rPr>
        <w:t>)</w:t>
      </w:r>
      <w:r w:rsidR="00051F2C" w:rsidRPr="00051F2C">
        <w:rPr>
          <w:rFonts w:ascii="Arial" w:hAnsi="Arial" w:cs="Arial"/>
          <w:bCs/>
          <w:sz w:val="20"/>
          <w:szCs w:val="20"/>
        </w:rPr>
        <w:fldChar w:fldCharType="end"/>
      </w:r>
      <w:r w:rsidRPr="005F6DBF">
        <w:rPr>
          <w:rFonts w:ascii="Arial" w:hAnsi="Arial" w:cs="Arial"/>
          <w:sz w:val="20"/>
          <w:szCs w:val="20"/>
        </w:rPr>
        <w:t>.</w:t>
      </w:r>
    </w:p>
    <w:p w:rsidR="00F46D26" w:rsidRPr="005F6DBF" w:rsidRDefault="00782E4C" w:rsidP="00E04F8F">
      <w:pPr>
        <w:spacing w:before="120" w:after="120" w:line="240" w:lineRule="auto"/>
        <w:jc w:val="both"/>
        <w:rPr>
          <w:rFonts w:ascii="Arial" w:hAnsi="Arial" w:cs="Arial"/>
          <w:sz w:val="20"/>
          <w:szCs w:val="20"/>
        </w:rPr>
      </w:pPr>
      <w:r w:rsidRPr="005F6DBF">
        <w:rPr>
          <w:rFonts w:ascii="Arial" w:hAnsi="Arial" w:cs="Arial"/>
          <w:sz w:val="20"/>
          <w:szCs w:val="20"/>
        </w:rPr>
        <w:t>En sus inicios las sembradoras eran muy precarias y se empleaban caballos para arrastrarlas. Hoy poseen la potencia de un tractor y cuentan con diferentes mecanismos en los órganos sembradores que facilitan la distribución de los granos sobre el suelo; las mismas abren los surcos para depositarlos y luego los tapadores  cubren toda el área donde se depositó la semilla</w:t>
      </w:r>
      <w:r w:rsidR="00051F2C">
        <w:rPr>
          <w:rFonts w:ascii="Arial" w:hAnsi="Arial" w:cs="Arial"/>
          <w:sz w:val="20"/>
          <w:szCs w:val="20"/>
        </w:rPr>
        <w:t xml:space="preserve"> </w:t>
      </w:r>
      <w:r w:rsidR="00051F2C" w:rsidRPr="00051F2C">
        <w:rPr>
          <w:rFonts w:ascii="Arial" w:hAnsi="Arial" w:cs="Arial"/>
          <w:sz w:val="20"/>
          <w:szCs w:val="20"/>
        </w:rPr>
        <w:t>(Baraño y Chiesa, 1982; Hernández et al., 2003; Sandoval et al., 2004; Maroni, 2005; Valero y Gil, 2013)</w:t>
      </w:r>
      <w:r w:rsidR="00051F2C">
        <w:rPr>
          <w:rFonts w:ascii="Arial" w:hAnsi="Arial" w:cs="Arial"/>
          <w:sz w:val="20"/>
          <w:szCs w:val="20"/>
        </w:rPr>
        <w:t>.</w:t>
      </w:r>
    </w:p>
    <w:p w:rsidR="00F46D26" w:rsidRPr="005F6DBF" w:rsidRDefault="00F46D26" w:rsidP="00E04F8F">
      <w:pPr>
        <w:spacing w:before="120" w:after="120" w:line="240" w:lineRule="auto"/>
        <w:jc w:val="both"/>
        <w:rPr>
          <w:rFonts w:ascii="Arial" w:hAnsi="Arial" w:cs="Arial"/>
          <w:sz w:val="20"/>
          <w:szCs w:val="20"/>
        </w:rPr>
      </w:pPr>
      <w:r w:rsidRPr="005F6DBF">
        <w:rPr>
          <w:rFonts w:ascii="Arial" w:hAnsi="Arial" w:cs="Arial"/>
          <w:sz w:val="20"/>
          <w:szCs w:val="20"/>
        </w:rPr>
        <w:t xml:space="preserve">A partir de lo planteado anteriormente la presente investigación centra su atención en el estudio de </w:t>
      </w:r>
      <w:r w:rsidRPr="005F6DBF">
        <w:rPr>
          <w:rFonts w:ascii="Arial" w:hAnsi="Arial" w:cs="Arial"/>
          <w:b/>
          <w:sz w:val="20"/>
          <w:szCs w:val="20"/>
        </w:rPr>
        <w:t>las sembradoras de granos convencionales</w:t>
      </w:r>
      <w:bookmarkEnd w:id="1"/>
      <w:r w:rsidRPr="005F6DBF">
        <w:rPr>
          <w:rFonts w:ascii="Arial" w:hAnsi="Arial" w:cs="Arial"/>
          <w:sz w:val="20"/>
          <w:szCs w:val="20"/>
        </w:rPr>
        <w:t>. De tal manera se propone el siguiente diseño de investigación:</w:t>
      </w:r>
    </w:p>
    <w:p w:rsidR="00F46D26" w:rsidRPr="005F6DBF" w:rsidRDefault="00F46D26" w:rsidP="00E04F8F">
      <w:pPr>
        <w:spacing w:before="120" w:after="120" w:line="240" w:lineRule="auto"/>
        <w:jc w:val="both"/>
        <w:rPr>
          <w:rFonts w:ascii="Arial" w:hAnsi="Arial" w:cs="Arial"/>
          <w:b/>
          <w:sz w:val="20"/>
          <w:szCs w:val="20"/>
        </w:rPr>
      </w:pPr>
      <w:r w:rsidRPr="005F6DBF">
        <w:rPr>
          <w:rFonts w:ascii="Arial" w:hAnsi="Arial" w:cs="Arial"/>
          <w:b/>
          <w:sz w:val="20"/>
          <w:szCs w:val="20"/>
        </w:rPr>
        <w:t xml:space="preserve">El problema científico: </w:t>
      </w:r>
    </w:p>
    <w:p w:rsidR="0086324B" w:rsidRPr="005F6DBF" w:rsidRDefault="00F46D26" w:rsidP="00E04F8F">
      <w:pPr>
        <w:spacing w:before="120" w:after="120" w:line="240" w:lineRule="auto"/>
        <w:jc w:val="both"/>
        <w:rPr>
          <w:rFonts w:ascii="Arial" w:hAnsi="Arial" w:cs="Arial"/>
          <w:sz w:val="20"/>
          <w:szCs w:val="20"/>
        </w:rPr>
      </w:pPr>
      <w:r w:rsidRPr="005F6DBF">
        <w:rPr>
          <w:rFonts w:ascii="Arial" w:hAnsi="Arial" w:cs="Arial"/>
          <w:sz w:val="20"/>
          <w:szCs w:val="20"/>
        </w:rPr>
        <w:t>¿Cómo diseñar una sembradora de granos gruesos que cumpla con los requisitos de calidad y exigencias agrotecnológicas?</w:t>
      </w:r>
    </w:p>
    <w:p w:rsidR="00F46D26" w:rsidRPr="005F6DBF" w:rsidRDefault="00F46D26" w:rsidP="00E04F8F">
      <w:pPr>
        <w:spacing w:before="120" w:after="120" w:line="240" w:lineRule="auto"/>
        <w:jc w:val="both"/>
        <w:rPr>
          <w:rFonts w:ascii="Arial" w:hAnsi="Arial" w:cs="Arial"/>
          <w:b/>
          <w:sz w:val="20"/>
          <w:szCs w:val="20"/>
        </w:rPr>
      </w:pPr>
      <w:r w:rsidRPr="005F6DBF">
        <w:rPr>
          <w:rFonts w:ascii="Arial" w:hAnsi="Arial" w:cs="Arial"/>
          <w:b/>
          <w:sz w:val="20"/>
          <w:szCs w:val="20"/>
        </w:rPr>
        <w:t xml:space="preserve">Objetivo general: </w:t>
      </w:r>
    </w:p>
    <w:p w:rsidR="00F46D26" w:rsidRPr="005F6DBF" w:rsidRDefault="00F46D26" w:rsidP="00E04F8F">
      <w:pPr>
        <w:spacing w:before="120" w:after="120" w:line="240" w:lineRule="auto"/>
        <w:jc w:val="both"/>
        <w:rPr>
          <w:rFonts w:ascii="Arial" w:hAnsi="Arial" w:cs="Arial"/>
          <w:sz w:val="20"/>
          <w:szCs w:val="20"/>
        </w:rPr>
      </w:pPr>
      <w:r w:rsidRPr="005F6DBF">
        <w:rPr>
          <w:rFonts w:ascii="Arial" w:hAnsi="Arial" w:cs="Arial"/>
          <w:sz w:val="20"/>
          <w:szCs w:val="20"/>
        </w:rPr>
        <w:t>Fundamentar los parámetros de diseño de una máquina sembradora de granos en línea.</w:t>
      </w:r>
    </w:p>
    <w:p w:rsidR="00F46D26" w:rsidRPr="005F6DBF" w:rsidRDefault="00F46D26" w:rsidP="00E04F8F">
      <w:pPr>
        <w:spacing w:before="120" w:after="120" w:line="240" w:lineRule="auto"/>
        <w:jc w:val="both"/>
        <w:rPr>
          <w:rFonts w:ascii="Arial" w:hAnsi="Arial" w:cs="Arial"/>
          <w:b/>
          <w:sz w:val="20"/>
          <w:szCs w:val="20"/>
        </w:rPr>
      </w:pPr>
      <w:r w:rsidRPr="005F6DBF">
        <w:rPr>
          <w:rFonts w:ascii="Arial" w:hAnsi="Arial" w:cs="Arial"/>
          <w:b/>
          <w:sz w:val="20"/>
          <w:szCs w:val="20"/>
        </w:rPr>
        <w:t>Objetivos específicos:</w:t>
      </w:r>
    </w:p>
    <w:p w:rsidR="00F46D26" w:rsidRPr="005F6DBF" w:rsidRDefault="00F46D26" w:rsidP="00E04F8F">
      <w:pPr>
        <w:pStyle w:val="Prrafodelista"/>
        <w:numPr>
          <w:ilvl w:val="0"/>
          <w:numId w:val="4"/>
        </w:numPr>
        <w:spacing w:before="120" w:after="120" w:line="240" w:lineRule="auto"/>
        <w:jc w:val="both"/>
        <w:rPr>
          <w:rFonts w:ascii="Arial" w:hAnsi="Arial" w:cs="Arial"/>
          <w:sz w:val="20"/>
          <w:szCs w:val="20"/>
        </w:rPr>
      </w:pPr>
      <w:r w:rsidRPr="005F6DBF">
        <w:rPr>
          <w:rFonts w:ascii="Arial" w:hAnsi="Arial" w:cs="Arial"/>
          <w:sz w:val="20"/>
          <w:szCs w:val="20"/>
        </w:rPr>
        <w:t>Calcular los parámetros geométrico-dimensionales de la nueva sembradora de granos.</w:t>
      </w:r>
    </w:p>
    <w:p w:rsidR="00F46D26" w:rsidRPr="005F6DBF" w:rsidRDefault="00F46D26" w:rsidP="00E04F8F">
      <w:pPr>
        <w:pStyle w:val="Prrafodelista"/>
        <w:numPr>
          <w:ilvl w:val="0"/>
          <w:numId w:val="4"/>
        </w:numPr>
        <w:spacing w:before="120" w:after="120" w:line="240" w:lineRule="auto"/>
        <w:jc w:val="both"/>
        <w:rPr>
          <w:rFonts w:ascii="Arial" w:hAnsi="Arial" w:cs="Arial"/>
          <w:sz w:val="20"/>
          <w:szCs w:val="20"/>
        </w:rPr>
      </w:pPr>
      <w:r w:rsidRPr="005F6DBF">
        <w:rPr>
          <w:rFonts w:ascii="Arial" w:hAnsi="Arial" w:cs="Arial"/>
          <w:sz w:val="20"/>
          <w:szCs w:val="20"/>
        </w:rPr>
        <w:t>Diseñar mediante el empleo de las técnicas CAD la nueva sembradora de granos.</w:t>
      </w:r>
    </w:p>
    <w:p w:rsidR="00F46D26" w:rsidRPr="005F6DBF" w:rsidRDefault="00F46D26" w:rsidP="00E04F8F">
      <w:pPr>
        <w:pStyle w:val="Prrafodelista"/>
        <w:numPr>
          <w:ilvl w:val="0"/>
          <w:numId w:val="4"/>
        </w:numPr>
        <w:spacing w:before="120" w:after="120" w:line="240" w:lineRule="auto"/>
        <w:jc w:val="both"/>
        <w:rPr>
          <w:rFonts w:ascii="Arial" w:hAnsi="Arial" w:cs="Arial"/>
          <w:sz w:val="20"/>
          <w:szCs w:val="20"/>
        </w:rPr>
      </w:pPr>
      <w:r w:rsidRPr="005F6DBF">
        <w:rPr>
          <w:rFonts w:ascii="Arial" w:hAnsi="Arial" w:cs="Arial"/>
          <w:sz w:val="20"/>
          <w:szCs w:val="20"/>
        </w:rPr>
        <w:t>Realizar el análisis de factibilidad económica de la misma.</w:t>
      </w:r>
    </w:p>
    <w:p w:rsidR="00F46D26" w:rsidRPr="005F6DBF" w:rsidRDefault="00F46D26" w:rsidP="00E04F8F">
      <w:pPr>
        <w:pStyle w:val="Ttulo1"/>
        <w:spacing w:before="120" w:beforeAutospacing="0" w:after="120" w:afterAutospacing="0" w:line="240" w:lineRule="auto"/>
        <w:contextualSpacing/>
        <w:rPr>
          <w:rFonts w:ascii="Arial" w:hAnsi="Arial" w:cs="Arial"/>
          <w:b/>
          <w:bCs/>
          <w:color w:val="auto"/>
          <w:sz w:val="20"/>
          <w:szCs w:val="20"/>
        </w:rPr>
      </w:pPr>
      <w:r w:rsidRPr="005F6DBF">
        <w:rPr>
          <w:rFonts w:ascii="Arial" w:hAnsi="Arial" w:cs="Arial"/>
          <w:b/>
          <w:bCs/>
          <w:color w:val="auto"/>
          <w:sz w:val="20"/>
          <w:szCs w:val="20"/>
        </w:rPr>
        <w:t xml:space="preserve">MATERIALES Y MÉTODOS </w:t>
      </w:r>
    </w:p>
    <w:p w:rsidR="00F46D26" w:rsidRPr="005F6DBF" w:rsidRDefault="00F46D26" w:rsidP="00E04F8F">
      <w:pPr>
        <w:spacing w:before="120" w:after="120" w:line="240" w:lineRule="auto"/>
        <w:jc w:val="both"/>
        <w:rPr>
          <w:rFonts w:ascii="Arial" w:hAnsi="Arial" w:cs="Arial"/>
          <w:sz w:val="20"/>
          <w:szCs w:val="20"/>
        </w:rPr>
      </w:pPr>
      <w:r w:rsidRPr="005F6DBF">
        <w:rPr>
          <w:rFonts w:ascii="Arial" w:hAnsi="Arial" w:cs="Arial"/>
          <w:sz w:val="20"/>
          <w:szCs w:val="20"/>
        </w:rPr>
        <w:t xml:space="preserve">El presente trabajo fue realizado en el Departamento de ingeniería Agrícola de la Facultad de Ciencias Agropecuarias de la Universidad Central “Marta Abreu” de Las Villas, en el periodo comprendido de enero a junio de 2014, con el objetivo de fundamentar los parámetros de diseño de una sembradora de granos convencional. </w:t>
      </w:r>
    </w:p>
    <w:p w:rsidR="00F46D26" w:rsidRPr="005F6DBF" w:rsidRDefault="00F46D26" w:rsidP="00E04F8F">
      <w:pPr>
        <w:spacing w:before="120" w:after="120" w:line="240" w:lineRule="auto"/>
        <w:jc w:val="both"/>
        <w:rPr>
          <w:rFonts w:ascii="Arial" w:hAnsi="Arial" w:cs="Arial"/>
          <w:b/>
          <w:sz w:val="20"/>
          <w:szCs w:val="20"/>
        </w:rPr>
      </w:pPr>
      <w:r w:rsidRPr="005F6DBF">
        <w:rPr>
          <w:rFonts w:ascii="Arial" w:hAnsi="Arial" w:cs="Arial"/>
          <w:b/>
          <w:sz w:val="20"/>
          <w:szCs w:val="20"/>
        </w:rPr>
        <w:t>Metodología para el cálculo de los parámetros geométrico-dimensionales de la sembradora.</w:t>
      </w:r>
    </w:p>
    <w:p w:rsidR="00F46D26" w:rsidRPr="005F6DBF" w:rsidRDefault="00F46D26" w:rsidP="00E04F8F">
      <w:pPr>
        <w:pStyle w:val="Prrafodelista"/>
        <w:numPr>
          <w:ilvl w:val="0"/>
          <w:numId w:val="6"/>
        </w:numPr>
        <w:spacing w:before="120" w:after="120" w:line="240" w:lineRule="auto"/>
        <w:ind w:left="426"/>
        <w:jc w:val="both"/>
        <w:rPr>
          <w:rFonts w:ascii="Arial" w:hAnsi="Arial" w:cs="Arial"/>
          <w:sz w:val="20"/>
          <w:szCs w:val="20"/>
        </w:rPr>
      </w:pPr>
      <w:r w:rsidRPr="005F6DBF">
        <w:rPr>
          <w:rFonts w:ascii="Arial" w:hAnsi="Arial" w:cs="Arial"/>
          <w:sz w:val="20"/>
          <w:szCs w:val="20"/>
        </w:rPr>
        <w:t>Se determinaron las dimensiones del dosificador aplicando la metodología para el cálculo del aparato sembrador del tipo rodillos que presenta (Silveira, 1982).</w:t>
      </w:r>
    </w:p>
    <w:p w:rsidR="00F46D26" w:rsidRPr="005F6DBF" w:rsidRDefault="00F46D26" w:rsidP="00E04F8F">
      <w:pPr>
        <w:pStyle w:val="Prrafodelista"/>
        <w:numPr>
          <w:ilvl w:val="0"/>
          <w:numId w:val="6"/>
        </w:numPr>
        <w:spacing w:before="120" w:after="120" w:line="240" w:lineRule="auto"/>
        <w:ind w:left="426"/>
        <w:jc w:val="both"/>
        <w:rPr>
          <w:rFonts w:ascii="Arial" w:hAnsi="Arial" w:cs="Arial"/>
          <w:sz w:val="20"/>
          <w:szCs w:val="20"/>
        </w:rPr>
      </w:pPr>
      <w:r w:rsidRPr="005F6DBF">
        <w:rPr>
          <w:rFonts w:ascii="Arial" w:hAnsi="Arial" w:cs="Arial"/>
          <w:sz w:val="20"/>
          <w:szCs w:val="20"/>
        </w:rPr>
        <w:t>El dimensionamiento de las tolvas de la sembradora se desarrolló de acuerdo a la metodología desarrollada por (Silveira, 1982) donde se determinó el ángulo de inclinación de las paredes así como el volumen de la misma.</w:t>
      </w:r>
    </w:p>
    <w:p w:rsidR="00166AB0" w:rsidRPr="005F6DBF" w:rsidRDefault="00166AB0" w:rsidP="00E04F8F">
      <w:pPr>
        <w:pStyle w:val="Prrafodelista"/>
        <w:numPr>
          <w:ilvl w:val="0"/>
          <w:numId w:val="6"/>
        </w:numPr>
        <w:spacing w:before="120" w:after="120" w:line="240" w:lineRule="auto"/>
        <w:ind w:left="426"/>
        <w:jc w:val="both"/>
        <w:rPr>
          <w:rFonts w:ascii="Arial" w:hAnsi="Arial" w:cs="Arial"/>
          <w:sz w:val="20"/>
          <w:szCs w:val="20"/>
        </w:rPr>
      </w:pPr>
      <w:r w:rsidRPr="005F6DBF">
        <w:rPr>
          <w:rFonts w:ascii="Arial" w:hAnsi="Arial" w:cs="Arial"/>
          <w:sz w:val="20"/>
          <w:szCs w:val="20"/>
        </w:rPr>
        <w:t>Para el cálculo de los órganos abridores de surcos y tapadores de semillas, se parte de la comprobación del cumplimiento de la condición de deslizamiento del suelo sobre el metal.</w:t>
      </w:r>
    </w:p>
    <w:p w:rsidR="00166AB0" w:rsidRPr="005F6DBF" w:rsidRDefault="00166AB0" w:rsidP="00E04F8F">
      <w:pPr>
        <w:spacing w:before="120" w:after="120" w:line="240" w:lineRule="auto"/>
        <w:jc w:val="both"/>
        <w:rPr>
          <w:rFonts w:ascii="Arial" w:hAnsi="Arial" w:cs="Arial"/>
          <w:sz w:val="20"/>
          <w:szCs w:val="20"/>
        </w:rPr>
      </w:pPr>
      <w:r w:rsidRPr="005F6DBF">
        <w:rPr>
          <w:rFonts w:ascii="Arial" w:hAnsi="Arial" w:cs="Arial"/>
          <w:sz w:val="20"/>
          <w:szCs w:val="20"/>
        </w:rPr>
        <w:t>Condición de deslizamiento:</w:t>
      </w:r>
    </w:p>
    <w:p w:rsidR="00166AB0" w:rsidRPr="005F6DBF" w:rsidRDefault="00166AB0" w:rsidP="00E04F8F">
      <w:pPr>
        <w:autoSpaceDE w:val="0"/>
        <w:autoSpaceDN w:val="0"/>
        <w:adjustRightInd w:val="0"/>
        <w:spacing w:before="120" w:after="120" w:line="240" w:lineRule="auto"/>
        <w:contextualSpacing/>
        <w:rPr>
          <w:rFonts w:ascii="Arial" w:hAnsi="Arial" w:cs="Arial"/>
          <w:bCs/>
          <w:sz w:val="20"/>
          <w:szCs w:val="20"/>
          <w:lang w:eastAsia="es-ES"/>
        </w:rPr>
      </w:pPr>
      <m:oMath>
        <m:r>
          <w:rPr>
            <w:rFonts w:ascii="Cambria Math" w:hAnsi="Cambria Math" w:cs="Arial"/>
            <w:sz w:val="20"/>
            <w:szCs w:val="20"/>
            <w:lang w:eastAsia="es-ES"/>
          </w:rPr>
          <w:lastRenderedPageBreak/>
          <m:t>α≤45°-</m:t>
        </m:r>
        <m:f>
          <m:fPr>
            <m:ctrlPr>
              <w:rPr>
                <w:rFonts w:ascii="Cambria Math" w:hAnsi="Cambria Math" w:cs="Arial"/>
                <w:bCs/>
                <w:i/>
                <w:sz w:val="20"/>
                <w:szCs w:val="20"/>
                <w:lang w:eastAsia="es-ES"/>
              </w:rPr>
            </m:ctrlPr>
          </m:fPr>
          <m:num>
            <m:r>
              <w:rPr>
                <w:rFonts w:ascii="Cambria Math" w:hAnsi="Cambria Math" w:cs="Arial"/>
                <w:sz w:val="20"/>
                <w:szCs w:val="20"/>
                <w:lang w:eastAsia="es-ES"/>
              </w:rPr>
              <m:t>∅</m:t>
            </m:r>
          </m:num>
          <m:den>
            <m:r>
              <w:rPr>
                <w:rFonts w:ascii="Cambria Math" w:hAnsi="Cambria Math" w:cs="Arial"/>
                <w:sz w:val="20"/>
                <w:szCs w:val="20"/>
                <w:lang w:eastAsia="es-ES"/>
              </w:rPr>
              <m:t>2</m:t>
            </m:r>
          </m:den>
        </m:f>
      </m:oMath>
      <w:r w:rsidRPr="005F6DBF">
        <w:rPr>
          <w:rFonts w:ascii="Arial" w:hAnsi="Arial" w:cs="Arial"/>
          <w:bCs/>
          <w:sz w:val="20"/>
          <w:szCs w:val="20"/>
          <w:lang w:eastAsia="es-ES"/>
        </w:rPr>
        <w:tab/>
        <w:t xml:space="preserve">                                                                                                                        (2.1)</w:t>
      </w:r>
    </w:p>
    <w:p w:rsidR="00166AB0" w:rsidRPr="005F6DBF" w:rsidRDefault="00166AB0" w:rsidP="00E04F8F">
      <w:pPr>
        <w:spacing w:before="120" w:after="120" w:line="240" w:lineRule="auto"/>
        <w:jc w:val="both"/>
        <w:rPr>
          <w:rFonts w:ascii="Arial" w:hAnsi="Arial" w:cs="Arial"/>
          <w:b/>
          <w:sz w:val="20"/>
          <w:szCs w:val="20"/>
        </w:rPr>
      </w:pPr>
      <w:r w:rsidRPr="005F6DBF">
        <w:rPr>
          <w:rFonts w:ascii="Arial" w:hAnsi="Arial" w:cs="Arial"/>
          <w:b/>
          <w:sz w:val="20"/>
          <w:szCs w:val="20"/>
        </w:rPr>
        <w:t xml:space="preserve">Donde: </w:t>
      </w:r>
    </w:p>
    <w:p w:rsidR="00166AB0" w:rsidRPr="005F6DBF" w:rsidRDefault="00166AB0" w:rsidP="00E04F8F">
      <w:pPr>
        <w:spacing w:before="120" w:after="120" w:line="240" w:lineRule="auto"/>
        <w:jc w:val="both"/>
        <w:rPr>
          <w:rFonts w:ascii="Arial" w:hAnsi="Arial" w:cs="Arial"/>
          <w:sz w:val="20"/>
          <w:szCs w:val="20"/>
        </w:rPr>
      </w:pPr>
      <w:r w:rsidRPr="005F6DBF">
        <w:rPr>
          <w:rFonts w:ascii="Arial" w:hAnsi="Arial" w:cs="Arial"/>
          <w:sz w:val="20"/>
          <w:szCs w:val="20"/>
        </w:rPr>
        <w:t xml:space="preserve"> </w:t>
      </w:r>
      <w:r w:rsidRPr="005F6DBF">
        <w:rPr>
          <w:rFonts w:ascii="Arial" w:hAnsi="Arial" w:cs="Arial"/>
          <w:b/>
          <w:sz w:val="20"/>
          <w:szCs w:val="20"/>
        </w:rPr>
        <w:t>α-</w:t>
      </w:r>
      <w:r w:rsidRPr="005F6DBF">
        <w:rPr>
          <w:rFonts w:ascii="Arial" w:hAnsi="Arial" w:cs="Arial"/>
          <w:sz w:val="20"/>
          <w:szCs w:val="20"/>
        </w:rPr>
        <w:t xml:space="preserve"> ángulo de deslizamiento, grado </w:t>
      </w:r>
    </w:p>
    <w:p w:rsidR="00166AB0" w:rsidRPr="005F6DBF" w:rsidRDefault="00166AB0" w:rsidP="00E04F8F">
      <w:pPr>
        <w:spacing w:before="120" w:after="120" w:line="240" w:lineRule="auto"/>
        <w:jc w:val="both"/>
        <w:rPr>
          <w:rFonts w:ascii="Arial" w:hAnsi="Arial" w:cs="Arial"/>
          <w:sz w:val="20"/>
          <w:szCs w:val="20"/>
        </w:rPr>
      </w:pPr>
      <w:r w:rsidRPr="005F6DBF">
        <w:rPr>
          <w:rFonts w:ascii="Arial" w:hAnsi="Arial" w:cs="Arial"/>
          <w:sz w:val="20"/>
          <w:szCs w:val="20"/>
        </w:rPr>
        <w:t xml:space="preserve"> </w:t>
      </w:r>
      <w:r w:rsidRPr="005F6DBF">
        <w:rPr>
          <w:rFonts w:ascii="Cambria Math" w:hAnsi="Cambria Math" w:cs="Cambria Math"/>
          <w:b/>
          <w:sz w:val="20"/>
          <w:szCs w:val="20"/>
        </w:rPr>
        <w:t>∅</w:t>
      </w:r>
      <w:r w:rsidRPr="005F6DBF">
        <w:rPr>
          <w:rFonts w:ascii="Arial" w:hAnsi="Arial" w:cs="Arial"/>
          <w:b/>
          <w:sz w:val="20"/>
          <w:szCs w:val="20"/>
        </w:rPr>
        <w:t xml:space="preserve"> -</w:t>
      </w:r>
      <w:r w:rsidRPr="005F6DBF">
        <w:rPr>
          <w:rFonts w:ascii="Arial" w:hAnsi="Arial" w:cs="Arial"/>
          <w:sz w:val="20"/>
          <w:szCs w:val="20"/>
        </w:rPr>
        <w:t xml:space="preserve"> Angulo de fricción suelo-metal, grado</w:t>
      </w:r>
    </w:p>
    <w:p w:rsidR="00166AB0" w:rsidRPr="005F6DBF" w:rsidRDefault="00166AB0" w:rsidP="00E04F8F">
      <w:pPr>
        <w:pStyle w:val="Prrafodelista"/>
        <w:numPr>
          <w:ilvl w:val="0"/>
          <w:numId w:val="6"/>
        </w:numPr>
        <w:spacing w:before="120" w:after="120" w:line="240" w:lineRule="auto"/>
        <w:ind w:left="425" w:hanging="357"/>
        <w:jc w:val="both"/>
        <w:rPr>
          <w:rFonts w:ascii="Arial" w:hAnsi="Arial" w:cs="Arial"/>
          <w:sz w:val="20"/>
          <w:szCs w:val="20"/>
        </w:rPr>
      </w:pPr>
      <w:r w:rsidRPr="005F6DBF">
        <w:rPr>
          <w:rFonts w:ascii="Arial" w:hAnsi="Arial" w:cs="Arial"/>
          <w:sz w:val="20"/>
          <w:szCs w:val="20"/>
        </w:rPr>
        <w:t>Para el cálculo y selección de la transmisión por cadenas de la sembradora se utilizaron las metodologías desarrolladas por (Reshetov, 1975; Mott, 2010). Además del apoyo del Software KISSsoft 2014.</w:t>
      </w:r>
    </w:p>
    <w:p w:rsidR="00166AB0" w:rsidRPr="005F6DBF" w:rsidRDefault="00166AB0" w:rsidP="00E04F8F">
      <w:pPr>
        <w:pStyle w:val="Prrafodelista"/>
        <w:numPr>
          <w:ilvl w:val="0"/>
          <w:numId w:val="6"/>
        </w:numPr>
        <w:spacing w:before="120" w:after="120" w:line="240" w:lineRule="auto"/>
        <w:ind w:left="425" w:hanging="357"/>
        <w:jc w:val="both"/>
        <w:rPr>
          <w:rFonts w:ascii="Arial" w:hAnsi="Arial" w:cs="Arial"/>
          <w:sz w:val="20"/>
          <w:szCs w:val="20"/>
        </w:rPr>
      </w:pPr>
      <w:r w:rsidRPr="005F6DBF">
        <w:rPr>
          <w:rFonts w:ascii="Arial" w:hAnsi="Arial" w:cs="Arial"/>
          <w:sz w:val="20"/>
          <w:szCs w:val="20"/>
        </w:rPr>
        <w:t>La selección de la rueda motriz se apoyó en la metodología de (Silveira, 1982).</w:t>
      </w:r>
    </w:p>
    <w:p w:rsidR="00166AB0" w:rsidRPr="005F6DBF" w:rsidRDefault="00166AB0" w:rsidP="00E04F8F">
      <w:pPr>
        <w:pStyle w:val="Prrafodelista"/>
        <w:numPr>
          <w:ilvl w:val="0"/>
          <w:numId w:val="6"/>
        </w:numPr>
        <w:spacing w:before="120" w:after="120" w:line="240" w:lineRule="auto"/>
        <w:ind w:left="425" w:hanging="357"/>
        <w:jc w:val="both"/>
        <w:rPr>
          <w:rFonts w:ascii="Arial" w:hAnsi="Arial" w:cs="Arial"/>
          <w:sz w:val="20"/>
          <w:szCs w:val="20"/>
        </w:rPr>
      </w:pPr>
      <w:r w:rsidRPr="005F6DBF">
        <w:rPr>
          <w:rFonts w:ascii="Arial" w:hAnsi="Arial" w:cs="Arial"/>
          <w:sz w:val="20"/>
          <w:szCs w:val="20"/>
        </w:rPr>
        <w:t xml:space="preserve">La potencia requerida por la sembradora se determinó mediante la metodología desarrollada por (Ortiz-Cañavate y Hernánz, 1989) para las sembradoras de granos. </w:t>
      </w:r>
    </w:p>
    <w:p w:rsidR="00157AB5" w:rsidRPr="005F6DBF" w:rsidRDefault="00157AB5" w:rsidP="00E04F8F">
      <w:pPr>
        <w:pStyle w:val="Prrafodelista"/>
        <w:numPr>
          <w:ilvl w:val="0"/>
          <w:numId w:val="6"/>
        </w:numPr>
        <w:spacing w:before="120" w:after="120" w:line="240" w:lineRule="auto"/>
        <w:ind w:left="425" w:hanging="357"/>
        <w:jc w:val="both"/>
        <w:rPr>
          <w:rFonts w:ascii="Arial" w:hAnsi="Arial" w:cs="Arial"/>
          <w:sz w:val="20"/>
          <w:szCs w:val="20"/>
        </w:rPr>
      </w:pPr>
      <w:r w:rsidRPr="005F6DBF">
        <w:rPr>
          <w:rFonts w:ascii="Arial" w:hAnsi="Arial" w:cs="Arial"/>
          <w:sz w:val="20"/>
          <w:szCs w:val="20"/>
        </w:rPr>
        <w:t>El cálculo de la distancia de los marcadores, se calculó mediante la ecuación.</w:t>
      </w:r>
    </w:p>
    <w:p w:rsidR="00157AB5" w:rsidRPr="005F6DBF" w:rsidRDefault="00157AB5" w:rsidP="00E04F8F">
      <w:pPr>
        <w:pStyle w:val="Prrafodelista"/>
        <w:spacing w:before="120" w:after="120" w:line="240" w:lineRule="auto"/>
        <w:ind w:left="425"/>
        <w:jc w:val="both"/>
        <w:rPr>
          <w:rFonts w:ascii="Arial" w:hAnsi="Arial" w:cs="Arial"/>
          <w:bCs/>
          <w:sz w:val="20"/>
          <w:szCs w:val="20"/>
          <w:lang w:eastAsia="es-ES"/>
        </w:rPr>
      </w:pPr>
      <m:oMath>
        <m:r>
          <w:rPr>
            <w:rFonts w:ascii="Cambria Math" w:hAnsi="Cambria Math" w:cs="Arial"/>
            <w:sz w:val="20"/>
            <w:szCs w:val="20"/>
            <w:lang w:eastAsia="es-ES"/>
          </w:rPr>
          <m:t>L=</m:t>
        </m:r>
        <m:f>
          <m:fPr>
            <m:ctrlPr>
              <w:rPr>
                <w:rFonts w:ascii="Cambria Math" w:hAnsi="Cambria Math" w:cs="Arial"/>
                <w:bCs/>
                <w:i/>
                <w:sz w:val="20"/>
                <w:szCs w:val="20"/>
                <w:lang w:eastAsia="es-ES"/>
              </w:rPr>
            </m:ctrlPr>
          </m:fPr>
          <m:num>
            <m:r>
              <w:rPr>
                <w:rFonts w:ascii="Cambria Math" w:hAnsi="Cambria Math" w:cs="Arial"/>
                <w:sz w:val="20"/>
                <w:szCs w:val="20"/>
                <w:lang w:eastAsia="es-ES"/>
              </w:rPr>
              <m:t>H-S</m:t>
            </m:r>
          </m:num>
          <m:den>
            <m:r>
              <w:rPr>
                <w:rFonts w:ascii="Cambria Math" w:hAnsi="Cambria Math" w:cs="Arial"/>
                <w:sz w:val="20"/>
                <w:szCs w:val="20"/>
                <w:lang w:eastAsia="es-ES"/>
              </w:rPr>
              <m:t>2</m:t>
            </m:r>
          </m:den>
        </m:f>
      </m:oMath>
      <w:r w:rsidRPr="005F6DBF">
        <w:rPr>
          <w:rFonts w:ascii="Arial" w:hAnsi="Arial" w:cs="Arial"/>
          <w:bCs/>
          <w:sz w:val="20"/>
          <w:szCs w:val="20"/>
          <w:lang w:eastAsia="es-ES"/>
        </w:rPr>
        <w:t xml:space="preserve">                                                                                                                              (2.2)</w:t>
      </w:r>
    </w:p>
    <w:p w:rsidR="00157AB5" w:rsidRPr="005F6DBF" w:rsidRDefault="00157AB5" w:rsidP="00E04F8F">
      <w:pPr>
        <w:pStyle w:val="Prrafodelista"/>
        <w:spacing w:before="120" w:after="120" w:line="240" w:lineRule="auto"/>
        <w:ind w:left="425"/>
        <w:jc w:val="both"/>
        <w:rPr>
          <w:rFonts w:ascii="Arial" w:hAnsi="Arial" w:cs="Arial"/>
          <w:b/>
          <w:sz w:val="20"/>
          <w:szCs w:val="20"/>
        </w:rPr>
      </w:pPr>
      <w:r w:rsidRPr="005F6DBF">
        <w:rPr>
          <w:rFonts w:ascii="Arial" w:hAnsi="Arial" w:cs="Arial"/>
          <w:b/>
          <w:sz w:val="20"/>
          <w:szCs w:val="20"/>
        </w:rPr>
        <w:t>Donde:</w:t>
      </w:r>
    </w:p>
    <w:p w:rsidR="00157AB5" w:rsidRPr="005F6DBF" w:rsidRDefault="00157AB5" w:rsidP="00E04F8F">
      <w:pPr>
        <w:pStyle w:val="Prrafodelista"/>
        <w:spacing w:before="120" w:after="120" w:line="240" w:lineRule="auto"/>
        <w:ind w:left="425"/>
        <w:jc w:val="both"/>
        <w:rPr>
          <w:rFonts w:ascii="Arial" w:hAnsi="Arial" w:cs="Arial"/>
          <w:sz w:val="20"/>
          <w:szCs w:val="20"/>
        </w:rPr>
      </w:pPr>
      <w:r w:rsidRPr="005F6DBF">
        <w:rPr>
          <w:rFonts w:ascii="Arial" w:hAnsi="Arial" w:cs="Arial"/>
          <w:sz w:val="20"/>
          <w:szCs w:val="20"/>
        </w:rPr>
        <w:t>L- Distancia del marcador a la rueda de la sembradora en (m),</w:t>
      </w:r>
    </w:p>
    <w:p w:rsidR="00157AB5" w:rsidRPr="005F6DBF" w:rsidRDefault="00157AB5" w:rsidP="00E04F8F">
      <w:pPr>
        <w:pStyle w:val="Prrafodelista"/>
        <w:spacing w:before="120" w:after="120" w:line="240" w:lineRule="auto"/>
        <w:ind w:left="425"/>
        <w:jc w:val="both"/>
        <w:rPr>
          <w:rFonts w:ascii="Arial" w:hAnsi="Arial" w:cs="Arial"/>
          <w:sz w:val="20"/>
          <w:szCs w:val="20"/>
        </w:rPr>
      </w:pPr>
      <w:r w:rsidRPr="005F6DBF">
        <w:rPr>
          <w:rFonts w:ascii="Arial" w:hAnsi="Arial" w:cs="Arial"/>
          <w:sz w:val="20"/>
          <w:szCs w:val="20"/>
        </w:rPr>
        <w:t>H- Ancho de trabajo de la sembradora en (m),</w:t>
      </w:r>
    </w:p>
    <w:p w:rsidR="00157AB5" w:rsidRPr="005F6DBF" w:rsidRDefault="00157AB5" w:rsidP="00E04F8F">
      <w:pPr>
        <w:pStyle w:val="Prrafodelista"/>
        <w:spacing w:before="120" w:after="120" w:line="240" w:lineRule="auto"/>
        <w:ind w:left="425"/>
        <w:jc w:val="both"/>
        <w:rPr>
          <w:rFonts w:ascii="Arial" w:hAnsi="Arial" w:cs="Arial"/>
          <w:sz w:val="20"/>
          <w:szCs w:val="20"/>
        </w:rPr>
      </w:pPr>
      <w:r w:rsidRPr="005F6DBF">
        <w:rPr>
          <w:rFonts w:ascii="Arial" w:hAnsi="Arial" w:cs="Arial"/>
          <w:sz w:val="20"/>
          <w:szCs w:val="20"/>
        </w:rPr>
        <w:t>S- Distancia de la trocha del tractor (m),</w:t>
      </w:r>
    </w:p>
    <w:p w:rsidR="00157AB5" w:rsidRPr="005F6DBF" w:rsidRDefault="00157AB5" w:rsidP="00E04F8F">
      <w:pPr>
        <w:spacing w:before="120" w:after="120" w:line="240" w:lineRule="auto"/>
        <w:jc w:val="both"/>
        <w:rPr>
          <w:rFonts w:ascii="Arial" w:hAnsi="Arial" w:cs="Arial"/>
          <w:b/>
          <w:sz w:val="20"/>
          <w:szCs w:val="20"/>
        </w:rPr>
      </w:pPr>
      <w:r w:rsidRPr="005F6DBF">
        <w:rPr>
          <w:rFonts w:ascii="Arial" w:hAnsi="Arial" w:cs="Arial"/>
          <w:b/>
          <w:sz w:val="20"/>
          <w:szCs w:val="20"/>
        </w:rPr>
        <w:t xml:space="preserve">RESULTADOS Y DISCUSIÓN. </w:t>
      </w:r>
    </w:p>
    <w:p w:rsidR="00157AB5" w:rsidRPr="005F6DBF" w:rsidRDefault="00157AB5" w:rsidP="00E04F8F">
      <w:pPr>
        <w:spacing w:before="120" w:after="120" w:line="240" w:lineRule="auto"/>
        <w:jc w:val="both"/>
        <w:rPr>
          <w:rFonts w:ascii="Arial" w:hAnsi="Arial" w:cs="Arial"/>
          <w:b/>
          <w:sz w:val="20"/>
          <w:szCs w:val="20"/>
        </w:rPr>
      </w:pPr>
      <w:r w:rsidRPr="005F6DBF">
        <w:rPr>
          <w:rFonts w:ascii="Arial" w:hAnsi="Arial" w:cs="Arial"/>
          <w:b/>
          <w:sz w:val="20"/>
          <w:szCs w:val="20"/>
        </w:rPr>
        <w:t>Resultados del cálculo de los parámetros geométricos dimensionales de la sembradora.</w:t>
      </w:r>
    </w:p>
    <w:p w:rsidR="00157AB5" w:rsidRPr="005F6DBF" w:rsidRDefault="00157AB5" w:rsidP="00E04F8F">
      <w:pPr>
        <w:pStyle w:val="Prrafodelista"/>
        <w:numPr>
          <w:ilvl w:val="0"/>
          <w:numId w:val="8"/>
        </w:numPr>
        <w:spacing w:before="120" w:after="120" w:line="240" w:lineRule="auto"/>
        <w:rPr>
          <w:rFonts w:ascii="Arial" w:hAnsi="Arial" w:cs="Arial"/>
          <w:b/>
          <w:sz w:val="20"/>
          <w:szCs w:val="20"/>
        </w:rPr>
      </w:pPr>
      <w:r w:rsidRPr="005F6DBF">
        <w:rPr>
          <w:rFonts w:ascii="Arial" w:hAnsi="Arial" w:cs="Arial"/>
          <w:b/>
          <w:sz w:val="20"/>
          <w:szCs w:val="20"/>
        </w:rPr>
        <w:t xml:space="preserve">El resultado del cálculo de los órganos abridores de surco se muestra en la </w:t>
      </w:r>
      <w:r w:rsidR="00C87C79" w:rsidRPr="005F6DBF">
        <w:rPr>
          <w:rFonts w:ascii="Arial" w:hAnsi="Arial" w:cs="Arial"/>
          <w:b/>
          <w:sz w:val="20"/>
          <w:szCs w:val="20"/>
        </w:rPr>
        <w:t xml:space="preserve">(Tabla </w:t>
      </w:r>
      <w:r w:rsidRPr="005F6DBF">
        <w:rPr>
          <w:rFonts w:ascii="Arial" w:hAnsi="Arial" w:cs="Arial"/>
          <w:b/>
          <w:sz w:val="20"/>
          <w:szCs w:val="20"/>
        </w:rPr>
        <w:t>1</w:t>
      </w:r>
      <w:r w:rsidR="00C87C79" w:rsidRPr="005F6DBF">
        <w:rPr>
          <w:rFonts w:ascii="Arial" w:hAnsi="Arial" w:cs="Arial"/>
          <w:b/>
          <w:sz w:val="20"/>
          <w:szCs w:val="20"/>
        </w:rPr>
        <w:t>)</w:t>
      </w:r>
      <w:r w:rsidRPr="005F6DBF">
        <w:rPr>
          <w:rFonts w:ascii="Arial" w:hAnsi="Arial" w:cs="Arial"/>
          <w:b/>
          <w:sz w:val="20"/>
          <w:szCs w:val="20"/>
        </w:rPr>
        <w:t>.</w:t>
      </w:r>
    </w:p>
    <w:p w:rsidR="00157AB5" w:rsidRDefault="00C87C79" w:rsidP="00E04F8F">
      <w:pPr>
        <w:pStyle w:val="Default"/>
        <w:spacing w:before="120" w:after="120"/>
        <w:contextualSpacing/>
        <w:rPr>
          <w:sz w:val="20"/>
          <w:szCs w:val="20"/>
          <w:lang w:val="es-ES_tradnl"/>
        </w:rPr>
      </w:pPr>
      <w:r w:rsidRPr="005F6DBF">
        <w:rPr>
          <w:sz w:val="20"/>
          <w:szCs w:val="20"/>
          <w:lang w:val="es-ES_tradnl"/>
        </w:rPr>
        <w:t xml:space="preserve">Tabla </w:t>
      </w:r>
      <w:r w:rsidR="00157AB5" w:rsidRPr="005F6DBF">
        <w:rPr>
          <w:sz w:val="20"/>
          <w:szCs w:val="20"/>
          <w:lang w:val="es-ES_tradnl"/>
        </w:rPr>
        <w:t>1. Parámetros constructivos de la reja.</w:t>
      </w:r>
    </w:p>
    <w:tbl>
      <w:tblPr>
        <w:tblStyle w:val="Tabladelista6concolores"/>
        <w:tblW w:w="0" w:type="auto"/>
        <w:jc w:val="center"/>
        <w:tblLook w:val="04A0" w:firstRow="1" w:lastRow="0" w:firstColumn="1" w:lastColumn="0" w:noHBand="0" w:noVBand="1"/>
      </w:tblPr>
      <w:tblGrid>
        <w:gridCol w:w="2467"/>
        <w:gridCol w:w="1111"/>
        <w:gridCol w:w="1560"/>
      </w:tblGrid>
      <w:tr w:rsidR="00157AB5" w:rsidRPr="005F6DBF" w:rsidTr="00C87C79">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467" w:type="dxa"/>
            <w:tcBorders>
              <w:top w:val="single" w:sz="12" w:space="0" w:color="000000" w:themeColor="text1"/>
            </w:tcBorders>
            <w:shd w:val="clear" w:color="auto" w:fill="auto"/>
          </w:tcPr>
          <w:p w:rsidR="00157AB5" w:rsidRPr="005F6DBF" w:rsidRDefault="00157AB5" w:rsidP="00DD5EA6">
            <w:pPr>
              <w:pStyle w:val="Default"/>
              <w:jc w:val="center"/>
              <w:rPr>
                <w:sz w:val="20"/>
                <w:szCs w:val="20"/>
                <w:lang w:val="es-ES_tradnl"/>
              </w:rPr>
            </w:pPr>
            <w:r w:rsidRPr="005F6DBF">
              <w:rPr>
                <w:sz w:val="20"/>
                <w:szCs w:val="20"/>
                <w:lang w:val="es-ES_tradnl"/>
              </w:rPr>
              <w:t>Parámetro</w:t>
            </w:r>
          </w:p>
        </w:tc>
        <w:tc>
          <w:tcPr>
            <w:tcW w:w="1111" w:type="dxa"/>
            <w:tcBorders>
              <w:top w:val="single" w:sz="12" w:space="0" w:color="000000" w:themeColor="text1"/>
            </w:tcBorders>
            <w:shd w:val="clear" w:color="auto" w:fill="auto"/>
          </w:tcPr>
          <w:p w:rsidR="00157AB5" w:rsidRPr="005F6DBF" w:rsidRDefault="00157AB5" w:rsidP="00DD5EA6">
            <w:pPr>
              <w:pStyle w:val="Default"/>
              <w:jc w:val="center"/>
              <w:cnfStyle w:val="100000000000" w:firstRow="1" w:lastRow="0" w:firstColumn="0" w:lastColumn="0" w:oddVBand="0" w:evenVBand="0" w:oddHBand="0" w:evenHBand="0" w:firstRowFirstColumn="0" w:firstRowLastColumn="0" w:lastRowFirstColumn="0" w:lastRowLastColumn="0"/>
              <w:rPr>
                <w:sz w:val="20"/>
                <w:szCs w:val="20"/>
                <w:lang w:val="es-ES_tradnl"/>
              </w:rPr>
            </w:pPr>
            <w:r w:rsidRPr="005F6DBF">
              <w:rPr>
                <w:sz w:val="20"/>
                <w:szCs w:val="20"/>
                <w:lang w:val="es-ES_tradnl"/>
              </w:rPr>
              <w:t>Magnitud</w:t>
            </w:r>
          </w:p>
        </w:tc>
        <w:tc>
          <w:tcPr>
            <w:tcW w:w="1560" w:type="dxa"/>
            <w:tcBorders>
              <w:top w:val="single" w:sz="12" w:space="0" w:color="000000" w:themeColor="text1"/>
            </w:tcBorders>
            <w:shd w:val="clear" w:color="auto" w:fill="auto"/>
          </w:tcPr>
          <w:p w:rsidR="00157AB5" w:rsidRPr="005F6DBF" w:rsidRDefault="00157AB5" w:rsidP="00DD5EA6">
            <w:pPr>
              <w:pStyle w:val="Default"/>
              <w:jc w:val="center"/>
              <w:cnfStyle w:val="100000000000" w:firstRow="1" w:lastRow="0" w:firstColumn="0" w:lastColumn="0" w:oddVBand="0" w:evenVBand="0" w:oddHBand="0" w:evenHBand="0" w:firstRowFirstColumn="0" w:firstRowLastColumn="0" w:lastRowFirstColumn="0" w:lastRowLastColumn="0"/>
              <w:rPr>
                <w:sz w:val="20"/>
                <w:szCs w:val="20"/>
                <w:lang w:val="es-ES_tradnl"/>
              </w:rPr>
            </w:pPr>
            <w:r w:rsidRPr="005F6DBF">
              <w:rPr>
                <w:sz w:val="20"/>
                <w:szCs w:val="20"/>
                <w:lang w:val="es-ES_tradnl"/>
              </w:rPr>
              <w:t>U/M</w:t>
            </w:r>
          </w:p>
        </w:tc>
      </w:tr>
      <w:tr w:rsidR="00157AB5" w:rsidRPr="005F6DBF" w:rsidTr="00C87C79">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467" w:type="dxa"/>
            <w:shd w:val="clear" w:color="auto" w:fill="auto"/>
          </w:tcPr>
          <w:p w:rsidR="00157AB5" w:rsidRPr="005F6DBF" w:rsidRDefault="00157AB5" w:rsidP="00DD5EA6">
            <w:pPr>
              <w:pStyle w:val="Default"/>
              <w:jc w:val="center"/>
              <w:rPr>
                <w:b w:val="0"/>
                <w:sz w:val="20"/>
                <w:szCs w:val="20"/>
                <w:lang w:val="es-ES_tradnl"/>
              </w:rPr>
            </w:pPr>
            <w:r w:rsidRPr="005F6DBF">
              <w:rPr>
                <w:b w:val="0"/>
                <w:sz w:val="20"/>
                <w:szCs w:val="20"/>
                <w:lang w:val="es-ES_tradnl"/>
              </w:rPr>
              <w:t>Radio de la reja</w:t>
            </w:r>
          </w:p>
        </w:tc>
        <w:tc>
          <w:tcPr>
            <w:tcW w:w="1111" w:type="dxa"/>
            <w:shd w:val="clear" w:color="auto" w:fill="auto"/>
          </w:tcPr>
          <w:p w:rsidR="00157AB5" w:rsidRPr="005F6DBF" w:rsidRDefault="00157AB5" w:rsidP="00DD5EA6">
            <w:pPr>
              <w:pStyle w:val="Default"/>
              <w:jc w:val="center"/>
              <w:cnfStyle w:val="000000100000" w:firstRow="0" w:lastRow="0" w:firstColumn="0" w:lastColumn="0" w:oddVBand="0" w:evenVBand="0" w:oddHBand="1" w:evenHBand="0" w:firstRowFirstColumn="0" w:firstRowLastColumn="0" w:lastRowFirstColumn="0" w:lastRowLastColumn="0"/>
              <w:rPr>
                <w:sz w:val="20"/>
                <w:szCs w:val="20"/>
                <w:lang w:val="es-ES_tradnl"/>
              </w:rPr>
            </w:pPr>
            <w:r w:rsidRPr="005F6DBF">
              <w:rPr>
                <w:sz w:val="20"/>
                <w:szCs w:val="20"/>
                <w:lang w:val="es-ES_tradnl"/>
              </w:rPr>
              <w:t>168</w:t>
            </w:r>
          </w:p>
        </w:tc>
        <w:tc>
          <w:tcPr>
            <w:tcW w:w="1560" w:type="dxa"/>
            <w:shd w:val="clear" w:color="auto" w:fill="auto"/>
          </w:tcPr>
          <w:p w:rsidR="00157AB5" w:rsidRPr="005F6DBF" w:rsidRDefault="00157AB5" w:rsidP="00DD5EA6">
            <w:pPr>
              <w:pStyle w:val="Default"/>
              <w:jc w:val="center"/>
              <w:cnfStyle w:val="000000100000" w:firstRow="0" w:lastRow="0" w:firstColumn="0" w:lastColumn="0" w:oddVBand="0" w:evenVBand="0" w:oddHBand="1" w:evenHBand="0" w:firstRowFirstColumn="0" w:firstRowLastColumn="0" w:lastRowFirstColumn="0" w:lastRowLastColumn="0"/>
              <w:rPr>
                <w:sz w:val="20"/>
                <w:szCs w:val="20"/>
                <w:lang w:val="es-ES_tradnl"/>
              </w:rPr>
            </w:pPr>
            <w:r w:rsidRPr="005F6DBF">
              <w:rPr>
                <w:sz w:val="20"/>
                <w:szCs w:val="20"/>
                <w:lang w:val="es-ES_tradnl"/>
              </w:rPr>
              <w:t>Grado</w:t>
            </w:r>
          </w:p>
        </w:tc>
      </w:tr>
      <w:tr w:rsidR="00157AB5" w:rsidRPr="005F6DBF" w:rsidTr="00C87C79">
        <w:trPr>
          <w:trHeight w:val="265"/>
          <w:jc w:val="center"/>
        </w:trPr>
        <w:tc>
          <w:tcPr>
            <w:cnfStyle w:val="001000000000" w:firstRow="0" w:lastRow="0" w:firstColumn="1" w:lastColumn="0" w:oddVBand="0" w:evenVBand="0" w:oddHBand="0" w:evenHBand="0" w:firstRowFirstColumn="0" w:firstRowLastColumn="0" w:lastRowFirstColumn="0" w:lastRowLastColumn="0"/>
            <w:tcW w:w="2467" w:type="dxa"/>
            <w:shd w:val="clear" w:color="auto" w:fill="auto"/>
          </w:tcPr>
          <w:p w:rsidR="00157AB5" w:rsidRPr="005F6DBF" w:rsidRDefault="00157AB5" w:rsidP="00DD5EA6">
            <w:pPr>
              <w:pStyle w:val="Default"/>
              <w:jc w:val="center"/>
              <w:rPr>
                <w:b w:val="0"/>
                <w:sz w:val="20"/>
                <w:szCs w:val="20"/>
                <w:lang w:val="es-ES_tradnl"/>
              </w:rPr>
            </w:pPr>
            <w:r w:rsidRPr="005F6DBF">
              <w:rPr>
                <w:b w:val="0"/>
                <w:sz w:val="20"/>
                <w:szCs w:val="20"/>
                <w:lang w:val="es-ES_tradnl"/>
              </w:rPr>
              <w:t>Ancho de la reja</w:t>
            </w:r>
          </w:p>
        </w:tc>
        <w:tc>
          <w:tcPr>
            <w:tcW w:w="1111" w:type="dxa"/>
            <w:shd w:val="clear" w:color="auto" w:fill="auto"/>
          </w:tcPr>
          <w:p w:rsidR="00157AB5" w:rsidRPr="005F6DBF" w:rsidRDefault="00157AB5" w:rsidP="00DD5EA6">
            <w:pPr>
              <w:pStyle w:val="Default"/>
              <w:jc w:val="center"/>
              <w:cnfStyle w:val="000000000000" w:firstRow="0" w:lastRow="0" w:firstColumn="0" w:lastColumn="0" w:oddVBand="0" w:evenVBand="0" w:oddHBand="0" w:evenHBand="0" w:firstRowFirstColumn="0" w:firstRowLastColumn="0" w:lastRowFirstColumn="0" w:lastRowLastColumn="0"/>
              <w:rPr>
                <w:sz w:val="20"/>
                <w:szCs w:val="20"/>
                <w:lang w:val="es-ES_tradnl"/>
              </w:rPr>
            </w:pPr>
            <w:r w:rsidRPr="005F6DBF">
              <w:rPr>
                <w:sz w:val="20"/>
                <w:szCs w:val="20"/>
                <w:lang w:val="es-ES_tradnl"/>
              </w:rPr>
              <w:t>0,07</w:t>
            </w:r>
          </w:p>
        </w:tc>
        <w:tc>
          <w:tcPr>
            <w:tcW w:w="1560" w:type="dxa"/>
            <w:shd w:val="clear" w:color="auto" w:fill="auto"/>
          </w:tcPr>
          <w:p w:rsidR="00157AB5" w:rsidRPr="005F6DBF" w:rsidRDefault="00157AB5" w:rsidP="00DD5EA6">
            <w:pPr>
              <w:pStyle w:val="Default"/>
              <w:jc w:val="center"/>
              <w:cnfStyle w:val="000000000000" w:firstRow="0" w:lastRow="0" w:firstColumn="0" w:lastColumn="0" w:oddVBand="0" w:evenVBand="0" w:oddHBand="0" w:evenHBand="0" w:firstRowFirstColumn="0" w:firstRowLastColumn="0" w:lastRowFirstColumn="0" w:lastRowLastColumn="0"/>
              <w:rPr>
                <w:sz w:val="20"/>
                <w:szCs w:val="20"/>
                <w:lang w:val="es-ES_tradnl"/>
              </w:rPr>
            </w:pPr>
            <w:r w:rsidRPr="005F6DBF">
              <w:rPr>
                <w:sz w:val="20"/>
                <w:szCs w:val="20"/>
                <w:lang w:val="es-ES_tradnl"/>
              </w:rPr>
              <w:t>m</w:t>
            </w:r>
          </w:p>
        </w:tc>
      </w:tr>
      <w:tr w:rsidR="00157AB5" w:rsidRPr="005F6DBF" w:rsidTr="00C87C79">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467" w:type="dxa"/>
            <w:tcBorders>
              <w:bottom w:val="nil"/>
            </w:tcBorders>
            <w:shd w:val="clear" w:color="auto" w:fill="auto"/>
          </w:tcPr>
          <w:p w:rsidR="00157AB5" w:rsidRPr="005F6DBF" w:rsidRDefault="00157AB5" w:rsidP="00DD5EA6">
            <w:pPr>
              <w:pStyle w:val="Default"/>
              <w:jc w:val="center"/>
              <w:rPr>
                <w:b w:val="0"/>
                <w:sz w:val="20"/>
                <w:szCs w:val="20"/>
                <w:lang w:val="es-ES_tradnl"/>
              </w:rPr>
            </w:pPr>
            <w:r w:rsidRPr="005F6DBF">
              <w:rPr>
                <w:b w:val="0"/>
                <w:sz w:val="20"/>
                <w:szCs w:val="20"/>
                <w:lang w:val="es-ES_tradnl"/>
              </w:rPr>
              <w:t>Ángulo de bisel</w:t>
            </w:r>
          </w:p>
        </w:tc>
        <w:tc>
          <w:tcPr>
            <w:tcW w:w="1111" w:type="dxa"/>
            <w:tcBorders>
              <w:bottom w:val="nil"/>
            </w:tcBorders>
            <w:shd w:val="clear" w:color="auto" w:fill="auto"/>
          </w:tcPr>
          <w:p w:rsidR="00157AB5" w:rsidRPr="005F6DBF" w:rsidRDefault="00157AB5" w:rsidP="00DD5EA6">
            <w:pPr>
              <w:pStyle w:val="Default"/>
              <w:jc w:val="center"/>
              <w:cnfStyle w:val="000000100000" w:firstRow="0" w:lastRow="0" w:firstColumn="0" w:lastColumn="0" w:oddVBand="0" w:evenVBand="0" w:oddHBand="1" w:evenHBand="0" w:firstRowFirstColumn="0" w:firstRowLastColumn="0" w:lastRowFirstColumn="0" w:lastRowLastColumn="0"/>
              <w:rPr>
                <w:sz w:val="20"/>
                <w:szCs w:val="20"/>
                <w:lang w:val="es-ES_tradnl"/>
              </w:rPr>
            </w:pPr>
            <w:r w:rsidRPr="005F6DBF">
              <w:rPr>
                <w:sz w:val="20"/>
                <w:szCs w:val="20"/>
                <w:lang w:val="es-ES_tradnl"/>
              </w:rPr>
              <w:t>45</w:t>
            </w:r>
          </w:p>
        </w:tc>
        <w:tc>
          <w:tcPr>
            <w:tcW w:w="1560" w:type="dxa"/>
            <w:tcBorders>
              <w:bottom w:val="nil"/>
            </w:tcBorders>
            <w:shd w:val="clear" w:color="auto" w:fill="auto"/>
          </w:tcPr>
          <w:p w:rsidR="00157AB5" w:rsidRPr="005F6DBF" w:rsidRDefault="00157AB5" w:rsidP="00DD5EA6">
            <w:pPr>
              <w:pStyle w:val="Default"/>
              <w:jc w:val="center"/>
              <w:cnfStyle w:val="000000100000" w:firstRow="0" w:lastRow="0" w:firstColumn="0" w:lastColumn="0" w:oddVBand="0" w:evenVBand="0" w:oddHBand="1" w:evenHBand="0" w:firstRowFirstColumn="0" w:firstRowLastColumn="0" w:lastRowFirstColumn="0" w:lastRowLastColumn="0"/>
              <w:rPr>
                <w:sz w:val="20"/>
                <w:szCs w:val="20"/>
                <w:lang w:val="es-ES_tradnl"/>
              </w:rPr>
            </w:pPr>
            <w:r w:rsidRPr="005F6DBF">
              <w:rPr>
                <w:sz w:val="20"/>
                <w:szCs w:val="20"/>
                <w:lang w:val="es-ES_tradnl"/>
              </w:rPr>
              <w:t>Grado</w:t>
            </w:r>
          </w:p>
        </w:tc>
      </w:tr>
      <w:tr w:rsidR="00157AB5" w:rsidRPr="005F6DBF" w:rsidTr="00C87C79">
        <w:trPr>
          <w:trHeight w:val="265"/>
          <w:jc w:val="center"/>
        </w:trPr>
        <w:tc>
          <w:tcPr>
            <w:cnfStyle w:val="001000000000" w:firstRow="0" w:lastRow="0" w:firstColumn="1" w:lastColumn="0" w:oddVBand="0" w:evenVBand="0" w:oddHBand="0" w:evenHBand="0" w:firstRowFirstColumn="0" w:firstRowLastColumn="0" w:lastRowFirstColumn="0" w:lastRowLastColumn="0"/>
            <w:tcW w:w="2467" w:type="dxa"/>
            <w:tcBorders>
              <w:top w:val="nil"/>
              <w:bottom w:val="single" w:sz="12" w:space="0" w:color="000000" w:themeColor="text1"/>
            </w:tcBorders>
            <w:shd w:val="clear" w:color="auto" w:fill="auto"/>
          </w:tcPr>
          <w:p w:rsidR="00157AB5" w:rsidRPr="005F6DBF" w:rsidRDefault="00157AB5" w:rsidP="00DD5EA6">
            <w:pPr>
              <w:pStyle w:val="Default"/>
              <w:jc w:val="center"/>
              <w:rPr>
                <w:b w:val="0"/>
                <w:sz w:val="20"/>
                <w:szCs w:val="20"/>
                <w:lang w:val="es-ES_tradnl"/>
              </w:rPr>
            </w:pPr>
            <w:r w:rsidRPr="005F6DBF">
              <w:rPr>
                <w:b w:val="0"/>
                <w:sz w:val="20"/>
                <w:szCs w:val="20"/>
                <w:lang w:val="es-ES_tradnl"/>
              </w:rPr>
              <w:t>Espesor de la plancha</w:t>
            </w:r>
          </w:p>
        </w:tc>
        <w:tc>
          <w:tcPr>
            <w:tcW w:w="1111" w:type="dxa"/>
            <w:tcBorders>
              <w:top w:val="nil"/>
              <w:bottom w:val="single" w:sz="12" w:space="0" w:color="000000" w:themeColor="text1"/>
            </w:tcBorders>
            <w:shd w:val="clear" w:color="auto" w:fill="auto"/>
          </w:tcPr>
          <w:p w:rsidR="00157AB5" w:rsidRPr="005F6DBF" w:rsidRDefault="00157AB5" w:rsidP="00DD5EA6">
            <w:pPr>
              <w:pStyle w:val="Default"/>
              <w:jc w:val="center"/>
              <w:cnfStyle w:val="000000000000" w:firstRow="0" w:lastRow="0" w:firstColumn="0" w:lastColumn="0" w:oddVBand="0" w:evenVBand="0" w:oddHBand="0" w:evenHBand="0" w:firstRowFirstColumn="0" w:firstRowLastColumn="0" w:lastRowFirstColumn="0" w:lastRowLastColumn="0"/>
              <w:rPr>
                <w:sz w:val="20"/>
                <w:szCs w:val="20"/>
                <w:lang w:val="es-ES_tradnl"/>
              </w:rPr>
            </w:pPr>
            <w:r w:rsidRPr="005F6DBF">
              <w:rPr>
                <w:sz w:val="20"/>
                <w:szCs w:val="20"/>
                <w:lang w:val="es-ES_tradnl"/>
              </w:rPr>
              <w:t>0,004</w:t>
            </w:r>
          </w:p>
        </w:tc>
        <w:tc>
          <w:tcPr>
            <w:tcW w:w="1560" w:type="dxa"/>
            <w:tcBorders>
              <w:top w:val="nil"/>
              <w:bottom w:val="single" w:sz="12" w:space="0" w:color="000000" w:themeColor="text1"/>
            </w:tcBorders>
            <w:shd w:val="clear" w:color="auto" w:fill="auto"/>
          </w:tcPr>
          <w:p w:rsidR="00157AB5" w:rsidRPr="005F6DBF" w:rsidRDefault="00157AB5" w:rsidP="00DD5EA6">
            <w:pPr>
              <w:pStyle w:val="Default"/>
              <w:jc w:val="center"/>
              <w:cnfStyle w:val="000000000000" w:firstRow="0" w:lastRow="0" w:firstColumn="0" w:lastColumn="0" w:oddVBand="0" w:evenVBand="0" w:oddHBand="0" w:evenHBand="0" w:firstRowFirstColumn="0" w:firstRowLastColumn="0" w:lastRowFirstColumn="0" w:lastRowLastColumn="0"/>
              <w:rPr>
                <w:sz w:val="20"/>
                <w:szCs w:val="20"/>
                <w:lang w:val="es-ES_tradnl"/>
              </w:rPr>
            </w:pPr>
            <w:r w:rsidRPr="005F6DBF">
              <w:rPr>
                <w:sz w:val="20"/>
                <w:szCs w:val="20"/>
                <w:lang w:val="es-ES_tradnl"/>
              </w:rPr>
              <w:t>m</w:t>
            </w:r>
          </w:p>
        </w:tc>
      </w:tr>
    </w:tbl>
    <w:p w:rsidR="00C87C79" w:rsidRPr="005F6DBF" w:rsidRDefault="00C87C79" w:rsidP="00E04F8F">
      <w:pPr>
        <w:pStyle w:val="Prrafodelista"/>
        <w:numPr>
          <w:ilvl w:val="0"/>
          <w:numId w:val="8"/>
        </w:numPr>
        <w:spacing w:before="120" w:after="120" w:line="240" w:lineRule="auto"/>
        <w:rPr>
          <w:rFonts w:ascii="Arial" w:hAnsi="Arial" w:cs="Arial"/>
          <w:b/>
          <w:sz w:val="20"/>
          <w:szCs w:val="20"/>
        </w:rPr>
      </w:pPr>
      <w:r w:rsidRPr="005F6DBF">
        <w:rPr>
          <w:rFonts w:ascii="Arial" w:hAnsi="Arial" w:cs="Arial"/>
          <w:b/>
          <w:sz w:val="20"/>
          <w:szCs w:val="20"/>
        </w:rPr>
        <w:t>Parámetros constructivos del soporte de las rejas.</w:t>
      </w:r>
    </w:p>
    <w:p w:rsidR="00157AB5" w:rsidRPr="005F6DBF" w:rsidRDefault="00C87C79" w:rsidP="00E04F8F">
      <w:pPr>
        <w:spacing w:before="120" w:after="120" w:line="240" w:lineRule="auto"/>
        <w:jc w:val="both"/>
        <w:rPr>
          <w:rFonts w:ascii="Arial" w:hAnsi="Arial" w:cs="Arial"/>
          <w:sz w:val="20"/>
          <w:szCs w:val="20"/>
        </w:rPr>
      </w:pPr>
      <w:r w:rsidRPr="005F6DBF">
        <w:rPr>
          <w:rFonts w:ascii="Arial" w:hAnsi="Arial" w:cs="Arial"/>
          <w:sz w:val="20"/>
          <w:szCs w:val="20"/>
        </w:rPr>
        <w:t>Para el soporte de las rejas se utilizó el brazo flexible en espiral utilizado en los cultivadores FC-8, ya que son órganos que se fabrican en nuestro país y tienen muy buen desempeño, las principales características de estos se muestran en la (Tabla 2).</w:t>
      </w:r>
    </w:p>
    <w:p w:rsidR="00C87C79" w:rsidRPr="00051F2C" w:rsidRDefault="00C87C79" w:rsidP="00E04F8F">
      <w:pPr>
        <w:pStyle w:val="Default"/>
        <w:spacing w:before="120" w:after="120"/>
        <w:contextualSpacing/>
        <w:rPr>
          <w:sz w:val="20"/>
          <w:szCs w:val="20"/>
          <w:lang w:val="es-ES"/>
        </w:rPr>
      </w:pPr>
      <w:r w:rsidRPr="00051F2C">
        <w:rPr>
          <w:sz w:val="20"/>
          <w:szCs w:val="20"/>
          <w:lang w:val="es-ES"/>
        </w:rPr>
        <w:t>Tabla 2. Parámetros constructivos del soporte de la reja.</w:t>
      </w:r>
    </w:p>
    <w:tbl>
      <w:tblPr>
        <w:tblStyle w:val="Tabladelista6concolores"/>
        <w:tblW w:w="0" w:type="auto"/>
        <w:jc w:val="center"/>
        <w:tblLook w:val="04A0" w:firstRow="1" w:lastRow="0" w:firstColumn="1" w:lastColumn="0" w:noHBand="0" w:noVBand="1"/>
      </w:tblPr>
      <w:tblGrid>
        <w:gridCol w:w="2093"/>
        <w:gridCol w:w="1559"/>
        <w:gridCol w:w="1134"/>
      </w:tblGrid>
      <w:tr w:rsidR="00C87C79" w:rsidRPr="005F6DBF" w:rsidTr="00DB490E">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093" w:type="dxa"/>
            <w:tcBorders>
              <w:top w:val="single" w:sz="12" w:space="0" w:color="000000" w:themeColor="text1"/>
            </w:tcBorders>
            <w:shd w:val="clear" w:color="auto" w:fill="auto"/>
          </w:tcPr>
          <w:p w:rsidR="00C87C79" w:rsidRPr="005F6DBF" w:rsidRDefault="00C87C79" w:rsidP="00DD5EA6">
            <w:pPr>
              <w:jc w:val="both"/>
              <w:rPr>
                <w:rFonts w:ascii="Arial" w:hAnsi="Arial" w:cs="Arial"/>
                <w:sz w:val="20"/>
                <w:szCs w:val="20"/>
              </w:rPr>
            </w:pPr>
            <w:r w:rsidRPr="005F6DBF">
              <w:rPr>
                <w:rFonts w:ascii="Arial" w:hAnsi="Arial" w:cs="Arial"/>
                <w:sz w:val="20"/>
                <w:szCs w:val="20"/>
              </w:rPr>
              <w:t>Parámetro</w:t>
            </w:r>
          </w:p>
        </w:tc>
        <w:tc>
          <w:tcPr>
            <w:tcW w:w="1559" w:type="dxa"/>
            <w:tcBorders>
              <w:top w:val="single" w:sz="12" w:space="0" w:color="000000" w:themeColor="text1"/>
            </w:tcBorders>
            <w:shd w:val="clear" w:color="auto" w:fill="auto"/>
          </w:tcPr>
          <w:p w:rsidR="00C87C79" w:rsidRPr="005F6DBF" w:rsidRDefault="00C87C79" w:rsidP="00DD5EA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F6DBF">
              <w:rPr>
                <w:rFonts w:ascii="Arial" w:hAnsi="Arial" w:cs="Arial"/>
                <w:sz w:val="20"/>
                <w:szCs w:val="20"/>
              </w:rPr>
              <w:t>Magnitud</w:t>
            </w:r>
          </w:p>
        </w:tc>
        <w:tc>
          <w:tcPr>
            <w:tcW w:w="1134" w:type="dxa"/>
            <w:tcBorders>
              <w:top w:val="single" w:sz="12" w:space="0" w:color="000000" w:themeColor="text1"/>
            </w:tcBorders>
            <w:shd w:val="clear" w:color="auto" w:fill="auto"/>
          </w:tcPr>
          <w:p w:rsidR="00C87C79" w:rsidRPr="005F6DBF" w:rsidRDefault="00C87C79" w:rsidP="00DD5EA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F6DBF">
              <w:rPr>
                <w:rFonts w:ascii="Arial" w:hAnsi="Arial" w:cs="Arial"/>
                <w:sz w:val="20"/>
                <w:szCs w:val="20"/>
              </w:rPr>
              <w:t>U/M</w:t>
            </w:r>
          </w:p>
        </w:tc>
      </w:tr>
      <w:tr w:rsidR="00C87C79" w:rsidRPr="005F6DBF" w:rsidTr="00DB490E">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C87C79" w:rsidRPr="005F6DBF" w:rsidRDefault="00C87C79" w:rsidP="00DD5EA6">
            <w:pPr>
              <w:jc w:val="both"/>
              <w:rPr>
                <w:rFonts w:ascii="Arial" w:hAnsi="Arial" w:cs="Arial"/>
                <w:b w:val="0"/>
                <w:sz w:val="20"/>
                <w:szCs w:val="20"/>
              </w:rPr>
            </w:pPr>
            <w:r w:rsidRPr="005F6DBF">
              <w:rPr>
                <w:rFonts w:ascii="Arial" w:hAnsi="Arial" w:cs="Arial"/>
                <w:b w:val="0"/>
                <w:sz w:val="20"/>
                <w:szCs w:val="20"/>
              </w:rPr>
              <w:t>Radio de la espiral</w:t>
            </w:r>
          </w:p>
        </w:tc>
        <w:tc>
          <w:tcPr>
            <w:tcW w:w="1559" w:type="dxa"/>
            <w:shd w:val="clear" w:color="auto" w:fill="auto"/>
          </w:tcPr>
          <w:p w:rsidR="00C87C79" w:rsidRPr="005F6DBF" w:rsidRDefault="00C87C79" w:rsidP="00DD5E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6DBF">
              <w:rPr>
                <w:rFonts w:ascii="Arial" w:hAnsi="Arial" w:cs="Arial"/>
                <w:sz w:val="20"/>
                <w:szCs w:val="20"/>
              </w:rPr>
              <w:t>0,59</w:t>
            </w:r>
          </w:p>
        </w:tc>
        <w:tc>
          <w:tcPr>
            <w:tcW w:w="1134" w:type="dxa"/>
            <w:shd w:val="clear" w:color="auto" w:fill="auto"/>
          </w:tcPr>
          <w:p w:rsidR="00C87C79" w:rsidRPr="005F6DBF" w:rsidRDefault="00C87C79" w:rsidP="00DD5E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6DBF">
              <w:rPr>
                <w:rFonts w:ascii="Arial" w:hAnsi="Arial" w:cs="Arial"/>
                <w:sz w:val="20"/>
                <w:szCs w:val="20"/>
              </w:rPr>
              <w:t>m</w:t>
            </w:r>
          </w:p>
        </w:tc>
      </w:tr>
      <w:tr w:rsidR="00C87C79" w:rsidRPr="005F6DBF" w:rsidTr="00DB490E">
        <w:trPr>
          <w:trHeight w:val="265"/>
          <w:jc w:val="center"/>
        </w:trPr>
        <w:tc>
          <w:tcPr>
            <w:cnfStyle w:val="001000000000" w:firstRow="0" w:lastRow="0" w:firstColumn="1" w:lastColumn="0" w:oddVBand="0" w:evenVBand="0" w:oddHBand="0" w:evenHBand="0" w:firstRowFirstColumn="0" w:firstRowLastColumn="0" w:lastRowFirstColumn="0" w:lastRowLastColumn="0"/>
            <w:tcW w:w="2093" w:type="dxa"/>
            <w:tcBorders>
              <w:bottom w:val="nil"/>
            </w:tcBorders>
            <w:shd w:val="clear" w:color="auto" w:fill="auto"/>
          </w:tcPr>
          <w:p w:rsidR="00C87C79" w:rsidRPr="005F6DBF" w:rsidRDefault="00C87C79" w:rsidP="00DD5EA6">
            <w:pPr>
              <w:jc w:val="both"/>
              <w:rPr>
                <w:rFonts w:ascii="Arial" w:hAnsi="Arial" w:cs="Arial"/>
                <w:b w:val="0"/>
                <w:sz w:val="20"/>
                <w:szCs w:val="20"/>
              </w:rPr>
            </w:pPr>
            <w:r w:rsidRPr="005F6DBF">
              <w:rPr>
                <w:rFonts w:ascii="Arial" w:hAnsi="Arial" w:cs="Arial"/>
                <w:b w:val="0"/>
                <w:sz w:val="20"/>
                <w:szCs w:val="20"/>
              </w:rPr>
              <w:t>Ancho del perfil</w:t>
            </w:r>
          </w:p>
        </w:tc>
        <w:tc>
          <w:tcPr>
            <w:tcW w:w="1559" w:type="dxa"/>
            <w:tcBorders>
              <w:bottom w:val="nil"/>
            </w:tcBorders>
            <w:shd w:val="clear" w:color="auto" w:fill="auto"/>
          </w:tcPr>
          <w:p w:rsidR="00C87C79" w:rsidRPr="005F6DBF" w:rsidRDefault="00C87C79" w:rsidP="00DD5E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6DBF">
              <w:rPr>
                <w:rFonts w:ascii="Arial" w:hAnsi="Arial" w:cs="Arial"/>
                <w:sz w:val="20"/>
                <w:szCs w:val="20"/>
              </w:rPr>
              <w:t>0,</w:t>
            </w:r>
            <w:r w:rsidR="00DB490E" w:rsidRPr="005F6DBF">
              <w:rPr>
                <w:rFonts w:ascii="Arial" w:hAnsi="Arial" w:cs="Arial"/>
                <w:sz w:val="20"/>
                <w:szCs w:val="20"/>
              </w:rPr>
              <w:t>0</w:t>
            </w:r>
            <w:r w:rsidRPr="005F6DBF">
              <w:rPr>
                <w:rFonts w:ascii="Arial" w:hAnsi="Arial" w:cs="Arial"/>
                <w:sz w:val="20"/>
                <w:szCs w:val="20"/>
              </w:rPr>
              <w:t>3</w:t>
            </w:r>
            <w:r w:rsidR="00DB490E" w:rsidRPr="005F6DBF">
              <w:rPr>
                <w:rFonts w:ascii="Arial" w:hAnsi="Arial" w:cs="Arial"/>
                <w:sz w:val="20"/>
                <w:szCs w:val="20"/>
              </w:rPr>
              <w:t xml:space="preserve"> </w:t>
            </w:r>
            <w:r w:rsidRPr="005F6DBF">
              <w:rPr>
                <w:rFonts w:ascii="Arial" w:hAnsi="Arial" w:cs="Arial"/>
                <w:sz w:val="20"/>
                <w:szCs w:val="20"/>
              </w:rPr>
              <w:t>x</w:t>
            </w:r>
            <w:r w:rsidR="00DB490E" w:rsidRPr="005F6DBF">
              <w:rPr>
                <w:rFonts w:ascii="Arial" w:hAnsi="Arial" w:cs="Arial"/>
                <w:sz w:val="20"/>
                <w:szCs w:val="20"/>
              </w:rPr>
              <w:t xml:space="preserve"> </w:t>
            </w:r>
            <w:r w:rsidRPr="005F6DBF">
              <w:rPr>
                <w:rFonts w:ascii="Arial" w:hAnsi="Arial" w:cs="Arial"/>
                <w:sz w:val="20"/>
                <w:szCs w:val="20"/>
              </w:rPr>
              <w:t>0,</w:t>
            </w:r>
            <w:r w:rsidR="00DB490E" w:rsidRPr="005F6DBF">
              <w:rPr>
                <w:rFonts w:ascii="Arial" w:hAnsi="Arial" w:cs="Arial"/>
                <w:sz w:val="20"/>
                <w:szCs w:val="20"/>
              </w:rPr>
              <w:t>0</w:t>
            </w:r>
            <w:r w:rsidRPr="005F6DBF">
              <w:rPr>
                <w:rFonts w:ascii="Arial" w:hAnsi="Arial" w:cs="Arial"/>
                <w:sz w:val="20"/>
                <w:szCs w:val="20"/>
              </w:rPr>
              <w:t>3</w:t>
            </w:r>
          </w:p>
        </w:tc>
        <w:tc>
          <w:tcPr>
            <w:tcW w:w="1134" w:type="dxa"/>
            <w:tcBorders>
              <w:bottom w:val="nil"/>
            </w:tcBorders>
            <w:shd w:val="clear" w:color="auto" w:fill="auto"/>
          </w:tcPr>
          <w:p w:rsidR="00C87C79" w:rsidRPr="005F6DBF" w:rsidRDefault="00C87C79" w:rsidP="00DD5E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F6DBF">
              <w:rPr>
                <w:rFonts w:ascii="Arial" w:hAnsi="Arial" w:cs="Arial"/>
                <w:sz w:val="20"/>
                <w:szCs w:val="20"/>
              </w:rPr>
              <w:t>m</w:t>
            </w:r>
          </w:p>
        </w:tc>
      </w:tr>
      <w:tr w:rsidR="00C87C79" w:rsidRPr="005F6DBF" w:rsidTr="00DB490E">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093" w:type="dxa"/>
            <w:tcBorders>
              <w:top w:val="nil"/>
              <w:bottom w:val="single" w:sz="12" w:space="0" w:color="000000" w:themeColor="text1"/>
            </w:tcBorders>
            <w:shd w:val="clear" w:color="auto" w:fill="auto"/>
          </w:tcPr>
          <w:p w:rsidR="00C87C79" w:rsidRPr="005F6DBF" w:rsidRDefault="00C87C79" w:rsidP="00DD5EA6">
            <w:pPr>
              <w:jc w:val="both"/>
              <w:rPr>
                <w:rFonts w:ascii="Arial" w:hAnsi="Arial" w:cs="Arial"/>
                <w:b w:val="0"/>
                <w:sz w:val="20"/>
                <w:szCs w:val="20"/>
              </w:rPr>
            </w:pPr>
            <w:r w:rsidRPr="005F6DBF">
              <w:rPr>
                <w:rFonts w:ascii="Arial" w:hAnsi="Arial" w:cs="Arial"/>
                <w:b w:val="0"/>
                <w:sz w:val="20"/>
                <w:szCs w:val="20"/>
              </w:rPr>
              <w:t>Radio del soporte</w:t>
            </w:r>
          </w:p>
        </w:tc>
        <w:tc>
          <w:tcPr>
            <w:tcW w:w="1559" w:type="dxa"/>
            <w:tcBorders>
              <w:top w:val="nil"/>
              <w:bottom w:val="single" w:sz="12" w:space="0" w:color="000000" w:themeColor="text1"/>
            </w:tcBorders>
            <w:shd w:val="clear" w:color="auto" w:fill="auto"/>
          </w:tcPr>
          <w:p w:rsidR="00C87C79" w:rsidRPr="005F6DBF" w:rsidRDefault="00C87C79" w:rsidP="00DD5E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6DBF">
              <w:rPr>
                <w:rFonts w:ascii="Arial" w:hAnsi="Arial" w:cs="Arial"/>
                <w:sz w:val="20"/>
                <w:szCs w:val="20"/>
              </w:rPr>
              <w:t>168</w:t>
            </w:r>
          </w:p>
        </w:tc>
        <w:tc>
          <w:tcPr>
            <w:tcW w:w="1134" w:type="dxa"/>
            <w:tcBorders>
              <w:top w:val="nil"/>
              <w:bottom w:val="single" w:sz="12" w:space="0" w:color="000000" w:themeColor="text1"/>
            </w:tcBorders>
            <w:shd w:val="clear" w:color="auto" w:fill="auto"/>
          </w:tcPr>
          <w:p w:rsidR="00C87C79" w:rsidRPr="005F6DBF" w:rsidRDefault="00C87C79" w:rsidP="00DD5E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F6DBF">
              <w:rPr>
                <w:rFonts w:ascii="Arial" w:hAnsi="Arial" w:cs="Arial"/>
                <w:sz w:val="20"/>
                <w:szCs w:val="20"/>
              </w:rPr>
              <w:t>Grado</w:t>
            </w:r>
          </w:p>
        </w:tc>
      </w:tr>
    </w:tbl>
    <w:p w:rsidR="00DB490E" w:rsidRPr="005F6DBF" w:rsidRDefault="00AF6DFA" w:rsidP="00E04F8F">
      <w:pPr>
        <w:pStyle w:val="Prrafodelista"/>
        <w:numPr>
          <w:ilvl w:val="0"/>
          <w:numId w:val="8"/>
        </w:numPr>
        <w:spacing w:before="120" w:after="120" w:line="240" w:lineRule="auto"/>
        <w:jc w:val="both"/>
        <w:rPr>
          <w:rFonts w:ascii="Arial" w:hAnsi="Arial" w:cs="Arial"/>
          <w:b/>
          <w:sz w:val="20"/>
          <w:szCs w:val="20"/>
        </w:rPr>
      </w:pPr>
      <w:r>
        <w:rPr>
          <w:rFonts w:ascii="Arial" w:hAnsi="Arial" w:cs="Arial"/>
          <w:b/>
          <w:sz w:val="20"/>
          <w:szCs w:val="20"/>
        </w:rPr>
        <w:t xml:space="preserve">Resultados del </w:t>
      </w:r>
      <w:r w:rsidR="00DB490E" w:rsidRPr="005F6DBF">
        <w:rPr>
          <w:rFonts w:ascii="Arial" w:hAnsi="Arial" w:cs="Arial"/>
          <w:b/>
          <w:sz w:val="20"/>
          <w:szCs w:val="20"/>
        </w:rPr>
        <w:t>dimensionamiento de las tolvas.</w:t>
      </w:r>
    </w:p>
    <w:p w:rsidR="00C87C79" w:rsidRPr="005F6DBF" w:rsidRDefault="00DB490E" w:rsidP="00E04F8F">
      <w:pPr>
        <w:spacing w:before="120" w:after="120" w:line="240" w:lineRule="auto"/>
        <w:jc w:val="both"/>
        <w:rPr>
          <w:rFonts w:ascii="Arial" w:hAnsi="Arial" w:cs="Arial"/>
          <w:sz w:val="20"/>
          <w:szCs w:val="20"/>
        </w:rPr>
      </w:pPr>
      <w:r w:rsidRPr="005F6DBF">
        <w:rPr>
          <w:rFonts w:ascii="Arial" w:hAnsi="Arial" w:cs="Arial"/>
          <w:sz w:val="20"/>
          <w:szCs w:val="20"/>
        </w:rPr>
        <w:t>Una vez que se consulta la metodología desarrollada por (Silveira, 1982) se determinan las dimensiones de la tolva, las que se muestran en la (Tabla 3).</w:t>
      </w:r>
    </w:p>
    <w:p w:rsidR="00DB490E" w:rsidRPr="005F6DBF" w:rsidRDefault="00DB490E" w:rsidP="00E04F8F">
      <w:pPr>
        <w:pStyle w:val="Default"/>
        <w:spacing w:before="120" w:after="120"/>
        <w:contextualSpacing/>
        <w:jc w:val="both"/>
        <w:rPr>
          <w:sz w:val="20"/>
          <w:szCs w:val="20"/>
          <w:lang w:val="es-ES_tradnl"/>
        </w:rPr>
      </w:pPr>
      <w:r w:rsidRPr="005F6DBF">
        <w:rPr>
          <w:sz w:val="20"/>
          <w:szCs w:val="20"/>
          <w:lang w:val="es-ES_tradnl"/>
        </w:rPr>
        <w:t>Tabla 3. Principales parámetros constructivos la tolva.</w:t>
      </w:r>
    </w:p>
    <w:tbl>
      <w:tblPr>
        <w:tblStyle w:val="Tabladelista6concolores"/>
        <w:tblW w:w="0" w:type="auto"/>
        <w:jc w:val="center"/>
        <w:tblLook w:val="04A0" w:firstRow="1" w:lastRow="0" w:firstColumn="1" w:lastColumn="0" w:noHBand="0" w:noVBand="1"/>
      </w:tblPr>
      <w:tblGrid>
        <w:gridCol w:w="3110"/>
        <w:gridCol w:w="1695"/>
        <w:gridCol w:w="1411"/>
      </w:tblGrid>
      <w:tr w:rsidR="005F6DBF" w:rsidRPr="005F6DBF" w:rsidTr="003E5905">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3110" w:type="dxa"/>
            <w:tcBorders>
              <w:top w:val="single" w:sz="12" w:space="0" w:color="000000" w:themeColor="text1"/>
            </w:tcBorders>
            <w:shd w:val="clear" w:color="auto" w:fill="auto"/>
            <w:vAlign w:val="center"/>
          </w:tcPr>
          <w:p w:rsidR="00DB490E" w:rsidRPr="005F6DBF" w:rsidRDefault="00DB490E" w:rsidP="00DD5EA6">
            <w:pPr>
              <w:pStyle w:val="Default"/>
              <w:jc w:val="center"/>
              <w:rPr>
                <w:sz w:val="20"/>
                <w:lang w:val="es-ES_tradnl"/>
              </w:rPr>
            </w:pPr>
            <w:r w:rsidRPr="005F6DBF">
              <w:rPr>
                <w:sz w:val="20"/>
                <w:lang w:val="es-ES_tradnl"/>
              </w:rPr>
              <w:t>Parámetro</w:t>
            </w:r>
          </w:p>
        </w:tc>
        <w:tc>
          <w:tcPr>
            <w:tcW w:w="1695" w:type="dxa"/>
            <w:tcBorders>
              <w:top w:val="single" w:sz="12" w:space="0" w:color="000000" w:themeColor="text1"/>
            </w:tcBorders>
            <w:shd w:val="clear" w:color="auto" w:fill="auto"/>
            <w:vAlign w:val="center"/>
          </w:tcPr>
          <w:p w:rsidR="00DB490E" w:rsidRPr="005F6DBF" w:rsidRDefault="00DB490E" w:rsidP="00DD5EA6">
            <w:pPr>
              <w:pStyle w:val="Default"/>
              <w:jc w:val="center"/>
              <w:cnfStyle w:val="100000000000" w:firstRow="1" w:lastRow="0" w:firstColumn="0" w:lastColumn="0" w:oddVBand="0" w:evenVBand="0" w:oddHBand="0" w:evenHBand="0" w:firstRowFirstColumn="0" w:firstRowLastColumn="0" w:lastRowFirstColumn="0" w:lastRowLastColumn="0"/>
              <w:rPr>
                <w:sz w:val="20"/>
                <w:lang w:val="es-ES_tradnl"/>
              </w:rPr>
            </w:pPr>
            <w:r w:rsidRPr="005F6DBF">
              <w:rPr>
                <w:sz w:val="20"/>
                <w:lang w:val="es-ES_tradnl"/>
              </w:rPr>
              <w:t>Magnitud</w:t>
            </w:r>
          </w:p>
        </w:tc>
        <w:tc>
          <w:tcPr>
            <w:tcW w:w="1411" w:type="dxa"/>
            <w:tcBorders>
              <w:top w:val="single" w:sz="12" w:space="0" w:color="000000" w:themeColor="text1"/>
            </w:tcBorders>
            <w:shd w:val="clear" w:color="auto" w:fill="auto"/>
            <w:vAlign w:val="center"/>
          </w:tcPr>
          <w:p w:rsidR="00DB490E" w:rsidRPr="005F6DBF" w:rsidRDefault="00DB490E" w:rsidP="00DD5EA6">
            <w:pPr>
              <w:pStyle w:val="Default"/>
              <w:jc w:val="center"/>
              <w:cnfStyle w:val="100000000000" w:firstRow="1" w:lastRow="0" w:firstColumn="0" w:lastColumn="0" w:oddVBand="0" w:evenVBand="0" w:oddHBand="0" w:evenHBand="0" w:firstRowFirstColumn="0" w:firstRowLastColumn="0" w:lastRowFirstColumn="0" w:lastRowLastColumn="0"/>
              <w:rPr>
                <w:sz w:val="20"/>
                <w:lang w:val="es-ES_tradnl"/>
              </w:rPr>
            </w:pPr>
            <w:r w:rsidRPr="005F6DBF">
              <w:rPr>
                <w:sz w:val="20"/>
                <w:lang w:val="es-ES_tradnl"/>
              </w:rPr>
              <w:t>U/M</w:t>
            </w:r>
          </w:p>
        </w:tc>
      </w:tr>
      <w:tr w:rsidR="005F6DBF" w:rsidRPr="005F6DBF" w:rsidTr="003E5905">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vAlign w:val="center"/>
          </w:tcPr>
          <w:p w:rsidR="00DB490E" w:rsidRPr="005F6DBF" w:rsidRDefault="00DB490E" w:rsidP="00DD5EA6">
            <w:pPr>
              <w:pStyle w:val="Default"/>
              <w:jc w:val="center"/>
              <w:rPr>
                <w:b w:val="0"/>
                <w:sz w:val="20"/>
                <w:lang w:val="es-ES_tradnl"/>
              </w:rPr>
            </w:pPr>
            <w:r w:rsidRPr="005F6DBF">
              <w:rPr>
                <w:b w:val="0"/>
                <w:sz w:val="20"/>
                <w:lang w:val="es-ES_tradnl"/>
              </w:rPr>
              <w:t>Altura de la tolva</w:t>
            </w:r>
          </w:p>
        </w:tc>
        <w:tc>
          <w:tcPr>
            <w:tcW w:w="1695" w:type="dxa"/>
            <w:shd w:val="clear" w:color="auto" w:fill="auto"/>
            <w:vAlign w:val="center"/>
          </w:tcPr>
          <w:p w:rsidR="00DB490E" w:rsidRPr="005F6DBF" w:rsidRDefault="00DB490E" w:rsidP="00DD5EA6">
            <w:pPr>
              <w:pStyle w:val="Default"/>
              <w:jc w:val="center"/>
              <w:cnfStyle w:val="000000100000" w:firstRow="0" w:lastRow="0" w:firstColumn="0" w:lastColumn="0" w:oddVBand="0" w:evenVBand="0" w:oddHBand="1" w:evenHBand="0" w:firstRowFirstColumn="0" w:firstRowLastColumn="0" w:lastRowFirstColumn="0" w:lastRowLastColumn="0"/>
              <w:rPr>
                <w:sz w:val="20"/>
                <w:lang w:val="es-ES_tradnl"/>
              </w:rPr>
            </w:pPr>
            <w:r w:rsidRPr="005F6DBF">
              <w:rPr>
                <w:sz w:val="20"/>
                <w:lang w:val="es-ES_tradnl"/>
              </w:rPr>
              <w:t>0,243</w:t>
            </w:r>
          </w:p>
        </w:tc>
        <w:tc>
          <w:tcPr>
            <w:tcW w:w="1411" w:type="dxa"/>
            <w:shd w:val="clear" w:color="auto" w:fill="auto"/>
            <w:vAlign w:val="center"/>
          </w:tcPr>
          <w:p w:rsidR="00DB490E" w:rsidRPr="005F6DBF" w:rsidRDefault="00DB490E" w:rsidP="00DD5EA6">
            <w:pPr>
              <w:pStyle w:val="Default"/>
              <w:jc w:val="center"/>
              <w:cnfStyle w:val="000000100000" w:firstRow="0" w:lastRow="0" w:firstColumn="0" w:lastColumn="0" w:oddVBand="0" w:evenVBand="0" w:oddHBand="1" w:evenHBand="0" w:firstRowFirstColumn="0" w:firstRowLastColumn="0" w:lastRowFirstColumn="0" w:lastRowLastColumn="0"/>
              <w:rPr>
                <w:sz w:val="20"/>
                <w:lang w:val="es-ES_tradnl"/>
              </w:rPr>
            </w:pPr>
            <w:r w:rsidRPr="005F6DBF">
              <w:rPr>
                <w:sz w:val="20"/>
                <w:lang w:val="es-ES_tradnl"/>
              </w:rPr>
              <w:t>m</w:t>
            </w:r>
          </w:p>
        </w:tc>
      </w:tr>
      <w:tr w:rsidR="005F6DBF" w:rsidRPr="005F6DBF" w:rsidTr="003E5905">
        <w:trPr>
          <w:trHeight w:val="265"/>
          <w:jc w:val="center"/>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vAlign w:val="center"/>
          </w:tcPr>
          <w:p w:rsidR="00DB490E" w:rsidRPr="005F6DBF" w:rsidRDefault="00DB490E" w:rsidP="00DD5EA6">
            <w:pPr>
              <w:pStyle w:val="Default"/>
              <w:jc w:val="center"/>
              <w:rPr>
                <w:b w:val="0"/>
                <w:sz w:val="20"/>
                <w:lang w:val="es-ES_tradnl"/>
              </w:rPr>
            </w:pPr>
            <w:r w:rsidRPr="005F6DBF">
              <w:rPr>
                <w:b w:val="0"/>
                <w:sz w:val="20"/>
                <w:lang w:val="es-ES_tradnl"/>
              </w:rPr>
              <w:t>Largo de la tolva</w:t>
            </w:r>
          </w:p>
        </w:tc>
        <w:tc>
          <w:tcPr>
            <w:tcW w:w="1695" w:type="dxa"/>
            <w:shd w:val="clear" w:color="auto" w:fill="auto"/>
            <w:vAlign w:val="center"/>
          </w:tcPr>
          <w:p w:rsidR="00DB490E" w:rsidRPr="005F6DBF" w:rsidRDefault="00DB490E" w:rsidP="00DD5EA6">
            <w:pPr>
              <w:pStyle w:val="Default"/>
              <w:jc w:val="center"/>
              <w:cnfStyle w:val="000000000000" w:firstRow="0" w:lastRow="0" w:firstColumn="0" w:lastColumn="0" w:oddVBand="0" w:evenVBand="0" w:oddHBand="0" w:evenHBand="0" w:firstRowFirstColumn="0" w:firstRowLastColumn="0" w:lastRowFirstColumn="0" w:lastRowLastColumn="0"/>
              <w:rPr>
                <w:sz w:val="20"/>
                <w:lang w:val="es-ES_tradnl"/>
              </w:rPr>
            </w:pPr>
            <w:r w:rsidRPr="005F6DBF">
              <w:rPr>
                <w:sz w:val="20"/>
                <w:lang w:val="es-ES_tradnl"/>
              </w:rPr>
              <w:t>0,450</w:t>
            </w:r>
          </w:p>
        </w:tc>
        <w:tc>
          <w:tcPr>
            <w:tcW w:w="1411" w:type="dxa"/>
            <w:shd w:val="clear" w:color="auto" w:fill="auto"/>
            <w:vAlign w:val="center"/>
          </w:tcPr>
          <w:p w:rsidR="00DB490E" w:rsidRPr="005F6DBF" w:rsidRDefault="00DB490E" w:rsidP="00DD5EA6">
            <w:pPr>
              <w:pStyle w:val="Default"/>
              <w:jc w:val="center"/>
              <w:cnfStyle w:val="000000000000" w:firstRow="0" w:lastRow="0" w:firstColumn="0" w:lastColumn="0" w:oddVBand="0" w:evenVBand="0" w:oddHBand="0" w:evenHBand="0" w:firstRowFirstColumn="0" w:firstRowLastColumn="0" w:lastRowFirstColumn="0" w:lastRowLastColumn="0"/>
              <w:rPr>
                <w:sz w:val="20"/>
                <w:lang w:val="es-ES_tradnl"/>
              </w:rPr>
            </w:pPr>
            <w:r w:rsidRPr="005F6DBF">
              <w:rPr>
                <w:sz w:val="20"/>
                <w:lang w:val="es-ES_tradnl"/>
              </w:rPr>
              <w:t>m</w:t>
            </w:r>
          </w:p>
        </w:tc>
      </w:tr>
      <w:tr w:rsidR="005F6DBF" w:rsidRPr="005F6DBF" w:rsidTr="003E5905">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vAlign w:val="center"/>
          </w:tcPr>
          <w:p w:rsidR="00DB490E" w:rsidRPr="005F6DBF" w:rsidRDefault="00DB490E" w:rsidP="00DD5EA6">
            <w:pPr>
              <w:pStyle w:val="Default"/>
              <w:jc w:val="center"/>
              <w:rPr>
                <w:b w:val="0"/>
                <w:sz w:val="20"/>
                <w:lang w:val="es-ES_tradnl"/>
              </w:rPr>
            </w:pPr>
            <w:r w:rsidRPr="005F6DBF">
              <w:rPr>
                <w:b w:val="0"/>
                <w:sz w:val="20"/>
                <w:lang w:val="es-ES_tradnl"/>
              </w:rPr>
              <w:t>Ancho dela tolva</w:t>
            </w:r>
          </w:p>
        </w:tc>
        <w:tc>
          <w:tcPr>
            <w:tcW w:w="1695" w:type="dxa"/>
            <w:shd w:val="clear" w:color="auto" w:fill="auto"/>
            <w:vAlign w:val="center"/>
          </w:tcPr>
          <w:p w:rsidR="00DB490E" w:rsidRPr="005F6DBF" w:rsidRDefault="00DB490E" w:rsidP="00DD5EA6">
            <w:pPr>
              <w:pStyle w:val="Default"/>
              <w:jc w:val="center"/>
              <w:cnfStyle w:val="000000100000" w:firstRow="0" w:lastRow="0" w:firstColumn="0" w:lastColumn="0" w:oddVBand="0" w:evenVBand="0" w:oddHBand="1" w:evenHBand="0" w:firstRowFirstColumn="0" w:firstRowLastColumn="0" w:lastRowFirstColumn="0" w:lastRowLastColumn="0"/>
              <w:rPr>
                <w:sz w:val="20"/>
                <w:lang w:val="es-ES_tradnl"/>
              </w:rPr>
            </w:pPr>
            <w:r w:rsidRPr="005F6DBF">
              <w:rPr>
                <w:sz w:val="20"/>
                <w:lang w:val="es-ES_tradnl"/>
              </w:rPr>
              <w:t>0,259</w:t>
            </w:r>
          </w:p>
        </w:tc>
        <w:tc>
          <w:tcPr>
            <w:tcW w:w="1411" w:type="dxa"/>
            <w:shd w:val="clear" w:color="auto" w:fill="auto"/>
            <w:vAlign w:val="center"/>
          </w:tcPr>
          <w:p w:rsidR="00DB490E" w:rsidRPr="005F6DBF" w:rsidRDefault="00DB490E" w:rsidP="00DD5EA6">
            <w:pPr>
              <w:pStyle w:val="Default"/>
              <w:jc w:val="center"/>
              <w:cnfStyle w:val="000000100000" w:firstRow="0" w:lastRow="0" w:firstColumn="0" w:lastColumn="0" w:oddVBand="0" w:evenVBand="0" w:oddHBand="1" w:evenHBand="0" w:firstRowFirstColumn="0" w:firstRowLastColumn="0" w:lastRowFirstColumn="0" w:lastRowLastColumn="0"/>
              <w:rPr>
                <w:sz w:val="20"/>
                <w:lang w:val="es-ES_tradnl"/>
              </w:rPr>
            </w:pPr>
            <w:r w:rsidRPr="005F6DBF">
              <w:rPr>
                <w:sz w:val="20"/>
                <w:lang w:val="es-ES_tradnl"/>
              </w:rPr>
              <w:t>m</w:t>
            </w:r>
          </w:p>
        </w:tc>
      </w:tr>
      <w:tr w:rsidR="005F6DBF" w:rsidRPr="005F6DBF" w:rsidTr="003E5905">
        <w:trPr>
          <w:trHeight w:val="265"/>
          <w:jc w:val="center"/>
        </w:trPr>
        <w:tc>
          <w:tcPr>
            <w:cnfStyle w:val="001000000000" w:firstRow="0" w:lastRow="0" w:firstColumn="1" w:lastColumn="0" w:oddVBand="0" w:evenVBand="0" w:oddHBand="0" w:evenHBand="0" w:firstRowFirstColumn="0" w:firstRowLastColumn="0" w:lastRowFirstColumn="0" w:lastRowLastColumn="0"/>
            <w:tcW w:w="3110" w:type="dxa"/>
            <w:shd w:val="clear" w:color="auto" w:fill="auto"/>
            <w:vAlign w:val="center"/>
          </w:tcPr>
          <w:p w:rsidR="00DB490E" w:rsidRPr="005F6DBF" w:rsidRDefault="00DB490E" w:rsidP="00DD5EA6">
            <w:pPr>
              <w:pStyle w:val="Default"/>
              <w:jc w:val="center"/>
              <w:rPr>
                <w:b w:val="0"/>
                <w:sz w:val="20"/>
                <w:lang w:val="es-ES_tradnl"/>
              </w:rPr>
            </w:pPr>
            <w:r w:rsidRPr="005F6DBF">
              <w:rPr>
                <w:b w:val="0"/>
                <w:sz w:val="20"/>
                <w:lang w:val="es-ES_tradnl"/>
              </w:rPr>
              <w:t>Espesor de la plancha</w:t>
            </w:r>
          </w:p>
        </w:tc>
        <w:tc>
          <w:tcPr>
            <w:tcW w:w="1695" w:type="dxa"/>
            <w:shd w:val="clear" w:color="auto" w:fill="auto"/>
            <w:vAlign w:val="center"/>
          </w:tcPr>
          <w:p w:rsidR="00DB490E" w:rsidRPr="005F6DBF" w:rsidRDefault="00DB490E" w:rsidP="00DD5EA6">
            <w:pPr>
              <w:pStyle w:val="Default"/>
              <w:jc w:val="center"/>
              <w:cnfStyle w:val="000000000000" w:firstRow="0" w:lastRow="0" w:firstColumn="0" w:lastColumn="0" w:oddVBand="0" w:evenVBand="0" w:oddHBand="0" w:evenHBand="0" w:firstRowFirstColumn="0" w:firstRowLastColumn="0" w:lastRowFirstColumn="0" w:lastRowLastColumn="0"/>
              <w:rPr>
                <w:sz w:val="20"/>
                <w:lang w:val="es-ES_tradnl"/>
              </w:rPr>
            </w:pPr>
            <w:r w:rsidRPr="005F6DBF">
              <w:rPr>
                <w:sz w:val="20"/>
                <w:lang w:val="es-ES_tradnl"/>
              </w:rPr>
              <w:t>0,002</w:t>
            </w:r>
          </w:p>
        </w:tc>
        <w:tc>
          <w:tcPr>
            <w:tcW w:w="1411" w:type="dxa"/>
            <w:shd w:val="clear" w:color="auto" w:fill="auto"/>
            <w:vAlign w:val="center"/>
          </w:tcPr>
          <w:p w:rsidR="00DB490E" w:rsidRPr="005F6DBF" w:rsidRDefault="00DB490E" w:rsidP="00DD5EA6">
            <w:pPr>
              <w:pStyle w:val="Default"/>
              <w:jc w:val="center"/>
              <w:cnfStyle w:val="000000000000" w:firstRow="0" w:lastRow="0" w:firstColumn="0" w:lastColumn="0" w:oddVBand="0" w:evenVBand="0" w:oddHBand="0" w:evenHBand="0" w:firstRowFirstColumn="0" w:firstRowLastColumn="0" w:lastRowFirstColumn="0" w:lastRowLastColumn="0"/>
              <w:rPr>
                <w:sz w:val="20"/>
                <w:lang w:val="es-ES_tradnl"/>
              </w:rPr>
            </w:pPr>
            <w:r w:rsidRPr="005F6DBF">
              <w:rPr>
                <w:sz w:val="20"/>
                <w:lang w:val="es-ES_tradnl"/>
              </w:rPr>
              <w:t>m</w:t>
            </w:r>
          </w:p>
        </w:tc>
      </w:tr>
      <w:tr w:rsidR="005F6DBF" w:rsidRPr="005F6DBF" w:rsidTr="003E5905">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3110" w:type="dxa"/>
            <w:tcBorders>
              <w:bottom w:val="nil"/>
            </w:tcBorders>
            <w:shd w:val="clear" w:color="auto" w:fill="auto"/>
            <w:vAlign w:val="center"/>
          </w:tcPr>
          <w:p w:rsidR="00DB490E" w:rsidRPr="005F6DBF" w:rsidRDefault="00DB490E" w:rsidP="00DD5EA6">
            <w:pPr>
              <w:pStyle w:val="Default"/>
              <w:jc w:val="center"/>
              <w:rPr>
                <w:b w:val="0"/>
                <w:sz w:val="20"/>
                <w:lang w:val="es-ES_tradnl"/>
              </w:rPr>
            </w:pPr>
            <w:r w:rsidRPr="005F6DBF">
              <w:rPr>
                <w:b w:val="0"/>
                <w:sz w:val="20"/>
                <w:lang w:val="es-ES_tradnl"/>
              </w:rPr>
              <w:t>Volumen de la tolva</w:t>
            </w:r>
          </w:p>
        </w:tc>
        <w:tc>
          <w:tcPr>
            <w:tcW w:w="1695" w:type="dxa"/>
            <w:tcBorders>
              <w:bottom w:val="nil"/>
            </w:tcBorders>
            <w:shd w:val="clear" w:color="auto" w:fill="auto"/>
            <w:vAlign w:val="center"/>
          </w:tcPr>
          <w:p w:rsidR="00DB490E" w:rsidRPr="005F6DBF" w:rsidRDefault="00DB490E" w:rsidP="00DD5EA6">
            <w:pPr>
              <w:pStyle w:val="Default"/>
              <w:jc w:val="center"/>
              <w:cnfStyle w:val="000000100000" w:firstRow="0" w:lastRow="0" w:firstColumn="0" w:lastColumn="0" w:oddVBand="0" w:evenVBand="0" w:oddHBand="1" w:evenHBand="0" w:firstRowFirstColumn="0" w:firstRowLastColumn="0" w:lastRowFirstColumn="0" w:lastRowLastColumn="0"/>
              <w:rPr>
                <w:sz w:val="20"/>
                <w:lang w:val="es-ES_tradnl"/>
              </w:rPr>
            </w:pPr>
            <w:r w:rsidRPr="005F6DBF">
              <w:rPr>
                <w:sz w:val="20"/>
                <w:lang w:val="es-ES_tradnl"/>
              </w:rPr>
              <w:t>0.013</w:t>
            </w:r>
          </w:p>
        </w:tc>
        <w:tc>
          <w:tcPr>
            <w:tcW w:w="1411" w:type="dxa"/>
            <w:tcBorders>
              <w:bottom w:val="nil"/>
            </w:tcBorders>
            <w:shd w:val="clear" w:color="auto" w:fill="auto"/>
            <w:vAlign w:val="center"/>
          </w:tcPr>
          <w:p w:rsidR="00DB490E" w:rsidRPr="005F6DBF" w:rsidRDefault="00DB490E" w:rsidP="00DD5EA6">
            <w:pPr>
              <w:pStyle w:val="Default"/>
              <w:jc w:val="center"/>
              <w:cnfStyle w:val="000000100000" w:firstRow="0" w:lastRow="0" w:firstColumn="0" w:lastColumn="0" w:oddVBand="0" w:evenVBand="0" w:oddHBand="1" w:evenHBand="0" w:firstRowFirstColumn="0" w:firstRowLastColumn="0" w:lastRowFirstColumn="0" w:lastRowLastColumn="0"/>
              <w:rPr>
                <w:sz w:val="20"/>
                <w:vertAlign w:val="superscript"/>
                <w:lang w:val="es-ES_tradnl"/>
              </w:rPr>
            </w:pPr>
            <w:r w:rsidRPr="005F6DBF">
              <w:rPr>
                <w:sz w:val="20"/>
                <w:lang w:val="es-ES_tradnl"/>
              </w:rPr>
              <w:t>m</w:t>
            </w:r>
            <w:r w:rsidRPr="005F6DBF">
              <w:rPr>
                <w:sz w:val="20"/>
                <w:vertAlign w:val="superscript"/>
                <w:lang w:val="es-ES_tradnl"/>
              </w:rPr>
              <w:t>3</w:t>
            </w:r>
          </w:p>
        </w:tc>
      </w:tr>
      <w:tr w:rsidR="005F6DBF" w:rsidRPr="005F6DBF" w:rsidTr="003E5905">
        <w:trPr>
          <w:trHeight w:val="265"/>
          <w:jc w:val="center"/>
        </w:trPr>
        <w:tc>
          <w:tcPr>
            <w:cnfStyle w:val="001000000000" w:firstRow="0" w:lastRow="0" w:firstColumn="1" w:lastColumn="0" w:oddVBand="0" w:evenVBand="0" w:oddHBand="0" w:evenHBand="0" w:firstRowFirstColumn="0" w:firstRowLastColumn="0" w:lastRowFirstColumn="0" w:lastRowLastColumn="0"/>
            <w:tcW w:w="3110" w:type="dxa"/>
            <w:tcBorders>
              <w:top w:val="nil"/>
              <w:bottom w:val="single" w:sz="12" w:space="0" w:color="000000" w:themeColor="text1"/>
            </w:tcBorders>
            <w:shd w:val="clear" w:color="auto" w:fill="auto"/>
            <w:vAlign w:val="center"/>
          </w:tcPr>
          <w:p w:rsidR="00DB490E" w:rsidRPr="005F6DBF" w:rsidRDefault="00DB490E" w:rsidP="00DD5EA6">
            <w:pPr>
              <w:pStyle w:val="Default"/>
              <w:jc w:val="center"/>
              <w:rPr>
                <w:b w:val="0"/>
                <w:sz w:val="20"/>
                <w:lang w:val="es-ES_tradnl"/>
              </w:rPr>
            </w:pPr>
            <w:r w:rsidRPr="005F6DBF">
              <w:rPr>
                <w:b w:val="0"/>
                <w:sz w:val="20"/>
                <w:lang w:val="es-ES_tradnl"/>
              </w:rPr>
              <w:t>Ángulo de caída</w:t>
            </w:r>
          </w:p>
        </w:tc>
        <w:tc>
          <w:tcPr>
            <w:tcW w:w="1695" w:type="dxa"/>
            <w:tcBorders>
              <w:top w:val="nil"/>
              <w:bottom w:val="single" w:sz="12" w:space="0" w:color="000000" w:themeColor="text1"/>
            </w:tcBorders>
            <w:shd w:val="clear" w:color="auto" w:fill="auto"/>
            <w:vAlign w:val="center"/>
          </w:tcPr>
          <w:p w:rsidR="00DB490E" w:rsidRPr="005F6DBF" w:rsidRDefault="00DB490E" w:rsidP="00DD5EA6">
            <w:pPr>
              <w:pStyle w:val="Default"/>
              <w:jc w:val="center"/>
              <w:cnfStyle w:val="000000000000" w:firstRow="0" w:lastRow="0" w:firstColumn="0" w:lastColumn="0" w:oddVBand="0" w:evenVBand="0" w:oddHBand="0" w:evenHBand="0" w:firstRowFirstColumn="0" w:firstRowLastColumn="0" w:lastRowFirstColumn="0" w:lastRowLastColumn="0"/>
              <w:rPr>
                <w:sz w:val="20"/>
                <w:lang w:val="es-ES_tradnl"/>
              </w:rPr>
            </w:pPr>
            <w:r w:rsidRPr="005F6DBF">
              <w:rPr>
                <w:sz w:val="20"/>
                <w:lang w:val="es-ES_tradnl"/>
              </w:rPr>
              <w:t>144</w:t>
            </w:r>
          </w:p>
        </w:tc>
        <w:tc>
          <w:tcPr>
            <w:tcW w:w="1411" w:type="dxa"/>
            <w:tcBorders>
              <w:top w:val="nil"/>
              <w:bottom w:val="single" w:sz="12" w:space="0" w:color="000000" w:themeColor="text1"/>
            </w:tcBorders>
            <w:shd w:val="clear" w:color="auto" w:fill="auto"/>
            <w:vAlign w:val="center"/>
          </w:tcPr>
          <w:p w:rsidR="00DB490E" w:rsidRPr="005F6DBF" w:rsidRDefault="00DB490E" w:rsidP="00DD5EA6">
            <w:pPr>
              <w:pStyle w:val="Default"/>
              <w:jc w:val="center"/>
              <w:cnfStyle w:val="000000000000" w:firstRow="0" w:lastRow="0" w:firstColumn="0" w:lastColumn="0" w:oddVBand="0" w:evenVBand="0" w:oddHBand="0" w:evenHBand="0" w:firstRowFirstColumn="0" w:firstRowLastColumn="0" w:lastRowFirstColumn="0" w:lastRowLastColumn="0"/>
              <w:rPr>
                <w:sz w:val="20"/>
                <w:lang w:val="es-ES_tradnl"/>
              </w:rPr>
            </w:pPr>
            <w:r w:rsidRPr="005F6DBF">
              <w:rPr>
                <w:sz w:val="20"/>
                <w:lang w:val="es-ES_tradnl"/>
              </w:rPr>
              <w:t>grado</w:t>
            </w:r>
          </w:p>
        </w:tc>
      </w:tr>
    </w:tbl>
    <w:p w:rsidR="005F6DBF" w:rsidRPr="005F6DBF" w:rsidRDefault="005F6DBF" w:rsidP="00E04F8F">
      <w:pPr>
        <w:pStyle w:val="Prrafodelista"/>
        <w:numPr>
          <w:ilvl w:val="0"/>
          <w:numId w:val="8"/>
        </w:numPr>
        <w:spacing w:before="120" w:after="120" w:line="240" w:lineRule="auto"/>
        <w:jc w:val="both"/>
        <w:rPr>
          <w:rFonts w:ascii="Arial" w:hAnsi="Arial" w:cs="Arial"/>
          <w:b/>
          <w:sz w:val="20"/>
          <w:szCs w:val="20"/>
        </w:rPr>
      </w:pPr>
      <w:r w:rsidRPr="005F6DBF">
        <w:rPr>
          <w:rFonts w:ascii="Arial" w:hAnsi="Arial" w:cs="Arial"/>
          <w:b/>
          <w:sz w:val="20"/>
          <w:szCs w:val="20"/>
        </w:rPr>
        <w:t>Resultados del cálculo del aparato sembrador.</w:t>
      </w:r>
    </w:p>
    <w:p w:rsidR="00DB490E" w:rsidRDefault="005F6DBF" w:rsidP="00E04F8F">
      <w:pPr>
        <w:spacing w:before="120" w:after="120" w:line="240" w:lineRule="auto"/>
        <w:jc w:val="both"/>
        <w:rPr>
          <w:rFonts w:ascii="Arial" w:hAnsi="Arial" w:cs="Arial"/>
          <w:sz w:val="20"/>
        </w:rPr>
      </w:pPr>
      <w:r w:rsidRPr="005F6DBF">
        <w:rPr>
          <w:rFonts w:ascii="Arial" w:hAnsi="Arial" w:cs="Arial"/>
          <w:sz w:val="20"/>
        </w:rPr>
        <w:lastRenderedPageBreak/>
        <w:t>La aplicación de la metodología de (Silveira, 1982) para el dimensionamiento del aparato sembrador del tipo de rodillos cilíndricos alveolado, permitió el diseño de los dosificadores, permitiendo que el mismo cumpla con los requisitos agrotécnicos y tecnológicos para diferentes tipos de granos por eso se diseñaron dosificadores cilíndricos verticales de alvéolos variables.</w:t>
      </w:r>
    </w:p>
    <w:p w:rsidR="00CB0AAD" w:rsidRDefault="00CB0AAD" w:rsidP="00E04F8F">
      <w:pPr>
        <w:pStyle w:val="Prrafodelista"/>
        <w:numPr>
          <w:ilvl w:val="0"/>
          <w:numId w:val="8"/>
        </w:numPr>
        <w:spacing w:before="120" w:after="120" w:line="240" w:lineRule="auto"/>
        <w:ind w:left="714" w:hanging="357"/>
        <w:jc w:val="both"/>
        <w:rPr>
          <w:rFonts w:ascii="Arial" w:hAnsi="Arial" w:cs="Arial"/>
          <w:sz w:val="20"/>
        </w:rPr>
      </w:pPr>
      <w:r w:rsidRPr="00CB0AAD">
        <w:rPr>
          <w:rFonts w:ascii="Arial" w:hAnsi="Arial" w:cs="Arial"/>
          <w:b/>
          <w:sz w:val="20"/>
        </w:rPr>
        <w:t>Resultados del cálculo de la transmisión por cadenas.</w:t>
      </w:r>
    </w:p>
    <w:p w:rsidR="00CB0AAD" w:rsidRPr="00CB0AAD" w:rsidRDefault="00CB0AAD" w:rsidP="00E04F8F">
      <w:pPr>
        <w:spacing w:before="120" w:after="120" w:line="240" w:lineRule="auto"/>
        <w:contextualSpacing/>
        <w:jc w:val="both"/>
        <w:rPr>
          <w:rFonts w:ascii="Arial" w:hAnsi="Arial" w:cs="Arial"/>
          <w:sz w:val="20"/>
        </w:rPr>
      </w:pPr>
      <w:r w:rsidRPr="00CB0AAD">
        <w:rPr>
          <w:rFonts w:ascii="Arial" w:hAnsi="Arial" w:cs="Arial"/>
          <w:sz w:val="20"/>
        </w:rPr>
        <w:t xml:space="preserve">El cálculo de la transmisión por cadena que dará movimiento a los dosificadores de la sembradora se determinó mediante las metodologías de (Reshetov, 1975; Mott, 2010). Determinando que el </w:t>
      </w:r>
      <w:r w:rsidR="0039630B">
        <w:rPr>
          <w:rFonts w:ascii="Arial" w:hAnsi="Arial" w:cs="Arial"/>
          <w:sz w:val="20"/>
        </w:rPr>
        <w:t xml:space="preserve">tipo de cadena que será (Fig. </w:t>
      </w:r>
      <w:r w:rsidRPr="00CB0AAD">
        <w:rPr>
          <w:rFonts w:ascii="Arial" w:hAnsi="Arial" w:cs="Arial"/>
          <w:sz w:val="20"/>
        </w:rPr>
        <w:t>1):</w:t>
      </w:r>
    </w:p>
    <w:p w:rsidR="00CB0AAD" w:rsidRPr="00E04F8F" w:rsidRDefault="00CB0AAD" w:rsidP="00E04F8F">
      <w:pPr>
        <w:spacing w:before="120" w:after="120" w:line="240" w:lineRule="auto"/>
        <w:contextualSpacing/>
        <w:jc w:val="both"/>
        <w:rPr>
          <w:rFonts w:ascii="Arial" w:hAnsi="Arial" w:cs="Arial"/>
          <w:b/>
          <w:sz w:val="20"/>
        </w:rPr>
      </w:pPr>
      <w:r w:rsidRPr="00E04F8F">
        <w:rPr>
          <w:rFonts w:ascii="Arial" w:hAnsi="Arial" w:cs="Arial"/>
          <w:b/>
          <w:sz w:val="20"/>
        </w:rPr>
        <w:t>Cadena de rodillos D.I.D. ISO 10B-1</w:t>
      </w:r>
    </w:p>
    <w:p w:rsidR="00CB0AAD" w:rsidRPr="00CB0AAD" w:rsidRDefault="0039630B" w:rsidP="00E04F8F">
      <w:pPr>
        <w:spacing w:before="120" w:after="120" w:line="240" w:lineRule="auto"/>
        <w:contextualSpacing/>
        <w:jc w:val="center"/>
        <w:rPr>
          <w:rFonts w:ascii="Arial" w:hAnsi="Arial" w:cs="Arial"/>
          <w:sz w:val="20"/>
        </w:rPr>
      </w:pPr>
      <w:r>
        <w:rPr>
          <w:rFonts w:ascii="Arial" w:hAnsi="Arial" w:cs="Arial"/>
          <w:noProof/>
          <w:sz w:val="20"/>
          <w:lang w:val="es-ES" w:eastAsia="es-ES"/>
        </w:rPr>
        <w:drawing>
          <wp:inline distT="0" distB="0" distL="0" distR="0" wp14:anchorId="375F4140" wp14:editId="5C570A1E">
            <wp:extent cx="2424223" cy="16435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3219" cy="1656452"/>
                    </a:xfrm>
                    <a:prstGeom prst="rect">
                      <a:avLst/>
                    </a:prstGeom>
                    <a:noFill/>
                  </pic:spPr>
                </pic:pic>
              </a:graphicData>
            </a:graphic>
          </wp:inline>
        </w:drawing>
      </w:r>
    </w:p>
    <w:p w:rsidR="00CB0AAD" w:rsidRPr="0039630B" w:rsidRDefault="0039630B" w:rsidP="00E04F8F">
      <w:pPr>
        <w:spacing w:before="120" w:after="120" w:line="240" w:lineRule="auto"/>
        <w:contextualSpacing/>
        <w:jc w:val="center"/>
        <w:rPr>
          <w:rFonts w:ascii="Arial" w:hAnsi="Arial" w:cs="Arial"/>
          <w:sz w:val="18"/>
        </w:rPr>
      </w:pPr>
      <w:r w:rsidRPr="0039630B">
        <w:rPr>
          <w:rFonts w:ascii="Arial" w:hAnsi="Arial" w:cs="Arial"/>
          <w:sz w:val="18"/>
        </w:rPr>
        <w:t xml:space="preserve">Figura. </w:t>
      </w:r>
      <w:r w:rsidR="00CB0AAD" w:rsidRPr="0039630B">
        <w:rPr>
          <w:rFonts w:ascii="Arial" w:hAnsi="Arial" w:cs="Arial"/>
          <w:sz w:val="18"/>
        </w:rPr>
        <w:t>1. Cadena seleccionada. 1-Placa exterior; 2-Placa interior; 3-Pasador;</w:t>
      </w:r>
    </w:p>
    <w:p w:rsidR="00CB0AAD" w:rsidRDefault="00CB0AAD" w:rsidP="00E04F8F">
      <w:pPr>
        <w:spacing w:before="120" w:after="120" w:line="240" w:lineRule="auto"/>
        <w:jc w:val="center"/>
        <w:rPr>
          <w:rFonts w:ascii="Arial" w:hAnsi="Arial" w:cs="Arial"/>
          <w:sz w:val="18"/>
        </w:rPr>
      </w:pPr>
      <w:r w:rsidRPr="0039630B">
        <w:rPr>
          <w:rFonts w:ascii="Arial" w:hAnsi="Arial" w:cs="Arial"/>
          <w:sz w:val="18"/>
        </w:rPr>
        <w:t>4-Casquillo; 5-Rodillo</w:t>
      </w:r>
    </w:p>
    <w:p w:rsidR="00E04F8F" w:rsidRDefault="00E04F8F" w:rsidP="00E04F8F">
      <w:pPr>
        <w:spacing w:before="120" w:after="120" w:line="240" w:lineRule="auto"/>
        <w:jc w:val="both"/>
        <w:rPr>
          <w:rFonts w:ascii="Arial" w:hAnsi="Arial" w:cs="Arial"/>
          <w:sz w:val="20"/>
        </w:rPr>
      </w:pPr>
      <w:r w:rsidRPr="00E04F8F">
        <w:rPr>
          <w:rFonts w:ascii="Arial" w:hAnsi="Arial" w:cs="Arial"/>
          <w:sz w:val="20"/>
        </w:rPr>
        <w:t>Para lograr una versatilidad en la máquina se desarrollaron los cálculos de transmisión para cuatro variantes de relaciones de transmisión en dependencia del cultivo que se desea sembrar. También se calculó la transmisión que parte desde la rueda motriz hasta la transmisió</w:t>
      </w:r>
      <w:r>
        <w:rPr>
          <w:rFonts w:ascii="Arial" w:hAnsi="Arial" w:cs="Arial"/>
          <w:sz w:val="20"/>
        </w:rPr>
        <w:t xml:space="preserve">n del aparato sembrador (Fig. </w:t>
      </w:r>
      <w:r w:rsidRPr="00E04F8F">
        <w:rPr>
          <w:rFonts w:ascii="Arial" w:hAnsi="Arial" w:cs="Arial"/>
          <w:sz w:val="20"/>
        </w:rPr>
        <w:t>2).</w:t>
      </w:r>
    </w:p>
    <w:p w:rsidR="00E04F8F" w:rsidRPr="00E04F8F" w:rsidRDefault="00E04F8F" w:rsidP="00E04F8F">
      <w:pPr>
        <w:spacing w:before="120" w:after="120" w:line="240" w:lineRule="auto"/>
        <w:jc w:val="center"/>
        <w:rPr>
          <w:rFonts w:ascii="Arial" w:hAnsi="Arial" w:cs="Arial"/>
          <w:bCs/>
          <w:sz w:val="20"/>
        </w:rPr>
      </w:pPr>
      <w:r w:rsidRPr="00E04F8F">
        <w:rPr>
          <w:rFonts w:ascii="Arial" w:hAnsi="Arial" w:cs="Arial"/>
          <w:bCs/>
          <w:noProof/>
          <w:sz w:val="20"/>
          <w:lang w:val="es-ES" w:eastAsia="es-ES"/>
        </w:rPr>
        <w:drawing>
          <wp:inline distT="0" distB="0" distL="0" distR="0" wp14:anchorId="122C00E2" wp14:editId="3D2AABBA">
            <wp:extent cx="3171825" cy="1554063"/>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4548" cy="1560297"/>
                    </a:xfrm>
                    <a:prstGeom prst="rect">
                      <a:avLst/>
                    </a:prstGeom>
                    <a:noFill/>
                  </pic:spPr>
                </pic:pic>
              </a:graphicData>
            </a:graphic>
          </wp:inline>
        </w:drawing>
      </w:r>
    </w:p>
    <w:p w:rsidR="00E04F8F" w:rsidRDefault="00E04F8F" w:rsidP="00E04F8F">
      <w:pPr>
        <w:spacing w:before="120" w:after="120" w:line="240" w:lineRule="auto"/>
        <w:jc w:val="center"/>
        <w:rPr>
          <w:rFonts w:ascii="Arial" w:hAnsi="Arial" w:cs="Arial"/>
          <w:sz w:val="18"/>
        </w:rPr>
      </w:pPr>
      <w:r w:rsidRPr="00E04F8F">
        <w:rPr>
          <w:rFonts w:ascii="Arial" w:hAnsi="Arial" w:cs="Arial"/>
          <w:bCs/>
          <w:sz w:val="18"/>
        </w:rPr>
        <w:t>Figura 2. Detalles de la transmisión de la sembradora.</w:t>
      </w:r>
    </w:p>
    <w:p w:rsidR="00DD5EA6" w:rsidRDefault="00E04F8F" w:rsidP="00E04F8F">
      <w:pPr>
        <w:spacing w:before="120" w:after="120" w:line="240" w:lineRule="auto"/>
        <w:jc w:val="both"/>
        <w:rPr>
          <w:rFonts w:ascii="Arial" w:hAnsi="Arial" w:cs="Arial"/>
          <w:sz w:val="20"/>
        </w:rPr>
      </w:pPr>
      <w:r w:rsidRPr="00E04F8F">
        <w:rPr>
          <w:rFonts w:ascii="Arial" w:hAnsi="Arial" w:cs="Arial"/>
          <w:sz w:val="20"/>
        </w:rPr>
        <w:t>La sembradora cuenta con dos cadenas de transmisión y una serie de piñones escalonados que permite la posibilidad de variar la relación en dependencia del tipo de grano a sembrar.</w:t>
      </w:r>
    </w:p>
    <w:p w:rsidR="00DD5EA6" w:rsidRPr="00DD5EA6" w:rsidRDefault="00DD5EA6" w:rsidP="00194323">
      <w:pPr>
        <w:pStyle w:val="Prrafodelista"/>
        <w:numPr>
          <w:ilvl w:val="0"/>
          <w:numId w:val="8"/>
        </w:numPr>
        <w:spacing w:after="120" w:line="240" w:lineRule="auto"/>
        <w:ind w:left="714" w:hanging="357"/>
        <w:jc w:val="both"/>
        <w:rPr>
          <w:rFonts w:ascii="Arial" w:hAnsi="Arial" w:cs="Arial"/>
          <w:b/>
          <w:sz w:val="20"/>
        </w:rPr>
      </w:pPr>
      <w:r w:rsidRPr="00DD5EA6">
        <w:rPr>
          <w:rFonts w:ascii="Arial" w:hAnsi="Arial" w:cs="Arial"/>
          <w:b/>
          <w:sz w:val="20"/>
        </w:rPr>
        <w:t>Resultados del cálculo de los marcadores.</w:t>
      </w:r>
    </w:p>
    <w:p w:rsidR="00E04F8F" w:rsidRDefault="00DD5EA6" w:rsidP="00194323">
      <w:pPr>
        <w:spacing w:after="120" w:line="240" w:lineRule="auto"/>
        <w:jc w:val="both"/>
        <w:rPr>
          <w:rFonts w:ascii="Arial" w:hAnsi="Arial" w:cs="Arial"/>
          <w:sz w:val="20"/>
        </w:rPr>
      </w:pPr>
      <w:r w:rsidRPr="00DD5EA6">
        <w:rPr>
          <w:rFonts w:ascii="Arial" w:hAnsi="Arial" w:cs="Arial"/>
          <w:sz w:val="20"/>
        </w:rPr>
        <w:t>El resultado del cálculo de los marcadores dio como resultado que los mismos deben tener una longitud de 0,625 m para poder realizar una correcta labor siempre aclarando que este valor está directamente relacionado con el ancho de trabajo de la sembradora en dependencia de la distancia entre hileras que se estén sembrando y del ancho de la trocha de la fuente energética (Tractor) que se emplea para dicha labor. De tal manera se diseñan estos marcadores con posibilidad de regulación del largo y el ángulo de incidencia de los discos.</w:t>
      </w:r>
    </w:p>
    <w:p w:rsidR="00DD5EA6" w:rsidRDefault="00DD5EA6" w:rsidP="00DF68AA">
      <w:pPr>
        <w:pStyle w:val="Prrafodelista"/>
        <w:numPr>
          <w:ilvl w:val="0"/>
          <w:numId w:val="8"/>
        </w:numPr>
        <w:spacing w:after="120" w:line="240" w:lineRule="auto"/>
        <w:ind w:left="714" w:hanging="357"/>
        <w:jc w:val="both"/>
        <w:rPr>
          <w:rFonts w:ascii="Arial" w:hAnsi="Arial" w:cs="Arial"/>
          <w:b/>
          <w:sz w:val="20"/>
        </w:rPr>
      </w:pPr>
      <w:r w:rsidRPr="00DD5EA6">
        <w:rPr>
          <w:rFonts w:ascii="Arial" w:hAnsi="Arial" w:cs="Arial"/>
          <w:b/>
          <w:sz w:val="20"/>
        </w:rPr>
        <w:t>Descripción de la sembradora diseñada.</w:t>
      </w:r>
    </w:p>
    <w:p w:rsidR="00DD5EA6" w:rsidRPr="00DF68AA" w:rsidRDefault="00DD5EA6" w:rsidP="00DD5EA6">
      <w:pPr>
        <w:spacing w:before="120" w:after="120" w:line="240" w:lineRule="auto"/>
        <w:contextualSpacing/>
        <w:jc w:val="both"/>
        <w:rPr>
          <w:rFonts w:ascii="Arial" w:hAnsi="Arial" w:cs="Arial"/>
          <w:sz w:val="20"/>
          <w:szCs w:val="20"/>
        </w:rPr>
      </w:pPr>
      <w:r w:rsidRPr="00DF68AA">
        <w:rPr>
          <w:rFonts w:ascii="Arial" w:hAnsi="Arial" w:cs="Arial"/>
          <w:sz w:val="20"/>
          <w:szCs w:val="20"/>
        </w:rPr>
        <w:t>La sembradora se denominó SBR-MJ-2.5, teniendo en cuenta las iniciales de los nombres de los diseñadores así como el ancho de trabajo máximo a la que puede trabajar. La misma está compuesta, por cinco órganos de trabajo (14), en su formato básico, pero se le pueden acoplar hasta siete órganos en dependencia de las características del cultivo que se vaya a sembrar.</w:t>
      </w:r>
    </w:p>
    <w:p w:rsidR="00DD5EA6" w:rsidRPr="00DF68AA" w:rsidRDefault="00DD5EA6" w:rsidP="00DD5EA6">
      <w:pPr>
        <w:spacing w:before="120" w:after="120" w:line="240" w:lineRule="auto"/>
        <w:contextualSpacing/>
        <w:jc w:val="both"/>
        <w:rPr>
          <w:rFonts w:ascii="Arial" w:hAnsi="Arial" w:cs="Arial"/>
          <w:sz w:val="20"/>
          <w:szCs w:val="20"/>
        </w:rPr>
      </w:pPr>
      <w:r w:rsidRPr="00DF68AA">
        <w:rPr>
          <w:rFonts w:ascii="Arial" w:hAnsi="Arial" w:cs="Arial"/>
          <w:sz w:val="20"/>
          <w:szCs w:val="20"/>
        </w:rPr>
        <w:lastRenderedPageBreak/>
        <w:t xml:space="preserve">Estos órganos sembradores se encuentran protegidos contra el desgaste, con rejas intercambiables (13) que se fijan a los mismos mediante una unión atornillada. Acoplado a estos se colocaron los dosificadores (9) y tapadores (12).  </w:t>
      </w:r>
    </w:p>
    <w:p w:rsidR="00DD5EA6" w:rsidRPr="00DF68AA" w:rsidRDefault="00DD5EA6" w:rsidP="00DD5EA6">
      <w:pPr>
        <w:spacing w:before="120" w:after="120" w:line="240" w:lineRule="auto"/>
        <w:contextualSpacing/>
        <w:jc w:val="both"/>
        <w:rPr>
          <w:rFonts w:ascii="Arial" w:hAnsi="Arial" w:cs="Arial"/>
          <w:sz w:val="20"/>
          <w:szCs w:val="20"/>
        </w:rPr>
      </w:pPr>
      <w:r w:rsidRPr="00DF68AA">
        <w:rPr>
          <w:rFonts w:ascii="Arial" w:hAnsi="Arial" w:cs="Arial"/>
          <w:sz w:val="20"/>
          <w:szCs w:val="20"/>
        </w:rPr>
        <w:t xml:space="preserve">Los brazos o timones (4) están soportados por bridas, que  a su vez actúan como elementos de fijación al bastidor (1). </w:t>
      </w:r>
    </w:p>
    <w:p w:rsidR="00DD5EA6" w:rsidRPr="00DF68AA" w:rsidRDefault="00DD5EA6" w:rsidP="00DD5EA6">
      <w:pPr>
        <w:spacing w:before="120" w:after="120" w:line="240" w:lineRule="auto"/>
        <w:contextualSpacing/>
        <w:jc w:val="both"/>
        <w:rPr>
          <w:rFonts w:ascii="Arial" w:hAnsi="Arial" w:cs="Arial"/>
          <w:sz w:val="20"/>
          <w:szCs w:val="20"/>
        </w:rPr>
      </w:pPr>
      <w:r w:rsidRPr="00DF68AA">
        <w:rPr>
          <w:rFonts w:ascii="Arial" w:hAnsi="Arial" w:cs="Arial"/>
          <w:sz w:val="20"/>
          <w:szCs w:val="20"/>
        </w:rPr>
        <w:t>Los dosificadores (9) están montados sobre un eje hexagonal (6) que abarca todo el ancho de la sembradora posibilitando la variación de la distancia entre estos de manera muy sencilla.</w:t>
      </w:r>
    </w:p>
    <w:p w:rsidR="00DD5EA6" w:rsidRPr="00DF68AA" w:rsidRDefault="00DD5EA6" w:rsidP="00DD5EA6">
      <w:pPr>
        <w:spacing w:before="120" w:after="120" w:line="240" w:lineRule="auto"/>
        <w:contextualSpacing/>
        <w:jc w:val="both"/>
        <w:rPr>
          <w:rFonts w:ascii="Arial" w:hAnsi="Arial" w:cs="Arial"/>
          <w:sz w:val="20"/>
          <w:szCs w:val="20"/>
        </w:rPr>
      </w:pPr>
      <w:r w:rsidRPr="00DF68AA">
        <w:rPr>
          <w:rFonts w:ascii="Arial" w:hAnsi="Arial" w:cs="Arial"/>
          <w:sz w:val="20"/>
          <w:szCs w:val="20"/>
        </w:rPr>
        <w:t>Este mecanismo esta soportado por cuatro estructuras de chapa metálica (8) con un pedestal (2) en cada una por los cuales pasa el eje.</w:t>
      </w:r>
    </w:p>
    <w:p w:rsidR="00DD5EA6" w:rsidRPr="00DF68AA" w:rsidRDefault="00DD5EA6" w:rsidP="00DD5EA6">
      <w:pPr>
        <w:spacing w:before="120" w:after="120" w:line="240" w:lineRule="auto"/>
        <w:contextualSpacing/>
        <w:jc w:val="both"/>
        <w:rPr>
          <w:rFonts w:ascii="Arial" w:hAnsi="Arial" w:cs="Arial"/>
          <w:sz w:val="20"/>
          <w:szCs w:val="20"/>
        </w:rPr>
      </w:pPr>
      <w:r w:rsidRPr="00DF68AA">
        <w:rPr>
          <w:rFonts w:ascii="Arial" w:hAnsi="Arial" w:cs="Arial"/>
          <w:sz w:val="20"/>
          <w:szCs w:val="20"/>
        </w:rPr>
        <w:t xml:space="preserve">Tomando en cuenta que la sembradora está concebida para sembrar diferentes tipos de granos se diseñó un mecanismo de regulación de la profundidad de trabajo (11) en el soporte de las ruedas (15), para que estas además de transmitir el movimiento, actúen como controladoras de la profundidad de trabajo de siembra.  </w:t>
      </w:r>
    </w:p>
    <w:p w:rsidR="00DD5EA6" w:rsidRPr="00DF68AA" w:rsidRDefault="00DD5EA6" w:rsidP="00DD5EA6">
      <w:pPr>
        <w:spacing w:before="120" w:after="120" w:line="240" w:lineRule="auto"/>
        <w:contextualSpacing/>
        <w:jc w:val="both"/>
        <w:rPr>
          <w:rFonts w:ascii="Arial" w:hAnsi="Arial" w:cs="Arial"/>
          <w:sz w:val="20"/>
          <w:szCs w:val="20"/>
        </w:rPr>
      </w:pPr>
      <w:r w:rsidRPr="00DF68AA">
        <w:rPr>
          <w:rFonts w:ascii="Arial" w:hAnsi="Arial" w:cs="Arial"/>
          <w:sz w:val="20"/>
          <w:szCs w:val="20"/>
        </w:rPr>
        <w:t>Las tolvas (16) presentan un sistema sencillo de acople para garantizar el desplazamiento horizontal a lo largo del bastidor (1) y el soporte de las tolvas (17) cuando se calibre la distancia entre hileras (camellón) a sembrar. Además están provistas de una tapa (7) la cual impide el derrame de los granos en caso de que la sembradora sufra un empellón debido a un obstáculo en el terreno.</w:t>
      </w:r>
    </w:p>
    <w:p w:rsidR="00DD5EA6" w:rsidRPr="00DF68AA" w:rsidRDefault="00DD5EA6" w:rsidP="00DD5EA6">
      <w:pPr>
        <w:spacing w:before="120" w:after="120" w:line="240" w:lineRule="auto"/>
        <w:contextualSpacing/>
        <w:jc w:val="both"/>
        <w:rPr>
          <w:rFonts w:ascii="Arial" w:hAnsi="Arial" w:cs="Arial"/>
          <w:sz w:val="20"/>
          <w:szCs w:val="20"/>
        </w:rPr>
      </w:pPr>
      <w:r w:rsidRPr="00DF68AA">
        <w:rPr>
          <w:rFonts w:ascii="Arial" w:hAnsi="Arial" w:cs="Arial"/>
          <w:sz w:val="20"/>
          <w:szCs w:val="20"/>
        </w:rPr>
        <w:t>El mecanismo de transmisión (10) está diseñado para que permita la variación de la profundidad de trabajo y la relación de transmisión sin necesidad de modificar la distancia entre ejes de los piñones.</w:t>
      </w:r>
    </w:p>
    <w:p w:rsidR="00DD5EA6" w:rsidRPr="00DF68AA" w:rsidRDefault="00DD5EA6" w:rsidP="00DD5EA6">
      <w:pPr>
        <w:spacing w:before="120" w:after="120" w:line="240" w:lineRule="auto"/>
        <w:contextualSpacing/>
        <w:jc w:val="both"/>
        <w:rPr>
          <w:rFonts w:ascii="Arial" w:hAnsi="Arial" w:cs="Arial"/>
          <w:sz w:val="20"/>
          <w:szCs w:val="20"/>
        </w:rPr>
      </w:pPr>
      <w:r w:rsidRPr="00DF68AA">
        <w:rPr>
          <w:rFonts w:ascii="Arial" w:hAnsi="Arial" w:cs="Arial"/>
          <w:sz w:val="20"/>
          <w:szCs w:val="20"/>
        </w:rPr>
        <w:t xml:space="preserve">El enganche o acople al tractor es del tipo integral de 3 puntos, mediante el empleo de dos barras inferiores y un tercer punto (4), que están embridadas al bastidor (1), las cuales se acoplan a las barras de carga o tirantes inferiores y superior del tractor. </w:t>
      </w:r>
    </w:p>
    <w:p w:rsidR="00DD5EA6" w:rsidRPr="00DF68AA" w:rsidRDefault="00DD5EA6" w:rsidP="00DD5EA6">
      <w:pPr>
        <w:spacing w:before="120" w:after="120" w:line="240" w:lineRule="auto"/>
        <w:contextualSpacing/>
        <w:jc w:val="both"/>
        <w:rPr>
          <w:rFonts w:ascii="Arial" w:hAnsi="Arial" w:cs="Arial"/>
          <w:sz w:val="20"/>
          <w:szCs w:val="20"/>
        </w:rPr>
      </w:pPr>
      <w:r w:rsidRPr="00DF68AA">
        <w:rPr>
          <w:rFonts w:ascii="Arial" w:hAnsi="Arial" w:cs="Arial"/>
          <w:sz w:val="20"/>
          <w:szCs w:val="20"/>
        </w:rPr>
        <w:t>La sembradora esta provista de dos marcadores regulables en dependencia del ancho de trocha de la fuente energética (tractor) que se utiliza y de la distancia entre hileras del cultivo en cuestión. Estos están formados por dos brazos regulables y un disco de 12˝ (5) con un mecanismo de regulación que permite variar el ángulo de incidencia del disco sobre el suelo. En la (Fig. 3.3) se muestra una vista general de la sembradora y sus partes principales, en la (Fig. 3</w:t>
      </w:r>
      <w:r w:rsidR="009024E4" w:rsidRPr="00DF68AA">
        <w:rPr>
          <w:rFonts w:ascii="Arial" w:hAnsi="Arial" w:cs="Arial"/>
          <w:sz w:val="20"/>
          <w:szCs w:val="20"/>
        </w:rPr>
        <w:t xml:space="preserve"> </w:t>
      </w:r>
      <w:r w:rsidR="009024E4" w:rsidRPr="00DF68AA">
        <w:rPr>
          <w:rFonts w:ascii="Arial" w:hAnsi="Arial" w:cs="Arial"/>
          <w:b/>
          <w:sz w:val="20"/>
          <w:szCs w:val="20"/>
        </w:rPr>
        <w:t>a</w:t>
      </w:r>
      <w:r w:rsidRPr="00DF68AA">
        <w:rPr>
          <w:rFonts w:ascii="Arial" w:hAnsi="Arial" w:cs="Arial"/>
          <w:sz w:val="20"/>
          <w:szCs w:val="20"/>
        </w:rPr>
        <w:t>) se puede apreciar  el ensamble completo de la máquina diseñada.</w:t>
      </w:r>
    </w:p>
    <w:p w:rsidR="009024E4" w:rsidRPr="00DF68AA" w:rsidRDefault="009024E4" w:rsidP="007E5902">
      <w:pPr>
        <w:pStyle w:val="Prrafodelista"/>
        <w:numPr>
          <w:ilvl w:val="0"/>
          <w:numId w:val="8"/>
        </w:numPr>
        <w:tabs>
          <w:tab w:val="left" w:pos="1590"/>
        </w:tabs>
        <w:spacing w:after="120" w:line="240" w:lineRule="auto"/>
        <w:ind w:left="714" w:hanging="357"/>
        <w:rPr>
          <w:rFonts w:ascii="Arial" w:hAnsi="Arial" w:cs="Arial"/>
          <w:b/>
          <w:sz w:val="20"/>
          <w:szCs w:val="20"/>
        </w:rPr>
      </w:pPr>
      <w:r w:rsidRPr="00DF68AA">
        <w:rPr>
          <w:rFonts w:ascii="Arial" w:hAnsi="Arial" w:cs="Arial"/>
          <w:b/>
          <w:sz w:val="20"/>
          <w:szCs w:val="20"/>
        </w:rPr>
        <w:t>Esquema de trabajo de la sembradora SBR-MJ-2.5.</w:t>
      </w:r>
    </w:p>
    <w:p w:rsidR="009024E4" w:rsidRPr="00DF68AA" w:rsidRDefault="009024E4" w:rsidP="00345D8A">
      <w:pPr>
        <w:spacing w:line="240" w:lineRule="auto"/>
        <w:contextualSpacing/>
        <w:jc w:val="both"/>
        <w:rPr>
          <w:rFonts w:ascii="Arial" w:hAnsi="Arial" w:cs="Arial"/>
          <w:sz w:val="20"/>
          <w:szCs w:val="20"/>
        </w:rPr>
      </w:pPr>
      <w:r w:rsidRPr="00DF68AA">
        <w:rPr>
          <w:rFonts w:ascii="Arial" w:hAnsi="Arial" w:cs="Arial"/>
          <w:sz w:val="20"/>
          <w:szCs w:val="20"/>
        </w:rPr>
        <w:t xml:space="preserve">Esta máquina está concebida para trabajar en suelos que ya están labrados, por lo que debe ser un suelo suave, desmenuzado donde no existan obstáculos como rocas grandes o residuos de cosechas anteriores (Fig. 3 </w:t>
      </w:r>
      <w:r w:rsidRPr="00DF68AA">
        <w:rPr>
          <w:rFonts w:ascii="Arial" w:hAnsi="Arial" w:cs="Arial"/>
          <w:b/>
          <w:sz w:val="20"/>
          <w:szCs w:val="20"/>
        </w:rPr>
        <w:t>b</w:t>
      </w:r>
      <w:r w:rsidRPr="00DF68AA">
        <w:rPr>
          <w:rFonts w:ascii="Arial" w:hAnsi="Arial" w:cs="Arial"/>
          <w:sz w:val="20"/>
          <w:szCs w:val="20"/>
        </w:rPr>
        <w:t>).</w:t>
      </w:r>
    </w:p>
    <w:p w:rsidR="009024E4" w:rsidRDefault="009024E4" w:rsidP="00345D8A">
      <w:pPr>
        <w:spacing w:before="120" w:after="120" w:line="240" w:lineRule="auto"/>
        <w:contextualSpacing/>
        <w:jc w:val="both"/>
      </w:pPr>
    </w:p>
    <w:p w:rsidR="00140924" w:rsidRDefault="008D1BC0" w:rsidP="008D1BC0">
      <w:pPr>
        <w:spacing w:before="120" w:after="120" w:line="240" w:lineRule="auto"/>
        <w:contextualSpacing/>
        <w:jc w:val="center"/>
      </w:pPr>
      <w:r>
        <w:rPr>
          <w:noProof/>
          <w:lang w:val="es-ES" w:eastAsia="es-ES"/>
        </w:rPr>
        <w:drawing>
          <wp:inline distT="0" distB="0" distL="0" distR="0" wp14:anchorId="6DA1CBA5">
            <wp:extent cx="5899765" cy="1682938"/>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361" cy="1694518"/>
                    </a:xfrm>
                    <a:prstGeom prst="rect">
                      <a:avLst/>
                    </a:prstGeom>
                    <a:noFill/>
                  </pic:spPr>
                </pic:pic>
              </a:graphicData>
            </a:graphic>
          </wp:inline>
        </w:drawing>
      </w:r>
    </w:p>
    <w:p w:rsidR="00345D8A" w:rsidRDefault="00140924" w:rsidP="00140924">
      <w:pPr>
        <w:jc w:val="center"/>
        <w:rPr>
          <w:rFonts w:ascii="Arial" w:hAnsi="Arial" w:cs="Arial"/>
          <w:sz w:val="18"/>
        </w:rPr>
      </w:pPr>
      <w:r w:rsidRPr="00140924">
        <w:rPr>
          <w:rFonts w:ascii="Arial" w:hAnsi="Arial" w:cs="Arial"/>
          <w:sz w:val="18"/>
        </w:rPr>
        <w:t xml:space="preserve">Figura. 3. </w:t>
      </w:r>
      <w:r w:rsidR="008D1BC0" w:rsidRPr="008D1BC0">
        <w:rPr>
          <w:rFonts w:ascii="Arial" w:hAnsi="Arial" w:cs="Arial"/>
          <w:b/>
          <w:sz w:val="18"/>
        </w:rPr>
        <w:t>a)</w:t>
      </w:r>
      <w:r w:rsidR="008D1BC0">
        <w:rPr>
          <w:rFonts w:ascii="Arial" w:hAnsi="Arial" w:cs="Arial"/>
          <w:sz w:val="18"/>
        </w:rPr>
        <w:t xml:space="preserve"> </w:t>
      </w:r>
      <w:r w:rsidRPr="00140924">
        <w:rPr>
          <w:rFonts w:ascii="Arial" w:hAnsi="Arial" w:cs="Arial"/>
          <w:sz w:val="18"/>
        </w:rPr>
        <w:t>Vista general del ensamble de la sembradora</w:t>
      </w:r>
      <w:r w:rsidR="008D1BC0">
        <w:rPr>
          <w:rFonts w:ascii="Arial" w:hAnsi="Arial" w:cs="Arial"/>
          <w:sz w:val="18"/>
        </w:rPr>
        <w:t xml:space="preserve"> </w:t>
      </w:r>
      <w:r w:rsidR="008D1BC0" w:rsidRPr="008D1BC0">
        <w:rPr>
          <w:rFonts w:ascii="Arial" w:hAnsi="Arial" w:cs="Arial"/>
          <w:b/>
          <w:sz w:val="18"/>
        </w:rPr>
        <w:t>b)</w:t>
      </w:r>
      <w:r w:rsidR="008D1BC0">
        <w:rPr>
          <w:rFonts w:ascii="Arial" w:hAnsi="Arial" w:cs="Arial"/>
          <w:b/>
          <w:sz w:val="18"/>
        </w:rPr>
        <w:t xml:space="preserve"> </w:t>
      </w:r>
      <w:r w:rsidR="008D1BC0" w:rsidRPr="008D1BC0">
        <w:rPr>
          <w:rFonts w:ascii="Arial" w:hAnsi="Arial" w:cs="Arial"/>
          <w:sz w:val="18"/>
        </w:rPr>
        <w:t>esquema de trabajo</w:t>
      </w:r>
      <w:r w:rsidRPr="00140924">
        <w:rPr>
          <w:rFonts w:ascii="Arial" w:hAnsi="Arial" w:cs="Arial"/>
          <w:sz w:val="18"/>
        </w:rPr>
        <w:t>.</w:t>
      </w:r>
    </w:p>
    <w:p w:rsidR="00DF68AA" w:rsidRDefault="00AF6DFA" w:rsidP="00345D8A">
      <w:pPr>
        <w:pStyle w:val="Prrafodelista"/>
        <w:numPr>
          <w:ilvl w:val="0"/>
          <w:numId w:val="8"/>
        </w:numPr>
        <w:spacing w:after="120" w:line="240" w:lineRule="auto"/>
        <w:ind w:left="714" w:hanging="357"/>
        <w:rPr>
          <w:rFonts w:ascii="Arial" w:hAnsi="Arial" w:cs="Arial"/>
          <w:b/>
          <w:sz w:val="20"/>
        </w:rPr>
      </w:pPr>
      <w:r>
        <w:rPr>
          <w:rFonts w:ascii="Arial" w:hAnsi="Arial" w:cs="Arial"/>
          <w:b/>
          <w:sz w:val="20"/>
        </w:rPr>
        <w:t>Análisis de factibilidad</w:t>
      </w:r>
      <w:r w:rsidR="00345D8A" w:rsidRPr="00345D8A">
        <w:rPr>
          <w:rFonts w:ascii="Arial" w:hAnsi="Arial" w:cs="Arial"/>
          <w:b/>
          <w:sz w:val="20"/>
        </w:rPr>
        <w:t xml:space="preserve"> económica.</w:t>
      </w:r>
    </w:p>
    <w:p w:rsidR="00345D8A" w:rsidRDefault="00DF68AA" w:rsidP="00DF68AA">
      <w:pPr>
        <w:jc w:val="both"/>
        <w:rPr>
          <w:rFonts w:ascii="Arial" w:hAnsi="Arial" w:cs="Arial"/>
          <w:sz w:val="20"/>
        </w:rPr>
      </w:pPr>
      <w:r w:rsidRPr="00DF68AA">
        <w:rPr>
          <w:rFonts w:ascii="Arial" w:hAnsi="Arial" w:cs="Arial"/>
          <w:sz w:val="20"/>
          <w:szCs w:val="24"/>
        </w:rPr>
        <w:t>Según la ficha elaborada, los gastos totales o costos de producción unitarios de la sembradora ascienden a un monto total de</w:t>
      </w:r>
      <w:r w:rsidR="00A20B52">
        <w:rPr>
          <w:rFonts w:ascii="Times New Roman" w:hAnsi="Times New Roman"/>
          <w:sz w:val="24"/>
          <w:szCs w:val="24"/>
        </w:rPr>
        <w:t xml:space="preserve"> </w:t>
      </w:r>
      <w:r w:rsidR="00A20B52">
        <w:rPr>
          <w:rFonts w:ascii="Arial" w:hAnsi="Arial" w:cs="Arial"/>
          <w:sz w:val="20"/>
          <w:szCs w:val="24"/>
        </w:rPr>
        <w:t>17 305,03 pesos cubanos.</w:t>
      </w:r>
      <w:r w:rsidRPr="00A20B52">
        <w:rPr>
          <w:rFonts w:ascii="Arial" w:hAnsi="Arial" w:cs="Arial"/>
          <w:sz w:val="20"/>
        </w:rPr>
        <w:t xml:space="preserve"> </w:t>
      </w:r>
      <w:r w:rsidRPr="00DF68AA">
        <w:rPr>
          <w:rFonts w:ascii="Arial" w:hAnsi="Arial" w:cs="Arial"/>
          <w:sz w:val="20"/>
        </w:rPr>
        <w:t>Según investigaciones realizadas una sembradora de granos con estas características, en el mercado internacional tiene un valor aproximado de 5 000 a 7 000 USD, si se estima un valor promedio aproximado de 6 000 USD, y de acuerdo a la tasa de cambio en Cuba; para empresas de 10 pesos cubanos por</w:t>
      </w:r>
      <w:r w:rsidR="00AF6DFA">
        <w:rPr>
          <w:rFonts w:ascii="Arial" w:hAnsi="Arial" w:cs="Arial"/>
          <w:sz w:val="20"/>
        </w:rPr>
        <w:t xml:space="preserve"> cada CUC, el costo asciende a </w:t>
      </w:r>
      <w:r w:rsidRPr="00DF68AA">
        <w:rPr>
          <w:rFonts w:ascii="Arial" w:hAnsi="Arial" w:cs="Arial"/>
          <w:sz w:val="20"/>
        </w:rPr>
        <w:t>60 000  pesos cubanos. Si a este monto se le resta lo que cuesta producir la sembradora en</w:t>
      </w:r>
      <w:r w:rsidR="00A20B52">
        <w:rPr>
          <w:rFonts w:ascii="Arial" w:hAnsi="Arial" w:cs="Arial"/>
          <w:sz w:val="20"/>
        </w:rPr>
        <w:t xml:space="preserve"> el país resulta un ahorro de </w:t>
      </w:r>
      <w:r w:rsidRPr="00DF68AA">
        <w:rPr>
          <w:rFonts w:ascii="Arial" w:hAnsi="Arial" w:cs="Arial"/>
          <w:sz w:val="20"/>
        </w:rPr>
        <w:t xml:space="preserve">42694,97 </w:t>
      </w:r>
      <w:r w:rsidR="00A20B52">
        <w:rPr>
          <w:rFonts w:ascii="Arial" w:hAnsi="Arial" w:cs="Arial"/>
          <w:sz w:val="20"/>
        </w:rPr>
        <w:t xml:space="preserve">pesos cubanos </w:t>
      </w:r>
      <w:r w:rsidRPr="00DF68AA">
        <w:rPr>
          <w:rFonts w:ascii="Arial" w:hAnsi="Arial" w:cs="Arial"/>
          <w:sz w:val="20"/>
        </w:rPr>
        <w:t>y en términos de USD representaría un ahorro</w:t>
      </w:r>
      <w:r w:rsidR="00A20B52">
        <w:rPr>
          <w:rFonts w:ascii="Arial" w:hAnsi="Arial" w:cs="Arial"/>
          <w:sz w:val="20"/>
        </w:rPr>
        <w:t xml:space="preserve"> aproximado</w:t>
      </w:r>
      <w:r w:rsidRPr="00DF68AA">
        <w:rPr>
          <w:rFonts w:ascii="Arial" w:hAnsi="Arial" w:cs="Arial"/>
          <w:sz w:val="20"/>
        </w:rPr>
        <w:t xml:space="preserve"> de 4269,5 USD. Por tanto con lo que cuesta </w:t>
      </w:r>
      <w:r w:rsidRPr="00DF68AA">
        <w:rPr>
          <w:rFonts w:ascii="Arial" w:hAnsi="Arial" w:cs="Arial"/>
          <w:sz w:val="20"/>
        </w:rPr>
        <w:lastRenderedPageBreak/>
        <w:t xml:space="preserve">importar una máquina sembradora con estas características se pueden construir aproximadamente tres de las que se proponen en </w:t>
      </w:r>
      <w:r w:rsidR="00A20B52">
        <w:rPr>
          <w:rFonts w:ascii="Arial" w:hAnsi="Arial" w:cs="Arial"/>
          <w:sz w:val="20"/>
        </w:rPr>
        <w:t>el presente</w:t>
      </w:r>
      <w:r w:rsidRPr="00DF68AA">
        <w:rPr>
          <w:rFonts w:ascii="Arial" w:hAnsi="Arial" w:cs="Arial"/>
          <w:sz w:val="20"/>
        </w:rPr>
        <w:t xml:space="preserve"> trabajo.</w:t>
      </w:r>
    </w:p>
    <w:p w:rsidR="003429F9" w:rsidRDefault="003429F9" w:rsidP="00DF68AA">
      <w:pPr>
        <w:jc w:val="both"/>
        <w:rPr>
          <w:rFonts w:ascii="Arial" w:hAnsi="Arial" w:cs="Arial"/>
          <w:b/>
          <w:sz w:val="20"/>
        </w:rPr>
      </w:pPr>
      <w:r w:rsidRPr="003429F9">
        <w:rPr>
          <w:rFonts w:ascii="Arial" w:hAnsi="Arial" w:cs="Arial"/>
          <w:b/>
          <w:sz w:val="20"/>
        </w:rPr>
        <w:t>CONCLUSIONES</w:t>
      </w:r>
    </w:p>
    <w:p w:rsidR="003429F9" w:rsidRDefault="003429F9" w:rsidP="003429F9">
      <w:pPr>
        <w:pStyle w:val="Prrafodelista"/>
        <w:numPr>
          <w:ilvl w:val="0"/>
          <w:numId w:val="9"/>
        </w:numPr>
        <w:ind w:left="426"/>
        <w:jc w:val="both"/>
        <w:rPr>
          <w:rFonts w:ascii="Arial" w:hAnsi="Arial" w:cs="Arial"/>
          <w:sz w:val="20"/>
        </w:rPr>
      </w:pPr>
      <w:r w:rsidRPr="003429F9">
        <w:rPr>
          <w:rFonts w:ascii="Arial" w:hAnsi="Arial" w:cs="Arial"/>
          <w:sz w:val="20"/>
        </w:rPr>
        <w:t>Los parámetros de diseño calculados para la sembradora, se corresponden con los establecidos en la literatura científica, así como con las exigencias agrotécnicas para el desarrollo de la labor de siembra de granos;</w:t>
      </w:r>
    </w:p>
    <w:p w:rsidR="003429F9" w:rsidRDefault="003429F9" w:rsidP="003429F9">
      <w:pPr>
        <w:pStyle w:val="Prrafodelista"/>
        <w:numPr>
          <w:ilvl w:val="0"/>
          <w:numId w:val="9"/>
        </w:numPr>
        <w:ind w:left="426"/>
        <w:jc w:val="both"/>
        <w:rPr>
          <w:rFonts w:ascii="Arial" w:hAnsi="Arial" w:cs="Arial"/>
          <w:sz w:val="20"/>
        </w:rPr>
      </w:pPr>
      <w:r w:rsidRPr="003429F9">
        <w:rPr>
          <w:rFonts w:ascii="Arial" w:hAnsi="Arial" w:cs="Arial"/>
          <w:sz w:val="20"/>
        </w:rPr>
        <w:t>La documentación técnica elaborada permitirá la futura construcción sembradora, cumpliendo con los requisitos técnicos y tecnológicos requeridos;</w:t>
      </w:r>
    </w:p>
    <w:p w:rsidR="00051F2C" w:rsidRDefault="003429F9" w:rsidP="003429F9">
      <w:pPr>
        <w:pStyle w:val="Prrafodelista"/>
        <w:numPr>
          <w:ilvl w:val="0"/>
          <w:numId w:val="9"/>
        </w:numPr>
        <w:ind w:left="426"/>
        <w:jc w:val="both"/>
      </w:pPr>
      <w:r w:rsidRPr="003429F9">
        <w:rPr>
          <w:rFonts w:ascii="Arial" w:hAnsi="Arial" w:cs="Arial"/>
          <w:sz w:val="20"/>
        </w:rPr>
        <w:t>El</w:t>
      </w:r>
      <w:r w:rsidRPr="003429F9">
        <w:t xml:space="preserve"> análisis de factibilidad económica realizado demostró que si se fabrica la sembradora en Cuba traerá beneficios del orden de los 4269,5 USD por cada unidad producida.</w:t>
      </w:r>
    </w:p>
    <w:p w:rsidR="00051F2C" w:rsidRPr="00AF6DFA" w:rsidRDefault="00051F2C" w:rsidP="00051F2C">
      <w:pPr>
        <w:rPr>
          <w:rFonts w:ascii="Arial" w:hAnsi="Arial" w:cs="Arial"/>
          <w:b/>
          <w:sz w:val="20"/>
          <w:szCs w:val="20"/>
          <w:lang w:val="es-ES"/>
        </w:rPr>
      </w:pPr>
      <w:r w:rsidRPr="00AF6DFA">
        <w:rPr>
          <w:rFonts w:ascii="Arial" w:hAnsi="Arial" w:cs="Arial"/>
          <w:b/>
          <w:sz w:val="20"/>
          <w:szCs w:val="20"/>
          <w:lang w:val="es-ES"/>
        </w:rPr>
        <w:t>REFERENCIAS BILIOGRÁFICAS</w:t>
      </w:r>
    </w:p>
    <w:p w:rsidR="00E817F2" w:rsidRDefault="00E817F2" w:rsidP="00ED31A2">
      <w:pPr>
        <w:spacing w:after="0" w:line="360" w:lineRule="auto"/>
        <w:jc w:val="both"/>
        <w:rPr>
          <w:rFonts w:ascii="Arial" w:hAnsi="Arial" w:cs="Arial"/>
          <w:sz w:val="20"/>
          <w:szCs w:val="20"/>
          <w:lang w:val="es-ES"/>
        </w:rPr>
      </w:pPr>
      <w:r w:rsidRPr="00051F2C">
        <w:rPr>
          <w:rFonts w:ascii="Arial" w:hAnsi="Arial" w:cs="Arial"/>
          <w:sz w:val="20"/>
          <w:szCs w:val="20"/>
          <w:lang w:val="es-ES"/>
        </w:rPr>
        <w:t>BARAÑO, T. y C. CHIESA: Máquinarias agrícola, Ed. Hemisferio Sur, Buenos Aires, Argentina, 1982.</w:t>
      </w:r>
    </w:p>
    <w:p w:rsidR="00E817F2" w:rsidRDefault="00E817F2" w:rsidP="00ED31A2">
      <w:pPr>
        <w:spacing w:after="0" w:line="360" w:lineRule="auto"/>
        <w:jc w:val="both"/>
        <w:rPr>
          <w:rFonts w:ascii="Arial" w:hAnsi="Arial" w:cs="Arial"/>
          <w:sz w:val="20"/>
          <w:szCs w:val="20"/>
          <w:lang w:val="en-US"/>
        </w:rPr>
      </w:pPr>
      <w:r w:rsidRPr="00051F2C">
        <w:rPr>
          <w:rFonts w:ascii="Arial" w:hAnsi="Arial" w:cs="Arial"/>
          <w:sz w:val="20"/>
          <w:szCs w:val="20"/>
          <w:lang w:val="en-US"/>
        </w:rPr>
        <w:t>BRACHFELD, A. y M. CHOATE: The new horse hoeing husbandry, 5 ed, 2010.</w:t>
      </w:r>
    </w:p>
    <w:p w:rsidR="00E817F2" w:rsidRDefault="00E817F2" w:rsidP="00ED31A2">
      <w:pPr>
        <w:spacing w:after="0" w:line="360" w:lineRule="auto"/>
        <w:jc w:val="both"/>
        <w:rPr>
          <w:rFonts w:ascii="Arial" w:hAnsi="Arial" w:cs="Arial"/>
          <w:sz w:val="20"/>
          <w:szCs w:val="20"/>
          <w:lang w:val="es-ES"/>
        </w:rPr>
      </w:pPr>
      <w:r w:rsidRPr="00051F2C">
        <w:rPr>
          <w:rFonts w:ascii="Arial" w:hAnsi="Arial" w:cs="Arial"/>
          <w:sz w:val="20"/>
          <w:szCs w:val="20"/>
          <w:lang w:val="es-ES"/>
        </w:rPr>
        <w:t>COLECTIVO DE AUTORES: Máquinas sembradoras, Facultad de Ciencias Agropecuarias UNER, Cátedra de Mecanización Agrícola, 201</w:t>
      </w:r>
      <w:r>
        <w:rPr>
          <w:rFonts w:ascii="Arial" w:hAnsi="Arial" w:cs="Arial"/>
          <w:sz w:val="20"/>
          <w:szCs w:val="20"/>
          <w:lang w:val="es-ES"/>
        </w:rPr>
        <w:t>1</w:t>
      </w:r>
      <w:r w:rsidRPr="00051F2C">
        <w:rPr>
          <w:rFonts w:ascii="Arial" w:hAnsi="Arial" w:cs="Arial"/>
          <w:sz w:val="20"/>
          <w:szCs w:val="20"/>
          <w:lang w:val="es-ES"/>
        </w:rPr>
        <w:t>.</w:t>
      </w:r>
    </w:p>
    <w:p w:rsidR="00E817F2" w:rsidRDefault="00E817F2" w:rsidP="00ED31A2">
      <w:pPr>
        <w:spacing w:after="0" w:line="360" w:lineRule="auto"/>
        <w:jc w:val="both"/>
        <w:rPr>
          <w:rFonts w:ascii="Arial" w:hAnsi="Arial" w:cs="Arial"/>
          <w:sz w:val="20"/>
          <w:szCs w:val="20"/>
          <w:lang w:val="es-ES"/>
        </w:rPr>
      </w:pPr>
      <w:r w:rsidRPr="00E817F2">
        <w:rPr>
          <w:rFonts w:ascii="Arial" w:hAnsi="Arial" w:cs="Arial"/>
          <w:sz w:val="20"/>
          <w:szCs w:val="20"/>
          <w:lang w:val="es-ES"/>
        </w:rPr>
        <w:t>HERNÁNDEZ, O.; M. CINTRA; C. ALFONSO; I. SÁNCHEZ y Y. RODRÍGUEZ: Manual de Agricultura de Conservación, Ed. Instituto de Suelos, La cuenca Guantanamo-Guaso, 2003.</w:t>
      </w:r>
    </w:p>
    <w:p w:rsidR="00E817F2" w:rsidRDefault="00E817F2" w:rsidP="00ED31A2">
      <w:pPr>
        <w:spacing w:after="0" w:line="360" w:lineRule="auto"/>
        <w:jc w:val="both"/>
        <w:rPr>
          <w:rFonts w:ascii="Arial" w:hAnsi="Arial" w:cs="Arial"/>
          <w:sz w:val="20"/>
          <w:szCs w:val="20"/>
          <w:lang w:val="es-ES"/>
        </w:rPr>
      </w:pPr>
      <w:r w:rsidRPr="00051F2C">
        <w:rPr>
          <w:rFonts w:ascii="Arial" w:hAnsi="Arial" w:cs="Arial"/>
          <w:sz w:val="20"/>
          <w:szCs w:val="20"/>
          <w:lang w:val="es-ES"/>
        </w:rPr>
        <w:t>JARDÍN BOTÁNICO: Revista de divulgación científica del Jardín Botánico de la Universidad de Valencia. El padre de la primera sembradora mecánica [en línea] 2010. Disponible en: http://www.espores.com.html [Consulta: 10/08 2010].</w:t>
      </w:r>
    </w:p>
    <w:p w:rsidR="00E817F2" w:rsidRDefault="00E817F2" w:rsidP="00ED31A2">
      <w:pPr>
        <w:spacing w:after="0" w:line="360" w:lineRule="auto"/>
        <w:jc w:val="both"/>
        <w:rPr>
          <w:rFonts w:ascii="Arial" w:hAnsi="Arial" w:cs="Arial"/>
          <w:sz w:val="20"/>
          <w:szCs w:val="20"/>
          <w:lang w:val="es-ES"/>
        </w:rPr>
      </w:pPr>
      <w:r w:rsidRPr="00E817F2">
        <w:rPr>
          <w:rFonts w:ascii="Arial" w:hAnsi="Arial" w:cs="Arial"/>
          <w:sz w:val="20"/>
          <w:szCs w:val="20"/>
          <w:lang w:val="es-ES"/>
        </w:rPr>
        <w:t>MARONI, J. R.: Sembradoras: pautas para su correcta elección, Cátedra de Máquinaria Agrícola, Universidad Nacional de Rosario, Facultad de Ciencias Agrarias, 2005.</w:t>
      </w:r>
    </w:p>
    <w:p w:rsidR="00E817F2" w:rsidRDefault="00E817F2" w:rsidP="00ED31A2">
      <w:pPr>
        <w:spacing w:after="0" w:line="360" w:lineRule="auto"/>
        <w:jc w:val="both"/>
        <w:rPr>
          <w:rFonts w:ascii="Arial" w:hAnsi="Arial" w:cs="Arial"/>
          <w:sz w:val="20"/>
          <w:szCs w:val="20"/>
          <w:lang w:val="es-ES"/>
        </w:rPr>
      </w:pPr>
      <w:r w:rsidRPr="00E817F2">
        <w:rPr>
          <w:rFonts w:ascii="Arial" w:hAnsi="Arial" w:cs="Arial"/>
          <w:sz w:val="20"/>
          <w:szCs w:val="20"/>
          <w:lang w:val="es-ES"/>
        </w:rPr>
        <w:t>SANDOVAL, A. H.; M. E. MENJIVAR y R. E. GOMEZ: Diseño, cosntrucción y evaluación de sembradora semi mecánica de chuzo para maiz (Zea mays), Facultad de Ciencias Agronómicas, Universidad de El Salvador, San Salvador, 2004.</w:t>
      </w:r>
    </w:p>
    <w:p w:rsidR="00E817F2" w:rsidRPr="00E817F2" w:rsidRDefault="00E817F2" w:rsidP="00ED31A2">
      <w:pPr>
        <w:spacing w:after="0" w:line="360" w:lineRule="auto"/>
        <w:jc w:val="both"/>
        <w:rPr>
          <w:rFonts w:ascii="Arial" w:hAnsi="Arial" w:cs="Arial"/>
          <w:sz w:val="20"/>
          <w:szCs w:val="20"/>
          <w:lang w:val="es-ES"/>
        </w:rPr>
      </w:pPr>
      <w:r w:rsidRPr="00E817F2">
        <w:rPr>
          <w:rFonts w:ascii="Arial" w:hAnsi="Arial" w:cs="Arial"/>
          <w:sz w:val="20"/>
          <w:szCs w:val="20"/>
          <w:lang w:val="es-ES"/>
        </w:rPr>
        <w:t>VALERO, C. y V. GIL. Últimos avances en sembradoras convencionales y sus características [en línea] 25/12/2013. Disponible en: http://www.vidarural.es/ [Consulta: 19/06 2014].</w:t>
      </w:r>
    </w:p>
    <w:sectPr w:rsidR="00E817F2" w:rsidRPr="00E817F2" w:rsidSect="00DD5EA6">
      <w:pgSz w:w="12240" w:h="15840" w:code="1"/>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587" w:rsidRDefault="00FF7587" w:rsidP="00DD5EA6">
      <w:pPr>
        <w:spacing w:after="0" w:line="240" w:lineRule="auto"/>
      </w:pPr>
      <w:r>
        <w:separator/>
      </w:r>
    </w:p>
  </w:endnote>
  <w:endnote w:type="continuationSeparator" w:id="0">
    <w:p w:rsidR="00FF7587" w:rsidRDefault="00FF7587" w:rsidP="00DD5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587" w:rsidRDefault="00FF7587" w:rsidP="00DD5EA6">
      <w:pPr>
        <w:spacing w:after="0" w:line="240" w:lineRule="auto"/>
      </w:pPr>
      <w:r>
        <w:separator/>
      </w:r>
    </w:p>
  </w:footnote>
  <w:footnote w:type="continuationSeparator" w:id="0">
    <w:p w:rsidR="00FF7587" w:rsidRDefault="00FF7587" w:rsidP="00DD5E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E518A8"/>
    <w:multiLevelType w:val="hybridMultilevel"/>
    <w:tmpl w:val="11D467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2B02017"/>
    <w:multiLevelType w:val="hybridMultilevel"/>
    <w:tmpl w:val="9E409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89C426A"/>
    <w:multiLevelType w:val="hybridMultilevel"/>
    <w:tmpl w:val="32E2642E"/>
    <w:lvl w:ilvl="0" w:tplc="80107910">
      <w:start w:val="1"/>
      <w:numFmt w:val="decimal"/>
      <w:lvlText w:val="%1."/>
      <w:lvlJc w:val="left"/>
      <w:pPr>
        <w:ind w:left="1425" w:hanging="705"/>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1E294D76"/>
    <w:multiLevelType w:val="hybridMultilevel"/>
    <w:tmpl w:val="CD62E1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F9F4976"/>
    <w:multiLevelType w:val="hybridMultilevel"/>
    <w:tmpl w:val="C71061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20A1A80"/>
    <w:multiLevelType w:val="hybridMultilevel"/>
    <w:tmpl w:val="9FEA5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66D52F4"/>
    <w:multiLevelType w:val="hybridMultilevel"/>
    <w:tmpl w:val="B84499BE"/>
    <w:lvl w:ilvl="0" w:tplc="80107910">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83B2050"/>
    <w:multiLevelType w:val="hybridMultilevel"/>
    <w:tmpl w:val="7994C4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22635C7"/>
    <w:multiLevelType w:val="hybridMultilevel"/>
    <w:tmpl w:val="B50881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6"/>
  </w:num>
  <w:num w:numId="3">
    <w:abstractNumId w:val="2"/>
  </w:num>
  <w:num w:numId="4">
    <w:abstractNumId w:val="0"/>
  </w:num>
  <w:num w:numId="5">
    <w:abstractNumId w:val="1"/>
  </w:num>
  <w:num w:numId="6">
    <w:abstractNumId w:val="5"/>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E4C"/>
    <w:rsid w:val="00051F2C"/>
    <w:rsid w:val="00067B6F"/>
    <w:rsid w:val="000F4753"/>
    <w:rsid w:val="00140924"/>
    <w:rsid w:val="00157AB5"/>
    <w:rsid w:val="00166AB0"/>
    <w:rsid w:val="00194323"/>
    <w:rsid w:val="003429F9"/>
    <w:rsid w:val="00345D8A"/>
    <w:rsid w:val="0039630B"/>
    <w:rsid w:val="003E5905"/>
    <w:rsid w:val="004F4D9B"/>
    <w:rsid w:val="00585341"/>
    <w:rsid w:val="005F6DBF"/>
    <w:rsid w:val="00610472"/>
    <w:rsid w:val="0063775E"/>
    <w:rsid w:val="006C08F4"/>
    <w:rsid w:val="0077289D"/>
    <w:rsid w:val="00776C86"/>
    <w:rsid w:val="00782E4C"/>
    <w:rsid w:val="007E5902"/>
    <w:rsid w:val="00805C58"/>
    <w:rsid w:val="0086324B"/>
    <w:rsid w:val="008D1BC0"/>
    <w:rsid w:val="009024E4"/>
    <w:rsid w:val="0092437C"/>
    <w:rsid w:val="00A20B52"/>
    <w:rsid w:val="00AF6DFA"/>
    <w:rsid w:val="00B757E3"/>
    <w:rsid w:val="00BB0D5E"/>
    <w:rsid w:val="00C87C79"/>
    <w:rsid w:val="00CB0AAD"/>
    <w:rsid w:val="00DB490E"/>
    <w:rsid w:val="00DD5EA6"/>
    <w:rsid w:val="00DF68AA"/>
    <w:rsid w:val="00E04F8F"/>
    <w:rsid w:val="00E708D0"/>
    <w:rsid w:val="00E817F2"/>
    <w:rsid w:val="00EA399D"/>
    <w:rsid w:val="00ED31A2"/>
    <w:rsid w:val="00F46D26"/>
    <w:rsid w:val="00F51515"/>
    <w:rsid w:val="00FF75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3ADF5D-2EBA-4EC8-97B1-37C8BCF3A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782E4C"/>
    <w:pPr>
      <w:keepNext/>
      <w:keepLines/>
      <w:spacing w:before="240" w:beforeAutospacing="1" w:after="0" w:afterAutospacing="1" w:line="360" w:lineRule="auto"/>
      <w:jc w:val="both"/>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2E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82E4C"/>
    <w:rPr>
      <w:lang w:val="es-ES_tradnl"/>
    </w:rPr>
  </w:style>
  <w:style w:type="character" w:styleId="Hipervnculo">
    <w:name w:val="Hyperlink"/>
    <w:basedOn w:val="Fuentedeprrafopredeter"/>
    <w:uiPriority w:val="99"/>
    <w:unhideWhenUsed/>
    <w:rsid w:val="00782E4C"/>
    <w:rPr>
      <w:color w:val="0000FF" w:themeColor="hyperlink"/>
      <w:u w:val="single"/>
    </w:rPr>
  </w:style>
  <w:style w:type="character" w:customStyle="1" w:styleId="Ttulo1Car">
    <w:name w:val="Título 1 Car"/>
    <w:basedOn w:val="Fuentedeprrafopredeter"/>
    <w:link w:val="Ttulo1"/>
    <w:uiPriority w:val="9"/>
    <w:rsid w:val="00782E4C"/>
    <w:rPr>
      <w:rFonts w:asciiTheme="majorHAnsi" w:eastAsiaTheme="majorEastAsia" w:hAnsiTheme="majorHAnsi" w:cstheme="majorBidi"/>
      <w:color w:val="365F91" w:themeColor="accent1" w:themeShade="BF"/>
      <w:sz w:val="32"/>
      <w:szCs w:val="32"/>
      <w:lang w:val="es-ES_tradnl"/>
    </w:rPr>
  </w:style>
  <w:style w:type="paragraph" w:styleId="Prrafodelista">
    <w:name w:val="List Paragraph"/>
    <w:basedOn w:val="Normal"/>
    <w:uiPriority w:val="34"/>
    <w:qFormat/>
    <w:rsid w:val="00F46D26"/>
    <w:pPr>
      <w:ind w:left="720"/>
      <w:contextualSpacing/>
    </w:pPr>
  </w:style>
  <w:style w:type="paragraph" w:customStyle="1" w:styleId="Default">
    <w:name w:val="Default"/>
    <w:rsid w:val="00157AB5"/>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table" w:styleId="Tabladelista6concolores-nfasis3">
    <w:name w:val="List Table 6 Colorful Accent 3"/>
    <w:basedOn w:val="Tablanormal"/>
    <w:uiPriority w:val="51"/>
    <w:rsid w:val="00157AB5"/>
    <w:pPr>
      <w:spacing w:before="100" w:beforeAutospacing="1" w:after="0" w:afterAutospacing="1" w:line="240" w:lineRule="auto"/>
      <w:jc w:val="both"/>
    </w:pPr>
    <w:rPr>
      <w:color w:val="76923C" w:themeColor="accent3" w:themeShade="BF"/>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6concolores">
    <w:name w:val="List Table 6 Colorful"/>
    <w:basedOn w:val="Tablanormal"/>
    <w:uiPriority w:val="51"/>
    <w:rsid w:val="00C87C79"/>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iedepgina">
    <w:name w:val="footer"/>
    <w:basedOn w:val="Normal"/>
    <w:link w:val="PiedepginaCar"/>
    <w:uiPriority w:val="99"/>
    <w:unhideWhenUsed/>
    <w:rsid w:val="00DD5EA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D5EA6"/>
    <w:rPr>
      <w:lang w:val="es-ES_tradnl"/>
    </w:rPr>
  </w:style>
  <w:style w:type="paragraph" w:styleId="NormalWeb">
    <w:name w:val="Normal (Web)"/>
    <w:basedOn w:val="Normal"/>
    <w:uiPriority w:val="99"/>
    <w:semiHidden/>
    <w:unhideWhenUsed/>
    <w:rsid w:val="008D1BC0"/>
    <w:pPr>
      <w:spacing w:before="100" w:beforeAutospacing="1" w:after="100" w:afterAutospacing="1" w:line="240" w:lineRule="auto"/>
    </w:pPr>
    <w:rPr>
      <w:rFonts w:ascii="Times New Roman" w:eastAsiaTheme="minorEastAsia"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maykelcd@uclv.edu.c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2479</Words>
  <Characters>13636</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MAYKEL Cruz Diaz</dc:creator>
  <cp:keywords/>
  <dc:description/>
  <cp:lastModifiedBy>Usuario de Windows</cp:lastModifiedBy>
  <cp:revision>2</cp:revision>
  <dcterms:created xsi:type="dcterms:W3CDTF">2019-05-07T16:35:00Z</dcterms:created>
  <dcterms:modified xsi:type="dcterms:W3CDTF">2019-05-07T16:35:00Z</dcterms:modified>
</cp:coreProperties>
</file>