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9E3FF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XVII</w:t>
      </w:r>
      <w:r w:rsidR="00504576">
        <w:rPr>
          <w:rFonts w:ascii="Times New Roman" w:hAnsi="Times New Roman" w:cs="Times New Roman"/>
          <w:b/>
          <w:sz w:val="28"/>
          <w:szCs w:val="28"/>
        </w:rPr>
        <w:t>I</w:t>
      </w:r>
      <w:r>
        <w:rPr>
          <w:rFonts w:ascii="Times New Roman" w:hAnsi="Times New Roman" w:cs="Times New Roman"/>
          <w:b/>
          <w:sz w:val="28"/>
          <w:szCs w:val="28"/>
        </w:rPr>
        <w:t xml:space="preserve"> SIMPOSIO D</w:t>
      </w:r>
      <w:r w:rsidR="00504576">
        <w:rPr>
          <w:rFonts w:ascii="Times New Roman" w:hAnsi="Times New Roman" w:cs="Times New Roman"/>
          <w:b/>
          <w:sz w:val="28"/>
          <w:szCs w:val="28"/>
        </w:rPr>
        <w:t>E INGENIERÍA ELÉCTRICA (SIE-2019</w:t>
      </w:r>
      <w:r>
        <w:rPr>
          <w:rFonts w:ascii="Times New Roman" w:hAnsi="Times New Roman" w:cs="Times New Roman"/>
          <w:b/>
          <w:sz w:val="28"/>
          <w:szCs w:val="28"/>
        </w:rPr>
        <w:t>)</w:t>
      </w:r>
    </w:p>
    <w:p w:rsidR="009E3FF4" w:rsidRDefault="009E3FF4" w:rsidP="00667F10">
      <w:pPr>
        <w:spacing w:after="0"/>
        <w:jc w:val="center"/>
        <w:rPr>
          <w:rFonts w:ascii="Times New Roman" w:hAnsi="Times New Roman" w:cs="Times New Roman"/>
          <w:b/>
          <w:sz w:val="28"/>
          <w:szCs w:val="28"/>
        </w:rPr>
      </w:pPr>
    </w:p>
    <w:p w:rsidR="0072687F" w:rsidRPr="003A2BF7" w:rsidRDefault="00504576" w:rsidP="0072687F">
      <w:pPr>
        <w:jc w:val="center"/>
        <w:rPr>
          <w:rFonts w:ascii="Times New Roman" w:hAnsi="Times New Roman" w:cs="Times New Roman"/>
          <w:b/>
          <w:sz w:val="28"/>
          <w:lang w:val="es-CO"/>
        </w:rPr>
      </w:pPr>
      <w:r>
        <w:rPr>
          <w:rFonts w:ascii="Times New Roman" w:hAnsi="Times New Roman" w:cs="Times New Roman"/>
          <w:b/>
          <w:sz w:val="28"/>
          <w:lang w:val="es-CO"/>
        </w:rPr>
        <w:t xml:space="preserve">Identificación no lineal en un sistema de generación eólica basado en DFIG </w:t>
      </w:r>
    </w:p>
    <w:p w:rsidR="0072687F" w:rsidRPr="00FD75B6" w:rsidRDefault="00504576" w:rsidP="0072687F">
      <w:pPr>
        <w:spacing w:after="0"/>
        <w:jc w:val="center"/>
        <w:rPr>
          <w:rFonts w:ascii="Times New Roman" w:hAnsi="Times New Roman" w:cs="Times New Roman"/>
          <w:b/>
          <w:i/>
          <w:sz w:val="28"/>
          <w:szCs w:val="28"/>
          <w:lang w:val="en-US"/>
        </w:rPr>
      </w:pPr>
      <w:r w:rsidRPr="00504576">
        <w:rPr>
          <w:rFonts w:ascii="Times New Roman" w:hAnsi="Times New Roman" w:cs="Times New Roman"/>
          <w:b/>
          <w:i/>
          <w:sz w:val="28"/>
          <w:szCs w:val="28"/>
          <w:lang w:val="en-US"/>
        </w:rPr>
        <w:t>Non</w:t>
      </w:r>
      <w:r>
        <w:rPr>
          <w:rFonts w:ascii="Times New Roman" w:hAnsi="Times New Roman" w:cs="Times New Roman"/>
          <w:b/>
          <w:i/>
          <w:sz w:val="28"/>
          <w:szCs w:val="28"/>
          <w:lang w:val="en-US"/>
        </w:rPr>
        <w:t xml:space="preserve"> linear identification in a </w:t>
      </w:r>
      <w:r w:rsidR="004C64ED">
        <w:rPr>
          <w:rFonts w:ascii="Times New Roman" w:hAnsi="Times New Roman" w:cs="Times New Roman"/>
          <w:b/>
          <w:i/>
          <w:sz w:val="28"/>
          <w:szCs w:val="28"/>
          <w:lang w:val="en-US"/>
        </w:rPr>
        <w:t>DFIG-based wind conversion system</w:t>
      </w:r>
      <w:r w:rsidR="0072687F">
        <w:rPr>
          <w:rFonts w:ascii="Times New Roman" w:hAnsi="Times New Roman" w:cs="Times New Roman"/>
          <w:b/>
          <w:i/>
          <w:sz w:val="28"/>
          <w:szCs w:val="28"/>
          <w:lang w:val="en-US"/>
        </w:rPr>
        <w:t xml:space="preserve"> </w:t>
      </w:r>
    </w:p>
    <w:p w:rsidR="0072687F" w:rsidRPr="001A43A2" w:rsidRDefault="0072687F" w:rsidP="0072687F">
      <w:pPr>
        <w:spacing w:after="0" w:line="360" w:lineRule="auto"/>
        <w:rPr>
          <w:rFonts w:ascii="Times New Roman" w:hAnsi="Times New Roman" w:cs="Times New Roman"/>
          <w:b/>
          <w:sz w:val="24"/>
          <w:szCs w:val="24"/>
          <w:lang w:val="en-US"/>
        </w:rPr>
      </w:pPr>
    </w:p>
    <w:p w:rsidR="0072687F" w:rsidRPr="000E6AF7" w:rsidRDefault="004C64ED" w:rsidP="0072687F">
      <w:pPr>
        <w:spacing w:after="0" w:line="360" w:lineRule="auto"/>
        <w:jc w:val="center"/>
        <w:rPr>
          <w:rFonts w:ascii="Times New Roman" w:hAnsi="Times New Roman" w:cs="Times New Roman"/>
          <w:sz w:val="24"/>
          <w:szCs w:val="24"/>
          <w:lang w:val="en-US"/>
        </w:rPr>
      </w:pPr>
      <w:r w:rsidRPr="000E6AF7">
        <w:rPr>
          <w:rFonts w:ascii="Times New Roman" w:hAnsi="Times New Roman" w:cs="Times New Roman"/>
          <w:b/>
          <w:sz w:val="24"/>
          <w:szCs w:val="24"/>
          <w:lang w:val="en-US"/>
        </w:rPr>
        <w:t>Francisco B. Herrera Fernánde</w:t>
      </w:r>
      <w:r w:rsidR="000E6AF7" w:rsidRPr="000E6AF7">
        <w:rPr>
          <w:rFonts w:ascii="Times New Roman" w:hAnsi="Times New Roman" w:cs="Times New Roman"/>
          <w:b/>
          <w:sz w:val="24"/>
          <w:szCs w:val="24"/>
          <w:lang w:val="en-US"/>
        </w:rPr>
        <w:t xml:space="preserve">z </w:t>
      </w:r>
      <w:r w:rsidR="000E6AF7" w:rsidRPr="000E6AF7">
        <w:rPr>
          <w:rFonts w:ascii="Times New Roman" w:hAnsi="Times New Roman" w:cs="Times New Roman"/>
          <w:b/>
          <w:sz w:val="24"/>
          <w:szCs w:val="24"/>
          <w:vertAlign w:val="superscript"/>
          <w:lang w:val="en-US"/>
        </w:rPr>
        <w:t xml:space="preserve">1 </w:t>
      </w:r>
      <w:r w:rsidR="000E6AF7" w:rsidRPr="000E6AF7">
        <w:rPr>
          <w:rFonts w:ascii="Times New Roman" w:hAnsi="Times New Roman" w:cs="Times New Roman"/>
          <w:b/>
          <w:sz w:val="24"/>
          <w:szCs w:val="24"/>
          <w:lang w:val="en-US"/>
        </w:rPr>
        <w:t>, J</w:t>
      </w:r>
      <w:r w:rsidR="0072687F" w:rsidRPr="000E6AF7">
        <w:rPr>
          <w:rFonts w:ascii="Times New Roman" w:hAnsi="Times New Roman" w:cs="Times New Roman"/>
          <w:b/>
          <w:sz w:val="24"/>
          <w:szCs w:val="24"/>
          <w:lang w:val="en-US"/>
        </w:rPr>
        <w:t xml:space="preserve">orge P. Murillo Oviedo </w:t>
      </w:r>
      <w:r w:rsidR="000E6AF7" w:rsidRPr="000E6AF7">
        <w:rPr>
          <w:rFonts w:ascii="Times New Roman" w:hAnsi="Times New Roman" w:cs="Times New Roman"/>
          <w:b/>
          <w:sz w:val="24"/>
          <w:szCs w:val="24"/>
          <w:vertAlign w:val="superscript"/>
          <w:lang w:val="en-US"/>
        </w:rPr>
        <w:t>2</w:t>
      </w:r>
      <w:r w:rsidR="0072687F" w:rsidRPr="000E6AF7">
        <w:rPr>
          <w:rFonts w:ascii="Times New Roman" w:hAnsi="Times New Roman" w:cs="Times New Roman"/>
          <w:b/>
          <w:sz w:val="24"/>
          <w:szCs w:val="24"/>
          <w:lang w:val="en-US"/>
        </w:rPr>
        <w:t>,  Lesyani T. León Viltre</w:t>
      </w:r>
      <w:r w:rsidR="0072687F" w:rsidRPr="000E6AF7">
        <w:rPr>
          <w:rFonts w:ascii="Times New Roman" w:hAnsi="Times New Roman" w:cs="Times New Roman"/>
          <w:b/>
          <w:sz w:val="24"/>
          <w:szCs w:val="24"/>
          <w:vertAlign w:val="superscript"/>
          <w:lang w:val="en-US"/>
        </w:rPr>
        <w:t>3</w:t>
      </w:r>
    </w:p>
    <w:p w:rsidR="000E6AF7" w:rsidRDefault="0072687F" w:rsidP="000E6AF7">
      <w:pPr>
        <w:spacing w:after="0" w:line="360" w:lineRule="auto"/>
        <w:rPr>
          <w:rFonts w:ascii="Times New Roman" w:hAnsi="Times New Roman" w:cs="Times New Roman"/>
          <w:sz w:val="24"/>
          <w:szCs w:val="24"/>
        </w:rPr>
      </w:pPr>
      <w:r w:rsidRPr="000E6AF7">
        <w:rPr>
          <w:rFonts w:ascii="Times New Roman" w:hAnsi="Times New Roman" w:cs="Times New Roman"/>
          <w:sz w:val="24"/>
          <w:szCs w:val="24"/>
          <w:lang w:val="en-US"/>
        </w:rPr>
        <w:t>1-</w:t>
      </w:r>
      <w:r w:rsidR="000E6AF7" w:rsidRPr="000E6AF7">
        <w:rPr>
          <w:rFonts w:ascii="Times New Roman" w:hAnsi="Times New Roman" w:cs="Times New Roman"/>
          <w:sz w:val="24"/>
          <w:szCs w:val="24"/>
          <w:lang w:val="en-US"/>
        </w:rPr>
        <w:t xml:space="preserve">Francisco B. Herrera Fernández. </w:t>
      </w:r>
      <w:r w:rsidR="000E6AF7">
        <w:rPr>
          <w:rFonts w:ascii="Times New Roman" w:hAnsi="Times New Roman" w:cs="Times New Roman"/>
          <w:sz w:val="24"/>
          <w:szCs w:val="24"/>
        </w:rPr>
        <w:t xml:space="preserve">Universidad Central “Marta Abreu” de Las Villas, UCLV, Cuba, </w:t>
      </w:r>
      <w:hyperlink r:id="rId7" w:history="1">
        <w:r w:rsidR="000E6AF7" w:rsidRPr="00DE40A4">
          <w:rPr>
            <w:rStyle w:val="Hyperlink"/>
            <w:rFonts w:ascii="Times New Roman" w:hAnsi="Times New Roman" w:cs="Times New Roman"/>
            <w:sz w:val="24"/>
            <w:szCs w:val="24"/>
          </w:rPr>
          <w:t>herrera@uclv.edu.cu</w:t>
        </w:r>
      </w:hyperlink>
    </w:p>
    <w:p w:rsidR="0072687F" w:rsidRDefault="000E6AF7" w:rsidP="0072687F">
      <w:pPr>
        <w:spacing w:after="0" w:line="360" w:lineRule="auto"/>
      </w:pPr>
      <w:r>
        <w:rPr>
          <w:rFonts w:ascii="Times New Roman" w:hAnsi="Times New Roman" w:cs="Times New Roman"/>
          <w:sz w:val="24"/>
          <w:szCs w:val="24"/>
        </w:rPr>
        <w:t>2-</w:t>
      </w:r>
      <w:r w:rsidR="0072687F">
        <w:rPr>
          <w:rFonts w:ascii="Times New Roman" w:hAnsi="Times New Roman" w:cs="Times New Roman"/>
          <w:sz w:val="24"/>
          <w:szCs w:val="24"/>
        </w:rPr>
        <w:t xml:space="preserve">Jorge P. Murillo Oviedo, Universidad Técnica Estatal de Quevedo, UTEQ, Ecuador,  </w:t>
      </w:r>
      <w:hyperlink r:id="rId8" w:history="1">
        <w:r w:rsidR="0072687F" w:rsidRPr="00B01B25">
          <w:rPr>
            <w:rStyle w:val="Hyperlink"/>
            <w:rFonts w:ascii="Times New Roman" w:hAnsi="Times New Roman" w:cs="Times New Roman"/>
            <w:sz w:val="24"/>
            <w:szCs w:val="24"/>
          </w:rPr>
          <w:t>jmurillo65@hotmail.com</w:t>
        </w:r>
      </w:hyperlink>
    </w:p>
    <w:p w:rsidR="0072687F" w:rsidRDefault="0072687F" w:rsidP="0072687F">
      <w:pPr>
        <w:spacing w:after="0" w:line="360" w:lineRule="auto"/>
      </w:pPr>
      <w:r>
        <w:rPr>
          <w:rFonts w:ascii="Times New Roman" w:hAnsi="Times New Roman" w:cs="Times New Roman"/>
          <w:sz w:val="24"/>
          <w:szCs w:val="24"/>
        </w:rPr>
        <w:t xml:space="preserve">3- Lesyani T. León Viltre. Universidad Central “Marta Abreu” de Las Villas, UCLV, Cuba, </w:t>
      </w:r>
      <w:hyperlink r:id="rId9" w:history="1">
        <w:r w:rsidRPr="00B01B25">
          <w:rPr>
            <w:rStyle w:val="Hyperlink"/>
            <w:rFonts w:ascii="Times New Roman" w:hAnsi="Times New Roman" w:cs="Times New Roman"/>
            <w:sz w:val="24"/>
            <w:szCs w:val="24"/>
          </w:rPr>
          <w:t>lesyani@uclv.edu.cu</w:t>
        </w:r>
      </w:hyperlink>
    </w:p>
    <w:p w:rsidR="0072687F" w:rsidRDefault="0072687F" w:rsidP="0072687F">
      <w:pPr>
        <w:spacing w:after="0" w:line="360" w:lineRule="auto"/>
        <w:rPr>
          <w:rFonts w:ascii="Times New Roman" w:hAnsi="Times New Roman" w:cs="Times New Roman"/>
          <w:sz w:val="24"/>
          <w:szCs w:val="24"/>
        </w:rPr>
      </w:pPr>
    </w:p>
    <w:p w:rsidR="0072687F" w:rsidRDefault="0072687F" w:rsidP="0072687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0A6569" w:rsidRDefault="000A6569" w:rsidP="000A6569">
      <w:pPr>
        <w:pStyle w:val="Predeterminado"/>
        <w:spacing w:line="360" w:lineRule="auto"/>
        <w:jc w:val="both"/>
        <w:rPr>
          <w:rFonts w:ascii="Times New Roman" w:hAnsi="Times New Roman" w:cs="Times New Roman"/>
        </w:rPr>
      </w:pPr>
      <w:r w:rsidRPr="00BB0B84">
        <w:rPr>
          <w:rFonts w:ascii="Times New Roman" w:hAnsi="Times New Roman" w:cs="Times New Roman"/>
        </w:rPr>
        <w:t>El artículo presenta los resultados de la investigació</w:t>
      </w:r>
      <w:r>
        <w:rPr>
          <w:rFonts w:ascii="Times New Roman" w:hAnsi="Times New Roman" w:cs="Times New Roman"/>
        </w:rPr>
        <w:t xml:space="preserve">n realizada en la aplicación de procedimientos de </w:t>
      </w:r>
      <w:r w:rsidRPr="00BB0B84">
        <w:rPr>
          <w:rFonts w:ascii="Times New Roman" w:hAnsi="Times New Roman" w:cs="Times New Roman"/>
        </w:rPr>
        <w:t>identificación</w:t>
      </w:r>
      <w:r>
        <w:rPr>
          <w:rFonts w:ascii="Times New Roman" w:hAnsi="Times New Roman" w:cs="Times New Roman"/>
        </w:rPr>
        <w:t xml:space="preserve"> lineal y no lineal </w:t>
      </w:r>
      <w:r w:rsidRPr="00BB0B84">
        <w:rPr>
          <w:rFonts w:ascii="Times New Roman" w:hAnsi="Times New Roman" w:cs="Times New Roman"/>
        </w:rPr>
        <w:t xml:space="preserve"> en un sistema de generación eólica que usa un </w:t>
      </w:r>
      <w:r w:rsidR="006B0337">
        <w:rPr>
          <w:rFonts w:ascii="Times New Roman" w:hAnsi="Times New Roman" w:cs="Times New Roman"/>
        </w:rPr>
        <w:t>Generador de Inducción doblemente alimentado (</w:t>
      </w:r>
      <w:r w:rsidRPr="00BB0B84">
        <w:rPr>
          <w:rFonts w:ascii="Times New Roman" w:hAnsi="Times New Roman" w:cs="Times New Roman"/>
        </w:rPr>
        <w:t>DFIG</w:t>
      </w:r>
      <w:r w:rsidR="006B0337">
        <w:rPr>
          <w:rFonts w:ascii="Times New Roman" w:hAnsi="Times New Roman" w:cs="Times New Roman"/>
        </w:rPr>
        <w:t>, por sus siglas en inglés)</w:t>
      </w:r>
      <w:r w:rsidRPr="00BB0B84">
        <w:rPr>
          <w:rFonts w:ascii="Times New Roman" w:hAnsi="Times New Roman" w:cs="Times New Roman"/>
        </w:rPr>
        <w:t xml:space="preserve"> como elemento principal de generación. Se considera como la principal no linealidad en el generador la saturación magnética</w:t>
      </w:r>
      <w:r>
        <w:rPr>
          <w:rFonts w:ascii="Times New Roman" w:hAnsi="Times New Roman" w:cs="Times New Roman"/>
        </w:rPr>
        <w:t xml:space="preserve"> y es lo que caracteriza este proceso como un sistema como no lineal. Se considera un modelo que describe el comportamiento</w:t>
      </w:r>
      <w:r w:rsidRPr="00BB0B84">
        <w:rPr>
          <w:rFonts w:ascii="Times New Roman" w:hAnsi="Times New Roman" w:cs="Times New Roman"/>
        </w:rPr>
        <w:t xml:space="preserve"> dinámico</w:t>
      </w:r>
      <w:r>
        <w:rPr>
          <w:rFonts w:ascii="Times New Roman" w:hAnsi="Times New Roman" w:cs="Times New Roman"/>
        </w:rPr>
        <w:t xml:space="preserve">, el que </w:t>
      </w:r>
      <w:r w:rsidRPr="00BB0B84">
        <w:rPr>
          <w:rFonts w:ascii="Times New Roman" w:hAnsi="Times New Roman" w:cs="Times New Roman"/>
        </w:rPr>
        <w:t xml:space="preserve">incluye la inductancia mutua como la variable indicadora de la presencia de saturación en el sistema. Se </w:t>
      </w:r>
      <w:r>
        <w:rPr>
          <w:rFonts w:ascii="Times New Roman" w:hAnsi="Times New Roman" w:cs="Times New Roman"/>
        </w:rPr>
        <w:t xml:space="preserve">aplican los procedimientos de identificación en </w:t>
      </w:r>
      <w:r w:rsidRPr="00BB0B84">
        <w:rPr>
          <w:rFonts w:ascii="Times New Roman" w:hAnsi="Times New Roman" w:cs="Times New Roman"/>
        </w:rPr>
        <w:t xml:space="preserve">diferentes condiciones de operación causadas por variaciones en la tensión de línea para obtener los datos para aplicar </w:t>
      </w:r>
      <w:r>
        <w:rPr>
          <w:rFonts w:ascii="Times New Roman" w:hAnsi="Times New Roman" w:cs="Times New Roman"/>
        </w:rPr>
        <w:t xml:space="preserve">tales </w:t>
      </w:r>
      <w:r w:rsidRPr="00BB0B84">
        <w:rPr>
          <w:rFonts w:ascii="Times New Roman" w:hAnsi="Times New Roman" w:cs="Times New Roman"/>
        </w:rPr>
        <w:t>procedimientos</w:t>
      </w:r>
      <w:r>
        <w:rPr>
          <w:rFonts w:ascii="Times New Roman" w:hAnsi="Times New Roman" w:cs="Times New Roman"/>
        </w:rPr>
        <w:t xml:space="preserve">. </w:t>
      </w:r>
      <w:r w:rsidRPr="00BB0B84">
        <w:rPr>
          <w:rFonts w:ascii="Times New Roman" w:hAnsi="Times New Roman" w:cs="Times New Roman"/>
        </w:rPr>
        <w:t>La</w:t>
      </w:r>
      <w:r>
        <w:rPr>
          <w:rFonts w:ascii="Times New Roman" w:hAnsi="Times New Roman" w:cs="Times New Roman"/>
        </w:rPr>
        <w:t xml:space="preserve"> tensión en línea y la </w:t>
      </w:r>
      <w:r w:rsidRPr="00BB0B84">
        <w:rPr>
          <w:rFonts w:ascii="Times New Roman" w:hAnsi="Times New Roman" w:cs="Times New Roman"/>
        </w:rPr>
        <w:t>potencia activa</w:t>
      </w:r>
      <w:r>
        <w:rPr>
          <w:rFonts w:ascii="Times New Roman" w:hAnsi="Times New Roman" w:cs="Times New Roman"/>
        </w:rPr>
        <w:t xml:space="preserve"> generada</w:t>
      </w:r>
      <w:r w:rsidRPr="00BB0B84">
        <w:rPr>
          <w:rFonts w:ascii="Times New Roman" w:hAnsi="Times New Roman" w:cs="Times New Roman"/>
        </w:rPr>
        <w:t xml:space="preserve"> </w:t>
      </w:r>
      <w:r>
        <w:rPr>
          <w:rFonts w:ascii="Times New Roman" w:hAnsi="Times New Roman" w:cs="Times New Roman"/>
        </w:rPr>
        <w:t>se</w:t>
      </w:r>
      <w:r w:rsidRPr="00BB0B84">
        <w:rPr>
          <w:rFonts w:ascii="Times New Roman" w:hAnsi="Times New Roman" w:cs="Times New Roman"/>
        </w:rPr>
        <w:t xml:space="preserve"> considera</w:t>
      </w:r>
      <w:r>
        <w:rPr>
          <w:rFonts w:ascii="Times New Roman" w:hAnsi="Times New Roman" w:cs="Times New Roman"/>
        </w:rPr>
        <w:t xml:space="preserve">ron </w:t>
      </w:r>
      <w:r w:rsidRPr="00BB0B84">
        <w:rPr>
          <w:rFonts w:ascii="Times New Roman" w:hAnsi="Times New Roman" w:cs="Times New Roman"/>
        </w:rPr>
        <w:t>como variables de entrada y salida, respectivamente.  Se demuestra la posibilidad de obtener</w:t>
      </w:r>
      <w:r>
        <w:rPr>
          <w:rFonts w:ascii="Times New Roman" w:hAnsi="Times New Roman" w:cs="Times New Roman"/>
        </w:rPr>
        <w:t xml:space="preserve"> con estos métodos de identificación modelos que describan </w:t>
      </w:r>
      <w:r w:rsidRPr="00BB0B84">
        <w:rPr>
          <w:rFonts w:ascii="Times New Roman" w:hAnsi="Times New Roman" w:cs="Times New Roman"/>
        </w:rPr>
        <w:t>el comportamiento de las principales variables cuando el punto de operación transita p</w:t>
      </w:r>
      <w:r>
        <w:rPr>
          <w:rFonts w:ascii="Times New Roman" w:hAnsi="Times New Roman" w:cs="Times New Roman"/>
        </w:rPr>
        <w:t>or diferentes zonas</w:t>
      </w:r>
      <w:r w:rsidRPr="00BB0B84">
        <w:rPr>
          <w:rFonts w:ascii="Times New Roman" w:hAnsi="Times New Roman" w:cs="Times New Roman"/>
        </w:rPr>
        <w:t xml:space="preserve"> a causa de la saturación. </w:t>
      </w:r>
    </w:p>
    <w:p w:rsidR="0072687F" w:rsidRDefault="0072687F" w:rsidP="0072687F">
      <w:pPr>
        <w:spacing w:after="0" w:line="360" w:lineRule="auto"/>
        <w:jc w:val="both"/>
        <w:rPr>
          <w:rFonts w:ascii="Times New Roman" w:hAnsi="Times New Roman" w:cs="Times New Roman"/>
          <w:sz w:val="24"/>
          <w:szCs w:val="24"/>
        </w:rPr>
      </w:pPr>
    </w:p>
    <w:p w:rsidR="000A6569" w:rsidRDefault="000A6569" w:rsidP="0072687F">
      <w:pPr>
        <w:spacing w:after="0" w:line="360" w:lineRule="auto"/>
        <w:jc w:val="both"/>
        <w:rPr>
          <w:rFonts w:ascii="Times New Roman" w:hAnsi="Times New Roman" w:cs="Times New Roman"/>
          <w:sz w:val="24"/>
          <w:szCs w:val="24"/>
        </w:rPr>
      </w:pPr>
    </w:p>
    <w:p w:rsidR="000A6569" w:rsidRDefault="000A6569" w:rsidP="0072687F">
      <w:pPr>
        <w:spacing w:after="0" w:line="360" w:lineRule="auto"/>
        <w:jc w:val="both"/>
        <w:rPr>
          <w:rFonts w:ascii="Times New Roman" w:hAnsi="Times New Roman" w:cs="Times New Roman"/>
          <w:sz w:val="24"/>
          <w:szCs w:val="24"/>
        </w:rPr>
      </w:pPr>
    </w:p>
    <w:p w:rsidR="000A6569" w:rsidRDefault="000A6569" w:rsidP="0072687F">
      <w:pPr>
        <w:spacing w:after="0" w:line="360" w:lineRule="auto"/>
        <w:jc w:val="both"/>
        <w:rPr>
          <w:rFonts w:ascii="Times New Roman" w:hAnsi="Times New Roman" w:cs="Times New Roman"/>
          <w:sz w:val="24"/>
          <w:szCs w:val="24"/>
        </w:rPr>
      </w:pPr>
    </w:p>
    <w:p w:rsidR="0072687F" w:rsidRPr="00D32E73" w:rsidRDefault="004D7E70" w:rsidP="0072687F">
      <w:pPr>
        <w:spacing w:after="0" w:line="360" w:lineRule="auto"/>
        <w:jc w:val="both"/>
        <w:rPr>
          <w:rFonts w:ascii="Times New Roman" w:hAnsi="Times New Roman" w:cs="Times New Roman"/>
          <w:i/>
          <w:sz w:val="24"/>
          <w:szCs w:val="24"/>
          <w:lang w:val="en-US"/>
        </w:rPr>
      </w:pPr>
      <w:r w:rsidRPr="00D32E73">
        <w:rPr>
          <w:rFonts w:ascii="Times New Roman" w:hAnsi="Times New Roman" w:cs="Times New Roman"/>
          <w:i/>
          <w:sz w:val="24"/>
          <w:szCs w:val="24"/>
          <w:lang w:val="en-US"/>
        </w:rPr>
        <w:t xml:space="preserve">Abstract </w:t>
      </w:r>
    </w:p>
    <w:p w:rsidR="004D7E70" w:rsidRPr="00D32E73" w:rsidRDefault="004D7E70" w:rsidP="0072687F">
      <w:pPr>
        <w:spacing w:after="0" w:line="360" w:lineRule="auto"/>
        <w:jc w:val="both"/>
        <w:rPr>
          <w:rFonts w:ascii="Times New Roman" w:hAnsi="Times New Roman" w:cs="Times New Roman"/>
          <w:sz w:val="24"/>
          <w:szCs w:val="24"/>
          <w:lang w:val="en-US"/>
        </w:rPr>
      </w:pPr>
    </w:p>
    <w:p w:rsidR="00695A9E" w:rsidRPr="00A41CAC" w:rsidRDefault="00695A9E" w:rsidP="00695A9E">
      <w:pPr>
        <w:jc w:val="both"/>
        <w:rPr>
          <w:rFonts w:ascii="Times New Roman" w:hAnsi="Times New Roman" w:cs="Times New Roman"/>
          <w:i/>
          <w:sz w:val="24"/>
          <w:szCs w:val="24"/>
          <w:lang w:val="en-US"/>
        </w:rPr>
      </w:pPr>
      <w:r w:rsidRPr="00A41CAC">
        <w:rPr>
          <w:rFonts w:ascii="Times New Roman" w:hAnsi="Times New Roman" w:cs="Times New Roman"/>
          <w:i/>
          <w:sz w:val="24"/>
          <w:szCs w:val="24"/>
          <w:lang w:val="en-US"/>
        </w:rPr>
        <w:t xml:space="preserve">The paper presents the results of the research carried out </w:t>
      </w:r>
      <w:r w:rsidRPr="00A41CAC">
        <w:rPr>
          <w:rFonts w:ascii="Times New Roman" w:hAnsi="Times New Roman" w:cs="Times New Roman"/>
          <w:i/>
          <w:szCs w:val="24"/>
          <w:lang w:val="en-US"/>
        </w:rPr>
        <w:t>applying differe</w:t>
      </w:r>
      <w:r w:rsidR="006B0337">
        <w:rPr>
          <w:rFonts w:ascii="Times New Roman" w:hAnsi="Times New Roman" w:cs="Times New Roman"/>
          <w:i/>
          <w:szCs w:val="24"/>
          <w:lang w:val="en-US"/>
        </w:rPr>
        <w:t>nt procedures of linear and non</w:t>
      </w:r>
      <w:r w:rsidRPr="00A41CAC">
        <w:rPr>
          <w:rFonts w:ascii="Times New Roman" w:hAnsi="Times New Roman" w:cs="Times New Roman"/>
          <w:i/>
          <w:szCs w:val="24"/>
          <w:lang w:val="en-US"/>
        </w:rPr>
        <w:t xml:space="preserve">linear </w:t>
      </w:r>
      <w:r w:rsidRPr="00A41CAC">
        <w:rPr>
          <w:rFonts w:ascii="Times New Roman" w:hAnsi="Times New Roman" w:cs="Times New Roman"/>
          <w:i/>
          <w:sz w:val="24"/>
          <w:szCs w:val="24"/>
          <w:lang w:val="en-US"/>
        </w:rPr>
        <w:t>identification in a wind energy conversion system using a Doubly Fed Induction Generator</w:t>
      </w:r>
      <w:r w:rsidR="006B0337">
        <w:rPr>
          <w:rFonts w:ascii="Times New Roman" w:hAnsi="Times New Roman" w:cs="Times New Roman"/>
          <w:i/>
          <w:sz w:val="24"/>
          <w:szCs w:val="24"/>
          <w:lang w:val="en-US"/>
        </w:rPr>
        <w:t xml:space="preserve"> (DFIG)</w:t>
      </w:r>
      <w:r w:rsidRPr="00A41CAC">
        <w:rPr>
          <w:rFonts w:ascii="Times New Roman" w:hAnsi="Times New Roman" w:cs="Times New Roman"/>
          <w:i/>
          <w:sz w:val="24"/>
          <w:szCs w:val="24"/>
          <w:lang w:val="en-US"/>
        </w:rPr>
        <w:t>. Magnetic saturation</w:t>
      </w:r>
      <w:r w:rsidRPr="00A41CAC">
        <w:rPr>
          <w:rFonts w:ascii="Times New Roman" w:hAnsi="Times New Roman" w:cs="Times New Roman"/>
          <w:i/>
          <w:szCs w:val="24"/>
          <w:lang w:val="en-US"/>
        </w:rPr>
        <w:t xml:space="preserve"> is considered a </w:t>
      </w:r>
      <w:r w:rsidRPr="00A41CAC">
        <w:rPr>
          <w:rFonts w:ascii="Times New Roman" w:hAnsi="Times New Roman" w:cs="Times New Roman"/>
          <w:i/>
          <w:sz w:val="24"/>
          <w:szCs w:val="24"/>
          <w:lang w:val="en-US"/>
        </w:rPr>
        <w:t xml:space="preserve">main nonlinearity in the generator, </w:t>
      </w:r>
      <w:r w:rsidRPr="00A41CAC">
        <w:rPr>
          <w:rFonts w:ascii="Times New Roman" w:hAnsi="Times New Roman" w:cs="Times New Roman"/>
          <w:i/>
          <w:szCs w:val="24"/>
          <w:lang w:val="en-US"/>
        </w:rPr>
        <w:t>and it cha</w:t>
      </w:r>
      <w:r w:rsidR="006B0337">
        <w:rPr>
          <w:rFonts w:ascii="Times New Roman" w:hAnsi="Times New Roman" w:cs="Times New Roman"/>
          <w:i/>
          <w:szCs w:val="24"/>
          <w:lang w:val="en-US"/>
        </w:rPr>
        <w:t>racterize this process as a non</w:t>
      </w:r>
      <w:r w:rsidRPr="00A41CAC">
        <w:rPr>
          <w:rFonts w:ascii="Times New Roman" w:hAnsi="Times New Roman" w:cs="Times New Roman"/>
          <w:i/>
          <w:szCs w:val="24"/>
          <w:lang w:val="en-US"/>
        </w:rPr>
        <w:t>linear system.</w:t>
      </w:r>
      <w:r w:rsidRPr="00A41CAC">
        <w:rPr>
          <w:rFonts w:ascii="Times New Roman" w:hAnsi="Times New Roman" w:cs="Times New Roman"/>
          <w:i/>
          <w:sz w:val="24"/>
          <w:szCs w:val="24"/>
          <w:lang w:val="en-US"/>
        </w:rPr>
        <w:t>. The dynam</w:t>
      </w:r>
      <w:r w:rsidR="006B0337">
        <w:rPr>
          <w:rFonts w:ascii="Times New Roman" w:hAnsi="Times New Roman" w:cs="Times New Roman"/>
          <w:i/>
          <w:sz w:val="24"/>
          <w:szCs w:val="24"/>
          <w:lang w:val="en-US"/>
        </w:rPr>
        <w:t>ics of this kind of generator are</w:t>
      </w:r>
      <w:r w:rsidRPr="00A41CAC">
        <w:rPr>
          <w:rFonts w:ascii="Times New Roman" w:hAnsi="Times New Roman" w:cs="Times New Roman"/>
          <w:i/>
          <w:sz w:val="24"/>
          <w:szCs w:val="24"/>
          <w:lang w:val="en-US"/>
        </w:rPr>
        <w:t xml:space="preserve"> modeled, considering the mutual inductance as the variable to indicate a presence of saturation. </w:t>
      </w:r>
      <w:r w:rsidRPr="00A41CAC">
        <w:rPr>
          <w:rFonts w:ascii="Times New Roman" w:hAnsi="Times New Roman" w:cs="Times New Roman"/>
          <w:i/>
          <w:szCs w:val="24"/>
          <w:lang w:val="en-US"/>
        </w:rPr>
        <w:t>Identification procedures of identification are applied in d</w:t>
      </w:r>
      <w:r w:rsidRPr="00A41CAC">
        <w:rPr>
          <w:rFonts w:ascii="Times New Roman" w:hAnsi="Times New Roman" w:cs="Times New Roman"/>
          <w:i/>
          <w:sz w:val="24"/>
          <w:szCs w:val="24"/>
          <w:lang w:val="en-US"/>
        </w:rPr>
        <w:t>ifferent operation conditions caused by voltage disturbances</w:t>
      </w:r>
      <w:r w:rsidRPr="00A41CAC">
        <w:rPr>
          <w:rFonts w:ascii="Times New Roman" w:hAnsi="Times New Roman" w:cs="Times New Roman"/>
          <w:i/>
          <w:szCs w:val="24"/>
          <w:lang w:val="en-US"/>
        </w:rPr>
        <w:t xml:space="preserve"> to obtain the data to apply these procedures. Line voltage and generated active power</w:t>
      </w:r>
      <w:r w:rsidRPr="00A41CAC">
        <w:rPr>
          <w:rFonts w:ascii="Times New Roman" w:hAnsi="Times New Roman" w:cs="Times New Roman"/>
          <w:i/>
          <w:sz w:val="24"/>
          <w:szCs w:val="24"/>
          <w:lang w:val="en-US"/>
        </w:rPr>
        <w:t xml:space="preserve"> were </w:t>
      </w:r>
      <w:r w:rsidRPr="00A41CAC">
        <w:rPr>
          <w:rFonts w:ascii="Times New Roman" w:hAnsi="Times New Roman" w:cs="Times New Roman"/>
          <w:i/>
          <w:szCs w:val="24"/>
          <w:lang w:val="en-US"/>
        </w:rPr>
        <w:t>considered input and output variables, respectively.</w:t>
      </w:r>
      <w:r w:rsidRPr="00A41CAC">
        <w:rPr>
          <w:rFonts w:ascii="Times New Roman" w:hAnsi="Times New Roman" w:cs="Times New Roman"/>
          <w:i/>
          <w:sz w:val="24"/>
          <w:szCs w:val="24"/>
          <w:lang w:val="en-US"/>
        </w:rPr>
        <w:t xml:space="preserve"> Finally, some results applying identification methods are presented demonstrating the effectively of the </w:t>
      </w:r>
      <w:r w:rsidRPr="00A41CAC">
        <w:rPr>
          <w:rFonts w:ascii="Times New Roman" w:hAnsi="Times New Roman" w:cs="Times New Roman"/>
          <w:i/>
          <w:szCs w:val="24"/>
          <w:lang w:val="en-US"/>
        </w:rPr>
        <w:t xml:space="preserve">obtained </w:t>
      </w:r>
      <w:r w:rsidRPr="00A41CAC">
        <w:rPr>
          <w:rFonts w:ascii="Times New Roman" w:hAnsi="Times New Roman" w:cs="Times New Roman"/>
          <w:i/>
          <w:sz w:val="24"/>
          <w:szCs w:val="24"/>
          <w:lang w:val="en-US"/>
        </w:rPr>
        <w:t>models to</w:t>
      </w:r>
      <w:r w:rsidRPr="00A41CAC">
        <w:rPr>
          <w:rFonts w:ascii="Times New Roman" w:hAnsi="Times New Roman" w:cs="Times New Roman"/>
          <w:i/>
          <w:szCs w:val="24"/>
          <w:lang w:val="en-US"/>
        </w:rPr>
        <w:t xml:space="preserve"> describe the behavior of the mainl variables when the operation point go through different zone because of saturation. </w:t>
      </w:r>
      <w:r w:rsidRPr="00A41CAC">
        <w:rPr>
          <w:rFonts w:ascii="Times New Roman" w:hAnsi="Times New Roman" w:cs="Times New Roman"/>
          <w:i/>
          <w:sz w:val="24"/>
          <w:szCs w:val="24"/>
          <w:lang w:val="en-US"/>
        </w:rPr>
        <w:t xml:space="preserve"> </w:t>
      </w:r>
    </w:p>
    <w:p w:rsidR="0072687F" w:rsidRDefault="0072687F" w:rsidP="0072687F">
      <w:pPr>
        <w:spacing w:after="0" w:line="360" w:lineRule="auto"/>
        <w:jc w:val="both"/>
        <w:rPr>
          <w:rFonts w:ascii="Times New Roman" w:hAnsi="Times New Roman" w:cs="Times New Roman"/>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cs="Times New Roman"/>
        </w:rPr>
        <w:t>Identif</w:t>
      </w:r>
      <w:r w:rsidR="00695A9E">
        <w:rPr>
          <w:rFonts w:ascii="Times New Roman" w:hAnsi="Times New Roman" w:cs="Times New Roman"/>
        </w:rPr>
        <w:t>icación de sistemas; DFIG</w:t>
      </w:r>
      <w:r>
        <w:rPr>
          <w:rFonts w:ascii="Times New Roman" w:hAnsi="Times New Roman" w:cs="Times New Roman"/>
        </w:rPr>
        <w:t>.</w:t>
      </w:r>
    </w:p>
    <w:p w:rsidR="0072687F" w:rsidRPr="00A41CAC" w:rsidRDefault="0072687F" w:rsidP="0072687F">
      <w:pPr>
        <w:spacing w:after="0" w:line="360" w:lineRule="auto"/>
        <w:jc w:val="both"/>
        <w:rPr>
          <w:rFonts w:ascii="Times New Roman" w:hAnsi="Times New Roman" w:cs="Times New Roman"/>
          <w:i/>
          <w:sz w:val="24"/>
          <w:szCs w:val="24"/>
          <w:lang w:val="es-CO"/>
        </w:rPr>
      </w:pPr>
      <w:r w:rsidRPr="00A41CAC">
        <w:rPr>
          <w:rFonts w:ascii="Times New Roman" w:hAnsi="Times New Roman" w:cs="Times New Roman"/>
          <w:b/>
          <w:i/>
          <w:sz w:val="24"/>
          <w:szCs w:val="24"/>
          <w:lang w:val="es-CO"/>
        </w:rPr>
        <w:t>Keywords:</w:t>
      </w:r>
      <w:r w:rsidRPr="00A41CAC">
        <w:rPr>
          <w:rFonts w:ascii="Times New Roman" w:hAnsi="Times New Roman" w:cs="Times New Roman"/>
          <w:sz w:val="24"/>
          <w:szCs w:val="24"/>
          <w:lang w:val="es-CO"/>
        </w:rPr>
        <w:t xml:space="preserve"> </w:t>
      </w:r>
      <w:r w:rsidRPr="00A41CAC">
        <w:rPr>
          <w:rFonts w:ascii="Times New Roman" w:hAnsi="Times New Roman" w:cs="Times New Roman"/>
          <w:i/>
          <w:sz w:val="24"/>
          <w:szCs w:val="24"/>
          <w:lang w:val="es-CO"/>
        </w:rPr>
        <w:t xml:space="preserve">System Identification; </w:t>
      </w:r>
      <w:r w:rsidR="00695A9E" w:rsidRPr="00695A9E">
        <w:rPr>
          <w:rFonts w:ascii="Times New Roman" w:hAnsi="Times New Roman" w:cs="Times New Roman"/>
          <w:i/>
        </w:rPr>
        <w:t>DFIG</w:t>
      </w:r>
    </w:p>
    <w:p w:rsidR="00A21A1F" w:rsidRPr="00A41CAC" w:rsidRDefault="00A21A1F" w:rsidP="00FF3346">
      <w:pPr>
        <w:spacing w:after="0" w:line="360" w:lineRule="auto"/>
        <w:jc w:val="both"/>
        <w:rPr>
          <w:rFonts w:ascii="Times New Roman" w:hAnsi="Times New Roman" w:cs="Times New Roman"/>
          <w:sz w:val="24"/>
          <w:szCs w:val="24"/>
          <w:lang w:val="es-CO"/>
        </w:rPr>
      </w:pPr>
    </w:p>
    <w:p w:rsidR="0072687F" w:rsidRDefault="0072687F" w:rsidP="007268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E0002" w:rsidRDefault="0020000F" w:rsidP="009E0002">
      <w:pPr>
        <w:spacing w:after="0" w:line="360" w:lineRule="auto"/>
        <w:jc w:val="both"/>
        <w:rPr>
          <w:rFonts w:ascii="Times New Roman" w:hAnsi="Times New Roman" w:cs="Times New Roman"/>
          <w:sz w:val="24"/>
          <w:lang w:val="es-CO"/>
        </w:rPr>
      </w:pPr>
      <w:r>
        <w:rPr>
          <w:rFonts w:ascii="Times New Roman" w:hAnsi="Times New Roman" w:cs="Times New Roman"/>
          <w:sz w:val="24"/>
        </w:rPr>
        <w:t xml:space="preserve">Las </w:t>
      </w:r>
      <w:r w:rsidR="0072687F" w:rsidRPr="00535A3D">
        <w:rPr>
          <w:rFonts w:ascii="Times New Roman" w:hAnsi="Times New Roman" w:cs="Times New Roman"/>
          <w:sz w:val="24"/>
          <w:lang w:val="es-CO"/>
        </w:rPr>
        <w:t xml:space="preserve">no linealidades comúnmente presente en </w:t>
      </w:r>
      <w:r>
        <w:rPr>
          <w:rFonts w:ascii="Times New Roman" w:hAnsi="Times New Roman" w:cs="Times New Roman"/>
          <w:sz w:val="24"/>
          <w:lang w:val="es-CO"/>
        </w:rPr>
        <w:t xml:space="preserve">muchos </w:t>
      </w:r>
      <w:r w:rsidR="0072687F" w:rsidRPr="00535A3D">
        <w:rPr>
          <w:rFonts w:ascii="Times New Roman" w:hAnsi="Times New Roman" w:cs="Times New Roman"/>
          <w:sz w:val="24"/>
          <w:lang w:val="es-CO"/>
        </w:rPr>
        <w:t>procesos</w:t>
      </w:r>
      <w:r>
        <w:rPr>
          <w:rFonts w:ascii="Times New Roman" w:hAnsi="Times New Roman" w:cs="Times New Roman"/>
          <w:sz w:val="24"/>
          <w:lang w:val="es-CO"/>
        </w:rPr>
        <w:t xml:space="preserve"> tecnológicos</w:t>
      </w:r>
      <w:r w:rsidR="0072687F" w:rsidRPr="00535A3D">
        <w:rPr>
          <w:rFonts w:ascii="Times New Roman" w:hAnsi="Times New Roman" w:cs="Times New Roman"/>
          <w:sz w:val="24"/>
          <w:lang w:val="es-CO"/>
        </w:rPr>
        <w:t xml:space="preserve"> introduce un determinado nivel de complejidad en </w:t>
      </w:r>
      <w:r w:rsidR="005437E5">
        <w:rPr>
          <w:rFonts w:ascii="Times New Roman" w:hAnsi="Times New Roman" w:cs="Times New Roman"/>
          <w:sz w:val="24"/>
          <w:lang w:val="es-CO"/>
        </w:rPr>
        <w:t xml:space="preserve">el </w:t>
      </w:r>
      <w:r w:rsidR="0072687F" w:rsidRPr="00535A3D">
        <w:rPr>
          <w:rFonts w:ascii="Times New Roman" w:hAnsi="Times New Roman" w:cs="Times New Roman"/>
          <w:sz w:val="24"/>
          <w:lang w:val="es-CO"/>
        </w:rPr>
        <w:t xml:space="preserve">modelado, análisis y procedimientos de identificación que sean necesario aplicar.  </w:t>
      </w:r>
      <w:r w:rsidR="005437E5">
        <w:rPr>
          <w:rFonts w:ascii="Times New Roman" w:hAnsi="Times New Roman" w:cs="Times New Roman"/>
          <w:sz w:val="24"/>
          <w:lang w:val="es-CO"/>
        </w:rPr>
        <w:t xml:space="preserve">Frecuentemente los métodos analíticos basados en </w:t>
      </w:r>
      <w:r w:rsidR="0072687F" w:rsidRPr="00535A3D">
        <w:rPr>
          <w:rFonts w:ascii="Times New Roman" w:hAnsi="Times New Roman" w:cs="Times New Roman"/>
          <w:sz w:val="24"/>
          <w:lang w:val="es-CO"/>
        </w:rPr>
        <w:t>ecuaciones diferenciales no lineales</w:t>
      </w:r>
      <w:r w:rsidR="00CE17BF">
        <w:rPr>
          <w:rFonts w:ascii="Times New Roman" w:hAnsi="Times New Roman" w:cs="Times New Roman"/>
          <w:sz w:val="24"/>
          <w:lang w:val="es-CO"/>
        </w:rPr>
        <w:t xml:space="preserve"> resultan p</w:t>
      </w:r>
      <w:r w:rsidR="005437E5">
        <w:rPr>
          <w:rFonts w:ascii="Times New Roman" w:hAnsi="Times New Roman" w:cs="Times New Roman"/>
          <w:sz w:val="24"/>
          <w:lang w:val="es-CO"/>
        </w:rPr>
        <w:t xml:space="preserve">oco prácticos </w:t>
      </w:r>
      <w:r w:rsidR="0072687F" w:rsidRPr="00535A3D">
        <w:rPr>
          <w:rFonts w:ascii="Times New Roman" w:hAnsi="Times New Roman" w:cs="Times New Roman"/>
          <w:sz w:val="24"/>
          <w:lang w:val="es-CO"/>
        </w:rPr>
        <w:t xml:space="preserve">implicando </w:t>
      </w:r>
      <w:r w:rsidR="005437E5">
        <w:rPr>
          <w:rFonts w:ascii="Times New Roman" w:hAnsi="Times New Roman" w:cs="Times New Roman"/>
          <w:sz w:val="24"/>
          <w:lang w:val="es-CO"/>
        </w:rPr>
        <w:t xml:space="preserve">esto  </w:t>
      </w:r>
      <w:r w:rsidR="0072687F" w:rsidRPr="00535A3D">
        <w:rPr>
          <w:rFonts w:ascii="Times New Roman" w:hAnsi="Times New Roman" w:cs="Times New Roman"/>
          <w:sz w:val="24"/>
          <w:lang w:val="es-CO"/>
        </w:rPr>
        <w:t xml:space="preserve"> la necesidad del empleo de técnicas numéricas u otros métodos alternativos. Esto ha sido el motivo fundamental del desarrollo de aplicaciones de procedimientos de identificación</w:t>
      </w:r>
      <w:bookmarkStart w:id="0" w:name="_GoBack"/>
      <w:bookmarkEnd w:id="0"/>
      <w:r w:rsidR="0072687F" w:rsidRPr="00535A3D">
        <w:rPr>
          <w:rFonts w:ascii="Times New Roman" w:hAnsi="Times New Roman" w:cs="Times New Roman"/>
          <w:sz w:val="24"/>
          <w:lang w:val="es-CO"/>
        </w:rPr>
        <w:t xml:space="preserve"> en la determinación de modelos en estos casos.</w:t>
      </w:r>
      <w:r w:rsidR="009E0002">
        <w:rPr>
          <w:rFonts w:ascii="Times New Roman" w:hAnsi="Times New Roman" w:cs="Times New Roman"/>
          <w:sz w:val="24"/>
          <w:lang w:val="es-CO"/>
        </w:rPr>
        <w:t xml:space="preserve"> </w:t>
      </w:r>
      <w:r w:rsidR="009E0002" w:rsidRPr="00535A3D">
        <w:rPr>
          <w:rFonts w:ascii="Times New Roman" w:hAnsi="Times New Roman" w:cs="Times New Roman"/>
          <w:sz w:val="24"/>
          <w:lang w:val="es-CO"/>
        </w:rPr>
        <w:t>En general en la aplicación de los procedimientos de modelado y de identificación en presencia de no linealidades se presenta la gran dificultad que no existe una teoría de aplicación general para todos los tipos de no linealidad y para todo</w:t>
      </w:r>
      <w:r w:rsidR="006B0337">
        <w:rPr>
          <w:rFonts w:ascii="Times New Roman" w:hAnsi="Times New Roman" w:cs="Times New Roman"/>
          <w:sz w:val="24"/>
          <w:lang w:val="es-CO"/>
        </w:rPr>
        <w:t xml:space="preserve">s los puntos de operación para </w:t>
      </w:r>
      <w:r w:rsidR="009E0002" w:rsidRPr="00535A3D">
        <w:rPr>
          <w:rFonts w:ascii="Times New Roman" w:hAnsi="Times New Roman" w:cs="Times New Roman"/>
          <w:sz w:val="24"/>
          <w:lang w:val="es-CO"/>
        </w:rPr>
        <w:t xml:space="preserve">un determinado sistema.   </w:t>
      </w:r>
    </w:p>
    <w:p w:rsidR="009E0002" w:rsidRPr="00535A3D" w:rsidRDefault="009E0002" w:rsidP="009E0002">
      <w:pPr>
        <w:spacing w:after="0" w:line="360" w:lineRule="auto"/>
        <w:jc w:val="both"/>
        <w:rPr>
          <w:rFonts w:ascii="Times New Roman" w:hAnsi="Times New Roman" w:cs="Times New Roman"/>
          <w:sz w:val="24"/>
          <w:lang w:val="es-CO"/>
        </w:rPr>
      </w:pPr>
      <w:r w:rsidRPr="00535A3D">
        <w:rPr>
          <w:rFonts w:ascii="Times New Roman" w:hAnsi="Times New Roman" w:cs="Times New Roman"/>
          <w:sz w:val="24"/>
          <w:lang w:val="es-CO"/>
        </w:rPr>
        <w:t>El método de la función descriptora es probablemente el primero y más empleado como base en la</w:t>
      </w:r>
      <w:r w:rsidR="00917B83">
        <w:rPr>
          <w:rFonts w:ascii="Times New Roman" w:hAnsi="Times New Roman" w:cs="Times New Roman"/>
          <w:sz w:val="24"/>
          <w:lang w:val="es-CO"/>
        </w:rPr>
        <w:t xml:space="preserve"> teoría del control no lineal [1</w:t>
      </w:r>
      <w:r w:rsidRPr="00535A3D">
        <w:rPr>
          <w:rFonts w:ascii="Times New Roman" w:hAnsi="Times New Roman" w:cs="Times New Roman"/>
          <w:sz w:val="24"/>
          <w:lang w:val="es-CO"/>
        </w:rPr>
        <w:t xml:space="preserve">], en el cual cada elemento no lineal es sustituido por una función de transferencia con el parámetro ganancia dependiendo de la amplitud de la entrada de dicho elemento.  A </w:t>
      </w:r>
      <w:r w:rsidR="006B0337" w:rsidRPr="00535A3D">
        <w:rPr>
          <w:rFonts w:ascii="Times New Roman" w:hAnsi="Times New Roman" w:cs="Times New Roman"/>
          <w:sz w:val="24"/>
          <w:lang w:val="es-CO"/>
        </w:rPr>
        <w:t>continuación,</w:t>
      </w:r>
      <w:r w:rsidRPr="00535A3D">
        <w:rPr>
          <w:rFonts w:ascii="Times New Roman" w:hAnsi="Times New Roman" w:cs="Times New Roman"/>
          <w:sz w:val="24"/>
          <w:lang w:val="es-CO"/>
        </w:rPr>
        <w:t xml:space="preserve"> se desarroll</w:t>
      </w:r>
      <w:r w:rsidR="00F75E06">
        <w:rPr>
          <w:rFonts w:ascii="Times New Roman" w:hAnsi="Times New Roman" w:cs="Times New Roman"/>
          <w:sz w:val="24"/>
          <w:lang w:val="es-CO"/>
        </w:rPr>
        <w:t xml:space="preserve">aron otro conjunto de </w:t>
      </w:r>
      <w:r w:rsidR="00F75E06">
        <w:rPr>
          <w:rFonts w:ascii="Times New Roman" w:hAnsi="Times New Roman" w:cs="Times New Roman"/>
          <w:sz w:val="24"/>
          <w:lang w:val="es-CO"/>
        </w:rPr>
        <w:lastRenderedPageBreak/>
        <w:t xml:space="preserve">métodos. </w:t>
      </w:r>
      <w:r w:rsidRPr="00535A3D">
        <w:rPr>
          <w:rFonts w:ascii="Times New Roman" w:hAnsi="Times New Roman" w:cs="Times New Roman"/>
          <w:sz w:val="24"/>
          <w:lang w:val="es-CO"/>
        </w:rPr>
        <w:t>Ejemplos de aplicaciones con estos métodos son reportados desde los primeros trabajos basados en la minimización de la diferencia media cuadrática entre el sistema no lineal y el lineal frente a la misma entrada en el punto de operación [2], otros por la minimización de la diferencia de los promedios entre ambos sist</w:t>
      </w:r>
      <w:r>
        <w:rPr>
          <w:rFonts w:ascii="Times New Roman" w:hAnsi="Times New Roman" w:cs="Times New Roman"/>
          <w:sz w:val="24"/>
          <w:lang w:val="es-CO"/>
        </w:rPr>
        <w:t>emas [3], o por métodos estocásticos de aplicar métodos lineales</w:t>
      </w:r>
      <w:r w:rsidRPr="00535A3D">
        <w:rPr>
          <w:rFonts w:ascii="Times New Roman" w:hAnsi="Times New Roman" w:cs="Times New Roman"/>
          <w:sz w:val="24"/>
          <w:lang w:val="es-CO"/>
        </w:rPr>
        <w:t xml:space="preserve"> [4]. </w:t>
      </w:r>
    </w:p>
    <w:p w:rsidR="00F75E06" w:rsidRDefault="0072687F" w:rsidP="0072687F">
      <w:pPr>
        <w:spacing w:after="0" w:line="360" w:lineRule="auto"/>
        <w:jc w:val="both"/>
        <w:rPr>
          <w:rFonts w:ascii="Times New Roman" w:hAnsi="Times New Roman" w:cs="Times New Roman"/>
          <w:sz w:val="24"/>
          <w:lang w:val="es-CO"/>
        </w:rPr>
      </w:pPr>
      <w:r w:rsidRPr="00535A3D">
        <w:rPr>
          <w:rFonts w:ascii="Times New Roman" w:hAnsi="Times New Roman" w:cs="Times New Roman"/>
          <w:sz w:val="24"/>
          <w:lang w:val="es-CO"/>
        </w:rPr>
        <w:t xml:space="preserve">La </w:t>
      </w:r>
      <w:r w:rsidR="005437E5">
        <w:rPr>
          <w:rFonts w:ascii="Times New Roman" w:hAnsi="Times New Roman" w:cs="Times New Roman"/>
          <w:sz w:val="24"/>
          <w:lang w:val="es-CO"/>
        </w:rPr>
        <w:t>saturación magnética con</w:t>
      </w:r>
      <w:r w:rsidRPr="00535A3D">
        <w:rPr>
          <w:rFonts w:ascii="Times New Roman" w:hAnsi="Times New Roman" w:cs="Times New Roman"/>
          <w:sz w:val="24"/>
          <w:lang w:val="es-CO"/>
        </w:rPr>
        <w:t>stituye una de las no linealidades de fr</w:t>
      </w:r>
      <w:r w:rsidR="005437E5">
        <w:rPr>
          <w:rFonts w:ascii="Times New Roman" w:hAnsi="Times New Roman" w:cs="Times New Roman"/>
          <w:sz w:val="24"/>
          <w:lang w:val="es-CO"/>
        </w:rPr>
        <w:t xml:space="preserve">ecuente presencia en </w:t>
      </w:r>
      <w:r w:rsidRPr="00535A3D">
        <w:rPr>
          <w:rFonts w:ascii="Times New Roman" w:hAnsi="Times New Roman" w:cs="Times New Roman"/>
          <w:sz w:val="24"/>
          <w:lang w:val="es-CO"/>
        </w:rPr>
        <w:t>sistemas</w:t>
      </w:r>
      <w:r w:rsidR="005437E5">
        <w:rPr>
          <w:rFonts w:ascii="Times New Roman" w:hAnsi="Times New Roman" w:cs="Times New Roman"/>
          <w:sz w:val="24"/>
          <w:lang w:val="es-CO"/>
        </w:rPr>
        <w:t xml:space="preserve"> eléctricos con </w:t>
      </w:r>
      <w:r w:rsidR="009E0002">
        <w:rPr>
          <w:rFonts w:ascii="Times New Roman" w:hAnsi="Times New Roman" w:cs="Times New Roman"/>
          <w:sz w:val="24"/>
          <w:lang w:val="es-CO"/>
        </w:rPr>
        <w:t xml:space="preserve">elementos rotatorio, siendo un ejemplo de ello los </w:t>
      </w:r>
      <w:r w:rsidR="006B0337">
        <w:rPr>
          <w:rFonts w:ascii="Times New Roman" w:hAnsi="Times New Roman" w:cs="Times New Roman"/>
          <w:sz w:val="24"/>
          <w:lang w:val="es-CO"/>
        </w:rPr>
        <w:t>Generadores de Inducción Doblemente Alimentados (</w:t>
      </w:r>
      <w:r w:rsidR="009E0002">
        <w:rPr>
          <w:rFonts w:ascii="Times New Roman" w:hAnsi="Times New Roman" w:cs="Times New Roman"/>
          <w:sz w:val="24"/>
          <w:lang w:val="es-CO"/>
        </w:rPr>
        <w:t>DFIG</w:t>
      </w:r>
      <w:r w:rsidR="006B0337">
        <w:rPr>
          <w:rFonts w:ascii="Times New Roman" w:hAnsi="Times New Roman" w:cs="Times New Roman"/>
          <w:sz w:val="24"/>
          <w:lang w:val="es-CO"/>
        </w:rPr>
        <w:t>, por sus siglas en ingés)</w:t>
      </w:r>
      <w:r w:rsidR="009E0002">
        <w:rPr>
          <w:rFonts w:ascii="Times New Roman" w:hAnsi="Times New Roman" w:cs="Times New Roman"/>
          <w:sz w:val="24"/>
          <w:lang w:val="es-CO"/>
        </w:rPr>
        <w:t xml:space="preserve">, de mucho uso actualmente en los sistemas de generación eólica. </w:t>
      </w:r>
    </w:p>
    <w:p w:rsidR="005900FE" w:rsidRPr="005900FE" w:rsidRDefault="005900FE" w:rsidP="0072687F">
      <w:pPr>
        <w:spacing w:after="0" w:line="360" w:lineRule="auto"/>
        <w:jc w:val="both"/>
        <w:rPr>
          <w:rFonts w:ascii="Times New Roman" w:hAnsi="Times New Roman" w:cs="Times New Roman"/>
          <w:sz w:val="24"/>
          <w:lang w:val="es-CO"/>
        </w:rPr>
      </w:pPr>
      <w:r w:rsidRPr="005900FE">
        <w:rPr>
          <w:rFonts w:ascii="Times New Roman" w:hAnsi="Times New Roman" w:cs="Times New Roman"/>
          <w:sz w:val="24"/>
          <w:lang w:val="es-CO"/>
        </w:rPr>
        <w:t>Particularmente también se reportan varios modelos que especialmente consideran el efecto no lineal provocado por la saturación magnética [</w:t>
      </w:r>
      <w:r w:rsidR="004A6DB2">
        <w:rPr>
          <w:rFonts w:ascii="Times New Roman" w:hAnsi="Times New Roman" w:cs="Times New Roman"/>
          <w:sz w:val="24"/>
          <w:lang w:val="es-CO"/>
        </w:rPr>
        <w:t>5</w:t>
      </w:r>
      <w:r w:rsidR="00937437">
        <w:rPr>
          <w:rFonts w:ascii="Times New Roman" w:hAnsi="Times New Roman" w:cs="Times New Roman"/>
          <w:sz w:val="24"/>
          <w:lang w:val="es-CO"/>
        </w:rPr>
        <w:t xml:space="preserve"> -</w:t>
      </w:r>
      <w:r w:rsidR="004A6DB2">
        <w:rPr>
          <w:rFonts w:ascii="Times New Roman" w:hAnsi="Times New Roman" w:cs="Times New Roman"/>
          <w:sz w:val="24"/>
          <w:lang w:val="es-CO"/>
        </w:rPr>
        <w:t>7</w:t>
      </w:r>
      <w:r w:rsidRPr="005900FE">
        <w:rPr>
          <w:rFonts w:ascii="Times New Roman" w:hAnsi="Times New Roman" w:cs="Times New Roman"/>
          <w:sz w:val="24"/>
          <w:lang w:val="es-CO"/>
        </w:rPr>
        <w:t>].</w:t>
      </w:r>
    </w:p>
    <w:p w:rsidR="005900FE" w:rsidRPr="005900FE" w:rsidRDefault="005900FE" w:rsidP="005900FE">
      <w:pPr>
        <w:spacing w:after="0" w:line="360" w:lineRule="auto"/>
        <w:jc w:val="both"/>
        <w:rPr>
          <w:rFonts w:ascii="Times New Roman" w:hAnsi="Times New Roman" w:cs="Times New Roman"/>
          <w:sz w:val="24"/>
          <w:lang w:val="es-CO"/>
        </w:rPr>
      </w:pPr>
      <w:r w:rsidRPr="005900FE">
        <w:rPr>
          <w:rFonts w:ascii="Times New Roman" w:hAnsi="Times New Roman" w:cs="Times New Roman"/>
          <w:sz w:val="24"/>
          <w:lang w:val="es-CO"/>
        </w:rPr>
        <w:t>Para aplicar los procedimientos de identificación se determinan las condiciones de operación del sistema a identificar. Para este trabajo se estudian las condiciones especiales de opera</w:t>
      </w:r>
      <w:r w:rsidR="006B0337">
        <w:rPr>
          <w:rFonts w:ascii="Times New Roman" w:hAnsi="Times New Roman" w:cs="Times New Roman"/>
          <w:sz w:val="24"/>
          <w:lang w:val="es-CO"/>
        </w:rPr>
        <w:t xml:space="preserve">ción provocadas por algunos de </w:t>
      </w:r>
      <w:r w:rsidRPr="005900FE">
        <w:rPr>
          <w:rFonts w:ascii="Times New Roman" w:hAnsi="Times New Roman" w:cs="Times New Roman"/>
          <w:sz w:val="24"/>
          <w:lang w:val="es-CO"/>
        </w:rPr>
        <w:t>los principales disturbios que ocurren en el sistema, básicamente lo denominado como huecos y subidas de tensión, lo cual también presenta antecedentes en varios trabajos donde se analiza el comportamiento en diferentes condiciones</w:t>
      </w:r>
      <w:r w:rsidR="006B0337">
        <w:rPr>
          <w:rFonts w:ascii="Times New Roman" w:hAnsi="Times New Roman" w:cs="Times New Roman"/>
          <w:sz w:val="24"/>
          <w:lang w:val="es-CO"/>
        </w:rPr>
        <w:t>,</w:t>
      </w:r>
      <w:r w:rsidRPr="005900FE">
        <w:rPr>
          <w:rFonts w:ascii="Times New Roman" w:hAnsi="Times New Roman" w:cs="Times New Roman"/>
          <w:sz w:val="24"/>
          <w:lang w:val="es-CO"/>
        </w:rPr>
        <w:t xml:space="preserve"> relacionadas principalmente con los voltajes de operación (disturbios, fallos, etc.) </w:t>
      </w:r>
      <w:r w:rsidR="00937437">
        <w:rPr>
          <w:rFonts w:ascii="Times New Roman" w:hAnsi="Times New Roman" w:cs="Times New Roman"/>
          <w:sz w:val="24"/>
          <w:lang w:val="es-CO"/>
        </w:rPr>
        <w:t>[8 - 12</w:t>
      </w:r>
      <w:r w:rsidRPr="005900FE">
        <w:rPr>
          <w:rFonts w:ascii="Times New Roman" w:hAnsi="Times New Roman" w:cs="Times New Roman"/>
          <w:sz w:val="24"/>
          <w:lang w:val="es-CO"/>
        </w:rPr>
        <w:t xml:space="preserve">].  </w:t>
      </w:r>
    </w:p>
    <w:p w:rsidR="005900FE" w:rsidRPr="005900FE" w:rsidRDefault="005900FE" w:rsidP="005900FE">
      <w:pPr>
        <w:spacing w:after="0" w:line="360" w:lineRule="auto"/>
        <w:jc w:val="both"/>
        <w:rPr>
          <w:rFonts w:ascii="Times New Roman" w:hAnsi="Times New Roman" w:cs="Times New Roman"/>
          <w:sz w:val="24"/>
          <w:lang w:val="es-CO"/>
        </w:rPr>
      </w:pPr>
      <w:r w:rsidRPr="005900FE">
        <w:rPr>
          <w:rFonts w:ascii="Times New Roman" w:hAnsi="Times New Roman" w:cs="Times New Roman"/>
          <w:sz w:val="24"/>
          <w:lang w:val="es-CO"/>
        </w:rPr>
        <w:t xml:space="preserve">Por lo anterior el objetivo general de este trabajo es determinar los modelos dinámicos más adecuados para estos sistemas de generación eólica en condiciones especiales de operación, </w:t>
      </w:r>
      <w:r w:rsidR="000245C1">
        <w:rPr>
          <w:rFonts w:ascii="Times New Roman" w:hAnsi="Times New Roman" w:cs="Times New Roman"/>
          <w:sz w:val="24"/>
          <w:lang w:val="es-CO"/>
        </w:rPr>
        <w:t xml:space="preserve">aplicando diferentes métodos de identificación. El </w:t>
      </w:r>
      <w:r w:rsidR="006B0337">
        <w:rPr>
          <w:rFonts w:ascii="Times New Roman" w:hAnsi="Times New Roman" w:cs="Times New Roman"/>
          <w:sz w:val="24"/>
          <w:lang w:val="es-CO"/>
        </w:rPr>
        <w:t>artículo</w:t>
      </w:r>
      <w:r w:rsidR="000245C1">
        <w:rPr>
          <w:rFonts w:ascii="Times New Roman" w:hAnsi="Times New Roman" w:cs="Times New Roman"/>
          <w:sz w:val="24"/>
          <w:lang w:val="es-CO"/>
        </w:rPr>
        <w:t xml:space="preserve"> se estructura con una breve exposición </w:t>
      </w:r>
      <w:r w:rsidR="001D7E70">
        <w:rPr>
          <w:rFonts w:ascii="Times New Roman" w:hAnsi="Times New Roman" w:cs="Times New Roman"/>
          <w:sz w:val="24"/>
          <w:lang w:val="es-CO"/>
        </w:rPr>
        <w:t xml:space="preserve">del modelo usado para simular el sistema de generación eólica basado en DFIG, seguido de una descripción de </w:t>
      </w:r>
      <w:r w:rsidR="000245C1">
        <w:rPr>
          <w:rFonts w:ascii="Times New Roman" w:hAnsi="Times New Roman" w:cs="Times New Roman"/>
          <w:sz w:val="24"/>
          <w:lang w:val="es-CO"/>
        </w:rPr>
        <w:t xml:space="preserve">los modelos lineales y no lineales a </w:t>
      </w:r>
      <w:r w:rsidR="001F4152">
        <w:rPr>
          <w:rFonts w:ascii="Times New Roman" w:hAnsi="Times New Roman" w:cs="Times New Roman"/>
          <w:sz w:val="24"/>
          <w:lang w:val="es-CO"/>
        </w:rPr>
        <w:t>implementar y finalmente los resultados y comparación de los procedimientos de identificación aplicados</w:t>
      </w:r>
      <w:r w:rsidRPr="005900FE">
        <w:rPr>
          <w:rFonts w:ascii="Times New Roman" w:hAnsi="Times New Roman" w:cs="Times New Roman"/>
          <w:sz w:val="24"/>
          <w:lang w:val="es-CO"/>
        </w:rPr>
        <w:t xml:space="preserve"> </w:t>
      </w:r>
      <w:r w:rsidR="00563A9D">
        <w:rPr>
          <w:rFonts w:ascii="Times New Roman" w:hAnsi="Times New Roman" w:cs="Times New Roman"/>
          <w:sz w:val="24"/>
          <w:lang w:val="es-CO"/>
        </w:rPr>
        <w:t>con las correspondientes conclusiones.</w:t>
      </w:r>
    </w:p>
    <w:p w:rsidR="0072687F" w:rsidRDefault="0072687F" w:rsidP="0072687F">
      <w:pPr>
        <w:jc w:val="center"/>
        <w:rPr>
          <w:lang w:val="es-CO"/>
        </w:rPr>
      </w:pPr>
    </w:p>
    <w:p w:rsidR="00B97AEF" w:rsidRPr="007F16F2" w:rsidRDefault="00563A9D" w:rsidP="00B97AEF">
      <w:pPr>
        <w:jc w:val="both"/>
        <w:rPr>
          <w:rFonts w:ascii="Times New Roman" w:hAnsi="Times New Roman" w:cs="Times New Roman"/>
          <w:b/>
          <w:sz w:val="24"/>
          <w:lang w:val="es-CO"/>
        </w:rPr>
      </w:pPr>
      <w:bookmarkStart w:id="1" w:name="OLE_LINK21"/>
      <w:r>
        <w:rPr>
          <w:rFonts w:ascii="Times New Roman" w:hAnsi="Times New Roman" w:cs="Times New Roman"/>
          <w:b/>
          <w:sz w:val="24"/>
          <w:lang w:val="es-CO"/>
        </w:rPr>
        <w:t>2</w:t>
      </w:r>
      <w:r w:rsidR="007F16F2">
        <w:rPr>
          <w:rFonts w:ascii="Times New Roman" w:hAnsi="Times New Roman" w:cs="Times New Roman"/>
          <w:b/>
          <w:sz w:val="24"/>
          <w:lang w:val="es-CO"/>
        </w:rPr>
        <w:t xml:space="preserve">. </w:t>
      </w:r>
      <w:r w:rsidR="00B97AEF" w:rsidRPr="007F16F2">
        <w:rPr>
          <w:rFonts w:ascii="Times New Roman" w:hAnsi="Times New Roman" w:cs="Times New Roman"/>
          <w:b/>
          <w:sz w:val="24"/>
          <w:lang w:val="es-CO"/>
        </w:rPr>
        <w:t>El Generador de Inducción Doblemente Alimentado</w:t>
      </w:r>
    </w:p>
    <w:bookmarkEnd w:id="1"/>
    <w:p w:rsidR="00B97AEF" w:rsidRPr="007F16F2" w:rsidRDefault="00B97AEF" w:rsidP="00B97AEF">
      <w:pPr>
        <w:spacing w:line="360" w:lineRule="auto"/>
        <w:jc w:val="both"/>
        <w:rPr>
          <w:rFonts w:ascii="Times New Roman" w:hAnsi="Times New Roman" w:cs="Times New Roman"/>
          <w:sz w:val="24"/>
          <w:lang w:val="es-CO"/>
        </w:rPr>
      </w:pPr>
      <w:r w:rsidRPr="007F16F2">
        <w:rPr>
          <w:rFonts w:ascii="Times New Roman" w:hAnsi="Times New Roman" w:cs="Times New Roman"/>
          <w:sz w:val="24"/>
          <w:lang w:val="es-CO"/>
        </w:rPr>
        <w:t>El Generador de Induc</w:t>
      </w:r>
      <w:r w:rsidR="00563A9D">
        <w:rPr>
          <w:rFonts w:ascii="Times New Roman" w:hAnsi="Times New Roman" w:cs="Times New Roman"/>
          <w:sz w:val="24"/>
          <w:lang w:val="es-CO"/>
        </w:rPr>
        <w:t>ción Doblemente Alimentado (DFIG, por sus siglas en inglés</w:t>
      </w:r>
      <w:r w:rsidRPr="007F16F2">
        <w:rPr>
          <w:rFonts w:ascii="Times New Roman" w:hAnsi="Times New Roman" w:cs="Times New Roman"/>
          <w:sz w:val="24"/>
          <w:lang w:val="es-CO"/>
        </w:rPr>
        <w:t>) es una máquina de inducción de rotor bobinado, con su circuito de rotor conectado a la red a través del sistema de convertidores de electrónica de potencia, mientras que el estator es conectado directamente a la red</w:t>
      </w:r>
      <w:r w:rsidR="00563A9D">
        <w:rPr>
          <w:rFonts w:ascii="Times New Roman" w:hAnsi="Times New Roman" w:cs="Times New Roman"/>
          <w:sz w:val="24"/>
          <w:lang w:val="es-CO"/>
        </w:rPr>
        <w:t xml:space="preserve"> según se observa en la figura 1</w:t>
      </w:r>
    </w:p>
    <w:p w:rsidR="00B97AEF" w:rsidRPr="002110F4" w:rsidRDefault="00B97AEF" w:rsidP="007F16F2">
      <w:pPr>
        <w:jc w:val="center"/>
        <w:rPr>
          <w:szCs w:val="24"/>
          <w:lang w:val="es-CO"/>
        </w:rPr>
      </w:pPr>
      <w:r w:rsidRPr="00AA5033">
        <w:rPr>
          <w:noProof/>
          <w:szCs w:val="24"/>
          <w:lang w:val="en-US"/>
        </w:rPr>
        <w:lastRenderedPageBreak/>
        <w:drawing>
          <wp:inline distT="0" distB="0" distL="0" distR="0">
            <wp:extent cx="3170377" cy="1481075"/>
            <wp:effectExtent l="19050" t="0" r="0" b="0"/>
            <wp:docPr id="12" name="Picture 29" descr="1-1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1_copy"/>
                    <pic:cNvPicPr>
                      <a:picLocks noChangeAspect="1" noChangeArrowheads="1"/>
                    </pic:cNvPicPr>
                  </pic:nvPicPr>
                  <pic:blipFill>
                    <a:blip r:embed="rId10" cstate="print"/>
                    <a:srcRect/>
                    <a:stretch>
                      <a:fillRect/>
                    </a:stretch>
                  </pic:blipFill>
                  <pic:spPr bwMode="auto">
                    <a:xfrm>
                      <a:off x="0" y="0"/>
                      <a:ext cx="3170640" cy="1481198"/>
                    </a:xfrm>
                    <a:prstGeom prst="rect">
                      <a:avLst/>
                    </a:prstGeom>
                    <a:noFill/>
                    <a:ln w="9525">
                      <a:noFill/>
                      <a:miter lim="800000"/>
                      <a:headEnd/>
                      <a:tailEnd/>
                    </a:ln>
                  </pic:spPr>
                </pic:pic>
              </a:graphicData>
            </a:graphic>
          </wp:inline>
        </w:drawing>
      </w:r>
    </w:p>
    <w:p w:rsidR="00B97AEF" w:rsidRPr="00DB4C1E" w:rsidRDefault="00563A9D" w:rsidP="00B97AEF">
      <w:pPr>
        <w:jc w:val="center"/>
        <w:rPr>
          <w:rFonts w:ascii="Times New Roman" w:hAnsi="Times New Roman" w:cs="Times New Roman"/>
          <w:sz w:val="20"/>
          <w:lang w:val="es-CO"/>
        </w:rPr>
      </w:pPr>
      <w:r>
        <w:rPr>
          <w:rFonts w:ascii="Times New Roman" w:hAnsi="Times New Roman" w:cs="Times New Roman"/>
          <w:sz w:val="20"/>
          <w:lang w:val="es-CO"/>
        </w:rPr>
        <w:t>Figura 1</w:t>
      </w:r>
      <w:r w:rsidR="00B97AEF" w:rsidRPr="00DB4C1E">
        <w:rPr>
          <w:rFonts w:ascii="Times New Roman" w:hAnsi="Times New Roman" w:cs="Times New Roman"/>
          <w:sz w:val="20"/>
          <w:lang w:val="es-CO"/>
        </w:rPr>
        <w:t xml:space="preserve"> Esquema básico de un Generador de Inducción Doblemente Alimentado aplicado en generación eólica.</w:t>
      </w:r>
    </w:p>
    <w:p w:rsidR="00D2556D" w:rsidRDefault="00B97AEF" w:rsidP="00D2556D">
      <w:pPr>
        <w:spacing w:after="0" w:line="360" w:lineRule="auto"/>
        <w:jc w:val="both"/>
        <w:rPr>
          <w:rFonts w:ascii="Times New Roman" w:hAnsi="Times New Roman" w:cs="Times New Roman"/>
          <w:sz w:val="24"/>
          <w:szCs w:val="24"/>
          <w:lang w:val="es-CO"/>
        </w:rPr>
      </w:pPr>
      <w:r w:rsidRPr="007F16F2">
        <w:rPr>
          <w:rFonts w:ascii="Times New Roman" w:hAnsi="Times New Roman" w:cs="Times New Roman"/>
          <w:sz w:val="24"/>
          <w:lang w:val="es-CO"/>
        </w:rPr>
        <w:t xml:space="preserve">El rotor del generador de inducción de rotor bobinado es alimentado por el convertidor trifásico del lado de la máquina, que aplica un sistema trifásico de tensiones de frecuencia variable. El modelado de este </w:t>
      </w:r>
      <w:r w:rsidR="00A41CAC">
        <w:rPr>
          <w:rFonts w:ascii="Times New Roman" w:hAnsi="Times New Roman" w:cs="Times New Roman"/>
          <w:sz w:val="24"/>
          <w:lang w:val="es-CO"/>
        </w:rPr>
        <w:t>sistema</w:t>
      </w:r>
      <w:r w:rsidRPr="007F16F2">
        <w:rPr>
          <w:rFonts w:ascii="Times New Roman" w:hAnsi="Times New Roman" w:cs="Times New Roman"/>
          <w:sz w:val="24"/>
          <w:lang w:val="es-CO"/>
        </w:rPr>
        <w:t xml:space="preserve"> parte de las relaciones fundamentales que en este </w:t>
      </w:r>
      <w:r w:rsidR="0094198C">
        <w:rPr>
          <w:rFonts w:ascii="Times New Roman" w:hAnsi="Times New Roman" w:cs="Times New Roman"/>
          <w:sz w:val="24"/>
          <w:lang w:val="es-CO"/>
        </w:rPr>
        <w:t>proceso se manifiestan</w:t>
      </w:r>
      <w:r w:rsidR="00E006BE">
        <w:rPr>
          <w:rFonts w:ascii="Times New Roman" w:hAnsi="Times New Roman" w:cs="Times New Roman"/>
          <w:sz w:val="24"/>
          <w:lang w:val="es-CO"/>
        </w:rPr>
        <w:t xml:space="preserve">, las cuales </w:t>
      </w:r>
      <w:r w:rsidR="00D2556D">
        <w:rPr>
          <w:rFonts w:ascii="Times New Roman" w:hAnsi="Times New Roman" w:cs="Times New Roman"/>
          <w:sz w:val="24"/>
          <w:szCs w:val="24"/>
          <w:lang w:val="es-CO"/>
        </w:rPr>
        <w:t>se implementa</w:t>
      </w:r>
      <w:r w:rsidR="00E006BE">
        <w:rPr>
          <w:rFonts w:ascii="Times New Roman" w:hAnsi="Times New Roman" w:cs="Times New Roman"/>
          <w:sz w:val="24"/>
          <w:szCs w:val="24"/>
          <w:lang w:val="es-CO"/>
        </w:rPr>
        <w:t xml:space="preserve">n </w:t>
      </w:r>
      <w:r w:rsidR="00B84641">
        <w:rPr>
          <w:rFonts w:ascii="Times New Roman" w:hAnsi="Times New Roman" w:cs="Times New Roman"/>
          <w:sz w:val="24"/>
          <w:szCs w:val="24"/>
          <w:lang w:val="es-CO"/>
        </w:rPr>
        <w:t xml:space="preserve">en un entorno SimuLink / MatLab, también considerando los modelos de equipos acoplados al generador para poder considerar condiciones de operación reales. En el </w:t>
      </w:r>
      <w:r w:rsidR="00E006BE">
        <w:rPr>
          <w:rFonts w:ascii="Times New Roman" w:hAnsi="Times New Roman" w:cs="Times New Roman"/>
          <w:sz w:val="24"/>
          <w:szCs w:val="24"/>
          <w:lang w:val="es-CO"/>
        </w:rPr>
        <w:t>diagrama mostrado en la figura 2</w:t>
      </w:r>
      <w:r w:rsidR="00B84641">
        <w:rPr>
          <w:rFonts w:ascii="Times New Roman" w:hAnsi="Times New Roman" w:cs="Times New Roman"/>
          <w:sz w:val="24"/>
          <w:szCs w:val="24"/>
          <w:lang w:val="es-CO"/>
        </w:rPr>
        <w:t xml:space="preserve"> se representa simbólicamente (e</w:t>
      </w:r>
      <w:r w:rsidR="003728E1">
        <w:rPr>
          <w:rFonts w:ascii="Times New Roman" w:hAnsi="Times New Roman" w:cs="Times New Roman"/>
          <w:sz w:val="24"/>
          <w:szCs w:val="24"/>
          <w:lang w:val="es-CO"/>
        </w:rPr>
        <w:t xml:space="preserve">n lenguaje SimuLink) el esquema </w:t>
      </w:r>
      <w:r w:rsidR="00DC302B">
        <w:rPr>
          <w:rFonts w:ascii="Times New Roman" w:hAnsi="Times New Roman" w:cs="Times New Roman"/>
          <w:sz w:val="24"/>
          <w:szCs w:val="24"/>
          <w:lang w:val="es-CO"/>
        </w:rPr>
        <w:t xml:space="preserve">del modelo completo </w:t>
      </w:r>
      <w:r w:rsidR="003728E1">
        <w:rPr>
          <w:rFonts w:ascii="Times New Roman" w:hAnsi="Times New Roman" w:cs="Times New Roman"/>
          <w:sz w:val="24"/>
          <w:szCs w:val="24"/>
          <w:lang w:val="es-CO"/>
        </w:rPr>
        <w:t>general</w:t>
      </w:r>
      <w:r w:rsidR="00A41CAC">
        <w:rPr>
          <w:rFonts w:ascii="Times New Roman" w:hAnsi="Times New Roman" w:cs="Times New Roman"/>
          <w:sz w:val="24"/>
          <w:szCs w:val="24"/>
          <w:lang w:val="es-CO"/>
        </w:rPr>
        <w:t xml:space="preserve">. </w:t>
      </w:r>
      <w:r w:rsidR="00214D95">
        <w:rPr>
          <w:rFonts w:ascii="Times New Roman" w:hAnsi="Times New Roman" w:cs="Times New Roman"/>
          <w:sz w:val="24"/>
          <w:szCs w:val="24"/>
          <w:lang w:val="es-CO"/>
        </w:rPr>
        <w:t xml:space="preserve">Por razones lógicas de dimensión </w:t>
      </w:r>
      <w:r w:rsidR="004C3003">
        <w:rPr>
          <w:rFonts w:ascii="Times New Roman" w:hAnsi="Times New Roman" w:cs="Times New Roman"/>
          <w:sz w:val="24"/>
          <w:szCs w:val="24"/>
          <w:lang w:val="es-CO"/>
        </w:rPr>
        <w:t xml:space="preserve">y complejidad </w:t>
      </w:r>
      <w:r w:rsidR="00214D95">
        <w:rPr>
          <w:rFonts w:ascii="Times New Roman" w:hAnsi="Times New Roman" w:cs="Times New Roman"/>
          <w:sz w:val="24"/>
          <w:szCs w:val="24"/>
          <w:lang w:val="es-CO"/>
        </w:rPr>
        <w:t>del modelo Simulink no se puede mostrar aquí en todos los detalles.</w:t>
      </w:r>
    </w:p>
    <w:p w:rsidR="00214D95" w:rsidRPr="00D2556D" w:rsidRDefault="00214D95" w:rsidP="00214D95">
      <w:pPr>
        <w:spacing w:after="0" w:line="360" w:lineRule="auto"/>
        <w:jc w:val="center"/>
        <w:rPr>
          <w:rFonts w:ascii="Times New Roman" w:hAnsi="Times New Roman" w:cs="Times New Roman"/>
          <w:sz w:val="24"/>
          <w:szCs w:val="24"/>
          <w:lang w:val="es-CO"/>
        </w:rPr>
      </w:pPr>
      <w:r>
        <w:rPr>
          <w:rFonts w:ascii="Times New Roman" w:hAnsi="Times New Roman" w:cs="Times New Roman"/>
          <w:noProof/>
          <w:sz w:val="24"/>
          <w:szCs w:val="24"/>
          <w:lang w:val="en-US"/>
        </w:rPr>
        <w:drawing>
          <wp:inline distT="0" distB="0" distL="0" distR="0">
            <wp:extent cx="5174535" cy="2466975"/>
            <wp:effectExtent l="19050" t="0" r="706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cstate="print"/>
                    <a:srcRect r="13079" b="14203"/>
                    <a:stretch>
                      <a:fillRect/>
                    </a:stretch>
                  </pic:blipFill>
                  <pic:spPr bwMode="auto">
                    <a:xfrm>
                      <a:off x="0" y="0"/>
                      <a:ext cx="5174535" cy="2466975"/>
                    </a:xfrm>
                    <a:prstGeom prst="rect">
                      <a:avLst/>
                    </a:prstGeom>
                    <a:noFill/>
                    <a:ln w="9525">
                      <a:noFill/>
                      <a:miter lim="800000"/>
                      <a:headEnd/>
                      <a:tailEnd/>
                    </a:ln>
                  </pic:spPr>
                </pic:pic>
              </a:graphicData>
            </a:graphic>
          </wp:inline>
        </w:drawing>
      </w:r>
    </w:p>
    <w:p w:rsidR="00A4356E" w:rsidRPr="00A4356E" w:rsidRDefault="00E006BE" w:rsidP="00A4356E">
      <w:pPr>
        <w:spacing w:after="0" w:line="360" w:lineRule="auto"/>
        <w:jc w:val="center"/>
        <w:rPr>
          <w:rFonts w:ascii="Times New Roman" w:hAnsi="Times New Roman" w:cs="Times New Roman"/>
          <w:sz w:val="20"/>
          <w:szCs w:val="24"/>
          <w:lang w:val="es-CO"/>
        </w:rPr>
      </w:pPr>
      <w:bookmarkStart w:id="2" w:name="OLE_LINK22"/>
      <w:r>
        <w:rPr>
          <w:rFonts w:ascii="Times New Roman" w:hAnsi="Times New Roman" w:cs="Times New Roman"/>
          <w:sz w:val="20"/>
          <w:szCs w:val="24"/>
          <w:lang w:val="es-CO"/>
        </w:rPr>
        <w:t>Figura 2</w:t>
      </w:r>
      <w:r w:rsidR="00A4356E" w:rsidRPr="00A4356E">
        <w:rPr>
          <w:rFonts w:ascii="Times New Roman" w:hAnsi="Times New Roman" w:cs="Times New Roman"/>
          <w:sz w:val="20"/>
          <w:szCs w:val="24"/>
          <w:lang w:val="es-CO"/>
        </w:rPr>
        <w:t>. Modelo general del sistema de experimentación para la generación</w:t>
      </w:r>
    </w:p>
    <w:bookmarkEnd w:id="2"/>
    <w:p w:rsidR="00DC302B" w:rsidRDefault="00E644DD" w:rsidP="00423DF1">
      <w:pPr>
        <w:spacing w:after="0" w:line="360" w:lineRule="auto"/>
        <w:jc w:val="both"/>
        <w:rPr>
          <w:rFonts w:ascii="Times New Roman" w:hAnsi="Times New Roman" w:cs="Times New Roman"/>
          <w:sz w:val="24"/>
          <w:szCs w:val="24"/>
          <w:lang w:val="es-CO"/>
        </w:rPr>
      </w:pPr>
      <w:r w:rsidRPr="004C6D5D">
        <w:rPr>
          <w:rFonts w:ascii="Times New Roman" w:hAnsi="Times New Roman" w:cs="Times New Roman"/>
          <w:sz w:val="24"/>
          <w:szCs w:val="24"/>
          <w:lang w:val="es-CO"/>
        </w:rPr>
        <w:t>En el modelo anterior se realizan los experimentos</w:t>
      </w:r>
      <w:r w:rsidR="00423DF1" w:rsidRPr="004C6D5D">
        <w:rPr>
          <w:rFonts w:ascii="Times New Roman" w:hAnsi="Times New Roman" w:cs="Times New Roman"/>
          <w:sz w:val="24"/>
          <w:szCs w:val="24"/>
          <w:lang w:val="es-CO"/>
        </w:rPr>
        <w:t xml:space="preserve"> </w:t>
      </w:r>
      <w:r w:rsidR="00DC302B">
        <w:rPr>
          <w:rFonts w:ascii="Times New Roman" w:hAnsi="Times New Roman" w:cs="Times New Roman"/>
          <w:sz w:val="24"/>
          <w:szCs w:val="24"/>
          <w:lang w:val="es-CO"/>
        </w:rPr>
        <w:t>programando un ejemplo concreto de generador con los siguientes parámetros de operación</w:t>
      </w:r>
      <w:r w:rsidR="00073420">
        <w:rPr>
          <w:rFonts w:ascii="Times New Roman" w:hAnsi="Times New Roman" w:cs="Times New Roman"/>
          <w:sz w:val="24"/>
          <w:szCs w:val="24"/>
          <w:lang w:val="es-CO"/>
        </w:rPr>
        <w:t xml:space="preserve">: </w:t>
      </w:r>
    </w:p>
    <w:p w:rsidR="00395B39" w:rsidRPr="00395B39" w:rsidRDefault="00395B39" w:rsidP="00395B39">
      <w:pPr>
        <w:autoSpaceDE w:val="0"/>
        <w:autoSpaceDN w:val="0"/>
        <w:adjustRightInd w:val="0"/>
        <w:spacing w:after="0" w:line="240" w:lineRule="auto"/>
        <w:rPr>
          <w:rFonts w:ascii="Courier New" w:hAnsi="Courier New" w:cs="Courier New"/>
          <w:sz w:val="24"/>
          <w:szCs w:val="24"/>
          <w:lang w:val="pt-BR"/>
        </w:rPr>
      </w:pPr>
      <w:r w:rsidRPr="00395B39">
        <w:rPr>
          <w:rFonts w:ascii="Courier New" w:hAnsi="Courier New" w:cs="Courier New"/>
          <w:color w:val="000000"/>
          <w:sz w:val="20"/>
          <w:szCs w:val="20"/>
          <w:lang w:val="pt-BR"/>
        </w:rPr>
        <w:t>Rr = 0.00172</w:t>
      </w:r>
      <w:r>
        <w:rPr>
          <w:rFonts w:ascii="Courier New" w:hAnsi="Courier New" w:cs="Courier New"/>
          <w:color w:val="000000"/>
          <w:sz w:val="20"/>
          <w:szCs w:val="20"/>
          <w:lang w:val="pt-BR"/>
        </w:rPr>
        <w:t xml:space="preserve"> </w:t>
      </w:r>
      <w:r>
        <w:rPr>
          <w:rFonts w:ascii="Courier New" w:hAnsi="Courier New" w:cs="Courier New"/>
          <w:color w:val="000000"/>
          <w:sz w:val="20"/>
          <w:szCs w:val="20"/>
          <w:lang w:val="pt-BR"/>
        </w:rPr>
        <w:sym w:font="Symbol" w:char="F057"/>
      </w:r>
      <w:r w:rsidRPr="00395B39">
        <w:rPr>
          <w:rFonts w:ascii="Courier New" w:hAnsi="Courier New" w:cs="Courier New"/>
          <w:color w:val="000000"/>
          <w:sz w:val="20"/>
          <w:szCs w:val="20"/>
          <w:lang w:val="pt-BR"/>
        </w:rPr>
        <w:t>;</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Rs = 0.0035</w:t>
      </w:r>
      <w:r>
        <w:rPr>
          <w:rFonts w:ascii="Courier New" w:hAnsi="Courier New" w:cs="Courier New"/>
          <w:color w:val="000000"/>
          <w:sz w:val="20"/>
          <w:szCs w:val="20"/>
          <w:lang w:val="pt-BR"/>
        </w:rPr>
        <w:t xml:space="preserve"> </w:t>
      </w:r>
      <w:r>
        <w:rPr>
          <w:rFonts w:ascii="Courier New" w:hAnsi="Courier New" w:cs="Courier New"/>
          <w:color w:val="000000"/>
          <w:sz w:val="20"/>
          <w:szCs w:val="20"/>
          <w:lang w:val="pt-BR"/>
        </w:rPr>
        <w:sym w:font="Symbol" w:char="F057"/>
      </w:r>
      <w:r w:rsidRPr="00395B39">
        <w:rPr>
          <w:rFonts w:ascii="Courier New" w:hAnsi="Courier New" w:cs="Courier New"/>
          <w:color w:val="000000"/>
          <w:sz w:val="20"/>
          <w:szCs w:val="20"/>
          <w:lang w:val="pt-BR"/>
        </w:rPr>
        <w:t>;</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Llr = 4.56e-6</w:t>
      </w:r>
      <w:r>
        <w:rPr>
          <w:rFonts w:ascii="Courier New" w:hAnsi="Courier New" w:cs="Courier New"/>
          <w:color w:val="000000"/>
          <w:sz w:val="20"/>
          <w:szCs w:val="20"/>
          <w:lang w:val="pt-BR"/>
        </w:rPr>
        <w:t xml:space="preserve"> H</w:t>
      </w:r>
      <w:r w:rsidRPr="00395B39">
        <w:rPr>
          <w:rFonts w:ascii="Courier New" w:hAnsi="Courier New" w:cs="Courier New"/>
          <w:color w:val="000000"/>
          <w:sz w:val="20"/>
          <w:szCs w:val="20"/>
          <w:lang w:val="pt-BR"/>
        </w:rPr>
        <w:t>;</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Lls = 8.84801e-5</w:t>
      </w:r>
      <w:r>
        <w:rPr>
          <w:rFonts w:ascii="Courier New" w:hAnsi="Courier New" w:cs="Courier New"/>
          <w:color w:val="000000"/>
          <w:sz w:val="20"/>
          <w:szCs w:val="20"/>
          <w:lang w:val="pt-BR"/>
        </w:rPr>
        <w:t xml:space="preserve"> H</w:t>
      </w:r>
      <w:r w:rsidRPr="00395B39">
        <w:rPr>
          <w:rFonts w:ascii="Courier New" w:hAnsi="Courier New" w:cs="Courier New"/>
          <w:color w:val="000000"/>
          <w:sz w:val="20"/>
          <w:szCs w:val="20"/>
          <w:lang w:val="pt-BR"/>
        </w:rPr>
        <w:t>;</w:t>
      </w:r>
    </w:p>
    <w:p w:rsidR="00395B39" w:rsidRPr="00395B39" w:rsidRDefault="00395B39" w:rsidP="00395B39">
      <w:pPr>
        <w:autoSpaceDE w:val="0"/>
        <w:autoSpaceDN w:val="0"/>
        <w:adjustRightInd w:val="0"/>
        <w:spacing w:after="0" w:line="240" w:lineRule="auto"/>
        <w:rPr>
          <w:rFonts w:ascii="Courier New" w:hAnsi="Courier New" w:cs="Courier New"/>
          <w:sz w:val="24"/>
          <w:szCs w:val="24"/>
          <w:lang w:val="pt-BR"/>
        </w:rPr>
      </w:pPr>
      <w:r w:rsidRPr="00395B39">
        <w:rPr>
          <w:rFonts w:ascii="Courier New" w:hAnsi="Courier New" w:cs="Courier New"/>
          <w:color w:val="000000"/>
          <w:sz w:val="20"/>
          <w:szCs w:val="20"/>
          <w:lang w:val="pt-BR"/>
        </w:rPr>
        <w:t>Lm = 6.1618e-3</w:t>
      </w:r>
      <w:r>
        <w:rPr>
          <w:rFonts w:ascii="Courier New" w:hAnsi="Courier New" w:cs="Courier New"/>
          <w:color w:val="000000"/>
          <w:sz w:val="20"/>
          <w:szCs w:val="20"/>
          <w:lang w:val="pt-BR"/>
        </w:rPr>
        <w:t xml:space="preserve"> H</w:t>
      </w:r>
      <w:r w:rsidRPr="00395B39">
        <w:rPr>
          <w:rFonts w:ascii="Courier New" w:hAnsi="Courier New" w:cs="Courier New"/>
          <w:color w:val="000000"/>
          <w:sz w:val="20"/>
          <w:szCs w:val="20"/>
          <w:lang w:val="pt-BR"/>
        </w:rPr>
        <w:t>;</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fb = 60</w:t>
      </w:r>
      <w:r>
        <w:rPr>
          <w:rFonts w:ascii="Courier New" w:hAnsi="Courier New" w:cs="Courier New"/>
          <w:color w:val="000000"/>
          <w:sz w:val="20"/>
          <w:szCs w:val="20"/>
          <w:lang w:val="pt-BR"/>
        </w:rPr>
        <w:t xml:space="preserve"> Hz</w:t>
      </w:r>
      <w:r w:rsidRPr="00395B39">
        <w:rPr>
          <w:rFonts w:ascii="Courier New" w:hAnsi="Courier New" w:cs="Courier New"/>
          <w:color w:val="000000"/>
          <w:sz w:val="20"/>
          <w:szCs w:val="20"/>
          <w:lang w:val="pt-BR"/>
        </w:rPr>
        <w:t>;</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P = 4;</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H = 2.41;</w:t>
      </w:r>
      <w:r w:rsidR="00E0178B">
        <w:rPr>
          <w:rFonts w:ascii="Courier New" w:hAnsi="Courier New" w:cs="Courier New"/>
          <w:color w:val="000000"/>
          <w:sz w:val="20"/>
          <w:szCs w:val="20"/>
          <w:lang w:val="pt-BR"/>
        </w:rPr>
        <w:t xml:space="preserve"> </w:t>
      </w:r>
      <w:r w:rsidRPr="00395B39">
        <w:rPr>
          <w:rFonts w:ascii="Courier New" w:hAnsi="Courier New" w:cs="Courier New"/>
          <w:color w:val="000000"/>
          <w:sz w:val="20"/>
          <w:szCs w:val="20"/>
          <w:lang w:val="pt-BR"/>
        </w:rPr>
        <w:t>Lr = Llr + Lm;</w:t>
      </w:r>
    </w:p>
    <w:p w:rsidR="00395B39" w:rsidRPr="00E0178B" w:rsidRDefault="00395B39" w:rsidP="00395B39">
      <w:pPr>
        <w:autoSpaceDE w:val="0"/>
        <w:autoSpaceDN w:val="0"/>
        <w:adjustRightInd w:val="0"/>
        <w:spacing w:after="0" w:line="240" w:lineRule="auto"/>
        <w:rPr>
          <w:rFonts w:ascii="Courier New" w:hAnsi="Courier New" w:cs="Courier New"/>
          <w:sz w:val="24"/>
          <w:szCs w:val="24"/>
          <w:lang w:val="pt-BR"/>
        </w:rPr>
      </w:pPr>
      <w:r w:rsidRPr="00E0178B">
        <w:rPr>
          <w:rFonts w:ascii="Courier New" w:hAnsi="Courier New" w:cs="Courier New"/>
          <w:color w:val="000000"/>
          <w:sz w:val="20"/>
          <w:szCs w:val="20"/>
          <w:lang w:val="pt-BR"/>
        </w:rPr>
        <w:t>Tr = Lr/Rr;</w:t>
      </w:r>
      <w:r w:rsidR="00E0178B" w:rsidRPr="00E0178B">
        <w:rPr>
          <w:rFonts w:ascii="Courier New" w:hAnsi="Courier New" w:cs="Courier New"/>
          <w:color w:val="000000"/>
          <w:sz w:val="20"/>
          <w:szCs w:val="20"/>
          <w:lang w:val="pt-BR"/>
        </w:rPr>
        <w:t xml:space="preserve"> </w:t>
      </w:r>
      <w:r w:rsidRPr="00E0178B">
        <w:rPr>
          <w:rFonts w:ascii="Courier New" w:hAnsi="Courier New" w:cs="Courier New"/>
          <w:color w:val="000000"/>
          <w:sz w:val="20"/>
          <w:szCs w:val="20"/>
          <w:lang w:val="pt-BR"/>
        </w:rPr>
        <w:t>We = 377;</w:t>
      </w:r>
      <w:r w:rsidR="00E0178B" w:rsidRPr="00E0178B">
        <w:rPr>
          <w:rFonts w:ascii="Courier New" w:hAnsi="Courier New" w:cs="Courier New"/>
          <w:color w:val="000000"/>
          <w:sz w:val="20"/>
          <w:szCs w:val="20"/>
          <w:lang w:val="pt-BR"/>
        </w:rPr>
        <w:t xml:space="preserve"> </w:t>
      </w:r>
      <w:r w:rsidRPr="00E0178B">
        <w:rPr>
          <w:rFonts w:ascii="Courier New" w:hAnsi="Courier New" w:cs="Courier New"/>
          <w:color w:val="000000"/>
          <w:sz w:val="20"/>
          <w:szCs w:val="20"/>
          <w:lang w:val="pt-BR"/>
        </w:rPr>
        <w:t>Wb = 2*pi*fb;</w:t>
      </w:r>
      <w:r w:rsidR="00E0178B" w:rsidRPr="00E0178B">
        <w:rPr>
          <w:rFonts w:ascii="Courier New" w:hAnsi="Courier New" w:cs="Courier New"/>
          <w:color w:val="000000"/>
          <w:sz w:val="20"/>
          <w:szCs w:val="20"/>
          <w:lang w:val="pt-BR"/>
        </w:rPr>
        <w:t xml:space="preserve"> </w:t>
      </w:r>
      <w:r w:rsidRPr="00E0178B">
        <w:rPr>
          <w:rFonts w:ascii="Courier New" w:hAnsi="Courier New" w:cs="Courier New"/>
          <w:color w:val="000000"/>
          <w:sz w:val="20"/>
          <w:szCs w:val="20"/>
          <w:lang w:val="pt-BR"/>
        </w:rPr>
        <w:t>Xls = Wb*Lls;</w:t>
      </w:r>
      <w:r w:rsidR="00E0178B" w:rsidRPr="00E0178B">
        <w:rPr>
          <w:rFonts w:ascii="Courier New" w:hAnsi="Courier New" w:cs="Courier New"/>
          <w:color w:val="000000"/>
          <w:sz w:val="20"/>
          <w:szCs w:val="20"/>
          <w:lang w:val="pt-BR"/>
        </w:rPr>
        <w:t xml:space="preserve"> </w:t>
      </w:r>
      <w:r w:rsidRPr="00E0178B">
        <w:rPr>
          <w:rFonts w:ascii="Courier New" w:hAnsi="Courier New" w:cs="Courier New"/>
          <w:color w:val="000000"/>
          <w:sz w:val="20"/>
          <w:szCs w:val="20"/>
          <w:lang w:val="pt-BR"/>
        </w:rPr>
        <w:t>Xlr = Wb*Llr;</w:t>
      </w:r>
    </w:p>
    <w:p w:rsidR="00395B39" w:rsidRPr="004207F4" w:rsidRDefault="00395B39" w:rsidP="00395B39">
      <w:pPr>
        <w:autoSpaceDE w:val="0"/>
        <w:autoSpaceDN w:val="0"/>
        <w:adjustRightInd w:val="0"/>
        <w:spacing w:after="0" w:line="240" w:lineRule="auto"/>
        <w:rPr>
          <w:rFonts w:ascii="Courier New" w:hAnsi="Courier New" w:cs="Courier New"/>
          <w:sz w:val="24"/>
          <w:szCs w:val="24"/>
          <w:lang w:val="pt-BR"/>
        </w:rPr>
      </w:pPr>
      <w:r w:rsidRPr="004207F4">
        <w:rPr>
          <w:rFonts w:ascii="Courier New" w:hAnsi="Courier New" w:cs="Courier New"/>
          <w:color w:val="000000"/>
          <w:sz w:val="20"/>
          <w:szCs w:val="20"/>
          <w:lang w:val="pt-BR"/>
        </w:rPr>
        <w:lastRenderedPageBreak/>
        <w:t>Xm = Wb*Lm;</w:t>
      </w:r>
      <w:r w:rsidR="00E0178B" w:rsidRPr="004207F4">
        <w:rPr>
          <w:rFonts w:ascii="Courier New" w:hAnsi="Courier New" w:cs="Courier New"/>
          <w:color w:val="000000"/>
          <w:sz w:val="20"/>
          <w:szCs w:val="20"/>
          <w:lang w:val="pt-BR"/>
        </w:rPr>
        <w:t xml:space="preserve"> </w:t>
      </w:r>
      <w:r w:rsidRPr="004207F4">
        <w:rPr>
          <w:rFonts w:ascii="Courier New" w:hAnsi="Courier New" w:cs="Courier New"/>
          <w:color w:val="000000"/>
          <w:sz w:val="20"/>
          <w:szCs w:val="20"/>
          <w:lang w:val="pt-BR"/>
        </w:rPr>
        <w:t>Xml = 1/(1/Xls + 1/Xm + 1/Xlr)</w:t>
      </w:r>
    </w:p>
    <w:p w:rsidR="00395B39" w:rsidRPr="004207F4" w:rsidRDefault="00395B39" w:rsidP="00423DF1">
      <w:pPr>
        <w:spacing w:after="0" w:line="360" w:lineRule="auto"/>
        <w:jc w:val="both"/>
        <w:rPr>
          <w:rFonts w:ascii="Times New Roman" w:hAnsi="Times New Roman" w:cs="Times New Roman"/>
          <w:sz w:val="24"/>
          <w:szCs w:val="24"/>
          <w:lang w:val="pt-BR"/>
        </w:rPr>
      </w:pPr>
    </w:p>
    <w:p w:rsidR="00E268E3" w:rsidRDefault="00DC302B" w:rsidP="00423DF1">
      <w:pPr>
        <w:spacing w:after="0"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Los experimentos se realizan </w:t>
      </w:r>
      <w:r w:rsidR="00423DF1" w:rsidRPr="004C6D5D">
        <w:rPr>
          <w:rFonts w:ascii="Times New Roman" w:hAnsi="Times New Roman" w:cs="Times New Roman"/>
          <w:sz w:val="24"/>
          <w:szCs w:val="24"/>
          <w:lang w:val="es-CO"/>
        </w:rPr>
        <w:t xml:space="preserve">para diferentes combinaciones de valores de </w:t>
      </w:r>
      <w:r w:rsidR="00073420">
        <w:rPr>
          <w:rFonts w:ascii="Times New Roman" w:hAnsi="Times New Roman" w:cs="Times New Roman"/>
          <w:sz w:val="24"/>
          <w:szCs w:val="24"/>
          <w:lang w:val="es-CO"/>
        </w:rPr>
        <w:t>tensión en la línea. C</w:t>
      </w:r>
      <w:r w:rsidR="00E268E3">
        <w:rPr>
          <w:rFonts w:ascii="Times New Roman" w:hAnsi="Times New Roman" w:cs="Times New Roman"/>
          <w:sz w:val="24"/>
          <w:szCs w:val="24"/>
          <w:lang w:val="es-CO"/>
        </w:rPr>
        <w:t xml:space="preserve">omo salida en los modelos a obtener </w:t>
      </w:r>
      <w:r w:rsidR="00423DF1" w:rsidRPr="004C6D5D">
        <w:rPr>
          <w:rFonts w:ascii="Times New Roman" w:hAnsi="Times New Roman" w:cs="Times New Roman"/>
          <w:sz w:val="24"/>
          <w:szCs w:val="24"/>
          <w:lang w:val="es-CO"/>
        </w:rPr>
        <w:t xml:space="preserve"> se </w:t>
      </w:r>
      <w:r w:rsidR="00073420">
        <w:rPr>
          <w:rFonts w:ascii="Times New Roman" w:hAnsi="Times New Roman" w:cs="Times New Roman"/>
          <w:sz w:val="24"/>
          <w:szCs w:val="24"/>
          <w:lang w:val="es-CO"/>
        </w:rPr>
        <w:t>considera</w:t>
      </w:r>
      <w:r w:rsidR="00E268E3">
        <w:rPr>
          <w:rFonts w:ascii="Times New Roman" w:hAnsi="Times New Roman" w:cs="Times New Roman"/>
          <w:sz w:val="24"/>
          <w:szCs w:val="24"/>
          <w:lang w:val="es-CO"/>
        </w:rPr>
        <w:t xml:space="preserve"> la p</w:t>
      </w:r>
      <w:r w:rsidR="00073420">
        <w:rPr>
          <w:rFonts w:ascii="Times New Roman" w:hAnsi="Times New Roman" w:cs="Times New Roman"/>
          <w:sz w:val="24"/>
          <w:szCs w:val="24"/>
          <w:lang w:val="es-CO"/>
        </w:rPr>
        <w:t>otencia activa</w:t>
      </w:r>
      <w:r w:rsidR="00E268E3">
        <w:rPr>
          <w:rFonts w:ascii="Times New Roman" w:hAnsi="Times New Roman" w:cs="Times New Roman"/>
          <w:sz w:val="24"/>
          <w:szCs w:val="24"/>
          <w:lang w:val="es-CO"/>
        </w:rPr>
        <w:t xml:space="preserve"> generadoa, aunque el modelo que se simula proporciona también otras varianles, tales como corriente por fase en estator y motor, asi como velocidad del rotor y torque desarrollado.</w:t>
      </w:r>
    </w:p>
    <w:p w:rsidR="00B62092" w:rsidRDefault="00B62092" w:rsidP="00423DF1">
      <w:pPr>
        <w:spacing w:after="0" w:line="360" w:lineRule="auto"/>
        <w:jc w:val="both"/>
        <w:rPr>
          <w:rFonts w:ascii="Times New Roman" w:hAnsi="Times New Roman" w:cs="Times New Roman"/>
          <w:sz w:val="24"/>
          <w:szCs w:val="24"/>
          <w:lang w:val="es-CO"/>
        </w:rPr>
      </w:pPr>
    </w:p>
    <w:p w:rsidR="00664FED" w:rsidRDefault="00664FED" w:rsidP="00664FED">
      <w:pPr>
        <w:spacing w:after="0" w:line="240" w:lineRule="auto"/>
        <w:jc w:val="both"/>
        <w:rPr>
          <w:rFonts w:ascii="Times New Roman" w:hAnsi="Times New Roman" w:cs="Times New Roman"/>
          <w:b/>
          <w:sz w:val="24"/>
          <w:lang w:val="es-CO"/>
        </w:rPr>
      </w:pPr>
      <w:r>
        <w:rPr>
          <w:rFonts w:ascii="Times New Roman" w:hAnsi="Times New Roman" w:cs="Times New Roman"/>
          <w:b/>
          <w:sz w:val="24"/>
          <w:lang w:val="es-CO"/>
        </w:rPr>
        <w:t>3. Model</w:t>
      </w:r>
      <w:r w:rsidR="009E3B6D">
        <w:rPr>
          <w:rFonts w:ascii="Times New Roman" w:hAnsi="Times New Roman" w:cs="Times New Roman"/>
          <w:b/>
          <w:sz w:val="24"/>
          <w:lang w:val="es-CO"/>
        </w:rPr>
        <w:t xml:space="preserve">os </w:t>
      </w:r>
      <w:r>
        <w:rPr>
          <w:rFonts w:ascii="Times New Roman" w:hAnsi="Times New Roman" w:cs="Times New Roman"/>
          <w:b/>
          <w:sz w:val="24"/>
          <w:lang w:val="es-CO"/>
        </w:rPr>
        <w:t>no lineales</w:t>
      </w:r>
    </w:p>
    <w:p w:rsidR="00A41CAC" w:rsidRDefault="00A41CAC" w:rsidP="00A41CAC">
      <w:pPr>
        <w:spacing w:after="0" w:line="360" w:lineRule="auto"/>
        <w:jc w:val="both"/>
        <w:rPr>
          <w:rFonts w:ascii="Times New Roman" w:hAnsi="Times New Roman" w:cs="Times New Roman"/>
        </w:rPr>
      </w:pPr>
    </w:p>
    <w:p w:rsidR="009E3B6D" w:rsidRPr="00F17F02" w:rsidRDefault="009E3B6D" w:rsidP="00A41CAC">
      <w:pPr>
        <w:spacing w:after="0" w:line="360" w:lineRule="auto"/>
        <w:jc w:val="both"/>
        <w:rPr>
          <w:rFonts w:ascii="Times New Roman" w:hAnsi="Times New Roman" w:cs="Times New Roman"/>
          <w:sz w:val="24"/>
          <w:szCs w:val="24"/>
        </w:rPr>
      </w:pPr>
      <w:r w:rsidRPr="00F17F02">
        <w:rPr>
          <w:rFonts w:ascii="Times New Roman" w:hAnsi="Times New Roman" w:cs="Times New Roman"/>
          <w:sz w:val="24"/>
          <w:szCs w:val="24"/>
        </w:rPr>
        <w:t>L</w:t>
      </w:r>
      <w:r w:rsidR="006376E9" w:rsidRPr="00F17F02">
        <w:rPr>
          <w:rFonts w:ascii="Times New Roman" w:hAnsi="Times New Roman" w:cs="Times New Roman"/>
          <w:sz w:val="24"/>
          <w:szCs w:val="24"/>
        </w:rPr>
        <w:t xml:space="preserve">a determinación de los </w:t>
      </w:r>
      <w:r w:rsidRPr="00F17F02">
        <w:rPr>
          <w:rFonts w:ascii="Times New Roman" w:hAnsi="Times New Roman" w:cs="Times New Roman"/>
          <w:sz w:val="24"/>
          <w:szCs w:val="24"/>
        </w:rPr>
        <w:t xml:space="preserve">modelos no lineales </w:t>
      </w:r>
      <w:r w:rsidR="006376E9" w:rsidRPr="00F17F02">
        <w:rPr>
          <w:rFonts w:ascii="Times New Roman" w:hAnsi="Times New Roman" w:cs="Times New Roman"/>
          <w:sz w:val="24"/>
          <w:szCs w:val="24"/>
        </w:rPr>
        <w:t>a considerar constituye un paso esencial en la aplicación de cualquier procedimiento de identificación no  lineal</w:t>
      </w:r>
      <w:r w:rsidR="00B47C38" w:rsidRPr="00F17F02">
        <w:rPr>
          <w:rFonts w:ascii="Times New Roman" w:hAnsi="Times New Roman" w:cs="Times New Roman"/>
          <w:sz w:val="24"/>
          <w:szCs w:val="24"/>
        </w:rPr>
        <w:t>. En este análisi</w:t>
      </w:r>
      <w:r w:rsidR="00A41CAC" w:rsidRPr="00F17F02">
        <w:rPr>
          <w:rFonts w:ascii="Times New Roman" w:hAnsi="Times New Roman" w:cs="Times New Roman"/>
          <w:sz w:val="24"/>
          <w:szCs w:val="24"/>
        </w:rPr>
        <w:t xml:space="preserve">s se considera que la saturación magnética, que es la no linealidad presente está en una posición interna, o sea no en la variable considera como entrada (tensión en la línea), ni en la variable de salida (potencia), por esta razón se evidencia como estructura más </w:t>
      </w:r>
      <w:r w:rsidR="0079401B" w:rsidRPr="00F17F02">
        <w:rPr>
          <w:rFonts w:ascii="Times New Roman" w:hAnsi="Times New Roman" w:cs="Times New Roman"/>
          <w:sz w:val="24"/>
          <w:szCs w:val="24"/>
        </w:rPr>
        <w:t>adecuada las que puedan combinar con efectividad elementos lineales y no lineales.</w:t>
      </w:r>
    </w:p>
    <w:p w:rsidR="00664FED" w:rsidRPr="00F17F02" w:rsidRDefault="00664FED" w:rsidP="00664FED">
      <w:pPr>
        <w:spacing w:line="360" w:lineRule="auto"/>
        <w:jc w:val="both"/>
        <w:rPr>
          <w:rFonts w:ascii="Times New Roman" w:hAnsi="Times New Roman" w:cs="Times New Roman"/>
          <w:sz w:val="24"/>
          <w:szCs w:val="24"/>
          <w:lang w:val="es-CO"/>
        </w:rPr>
      </w:pPr>
      <w:r w:rsidRPr="00F17F02">
        <w:rPr>
          <w:rFonts w:ascii="Times New Roman" w:hAnsi="Times New Roman" w:cs="Times New Roman"/>
          <w:sz w:val="24"/>
          <w:szCs w:val="24"/>
          <w:lang w:val="es-CO"/>
        </w:rPr>
        <w:t>Los modelos con una estructura conocida por el nombre Hammerstein-Wiener (HW) consisten en una combinación serie de dos elementos no lineales y un elemento lineal entre ellos</w:t>
      </w:r>
      <w:r w:rsidR="000B152A" w:rsidRPr="00F17F02">
        <w:rPr>
          <w:rFonts w:ascii="Times New Roman" w:hAnsi="Times New Roman" w:cs="Times New Roman"/>
          <w:sz w:val="24"/>
          <w:szCs w:val="24"/>
          <w:lang w:val="es-CO"/>
        </w:rPr>
        <w:t xml:space="preserve"> [17]</w:t>
      </w:r>
      <w:r w:rsidRPr="00F17F02">
        <w:rPr>
          <w:rFonts w:ascii="Times New Roman" w:hAnsi="Times New Roman" w:cs="Times New Roman"/>
          <w:sz w:val="24"/>
          <w:szCs w:val="24"/>
          <w:lang w:val="es-CO"/>
        </w:rPr>
        <w:t>. Esta es tipo de</w:t>
      </w:r>
      <w:r w:rsidR="0079401B" w:rsidRPr="00F17F02">
        <w:rPr>
          <w:rFonts w:ascii="Times New Roman" w:hAnsi="Times New Roman" w:cs="Times New Roman"/>
          <w:sz w:val="24"/>
          <w:szCs w:val="24"/>
          <w:lang w:val="es-CO"/>
        </w:rPr>
        <w:t xml:space="preserve"> modelo, mostrado en la figura 3</w:t>
      </w:r>
      <w:r w:rsidRPr="00F17F02">
        <w:rPr>
          <w:rFonts w:ascii="Times New Roman" w:hAnsi="Times New Roman" w:cs="Times New Roman"/>
          <w:sz w:val="24"/>
          <w:szCs w:val="24"/>
          <w:lang w:val="es-CO"/>
        </w:rPr>
        <w:t xml:space="preserve">, es  usado frecuentemente para representar la dinámica de sistemas no lineales. </w:t>
      </w:r>
    </w:p>
    <w:p w:rsidR="00664FED" w:rsidRDefault="00664FED" w:rsidP="00664FED">
      <w:pPr>
        <w:jc w:val="center"/>
        <w:rPr>
          <w:lang w:val="es-CO"/>
        </w:rPr>
      </w:pPr>
      <w:r>
        <w:rPr>
          <w:noProof/>
          <w:lang w:val="en-US"/>
        </w:rPr>
        <w:drawing>
          <wp:inline distT="0" distB="0" distL="0" distR="0">
            <wp:extent cx="5857930" cy="1097280"/>
            <wp:effectExtent l="19050" t="0" r="947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860415" cy="1097745"/>
                    </a:xfrm>
                    <a:prstGeom prst="rect">
                      <a:avLst/>
                    </a:prstGeom>
                    <a:noFill/>
                    <a:ln w="9525">
                      <a:noFill/>
                      <a:miter lim="800000"/>
                      <a:headEnd/>
                      <a:tailEnd/>
                    </a:ln>
                  </pic:spPr>
                </pic:pic>
              </a:graphicData>
            </a:graphic>
          </wp:inline>
        </w:drawing>
      </w:r>
      <w:r w:rsidR="00C73DB9">
        <w:rPr>
          <w:lang w:val="es-CO"/>
        </w:rPr>
        <w:t>Figura 3</w:t>
      </w:r>
      <w:r>
        <w:rPr>
          <w:lang w:val="es-CO"/>
        </w:rPr>
        <w:t>.  Modelo Hammerstein -  Wiener</w:t>
      </w:r>
      <w:r w:rsidR="000B152A">
        <w:rPr>
          <w:lang w:val="es-CO"/>
        </w:rPr>
        <w:t xml:space="preserve">  [17]</w:t>
      </w:r>
    </w:p>
    <w:p w:rsidR="00550B00" w:rsidRPr="00F17F02" w:rsidRDefault="00664FED" w:rsidP="00664FED">
      <w:pPr>
        <w:spacing w:line="360" w:lineRule="auto"/>
        <w:jc w:val="both"/>
        <w:rPr>
          <w:rFonts w:ascii="Times New Roman" w:hAnsi="Times New Roman" w:cs="Times New Roman"/>
          <w:sz w:val="24"/>
          <w:szCs w:val="24"/>
          <w:lang w:val="es-CO"/>
        </w:rPr>
      </w:pPr>
      <w:r w:rsidRPr="00F17F02">
        <w:rPr>
          <w:rFonts w:ascii="Times New Roman" w:hAnsi="Times New Roman" w:cs="Times New Roman"/>
          <w:sz w:val="24"/>
          <w:szCs w:val="24"/>
          <w:lang w:val="es-CO"/>
        </w:rPr>
        <w:t>Esta estructura es formada a partir de los conocidos modelos Hammerstein y Wiener, los que se basan en un elemento lineal y otro no lineal, diferenciándose en el orden en que se presentan.</w:t>
      </w:r>
      <w:r w:rsidR="00550B00" w:rsidRPr="00F17F02">
        <w:rPr>
          <w:rFonts w:ascii="Times New Roman" w:hAnsi="Times New Roman" w:cs="Times New Roman"/>
          <w:sz w:val="24"/>
          <w:szCs w:val="24"/>
          <w:lang w:val="es-CO"/>
        </w:rPr>
        <w:t xml:space="preserve"> Este modelo se describe por </w:t>
      </w:r>
    </w:p>
    <w:p w:rsidR="00550B00" w:rsidRDefault="00550B00" w:rsidP="00A81DFC">
      <w:pPr>
        <w:spacing w:after="0" w:line="360" w:lineRule="auto"/>
        <w:jc w:val="both"/>
        <w:rPr>
          <w:rFonts w:ascii="Times New Roman" w:eastAsiaTheme="minorEastAsia" w:hAnsi="Times New Roman" w:cs="Times New Roman"/>
          <w:lang w:val="es-CO"/>
        </w:rPr>
      </w:pPr>
      <m:oMath>
        <m:r>
          <w:rPr>
            <w:rFonts w:ascii="Cambria Math" w:hAnsi="Cambria Math" w:cs="Times New Roman"/>
            <w:sz w:val="24"/>
            <w:lang w:val="es-CO"/>
          </w:rPr>
          <m:t>y</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=x</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 xml:space="preserve">+ </m:t>
        </m:r>
        <m:r>
          <m:rPr>
            <m:sty m:val="bi"/>
          </m:rPr>
          <w:rPr>
            <w:rFonts w:ascii="Cambria Math" w:hAnsi="Cambria Math" w:cs="Times New Roman"/>
            <w:sz w:val="24"/>
            <w:lang w:val="es-CO"/>
          </w:rPr>
          <m:t>h</m:t>
        </m:r>
        <m:r>
          <w:rPr>
            <w:rFonts w:ascii="Cambria Math" w:hAnsi="Cambria Math" w:cs="Times New Roman"/>
            <w:sz w:val="24"/>
            <w:lang w:val="es-CO"/>
          </w:rPr>
          <m:t>(g</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*v</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 xml:space="preserve">)+ </m:t>
        </m:r>
        <m:r>
          <m:rPr>
            <m:sty m:val="p"/>
          </m:rPr>
          <w:rPr>
            <w:rFonts w:ascii="Cambria Math" w:hAnsi="Cambria Math" w:cs="Times New Roman"/>
            <w:sz w:val="24"/>
            <w:lang w:val="es-CO"/>
          </w:rPr>
          <w:sym w:font="Symbol" w:char="F078"/>
        </m:r>
        <m:r>
          <m:rPr>
            <m:sty m:val="p"/>
          </m:rPr>
          <w:rPr>
            <w:rFonts w:ascii="Cambria Math" w:hAnsi="Cambria Math" w:cs="Times New Roman"/>
            <w:sz w:val="24"/>
            <w:lang w:val="es-CO"/>
          </w:rPr>
          <m:t>(t)</m:t>
        </m:r>
      </m:oMath>
      <w:r w:rsidR="000B152A">
        <w:rPr>
          <w:rFonts w:ascii="Times New Roman" w:eastAsiaTheme="minorEastAsia" w:hAnsi="Times New Roman" w:cs="Times New Roman"/>
          <w:lang w:val="es-CO"/>
        </w:rPr>
        <w:t xml:space="preserve"> </w:t>
      </w:r>
      <w:r w:rsidR="00F44EA2">
        <w:rPr>
          <w:rFonts w:ascii="Times New Roman" w:eastAsiaTheme="minorEastAsia" w:hAnsi="Times New Roman" w:cs="Times New Roman"/>
          <w:lang w:val="es-CO"/>
        </w:rPr>
        <w:t xml:space="preserve"> </w:t>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t>(1)</w:t>
      </w:r>
    </w:p>
    <w:p w:rsidR="003F541D" w:rsidRDefault="003F541D" w:rsidP="00A81DFC">
      <w:pPr>
        <w:spacing w:after="0" w:line="360" w:lineRule="auto"/>
        <w:jc w:val="both"/>
        <w:rPr>
          <w:rFonts w:ascii="Times New Roman" w:eastAsiaTheme="minorEastAsia" w:hAnsi="Times New Roman" w:cs="Times New Roman"/>
          <w:lang w:val="es-CO"/>
        </w:rPr>
      </w:pPr>
      <w:r>
        <w:rPr>
          <w:rFonts w:ascii="Times New Roman" w:eastAsiaTheme="minorEastAsia" w:hAnsi="Times New Roman" w:cs="Times New Roman"/>
          <w:lang w:val="es-CO"/>
        </w:rPr>
        <w:t>donde</w:t>
      </w:r>
    </w:p>
    <w:p w:rsidR="00E65EDC" w:rsidRDefault="00E65EDC" w:rsidP="00A81DFC">
      <w:pPr>
        <w:spacing w:after="0" w:line="360" w:lineRule="auto"/>
        <w:jc w:val="both"/>
        <w:rPr>
          <w:rFonts w:ascii="Times New Roman" w:eastAsiaTheme="minorEastAsia" w:hAnsi="Times New Roman" w:cs="Times New Roman"/>
          <w:lang w:val="es-CO"/>
        </w:rPr>
      </w:pPr>
      <m:oMath>
        <m:r>
          <w:rPr>
            <w:rFonts w:ascii="Cambria Math" w:hAnsi="Cambria Math" w:cs="Times New Roman"/>
            <w:sz w:val="24"/>
            <w:lang w:val="es-CO"/>
          </w:rPr>
          <m:t>v</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m:t>
        </m:r>
        <m:r>
          <m:rPr>
            <m:sty m:val="bi"/>
          </m:rPr>
          <w:rPr>
            <w:rFonts w:ascii="Cambria Math" w:hAnsi="Cambria Math" w:cs="Times New Roman"/>
            <w:sz w:val="24"/>
            <w:lang w:val="es-CO"/>
          </w:rPr>
          <m:t>f</m:t>
        </m:r>
        <m:r>
          <w:rPr>
            <w:rFonts w:ascii="Cambria Math" w:hAnsi="Cambria Math" w:cs="Times New Roman"/>
            <w:sz w:val="24"/>
            <w:lang w:val="es-CO"/>
          </w:rPr>
          <m:t>(u</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m:t>
        </m:r>
      </m:oMath>
      <w:r>
        <w:rPr>
          <w:rFonts w:ascii="Times New Roman" w:eastAsiaTheme="minorEastAsia" w:hAnsi="Times New Roman" w:cs="Times New Roman"/>
          <w:lang w:val="es-CO"/>
        </w:rPr>
        <w:t xml:space="preserve">  </w:t>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t>(2)</w:t>
      </w:r>
    </w:p>
    <w:p w:rsidR="00A81DFC" w:rsidRDefault="00A81DFC" w:rsidP="00A81DFC">
      <w:pPr>
        <w:spacing w:after="0" w:line="360" w:lineRule="auto"/>
        <w:jc w:val="both"/>
        <w:rPr>
          <w:rFonts w:ascii="Times New Roman" w:eastAsiaTheme="minorEastAsia" w:hAnsi="Times New Roman" w:cs="Times New Roman"/>
          <w:lang w:val="es-CO"/>
        </w:rPr>
      </w:pPr>
      <m:oMath>
        <m:r>
          <w:rPr>
            <w:rFonts w:ascii="Cambria Math" w:hAnsi="Cambria Math" w:cs="Times New Roman"/>
            <w:sz w:val="24"/>
            <w:lang w:val="es-CO"/>
          </w:rPr>
          <m:t>g</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m:t>
        </m:r>
        <m:sSup>
          <m:sSupPr>
            <m:ctrlPr>
              <w:rPr>
                <w:rFonts w:ascii="Cambria Math" w:hAnsi="Cambria Math" w:cs="Times New Roman"/>
                <w:i/>
                <w:sz w:val="24"/>
                <w:lang w:val="es-CO"/>
              </w:rPr>
            </m:ctrlPr>
          </m:sSupPr>
          <m:e>
            <m:r>
              <w:rPr>
                <w:rFonts w:ascii="Cambria Math" w:hAnsi="Cambria Math" w:cs="Times New Roman"/>
                <w:sz w:val="24"/>
                <w:lang w:val="es-CO"/>
              </w:rPr>
              <m:t>L</m:t>
            </m:r>
          </m:e>
          <m:sup>
            <m:r>
              <w:rPr>
                <w:rFonts w:ascii="Cambria Math" w:hAnsi="Cambria Math" w:cs="Times New Roman"/>
                <w:sz w:val="24"/>
                <w:lang w:val="es-CO"/>
              </w:rPr>
              <m:t>-1</m:t>
            </m:r>
          </m:sup>
        </m:sSup>
        <m:d>
          <m:dPr>
            <m:begChr m:val="{"/>
            <m:endChr m:val="}"/>
            <m:ctrlPr>
              <w:rPr>
                <w:rFonts w:ascii="Cambria Math" w:hAnsi="Cambria Math" w:cs="Times New Roman"/>
                <w:i/>
                <w:sz w:val="24"/>
                <w:lang w:val="es-CO"/>
              </w:rPr>
            </m:ctrlPr>
          </m:dPr>
          <m:e>
            <m:r>
              <w:rPr>
                <w:rFonts w:ascii="Cambria Math" w:hAnsi="Cambria Math" w:cs="Times New Roman"/>
                <w:sz w:val="24"/>
                <w:lang w:val="es-CO"/>
              </w:rPr>
              <m:t>G(s)</m:t>
            </m:r>
          </m:e>
        </m:d>
      </m:oMath>
      <w:r>
        <w:rPr>
          <w:rFonts w:ascii="Times New Roman" w:eastAsiaTheme="minorEastAsia" w:hAnsi="Times New Roman" w:cs="Times New Roman"/>
          <w:lang w:val="es-CO"/>
        </w:rPr>
        <w:t xml:space="preserve">  </w:t>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r>
      <w:r w:rsidR="00D73894">
        <w:rPr>
          <w:rFonts w:ascii="Times New Roman" w:eastAsiaTheme="minorEastAsia" w:hAnsi="Times New Roman" w:cs="Times New Roman"/>
          <w:lang w:val="es-CO"/>
        </w:rPr>
        <w:tab/>
        <w:t>(3)</w:t>
      </w:r>
    </w:p>
    <w:p w:rsidR="00F3779D" w:rsidRPr="00F17F02" w:rsidRDefault="00FD2833" w:rsidP="00F3779D">
      <w:pPr>
        <w:spacing w:after="0" w:line="360" w:lineRule="auto"/>
        <w:jc w:val="both"/>
        <w:rPr>
          <w:rFonts w:ascii="Times New Roman" w:hAnsi="Times New Roman" w:cs="Times New Roman"/>
          <w:sz w:val="24"/>
          <w:szCs w:val="24"/>
          <w:lang w:val="es-CO"/>
        </w:rPr>
      </w:pPr>
      <w:r w:rsidRPr="00F17F02">
        <w:rPr>
          <w:rFonts w:ascii="Times New Roman" w:hAnsi="Times New Roman" w:cs="Times New Roman"/>
          <w:b/>
          <w:i/>
          <w:sz w:val="24"/>
          <w:szCs w:val="24"/>
          <w:lang w:val="es-CO"/>
        </w:rPr>
        <w:lastRenderedPageBreak/>
        <w:t>h</w:t>
      </w:r>
      <w:r w:rsidRPr="00F17F02">
        <w:rPr>
          <w:rFonts w:ascii="Times New Roman" w:hAnsi="Times New Roman" w:cs="Times New Roman"/>
          <w:i/>
          <w:sz w:val="24"/>
          <w:szCs w:val="24"/>
          <w:lang w:val="es-CO"/>
        </w:rPr>
        <w:t xml:space="preserve">(.)  y </w:t>
      </w:r>
      <w:r w:rsidR="006968B6" w:rsidRPr="00F17F02">
        <w:rPr>
          <w:rFonts w:ascii="Times New Roman" w:hAnsi="Times New Roman" w:cs="Times New Roman"/>
          <w:i/>
          <w:sz w:val="24"/>
          <w:szCs w:val="24"/>
          <w:lang w:val="es-CO"/>
        </w:rPr>
        <w:t xml:space="preserve"> </w:t>
      </w:r>
      <w:r w:rsidRPr="00F17F02">
        <w:rPr>
          <w:rFonts w:ascii="Times New Roman" w:hAnsi="Times New Roman" w:cs="Times New Roman"/>
          <w:b/>
          <w:i/>
          <w:sz w:val="24"/>
          <w:szCs w:val="24"/>
          <w:lang w:val="es-CO"/>
        </w:rPr>
        <w:t>f</w:t>
      </w:r>
      <w:r w:rsidRPr="00F17F02">
        <w:rPr>
          <w:rFonts w:ascii="Times New Roman" w:hAnsi="Times New Roman" w:cs="Times New Roman"/>
          <w:i/>
          <w:sz w:val="24"/>
          <w:szCs w:val="24"/>
          <w:lang w:val="es-CO"/>
        </w:rPr>
        <w:t xml:space="preserve">(.)  </w:t>
      </w:r>
      <w:r w:rsidRPr="00F17F02">
        <w:rPr>
          <w:rFonts w:ascii="Times New Roman" w:hAnsi="Times New Roman" w:cs="Times New Roman"/>
          <w:sz w:val="24"/>
          <w:szCs w:val="24"/>
          <w:lang w:val="es-CO"/>
        </w:rPr>
        <w:t xml:space="preserve">corresponden  a no linealidades estáticas </w:t>
      </w:r>
      <w:r w:rsidR="00F3779D" w:rsidRPr="00F17F02">
        <w:rPr>
          <w:rFonts w:ascii="Times New Roman" w:hAnsi="Times New Roman" w:cs="Times New Roman"/>
          <w:sz w:val="24"/>
          <w:szCs w:val="24"/>
          <w:lang w:val="es-CO"/>
        </w:rPr>
        <w:t xml:space="preserve">que no consideran valores pasados. El símbolo </w:t>
      </w:r>
      <w:r w:rsidR="00E65EDC" w:rsidRPr="00F17F02">
        <w:rPr>
          <w:rFonts w:ascii="Times New Roman" w:hAnsi="Times New Roman" w:cs="Times New Roman"/>
          <w:sz w:val="24"/>
          <w:szCs w:val="24"/>
          <w:lang w:val="es-CO"/>
        </w:rPr>
        <w:t xml:space="preserve"> * significa convolución</w:t>
      </w:r>
      <w:r w:rsidR="00F3779D" w:rsidRPr="00F17F02">
        <w:rPr>
          <w:rFonts w:ascii="Times New Roman" w:hAnsi="Times New Roman" w:cs="Times New Roman"/>
          <w:sz w:val="24"/>
          <w:szCs w:val="24"/>
          <w:lang w:val="es-CO"/>
        </w:rPr>
        <w:t xml:space="preserve"> y el símbolo </w:t>
      </w:r>
      <w:r w:rsidR="00F3779D" w:rsidRPr="00F17F02">
        <w:rPr>
          <w:rFonts w:ascii="Times New Roman" w:hAnsi="Times New Roman" w:cs="Times New Roman"/>
          <w:i/>
          <w:sz w:val="24"/>
          <w:szCs w:val="24"/>
          <w:lang w:val="es-CO"/>
        </w:rPr>
        <w:t>L</w:t>
      </w:r>
      <w:r w:rsidR="00F3779D" w:rsidRPr="00F17F02">
        <w:rPr>
          <w:rFonts w:ascii="Times New Roman" w:hAnsi="Times New Roman" w:cs="Times New Roman"/>
          <w:sz w:val="24"/>
          <w:szCs w:val="24"/>
          <w:vertAlign w:val="superscript"/>
          <w:lang w:val="es-CO"/>
        </w:rPr>
        <w:t>-1</w:t>
      </w:r>
      <w:r w:rsidR="00F3779D" w:rsidRPr="00F17F02">
        <w:rPr>
          <w:rFonts w:ascii="Times New Roman" w:hAnsi="Times New Roman" w:cs="Times New Roman"/>
          <w:sz w:val="24"/>
          <w:szCs w:val="24"/>
          <w:lang w:val="es-CO"/>
        </w:rPr>
        <w:t xml:space="preserve"> significa operador de transformada inversa de Laplace.  </w:t>
      </w:r>
      <w:r w:rsidR="00960CEF" w:rsidRPr="00F17F02">
        <w:rPr>
          <w:rFonts w:ascii="Times New Roman" w:hAnsi="Times New Roman" w:cs="Times New Roman"/>
          <w:sz w:val="24"/>
          <w:szCs w:val="24"/>
          <w:lang w:val="es-CO"/>
        </w:rPr>
        <w:t xml:space="preserve">Por su parte la señal </w:t>
      </w:r>
      <m:oMath>
        <m:r>
          <m:rPr>
            <m:sty m:val="p"/>
          </m:rPr>
          <w:rPr>
            <w:rFonts w:ascii="Cambria Math" w:hAnsi="Times New Roman" w:cs="Times New Roman"/>
            <w:sz w:val="24"/>
            <w:szCs w:val="24"/>
            <w:lang w:val="es-CO"/>
          </w:rPr>
          <w:sym w:font="Symbol" w:char="F078"/>
        </m:r>
        <m:r>
          <m:rPr>
            <m:sty m:val="p"/>
          </m:rPr>
          <w:rPr>
            <w:rFonts w:ascii="Cambria Math" w:hAnsi="Times New Roman" w:cs="Times New Roman"/>
            <w:sz w:val="24"/>
            <w:szCs w:val="24"/>
            <w:lang w:val="es-CO"/>
          </w:rPr>
          <m:t>(t)</m:t>
        </m:r>
      </m:oMath>
      <w:r w:rsidR="00960CEF" w:rsidRPr="00F17F02">
        <w:rPr>
          <w:rFonts w:ascii="Times New Roman" w:eastAsiaTheme="minorEastAsia" w:hAnsi="Times New Roman" w:cs="Times New Roman"/>
          <w:sz w:val="24"/>
          <w:szCs w:val="24"/>
          <w:lang w:val="es-CO"/>
        </w:rPr>
        <w:t xml:space="preserve">  es independiente con valor medio igual cero.  La parte lineal está representada por la función de transferencia </w:t>
      </w:r>
      <w:r w:rsidR="0045214D" w:rsidRPr="00F17F02">
        <w:rPr>
          <w:rFonts w:ascii="Times New Roman" w:eastAsiaTheme="minorEastAsia" w:hAnsi="Times New Roman" w:cs="Times New Roman"/>
          <w:sz w:val="24"/>
          <w:szCs w:val="24"/>
          <w:lang w:val="es-CO"/>
        </w:rPr>
        <w:t xml:space="preserve">G(s) que es asintóticamente estable. </w:t>
      </w:r>
      <w:r w:rsidR="00F3779D" w:rsidRPr="00F17F02">
        <w:rPr>
          <w:rFonts w:ascii="Times New Roman" w:hAnsi="Times New Roman" w:cs="Times New Roman"/>
          <w:sz w:val="24"/>
          <w:szCs w:val="24"/>
          <w:lang w:val="es-CO"/>
        </w:rPr>
        <w:t>En este mod</w:t>
      </w:r>
      <w:r w:rsidR="006968B6" w:rsidRPr="00F17F02">
        <w:rPr>
          <w:rFonts w:ascii="Times New Roman" w:hAnsi="Times New Roman" w:cs="Times New Roman"/>
          <w:sz w:val="24"/>
          <w:szCs w:val="24"/>
          <w:lang w:val="es-CO"/>
        </w:rPr>
        <w:t>e</w:t>
      </w:r>
      <w:r w:rsidR="00F3779D" w:rsidRPr="00F17F02">
        <w:rPr>
          <w:rFonts w:ascii="Times New Roman" w:hAnsi="Times New Roman" w:cs="Times New Roman"/>
          <w:sz w:val="24"/>
          <w:szCs w:val="24"/>
          <w:lang w:val="es-CO"/>
        </w:rPr>
        <w:t xml:space="preserve">lo las </w:t>
      </w:r>
      <w:r w:rsidR="006968B6" w:rsidRPr="00F17F02">
        <w:rPr>
          <w:rFonts w:ascii="Times New Roman" w:hAnsi="Times New Roman" w:cs="Times New Roman"/>
          <w:sz w:val="24"/>
          <w:szCs w:val="24"/>
          <w:lang w:val="es-CO"/>
        </w:rPr>
        <w:t xml:space="preserve">únicas </w:t>
      </w:r>
      <w:r w:rsidR="00F3779D" w:rsidRPr="00F17F02">
        <w:rPr>
          <w:rFonts w:ascii="Times New Roman" w:hAnsi="Times New Roman" w:cs="Times New Roman"/>
          <w:sz w:val="24"/>
          <w:szCs w:val="24"/>
          <w:lang w:val="es-CO"/>
        </w:rPr>
        <w:t>seña</w:t>
      </w:r>
      <w:r w:rsidR="006968B6" w:rsidRPr="00F17F02">
        <w:rPr>
          <w:rFonts w:ascii="Times New Roman" w:hAnsi="Times New Roman" w:cs="Times New Roman"/>
          <w:sz w:val="24"/>
          <w:szCs w:val="24"/>
          <w:lang w:val="es-CO"/>
        </w:rPr>
        <w:t>les que se miden son la entrada x(t) y la salida y(t)</w:t>
      </w:r>
      <w:r w:rsidR="0045214D" w:rsidRPr="00F17F02">
        <w:rPr>
          <w:rFonts w:ascii="Times New Roman" w:hAnsi="Times New Roman" w:cs="Times New Roman"/>
          <w:sz w:val="24"/>
          <w:szCs w:val="24"/>
          <w:lang w:val="es-CO"/>
        </w:rPr>
        <w:t>.</w:t>
      </w:r>
    </w:p>
    <w:p w:rsidR="0045214D" w:rsidRPr="00FC36BC" w:rsidRDefault="0045214D" w:rsidP="00F3779D">
      <w:pPr>
        <w:spacing w:after="0" w:line="360" w:lineRule="auto"/>
        <w:jc w:val="both"/>
        <w:rPr>
          <w:rFonts w:ascii="Times New Roman" w:hAnsi="Times New Roman" w:cs="Times New Roman"/>
          <w:sz w:val="24"/>
          <w:szCs w:val="24"/>
          <w:lang w:val="es-CO"/>
        </w:rPr>
      </w:pPr>
      <w:r w:rsidRPr="00FC36BC">
        <w:rPr>
          <w:rFonts w:ascii="Times New Roman" w:hAnsi="Times New Roman" w:cs="Times New Roman"/>
          <w:sz w:val="24"/>
          <w:szCs w:val="24"/>
          <w:lang w:val="es-CO"/>
        </w:rPr>
        <w:t xml:space="preserve">La formulación del problema implica entonces determinar por procedimientos </w:t>
      </w:r>
      <w:r w:rsidR="009679F7" w:rsidRPr="00FC36BC">
        <w:rPr>
          <w:rFonts w:ascii="Times New Roman" w:hAnsi="Times New Roman" w:cs="Times New Roman"/>
          <w:sz w:val="24"/>
          <w:szCs w:val="24"/>
          <w:lang w:val="es-CO"/>
        </w:rPr>
        <w:t xml:space="preserve">de identificación </w:t>
      </w:r>
      <w:r w:rsidR="00BB30BE" w:rsidRPr="00FC36BC">
        <w:rPr>
          <w:rFonts w:ascii="Times New Roman" w:hAnsi="Times New Roman" w:cs="Times New Roman"/>
          <w:sz w:val="24"/>
          <w:szCs w:val="24"/>
          <w:lang w:val="es-CO"/>
        </w:rPr>
        <w:t>estimar un modelo que comprenda las no linealidades y</w:t>
      </w:r>
      <w:r w:rsidR="00FC36BC" w:rsidRPr="00FC36BC">
        <w:rPr>
          <w:rFonts w:ascii="Times New Roman" w:hAnsi="Times New Roman" w:cs="Times New Roman"/>
          <w:sz w:val="24"/>
          <w:szCs w:val="24"/>
          <w:lang w:val="es-CO"/>
        </w:rPr>
        <w:t xml:space="preserve"> la parte lineal.</w:t>
      </w:r>
    </w:p>
    <w:p w:rsidR="00664FED" w:rsidRPr="00FC36BC" w:rsidRDefault="00664FED" w:rsidP="00664FED">
      <w:pPr>
        <w:spacing w:line="360" w:lineRule="auto"/>
        <w:jc w:val="both"/>
        <w:rPr>
          <w:rFonts w:ascii="Times New Roman" w:hAnsi="Times New Roman" w:cs="Times New Roman"/>
          <w:sz w:val="24"/>
          <w:szCs w:val="24"/>
          <w:lang w:val="es-CO"/>
        </w:rPr>
      </w:pPr>
      <w:r w:rsidRPr="00FC36BC">
        <w:rPr>
          <w:rFonts w:ascii="Times New Roman" w:hAnsi="Times New Roman" w:cs="Times New Roman"/>
          <w:sz w:val="24"/>
          <w:szCs w:val="24"/>
          <w:lang w:val="es-CO"/>
        </w:rPr>
        <w:t>Sin embargo en algunos sistemas tecnológicos puede darse la situación presentarse una no linealidad bien dife</w:t>
      </w:r>
      <w:r w:rsidR="00C12316" w:rsidRPr="00FC36BC">
        <w:rPr>
          <w:rFonts w:ascii="Times New Roman" w:hAnsi="Times New Roman" w:cs="Times New Roman"/>
          <w:sz w:val="24"/>
          <w:szCs w:val="24"/>
          <w:lang w:val="es-CO"/>
        </w:rPr>
        <w:t xml:space="preserve">renciada entre dos elementos </w:t>
      </w:r>
      <w:r w:rsidRPr="00FC36BC">
        <w:rPr>
          <w:rFonts w:ascii="Times New Roman" w:hAnsi="Times New Roman" w:cs="Times New Roman"/>
          <w:sz w:val="24"/>
          <w:szCs w:val="24"/>
          <w:lang w:val="es-CO"/>
        </w:rPr>
        <w:t xml:space="preserve">lineales, </w:t>
      </w:r>
      <w:r w:rsidR="00C12316" w:rsidRPr="00FC36BC">
        <w:rPr>
          <w:rFonts w:ascii="Times New Roman" w:hAnsi="Times New Roman" w:cs="Times New Roman"/>
          <w:sz w:val="24"/>
          <w:szCs w:val="24"/>
          <w:lang w:val="es-CO"/>
        </w:rPr>
        <w:t xml:space="preserve">como sucede en esta investigación, </w:t>
      </w:r>
      <w:r w:rsidRPr="00FC36BC">
        <w:rPr>
          <w:rFonts w:ascii="Times New Roman" w:hAnsi="Times New Roman" w:cs="Times New Roman"/>
          <w:sz w:val="24"/>
          <w:szCs w:val="24"/>
          <w:lang w:val="es-CO"/>
        </w:rPr>
        <w:t>y siguiendo el mismo principio que para los modelos HW en este caso se representaría con un modelo con una estructura que puede denominarse Wiener-Hammerstein (HW), lo c</w:t>
      </w:r>
      <w:r w:rsidR="00FC36BC">
        <w:rPr>
          <w:rFonts w:ascii="Times New Roman" w:hAnsi="Times New Roman" w:cs="Times New Roman"/>
          <w:sz w:val="24"/>
          <w:szCs w:val="24"/>
          <w:lang w:val="es-CO"/>
        </w:rPr>
        <w:t>ual se representa en la figura 4</w:t>
      </w:r>
      <w:r w:rsidRPr="00FC36BC">
        <w:rPr>
          <w:rFonts w:ascii="Times New Roman" w:hAnsi="Times New Roman" w:cs="Times New Roman"/>
          <w:sz w:val="24"/>
          <w:szCs w:val="24"/>
          <w:lang w:val="es-CO"/>
        </w:rPr>
        <w:t>.  En realidad esta estructura puede considerarse como un caso particular de la estructu</w:t>
      </w:r>
      <w:r w:rsidR="00C12316" w:rsidRPr="00FC36BC">
        <w:rPr>
          <w:rFonts w:ascii="Times New Roman" w:hAnsi="Times New Roman" w:cs="Times New Roman"/>
          <w:sz w:val="24"/>
          <w:szCs w:val="24"/>
          <w:lang w:val="es-CO"/>
        </w:rPr>
        <w:t xml:space="preserve">ra denominada Hammerstein </w:t>
      </w:r>
      <w:r w:rsidR="00767972" w:rsidRPr="00FC36BC">
        <w:rPr>
          <w:rFonts w:ascii="Times New Roman" w:hAnsi="Times New Roman" w:cs="Times New Roman"/>
          <w:sz w:val="24"/>
          <w:szCs w:val="24"/>
          <w:lang w:val="es-CO"/>
        </w:rPr>
        <w:t>Wiener Genaralizado</w:t>
      </w:r>
      <w:r w:rsidR="00C12316" w:rsidRPr="00FC36BC">
        <w:rPr>
          <w:rFonts w:ascii="Times New Roman" w:hAnsi="Times New Roman" w:cs="Times New Roman"/>
          <w:sz w:val="24"/>
          <w:szCs w:val="24"/>
          <w:lang w:val="es-CO"/>
        </w:rPr>
        <w:t xml:space="preserve"> (GH</w:t>
      </w:r>
      <w:r w:rsidR="00767972" w:rsidRPr="00FC36BC">
        <w:rPr>
          <w:rFonts w:ascii="Times New Roman" w:hAnsi="Times New Roman" w:cs="Times New Roman"/>
          <w:sz w:val="24"/>
          <w:szCs w:val="24"/>
          <w:lang w:val="es-CO"/>
        </w:rPr>
        <w:t>W</w:t>
      </w:r>
      <w:r w:rsidR="006434E2" w:rsidRPr="00FC36BC">
        <w:rPr>
          <w:rFonts w:ascii="Times New Roman" w:hAnsi="Times New Roman" w:cs="Times New Roman"/>
          <w:sz w:val="24"/>
          <w:szCs w:val="24"/>
          <w:lang w:val="es-CO"/>
        </w:rPr>
        <w:t>, por sus siglas en inglés) [13</w:t>
      </w:r>
      <w:r w:rsidRPr="00FC36BC">
        <w:rPr>
          <w:rFonts w:ascii="Times New Roman" w:hAnsi="Times New Roman" w:cs="Times New Roman"/>
          <w:sz w:val="24"/>
          <w:szCs w:val="24"/>
          <w:lang w:val="es-CO"/>
        </w:rPr>
        <w:t>], la cual consiste en un conjunto de modelos Hammerstein en ser</w:t>
      </w:r>
      <w:r w:rsidR="00767972" w:rsidRPr="00FC36BC">
        <w:rPr>
          <w:rFonts w:ascii="Times New Roman" w:hAnsi="Times New Roman" w:cs="Times New Roman"/>
          <w:sz w:val="24"/>
          <w:szCs w:val="24"/>
          <w:lang w:val="es-CO"/>
        </w:rPr>
        <w:t>i</w:t>
      </w:r>
      <w:r w:rsidRPr="00FC36BC">
        <w:rPr>
          <w:rFonts w:ascii="Times New Roman" w:hAnsi="Times New Roman" w:cs="Times New Roman"/>
          <w:sz w:val="24"/>
          <w:szCs w:val="24"/>
          <w:lang w:val="es-CO"/>
        </w:rPr>
        <w:t xml:space="preserve">e, cada uno consistente en un elemento no lineal estático y un elemento lineal de orden. </w:t>
      </w:r>
    </w:p>
    <w:p w:rsidR="00664FED" w:rsidRDefault="00664FED" w:rsidP="00664FED">
      <w:pPr>
        <w:jc w:val="both"/>
        <w:rPr>
          <w:lang w:val="es-CO"/>
        </w:rPr>
      </w:pPr>
      <w:r>
        <w:rPr>
          <w:noProof/>
          <w:lang w:val="en-US"/>
        </w:rPr>
        <w:drawing>
          <wp:inline distT="0" distB="0" distL="0" distR="0">
            <wp:extent cx="5573240" cy="1089329"/>
            <wp:effectExtent l="19050" t="0" r="84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585842" cy="1091792"/>
                    </a:xfrm>
                    <a:prstGeom prst="rect">
                      <a:avLst/>
                    </a:prstGeom>
                    <a:noFill/>
                    <a:ln w="9525">
                      <a:noFill/>
                      <a:miter lim="800000"/>
                      <a:headEnd/>
                      <a:tailEnd/>
                    </a:ln>
                  </pic:spPr>
                </pic:pic>
              </a:graphicData>
            </a:graphic>
          </wp:inline>
        </w:drawing>
      </w:r>
    </w:p>
    <w:p w:rsidR="00664FED" w:rsidRDefault="00C73DB9" w:rsidP="00664FED">
      <w:pPr>
        <w:jc w:val="center"/>
        <w:rPr>
          <w:lang w:val="es-CO"/>
        </w:rPr>
      </w:pPr>
      <w:r>
        <w:rPr>
          <w:lang w:val="es-CO"/>
        </w:rPr>
        <w:t>Figura 4</w:t>
      </w:r>
      <w:r w:rsidR="00664FED">
        <w:rPr>
          <w:lang w:val="es-CO"/>
        </w:rPr>
        <w:t xml:space="preserve">  Modelo Wiener - Hammerstein </w:t>
      </w:r>
    </w:p>
    <w:p w:rsidR="00664FED" w:rsidRDefault="00435C31" w:rsidP="00664FED">
      <w:pPr>
        <w:spacing w:line="360" w:lineRule="auto"/>
        <w:jc w:val="both"/>
        <w:rPr>
          <w:rFonts w:ascii="Times New Roman" w:hAnsi="Times New Roman" w:cs="Times New Roman"/>
          <w:sz w:val="24"/>
          <w:lang w:val="es-CO"/>
        </w:rPr>
      </w:pPr>
      <w:r w:rsidRPr="00B20E27">
        <w:rPr>
          <w:rFonts w:ascii="Times New Roman" w:hAnsi="Times New Roman" w:cs="Times New Roman"/>
          <w:sz w:val="24"/>
          <w:lang w:val="es-CO"/>
        </w:rPr>
        <w:t xml:space="preserve">Este modelo WH </w:t>
      </w:r>
      <w:r w:rsidR="00664FED" w:rsidRPr="00B20E27">
        <w:rPr>
          <w:rFonts w:ascii="Times New Roman" w:hAnsi="Times New Roman" w:cs="Times New Roman"/>
          <w:sz w:val="24"/>
          <w:lang w:val="es-CO"/>
        </w:rPr>
        <w:t xml:space="preserve">ha sido relativamente </w:t>
      </w:r>
      <w:r w:rsidRPr="00B20E27">
        <w:rPr>
          <w:rFonts w:ascii="Times New Roman" w:hAnsi="Times New Roman" w:cs="Times New Roman"/>
          <w:sz w:val="24"/>
          <w:lang w:val="es-CO"/>
        </w:rPr>
        <w:t>menos trabajado que el HW</w:t>
      </w:r>
      <w:r w:rsidR="00664FED" w:rsidRPr="00B20E27">
        <w:rPr>
          <w:rFonts w:ascii="Times New Roman" w:hAnsi="Times New Roman" w:cs="Times New Roman"/>
          <w:sz w:val="24"/>
          <w:lang w:val="es-CO"/>
        </w:rPr>
        <w:t>, no obstante se reportan importantes resultados [</w:t>
      </w:r>
      <w:r w:rsidR="006434E2" w:rsidRPr="00B20E27">
        <w:rPr>
          <w:rFonts w:ascii="Times New Roman" w:hAnsi="Times New Roman" w:cs="Times New Roman"/>
          <w:sz w:val="24"/>
          <w:lang w:val="es-CO"/>
        </w:rPr>
        <w:t>14-16</w:t>
      </w:r>
      <w:r w:rsidR="00664FED" w:rsidRPr="00B20E27">
        <w:rPr>
          <w:rFonts w:ascii="Times New Roman" w:hAnsi="Times New Roman" w:cs="Times New Roman"/>
          <w:sz w:val="24"/>
          <w:lang w:val="es-CO"/>
        </w:rPr>
        <w:t>].</w:t>
      </w:r>
      <w:r w:rsidR="00B20E27" w:rsidRPr="00B20E27">
        <w:rPr>
          <w:rFonts w:ascii="Times New Roman" w:hAnsi="Times New Roman" w:cs="Times New Roman"/>
          <w:sz w:val="24"/>
          <w:lang w:val="es-CO"/>
        </w:rPr>
        <w:t xml:space="preserve"> Esta es la estructura que mas se adecua a su aplicación en el sistema de generación </w:t>
      </w:r>
      <w:r w:rsidR="00E83296">
        <w:rPr>
          <w:rFonts w:ascii="Times New Roman" w:hAnsi="Times New Roman" w:cs="Times New Roman"/>
          <w:sz w:val="24"/>
          <w:lang w:val="es-CO"/>
        </w:rPr>
        <w:t>eó</w:t>
      </w:r>
      <w:r w:rsidR="00B20E27" w:rsidRPr="00B20E27">
        <w:rPr>
          <w:rFonts w:ascii="Times New Roman" w:hAnsi="Times New Roman" w:cs="Times New Roman"/>
          <w:sz w:val="24"/>
          <w:lang w:val="es-CO"/>
        </w:rPr>
        <w:t>lica.</w:t>
      </w:r>
      <w:r w:rsidR="00E83296">
        <w:rPr>
          <w:rFonts w:ascii="Times New Roman" w:hAnsi="Times New Roman" w:cs="Times New Roman"/>
          <w:sz w:val="24"/>
          <w:lang w:val="es-CO"/>
        </w:rPr>
        <w:t xml:space="preserve"> Para este sistema el modelo toma la forma</w:t>
      </w:r>
    </w:p>
    <w:p w:rsidR="00E83296" w:rsidRDefault="00E83296" w:rsidP="00E83296">
      <w:pPr>
        <w:spacing w:after="0" w:line="360" w:lineRule="auto"/>
        <w:jc w:val="both"/>
        <w:rPr>
          <w:rFonts w:ascii="Times New Roman" w:eastAsiaTheme="minorEastAsia" w:hAnsi="Times New Roman" w:cs="Times New Roman"/>
          <w:lang w:val="es-CO"/>
        </w:rPr>
      </w:pPr>
      <m:oMath>
        <m:r>
          <w:rPr>
            <w:rFonts w:ascii="Cambria Math" w:hAnsi="Cambria Math" w:cs="Times New Roman"/>
            <w:sz w:val="24"/>
            <w:lang w:val="es-CO"/>
          </w:rPr>
          <m:t>y</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=x</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 xml:space="preserve">+ </m:t>
        </m:r>
        <m:r>
          <m:rPr>
            <m:sty m:val="bi"/>
          </m:rPr>
          <w:rPr>
            <w:rFonts w:ascii="Cambria Math" w:hAnsi="Cambria Math" w:cs="Times New Roman"/>
            <w:sz w:val="24"/>
            <w:lang w:val="es-CO"/>
          </w:rPr>
          <m:t>h</m:t>
        </m:r>
        <m:r>
          <w:rPr>
            <w:rFonts w:ascii="Cambria Math" w:hAnsi="Cambria Math" w:cs="Times New Roman"/>
            <w:sz w:val="24"/>
            <w:lang w:val="es-CO"/>
          </w:rPr>
          <m:t>(</m:t>
        </m:r>
        <m:sSub>
          <m:sSubPr>
            <m:ctrlPr>
              <w:rPr>
                <w:rFonts w:ascii="Cambria Math" w:hAnsi="Cambria Math" w:cs="Times New Roman"/>
                <w:i/>
                <w:sz w:val="24"/>
                <w:lang w:val="es-CO"/>
              </w:rPr>
            </m:ctrlPr>
          </m:sSubPr>
          <m:e>
            <m:r>
              <w:rPr>
                <w:rFonts w:ascii="Cambria Math" w:hAnsi="Cambria Math" w:cs="Times New Roman"/>
                <w:sz w:val="24"/>
                <w:lang w:val="es-CO"/>
              </w:rPr>
              <m:t>g</m:t>
            </m:r>
          </m:e>
          <m:sub>
            <m:r>
              <w:rPr>
                <w:rFonts w:ascii="Cambria Math" w:hAnsi="Cambria Math" w:cs="Times New Roman"/>
                <w:sz w:val="24"/>
                <w:lang w:val="es-CO"/>
              </w:rPr>
              <m:t>o</m:t>
            </m:r>
          </m:sub>
        </m:sSub>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*w</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CO"/>
          </w:rPr>
          <m:t xml:space="preserve">)+ </m:t>
        </m:r>
        <m:r>
          <m:rPr>
            <m:sty m:val="p"/>
          </m:rPr>
          <w:rPr>
            <w:rFonts w:ascii="Cambria Math" w:hAnsi="Cambria Math" w:cs="Times New Roman"/>
            <w:sz w:val="24"/>
            <w:lang w:val="es-CO"/>
          </w:rPr>
          <w:sym w:font="Symbol" w:char="F078"/>
        </m:r>
        <m:r>
          <m:rPr>
            <m:sty m:val="p"/>
          </m:rPr>
          <w:rPr>
            <w:rFonts w:ascii="Cambria Math" w:hAnsi="Cambria Math" w:cs="Times New Roman"/>
            <w:sz w:val="24"/>
            <w:lang w:val="es-CO"/>
          </w:rPr>
          <m:t>(t)</m:t>
        </m:r>
      </m:oMath>
      <w:r w:rsidR="00F86FB2">
        <w:rPr>
          <w:rFonts w:ascii="Times New Roman" w:eastAsiaTheme="minorEastAsia" w:hAnsi="Times New Roman" w:cs="Times New Roman"/>
          <w:lang w:val="es-CO"/>
        </w:rPr>
        <w:t xml:space="preserve">  </w:t>
      </w:r>
      <w:r w:rsidR="00F86FB2">
        <w:rPr>
          <w:rFonts w:ascii="Times New Roman" w:eastAsiaTheme="minorEastAsia" w:hAnsi="Times New Roman" w:cs="Times New Roman"/>
          <w:lang w:val="es-CO"/>
        </w:rPr>
        <w:tab/>
      </w:r>
      <w:r w:rsidR="00F86FB2">
        <w:rPr>
          <w:rFonts w:ascii="Times New Roman" w:eastAsiaTheme="minorEastAsia" w:hAnsi="Times New Roman" w:cs="Times New Roman"/>
          <w:lang w:val="es-CO"/>
        </w:rPr>
        <w:tab/>
      </w:r>
      <w:r w:rsidR="00F86FB2">
        <w:rPr>
          <w:rFonts w:ascii="Times New Roman" w:eastAsiaTheme="minorEastAsia" w:hAnsi="Times New Roman" w:cs="Times New Roman"/>
          <w:lang w:val="es-CO"/>
        </w:rPr>
        <w:tab/>
      </w:r>
      <w:r w:rsidR="00F86FB2">
        <w:rPr>
          <w:rFonts w:ascii="Times New Roman" w:eastAsiaTheme="minorEastAsia" w:hAnsi="Times New Roman" w:cs="Times New Roman"/>
          <w:lang w:val="es-CO"/>
        </w:rPr>
        <w:tab/>
      </w:r>
      <w:r w:rsidR="00F86FB2">
        <w:rPr>
          <w:rFonts w:ascii="Times New Roman" w:eastAsiaTheme="minorEastAsia" w:hAnsi="Times New Roman" w:cs="Times New Roman"/>
          <w:lang w:val="es-CO"/>
        </w:rPr>
        <w:tab/>
      </w:r>
      <w:r w:rsidR="00F86FB2">
        <w:rPr>
          <w:rFonts w:ascii="Times New Roman" w:eastAsiaTheme="minorEastAsia" w:hAnsi="Times New Roman" w:cs="Times New Roman"/>
          <w:lang w:val="es-CO"/>
        </w:rPr>
        <w:tab/>
        <w:t>(4</w:t>
      </w:r>
      <w:r>
        <w:rPr>
          <w:rFonts w:ascii="Times New Roman" w:eastAsiaTheme="minorEastAsia" w:hAnsi="Times New Roman" w:cs="Times New Roman"/>
          <w:lang w:val="es-CO"/>
        </w:rPr>
        <w:t>)</w:t>
      </w:r>
    </w:p>
    <w:p w:rsidR="00E83296" w:rsidRDefault="00E83296" w:rsidP="00E83296">
      <w:pPr>
        <w:spacing w:after="0" w:line="360" w:lineRule="auto"/>
        <w:jc w:val="both"/>
        <w:rPr>
          <w:rFonts w:ascii="Times New Roman" w:eastAsiaTheme="minorEastAsia" w:hAnsi="Times New Roman" w:cs="Times New Roman"/>
          <w:lang w:val="es-CO"/>
        </w:rPr>
      </w:pPr>
      <w:r>
        <w:rPr>
          <w:rFonts w:ascii="Times New Roman" w:eastAsiaTheme="minorEastAsia" w:hAnsi="Times New Roman" w:cs="Times New Roman"/>
          <w:lang w:val="es-CO"/>
        </w:rPr>
        <w:t>donde</w:t>
      </w:r>
    </w:p>
    <w:p w:rsidR="006D05C8" w:rsidRPr="006D05C8" w:rsidRDefault="005105F5" w:rsidP="00F86FB2">
      <w:pPr>
        <w:spacing w:after="0" w:line="360" w:lineRule="auto"/>
        <w:jc w:val="both"/>
        <w:rPr>
          <w:rFonts w:ascii="Times New Roman" w:eastAsiaTheme="minorEastAsia" w:hAnsi="Times New Roman" w:cs="Times New Roman"/>
          <w:lang w:val="es-CO"/>
        </w:rPr>
      </w:pPr>
      <m:oMath>
        <m:r>
          <w:rPr>
            <w:rFonts w:ascii="Cambria Math" w:hAnsi="Cambria Math" w:cs="Times New Roman"/>
            <w:sz w:val="24"/>
            <w:lang w:val="es-CO"/>
          </w:rPr>
          <m:t>w</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DO"/>
          </w:rPr>
          <m:t>=</m:t>
        </m:r>
        <m:r>
          <m:rPr>
            <m:sty m:val="bi"/>
          </m:rPr>
          <w:rPr>
            <w:rFonts w:ascii="Cambria Math" w:hAnsi="Cambria Math" w:cs="Times New Roman"/>
            <w:sz w:val="24"/>
            <w:lang w:val="es-CO"/>
          </w:rPr>
          <m:t>f</m:t>
        </m:r>
        <m:d>
          <m:dPr>
            <m:ctrlPr>
              <w:rPr>
                <w:rFonts w:ascii="Cambria Math" w:hAnsi="Cambria Math" w:cs="Times New Roman"/>
                <w:i/>
                <w:sz w:val="24"/>
                <w:lang w:val="es-CO"/>
              </w:rPr>
            </m:ctrlPr>
          </m:dPr>
          <m:e>
            <m:r>
              <w:rPr>
                <w:rFonts w:ascii="Cambria Math" w:hAnsi="Cambria Math" w:cs="Times New Roman"/>
                <w:sz w:val="24"/>
                <w:lang w:val="es-CO"/>
              </w:rPr>
              <m:t>u</m:t>
            </m:r>
            <m:d>
              <m:dPr>
                <m:ctrlPr>
                  <w:rPr>
                    <w:rFonts w:ascii="Cambria Math" w:hAnsi="Cambria Math" w:cs="Times New Roman"/>
                    <w:i/>
                    <w:sz w:val="24"/>
                    <w:lang w:val="es-CO"/>
                  </w:rPr>
                </m:ctrlPr>
              </m:dPr>
              <m:e>
                <m:r>
                  <w:rPr>
                    <w:rFonts w:ascii="Cambria Math" w:hAnsi="Cambria Math" w:cs="Times New Roman"/>
                    <w:sz w:val="24"/>
                    <w:lang w:val="es-CO"/>
                  </w:rPr>
                  <m:t>t</m:t>
                </m:r>
              </m:e>
            </m:d>
            <m:r>
              <w:rPr>
                <w:rFonts w:ascii="Cambria Math" w:hAnsi="Cambria Math" w:cs="Times New Roman"/>
                <w:sz w:val="24"/>
                <w:lang w:val="es-DO"/>
              </w:rPr>
              <m:t>*</m:t>
            </m:r>
            <m:sSub>
              <m:sSubPr>
                <m:ctrlPr>
                  <w:rPr>
                    <w:rFonts w:ascii="Cambria Math" w:hAnsi="Cambria Math" w:cs="Times New Roman"/>
                    <w:i/>
                    <w:sz w:val="24"/>
                    <w:lang w:val="es-CO"/>
                  </w:rPr>
                </m:ctrlPr>
              </m:sSubPr>
              <m:e>
                <m:r>
                  <w:rPr>
                    <w:rFonts w:ascii="Cambria Math" w:hAnsi="Cambria Math" w:cs="Times New Roman"/>
                    <w:sz w:val="24"/>
                    <w:lang w:val="es-CO"/>
                  </w:rPr>
                  <m:t>g</m:t>
                </m:r>
              </m:e>
              <m:sub>
                <m:r>
                  <w:rPr>
                    <w:rFonts w:ascii="Cambria Math" w:hAnsi="Cambria Math" w:cs="Times New Roman"/>
                    <w:sz w:val="24"/>
                    <w:lang w:val="es-CO"/>
                  </w:rPr>
                  <m:t>i</m:t>
                </m:r>
              </m:sub>
            </m:sSub>
            <m:d>
              <m:dPr>
                <m:ctrlPr>
                  <w:rPr>
                    <w:rFonts w:ascii="Cambria Math" w:hAnsi="Cambria Math" w:cs="Times New Roman"/>
                    <w:i/>
                    <w:sz w:val="24"/>
                    <w:lang w:val="es-CO"/>
                  </w:rPr>
                </m:ctrlPr>
              </m:dPr>
              <m:e>
                <m:r>
                  <w:rPr>
                    <w:rFonts w:ascii="Cambria Math" w:hAnsi="Cambria Math" w:cs="Times New Roman"/>
                    <w:sz w:val="24"/>
                    <w:lang w:val="es-CO"/>
                  </w:rPr>
                  <m:t>t</m:t>
                </m:r>
              </m:e>
            </m:d>
          </m:e>
        </m:d>
      </m:oMath>
      <w:r w:rsidR="00E83296" w:rsidRPr="00A77C7E">
        <w:rPr>
          <w:rFonts w:ascii="Times New Roman" w:eastAsiaTheme="minorEastAsia" w:hAnsi="Times New Roman" w:cs="Times New Roman"/>
          <w:lang w:val="es-DO"/>
        </w:rPr>
        <w:t xml:space="preserve">  </w:t>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A77C7E">
        <w:rPr>
          <w:rFonts w:ascii="Times New Roman" w:eastAsiaTheme="minorEastAsia" w:hAnsi="Times New Roman" w:cs="Times New Roman"/>
          <w:lang w:val="es-DO"/>
        </w:rPr>
        <w:tab/>
      </w:r>
      <w:r w:rsidR="006D05C8" w:rsidRPr="006D05C8">
        <w:rPr>
          <w:rFonts w:ascii="Times New Roman" w:eastAsiaTheme="minorEastAsia" w:hAnsi="Times New Roman" w:cs="Times New Roman"/>
          <w:lang w:val="es-CO"/>
        </w:rPr>
        <w:t>(5)</w:t>
      </w:r>
    </w:p>
    <w:p w:rsidR="00E83296" w:rsidRDefault="006D05C8" w:rsidP="006D05C8">
      <w:pPr>
        <w:spacing w:after="0" w:line="360" w:lineRule="auto"/>
        <w:jc w:val="both"/>
        <w:rPr>
          <w:rFonts w:ascii="Times New Roman" w:eastAsiaTheme="minorEastAsia" w:hAnsi="Times New Roman" w:cs="Times New Roman"/>
          <w:sz w:val="24"/>
          <w:lang w:val="es-CO"/>
        </w:rPr>
      </w:pPr>
      <w:r w:rsidRPr="006D05C8">
        <w:rPr>
          <w:rFonts w:ascii="Times New Roman" w:eastAsiaTheme="minorEastAsia" w:hAnsi="Times New Roman" w:cs="Times New Roman"/>
          <w:lang w:val="es-CO"/>
        </w:rPr>
        <w:t xml:space="preserve">En forma similar </w:t>
      </w:r>
      <m:oMath>
        <m:sSub>
          <m:sSubPr>
            <m:ctrlPr>
              <w:rPr>
                <w:rFonts w:ascii="Cambria Math" w:hAnsi="Cambria Math" w:cs="Times New Roman"/>
                <w:i/>
                <w:sz w:val="24"/>
                <w:lang w:val="es-CO"/>
              </w:rPr>
            </m:ctrlPr>
          </m:sSubPr>
          <m:e>
            <m:r>
              <w:rPr>
                <w:rFonts w:ascii="Cambria Math" w:hAnsi="Cambria Math" w:cs="Times New Roman"/>
                <w:sz w:val="24"/>
                <w:lang w:val="es-CO"/>
              </w:rPr>
              <m:t>g</m:t>
            </m:r>
          </m:e>
          <m:sub>
            <m:r>
              <w:rPr>
                <w:rFonts w:ascii="Cambria Math" w:hAnsi="Cambria Math" w:cs="Times New Roman"/>
                <w:sz w:val="24"/>
                <w:lang w:val="es-CO"/>
              </w:rPr>
              <m:t>i</m:t>
            </m:r>
          </m:sub>
        </m:sSub>
        <m:d>
          <m:dPr>
            <m:ctrlPr>
              <w:rPr>
                <w:rFonts w:ascii="Cambria Math" w:hAnsi="Cambria Math" w:cs="Times New Roman"/>
                <w:i/>
                <w:sz w:val="24"/>
                <w:lang w:val="es-CO"/>
              </w:rPr>
            </m:ctrlPr>
          </m:dPr>
          <m:e>
            <m:r>
              <w:rPr>
                <w:rFonts w:ascii="Cambria Math" w:hAnsi="Cambria Math" w:cs="Times New Roman"/>
                <w:sz w:val="24"/>
                <w:lang w:val="es-CO"/>
              </w:rPr>
              <m:t>t</m:t>
            </m:r>
          </m:e>
        </m:d>
      </m:oMath>
      <w:r w:rsidR="00F86FB2">
        <w:rPr>
          <w:rFonts w:ascii="Times New Roman" w:eastAsiaTheme="minorEastAsia" w:hAnsi="Times New Roman" w:cs="Times New Roman"/>
          <w:sz w:val="24"/>
          <w:lang w:val="es-CO"/>
        </w:rPr>
        <w:t xml:space="preserve"> y </w:t>
      </w:r>
      <m:oMath>
        <m:sSub>
          <m:sSubPr>
            <m:ctrlPr>
              <w:rPr>
                <w:rFonts w:ascii="Cambria Math" w:hAnsi="Cambria Math" w:cs="Times New Roman"/>
                <w:i/>
                <w:sz w:val="24"/>
                <w:lang w:val="es-CO"/>
              </w:rPr>
            </m:ctrlPr>
          </m:sSubPr>
          <m:e>
            <m:r>
              <w:rPr>
                <w:rFonts w:ascii="Cambria Math" w:hAnsi="Cambria Math" w:cs="Times New Roman"/>
                <w:sz w:val="24"/>
                <w:lang w:val="es-CO"/>
              </w:rPr>
              <m:t>g</m:t>
            </m:r>
          </m:e>
          <m:sub>
            <m:r>
              <w:rPr>
                <w:rFonts w:ascii="Cambria Math" w:hAnsi="Cambria Math" w:cs="Times New Roman"/>
                <w:sz w:val="24"/>
                <w:lang w:val="es-CO"/>
              </w:rPr>
              <m:t>o</m:t>
            </m:r>
          </m:sub>
        </m:sSub>
        <m:d>
          <m:dPr>
            <m:ctrlPr>
              <w:rPr>
                <w:rFonts w:ascii="Cambria Math" w:hAnsi="Cambria Math" w:cs="Times New Roman"/>
                <w:i/>
                <w:sz w:val="24"/>
                <w:lang w:val="es-CO"/>
              </w:rPr>
            </m:ctrlPr>
          </m:dPr>
          <m:e>
            <m:r>
              <w:rPr>
                <w:rFonts w:ascii="Cambria Math" w:hAnsi="Cambria Math" w:cs="Times New Roman"/>
                <w:sz w:val="24"/>
                <w:lang w:val="es-CO"/>
              </w:rPr>
              <m:t>t</m:t>
            </m:r>
          </m:e>
        </m:d>
      </m:oMath>
      <w:r w:rsidR="00F86FB2">
        <w:rPr>
          <w:rFonts w:ascii="Times New Roman" w:eastAsiaTheme="minorEastAsia" w:hAnsi="Times New Roman" w:cs="Times New Roman"/>
          <w:sz w:val="24"/>
          <w:lang w:val="es-CO"/>
        </w:rPr>
        <w:t xml:space="preserve"> corresponden a las transformadas inversas de Laplace de </w:t>
      </w:r>
      <w:r w:rsidRPr="006D05C8">
        <w:rPr>
          <w:rFonts w:ascii="Times New Roman" w:eastAsiaTheme="minorEastAsia" w:hAnsi="Times New Roman" w:cs="Times New Roman"/>
          <w:i/>
          <w:sz w:val="24"/>
          <w:lang w:val="es-CO"/>
        </w:rPr>
        <w:t>G</w:t>
      </w:r>
      <w:r w:rsidRPr="006D05C8">
        <w:rPr>
          <w:rFonts w:ascii="Times New Roman" w:eastAsiaTheme="minorEastAsia" w:hAnsi="Times New Roman" w:cs="Times New Roman"/>
          <w:i/>
          <w:sz w:val="24"/>
          <w:vertAlign w:val="subscript"/>
          <w:lang w:val="es-CO"/>
        </w:rPr>
        <w:t>i</w:t>
      </w:r>
      <w:r w:rsidRPr="006D05C8">
        <w:rPr>
          <w:rFonts w:ascii="Times New Roman" w:eastAsiaTheme="minorEastAsia" w:hAnsi="Times New Roman" w:cs="Times New Roman"/>
          <w:i/>
          <w:sz w:val="24"/>
          <w:lang w:val="es-CO"/>
        </w:rPr>
        <w:t>(s)</w:t>
      </w:r>
      <w:r>
        <w:rPr>
          <w:rFonts w:ascii="Times New Roman" w:eastAsiaTheme="minorEastAsia" w:hAnsi="Times New Roman" w:cs="Times New Roman"/>
          <w:sz w:val="24"/>
          <w:lang w:val="es-CO"/>
        </w:rPr>
        <w:t xml:space="preserve"> y </w:t>
      </w:r>
      <w:r w:rsidRPr="006D05C8">
        <w:rPr>
          <w:rFonts w:ascii="Times New Roman" w:eastAsiaTheme="minorEastAsia" w:hAnsi="Times New Roman" w:cs="Times New Roman"/>
          <w:i/>
          <w:sz w:val="24"/>
          <w:lang w:val="es-CO"/>
        </w:rPr>
        <w:t>G</w:t>
      </w:r>
      <w:r w:rsidRPr="006D05C8">
        <w:rPr>
          <w:rFonts w:ascii="Times New Roman" w:eastAsiaTheme="minorEastAsia" w:hAnsi="Times New Roman" w:cs="Times New Roman"/>
          <w:i/>
          <w:sz w:val="24"/>
          <w:vertAlign w:val="subscript"/>
          <w:lang w:val="es-CO"/>
        </w:rPr>
        <w:t>o</w:t>
      </w:r>
      <w:r w:rsidRPr="006D05C8">
        <w:rPr>
          <w:rFonts w:ascii="Times New Roman" w:eastAsiaTheme="minorEastAsia" w:hAnsi="Times New Roman" w:cs="Times New Roman"/>
          <w:i/>
          <w:sz w:val="24"/>
          <w:lang w:val="es-CO"/>
        </w:rPr>
        <w:t>(s</w:t>
      </w:r>
      <w:r>
        <w:rPr>
          <w:rFonts w:ascii="Times New Roman" w:eastAsiaTheme="minorEastAsia" w:hAnsi="Times New Roman" w:cs="Times New Roman"/>
          <w:sz w:val="24"/>
          <w:lang w:val="es-CO"/>
        </w:rPr>
        <w:t>), respectivamente.</w:t>
      </w:r>
    </w:p>
    <w:p w:rsidR="006D05C8" w:rsidRPr="006D05C8" w:rsidRDefault="006D05C8" w:rsidP="006D05C8">
      <w:pPr>
        <w:spacing w:after="0" w:line="360" w:lineRule="auto"/>
        <w:jc w:val="both"/>
        <w:rPr>
          <w:rFonts w:ascii="Times New Roman" w:hAnsi="Times New Roman" w:cs="Times New Roman"/>
          <w:sz w:val="24"/>
          <w:lang w:val="es-CO"/>
        </w:rPr>
      </w:pPr>
    </w:p>
    <w:p w:rsidR="00B20E27" w:rsidRDefault="00B20E27" w:rsidP="00B20E27">
      <w:pPr>
        <w:spacing w:after="0" w:line="240" w:lineRule="auto"/>
        <w:jc w:val="both"/>
        <w:rPr>
          <w:rFonts w:ascii="Times New Roman" w:hAnsi="Times New Roman" w:cs="Times New Roman"/>
          <w:b/>
          <w:sz w:val="24"/>
          <w:lang w:val="es-CO"/>
        </w:rPr>
      </w:pPr>
      <w:r>
        <w:rPr>
          <w:rFonts w:ascii="Times New Roman" w:hAnsi="Times New Roman" w:cs="Times New Roman"/>
          <w:b/>
          <w:sz w:val="24"/>
          <w:lang w:val="es-CO"/>
        </w:rPr>
        <w:t>4. Procedimientos de identificación</w:t>
      </w:r>
    </w:p>
    <w:p w:rsidR="00B20E27" w:rsidRDefault="00B20E27" w:rsidP="00B20E27">
      <w:pPr>
        <w:spacing w:after="0" w:line="240" w:lineRule="auto"/>
        <w:jc w:val="both"/>
        <w:rPr>
          <w:rFonts w:ascii="Times New Roman" w:hAnsi="Times New Roman" w:cs="Times New Roman"/>
          <w:sz w:val="24"/>
          <w:szCs w:val="24"/>
          <w:lang w:val="es-CO"/>
        </w:rPr>
      </w:pPr>
    </w:p>
    <w:p w:rsidR="00B20E27" w:rsidRPr="00B20E27" w:rsidRDefault="00B20E27" w:rsidP="00B20E27">
      <w:pPr>
        <w:spacing w:after="0" w:line="360" w:lineRule="auto"/>
        <w:jc w:val="both"/>
        <w:rPr>
          <w:rFonts w:ascii="Times New Roman" w:hAnsi="Times New Roman" w:cs="Times New Roman"/>
          <w:sz w:val="24"/>
          <w:szCs w:val="24"/>
          <w:lang w:val="es-CO"/>
        </w:rPr>
      </w:pPr>
      <w:r w:rsidRPr="00B20E27">
        <w:rPr>
          <w:rFonts w:ascii="Times New Roman" w:hAnsi="Times New Roman" w:cs="Times New Roman"/>
          <w:sz w:val="24"/>
          <w:szCs w:val="24"/>
          <w:lang w:val="es-CO"/>
        </w:rPr>
        <w:t xml:space="preserve">Considerando que se </w:t>
      </w:r>
      <w:r w:rsidR="009A7506">
        <w:rPr>
          <w:rFonts w:ascii="Times New Roman" w:hAnsi="Times New Roman" w:cs="Times New Roman"/>
          <w:sz w:val="24"/>
          <w:szCs w:val="24"/>
          <w:lang w:val="es-CO"/>
        </w:rPr>
        <w:t xml:space="preserve">trata de un sistema no lineal </w:t>
      </w:r>
      <w:r w:rsidRPr="00B20E27">
        <w:rPr>
          <w:rFonts w:ascii="Times New Roman" w:hAnsi="Times New Roman" w:cs="Times New Roman"/>
          <w:sz w:val="24"/>
          <w:szCs w:val="24"/>
          <w:lang w:val="es-CO"/>
        </w:rPr>
        <w:t>el procedimiento lógico para la identificación es el empleo de métodos no lineales. Para ello existen varios métodos bien establecidos de modelos no lineales para la identificación, entre ellos uno de los más usados son</w:t>
      </w:r>
      <w:r w:rsidR="009A7506">
        <w:rPr>
          <w:rFonts w:ascii="Times New Roman" w:hAnsi="Times New Roman" w:cs="Times New Roman"/>
          <w:sz w:val="24"/>
          <w:szCs w:val="24"/>
          <w:lang w:val="es-CO"/>
        </w:rPr>
        <w:t xml:space="preserve"> precisamente los </w:t>
      </w:r>
      <w:r w:rsidRPr="00B20E27">
        <w:rPr>
          <w:rFonts w:ascii="Times New Roman" w:hAnsi="Times New Roman" w:cs="Times New Roman"/>
          <w:sz w:val="24"/>
          <w:szCs w:val="24"/>
          <w:lang w:val="es-CO"/>
        </w:rPr>
        <w:t>modelos</w:t>
      </w:r>
      <w:r w:rsidR="009A7506">
        <w:rPr>
          <w:rFonts w:ascii="Times New Roman" w:hAnsi="Times New Roman" w:cs="Times New Roman"/>
          <w:sz w:val="24"/>
          <w:szCs w:val="24"/>
          <w:lang w:val="es-CO"/>
        </w:rPr>
        <w:t xml:space="preserve"> </w:t>
      </w:r>
      <w:r w:rsidRPr="00B20E27">
        <w:rPr>
          <w:rFonts w:ascii="Times New Roman" w:hAnsi="Times New Roman" w:cs="Times New Roman"/>
          <w:sz w:val="24"/>
          <w:szCs w:val="24"/>
          <w:lang w:val="es-CO"/>
        </w:rPr>
        <w:t>HW</w:t>
      </w:r>
      <w:r w:rsidR="009A7506">
        <w:rPr>
          <w:rFonts w:ascii="Times New Roman" w:hAnsi="Times New Roman" w:cs="Times New Roman"/>
          <w:sz w:val="24"/>
          <w:szCs w:val="24"/>
          <w:lang w:val="es-CO"/>
        </w:rPr>
        <w:t xml:space="preserve"> y WH antes descritos. No obstante </w:t>
      </w:r>
      <w:r w:rsidR="007215C5">
        <w:rPr>
          <w:rFonts w:ascii="Times New Roman" w:hAnsi="Times New Roman" w:cs="Times New Roman"/>
          <w:sz w:val="24"/>
          <w:szCs w:val="24"/>
          <w:lang w:val="es-CO"/>
        </w:rPr>
        <w:t>en e</w:t>
      </w:r>
      <w:r w:rsidRPr="00B20E27">
        <w:rPr>
          <w:rFonts w:ascii="Times New Roman" w:hAnsi="Times New Roman" w:cs="Times New Roman"/>
          <w:sz w:val="24"/>
          <w:szCs w:val="24"/>
          <w:lang w:val="es-CO"/>
        </w:rPr>
        <w:t xml:space="preserve">sta investigación se aplicarán </w:t>
      </w:r>
      <w:r w:rsidR="007215C5">
        <w:rPr>
          <w:rFonts w:ascii="Times New Roman" w:hAnsi="Times New Roman" w:cs="Times New Roman"/>
          <w:sz w:val="24"/>
          <w:szCs w:val="24"/>
          <w:lang w:val="es-CO"/>
        </w:rPr>
        <w:t xml:space="preserve">otros modelos a modo de comparación. En todos los casos se determinan </w:t>
      </w:r>
      <w:r w:rsidRPr="00B20E27">
        <w:rPr>
          <w:rFonts w:ascii="Times New Roman" w:hAnsi="Times New Roman" w:cs="Times New Roman"/>
          <w:sz w:val="24"/>
          <w:szCs w:val="24"/>
          <w:lang w:val="es-CO"/>
        </w:rPr>
        <w:t>los modelos paramétricos que mejor representen el comportamiento del sistema en las condiciones especiales de operación determinadas por las alteraciones en</w:t>
      </w:r>
      <w:r w:rsidR="007215C5">
        <w:rPr>
          <w:rFonts w:ascii="Times New Roman" w:hAnsi="Times New Roman" w:cs="Times New Roman"/>
          <w:sz w:val="24"/>
          <w:szCs w:val="24"/>
          <w:lang w:val="es-CO"/>
        </w:rPr>
        <w:t xml:space="preserve"> </w:t>
      </w:r>
      <w:r w:rsidRPr="00B20E27">
        <w:rPr>
          <w:rFonts w:ascii="Times New Roman" w:hAnsi="Times New Roman" w:cs="Times New Roman"/>
          <w:sz w:val="24"/>
          <w:szCs w:val="24"/>
          <w:lang w:val="es-CO"/>
        </w:rPr>
        <w:t>la tensión de operación del sistema.</w:t>
      </w:r>
    </w:p>
    <w:p w:rsidR="00B20E27" w:rsidRPr="00B20E27" w:rsidRDefault="00B20E27" w:rsidP="007215C5">
      <w:pPr>
        <w:spacing w:after="0" w:line="360" w:lineRule="auto"/>
        <w:jc w:val="both"/>
        <w:rPr>
          <w:rFonts w:ascii="Times New Roman" w:hAnsi="Times New Roman" w:cs="Times New Roman"/>
          <w:sz w:val="24"/>
          <w:szCs w:val="24"/>
          <w:lang w:val="es-CO"/>
        </w:rPr>
      </w:pPr>
      <w:r w:rsidRPr="00B20E27">
        <w:rPr>
          <w:rFonts w:ascii="Times New Roman" w:hAnsi="Times New Roman" w:cs="Times New Roman"/>
          <w:sz w:val="24"/>
          <w:szCs w:val="24"/>
          <w:lang w:val="es-CO"/>
        </w:rPr>
        <w:t>Las condiciones para identificación que se consideran son:</w:t>
      </w:r>
    </w:p>
    <w:p w:rsidR="00B20E27" w:rsidRPr="007215C5" w:rsidRDefault="00B20E27" w:rsidP="007215C5">
      <w:pPr>
        <w:pStyle w:val="ListParagraph"/>
        <w:numPr>
          <w:ilvl w:val="0"/>
          <w:numId w:val="5"/>
        </w:numPr>
        <w:spacing w:after="0" w:line="360" w:lineRule="auto"/>
        <w:jc w:val="both"/>
        <w:rPr>
          <w:rFonts w:ascii="Times New Roman" w:hAnsi="Times New Roman" w:cs="Times New Roman"/>
          <w:lang w:val="es-CO"/>
        </w:rPr>
      </w:pPr>
      <w:r w:rsidRPr="007215C5">
        <w:rPr>
          <w:rFonts w:ascii="Times New Roman" w:hAnsi="Times New Roman" w:cs="Times New Roman"/>
          <w:lang w:val="es-CO"/>
        </w:rPr>
        <w:t xml:space="preserve">El sistema está trabajando en </w:t>
      </w:r>
      <w:r w:rsidR="005A5537">
        <w:rPr>
          <w:rFonts w:ascii="Times New Roman" w:hAnsi="Times New Roman" w:cs="Times New Roman"/>
          <w:lang w:val="es-CO"/>
        </w:rPr>
        <w:t xml:space="preserve">control </w:t>
      </w:r>
      <w:r w:rsidRPr="007215C5">
        <w:rPr>
          <w:rFonts w:ascii="Times New Roman" w:hAnsi="Times New Roman" w:cs="Times New Roman"/>
          <w:lang w:val="es-CO"/>
        </w:rPr>
        <w:t xml:space="preserve">lazo cerrado </w:t>
      </w:r>
      <w:r w:rsidR="005A5537">
        <w:rPr>
          <w:rFonts w:ascii="Times New Roman" w:hAnsi="Times New Roman" w:cs="Times New Roman"/>
          <w:lang w:val="es-CO"/>
        </w:rPr>
        <w:t xml:space="preserve">dado que la velocidad del rotor está controlada de esta forma.   </w:t>
      </w:r>
    </w:p>
    <w:p w:rsidR="00B20E27" w:rsidRPr="007215C5" w:rsidRDefault="00B20E27" w:rsidP="007215C5">
      <w:pPr>
        <w:pStyle w:val="ListParagraph"/>
        <w:numPr>
          <w:ilvl w:val="0"/>
          <w:numId w:val="5"/>
        </w:numPr>
        <w:spacing w:after="0" w:line="360" w:lineRule="auto"/>
        <w:jc w:val="both"/>
        <w:rPr>
          <w:rFonts w:ascii="Times New Roman" w:hAnsi="Times New Roman" w:cs="Times New Roman"/>
          <w:lang w:val="es-CO"/>
        </w:rPr>
      </w:pPr>
      <w:r w:rsidRPr="007215C5">
        <w:rPr>
          <w:rFonts w:ascii="Times New Roman" w:hAnsi="Times New Roman" w:cs="Times New Roman"/>
          <w:lang w:val="es-CO"/>
        </w:rPr>
        <w:t>Entrada de referencia: Velocidad d</w:t>
      </w:r>
      <w:r w:rsidR="007215C5">
        <w:rPr>
          <w:rFonts w:ascii="Times New Roman" w:hAnsi="Times New Roman" w:cs="Times New Roman"/>
          <w:lang w:val="es-CO"/>
        </w:rPr>
        <w:t>el viento, valor constante promedio en 12</w:t>
      </w:r>
      <w:r w:rsidRPr="007215C5">
        <w:rPr>
          <w:rFonts w:ascii="Times New Roman" w:hAnsi="Times New Roman" w:cs="Times New Roman"/>
          <w:lang w:val="es-CO"/>
        </w:rPr>
        <w:t xml:space="preserve"> m/s</w:t>
      </w:r>
    </w:p>
    <w:p w:rsidR="00B20E27" w:rsidRPr="007215C5" w:rsidRDefault="00B20E27" w:rsidP="007215C5">
      <w:pPr>
        <w:pStyle w:val="ListParagraph"/>
        <w:numPr>
          <w:ilvl w:val="0"/>
          <w:numId w:val="5"/>
        </w:numPr>
        <w:spacing w:after="0" w:line="360" w:lineRule="auto"/>
        <w:jc w:val="both"/>
        <w:rPr>
          <w:rFonts w:ascii="Times New Roman" w:hAnsi="Times New Roman" w:cs="Times New Roman"/>
          <w:lang w:val="es-CO"/>
        </w:rPr>
      </w:pPr>
      <w:r w:rsidRPr="007215C5">
        <w:rPr>
          <w:rFonts w:ascii="Times New Roman" w:hAnsi="Times New Roman" w:cs="Times New Roman"/>
          <w:lang w:val="es-CO"/>
        </w:rPr>
        <w:t xml:space="preserve">Disturbios: Huecos de tensión. Pulsos aperiódicos, con periodo base de 100 ms. Profundidad 67 % , lo cual permite </w:t>
      </w:r>
      <w:r w:rsidR="003371A1">
        <w:rPr>
          <w:rFonts w:ascii="Times New Roman" w:hAnsi="Times New Roman" w:cs="Times New Roman"/>
          <w:lang w:val="es-CO"/>
        </w:rPr>
        <w:t xml:space="preserve">mover el punto </w:t>
      </w:r>
      <w:r w:rsidRPr="007215C5">
        <w:rPr>
          <w:rFonts w:ascii="Times New Roman" w:hAnsi="Times New Roman" w:cs="Times New Roman"/>
          <w:lang w:val="es-CO"/>
        </w:rPr>
        <w:t>de operación</w:t>
      </w:r>
      <w:r w:rsidR="003371A1">
        <w:rPr>
          <w:rFonts w:ascii="Times New Roman" w:hAnsi="Times New Roman" w:cs="Times New Roman"/>
          <w:lang w:val="es-CO"/>
        </w:rPr>
        <w:t xml:space="preserve"> del sistema de una </w:t>
      </w:r>
      <w:r w:rsidRPr="007215C5">
        <w:rPr>
          <w:rFonts w:ascii="Times New Roman" w:hAnsi="Times New Roman" w:cs="Times New Roman"/>
          <w:lang w:val="es-CO"/>
        </w:rPr>
        <w:t xml:space="preserve">zona lineal a </w:t>
      </w:r>
      <w:r w:rsidR="003371A1">
        <w:rPr>
          <w:rFonts w:ascii="Times New Roman" w:hAnsi="Times New Roman" w:cs="Times New Roman"/>
          <w:lang w:val="es-CO"/>
        </w:rPr>
        <w:t xml:space="preserve">una </w:t>
      </w:r>
      <w:r w:rsidRPr="007215C5">
        <w:rPr>
          <w:rFonts w:ascii="Times New Roman" w:hAnsi="Times New Roman" w:cs="Times New Roman"/>
          <w:lang w:val="es-CO"/>
        </w:rPr>
        <w:t>no lineal por la presencia de la saturación.</w:t>
      </w:r>
    </w:p>
    <w:p w:rsidR="00B20E27" w:rsidRDefault="00B20E27" w:rsidP="007215C5">
      <w:pPr>
        <w:pStyle w:val="ListParagraph"/>
        <w:numPr>
          <w:ilvl w:val="0"/>
          <w:numId w:val="5"/>
        </w:numPr>
        <w:spacing w:after="0" w:line="360" w:lineRule="auto"/>
        <w:jc w:val="both"/>
        <w:rPr>
          <w:rFonts w:ascii="Times New Roman" w:hAnsi="Times New Roman" w:cs="Times New Roman"/>
          <w:lang w:val="es-CO"/>
        </w:rPr>
      </w:pPr>
      <w:r w:rsidRPr="007215C5">
        <w:rPr>
          <w:rFonts w:ascii="Times New Roman" w:hAnsi="Times New Roman" w:cs="Times New Roman"/>
          <w:lang w:val="es-CO"/>
        </w:rPr>
        <w:t>Salida:  Poten</w:t>
      </w:r>
      <w:r w:rsidR="003371A1">
        <w:rPr>
          <w:rFonts w:ascii="Times New Roman" w:hAnsi="Times New Roman" w:cs="Times New Roman"/>
          <w:lang w:val="es-CO"/>
        </w:rPr>
        <w:t>cia activa</w:t>
      </w:r>
    </w:p>
    <w:p w:rsidR="00B20E27" w:rsidRPr="003371A1" w:rsidRDefault="003371A1" w:rsidP="007215C5">
      <w:pPr>
        <w:pStyle w:val="ListParagraph"/>
        <w:numPr>
          <w:ilvl w:val="0"/>
          <w:numId w:val="5"/>
        </w:numPr>
        <w:spacing w:after="0" w:line="360" w:lineRule="auto"/>
        <w:jc w:val="both"/>
        <w:rPr>
          <w:rFonts w:ascii="Times New Roman" w:hAnsi="Times New Roman" w:cs="Times New Roman"/>
          <w:sz w:val="24"/>
          <w:szCs w:val="24"/>
          <w:lang w:val="es-CO"/>
        </w:rPr>
      </w:pPr>
      <w:r w:rsidRPr="003371A1">
        <w:rPr>
          <w:rFonts w:ascii="Times New Roman" w:hAnsi="Times New Roman" w:cs="Times New Roman"/>
          <w:lang w:val="es-CO"/>
        </w:rPr>
        <w:t xml:space="preserve">Se usó </w:t>
      </w:r>
      <w:r>
        <w:rPr>
          <w:rFonts w:ascii="Times New Roman" w:hAnsi="Times New Roman" w:cs="Times New Roman"/>
          <w:sz w:val="24"/>
          <w:szCs w:val="24"/>
          <w:lang w:val="es-CO"/>
        </w:rPr>
        <w:t>la plataforma SimuLink/MatLab y c</w:t>
      </w:r>
      <w:r w:rsidR="00B20E27" w:rsidRPr="003371A1">
        <w:rPr>
          <w:rFonts w:ascii="Times New Roman" w:hAnsi="Times New Roman" w:cs="Times New Roman"/>
          <w:sz w:val="24"/>
          <w:szCs w:val="24"/>
          <w:lang w:val="es-CO"/>
        </w:rPr>
        <w:t>omo herramienta para la identificación se utilizará la denominada IDENT en esta misma plataforma.</w:t>
      </w:r>
    </w:p>
    <w:p w:rsidR="00B62092" w:rsidRPr="00B62092" w:rsidRDefault="00B62092" w:rsidP="00B62092">
      <w:pPr>
        <w:spacing w:after="0" w:line="360" w:lineRule="auto"/>
        <w:jc w:val="both"/>
        <w:rPr>
          <w:rFonts w:ascii="Times New Roman" w:hAnsi="Times New Roman" w:cs="Times New Roman"/>
          <w:sz w:val="24"/>
          <w:szCs w:val="24"/>
          <w:lang w:val="es-CO"/>
        </w:rPr>
      </w:pPr>
      <w:r w:rsidRPr="00B62092">
        <w:rPr>
          <w:rFonts w:ascii="Times New Roman" w:hAnsi="Times New Roman" w:cs="Times New Roman"/>
          <w:sz w:val="24"/>
          <w:szCs w:val="24"/>
          <w:lang w:val="es-CO"/>
        </w:rPr>
        <w:t xml:space="preserve">En todos los experimentos se toma el tiempo final de simulación de 4 seg, para dar tiempo a que el período transitorio inicial desaparezca y con ello se </w:t>
      </w:r>
      <w:r>
        <w:rPr>
          <w:rFonts w:ascii="Times New Roman" w:hAnsi="Times New Roman" w:cs="Times New Roman"/>
          <w:sz w:val="24"/>
          <w:szCs w:val="24"/>
          <w:lang w:val="es-CO"/>
        </w:rPr>
        <w:t xml:space="preserve">estabilicen las señales a medir, mientras el  </w:t>
      </w:r>
      <w:r w:rsidRPr="00B62092">
        <w:rPr>
          <w:rFonts w:ascii="Times New Roman" w:hAnsi="Times New Roman" w:cs="Times New Roman"/>
          <w:sz w:val="24"/>
          <w:szCs w:val="24"/>
          <w:lang w:val="es-CO"/>
        </w:rPr>
        <w:t xml:space="preserve">periodo de muestreo se selecciona de 1 ms, lo cual permitirá uniformar posteriormente los procedimientos de identificación a aplicar para la determinación de los modelos. </w:t>
      </w:r>
    </w:p>
    <w:p w:rsidR="00B62092" w:rsidRPr="00B62092" w:rsidRDefault="00B62092" w:rsidP="00B62092">
      <w:pPr>
        <w:spacing w:after="0" w:line="360" w:lineRule="auto"/>
        <w:jc w:val="both"/>
        <w:rPr>
          <w:rFonts w:ascii="Times New Roman" w:hAnsi="Times New Roman" w:cs="Times New Roman"/>
          <w:sz w:val="24"/>
          <w:szCs w:val="24"/>
          <w:lang w:val="es-CO"/>
        </w:rPr>
      </w:pPr>
      <w:r w:rsidRPr="00B62092">
        <w:rPr>
          <w:rFonts w:ascii="Times New Roman" w:hAnsi="Times New Roman" w:cs="Times New Roman"/>
          <w:sz w:val="24"/>
          <w:szCs w:val="24"/>
          <w:lang w:val="es-CO"/>
        </w:rPr>
        <w:t>Primero se aplicaron los métodos de identificación basados en los modelos lineales ARX, Error en salida (OE, por sus siglas en ingles y Box</w:t>
      </w:r>
      <w:r w:rsidR="0055109C">
        <w:rPr>
          <w:rFonts w:ascii="Times New Roman" w:hAnsi="Times New Roman" w:cs="Times New Roman"/>
          <w:sz w:val="24"/>
          <w:szCs w:val="24"/>
          <w:lang w:val="es-CO"/>
        </w:rPr>
        <w:t>-Jenking, para obtener</w:t>
      </w:r>
      <w:r w:rsidRPr="00B62092">
        <w:rPr>
          <w:rFonts w:ascii="Times New Roman" w:hAnsi="Times New Roman" w:cs="Times New Roman"/>
          <w:sz w:val="24"/>
          <w:szCs w:val="24"/>
          <w:lang w:val="es-CO"/>
        </w:rPr>
        <w:t xml:space="preserve"> una base comparativa para la identificación no lineal. </w:t>
      </w:r>
    </w:p>
    <w:p w:rsidR="00C901F2" w:rsidRDefault="00A539C9" w:rsidP="00C901F2">
      <w:pPr>
        <w:pStyle w:val="Piedefigura"/>
        <w:spacing w:before="0" w:after="0"/>
        <w:rPr>
          <w:i w:val="0"/>
          <w:sz w:val="20"/>
        </w:rPr>
      </w:pPr>
      <w:r>
        <w:rPr>
          <w:i w:val="0"/>
          <w:sz w:val="20"/>
        </w:rPr>
        <w:t>Tabla 1</w:t>
      </w:r>
    </w:p>
    <w:p w:rsidR="00C901F2" w:rsidRPr="003B5A83" w:rsidRDefault="00C901F2" w:rsidP="00C901F2">
      <w:pPr>
        <w:pStyle w:val="Piedefigura"/>
        <w:spacing w:before="0" w:after="0"/>
        <w:rPr>
          <w:sz w:val="20"/>
        </w:rPr>
      </w:pPr>
      <w:r>
        <w:rPr>
          <w:i w:val="0"/>
          <w:sz w:val="20"/>
        </w:rPr>
        <w:t xml:space="preserve"> Índices de calidad obtenido en identificación lineal  </w:t>
      </w:r>
    </w:p>
    <w:tbl>
      <w:tblPr>
        <w:tblW w:w="0" w:type="auto"/>
        <w:jc w:val="center"/>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2152"/>
        <w:gridCol w:w="1939"/>
        <w:gridCol w:w="1301"/>
        <w:gridCol w:w="1686"/>
      </w:tblGrid>
      <w:tr w:rsidR="00C901F2" w:rsidRPr="001F5396" w:rsidTr="00E83296">
        <w:trPr>
          <w:jc w:val="center"/>
        </w:trPr>
        <w:tc>
          <w:tcPr>
            <w:tcW w:w="2152" w:type="dxa"/>
            <w:vMerge w:val="restart"/>
            <w:tcBorders>
              <w:top w:val="single" w:sz="2" w:space="0" w:color="000001"/>
              <w:left w:val="single" w:sz="2" w:space="0" w:color="000001"/>
              <w:right w:val="nil"/>
            </w:tcBorders>
            <w:shd w:val="clear" w:color="auto" w:fill="FFFFFF"/>
            <w:tcMar>
              <w:left w:w="51" w:type="dxa"/>
            </w:tcMar>
            <w:vAlign w:val="center"/>
          </w:tcPr>
          <w:p w:rsidR="00C901F2" w:rsidRPr="00E27554" w:rsidRDefault="00C901F2" w:rsidP="00E83296">
            <w:pPr>
              <w:pStyle w:val="TableContents"/>
              <w:spacing w:after="0" w:line="240" w:lineRule="auto"/>
              <w:jc w:val="center"/>
              <w:rPr>
                <w:rFonts w:ascii="Times New Roman" w:hAnsi="Times New Roman" w:cs="Times New Roman"/>
                <w:b/>
                <w:sz w:val="16"/>
                <w:szCs w:val="20"/>
              </w:rPr>
            </w:pPr>
            <w:r w:rsidRPr="00E27554">
              <w:rPr>
                <w:rFonts w:ascii="Times New Roman" w:hAnsi="Times New Roman" w:cs="Times New Roman"/>
                <w:b/>
                <w:sz w:val="16"/>
                <w:szCs w:val="20"/>
              </w:rPr>
              <w:t>E</w:t>
            </w:r>
            <w:r>
              <w:rPr>
                <w:rFonts w:ascii="Times New Roman" w:hAnsi="Times New Roman" w:cs="Times New Roman"/>
                <w:b/>
                <w:sz w:val="16"/>
                <w:szCs w:val="20"/>
              </w:rPr>
              <w:t>xperimento realizado</w:t>
            </w:r>
          </w:p>
        </w:tc>
        <w:tc>
          <w:tcPr>
            <w:tcW w:w="4926" w:type="dxa"/>
            <w:gridSpan w:val="3"/>
            <w:tcBorders>
              <w:top w:val="single" w:sz="2" w:space="0" w:color="000001"/>
              <w:left w:val="single" w:sz="2" w:space="0" w:color="000001"/>
              <w:bottom w:val="single" w:sz="2" w:space="0" w:color="000001"/>
              <w:right w:val="single" w:sz="2" w:space="0" w:color="000001"/>
            </w:tcBorders>
            <w:shd w:val="clear" w:color="auto" w:fill="FFFFFF"/>
            <w:tcMar>
              <w:left w:w="51" w:type="dxa"/>
            </w:tcMar>
          </w:tcPr>
          <w:p w:rsidR="00C901F2" w:rsidRDefault="00C901F2" w:rsidP="00E83296">
            <w:pPr>
              <w:pStyle w:val="TableContents"/>
              <w:spacing w:after="0" w:line="240" w:lineRule="auto"/>
              <w:jc w:val="center"/>
              <w:rPr>
                <w:rFonts w:ascii="Times New Roman" w:hAnsi="Times New Roman" w:cs="Times New Roman"/>
                <w:b/>
                <w:sz w:val="16"/>
                <w:szCs w:val="20"/>
              </w:rPr>
            </w:pPr>
            <w:r>
              <w:rPr>
                <w:rFonts w:ascii="Times New Roman" w:hAnsi="Times New Roman" w:cs="Times New Roman"/>
                <w:b/>
                <w:sz w:val="16"/>
                <w:szCs w:val="20"/>
              </w:rPr>
              <w:t>Modelo</w:t>
            </w:r>
            <w:r w:rsidRPr="00E27554">
              <w:rPr>
                <w:rFonts w:ascii="Times New Roman" w:hAnsi="Times New Roman" w:cs="Times New Roman"/>
                <w:b/>
                <w:sz w:val="16"/>
                <w:szCs w:val="20"/>
              </w:rPr>
              <w:t xml:space="preserve"> de Identificación</w:t>
            </w:r>
          </w:p>
          <w:p w:rsidR="00C901F2" w:rsidRPr="008B188F" w:rsidRDefault="00C901F2" w:rsidP="00E83296">
            <w:pPr>
              <w:pStyle w:val="TableContents"/>
              <w:spacing w:after="0" w:line="240" w:lineRule="auto"/>
              <w:jc w:val="center"/>
              <w:rPr>
                <w:rFonts w:ascii="Times New Roman" w:hAnsi="Times New Roman" w:cs="Times New Roman"/>
                <w:sz w:val="16"/>
                <w:szCs w:val="20"/>
              </w:rPr>
            </w:pPr>
            <w:r w:rsidRPr="008B188F">
              <w:rPr>
                <w:rFonts w:ascii="Times New Roman" w:hAnsi="Times New Roman" w:cs="Times New Roman"/>
                <w:sz w:val="16"/>
                <w:szCs w:val="20"/>
              </w:rPr>
              <w:t xml:space="preserve">(Orden e Índice en %) </w:t>
            </w:r>
          </w:p>
        </w:tc>
      </w:tr>
      <w:tr w:rsidR="00C901F2" w:rsidRPr="002F7AE4" w:rsidTr="00E83296">
        <w:trPr>
          <w:jc w:val="center"/>
        </w:trPr>
        <w:tc>
          <w:tcPr>
            <w:tcW w:w="2152" w:type="dxa"/>
            <w:vMerge/>
            <w:tcBorders>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b/>
                <w:sz w:val="16"/>
                <w:szCs w:val="20"/>
              </w:rPr>
            </w:pPr>
          </w:p>
        </w:tc>
        <w:tc>
          <w:tcPr>
            <w:tcW w:w="1939" w:type="dxa"/>
            <w:tcBorders>
              <w:top w:val="single" w:sz="2" w:space="0" w:color="000001"/>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b/>
                <w:sz w:val="16"/>
                <w:szCs w:val="20"/>
              </w:rPr>
              <w:t>O</w:t>
            </w:r>
            <w:r w:rsidRPr="00E27554">
              <w:rPr>
                <w:rFonts w:ascii="Times New Roman" w:hAnsi="Times New Roman" w:cs="Times New Roman"/>
                <w:sz w:val="16"/>
                <w:szCs w:val="20"/>
              </w:rPr>
              <w:t xml:space="preserve">utput </w:t>
            </w:r>
            <w:r w:rsidRPr="00E27554">
              <w:rPr>
                <w:rFonts w:ascii="Times New Roman" w:hAnsi="Times New Roman" w:cs="Times New Roman"/>
                <w:b/>
                <w:sz w:val="16"/>
                <w:szCs w:val="20"/>
              </w:rPr>
              <w:t>E</w:t>
            </w:r>
            <w:r w:rsidRPr="00E27554">
              <w:rPr>
                <w:rFonts w:ascii="Times New Roman" w:hAnsi="Times New Roman" w:cs="Times New Roman"/>
                <w:sz w:val="16"/>
                <w:szCs w:val="20"/>
              </w:rPr>
              <w:t>rror</w:t>
            </w:r>
          </w:p>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sz w:val="16"/>
                <w:szCs w:val="20"/>
              </w:rPr>
              <w:t>(OE)</w:t>
            </w:r>
          </w:p>
        </w:tc>
        <w:tc>
          <w:tcPr>
            <w:tcW w:w="1301" w:type="dxa"/>
            <w:tcBorders>
              <w:top w:val="single" w:sz="2" w:space="0" w:color="000001"/>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b/>
                <w:sz w:val="16"/>
                <w:szCs w:val="20"/>
              </w:rPr>
              <w:t>B</w:t>
            </w:r>
            <w:r w:rsidRPr="00E27554">
              <w:rPr>
                <w:rFonts w:ascii="Times New Roman" w:hAnsi="Times New Roman" w:cs="Times New Roman"/>
                <w:sz w:val="16"/>
                <w:szCs w:val="20"/>
              </w:rPr>
              <w:t xml:space="preserve">ox </w:t>
            </w:r>
            <w:r w:rsidRPr="00E27554">
              <w:rPr>
                <w:rFonts w:ascii="Times New Roman" w:hAnsi="Times New Roman" w:cs="Times New Roman"/>
                <w:b/>
                <w:sz w:val="16"/>
                <w:szCs w:val="20"/>
              </w:rPr>
              <w:t>J</w:t>
            </w:r>
            <w:r w:rsidRPr="00E27554">
              <w:rPr>
                <w:rFonts w:ascii="Times New Roman" w:hAnsi="Times New Roman" w:cs="Times New Roman"/>
                <w:sz w:val="16"/>
                <w:szCs w:val="20"/>
              </w:rPr>
              <w:t>enkins</w:t>
            </w:r>
          </w:p>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sz w:val="16"/>
                <w:szCs w:val="20"/>
              </w:rPr>
              <w:t>(BJ)</w:t>
            </w:r>
          </w:p>
        </w:tc>
        <w:tc>
          <w:tcPr>
            <w:tcW w:w="168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b/>
                <w:sz w:val="16"/>
                <w:szCs w:val="20"/>
              </w:rPr>
              <w:t>A</w:t>
            </w:r>
            <w:r w:rsidRPr="00E27554">
              <w:rPr>
                <w:rFonts w:ascii="Times New Roman" w:hAnsi="Times New Roman" w:cs="Times New Roman"/>
                <w:sz w:val="16"/>
                <w:szCs w:val="20"/>
              </w:rPr>
              <w:t>uto</w:t>
            </w:r>
            <w:r w:rsidRPr="00E27554">
              <w:rPr>
                <w:rFonts w:ascii="Times New Roman" w:hAnsi="Times New Roman" w:cs="Times New Roman"/>
                <w:b/>
                <w:sz w:val="16"/>
                <w:szCs w:val="20"/>
              </w:rPr>
              <w:t>R</w:t>
            </w:r>
            <w:r w:rsidRPr="00E27554">
              <w:rPr>
                <w:rFonts w:ascii="Times New Roman" w:hAnsi="Times New Roman" w:cs="Times New Roman"/>
                <w:sz w:val="16"/>
                <w:szCs w:val="20"/>
              </w:rPr>
              <w:t>egressive</w:t>
            </w:r>
          </w:p>
          <w:p w:rsidR="00C901F2" w:rsidRPr="00E27554" w:rsidRDefault="00C901F2" w:rsidP="00E83296">
            <w:pPr>
              <w:pStyle w:val="TableContents"/>
              <w:spacing w:after="0" w:line="240" w:lineRule="auto"/>
              <w:jc w:val="center"/>
              <w:rPr>
                <w:rFonts w:ascii="Times New Roman" w:hAnsi="Times New Roman" w:cs="Times New Roman"/>
                <w:sz w:val="16"/>
                <w:szCs w:val="20"/>
              </w:rPr>
            </w:pPr>
            <w:r w:rsidRPr="00E27554">
              <w:rPr>
                <w:rFonts w:ascii="Times New Roman" w:hAnsi="Times New Roman" w:cs="Times New Roman"/>
                <w:sz w:val="16"/>
                <w:szCs w:val="20"/>
              </w:rPr>
              <w:t>E</w:t>
            </w:r>
            <w:r w:rsidRPr="00E27554">
              <w:rPr>
                <w:rFonts w:ascii="Times New Roman" w:hAnsi="Times New Roman" w:cs="Times New Roman"/>
                <w:b/>
                <w:sz w:val="16"/>
                <w:szCs w:val="20"/>
              </w:rPr>
              <w:t>X</w:t>
            </w:r>
            <w:r w:rsidRPr="00E27554">
              <w:rPr>
                <w:rFonts w:ascii="Times New Roman" w:hAnsi="Times New Roman" w:cs="Times New Roman"/>
                <w:sz w:val="16"/>
                <w:szCs w:val="20"/>
              </w:rPr>
              <w:t>ogenous (ARX)</w:t>
            </w:r>
          </w:p>
        </w:tc>
      </w:tr>
      <w:tr w:rsidR="00C901F2" w:rsidRPr="00B215A5" w:rsidTr="00E83296">
        <w:trPr>
          <w:jc w:val="center"/>
        </w:trPr>
        <w:tc>
          <w:tcPr>
            <w:tcW w:w="2152"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b/>
                <w:sz w:val="16"/>
                <w:szCs w:val="20"/>
              </w:rPr>
            </w:pPr>
            <w:r w:rsidRPr="00E27554">
              <w:rPr>
                <w:rFonts w:ascii="Times New Roman" w:hAnsi="Times New Roman" w:cs="Times New Roman"/>
                <w:b/>
                <w:sz w:val="16"/>
                <w:szCs w:val="20"/>
              </w:rPr>
              <w:lastRenderedPageBreak/>
              <w:t xml:space="preserve">Potencia a hueco tensión. </w:t>
            </w:r>
          </w:p>
        </w:tc>
        <w:tc>
          <w:tcPr>
            <w:tcW w:w="1939"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3</w:t>
            </w:r>
          </w:p>
          <w:p w:rsidR="00C901F2" w:rsidRPr="00E27554" w:rsidRDefault="00C901F2" w:rsidP="00E83296">
            <w:pPr>
              <w:pStyle w:val="TableContents"/>
              <w:spacing w:after="0" w:line="240" w:lineRule="auto"/>
              <w:rPr>
                <w:rFonts w:ascii="Times New Roman" w:hAnsi="Times New Roman" w:cs="Times New Roman"/>
                <w:sz w:val="16"/>
                <w:szCs w:val="20"/>
              </w:rPr>
            </w:pPr>
            <w:r>
              <w:rPr>
                <w:rFonts w:ascii="Times New Roman" w:hAnsi="Times New Roman" w:cs="Times New Roman"/>
                <w:sz w:val="16"/>
                <w:szCs w:val="20"/>
              </w:rPr>
              <w:t>Índ</w:t>
            </w:r>
            <w:r w:rsidRPr="00E27554">
              <w:rPr>
                <w:rFonts w:ascii="Times New Roman" w:hAnsi="Times New Roman" w:cs="Times New Roman"/>
                <w:sz w:val="16"/>
                <w:szCs w:val="20"/>
              </w:rPr>
              <w:t xml:space="preserve">: </w:t>
            </w:r>
            <w:r>
              <w:rPr>
                <w:rFonts w:ascii="Times New Roman" w:hAnsi="Times New Roman" w:cs="Times New Roman"/>
                <w:sz w:val="16"/>
                <w:szCs w:val="20"/>
              </w:rPr>
              <w:t>51,01</w:t>
            </w:r>
            <w:r w:rsidRPr="00E27554">
              <w:rPr>
                <w:rFonts w:ascii="Times New Roman" w:hAnsi="Times New Roman" w:cs="Times New Roman"/>
                <w:sz w:val="16"/>
                <w:szCs w:val="20"/>
              </w:rPr>
              <w:t xml:space="preserve"> %</w:t>
            </w:r>
          </w:p>
        </w:tc>
        <w:tc>
          <w:tcPr>
            <w:tcW w:w="1301"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2</w:t>
            </w:r>
          </w:p>
          <w:p w:rsidR="00C901F2" w:rsidRPr="00E27554" w:rsidRDefault="00C901F2" w:rsidP="00E83296">
            <w:pPr>
              <w:pStyle w:val="TableContents"/>
              <w:spacing w:after="0" w:line="240" w:lineRule="auto"/>
              <w:rPr>
                <w:rFonts w:ascii="Times New Roman" w:hAnsi="Times New Roman" w:cs="Times New Roman"/>
                <w:sz w:val="16"/>
                <w:szCs w:val="20"/>
              </w:rPr>
            </w:pPr>
            <w:r>
              <w:rPr>
                <w:rFonts w:ascii="Times New Roman" w:hAnsi="Times New Roman" w:cs="Times New Roman"/>
                <w:sz w:val="16"/>
                <w:szCs w:val="20"/>
              </w:rPr>
              <w:t>Índ</w:t>
            </w:r>
            <w:r w:rsidRPr="00E27554">
              <w:rPr>
                <w:rFonts w:ascii="Times New Roman" w:hAnsi="Times New Roman" w:cs="Times New Roman"/>
                <w:sz w:val="16"/>
                <w:szCs w:val="20"/>
              </w:rPr>
              <w:t xml:space="preserve">: 63,45 % </w:t>
            </w:r>
          </w:p>
        </w:tc>
        <w:tc>
          <w:tcPr>
            <w:tcW w:w="1686" w:type="dxa"/>
            <w:tcBorders>
              <w:top w:val="nil"/>
              <w:left w:val="single" w:sz="2" w:space="0" w:color="000001"/>
              <w:bottom w:val="single" w:sz="2" w:space="0" w:color="000001"/>
              <w:right w:val="single" w:sz="2" w:space="0" w:color="000001"/>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2</w:t>
            </w:r>
          </w:p>
          <w:p w:rsidR="00C901F2" w:rsidRPr="00E27554" w:rsidRDefault="00C901F2" w:rsidP="00E83296">
            <w:pPr>
              <w:pStyle w:val="TableContents"/>
              <w:spacing w:after="0" w:line="240" w:lineRule="auto"/>
              <w:rPr>
                <w:rFonts w:ascii="Times New Roman" w:hAnsi="Times New Roman" w:cs="Times New Roman"/>
                <w:sz w:val="16"/>
                <w:szCs w:val="20"/>
              </w:rPr>
            </w:pPr>
            <w:r>
              <w:rPr>
                <w:rFonts w:ascii="Times New Roman" w:hAnsi="Times New Roman" w:cs="Times New Roman"/>
                <w:sz w:val="16"/>
                <w:szCs w:val="20"/>
              </w:rPr>
              <w:t>Índ</w:t>
            </w:r>
            <w:r w:rsidRPr="00E27554">
              <w:rPr>
                <w:rFonts w:ascii="Times New Roman" w:hAnsi="Times New Roman" w:cs="Times New Roman"/>
                <w:sz w:val="16"/>
                <w:szCs w:val="20"/>
              </w:rPr>
              <w:t>: 63,82 %</w:t>
            </w:r>
          </w:p>
        </w:tc>
      </w:tr>
      <w:tr w:rsidR="00C901F2" w:rsidRPr="00F34155" w:rsidTr="00E83296">
        <w:trPr>
          <w:jc w:val="center"/>
        </w:trPr>
        <w:tc>
          <w:tcPr>
            <w:tcW w:w="2152"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b/>
                <w:sz w:val="16"/>
                <w:szCs w:val="20"/>
              </w:rPr>
            </w:pPr>
            <w:r w:rsidRPr="00E27554">
              <w:rPr>
                <w:rFonts w:ascii="Times New Roman" w:hAnsi="Times New Roman" w:cs="Times New Roman"/>
                <w:b/>
                <w:sz w:val="16"/>
                <w:szCs w:val="20"/>
              </w:rPr>
              <w:t>Velocidad a hueco tensión</w:t>
            </w:r>
          </w:p>
        </w:tc>
        <w:tc>
          <w:tcPr>
            <w:tcW w:w="1939"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4</w:t>
            </w:r>
          </w:p>
          <w:p w:rsidR="00C901F2" w:rsidRPr="00E27554" w:rsidRDefault="00C901F2" w:rsidP="00E83296">
            <w:pPr>
              <w:pStyle w:val="TableContents"/>
              <w:spacing w:after="0" w:line="240" w:lineRule="auto"/>
              <w:rPr>
                <w:rFonts w:ascii="Times New Roman" w:hAnsi="Times New Roman" w:cs="Times New Roman"/>
                <w:sz w:val="16"/>
                <w:szCs w:val="20"/>
              </w:rPr>
            </w:pPr>
            <w:r>
              <w:rPr>
                <w:rFonts w:ascii="Times New Roman" w:hAnsi="Times New Roman" w:cs="Times New Roman"/>
                <w:sz w:val="16"/>
                <w:szCs w:val="20"/>
              </w:rPr>
              <w:t>Índ</w:t>
            </w:r>
            <w:r w:rsidRPr="00E27554">
              <w:rPr>
                <w:rFonts w:ascii="Times New Roman" w:hAnsi="Times New Roman" w:cs="Times New Roman"/>
                <w:sz w:val="16"/>
                <w:szCs w:val="20"/>
              </w:rPr>
              <w:t>: 65,04 %</w:t>
            </w:r>
          </w:p>
        </w:tc>
        <w:tc>
          <w:tcPr>
            <w:tcW w:w="1301" w:type="dxa"/>
            <w:tcBorders>
              <w:top w:val="nil"/>
              <w:left w:val="single" w:sz="2" w:space="0" w:color="000001"/>
              <w:bottom w:val="single" w:sz="2" w:space="0" w:color="000001"/>
              <w:right w:val="nil"/>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5</w:t>
            </w:r>
          </w:p>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Ín</w:t>
            </w:r>
            <w:r>
              <w:rPr>
                <w:rFonts w:ascii="Times New Roman" w:hAnsi="Times New Roman" w:cs="Times New Roman"/>
                <w:sz w:val="16"/>
                <w:szCs w:val="20"/>
              </w:rPr>
              <w:t>d</w:t>
            </w:r>
            <w:r w:rsidRPr="00E27554">
              <w:rPr>
                <w:rFonts w:ascii="Times New Roman" w:hAnsi="Times New Roman" w:cs="Times New Roman"/>
                <w:sz w:val="16"/>
                <w:szCs w:val="20"/>
              </w:rPr>
              <w:t>: 67.36 %</w:t>
            </w:r>
          </w:p>
        </w:tc>
        <w:tc>
          <w:tcPr>
            <w:tcW w:w="1686" w:type="dxa"/>
            <w:tcBorders>
              <w:top w:val="nil"/>
              <w:left w:val="single" w:sz="2" w:space="0" w:color="000001"/>
              <w:bottom w:val="single" w:sz="2" w:space="0" w:color="000001"/>
              <w:right w:val="single" w:sz="2" w:space="0" w:color="000001"/>
            </w:tcBorders>
            <w:shd w:val="clear" w:color="auto" w:fill="FFFFFF"/>
            <w:tcMar>
              <w:left w:w="51" w:type="dxa"/>
            </w:tcMar>
          </w:tcPr>
          <w:p w:rsidR="00C901F2" w:rsidRPr="00E27554" w:rsidRDefault="00C901F2" w:rsidP="00E83296">
            <w:pPr>
              <w:pStyle w:val="TableContents"/>
              <w:spacing w:after="0" w:line="240" w:lineRule="auto"/>
              <w:rPr>
                <w:rFonts w:ascii="Times New Roman" w:hAnsi="Times New Roman" w:cs="Times New Roman"/>
                <w:sz w:val="16"/>
                <w:szCs w:val="20"/>
              </w:rPr>
            </w:pPr>
            <w:r w:rsidRPr="00E27554">
              <w:rPr>
                <w:rFonts w:ascii="Times New Roman" w:hAnsi="Times New Roman" w:cs="Times New Roman"/>
                <w:sz w:val="16"/>
                <w:szCs w:val="20"/>
              </w:rPr>
              <w:t>Orden: 5</w:t>
            </w:r>
          </w:p>
          <w:p w:rsidR="00C901F2" w:rsidRPr="00E27554" w:rsidRDefault="00C901F2" w:rsidP="00E83296">
            <w:pPr>
              <w:pStyle w:val="TableContents"/>
              <w:spacing w:after="0" w:line="240" w:lineRule="auto"/>
              <w:rPr>
                <w:rFonts w:ascii="Times New Roman" w:hAnsi="Times New Roman" w:cs="Times New Roman"/>
                <w:sz w:val="16"/>
                <w:szCs w:val="20"/>
              </w:rPr>
            </w:pPr>
            <w:r>
              <w:rPr>
                <w:rFonts w:ascii="Times New Roman" w:hAnsi="Times New Roman" w:cs="Times New Roman"/>
                <w:sz w:val="16"/>
                <w:szCs w:val="20"/>
              </w:rPr>
              <w:t>Índ</w:t>
            </w:r>
            <w:r w:rsidRPr="00E27554">
              <w:rPr>
                <w:rFonts w:ascii="Times New Roman" w:hAnsi="Times New Roman" w:cs="Times New Roman"/>
                <w:sz w:val="16"/>
                <w:szCs w:val="20"/>
              </w:rPr>
              <w:t>:  67,46 %</w:t>
            </w:r>
          </w:p>
        </w:tc>
      </w:tr>
    </w:tbl>
    <w:p w:rsidR="00C901F2" w:rsidRPr="002259D0" w:rsidRDefault="00A539C9"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Se observa en la tabla 1</w:t>
      </w:r>
      <w:r w:rsidR="00C901F2" w:rsidRPr="002259D0">
        <w:rPr>
          <w:rFonts w:ascii="Times New Roman" w:hAnsi="Times New Roman" w:cs="Times New Roman"/>
          <w:sz w:val="24"/>
          <w:szCs w:val="24"/>
          <w:lang w:val="es-CO"/>
        </w:rPr>
        <w:t xml:space="preserve"> que los mejores resultados según el índice de calidad o ajuste del modelo, se obtiene para modelos BJ y ARX. No obstante son valores relativamente bajos, incluso hasta empleando estructuras de modelo de órdenes superiores. Esto justifica el empleo de métodos no lineales buscando mejorar estos índices de calidad en la identificación.</w:t>
      </w:r>
    </w:p>
    <w:p w:rsidR="00C901F2" w:rsidRPr="002259D0" w:rsidRDefault="0058282A"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 xml:space="preserve">En la identificación no lineal, primero se trabajó con la </w:t>
      </w:r>
      <w:r w:rsidR="00D710E6" w:rsidRPr="002259D0">
        <w:rPr>
          <w:rFonts w:ascii="Times New Roman" w:hAnsi="Times New Roman" w:cs="Times New Roman"/>
          <w:sz w:val="24"/>
          <w:szCs w:val="24"/>
          <w:lang w:val="es-CO"/>
        </w:rPr>
        <w:t xml:space="preserve">conocida </w:t>
      </w:r>
      <w:r w:rsidR="00C901F2" w:rsidRPr="002259D0">
        <w:rPr>
          <w:rFonts w:ascii="Times New Roman" w:hAnsi="Times New Roman" w:cs="Times New Roman"/>
          <w:sz w:val="24"/>
          <w:szCs w:val="24"/>
          <w:lang w:val="es-CO"/>
        </w:rPr>
        <w:t>estructura de modelo no lineal NARX para relacionar la salida y(t) y la entrada u(t)</w:t>
      </w:r>
      <w:r w:rsidR="00D710E6" w:rsidRPr="002259D0">
        <w:rPr>
          <w:rFonts w:ascii="Times New Roman" w:hAnsi="Times New Roman" w:cs="Times New Roman"/>
          <w:sz w:val="24"/>
          <w:szCs w:val="24"/>
          <w:lang w:val="es-CO"/>
        </w:rPr>
        <w:t xml:space="preserve"> en la forma</w:t>
      </w:r>
      <w:r w:rsidR="00C901F2" w:rsidRPr="002259D0">
        <w:rPr>
          <w:rFonts w:ascii="Times New Roman" w:hAnsi="Times New Roman" w:cs="Times New Roman"/>
          <w:sz w:val="24"/>
          <w:szCs w:val="24"/>
          <w:lang w:val="es-CO"/>
        </w:rPr>
        <w:t>:</w:t>
      </w:r>
    </w:p>
    <w:p w:rsidR="00C901F2" w:rsidRDefault="002B69FB" w:rsidP="00C901F2">
      <w:pPr>
        <w:ind w:firstLine="202"/>
        <w:jc w:val="both"/>
        <w:rPr>
          <w:rFonts w:ascii="Times New Roman" w:hAnsi="Times New Roman"/>
          <w:sz w:val="20"/>
        </w:rPr>
      </w:pPr>
      <m:oMath>
        <m:acc>
          <m:accPr>
            <m:chr m:val="̅"/>
            <m:ctrlPr>
              <w:rPr>
                <w:rFonts w:ascii="Cambria Math" w:hAnsi="Cambria Math"/>
                <w:i/>
                <w:sz w:val="20"/>
              </w:rPr>
            </m:ctrlPr>
          </m:accPr>
          <m:e>
            <m:r>
              <w:rPr>
                <w:rFonts w:ascii="Cambria Math" w:hAnsi="Cambria Math"/>
                <w:sz w:val="20"/>
              </w:rPr>
              <m:t>y</m:t>
            </m:r>
          </m:e>
        </m:acc>
        <m:d>
          <m:dPr>
            <m:ctrlPr>
              <w:rPr>
                <w:rFonts w:ascii="Cambria Math" w:hAnsi="Cambria Math"/>
                <w:i/>
                <w:sz w:val="20"/>
              </w:rPr>
            </m:ctrlPr>
          </m:dPr>
          <m:e>
            <m:r>
              <w:rPr>
                <w:rFonts w:ascii="Cambria Math" w:hAnsi="Cambria Math"/>
                <w:sz w:val="20"/>
              </w:rPr>
              <m:t>t</m:t>
            </m:r>
          </m:e>
          <m:e>
            <m:r>
              <w:rPr>
                <w:rFonts w:ascii="Cambria Math" w:hAnsi="Cambria Math"/>
                <w:sz w:val="20"/>
              </w:rPr>
              <m:t>θ</m:t>
            </m:r>
          </m:e>
        </m:d>
        <m:r>
          <w:rPr>
            <w:rFonts w:ascii="Cambria Math" w:hAnsi="Cambria Math"/>
            <w:sz w:val="20"/>
          </w:rPr>
          <m:t>=g(φ</m:t>
        </m:r>
        <m:d>
          <m:dPr>
            <m:ctrlPr>
              <w:rPr>
                <w:rFonts w:ascii="Cambria Math" w:hAnsi="Cambria Math"/>
                <w:i/>
                <w:sz w:val="20"/>
              </w:rPr>
            </m:ctrlPr>
          </m:dPr>
          <m:e>
            <m:r>
              <w:rPr>
                <w:rFonts w:ascii="Cambria Math" w:hAnsi="Cambria Math"/>
                <w:sz w:val="20"/>
              </w:rPr>
              <m:t>t</m:t>
            </m:r>
          </m:e>
        </m:d>
        <m:r>
          <w:rPr>
            <w:rFonts w:ascii="Cambria Math" w:hAnsi="Cambria Math"/>
            <w:sz w:val="20"/>
          </w:rPr>
          <m:t>,θ)</m:t>
        </m:r>
      </m:oMath>
      <w:r w:rsidR="00C901F2">
        <w:rPr>
          <w:rFonts w:ascii="Times New Roman" w:hAnsi="Times New Roman"/>
          <w:sz w:val="20"/>
        </w:rPr>
        <w:t xml:space="preserve">   </w:t>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D04BBD">
        <w:rPr>
          <w:rFonts w:ascii="Times New Roman" w:hAnsi="Times New Roman"/>
          <w:sz w:val="20"/>
        </w:rPr>
        <w:tab/>
      </w:r>
      <w:r w:rsidR="00563606">
        <w:rPr>
          <w:rFonts w:ascii="Times New Roman" w:hAnsi="Times New Roman"/>
          <w:sz w:val="20"/>
        </w:rPr>
        <w:t>(6</w:t>
      </w:r>
      <w:r w:rsidR="00D73894">
        <w:rPr>
          <w:rFonts w:ascii="Times New Roman" w:hAnsi="Times New Roman"/>
          <w:sz w:val="20"/>
        </w:rPr>
        <w:t>)</w:t>
      </w:r>
      <w:r w:rsidR="00C901F2">
        <w:rPr>
          <w:rFonts w:ascii="Times New Roman" w:hAnsi="Times New Roman"/>
          <w:sz w:val="20"/>
        </w:rPr>
        <w:tab/>
      </w:r>
    </w:p>
    <w:p w:rsidR="00C901F2"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Donde g es una determinada función no lineal de los valores en el tiempo de las variables de entrada y salida</w:t>
      </w:r>
      <w:r w:rsidR="00C553F2" w:rsidRPr="002259D0">
        <w:rPr>
          <w:rFonts w:ascii="Times New Roman" w:hAnsi="Times New Roman" w:cs="Times New Roman"/>
          <w:sz w:val="24"/>
          <w:szCs w:val="24"/>
          <w:lang w:val="es-CO"/>
        </w:rPr>
        <w:t xml:space="preserve"> </w:t>
      </w:r>
      <w:r w:rsidRPr="002259D0">
        <w:rPr>
          <w:rFonts w:ascii="Times New Roman" w:hAnsi="Times New Roman" w:cs="Times New Roman"/>
          <w:sz w:val="24"/>
          <w:szCs w:val="24"/>
          <w:lang w:val="es-CO"/>
        </w:rPr>
        <w:t xml:space="preserve">con el vector de parámetro </w:t>
      </w:r>
      <w:r w:rsidRPr="002259D0">
        <w:rPr>
          <w:rFonts w:ascii="Times New Roman" w:hAnsi="Times New Roman" w:cs="Times New Roman"/>
          <w:sz w:val="24"/>
          <w:szCs w:val="24"/>
          <w:lang w:val="es-CO"/>
        </w:rPr>
        <w:sym w:font="Symbol" w:char="F071"/>
      </w:r>
      <w:r w:rsidR="00C553F2" w:rsidRPr="002259D0">
        <w:rPr>
          <w:rFonts w:ascii="Times New Roman" w:hAnsi="Times New Roman" w:cs="Times New Roman"/>
          <w:sz w:val="24"/>
          <w:szCs w:val="24"/>
          <w:lang w:val="es-CO"/>
        </w:rPr>
        <w:t>:</w:t>
      </w:r>
    </w:p>
    <w:p w:rsidR="00D73894" w:rsidRDefault="00C901F2" w:rsidP="00C901F2">
      <w:pPr>
        <w:ind w:firstLine="202"/>
        <w:jc w:val="both"/>
        <w:rPr>
          <w:rFonts w:ascii="Times New Roman" w:hAnsi="Times New Roman"/>
          <w:sz w:val="20"/>
        </w:rPr>
      </w:pPr>
      <w:r>
        <w:rPr>
          <w:rFonts w:ascii="Times New Roman" w:hAnsi="Times New Roman"/>
          <w:sz w:val="20"/>
        </w:rPr>
        <w:t xml:space="preserve"> </w:t>
      </w:r>
      <w:r>
        <w:rPr>
          <w:rFonts w:ascii="Times New Roman" w:hAnsi="Times New Roman"/>
          <w:sz w:val="20"/>
        </w:rPr>
        <w:tab/>
      </w:r>
      <m:oMath>
        <m:r>
          <w:rPr>
            <w:rFonts w:ascii="Cambria Math" w:hAnsi="Cambria Math"/>
            <w:sz w:val="20"/>
          </w:rPr>
          <m:t>φ</m:t>
        </m:r>
        <m:d>
          <m:dPr>
            <m:ctrlPr>
              <w:rPr>
                <w:rFonts w:ascii="Cambria Math" w:hAnsi="Cambria Math"/>
                <w:i/>
                <w:sz w:val="20"/>
              </w:rPr>
            </m:ctrlPr>
          </m:dPr>
          <m:e>
            <m:r>
              <w:rPr>
                <w:rFonts w:ascii="Cambria Math" w:hAnsi="Cambria Math"/>
                <w:sz w:val="20"/>
              </w:rPr>
              <m:t>t</m:t>
            </m:r>
          </m:e>
        </m:d>
        <m:r>
          <w:rPr>
            <w:rFonts w:ascii="Cambria Math" w:hAnsi="Cambria Math"/>
            <w:sz w:val="20"/>
          </w:rPr>
          <m:t>= φ</m:t>
        </m:r>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u</m:t>
                </m:r>
              </m:e>
              <m:sup>
                <m:r>
                  <w:rPr>
                    <w:rFonts w:ascii="Cambria Math" w:hAnsi="Cambria Math"/>
                    <w:sz w:val="20"/>
                  </w:rPr>
                  <m:t>t-1</m:t>
                </m:r>
              </m:sup>
            </m:sSup>
            <m:r>
              <w:rPr>
                <w:rFonts w:ascii="Cambria Math" w:hAnsi="Cambria Math"/>
                <w:sz w:val="20"/>
              </w:rPr>
              <m:t>,</m:t>
            </m:r>
            <m:sSup>
              <m:sSupPr>
                <m:ctrlPr>
                  <w:rPr>
                    <w:rFonts w:ascii="Cambria Math" w:hAnsi="Cambria Math"/>
                    <w:i/>
                    <w:sz w:val="20"/>
                  </w:rPr>
                </m:ctrlPr>
              </m:sSupPr>
              <m:e>
                <m:r>
                  <w:rPr>
                    <w:rFonts w:ascii="Cambria Math" w:hAnsi="Cambria Math"/>
                    <w:sz w:val="20"/>
                  </w:rPr>
                  <m:t>y</m:t>
                </m:r>
              </m:e>
              <m:sup>
                <m:r>
                  <w:rPr>
                    <w:rFonts w:ascii="Cambria Math" w:hAnsi="Cambria Math"/>
                    <w:sz w:val="20"/>
                  </w:rPr>
                  <m:t>t-1</m:t>
                </m:r>
              </m:sup>
            </m:sSup>
          </m:e>
        </m:d>
      </m:oMath>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563606">
        <w:rPr>
          <w:rFonts w:ascii="Times New Roman" w:hAnsi="Times New Roman"/>
          <w:sz w:val="20"/>
        </w:rPr>
        <w:t>(7</w:t>
      </w:r>
      <w:r w:rsidR="00D73894">
        <w:rPr>
          <w:rFonts w:ascii="Times New Roman" w:hAnsi="Times New Roman"/>
          <w:sz w:val="20"/>
        </w:rPr>
        <w:t>)</w:t>
      </w:r>
      <w:r>
        <w:rPr>
          <w:rFonts w:ascii="Times New Roman" w:hAnsi="Times New Roman"/>
          <w:sz w:val="20"/>
        </w:rPr>
        <w:tab/>
      </w:r>
      <w:r>
        <w:rPr>
          <w:rFonts w:ascii="Times New Roman" w:hAnsi="Times New Roman"/>
          <w:sz w:val="20"/>
        </w:rPr>
        <w:tab/>
      </w:r>
      <w:r w:rsidR="00D710E6">
        <w:rPr>
          <w:rFonts w:ascii="Times New Roman" w:hAnsi="Times New Roman"/>
          <w:sz w:val="20"/>
        </w:rPr>
        <w:t xml:space="preserve">  </w:t>
      </w:r>
    </w:p>
    <w:p w:rsidR="00C901F2"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sym w:font="Symbol" w:char="F06A"/>
      </w:r>
      <w:r w:rsidRPr="002259D0">
        <w:rPr>
          <w:rFonts w:ascii="Times New Roman" w:hAnsi="Times New Roman" w:cs="Times New Roman"/>
          <w:sz w:val="24"/>
          <w:szCs w:val="24"/>
          <w:lang w:val="es-CO"/>
        </w:rPr>
        <w:t xml:space="preserve">(t) representa la dependencia del valor actual de la salida y(t) de los valores pasados tanto de la variable de entrada u(t), como de la propia salida. </w:t>
      </w:r>
      <w:r w:rsidRPr="002259D0">
        <w:rPr>
          <w:rFonts w:ascii="Times New Roman" w:hAnsi="Times New Roman" w:cs="Times New Roman"/>
          <w:sz w:val="24"/>
          <w:szCs w:val="24"/>
          <w:lang w:val="es-CO"/>
        </w:rPr>
        <w:sym w:font="Symbol" w:char="F06A"/>
      </w:r>
      <w:r w:rsidRPr="002259D0">
        <w:rPr>
          <w:rFonts w:ascii="Times New Roman" w:hAnsi="Times New Roman" w:cs="Times New Roman"/>
          <w:sz w:val="24"/>
          <w:szCs w:val="24"/>
          <w:lang w:val="es-CO"/>
        </w:rPr>
        <w:t>(t) por tanto es llamado vector de regresión, mientras que sus componentes se forman por las variables de regresión. Como el caso que se considera en este trabajo es de modelos de relación entrada salida, los dos primeros valores del pasado que</w:t>
      </w:r>
      <w:r w:rsidR="00C553F2" w:rsidRPr="002259D0">
        <w:rPr>
          <w:rFonts w:ascii="Times New Roman" w:hAnsi="Times New Roman" w:cs="Times New Roman"/>
          <w:sz w:val="24"/>
          <w:szCs w:val="24"/>
          <w:lang w:val="es-CO"/>
        </w:rPr>
        <w:t xml:space="preserve"> se usan para esta expresión</w:t>
      </w:r>
      <w:r w:rsidR="00563606" w:rsidRPr="002259D0">
        <w:rPr>
          <w:rFonts w:ascii="Times New Roman" w:hAnsi="Times New Roman" w:cs="Times New Roman"/>
          <w:sz w:val="24"/>
          <w:szCs w:val="24"/>
          <w:lang w:val="es-CO"/>
        </w:rPr>
        <w:t xml:space="preserve"> (7</w:t>
      </w:r>
      <w:r w:rsidR="00D73894" w:rsidRPr="002259D0">
        <w:rPr>
          <w:rFonts w:ascii="Times New Roman" w:hAnsi="Times New Roman" w:cs="Times New Roman"/>
          <w:sz w:val="24"/>
          <w:szCs w:val="24"/>
          <w:lang w:val="es-CO"/>
        </w:rPr>
        <w:t>)</w:t>
      </w:r>
      <w:r w:rsidRPr="002259D0">
        <w:rPr>
          <w:rFonts w:ascii="Times New Roman" w:hAnsi="Times New Roman" w:cs="Times New Roman"/>
          <w:sz w:val="24"/>
          <w:szCs w:val="24"/>
          <w:lang w:val="es-CO"/>
        </w:rPr>
        <w:t xml:space="preserve"> corresponden a los valores reales medidos (obtenidos por simulación directa del modelo matemático original), mientras los restantes valores son basados precisamente en los valores calculados por el modelo paramétrico según (</w:t>
      </w:r>
      <w:r w:rsidR="00563606" w:rsidRPr="002259D0">
        <w:rPr>
          <w:rFonts w:ascii="Times New Roman" w:hAnsi="Times New Roman" w:cs="Times New Roman"/>
          <w:sz w:val="24"/>
          <w:szCs w:val="24"/>
          <w:lang w:val="es-CO"/>
        </w:rPr>
        <w:t>6</w:t>
      </w:r>
      <w:r w:rsidRPr="002259D0">
        <w:rPr>
          <w:rFonts w:ascii="Times New Roman" w:hAnsi="Times New Roman" w:cs="Times New Roman"/>
          <w:sz w:val="24"/>
          <w:szCs w:val="24"/>
          <w:lang w:val="es-CO"/>
        </w:rPr>
        <w:t xml:space="preserve">), causando esto que en esta expresión el vector regresor </w:t>
      </w:r>
      <w:r w:rsidRPr="002259D0">
        <w:rPr>
          <w:rFonts w:ascii="Times New Roman" w:hAnsi="Times New Roman" w:cs="Times New Roman"/>
          <w:sz w:val="24"/>
          <w:szCs w:val="24"/>
          <w:lang w:val="es-CO"/>
        </w:rPr>
        <w:sym w:font="Symbol" w:char="F06A"/>
      </w:r>
      <w:r w:rsidRPr="002259D0">
        <w:rPr>
          <w:rFonts w:ascii="Times New Roman" w:hAnsi="Times New Roman" w:cs="Times New Roman"/>
          <w:sz w:val="24"/>
          <w:szCs w:val="24"/>
          <w:lang w:val="es-CO"/>
        </w:rPr>
        <w:t xml:space="preserve">(t) también dependa del vector de parámetros </w:t>
      </w:r>
      <w:r w:rsidRPr="002259D0">
        <w:rPr>
          <w:rFonts w:ascii="Times New Roman" w:hAnsi="Times New Roman" w:cs="Times New Roman"/>
          <w:sz w:val="24"/>
          <w:szCs w:val="24"/>
          <w:lang w:val="es-CO"/>
        </w:rPr>
        <w:sym w:font="Symbol" w:char="F071"/>
      </w:r>
      <w:r w:rsidRPr="002259D0">
        <w:rPr>
          <w:rFonts w:ascii="Times New Roman" w:hAnsi="Times New Roman" w:cs="Times New Roman"/>
          <w:sz w:val="24"/>
          <w:szCs w:val="24"/>
          <w:lang w:val="es-CO"/>
        </w:rPr>
        <w:t xml:space="preserve">. Por lo anterior </w:t>
      </w:r>
      <w:r w:rsidR="00D04BBD" w:rsidRPr="002259D0">
        <w:rPr>
          <w:rFonts w:ascii="Times New Roman" w:hAnsi="Times New Roman" w:cs="Times New Roman"/>
          <w:sz w:val="24"/>
          <w:szCs w:val="24"/>
          <w:lang w:val="es-CO"/>
        </w:rPr>
        <w:t>(4</w:t>
      </w:r>
      <w:r w:rsidRPr="002259D0">
        <w:rPr>
          <w:rFonts w:ascii="Times New Roman" w:hAnsi="Times New Roman" w:cs="Times New Roman"/>
          <w:sz w:val="24"/>
          <w:szCs w:val="24"/>
          <w:lang w:val="es-CO"/>
        </w:rPr>
        <w:t xml:space="preserve">) en este caso seria de tipo ARX no lineal y obtenemos: </w:t>
      </w:r>
    </w:p>
    <w:p w:rsidR="00C901F2" w:rsidRDefault="00C901F2" w:rsidP="00C901F2">
      <w:pPr>
        <w:ind w:firstLine="202"/>
        <w:jc w:val="both"/>
        <w:rPr>
          <w:rFonts w:ascii="Times New Roman" w:hAnsi="Times New Roman"/>
          <w:sz w:val="20"/>
        </w:rPr>
      </w:pPr>
      <w:r>
        <w:rPr>
          <w:rFonts w:ascii="Times New Roman" w:hAnsi="Times New Roman"/>
          <w:sz w:val="20"/>
        </w:rPr>
        <w:t xml:space="preserve"> </w:t>
      </w:r>
      <m:oMath>
        <m:acc>
          <m:accPr>
            <m:chr m:val="̅"/>
            <m:ctrlPr>
              <w:rPr>
                <w:rFonts w:ascii="Cambria Math" w:hAnsi="Cambria Math"/>
                <w:i/>
                <w:sz w:val="20"/>
              </w:rPr>
            </m:ctrlPr>
          </m:accPr>
          <m:e>
            <m:r>
              <w:rPr>
                <w:rFonts w:ascii="Cambria Math" w:hAnsi="Cambria Math"/>
                <w:sz w:val="20"/>
              </w:rPr>
              <m:t>y</m:t>
            </m:r>
          </m:e>
        </m:acc>
        <m:d>
          <m:dPr>
            <m:ctrlPr>
              <w:rPr>
                <w:rFonts w:ascii="Cambria Math" w:hAnsi="Cambria Math"/>
                <w:i/>
                <w:sz w:val="20"/>
              </w:rPr>
            </m:ctrlPr>
          </m:dPr>
          <m:e>
            <m:r>
              <w:rPr>
                <w:rFonts w:ascii="Cambria Math" w:hAnsi="Cambria Math"/>
                <w:sz w:val="20"/>
              </w:rPr>
              <m:t>t</m:t>
            </m:r>
          </m:e>
          <m:e>
            <m:r>
              <w:rPr>
                <w:rFonts w:ascii="Cambria Math" w:hAnsi="Cambria Math"/>
                <w:sz w:val="20"/>
              </w:rPr>
              <m:t>θ</m:t>
            </m:r>
          </m:e>
        </m:d>
        <m:r>
          <w:rPr>
            <w:rFonts w:ascii="Cambria Math" w:hAnsi="Cambria Math"/>
            <w:sz w:val="20"/>
          </w:rPr>
          <m:t>=g(φ</m:t>
        </m:r>
        <m:d>
          <m:dPr>
            <m:ctrlPr>
              <w:rPr>
                <w:rFonts w:ascii="Cambria Math" w:hAnsi="Cambria Math"/>
                <w:i/>
                <w:sz w:val="20"/>
              </w:rPr>
            </m:ctrlPr>
          </m:dPr>
          <m:e>
            <m:r>
              <w:rPr>
                <w:rFonts w:ascii="Cambria Math" w:hAnsi="Cambria Math"/>
                <w:sz w:val="20"/>
              </w:rPr>
              <m:t>t,θ</m:t>
            </m:r>
          </m:e>
        </m:d>
        <m:r>
          <w:rPr>
            <w:rFonts w:ascii="Cambria Math" w:hAnsi="Cambria Math"/>
            <w:sz w:val="20"/>
          </w:rPr>
          <m:t>,θ)</m:t>
        </m:r>
      </m:oMath>
      <w:r>
        <w:rPr>
          <w:rFonts w:ascii="Times New Roman" w:hAnsi="Times New Roman"/>
          <w:sz w:val="20"/>
        </w:rPr>
        <w:t xml:space="preserve">   </w:t>
      </w:r>
      <w:r>
        <w:rPr>
          <w:rFonts w:ascii="Times New Roman" w:hAnsi="Times New Roman"/>
          <w:sz w:val="20"/>
        </w:rPr>
        <w:tab/>
      </w:r>
      <w:r>
        <w:rPr>
          <w:rFonts w:ascii="Times New Roman" w:hAnsi="Times New Roman"/>
          <w:sz w:val="20"/>
        </w:rPr>
        <w:tab/>
      </w:r>
      <w:r w:rsidR="00563606">
        <w:rPr>
          <w:rFonts w:ascii="Times New Roman" w:hAnsi="Times New Roman"/>
          <w:sz w:val="20"/>
        </w:rPr>
        <w:tab/>
      </w:r>
      <w:r w:rsidR="00563606">
        <w:rPr>
          <w:rFonts w:ascii="Times New Roman" w:hAnsi="Times New Roman"/>
          <w:sz w:val="20"/>
        </w:rPr>
        <w:tab/>
      </w:r>
      <w:r w:rsidR="00563606">
        <w:rPr>
          <w:rFonts w:ascii="Times New Roman" w:hAnsi="Times New Roman"/>
          <w:sz w:val="20"/>
        </w:rPr>
        <w:tab/>
      </w:r>
      <w:r w:rsidR="00563606">
        <w:rPr>
          <w:rFonts w:ascii="Times New Roman" w:hAnsi="Times New Roman"/>
          <w:sz w:val="20"/>
        </w:rPr>
        <w:tab/>
      </w:r>
      <w:r w:rsidR="00563606">
        <w:rPr>
          <w:rFonts w:ascii="Times New Roman" w:hAnsi="Times New Roman"/>
          <w:sz w:val="20"/>
        </w:rPr>
        <w:tab/>
        <w:t xml:space="preserve">  (8</w:t>
      </w:r>
      <w:r>
        <w:rPr>
          <w:rFonts w:ascii="Times New Roman" w:hAnsi="Times New Roman"/>
          <w:sz w:val="20"/>
        </w:rPr>
        <w:t>)</w:t>
      </w:r>
    </w:p>
    <w:p w:rsidR="00C901F2"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 xml:space="preserve">Se investigarán dos formas de función no lineal para implementar la función no lineal g: </w:t>
      </w:r>
    </w:p>
    <w:p w:rsidR="00C901F2"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Sigmoides, expresado como:</w:t>
      </w:r>
    </w:p>
    <w:p w:rsidR="00C901F2" w:rsidRDefault="00C901F2" w:rsidP="00C901F2">
      <w:pPr>
        <w:ind w:firstLine="202"/>
        <w:jc w:val="both"/>
        <w:rPr>
          <w:rFonts w:ascii="Times New Roman" w:hAnsi="Times New Roman"/>
          <w:sz w:val="20"/>
        </w:rPr>
      </w:pPr>
      <m:oMath>
        <m:r>
          <w:rPr>
            <w:rFonts w:ascii="Cambria Math" w:hAnsi="Cambria Math"/>
            <w:sz w:val="20"/>
          </w:rPr>
          <m:t>g</m:t>
        </m:r>
        <m:d>
          <m:dPr>
            <m:ctrlPr>
              <w:rPr>
                <w:rFonts w:ascii="Cambria Math" w:hAnsi="Cambria Math"/>
                <w:i/>
                <w:sz w:val="20"/>
              </w:rPr>
            </m:ctrlPr>
          </m:dPr>
          <m:e>
            <m:r>
              <w:rPr>
                <w:rFonts w:ascii="Cambria Math" w:hAnsi="Cambria Math"/>
                <w:sz w:val="20"/>
              </w:rPr>
              <m:t>x</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1</m:t>
            </m:r>
          </m:num>
          <m:den>
            <m:d>
              <m:dPr>
                <m:ctrlPr>
                  <w:rPr>
                    <w:rFonts w:ascii="Cambria Math" w:hAnsi="Cambria Math"/>
                    <w:i/>
                    <w:sz w:val="20"/>
                  </w:rPr>
                </m:ctrlPr>
              </m:dPr>
              <m:e>
                <m:r>
                  <w:rPr>
                    <w:rFonts w:ascii="Cambria Math" w:hAnsi="Cambria Math"/>
                    <w:sz w:val="20"/>
                  </w:rPr>
                  <m:t>1+</m:t>
                </m:r>
                <m:sSup>
                  <m:sSupPr>
                    <m:ctrlPr>
                      <w:rPr>
                        <w:rFonts w:ascii="Cambria Math" w:hAnsi="Cambria Math"/>
                        <w:i/>
                        <w:sz w:val="20"/>
                      </w:rPr>
                    </m:ctrlPr>
                  </m:sSupPr>
                  <m:e>
                    <m:r>
                      <w:rPr>
                        <w:rFonts w:ascii="Cambria Math" w:hAnsi="Cambria Math"/>
                        <w:sz w:val="20"/>
                      </w:rPr>
                      <m:t>e</m:t>
                    </m:r>
                  </m:e>
                  <m:sup>
                    <m:r>
                      <w:rPr>
                        <w:rFonts w:ascii="Cambria Math" w:hAnsi="Cambria Math"/>
                        <w:sz w:val="20"/>
                      </w:rPr>
                      <m:t>-x</m:t>
                    </m:r>
                  </m:sup>
                </m:sSup>
              </m:e>
            </m:d>
          </m:den>
        </m:f>
      </m:oMath>
      <w:r w:rsidR="00D04BBD">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563606">
        <w:rPr>
          <w:rFonts w:ascii="Times New Roman" w:hAnsi="Times New Roman"/>
          <w:sz w:val="20"/>
        </w:rPr>
        <w:t xml:space="preserve">  (9</w:t>
      </w:r>
      <w:r>
        <w:rPr>
          <w:rFonts w:ascii="Times New Roman" w:hAnsi="Times New Roman"/>
          <w:sz w:val="20"/>
        </w:rPr>
        <w:t>)</w:t>
      </w:r>
    </w:p>
    <w:p w:rsidR="00C901F2"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Wavelets, expresado como la expansión e</w:t>
      </w:r>
      <w:r w:rsidR="00563606" w:rsidRPr="002259D0">
        <w:rPr>
          <w:rFonts w:ascii="Times New Roman" w:hAnsi="Times New Roman" w:cs="Times New Roman"/>
          <w:sz w:val="24"/>
          <w:szCs w:val="24"/>
          <w:lang w:val="es-CO"/>
        </w:rPr>
        <w:t>n funciones</w:t>
      </w:r>
      <w:r w:rsidRPr="002259D0">
        <w:rPr>
          <w:rFonts w:ascii="Times New Roman" w:hAnsi="Times New Roman" w:cs="Times New Roman"/>
          <w:sz w:val="24"/>
          <w:szCs w:val="24"/>
          <w:lang w:val="es-CO"/>
        </w:rPr>
        <w:t>:</w:t>
      </w:r>
    </w:p>
    <w:p w:rsidR="00C901F2" w:rsidRPr="002259D0" w:rsidRDefault="00C901F2" w:rsidP="002259D0">
      <w:pPr>
        <w:spacing w:after="0" w:line="360" w:lineRule="auto"/>
        <w:jc w:val="both"/>
        <w:rPr>
          <w:rFonts w:ascii="Times New Roman" w:hAnsi="Times New Roman" w:cs="Times New Roman"/>
          <w:sz w:val="24"/>
          <w:szCs w:val="24"/>
          <w:lang w:val="es-CO"/>
        </w:rPr>
      </w:pPr>
      <m:oMath>
        <m:r>
          <m:rPr>
            <m:sty m:val="p"/>
          </m:rPr>
          <w:rPr>
            <w:rFonts w:ascii="Cambria Math" w:hAnsi="Cambria Math" w:cs="Times New Roman"/>
            <w:sz w:val="24"/>
            <w:szCs w:val="24"/>
            <w:lang w:val="es-CO"/>
          </w:rPr>
          <m:t>g</m:t>
        </m:r>
        <m:d>
          <m:dPr>
            <m:ctrlPr>
              <w:rPr>
                <w:rFonts w:ascii="Cambria Math" w:hAnsi="Cambria Math" w:cs="Times New Roman"/>
                <w:sz w:val="24"/>
                <w:szCs w:val="24"/>
                <w:lang w:val="es-CO"/>
              </w:rPr>
            </m:ctrlPr>
          </m:dPr>
          <m:e>
            <m:r>
              <m:rPr>
                <m:sty m:val="p"/>
              </m:rPr>
              <w:rPr>
                <w:rFonts w:ascii="Cambria Math" w:hAnsi="Cambria Math" w:cs="Times New Roman"/>
                <w:sz w:val="24"/>
                <w:szCs w:val="24"/>
                <w:lang w:val="es-CO"/>
              </w:rPr>
              <m:t>φ</m:t>
            </m:r>
            <m:d>
              <m:dPr>
                <m:ctrlPr>
                  <w:rPr>
                    <w:rFonts w:ascii="Cambria Math" w:hAnsi="Cambria Math" w:cs="Times New Roman"/>
                    <w:sz w:val="24"/>
                    <w:szCs w:val="24"/>
                    <w:lang w:val="es-CO"/>
                  </w:rPr>
                </m:ctrlPr>
              </m:dPr>
              <m:e>
                <m:r>
                  <m:rPr>
                    <m:sty m:val="p"/>
                  </m:rPr>
                  <w:rPr>
                    <w:rFonts w:ascii="Cambria Math" w:hAnsi="Cambria Math" w:cs="Times New Roman"/>
                    <w:sz w:val="24"/>
                    <w:szCs w:val="24"/>
                    <w:lang w:val="es-CO"/>
                  </w:rPr>
                  <m:t>t</m:t>
                </m:r>
              </m:e>
            </m:d>
            <m:r>
              <m:rPr>
                <m:sty m:val="p"/>
              </m:rPr>
              <w:rPr>
                <w:rFonts w:ascii="Cambria Math" w:hAnsi="Cambria Math" w:cs="Times New Roman"/>
                <w:sz w:val="24"/>
                <w:szCs w:val="24"/>
                <w:lang w:val="es-CO"/>
              </w:rPr>
              <m:t>,θ</m:t>
            </m:r>
          </m:e>
        </m:d>
        <m:r>
          <m:rPr>
            <m:sty m:val="p"/>
          </m:rPr>
          <w:rPr>
            <w:rFonts w:ascii="Cambria Math" w:hAnsi="Cambria Math" w:cs="Times New Roman"/>
            <w:sz w:val="24"/>
            <w:szCs w:val="24"/>
            <w:lang w:val="es-CO"/>
          </w:rPr>
          <m:t>=</m:t>
        </m:r>
        <m:nary>
          <m:naryPr>
            <m:chr m:val="∑"/>
            <m:limLoc m:val="undOvr"/>
            <m:subHide m:val="1"/>
            <m:supHide m:val="1"/>
            <m:ctrlPr>
              <w:rPr>
                <w:rFonts w:ascii="Cambria Math" w:hAnsi="Cambria Math" w:cs="Times New Roman"/>
                <w:sz w:val="24"/>
                <w:szCs w:val="24"/>
                <w:lang w:val="es-CO"/>
              </w:rPr>
            </m:ctrlPr>
          </m:naryPr>
          <m:sub/>
          <m:sup/>
          <m:e>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m:t>α</m:t>
                </m:r>
              </m:e>
              <m:sub>
                <m:r>
                  <m:rPr>
                    <m:sty m:val="p"/>
                  </m:rPr>
                  <w:rPr>
                    <w:rFonts w:ascii="Cambria Math" w:hAnsi="Cambria Math" w:cs="Times New Roman"/>
                    <w:sz w:val="24"/>
                    <w:szCs w:val="24"/>
                    <w:lang w:val="es-CO"/>
                  </w:rPr>
                  <m:t>k</m:t>
                </m:r>
              </m:sub>
            </m:sSub>
            <m:sSub>
              <m:sSubPr>
                <m:ctrlPr>
                  <w:rPr>
                    <w:rFonts w:ascii="Cambria Math" w:hAnsi="Cambria Math" w:cs="Times New Roman"/>
                    <w:sz w:val="24"/>
                    <w:szCs w:val="24"/>
                    <w:lang w:val="es-CO"/>
                  </w:rPr>
                </m:ctrlPr>
              </m:sSubPr>
              <m:e>
                <m:r>
                  <m:rPr>
                    <m:sty m:val="p"/>
                  </m:rPr>
                  <w:rPr>
                    <w:rFonts w:ascii="Cambria Math" w:hAnsi="Cambria Math" w:cs="Times New Roman"/>
                    <w:sz w:val="24"/>
                    <w:szCs w:val="24"/>
                    <w:lang w:val="es-CO"/>
                  </w:rPr>
                  <m:t>g</m:t>
                </m:r>
              </m:e>
              <m:sub>
                <m:r>
                  <m:rPr>
                    <m:sty m:val="p"/>
                  </m:rPr>
                  <w:rPr>
                    <w:rFonts w:ascii="Cambria Math" w:hAnsi="Cambria Math" w:cs="Times New Roman"/>
                    <w:sz w:val="24"/>
                    <w:szCs w:val="24"/>
                    <w:lang w:val="es-CO"/>
                  </w:rPr>
                  <m:t>k</m:t>
                </m:r>
              </m:sub>
            </m:sSub>
            <m:r>
              <m:rPr>
                <m:sty m:val="p"/>
              </m:rPr>
              <w:rPr>
                <w:rFonts w:ascii="Cambria Math" w:hAnsi="Cambria Math" w:cs="Times New Roman"/>
                <w:sz w:val="24"/>
                <w:szCs w:val="24"/>
                <w:lang w:val="es-CO"/>
              </w:rPr>
              <m:t>(φ)</m:t>
            </m:r>
          </m:e>
        </m:nary>
      </m:oMath>
      <w:r w:rsidRPr="002259D0">
        <w:rPr>
          <w:rFonts w:ascii="Times New Roman" w:hAnsi="Times New Roman" w:cs="Times New Roman"/>
          <w:sz w:val="24"/>
          <w:szCs w:val="24"/>
          <w:lang w:val="es-CO"/>
        </w:rPr>
        <w:t xml:space="preserve">   </w:t>
      </w:r>
      <w:r w:rsidRPr="002259D0">
        <w:rPr>
          <w:rFonts w:ascii="Times New Roman" w:hAnsi="Times New Roman" w:cs="Times New Roman"/>
          <w:sz w:val="24"/>
          <w:szCs w:val="24"/>
          <w:lang w:val="es-CO"/>
        </w:rPr>
        <w:tab/>
      </w:r>
      <w:r w:rsidRPr="002259D0">
        <w:rPr>
          <w:rFonts w:ascii="Times New Roman" w:hAnsi="Times New Roman" w:cs="Times New Roman"/>
          <w:sz w:val="24"/>
          <w:szCs w:val="24"/>
          <w:lang w:val="es-CO"/>
        </w:rPr>
        <w:tab/>
      </w:r>
      <w:r w:rsidRPr="002259D0">
        <w:rPr>
          <w:rFonts w:ascii="Times New Roman" w:hAnsi="Times New Roman" w:cs="Times New Roman"/>
          <w:sz w:val="24"/>
          <w:szCs w:val="24"/>
          <w:lang w:val="es-CO"/>
        </w:rPr>
        <w:tab/>
      </w:r>
      <w:r w:rsidR="00D04BBD" w:rsidRPr="002259D0">
        <w:rPr>
          <w:rFonts w:ascii="Times New Roman" w:hAnsi="Times New Roman" w:cs="Times New Roman"/>
          <w:sz w:val="24"/>
          <w:szCs w:val="24"/>
          <w:lang w:val="es-CO"/>
        </w:rPr>
        <w:tab/>
      </w:r>
      <w:r w:rsidR="00D04BBD" w:rsidRPr="002259D0">
        <w:rPr>
          <w:rFonts w:ascii="Times New Roman" w:hAnsi="Times New Roman" w:cs="Times New Roman"/>
          <w:sz w:val="24"/>
          <w:szCs w:val="24"/>
          <w:lang w:val="es-CO"/>
        </w:rPr>
        <w:tab/>
      </w:r>
      <w:r w:rsidR="00D04BBD" w:rsidRPr="002259D0">
        <w:rPr>
          <w:rFonts w:ascii="Times New Roman" w:hAnsi="Times New Roman" w:cs="Times New Roman"/>
          <w:sz w:val="24"/>
          <w:szCs w:val="24"/>
          <w:lang w:val="es-CO"/>
        </w:rPr>
        <w:tab/>
      </w:r>
      <w:r w:rsidR="00D04BBD" w:rsidRPr="002259D0">
        <w:rPr>
          <w:rFonts w:ascii="Times New Roman" w:hAnsi="Times New Roman" w:cs="Times New Roman"/>
          <w:sz w:val="24"/>
          <w:szCs w:val="24"/>
          <w:lang w:val="es-CO"/>
        </w:rPr>
        <w:tab/>
      </w:r>
      <w:r w:rsidRPr="002259D0">
        <w:rPr>
          <w:rFonts w:ascii="Times New Roman" w:hAnsi="Times New Roman" w:cs="Times New Roman"/>
          <w:sz w:val="24"/>
          <w:szCs w:val="24"/>
          <w:lang w:val="es-CO"/>
        </w:rPr>
        <w:t xml:space="preserve">  (</w:t>
      </w:r>
      <w:r w:rsidR="00563606" w:rsidRPr="002259D0">
        <w:rPr>
          <w:rFonts w:ascii="Times New Roman" w:hAnsi="Times New Roman" w:cs="Times New Roman"/>
          <w:sz w:val="24"/>
          <w:szCs w:val="24"/>
          <w:lang w:val="es-CO"/>
        </w:rPr>
        <w:t>10</w:t>
      </w:r>
      <w:r w:rsidRPr="002259D0">
        <w:rPr>
          <w:rFonts w:ascii="Times New Roman" w:hAnsi="Times New Roman" w:cs="Times New Roman"/>
          <w:sz w:val="24"/>
          <w:szCs w:val="24"/>
          <w:lang w:val="es-CO"/>
        </w:rPr>
        <w:t>)</w:t>
      </w:r>
    </w:p>
    <w:p w:rsidR="00E83296" w:rsidRPr="002259D0" w:rsidRDefault="00C901F2"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lastRenderedPageBreak/>
        <w:t>El otro experimento es con</w:t>
      </w:r>
      <w:r w:rsidR="00D04BBD" w:rsidRPr="002259D0">
        <w:rPr>
          <w:rFonts w:ascii="Times New Roman" w:hAnsi="Times New Roman" w:cs="Times New Roman"/>
          <w:sz w:val="24"/>
          <w:szCs w:val="24"/>
          <w:lang w:val="es-CO"/>
        </w:rPr>
        <w:t xml:space="preserve"> los</w:t>
      </w:r>
      <w:r w:rsidRPr="002259D0">
        <w:rPr>
          <w:rFonts w:ascii="Times New Roman" w:hAnsi="Times New Roman" w:cs="Times New Roman"/>
          <w:sz w:val="24"/>
          <w:szCs w:val="24"/>
          <w:lang w:val="es-CO"/>
        </w:rPr>
        <w:t xml:space="preserve"> modelo</w:t>
      </w:r>
      <w:r w:rsidR="00D04BBD" w:rsidRPr="002259D0">
        <w:rPr>
          <w:rFonts w:ascii="Times New Roman" w:hAnsi="Times New Roman" w:cs="Times New Roman"/>
          <w:sz w:val="24"/>
          <w:szCs w:val="24"/>
          <w:lang w:val="es-CO"/>
        </w:rPr>
        <w:t>s</w:t>
      </w:r>
      <w:r w:rsidRPr="002259D0">
        <w:rPr>
          <w:rFonts w:ascii="Times New Roman" w:hAnsi="Times New Roman" w:cs="Times New Roman"/>
          <w:sz w:val="24"/>
          <w:szCs w:val="24"/>
          <w:lang w:val="es-CO"/>
        </w:rPr>
        <w:t xml:space="preserve"> HW</w:t>
      </w:r>
      <w:r w:rsidR="00D04BBD" w:rsidRPr="002259D0">
        <w:rPr>
          <w:rFonts w:ascii="Times New Roman" w:hAnsi="Times New Roman" w:cs="Times New Roman"/>
          <w:sz w:val="24"/>
          <w:szCs w:val="24"/>
          <w:lang w:val="es-CO"/>
        </w:rPr>
        <w:t xml:space="preserve"> y WH</w:t>
      </w:r>
      <w:r w:rsidR="00563606" w:rsidRPr="002259D0">
        <w:rPr>
          <w:rFonts w:ascii="Times New Roman" w:hAnsi="Times New Roman" w:cs="Times New Roman"/>
          <w:sz w:val="24"/>
          <w:szCs w:val="24"/>
          <w:lang w:val="es-CO"/>
        </w:rPr>
        <w:t xml:space="preserve"> con las expresiones dadas en (1) y (4)</w:t>
      </w:r>
    </w:p>
    <w:p w:rsidR="00FD2D0C" w:rsidRPr="002259D0" w:rsidRDefault="00FD2D0C"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Los resultados gen</w:t>
      </w:r>
      <w:r w:rsidR="00A539C9" w:rsidRPr="002259D0">
        <w:rPr>
          <w:rFonts w:ascii="Times New Roman" w:hAnsi="Times New Roman" w:cs="Times New Roman"/>
          <w:sz w:val="24"/>
          <w:szCs w:val="24"/>
          <w:lang w:val="es-CO"/>
        </w:rPr>
        <w:t>erales se muestran en la tabla 2</w:t>
      </w:r>
      <w:r w:rsidRPr="002259D0">
        <w:rPr>
          <w:rFonts w:ascii="Times New Roman" w:hAnsi="Times New Roman" w:cs="Times New Roman"/>
          <w:sz w:val="24"/>
          <w:szCs w:val="24"/>
          <w:lang w:val="es-CO"/>
        </w:rPr>
        <w:t xml:space="preserve">.. En </w:t>
      </w:r>
      <w:r w:rsidR="00A539C9" w:rsidRPr="002259D0">
        <w:rPr>
          <w:rFonts w:ascii="Times New Roman" w:hAnsi="Times New Roman" w:cs="Times New Roman"/>
          <w:sz w:val="24"/>
          <w:szCs w:val="24"/>
          <w:lang w:val="es-CO"/>
        </w:rPr>
        <w:t xml:space="preserve">todos los casos se </w:t>
      </w:r>
      <w:r w:rsidRPr="002259D0">
        <w:rPr>
          <w:rFonts w:ascii="Times New Roman" w:hAnsi="Times New Roman" w:cs="Times New Roman"/>
          <w:sz w:val="24"/>
          <w:szCs w:val="24"/>
          <w:lang w:val="es-CO"/>
        </w:rPr>
        <w:t xml:space="preserve">usaron </w:t>
      </w:r>
      <w:r w:rsidR="00A539C9" w:rsidRPr="002259D0">
        <w:rPr>
          <w:rFonts w:ascii="Times New Roman" w:hAnsi="Times New Roman" w:cs="Times New Roman"/>
          <w:sz w:val="24"/>
          <w:szCs w:val="24"/>
          <w:lang w:val="es-CO"/>
        </w:rPr>
        <w:t xml:space="preserve">no linealidades de </w:t>
      </w:r>
      <w:r w:rsidRPr="002259D0">
        <w:rPr>
          <w:rFonts w:ascii="Times New Roman" w:hAnsi="Times New Roman" w:cs="Times New Roman"/>
          <w:sz w:val="24"/>
          <w:szCs w:val="24"/>
          <w:lang w:val="es-CO"/>
        </w:rPr>
        <w:t>diferentes</w:t>
      </w:r>
      <w:r w:rsidR="00A539C9" w:rsidRPr="002259D0">
        <w:rPr>
          <w:rFonts w:ascii="Times New Roman" w:hAnsi="Times New Roman" w:cs="Times New Roman"/>
          <w:sz w:val="24"/>
          <w:szCs w:val="24"/>
          <w:lang w:val="es-CO"/>
        </w:rPr>
        <w:t xml:space="preserve"> magnitudes (</w:t>
      </w:r>
      <w:r w:rsidRPr="002259D0">
        <w:rPr>
          <w:rFonts w:ascii="Times New Roman" w:hAnsi="Times New Roman" w:cs="Times New Roman"/>
          <w:sz w:val="24"/>
          <w:szCs w:val="24"/>
          <w:lang w:val="es-CO"/>
        </w:rPr>
        <w:t xml:space="preserve">unidades </w:t>
      </w:r>
      <w:r w:rsidR="00A539C9" w:rsidRPr="002259D0">
        <w:rPr>
          <w:rFonts w:ascii="Times New Roman" w:hAnsi="Times New Roman" w:cs="Times New Roman"/>
          <w:sz w:val="24"/>
          <w:szCs w:val="24"/>
          <w:lang w:val="es-CO"/>
        </w:rPr>
        <w:t>no lineales)</w:t>
      </w:r>
      <w:r w:rsidRPr="002259D0">
        <w:rPr>
          <w:rFonts w:ascii="Times New Roman" w:hAnsi="Times New Roman" w:cs="Times New Roman"/>
          <w:sz w:val="24"/>
          <w:szCs w:val="24"/>
          <w:lang w:val="es-CO"/>
        </w:rPr>
        <w:t xml:space="preserve">. </w:t>
      </w:r>
    </w:p>
    <w:p w:rsidR="00386C22" w:rsidRDefault="00386C22" w:rsidP="00FD2D0C">
      <w:pPr>
        <w:ind w:firstLine="202"/>
        <w:jc w:val="both"/>
        <w:rPr>
          <w:rFonts w:ascii="Times New Roman" w:hAnsi="Times New Roman"/>
          <w:sz w:val="20"/>
        </w:rPr>
      </w:pPr>
    </w:p>
    <w:p w:rsidR="00386C22" w:rsidRDefault="00386C22" w:rsidP="00386C22">
      <w:pPr>
        <w:pStyle w:val="Piedefigura"/>
        <w:spacing w:before="0" w:after="0"/>
        <w:rPr>
          <w:i w:val="0"/>
          <w:sz w:val="20"/>
        </w:rPr>
      </w:pPr>
      <w:r>
        <w:rPr>
          <w:i w:val="0"/>
          <w:sz w:val="20"/>
        </w:rPr>
        <w:t>Tabla 2</w:t>
      </w:r>
    </w:p>
    <w:p w:rsidR="00386C22" w:rsidRPr="003B5A83" w:rsidRDefault="00386C22" w:rsidP="00386C22">
      <w:pPr>
        <w:pStyle w:val="Piedefigura"/>
        <w:spacing w:before="0" w:after="0"/>
        <w:rPr>
          <w:sz w:val="20"/>
        </w:rPr>
      </w:pPr>
      <w:r>
        <w:rPr>
          <w:i w:val="0"/>
          <w:sz w:val="20"/>
        </w:rPr>
        <w:t xml:space="preserve"> Índices de calidad obtenido en identificación no lineal  </w:t>
      </w:r>
    </w:p>
    <w:tbl>
      <w:tblPr>
        <w:tblStyle w:val="TableGrid"/>
        <w:tblW w:w="0" w:type="auto"/>
        <w:tblInd w:w="2088" w:type="dxa"/>
        <w:tblLook w:val="04A0" w:firstRow="1" w:lastRow="0" w:firstColumn="1" w:lastColumn="0" w:noHBand="0" w:noVBand="1"/>
      </w:tblPr>
      <w:tblGrid>
        <w:gridCol w:w="453"/>
        <w:gridCol w:w="1254"/>
        <w:gridCol w:w="1255"/>
        <w:gridCol w:w="1027"/>
        <w:gridCol w:w="1152"/>
        <w:gridCol w:w="236"/>
      </w:tblGrid>
      <w:tr w:rsidR="00693989" w:rsidRPr="00773FBA" w:rsidTr="00693989">
        <w:trPr>
          <w:gridAfter w:val="1"/>
          <w:wAfter w:w="236" w:type="dxa"/>
        </w:trPr>
        <w:tc>
          <w:tcPr>
            <w:tcW w:w="453" w:type="dxa"/>
            <w:tcBorders>
              <w:top w:val="nil"/>
              <w:left w:val="nil"/>
              <w:bottom w:val="nil"/>
            </w:tcBorders>
          </w:tcPr>
          <w:p w:rsidR="00693989" w:rsidRPr="00773FBA" w:rsidRDefault="00693989" w:rsidP="00467B16">
            <w:pPr>
              <w:jc w:val="center"/>
              <w:rPr>
                <w:rFonts w:ascii="Times New Roman" w:hAnsi="Times New Roman"/>
                <w:b/>
                <w:sz w:val="20"/>
                <w:lang w:val="es-ES"/>
              </w:rPr>
            </w:pPr>
          </w:p>
        </w:tc>
        <w:tc>
          <w:tcPr>
            <w:tcW w:w="3536" w:type="dxa"/>
            <w:gridSpan w:val="3"/>
          </w:tcPr>
          <w:p w:rsidR="00693989" w:rsidRPr="00773FBA" w:rsidRDefault="00693989" w:rsidP="00467B16">
            <w:pPr>
              <w:jc w:val="center"/>
              <w:rPr>
                <w:rFonts w:ascii="Times New Roman" w:hAnsi="Times New Roman"/>
                <w:b/>
                <w:sz w:val="20"/>
                <w:lang w:val="es-ES"/>
              </w:rPr>
            </w:pPr>
            <w:r w:rsidRPr="00773FBA">
              <w:rPr>
                <w:rFonts w:ascii="Times New Roman" w:hAnsi="Times New Roman"/>
                <w:b/>
                <w:sz w:val="20"/>
                <w:lang w:val="es-ES"/>
              </w:rPr>
              <w:t>INDICE CALIDAD (%)</w:t>
            </w:r>
          </w:p>
        </w:tc>
        <w:tc>
          <w:tcPr>
            <w:tcW w:w="1152" w:type="dxa"/>
          </w:tcPr>
          <w:p w:rsidR="00693989" w:rsidRPr="00773FBA" w:rsidRDefault="00693989" w:rsidP="00467B16">
            <w:pPr>
              <w:jc w:val="center"/>
              <w:rPr>
                <w:rFonts w:ascii="Times New Roman" w:hAnsi="Times New Roman"/>
                <w:b/>
                <w:sz w:val="20"/>
                <w:lang w:val="es-ES"/>
              </w:rPr>
            </w:pPr>
          </w:p>
        </w:tc>
      </w:tr>
      <w:tr w:rsidR="00693989" w:rsidTr="00693989">
        <w:trPr>
          <w:gridAfter w:val="1"/>
          <w:wAfter w:w="236" w:type="dxa"/>
          <w:trHeight w:val="62"/>
        </w:trPr>
        <w:tc>
          <w:tcPr>
            <w:tcW w:w="453" w:type="dxa"/>
            <w:tcBorders>
              <w:top w:val="nil"/>
              <w:left w:val="nil"/>
            </w:tcBorders>
          </w:tcPr>
          <w:p w:rsidR="00693989" w:rsidRPr="009C70B7" w:rsidRDefault="00693989" w:rsidP="00467B16">
            <w:pPr>
              <w:jc w:val="center"/>
              <w:rPr>
                <w:rFonts w:ascii="Times New Roman" w:hAnsi="Times New Roman"/>
                <w:b/>
                <w:lang w:val="es-ES"/>
              </w:rPr>
            </w:pPr>
          </w:p>
        </w:tc>
        <w:tc>
          <w:tcPr>
            <w:tcW w:w="4688" w:type="dxa"/>
            <w:gridSpan w:val="4"/>
          </w:tcPr>
          <w:p w:rsidR="00693989" w:rsidRPr="009C70B7" w:rsidRDefault="00693989" w:rsidP="00467B16">
            <w:pPr>
              <w:jc w:val="center"/>
              <w:rPr>
                <w:rFonts w:ascii="Times New Roman" w:hAnsi="Times New Roman"/>
                <w:b/>
                <w:lang w:val="es-ES"/>
              </w:rPr>
            </w:pPr>
            <w:r w:rsidRPr="009C70B7">
              <w:rPr>
                <w:rFonts w:ascii="Times New Roman" w:hAnsi="Times New Roman"/>
                <w:b/>
                <w:lang w:val="es-ES"/>
              </w:rPr>
              <w:t>Modelo NARX</w:t>
            </w:r>
          </w:p>
        </w:tc>
      </w:tr>
      <w:tr w:rsidR="00693989" w:rsidRPr="00773FBA" w:rsidTr="00693989">
        <w:tc>
          <w:tcPr>
            <w:tcW w:w="453" w:type="dxa"/>
            <w:vMerge w:val="restart"/>
            <w:textDirection w:val="btLr"/>
          </w:tcPr>
          <w:p w:rsidR="00693989" w:rsidRPr="00453CAE" w:rsidRDefault="00693989" w:rsidP="00467B16">
            <w:pPr>
              <w:ind w:left="113" w:right="113"/>
              <w:rPr>
                <w:rFonts w:ascii="Times New Roman" w:hAnsi="Times New Roman"/>
                <w:b/>
                <w:sz w:val="16"/>
                <w:lang w:val="es-ES"/>
              </w:rPr>
            </w:pPr>
            <w:r w:rsidRPr="00453CAE">
              <w:rPr>
                <w:rFonts w:ascii="Times New Roman" w:hAnsi="Times New Roman"/>
                <w:b/>
                <w:sz w:val="16"/>
                <w:lang w:val="es-ES"/>
              </w:rPr>
              <w:t>Experi</w:t>
            </w:r>
            <w:r>
              <w:rPr>
                <w:rFonts w:ascii="Times New Roman" w:hAnsi="Times New Roman"/>
                <w:b/>
                <w:sz w:val="16"/>
                <w:lang w:val="es-ES"/>
              </w:rPr>
              <w:t>mento</w:t>
            </w:r>
          </w:p>
        </w:tc>
        <w:tc>
          <w:tcPr>
            <w:tcW w:w="1254" w:type="dxa"/>
          </w:tcPr>
          <w:p w:rsidR="00693989" w:rsidRPr="00773FBA" w:rsidRDefault="00693989" w:rsidP="00467B16">
            <w:pPr>
              <w:jc w:val="center"/>
              <w:rPr>
                <w:rFonts w:ascii="Times New Roman" w:hAnsi="Times New Roman"/>
                <w:b/>
                <w:sz w:val="20"/>
                <w:lang w:val="es-ES"/>
              </w:rPr>
            </w:pPr>
          </w:p>
        </w:tc>
        <w:tc>
          <w:tcPr>
            <w:tcW w:w="2282" w:type="dxa"/>
            <w:gridSpan w:val="2"/>
          </w:tcPr>
          <w:p w:rsidR="00693989" w:rsidRPr="00773FBA" w:rsidRDefault="00693989" w:rsidP="00467B16">
            <w:pPr>
              <w:jc w:val="center"/>
              <w:rPr>
                <w:rFonts w:ascii="Times New Roman" w:hAnsi="Times New Roman"/>
                <w:b/>
                <w:sz w:val="20"/>
                <w:lang w:val="es-ES"/>
              </w:rPr>
            </w:pPr>
            <w:r w:rsidRPr="00773FBA">
              <w:rPr>
                <w:rFonts w:ascii="Times New Roman" w:hAnsi="Times New Roman"/>
                <w:b/>
                <w:sz w:val="20"/>
                <w:lang w:val="es-ES"/>
              </w:rPr>
              <w:t>No linealidad</w:t>
            </w:r>
          </w:p>
        </w:tc>
        <w:tc>
          <w:tcPr>
            <w:tcW w:w="1152" w:type="dxa"/>
          </w:tcPr>
          <w:p w:rsidR="00693989" w:rsidRPr="00773FBA" w:rsidRDefault="00693989" w:rsidP="00467B16">
            <w:pPr>
              <w:jc w:val="center"/>
              <w:rPr>
                <w:rFonts w:ascii="Times New Roman" w:hAnsi="Times New Roman"/>
                <w:b/>
                <w:sz w:val="20"/>
                <w:lang w:val="es-ES"/>
              </w:rPr>
            </w:pPr>
            <w:r w:rsidRPr="00773FBA">
              <w:rPr>
                <w:rFonts w:ascii="Times New Roman" w:hAnsi="Times New Roman"/>
                <w:b/>
                <w:sz w:val="20"/>
                <w:lang w:val="es-ES"/>
              </w:rPr>
              <w:t>Predicción total</w:t>
            </w:r>
          </w:p>
        </w:tc>
        <w:tc>
          <w:tcPr>
            <w:tcW w:w="236" w:type="dxa"/>
            <w:vMerge w:val="restart"/>
            <w:tcBorders>
              <w:top w:val="nil"/>
              <w:bottom w:val="nil"/>
              <w:right w:val="nil"/>
            </w:tcBorders>
          </w:tcPr>
          <w:p w:rsidR="00693989" w:rsidRPr="00773FBA" w:rsidRDefault="00693989" w:rsidP="00467B16">
            <w:pPr>
              <w:rPr>
                <w:rFonts w:ascii="Times New Roman" w:hAnsi="Times New Roman"/>
                <w:b/>
                <w:sz w:val="20"/>
                <w:lang w:val="es-ES"/>
              </w:rPr>
            </w:pPr>
          </w:p>
        </w:tc>
      </w:tr>
      <w:tr w:rsidR="00693989" w:rsidTr="00693989">
        <w:trPr>
          <w:trHeight w:val="683"/>
        </w:trPr>
        <w:tc>
          <w:tcPr>
            <w:tcW w:w="453" w:type="dxa"/>
            <w:vMerge/>
          </w:tcPr>
          <w:p w:rsidR="00693989" w:rsidRDefault="00693989" w:rsidP="00467B16">
            <w:pPr>
              <w:jc w:val="both"/>
              <w:rPr>
                <w:rFonts w:ascii="Times New Roman" w:hAnsi="Times New Roman"/>
                <w:sz w:val="20"/>
                <w:lang w:val="es-ES"/>
              </w:rPr>
            </w:pPr>
          </w:p>
        </w:tc>
        <w:tc>
          <w:tcPr>
            <w:tcW w:w="1254" w:type="dxa"/>
          </w:tcPr>
          <w:p w:rsidR="00693989" w:rsidRDefault="00693989" w:rsidP="00467B16">
            <w:pPr>
              <w:jc w:val="both"/>
              <w:rPr>
                <w:rFonts w:ascii="Times New Roman" w:hAnsi="Times New Roman"/>
                <w:sz w:val="20"/>
                <w:lang w:val="es-ES"/>
              </w:rPr>
            </w:pPr>
            <w:r>
              <w:rPr>
                <w:rFonts w:ascii="Times New Roman" w:hAnsi="Times New Roman"/>
                <w:sz w:val="20"/>
                <w:lang w:val="es-ES"/>
              </w:rPr>
              <w:t>Términos de regresión</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Tipo </w:t>
            </w:r>
          </w:p>
        </w:tc>
        <w:tc>
          <w:tcPr>
            <w:tcW w:w="1027"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Unidades </w:t>
            </w:r>
          </w:p>
        </w:tc>
        <w:tc>
          <w:tcPr>
            <w:tcW w:w="1152" w:type="dxa"/>
          </w:tcPr>
          <w:p w:rsidR="00693989" w:rsidRDefault="00693989" w:rsidP="00467B16">
            <w:pPr>
              <w:jc w:val="both"/>
              <w:rPr>
                <w:rFonts w:ascii="Times New Roman" w:hAnsi="Times New Roman"/>
                <w:sz w:val="20"/>
                <w:lang w:val="es-ES"/>
              </w:rPr>
            </w:pPr>
          </w:p>
        </w:tc>
        <w:tc>
          <w:tcPr>
            <w:tcW w:w="236" w:type="dxa"/>
            <w:vMerge/>
            <w:tcBorders>
              <w:top w:val="nil"/>
              <w:bottom w:val="nil"/>
              <w:right w:val="nil"/>
            </w:tcBorders>
          </w:tcPr>
          <w:p w:rsidR="00693989" w:rsidRDefault="00693989" w:rsidP="00467B16">
            <w:pPr>
              <w:jc w:val="both"/>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Sigmoide</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84,65</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83.00</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3</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86,43</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74,22</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6</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Sigmoide</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73,15</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7</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62,67</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8</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39,21</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9</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66,92</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10</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26</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46,11</w:t>
            </w:r>
          </w:p>
        </w:tc>
        <w:tc>
          <w:tcPr>
            <w:tcW w:w="236" w:type="dxa"/>
            <w:vMerge/>
            <w:tcBorders>
              <w:top w:val="nil"/>
              <w:bottom w:val="nil"/>
              <w:right w:val="nil"/>
            </w:tcBorders>
          </w:tcPr>
          <w:p w:rsidR="00693989" w:rsidRDefault="00693989" w:rsidP="00467B16">
            <w:pPr>
              <w:jc w:val="center"/>
              <w:rPr>
                <w:rFonts w:ascii="Times New Roman" w:hAnsi="Times New Roman"/>
                <w:sz w:val="20"/>
                <w:lang w:val="es-ES"/>
              </w:rPr>
            </w:pPr>
          </w:p>
        </w:tc>
      </w:tr>
      <w:tr w:rsidR="00693989" w:rsidTr="00693989">
        <w:trPr>
          <w:gridAfter w:val="1"/>
          <w:wAfter w:w="236" w:type="dxa"/>
          <w:trHeight w:val="84"/>
        </w:trPr>
        <w:tc>
          <w:tcPr>
            <w:tcW w:w="453" w:type="dxa"/>
            <w:vMerge w:val="restart"/>
          </w:tcPr>
          <w:p w:rsidR="00693989" w:rsidRPr="00952071" w:rsidRDefault="00693989" w:rsidP="00467B16">
            <w:pPr>
              <w:jc w:val="center"/>
              <w:rPr>
                <w:rFonts w:ascii="Times New Roman" w:hAnsi="Times New Roman"/>
                <w:b/>
                <w:lang w:val="es-ES"/>
              </w:rPr>
            </w:pPr>
          </w:p>
        </w:tc>
        <w:tc>
          <w:tcPr>
            <w:tcW w:w="4688" w:type="dxa"/>
            <w:gridSpan w:val="4"/>
          </w:tcPr>
          <w:p w:rsidR="00693989" w:rsidRPr="00952071" w:rsidRDefault="00693989" w:rsidP="00467B16">
            <w:pPr>
              <w:jc w:val="center"/>
              <w:rPr>
                <w:rFonts w:ascii="Times New Roman" w:hAnsi="Times New Roman"/>
                <w:b/>
                <w:lang w:val="es-ES"/>
              </w:rPr>
            </w:pPr>
            <w:r>
              <w:rPr>
                <w:rFonts w:ascii="Times New Roman" w:hAnsi="Times New Roman"/>
                <w:b/>
                <w:lang w:val="es-ES"/>
              </w:rPr>
              <w:t>Modelo HW/WH</w:t>
            </w:r>
          </w:p>
        </w:tc>
      </w:tr>
      <w:tr w:rsidR="00693989" w:rsidTr="00693989">
        <w:trPr>
          <w:gridAfter w:val="1"/>
          <w:wAfter w:w="236" w:type="dxa"/>
        </w:trPr>
        <w:tc>
          <w:tcPr>
            <w:tcW w:w="453" w:type="dxa"/>
            <w:vMerge/>
          </w:tcPr>
          <w:p w:rsidR="00693989" w:rsidRDefault="00693989" w:rsidP="00467B16">
            <w:pPr>
              <w:jc w:val="both"/>
              <w:rPr>
                <w:rFonts w:ascii="Times New Roman" w:hAnsi="Times New Roman"/>
                <w:sz w:val="20"/>
                <w:lang w:val="es-ES"/>
              </w:rPr>
            </w:pPr>
          </w:p>
        </w:tc>
        <w:tc>
          <w:tcPr>
            <w:tcW w:w="1254" w:type="dxa"/>
          </w:tcPr>
          <w:p w:rsidR="00693989" w:rsidRDefault="00693989" w:rsidP="00467B16">
            <w:pPr>
              <w:jc w:val="both"/>
              <w:rPr>
                <w:rFonts w:ascii="Times New Roman" w:hAnsi="Times New Roman"/>
                <w:sz w:val="20"/>
                <w:lang w:val="es-ES"/>
              </w:rPr>
            </w:pPr>
          </w:p>
        </w:tc>
        <w:tc>
          <w:tcPr>
            <w:tcW w:w="2282" w:type="dxa"/>
            <w:gridSpan w:val="2"/>
          </w:tcPr>
          <w:p w:rsidR="00693989" w:rsidRPr="00DE24FF" w:rsidRDefault="00693989" w:rsidP="00467B16">
            <w:pPr>
              <w:jc w:val="center"/>
              <w:rPr>
                <w:rFonts w:ascii="Times New Roman" w:hAnsi="Times New Roman"/>
                <w:b/>
                <w:sz w:val="20"/>
                <w:lang w:val="es-ES"/>
              </w:rPr>
            </w:pPr>
            <w:r w:rsidRPr="00DE24FF">
              <w:rPr>
                <w:rFonts w:ascii="Times New Roman" w:hAnsi="Times New Roman"/>
                <w:b/>
                <w:sz w:val="20"/>
                <w:lang w:val="es-ES"/>
              </w:rPr>
              <w:t>No linealidad</w:t>
            </w:r>
          </w:p>
        </w:tc>
        <w:tc>
          <w:tcPr>
            <w:tcW w:w="1152" w:type="dxa"/>
          </w:tcPr>
          <w:p w:rsidR="00693989" w:rsidRPr="00DE24FF" w:rsidRDefault="00693989" w:rsidP="00467B16">
            <w:pPr>
              <w:jc w:val="both"/>
              <w:rPr>
                <w:rFonts w:ascii="Times New Roman" w:hAnsi="Times New Roman"/>
                <w:b/>
                <w:sz w:val="20"/>
                <w:lang w:val="es-ES"/>
              </w:rPr>
            </w:pPr>
            <w:r w:rsidRPr="00DE24FF">
              <w:rPr>
                <w:rFonts w:ascii="Times New Roman" w:hAnsi="Times New Roman"/>
                <w:b/>
                <w:sz w:val="20"/>
                <w:lang w:val="es-ES"/>
              </w:rPr>
              <w:t>INDICE</w:t>
            </w:r>
          </w:p>
        </w:tc>
      </w:tr>
      <w:tr w:rsidR="00693989" w:rsidTr="00693989">
        <w:trPr>
          <w:gridAfter w:val="1"/>
          <w:wAfter w:w="236" w:type="dxa"/>
        </w:trPr>
        <w:tc>
          <w:tcPr>
            <w:tcW w:w="453" w:type="dxa"/>
            <w:vMerge/>
          </w:tcPr>
          <w:p w:rsidR="00693989" w:rsidRDefault="00693989" w:rsidP="00467B16">
            <w:pPr>
              <w:jc w:val="both"/>
              <w:rPr>
                <w:rFonts w:ascii="Times New Roman" w:hAnsi="Times New Roman"/>
                <w:sz w:val="20"/>
                <w:lang w:val="es-ES"/>
              </w:rPr>
            </w:pP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Orden modelo lineal</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Tipo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Unidades  E-S</w:t>
            </w:r>
          </w:p>
        </w:tc>
        <w:tc>
          <w:tcPr>
            <w:tcW w:w="1152" w:type="dxa"/>
          </w:tcPr>
          <w:p w:rsidR="00693989" w:rsidRDefault="00693989" w:rsidP="00467B16">
            <w:pPr>
              <w:jc w:val="center"/>
              <w:rPr>
                <w:rFonts w:ascii="Times New Roman" w:hAnsi="Times New Roman"/>
                <w:sz w:val="20"/>
                <w:lang w:val="es-ES"/>
              </w:rPr>
            </w:pPr>
            <w:r w:rsidRPr="00773FBA">
              <w:rPr>
                <w:rFonts w:ascii="Times New Roman" w:hAnsi="Times New Roman"/>
                <w:b/>
                <w:sz w:val="20"/>
                <w:lang w:val="es-ES"/>
              </w:rPr>
              <w:t>Predicción total</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11</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  -  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86,74</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12</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10 -  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86,77</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13</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  -  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86,91</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14</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  -  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84,88</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15</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2</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  -  7</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86,75</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16</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  -  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85,62</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17</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 xml:space="preserve">Sigmoide </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10 -  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86,85</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18</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5  -  5</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88,15</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19</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10  -  10</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84,70</w:t>
            </w:r>
          </w:p>
        </w:tc>
      </w:tr>
      <w:tr w:rsidR="00693989" w:rsidTr="00693989">
        <w:trPr>
          <w:gridAfter w:val="1"/>
          <w:wAfter w:w="236" w:type="dxa"/>
        </w:trPr>
        <w:tc>
          <w:tcPr>
            <w:tcW w:w="453" w:type="dxa"/>
          </w:tcPr>
          <w:p w:rsidR="00693989" w:rsidRDefault="00693989" w:rsidP="00467B16">
            <w:pPr>
              <w:jc w:val="center"/>
              <w:rPr>
                <w:rFonts w:ascii="Times New Roman" w:hAnsi="Times New Roman"/>
                <w:sz w:val="20"/>
                <w:lang w:val="es-ES"/>
              </w:rPr>
            </w:pPr>
            <w:r>
              <w:rPr>
                <w:rFonts w:ascii="Times New Roman" w:hAnsi="Times New Roman"/>
                <w:sz w:val="20"/>
                <w:lang w:val="es-ES"/>
              </w:rPr>
              <w:t>20</w:t>
            </w:r>
          </w:p>
        </w:tc>
        <w:tc>
          <w:tcPr>
            <w:tcW w:w="1254" w:type="dxa"/>
          </w:tcPr>
          <w:p w:rsidR="00693989" w:rsidRDefault="00693989" w:rsidP="00467B16">
            <w:pPr>
              <w:jc w:val="center"/>
              <w:rPr>
                <w:rFonts w:ascii="Times New Roman" w:hAnsi="Times New Roman"/>
                <w:sz w:val="20"/>
                <w:lang w:val="es-ES"/>
              </w:rPr>
            </w:pPr>
            <w:r>
              <w:rPr>
                <w:rFonts w:ascii="Times New Roman" w:hAnsi="Times New Roman"/>
                <w:sz w:val="20"/>
                <w:lang w:val="es-ES"/>
              </w:rPr>
              <w:t>4</w:t>
            </w:r>
          </w:p>
        </w:tc>
        <w:tc>
          <w:tcPr>
            <w:tcW w:w="1255" w:type="dxa"/>
          </w:tcPr>
          <w:p w:rsidR="00693989" w:rsidRDefault="00693989" w:rsidP="00467B16">
            <w:pPr>
              <w:jc w:val="both"/>
              <w:rPr>
                <w:rFonts w:ascii="Times New Roman" w:hAnsi="Times New Roman"/>
                <w:sz w:val="20"/>
                <w:lang w:val="es-ES"/>
              </w:rPr>
            </w:pPr>
            <w:r>
              <w:rPr>
                <w:rFonts w:ascii="Times New Roman" w:hAnsi="Times New Roman"/>
                <w:sz w:val="20"/>
                <w:lang w:val="es-ES"/>
              </w:rPr>
              <w:t>Wavelets</w:t>
            </w:r>
          </w:p>
        </w:tc>
        <w:tc>
          <w:tcPr>
            <w:tcW w:w="1027" w:type="dxa"/>
          </w:tcPr>
          <w:p w:rsidR="00693989" w:rsidRDefault="00693989" w:rsidP="00467B16">
            <w:pPr>
              <w:jc w:val="center"/>
              <w:rPr>
                <w:rFonts w:ascii="Times New Roman" w:hAnsi="Times New Roman"/>
                <w:sz w:val="20"/>
                <w:lang w:val="es-ES"/>
              </w:rPr>
            </w:pPr>
            <w:r>
              <w:rPr>
                <w:rFonts w:ascii="Times New Roman" w:hAnsi="Times New Roman"/>
                <w:sz w:val="20"/>
                <w:lang w:val="es-ES"/>
              </w:rPr>
              <w:t>1  -  8</w:t>
            </w:r>
          </w:p>
        </w:tc>
        <w:tc>
          <w:tcPr>
            <w:tcW w:w="1152" w:type="dxa"/>
          </w:tcPr>
          <w:p w:rsidR="00693989" w:rsidRDefault="00693989" w:rsidP="00467B16">
            <w:pPr>
              <w:jc w:val="center"/>
              <w:rPr>
                <w:rFonts w:ascii="Times New Roman" w:hAnsi="Times New Roman"/>
                <w:sz w:val="20"/>
                <w:lang w:val="es-ES"/>
              </w:rPr>
            </w:pPr>
            <w:r>
              <w:rPr>
                <w:rFonts w:ascii="Times New Roman" w:hAnsi="Times New Roman"/>
                <w:sz w:val="20"/>
                <w:lang w:val="es-ES"/>
              </w:rPr>
              <w:t>88,64</w:t>
            </w:r>
          </w:p>
        </w:tc>
      </w:tr>
    </w:tbl>
    <w:p w:rsidR="00386C22" w:rsidRDefault="00386C22" w:rsidP="00FD2D0C">
      <w:pPr>
        <w:ind w:firstLine="202"/>
        <w:jc w:val="both"/>
        <w:rPr>
          <w:rFonts w:ascii="Times New Roman" w:hAnsi="Times New Roman"/>
          <w:sz w:val="20"/>
        </w:rPr>
      </w:pPr>
    </w:p>
    <w:p w:rsidR="00FD2D0C" w:rsidRPr="002259D0" w:rsidRDefault="00FD2D0C"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Para el modelo HW</w:t>
      </w:r>
      <w:r w:rsidR="00C64339" w:rsidRPr="002259D0">
        <w:rPr>
          <w:rFonts w:ascii="Times New Roman" w:hAnsi="Times New Roman" w:cs="Times New Roman"/>
          <w:sz w:val="24"/>
          <w:szCs w:val="24"/>
          <w:lang w:val="es-CO"/>
        </w:rPr>
        <w:t>/WH</w:t>
      </w:r>
      <w:r w:rsidRPr="002259D0">
        <w:rPr>
          <w:rFonts w:ascii="Times New Roman" w:hAnsi="Times New Roman" w:cs="Times New Roman"/>
          <w:sz w:val="24"/>
          <w:szCs w:val="24"/>
          <w:lang w:val="es-CO"/>
        </w:rPr>
        <w:t xml:space="preserve"> en todos los experimentos se trabajó con modelos lineales de orden 2 u orden 4 (o sea sin ceros en el sistema). Además sin atraso de transportación entrada salida. </w:t>
      </w:r>
    </w:p>
    <w:p w:rsidR="00FD2D0C" w:rsidRPr="002259D0" w:rsidRDefault="00FD2D0C" w:rsidP="002259D0">
      <w:pPr>
        <w:spacing w:after="0" w:line="360" w:lineRule="auto"/>
        <w:jc w:val="both"/>
        <w:rPr>
          <w:rFonts w:ascii="Times New Roman" w:hAnsi="Times New Roman" w:cs="Times New Roman"/>
          <w:sz w:val="24"/>
          <w:szCs w:val="24"/>
          <w:lang w:val="es-CO"/>
        </w:rPr>
      </w:pPr>
      <w:r w:rsidRPr="002259D0">
        <w:rPr>
          <w:rFonts w:ascii="Times New Roman" w:hAnsi="Times New Roman" w:cs="Times New Roman"/>
          <w:sz w:val="24"/>
          <w:szCs w:val="24"/>
          <w:lang w:val="es-CO"/>
        </w:rPr>
        <w:t>De todos estos resultados se concluye</w:t>
      </w:r>
    </w:p>
    <w:p w:rsidR="00FD2D0C" w:rsidRPr="002259D0" w:rsidRDefault="00FD2D0C" w:rsidP="00FD2D0C">
      <w:pPr>
        <w:pStyle w:val="ListParagraph"/>
        <w:numPr>
          <w:ilvl w:val="0"/>
          <w:numId w:val="6"/>
        </w:numPr>
        <w:spacing w:after="0" w:line="240" w:lineRule="auto"/>
        <w:jc w:val="both"/>
        <w:rPr>
          <w:rFonts w:ascii="Times New Roman" w:hAnsi="Times New Roman"/>
        </w:rPr>
      </w:pPr>
      <w:r w:rsidRPr="002259D0">
        <w:rPr>
          <w:rFonts w:ascii="Times New Roman" w:hAnsi="Times New Roman"/>
        </w:rPr>
        <w:t>En primer lugar se destaca que la identificación no lineal proporciona mejores resultados que la identificación lineal para estos sistemas que pueden incluir saturación en su operación. Compa</w:t>
      </w:r>
      <w:r w:rsidR="00275357" w:rsidRPr="002259D0">
        <w:rPr>
          <w:rFonts w:ascii="Times New Roman" w:hAnsi="Times New Roman"/>
        </w:rPr>
        <w:t>rar los resultados de la tabla 1 con la tabla 2</w:t>
      </w:r>
    </w:p>
    <w:p w:rsidR="00275357" w:rsidRPr="002259D0" w:rsidRDefault="00FD2D0C" w:rsidP="00FD2D0C">
      <w:pPr>
        <w:pStyle w:val="ListParagraph"/>
        <w:numPr>
          <w:ilvl w:val="0"/>
          <w:numId w:val="6"/>
        </w:numPr>
        <w:spacing w:after="0" w:line="240" w:lineRule="auto"/>
        <w:jc w:val="both"/>
        <w:rPr>
          <w:rFonts w:ascii="Times New Roman" w:hAnsi="Times New Roman"/>
        </w:rPr>
      </w:pPr>
      <w:r w:rsidRPr="002259D0">
        <w:rPr>
          <w:rFonts w:ascii="Times New Roman" w:hAnsi="Times New Roman"/>
        </w:rPr>
        <w:lastRenderedPageBreak/>
        <w:t>Tanto en NARX como en HW</w:t>
      </w:r>
      <w:r w:rsidR="00C64339" w:rsidRPr="002259D0">
        <w:rPr>
          <w:rFonts w:ascii="Times New Roman" w:hAnsi="Times New Roman"/>
        </w:rPr>
        <w:t>/WH</w:t>
      </w:r>
      <w:r w:rsidRPr="002259D0">
        <w:rPr>
          <w:rFonts w:ascii="Times New Roman" w:hAnsi="Times New Roman"/>
        </w:rPr>
        <w:t xml:space="preserve"> el aumentar el número de unidades en el modelo no lineal no aumenta la calidad del modelo obtenido en cuanto al índice de ajuste con los datos reales, lo cual se induce que se debe a que no es una no linealidad severa la que se presenta en el sistema. Por lo tanto no se justifica un aumento de la complejidad del modelo. </w:t>
      </w:r>
    </w:p>
    <w:p w:rsidR="00FD2D0C" w:rsidRPr="002259D0" w:rsidRDefault="00FD2D0C" w:rsidP="00FD2D0C">
      <w:pPr>
        <w:pStyle w:val="ListParagraph"/>
        <w:numPr>
          <w:ilvl w:val="0"/>
          <w:numId w:val="6"/>
        </w:numPr>
        <w:spacing w:after="0" w:line="240" w:lineRule="auto"/>
        <w:jc w:val="both"/>
        <w:rPr>
          <w:rFonts w:ascii="Times New Roman" w:hAnsi="Times New Roman"/>
        </w:rPr>
      </w:pPr>
      <w:r w:rsidRPr="002259D0">
        <w:rPr>
          <w:rFonts w:ascii="Times New Roman" w:hAnsi="Times New Roman"/>
        </w:rPr>
        <w:t>El aumentar el orden del modelo lineal, en el caso HW</w:t>
      </w:r>
      <w:r w:rsidR="00C64339" w:rsidRPr="002259D0">
        <w:rPr>
          <w:rFonts w:ascii="Times New Roman" w:hAnsi="Times New Roman"/>
        </w:rPr>
        <w:t>/WH</w:t>
      </w:r>
      <w:r w:rsidRPr="002259D0">
        <w:rPr>
          <w:rFonts w:ascii="Times New Roman" w:hAnsi="Times New Roman"/>
        </w:rPr>
        <w:t>, no tiene efecto significativo en la calidad. Sin embargo en el caso del modelo NARX el efecto es de una mar</w:t>
      </w:r>
      <w:r w:rsidR="00275357" w:rsidRPr="002259D0">
        <w:rPr>
          <w:rFonts w:ascii="Times New Roman" w:hAnsi="Times New Roman"/>
        </w:rPr>
        <w:t>cada disminución del índice.</w:t>
      </w:r>
    </w:p>
    <w:p w:rsidR="001712A3" w:rsidRPr="002259D0" w:rsidRDefault="001712A3" w:rsidP="00FD2D0C">
      <w:pPr>
        <w:pStyle w:val="ListParagraph"/>
        <w:numPr>
          <w:ilvl w:val="0"/>
          <w:numId w:val="6"/>
        </w:numPr>
        <w:spacing w:after="0" w:line="240" w:lineRule="auto"/>
        <w:jc w:val="both"/>
        <w:rPr>
          <w:rFonts w:ascii="Times New Roman" w:hAnsi="Times New Roman"/>
        </w:rPr>
      </w:pPr>
      <w:r w:rsidRPr="002259D0">
        <w:rPr>
          <w:rFonts w:ascii="Times New Roman" w:hAnsi="Times New Roman"/>
        </w:rPr>
        <w:t>En general con modelos con estructuras HW y/o WH se obtienen índices de calidad superiores para varias combinaciones de magnitud del elemento no lineal seleccionado.</w:t>
      </w:r>
    </w:p>
    <w:p w:rsidR="00275357" w:rsidRDefault="00275357" w:rsidP="00275357">
      <w:pPr>
        <w:spacing w:after="0" w:line="240" w:lineRule="auto"/>
        <w:jc w:val="both"/>
        <w:rPr>
          <w:rFonts w:ascii="Times New Roman" w:hAnsi="Times New Roman"/>
          <w:sz w:val="20"/>
        </w:rPr>
      </w:pPr>
    </w:p>
    <w:p w:rsidR="00275357" w:rsidRPr="00275357" w:rsidRDefault="00275357" w:rsidP="00275357">
      <w:pPr>
        <w:spacing w:after="0" w:line="240" w:lineRule="auto"/>
        <w:jc w:val="both"/>
        <w:rPr>
          <w:rFonts w:ascii="Times New Roman" w:hAnsi="Times New Roman"/>
          <w:sz w:val="20"/>
        </w:rPr>
      </w:pPr>
    </w:p>
    <w:p w:rsidR="00D32D6F" w:rsidRDefault="007D4769" w:rsidP="00D32D6F">
      <w:pPr>
        <w:spacing w:after="0" w:line="240" w:lineRule="auto"/>
        <w:jc w:val="both"/>
        <w:rPr>
          <w:rFonts w:ascii="Times New Roman" w:hAnsi="Times New Roman" w:cs="Times New Roman"/>
          <w:b/>
          <w:sz w:val="24"/>
          <w:lang w:val="es-CO"/>
        </w:rPr>
      </w:pPr>
      <w:r>
        <w:rPr>
          <w:rFonts w:ascii="Times New Roman" w:hAnsi="Times New Roman" w:cs="Times New Roman"/>
          <w:b/>
          <w:sz w:val="24"/>
          <w:lang w:val="es-CO"/>
        </w:rPr>
        <w:t xml:space="preserve">4. </w:t>
      </w:r>
      <w:r w:rsidR="00581A4B">
        <w:rPr>
          <w:rFonts w:ascii="Times New Roman" w:hAnsi="Times New Roman" w:cs="Times New Roman"/>
          <w:b/>
          <w:sz w:val="24"/>
          <w:lang w:val="es-CO"/>
        </w:rPr>
        <w:t>Conclusiones</w:t>
      </w:r>
    </w:p>
    <w:p w:rsidR="007D4769" w:rsidRDefault="007D4769" w:rsidP="00D32D6F">
      <w:pPr>
        <w:spacing w:after="0" w:line="240" w:lineRule="auto"/>
        <w:jc w:val="both"/>
        <w:rPr>
          <w:rFonts w:ascii="Times New Roman" w:hAnsi="Times New Roman" w:cs="Times New Roman"/>
          <w:b/>
          <w:sz w:val="24"/>
          <w:lang w:val="es-CO"/>
        </w:rPr>
      </w:pPr>
    </w:p>
    <w:p w:rsidR="00C64339" w:rsidRPr="002259D0" w:rsidRDefault="00C64339" w:rsidP="00C64339">
      <w:pPr>
        <w:ind w:firstLine="202"/>
        <w:jc w:val="both"/>
        <w:rPr>
          <w:rFonts w:ascii="Times New Roman" w:hAnsi="Times New Roman"/>
          <w:sz w:val="24"/>
        </w:rPr>
      </w:pPr>
      <w:r w:rsidRPr="002259D0">
        <w:rPr>
          <w:rFonts w:ascii="Times New Roman" w:hAnsi="Times New Roman"/>
          <w:sz w:val="24"/>
        </w:rPr>
        <w:t xml:space="preserve">Se comprueba la validez del estudio del comportamiento de los procedimientos de identificación lineal y no lineal en este tipo de sistema. Igualmente se demuestra que aplicando estos procedimientos cuando el proceso se encuentra en condiciones especiales de operación es posible determinar modelos con adecuados grados de aproximación al comportamiento dinámico.  </w:t>
      </w:r>
      <w:r w:rsidR="00FC2160" w:rsidRPr="002259D0">
        <w:rPr>
          <w:rFonts w:ascii="Times New Roman" w:hAnsi="Times New Roman"/>
          <w:sz w:val="24"/>
        </w:rPr>
        <w:t xml:space="preserve">Los modelos con estructuras HW/WH brindan mejores resultados para la representación de la no linealidad en este tipo de proceso tecnológico. Los </w:t>
      </w:r>
      <w:r w:rsidRPr="002259D0">
        <w:rPr>
          <w:rFonts w:ascii="Times New Roman" w:hAnsi="Times New Roman"/>
          <w:sz w:val="24"/>
        </w:rPr>
        <w:t xml:space="preserve">modelos </w:t>
      </w:r>
      <w:r w:rsidR="00FC2160" w:rsidRPr="002259D0">
        <w:rPr>
          <w:rFonts w:ascii="Times New Roman" w:hAnsi="Times New Roman"/>
          <w:sz w:val="24"/>
        </w:rPr>
        <w:t xml:space="preserve">obtenidos por estos procedimientos de identificación </w:t>
      </w:r>
      <w:r w:rsidRPr="002259D0">
        <w:rPr>
          <w:rFonts w:ascii="Times New Roman" w:hAnsi="Times New Roman"/>
          <w:sz w:val="24"/>
        </w:rPr>
        <w:t xml:space="preserve">pueden entonces ser usados para otros estudios sobre la operación de estos sistemas cuando la saturación está presente. </w:t>
      </w:r>
    </w:p>
    <w:p w:rsidR="00B81F2D" w:rsidRPr="003425D8" w:rsidRDefault="00B81F2D" w:rsidP="00B81F2D">
      <w:pPr>
        <w:spacing w:after="0" w:line="360" w:lineRule="auto"/>
        <w:jc w:val="both"/>
        <w:rPr>
          <w:rFonts w:ascii="Times New Roman" w:hAnsi="Times New Roman" w:cs="Times New Roman"/>
          <w:b/>
          <w:sz w:val="24"/>
          <w:szCs w:val="24"/>
          <w:lang w:val="es-CO"/>
        </w:rPr>
      </w:pPr>
      <w:r>
        <w:rPr>
          <w:rFonts w:ascii="Times New Roman" w:hAnsi="Times New Roman" w:cs="Times New Roman"/>
          <w:b/>
          <w:sz w:val="24"/>
          <w:szCs w:val="24"/>
          <w:lang w:val="es-CO"/>
        </w:rPr>
        <w:t xml:space="preserve">5. </w:t>
      </w:r>
      <w:r w:rsidRPr="003425D8">
        <w:rPr>
          <w:rFonts w:ascii="Times New Roman" w:hAnsi="Times New Roman" w:cs="Times New Roman"/>
          <w:b/>
          <w:sz w:val="24"/>
          <w:szCs w:val="24"/>
          <w:lang w:val="es-CO"/>
        </w:rPr>
        <w:t>Referencias</w:t>
      </w:r>
    </w:p>
    <w:p w:rsidR="002259D0"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B01A63">
        <w:rPr>
          <w:rFonts w:ascii="Times New Roman" w:hAnsi="Times New Roman" w:cs="Times New Roman"/>
          <w:szCs w:val="12"/>
          <w:lang w:val="en-US"/>
        </w:rPr>
        <w:t>Krylov, N, Bogoliubov N. Introduction to nonlinear mechanics. New York: Princenton University Press; 1943.</w:t>
      </w:r>
    </w:p>
    <w:p w:rsidR="002259D0" w:rsidRPr="00864F86"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864F86">
        <w:rPr>
          <w:rFonts w:ascii="Times New Roman" w:hAnsi="Times New Roman" w:cs="Times New Roman"/>
          <w:szCs w:val="12"/>
          <w:lang w:val="en-US"/>
        </w:rPr>
        <w:t>Caughey, K. “Equivalent linearisation techniques”. J Acoust Soc Am 1963;5:1706–11</w:t>
      </w:r>
    </w:p>
    <w:p w:rsidR="002259D0" w:rsidRPr="00864F86"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864F86">
        <w:rPr>
          <w:rFonts w:ascii="Times New Roman" w:hAnsi="Times New Roman" w:cs="Times New Roman"/>
          <w:szCs w:val="12"/>
          <w:lang w:val="en-US"/>
        </w:rPr>
        <w:t xml:space="preserve">Iwan, W.D. “A generalization of the concept of equivalent linearization”. </w:t>
      </w:r>
      <w:r w:rsidRPr="0049443A">
        <w:rPr>
          <w:rFonts w:ascii="Times New Roman" w:hAnsi="Times New Roman" w:cs="Times New Roman"/>
          <w:szCs w:val="12"/>
          <w:lang w:val="en-US"/>
        </w:rPr>
        <w:t>Int J Nonlinear Mec</w:t>
      </w:r>
      <w:r w:rsidRPr="00864F86">
        <w:rPr>
          <w:rFonts w:ascii="Times New Roman" w:hAnsi="Times New Roman" w:cs="Times New Roman"/>
          <w:szCs w:val="12"/>
          <w:lang w:val="en-US"/>
        </w:rPr>
        <w:t>h 1973;8:279–87.</w:t>
      </w:r>
    </w:p>
    <w:p w:rsidR="002259D0" w:rsidRPr="00864F86"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864F86">
        <w:rPr>
          <w:rFonts w:ascii="Times New Roman" w:hAnsi="Times New Roman" w:cs="Times New Roman"/>
          <w:szCs w:val="12"/>
          <w:lang w:val="en-US"/>
        </w:rPr>
        <w:t>Roberts, J.B., Spanos PD.  Random vibration and statistical linearization. Chichester: Wiley; 1991.</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Zhen, X. et al. “Improved Ride-Through Control of DFIG During Grid Voltage Swell”. IEEE Transactions on Industrial Electronics. vol. 62, pp. 3584-3594. 2015</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Lupsa-Taturu, L. “A Flux-Based Expression of Induction Machine Magnetizing Inductance”. IEEE Transactions on Energy Conversion. vol. 25, no. 1, pp. 268-270, 2010</w:t>
      </w:r>
    </w:p>
    <w:p w:rsidR="002259D0" w:rsidRPr="002259D0"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s-CO"/>
        </w:rPr>
      </w:pPr>
      <w:r w:rsidRPr="002259D0">
        <w:rPr>
          <w:rFonts w:ascii="Times New Roman" w:hAnsi="Times New Roman" w:cs="Times New Roman"/>
          <w:szCs w:val="12"/>
          <w:lang w:val="es-CO"/>
        </w:rPr>
        <w:t xml:space="preserve">Bossio,  G.R. Modelado de las irregularidades del motor de inducción: aplicaciones en la estimación de posición y el diagnóstico de fallas. PhD Thesis. Universidad Nacional de la Plata, Argentina; 2014. Available: </w:t>
      </w:r>
      <w:hyperlink r:id="rId14" w:history="1">
        <w:r w:rsidRPr="002259D0">
          <w:rPr>
            <w:rFonts w:ascii="Times New Roman" w:hAnsi="Times New Roman" w:cs="Times New Roman"/>
            <w:szCs w:val="12"/>
            <w:lang w:val="es-CO"/>
          </w:rPr>
          <w:t xml:space="preserve"> http://sedici.unlp.edu.ar/bitstream/handle/10915/1356/</w:t>
        </w:r>
      </w:hyperlink>
      <w:r w:rsidRPr="002259D0">
        <w:rPr>
          <w:rFonts w:ascii="Times New Roman" w:hAnsi="Times New Roman" w:cs="Times New Roman"/>
          <w:szCs w:val="12"/>
          <w:lang w:val="es-CO"/>
        </w:rPr>
        <w:t>, 2014</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Bounadja, E. et al. “Variable structure control of a DFIG for Wind energy conversion systems”. Energy Procedia. vol. 50, no. 4, pp. 999-1007, 2014</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2259D0">
        <w:rPr>
          <w:rFonts w:ascii="Times New Roman" w:hAnsi="Times New Roman" w:cs="Times New Roman"/>
          <w:szCs w:val="12"/>
          <w:lang w:val="es-CO"/>
        </w:rPr>
        <w:lastRenderedPageBreak/>
        <w:t xml:space="preserve">Jimenez, A.A. et al. </w:t>
      </w:r>
      <w:r w:rsidRPr="0049443A">
        <w:rPr>
          <w:rFonts w:ascii="Times New Roman" w:hAnsi="Times New Roman" w:cs="Times New Roman"/>
          <w:szCs w:val="12"/>
          <w:lang w:val="en-US"/>
        </w:rPr>
        <w:t>“Analysis of rotor current impact on DFIG-WECS under fault condition”. IEEE Latin American Transaction, vol. 16, no. 2, pp. 329-334, 2018</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Seman, S. et al. “Ride-through analysis of doubly fed induction wind-power generator under unsymmetrical network disturbance”.  IEEE Transactions on Power Systems vol. 21, no. 11, pp. 1782-1789, 2016</w:t>
      </w:r>
    </w:p>
    <w:p w:rsidR="002259D0" w:rsidRPr="0049443A"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Lopez,  E. et al. “Ride through of wind turbines with doubly fed induction generator under symmetrical voltage dips”. IEEE Transactions and Industrial. Electronics. vol. 56, no. 10, pp. 246–4254, 2009</w:t>
      </w:r>
    </w:p>
    <w:p w:rsidR="00B81F2D"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49443A">
        <w:rPr>
          <w:rFonts w:ascii="Times New Roman" w:hAnsi="Times New Roman" w:cs="Times New Roman"/>
          <w:szCs w:val="12"/>
          <w:lang w:val="en-US"/>
        </w:rPr>
        <w:t>Hu, J. et al. ”Dynamic modeling and improved control of FIG under distorted grid voltage conditions”. IEEE Transations on Energy Conversion. vol. 26, no. 3, pp. 163–175, 2011</w:t>
      </w:r>
    </w:p>
    <w:p w:rsidR="002259D0" w:rsidRPr="00B81F2D"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B81F2D">
        <w:rPr>
          <w:rFonts w:ascii="Times New Roman" w:hAnsi="Times New Roman" w:cs="Times New Roman"/>
          <w:szCs w:val="12"/>
          <w:lang w:val="en-US"/>
        </w:rPr>
        <w:t xml:space="preserve">Estimation of Generalised Hammerstein-Wiener Systems. Adrian Wills _ Brett Ninness, </w:t>
      </w:r>
    </w:p>
    <w:p w:rsidR="002259D0" w:rsidRPr="009D200D"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9D200D">
        <w:rPr>
          <w:rFonts w:ascii="Times New Roman" w:hAnsi="Times New Roman" w:cs="Times New Roman"/>
          <w:szCs w:val="12"/>
          <w:lang w:val="en-US"/>
        </w:rPr>
        <w:t>M. Boutayeb and M. Darouach. Recursive identification method for MISO Wiener-Hammerstein model. IEEE Trans. Automat. Control, 40(2):287–291, 1995. ISSN 0018-9286.</w:t>
      </w:r>
    </w:p>
    <w:p w:rsidR="002259D0" w:rsidRPr="009D200D"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sidRPr="009D200D">
        <w:rPr>
          <w:rFonts w:ascii="Times New Roman" w:hAnsi="Times New Roman" w:cs="Times New Roman"/>
          <w:szCs w:val="12"/>
          <w:lang w:val="en-US"/>
        </w:rPr>
        <w:t>J. Schoukens, J. Suykens, and L. Ljung. Wiener–hammerstein benchmark (sysid 2009 special session). wwwtw.vub.ac.be/elec/sysid09.htm, 2008.</w:t>
      </w:r>
    </w:p>
    <w:p w:rsidR="002259D0" w:rsidRPr="009D200D"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Pr>
          <w:rFonts w:ascii="Times New Roman" w:hAnsi="Times New Roman" w:cs="Times New Roman"/>
          <w:szCs w:val="12"/>
          <w:lang w:val="en-US"/>
        </w:rPr>
        <w:t>Jozef V.</w:t>
      </w:r>
      <w:r w:rsidRPr="009D200D">
        <w:rPr>
          <w:rFonts w:ascii="Times New Roman" w:hAnsi="Times New Roman" w:cs="Times New Roman"/>
          <w:szCs w:val="12"/>
          <w:lang w:val="en-US"/>
        </w:rPr>
        <w:t xml:space="preserve"> Parameter identification of Wiener systems with multisegment piecewise-linear nonlinearities. Systems Control Lett., 56(2):99–105, 2007.ISSN 0167-6911.</w:t>
      </w:r>
    </w:p>
    <w:p w:rsidR="002259D0" w:rsidRDefault="002259D0" w:rsidP="002259D0">
      <w:pPr>
        <w:pStyle w:val="ListParagraph"/>
        <w:numPr>
          <w:ilvl w:val="0"/>
          <w:numId w:val="7"/>
        </w:numPr>
        <w:suppressAutoHyphens/>
        <w:spacing w:after="0" w:line="360" w:lineRule="auto"/>
        <w:jc w:val="both"/>
        <w:rPr>
          <w:rFonts w:ascii="Times New Roman" w:hAnsi="Times New Roman" w:cs="Times New Roman"/>
          <w:szCs w:val="12"/>
          <w:lang w:val="en-US"/>
        </w:rPr>
      </w:pPr>
      <w:r>
        <w:rPr>
          <w:rFonts w:ascii="Times New Roman" w:hAnsi="Times New Roman" w:cs="Times New Roman"/>
          <w:szCs w:val="12"/>
          <w:lang w:val="en-US"/>
        </w:rPr>
        <w:t>Brouri, A, et al  Identification of nonlinear systems structures by HammersteinWiener Model.  International Journal of Electric, Computer, Energetic, Electronic and Communication Engineering. Vol 8, No. 5, p. 744-748,  2014</w:t>
      </w:r>
    </w:p>
    <w:p w:rsidR="002259D0" w:rsidRDefault="002259D0" w:rsidP="002259D0">
      <w:pPr>
        <w:suppressAutoHyphens/>
        <w:spacing w:line="360" w:lineRule="auto"/>
        <w:jc w:val="both"/>
        <w:rPr>
          <w:rFonts w:ascii="Times New Roman" w:hAnsi="Times New Roman" w:cs="Times New Roman"/>
          <w:szCs w:val="12"/>
          <w:lang w:val="en-US"/>
        </w:rPr>
      </w:pPr>
    </w:p>
    <w:p w:rsidR="002259D0" w:rsidRDefault="002259D0" w:rsidP="002259D0">
      <w:pPr>
        <w:suppressAutoHyphens/>
        <w:spacing w:line="360" w:lineRule="auto"/>
        <w:jc w:val="both"/>
        <w:rPr>
          <w:rFonts w:ascii="Times New Roman" w:hAnsi="Times New Roman" w:cs="Times New Roman"/>
          <w:szCs w:val="12"/>
          <w:lang w:val="en-US"/>
        </w:rPr>
      </w:pPr>
    </w:p>
    <w:p w:rsidR="00C64339" w:rsidRPr="00D32D6F" w:rsidRDefault="00C64339" w:rsidP="00D32D6F">
      <w:pPr>
        <w:spacing w:after="0" w:line="240" w:lineRule="auto"/>
        <w:jc w:val="both"/>
        <w:rPr>
          <w:rFonts w:ascii="Times New Roman" w:hAnsi="Times New Roman" w:cs="Times New Roman"/>
          <w:b/>
          <w:sz w:val="24"/>
          <w:lang w:val="es-CO"/>
        </w:rPr>
      </w:pPr>
    </w:p>
    <w:sectPr w:rsidR="00C64339" w:rsidRPr="00D32D6F"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9FB" w:rsidRDefault="002B69FB" w:rsidP="00C8585B">
      <w:pPr>
        <w:spacing w:after="0" w:line="240" w:lineRule="auto"/>
      </w:pPr>
      <w:r>
        <w:separator/>
      </w:r>
    </w:p>
  </w:endnote>
  <w:endnote w:type="continuationSeparator" w:id="0">
    <w:p w:rsidR="002B69FB" w:rsidRDefault="002B69F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4051"/>
      <w:docPartObj>
        <w:docPartGallery w:val="Page Numbers (Bottom of Page)"/>
        <w:docPartUnique/>
      </w:docPartObj>
    </w:sdtPr>
    <w:sdtEndPr/>
    <w:sdtContent>
      <w:p w:rsidR="00E83296" w:rsidRDefault="00B254B6">
        <w:pPr>
          <w:pStyle w:val="Footer"/>
          <w:jc w:val="right"/>
        </w:pPr>
        <w:r>
          <w:rPr>
            <w:noProof/>
          </w:rPr>
          <w:fldChar w:fldCharType="begin"/>
        </w:r>
        <w:r>
          <w:rPr>
            <w:noProof/>
          </w:rPr>
          <w:instrText>PAGE   \* MERGEFORMAT</w:instrText>
        </w:r>
        <w:r>
          <w:rPr>
            <w:noProof/>
          </w:rPr>
          <w:fldChar w:fldCharType="separate"/>
        </w:r>
        <w:r w:rsidR="006B0337">
          <w:rPr>
            <w:noProof/>
          </w:rPr>
          <w:t>2</w:t>
        </w:r>
        <w:r>
          <w:rPr>
            <w:noProof/>
          </w:rPr>
          <w:fldChar w:fldCharType="end"/>
        </w:r>
      </w:p>
    </w:sdtContent>
  </w:sdt>
  <w:p w:rsidR="00A77C7E" w:rsidRPr="00C8585B" w:rsidRDefault="00A77C7E" w:rsidP="00A77C7E">
    <w:pPr>
      <w:pStyle w:val="Header"/>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201</w:t>
    </w:r>
    <w:r>
      <w:rPr>
        <w:rFonts w:ascii="Verdana" w:hAnsi="Verdana"/>
        <w:b/>
        <w:sz w:val="16"/>
        <w:szCs w:val="16"/>
        <w:lang w:val="es-ES_tradnl"/>
      </w:rPr>
      <w:t>9</w:t>
    </w:r>
  </w:p>
  <w:p w:rsidR="00A77C7E" w:rsidRPr="00C8585B" w:rsidRDefault="00A77C7E" w:rsidP="00A77C7E">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A77C7E" w:rsidRDefault="00A77C7E" w:rsidP="00A77C7E">
    <w:pPr>
      <w:pStyle w:val="Footer"/>
      <w:jc w:val="center"/>
    </w:pPr>
    <w:r w:rsidRPr="00C8585B">
      <w:rPr>
        <w:rFonts w:ascii="Verdana" w:hAnsi="Verdana"/>
        <w:b/>
        <w:sz w:val="16"/>
        <w:szCs w:val="16"/>
        <w:lang w:val="es-ES_tradnl"/>
      </w:rPr>
      <w:t>CIENCIA, TECNOLOGÍA Y SOCIEDAD. PERSPECTIVAS Y RETOS</w:t>
    </w:r>
  </w:p>
  <w:p w:rsidR="00E83296" w:rsidRDefault="00E832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9FB" w:rsidRDefault="002B69FB" w:rsidP="00C8585B">
      <w:pPr>
        <w:spacing w:after="0" w:line="240" w:lineRule="auto"/>
      </w:pPr>
      <w:r>
        <w:separator/>
      </w:r>
    </w:p>
  </w:footnote>
  <w:footnote w:type="continuationSeparator" w:id="0">
    <w:p w:rsidR="002B69FB" w:rsidRDefault="002B69F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8764"/>
    </w:tblGrid>
    <w:tr w:rsidR="00E83296" w:rsidRPr="004D77C8" w:rsidTr="00B84641">
      <w:trPr>
        <w:trHeight w:val="991"/>
      </w:trPr>
      <w:tc>
        <w:tcPr>
          <w:tcW w:w="8764" w:type="dxa"/>
        </w:tcPr>
        <w:p w:rsidR="00E83296" w:rsidRPr="004D77C8" w:rsidRDefault="00E83296" w:rsidP="008B06F8">
          <w:pPr>
            <w:pStyle w:val="Header"/>
            <w:jc w:val="center"/>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simplePos x="0" y="0"/>
                <wp:positionH relativeFrom="column">
                  <wp:posOffset>-5715</wp:posOffset>
                </wp:positionH>
                <wp:positionV relativeFrom="paragraph">
                  <wp:posOffset>-17145</wp:posOffset>
                </wp:positionV>
                <wp:extent cx="514350" cy="749935"/>
                <wp:effectExtent l="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737" cy="750499"/>
                        </a:xfrm>
                        <a:prstGeom prst="rect">
                          <a:avLst/>
                        </a:prstGeom>
                        <a:noFill/>
                        <a:ln w="9525">
                          <a:noFill/>
                          <a:miter lim="800000"/>
                          <a:headEnd/>
                          <a:tailEnd/>
                        </a:ln>
                      </pic:spPr>
                    </pic:pic>
                  </a:graphicData>
                </a:graphic>
              </wp:anchor>
            </w:drawing>
          </w:r>
        </w:p>
        <w:p w:rsidR="00E83296" w:rsidRPr="00C8585B" w:rsidRDefault="00E83296" w:rsidP="008B06F8">
          <w:pPr>
            <w:pStyle w:val="Header"/>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00A77C7E">
            <w:rPr>
              <w:rFonts w:ascii="Verdana" w:hAnsi="Verdana"/>
              <w:b/>
              <w:sz w:val="16"/>
              <w:szCs w:val="16"/>
              <w:lang w:val="es-ES_tradnl"/>
            </w:rPr>
            <w:t>Internacional 2019</w:t>
          </w:r>
        </w:p>
        <w:p w:rsidR="00E83296" w:rsidRDefault="00E83296" w:rsidP="008B06F8">
          <w:pPr>
            <w:pStyle w:val="Header"/>
            <w:jc w:val="center"/>
            <w:rPr>
              <w:rFonts w:ascii="Verdana" w:hAnsi="Verdana"/>
              <w:b/>
              <w:sz w:val="16"/>
              <w:szCs w:val="16"/>
              <w:lang w:val="es-ES_tradnl"/>
            </w:rPr>
          </w:pPr>
          <w:r w:rsidRPr="00C8585B">
            <w:rPr>
              <w:rFonts w:ascii="Verdana" w:hAnsi="Verdana"/>
              <w:b/>
              <w:sz w:val="16"/>
              <w:szCs w:val="16"/>
              <w:lang w:val="es-ES_tradnl"/>
            </w:rPr>
            <w:t xml:space="preserve">CIENCIA, TECNOLOGÍA Y SOCIEDAD. PERSPECTIVAS Y RETOS </w:t>
          </w:r>
        </w:p>
        <w:p w:rsidR="00E83296" w:rsidRPr="00C8585B" w:rsidRDefault="00E83296" w:rsidP="008B06F8">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83296" w:rsidRPr="004D77C8" w:rsidRDefault="00E83296" w:rsidP="008B06F8">
          <w:pPr>
            <w:pStyle w:val="Header"/>
            <w:jc w:val="center"/>
            <w:rPr>
              <w:rFonts w:ascii="Verdana" w:hAnsi="Verdana"/>
              <w:b/>
              <w:sz w:val="18"/>
              <w:szCs w:val="18"/>
              <w:lang w:val="es-ES_tradnl"/>
            </w:rPr>
          </w:pPr>
        </w:p>
      </w:tc>
    </w:tr>
  </w:tbl>
  <w:p w:rsidR="00E83296" w:rsidRDefault="00E83296" w:rsidP="008B06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3557"/>
    <w:multiLevelType w:val="multilevel"/>
    <w:tmpl w:val="CD2000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23C0A6E"/>
    <w:multiLevelType w:val="hybridMultilevel"/>
    <w:tmpl w:val="92DA5D82"/>
    <w:lvl w:ilvl="0" w:tplc="3B8E396E">
      <w:start w:val="1"/>
      <w:numFmt w:val="bullet"/>
      <w:lvlText w:val=""/>
      <w:lvlJc w:val="left"/>
      <w:pPr>
        <w:ind w:left="562" w:hanging="360"/>
      </w:pPr>
      <w:rPr>
        <w:rFonts w:ascii="Symbol" w:hAnsi="Symbol" w:hint="default"/>
      </w:rPr>
    </w:lvl>
    <w:lvl w:ilvl="1" w:tplc="04090019">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15:restartNumberingAfterBreak="0">
    <w:nsid w:val="5AE300EA"/>
    <w:multiLevelType w:val="hybridMultilevel"/>
    <w:tmpl w:val="B6FC4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927FB1"/>
    <w:multiLevelType w:val="hybridMultilevel"/>
    <w:tmpl w:val="05A85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F6327B"/>
    <w:multiLevelType w:val="hybridMultilevel"/>
    <w:tmpl w:val="D11E16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4E2689"/>
    <w:multiLevelType w:val="hybridMultilevel"/>
    <w:tmpl w:val="FDC29D80"/>
    <w:lvl w:ilvl="0" w:tplc="3B8E396E">
      <w:start w:val="1"/>
      <w:numFmt w:val="bullet"/>
      <w:lvlText w:val=""/>
      <w:lvlJc w:val="left"/>
      <w:pPr>
        <w:ind w:left="562" w:hanging="360"/>
      </w:pPr>
      <w:rPr>
        <w:rFonts w:ascii="Symbol" w:hAnsi="Symbol" w:hint="default"/>
      </w:rPr>
    </w:lvl>
    <w:lvl w:ilvl="1" w:tplc="0409000F">
      <w:start w:val="1"/>
      <w:numFmt w:val="decimal"/>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45C1"/>
    <w:rsid w:val="00046F14"/>
    <w:rsid w:val="00052BE7"/>
    <w:rsid w:val="00073420"/>
    <w:rsid w:val="000832F0"/>
    <w:rsid w:val="000A6569"/>
    <w:rsid w:val="000A6782"/>
    <w:rsid w:val="000B152A"/>
    <w:rsid w:val="000C14DC"/>
    <w:rsid w:val="000D0477"/>
    <w:rsid w:val="000E6AF7"/>
    <w:rsid w:val="0010102B"/>
    <w:rsid w:val="00114C82"/>
    <w:rsid w:val="001712A3"/>
    <w:rsid w:val="00177B5C"/>
    <w:rsid w:val="001D7E70"/>
    <w:rsid w:val="001F4152"/>
    <w:rsid w:val="0020000F"/>
    <w:rsid w:val="00214D95"/>
    <w:rsid w:val="002243A2"/>
    <w:rsid w:val="002259D0"/>
    <w:rsid w:val="0023103C"/>
    <w:rsid w:val="00263788"/>
    <w:rsid w:val="00275357"/>
    <w:rsid w:val="00281D87"/>
    <w:rsid w:val="00286B10"/>
    <w:rsid w:val="002961AF"/>
    <w:rsid w:val="002B69FB"/>
    <w:rsid w:val="002C4923"/>
    <w:rsid w:val="002E0882"/>
    <w:rsid w:val="002E272A"/>
    <w:rsid w:val="002F6117"/>
    <w:rsid w:val="003271D6"/>
    <w:rsid w:val="00336597"/>
    <w:rsid w:val="003371A1"/>
    <w:rsid w:val="003425D8"/>
    <w:rsid w:val="00362E5F"/>
    <w:rsid w:val="00366B56"/>
    <w:rsid w:val="00367E1A"/>
    <w:rsid w:val="003728E1"/>
    <w:rsid w:val="00386C22"/>
    <w:rsid w:val="00395B39"/>
    <w:rsid w:val="003F541D"/>
    <w:rsid w:val="00403285"/>
    <w:rsid w:val="004207F4"/>
    <w:rsid w:val="00423DF1"/>
    <w:rsid w:val="00435C31"/>
    <w:rsid w:val="00441C55"/>
    <w:rsid w:val="0045214D"/>
    <w:rsid w:val="00457AC7"/>
    <w:rsid w:val="00476B98"/>
    <w:rsid w:val="004A6DB2"/>
    <w:rsid w:val="004C3003"/>
    <w:rsid w:val="004C64ED"/>
    <w:rsid w:val="004C6D5D"/>
    <w:rsid w:val="004D7E70"/>
    <w:rsid w:val="005014C4"/>
    <w:rsid w:val="00504576"/>
    <w:rsid w:val="005105F5"/>
    <w:rsid w:val="00535A3D"/>
    <w:rsid w:val="005437E5"/>
    <w:rsid w:val="00550B00"/>
    <w:rsid w:val="0055109C"/>
    <w:rsid w:val="00563606"/>
    <w:rsid w:val="00563A9D"/>
    <w:rsid w:val="005754D8"/>
    <w:rsid w:val="00580DE4"/>
    <w:rsid w:val="00581A4B"/>
    <w:rsid w:val="0058282A"/>
    <w:rsid w:val="005900FE"/>
    <w:rsid w:val="005A5537"/>
    <w:rsid w:val="005C6E87"/>
    <w:rsid w:val="005E08B8"/>
    <w:rsid w:val="00621E97"/>
    <w:rsid w:val="006271E4"/>
    <w:rsid w:val="006376E9"/>
    <w:rsid w:val="006434E2"/>
    <w:rsid w:val="00664FED"/>
    <w:rsid w:val="00667F10"/>
    <w:rsid w:val="00693989"/>
    <w:rsid w:val="00695A9E"/>
    <w:rsid w:val="006968B6"/>
    <w:rsid w:val="006B0337"/>
    <w:rsid w:val="006D05C8"/>
    <w:rsid w:val="007215C5"/>
    <w:rsid w:val="0072687F"/>
    <w:rsid w:val="00767972"/>
    <w:rsid w:val="00770560"/>
    <w:rsid w:val="00770BF9"/>
    <w:rsid w:val="0079401B"/>
    <w:rsid w:val="007A52A9"/>
    <w:rsid w:val="007D4769"/>
    <w:rsid w:val="007D7841"/>
    <w:rsid w:val="007F16F2"/>
    <w:rsid w:val="007F71D2"/>
    <w:rsid w:val="00812E3D"/>
    <w:rsid w:val="0088159E"/>
    <w:rsid w:val="00887AA7"/>
    <w:rsid w:val="00892033"/>
    <w:rsid w:val="008A1C16"/>
    <w:rsid w:val="008A36CE"/>
    <w:rsid w:val="008B06F8"/>
    <w:rsid w:val="008D5F35"/>
    <w:rsid w:val="009061A5"/>
    <w:rsid w:val="0091621C"/>
    <w:rsid w:val="00917B83"/>
    <w:rsid w:val="00934038"/>
    <w:rsid w:val="00937437"/>
    <w:rsid w:val="0094198C"/>
    <w:rsid w:val="00960CEF"/>
    <w:rsid w:val="009679F7"/>
    <w:rsid w:val="009A7506"/>
    <w:rsid w:val="009B1EF2"/>
    <w:rsid w:val="009D5E02"/>
    <w:rsid w:val="009D67CD"/>
    <w:rsid w:val="009E0002"/>
    <w:rsid w:val="009E3B6D"/>
    <w:rsid w:val="009E3FF4"/>
    <w:rsid w:val="00A156A5"/>
    <w:rsid w:val="00A21A1F"/>
    <w:rsid w:val="00A41CAC"/>
    <w:rsid w:val="00A4356E"/>
    <w:rsid w:val="00A539C9"/>
    <w:rsid w:val="00A62A14"/>
    <w:rsid w:val="00A77C7E"/>
    <w:rsid w:val="00A81DFC"/>
    <w:rsid w:val="00B13711"/>
    <w:rsid w:val="00B2024E"/>
    <w:rsid w:val="00B20E27"/>
    <w:rsid w:val="00B254B6"/>
    <w:rsid w:val="00B26C11"/>
    <w:rsid w:val="00B32CDA"/>
    <w:rsid w:val="00B438C6"/>
    <w:rsid w:val="00B47C38"/>
    <w:rsid w:val="00B62092"/>
    <w:rsid w:val="00B65474"/>
    <w:rsid w:val="00B80E97"/>
    <w:rsid w:val="00B81F2D"/>
    <w:rsid w:val="00B84641"/>
    <w:rsid w:val="00B97AEF"/>
    <w:rsid w:val="00BB30BE"/>
    <w:rsid w:val="00BC1B7B"/>
    <w:rsid w:val="00BD5E43"/>
    <w:rsid w:val="00C12316"/>
    <w:rsid w:val="00C20404"/>
    <w:rsid w:val="00C553F2"/>
    <w:rsid w:val="00C56288"/>
    <w:rsid w:val="00C64339"/>
    <w:rsid w:val="00C73DB9"/>
    <w:rsid w:val="00C8585B"/>
    <w:rsid w:val="00C901F2"/>
    <w:rsid w:val="00C90B2B"/>
    <w:rsid w:val="00CD056A"/>
    <w:rsid w:val="00CD2BC3"/>
    <w:rsid w:val="00CE17BF"/>
    <w:rsid w:val="00D04BBD"/>
    <w:rsid w:val="00D2556D"/>
    <w:rsid w:val="00D32D6F"/>
    <w:rsid w:val="00D32E73"/>
    <w:rsid w:val="00D36D1C"/>
    <w:rsid w:val="00D710E6"/>
    <w:rsid w:val="00D73894"/>
    <w:rsid w:val="00D73DE9"/>
    <w:rsid w:val="00DC302B"/>
    <w:rsid w:val="00DF1A20"/>
    <w:rsid w:val="00DF3C68"/>
    <w:rsid w:val="00E006BE"/>
    <w:rsid w:val="00E0178B"/>
    <w:rsid w:val="00E106CB"/>
    <w:rsid w:val="00E20391"/>
    <w:rsid w:val="00E268E3"/>
    <w:rsid w:val="00E644DD"/>
    <w:rsid w:val="00E65EDC"/>
    <w:rsid w:val="00E83296"/>
    <w:rsid w:val="00E85809"/>
    <w:rsid w:val="00E912D0"/>
    <w:rsid w:val="00EC65E6"/>
    <w:rsid w:val="00F03A74"/>
    <w:rsid w:val="00F16C51"/>
    <w:rsid w:val="00F17F02"/>
    <w:rsid w:val="00F35B13"/>
    <w:rsid w:val="00F35B5B"/>
    <w:rsid w:val="00F3779D"/>
    <w:rsid w:val="00F44EA2"/>
    <w:rsid w:val="00F75E06"/>
    <w:rsid w:val="00F86FB2"/>
    <w:rsid w:val="00FC2160"/>
    <w:rsid w:val="00FC36BC"/>
    <w:rsid w:val="00FD2833"/>
    <w:rsid w:val="00FD2D0C"/>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FF30B"/>
  <w15:docId w15:val="{4A5FCE72-E962-4FF5-B8D2-958ACE25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Predeterminado">
    <w:name w:val="Predeterminado"/>
    <w:qFormat/>
    <w:rsid w:val="0072687F"/>
    <w:pPr>
      <w:widowControl w:val="0"/>
      <w:tabs>
        <w:tab w:val="left" w:pos="708"/>
      </w:tabs>
      <w:suppressAutoHyphens/>
      <w:spacing w:after="0" w:line="100" w:lineRule="atLeast"/>
      <w:textAlignment w:val="baseline"/>
    </w:pPr>
    <w:rPr>
      <w:rFonts w:ascii="Liberation Serif" w:eastAsia="Droid Sans Fallback" w:hAnsi="Liberation Serif" w:cs="FreeSans"/>
      <w:color w:val="00000A"/>
      <w:sz w:val="24"/>
      <w:szCs w:val="24"/>
      <w:lang w:eastAsia="zh-CN" w:bidi="hi-IN"/>
    </w:rPr>
  </w:style>
  <w:style w:type="character" w:styleId="PlaceholderText">
    <w:name w:val="Placeholder Text"/>
    <w:basedOn w:val="DefaultParagraphFont"/>
    <w:uiPriority w:val="99"/>
    <w:semiHidden/>
    <w:rsid w:val="00550B00"/>
    <w:rPr>
      <w:color w:val="808080"/>
    </w:rPr>
  </w:style>
  <w:style w:type="paragraph" w:customStyle="1" w:styleId="Piedefigura">
    <w:name w:val="Pie de figura"/>
    <w:basedOn w:val="Normal"/>
    <w:next w:val="Normal"/>
    <w:rsid w:val="00C901F2"/>
    <w:pPr>
      <w:spacing w:before="120" w:after="80" w:line="240" w:lineRule="auto"/>
      <w:jc w:val="center"/>
    </w:pPr>
    <w:rPr>
      <w:rFonts w:ascii="Times New Roman" w:eastAsia="Times New Roman" w:hAnsi="Times New Roman" w:cs="Times New Roman"/>
      <w:b/>
      <w:i/>
      <w:sz w:val="18"/>
      <w:szCs w:val="20"/>
      <w:lang w:eastAsia="es-ES"/>
    </w:rPr>
  </w:style>
  <w:style w:type="paragraph" w:customStyle="1" w:styleId="TableContents">
    <w:name w:val="Table Contents"/>
    <w:basedOn w:val="Normal"/>
    <w:rsid w:val="00C901F2"/>
    <w:pPr>
      <w:suppressAutoHyphens/>
    </w:pPr>
    <w:rPr>
      <w:rFonts w:ascii="Calibri" w:eastAsia="Droid Sans Fallback" w:hAnsi="Calibri" w:cs="Calibri"/>
      <w:color w:val="00000A"/>
    </w:rPr>
  </w:style>
  <w:style w:type="table" w:styleId="TableGrid">
    <w:name w:val="Table Grid"/>
    <w:basedOn w:val="TableNormal"/>
    <w:uiPriority w:val="39"/>
    <w:rsid w:val="00386C22"/>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rmal">
    <w:name w:val="Texto normal"/>
    <w:rsid w:val="00C64339"/>
    <w:pPr>
      <w:spacing w:after="80" w:line="240" w:lineRule="auto"/>
      <w:jc w:val="both"/>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9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urillo65@hotmail.com"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rrera@uclv.edu.cu"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lesyani@uclv.edu.cu" TargetMode="External"/><Relationship Id="rId14" Type="http://schemas.openxmlformats.org/officeDocument/2006/relationships/hyperlink" Target="%20http://sedici.unlp.edu.ar/bitstream/handle/10915/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3161</Words>
  <Characters>18018</Characters>
  <Application>Microsoft Office Word</Application>
  <DocSecurity>0</DocSecurity>
  <Lines>150</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Francisco Herrera Fernández</cp:lastModifiedBy>
  <cp:revision>2</cp:revision>
  <cp:lastPrinted>2017-03-02T19:45:00Z</cp:lastPrinted>
  <dcterms:created xsi:type="dcterms:W3CDTF">2019-05-07T17:05:00Z</dcterms:created>
  <dcterms:modified xsi:type="dcterms:W3CDTF">2019-05-07T17:05:00Z</dcterms:modified>
</cp:coreProperties>
</file>