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FA" w:rsidRPr="001A55A6" w:rsidRDefault="00054BFA" w:rsidP="001A55A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A55A6">
        <w:rPr>
          <w:rFonts w:ascii="Arial" w:hAnsi="Arial" w:cs="Arial"/>
          <w:b/>
          <w:sz w:val="24"/>
          <w:szCs w:val="24"/>
          <w:lang w:val="en-US"/>
        </w:rPr>
        <w:t>Monitoring of atmospheric pollutants for prevention of adverse health events</w:t>
      </w:r>
    </w:p>
    <w:p w:rsidR="00054BFA" w:rsidRPr="005D7159" w:rsidRDefault="00054BFA" w:rsidP="001A55A6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D7159">
        <w:rPr>
          <w:rFonts w:ascii="Arial" w:hAnsi="Arial" w:cs="Arial"/>
          <w:sz w:val="24"/>
          <w:szCs w:val="24"/>
          <w:lang w:val="es-ES"/>
        </w:rPr>
        <w:t>Autores: Daniellys Alejo Sánchez</w:t>
      </w:r>
      <w:r w:rsidRPr="005D7159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 w:rsidRPr="005D7159">
        <w:rPr>
          <w:rFonts w:ascii="Arial" w:hAnsi="Arial" w:cs="Arial"/>
          <w:sz w:val="24"/>
          <w:szCs w:val="24"/>
          <w:lang w:val="es-ES"/>
        </w:rPr>
        <w:t>, Vladimir Núñez Caraballo</w:t>
      </w:r>
      <w:r w:rsidRPr="005D7159">
        <w:rPr>
          <w:rFonts w:ascii="Arial" w:hAnsi="Arial" w:cs="Arial"/>
          <w:sz w:val="24"/>
          <w:szCs w:val="24"/>
          <w:vertAlign w:val="superscript"/>
          <w:lang w:val="es-ES"/>
        </w:rPr>
        <w:t>2</w:t>
      </w:r>
      <w:r w:rsidRPr="005D7159">
        <w:rPr>
          <w:rFonts w:ascii="Arial" w:hAnsi="Arial" w:cs="Arial"/>
          <w:sz w:val="24"/>
          <w:szCs w:val="24"/>
          <w:lang w:val="es-ES"/>
        </w:rPr>
        <w:t>, Mayra C. Morales Pérez</w:t>
      </w:r>
      <w:r w:rsidRPr="005D7159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 w:rsidRPr="005D7159">
        <w:rPr>
          <w:rFonts w:ascii="Arial" w:hAnsi="Arial" w:cs="Arial"/>
          <w:sz w:val="24"/>
          <w:szCs w:val="24"/>
          <w:lang w:val="es-ES"/>
        </w:rPr>
        <w:t>, Piet Van Espen</w:t>
      </w:r>
      <w:r w:rsidRPr="005D7159">
        <w:rPr>
          <w:rFonts w:ascii="Arial" w:hAnsi="Arial" w:cs="Arial"/>
          <w:sz w:val="24"/>
          <w:szCs w:val="24"/>
          <w:vertAlign w:val="superscript"/>
          <w:lang w:val="es-ES"/>
        </w:rPr>
        <w:t>3</w:t>
      </w:r>
      <w:r w:rsidRPr="005D7159">
        <w:rPr>
          <w:rFonts w:ascii="Arial" w:hAnsi="Arial" w:cs="Arial"/>
          <w:sz w:val="24"/>
          <w:szCs w:val="24"/>
          <w:lang w:val="es-ES"/>
        </w:rPr>
        <w:t>, Luis Enrique Hernández Santana</w:t>
      </w:r>
      <w:r w:rsidRPr="005D7159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 w:rsidRPr="005D7159">
        <w:rPr>
          <w:rFonts w:ascii="Arial" w:hAnsi="Arial" w:cs="Arial"/>
          <w:sz w:val="24"/>
          <w:szCs w:val="24"/>
          <w:lang w:val="es-ES"/>
        </w:rPr>
        <w:t xml:space="preserve">, </w:t>
      </w:r>
      <w:r w:rsidRPr="005D7159">
        <w:rPr>
          <w:rFonts w:ascii="Arial" w:hAnsi="Arial" w:cs="Arial"/>
          <w:sz w:val="24"/>
          <w:szCs w:val="24"/>
        </w:rPr>
        <w:t xml:space="preserve">Werner </w:t>
      </w:r>
      <w:proofErr w:type="spellStart"/>
      <w:r w:rsidRPr="005D7159">
        <w:rPr>
          <w:rFonts w:ascii="Arial" w:hAnsi="Arial" w:cs="Arial"/>
          <w:sz w:val="24"/>
          <w:szCs w:val="24"/>
        </w:rPr>
        <w:t>Jacobs</w:t>
      </w:r>
      <w:proofErr w:type="spellEnd"/>
      <w:r w:rsidRPr="005D7159">
        <w:rPr>
          <w:rFonts w:ascii="Arial" w:hAnsi="Arial" w:cs="Arial"/>
          <w:sz w:val="24"/>
          <w:szCs w:val="24"/>
          <w:vertAlign w:val="superscript"/>
          <w:lang w:val="es-ES"/>
        </w:rPr>
        <w:t>4</w:t>
      </w:r>
      <w:r w:rsidRPr="005D7159">
        <w:rPr>
          <w:rFonts w:ascii="Arial" w:hAnsi="Arial" w:cs="Arial"/>
          <w:sz w:val="24"/>
          <w:szCs w:val="24"/>
        </w:rPr>
        <w:t xml:space="preserve">, </w:t>
      </w:r>
      <w:r w:rsidRPr="005D7159">
        <w:rPr>
          <w:rFonts w:ascii="Arial" w:hAnsi="Arial" w:cs="Arial"/>
          <w:sz w:val="24"/>
          <w:szCs w:val="24"/>
          <w:lang w:val="es-ES"/>
        </w:rPr>
        <w:t>Olivier Schalm</w:t>
      </w:r>
      <w:r w:rsidRPr="005D7159">
        <w:rPr>
          <w:rFonts w:ascii="Arial" w:hAnsi="Arial" w:cs="Arial"/>
          <w:sz w:val="24"/>
          <w:szCs w:val="24"/>
          <w:vertAlign w:val="superscript"/>
          <w:lang w:val="es-ES"/>
        </w:rPr>
        <w:t>4</w:t>
      </w:r>
      <w:r w:rsidRPr="005D7159">
        <w:rPr>
          <w:rFonts w:ascii="Arial" w:hAnsi="Arial" w:cs="Arial"/>
          <w:sz w:val="24"/>
          <w:szCs w:val="24"/>
          <w:lang w:val="es-ES"/>
        </w:rPr>
        <w:t>, Alain Martínez Laguadia</w:t>
      </w:r>
      <w:r w:rsidRPr="005D7159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 w:rsidRPr="005D7159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5D7159">
        <w:rPr>
          <w:rFonts w:ascii="Arial" w:hAnsi="Arial" w:cs="Arial"/>
          <w:sz w:val="24"/>
          <w:szCs w:val="24"/>
          <w:lang w:val="es-ES"/>
        </w:rPr>
        <w:t>Delvis</w:t>
      </w:r>
      <w:proofErr w:type="spellEnd"/>
      <w:r w:rsidRPr="005D7159">
        <w:rPr>
          <w:rFonts w:ascii="Arial" w:hAnsi="Arial" w:cs="Arial"/>
          <w:sz w:val="24"/>
          <w:szCs w:val="24"/>
          <w:lang w:val="es-ES"/>
        </w:rPr>
        <w:t xml:space="preserve"> García García</w:t>
      </w:r>
      <w:r w:rsidRPr="005D7159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 w:rsidRPr="005D7159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5D7159">
        <w:rPr>
          <w:rFonts w:ascii="Arial" w:hAnsi="Arial" w:cs="Arial"/>
          <w:sz w:val="24"/>
          <w:szCs w:val="24"/>
          <w:lang w:val="es-ES"/>
        </w:rPr>
        <w:t>Ary</w:t>
      </w:r>
      <w:proofErr w:type="spellEnd"/>
      <w:r w:rsidRPr="005D7159">
        <w:rPr>
          <w:rFonts w:ascii="Arial" w:hAnsi="Arial" w:cs="Arial"/>
          <w:sz w:val="24"/>
          <w:szCs w:val="24"/>
          <w:lang w:val="es-ES"/>
        </w:rPr>
        <w:t xml:space="preserve"> Rodríguez Alvarez</w:t>
      </w:r>
      <w:r w:rsidRPr="005D7159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 w:rsidRPr="005D7159">
        <w:rPr>
          <w:rFonts w:ascii="Arial" w:hAnsi="Arial" w:cs="Arial"/>
          <w:sz w:val="24"/>
          <w:szCs w:val="24"/>
          <w:lang w:val="es-ES"/>
        </w:rPr>
        <w:t>, Jorge B. de la Torre Lopez</w:t>
      </w:r>
      <w:r w:rsidRPr="005D7159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 w:rsidRPr="005D7159">
        <w:rPr>
          <w:rFonts w:ascii="Arial" w:hAnsi="Arial" w:cs="Arial"/>
          <w:sz w:val="24"/>
          <w:szCs w:val="24"/>
          <w:lang w:val="es-ES"/>
        </w:rPr>
        <w:t>.</w:t>
      </w:r>
    </w:p>
    <w:p w:rsidR="00054BFA" w:rsidRPr="005D7159" w:rsidRDefault="00054BFA" w:rsidP="001A55A6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54BFA" w:rsidRPr="005D7159" w:rsidRDefault="00054BFA" w:rsidP="001A55A6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D7159">
        <w:rPr>
          <w:rFonts w:ascii="Arial" w:hAnsi="Arial" w:cs="Arial"/>
          <w:sz w:val="24"/>
          <w:szCs w:val="24"/>
          <w:lang w:val="es-ES"/>
        </w:rPr>
        <w:t xml:space="preserve">Afiliaciones: </w:t>
      </w:r>
      <w:r w:rsidRPr="005D7159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 w:rsidRPr="005D7159">
        <w:rPr>
          <w:rFonts w:ascii="Arial" w:hAnsi="Arial" w:cs="Arial"/>
          <w:sz w:val="24"/>
          <w:szCs w:val="24"/>
          <w:lang w:val="es-ES"/>
        </w:rPr>
        <w:t xml:space="preserve">Universidad Central de Las Villas/daniellysas@uclv.edu.cu/mmoralesp@uclv.edu.cu/luishs@uclv.edu.cu/amguardia@uclv.edu.cu,dggarcia@uclv.edu.cu </w:t>
      </w:r>
      <w:r w:rsidRPr="005D7159">
        <w:rPr>
          <w:rFonts w:ascii="Arial" w:hAnsi="Arial" w:cs="Arial"/>
          <w:sz w:val="24"/>
          <w:szCs w:val="24"/>
          <w:vertAlign w:val="superscript"/>
          <w:lang w:val="es-ES"/>
        </w:rPr>
        <w:t>2</w:t>
      </w:r>
      <w:r w:rsidRPr="005D7159">
        <w:rPr>
          <w:rFonts w:ascii="Arial" w:hAnsi="Arial" w:cs="Arial"/>
          <w:sz w:val="24"/>
          <w:szCs w:val="24"/>
          <w:lang w:val="es-ES"/>
        </w:rPr>
        <w:t xml:space="preserve">Centro Provincial de Meteorología/vladimir.nunez@vcl.insmet.cu, </w:t>
      </w:r>
      <w:r w:rsidRPr="005D7159">
        <w:rPr>
          <w:rFonts w:ascii="Arial" w:hAnsi="Arial" w:cs="Arial"/>
          <w:sz w:val="24"/>
          <w:szCs w:val="24"/>
          <w:vertAlign w:val="superscript"/>
          <w:lang w:val="es-ES"/>
        </w:rPr>
        <w:t>3</w:t>
      </w:r>
      <w:r w:rsidRPr="005D7159">
        <w:rPr>
          <w:rFonts w:ascii="Arial" w:hAnsi="Arial" w:cs="Arial"/>
          <w:sz w:val="24"/>
          <w:szCs w:val="24"/>
          <w:lang w:val="es-ES"/>
        </w:rPr>
        <w:t>Universi</w:t>
      </w:r>
      <w:r w:rsidR="005D7159">
        <w:rPr>
          <w:rFonts w:ascii="Arial" w:hAnsi="Arial" w:cs="Arial"/>
          <w:sz w:val="24"/>
          <w:szCs w:val="24"/>
          <w:lang w:val="es-ES"/>
        </w:rPr>
        <w:t xml:space="preserve">ty of </w:t>
      </w:r>
      <w:proofErr w:type="spellStart"/>
      <w:r w:rsidR="005D7159">
        <w:rPr>
          <w:rFonts w:ascii="Arial" w:hAnsi="Arial" w:cs="Arial"/>
          <w:sz w:val="24"/>
          <w:szCs w:val="24"/>
          <w:lang w:val="es-ES"/>
        </w:rPr>
        <w:t>Antwerp</w:t>
      </w:r>
      <w:proofErr w:type="spellEnd"/>
      <w:r w:rsidRPr="005D7159">
        <w:rPr>
          <w:rFonts w:ascii="Arial" w:hAnsi="Arial" w:cs="Arial"/>
          <w:sz w:val="24"/>
          <w:szCs w:val="24"/>
          <w:lang w:val="es-ES"/>
        </w:rPr>
        <w:t xml:space="preserve">, </w:t>
      </w:r>
      <w:r w:rsidRPr="005D7159">
        <w:rPr>
          <w:rFonts w:ascii="Arial" w:hAnsi="Arial" w:cs="Arial"/>
          <w:sz w:val="24"/>
          <w:szCs w:val="24"/>
          <w:vertAlign w:val="superscript"/>
          <w:lang w:val="es-ES"/>
        </w:rPr>
        <w:t>4</w:t>
      </w:r>
      <w:r w:rsidR="005D7159" w:rsidRPr="001A55A6">
        <w:rPr>
          <w:rFonts w:ascii="Arial" w:hAnsi="Arial" w:cs="Arial"/>
          <w:sz w:val="24"/>
          <w:szCs w:val="24"/>
          <w:lang w:val="es-ES"/>
        </w:rPr>
        <w:t xml:space="preserve">Naval </w:t>
      </w:r>
      <w:proofErr w:type="spellStart"/>
      <w:r w:rsidR="005D7159" w:rsidRPr="001A55A6">
        <w:rPr>
          <w:rFonts w:ascii="Arial" w:hAnsi="Arial" w:cs="Arial"/>
          <w:sz w:val="24"/>
          <w:szCs w:val="24"/>
          <w:lang w:val="es-ES"/>
        </w:rPr>
        <w:t>Academy</w:t>
      </w:r>
      <w:proofErr w:type="spellEnd"/>
      <w:r w:rsidR="005D7159" w:rsidRPr="001A55A6">
        <w:rPr>
          <w:rFonts w:ascii="Arial" w:hAnsi="Arial" w:cs="Arial"/>
          <w:sz w:val="24"/>
          <w:szCs w:val="24"/>
          <w:lang w:val="es-ES"/>
        </w:rPr>
        <w:t xml:space="preserve"> of </w:t>
      </w:r>
      <w:proofErr w:type="spellStart"/>
      <w:r w:rsidR="005D7159" w:rsidRPr="001A55A6">
        <w:rPr>
          <w:rFonts w:ascii="Arial" w:hAnsi="Arial" w:cs="Arial"/>
          <w:sz w:val="24"/>
          <w:szCs w:val="24"/>
          <w:lang w:val="es-ES"/>
        </w:rPr>
        <w:t>Antwerp</w:t>
      </w:r>
      <w:proofErr w:type="spellEnd"/>
    </w:p>
    <w:p w:rsidR="00E87E67" w:rsidRPr="00C56FC9" w:rsidRDefault="00E87E67" w:rsidP="001A55A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54BFA" w:rsidRPr="005D7159" w:rsidRDefault="00E87E67" w:rsidP="001A55A6">
      <w:pPr>
        <w:autoSpaceDE w:val="0"/>
        <w:autoSpaceDN w:val="0"/>
        <w:adjustRightInd w:val="0"/>
        <w:spacing w:after="120" w:line="240" w:lineRule="auto"/>
        <w:jc w:val="both"/>
        <w:rPr>
          <w:rStyle w:val="tlid-translation"/>
          <w:rFonts w:ascii="Arial" w:hAnsi="Arial" w:cs="Arial"/>
          <w:sz w:val="24"/>
          <w:szCs w:val="24"/>
          <w:lang w:val="en-US"/>
        </w:rPr>
      </w:pPr>
      <w:r w:rsidRPr="00E87E67">
        <w:rPr>
          <w:rFonts w:ascii="Arial" w:hAnsi="Arial" w:cs="Arial"/>
          <w:b/>
          <w:sz w:val="24"/>
          <w:szCs w:val="24"/>
          <w:lang w:val="en-US"/>
        </w:rPr>
        <w:t>Abstract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54BFA" w:rsidRPr="005D7159">
        <w:rPr>
          <w:rFonts w:ascii="Arial" w:hAnsi="Arial" w:cs="Arial"/>
          <w:sz w:val="24"/>
          <w:szCs w:val="24"/>
          <w:lang w:val="en-US"/>
        </w:rPr>
        <w:t xml:space="preserve">In this work </w:t>
      </w:r>
      <w:r w:rsidR="00F23D5E">
        <w:rPr>
          <w:rFonts w:ascii="Arial" w:hAnsi="Arial" w:cs="Arial"/>
          <w:sz w:val="24"/>
          <w:szCs w:val="24"/>
          <w:lang w:val="en-US"/>
        </w:rPr>
        <w:t xml:space="preserve">nitrogen dioxide and tropospheric ozone have been monitored by means of </w:t>
      </w:r>
      <w:r w:rsidR="00F23D5E" w:rsidRPr="005D7159">
        <w:rPr>
          <w:rFonts w:ascii="Arial" w:hAnsi="Arial" w:cs="Arial"/>
          <w:sz w:val="24"/>
          <w:szCs w:val="24"/>
          <w:lang w:val="en-US"/>
        </w:rPr>
        <w:t>passive</w:t>
      </w:r>
      <w:r w:rsidR="00054BFA" w:rsidRPr="005D7159">
        <w:rPr>
          <w:rFonts w:ascii="Arial" w:hAnsi="Arial" w:cs="Arial"/>
          <w:sz w:val="24"/>
          <w:szCs w:val="24"/>
          <w:lang w:val="en-US"/>
        </w:rPr>
        <w:t xml:space="preserve"> samplers in a zone of Santa Clara city with a high influence on the emission of combustion gases</w:t>
      </w:r>
      <w:r w:rsidR="00F23D5E">
        <w:rPr>
          <w:rFonts w:ascii="Arial" w:hAnsi="Arial" w:cs="Arial"/>
          <w:sz w:val="24"/>
          <w:szCs w:val="24"/>
          <w:lang w:val="en-US"/>
        </w:rPr>
        <w:t>. C</w:t>
      </w:r>
      <w:r w:rsidR="00054BFA" w:rsidRPr="005D7159">
        <w:rPr>
          <w:rFonts w:ascii="Arial" w:hAnsi="Arial" w:cs="Arial"/>
          <w:sz w:val="24"/>
          <w:szCs w:val="24"/>
          <w:lang w:val="en-US"/>
        </w:rPr>
        <w:t>orrelation</w:t>
      </w:r>
      <w:r w:rsidR="00F23D5E">
        <w:rPr>
          <w:rFonts w:ascii="Arial" w:hAnsi="Arial" w:cs="Arial"/>
          <w:sz w:val="24"/>
          <w:szCs w:val="24"/>
          <w:lang w:val="en-US"/>
        </w:rPr>
        <w:t>s</w:t>
      </w:r>
      <w:r w:rsidR="00054BFA" w:rsidRPr="005D7159">
        <w:rPr>
          <w:rFonts w:ascii="Arial" w:hAnsi="Arial" w:cs="Arial"/>
          <w:sz w:val="24"/>
          <w:szCs w:val="24"/>
          <w:lang w:val="en-US"/>
        </w:rPr>
        <w:t xml:space="preserve"> </w:t>
      </w:r>
      <w:r w:rsidR="00F23D5E">
        <w:rPr>
          <w:rFonts w:ascii="Arial" w:hAnsi="Arial" w:cs="Arial"/>
          <w:sz w:val="24"/>
          <w:szCs w:val="24"/>
          <w:lang w:val="en-US"/>
        </w:rPr>
        <w:t xml:space="preserve">between atmospheric conditions and </w:t>
      </w:r>
      <w:r w:rsidR="00054BFA" w:rsidRPr="005D7159">
        <w:rPr>
          <w:rFonts w:ascii="Arial" w:hAnsi="Arial" w:cs="Arial"/>
          <w:sz w:val="24"/>
          <w:szCs w:val="24"/>
          <w:lang w:val="en-US"/>
        </w:rPr>
        <w:t>respiratory illnesses</w:t>
      </w:r>
      <w:r w:rsidR="005D7159">
        <w:rPr>
          <w:rFonts w:ascii="Arial" w:hAnsi="Arial" w:cs="Arial"/>
          <w:sz w:val="24"/>
          <w:szCs w:val="24"/>
          <w:lang w:val="en-US"/>
        </w:rPr>
        <w:t xml:space="preserve"> </w:t>
      </w:r>
      <w:r w:rsidR="00861F7A">
        <w:rPr>
          <w:rFonts w:ascii="Arial" w:hAnsi="Arial" w:cs="Arial"/>
          <w:sz w:val="24"/>
          <w:szCs w:val="24"/>
          <w:lang w:val="en-US"/>
        </w:rPr>
        <w:t>were</w:t>
      </w:r>
      <w:r w:rsidR="005D7159">
        <w:rPr>
          <w:rFonts w:ascii="Arial" w:hAnsi="Arial" w:cs="Arial"/>
          <w:sz w:val="24"/>
          <w:szCs w:val="24"/>
          <w:lang w:val="en-US"/>
        </w:rPr>
        <w:t xml:space="preserve"> obtained</w:t>
      </w:r>
      <w:r w:rsidR="00054BFA" w:rsidRPr="005D7159">
        <w:rPr>
          <w:rFonts w:ascii="Arial" w:hAnsi="Arial" w:cs="Arial"/>
          <w:sz w:val="24"/>
          <w:szCs w:val="24"/>
          <w:lang w:val="en-US"/>
        </w:rPr>
        <w:t xml:space="preserve">. Also, a methodology to the environmental technical diagnosis to fixed sources </w:t>
      </w:r>
      <w:r w:rsidR="005D7159">
        <w:rPr>
          <w:rFonts w:ascii="Arial" w:hAnsi="Arial" w:cs="Arial"/>
          <w:sz w:val="24"/>
          <w:szCs w:val="24"/>
          <w:lang w:val="en-US"/>
        </w:rPr>
        <w:t>was</w:t>
      </w:r>
      <w:r w:rsidR="00054BFA" w:rsidRPr="005D7159">
        <w:rPr>
          <w:rFonts w:ascii="Arial" w:hAnsi="Arial" w:cs="Arial"/>
          <w:sz w:val="24"/>
          <w:szCs w:val="24"/>
          <w:lang w:val="en-US"/>
        </w:rPr>
        <w:t xml:space="preserve"> developed to prevent critical episodes of air pollution and diminish adverse health effects. Finally, </w:t>
      </w:r>
      <w:r w:rsidR="00054BFA" w:rsidRPr="005D7159">
        <w:rPr>
          <w:rStyle w:val="tlid-translation"/>
          <w:rFonts w:ascii="Arial" w:hAnsi="Arial" w:cs="Arial"/>
          <w:sz w:val="24"/>
          <w:szCs w:val="24"/>
          <w:lang w:val="en-US"/>
        </w:rPr>
        <w:t>the use of sensors has been started to monitor atmospheric pollutants</w:t>
      </w:r>
      <w:r w:rsidR="00054BFA" w:rsidRPr="005D7159">
        <w:rPr>
          <w:rFonts w:ascii="Arial" w:hAnsi="Arial" w:cs="Arial"/>
          <w:sz w:val="24"/>
          <w:szCs w:val="24"/>
          <w:lang w:val="en-US"/>
        </w:rPr>
        <w:t xml:space="preserve">. Mathematical models explained that respiratory diseases were triggered by air pollution and climatic conditions with a 14 days lag. The industrial fixed sources were classified considering the wind direction and a method of air quality forecast was developed </w:t>
      </w:r>
      <w:r w:rsidR="00054BFA" w:rsidRPr="005D7159">
        <w:rPr>
          <w:rStyle w:val="tlid-translation"/>
          <w:rFonts w:ascii="Arial" w:hAnsi="Arial" w:cs="Arial"/>
          <w:sz w:val="24"/>
          <w:szCs w:val="24"/>
          <w:lang w:val="en-US"/>
        </w:rPr>
        <w:t>taking into account the emissions</w:t>
      </w:r>
      <w:r w:rsidR="00861F7A">
        <w:rPr>
          <w:rStyle w:val="tlid-translation"/>
          <w:rFonts w:ascii="Arial" w:hAnsi="Arial" w:cs="Arial"/>
          <w:sz w:val="24"/>
          <w:szCs w:val="24"/>
          <w:lang w:val="en-US"/>
        </w:rPr>
        <w:t xml:space="preserve"> of industrial fixed sources</w:t>
      </w:r>
      <w:r w:rsidR="00054BFA" w:rsidRPr="005D7159">
        <w:rPr>
          <w:rStyle w:val="tlid-translation"/>
          <w:rFonts w:ascii="Arial" w:hAnsi="Arial" w:cs="Arial"/>
          <w:sz w:val="24"/>
          <w:szCs w:val="24"/>
          <w:lang w:val="en-US"/>
        </w:rPr>
        <w:t xml:space="preserve">. </w:t>
      </w:r>
      <w:r w:rsidR="005418C3">
        <w:rPr>
          <w:rStyle w:val="tlid-translation"/>
          <w:rFonts w:ascii="Arial" w:hAnsi="Arial" w:cs="Arial"/>
          <w:sz w:val="24"/>
          <w:szCs w:val="24"/>
          <w:lang w:val="en-US"/>
        </w:rPr>
        <w:t>As the results show,</w:t>
      </w:r>
      <w:r w:rsidR="00054BFA" w:rsidRPr="005D7159">
        <w:rPr>
          <w:rStyle w:val="tlid-translation"/>
          <w:rFonts w:ascii="Arial" w:hAnsi="Arial" w:cs="Arial"/>
          <w:sz w:val="24"/>
          <w:szCs w:val="24"/>
          <w:lang w:val="en-US"/>
        </w:rPr>
        <w:t xml:space="preserve"> the application of th</w:t>
      </w:r>
      <w:r w:rsidR="00861F7A">
        <w:rPr>
          <w:rStyle w:val="tlid-translation"/>
          <w:rFonts w:ascii="Arial" w:hAnsi="Arial" w:cs="Arial"/>
          <w:sz w:val="24"/>
          <w:szCs w:val="24"/>
          <w:lang w:val="en-US"/>
        </w:rPr>
        <w:t>ese</w:t>
      </w:r>
      <w:r w:rsidR="00054BFA" w:rsidRPr="005D7159">
        <w:rPr>
          <w:rStyle w:val="tlid-translation"/>
          <w:rFonts w:ascii="Arial" w:hAnsi="Arial" w:cs="Arial"/>
          <w:sz w:val="24"/>
          <w:szCs w:val="24"/>
          <w:lang w:val="en-US"/>
        </w:rPr>
        <w:t xml:space="preserve"> mathematical models and </w:t>
      </w:r>
      <w:r w:rsidR="00861F7A">
        <w:rPr>
          <w:rStyle w:val="tlid-translation"/>
          <w:rFonts w:ascii="Arial" w:hAnsi="Arial" w:cs="Arial"/>
          <w:sz w:val="24"/>
          <w:szCs w:val="24"/>
          <w:lang w:val="en-US"/>
        </w:rPr>
        <w:t xml:space="preserve">the </w:t>
      </w:r>
      <w:r w:rsidR="00054BFA" w:rsidRPr="005D7159">
        <w:rPr>
          <w:rStyle w:val="tlid-translation"/>
          <w:rFonts w:ascii="Arial" w:hAnsi="Arial" w:cs="Arial"/>
          <w:sz w:val="24"/>
          <w:szCs w:val="24"/>
          <w:lang w:val="en-US"/>
        </w:rPr>
        <w:t>air quality forecast model using sensors as an alternative strategy economically viable, easy to operate, which prove real-time data of the pollutants</w:t>
      </w:r>
      <w:r w:rsidR="00054BFA" w:rsidRPr="005D7159">
        <w:rPr>
          <w:rFonts w:ascii="Arial" w:hAnsi="Arial" w:cs="Arial"/>
          <w:sz w:val="24"/>
          <w:szCs w:val="24"/>
          <w:lang w:val="en-US"/>
        </w:rPr>
        <w:t xml:space="preserve"> concentrations</w:t>
      </w:r>
      <w:r w:rsidR="00054BFA" w:rsidRPr="005D7159">
        <w:rPr>
          <w:rStyle w:val="tlid-translation"/>
          <w:rFonts w:ascii="Arial" w:hAnsi="Arial" w:cs="Arial"/>
          <w:sz w:val="24"/>
          <w:szCs w:val="24"/>
          <w:lang w:val="en-US"/>
        </w:rPr>
        <w:t xml:space="preserve"> simultaneously in different sites can be apply to prevent </w:t>
      </w:r>
      <w:r w:rsidR="005418C3">
        <w:rPr>
          <w:rStyle w:val="tlid-translation"/>
          <w:rFonts w:ascii="Arial" w:hAnsi="Arial" w:cs="Arial"/>
          <w:sz w:val="24"/>
          <w:szCs w:val="24"/>
          <w:lang w:val="en-US"/>
        </w:rPr>
        <w:t>critical episodes of air quality</w:t>
      </w:r>
      <w:r w:rsidR="00054BFA" w:rsidRPr="005D7159">
        <w:rPr>
          <w:rStyle w:val="tlid-translation"/>
          <w:rFonts w:ascii="Arial" w:hAnsi="Arial" w:cs="Arial"/>
          <w:sz w:val="24"/>
          <w:szCs w:val="24"/>
          <w:lang w:val="en-US"/>
        </w:rPr>
        <w:t xml:space="preserve">. </w:t>
      </w:r>
    </w:p>
    <w:sectPr w:rsidR="00054BFA" w:rsidRPr="005D7159" w:rsidSect="001A2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3E0C"/>
    <w:rsid w:val="00017D10"/>
    <w:rsid w:val="00025B16"/>
    <w:rsid w:val="000305DC"/>
    <w:rsid w:val="0005162A"/>
    <w:rsid w:val="000516B4"/>
    <w:rsid w:val="00054BFA"/>
    <w:rsid w:val="00057E90"/>
    <w:rsid w:val="00060D9A"/>
    <w:rsid w:val="000A0F94"/>
    <w:rsid w:val="000A3DAE"/>
    <w:rsid w:val="000C75DE"/>
    <w:rsid w:val="000D55EC"/>
    <w:rsid w:val="000D59C7"/>
    <w:rsid w:val="000F0FEB"/>
    <w:rsid w:val="000F336F"/>
    <w:rsid w:val="001131DE"/>
    <w:rsid w:val="0012121F"/>
    <w:rsid w:val="0012572B"/>
    <w:rsid w:val="00142382"/>
    <w:rsid w:val="00144348"/>
    <w:rsid w:val="001575A1"/>
    <w:rsid w:val="0016485A"/>
    <w:rsid w:val="001649E6"/>
    <w:rsid w:val="00172585"/>
    <w:rsid w:val="001731E2"/>
    <w:rsid w:val="001818E8"/>
    <w:rsid w:val="001A2540"/>
    <w:rsid w:val="001A55A6"/>
    <w:rsid w:val="001B6972"/>
    <w:rsid w:val="001C2C61"/>
    <w:rsid w:val="001D4272"/>
    <w:rsid w:val="001E0886"/>
    <w:rsid w:val="001E5394"/>
    <w:rsid w:val="00210963"/>
    <w:rsid w:val="00225445"/>
    <w:rsid w:val="0022687D"/>
    <w:rsid w:val="00246E80"/>
    <w:rsid w:val="002512F5"/>
    <w:rsid w:val="00252B17"/>
    <w:rsid w:val="00254469"/>
    <w:rsid w:val="00260420"/>
    <w:rsid w:val="00272E32"/>
    <w:rsid w:val="00274C1B"/>
    <w:rsid w:val="00283666"/>
    <w:rsid w:val="00287578"/>
    <w:rsid w:val="00291422"/>
    <w:rsid w:val="002A482F"/>
    <w:rsid w:val="002A50DD"/>
    <w:rsid w:val="002B17C9"/>
    <w:rsid w:val="002D007E"/>
    <w:rsid w:val="002D20D2"/>
    <w:rsid w:val="002E05BB"/>
    <w:rsid w:val="002E6096"/>
    <w:rsid w:val="002E71D9"/>
    <w:rsid w:val="002F0BD8"/>
    <w:rsid w:val="0030271D"/>
    <w:rsid w:val="00303E0C"/>
    <w:rsid w:val="00312942"/>
    <w:rsid w:val="00314D4D"/>
    <w:rsid w:val="003151C0"/>
    <w:rsid w:val="00316877"/>
    <w:rsid w:val="00325CBB"/>
    <w:rsid w:val="003630F7"/>
    <w:rsid w:val="00376807"/>
    <w:rsid w:val="00384387"/>
    <w:rsid w:val="003A0A7D"/>
    <w:rsid w:val="003C2B25"/>
    <w:rsid w:val="003C7125"/>
    <w:rsid w:val="003F3D6B"/>
    <w:rsid w:val="003F56D2"/>
    <w:rsid w:val="004079DC"/>
    <w:rsid w:val="004225CC"/>
    <w:rsid w:val="00424CBA"/>
    <w:rsid w:val="0044100E"/>
    <w:rsid w:val="004419DE"/>
    <w:rsid w:val="00444F21"/>
    <w:rsid w:val="00450FB5"/>
    <w:rsid w:val="00466C91"/>
    <w:rsid w:val="00470E91"/>
    <w:rsid w:val="00480BCE"/>
    <w:rsid w:val="00497028"/>
    <w:rsid w:val="004B7CE5"/>
    <w:rsid w:val="004C729C"/>
    <w:rsid w:val="004E1CB5"/>
    <w:rsid w:val="004E32B1"/>
    <w:rsid w:val="004F6037"/>
    <w:rsid w:val="00506A6F"/>
    <w:rsid w:val="00506D7E"/>
    <w:rsid w:val="00516A52"/>
    <w:rsid w:val="005418C3"/>
    <w:rsid w:val="005460CE"/>
    <w:rsid w:val="00563D8F"/>
    <w:rsid w:val="005847F8"/>
    <w:rsid w:val="005A6C05"/>
    <w:rsid w:val="005C566D"/>
    <w:rsid w:val="005D3E40"/>
    <w:rsid w:val="005D7159"/>
    <w:rsid w:val="005F1460"/>
    <w:rsid w:val="0061085F"/>
    <w:rsid w:val="00621A8F"/>
    <w:rsid w:val="00630FB0"/>
    <w:rsid w:val="006325E0"/>
    <w:rsid w:val="00643BF1"/>
    <w:rsid w:val="006508F4"/>
    <w:rsid w:val="00672A21"/>
    <w:rsid w:val="00676B0E"/>
    <w:rsid w:val="00684A49"/>
    <w:rsid w:val="00690575"/>
    <w:rsid w:val="006C2D64"/>
    <w:rsid w:val="006D2975"/>
    <w:rsid w:val="006D740A"/>
    <w:rsid w:val="006F5E0E"/>
    <w:rsid w:val="00701B5D"/>
    <w:rsid w:val="0072628C"/>
    <w:rsid w:val="00726EA7"/>
    <w:rsid w:val="0075340F"/>
    <w:rsid w:val="007835D9"/>
    <w:rsid w:val="007841FB"/>
    <w:rsid w:val="007845DC"/>
    <w:rsid w:val="00790B9A"/>
    <w:rsid w:val="007A4A89"/>
    <w:rsid w:val="007D78C2"/>
    <w:rsid w:val="007F2A9A"/>
    <w:rsid w:val="007F5BB5"/>
    <w:rsid w:val="0084370B"/>
    <w:rsid w:val="00845C4A"/>
    <w:rsid w:val="0085321D"/>
    <w:rsid w:val="00861F7A"/>
    <w:rsid w:val="00862A32"/>
    <w:rsid w:val="00867860"/>
    <w:rsid w:val="00886045"/>
    <w:rsid w:val="0089361A"/>
    <w:rsid w:val="008A00B5"/>
    <w:rsid w:val="008A64DD"/>
    <w:rsid w:val="008B4973"/>
    <w:rsid w:val="008D2409"/>
    <w:rsid w:val="008D440E"/>
    <w:rsid w:val="008E372D"/>
    <w:rsid w:val="00905747"/>
    <w:rsid w:val="00906AE3"/>
    <w:rsid w:val="00913747"/>
    <w:rsid w:val="00923E76"/>
    <w:rsid w:val="00931E6D"/>
    <w:rsid w:val="009408EB"/>
    <w:rsid w:val="00940D42"/>
    <w:rsid w:val="00964F7F"/>
    <w:rsid w:val="0097634A"/>
    <w:rsid w:val="00982E3C"/>
    <w:rsid w:val="009A3872"/>
    <w:rsid w:val="009B4B4D"/>
    <w:rsid w:val="009D0D74"/>
    <w:rsid w:val="009D3CD1"/>
    <w:rsid w:val="009E7851"/>
    <w:rsid w:val="009F14EB"/>
    <w:rsid w:val="009F350E"/>
    <w:rsid w:val="00A05C73"/>
    <w:rsid w:val="00A06290"/>
    <w:rsid w:val="00A4403D"/>
    <w:rsid w:val="00A44529"/>
    <w:rsid w:val="00A54942"/>
    <w:rsid w:val="00A64126"/>
    <w:rsid w:val="00A65D9E"/>
    <w:rsid w:val="00A73813"/>
    <w:rsid w:val="00A81ACC"/>
    <w:rsid w:val="00AA23AF"/>
    <w:rsid w:val="00AC4826"/>
    <w:rsid w:val="00AD6128"/>
    <w:rsid w:val="00AE0645"/>
    <w:rsid w:val="00AE1EA6"/>
    <w:rsid w:val="00B018EE"/>
    <w:rsid w:val="00B13224"/>
    <w:rsid w:val="00B15FEA"/>
    <w:rsid w:val="00B16667"/>
    <w:rsid w:val="00B16F6E"/>
    <w:rsid w:val="00B337E5"/>
    <w:rsid w:val="00B34A51"/>
    <w:rsid w:val="00B35F48"/>
    <w:rsid w:val="00B41313"/>
    <w:rsid w:val="00B44386"/>
    <w:rsid w:val="00B47CC9"/>
    <w:rsid w:val="00B65A98"/>
    <w:rsid w:val="00B710F6"/>
    <w:rsid w:val="00B830E5"/>
    <w:rsid w:val="00BA304B"/>
    <w:rsid w:val="00BA346C"/>
    <w:rsid w:val="00BA71E6"/>
    <w:rsid w:val="00BB5FD4"/>
    <w:rsid w:val="00BC4B14"/>
    <w:rsid w:val="00BD7C3E"/>
    <w:rsid w:val="00BE1673"/>
    <w:rsid w:val="00BF527B"/>
    <w:rsid w:val="00C01D52"/>
    <w:rsid w:val="00C06114"/>
    <w:rsid w:val="00C12F96"/>
    <w:rsid w:val="00C16F82"/>
    <w:rsid w:val="00C33965"/>
    <w:rsid w:val="00C3570D"/>
    <w:rsid w:val="00C42B67"/>
    <w:rsid w:val="00C56FC9"/>
    <w:rsid w:val="00C7177D"/>
    <w:rsid w:val="00C71B90"/>
    <w:rsid w:val="00C73149"/>
    <w:rsid w:val="00C84839"/>
    <w:rsid w:val="00C90609"/>
    <w:rsid w:val="00C96162"/>
    <w:rsid w:val="00CA498A"/>
    <w:rsid w:val="00CB06F7"/>
    <w:rsid w:val="00CB129A"/>
    <w:rsid w:val="00CD1B65"/>
    <w:rsid w:val="00CD7280"/>
    <w:rsid w:val="00CE1A8C"/>
    <w:rsid w:val="00CE72E6"/>
    <w:rsid w:val="00CF4DCE"/>
    <w:rsid w:val="00CF7DE3"/>
    <w:rsid w:val="00D16615"/>
    <w:rsid w:val="00D247A4"/>
    <w:rsid w:val="00D24B0E"/>
    <w:rsid w:val="00D31E53"/>
    <w:rsid w:val="00D35658"/>
    <w:rsid w:val="00D50F21"/>
    <w:rsid w:val="00D64341"/>
    <w:rsid w:val="00DA4F38"/>
    <w:rsid w:val="00DA5F94"/>
    <w:rsid w:val="00DB2126"/>
    <w:rsid w:val="00DB2230"/>
    <w:rsid w:val="00DD0AB9"/>
    <w:rsid w:val="00DD665F"/>
    <w:rsid w:val="00DE42EA"/>
    <w:rsid w:val="00DF087F"/>
    <w:rsid w:val="00E20F2E"/>
    <w:rsid w:val="00E25569"/>
    <w:rsid w:val="00E33F8D"/>
    <w:rsid w:val="00E362AB"/>
    <w:rsid w:val="00E42E49"/>
    <w:rsid w:val="00E43FAF"/>
    <w:rsid w:val="00E453DF"/>
    <w:rsid w:val="00E52129"/>
    <w:rsid w:val="00E62C4D"/>
    <w:rsid w:val="00E6442C"/>
    <w:rsid w:val="00E672C9"/>
    <w:rsid w:val="00E707C4"/>
    <w:rsid w:val="00E732AF"/>
    <w:rsid w:val="00E7437B"/>
    <w:rsid w:val="00E7695E"/>
    <w:rsid w:val="00E86B17"/>
    <w:rsid w:val="00E87E67"/>
    <w:rsid w:val="00E914C0"/>
    <w:rsid w:val="00EC3EEF"/>
    <w:rsid w:val="00EC6124"/>
    <w:rsid w:val="00ED02DC"/>
    <w:rsid w:val="00ED75E7"/>
    <w:rsid w:val="00F0259C"/>
    <w:rsid w:val="00F12087"/>
    <w:rsid w:val="00F23D5E"/>
    <w:rsid w:val="00F3322B"/>
    <w:rsid w:val="00F55D21"/>
    <w:rsid w:val="00F63165"/>
    <w:rsid w:val="00F95CB1"/>
    <w:rsid w:val="00FB07A5"/>
    <w:rsid w:val="00FB28CF"/>
    <w:rsid w:val="00FB578E"/>
    <w:rsid w:val="00FB69A0"/>
    <w:rsid w:val="00FC3626"/>
    <w:rsid w:val="00FC3931"/>
    <w:rsid w:val="00FD0C6D"/>
    <w:rsid w:val="00FD120F"/>
    <w:rsid w:val="00FE00A5"/>
    <w:rsid w:val="00FE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540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id-translation">
    <w:name w:val="tlid-translation"/>
    <w:basedOn w:val="Fuentedeprrafopredeter"/>
    <w:rsid w:val="00DB2230"/>
  </w:style>
  <w:style w:type="paragraph" w:styleId="Textodeglobo">
    <w:name w:val="Balloon Text"/>
    <w:basedOn w:val="Normal"/>
    <w:link w:val="TextodegloboCar"/>
    <w:uiPriority w:val="99"/>
    <w:semiHidden/>
    <w:unhideWhenUsed/>
    <w:rsid w:val="00D3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65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726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96162"/>
    <w:rPr>
      <w:color w:val="808080"/>
    </w:rPr>
  </w:style>
  <w:style w:type="character" w:styleId="Ttulodellibro">
    <w:name w:val="Book Title"/>
    <w:qFormat/>
    <w:rsid w:val="007835D9"/>
    <w:rPr>
      <w:b/>
      <w:bCs/>
      <w:smallCaps/>
      <w:spacing w:val="5"/>
    </w:rPr>
  </w:style>
  <w:style w:type="character" w:styleId="CitaHTML">
    <w:name w:val="HTML Cite"/>
    <w:uiPriority w:val="99"/>
    <w:unhideWhenUsed/>
    <w:rsid w:val="00621A8F"/>
    <w:rPr>
      <w:i w:val="0"/>
      <w:iCs w:val="0"/>
      <w:color w:val="009933"/>
    </w:rPr>
  </w:style>
  <w:style w:type="paragraph" w:customStyle="1" w:styleId="tablelegend">
    <w:name w:val="tablelegend"/>
    <w:basedOn w:val="Normal"/>
    <w:next w:val="Normal"/>
    <w:rsid w:val="00621A8F"/>
    <w:pPr>
      <w:spacing w:before="120" w:after="200" w:line="276" w:lineRule="auto"/>
    </w:pPr>
    <w:rPr>
      <w:rFonts w:ascii="Calibri" w:eastAsia="Calibri" w:hAnsi="Calibri" w:cs="Times New Roman"/>
      <w:sz w:val="20"/>
      <w:lang w:val="en-US"/>
    </w:rPr>
  </w:style>
  <w:style w:type="character" w:customStyle="1" w:styleId="st">
    <w:name w:val="st"/>
    <w:basedOn w:val="Fuentedeprrafopredeter"/>
    <w:rsid w:val="00CA498A"/>
  </w:style>
  <w:style w:type="character" w:styleId="nfasis">
    <w:name w:val="Emphasis"/>
    <w:basedOn w:val="Fuentedeprrafopredeter"/>
    <w:uiPriority w:val="20"/>
    <w:qFormat/>
    <w:rsid w:val="00CA49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Nani</dc:creator>
  <cp:lastModifiedBy>daniellysas</cp:lastModifiedBy>
  <cp:revision>2</cp:revision>
  <dcterms:created xsi:type="dcterms:W3CDTF">2019-05-07T19:41:00Z</dcterms:created>
  <dcterms:modified xsi:type="dcterms:W3CDTF">2019-05-07T19:41:00Z</dcterms:modified>
</cp:coreProperties>
</file>