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D0" w:rsidRPr="0020565E" w:rsidRDefault="0020565E" w:rsidP="0020565E">
      <w:pPr>
        <w:spacing w:after="0"/>
        <w:jc w:val="center"/>
        <w:rPr>
          <w:rFonts w:ascii="Times New Roman" w:hAnsi="Times New Roman" w:cs="Times New Roman"/>
          <w:b/>
          <w:sz w:val="28"/>
          <w:szCs w:val="28"/>
        </w:rPr>
      </w:pPr>
      <w:r w:rsidRPr="0020565E">
        <w:rPr>
          <w:rStyle w:val="fontstyle01"/>
          <w:rFonts w:ascii="Times New Roman" w:hAnsi="Times New Roman" w:cs="Times New Roman"/>
          <w:sz w:val="28"/>
          <w:szCs w:val="28"/>
        </w:rPr>
        <w:t>AUTOMATIZACIÓN, ROBÓTICA Y SISTEMAS</w:t>
      </w:r>
      <w:r w:rsidRPr="0020565E">
        <w:rPr>
          <w:rFonts w:ascii="Times New Roman" w:hAnsi="Times New Roman" w:cs="Times New Roman"/>
          <w:b/>
          <w:bCs/>
          <w:color w:val="000000"/>
          <w:sz w:val="28"/>
          <w:szCs w:val="28"/>
        </w:rPr>
        <w:br/>
      </w:r>
      <w:r w:rsidRPr="0020565E">
        <w:rPr>
          <w:rStyle w:val="fontstyle01"/>
          <w:rFonts w:ascii="Times New Roman" w:hAnsi="Times New Roman" w:cs="Times New Roman"/>
          <w:sz w:val="28"/>
          <w:szCs w:val="28"/>
        </w:rPr>
        <w:t>COMPUTACIONALES</w:t>
      </w:r>
    </w:p>
    <w:p w:rsidR="008A1C16" w:rsidRDefault="008A1C16" w:rsidP="00F7416A">
      <w:pPr>
        <w:spacing w:after="0"/>
        <w:jc w:val="center"/>
        <w:rPr>
          <w:rFonts w:ascii="Times New Roman" w:hAnsi="Times New Roman" w:cs="Times New Roman"/>
          <w:b/>
          <w:sz w:val="28"/>
          <w:szCs w:val="28"/>
        </w:rPr>
      </w:pPr>
    </w:p>
    <w:p w:rsidR="003B1C9C" w:rsidRPr="003B1C9C" w:rsidRDefault="003B1C9C" w:rsidP="00F7416A">
      <w:pPr>
        <w:spacing w:line="360" w:lineRule="auto"/>
        <w:jc w:val="center"/>
        <w:rPr>
          <w:rFonts w:ascii="Times New Roman" w:hAnsi="Times New Roman" w:cs="Times New Roman"/>
          <w:b/>
          <w:sz w:val="28"/>
          <w:szCs w:val="28"/>
        </w:rPr>
      </w:pPr>
      <w:r w:rsidRPr="003B1C9C">
        <w:rPr>
          <w:rFonts w:ascii="Times New Roman" w:hAnsi="Times New Roman" w:cs="Times New Roman"/>
          <w:b/>
          <w:sz w:val="28"/>
          <w:szCs w:val="28"/>
        </w:rPr>
        <w:t>Utilización de controladores universales UMC100.3 en Centro de Control de Motores</w:t>
      </w:r>
      <w:r>
        <w:rPr>
          <w:rFonts w:ascii="Times New Roman" w:hAnsi="Times New Roman" w:cs="Times New Roman"/>
          <w:b/>
          <w:sz w:val="28"/>
          <w:szCs w:val="28"/>
        </w:rPr>
        <w:t xml:space="preserve"> </w:t>
      </w:r>
      <w:r w:rsidRPr="003B1C9C">
        <w:rPr>
          <w:rFonts w:ascii="Times New Roman" w:hAnsi="Times New Roman" w:cs="Times New Roman"/>
          <w:b/>
          <w:sz w:val="28"/>
          <w:szCs w:val="28"/>
        </w:rPr>
        <w:t xml:space="preserve">(CCM) </w:t>
      </w:r>
      <w:r w:rsidR="006A67AC">
        <w:rPr>
          <w:rFonts w:ascii="Times New Roman" w:hAnsi="Times New Roman" w:cs="Times New Roman"/>
          <w:b/>
          <w:sz w:val="28"/>
          <w:szCs w:val="28"/>
        </w:rPr>
        <w:t xml:space="preserve">en la </w:t>
      </w:r>
      <w:r w:rsidRPr="003B1C9C">
        <w:rPr>
          <w:rFonts w:ascii="Times New Roman" w:hAnsi="Times New Roman" w:cs="Times New Roman"/>
          <w:b/>
          <w:sz w:val="28"/>
          <w:szCs w:val="28"/>
        </w:rPr>
        <w:t>Electroquímica de Sagua.</w:t>
      </w:r>
    </w:p>
    <w:p w:rsidR="00E912D0" w:rsidRDefault="00E912D0" w:rsidP="00667F10">
      <w:pPr>
        <w:spacing w:after="0"/>
        <w:jc w:val="center"/>
        <w:rPr>
          <w:rFonts w:ascii="Times New Roman" w:hAnsi="Times New Roman" w:cs="Times New Roman"/>
          <w:b/>
          <w:i/>
          <w:sz w:val="24"/>
          <w:szCs w:val="24"/>
        </w:rPr>
      </w:pPr>
    </w:p>
    <w:p w:rsidR="00817878" w:rsidRPr="00817878" w:rsidRDefault="00817878" w:rsidP="00817878">
      <w:pPr>
        <w:spacing w:line="360" w:lineRule="auto"/>
        <w:jc w:val="center"/>
        <w:rPr>
          <w:rFonts w:ascii="Times New Roman" w:hAnsi="Times New Roman" w:cs="Times New Roman"/>
          <w:b/>
          <w:i/>
          <w:sz w:val="28"/>
          <w:szCs w:val="28"/>
        </w:rPr>
      </w:pPr>
      <w:r w:rsidRPr="00427FD0">
        <w:rPr>
          <w:rFonts w:ascii="Times New Roman" w:hAnsi="Times New Roman" w:cs="Times New Roman"/>
          <w:b/>
          <w:i/>
          <w:sz w:val="28"/>
          <w:szCs w:val="28"/>
        </w:rPr>
        <w:t>Use of UMC100.3 universal controllers</w:t>
      </w:r>
      <w:r w:rsidR="00427FD0">
        <w:rPr>
          <w:rFonts w:ascii="Times New Roman" w:hAnsi="Times New Roman" w:cs="Times New Roman"/>
          <w:b/>
          <w:i/>
          <w:sz w:val="28"/>
          <w:szCs w:val="28"/>
        </w:rPr>
        <w:t xml:space="preserve"> in the Motor Control Center (</w:t>
      </w:r>
      <w:r w:rsidRPr="00427FD0">
        <w:rPr>
          <w:rFonts w:ascii="Times New Roman" w:hAnsi="Times New Roman" w:cs="Times New Roman"/>
          <w:b/>
          <w:i/>
          <w:sz w:val="28"/>
          <w:szCs w:val="28"/>
        </w:rPr>
        <w:t>M</w:t>
      </w:r>
      <w:r w:rsidR="00427FD0">
        <w:rPr>
          <w:rFonts w:ascii="Times New Roman" w:hAnsi="Times New Roman" w:cs="Times New Roman"/>
          <w:b/>
          <w:i/>
          <w:sz w:val="28"/>
          <w:szCs w:val="28"/>
        </w:rPr>
        <w:t>CC</w:t>
      </w:r>
      <w:r w:rsidRPr="00427FD0">
        <w:rPr>
          <w:rFonts w:ascii="Times New Roman" w:hAnsi="Times New Roman" w:cs="Times New Roman"/>
          <w:b/>
          <w:i/>
          <w:sz w:val="28"/>
          <w:szCs w:val="28"/>
        </w:rPr>
        <w:t>) in Electroquímica de Sagua.</w:t>
      </w:r>
    </w:p>
    <w:p w:rsidR="002E0882" w:rsidRPr="002E0882" w:rsidRDefault="002E0882" w:rsidP="00DE6D80">
      <w:pPr>
        <w:spacing w:after="0" w:line="360" w:lineRule="auto"/>
        <w:jc w:val="both"/>
        <w:rPr>
          <w:rFonts w:ascii="Times New Roman" w:hAnsi="Times New Roman" w:cs="Times New Roman"/>
          <w:sz w:val="24"/>
          <w:szCs w:val="24"/>
        </w:rPr>
      </w:pPr>
    </w:p>
    <w:p w:rsidR="008A1C16" w:rsidRPr="009D5E02" w:rsidRDefault="0020565E"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Ing. </w:t>
      </w:r>
      <w:r w:rsidR="00F7416A">
        <w:rPr>
          <w:rFonts w:ascii="Times New Roman" w:hAnsi="Times New Roman" w:cs="Times New Roman"/>
          <w:b/>
          <w:sz w:val="24"/>
          <w:szCs w:val="24"/>
        </w:rPr>
        <w:t>Julio Antonio Mena González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 xml:space="preserve">Ing. </w:t>
      </w:r>
      <w:r w:rsidR="00F7416A">
        <w:rPr>
          <w:rFonts w:ascii="Times New Roman" w:hAnsi="Times New Roman" w:cs="Times New Roman"/>
          <w:b/>
          <w:sz w:val="24"/>
          <w:szCs w:val="24"/>
        </w:rPr>
        <w:t>Daniel Herrera Badillo</w:t>
      </w:r>
      <w:r w:rsidR="009D5E02">
        <w:rPr>
          <w:rFonts w:ascii="Times New Roman" w:hAnsi="Times New Roman" w:cs="Times New Roman"/>
          <w:b/>
          <w:sz w:val="24"/>
          <w:szCs w:val="24"/>
          <w:vertAlign w:val="superscript"/>
        </w:rPr>
        <w:t>2</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F7416A">
        <w:rPr>
          <w:rFonts w:ascii="Times New Roman" w:hAnsi="Times New Roman" w:cs="Times New Roman"/>
          <w:sz w:val="24"/>
          <w:szCs w:val="24"/>
        </w:rPr>
        <w:t>Julio Antonio Mena González</w:t>
      </w:r>
      <w:r w:rsidR="0020565E">
        <w:rPr>
          <w:rFonts w:ascii="Times New Roman" w:hAnsi="Times New Roman" w:cs="Times New Roman"/>
          <w:sz w:val="24"/>
          <w:szCs w:val="24"/>
        </w:rPr>
        <w:t xml:space="preserve">, Empresa </w:t>
      </w:r>
      <w:r w:rsidR="00D343BA">
        <w:rPr>
          <w:rFonts w:ascii="Times New Roman" w:hAnsi="Times New Roman" w:cs="Times New Roman"/>
          <w:sz w:val="24"/>
          <w:szCs w:val="24"/>
        </w:rPr>
        <w:t>Electroquímica</w:t>
      </w:r>
      <w:r w:rsidR="0020565E">
        <w:rPr>
          <w:rFonts w:ascii="Times New Roman" w:hAnsi="Times New Roman" w:cs="Times New Roman"/>
          <w:sz w:val="24"/>
          <w:szCs w:val="24"/>
        </w:rPr>
        <w:t xml:space="preserve"> de Sagua</w:t>
      </w:r>
      <w:r w:rsidRPr="00E912D0">
        <w:rPr>
          <w:rFonts w:ascii="Times New Roman" w:hAnsi="Times New Roman" w:cs="Times New Roman"/>
          <w:sz w:val="24"/>
          <w:szCs w:val="24"/>
        </w:rPr>
        <w:t>,</w:t>
      </w:r>
      <w:r w:rsidR="0020565E">
        <w:rPr>
          <w:rFonts w:ascii="Times New Roman" w:hAnsi="Times New Roman" w:cs="Times New Roman"/>
          <w:sz w:val="24"/>
          <w:szCs w:val="24"/>
        </w:rPr>
        <w:t xml:space="preserve"> Cuba. </w:t>
      </w:r>
      <w:hyperlink r:id="rId7" w:history="1">
        <w:r w:rsidR="00F7416A" w:rsidRPr="009A6A64">
          <w:rPr>
            <w:rStyle w:val="Hipervnculo"/>
            <w:rFonts w:ascii="Times New Roman" w:hAnsi="Times New Roman" w:cs="Times New Roman"/>
            <w:sz w:val="24"/>
            <w:szCs w:val="24"/>
          </w:rPr>
          <w:t>jmena@elquim.cu</w:t>
        </w:r>
      </w:hyperlink>
    </w:p>
    <w:p w:rsidR="00E912D0" w:rsidRDefault="00E912D0" w:rsidP="00D343BA">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F7416A">
        <w:rPr>
          <w:rFonts w:ascii="Times New Roman" w:hAnsi="Times New Roman" w:cs="Times New Roman"/>
          <w:sz w:val="24"/>
          <w:szCs w:val="24"/>
        </w:rPr>
        <w:t>Daniel Herrera Badillo</w:t>
      </w:r>
      <w:r w:rsidR="00D343BA">
        <w:rPr>
          <w:rFonts w:ascii="Times New Roman" w:hAnsi="Times New Roman" w:cs="Times New Roman"/>
          <w:sz w:val="24"/>
          <w:szCs w:val="24"/>
        </w:rPr>
        <w:t>, Empresa Electroquímica de Sagua</w:t>
      </w:r>
      <w:r w:rsidR="00D343BA" w:rsidRPr="00E912D0">
        <w:rPr>
          <w:rFonts w:ascii="Times New Roman" w:hAnsi="Times New Roman" w:cs="Times New Roman"/>
          <w:sz w:val="24"/>
          <w:szCs w:val="24"/>
        </w:rPr>
        <w:t>,</w:t>
      </w:r>
      <w:r w:rsidR="00D343BA">
        <w:rPr>
          <w:rFonts w:ascii="Times New Roman" w:hAnsi="Times New Roman" w:cs="Times New Roman"/>
          <w:sz w:val="24"/>
          <w:szCs w:val="24"/>
        </w:rPr>
        <w:t xml:space="preserve"> Cuba.</w:t>
      </w:r>
    </w:p>
    <w:p w:rsidR="00E912D0" w:rsidRDefault="00DB7154" w:rsidP="00FF3346">
      <w:pPr>
        <w:spacing w:after="0" w:line="360" w:lineRule="auto"/>
        <w:rPr>
          <w:rFonts w:ascii="Times New Roman" w:hAnsi="Times New Roman" w:cs="Times New Roman"/>
          <w:sz w:val="24"/>
          <w:szCs w:val="24"/>
          <w:u w:val="single"/>
        </w:rPr>
      </w:pPr>
      <w:hyperlink r:id="rId8" w:history="1">
        <w:r w:rsidR="00F7416A" w:rsidRPr="009A6A64">
          <w:rPr>
            <w:rStyle w:val="Hipervnculo"/>
            <w:rFonts w:ascii="Times New Roman" w:hAnsi="Times New Roman" w:cs="Times New Roman"/>
            <w:sz w:val="24"/>
            <w:szCs w:val="24"/>
          </w:rPr>
          <w:t>dherrera@elquim.cu</w:t>
        </w:r>
      </w:hyperlink>
    </w:p>
    <w:p w:rsidR="00D343BA" w:rsidRPr="00D343BA" w:rsidRDefault="00D343BA" w:rsidP="00FF3346">
      <w:pPr>
        <w:spacing w:after="0" w:line="360" w:lineRule="auto"/>
        <w:rPr>
          <w:rFonts w:ascii="Times New Roman" w:hAnsi="Times New Roman" w:cs="Times New Roman"/>
          <w:sz w:val="24"/>
          <w:szCs w:val="24"/>
          <w:u w:val="single"/>
        </w:rPr>
      </w:pPr>
    </w:p>
    <w:p w:rsidR="00D343BA" w:rsidRPr="00E146BF" w:rsidRDefault="008A1C16" w:rsidP="00E14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4"/>
          <w:szCs w:val="24"/>
          <w:lang w:val="en" w:eastAsia="es-MX"/>
        </w:rPr>
      </w:pPr>
      <w:r w:rsidRPr="00D343BA">
        <w:rPr>
          <w:rFonts w:ascii="Times New Roman" w:hAnsi="Times New Roman" w:cs="Times New Roman"/>
          <w:b/>
          <w:sz w:val="24"/>
          <w:szCs w:val="24"/>
        </w:rPr>
        <w:t>Resumen:</w:t>
      </w:r>
      <w:r w:rsidR="009061A5" w:rsidRPr="00D343BA">
        <w:rPr>
          <w:rFonts w:ascii="Times New Roman" w:hAnsi="Times New Roman" w:cs="Times New Roman"/>
          <w:sz w:val="24"/>
          <w:szCs w:val="24"/>
        </w:rPr>
        <w:t xml:space="preserve"> </w:t>
      </w:r>
      <w:r w:rsidR="00F7416A" w:rsidRPr="00F7416A">
        <w:rPr>
          <w:rFonts w:ascii="Times New Roman" w:hAnsi="Times New Roman" w:cs="Times New Roman"/>
          <w:sz w:val="24"/>
          <w:szCs w:val="24"/>
          <w:lang w:val="en" w:eastAsia="es-MX"/>
        </w:rPr>
        <w:t>En el proceso de reconversión tecnológica de la planta Clorososa de la Empresa Electroquímica de Sagua se hacía necesario un sistema de control fiable que permitiera un funcionamiento estable de la nueva planta y además que ayudara de una forma funcional en  la obtención de datos para el mantenimiento de los equipos instalados. En esta investigación se propone analizar el uso del controlador universal UMC100.3 en el Centro de Control de Motores(CCM). Primero se describe la importan</w:t>
      </w:r>
      <w:r w:rsidR="00330431">
        <w:rPr>
          <w:rFonts w:ascii="Times New Roman" w:hAnsi="Times New Roman" w:cs="Times New Roman"/>
          <w:sz w:val="24"/>
          <w:szCs w:val="24"/>
          <w:lang w:val="en" w:eastAsia="es-MX"/>
        </w:rPr>
        <w:t>cia del CCM para la planta, se muestran</w:t>
      </w:r>
      <w:r w:rsidR="00F7416A" w:rsidRPr="00F7416A">
        <w:rPr>
          <w:rFonts w:ascii="Times New Roman" w:hAnsi="Times New Roman" w:cs="Times New Roman"/>
          <w:sz w:val="24"/>
          <w:szCs w:val="24"/>
          <w:lang w:val="en" w:eastAsia="es-MX"/>
        </w:rPr>
        <w:t xml:space="preserve"> todos los parámetros que controla este dispositivo y los datos que nos facilita para la gestión del mantenimiento, así como los cambios que se realizaron el la parametrización de este relé durante las pruebas a los sistemas</w:t>
      </w:r>
      <w:r w:rsidR="00F7416A">
        <w:rPr>
          <w:rFonts w:ascii="Arial" w:hAnsi="Arial" w:cs="Arial"/>
          <w:sz w:val="24"/>
          <w:szCs w:val="24"/>
          <w:lang w:val="en" w:eastAsia="es-MX"/>
        </w:rPr>
        <w:t>.</w:t>
      </w:r>
    </w:p>
    <w:p w:rsidR="00E146BF" w:rsidRPr="00E146BF" w:rsidRDefault="009061A5" w:rsidP="00E14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sz w:val="24"/>
          <w:szCs w:val="24"/>
          <w:lang w:val="en" w:eastAsia="es-MX"/>
        </w:rPr>
      </w:pPr>
      <w:r w:rsidRPr="00427FD0">
        <w:rPr>
          <w:rFonts w:ascii="Times New Roman" w:hAnsi="Times New Roman" w:cs="Times New Roman"/>
          <w:b/>
          <w:i/>
          <w:sz w:val="24"/>
          <w:szCs w:val="24"/>
        </w:rPr>
        <w:t>Abstract:</w:t>
      </w:r>
      <w:r w:rsidR="00E146BF" w:rsidRPr="00427FD0">
        <w:rPr>
          <w:rStyle w:val="tlid-translation"/>
          <w:rFonts w:ascii="Times New Roman" w:hAnsi="Times New Roman" w:cs="Times New Roman"/>
          <w:i/>
          <w:sz w:val="24"/>
          <w:szCs w:val="24"/>
          <w:lang w:val="en"/>
        </w:rPr>
        <w:t xml:space="preserve"> In the process of technological reconversion of the Clorososa plant of the Electrochemical Company of Sagua, a reliable control system was necessary to allow a stable operation of the new plant and also to help in a functional way in obtaining data for the maintenance of installed equipment. In this investigation it is proposed to analyze the use of UMC100.3 universal controller in the Motor Control Center (</w:t>
      </w:r>
      <w:r w:rsidR="00800B6A" w:rsidRPr="00427FD0">
        <w:rPr>
          <w:rStyle w:val="tlid-translation"/>
          <w:rFonts w:ascii="Times New Roman" w:hAnsi="Times New Roman" w:cs="Times New Roman"/>
          <w:i/>
          <w:sz w:val="24"/>
          <w:szCs w:val="24"/>
          <w:lang w:val="en"/>
        </w:rPr>
        <w:t>MCC</w:t>
      </w:r>
      <w:r w:rsidR="00E146BF" w:rsidRPr="00427FD0">
        <w:rPr>
          <w:rStyle w:val="tlid-translation"/>
          <w:rFonts w:ascii="Times New Roman" w:hAnsi="Times New Roman" w:cs="Times New Roman"/>
          <w:i/>
          <w:sz w:val="24"/>
          <w:szCs w:val="24"/>
          <w:lang w:val="en"/>
        </w:rPr>
        <w:t xml:space="preserve">). First, the importance of </w:t>
      </w:r>
      <w:r w:rsidR="00800B6A" w:rsidRPr="00427FD0">
        <w:rPr>
          <w:rStyle w:val="tlid-translation"/>
          <w:rFonts w:ascii="Times New Roman" w:hAnsi="Times New Roman" w:cs="Times New Roman"/>
          <w:i/>
          <w:sz w:val="24"/>
          <w:szCs w:val="24"/>
          <w:lang w:val="en"/>
        </w:rPr>
        <w:t>MCC</w:t>
      </w:r>
      <w:r w:rsidR="00E146BF" w:rsidRPr="00427FD0">
        <w:rPr>
          <w:rStyle w:val="tlid-translation"/>
          <w:rFonts w:ascii="Times New Roman" w:hAnsi="Times New Roman" w:cs="Times New Roman"/>
          <w:i/>
          <w:sz w:val="24"/>
          <w:szCs w:val="24"/>
          <w:lang w:val="en"/>
        </w:rPr>
        <w:t xml:space="preserve"> for the plant is described, all the parameters that this device controls </w:t>
      </w:r>
      <w:r w:rsidR="00E146BF" w:rsidRPr="00427FD0">
        <w:rPr>
          <w:rStyle w:val="tlid-translation"/>
          <w:rFonts w:ascii="Times New Roman" w:hAnsi="Times New Roman" w:cs="Times New Roman"/>
          <w:i/>
          <w:sz w:val="24"/>
          <w:szCs w:val="24"/>
          <w:lang w:val="en"/>
        </w:rPr>
        <w:lastRenderedPageBreak/>
        <w:t>and the data it provides for maintenance management will be shown, as well as the changes that were made in the parameterization of this relay during the tests to the systems.</w:t>
      </w:r>
    </w:p>
    <w:p w:rsidR="00BF5E37" w:rsidRPr="000E376E" w:rsidRDefault="009061A5" w:rsidP="00BF5E37">
      <w:pPr>
        <w:spacing w:before="7" w:line="359" w:lineRule="auto"/>
        <w:ind w:left="102" w:right="81"/>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BF5E37">
        <w:rPr>
          <w:rFonts w:ascii="Times New Roman" w:hAnsi="Times New Roman" w:cs="Times New Roman"/>
          <w:b/>
          <w:sz w:val="24"/>
          <w:szCs w:val="24"/>
        </w:rPr>
        <w:t xml:space="preserve"> </w:t>
      </w:r>
      <w:r w:rsidR="00BF5E37" w:rsidRPr="000E376E">
        <w:rPr>
          <w:rFonts w:ascii="Times New Roman" w:hAnsi="Times New Roman" w:cs="Times New Roman"/>
          <w:sz w:val="24"/>
          <w:szCs w:val="24"/>
        </w:rPr>
        <w:t>Centro de Control de Motores</w:t>
      </w:r>
      <w:r w:rsidR="00C9429F">
        <w:rPr>
          <w:rFonts w:ascii="Times New Roman" w:hAnsi="Times New Roman" w:cs="Times New Roman"/>
          <w:sz w:val="24"/>
          <w:szCs w:val="24"/>
        </w:rPr>
        <w:t xml:space="preserve"> </w:t>
      </w:r>
      <w:r w:rsidR="00BF5E37" w:rsidRPr="000E376E">
        <w:rPr>
          <w:rFonts w:ascii="Times New Roman" w:hAnsi="Times New Roman" w:cs="Times New Roman"/>
          <w:sz w:val="24"/>
          <w:szCs w:val="24"/>
        </w:rPr>
        <w:t xml:space="preserve">(CCM); Controladores universales </w:t>
      </w:r>
      <w:r w:rsidR="00C9429F" w:rsidRPr="000E376E">
        <w:rPr>
          <w:rFonts w:ascii="Times New Roman" w:hAnsi="Times New Roman" w:cs="Times New Roman"/>
          <w:sz w:val="24"/>
          <w:szCs w:val="24"/>
        </w:rPr>
        <w:t>UMC100.3;</w:t>
      </w:r>
      <w:r w:rsidR="00BF5E37" w:rsidRPr="000E376E">
        <w:rPr>
          <w:rFonts w:ascii="Times New Roman" w:hAnsi="Times New Roman" w:cs="Times New Roman"/>
          <w:sz w:val="24"/>
          <w:szCs w:val="24"/>
        </w:rPr>
        <w:t xml:space="preserve"> Control Autom</w:t>
      </w:r>
      <w:r w:rsidR="00DE6D80" w:rsidRPr="000E376E">
        <w:rPr>
          <w:rFonts w:ascii="Times New Roman" w:hAnsi="Times New Roman" w:cs="Times New Roman"/>
          <w:sz w:val="24"/>
          <w:szCs w:val="24"/>
        </w:rPr>
        <w:t>ático; Gestión de Mantenimiento; Parametrización.</w:t>
      </w:r>
    </w:p>
    <w:p w:rsidR="004024B9" w:rsidRPr="004024B9" w:rsidRDefault="009061A5" w:rsidP="000E376E">
      <w:pPr>
        <w:jc w:val="both"/>
        <w:rPr>
          <w:i/>
        </w:rPr>
      </w:pPr>
      <w:r w:rsidRPr="004024B9">
        <w:rPr>
          <w:rFonts w:ascii="Times New Roman" w:hAnsi="Times New Roman" w:cs="Times New Roman"/>
          <w:b/>
          <w:i/>
          <w:sz w:val="24"/>
          <w:szCs w:val="24"/>
        </w:rPr>
        <w:t>Keywords:</w:t>
      </w:r>
      <w:r w:rsidRPr="004024B9">
        <w:rPr>
          <w:rFonts w:ascii="Times New Roman" w:hAnsi="Times New Roman" w:cs="Times New Roman"/>
          <w:i/>
          <w:sz w:val="24"/>
          <w:szCs w:val="24"/>
        </w:rPr>
        <w:t xml:space="preserve"> </w:t>
      </w:r>
      <w:r w:rsidR="004024B9" w:rsidRPr="004024B9">
        <w:rPr>
          <w:rStyle w:val="tlid-translation"/>
          <w:i/>
          <w:lang w:val="en"/>
        </w:rPr>
        <w:t>Motor Control Center (</w:t>
      </w:r>
      <w:r w:rsidR="00800B6A">
        <w:rPr>
          <w:rStyle w:val="tlid-translation"/>
          <w:i/>
          <w:lang w:val="en"/>
        </w:rPr>
        <w:t>MCC</w:t>
      </w:r>
      <w:r w:rsidR="004024B9" w:rsidRPr="004024B9">
        <w:rPr>
          <w:rStyle w:val="tlid-translation"/>
          <w:i/>
          <w:lang w:val="en"/>
        </w:rPr>
        <w:t>); Universal controllers UMC100.3; Automatic control; Maintenance management; Parameterization</w:t>
      </w:r>
      <w:r w:rsidR="004024B9">
        <w:rPr>
          <w:rStyle w:val="tlid-translation"/>
          <w:i/>
          <w:lang w:val="en"/>
        </w:rPr>
        <w:t>.</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 xml:space="preserve">La Empresa Electroquímica de Sagua (ELQUIM), pertenece al Grupo Empresarial de la Industria Química del Ministerio de la Industria Básica, es pionera de la industria química en el país, se ha mantenido como única productora de varios productos de la rama inorgánica, entre los que se incluyen: Cloro líquido, Sosa Cáustica, Hipoclorito de sodio, Ácido Clorhídrico, Hidrógeno, Sulfato de Aluminio y Silicatos de Sodio. Ha renovado y ampliado sus capacidades de producción e introducido en el mercado varios renglones de amplia demanda  para uso doméstico e institucional. </w:t>
      </w:r>
    </w:p>
    <w:p w:rsidR="00E31651" w:rsidRPr="000E376E" w:rsidRDefault="00E31651" w:rsidP="000E376E">
      <w:pPr>
        <w:jc w:val="both"/>
        <w:rPr>
          <w:rFonts w:ascii="Times New Roman" w:hAnsi="Times New Roman" w:cs="Times New Roman"/>
          <w:b/>
          <w:sz w:val="24"/>
          <w:szCs w:val="24"/>
        </w:rPr>
      </w:pPr>
      <w:r w:rsidRPr="000E376E">
        <w:rPr>
          <w:rFonts w:ascii="Times New Roman" w:hAnsi="Times New Roman" w:cs="Times New Roman"/>
          <w:sz w:val="24"/>
          <w:szCs w:val="24"/>
        </w:rPr>
        <w:t>Tiene como misión s</w:t>
      </w:r>
      <w:r w:rsidRPr="000E376E">
        <w:rPr>
          <w:rFonts w:ascii="Times New Roman" w:hAnsi="Times New Roman" w:cs="Times New Roman"/>
          <w:bCs/>
          <w:sz w:val="24"/>
          <w:szCs w:val="24"/>
        </w:rPr>
        <w:t>atisfacer la demanda nacional de productos químicos de la industria y la sociedad contribuyendo a su bienestar.</w:t>
      </w:r>
      <w:r w:rsidRPr="000E376E">
        <w:rPr>
          <w:rFonts w:ascii="Times New Roman" w:hAnsi="Times New Roman" w:cs="Times New Roman"/>
          <w:sz w:val="24"/>
          <w:szCs w:val="24"/>
        </w:rPr>
        <w:t xml:space="preserve"> </w:t>
      </w:r>
      <w:r w:rsidRPr="000E376E">
        <w:rPr>
          <w:rFonts w:ascii="Times New Roman" w:hAnsi="Times New Roman" w:cs="Times New Roman"/>
          <w:bCs/>
          <w:sz w:val="24"/>
          <w:szCs w:val="24"/>
        </w:rPr>
        <w:t>La visión que tiene es ser una Empresa que satisfaga las expectativas de los clientes con productos  químicos  de  calidad  y  reconocido  prestigio, líder en el centro y occidente del país en la química ligera y un competidor establecido en Centro América  y  el Caribe de  la química  pesada.   Para ello, consolidar  la  gestión  total  y  la innovación tecnológica  como  recursos  fundamentales de  la competitividad y el desarrollo sostenible.</w:t>
      </w: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Los productos obtenidos se utilizan en amplios sectores de la economía, tanto en la esfera productiva como institucional, por ejemplo:</w:t>
      </w:r>
    </w:p>
    <w:p w:rsidR="00E31651" w:rsidRPr="000E376E" w:rsidRDefault="00E31651" w:rsidP="000E376E">
      <w:pPr>
        <w:pStyle w:val="Prrafodelista"/>
        <w:numPr>
          <w:ilvl w:val="0"/>
          <w:numId w:val="6"/>
        </w:numPr>
        <w:jc w:val="both"/>
        <w:rPr>
          <w:rFonts w:ascii="Times New Roman" w:hAnsi="Times New Roman" w:cs="Times New Roman"/>
          <w:sz w:val="24"/>
          <w:szCs w:val="24"/>
        </w:rPr>
      </w:pPr>
      <w:r w:rsidRPr="000E376E">
        <w:rPr>
          <w:rFonts w:ascii="Times New Roman" w:hAnsi="Times New Roman" w:cs="Times New Roman"/>
          <w:sz w:val="24"/>
          <w:szCs w:val="24"/>
        </w:rPr>
        <w:t>Cloro líquido, Hipoclorito de Sodio y Sulfato de Aluminio: Potabilización de aguas de consumo.</w:t>
      </w:r>
    </w:p>
    <w:p w:rsidR="00E31651" w:rsidRPr="000E376E" w:rsidRDefault="00E31651" w:rsidP="000E376E">
      <w:pPr>
        <w:pStyle w:val="Prrafodelista"/>
        <w:numPr>
          <w:ilvl w:val="0"/>
          <w:numId w:val="6"/>
        </w:numPr>
        <w:jc w:val="both"/>
        <w:rPr>
          <w:rFonts w:ascii="Times New Roman" w:hAnsi="Times New Roman" w:cs="Times New Roman"/>
          <w:sz w:val="24"/>
          <w:szCs w:val="24"/>
        </w:rPr>
      </w:pPr>
      <w:r w:rsidRPr="000E376E">
        <w:rPr>
          <w:rFonts w:ascii="Times New Roman" w:hAnsi="Times New Roman" w:cs="Times New Roman"/>
          <w:sz w:val="24"/>
          <w:szCs w:val="24"/>
        </w:rPr>
        <w:t>Sosa Cáustica: Producción de azúcar, alimentos, níquel, generación de electricidad.</w:t>
      </w:r>
    </w:p>
    <w:p w:rsidR="00E31651" w:rsidRPr="000E376E" w:rsidRDefault="00E31651" w:rsidP="000E376E">
      <w:pPr>
        <w:pStyle w:val="Prrafodelista"/>
        <w:numPr>
          <w:ilvl w:val="0"/>
          <w:numId w:val="6"/>
        </w:numPr>
        <w:jc w:val="both"/>
        <w:rPr>
          <w:rFonts w:ascii="Times New Roman" w:hAnsi="Times New Roman" w:cs="Times New Roman"/>
          <w:sz w:val="24"/>
          <w:szCs w:val="24"/>
        </w:rPr>
      </w:pPr>
      <w:r w:rsidRPr="000E376E">
        <w:rPr>
          <w:rFonts w:ascii="Times New Roman" w:hAnsi="Times New Roman" w:cs="Times New Roman"/>
          <w:sz w:val="24"/>
          <w:szCs w:val="24"/>
        </w:rPr>
        <w:t>Ácido Clorhídrico: Limpieza de equipos de transferencia de calor, extracción de petróleo.</w:t>
      </w:r>
    </w:p>
    <w:p w:rsidR="00E31651" w:rsidRPr="000E376E" w:rsidRDefault="00E31651" w:rsidP="000E376E">
      <w:pPr>
        <w:pStyle w:val="Prrafodelista"/>
        <w:numPr>
          <w:ilvl w:val="0"/>
          <w:numId w:val="6"/>
        </w:numPr>
        <w:jc w:val="both"/>
        <w:rPr>
          <w:rFonts w:ascii="Times New Roman" w:hAnsi="Times New Roman" w:cs="Times New Roman"/>
          <w:sz w:val="24"/>
          <w:szCs w:val="24"/>
        </w:rPr>
      </w:pPr>
      <w:r w:rsidRPr="000E376E">
        <w:rPr>
          <w:rFonts w:ascii="Times New Roman" w:hAnsi="Times New Roman" w:cs="Times New Roman"/>
          <w:sz w:val="24"/>
          <w:szCs w:val="24"/>
        </w:rPr>
        <w:t>Silicatos de Sodio: Producción de jabón y detergentes, moldeo en fundiciones, pegamento.</w:t>
      </w:r>
    </w:p>
    <w:p w:rsidR="00E31651" w:rsidRPr="000E376E" w:rsidRDefault="00E31651" w:rsidP="000E376E">
      <w:pPr>
        <w:pStyle w:val="Prrafodelista"/>
        <w:numPr>
          <w:ilvl w:val="0"/>
          <w:numId w:val="6"/>
        </w:numPr>
        <w:jc w:val="both"/>
        <w:rPr>
          <w:rFonts w:ascii="Times New Roman" w:hAnsi="Times New Roman" w:cs="Times New Roman"/>
          <w:sz w:val="24"/>
          <w:szCs w:val="24"/>
        </w:rPr>
      </w:pPr>
      <w:r w:rsidRPr="000E376E">
        <w:rPr>
          <w:rFonts w:ascii="Times New Roman" w:hAnsi="Times New Roman" w:cs="Times New Roman"/>
          <w:sz w:val="24"/>
          <w:szCs w:val="24"/>
        </w:rPr>
        <w:t>Productos de la Química ligera: tratamiento de agua y mantenimiento de piscinas, lavandería, limpieza de cocinas y vajillas, higienización sanitaria en general.</w:t>
      </w:r>
    </w:p>
    <w:p w:rsidR="00E31651" w:rsidRPr="000E376E" w:rsidRDefault="00E31651" w:rsidP="000E376E">
      <w:pPr>
        <w:jc w:val="both"/>
        <w:rPr>
          <w:rFonts w:ascii="Times New Roman" w:hAnsi="Times New Roman" w:cs="Times New Roman"/>
          <w:sz w:val="24"/>
          <w:szCs w:val="24"/>
        </w:rPr>
      </w:pP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pacing w:val="-3"/>
          <w:sz w:val="24"/>
          <w:szCs w:val="24"/>
        </w:rPr>
        <w:lastRenderedPageBreak/>
        <w:t xml:space="preserve">En la planta Clorososa se hizo necesario un cambio tecnológico debido al tiempo de explotación de esta, la demanda de sus productos a nivel nacional y para </w:t>
      </w:r>
      <w:r w:rsidRPr="000E376E">
        <w:rPr>
          <w:rFonts w:ascii="Times New Roman" w:hAnsi="Times New Roman" w:cs="Times New Roman"/>
          <w:sz w:val="24"/>
          <w:szCs w:val="24"/>
        </w:rPr>
        <w:t>r</w:t>
      </w:r>
      <w:r w:rsidRPr="000E376E">
        <w:rPr>
          <w:rFonts w:ascii="Times New Roman" w:hAnsi="Times New Roman" w:cs="Times New Roman"/>
          <w:spacing w:val="-2"/>
          <w:sz w:val="24"/>
          <w:szCs w:val="24"/>
        </w:rPr>
        <w:t>e</w:t>
      </w:r>
      <w:r w:rsidRPr="000E376E">
        <w:rPr>
          <w:rFonts w:ascii="Times New Roman" w:hAnsi="Times New Roman" w:cs="Times New Roman"/>
          <w:sz w:val="24"/>
          <w:szCs w:val="24"/>
        </w:rPr>
        <w:t>du</w:t>
      </w:r>
      <w:r w:rsidRPr="000E376E">
        <w:rPr>
          <w:rFonts w:ascii="Times New Roman" w:hAnsi="Times New Roman" w:cs="Times New Roman"/>
          <w:spacing w:val="-1"/>
          <w:sz w:val="24"/>
          <w:szCs w:val="24"/>
        </w:rPr>
        <w:t>c</w:t>
      </w:r>
      <w:r w:rsidRPr="000E376E">
        <w:rPr>
          <w:rFonts w:ascii="Times New Roman" w:hAnsi="Times New Roman" w:cs="Times New Roman"/>
          <w:sz w:val="24"/>
          <w:szCs w:val="24"/>
        </w:rPr>
        <w:t xml:space="preserve">ir </w:t>
      </w:r>
      <w:r w:rsidRPr="000E376E">
        <w:rPr>
          <w:rFonts w:ascii="Times New Roman" w:hAnsi="Times New Roman" w:cs="Times New Roman"/>
          <w:spacing w:val="-1"/>
          <w:sz w:val="24"/>
          <w:szCs w:val="24"/>
        </w:rPr>
        <w:t>e</w:t>
      </w:r>
      <w:r w:rsidRPr="000E376E">
        <w:rPr>
          <w:rFonts w:ascii="Times New Roman" w:hAnsi="Times New Roman" w:cs="Times New Roman"/>
          <w:sz w:val="24"/>
          <w:szCs w:val="24"/>
        </w:rPr>
        <w:t>l</w:t>
      </w:r>
      <w:r w:rsidRPr="000E376E">
        <w:rPr>
          <w:rFonts w:ascii="Times New Roman" w:hAnsi="Times New Roman" w:cs="Times New Roman"/>
          <w:spacing w:val="2"/>
          <w:sz w:val="24"/>
          <w:szCs w:val="24"/>
        </w:rPr>
        <w:t xml:space="preserve"> </w:t>
      </w:r>
      <w:r w:rsidRPr="000E376E">
        <w:rPr>
          <w:rFonts w:ascii="Times New Roman" w:hAnsi="Times New Roman" w:cs="Times New Roman"/>
          <w:sz w:val="24"/>
          <w:szCs w:val="24"/>
        </w:rPr>
        <w:t>i</w:t>
      </w:r>
      <w:r w:rsidRPr="000E376E">
        <w:rPr>
          <w:rFonts w:ascii="Times New Roman" w:hAnsi="Times New Roman" w:cs="Times New Roman"/>
          <w:spacing w:val="1"/>
          <w:sz w:val="24"/>
          <w:szCs w:val="24"/>
        </w:rPr>
        <w:t>m</w:t>
      </w:r>
      <w:r w:rsidRPr="000E376E">
        <w:rPr>
          <w:rFonts w:ascii="Times New Roman" w:hAnsi="Times New Roman" w:cs="Times New Roman"/>
          <w:sz w:val="24"/>
          <w:szCs w:val="24"/>
        </w:rPr>
        <w:t>p</w:t>
      </w:r>
      <w:r w:rsidRPr="000E376E">
        <w:rPr>
          <w:rFonts w:ascii="Times New Roman" w:hAnsi="Times New Roman" w:cs="Times New Roman"/>
          <w:spacing w:val="-1"/>
          <w:sz w:val="24"/>
          <w:szCs w:val="24"/>
        </w:rPr>
        <w:t>ac</w:t>
      </w:r>
      <w:r w:rsidRPr="000E376E">
        <w:rPr>
          <w:rFonts w:ascii="Times New Roman" w:hAnsi="Times New Roman" w:cs="Times New Roman"/>
          <w:sz w:val="24"/>
          <w:szCs w:val="24"/>
        </w:rPr>
        <w:t>to</w:t>
      </w:r>
      <w:r w:rsidRPr="000E376E">
        <w:rPr>
          <w:rFonts w:ascii="Times New Roman" w:hAnsi="Times New Roman" w:cs="Times New Roman"/>
          <w:spacing w:val="2"/>
          <w:sz w:val="24"/>
          <w:szCs w:val="24"/>
        </w:rPr>
        <w:t xml:space="preserve"> </w:t>
      </w:r>
      <w:r w:rsidRPr="000E376E">
        <w:rPr>
          <w:rFonts w:ascii="Times New Roman" w:hAnsi="Times New Roman" w:cs="Times New Roman"/>
          <w:sz w:val="24"/>
          <w:szCs w:val="24"/>
        </w:rPr>
        <w:t>medio</w:t>
      </w:r>
      <w:r w:rsidRPr="000E376E">
        <w:rPr>
          <w:rFonts w:ascii="Times New Roman" w:hAnsi="Times New Roman" w:cs="Times New Roman"/>
          <w:spacing w:val="-1"/>
          <w:sz w:val="24"/>
          <w:szCs w:val="24"/>
        </w:rPr>
        <w:t>a</w:t>
      </w:r>
      <w:r w:rsidRPr="000E376E">
        <w:rPr>
          <w:rFonts w:ascii="Times New Roman" w:hAnsi="Times New Roman" w:cs="Times New Roman"/>
          <w:sz w:val="24"/>
          <w:szCs w:val="24"/>
        </w:rPr>
        <w:t>mb</w:t>
      </w:r>
      <w:r w:rsidRPr="000E376E">
        <w:rPr>
          <w:rFonts w:ascii="Times New Roman" w:hAnsi="Times New Roman" w:cs="Times New Roman"/>
          <w:spacing w:val="1"/>
          <w:sz w:val="24"/>
          <w:szCs w:val="24"/>
        </w:rPr>
        <w:t>i</w:t>
      </w:r>
      <w:r w:rsidRPr="000E376E">
        <w:rPr>
          <w:rFonts w:ascii="Times New Roman" w:hAnsi="Times New Roman" w:cs="Times New Roman"/>
          <w:spacing w:val="-1"/>
          <w:sz w:val="24"/>
          <w:szCs w:val="24"/>
        </w:rPr>
        <w:t>e</w:t>
      </w:r>
      <w:r w:rsidRPr="000E376E">
        <w:rPr>
          <w:rFonts w:ascii="Times New Roman" w:hAnsi="Times New Roman" w:cs="Times New Roman"/>
          <w:sz w:val="24"/>
          <w:szCs w:val="24"/>
        </w:rPr>
        <w:t>n</w:t>
      </w:r>
      <w:r w:rsidRPr="000E376E">
        <w:rPr>
          <w:rFonts w:ascii="Times New Roman" w:hAnsi="Times New Roman" w:cs="Times New Roman"/>
          <w:spacing w:val="3"/>
          <w:sz w:val="24"/>
          <w:szCs w:val="24"/>
        </w:rPr>
        <w:t>t</w:t>
      </w:r>
      <w:r w:rsidRPr="000E376E">
        <w:rPr>
          <w:rFonts w:ascii="Times New Roman" w:hAnsi="Times New Roman" w:cs="Times New Roman"/>
          <w:spacing w:val="-1"/>
          <w:sz w:val="24"/>
          <w:szCs w:val="24"/>
        </w:rPr>
        <w:t>a</w:t>
      </w:r>
      <w:r w:rsidRPr="000E376E">
        <w:rPr>
          <w:rFonts w:ascii="Times New Roman" w:hAnsi="Times New Roman" w:cs="Times New Roman"/>
          <w:sz w:val="24"/>
          <w:szCs w:val="24"/>
        </w:rPr>
        <w:t>l</w:t>
      </w:r>
      <w:r w:rsidRPr="000E376E">
        <w:rPr>
          <w:rFonts w:ascii="Times New Roman" w:hAnsi="Times New Roman" w:cs="Times New Roman"/>
          <w:spacing w:val="2"/>
          <w:sz w:val="24"/>
          <w:szCs w:val="24"/>
        </w:rPr>
        <w:t xml:space="preserve"> </w:t>
      </w:r>
      <w:r w:rsidRPr="000E376E">
        <w:rPr>
          <w:rFonts w:ascii="Times New Roman" w:hAnsi="Times New Roman" w:cs="Times New Roman"/>
          <w:sz w:val="24"/>
          <w:szCs w:val="24"/>
        </w:rPr>
        <w:t>que la</w:t>
      </w:r>
      <w:r w:rsidRPr="000E376E">
        <w:rPr>
          <w:rFonts w:ascii="Times New Roman" w:hAnsi="Times New Roman" w:cs="Times New Roman"/>
          <w:spacing w:val="3"/>
          <w:sz w:val="24"/>
          <w:szCs w:val="24"/>
        </w:rPr>
        <w:t xml:space="preserve"> </w:t>
      </w:r>
      <w:r w:rsidRPr="000E376E">
        <w:rPr>
          <w:rFonts w:ascii="Times New Roman" w:hAnsi="Times New Roman" w:cs="Times New Roman"/>
          <w:spacing w:val="-1"/>
          <w:sz w:val="24"/>
          <w:szCs w:val="24"/>
        </w:rPr>
        <w:t>ac</w:t>
      </w:r>
      <w:r w:rsidRPr="000E376E">
        <w:rPr>
          <w:rFonts w:ascii="Times New Roman" w:hAnsi="Times New Roman" w:cs="Times New Roman"/>
          <w:sz w:val="24"/>
          <w:szCs w:val="24"/>
        </w:rPr>
        <w:t>t</w:t>
      </w:r>
      <w:r w:rsidRPr="000E376E">
        <w:rPr>
          <w:rFonts w:ascii="Times New Roman" w:hAnsi="Times New Roman" w:cs="Times New Roman"/>
          <w:spacing w:val="3"/>
          <w:sz w:val="24"/>
          <w:szCs w:val="24"/>
        </w:rPr>
        <w:t>u</w:t>
      </w:r>
      <w:r w:rsidRPr="000E376E">
        <w:rPr>
          <w:rFonts w:ascii="Times New Roman" w:hAnsi="Times New Roman" w:cs="Times New Roman"/>
          <w:spacing w:val="-1"/>
          <w:sz w:val="24"/>
          <w:szCs w:val="24"/>
        </w:rPr>
        <w:t>a</w:t>
      </w:r>
      <w:r w:rsidRPr="000E376E">
        <w:rPr>
          <w:rFonts w:ascii="Times New Roman" w:hAnsi="Times New Roman" w:cs="Times New Roman"/>
          <w:sz w:val="24"/>
          <w:szCs w:val="24"/>
        </w:rPr>
        <w:t>l</w:t>
      </w:r>
      <w:r w:rsidRPr="000E376E">
        <w:rPr>
          <w:rFonts w:ascii="Times New Roman" w:hAnsi="Times New Roman" w:cs="Times New Roman"/>
          <w:spacing w:val="2"/>
          <w:sz w:val="24"/>
          <w:szCs w:val="24"/>
        </w:rPr>
        <w:t xml:space="preserve"> </w:t>
      </w:r>
      <w:r w:rsidRPr="000E376E">
        <w:rPr>
          <w:rFonts w:ascii="Times New Roman" w:hAnsi="Times New Roman" w:cs="Times New Roman"/>
          <w:sz w:val="24"/>
          <w:szCs w:val="24"/>
        </w:rPr>
        <w:t>te</w:t>
      </w:r>
      <w:r w:rsidRPr="000E376E">
        <w:rPr>
          <w:rFonts w:ascii="Times New Roman" w:hAnsi="Times New Roman" w:cs="Times New Roman"/>
          <w:spacing w:val="-1"/>
          <w:sz w:val="24"/>
          <w:szCs w:val="24"/>
        </w:rPr>
        <w:t>c</w:t>
      </w:r>
      <w:r w:rsidRPr="000E376E">
        <w:rPr>
          <w:rFonts w:ascii="Times New Roman" w:hAnsi="Times New Roman" w:cs="Times New Roman"/>
          <w:sz w:val="24"/>
          <w:szCs w:val="24"/>
        </w:rPr>
        <w:t>nol</w:t>
      </w:r>
      <w:r w:rsidRPr="000E376E">
        <w:rPr>
          <w:rFonts w:ascii="Times New Roman" w:hAnsi="Times New Roman" w:cs="Times New Roman"/>
          <w:spacing w:val="3"/>
          <w:sz w:val="24"/>
          <w:szCs w:val="24"/>
        </w:rPr>
        <w:t>o</w:t>
      </w:r>
      <w:r w:rsidRPr="000E376E">
        <w:rPr>
          <w:rFonts w:ascii="Times New Roman" w:hAnsi="Times New Roman" w:cs="Times New Roman"/>
          <w:spacing w:val="-2"/>
          <w:sz w:val="24"/>
          <w:szCs w:val="24"/>
        </w:rPr>
        <w:t>g</w:t>
      </w:r>
      <w:r w:rsidRPr="000E376E">
        <w:rPr>
          <w:rFonts w:ascii="Times New Roman" w:hAnsi="Times New Roman" w:cs="Times New Roman"/>
          <w:spacing w:val="3"/>
          <w:sz w:val="24"/>
          <w:szCs w:val="24"/>
        </w:rPr>
        <w:t>í</w:t>
      </w:r>
      <w:r w:rsidRPr="000E376E">
        <w:rPr>
          <w:rFonts w:ascii="Times New Roman" w:hAnsi="Times New Roman" w:cs="Times New Roman"/>
          <w:sz w:val="24"/>
          <w:szCs w:val="24"/>
        </w:rPr>
        <w:t>a prov</w:t>
      </w:r>
      <w:r w:rsidRPr="000E376E">
        <w:rPr>
          <w:rFonts w:ascii="Times New Roman" w:hAnsi="Times New Roman" w:cs="Times New Roman"/>
          <w:spacing w:val="-1"/>
          <w:sz w:val="24"/>
          <w:szCs w:val="24"/>
        </w:rPr>
        <w:t>o</w:t>
      </w:r>
      <w:r w:rsidRPr="000E376E">
        <w:rPr>
          <w:rFonts w:ascii="Times New Roman" w:hAnsi="Times New Roman" w:cs="Times New Roman"/>
          <w:spacing w:val="1"/>
          <w:sz w:val="24"/>
          <w:szCs w:val="24"/>
        </w:rPr>
        <w:t>c</w:t>
      </w:r>
      <w:r w:rsidRPr="000E376E">
        <w:rPr>
          <w:rFonts w:ascii="Times New Roman" w:hAnsi="Times New Roman" w:cs="Times New Roman"/>
          <w:sz w:val="24"/>
          <w:szCs w:val="24"/>
        </w:rPr>
        <w:t>a.</w:t>
      </w: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La creciente necesidad de distribución de energía y el control estricto de los  motores requiere un suministro confiable e inteligente de energía eléctrica, por lo que la planta necesita un CCM inteligente.</w:t>
      </w: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 xml:space="preserve">Un CCM Inteligente es un sistema que mediante la utilización de algunos dispositivos electrónicos, como relés inteligentes, tiene la capacidad de recibir comandos de accionamiento y detención para cada uno de sus motores, de forma independiente, además de transmitir parámetros eléctricos y mecánicos a un sistema centralizado, mediante la utilización de un bus de campo. </w:t>
      </w: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Este sistema va en beneficio de la automatización del proceso, logrando agilidad y seguridad en e</w:t>
      </w:r>
      <w:r w:rsidR="00012FF7">
        <w:rPr>
          <w:rFonts w:ascii="Times New Roman" w:hAnsi="Times New Roman" w:cs="Times New Roman"/>
          <w:sz w:val="24"/>
          <w:szCs w:val="24"/>
        </w:rPr>
        <w:t>l control de la planta</w:t>
      </w:r>
      <w:r w:rsidRPr="000E376E">
        <w:rPr>
          <w:rFonts w:ascii="Times New Roman" w:hAnsi="Times New Roman" w:cs="Times New Roman"/>
          <w:sz w:val="24"/>
          <w:szCs w:val="24"/>
        </w:rPr>
        <w:t>, y de la posibilidad de adquirir datos, tales como horas de operación, cantidad de arranques y alarmas, las que permiten al usuario realizar programas de mantenimiento predictivo y así anticiparse a posibles fallas, logrando uno de los objetivos principales en un proceso productivo: mayor disponibilidad de la planta.</w:t>
      </w:r>
    </w:p>
    <w:p w:rsidR="00E31651" w:rsidRPr="000E376E" w:rsidRDefault="00E31651" w:rsidP="000E376E">
      <w:pPr>
        <w:jc w:val="both"/>
        <w:rPr>
          <w:rFonts w:ascii="Times New Roman" w:hAnsi="Times New Roman" w:cs="Times New Roman"/>
          <w:sz w:val="24"/>
          <w:szCs w:val="24"/>
        </w:rPr>
      </w:pPr>
      <w:r w:rsidRPr="000E376E">
        <w:rPr>
          <w:rFonts w:ascii="Times New Roman" w:hAnsi="Times New Roman" w:cs="Times New Roman"/>
          <w:sz w:val="24"/>
          <w:szCs w:val="24"/>
        </w:rPr>
        <w:t>En este sentido, la tendencia actual de la industria consiste en dotar a cada gaveta (alimentador o partidor de motor) con relés electrónicos de protección de motores. Estos son cada vez más eficientes y poseen mayores funciones de protección, así como de comunicaciones, que permiten tanto el control como el monitoreo remoto de las variables eléctricas del motor que protegen, mediante la integración de las mismas a PLC, HMI, SCADA, DCS, entre otros. Muchos de estos relés digitales incluyen memoria no volátil, que registra datos tales como el motivo de las fallas, número de partidas por hora del motor, imagen o memoria térmica.</w:t>
      </w:r>
      <w:r w:rsidR="00800B6A">
        <w:rPr>
          <w:rFonts w:ascii="Times New Roman" w:hAnsi="Times New Roman" w:cs="Times New Roman"/>
          <w:sz w:val="24"/>
          <w:szCs w:val="24"/>
        </w:rPr>
        <w:fldChar w:fldCharType="begin"/>
      </w:r>
      <w:r w:rsidR="00421F20">
        <w:rPr>
          <w:rFonts w:ascii="Times New Roman" w:hAnsi="Times New Roman" w:cs="Times New Roman"/>
          <w:sz w:val="24"/>
          <w:szCs w:val="24"/>
        </w:rPr>
        <w:instrText xml:space="preserve"> ADDIN ZOTERO_ITEM CSL_CITATION {"citationID":"GACFZvuc","properties":{"formattedCitation":"[1]","plainCitation":"[1]","noteIndex":0},"citationItems":[{"id":13,"uris":["http://zotero.org/users/local/nJGD7iW8/items/DP8TBCRK"],"uri":["http://zotero.org/users/local/nJGD7iW8/items/DP8TBCRK"],"itemData":{"id":13,"type":"webpage","title":"Revista Electroindustria - ABB lanza nuevo controlador universal de motores UMC100 en Expomin 2010","author":[{"literal":"Eric Aguiló"}],"issued":{"date-parts":[["2019"]]},"accessed":{"date-parts":[["2019",4,9]]}}}],"schema":"https://github.com/citation-style-language/schema/raw/master/csl-citation.json"} </w:instrText>
      </w:r>
      <w:r w:rsidR="00800B6A">
        <w:rPr>
          <w:rFonts w:ascii="Times New Roman" w:hAnsi="Times New Roman" w:cs="Times New Roman"/>
          <w:sz w:val="24"/>
          <w:szCs w:val="24"/>
        </w:rPr>
        <w:fldChar w:fldCharType="separate"/>
      </w:r>
      <w:r w:rsidR="00800B6A" w:rsidRPr="00800B6A">
        <w:rPr>
          <w:rFonts w:ascii="Times New Roman" w:hAnsi="Times New Roman" w:cs="Times New Roman"/>
          <w:sz w:val="24"/>
        </w:rPr>
        <w:t>[1]</w:t>
      </w:r>
      <w:r w:rsidR="00800B6A">
        <w:rPr>
          <w:rFonts w:ascii="Times New Roman" w:hAnsi="Times New Roman" w:cs="Times New Roman"/>
          <w:sz w:val="24"/>
          <w:szCs w:val="24"/>
        </w:rPr>
        <w:fldChar w:fldCharType="end"/>
      </w:r>
    </w:p>
    <w:p w:rsidR="002540C9" w:rsidRPr="00CE4C78" w:rsidRDefault="002540C9" w:rsidP="000E376E">
      <w:pPr>
        <w:jc w:val="both"/>
        <w:rPr>
          <w:rFonts w:ascii="Times New Roman" w:hAnsi="Times New Roman" w:cs="Times New Roman"/>
          <w:b/>
          <w:sz w:val="24"/>
          <w:szCs w:val="24"/>
        </w:rPr>
      </w:pPr>
      <w:r w:rsidRPr="00CE4C78">
        <w:rPr>
          <w:rFonts w:ascii="Times New Roman" w:hAnsi="Times New Roman" w:cs="Times New Roman"/>
          <w:b/>
          <w:sz w:val="24"/>
          <w:szCs w:val="24"/>
        </w:rPr>
        <w:t>La presente investigación se traza como principales objetivos:</w:t>
      </w:r>
    </w:p>
    <w:p w:rsidR="002540C9" w:rsidRPr="0011067C" w:rsidRDefault="002540C9" w:rsidP="00625F04">
      <w:pPr>
        <w:pStyle w:val="Prrafodelista"/>
        <w:numPr>
          <w:ilvl w:val="0"/>
          <w:numId w:val="6"/>
        </w:numPr>
        <w:jc w:val="both"/>
        <w:rPr>
          <w:rFonts w:ascii="Times New Roman" w:hAnsi="Times New Roman" w:cs="Times New Roman"/>
          <w:sz w:val="24"/>
          <w:szCs w:val="24"/>
        </w:rPr>
      </w:pPr>
      <w:r w:rsidRPr="0011067C">
        <w:rPr>
          <w:rFonts w:ascii="Times New Roman" w:hAnsi="Times New Roman" w:cs="Times New Roman"/>
          <w:sz w:val="24"/>
          <w:szCs w:val="24"/>
        </w:rPr>
        <w:t>Describir la importancia de la instalación de un CCM inteligente en el proyecto de reconversión tecnológica de la planta clorososa de la  Empresa Electroquímica Sagua.</w:t>
      </w:r>
    </w:p>
    <w:p w:rsidR="002540C9" w:rsidRPr="0011067C" w:rsidRDefault="002540C9" w:rsidP="00625F04">
      <w:pPr>
        <w:pStyle w:val="Prrafodelista"/>
        <w:numPr>
          <w:ilvl w:val="0"/>
          <w:numId w:val="6"/>
        </w:numPr>
        <w:jc w:val="both"/>
        <w:rPr>
          <w:rFonts w:ascii="Times New Roman" w:hAnsi="Times New Roman" w:cs="Times New Roman"/>
          <w:sz w:val="24"/>
          <w:szCs w:val="24"/>
        </w:rPr>
      </w:pPr>
      <w:r w:rsidRPr="0011067C">
        <w:rPr>
          <w:rFonts w:ascii="Times New Roman" w:hAnsi="Times New Roman" w:cs="Times New Roman"/>
          <w:sz w:val="24"/>
          <w:szCs w:val="24"/>
        </w:rPr>
        <w:t>Mostrar los parámetros que controla el relé electrónico UMC 100.3 y los datos que aporta para la gestión del mantenimiento.</w:t>
      </w:r>
    </w:p>
    <w:p w:rsidR="00A21A1F" w:rsidRPr="0011067C" w:rsidRDefault="002540C9" w:rsidP="00625F04">
      <w:pPr>
        <w:pStyle w:val="Prrafodelista"/>
        <w:numPr>
          <w:ilvl w:val="0"/>
          <w:numId w:val="6"/>
        </w:numPr>
        <w:jc w:val="both"/>
        <w:rPr>
          <w:rFonts w:ascii="Times New Roman" w:hAnsi="Times New Roman" w:cs="Times New Roman"/>
          <w:sz w:val="24"/>
          <w:szCs w:val="24"/>
        </w:rPr>
      </w:pPr>
      <w:r w:rsidRPr="0011067C">
        <w:rPr>
          <w:rFonts w:ascii="Times New Roman" w:hAnsi="Times New Roman" w:cs="Times New Roman"/>
          <w:sz w:val="24"/>
          <w:szCs w:val="24"/>
        </w:rPr>
        <w:t xml:space="preserve">Reflejar los cambios realizados en la parametrización de este dispositivo durante las pruebas </w:t>
      </w:r>
      <w:r w:rsidR="00D4468D" w:rsidRPr="0011067C">
        <w:rPr>
          <w:rFonts w:ascii="Times New Roman" w:hAnsi="Times New Roman" w:cs="Times New Roman"/>
          <w:sz w:val="24"/>
          <w:szCs w:val="24"/>
        </w:rPr>
        <w:t>realizadas a los sistemas de la planta.</w:t>
      </w:r>
      <w:r w:rsidRPr="0011067C">
        <w:rPr>
          <w:rFonts w:ascii="Times New Roman" w:hAnsi="Times New Roman" w:cs="Times New Roman"/>
          <w:sz w:val="24"/>
          <w:szCs w:val="24"/>
        </w:rPr>
        <w:t xml:space="preserve"> </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025CAF" w:rsidRDefault="00F846DE" w:rsidP="00F846DE">
      <w:pPr>
        <w:pStyle w:val="HTMLconformatoprevio"/>
        <w:spacing w:line="360" w:lineRule="auto"/>
        <w:jc w:val="both"/>
        <w:rPr>
          <w:rFonts w:ascii="Times New Roman" w:hAnsi="Times New Roman" w:cs="Times New Roman"/>
          <w:sz w:val="24"/>
          <w:szCs w:val="24"/>
        </w:rPr>
      </w:pPr>
      <w:r w:rsidRPr="00F846DE">
        <w:rPr>
          <w:rFonts w:ascii="Times New Roman" w:hAnsi="Times New Roman" w:cs="Times New Roman"/>
          <w:sz w:val="24"/>
          <w:szCs w:val="24"/>
        </w:rPr>
        <w:t>El CCM instalado</w:t>
      </w:r>
      <w:r w:rsidR="00012FF7">
        <w:rPr>
          <w:rFonts w:ascii="Times New Roman" w:hAnsi="Times New Roman" w:cs="Times New Roman"/>
          <w:sz w:val="24"/>
          <w:szCs w:val="24"/>
        </w:rPr>
        <w:t xml:space="preserve"> en la planta clorososa de ELQUIM</w:t>
      </w:r>
      <w:r w:rsidR="008E5C0D">
        <w:rPr>
          <w:rFonts w:ascii="Times New Roman" w:hAnsi="Times New Roman" w:cs="Times New Roman"/>
          <w:sz w:val="24"/>
          <w:szCs w:val="24"/>
        </w:rPr>
        <w:t xml:space="preserve"> </w:t>
      </w:r>
      <w:r w:rsidR="004F0A1A">
        <w:rPr>
          <w:rFonts w:ascii="Times New Roman" w:hAnsi="Times New Roman" w:cs="Times New Roman"/>
          <w:sz w:val="24"/>
          <w:szCs w:val="24"/>
        </w:rPr>
        <w:t>posee</w:t>
      </w:r>
      <w:r w:rsidRPr="00F846DE">
        <w:rPr>
          <w:rFonts w:ascii="Times New Roman" w:hAnsi="Times New Roman" w:cs="Times New Roman"/>
          <w:sz w:val="24"/>
          <w:szCs w:val="24"/>
        </w:rPr>
        <w:t xml:space="preserve"> 83 gavetas que utilizan el controlador universal de motores UMC100.3</w:t>
      </w:r>
      <w:r w:rsidR="00297234">
        <w:rPr>
          <w:rFonts w:ascii="Times New Roman" w:hAnsi="Times New Roman" w:cs="Times New Roman"/>
          <w:sz w:val="24"/>
          <w:szCs w:val="24"/>
        </w:rPr>
        <w:t>, que se muestra en la figura 1,</w:t>
      </w:r>
      <w:r w:rsidRPr="00F846DE">
        <w:rPr>
          <w:rFonts w:ascii="Times New Roman" w:hAnsi="Times New Roman" w:cs="Times New Roman"/>
          <w:sz w:val="24"/>
          <w:szCs w:val="24"/>
        </w:rPr>
        <w:t xml:space="preserve"> como parte </w:t>
      </w:r>
      <w:r w:rsidRPr="00F846DE">
        <w:rPr>
          <w:rFonts w:ascii="Times New Roman" w:hAnsi="Times New Roman" w:cs="Times New Roman"/>
          <w:sz w:val="24"/>
          <w:szCs w:val="24"/>
        </w:rPr>
        <w:lastRenderedPageBreak/>
        <w:t xml:space="preserve">del control, funcionamiento y protección de motores e interfaces con el Sistema de Control Distribuido (DCS, por sus siglas en inglés). </w:t>
      </w:r>
    </w:p>
    <w:p w:rsidR="00F846DE" w:rsidRDefault="00F846DE" w:rsidP="00F846DE">
      <w:pPr>
        <w:pStyle w:val="HTMLconformatoprevio"/>
        <w:spacing w:line="360" w:lineRule="auto"/>
        <w:jc w:val="both"/>
        <w:rPr>
          <w:rFonts w:ascii="Times New Roman" w:hAnsi="Times New Roman" w:cs="Times New Roman"/>
          <w:sz w:val="24"/>
          <w:szCs w:val="24"/>
        </w:rPr>
      </w:pPr>
      <w:r w:rsidRPr="00F846DE">
        <w:rPr>
          <w:rFonts w:ascii="Times New Roman" w:hAnsi="Times New Roman" w:cs="Times New Roman"/>
          <w:sz w:val="24"/>
          <w:szCs w:val="24"/>
        </w:rPr>
        <w:t>Estas gavetas</w:t>
      </w:r>
      <w:r w:rsidR="00025CAF">
        <w:rPr>
          <w:rFonts w:ascii="Times New Roman" w:hAnsi="Times New Roman" w:cs="Times New Roman"/>
          <w:sz w:val="24"/>
          <w:szCs w:val="24"/>
        </w:rPr>
        <w:t>, circuitalmente representadas en la figura 2,</w:t>
      </w:r>
      <w:r w:rsidRPr="00F846DE">
        <w:rPr>
          <w:rFonts w:ascii="Times New Roman" w:hAnsi="Times New Roman" w:cs="Times New Roman"/>
          <w:sz w:val="24"/>
          <w:szCs w:val="24"/>
        </w:rPr>
        <w:t xml:space="preserve"> están compuestas po</w:t>
      </w:r>
      <w:r w:rsidR="005C3FDE">
        <w:rPr>
          <w:rFonts w:ascii="Times New Roman" w:hAnsi="Times New Roman" w:cs="Times New Roman"/>
          <w:sz w:val="24"/>
          <w:szCs w:val="24"/>
        </w:rPr>
        <w:t xml:space="preserve">r 2 interruptores para motores </w:t>
      </w:r>
      <w:r w:rsidRPr="00F846DE">
        <w:rPr>
          <w:rFonts w:ascii="Times New Roman" w:hAnsi="Times New Roman" w:cs="Times New Roman"/>
          <w:sz w:val="24"/>
          <w:szCs w:val="24"/>
        </w:rPr>
        <w:t xml:space="preserve">GVx, </w:t>
      </w:r>
      <w:r w:rsidR="005C3FDE">
        <w:rPr>
          <w:rFonts w:ascii="Times New Roman" w:hAnsi="Times New Roman" w:cs="Times New Roman"/>
          <w:sz w:val="24"/>
          <w:szCs w:val="24"/>
        </w:rPr>
        <w:t>(</w:t>
      </w:r>
      <w:r w:rsidRPr="00F846DE">
        <w:rPr>
          <w:rFonts w:ascii="Times New Roman" w:hAnsi="Times New Roman" w:cs="Times New Roman"/>
          <w:sz w:val="24"/>
          <w:szCs w:val="24"/>
        </w:rPr>
        <w:t>la capacidad de cada uno de ellos depende de la potencia del motor instalado), 1 contactor ABB, 2 Interruptores modulares S201-C0.5 ABB y S201-C2 ABB</w:t>
      </w:r>
      <w:r w:rsidR="005C3FDE">
        <w:rPr>
          <w:rFonts w:ascii="Times New Roman" w:hAnsi="Times New Roman" w:cs="Times New Roman"/>
          <w:sz w:val="24"/>
          <w:szCs w:val="24"/>
        </w:rPr>
        <w:t>,</w:t>
      </w:r>
      <w:r w:rsidRPr="00F846DE">
        <w:rPr>
          <w:rFonts w:ascii="Times New Roman" w:hAnsi="Times New Roman" w:cs="Times New Roman"/>
          <w:sz w:val="24"/>
          <w:szCs w:val="24"/>
        </w:rPr>
        <w:t xml:space="preserve"> utilizados para el control, un controlador universal UMC100.3, </w:t>
      </w:r>
      <w:r w:rsidR="005C3FDE">
        <w:rPr>
          <w:rFonts w:ascii="Times New Roman" w:hAnsi="Times New Roman" w:cs="Times New Roman"/>
          <w:sz w:val="24"/>
          <w:szCs w:val="24"/>
        </w:rPr>
        <w:t xml:space="preserve">un panel de control UMC100-Pan como el </w:t>
      </w:r>
      <w:r w:rsidR="00025CAF">
        <w:rPr>
          <w:rFonts w:ascii="Times New Roman" w:hAnsi="Times New Roman" w:cs="Times New Roman"/>
          <w:sz w:val="24"/>
          <w:szCs w:val="24"/>
        </w:rPr>
        <w:t xml:space="preserve"> reflejado en la figura 3</w:t>
      </w:r>
      <w:r w:rsidRPr="00F846DE">
        <w:rPr>
          <w:rFonts w:ascii="Times New Roman" w:hAnsi="Times New Roman" w:cs="Times New Roman"/>
          <w:sz w:val="24"/>
          <w:szCs w:val="24"/>
        </w:rPr>
        <w:t xml:space="preserve"> y un módulo externo del UMC100 DX111-FBP.</w:t>
      </w:r>
      <w:r w:rsidR="00800B6A">
        <w:rPr>
          <w:rFonts w:ascii="Times New Roman" w:hAnsi="Times New Roman" w:cs="Times New Roman"/>
          <w:sz w:val="24"/>
          <w:szCs w:val="24"/>
        </w:rPr>
        <w:fldChar w:fldCharType="begin"/>
      </w:r>
      <w:r w:rsidR="00E618EB">
        <w:rPr>
          <w:rFonts w:ascii="Times New Roman" w:hAnsi="Times New Roman" w:cs="Times New Roman"/>
          <w:sz w:val="24"/>
          <w:szCs w:val="24"/>
        </w:rPr>
        <w:instrText xml:space="preserve"> ADDIN ZOTERO_ITEM CSL_CITATION {"citationID":"TgQV0ZPR","properties":{"formattedCitation":"[2]","plainCitation":"[2]","noteIndex":0},"citationItems":[{"id":20,"uris":["http://zotero.org/users/local/nJGD7iW8/items/3THE7QK4"],"uri":["http://zotero.org/users/local/nJGD7iW8/items/3THE7QK4"],"itemData":{"id":20,"type":"article","title":"UDO-EL-DZ-00009-004_000_01_PDF","shortTitle":"MCC Circuit diagrams","language":"Inglés","author":[{"literal":"ThyssenKrupp"}],"issued":{"date-parts":[["2016"]]}}}],"schema":"https://github.com/citation-style-language/schema/raw/master/csl-citation.json"} </w:instrText>
      </w:r>
      <w:r w:rsidR="00800B6A">
        <w:rPr>
          <w:rFonts w:ascii="Times New Roman" w:hAnsi="Times New Roman" w:cs="Times New Roman"/>
          <w:sz w:val="24"/>
          <w:szCs w:val="24"/>
        </w:rPr>
        <w:fldChar w:fldCharType="separate"/>
      </w:r>
      <w:r w:rsidR="00E618EB" w:rsidRPr="00E618EB">
        <w:rPr>
          <w:rFonts w:ascii="Times New Roman" w:hAnsi="Times New Roman" w:cs="Times New Roman"/>
          <w:sz w:val="24"/>
        </w:rPr>
        <w:t>[2]</w:t>
      </w:r>
      <w:r w:rsidR="00800B6A">
        <w:rPr>
          <w:rFonts w:ascii="Times New Roman" w:hAnsi="Times New Roman" w:cs="Times New Roman"/>
          <w:sz w:val="24"/>
          <w:szCs w:val="24"/>
        </w:rPr>
        <w:fldChar w:fldCharType="end"/>
      </w:r>
      <w:r w:rsidR="00E618EB">
        <w:rPr>
          <w:rFonts w:ascii="Times New Roman" w:hAnsi="Times New Roman" w:cs="Times New Roman"/>
          <w:sz w:val="24"/>
          <w:szCs w:val="24"/>
        </w:rPr>
        <w:t>,</w:t>
      </w:r>
      <w:r w:rsidR="00E618EB">
        <w:rPr>
          <w:rFonts w:ascii="Times New Roman" w:hAnsi="Times New Roman" w:cs="Times New Roman"/>
          <w:sz w:val="24"/>
          <w:szCs w:val="24"/>
        </w:rPr>
        <w:fldChar w:fldCharType="begin"/>
      </w:r>
      <w:r w:rsidR="00E618EB">
        <w:rPr>
          <w:rFonts w:ascii="Times New Roman" w:hAnsi="Times New Roman" w:cs="Times New Roman"/>
          <w:sz w:val="24"/>
          <w:szCs w:val="24"/>
        </w:rPr>
        <w:instrText xml:space="preserve"> ADDIN ZOTERO_ITEM CSL_CITATION {"citationID":"1cmqwKU5","properties":{"formattedCitation":"[3]","plainCitation":"[3]","noteIndex":0},"citationItems":[{"id":18,"uris":["http://zotero.org/users/local/nJGD7iW8/items/I9HWBG5Z"],"uri":["http://zotero.org/users/local/nJGD7iW8/items/I9HWBG5Z"],"itemData":{"id":18,"type":"webpage","title":"manual umc100.3","author":[{"literal":"ABB"}],"issued":{"date-parts":[["2010"]]},"accessed":{"date-parts":[["2019",4,9]]}}}],"schema":"https://github.com/citation-style-language/schema/raw/master/csl-citation.json"} </w:instrText>
      </w:r>
      <w:r w:rsidR="00E618EB">
        <w:rPr>
          <w:rFonts w:ascii="Times New Roman" w:hAnsi="Times New Roman" w:cs="Times New Roman"/>
          <w:sz w:val="24"/>
          <w:szCs w:val="24"/>
        </w:rPr>
        <w:fldChar w:fldCharType="separate"/>
      </w:r>
      <w:r w:rsidR="00E618EB" w:rsidRPr="00E618EB">
        <w:rPr>
          <w:rFonts w:ascii="Times New Roman" w:hAnsi="Times New Roman" w:cs="Times New Roman"/>
          <w:sz w:val="24"/>
        </w:rPr>
        <w:t>[3]</w:t>
      </w:r>
      <w:r w:rsidR="00E618EB">
        <w:rPr>
          <w:rFonts w:ascii="Times New Roman" w:hAnsi="Times New Roman" w:cs="Times New Roman"/>
          <w:sz w:val="24"/>
          <w:szCs w:val="24"/>
        </w:rPr>
        <w:fldChar w:fldCharType="end"/>
      </w:r>
    </w:p>
    <w:p w:rsidR="004F0A1A" w:rsidRDefault="004F0A1A" w:rsidP="00F846DE">
      <w:pPr>
        <w:pStyle w:val="HTMLconformatoprevio"/>
        <w:spacing w:line="360" w:lineRule="auto"/>
        <w:jc w:val="both"/>
        <w:rPr>
          <w:rFonts w:ascii="Times New Roman" w:hAnsi="Times New Roman" w:cs="Times New Roman"/>
          <w:sz w:val="24"/>
          <w:szCs w:val="24"/>
        </w:rPr>
      </w:pPr>
    </w:p>
    <w:p w:rsidR="00297234" w:rsidRDefault="007F792D" w:rsidP="007F792D">
      <w:pPr>
        <w:pStyle w:val="HTMLconformatoprevio"/>
        <w:spacing w:line="360" w:lineRule="auto"/>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931055" cy="1314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065" cy="1315782"/>
                    </a:xfrm>
                    <a:prstGeom prst="rect">
                      <a:avLst/>
                    </a:prstGeom>
                    <a:noFill/>
                    <a:ln>
                      <a:noFill/>
                    </a:ln>
                  </pic:spPr>
                </pic:pic>
              </a:graphicData>
            </a:graphic>
          </wp:inline>
        </w:drawing>
      </w:r>
    </w:p>
    <w:p w:rsidR="00297234" w:rsidRDefault="00297234" w:rsidP="00297234">
      <w:pPr>
        <w:spacing w:after="0" w:line="360" w:lineRule="auto"/>
        <w:jc w:val="center"/>
        <w:rPr>
          <w:rFonts w:ascii="Times New Roman" w:hAnsi="Times New Roman" w:cs="Times New Roman"/>
          <w:color w:val="000000" w:themeColor="text1"/>
          <w:sz w:val="20"/>
        </w:rPr>
      </w:pPr>
      <w:r w:rsidRPr="00FF3346">
        <w:rPr>
          <w:rFonts w:ascii="Times New Roman" w:hAnsi="Times New Roman" w:cs="Times New Roman"/>
          <w:sz w:val="20"/>
        </w:rPr>
        <w:t xml:space="preserve">Figura 1. </w:t>
      </w:r>
      <w:r w:rsidRPr="000648F6">
        <w:rPr>
          <w:rFonts w:ascii="Times New Roman" w:hAnsi="Times New Roman" w:cs="Times New Roman"/>
          <w:sz w:val="20"/>
        </w:rPr>
        <w:t>Controlador universal de motores</w:t>
      </w:r>
      <w:r w:rsidR="000648F6">
        <w:rPr>
          <w:rFonts w:ascii="Times New Roman" w:hAnsi="Times New Roman" w:cs="Times New Roman"/>
          <w:sz w:val="20"/>
        </w:rPr>
        <w:t xml:space="preserve"> UMC100.3</w:t>
      </w:r>
      <w:r>
        <w:rPr>
          <w:rFonts w:ascii="Times New Roman" w:hAnsi="Times New Roman" w:cs="Times New Roman"/>
          <w:color w:val="000000" w:themeColor="text1"/>
          <w:sz w:val="20"/>
        </w:rPr>
        <w:t>.</w:t>
      </w:r>
    </w:p>
    <w:p w:rsidR="004F0A1A" w:rsidRDefault="004F0A1A" w:rsidP="00297234">
      <w:pPr>
        <w:spacing w:after="0" w:line="360" w:lineRule="auto"/>
        <w:jc w:val="center"/>
        <w:rPr>
          <w:rFonts w:ascii="Times New Roman" w:hAnsi="Times New Roman" w:cs="Times New Roman"/>
          <w:color w:val="000000" w:themeColor="text1"/>
          <w:sz w:val="20"/>
        </w:rPr>
      </w:pPr>
    </w:p>
    <w:p w:rsidR="00025CAF" w:rsidRDefault="00025CAF" w:rsidP="00297234">
      <w:pPr>
        <w:spacing w:after="0" w:line="360" w:lineRule="auto"/>
        <w:jc w:val="center"/>
        <w:rPr>
          <w:rFonts w:ascii="Times New Roman" w:hAnsi="Times New Roman" w:cs="Times New Roman"/>
          <w:sz w:val="20"/>
        </w:rPr>
      </w:pPr>
      <w:r>
        <w:rPr>
          <w:rFonts w:ascii="Arial" w:hAnsi="Arial" w:cs="Arial"/>
          <w:noProof/>
          <w:sz w:val="24"/>
          <w:szCs w:val="24"/>
          <w:u w:val="single"/>
          <w:lang w:eastAsia="es-ES"/>
        </w:rPr>
        <w:drawing>
          <wp:inline distT="0" distB="0" distL="0" distR="0" wp14:anchorId="72AF8DAB" wp14:editId="53DAD7AD">
            <wp:extent cx="4857750" cy="281162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2480" cy="2814366"/>
                    </a:xfrm>
                    <a:prstGeom prst="rect">
                      <a:avLst/>
                    </a:prstGeom>
                    <a:noFill/>
                    <a:ln>
                      <a:noFill/>
                    </a:ln>
                  </pic:spPr>
                </pic:pic>
              </a:graphicData>
            </a:graphic>
          </wp:inline>
        </w:drawing>
      </w:r>
    </w:p>
    <w:p w:rsidR="00025CAF" w:rsidRPr="00025CAF" w:rsidRDefault="00025CAF" w:rsidP="00025CAF">
      <w:pPr>
        <w:pStyle w:val="HTMLconformatoprevio"/>
        <w:spacing w:line="360" w:lineRule="auto"/>
        <w:jc w:val="center"/>
        <w:rPr>
          <w:rFonts w:ascii="Times New Roman" w:eastAsiaTheme="minorHAnsi" w:hAnsi="Times New Roman" w:cs="Times New Roman"/>
          <w:szCs w:val="22"/>
          <w:lang w:val="es-ES" w:eastAsia="en-US"/>
        </w:rPr>
      </w:pPr>
      <w:r w:rsidRPr="00025CAF">
        <w:rPr>
          <w:rFonts w:ascii="Times New Roman" w:eastAsiaTheme="minorHAnsi" w:hAnsi="Times New Roman" w:cs="Times New Roman"/>
          <w:szCs w:val="22"/>
          <w:lang w:val="es-ES" w:eastAsia="en-US"/>
        </w:rPr>
        <w:t>Figura 2. Diagrama de circuitos de una gaveta que utiliza el UMC100.3</w:t>
      </w:r>
      <w:r>
        <w:rPr>
          <w:rFonts w:ascii="Times New Roman" w:eastAsiaTheme="minorHAnsi" w:hAnsi="Times New Roman" w:cs="Times New Roman"/>
          <w:szCs w:val="22"/>
          <w:lang w:val="es-ES" w:eastAsia="en-US"/>
        </w:rPr>
        <w:t>.</w:t>
      </w:r>
    </w:p>
    <w:p w:rsidR="00F846DE" w:rsidRDefault="007F792D" w:rsidP="00F846DE">
      <w:pPr>
        <w:pStyle w:val="HTMLconformatoprevio"/>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5210175" cy="1885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1885950"/>
                    </a:xfrm>
                    <a:prstGeom prst="rect">
                      <a:avLst/>
                    </a:prstGeom>
                    <a:noFill/>
                    <a:ln>
                      <a:noFill/>
                    </a:ln>
                  </pic:spPr>
                </pic:pic>
              </a:graphicData>
            </a:graphic>
          </wp:inline>
        </w:drawing>
      </w:r>
    </w:p>
    <w:p w:rsidR="00837193" w:rsidRPr="00837193" w:rsidRDefault="00025CAF" w:rsidP="00837193">
      <w:pPr>
        <w:spacing w:after="0" w:line="360" w:lineRule="auto"/>
        <w:jc w:val="center"/>
        <w:rPr>
          <w:rFonts w:ascii="Times New Roman" w:hAnsi="Times New Roman" w:cs="Times New Roman"/>
          <w:sz w:val="20"/>
        </w:rPr>
      </w:pPr>
      <w:r>
        <w:rPr>
          <w:rFonts w:ascii="Times New Roman" w:hAnsi="Times New Roman" w:cs="Times New Roman"/>
          <w:sz w:val="20"/>
        </w:rPr>
        <w:t>Figura 3</w:t>
      </w:r>
      <w:r w:rsidR="00837193" w:rsidRPr="00837193">
        <w:rPr>
          <w:rFonts w:ascii="Times New Roman" w:hAnsi="Times New Roman" w:cs="Times New Roman"/>
          <w:sz w:val="20"/>
        </w:rPr>
        <w:t>: Panel de control UMC</w:t>
      </w:r>
      <w:r w:rsidR="00837193">
        <w:rPr>
          <w:rFonts w:ascii="Times New Roman" w:hAnsi="Times New Roman" w:cs="Times New Roman"/>
          <w:sz w:val="20"/>
        </w:rPr>
        <w:t>100-Pan.</w:t>
      </w:r>
    </w:p>
    <w:p w:rsidR="00837193" w:rsidRPr="00F846DE" w:rsidRDefault="00837193" w:rsidP="00F846DE">
      <w:pPr>
        <w:pStyle w:val="HTMLconformatoprevio"/>
        <w:spacing w:line="360" w:lineRule="auto"/>
        <w:jc w:val="both"/>
        <w:rPr>
          <w:rFonts w:ascii="Times New Roman" w:hAnsi="Times New Roman" w:cs="Times New Roman"/>
          <w:sz w:val="24"/>
          <w:szCs w:val="24"/>
        </w:rPr>
      </w:pPr>
    </w:p>
    <w:p w:rsidR="00F846DE" w:rsidRPr="00F846DE" w:rsidRDefault="00F846DE" w:rsidP="00F846DE">
      <w:pPr>
        <w:spacing w:after="0" w:line="360" w:lineRule="auto"/>
        <w:jc w:val="both"/>
        <w:rPr>
          <w:rFonts w:ascii="Times New Roman" w:hAnsi="Times New Roman" w:cs="Times New Roman"/>
          <w:b/>
          <w:sz w:val="24"/>
          <w:szCs w:val="24"/>
        </w:rPr>
      </w:pPr>
      <w:r w:rsidRPr="00F846DE">
        <w:rPr>
          <w:rFonts w:ascii="Times New Roman" w:hAnsi="Times New Roman" w:cs="Times New Roman"/>
          <w:b/>
          <w:sz w:val="24"/>
          <w:szCs w:val="24"/>
        </w:rPr>
        <w:t xml:space="preserve">2.1 Caracterización del </w:t>
      </w:r>
      <w:r w:rsidR="00837193">
        <w:rPr>
          <w:rFonts w:ascii="Times New Roman" w:hAnsi="Times New Roman" w:cs="Times New Roman"/>
          <w:b/>
          <w:sz w:val="24"/>
          <w:szCs w:val="24"/>
        </w:rPr>
        <w:t>controlador</w:t>
      </w:r>
      <w:r w:rsidRPr="00F846DE">
        <w:rPr>
          <w:rFonts w:ascii="Times New Roman" w:hAnsi="Times New Roman" w:cs="Times New Roman"/>
          <w:b/>
          <w:sz w:val="24"/>
          <w:szCs w:val="24"/>
        </w:rPr>
        <w:t xml:space="preserve"> UMC100.3.</w:t>
      </w:r>
    </w:p>
    <w:p w:rsidR="00665C10" w:rsidRDefault="00F846DE" w:rsidP="00665C10">
      <w:pPr>
        <w:spacing w:line="360" w:lineRule="auto"/>
        <w:jc w:val="both"/>
        <w:rPr>
          <w:rFonts w:ascii="Times New Roman" w:hAnsi="Times New Roman" w:cs="Times New Roman"/>
          <w:sz w:val="24"/>
          <w:szCs w:val="24"/>
        </w:rPr>
      </w:pPr>
      <w:r w:rsidRPr="00F846DE">
        <w:rPr>
          <w:rFonts w:ascii="Times New Roman" w:hAnsi="Times New Roman" w:cs="Times New Roman"/>
          <w:sz w:val="24"/>
          <w:szCs w:val="24"/>
        </w:rPr>
        <w:t xml:space="preserve">El UMC100.3 es un relé electrónico </w:t>
      </w:r>
      <w:r w:rsidR="0090568D" w:rsidRPr="00F846DE">
        <w:rPr>
          <w:rFonts w:ascii="Times New Roman" w:hAnsi="Times New Roman" w:cs="Times New Roman"/>
          <w:sz w:val="24"/>
          <w:szCs w:val="24"/>
        </w:rPr>
        <w:t>utilizado</w:t>
      </w:r>
      <w:r w:rsidRPr="00F846DE">
        <w:rPr>
          <w:rFonts w:ascii="Times New Roman" w:hAnsi="Times New Roman" w:cs="Times New Roman"/>
          <w:sz w:val="24"/>
          <w:szCs w:val="24"/>
        </w:rPr>
        <w:t xml:space="preserve"> en estos sistemas que posee la capacidad de hacer lógicas programables, esto es, la posibilidad de realizar un programa personalizado acorde a la necesidad del proceso o importar las lógicas preestablecidas y modificarlas. Además, posee funciones de protección (sobrecarga, des</w:t>
      </w:r>
      <w:r w:rsidR="00D20240">
        <w:rPr>
          <w:rFonts w:ascii="Times New Roman" w:hAnsi="Times New Roman" w:cs="Times New Roman"/>
          <w:sz w:val="24"/>
          <w:szCs w:val="24"/>
        </w:rPr>
        <w:t>balance, secuencia de fase, disparo</w:t>
      </w:r>
      <w:r w:rsidRPr="00F846DE">
        <w:rPr>
          <w:rFonts w:ascii="Times New Roman" w:hAnsi="Times New Roman" w:cs="Times New Roman"/>
          <w:sz w:val="24"/>
          <w:szCs w:val="24"/>
        </w:rPr>
        <w:t xml:space="preserve"> por corriente alta o baja configurable). Cuenta con módulos de expansión de entradas y salidas digitales en 24 V CC o 110/220 V CA y agrega una clase de p</w:t>
      </w:r>
      <w:r w:rsidR="00665C10">
        <w:rPr>
          <w:rFonts w:ascii="Times New Roman" w:hAnsi="Times New Roman" w:cs="Times New Roman"/>
          <w:sz w:val="24"/>
          <w:szCs w:val="24"/>
        </w:rPr>
        <w:t>rotección adicional.</w:t>
      </w:r>
    </w:p>
    <w:p w:rsidR="00665C10" w:rsidRPr="00CE4C78" w:rsidRDefault="00665C10" w:rsidP="00CE4C78">
      <w:pPr>
        <w:jc w:val="both"/>
        <w:rPr>
          <w:rFonts w:ascii="Times New Roman" w:hAnsi="Times New Roman" w:cs="Times New Roman"/>
          <w:b/>
          <w:sz w:val="24"/>
          <w:szCs w:val="24"/>
        </w:rPr>
      </w:pPr>
      <w:r w:rsidRPr="00CE4C78">
        <w:rPr>
          <w:rFonts w:ascii="Times New Roman" w:hAnsi="Times New Roman" w:cs="Times New Roman"/>
          <w:b/>
          <w:sz w:val="24"/>
          <w:szCs w:val="24"/>
        </w:rPr>
        <w:t>Principales características</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Tensión máx. del motor: 1000 V CA.</w:t>
      </w:r>
    </w:p>
    <w:p w:rsidR="00665C10" w:rsidRPr="00625F04" w:rsidRDefault="00BD409A" w:rsidP="00625F04">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Disponible p</w:t>
      </w:r>
      <w:r w:rsidR="00665C10" w:rsidRPr="00625F04">
        <w:rPr>
          <w:rFonts w:ascii="Times New Roman" w:hAnsi="Times New Roman" w:cs="Times New Roman"/>
          <w:sz w:val="24"/>
          <w:szCs w:val="24"/>
        </w:rPr>
        <w:t>ara motores monofásicos y trifásicos.</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Corriente nominal de motor: de 0,24 a 63 A, sin accesorios.</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Clases de disparo: 5, 10, 20, 30, 40 conforme a la norma EN/IEC 60947-4-1.</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Montaje flexible de interfaces de comunicación.</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Conexión de bus de campo y cableado estándares.</w:t>
      </w:r>
    </w:p>
    <w:p w:rsidR="00665C10" w:rsidRPr="00665C10" w:rsidRDefault="00665C10" w:rsidP="00665C10">
      <w:pPr>
        <w:spacing w:line="360" w:lineRule="auto"/>
        <w:jc w:val="both"/>
        <w:rPr>
          <w:rFonts w:ascii="Times New Roman" w:hAnsi="Times New Roman" w:cs="Times New Roman"/>
          <w:sz w:val="24"/>
          <w:szCs w:val="24"/>
        </w:rPr>
      </w:pPr>
      <w:r w:rsidRPr="00BB7C90">
        <w:rPr>
          <w:rFonts w:ascii="Times New Roman" w:eastAsia="Times New Roman" w:hAnsi="Times New Roman" w:cs="Times New Roman"/>
          <w:sz w:val="24"/>
          <w:szCs w:val="24"/>
          <w:lang w:eastAsia="es-MX"/>
        </w:rPr>
        <w:t>Los controladores de motor inteligentes de ABB combinan las funciones de protección y control de motores, de comunicación entre el bus de campo y Ethernet y de diagnóstico de las averías.</w:t>
      </w:r>
    </w:p>
    <w:p w:rsidR="00665C10" w:rsidRPr="00CE4C78" w:rsidRDefault="00665C10" w:rsidP="00CE4C78">
      <w:pPr>
        <w:jc w:val="both"/>
        <w:rPr>
          <w:rFonts w:ascii="Times New Roman" w:hAnsi="Times New Roman" w:cs="Times New Roman"/>
          <w:b/>
          <w:sz w:val="24"/>
          <w:szCs w:val="24"/>
        </w:rPr>
      </w:pPr>
      <w:r w:rsidRPr="00CE4C78">
        <w:rPr>
          <w:rFonts w:ascii="Times New Roman" w:hAnsi="Times New Roman" w:cs="Times New Roman"/>
          <w:b/>
          <w:sz w:val="24"/>
          <w:szCs w:val="24"/>
        </w:rPr>
        <w:t>Principales ventajas</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Reducción del cableado: tiempo, espacio y costes.</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Sustitución rápida: tiempo, reducción del periodo de inactividad.</w:t>
      </w:r>
    </w:p>
    <w:p w:rsidR="00665C10" w:rsidRPr="00625F04" w:rsidRDefault="00665C10" w:rsidP="00625F04">
      <w:pPr>
        <w:pStyle w:val="Prrafodelista"/>
        <w:numPr>
          <w:ilvl w:val="0"/>
          <w:numId w:val="6"/>
        </w:numPr>
        <w:jc w:val="both"/>
        <w:rPr>
          <w:rFonts w:ascii="Times New Roman" w:hAnsi="Times New Roman" w:cs="Times New Roman"/>
          <w:sz w:val="24"/>
          <w:szCs w:val="24"/>
        </w:rPr>
      </w:pPr>
      <w:r w:rsidRPr="00625F04">
        <w:rPr>
          <w:rFonts w:ascii="Times New Roman" w:hAnsi="Times New Roman" w:cs="Times New Roman"/>
          <w:sz w:val="24"/>
          <w:szCs w:val="24"/>
        </w:rPr>
        <w:t>Ahorre tiempo de puesta en marcha.</w:t>
      </w:r>
    </w:p>
    <w:p w:rsidR="008D027D" w:rsidRPr="00F846DE" w:rsidRDefault="008D027D" w:rsidP="00F846DE">
      <w:pPr>
        <w:spacing w:line="360" w:lineRule="auto"/>
        <w:jc w:val="both"/>
        <w:rPr>
          <w:rFonts w:ascii="Times New Roman" w:hAnsi="Times New Roman" w:cs="Times New Roman"/>
          <w:sz w:val="24"/>
          <w:szCs w:val="24"/>
        </w:rPr>
      </w:pPr>
    </w:p>
    <w:p w:rsidR="00F846DE" w:rsidRPr="00D45406" w:rsidRDefault="00665C10" w:rsidP="00D45406">
      <w:pPr>
        <w:spacing w:line="360" w:lineRule="auto"/>
        <w:jc w:val="both"/>
        <w:rPr>
          <w:rFonts w:ascii="Times New Roman" w:hAnsi="Times New Roman" w:cs="Times New Roman"/>
          <w:sz w:val="24"/>
          <w:szCs w:val="24"/>
        </w:rPr>
      </w:pPr>
      <w:r>
        <w:rPr>
          <w:rFonts w:ascii="Times New Roman" w:hAnsi="Times New Roman" w:cs="Times New Roman"/>
          <w:sz w:val="24"/>
          <w:szCs w:val="24"/>
        </w:rPr>
        <w:t>Otra</w:t>
      </w:r>
      <w:r w:rsidR="00F846DE" w:rsidRPr="00F846DE">
        <w:rPr>
          <w:rFonts w:ascii="Times New Roman" w:hAnsi="Times New Roman" w:cs="Times New Roman"/>
          <w:sz w:val="24"/>
          <w:szCs w:val="24"/>
        </w:rPr>
        <w:t xml:space="preserve"> de sus ventajas es la posibilidad de ser configurado completamente en el DCS, lo que permite que al momento de reemplazar una unidad el nuevo equipo inmediatamente adopte la configuración de la unidad anterior. No es necesario contar con computadores portátiles o interfaces para la carga de parámetros, ya que el DCS envía la configuración a la nueva unidad, disminuyendo los tiempos de reacción ante una falla.</w:t>
      </w:r>
    </w:p>
    <w:p w:rsidR="0096508C" w:rsidRPr="0096508C" w:rsidRDefault="0096508C" w:rsidP="0096508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96508C">
        <w:rPr>
          <w:rFonts w:ascii="Times New Roman" w:hAnsi="Times New Roman" w:cs="Times New Roman"/>
          <w:b/>
          <w:sz w:val="24"/>
          <w:szCs w:val="24"/>
        </w:rPr>
        <w:t>Parámetros y estructura de datos del UMC100.3</w:t>
      </w:r>
      <w:r w:rsidR="008D027D">
        <w:rPr>
          <w:rFonts w:ascii="Times New Roman" w:hAnsi="Times New Roman" w:cs="Times New Roman"/>
          <w:b/>
          <w:sz w:val="24"/>
          <w:szCs w:val="24"/>
        </w:rPr>
        <w:t>.</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Monitoreo de datos</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Comando de datos</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Diagnóstico de datos</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Acceso de datos en PROFIBUS/PROFINET</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Acceso de datos en Modbus/Modbus TCP</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 xml:space="preserve">Acceso de Datos en DeviceNet </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Organización de parámetros</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Parámetros de gestión de motores</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Parámetros de protección</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Parámetros de comunicación</w:t>
      </w:r>
    </w:p>
    <w:p w:rsidR="0096508C" w:rsidRPr="00CE53B4" w:rsidRDefault="0096508C" w:rsidP="00625F04">
      <w:pPr>
        <w:pStyle w:val="Prrafodelista"/>
        <w:numPr>
          <w:ilvl w:val="0"/>
          <w:numId w:val="6"/>
        </w:numPr>
        <w:jc w:val="both"/>
        <w:rPr>
          <w:rFonts w:ascii="Times New Roman" w:hAnsi="Times New Roman" w:cs="Times New Roman"/>
          <w:sz w:val="24"/>
          <w:szCs w:val="24"/>
        </w:rPr>
      </w:pPr>
      <w:r w:rsidRPr="00CE53B4">
        <w:rPr>
          <w:rFonts w:ascii="Times New Roman" w:hAnsi="Times New Roman" w:cs="Times New Roman"/>
          <w:sz w:val="24"/>
          <w:szCs w:val="24"/>
        </w:rPr>
        <w:t>Parámetros relacionados con bloqueo de funciones</w:t>
      </w:r>
    </w:p>
    <w:p w:rsidR="00F846DE" w:rsidRPr="00F846DE" w:rsidRDefault="00F846DE" w:rsidP="00F846DE">
      <w:pPr>
        <w:pStyle w:val="HTMLconformatoprevio"/>
        <w:spacing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r w:rsidR="00D45406">
        <w:rPr>
          <w:rFonts w:ascii="Times New Roman" w:hAnsi="Times New Roman" w:cs="Times New Roman"/>
          <w:b/>
          <w:sz w:val="24"/>
          <w:szCs w:val="24"/>
        </w:rPr>
        <w:t>.</w:t>
      </w:r>
    </w:p>
    <w:p w:rsidR="00CE53B4" w:rsidRPr="00CE53B4" w:rsidRDefault="00CE53B4" w:rsidP="00CE53B4">
      <w:pPr>
        <w:spacing w:line="360" w:lineRule="auto"/>
        <w:ind w:right="705"/>
        <w:jc w:val="both"/>
        <w:rPr>
          <w:rFonts w:ascii="Times New Roman" w:hAnsi="Times New Roman" w:cs="Times New Roman"/>
          <w:sz w:val="24"/>
          <w:szCs w:val="24"/>
        </w:rPr>
      </w:pPr>
      <w:r w:rsidRPr="00CE53B4">
        <w:rPr>
          <w:rFonts w:ascii="Times New Roman" w:hAnsi="Times New Roman" w:cs="Times New Roman"/>
          <w:sz w:val="24"/>
          <w:szCs w:val="24"/>
        </w:rPr>
        <w:t>Al empezar a probar los sistemas de la nueva planta, los controladores universales de motor UMC100.3 empezaron a dar señales de error, no cumplían con algunos de los enclavamientos diseñados en el (DCS) y atentaban contra la vida útil de los motores.</w:t>
      </w:r>
    </w:p>
    <w:p w:rsidR="00CE53B4" w:rsidRPr="00CE53B4" w:rsidRDefault="00CE53B4" w:rsidP="00CE53B4">
      <w:pPr>
        <w:spacing w:line="360" w:lineRule="auto"/>
        <w:ind w:right="705"/>
        <w:jc w:val="both"/>
        <w:rPr>
          <w:rFonts w:ascii="Times New Roman" w:hAnsi="Times New Roman" w:cs="Times New Roman"/>
          <w:sz w:val="24"/>
          <w:szCs w:val="24"/>
        </w:rPr>
      </w:pPr>
      <w:r w:rsidRPr="00CE53B4">
        <w:rPr>
          <w:rFonts w:ascii="Times New Roman" w:hAnsi="Times New Roman" w:cs="Times New Roman"/>
          <w:sz w:val="24"/>
          <w:szCs w:val="24"/>
        </w:rPr>
        <w:t>A continuación se relacionan los parámetros cambiados y el por qué se hicieron las modificaciones:</w:t>
      </w:r>
    </w:p>
    <w:p w:rsidR="00CE53B4" w:rsidRPr="00CE53B4" w:rsidRDefault="00CE53B4" w:rsidP="00CE53B4">
      <w:pPr>
        <w:spacing w:after="0" w:line="360" w:lineRule="auto"/>
        <w:ind w:right="705"/>
        <w:jc w:val="both"/>
        <w:rPr>
          <w:rFonts w:ascii="Times New Roman" w:hAnsi="Times New Roman" w:cs="Times New Roman"/>
          <w:sz w:val="24"/>
          <w:szCs w:val="24"/>
        </w:rPr>
      </w:pPr>
      <w:r w:rsidRPr="000656EF">
        <w:rPr>
          <w:rFonts w:ascii="Times New Roman" w:hAnsi="Times New Roman" w:cs="Times New Roman"/>
          <w:b/>
          <w:sz w:val="24"/>
          <w:szCs w:val="24"/>
        </w:rPr>
        <w:t>Parámetros Checkback</w:t>
      </w:r>
      <w:r w:rsidRPr="00CE53B4">
        <w:rPr>
          <w:rFonts w:ascii="Times New Roman" w:hAnsi="Times New Roman" w:cs="Times New Roman"/>
          <w:sz w:val="24"/>
          <w:szCs w:val="24"/>
        </w:rPr>
        <w:t>: Este parámetro permite la selección de métodos de supervisión de retroalimentación.</w:t>
      </w:r>
    </w:p>
    <w:p w:rsidR="00CE53B4" w:rsidRPr="00CE53B4" w:rsidRDefault="00CE53B4" w:rsidP="00CE53B4">
      <w:pPr>
        <w:spacing w:line="360" w:lineRule="auto"/>
        <w:ind w:right="705"/>
        <w:jc w:val="both"/>
        <w:rPr>
          <w:rFonts w:ascii="Times New Roman" w:hAnsi="Times New Roman" w:cs="Times New Roman"/>
          <w:sz w:val="24"/>
          <w:szCs w:val="24"/>
        </w:rPr>
      </w:pPr>
      <w:r w:rsidRPr="00CE53B4">
        <w:rPr>
          <w:rFonts w:ascii="Times New Roman" w:hAnsi="Times New Roman" w:cs="Times New Roman"/>
          <w:sz w:val="24"/>
          <w:szCs w:val="24"/>
        </w:rPr>
        <w:t>En la parametrización entregada por la empresa alemana Thyssenkrupp este parámetro se encontraba en modo simulación y fue cambiado a corriente</w:t>
      </w:r>
      <w:r w:rsidR="004505CC">
        <w:rPr>
          <w:rFonts w:ascii="Times New Roman" w:hAnsi="Times New Roman" w:cs="Times New Roman"/>
          <w:sz w:val="24"/>
          <w:szCs w:val="24"/>
        </w:rPr>
        <w:t>,</w:t>
      </w:r>
      <w:r w:rsidR="00FC40BD">
        <w:rPr>
          <w:rFonts w:ascii="Times New Roman" w:hAnsi="Times New Roman" w:cs="Times New Roman"/>
          <w:sz w:val="24"/>
          <w:szCs w:val="24"/>
        </w:rPr>
        <w:t xml:space="preserve"> como se puede observar en la figura 4</w:t>
      </w:r>
      <w:r w:rsidR="004505CC">
        <w:rPr>
          <w:rFonts w:ascii="Times New Roman" w:hAnsi="Times New Roman" w:cs="Times New Roman"/>
          <w:sz w:val="24"/>
          <w:szCs w:val="24"/>
        </w:rPr>
        <w:t xml:space="preserve">, </w:t>
      </w:r>
      <w:r w:rsidRPr="00CE53B4">
        <w:rPr>
          <w:rFonts w:ascii="Times New Roman" w:hAnsi="Times New Roman" w:cs="Times New Roman"/>
          <w:sz w:val="24"/>
          <w:szCs w:val="24"/>
        </w:rPr>
        <w:t xml:space="preserve">para poder determinar si un motor está consumiendo </w:t>
      </w:r>
      <w:r w:rsidRPr="00CE53B4">
        <w:rPr>
          <w:rFonts w:ascii="Times New Roman" w:hAnsi="Times New Roman" w:cs="Times New Roman"/>
          <w:sz w:val="24"/>
          <w:szCs w:val="24"/>
        </w:rPr>
        <w:lastRenderedPageBreak/>
        <w:t>energía cuando está accionado el contactor del equip</w:t>
      </w:r>
      <w:r w:rsidR="000656EF">
        <w:rPr>
          <w:rFonts w:ascii="Times New Roman" w:hAnsi="Times New Roman" w:cs="Times New Roman"/>
          <w:sz w:val="24"/>
          <w:szCs w:val="24"/>
        </w:rPr>
        <w:t>o.</w:t>
      </w:r>
      <w:r w:rsidRPr="00CE53B4">
        <w:rPr>
          <w:rFonts w:ascii="Times New Roman" w:hAnsi="Times New Roman" w:cs="Times New Roman"/>
          <w:sz w:val="24"/>
          <w:szCs w:val="24"/>
        </w:rPr>
        <w:t xml:space="preserve"> </w:t>
      </w:r>
      <w:r w:rsidR="000656EF" w:rsidRPr="00CE53B4">
        <w:rPr>
          <w:rFonts w:ascii="Times New Roman" w:hAnsi="Times New Roman" w:cs="Times New Roman"/>
          <w:sz w:val="24"/>
          <w:szCs w:val="24"/>
        </w:rPr>
        <w:t>En</w:t>
      </w:r>
      <w:r w:rsidRPr="00CE53B4">
        <w:rPr>
          <w:rFonts w:ascii="Times New Roman" w:hAnsi="Times New Roman" w:cs="Times New Roman"/>
          <w:sz w:val="24"/>
          <w:szCs w:val="24"/>
        </w:rPr>
        <w:t xml:space="preserve"> caso que no haya consumo se muestra una alarma que permite determinar cualquier falla con rapidez. Además</w:t>
      </w:r>
      <w:r w:rsidR="000656EF">
        <w:rPr>
          <w:rFonts w:ascii="Times New Roman" w:hAnsi="Times New Roman" w:cs="Times New Roman"/>
          <w:sz w:val="24"/>
          <w:szCs w:val="24"/>
        </w:rPr>
        <w:t>,</w:t>
      </w:r>
      <w:r w:rsidRPr="00CE53B4">
        <w:rPr>
          <w:rFonts w:ascii="Times New Roman" w:hAnsi="Times New Roman" w:cs="Times New Roman"/>
          <w:sz w:val="24"/>
          <w:szCs w:val="24"/>
        </w:rPr>
        <w:t xml:space="preserve"> para el enclavamiento de fallas de energía, que no es más que la pérdida de energía por parte de los alimentadores principales de la planta y la reposición de un grupo de motores alimentados por el generador de emergencia, existe una prioridad para la entrada de estos motores. </w:t>
      </w:r>
      <w:r w:rsidR="000656EF">
        <w:rPr>
          <w:rFonts w:ascii="Times New Roman" w:hAnsi="Times New Roman" w:cs="Times New Roman"/>
          <w:sz w:val="24"/>
          <w:szCs w:val="24"/>
        </w:rPr>
        <w:t>El sistema cuenta con</w:t>
      </w:r>
      <w:r w:rsidRPr="00CE53B4">
        <w:rPr>
          <w:rFonts w:ascii="Times New Roman" w:hAnsi="Times New Roman" w:cs="Times New Roman"/>
          <w:sz w:val="24"/>
          <w:szCs w:val="24"/>
        </w:rPr>
        <w:t xml:space="preserve"> 3 grupos de prioridades que deben entrar</w:t>
      </w:r>
      <w:r w:rsidR="000656EF">
        <w:rPr>
          <w:rFonts w:ascii="Times New Roman" w:hAnsi="Times New Roman" w:cs="Times New Roman"/>
          <w:sz w:val="24"/>
          <w:szCs w:val="24"/>
        </w:rPr>
        <w:t xml:space="preserve"> en servicio </w:t>
      </w:r>
      <w:r w:rsidRPr="00CE53B4">
        <w:rPr>
          <w:rFonts w:ascii="Times New Roman" w:hAnsi="Times New Roman" w:cs="Times New Roman"/>
          <w:sz w:val="24"/>
          <w:szCs w:val="24"/>
        </w:rPr>
        <w:t>según la lógica de programación con alrededor de 10 segundos de diferencia</w:t>
      </w:r>
      <w:r w:rsidR="00E618EB">
        <w:rPr>
          <w:rFonts w:ascii="Times New Roman" w:hAnsi="Times New Roman" w:cs="Times New Roman"/>
          <w:sz w:val="24"/>
          <w:szCs w:val="24"/>
        </w:rPr>
        <w:fldChar w:fldCharType="begin"/>
      </w:r>
      <w:r w:rsidR="00E618EB">
        <w:rPr>
          <w:rFonts w:ascii="Times New Roman" w:hAnsi="Times New Roman" w:cs="Times New Roman"/>
          <w:sz w:val="24"/>
          <w:szCs w:val="24"/>
        </w:rPr>
        <w:instrText xml:space="preserve"> ADDIN ZOTERO_ITEM CSL_CITATION {"citationID":"mLX9fdXL","properties":{"formattedCitation":"[4]","plainCitation":"[4]","noteIndex":0},"citationItems":[{"id":21,"uris":["http://zotero.org/users/local/nJGD7iW8/items/FNBACSG7"],"uri":["http://zotero.org/users/local/nJGD7iW8/items/FNBACSG7"],"itemData":{"id":21,"type":"article","title":"UDO-PR-FP-00001-000-07-PDF","shortTitle":"Interlock description","language":"Inglés","author":[{"literal":"ThyssenKrupp"}],"issued":{"date-parts":[["2016"]]}}}],"schema":"https://github.com/citation-style-language/schema/raw/master/csl-citation.json"} </w:instrText>
      </w:r>
      <w:r w:rsidR="00E618EB">
        <w:rPr>
          <w:rFonts w:ascii="Times New Roman" w:hAnsi="Times New Roman" w:cs="Times New Roman"/>
          <w:sz w:val="24"/>
          <w:szCs w:val="24"/>
        </w:rPr>
        <w:fldChar w:fldCharType="separate"/>
      </w:r>
      <w:r w:rsidR="00E618EB" w:rsidRPr="00E618EB">
        <w:rPr>
          <w:rFonts w:ascii="Times New Roman" w:hAnsi="Times New Roman" w:cs="Times New Roman"/>
          <w:sz w:val="24"/>
        </w:rPr>
        <w:t>[4]</w:t>
      </w:r>
      <w:r w:rsidR="00E618EB">
        <w:rPr>
          <w:rFonts w:ascii="Times New Roman" w:hAnsi="Times New Roman" w:cs="Times New Roman"/>
          <w:sz w:val="24"/>
          <w:szCs w:val="24"/>
        </w:rPr>
        <w:fldChar w:fldCharType="end"/>
      </w:r>
      <w:r w:rsidRPr="00CE53B4">
        <w:rPr>
          <w:rFonts w:ascii="Times New Roman" w:hAnsi="Times New Roman" w:cs="Times New Roman"/>
          <w:sz w:val="24"/>
          <w:szCs w:val="24"/>
        </w:rPr>
        <w:t>. Durante las pruebas a este interlock el controlador mostraba una falla de Checkback current, o sea, el contactor está activo por la parte de control pero no hay consumo en la</w:t>
      </w:r>
      <w:r w:rsidR="00FC40BD">
        <w:rPr>
          <w:rFonts w:ascii="Times New Roman" w:hAnsi="Times New Roman" w:cs="Times New Roman"/>
          <w:sz w:val="24"/>
          <w:szCs w:val="24"/>
        </w:rPr>
        <w:t>s fases del motor por lo que</w:t>
      </w:r>
      <w:r w:rsidRPr="00CE53B4">
        <w:rPr>
          <w:rFonts w:ascii="Times New Roman" w:hAnsi="Times New Roman" w:cs="Times New Roman"/>
          <w:sz w:val="24"/>
          <w:szCs w:val="24"/>
        </w:rPr>
        <w:t xml:space="preserve"> cuando se envía la señal de trabajo por la planta de emergencia este no entra en servicio debido a que la falla está activa. La solución dada fue programar un tiempo de retraso de </w:t>
      </w:r>
      <w:r w:rsidR="00FC40BD">
        <w:rPr>
          <w:rFonts w:ascii="Times New Roman" w:hAnsi="Times New Roman" w:cs="Times New Roman"/>
          <w:sz w:val="24"/>
          <w:szCs w:val="24"/>
        </w:rPr>
        <w:t>3 segundos para que el UMC de</w:t>
      </w:r>
      <w:r w:rsidRPr="00CE53B4">
        <w:rPr>
          <w:rFonts w:ascii="Times New Roman" w:hAnsi="Times New Roman" w:cs="Times New Roman"/>
          <w:sz w:val="24"/>
          <w:szCs w:val="24"/>
        </w:rPr>
        <w:t xml:space="preserve"> la señal de alarma y mediante el DCS se activa en un tiempo menor una señal de paro al motor cada vez que exista bajo voltaje en las líneas principales de la planta.</w:t>
      </w:r>
    </w:p>
    <w:p w:rsidR="00CE53B4" w:rsidRPr="00CE53B4" w:rsidRDefault="00CE53B4" w:rsidP="00CE53B4">
      <w:pPr>
        <w:pStyle w:val="Prrafodelista"/>
        <w:spacing w:line="360" w:lineRule="auto"/>
        <w:ind w:left="1502" w:right="705"/>
        <w:jc w:val="both"/>
        <w:rPr>
          <w:rFonts w:ascii="Times New Roman" w:hAnsi="Times New Roman" w:cs="Times New Roman"/>
          <w:sz w:val="24"/>
          <w:szCs w:val="24"/>
        </w:rPr>
      </w:pPr>
    </w:p>
    <w:p w:rsidR="00CE53B4" w:rsidRPr="00CE53B4" w:rsidRDefault="00CE53B4" w:rsidP="00CE53B4">
      <w:pPr>
        <w:spacing w:line="360" w:lineRule="auto"/>
        <w:ind w:left="1980" w:right="705"/>
        <w:jc w:val="both"/>
        <w:rPr>
          <w:rFonts w:ascii="Times New Roman" w:hAnsi="Times New Roman" w:cs="Times New Roman"/>
          <w:sz w:val="24"/>
          <w:szCs w:val="24"/>
        </w:rPr>
      </w:pPr>
      <w:r w:rsidRPr="00CE53B4">
        <w:rPr>
          <w:rFonts w:ascii="Times New Roman" w:hAnsi="Times New Roman" w:cs="Times New Roman"/>
          <w:noProof/>
          <w:sz w:val="24"/>
          <w:szCs w:val="24"/>
          <w:lang w:eastAsia="es-ES"/>
        </w:rPr>
        <w:drawing>
          <wp:inline distT="0" distB="0" distL="0" distR="0" wp14:anchorId="19D90E52" wp14:editId="370719F0">
            <wp:extent cx="2592000" cy="1924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8669" cy="2047769"/>
                    </a:xfrm>
                    <a:prstGeom prst="rect">
                      <a:avLst/>
                    </a:prstGeom>
                    <a:noFill/>
                    <a:ln>
                      <a:noFill/>
                    </a:ln>
                  </pic:spPr>
                </pic:pic>
              </a:graphicData>
            </a:graphic>
          </wp:inline>
        </w:drawing>
      </w:r>
    </w:p>
    <w:p w:rsidR="00CE53B4" w:rsidRPr="00CE53B4" w:rsidRDefault="00060A10" w:rsidP="00CE53B4">
      <w:pPr>
        <w:pStyle w:val="HTMLconformatoprevio"/>
        <w:spacing w:line="360" w:lineRule="auto"/>
        <w:ind w:left="360"/>
        <w:jc w:val="center"/>
        <w:rPr>
          <w:rFonts w:ascii="Times New Roman" w:eastAsiaTheme="minorHAnsi" w:hAnsi="Times New Roman" w:cs="Times New Roman"/>
          <w:sz w:val="24"/>
          <w:szCs w:val="24"/>
          <w:lang w:val="es-ES" w:eastAsia="en-US"/>
        </w:rPr>
      </w:pPr>
      <w:r>
        <w:rPr>
          <w:rFonts w:ascii="Times New Roman" w:eastAsiaTheme="minorHAnsi" w:hAnsi="Times New Roman" w:cs="Times New Roman"/>
          <w:szCs w:val="22"/>
          <w:lang w:val="es-ES" w:eastAsia="en-US"/>
        </w:rPr>
        <w:t>Figura 4.</w:t>
      </w:r>
      <w:r w:rsidR="00CE53B4" w:rsidRPr="00FC40BD">
        <w:rPr>
          <w:rFonts w:ascii="Times New Roman" w:eastAsiaTheme="minorHAnsi" w:hAnsi="Times New Roman" w:cs="Times New Roman"/>
          <w:szCs w:val="22"/>
          <w:lang w:val="es-ES" w:eastAsia="en-US"/>
        </w:rPr>
        <w:t xml:space="preserve"> Cambio realizado en el </w:t>
      </w:r>
      <w:r w:rsidR="00EB7A84" w:rsidRPr="00FC40BD">
        <w:rPr>
          <w:rFonts w:ascii="Times New Roman" w:eastAsiaTheme="minorHAnsi" w:hAnsi="Times New Roman" w:cs="Times New Roman"/>
          <w:szCs w:val="22"/>
          <w:lang w:val="es-ES" w:eastAsia="en-US"/>
        </w:rPr>
        <w:t>parámetro</w:t>
      </w:r>
      <w:r w:rsidR="00CE53B4" w:rsidRPr="00FC40BD">
        <w:rPr>
          <w:rFonts w:ascii="Times New Roman" w:eastAsiaTheme="minorHAnsi" w:hAnsi="Times New Roman" w:cs="Times New Roman"/>
          <w:szCs w:val="22"/>
          <w:lang w:val="es-ES" w:eastAsia="en-US"/>
        </w:rPr>
        <w:t xml:space="preserve"> Checkback</w:t>
      </w:r>
      <w:r w:rsidR="00CE53B4" w:rsidRPr="00CE53B4">
        <w:rPr>
          <w:rFonts w:ascii="Times New Roman" w:eastAsiaTheme="minorHAnsi" w:hAnsi="Times New Roman" w:cs="Times New Roman"/>
          <w:sz w:val="24"/>
          <w:szCs w:val="24"/>
          <w:lang w:val="es-ES" w:eastAsia="en-US"/>
        </w:rPr>
        <w:t>.</w:t>
      </w:r>
    </w:p>
    <w:p w:rsidR="00CE53B4" w:rsidRPr="00CE53B4" w:rsidRDefault="00CE53B4" w:rsidP="00CE53B4">
      <w:pPr>
        <w:pStyle w:val="Prrafodelista"/>
        <w:spacing w:line="360" w:lineRule="auto"/>
        <w:ind w:left="1502" w:right="705"/>
        <w:jc w:val="both"/>
        <w:rPr>
          <w:rFonts w:ascii="Times New Roman" w:hAnsi="Times New Roman" w:cs="Times New Roman"/>
          <w:sz w:val="24"/>
          <w:szCs w:val="24"/>
        </w:rPr>
      </w:pPr>
    </w:p>
    <w:p w:rsidR="00CE53B4" w:rsidRDefault="00CE53B4" w:rsidP="00CE53B4">
      <w:pPr>
        <w:spacing w:after="0" w:line="360" w:lineRule="auto"/>
        <w:ind w:left="360" w:right="705"/>
        <w:jc w:val="both"/>
        <w:rPr>
          <w:rFonts w:ascii="Times New Roman" w:hAnsi="Times New Roman" w:cs="Times New Roman"/>
          <w:sz w:val="24"/>
          <w:szCs w:val="24"/>
        </w:rPr>
      </w:pPr>
      <w:r w:rsidRPr="00FC40BD">
        <w:rPr>
          <w:rFonts w:ascii="Times New Roman" w:hAnsi="Times New Roman" w:cs="Times New Roman"/>
          <w:b/>
          <w:sz w:val="24"/>
          <w:szCs w:val="24"/>
        </w:rPr>
        <w:t>Modo de control:</w:t>
      </w:r>
      <w:r w:rsidRPr="00CE53B4">
        <w:rPr>
          <w:rFonts w:ascii="Times New Roman" w:hAnsi="Times New Roman" w:cs="Times New Roman"/>
          <w:sz w:val="24"/>
          <w:szCs w:val="24"/>
        </w:rPr>
        <w:t xml:space="preserve"> Este parámetro permite establecer desde donde se puede o no accionar el motor, ya sea desde la estación de control ubicada en el campo, el CCM o la sala de control. En la parametrización </w:t>
      </w:r>
      <w:r w:rsidR="00FC40BD">
        <w:rPr>
          <w:rFonts w:ascii="Times New Roman" w:hAnsi="Times New Roman" w:cs="Times New Roman"/>
          <w:sz w:val="24"/>
          <w:szCs w:val="24"/>
        </w:rPr>
        <w:t>original del</w:t>
      </w:r>
      <w:r w:rsidRPr="00CE53B4">
        <w:rPr>
          <w:rFonts w:ascii="Times New Roman" w:hAnsi="Times New Roman" w:cs="Times New Roman"/>
          <w:sz w:val="24"/>
          <w:szCs w:val="24"/>
        </w:rPr>
        <w:t xml:space="preserve"> proyecto se encuentran activados los parámetros 102; Auto st</w:t>
      </w:r>
      <w:bookmarkStart w:id="0" w:name="_GoBack"/>
      <w:bookmarkEnd w:id="0"/>
      <w:r w:rsidRPr="00CE53B4">
        <w:rPr>
          <w:rFonts w:ascii="Times New Roman" w:hAnsi="Times New Roman" w:cs="Times New Roman"/>
          <w:sz w:val="24"/>
          <w:szCs w:val="24"/>
        </w:rPr>
        <w:t>art LCD y 103; Auto stop LCD que permite</w:t>
      </w:r>
      <w:r w:rsidR="00FC40BD">
        <w:rPr>
          <w:rFonts w:ascii="Times New Roman" w:hAnsi="Times New Roman" w:cs="Times New Roman"/>
          <w:sz w:val="24"/>
          <w:szCs w:val="24"/>
        </w:rPr>
        <w:t>n</w:t>
      </w:r>
      <w:r w:rsidRPr="00CE53B4">
        <w:rPr>
          <w:rFonts w:ascii="Times New Roman" w:hAnsi="Times New Roman" w:cs="Times New Roman"/>
          <w:sz w:val="24"/>
          <w:szCs w:val="24"/>
        </w:rPr>
        <w:t xml:space="preserve"> arrancar y parar los motores desde el CCM, estos fueron </w:t>
      </w:r>
      <w:r w:rsidRPr="00CE53B4">
        <w:rPr>
          <w:rFonts w:ascii="Times New Roman" w:hAnsi="Times New Roman" w:cs="Times New Roman"/>
          <w:sz w:val="24"/>
          <w:szCs w:val="24"/>
        </w:rPr>
        <w:lastRenderedPageBreak/>
        <w:t>deshabilitados por seguridad, para que nadie pueda accionar el equipo sin la debida autorización</w:t>
      </w:r>
      <w:r w:rsidR="00FC40BD">
        <w:rPr>
          <w:rFonts w:ascii="Times New Roman" w:hAnsi="Times New Roman" w:cs="Times New Roman"/>
          <w:sz w:val="24"/>
          <w:szCs w:val="24"/>
        </w:rPr>
        <w:t>, este cambio se puede observar en la figura 5</w:t>
      </w:r>
      <w:r w:rsidRPr="00CE53B4">
        <w:rPr>
          <w:rFonts w:ascii="Times New Roman" w:hAnsi="Times New Roman" w:cs="Times New Roman"/>
          <w:sz w:val="24"/>
          <w:szCs w:val="24"/>
        </w:rPr>
        <w:t xml:space="preserve">.  Además se encuentran desactivados los parámetros 98; Auto start bus cyclic y 99; Auto start bus cyclic, los cuales permiten la arrancada y parada desde la sala de control. </w:t>
      </w:r>
      <w:r w:rsidR="00060A10">
        <w:rPr>
          <w:rFonts w:ascii="Times New Roman" w:hAnsi="Times New Roman" w:cs="Times New Roman"/>
          <w:sz w:val="24"/>
          <w:szCs w:val="24"/>
        </w:rPr>
        <w:t xml:space="preserve">En la figura </w:t>
      </w:r>
      <w:r w:rsidR="00685CB1">
        <w:rPr>
          <w:rFonts w:ascii="Times New Roman" w:hAnsi="Times New Roman" w:cs="Times New Roman"/>
          <w:sz w:val="24"/>
          <w:szCs w:val="24"/>
        </w:rPr>
        <w:t>6 se puede apreciar que</w:t>
      </w:r>
      <w:r w:rsidRPr="00CE53B4">
        <w:rPr>
          <w:rFonts w:ascii="Times New Roman" w:hAnsi="Times New Roman" w:cs="Times New Roman"/>
          <w:sz w:val="24"/>
          <w:szCs w:val="24"/>
        </w:rPr>
        <w:t xml:space="preserve"> se activaron ya que toda la supervisión y operación del proceso se realiza desde la sala de control.</w:t>
      </w:r>
    </w:p>
    <w:p w:rsidR="00FC40BD" w:rsidRPr="00CE53B4" w:rsidRDefault="00FC40BD" w:rsidP="00FC40BD">
      <w:pPr>
        <w:spacing w:line="360" w:lineRule="auto"/>
        <w:ind w:left="1980" w:right="705"/>
        <w:jc w:val="both"/>
        <w:rPr>
          <w:rFonts w:ascii="Times New Roman" w:hAnsi="Times New Roman" w:cs="Times New Roman"/>
          <w:sz w:val="24"/>
          <w:szCs w:val="24"/>
        </w:rPr>
      </w:pPr>
      <w:r w:rsidRPr="00CE53B4">
        <w:rPr>
          <w:rFonts w:ascii="Times New Roman" w:hAnsi="Times New Roman" w:cs="Times New Roman"/>
          <w:noProof/>
          <w:sz w:val="24"/>
          <w:szCs w:val="24"/>
          <w:lang w:eastAsia="es-ES"/>
        </w:rPr>
        <w:drawing>
          <wp:inline distT="0" distB="0" distL="0" distR="0" wp14:anchorId="3FF442AB" wp14:editId="18AE7E01">
            <wp:extent cx="2982010" cy="204787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052" cy="2091169"/>
                    </a:xfrm>
                    <a:prstGeom prst="rect">
                      <a:avLst/>
                    </a:prstGeom>
                    <a:noFill/>
                    <a:ln>
                      <a:noFill/>
                    </a:ln>
                  </pic:spPr>
                </pic:pic>
              </a:graphicData>
            </a:graphic>
          </wp:inline>
        </w:drawing>
      </w:r>
    </w:p>
    <w:p w:rsidR="00FC40BD" w:rsidRPr="00FC40BD" w:rsidRDefault="00FC40BD" w:rsidP="00FC40BD">
      <w:pPr>
        <w:pStyle w:val="HTMLconformatoprevio"/>
        <w:spacing w:line="360" w:lineRule="auto"/>
        <w:ind w:left="360"/>
        <w:jc w:val="center"/>
        <w:rPr>
          <w:rFonts w:ascii="Times New Roman" w:eastAsiaTheme="minorHAnsi" w:hAnsi="Times New Roman" w:cs="Times New Roman"/>
          <w:szCs w:val="22"/>
          <w:lang w:val="es-ES" w:eastAsia="en-US"/>
        </w:rPr>
      </w:pPr>
      <w:r w:rsidRPr="00FC40BD">
        <w:rPr>
          <w:rFonts w:ascii="Times New Roman" w:eastAsiaTheme="minorHAnsi" w:hAnsi="Times New Roman" w:cs="Times New Roman"/>
          <w:szCs w:val="22"/>
          <w:lang w:val="es-ES" w:eastAsia="en-US"/>
        </w:rPr>
        <w:t>Figura 5</w:t>
      </w:r>
      <w:r w:rsidR="00060A10">
        <w:rPr>
          <w:rFonts w:ascii="Times New Roman" w:eastAsiaTheme="minorHAnsi" w:hAnsi="Times New Roman" w:cs="Times New Roman"/>
          <w:szCs w:val="22"/>
          <w:lang w:val="es-ES" w:eastAsia="en-US"/>
        </w:rPr>
        <w:t xml:space="preserve">. </w:t>
      </w:r>
      <w:r w:rsidRPr="00FC40BD">
        <w:rPr>
          <w:rFonts w:ascii="Times New Roman" w:eastAsiaTheme="minorHAnsi" w:hAnsi="Times New Roman" w:cs="Times New Roman"/>
          <w:szCs w:val="22"/>
          <w:lang w:val="es-ES" w:eastAsia="en-US"/>
        </w:rPr>
        <w:t>Cambios realizados en los parámetros 102; Auto start LCD y 103; Auto stop LCD.</w:t>
      </w:r>
    </w:p>
    <w:p w:rsidR="00FC40BD" w:rsidRPr="00CE53B4" w:rsidRDefault="00FC40BD" w:rsidP="00CE53B4">
      <w:pPr>
        <w:spacing w:after="0" w:line="360" w:lineRule="auto"/>
        <w:ind w:left="360" w:right="705"/>
        <w:jc w:val="both"/>
        <w:rPr>
          <w:rFonts w:ascii="Times New Roman" w:hAnsi="Times New Roman" w:cs="Times New Roman"/>
          <w:sz w:val="24"/>
          <w:szCs w:val="24"/>
        </w:rPr>
      </w:pPr>
    </w:p>
    <w:p w:rsidR="00CE53B4" w:rsidRPr="00CE53B4" w:rsidRDefault="00CE53B4" w:rsidP="00CE53B4">
      <w:pPr>
        <w:spacing w:line="360" w:lineRule="auto"/>
        <w:ind w:left="1980" w:right="705"/>
        <w:jc w:val="both"/>
        <w:rPr>
          <w:rFonts w:ascii="Times New Roman" w:hAnsi="Times New Roman" w:cs="Times New Roman"/>
          <w:sz w:val="24"/>
          <w:szCs w:val="24"/>
        </w:rPr>
      </w:pPr>
      <w:r w:rsidRPr="00CE53B4">
        <w:rPr>
          <w:rFonts w:ascii="Times New Roman" w:hAnsi="Times New Roman" w:cs="Times New Roman"/>
          <w:noProof/>
          <w:sz w:val="24"/>
          <w:szCs w:val="24"/>
          <w:lang w:eastAsia="es-ES"/>
        </w:rPr>
        <w:drawing>
          <wp:inline distT="0" distB="0" distL="0" distR="0" wp14:anchorId="267AD4DF" wp14:editId="514529D4">
            <wp:extent cx="2849245" cy="2059274"/>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7508" cy="2101383"/>
                    </a:xfrm>
                    <a:prstGeom prst="rect">
                      <a:avLst/>
                    </a:prstGeom>
                    <a:noFill/>
                    <a:ln>
                      <a:noFill/>
                    </a:ln>
                  </pic:spPr>
                </pic:pic>
              </a:graphicData>
            </a:graphic>
          </wp:inline>
        </w:drawing>
      </w:r>
    </w:p>
    <w:p w:rsidR="00CE53B4" w:rsidRPr="00060A10" w:rsidRDefault="00FC40BD" w:rsidP="00CE53B4">
      <w:pPr>
        <w:pStyle w:val="HTMLconformatoprevio"/>
        <w:spacing w:line="360" w:lineRule="auto"/>
        <w:ind w:left="360"/>
        <w:jc w:val="center"/>
        <w:rPr>
          <w:rFonts w:ascii="Times New Roman" w:eastAsiaTheme="minorHAnsi" w:hAnsi="Times New Roman" w:cs="Times New Roman"/>
          <w:szCs w:val="22"/>
          <w:lang w:val="es-ES" w:eastAsia="en-US"/>
        </w:rPr>
      </w:pPr>
      <w:r w:rsidRPr="00060A10">
        <w:rPr>
          <w:rFonts w:ascii="Times New Roman" w:eastAsiaTheme="minorHAnsi" w:hAnsi="Times New Roman" w:cs="Times New Roman"/>
          <w:szCs w:val="22"/>
          <w:lang w:val="es-ES" w:eastAsia="en-US"/>
        </w:rPr>
        <w:t>Figura 6</w:t>
      </w:r>
      <w:r w:rsidR="00060A10">
        <w:rPr>
          <w:rFonts w:ascii="Times New Roman" w:eastAsiaTheme="minorHAnsi" w:hAnsi="Times New Roman" w:cs="Times New Roman"/>
          <w:szCs w:val="22"/>
          <w:lang w:val="es-ES" w:eastAsia="en-US"/>
        </w:rPr>
        <w:t>.</w:t>
      </w:r>
      <w:r w:rsidR="00CE53B4" w:rsidRPr="00060A10">
        <w:rPr>
          <w:rFonts w:ascii="Times New Roman" w:eastAsiaTheme="minorHAnsi" w:hAnsi="Times New Roman" w:cs="Times New Roman"/>
          <w:szCs w:val="22"/>
          <w:lang w:val="es-ES" w:eastAsia="en-US"/>
        </w:rPr>
        <w:t xml:space="preserve"> Cambios realizados en los parámetros 98; Auto start bus cyclic y 99; Auto start bus cyclic.</w:t>
      </w:r>
    </w:p>
    <w:p w:rsidR="00CE53B4" w:rsidRPr="00060A10" w:rsidRDefault="00CE53B4" w:rsidP="00060A10">
      <w:pPr>
        <w:spacing w:line="360" w:lineRule="auto"/>
        <w:ind w:right="705"/>
        <w:jc w:val="both"/>
        <w:rPr>
          <w:rFonts w:ascii="Times New Roman" w:hAnsi="Times New Roman" w:cs="Times New Roman"/>
          <w:sz w:val="24"/>
          <w:szCs w:val="24"/>
        </w:rPr>
      </w:pPr>
    </w:p>
    <w:p w:rsidR="00CE53B4" w:rsidRPr="00CE53B4" w:rsidRDefault="00685CB1" w:rsidP="00CE53B4">
      <w:pPr>
        <w:spacing w:after="0" w:line="360" w:lineRule="auto"/>
        <w:ind w:left="360" w:right="705"/>
        <w:jc w:val="both"/>
        <w:rPr>
          <w:rFonts w:ascii="Times New Roman" w:hAnsi="Times New Roman" w:cs="Times New Roman"/>
          <w:sz w:val="24"/>
          <w:szCs w:val="24"/>
        </w:rPr>
      </w:pPr>
      <w:r w:rsidRPr="00685CB1">
        <w:rPr>
          <w:rFonts w:ascii="Times New Roman" w:hAnsi="Times New Roman" w:cs="Times New Roman"/>
          <w:b/>
          <w:sz w:val="24"/>
          <w:szCs w:val="24"/>
        </w:rPr>
        <w:t>G</w:t>
      </w:r>
      <w:r w:rsidR="00CE53B4" w:rsidRPr="00685CB1">
        <w:rPr>
          <w:rFonts w:ascii="Times New Roman" w:hAnsi="Times New Roman" w:cs="Times New Roman"/>
          <w:b/>
          <w:sz w:val="24"/>
          <w:szCs w:val="24"/>
        </w:rPr>
        <w:t>estión del mantenimiento</w:t>
      </w:r>
      <w:r w:rsidRPr="00685CB1">
        <w:rPr>
          <w:rFonts w:ascii="Times New Roman" w:hAnsi="Times New Roman" w:cs="Times New Roman"/>
          <w:b/>
          <w:sz w:val="24"/>
          <w:szCs w:val="24"/>
        </w:rPr>
        <w:t>:</w:t>
      </w:r>
      <w:r>
        <w:rPr>
          <w:rFonts w:ascii="Times New Roman" w:hAnsi="Times New Roman" w:cs="Times New Roman"/>
          <w:sz w:val="24"/>
          <w:szCs w:val="24"/>
        </w:rPr>
        <w:t xml:space="preserve"> E</w:t>
      </w:r>
      <w:r w:rsidR="00CE53B4" w:rsidRPr="00CE53B4">
        <w:rPr>
          <w:rFonts w:ascii="Times New Roman" w:hAnsi="Times New Roman" w:cs="Times New Roman"/>
          <w:sz w:val="24"/>
          <w:szCs w:val="24"/>
        </w:rPr>
        <w:t>l parámetro 19</w:t>
      </w:r>
      <w:r w:rsidR="00704A88">
        <w:rPr>
          <w:rFonts w:ascii="Times New Roman" w:hAnsi="Times New Roman" w:cs="Times New Roman"/>
          <w:sz w:val="24"/>
          <w:szCs w:val="24"/>
        </w:rPr>
        <w:t xml:space="preserve">2; Horas de operación del motor, </w:t>
      </w:r>
      <w:r w:rsidR="00CE53B4" w:rsidRPr="00CE53B4">
        <w:rPr>
          <w:rFonts w:ascii="Times New Roman" w:hAnsi="Times New Roman" w:cs="Times New Roman"/>
          <w:sz w:val="24"/>
          <w:szCs w:val="24"/>
        </w:rPr>
        <w:t>muestra una alarma si el motor ha superado las horas de trabajo programadas en forma continua, este parámetro se encuentra en cero y se cambió a 2 semanas en la mayoría de los motores. Este cambio</w:t>
      </w:r>
      <w:r w:rsidR="008E1BE9">
        <w:rPr>
          <w:rFonts w:ascii="Times New Roman" w:hAnsi="Times New Roman" w:cs="Times New Roman"/>
          <w:sz w:val="24"/>
          <w:szCs w:val="24"/>
        </w:rPr>
        <w:t>, relacionado en la figura7,</w:t>
      </w:r>
      <w:r w:rsidR="00CE53B4" w:rsidRPr="00CE53B4">
        <w:rPr>
          <w:rFonts w:ascii="Times New Roman" w:hAnsi="Times New Roman" w:cs="Times New Roman"/>
          <w:sz w:val="24"/>
          <w:szCs w:val="24"/>
        </w:rPr>
        <w:t xml:space="preserve"> se debe a que en las unidades de producción, por la complejidad </w:t>
      </w:r>
      <w:r w:rsidR="00CE53B4" w:rsidRPr="00CE53B4">
        <w:rPr>
          <w:rFonts w:ascii="Times New Roman" w:hAnsi="Times New Roman" w:cs="Times New Roman"/>
          <w:sz w:val="24"/>
          <w:szCs w:val="24"/>
        </w:rPr>
        <w:lastRenderedPageBreak/>
        <w:t>del proceso y por razones de seguridad, los equipos pueden ser dobles y en algunos casos hasta triples</w:t>
      </w:r>
      <w:r w:rsidR="00704A88">
        <w:rPr>
          <w:rFonts w:ascii="Times New Roman" w:hAnsi="Times New Roman" w:cs="Times New Roman"/>
          <w:sz w:val="24"/>
          <w:szCs w:val="24"/>
        </w:rPr>
        <w:t xml:space="preserve"> por lo que se</w:t>
      </w:r>
      <w:r w:rsidR="00CE53B4" w:rsidRPr="00CE53B4">
        <w:rPr>
          <w:rFonts w:ascii="Times New Roman" w:hAnsi="Times New Roman" w:cs="Times New Roman"/>
          <w:sz w:val="24"/>
          <w:szCs w:val="24"/>
        </w:rPr>
        <w:t xml:space="preserve"> modifica este parámetro para evitar que el número de horas de corrida de algunos motores fuera muy alto y otros muy bajo debido a la mala operación por parte de los operarios.</w:t>
      </w:r>
    </w:p>
    <w:p w:rsidR="00CE53B4" w:rsidRPr="00CE53B4" w:rsidRDefault="00CE53B4" w:rsidP="00CE53B4">
      <w:pPr>
        <w:spacing w:line="360" w:lineRule="auto"/>
        <w:ind w:left="1980" w:right="705"/>
        <w:jc w:val="both"/>
        <w:rPr>
          <w:rFonts w:ascii="Times New Roman" w:hAnsi="Times New Roman" w:cs="Times New Roman"/>
          <w:sz w:val="24"/>
          <w:szCs w:val="24"/>
        </w:rPr>
      </w:pPr>
      <w:r w:rsidRPr="00CE53B4">
        <w:rPr>
          <w:rFonts w:ascii="Times New Roman" w:hAnsi="Times New Roman" w:cs="Times New Roman"/>
          <w:noProof/>
          <w:sz w:val="24"/>
          <w:szCs w:val="24"/>
          <w:lang w:eastAsia="es-ES"/>
        </w:rPr>
        <w:drawing>
          <wp:inline distT="0" distB="0" distL="0" distR="0" wp14:anchorId="7BB643E9" wp14:editId="1A5833EA">
            <wp:extent cx="3002400" cy="200783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901" cy="2024217"/>
                    </a:xfrm>
                    <a:prstGeom prst="rect">
                      <a:avLst/>
                    </a:prstGeom>
                    <a:noFill/>
                    <a:ln>
                      <a:noFill/>
                    </a:ln>
                  </pic:spPr>
                </pic:pic>
              </a:graphicData>
            </a:graphic>
          </wp:inline>
        </w:drawing>
      </w:r>
    </w:p>
    <w:p w:rsidR="00CE53B4" w:rsidRPr="004505CC" w:rsidRDefault="00CE53B4" w:rsidP="00CE53B4">
      <w:pPr>
        <w:pStyle w:val="HTMLconformatoprevio"/>
        <w:spacing w:line="360" w:lineRule="auto"/>
        <w:ind w:left="360"/>
        <w:jc w:val="center"/>
        <w:rPr>
          <w:rFonts w:ascii="Times New Roman" w:eastAsiaTheme="minorHAnsi" w:hAnsi="Times New Roman" w:cs="Times New Roman"/>
          <w:szCs w:val="22"/>
          <w:lang w:val="es-ES" w:eastAsia="en-US"/>
        </w:rPr>
      </w:pPr>
      <w:r w:rsidRPr="004505CC">
        <w:rPr>
          <w:rFonts w:ascii="Times New Roman" w:eastAsiaTheme="minorHAnsi" w:hAnsi="Times New Roman" w:cs="Times New Roman"/>
          <w:szCs w:val="22"/>
          <w:lang w:val="es-ES" w:eastAsia="en-US"/>
        </w:rPr>
        <w:t>Figura 7: Cambio realizado en el parámetro 192; Horas de operación del motor.</w:t>
      </w:r>
    </w:p>
    <w:p w:rsidR="00CE53B4" w:rsidRPr="00CE53B4" w:rsidRDefault="00CE53B4" w:rsidP="00CE53B4">
      <w:pPr>
        <w:spacing w:line="360" w:lineRule="auto"/>
        <w:ind w:left="1276" w:right="705"/>
        <w:jc w:val="both"/>
        <w:rPr>
          <w:rFonts w:ascii="Times New Roman" w:hAnsi="Times New Roman" w:cs="Times New Roman"/>
          <w:sz w:val="24"/>
          <w:szCs w:val="24"/>
        </w:rPr>
      </w:pPr>
    </w:p>
    <w:p w:rsidR="00CE53B4" w:rsidRPr="00CE53B4" w:rsidRDefault="008E1BE9" w:rsidP="00CE53B4">
      <w:pPr>
        <w:spacing w:after="0" w:line="360" w:lineRule="auto"/>
        <w:ind w:left="360" w:right="705"/>
        <w:jc w:val="both"/>
        <w:rPr>
          <w:rFonts w:ascii="Times New Roman" w:hAnsi="Times New Roman" w:cs="Times New Roman"/>
          <w:sz w:val="24"/>
          <w:szCs w:val="24"/>
        </w:rPr>
      </w:pPr>
      <w:r w:rsidRPr="008E1BE9">
        <w:rPr>
          <w:rFonts w:ascii="Times New Roman" w:hAnsi="Times New Roman" w:cs="Times New Roman"/>
          <w:b/>
          <w:sz w:val="24"/>
          <w:szCs w:val="24"/>
        </w:rPr>
        <w:t>Protección</w:t>
      </w:r>
      <w:r>
        <w:rPr>
          <w:rFonts w:ascii="Times New Roman" w:hAnsi="Times New Roman" w:cs="Times New Roman"/>
          <w:b/>
          <w:sz w:val="24"/>
          <w:szCs w:val="24"/>
        </w:rPr>
        <w:t>:</w:t>
      </w:r>
      <w:r>
        <w:rPr>
          <w:rFonts w:ascii="Times New Roman" w:hAnsi="Times New Roman" w:cs="Times New Roman"/>
          <w:sz w:val="24"/>
          <w:szCs w:val="24"/>
        </w:rPr>
        <w:t xml:space="preserve"> </w:t>
      </w:r>
      <w:r w:rsidR="0019219A">
        <w:rPr>
          <w:rFonts w:ascii="Times New Roman" w:hAnsi="Times New Roman" w:cs="Times New Roman"/>
          <w:sz w:val="24"/>
          <w:szCs w:val="24"/>
        </w:rPr>
        <w:t>L</w:t>
      </w:r>
      <w:r w:rsidR="00CE53B4" w:rsidRPr="00CE53B4">
        <w:rPr>
          <w:rFonts w:ascii="Times New Roman" w:hAnsi="Times New Roman" w:cs="Times New Roman"/>
          <w:sz w:val="24"/>
          <w:szCs w:val="24"/>
        </w:rPr>
        <w:t>os parámetros 42; Protección de pérdida de fase</w:t>
      </w:r>
      <w:r w:rsidR="00186512">
        <w:rPr>
          <w:rFonts w:ascii="Times New Roman" w:hAnsi="Times New Roman" w:cs="Times New Roman"/>
          <w:sz w:val="24"/>
          <w:szCs w:val="24"/>
        </w:rPr>
        <w:t xml:space="preserve"> (figura 8)</w:t>
      </w:r>
      <w:r w:rsidR="00CE53B4" w:rsidRPr="00CE53B4">
        <w:rPr>
          <w:rFonts w:ascii="Times New Roman" w:hAnsi="Times New Roman" w:cs="Times New Roman"/>
          <w:sz w:val="24"/>
          <w:szCs w:val="24"/>
        </w:rPr>
        <w:t xml:space="preserve"> y 46; Chequeo de la secuencia de fases</w:t>
      </w:r>
      <w:r w:rsidR="00186512">
        <w:rPr>
          <w:rFonts w:ascii="Times New Roman" w:hAnsi="Times New Roman" w:cs="Times New Roman"/>
          <w:sz w:val="24"/>
          <w:szCs w:val="24"/>
        </w:rPr>
        <w:t xml:space="preserve"> (figura 9)</w:t>
      </w:r>
      <w:r w:rsidR="0019219A">
        <w:rPr>
          <w:rFonts w:ascii="Times New Roman" w:hAnsi="Times New Roman" w:cs="Times New Roman"/>
          <w:sz w:val="24"/>
          <w:szCs w:val="24"/>
        </w:rPr>
        <w:t xml:space="preserve"> son algunos de los que garantizan la integridad de los equipos y el personal</w:t>
      </w:r>
      <w:r w:rsidR="00CE53B4" w:rsidRPr="00CE53B4">
        <w:rPr>
          <w:rFonts w:ascii="Times New Roman" w:hAnsi="Times New Roman" w:cs="Times New Roman"/>
          <w:sz w:val="24"/>
          <w:szCs w:val="24"/>
        </w:rPr>
        <w:t xml:space="preserve">. Ambos estaban desactivados en el momento de las pruebas y se decidió activarlos. El primero porque  ayuda a minimizar los tiempos de fallas y evitar daños mayores en el equipo y el segundo para garantizar que los equipos que requieren </w:t>
      </w:r>
      <w:r w:rsidR="00186512" w:rsidRPr="00CE53B4">
        <w:rPr>
          <w:rFonts w:ascii="Times New Roman" w:hAnsi="Times New Roman" w:cs="Times New Roman"/>
          <w:sz w:val="24"/>
          <w:szCs w:val="24"/>
        </w:rPr>
        <w:t>estrictamente</w:t>
      </w:r>
      <w:r w:rsidR="00CE53B4" w:rsidRPr="00CE53B4">
        <w:rPr>
          <w:rFonts w:ascii="Times New Roman" w:hAnsi="Times New Roman" w:cs="Times New Roman"/>
          <w:sz w:val="24"/>
          <w:szCs w:val="24"/>
        </w:rPr>
        <w:t xml:space="preserve"> un sentido de giro determinado, ejemplo los compresores, solo sean accionados si la secuencia  fase coincide con la programada.</w:t>
      </w:r>
    </w:p>
    <w:p w:rsidR="00CE53B4" w:rsidRPr="00CE53B4" w:rsidRDefault="00CE53B4" w:rsidP="00CE53B4">
      <w:pPr>
        <w:spacing w:line="360" w:lineRule="auto"/>
        <w:ind w:left="1980" w:right="705"/>
        <w:jc w:val="both"/>
        <w:rPr>
          <w:rFonts w:ascii="Arial" w:hAnsi="Arial" w:cs="Arial"/>
          <w:sz w:val="24"/>
          <w:szCs w:val="24"/>
          <w:lang w:val="es-MX"/>
        </w:rPr>
      </w:pPr>
      <w:r>
        <w:rPr>
          <w:noProof/>
          <w:lang w:eastAsia="es-ES"/>
        </w:rPr>
        <w:drawing>
          <wp:inline distT="0" distB="0" distL="0" distR="0" wp14:anchorId="5BB1B829" wp14:editId="4BF2D66F">
            <wp:extent cx="2599200" cy="209294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06" cy="2108812"/>
                    </a:xfrm>
                    <a:prstGeom prst="rect">
                      <a:avLst/>
                    </a:prstGeom>
                    <a:noFill/>
                    <a:ln>
                      <a:noFill/>
                    </a:ln>
                  </pic:spPr>
                </pic:pic>
              </a:graphicData>
            </a:graphic>
          </wp:inline>
        </w:drawing>
      </w:r>
    </w:p>
    <w:p w:rsidR="00CE53B4" w:rsidRPr="004505CC" w:rsidRDefault="00CE53B4" w:rsidP="00CE53B4">
      <w:pPr>
        <w:pStyle w:val="HTMLconformatoprevio"/>
        <w:spacing w:line="360" w:lineRule="auto"/>
        <w:ind w:left="360"/>
        <w:jc w:val="center"/>
        <w:rPr>
          <w:rFonts w:ascii="Times New Roman" w:eastAsiaTheme="minorHAnsi" w:hAnsi="Times New Roman" w:cs="Times New Roman"/>
          <w:szCs w:val="22"/>
          <w:lang w:val="es-ES" w:eastAsia="en-US"/>
        </w:rPr>
      </w:pPr>
      <w:r w:rsidRPr="004505CC">
        <w:rPr>
          <w:rFonts w:ascii="Times New Roman" w:eastAsiaTheme="minorHAnsi" w:hAnsi="Times New Roman" w:cs="Times New Roman"/>
          <w:szCs w:val="22"/>
          <w:lang w:val="es-ES" w:eastAsia="en-US"/>
        </w:rPr>
        <w:t>Figura 8: Cambio realizado en el parámetro 42; Protección de pérdida de fase.</w:t>
      </w:r>
    </w:p>
    <w:p w:rsidR="00CE53B4" w:rsidRDefault="00CE53B4" w:rsidP="00CE53B4">
      <w:pPr>
        <w:spacing w:line="360" w:lineRule="auto"/>
        <w:ind w:left="1134" w:right="705"/>
        <w:jc w:val="both"/>
        <w:rPr>
          <w:rFonts w:ascii="Arial" w:hAnsi="Arial" w:cs="Arial"/>
          <w:sz w:val="24"/>
          <w:szCs w:val="24"/>
          <w:lang w:val="es-MX"/>
        </w:rPr>
      </w:pPr>
    </w:p>
    <w:p w:rsidR="00CE53B4" w:rsidRPr="00CE53B4" w:rsidRDefault="00CE53B4" w:rsidP="00CE53B4">
      <w:pPr>
        <w:spacing w:line="360" w:lineRule="auto"/>
        <w:ind w:left="1980" w:right="705"/>
        <w:jc w:val="both"/>
        <w:rPr>
          <w:rFonts w:ascii="Arial" w:hAnsi="Arial" w:cs="Arial"/>
          <w:sz w:val="24"/>
          <w:szCs w:val="24"/>
          <w:lang w:val="es-MX"/>
        </w:rPr>
      </w:pPr>
      <w:r>
        <w:rPr>
          <w:noProof/>
          <w:lang w:eastAsia="es-ES"/>
        </w:rPr>
        <w:drawing>
          <wp:inline distT="0" distB="0" distL="0" distR="0" wp14:anchorId="3E193C7D" wp14:editId="69324AEB">
            <wp:extent cx="2577377" cy="195840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723" cy="1974619"/>
                    </a:xfrm>
                    <a:prstGeom prst="rect">
                      <a:avLst/>
                    </a:prstGeom>
                    <a:noFill/>
                    <a:ln>
                      <a:noFill/>
                    </a:ln>
                  </pic:spPr>
                </pic:pic>
              </a:graphicData>
            </a:graphic>
          </wp:inline>
        </w:drawing>
      </w:r>
    </w:p>
    <w:p w:rsidR="00FF3346" w:rsidRPr="004505CC" w:rsidRDefault="00CE53B4" w:rsidP="004505CC">
      <w:pPr>
        <w:pStyle w:val="HTMLconformatoprevio"/>
        <w:spacing w:line="360" w:lineRule="auto"/>
        <w:ind w:left="360"/>
        <w:jc w:val="center"/>
        <w:rPr>
          <w:rFonts w:ascii="Times New Roman" w:eastAsiaTheme="minorHAnsi" w:hAnsi="Times New Roman" w:cs="Times New Roman"/>
          <w:szCs w:val="22"/>
          <w:lang w:val="es-ES" w:eastAsia="en-US"/>
        </w:rPr>
      </w:pPr>
      <w:r w:rsidRPr="004505CC">
        <w:rPr>
          <w:rFonts w:ascii="Times New Roman" w:eastAsiaTheme="minorHAnsi" w:hAnsi="Times New Roman" w:cs="Times New Roman"/>
          <w:szCs w:val="22"/>
          <w:lang w:val="es-ES" w:eastAsia="en-US"/>
        </w:rPr>
        <w:t>Figura 8: Cambio realizado en el parámetro 46; Chequeo de la secuencia de fases.</w:t>
      </w:r>
    </w:p>
    <w:p w:rsidR="004505CC" w:rsidRPr="004505CC" w:rsidRDefault="004505CC" w:rsidP="004505CC">
      <w:pPr>
        <w:pStyle w:val="HTMLconformatoprevio"/>
        <w:spacing w:line="360" w:lineRule="auto"/>
        <w:ind w:left="360"/>
        <w:jc w:val="center"/>
        <w:rPr>
          <w:rFonts w:ascii="Arial" w:hAnsi="Arial" w:cs="Arial"/>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572FAA" w:rsidRPr="00352BA2" w:rsidRDefault="00572FAA" w:rsidP="00625F04">
      <w:pPr>
        <w:pStyle w:val="Prrafodelista"/>
        <w:numPr>
          <w:ilvl w:val="0"/>
          <w:numId w:val="6"/>
        </w:numPr>
        <w:jc w:val="both"/>
        <w:rPr>
          <w:rFonts w:ascii="Times New Roman" w:hAnsi="Times New Roman" w:cs="Times New Roman"/>
          <w:sz w:val="24"/>
          <w:szCs w:val="24"/>
        </w:rPr>
      </w:pPr>
      <w:r w:rsidRPr="00352BA2">
        <w:rPr>
          <w:rFonts w:ascii="Times New Roman" w:hAnsi="Times New Roman" w:cs="Times New Roman"/>
          <w:sz w:val="24"/>
          <w:szCs w:val="24"/>
        </w:rPr>
        <w:t>L</w:t>
      </w:r>
      <w:r w:rsidR="003C38A0" w:rsidRPr="00352BA2">
        <w:rPr>
          <w:rFonts w:ascii="Times New Roman" w:hAnsi="Times New Roman" w:cs="Times New Roman"/>
          <w:sz w:val="24"/>
          <w:szCs w:val="24"/>
        </w:rPr>
        <w:t xml:space="preserve">a utilización de un CCM inteligente en la industria aporta una serie de bondades en cuanto a la </w:t>
      </w:r>
      <w:r w:rsidRPr="00352BA2">
        <w:rPr>
          <w:rFonts w:ascii="Times New Roman" w:hAnsi="Times New Roman" w:cs="Times New Roman"/>
          <w:sz w:val="24"/>
          <w:szCs w:val="24"/>
        </w:rPr>
        <w:t>automatización</w:t>
      </w:r>
      <w:r w:rsidR="003C38A0" w:rsidRPr="00352BA2">
        <w:rPr>
          <w:rFonts w:ascii="Times New Roman" w:hAnsi="Times New Roman" w:cs="Times New Roman"/>
          <w:sz w:val="24"/>
          <w:szCs w:val="24"/>
        </w:rPr>
        <w:t xml:space="preserve"> d</w:t>
      </w:r>
      <w:r w:rsidRPr="00352BA2">
        <w:rPr>
          <w:rFonts w:ascii="Times New Roman" w:hAnsi="Times New Roman" w:cs="Times New Roman"/>
          <w:sz w:val="24"/>
          <w:szCs w:val="24"/>
        </w:rPr>
        <w:t>el proceso, disminución de los tiempos de falla y el cuidado de las personas y bienes.</w:t>
      </w:r>
    </w:p>
    <w:p w:rsidR="00572FAA" w:rsidRPr="00352BA2" w:rsidRDefault="0038206E" w:rsidP="00625F04">
      <w:pPr>
        <w:pStyle w:val="Prrafodelista"/>
        <w:numPr>
          <w:ilvl w:val="0"/>
          <w:numId w:val="6"/>
        </w:numPr>
        <w:jc w:val="both"/>
        <w:rPr>
          <w:rFonts w:ascii="Times New Roman" w:hAnsi="Times New Roman" w:cs="Times New Roman"/>
          <w:sz w:val="24"/>
          <w:szCs w:val="24"/>
        </w:rPr>
      </w:pPr>
      <w:r w:rsidRPr="00352BA2">
        <w:rPr>
          <w:rFonts w:ascii="Times New Roman" w:hAnsi="Times New Roman" w:cs="Times New Roman"/>
          <w:sz w:val="24"/>
          <w:szCs w:val="24"/>
        </w:rPr>
        <w:t>El dispositivo UMC100.3 es un elemento fundamental dentro del CCM y garantiza el control estricto de los equipos vinculados al proceso, así como un alto nivel de protección.</w:t>
      </w:r>
    </w:p>
    <w:p w:rsidR="0038206E" w:rsidRPr="00352BA2" w:rsidRDefault="0038206E" w:rsidP="00625F04">
      <w:pPr>
        <w:pStyle w:val="Prrafodelista"/>
        <w:numPr>
          <w:ilvl w:val="0"/>
          <w:numId w:val="6"/>
        </w:numPr>
        <w:jc w:val="both"/>
        <w:rPr>
          <w:rFonts w:ascii="Times New Roman" w:hAnsi="Times New Roman" w:cs="Times New Roman"/>
          <w:sz w:val="24"/>
          <w:szCs w:val="24"/>
        </w:rPr>
      </w:pPr>
      <w:r w:rsidRPr="00352BA2">
        <w:rPr>
          <w:rFonts w:ascii="Times New Roman" w:hAnsi="Times New Roman" w:cs="Times New Roman"/>
          <w:sz w:val="24"/>
          <w:szCs w:val="24"/>
        </w:rPr>
        <w:t>Los datos y registros  que facilita permiten al personal gestionar el mantenimiento de una forma  eficaz y predictiva.</w:t>
      </w:r>
    </w:p>
    <w:p w:rsidR="00DC4BA2" w:rsidRPr="00352BA2" w:rsidRDefault="00DC4BA2" w:rsidP="00625F04">
      <w:pPr>
        <w:pStyle w:val="Prrafodelista"/>
        <w:numPr>
          <w:ilvl w:val="0"/>
          <w:numId w:val="6"/>
        </w:numPr>
        <w:jc w:val="both"/>
        <w:rPr>
          <w:rFonts w:ascii="Times New Roman" w:hAnsi="Times New Roman" w:cs="Times New Roman"/>
          <w:sz w:val="24"/>
          <w:szCs w:val="24"/>
        </w:rPr>
      </w:pPr>
      <w:r w:rsidRPr="00352BA2">
        <w:rPr>
          <w:rFonts w:ascii="Times New Roman" w:hAnsi="Times New Roman" w:cs="Times New Roman"/>
          <w:sz w:val="24"/>
          <w:szCs w:val="24"/>
        </w:rPr>
        <w:t xml:space="preserve">Los cambios realizados en la parametrización </w:t>
      </w:r>
      <w:r w:rsidR="00863934" w:rsidRPr="00352BA2">
        <w:rPr>
          <w:rFonts w:ascii="Times New Roman" w:hAnsi="Times New Roman" w:cs="Times New Roman"/>
          <w:sz w:val="24"/>
          <w:szCs w:val="24"/>
        </w:rPr>
        <w:t>cumplen con el documento de enclava</w:t>
      </w:r>
      <w:r w:rsidR="00352BA2" w:rsidRPr="00352BA2">
        <w:rPr>
          <w:rFonts w:ascii="Times New Roman" w:hAnsi="Times New Roman" w:cs="Times New Roman"/>
          <w:sz w:val="24"/>
          <w:szCs w:val="24"/>
        </w:rPr>
        <w:t xml:space="preserve">miento </w:t>
      </w:r>
      <w:r w:rsidR="008D027D">
        <w:rPr>
          <w:rFonts w:ascii="Times New Roman" w:hAnsi="Times New Roman" w:cs="Times New Roman"/>
          <w:sz w:val="24"/>
          <w:szCs w:val="24"/>
        </w:rPr>
        <w:t xml:space="preserve">entregado por el </w:t>
      </w:r>
      <w:r w:rsidR="00863934" w:rsidRPr="00352BA2">
        <w:rPr>
          <w:rFonts w:ascii="Times New Roman" w:hAnsi="Times New Roman" w:cs="Times New Roman"/>
          <w:sz w:val="24"/>
          <w:szCs w:val="24"/>
        </w:rPr>
        <w:t xml:space="preserve">proveedor y están encaminados al </w:t>
      </w:r>
      <w:r w:rsidRPr="00352BA2">
        <w:rPr>
          <w:rFonts w:ascii="Times New Roman" w:hAnsi="Times New Roman" w:cs="Times New Roman"/>
          <w:sz w:val="24"/>
          <w:szCs w:val="24"/>
        </w:rPr>
        <w:t xml:space="preserve"> </w:t>
      </w:r>
      <w:r w:rsidR="00352BA2" w:rsidRPr="00352BA2">
        <w:rPr>
          <w:rFonts w:ascii="Times New Roman" w:hAnsi="Times New Roman" w:cs="Times New Roman"/>
          <w:sz w:val="24"/>
          <w:szCs w:val="24"/>
        </w:rPr>
        <w:t>perfeccionamiento del proceso.</w:t>
      </w:r>
    </w:p>
    <w:p w:rsidR="0038206E" w:rsidRDefault="0038206E" w:rsidP="00FF3346">
      <w:pPr>
        <w:spacing w:after="0" w:line="360" w:lineRule="auto"/>
        <w:jc w:val="both"/>
        <w:rPr>
          <w:rFonts w:ascii="Times New Roman" w:hAnsi="Times New Roman" w:cs="Times New Roman"/>
          <w:sz w:val="24"/>
          <w:szCs w:val="24"/>
        </w:rPr>
      </w:pPr>
    </w:p>
    <w:p w:rsidR="00FF3346" w:rsidRDefault="003C38A0" w:rsidP="00FF3346">
      <w:pPr>
        <w:spacing w:after="0" w:line="360" w:lineRule="auto"/>
        <w:jc w:val="both"/>
        <w:rPr>
          <w:rFonts w:ascii="Times New Roman" w:hAnsi="Times New Roman" w:cs="Times New Roman"/>
          <w:b/>
          <w:sz w:val="24"/>
          <w:szCs w:val="24"/>
        </w:rPr>
      </w:pPr>
      <w:r w:rsidRPr="00572FAA">
        <w:rPr>
          <w:rFonts w:ascii="Times New Roman" w:hAnsi="Times New Roman" w:cs="Times New Roman"/>
          <w:sz w:val="24"/>
          <w:szCs w:val="24"/>
        </w:rPr>
        <w:t xml:space="preserve"> </w:t>
      </w:r>
      <w:r w:rsidR="00FF3346" w:rsidRPr="00FF3346">
        <w:rPr>
          <w:rFonts w:ascii="Times New Roman" w:hAnsi="Times New Roman" w:cs="Times New Roman"/>
          <w:b/>
          <w:sz w:val="24"/>
          <w:szCs w:val="24"/>
        </w:rPr>
        <w:t>5. Referencias bibliográficas</w:t>
      </w:r>
    </w:p>
    <w:p w:rsidR="00421F20" w:rsidRPr="00421F20" w:rsidRDefault="00800B6A" w:rsidP="00421F20">
      <w:pPr>
        <w:pStyle w:val="Bibliografa"/>
        <w:rPr>
          <w:rFonts w:ascii="Times New Roman" w:hAnsi="Times New Roman" w:cs="Times New Roman"/>
          <w:sz w:val="24"/>
        </w:rPr>
      </w:pPr>
      <w:r>
        <w:rPr>
          <w:b/>
        </w:rPr>
        <w:fldChar w:fldCharType="begin"/>
      </w:r>
      <w:r w:rsidR="00421F20">
        <w:rPr>
          <w:b/>
        </w:rPr>
        <w:instrText xml:space="preserve"> ADDIN ZOTERO_BIBL {"uncited":[],"omitted":[],"custom":[]} CSL_BIBLIOGRAPHY </w:instrText>
      </w:r>
      <w:r>
        <w:rPr>
          <w:b/>
        </w:rPr>
        <w:fldChar w:fldCharType="separate"/>
      </w:r>
      <w:r w:rsidR="00421F20" w:rsidRPr="00421F20">
        <w:rPr>
          <w:rFonts w:ascii="Times New Roman" w:hAnsi="Times New Roman" w:cs="Times New Roman"/>
          <w:sz w:val="24"/>
        </w:rPr>
        <w:t>[1]</w:t>
      </w:r>
      <w:r w:rsidR="00421F20" w:rsidRPr="00421F20">
        <w:rPr>
          <w:rFonts w:ascii="Times New Roman" w:hAnsi="Times New Roman" w:cs="Times New Roman"/>
          <w:sz w:val="24"/>
        </w:rPr>
        <w:tab/>
        <w:t>Eric Aguiló, «Revista Electroindustria - ABB lanza nuevo controlador universal de motores UMC100 en Expomin 2010», 2019. .</w:t>
      </w:r>
    </w:p>
    <w:p w:rsidR="00421F20" w:rsidRPr="00421F20" w:rsidRDefault="00421F20" w:rsidP="00421F20">
      <w:pPr>
        <w:pStyle w:val="Bibliografa"/>
        <w:rPr>
          <w:rFonts w:ascii="Times New Roman" w:hAnsi="Times New Roman" w:cs="Times New Roman"/>
          <w:sz w:val="24"/>
        </w:rPr>
      </w:pPr>
      <w:r w:rsidRPr="00421F20">
        <w:rPr>
          <w:rFonts w:ascii="Times New Roman" w:hAnsi="Times New Roman" w:cs="Times New Roman"/>
          <w:sz w:val="24"/>
        </w:rPr>
        <w:t>[2]</w:t>
      </w:r>
      <w:r w:rsidRPr="00421F20">
        <w:rPr>
          <w:rFonts w:ascii="Times New Roman" w:hAnsi="Times New Roman" w:cs="Times New Roman"/>
          <w:sz w:val="24"/>
        </w:rPr>
        <w:tab/>
        <w:t>ThyssenKrupp, «UDO-EL-DZ-00009-004_000_01_PDF». 2016.</w:t>
      </w:r>
    </w:p>
    <w:p w:rsidR="00421F20" w:rsidRPr="00421F20" w:rsidRDefault="00421F20" w:rsidP="00421F20">
      <w:pPr>
        <w:pStyle w:val="Bibliografa"/>
        <w:rPr>
          <w:rFonts w:ascii="Times New Roman" w:hAnsi="Times New Roman" w:cs="Times New Roman"/>
          <w:sz w:val="24"/>
        </w:rPr>
      </w:pPr>
      <w:r w:rsidRPr="00421F20">
        <w:rPr>
          <w:rFonts w:ascii="Times New Roman" w:hAnsi="Times New Roman" w:cs="Times New Roman"/>
          <w:sz w:val="24"/>
        </w:rPr>
        <w:t>[3]</w:t>
      </w:r>
      <w:r w:rsidRPr="00421F20">
        <w:rPr>
          <w:rFonts w:ascii="Times New Roman" w:hAnsi="Times New Roman" w:cs="Times New Roman"/>
          <w:sz w:val="24"/>
        </w:rPr>
        <w:tab/>
        <w:t>ABB, «manual umc100.3», 2010. .</w:t>
      </w:r>
    </w:p>
    <w:p w:rsidR="00421F20" w:rsidRPr="00421F20" w:rsidRDefault="00421F20" w:rsidP="00421F20">
      <w:pPr>
        <w:pStyle w:val="Bibliografa"/>
        <w:rPr>
          <w:rFonts w:ascii="Times New Roman" w:hAnsi="Times New Roman" w:cs="Times New Roman"/>
          <w:sz w:val="24"/>
        </w:rPr>
      </w:pPr>
      <w:r w:rsidRPr="00421F20">
        <w:rPr>
          <w:rFonts w:ascii="Times New Roman" w:hAnsi="Times New Roman" w:cs="Times New Roman"/>
          <w:sz w:val="24"/>
        </w:rPr>
        <w:t>[4]</w:t>
      </w:r>
      <w:r w:rsidRPr="00421F20">
        <w:rPr>
          <w:rFonts w:ascii="Times New Roman" w:hAnsi="Times New Roman" w:cs="Times New Roman"/>
          <w:sz w:val="24"/>
        </w:rPr>
        <w:tab/>
        <w:t>ThyssenKrupp, «UDO-PR-FP-00001-000-07-PDF». 2016.</w:t>
      </w:r>
    </w:p>
    <w:p w:rsidR="00800B6A" w:rsidRPr="00FF3346" w:rsidRDefault="00800B6A"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800B6A" w:rsidRPr="00FF3346"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154" w:rsidRDefault="00DB7154" w:rsidP="00C8585B">
      <w:pPr>
        <w:spacing w:after="0" w:line="240" w:lineRule="auto"/>
      </w:pPr>
      <w:r>
        <w:separator/>
      </w:r>
    </w:p>
  </w:endnote>
  <w:endnote w:type="continuationSeparator" w:id="0">
    <w:p w:rsidR="00DB7154" w:rsidRDefault="00DB715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9B132C">
          <w:rPr>
            <w:noProof/>
          </w:rPr>
          <w:t>10</w:t>
        </w:r>
        <w:r>
          <w:rPr>
            <w:noProof/>
          </w:rPr>
          <w:fldChar w:fldCharType="end"/>
        </w:r>
      </w:p>
    </w:sdtContent>
  </w:sdt>
  <w:p w:rsidR="009D5E02" w:rsidRPr="00C8585B" w:rsidRDefault="00BC770B" w:rsidP="00C8585B">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9D5E02" w:rsidP="00C8585B">
    <w:pPr>
      <w:pStyle w:val="Piedepgina"/>
      <w:jc w:val="center"/>
    </w:pPr>
    <w:r w:rsidRPr="00C8585B">
      <w:rPr>
        <w:rFonts w:ascii="Verdana" w:hAnsi="Verdana"/>
        <w:b/>
        <w:sz w:val="16"/>
        <w:szCs w:val="16"/>
        <w:lang w:val="es-ES_tradnl"/>
      </w:rPr>
      <w:t>CIENCIA, TECNOLOGÍA Y SOCIEDAD. PERSPECTIVAS Y RETOS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154" w:rsidRDefault="00DB7154" w:rsidP="00C8585B">
      <w:pPr>
        <w:spacing w:after="0" w:line="240" w:lineRule="auto"/>
      </w:pPr>
      <w:r>
        <w:separator/>
      </w:r>
    </w:p>
  </w:footnote>
  <w:footnote w:type="continuationSeparator" w:id="0">
    <w:p w:rsidR="00DB7154" w:rsidRDefault="00DB7154"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64" w:type="dxa"/>
      <w:tblLayout w:type="fixed"/>
      <w:tblLook w:val="04A0" w:firstRow="1" w:lastRow="0" w:firstColumn="1" w:lastColumn="0" w:noHBand="0" w:noVBand="1"/>
    </w:tblPr>
    <w:tblGrid>
      <w:gridCol w:w="1242"/>
      <w:gridCol w:w="5890"/>
      <w:gridCol w:w="1632"/>
    </w:tblGrid>
    <w:tr w:rsidR="009D5E02" w:rsidRPr="004D77C8" w:rsidTr="005754D8">
      <w:trPr>
        <w:trHeight w:val="991"/>
      </w:trPr>
      <w:tc>
        <w:tcPr>
          <w:tcW w:w="1242" w:type="dxa"/>
        </w:tcPr>
        <w:p w:rsidR="009D5E02" w:rsidRPr="004D77C8" w:rsidRDefault="009D5E02"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9D5E02" w:rsidRDefault="009D5E02" w:rsidP="00C8585B">
          <w:pPr>
            <w:pStyle w:val="Encabezado"/>
            <w:jc w:val="center"/>
            <w:rPr>
              <w:rFonts w:ascii="Verdana" w:hAnsi="Verdana"/>
              <w:b/>
              <w:sz w:val="16"/>
              <w:szCs w:val="16"/>
              <w:lang w:val="es-ES_tradnl"/>
            </w:rPr>
          </w:pPr>
        </w:p>
        <w:p w:rsidR="009D5E02" w:rsidRPr="00C8585B" w:rsidRDefault="00BC770B" w:rsidP="005754D8">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 xml:space="preserve">Convención </w:t>
          </w:r>
          <w:r w:rsidR="00046F14">
            <w:rPr>
              <w:rFonts w:ascii="Verdana" w:hAnsi="Verdana"/>
              <w:b/>
              <w:sz w:val="16"/>
              <w:szCs w:val="16"/>
              <w:lang w:val="es-ES_tradnl"/>
            </w:rPr>
            <w:t xml:space="preserve">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25F56"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 PERSPECTIVAS Y RETOS</w:t>
          </w:r>
        </w:p>
      </w:tc>
      <w:tc>
        <w:tcPr>
          <w:tcW w:w="1632" w:type="dxa"/>
        </w:tcPr>
        <w:p w:rsidR="009D5E02" w:rsidRPr="004D77C8" w:rsidRDefault="009D5E02" w:rsidP="009061A5">
          <w:pPr>
            <w:pStyle w:val="Encabezado"/>
            <w:jc w:val="right"/>
            <w:rPr>
              <w:rFonts w:ascii="Verdana" w:hAnsi="Verdana"/>
              <w:b/>
              <w:sz w:val="18"/>
              <w:szCs w:val="18"/>
              <w:lang w:val="es-ES_tradnl"/>
            </w:rPr>
          </w:pP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C5F97"/>
    <w:multiLevelType w:val="multilevel"/>
    <w:tmpl w:val="01C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0F473C"/>
    <w:multiLevelType w:val="hybridMultilevel"/>
    <w:tmpl w:val="A7ACE6EA"/>
    <w:lvl w:ilvl="0" w:tplc="080A000B">
      <w:start w:val="1"/>
      <w:numFmt w:val="bullet"/>
      <w:lvlText w:val=""/>
      <w:lvlJc w:val="left"/>
      <w:pPr>
        <w:ind w:left="1502" w:hanging="360"/>
      </w:pPr>
      <w:rPr>
        <w:rFonts w:ascii="Wingdings" w:hAnsi="Wingdings" w:hint="default"/>
      </w:rPr>
    </w:lvl>
    <w:lvl w:ilvl="1" w:tplc="080A0003" w:tentative="1">
      <w:start w:val="1"/>
      <w:numFmt w:val="bullet"/>
      <w:lvlText w:val="o"/>
      <w:lvlJc w:val="left"/>
      <w:pPr>
        <w:ind w:left="2222" w:hanging="360"/>
      </w:pPr>
      <w:rPr>
        <w:rFonts w:ascii="Courier New" w:hAnsi="Courier New" w:cs="Courier New" w:hint="default"/>
      </w:rPr>
    </w:lvl>
    <w:lvl w:ilvl="2" w:tplc="080A0005" w:tentative="1">
      <w:start w:val="1"/>
      <w:numFmt w:val="bullet"/>
      <w:lvlText w:val=""/>
      <w:lvlJc w:val="left"/>
      <w:pPr>
        <w:ind w:left="2942" w:hanging="360"/>
      </w:pPr>
      <w:rPr>
        <w:rFonts w:ascii="Wingdings" w:hAnsi="Wingdings" w:hint="default"/>
      </w:rPr>
    </w:lvl>
    <w:lvl w:ilvl="3" w:tplc="080A0001" w:tentative="1">
      <w:start w:val="1"/>
      <w:numFmt w:val="bullet"/>
      <w:lvlText w:val=""/>
      <w:lvlJc w:val="left"/>
      <w:pPr>
        <w:ind w:left="3662" w:hanging="360"/>
      </w:pPr>
      <w:rPr>
        <w:rFonts w:ascii="Symbol" w:hAnsi="Symbol" w:hint="default"/>
      </w:rPr>
    </w:lvl>
    <w:lvl w:ilvl="4" w:tplc="080A0003" w:tentative="1">
      <w:start w:val="1"/>
      <w:numFmt w:val="bullet"/>
      <w:lvlText w:val="o"/>
      <w:lvlJc w:val="left"/>
      <w:pPr>
        <w:ind w:left="4382" w:hanging="360"/>
      </w:pPr>
      <w:rPr>
        <w:rFonts w:ascii="Courier New" w:hAnsi="Courier New" w:cs="Courier New" w:hint="default"/>
      </w:rPr>
    </w:lvl>
    <w:lvl w:ilvl="5" w:tplc="080A0005" w:tentative="1">
      <w:start w:val="1"/>
      <w:numFmt w:val="bullet"/>
      <w:lvlText w:val=""/>
      <w:lvlJc w:val="left"/>
      <w:pPr>
        <w:ind w:left="5102" w:hanging="360"/>
      </w:pPr>
      <w:rPr>
        <w:rFonts w:ascii="Wingdings" w:hAnsi="Wingdings" w:hint="default"/>
      </w:rPr>
    </w:lvl>
    <w:lvl w:ilvl="6" w:tplc="080A0001" w:tentative="1">
      <w:start w:val="1"/>
      <w:numFmt w:val="bullet"/>
      <w:lvlText w:val=""/>
      <w:lvlJc w:val="left"/>
      <w:pPr>
        <w:ind w:left="5822" w:hanging="360"/>
      </w:pPr>
      <w:rPr>
        <w:rFonts w:ascii="Symbol" w:hAnsi="Symbol" w:hint="default"/>
      </w:rPr>
    </w:lvl>
    <w:lvl w:ilvl="7" w:tplc="080A0003" w:tentative="1">
      <w:start w:val="1"/>
      <w:numFmt w:val="bullet"/>
      <w:lvlText w:val="o"/>
      <w:lvlJc w:val="left"/>
      <w:pPr>
        <w:ind w:left="6542" w:hanging="360"/>
      </w:pPr>
      <w:rPr>
        <w:rFonts w:ascii="Courier New" w:hAnsi="Courier New" w:cs="Courier New" w:hint="default"/>
      </w:rPr>
    </w:lvl>
    <w:lvl w:ilvl="8" w:tplc="080A0005" w:tentative="1">
      <w:start w:val="1"/>
      <w:numFmt w:val="bullet"/>
      <w:lvlText w:val=""/>
      <w:lvlJc w:val="left"/>
      <w:pPr>
        <w:ind w:left="7262" w:hanging="360"/>
      </w:pPr>
      <w:rPr>
        <w:rFonts w:ascii="Wingdings" w:hAnsi="Wingdings" w:hint="default"/>
      </w:rPr>
    </w:lvl>
  </w:abstractNum>
  <w:abstractNum w:abstractNumId="2">
    <w:nsid w:val="22EA21E0"/>
    <w:multiLevelType w:val="hybridMultilevel"/>
    <w:tmpl w:val="B2C0E0C2"/>
    <w:lvl w:ilvl="0" w:tplc="080A000B">
      <w:start w:val="1"/>
      <w:numFmt w:val="bullet"/>
      <w:lvlText w:val=""/>
      <w:lvlJc w:val="left"/>
      <w:pPr>
        <w:ind w:left="822" w:hanging="360"/>
      </w:pPr>
      <w:rPr>
        <w:rFonts w:ascii="Wingdings" w:hAnsi="Wingdings"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nsid w:val="2F5E5830"/>
    <w:multiLevelType w:val="hybridMultilevel"/>
    <w:tmpl w:val="F2427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EA62B07"/>
    <w:multiLevelType w:val="multilevel"/>
    <w:tmpl w:val="DB7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010F7"/>
    <w:multiLevelType w:val="hybridMultilevel"/>
    <w:tmpl w:val="221AB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0A45BB5"/>
    <w:multiLevelType w:val="hybridMultilevel"/>
    <w:tmpl w:val="F92484C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55265F1C"/>
    <w:multiLevelType w:val="hybridMultilevel"/>
    <w:tmpl w:val="18689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7D534CE"/>
    <w:multiLevelType w:val="hybridMultilevel"/>
    <w:tmpl w:val="F49EF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1"/>
  </w:num>
  <w:num w:numId="5">
    <w:abstractNumId w:val="5"/>
  </w:num>
  <w:num w:numId="6">
    <w:abstractNumId w:val="3"/>
  </w:num>
  <w:num w:numId="7">
    <w:abstractNumId w:val="8"/>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2FF7"/>
    <w:rsid w:val="00025CAF"/>
    <w:rsid w:val="00046F14"/>
    <w:rsid w:val="00060A10"/>
    <w:rsid w:val="000648F6"/>
    <w:rsid w:val="000656EF"/>
    <w:rsid w:val="000C14DC"/>
    <w:rsid w:val="000C2309"/>
    <w:rsid w:val="000E376E"/>
    <w:rsid w:val="0011067C"/>
    <w:rsid w:val="00186512"/>
    <w:rsid w:val="0019219A"/>
    <w:rsid w:val="001E2A06"/>
    <w:rsid w:val="0020565E"/>
    <w:rsid w:val="00210364"/>
    <w:rsid w:val="00237491"/>
    <w:rsid w:val="002540C9"/>
    <w:rsid w:val="00297234"/>
    <w:rsid w:val="002C0CB6"/>
    <w:rsid w:val="002E0882"/>
    <w:rsid w:val="002E272A"/>
    <w:rsid w:val="00330431"/>
    <w:rsid w:val="00352BA2"/>
    <w:rsid w:val="00370BBE"/>
    <w:rsid w:val="0038206E"/>
    <w:rsid w:val="003B1C9C"/>
    <w:rsid w:val="003C38A0"/>
    <w:rsid w:val="004024B9"/>
    <w:rsid w:val="00403285"/>
    <w:rsid w:val="004163A0"/>
    <w:rsid w:val="00421F20"/>
    <w:rsid w:val="00427FD0"/>
    <w:rsid w:val="004505CC"/>
    <w:rsid w:val="00491D28"/>
    <w:rsid w:val="004F0A1A"/>
    <w:rsid w:val="00500FB0"/>
    <w:rsid w:val="005142BA"/>
    <w:rsid w:val="005729F2"/>
    <w:rsid w:val="00572FAA"/>
    <w:rsid w:val="005754D8"/>
    <w:rsid w:val="005C3FDE"/>
    <w:rsid w:val="005E2807"/>
    <w:rsid w:val="00625F04"/>
    <w:rsid w:val="006271E4"/>
    <w:rsid w:val="00632171"/>
    <w:rsid w:val="00665C10"/>
    <w:rsid w:val="00667F10"/>
    <w:rsid w:val="00685CB1"/>
    <w:rsid w:val="006A67AC"/>
    <w:rsid w:val="00704A88"/>
    <w:rsid w:val="007D4676"/>
    <w:rsid w:val="007F792D"/>
    <w:rsid w:val="00800B6A"/>
    <w:rsid w:val="00817878"/>
    <w:rsid w:val="00837193"/>
    <w:rsid w:val="00863934"/>
    <w:rsid w:val="0088159E"/>
    <w:rsid w:val="008A1C16"/>
    <w:rsid w:val="008C79E7"/>
    <w:rsid w:val="008D027D"/>
    <w:rsid w:val="008E1BE9"/>
    <w:rsid w:val="008E5C0D"/>
    <w:rsid w:val="0090568D"/>
    <w:rsid w:val="009061A5"/>
    <w:rsid w:val="0091621C"/>
    <w:rsid w:val="0096508C"/>
    <w:rsid w:val="009A54F7"/>
    <w:rsid w:val="009B132C"/>
    <w:rsid w:val="009B1EF2"/>
    <w:rsid w:val="009D5E02"/>
    <w:rsid w:val="009D67CD"/>
    <w:rsid w:val="00A156A5"/>
    <w:rsid w:val="00A162E1"/>
    <w:rsid w:val="00A21A1F"/>
    <w:rsid w:val="00A62A14"/>
    <w:rsid w:val="00B07BCF"/>
    <w:rsid w:val="00B2024E"/>
    <w:rsid w:val="00B80E97"/>
    <w:rsid w:val="00BC770B"/>
    <w:rsid w:val="00BD409A"/>
    <w:rsid w:val="00BF5E37"/>
    <w:rsid w:val="00C60F7F"/>
    <w:rsid w:val="00C8585B"/>
    <w:rsid w:val="00C9429F"/>
    <w:rsid w:val="00CD2BC3"/>
    <w:rsid w:val="00CD3F57"/>
    <w:rsid w:val="00CE4C78"/>
    <w:rsid w:val="00CE53B4"/>
    <w:rsid w:val="00D20240"/>
    <w:rsid w:val="00D343BA"/>
    <w:rsid w:val="00D34752"/>
    <w:rsid w:val="00D36D1C"/>
    <w:rsid w:val="00D4468D"/>
    <w:rsid w:val="00D45406"/>
    <w:rsid w:val="00D73DE9"/>
    <w:rsid w:val="00D85F33"/>
    <w:rsid w:val="00DB7154"/>
    <w:rsid w:val="00DC4BA2"/>
    <w:rsid w:val="00DE6D80"/>
    <w:rsid w:val="00E146BF"/>
    <w:rsid w:val="00E31651"/>
    <w:rsid w:val="00E40131"/>
    <w:rsid w:val="00E618EB"/>
    <w:rsid w:val="00E85B24"/>
    <w:rsid w:val="00E912D0"/>
    <w:rsid w:val="00EB7A84"/>
    <w:rsid w:val="00F140E0"/>
    <w:rsid w:val="00F27B98"/>
    <w:rsid w:val="00F5291C"/>
    <w:rsid w:val="00F700B3"/>
    <w:rsid w:val="00F7416A"/>
    <w:rsid w:val="00F846DE"/>
    <w:rsid w:val="00FC40BD"/>
    <w:rsid w:val="00FC51A3"/>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0EE265-B854-4AE5-BD4A-5C8FEEE0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qFormat/>
    <w:rsid w:val="00E31651"/>
    <w:pPr>
      <w:keepNext/>
      <w:tabs>
        <w:tab w:val="num" w:pos="720"/>
      </w:tabs>
      <w:spacing w:after="0" w:line="240" w:lineRule="auto"/>
      <w:ind w:left="180"/>
      <w:jc w:val="both"/>
      <w:outlineLvl w:val="0"/>
    </w:pPr>
    <w:rPr>
      <w:rFonts w:ascii="Bookman Old Style" w:eastAsia="SimSun" w:hAnsi="Bookman Old Style" w:cs="Times New Roman"/>
      <w:b/>
      <w:sz w:val="24"/>
      <w:szCs w:val="24"/>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fontstyle01">
    <w:name w:val="fontstyle01"/>
    <w:basedOn w:val="Fuentedeprrafopredeter"/>
    <w:rsid w:val="0020565E"/>
    <w:rPr>
      <w:rFonts w:ascii="Arial-BoldMT" w:hAnsi="Arial-BoldMT" w:hint="default"/>
      <w:b/>
      <w:bCs/>
      <w:i w:val="0"/>
      <w:iCs w:val="0"/>
      <w:color w:val="000000"/>
      <w:sz w:val="22"/>
      <w:szCs w:val="22"/>
    </w:rPr>
  </w:style>
  <w:style w:type="character" w:customStyle="1" w:styleId="tlid-translation">
    <w:name w:val="tlid-translation"/>
    <w:basedOn w:val="Fuentedeprrafopredeter"/>
    <w:rsid w:val="00E146BF"/>
  </w:style>
  <w:style w:type="character" w:customStyle="1" w:styleId="Ttulo1Car">
    <w:name w:val="Título 1 Car"/>
    <w:basedOn w:val="Fuentedeprrafopredeter"/>
    <w:link w:val="Ttulo1"/>
    <w:rsid w:val="00E31651"/>
    <w:rPr>
      <w:rFonts w:ascii="Bookman Old Style" w:eastAsia="SimSun" w:hAnsi="Bookman Old Style" w:cs="Times New Roman"/>
      <w:b/>
      <w:sz w:val="24"/>
      <w:szCs w:val="24"/>
      <w:u w:val="single"/>
      <w:lang w:val="es-ES_tradnl" w:eastAsia="es-ES"/>
    </w:rPr>
  </w:style>
  <w:style w:type="paragraph" w:styleId="NormalWeb">
    <w:name w:val="Normal (Web)"/>
    <w:basedOn w:val="Normal"/>
    <w:uiPriority w:val="99"/>
    <w:unhideWhenUsed/>
    <w:rsid w:val="00E316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HTMLconformatoprevio">
    <w:name w:val="HTML Preformatted"/>
    <w:basedOn w:val="Normal"/>
    <w:link w:val="HTMLconformatoprevioCar"/>
    <w:uiPriority w:val="99"/>
    <w:unhideWhenUsed/>
    <w:rsid w:val="00F84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F846DE"/>
    <w:rPr>
      <w:rFonts w:ascii="Courier New" w:eastAsia="Times New Roman" w:hAnsi="Courier New" w:cs="Courier New"/>
      <w:sz w:val="20"/>
      <w:szCs w:val="20"/>
      <w:lang w:val="es-MX" w:eastAsia="es-MX"/>
    </w:rPr>
  </w:style>
  <w:style w:type="paragraph" w:styleId="Bibliografa">
    <w:name w:val="Bibliography"/>
    <w:basedOn w:val="Normal"/>
    <w:next w:val="Normal"/>
    <w:uiPriority w:val="37"/>
    <w:unhideWhenUsed/>
    <w:rsid w:val="00800B6A"/>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6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herrera@elquim.cu"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mena@elquim.c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2684</Words>
  <Characters>14768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Saide</cp:lastModifiedBy>
  <cp:revision>2</cp:revision>
  <dcterms:created xsi:type="dcterms:W3CDTF">2019-04-09T18:29:00Z</dcterms:created>
  <dcterms:modified xsi:type="dcterms:W3CDTF">2019-04-09T18:29:00Z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id="YoSq63JD"/&gt;&lt;style id="http://www.zotero.org/styles/ieee" locale="es-ES" hasBibliography="1" bibliographyStyleHasBeenSet="1"/&gt;&lt;prefs&gt;&lt;pref name="fieldType" value="Field"/&gt;&lt;/prefs&gt;&lt;/data&gt;</vt:lpwstr>
  </property>
</Properties>
</file>