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8A1C16" w:rsidRPr="00553494" w:rsidRDefault="00553494" w:rsidP="00667F10">
      <w:pPr>
        <w:spacing w:after="0"/>
        <w:jc w:val="center"/>
        <w:rPr>
          <w:rFonts w:ascii="Times New Roman" w:hAnsi="Times New Roman" w:cs="Times New Roman"/>
          <w:b/>
          <w:sz w:val="28"/>
          <w:szCs w:val="28"/>
        </w:rPr>
      </w:pPr>
      <w:r w:rsidRPr="00553494">
        <w:rPr>
          <w:rFonts w:ascii="Times New Roman" w:hAnsi="Times New Roman" w:cs="Times New Roman"/>
          <w:b/>
          <w:sz w:val="28"/>
          <w:szCs w:val="28"/>
        </w:rPr>
        <w:t>XVIII SIMPOSIO DE INGENIERIA ELECTRICA SIE 2019</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553494" w:rsidRDefault="00553494" w:rsidP="00667F10">
      <w:pPr>
        <w:spacing w:after="0"/>
        <w:jc w:val="center"/>
        <w:rPr>
          <w:rFonts w:ascii="Times New Roman" w:hAnsi="Times New Roman" w:cs="Times New Roman"/>
          <w:b/>
          <w:sz w:val="28"/>
          <w:szCs w:val="28"/>
        </w:rPr>
      </w:pPr>
      <w:r w:rsidRPr="00553494">
        <w:rPr>
          <w:rFonts w:ascii="Times New Roman" w:hAnsi="Times New Roman" w:cs="Times New Roman"/>
          <w:b/>
          <w:sz w:val="28"/>
          <w:szCs w:val="28"/>
        </w:rPr>
        <w:t>Potencial energético del biogás obtenido a partir de residuos sólidos urbanos</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A1C16" w:rsidRPr="00553494" w:rsidRDefault="00553494" w:rsidP="00667F10">
      <w:pPr>
        <w:spacing w:after="0"/>
        <w:jc w:val="center"/>
        <w:rPr>
          <w:rFonts w:ascii="Times New Roman" w:hAnsi="Times New Roman" w:cs="Times New Roman"/>
          <w:b/>
          <w:i/>
          <w:sz w:val="28"/>
          <w:szCs w:val="28"/>
        </w:rPr>
      </w:pPr>
      <w:r w:rsidRPr="00553494">
        <w:rPr>
          <w:rFonts w:ascii="Times New Roman" w:hAnsi="Times New Roman" w:cs="Times New Roman"/>
          <w:b/>
          <w:i/>
          <w:sz w:val="28"/>
          <w:szCs w:val="28"/>
        </w:rPr>
        <w:t>Energy potential of biogas obtained from urban solid waste</w:t>
      </w:r>
    </w:p>
    <w:p w:rsidR="009D5E02" w:rsidRPr="00553494" w:rsidRDefault="009D5E02" w:rsidP="00FF3346">
      <w:pPr>
        <w:spacing w:after="0" w:line="360" w:lineRule="auto"/>
        <w:rPr>
          <w:rFonts w:ascii="Times New Roman" w:hAnsi="Times New Roman" w:cs="Times New Roman"/>
          <w:b/>
          <w:sz w:val="24"/>
          <w:szCs w:val="24"/>
          <w:lang w:val="en-US"/>
        </w:rPr>
      </w:pPr>
    </w:p>
    <w:p w:rsidR="001A68D1" w:rsidRPr="001A68D1" w:rsidRDefault="001A68D1" w:rsidP="001A68D1">
      <w:pPr>
        <w:spacing w:after="0" w:line="360" w:lineRule="auto"/>
        <w:jc w:val="both"/>
        <w:rPr>
          <w:rFonts w:ascii="Times New Roman" w:eastAsia="Times New Roman" w:hAnsi="Times New Roman" w:cs="Times New Roman"/>
          <w:b/>
          <w:sz w:val="24"/>
          <w:szCs w:val="24"/>
          <w:vertAlign w:val="superscript"/>
          <w:lang w:eastAsia="es-ES"/>
        </w:rPr>
      </w:pPr>
      <w:r w:rsidRPr="001A68D1">
        <w:rPr>
          <w:rFonts w:ascii="Times New Roman" w:eastAsia="Times New Roman" w:hAnsi="Times New Roman" w:cs="Times New Roman"/>
          <w:b/>
          <w:sz w:val="24"/>
          <w:szCs w:val="24"/>
          <w:lang w:eastAsia="es-ES"/>
        </w:rPr>
        <w:t>M. Sc. Luis Alberto Hernández Lugones</w:t>
      </w:r>
      <w:r w:rsidRPr="001A68D1">
        <w:rPr>
          <w:rFonts w:ascii="Times New Roman" w:eastAsia="Times New Roman" w:hAnsi="Times New Roman" w:cs="Times New Roman"/>
          <w:b/>
          <w:sz w:val="24"/>
          <w:szCs w:val="24"/>
          <w:vertAlign w:val="superscript"/>
          <w:lang w:eastAsia="es-ES"/>
        </w:rPr>
        <w:t>1</w:t>
      </w:r>
      <w:r w:rsidRPr="001A68D1">
        <w:rPr>
          <w:rFonts w:ascii="Times New Roman" w:eastAsia="Times New Roman" w:hAnsi="Times New Roman" w:cs="Times New Roman"/>
          <w:b/>
          <w:sz w:val="24"/>
          <w:szCs w:val="24"/>
          <w:lang w:eastAsia="es-ES"/>
        </w:rPr>
        <w:t>, Dr. Carlos de León Benítez</w:t>
      </w:r>
      <w:r w:rsidRPr="001A68D1">
        <w:rPr>
          <w:rFonts w:ascii="Times New Roman" w:eastAsia="Times New Roman" w:hAnsi="Times New Roman" w:cs="Times New Roman"/>
          <w:b/>
          <w:sz w:val="24"/>
          <w:szCs w:val="24"/>
          <w:vertAlign w:val="superscript"/>
          <w:lang w:eastAsia="es-ES"/>
        </w:rPr>
        <w:t>2</w:t>
      </w:r>
      <w:r w:rsidRPr="001A68D1">
        <w:rPr>
          <w:rFonts w:ascii="Times New Roman" w:eastAsia="Times New Roman" w:hAnsi="Times New Roman" w:cs="Times New Roman"/>
          <w:b/>
          <w:sz w:val="24"/>
          <w:szCs w:val="24"/>
          <w:lang w:eastAsia="es-ES"/>
        </w:rPr>
        <w:t>, Ing. Félix Leandro Obregón Vega</w:t>
      </w:r>
      <w:r w:rsidRPr="001A68D1">
        <w:rPr>
          <w:rFonts w:ascii="Times New Roman" w:eastAsia="Times New Roman" w:hAnsi="Times New Roman" w:cs="Times New Roman"/>
          <w:b/>
          <w:sz w:val="24"/>
          <w:szCs w:val="24"/>
          <w:vertAlign w:val="superscript"/>
          <w:lang w:eastAsia="es-ES"/>
        </w:rPr>
        <w:t>3</w:t>
      </w:r>
    </w:p>
    <w:p w:rsidR="001A68D1" w:rsidRPr="001A68D1" w:rsidRDefault="001A68D1" w:rsidP="001A68D1">
      <w:pPr>
        <w:spacing w:after="0" w:line="360" w:lineRule="auto"/>
        <w:jc w:val="both"/>
        <w:rPr>
          <w:rFonts w:ascii="Times New Roman" w:eastAsia="Times New Roman" w:hAnsi="Times New Roman" w:cs="Times New Roman"/>
          <w:sz w:val="24"/>
          <w:szCs w:val="24"/>
          <w:lang w:eastAsia="es-ES"/>
        </w:rPr>
      </w:pPr>
      <w:r w:rsidRPr="001A68D1">
        <w:rPr>
          <w:rFonts w:ascii="Times New Roman" w:eastAsia="Times New Roman" w:hAnsi="Times New Roman" w:cs="Times New Roman"/>
          <w:sz w:val="24"/>
          <w:szCs w:val="24"/>
          <w:lang w:eastAsia="es-ES"/>
        </w:rPr>
        <w:t xml:space="preserve">1- M. Sc. Luis Alberto Hernández Lugones. Universidad Central “Marta Abreu” de Las Villas, Cuba. E-mail: </w:t>
      </w:r>
      <w:hyperlink r:id="rId7" w:history="1">
        <w:r w:rsidRPr="001A68D1">
          <w:rPr>
            <w:rFonts w:ascii="Times New Roman" w:eastAsia="Times New Roman" w:hAnsi="Times New Roman" w:cs="Times New Roman"/>
            <w:color w:val="0563C1"/>
            <w:sz w:val="24"/>
            <w:szCs w:val="24"/>
            <w:u w:val="single"/>
            <w:lang w:eastAsia="es-ES"/>
          </w:rPr>
          <w:t>lugones@uclv.edu.cu</w:t>
        </w:r>
      </w:hyperlink>
    </w:p>
    <w:p w:rsidR="001A68D1" w:rsidRPr="001A68D1" w:rsidRDefault="001A68D1" w:rsidP="001A68D1">
      <w:pPr>
        <w:spacing w:after="0" w:line="360" w:lineRule="auto"/>
        <w:jc w:val="both"/>
        <w:rPr>
          <w:rFonts w:ascii="Times New Roman" w:eastAsia="Times New Roman" w:hAnsi="Times New Roman" w:cs="Times New Roman"/>
          <w:sz w:val="24"/>
          <w:szCs w:val="24"/>
          <w:lang w:eastAsia="es-ES"/>
        </w:rPr>
      </w:pPr>
      <w:r w:rsidRPr="001A68D1">
        <w:rPr>
          <w:rFonts w:ascii="Times New Roman" w:eastAsia="Times New Roman" w:hAnsi="Times New Roman" w:cs="Times New Roman"/>
          <w:sz w:val="24"/>
          <w:szCs w:val="24"/>
          <w:lang w:eastAsia="es-ES"/>
        </w:rPr>
        <w:t xml:space="preserve">2- Dr. Carlos de León Benítez. Universidad Central “Marta Abreu” de Las Villas, Cuba. E-mail: </w:t>
      </w:r>
      <w:hyperlink r:id="rId8" w:history="1">
        <w:r w:rsidRPr="001A68D1">
          <w:rPr>
            <w:rFonts w:ascii="Times New Roman" w:eastAsia="Times New Roman" w:hAnsi="Times New Roman" w:cs="Times New Roman"/>
            <w:color w:val="0563C1"/>
            <w:sz w:val="24"/>
            <w:szCs w:val="24"/>
            <w:u w:val="single"/>
            <w:lang w:eastAsia="es-ES"/>
          </w:rPr>
          <w:t>charle@uclv.edu.cu</w:t>
        </w:r>
      </w:hyperlink>
    </w:p>
    <w:p w:rsidR="001A68D1" w:rsidRPr="001A68D1" w:rsidRDefault="001A68D1" w:rsidP="001A68D1">
      <w:pPr>
        <w:spacing w:after="0" w:line="360" w:lineRule="auto"/>
        <w:jc w:val="both"/>
        <w:rPr>
          <w:rFonts w:ascii="Times New Roman" w:eastAsia="Times New Roman" w:hAnsi="Times New Roman" w:cs="Times New Roman"/>
          <w:sz w:val="24"/>
          <w:szCs w:val="24"/>
          <w:lang w:eastAsia="es-ES"/>
        </w:rPr>
      </w:pPr>
      <w:r w:rsidRPr="001A68D1">
        <w:rPr>
          <w:rFonts w:ascii="Times New Roman" w:eastAsia="Times New Roman" w:hAnsi="Times New Roman" w:cs="Times New Roman"/>
          <w:sz w:val="24"/>
          <w:szCs w:val="24"/>
          <w:lang w:eastAsia="es-ES"/>
        </w:rPr>
        <w:t xml:space="preserve">3- Ing. Félix Leandro Obregón Vega. Universidad Central “Marta Abreu” de Las Villas, Cuba. E-mail: </w:t>
      </w:r>
      <w:hyperlink r:id="rId9" w:history="1">
        <w:r w:rsidRPr="001A68D1">
          <w:rPr>
            <w:rFonts w:ascii="Times New Roman" w:eastAsia="Times New Roman" w:hAnsi="Times New Roman" w:cs="Times New Roman"/>
            <w:color w:val="0563C1"/>
            <w:sz w:val="24"/>
            <w:szCs w:val="24"/>
            <w:u w:val="single"/>
            <w:lang w:eastAsia="es-ES"/>
          </w:rPr>
          <w:t>obregon@uclv.cu</w:t>
        </w:r>
      </w:hyperlink>
      <w:r w:rsidRPr="001A68D1">
        <w:rPr>
          <w:rFonts w:ascii="Times New Roman" w:eastAsia="Times New Roman" w:hAnsi="Times New Roman" w:cs="Times New Roman"/>
          <w:sz w:val="24"/>
          <w:szCs w:val="24"/>
          <w:lang w:eastAsia="es-ES"/>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1A68D1" w:rsidRPr="001A68D1">
        <w:rPr>
          <w:rFonts w:ascii="Times New Roman" w:eastAsia="Times New Roman" w:hAnsi="Times New Roman" w:cs="Times New Roman"/>
          <w:sz w:val="24"/>
          <w:szCs w:val="24"/>
          <w:lang w:eastAsia="es-ES"/>
        </w:rPr>
        <w:t>En la actualidad la situación energética mundial exige un esfuerzo en aras de propiciar el uso de fuentes renovables de energía. La biomasa tiene un amplio campo de aplicación en este sentido y dentro de ella los residuos sólidos urbanos. Estos representan un alto potencial de utilización, más aún si se tienen en cuenta los efectos colaterales que trae consigo un adecuado procesamiento de los mismos.</w:t>
      </w:r>
    </w:p>
    <w:p w:rsidR="001A68D1" w:rsidRPr="001A68D1" w:rsidRDefault="008A1C16" w:rsidP="001A68D1">
      <w:pPr>
        <w:pStyle w:val="Prrafodelista"/>
        <w:numPr>
          <w:ilvl w:val="0"/>
          <w:numId w:val="1"/>
        </w:numPr>
        <w:spacing w:after="0" w:line="360" w:lineRule="auto"/>
        <w:rPr>
          <w:rFonts w:ascii="Times New Roman" w:hAnsi="Times New Roman" w:cs="Times New Roman"/>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 xml:space="preserve"> </w:t>
      </w:r>
      <w:r w:rsidR="001A68D1">
        <w:rPr>
          <w:rFonts w:ascii="Times New Roman" w:hAnsi="Times New Roman" w:cs="Times New Roman"/>
          <w:b/>
          <w:sz w:val="24"/>
          <w:szCs w:val="24"/>
        </w:rPr>
        <w:t>D</w:t>
      </w:r>
      <w:r w:rsidR="001A68D1" w:rsidRPr="001A68D1">
        <w:rPr>
          <w:rFonts w:ascii="Times New Roman" w:hAnsi="Times New Roman" w:cs="Times New Roman"/>
          <w:sz w:val="24"/>
          <w:szCs w:val="24"/>
        </w:rPr>
        <w:t xml:space="preserve">esarrollar un estudio de las potencialidades de generación de gas metano a partir de los residuos sólidos urbanos (RSU) a fin de ser utilizados para la generación de energía eléctrica, como una vía de empleo de fuentes renovables de energía y reducción de gases de efecto invernadero. </w:t>
      </w:r>
    </w:p>
    <w:p w:rsidR="008A1C16" w:rsidRPr="000E229A"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C75278" w:rsidRPr="00C75278">
        <w:rPr>
          <w:rFonts w:ascii="Times New Roman" w:hAnsi="Times New Roman" w:cs="Times New Roman"/>
          <w:sz w:val="24"/>
          <w:szCs w:val="24"/>
        </w:rPr>
        <w:t>Se realiza un estudio descriptivo</w:t>
      </w:r>
      <w:r w:rsidR="00C75278">
        <w:rPr>
          <w:rFonts w:ascii="Times New Roman" w:hAnsi="Times New Roman" w:cs="Times New Roman"/>
          <w:sz w:val="24"/>
          <w:szCs w:val="24"/>
        </w:rPr>
        <w:t xml:space="preserve"> </w:t>
      </w:r>
      <w:r w:rsidR="005D021A">
        <w:rPr>
          <w:rFonts w:ascii="Times New Roman" w:hAnsi="Times New Roman" w:cs="Times New Roman"/>
          <w:sz w:val="24"/>
          <w:szCs w:val="24"/>
        </w:rPr>
        <w:t>sobre los residuos sólidos urbanos, su clasificación, aprovechamiento energético en la generación de electricidad mediante la creación de rellenos sanitarios para la producción de biogás.</w:t>
      </w:r>
    </w:p>
    <w:p w:rsidR="005D021A" w:rsidRPr="000E229A" w:rsidRDefault="008A1C16" w:rsidP="000E229A">
      <w:pPr>
        <w:pStyle w:val="Prrafodelista"/>
        <w:numPr>
          <w:ilvl w:val="0"/>
          <w:numId w:val="1"/>
        </w:numPr>
        <w:spacing w:after="0" w:line="360" w:lineRule="auto"/>
        <w:jc w:val="both"/>
        <w:rPr>
          <w:rFonts w:ascii="Times New Roman" w:hAnsi="Times New Roman" w:cs="Times New Roman"/>
          <w:b/>
          <w:sz w:val="24"/>
          <w:szCs w:val="24"/>
        </w:rPr>
      </w:pPr>
      <w:r w:rsidRPr="000E229A">
        <w:rPr>
          <w:rFonts w:ascii="Times New Roman" w:hAnsi="Times New Roman" w:cs="Times New Roman"/>
          <w:b/>
          <w:sz w:val="24"/>
          <w:szCs w:val="24"/>
        </w:rPr>
        <w:t>Resultados y discusión:</w:t>
      </w:r>
      <w:r w:rsidR="009061A5" w:rsidRPr="000E229A">
        <w:rPr>
          <w:rFonts w:ascii="Times New Roman" w:hAnsi="Times New Roman" w:cs="Times New Roman"/>
          <w:b/>
          <w:sz w:val="24"/>
          <w:szCs w:val="24"/>
        </w:rPr>
        <w:t xml:space="preserve"> </w:t>
      </w:r>
      <w:r w:rsidR="000E229A" w:rsidRPr="000E229A">
        <w:rPr>
          <w:rFonts w:ascii="Times New Roman" w:hAnsi="Times New Roman" w:cs="Times New Roman"/>
          <w:sz w:val="24"/>
          <w:szCs w:val="24"/>
        </w:rPr>
        <w:t>Existen numerosos modelos para calcular la generación del gas de residuos sólidos (GRS), es recomendable usar un modelo simple que utilice pocos parámetros,</w:t>
      </w:r>
      <w:r w:rsidR="000E229A" w:rsidRPr="000E229A">
        <w:t xml:space="preserve"> </w:t>
      </w:r>
      <w:r w:rsidR="000E229A">
        <w:t>se opta por e</w:t>
      </w:r>
      <w:r w:rsidR="000E229A" w:rsidRPr="000E229A">
        <w:rPr>
          <w:rFonts w:ascii="Times New Roman" w:hAnsi="Times New Roman" w:cs="Times New Roman"/>
          <w:sz w:val="24"/>
          <w:szCs w:val="24"/>
        </w:rPr>
        <w:t>l Modelo de Degradación de Primer Orden.</w:t>
      </w:r>
    </w:p>
    <w:p w:rsidR="00035022" w:rsidRPr="00C75278" w:rsidRDefault="008A1C16" w:rsidP="00C75278">
      <w:pPr>
        <w:pStyle w:val="Prrafodelista"/>
        <w:numPr>
          <w:ilvl w:val="0"/>
          <w:numId w:val="1"/>
        </w:numPr>
        <w:spacing w:after="0" w:line="360" w:lineRule="auto"/>
        <w:jc w:val="both"/>
        <w:rPr>
          <w:rFonts w:ascii="Times New Roman" w:hAnsi="Times New Roman" w:cs="Times New Roman"/>
          <w:b/>
          <w:sz w:val="24"/>
          <w:szCs w:val="24"/>
        </w:rPr>
      </w:pPr>
      <w:r w:rsidRPr="00C75278">
        <w:rPr>
          <w:rFonts w:ascii="Times New Roman" w:hAnsi="Times New Roman" w:cs="Times New Roman"/>
          <w:b/>
          <w:sz w:val="24"/>
          <w:szCs w:val="24"/>
        </w:rPr>
        <w:t>Conclusiones:</w:t>
      </w:r>
      <w:r w:rsidR="009061A5" w:rsidRPr="00C75278">
        <w:rPr>
          <w:rFonts w:ascii="Times New Roman" w:hAnsi="Times New Roman" w:cs="Times New Roman"/>
          <w:b/>
          <w:sz w:val="24"/>
          <w:szCs w:val="24"/>
        </w:rPr>
        <w:t xml:space="preserve"> </w:t>
      </w:r>
      <w:r w:rsidR="00035022" w:rsidRPr="00C75278">
        <w:rPr>
          <w:rFonts w:ascii="Times New Roman" w:hAnsi="Times New Roman" w:cs="Times New Roman"/>
          <w:sz w:val="24"/>
          <w:szCs w:val="24"/>
        </w:rPr>
        <w:t>Existe la necesidad de crear un programa nacional para que la población clasifique la basura antes de ser recogida</w:t>
      </w:r>
      <w:r w:rsidR="00C75278" w:rsidRPr="00C75278">
        <w:rPr>
          <w:rFonts w:ascii="Times New Roman" w:hAnsi="Times New Roman" w:cs="Times New Roman"/>
          <w:sz w:val="24"/>
          <w:szCs w:val="24"/>
        </w:rPr>
        <w:t xml:space="preserve">. </w:t>
      </w:r>
      <w:r w:rsidR="00035022" w:rsidRPr="00C75278">
        <w:rPr>
          <w:rFonts w:ascii="Times New Roman" w:hAnsi="Times New Roman" w:cs="Times New Roman"/>
          <w:sz w:val="24"/>
          <w:szCs w:val="24"/>
        </w:rPr>
        <w:t>Se puede contribuir a la disminución de las emisiones de gases de efecto invernadero al medio ambiente así como a la generación de energía eléctrica.</w:t>
      </w:r>
    </w:p>
    <w:p w:rsidR="000E229A"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0E229A" w:rsidRPr="00C77FE2" w:rsidRDefault="000E229A" w:rsidP="000E229A">
      <w:pPr>
        <w:pStyle w:val="Prrafodelista"/>
        <w:numPr>
          <w:ilvl w:val="0"/>
          <w:numId w:val="4"/>
        </w:numPr>
        <w:spacing w:after="0" w:line="360" w:lineRule="auto"/>
        <w:ind w:left="709" w:hanging="425"/>
        <w:jc w:val="both"/>
        <w:rPr>
          <w:rFonts w:ascii="Times New Roman" w:hAnsi="Times New Roman" w:cs="Times New Roman"/>
          <w:i/>
          <w:sz w:val="24"/>
          <w:szCs w:val="24"/>
          <w:lang w:val="en-US"/>
        </w:rPr>
      </w:pPr>
      <w:r w:rsidRPr="00C77FE2">
        <w:rPr>
          <w:rFonts w:ascii="Times New Roman" w:hAnsi="Times New Roman" w:cs="Times New Roman"/>
          <w:b/>
          <w:i/>
          <w:sz w:val="24"/>
          <w:szCs w:val="24"/>
          <w:lang w:val="en-US"/>
        </w:rPr>
        <w:t>Problematic:</w:t>
      </w:r>
      <w:r w:rsidRPr="00C77FE2">
        <w:rPr>
          <w:rFonts w:ascii="Times New Roman" w:hAnsi="Times New Roman" w:cs="Times New Roman"/>
          <w:i/>
          <w:sz w:val="24"/>
          <w:szCs w:val="24"/>
          <w:lang w:val="en-US"/>
        </w:rPr>
        <w:t xml:space="preserve"> At present, the world energy situation demands an effort in favor of promoting the use of renewable energy sources. Biomass has a wide field of application in this sense and within it the urban solid waste. These represent a high potential for use, even more so if the collateral effects that come with an adequate processing of them are taken into account.</w:t>
      </w:r>
    </w:p>
    <w:p w:rsidR="000E229A" w:rsidRPr="00C77FE2" w:rsidRDefault="000E229A" w:rsidP="000E229A">
      <w:pPr>
        <w:pStyle w:val="Prrafodelista"/>
        <w:numPr>
          <w:ilvl w:val="0"/>
          <w:numId w:val="4"/>
        </w:numPr>
        <w:spacing w:after="0" w:line="360" w:lineRule="auto"/>
        <w:ind w:left="709" w:hanging="425"/>
        <w:jc w:val="both"/>
        <w:rPr>
          <w:rFonts w:ascii="Times New Roman" w:hAnsi="Times New Roman" w:cs="Times New Roman"/>
          <w:i/>
          <w:sz w:val="24"/>
          <w:szCs w:val="24"/>
          <w:lang w:val="en-US"/>
        </w:rPr>
      </w:pPr>
      <w:r w:rsidRPr="00C77FE2">
        <w:rPr>
          <w:rFonts w:ascii="Times New Roman" w:hAnsi="Times New Roman" w:cs="Times New Roman"/>
          <w:b/>
          <w:i/>
          <w:sz w:val="24"/>
          <w:szCs w:val="24"/>
          <w:lang w:val="en-US"/>
        </w:rPr>
        <w:t>Objective:</w:t>
      </w:r>
      <w:r w:rsidRPr="00C77FE2">
        <w:rPr>
          <w:rFonts w:ascii="Times New Roman" w:hAnsi="Times New Roman" w:cs="Times New Roman"/>
          <w:i/>
          <w:sz w:val="24"/>
          <w:szCs w:val="24"/>
          <w:lang w:val="en-US"/>
        </w:rPr>
        <w:t xml:space="preserve"> To develop a study of the potential of generation of methane gas from urban solid waste (RSU) in order to be used for the generation of electric power, as a way of using renewable sources of energy and reducing gases of greenhouse effect</w:t>
      </w:r>
    </w:p>
    <w:p w:rsidR="000E229A" w:rsidRPr="00C77FE2" w:rsidRDefault="000E229A" w:rsidP="000E229A">
      <w:pPr>
        <w:pStyle w:val="Prrafodelista"/>
        <w:numPr>
          <w:ilvl w:val="0"/>
          <w:numId w:val="4"/>
        </w:numPr>
        <w:spacing w:after="0" w:line="360" w:lineRule="auto"/>
        <w:ind w:left="709" w:hanging="425"/>
        <w:jc w:val="both"/>
        <w:rPr>
          <w:rFonts w:ascii="Times New Roman" w:hAnsi="Times New Roman" w:cs="Times New Roman"/>
          <w:i/>
          <w:sz w:val="24"/>
          <w:szCs w:val="24"/>
          <w:lang w:val="en-US"/>
        </w:rPr>
      </w:pPr>
      <w:r w:rsidRPr="00C77FE2">
        <w:rPr>
          <w:rFonts w:ascii="Times New Roman" w:hAnsi="Times New Roman" w:cs="Times New Roman"/>
          <w:b/>
          <w:i/>
          <w:sz w:val="24"/>
          <w:szCs w:val="24"/>
          <w:lang w:val="en-US"/>
        </w:rPr>
        <w:t>Methodology:</w:t>
      </w:r>
      <w:r w:rsidRPr="00C77FE2">
        <w:rPr>
          <w:rFonts w:ascii="Times New Roman" w:hAnsi="Times New Roman" w:cs="Times New Roman"/>
          <w:i/>
          <w:sz w:val="24"/>
          <w:szCs w:val="24"/>
          <w:lang w:val="en-US"/>
        </w:rPr>
        <w:t xml:space="preserve"> A descriptive study is carried out on urban solid waste, its classification, energy use in the generation of electricity through the creation of landfills for the production of biogas.</w:t>
      </w:r>
    </w:p>
    <w:p w:rsidR="000E229A" w:rsidRPr="00C77FE2" w:rsidRDefault="000E229A" w:rsidP="000E229A">
      <w:pPr>
        <w:pStyle w:val="Prrafodelista"/>
        <w:numPr>
          <w:ilvl w:val="0"/>
          <w:numId w:val="4"/>
        </w:numPr>
        <w:spacing w:after="0" w:line="360" w:lineRule="auto"/>
        <w:ind w:left="709" w:hanging="425"/>
        <w:jc w:val="both"/>
        <w:rPr>
          <w:rFonts w:ascii="Times New Roman" w:hAnsi="Times New Roman" w:cs="Times New Roman"/>
          <w:i/>
          <w:sz w:val="24"/>
          <w:szCs w:val="24"/>
          <w:lang w:val="en-US"/>
        </w:rPr>
      </w:pPr>
      <w:r w:rsidRPr="00C77FE2">
        <w:rPr>
          <w:rFonts w:ascii="Times New Roman" w:hAnsi="Times New Roman" w:cs="Times New Roman"/>
          <w:b/>
          <w:i/>
          <w:sz w:val="24"/>
          <w:szCs w:val="24"/>
          <w:lang w:val="en-US"/>
        </w:rPr>
        <w:t>Results and discussion:</w:t>
      </w:r>
      <w:r w:rsidRPr="00C77FE2">
        <w:rPr>
          <w:rFonts w:ascii="Times New Roman" w:hAnsi="Times New Roman" w:cs="Times New Roman"/>
          <w:i/>
          <w:sz w:val="24"/>
          <w:szCs w:val="24"/>
          <w:lang w:val="en-US"/>
        </w:rPr>
        <w:t xml:space="preserve"> There are numerous models to calculate the generation of solid waste gas (GRS), it is advisable to use a simple model that uses few parameters, </w:t>
      </w:r>
      <w:r w:rsidR="00C77FE2" w:rsidRPr="00C77FE2">
        <w:rPr>
          <w:rFonts w:ascii="Times New Roman" w:hAnsi="Times New Roman" w:cs="Times New Roman"/>
          <w:i/>
          <w:sz w:val="24"/>
          <w:szCs w:val="24"/>
          <w:lang w:val="en-US"/>
        </w:rPr>
        <w:t>and we</w:t>
      </w:r>
      <w:r w:rsidRPr="00C77FE2">
        <w:rPr>
          <w:rFonts w:ascii="Times New Roman" w:hAnsi="Times New Roman" w:cs="Times New Roman"/>
          <w:i/>
          <w:sz w:val="24"/>
          <w:szCs w:val="24"/>
          <w:lang w:val="en-US"/>
        </w:rPr>
        <w:t xml:space="preserve"> opted for the First Order Degradation Model.</w:t>
      </w:r>
    </w:p>
    <w:p w:rsidR="009061A5" w:rsidRPr="00C77FE2" w:rsidRDefault="000E229A" w:rsidP="000E229A">
      <w:pPr>
        <w:pStyle w:val="Prrafodelista"/>
        <w:numPr>
          <w:ilvl w:val="0"/>
          <w:numId w:val="4"/>
        </w:numPr>
        <w:spacing w:after="0" w:line="360" w:lineRule="auto"/>
        <w:ind w:left="709" w:hanging="425"/>
        <w:jc w:val="both"/>
        <w:rPr>
          <w:rFonts w:ascii="Times New Roman" w:hAnsi="Times New Roman" w:cs="Times New Roman"/>
          <w:i/>
          <w:sz w:val="24"/>
          <w:szCs w:val="24"/>
          <w:lang w:val="en-US"/>
        </w:rPr>
      </w:pPr>
      <w:r w:rsidRPr="00C77FE2">
        <w:rPr>
          <w:rFonts w:ascii="Times New Roman" w:hAnsi="Times New Roman" w:cs="Times New Roman"/>
          <w:b/>
          <w:i/>
          <w:sz w:val="24"/>
          <w:szCs w:val="24"/>
          <w:lang w:val="en-US"/>
        </w:rPr>
        <w:t>Conclusions:</w:t>
      </w:r>
      <w:r w:rsidRPr="00C77FE2">
        <w:rPr>
          <w:rFonts w:ascii="Times New Roman" w:hAnsi="Times New Roman" w:cs="Times New Roman"/>
          <w:i/>
          <w:sz w:val="24"/>
          <w:szCs w:val="24"/>
          <w:lang w:val="en-US"/>
        </w:rPr>
        <w:t xml:space="preserve"> There is a need to create a national program for the population to sort garbage before it is collected. It can contribute to the reduction of greenhouse gas emissions to the environment as well as the generation of electricity.</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A68D1" w:rsidRPr="001A68D1">
        <w:rPr>
          <w:rFonts w:ascii="Times New Roman" w:eastAsia="Times New Roman" w:hAnsi="Times New Roman" w:cs="Times New Roman"/>
          <w:sz w:val="24"/>
          <w:szCs w:val="24"/>
          <w:lang w:eastAsia="es-ES"/>
        </w:rPr>
        <w:t>Residuos sólidos</w:t>
      </w:r>
      <w:r w:rsidR="001A68D1">
        <w:rPr>
          <w:rFonts w:ascii="Times New Roman" w:eastAsia="Times New Roman" w:hAnsi="Times New Roman" w:cs="Times New Roman"/>
          <w:sz w:val="24"/>
          <w:szCs w:val="24"/>
          <w:lang w:eastAsia="es-ES"/>
        </w:rPr>
        <w:t>;</w:t>
      </w:r>
      <w:r w:rsidR="001A68D1" w:rsidRPr="001A68D1">
        <w:rPr>
          <w:rFonts w:ascii="Times New Roman" w:eastAsia="Times New Roman" w:hAnsi="Times New Roman" w:cs="Times New Roman"/>
          <w:sz w:val="24"/>
          <w:szCs w:val="24"/>
          <w:lang w:eastAsia="es-ES"/>
        </w:rPr>
        <w:t xml:space="preserve"> Energía</w:t>
      </w:r>
      <w:r w:rsidR="001A68D1">
        <w:rPr>
          <w:rFonts w:ascii="Times New Roman" w:eastAsia="Times New Roman" w:hAnsi="Times New Roman" w:cs="Times New Roman"/>
          <w:sz w:val="24"/>
          <w:szCs w:val="24"/>
          <w:lang w:eastAsia="es-ES"/>
        </w:rPr>
        <w:t>;</w:t>
      </w:r>
      <w:r w:rsidR="001A68D1" w:rsidRPr="001A68D1">
        <w:rPr>
          <w:rFonts w:ascii="Times New Roman" w:eastAsia="Times New Roman" w:hAnsi="Times New Roman" w:cs="Times New Roman"/>
          <w:sz w:val="24"/>
          <w:szCs w:val="24"/>
          <w:lang w:eastAsia="es-ES"/>
        </w:rPr>
        <w:t xml:space="preserve"> Generación</w:t>
      </w:r>
      <w:r w:rsidR="001A68D1">
        <w:rPr>
          <w:rFonts w:ascii="Times New Roman" w:eastAsia="Times New Roman" w:hAnsi="Times New Roman" w:cs="Times New Roman"/>
          <w:sz w:val="24"/>
          <w:szCs w:val="24"/>
          <w:lang w:eastAsia="es-ES"/>
        </w:rPr>
        <w:t>;</w:t>
      </w:r>
      <w:r w:rsidR="001A68D1" w:rsidRPr="001A68D1">
        <w:rPr>
          <w:rFonts w:ascii="Times New Roman" w:eastAsia="Times New Roman" w:hAnsi="Times New Roman" w:cs="Times New Roman"/>
          <w:sz w:val="24"/>
          <w:szCs w:val="24"/>
          <w:lang w:eastAsia="es-ES"/>
        </w:rPr>
        <w:t xml:space="preserve"> Metano</w:t>
      </w:r>
      <w:r w:rsidR="001A68D1">
        <w:rPr>
          <w:rFonts w:ascii="Times New Roman" w:eastAsia="Times New Roman" w:hAnsi="Times New Roman" w:cs="Times New Roman"/>
          <w:sz w:val="24"/>
          <w:szCs w:val="24"/>
          <w:lang w:eastAsia="es-ES"/>
        </w:rPr>
        <w:t>;</w:t>
      </w:r>
      <w:r w:rsidR="001A68D1" w:rsidRPr="001A68D1">
        <w:rPr>
          <w:rFonts w:ascii="Times New Roman" w:eastAsia="Times New Roman" w:hAnsi="Times New Roman" w:cs="Times New Roman"/>
          <w:sz w:val="24"/>
          <w:szCs w:val="24"/>
          <w:lang w:eastAsia="es-ES"/>
        </w:rPr>
        <w:t xml:space="preserve"> Renovable.</w:t>
      </w:r>
    </w:p>
    <w:p w:rsidR="009061A5" w:rsidRPr="00C640FC" w:rsidRDefault="009061A5" w:rsidP="00FF3346">
      <w:pPr>
        <w:spacing w:after="0" w:line="360" w:lineRule="auto"/>
        <w:jc w:val="both"/>
        <w:rPr>
          <w:rFonts w:ascii="Times New Roman" w:hAnsi="Times New Roman" w:cs="Times New Roman"/>
          <w:i/>
          <w:sz w:val="24"/>
          <w:szCs w:val="24"/>
          <w:lang w:val="en-US"/>
        </w:rPr>
      </w:pPr>
      <w:r w:rsidRPr="00C640FC">
        <w:rPr>
          <w:rFonts w:ascii="Times New Roman" w:hAnsi="Times New Roman" w:cs="Times New Roman"/>
          <w:b/>
          <w:i/>
          <w:sz w:val="24"/>
          <w:szCs w:val="24"/>
          <w:lang w:val="en-US"/>
        </w:rPr>
        <w:t>Keywords:</w:t>
      </w:r>
      <w:r w:rsidRPr="00C640FC">
        <w:rPr>
          <w:rFonts w:ascii="Times New Roman" w:hAnsi="Times New Roman" w:cs="Times New Roman"/>
          <w:sz w:val="24"/>
          <w:szCs w:val="24"/>
          <w:lang w:val="en-US"/>
        </w:rPr>
        <w:t xml:space="preserve"> </w:t>
      </w:r>
      <w:r w:rsidR="00C640FC" w:rsidRPr="00C640FC">
        <w:rPr>
          <w:rFonts w:ascii="Times New Roman" w:hAnsi="Times New Roman" w:cs="Times New Roman"/>
          <w:i/>
          <w:sz w:val="24"/>
          <w:szCs w:val="24"/>
          <w:lang w:val="en-US"/>
        </w:rPr>
        <w:t>Solid waste; Energy; Generation; Methane; Renewable</w:t>
      </w:r>
      <w:r w:rsidR="00E912D0" w:rsidRPr="00C640FC">
        <w:rPr>
          <w:rFonts w:ascii="Times New Roman" w:hAnsi="Times New Roman" w:cs="Times New Roman"/>
          <w:i/>
          <w:sz w:val="24"/>
          <w:szCs w:val="24"/>
          <w:lang w:val="en-US"/>
        </w:rPr>
        <w:t>.</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r w:rsidRPr="00C77FE2">
        <w:rPr>
          <w:rFonts w:ascii="Times New Roman" w:eastAsia="Times New Roman" w:hAnsi="Times New Roman" w:cs="Times New Roman"/>
          <w:b/>
          <w:sz w:val="24"/>
          <w:szCs w:val="24"/>
          <w:lang w:val="es-US" w:eastAsia="es-ES"/>
        </w:rPr>
        <w:t>Introducción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Actualmente, las energías renovables se han establecido en todo el mundo como una importante fuente de energía. Su rápido crecimiento, particularmente en el sector eléctrico, es impulsado por diversos factores, incluyendo el aumento de la rentabilidad de las tecnologías renovables; iniciativas de política aplicada; un mejor acceso al financiamiento; seguridad energética y cuestiones de medio ambiente; demanda creciente de energía en economías en desarrollo y emergentes; y la necesidad de acceso a una energía modernizada. En consecuencia, en los países en desarrollo están surgiendo mercados nuevos, tanto para la energía renovable centralizada como para la distribuida</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&lt;EndNote&gt;&lt;Cite&gt;&lt;Year&gt;2016&lt;/Year&gt;&lt;RecNum&gt;3&lt;/RecNum&gt;&lt;DisplayText&gt;[1]&lt;/DisplayText&gt;&lt;record&gt;&lt;rec-number&gt;3&lt;/rec-number&gt;&lt;foreign-keys&gt;&lt;key app="EN" db-id="s05stt0fyft99leeerq5d9rcp5z2pzaxf9d0"&gt;3&lt;/key&gt;&lt;/foreign-keys&gt;&lt;ref-type name="Web Page"&gt;12&lt;/ref-type&gt;&lt;contributors&gt;&lt;/contributors&gt;&lt;titles&gt;&lt;title&gt;ENERGÍAS RENOVABLES 2016: REPORTE DE LA SITUACIÓN MUNDIAL&lt;/title&gt;&lt;/titles&gt;&lt;dates&gt;&lt;year&gt;2016&lt;/year&gt;&lt;/dates&gt;&lt;urls&gt;&lt;related-urls&gt;&lt;url&gt;http://www.ren21.net/wp-content/uploads/2016/.../GSR_2016_KeyFindings_SPANISH.pdf&lt;/url&gt;&lt;/related-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w:t>
      </w:r>
      <w:hyperlink w:anchor="_ENREF_1" w:tooltip=", 2016 #3" w:history="1">
        <w:r w:rsidRPr="00C77FE2">
          <w:rPr>
            <w:rFonts w:ascii="Times New Roman" w:eastAsia="Times New Roman" w:hAnsi="Times New Roman" w:cs="Times New Roman"/>
            <w:noProof/>
            <w:sz w:val="24"/>
            <w:szCs w:val="24"/>
            <w:lang w:eastAsia="es-ES"/>
          </w:rPr>
          <w:t>1</w:t>
        </w:r>
      </w:hyperlink>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 xml:space="preserve">.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Los rellenos sanitarios, también llamados vertederos, producen malos olores si no son bien manejados, y pueden ser fuente de importantes contaminantes y emisiones de gases de efecto invernadero. Las emisiones de los vertederos pueden tener efectos significativos sobre la salud de las personas. Con un diseño adecuado e inversiones necesarias, los residuos sólidos urbanos depositados en estos sitios pueden dejar de convertirse en un riesgo a la salud pública, reducir las emisiones de gases de efecto invernadero (GEI) y convertirse en fuentes de energía.</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En Cuba la política del estado se orienta hacia el aprovechamiento de las fuentes renovables de energía y la biomasa es una de ellas, impulsadas principalmente por motivos económicos y medioambientales</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&lt;EndNote&gt;&lt;Cite&gt;&lt;Year&gt;2017&lt;/Year&gt;&lt;RecNum&gt;9&lt;/RecNum&gt;&lt;DisplayText&gt;[3]&lt;/DisplayText&gt;&lt;record&gt;&lt;rec-number&gt;9&lt;/rec-number&gt;&lt;foreign-keys&gt;&lt;key app="EN" db-id="s05stt0fyft99leeerq5d9rcp5z2pzaxf9d0"&gt;9&lt;/key&gt;&lt;/foreign-keys&gt;&lt;ref-type name="Statute"&gt;31&lt;/ref-type&gt;&lt;contributors&gt;&lt;/contributors&gt;&lt;titles&gt;&lt;title&gt;Del Desarrollo de las Fuentes Renovables y El Uso Eficiente de la Energía&lt;/title&gt;&lt;/titles&gt;&lt;num-vols&gt;345&lt;/num-vols&gt;&lt;dates&gt;&lt;year&gt;2017&lt;/year&gt;&lt;/dates&gt;&lt;pub-location&gt;Cuba&lt;/pub-location&gt;&lt;reviewed-item&gt;1&lt;/reviewed-item&gt;&lt;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[2</w:t>
      </w:r>
      <w:hyperlink w:anchor="_ENREF_3" w:tooltip=", 2017 #9"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 xml:space="preserve">.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En las condiciones en que se plantea la realidad urbana de las ciudades, la generación de energía eléctrica desde el biogás es posible y necesaria; lo que nos hace preguntarnos, ¿qué potencial de generación de biogás se podrá obtener a partir de la degradación de los RSU?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En aras de responder esta interrogante se hace el presente estudio de las potencialidades de generación de gas metano a partir de los Residuos Sólidos Urbanos a fin de ser utilizado para la generación de energía eléctrica como parte de la inserción de los Mecanismos de Desarrollo Limpio y cumplimentando la política actual del estado cubano con relación a la introducción y uso de las fuentes renovables de energía.</w:t>
      </w:r>
      <w:bookmarkStart w:id="0" w:name="_Toc483905027"/>
      <w:bookmarkStart w:id="1" w:name="_Toc485738381"/>
    </w:p>
    <w:bookmarkEnd w:id="0"/>
    <w:bookmarkEnd w:id="1"/>
    <w:p w:rsidR="00C77FE2" w:rsidRPr="00C77FE2" w:rsidRDefault="00C77FE2" w:rsidP="00C77FE2">
      <w:pPr>
        <w:widowControl w:val="0"/>
        <w:autoSpaceDE w:val="0"/>
        <w:autoSpaceDN w:val="0"/>
        <w:adjustRightInd w:val="0"/>
        <w:spacing w:before="120" w:after="0" w:line="240" w:lineRule="auto"/>
        <w:ind w:right="73"/>
        <w:jc w:val="both"/>
        <w:rPr>
          <w:rFonts w:ascii="Times New Roman" w:eastAsia="Times New Roman" w:hAnsi="Times New Roman" w:cs="Times New Roman"/>
          <w:spacing w:val="9"/>
          <w:sz w:val="24"/>
          <w:szCs w:val="24"/>
          <w:lang w:eastAsia="es-ES"/>
        </w:rPr>
      </w:pP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2"/>
          <w:sz w:val="24"/>
          <w:szCs w:val="24"/>
          <w:lang w:eastAsia="es-ES"/>
        </w:rPr>
        <w:t xml:space="preserve"> </w:t>
      </w:r>
      <w:r w:rsidRPr="00C77FE2">
        <w:rPr>
          <w:rFonts w:ascii="Times New Roman" w:eastAsia="Times New Roman" w:hAnsi="Times New Roman" w:cs="Times New Roman"/>
          <w:sz w:val="24"/>
          <w:szCs w:val="24"/>
          <w:lang w:eastAsia="es-ES"/>
        </w:rPr>
        <w:t>acuerdo</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40"/>
          <w:sz w:val="24"/>
          <w:szCs w:val="24"/>
          <w:lang w:eastAsia="es-ES"/>
        </w:rPr>
        <w:t xml:space="preserve"> </w:t>
      </w:r>
      <w:r w:rsidRPr="00C77FE2">
        <w:rPr>
          <w:rFonts w:ascii="Times New Roman" w:eastAsia="Times New Roman" w:hAnsi="Times New Roman" w:cs="Times New Roman"/>
          <w:sz w:val="24"/>
          <w:szCs w:val="24"/>
          <w:lang w:eastAsia="es-ES"/>
        </w:rPr>
        <w:t>estudios</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internacionales,</w:t>
      </w:r>
      <w:r w:rsidRPr="00C77FE2">
        <w:rPr>
          <w:rFonts w:ascii="Times New Roman" w:eastAsia="Times New Roman" w:hAnsi="Times New Roman" w:cs="Times New Roman"/>
          <w:spacing w:val="55"/>
          <w:sz w:val="24"/>
          <w:szCs w:val="24"/>
          <w:lang w:eastAsia="es-ES"/>
        </w:rPr>
        <w:t xml:space="preserve"> </w:t>
      </w:r>
      <w:r w:rsidRPr="00C77FE2">
        <w:rPr>
          <w:rFonts w:ascii="Times New Roman" w:eastAsia="Times New Roman" w:hAnsi="Times New Roman" w:cs="Times New Roman"/>
          <w:sz w:val="24"/>
          <w:szCs w:val="24"/>
          <w:lang w:eastAsia="es-ES"/>
        </w:rPr>
        <w:t>un</w:t>
      </w:r>
      <w:r w:rsidRPr="00C77FE2">
        <w:rPr>
          <w:rFonts w:ascii="Times New Roman" w:eastAsia="Times New Roman" w:hAnsi="Times New Roman" w:cs="Times New Roman"/>
          <w:spacing w:val="44"/>
          <w:sz w:val="24"/>
          <w:szCs w:val="24"/>
          <w:lang w:eastAsia="es-ES"/>
        </w:rPr>
        <w:t xml:space="preserve"> </w:t>
      </w:r>
      <w:r w:rsidRPr="00C77FE2">
        <w:rPr>
          <w:rFonts w:ascii="Times New Roman" w:eastAsia="Times New Roman" w:hAnsi="Times New Roman" w:cs="Times New Roman"/>
          <w:sz w:val="24"/>
          <w:szCs w:val="24"/>
          <w:lang w:eastAsia="es-ES"/>
        </w:rPr>
        <w:t>metro</w:t>
      </w:r>
      <w:r w:rsidRPr="00C77FE2">
        <w:rPr>
          <w:rFonts w:ascii="Times New Roman" w:eastAsia="Times New Roman" w:hAnsi="Times New Roman" w:cs="Times New Roman"/>
          <w:spacing w:val="44"/>
          <w:sz w:val="24"/>
          <w:szCs w:val="24"/>
          <w:lang w:eastAsia="es-ES"/>
        </w:rPr>
        <w:t xml:space="preserve"> </w:t>
      </w:r>
      <w:r w:rsidRPr="00C77FE2">
        <w:rPr>
          <w:rFonts w:ascii="Times New Roman" w:eastAsia="Times New Roman" w:hAnsi="Times New Roman" w:cs="Times New Roman"/>
          <w:sz w:val="24"/>
          <w:szCs w:val="24"/>
          <w:lang w:eastAsia="es-ES"/>
        </w:rPr>
        <w:t>cúbico</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1"/>
          <w:sz w:val="24"/>
          <w:szCs w:val="24"/>
          <w:lang w:eastAsia="es-ES"/>
        </w:rPr>
        <w:t xml:space="preserve">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42"/>
          <w:sz w:val="24"/>
          <w:szCs w:val="24"/>
          <w:lang w:eastAsia="es-ES"/>
        </w:rPr>
        <w:t xml:space="preserve"> </w:t>
      </w:r>
      <w:r w:rsidRPr="00C77FE2">
        <w:rPr>
          <w:rFonts w:ascii="Times New Roman" w:eastAsia="Times New Roman" w:hAnsi="Times New Roman" w:cs="Times New Roman"/>
          <w:sz w:val="24"/>
          <w:szCs w:val="24"/>
          <w:lang w:eastAsia="es-ES"/>
        </w:rPr>
        <w:t>genera</w:t>
      </w:r>
      <w:r w:rsidRPr="00C77FE2">
        <w:rPr>
          <w:rFonts w:ascii="Times New Roman" w:eastAsia="Times New Roman" w:hAnsi="Times New Roman" w:cs="Times New Roman"/>
          <w:spacing w:val="47"/>
          <w:sz w:val="24"/>
          <w:szCs w:val="24"/>
          <w:lang w:eastAsia="es-ES"/>
        </w:rPr>
        <w:t xml:space="preserve"> </w:t>
      </w:r>
      <w:r w:rsidRPr="00C77FE2">
        <w:rPr>
          <w:rFonts w:ascii="Times New Roman" w:eastAsia="Times New Roman" w:hAnsi="Times New Roman" w:cs="Times New Roman"/>
          <w:w w:val="101"/>
          <w:sz w:val="24"/>
          <w:szCs w:val="24"/>
          <w:lang w:eastAsia="es-ES"/>
        </w:rPr>
        <w:t xml:space="preserve">a </w:t>
      </w:r>
      <w:r w:rsidRPr="00C77FE2">
        <w:rPr>
          <w:rFonts w:ascii="Times New Roman" w:eastAsia="Times New Roman" w:hAnsi="Times New Roman" w:cs="Times New Roman"/>
          <w:sz w:val="24"/>
          <w:szCs w:val="24"/>
          <w:lang w:eastAsia="es-ES"/>
        </w:rPr>
        <w:t xml:space="preserve">partir </w:t>
      </w:r>
      <w:r w:rsidRPr="00C77FE2">
        <w:rPr>
          <w:rFonts w:ascii="Times New Roman" w:eastAsia="Times New Roman" w:hAnsi="Times New Roman" w:cs="Times New Roman"/>
          <w:spacing w:val="5"/>
          <w:sz w:val="24"/>
          <w:szCs w:val="24"/>
          <w:lang w:eastAsia="es-ES"/>
        </w:rPr>
        <w:t>de</w:t>
      </w:r>
      <w:r w:rsidRPr="00C77FE2">
        <w:rPr>
          <w:rFonts w:ascii="Times New Roman" w:eastAsia="Times New Roman" w:hAnsi="Times New Roman" w:cs="Times New Roman"/>
          <w:sz w:val="24"/>
          <w:szCs w:val="24"/>
          <w:lang w:eastAsia="es-ES"/>
        </w:rPr>
        <w:t xml:space="preserve"> </w:t>
      </w:r>
      <w:r w:rsidRPr="00C77FE2">
        <w:rPr>
          <w:rFonts w:ascii="Times New Roman" w:eastAsia="Times New Roman" w:hAnsi="Times New Roman" w:cs="Times New Roman"/>
          <w:spacing w:val="3"/>
          <w:sz w:val="24"/>
          <w:szCs w:val="24"/>
          <w:lang w:eastAsia="es-ES"/>
        </w:rPr>
        <w:t>5</w:t>
      </w:r>
      <w:r w:rsidRPr="00C77FE2">
        <w:rPr>
          <w:rFonts w:ascii="Times New Roman" w:eastAsia="Times New Roman" w:hAnsi="Times New Roman" w:cs="Times New Roman"/>
          <w:sz w:val="24"/>
          <w:szCs w:val="24"/>
          <w:lang w:eastAsia="es-ES"/>
        </w:rPr>
        <w:t xml:space="preserve"> a 10</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kg de residuos sól</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 xml:space="preserve">dos con un 50% de materia </w:t>
      </w:r>
      <w:r w:rsidRPr="00C77FE2">
        <w:rPr>
          <w:rFonts w:ascii="Times New Roman" w:eastAsia="Times New Roman" w:hAnsi="Times New Roman" w:cs="Times New Roman"/>
          <w:w w:val="101"/>
          <w:sz w:val="24"/>
          <w:szCs w:val="24"/>
          <w:lang w:eastAsia="es-ES"/>
        </w:rPr>
        <w:t xml:space="preserve">orgánica, </w:t>
      </w:r>
      <w:r w:rsidRPr="00C77FE2">
        <w:rPr>
          <w:rFonts w:ascii="Times New Roman" w:eastAsia="Times New Roman" w:hAnsi="Times New Roman" w:cs="Times New Roman"/>
          <w:sz w:val="24"/>
          <w:szCs w:val="24"/>
          <w:lang w:eastAsia="es-ES"/>
        </w:rPr>
        <w:t>resultando</w:t>
      </w:r>
      <w:r w:rsidRPr="00C77FE2">
        <w:rPr>
          <w:rFonts w:ascii="Times New Roman" w:eastAsia="Times New Roman" w:hAnsi="Times New Roman" w:cs="Times New Roman"/>
          <w:spacing w:val="33"/>
          <w:sz w:val="24"/>
          <w:szCs w:val="24"/>
          <w:lang w:eastAsia="es-ES"/>
        </w:rPr>
        <w:t xml:space="preserve"> </w:t>
      </w:r>
      <w:r w:rsidRPr="00C77FE2">
        <w:rPr>
          <w:rFonts w:ascii="Times New Roman" w:eastAsia="Times New Roman" w:hAnsi="Times New Roman" w:cs="Times New Roman"/>
          <w:sz w:val="24"/>
          <w:szCs w:val="24"/>
          <w:lang w:eastAsia="es-ES"/>
        </w:rPr>
        <w:t>una</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sz w:val="24"/>
          <w:szCs w:val="24"/>
          <w:lang w:eastAsia="es-ES"/>
        </w:rPr>
        <w:t>mezcla</w:t>
      </w:r>
      <w:r w:rsidRPr="00C77FE2">
        <w:rPr>
          <w:rFonts w:ascii="Times New Roman" w:eastAsia="Times New Roman" w:hAnsi="Times New Roman" w:cs="Times New Roman"/>
          <w:spacing w:val="29"/>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gases</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sz w:val="24"/>
          <w:szCs w:val="24"/>
          <w:lang w:eastAsia="es-ES"/>
        </w:rPr>
        <w:t>compuesta</w:t>
      </w:r>
      <w:r w:rsidRPr="00C77FE2">
        <w:rPr>
          <w:rFonts w:ascii="Times New Roman" w:eastAsia="Times New Roman" w:hAnsi="Times New Roman" w:cs="Times New Roman"/>
          <w:spacing w:val="34"/>
          <w:sz w:val="24"/>
          <w:szCs w:val="24"/>
          <w:lang w:eastAsia="es-ES"/>
        </w:rPr>
        <w:t xml:space="preserve"> </w:t>
      </w:r>
      <w:r w:rsidRPr="00C77FE2">
        <w:rPr>
          <w:rFonts w:ascii="Times New Roman" w:eastAsia="Times New Roman" w:hAnsi="Times New Roman" w:cs="Times New Roman"/>
          <w:sz w:val="24"/>
          <w:szCs w:val="24"/>
          <w:lang w:eastAsia="es-ES"/>
        </w:rPr>
        <w:t>por</w:t>
      </w:r>
      <w:r w:rsidRPr="00C77FE2">
        <w:rPr>
          <w:rFonts w:ascii="Times New Roman" w:eastAsia="Times New Roman" w:hAnsi="Times New Roman" w:cs="Times New Roman"/>
          <w:spacing w:val="24"/>
          <w:sz w:val="24"/>
          <w:szCs w:val="24"/>
          <w:lang w:eastAsia="es-ES"/>
        </w:rPr>
        <w:t xml:space="preserve"> </w:t>
      </w:r>
      <w:r w:rsidRPr="00C77FE2">
        <w:rPr>
          <w:rFonts w:ascii="Times New Roman" w:eastAsia="Times New Roman" w:hAnsi="Times New Roman" w:cs="Times New Roman"/>
          <w:sz w:val="24"/>
          <w:szCs w:val="24"/>
          <w:lang w:eastAsia="es-ES"/>
        </w:rPr>
        <w:t>un</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40</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1"/>
          <w:sz w:val="24"/>
          <w:szCs w:val="24"/>
          <w:lang w:eastAsia="es-ES"/>
        </w:rPr>
        <w:t xml:space="preserve"> </w:t>
      </w:r>
      <w:r w:rsidRPr="00C77FE2">
        <w:rPr>
          <w:rFonts w:ascii="Times New Roman" w:eastAsia="Times New Roman" w:hAnsi="Times New Roman" w:cs="Times New Roman"/>
          <w:sz w:val="24"/>
          <w:szCs w:val="24"/>
          <w:lang w:eastAsia="es-ES"/>
        </w:rPr>
        <w:t>60%</w:t>
      </w:r>
      <w:r w:rsidRPr="00C77FE2">
        <w:rPr>
          <w:rFonts w:ascii="Times New Roman" w:eastAsia="Times New Roman" w:hAnsi="Times New Roman" w:cs="Times New Roman"/>
          <w:spacing w:val="28"/>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sz w:val="24"/>
          <w:szCs w:val="24"/>
          <w:lang w:eastAsia="es-ES"/>
        </w:rPr>
        <w:t>metano,</w:t>
      </w:r>
      <w:r w:rsidRPr="00C77FE2">
        <w:rPr>
          <w:rFonts w:ascii="Times New Roman" w:eastAsia="Times New Roman" w:hAnsi="Times New Roman" w:cs="Times New Roman"/>
          <w:spacing w:val="29"/>
          <w:sz w:val="24"/>
          <w:szCs w:val="24"/>
          <w:lang w:eastAsia="es-ES"/>
        </w:rPr>
        <w:t xml:space="preserve"> </w:t>
      </w:r>
      <w:r w:rsidRPr="00C77FE2">
        <w:rPr>
          <w:rFonts w:ascii="Times New Roman" w:eastAsia="Times New Roman" w:hAnsi="Times New Roman" w:cs="Times New Roman"/>
          <w:sz w:val="24"/>
          <w:szCs w:val="24"/>
          <w:lang w:eastAsia="es-ES"/>
        </w:rPr>
        <w:t>30%</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w w:val="101"/>
          <w:sz w:val="24"/>
          <w:szCs w:val="24"/>
          <w:lang w:eastAsia="es-ES"/>
        </w:rPr>
        <w:t>a</w:t>
      </w:r>
      <w:r w:rsidRPr="00C77FE2">
        <w:rPr>
          <w:rFonts w:ascii="Times New Roman" w:eastAsia="Times New Roman" w:hAnsi="Times New Roman" w:cs="Times New Roman"/>
          <w:sz w:val="24"/>
          <w:szCs w:val="24"/>
          <w:lang w:eastAsia="es-ES"/>
        </w:rPr>
        <w:t xml:space="preserve"> 40%</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dióxido</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carbono,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2%</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a 5%</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nitrógeno,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1%</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oxígeno,</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w w:val="101"/>
          <w:sz w:val="24"/>
          <w:szCs w:val="24"/>
          <w:lang w:eastAsia="es-ES"/>
        </w:rPr>
        <w:t xml:space="preserve">pequeños </w:t>
      </w:r>
      <w:r w:rsidRPr="00C77FE2">
        <w:rPr>
          <w:rFonts w:ascii="Times New Roman" w:eastAsia="Times New Roman" w:hAnsi="Times New Roman" w:cs="Times New Roman"/>
          <w:sz w:val="24"/>
          <w:szCs w:val="24"/>
          <w:lang w:eastAsia="es-ES"/>
        </w:rPr>
        <w:t xml:space="preserve">volúmenes de amoníaco, monóxido de carbono, hidrógeno y otros. </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&lt;EndNote&gt;&lt;Cite&gt;&lt;Year&gt;2017&lt;/Year&gt;&lt;RecNum&gt;10&lt;/RecNum&gt;&lt;DisplayText&gt;[4]&lt;/DisplayText&gt;&lt;record&gt;&lt;rec-number&gt;10&lt;/rec-number&gt;&lt;foreign-keys&gt;&lt;key app="EN" db-id="s05stt0fyft99leeerq5d9rcp5z2pzaxf9d0"&gt;10&lt;/key&gt;&lt;/foreign-keys&gt;&lt;ref-type name="Web Page"&gt;12&lt;/ref-type&gt;&lt;contributors&gt;&lt;/contributors&gt;&lt;titles&gt;&lt;title&gt;Vidaverde: Energias renovables &lt;/title&gt;&lt;/titles&gt;&lt;dates&gt;&lt;year&gt;2017&lt;/year&gt;&lt;/dates&gt;&lt;urls&gt;&lt;related-urls&gt;&lt;url&gt;http://vidaverde.about.com/od/Energias-renovables/a/Que-Es-El-Biogas.htm&lt;/url&gt;&lt;/related-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[3</w:t>
      </w:r>
      <w:hyperlink w:anchor="_ENREF_4" w:tooltip=", 2017 #10"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w:t>
      </w:r>
      <w:r w:rsidRPr="00C77FE2">
        <w:rPr>
          <w:rFonts w:ascii="Times New Roman" w:eastAsia="Times New Roman" w:hAnsi="Times New Roman" w:cs="Times New Roman"/>
          <w:spacing w:val="9"/>
          <w:sz w:val="24"/>
          <w:szCs w:val="24"/>
          <w:lang w:eastAsia="es-ES"/>
        </w:rPr>
        <w:t xml:space="preserve"> </w:t>
      </w:r>
    </w:p>
    <w:p w:rsidR="00C77FE2" w:rsidRPr="00C77FE2" w:rsidRDefault="00C77FE2" w:rsidP="00C77FE2">
      <w:pPr>
        <w:widowControl w:val="0"/>
        <w:autoSpaceDE w:val="0"/>
        <w:autoSpaceDN w:val="0"/>
        <w:adjustRightInd w:val="0"/>
        <w:spacing w:before="33" w:after="0" w:line="240" w:lineRule="auto"/>
        <w:ind w:right="73"/>
        <w:jc w:val="both"/>
        <w:rPr>
          <w:rFonts w:ascii="Times New Roman" w:eastAsia="Times New Roman" w:hAnsi="Times New Roman" w:cs="Times New Roman"/>
          <w:color w:val="231F20"/>
          <w:w w:val="101"/>
          <w:sz w:val="24"/>
          <w:szCs w:val="24"/>
          <w:lang w:eastAsia="es-ES"/>
        </w:rPr>
      </w:pPr>
      <w:r w:rsidRPr="00C77FE2">
        <w:rPr>
          <w:rFonts w:ascii="Times New Roman" w:eastAsia="Times New Roman" w:hAnsi="Times New Roman" w:cs="Times New Roman"/>
          <w:sz w:val="24"/>
          <w:szCs w:val="24"/>
          <w:lang w:eastAsia="es-ES"/>
        </w:rPr>
        <w:t>Bajo</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condiciones</w:t>
      </w:r>
      <w:r w:rsidRPr="00C77FE2">
        <w:rPr>
          <w:rFonts w:ascii="Times New Roman" w:eastAsia="Times New Roman" w:hAnsi="Times New Roman" w:cs="Times New Roman"/>
          <w:spacing w:val="58"/>
          <w:sz w:val="24"/>
          <w:szCs w:val="24"/>
          <w:lang w:eastAsia="es-ES"/>
        </w:rPr>
        <w:t xml:space="preserve"> </w:t>
      </w:r>
      <w:r w:rsidRPr="00C77FE2">
        <w:rPr>
          <w:rFonts w:ascii="Times New Roman" w:eastAsia="Times New Roman" w:hAnsi="Times New Roman" w:cs="Times New Roman"/>
          <w:sz w:val="24"/>
          <w:szCs w:val="24"/>
          <w:lang w:eastAsia="es-ES"/>
        </w:rPr>
        <w:t>anaeróbicas,</w:t>
      </w:r>
      <w:r w:rsidRPr="00C77FE2">
        <w:rPr>
          <w:rFonts w:ascii="Times New Roman" w:eastAsia="Times New Roman" w:hAnsi="Times New Roman" w:cs="Times New Roman"/>
          <w:spacing w:val="59"/>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sz w:val="24"/>
          <w:szCs w:val="24"/>
          <w:lang w:eastAsia="es-ES"/>
        </w:rPr>
        <w:t>descomposición de</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basuras</w:t>
      </w:r>
      <w:r w:rsidRPr="00C77FE2">
        <w:rPr>
          <w:rFonts w:ascii="Times New Roman" w:eastAsia="Times New Roman" w:hAnsi="Times New Roman" w:cs="Times New Roman"/>
          <w:spacing w:val="51"/>
          <w:sz w:val="24"/>
          <w:szCs w:val="24"/>
          <w:lang w:eastAsia="es-ES"/>
        </w:rPr>
        <w:t xml:space="preserve"> </w:t>
      </w:r>
      <w:r w:rsidRPr="00C77FE2">
        <w:rPr>
          <w:rFonts w:ascii="Times New Roman" w:eastAsia="Times New Roman" w:hAnsi="Times New Roman" w:cs="Times New Roman"/>
          <w:sz w:val="24"/>
          <w:szCs w:val="24"/>
          <w:lang w:eastAsia="es-ES"/>
        </w:rPr>
        <w:t>orgánicas</w:t>
      </w:r>
      <w:r w:rsidRPr="00C77FE2">
        <w:rPr>
          <w:rFonts w:ascii="Times New Roman" w:eastAsia="Times New Roman" w:hAnsi="Times New Roman" w:cs="Times New Roman"/>
          <w:spacing w:val="56"/>
          <w:sz w:val="24"/>
          <w:szCs w:val="24"/>
          <w:lang w:eastAsia="es-ES"/>
        </w:rPr>
        <w:t xml:space="preserve"> </w:t>
      </w:r>
      <w:r w:rsidRPr="00C77FE2">
        <w:rPr>
          <w:rFonts w:ascii="Times New Roman" w:eastAsia="Times New Roman" w:hAnsi="Times New Roman" w:cs="Times New Roman"/>
          <w:w w:val="101"/>
          <w:sz w:val="24"/>
          <w:szCs w:val="24"/>
          <w:lang w:eastAsia="es-ES"/>
        </w:rPr>
        <w:t xml:space="preserve">genera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por</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lo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que la</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recuperación</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disposición</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f</w:t>
      </w:r>
      <w:r w:rsidRPr="00C77FE2">
        <w:rPr>
          <w:rFonts w:ascii="Times New Roman" w:eastAsia="Times New Roman" w:hAnsi="Times New Roman" w:cs="Times New Roman"/>
          <w:spacing w:val="6"/>
          <w:sz w:val="24"/>
          <w:szCs w:val="24"/>
          <w:lang w:eastAsia="es-ES"/>
        </w:rPr>
        <w:t>i</w:t>
      </w:r>
      <w:r w:rsidRPr="00C77FE2">
        <w:rPr>
          <w:rFonts w:ascii="Times New Roman" w:eastAsia="Times New Roman" w:hAnsi="Times New Roman" w:cs="Times New Roman"/>
          <w:sz w:val="24"/>
          <w:szCs w:val="24"/>
          <w:lang w:eastAsia="es-ES"/>
        </w:rPr>
        <w:t>nal</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(neutralización</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o</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uso)</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w w:val="101"/>
          <w:sz w:val="24"/>
          <w:szCs w:val="24"/>
          <w:lang w:eastAsia="es-ES"/>
        </w:rPr>
        <w:t xml:space="preserve">del </w:t>
      </w:r>
      <w:r w:rsidRPr="00C77FE2">
        <w:rPr>
          <w:rFonts w:ascii="Times New Roman" w:eastAsia="Times New Roman" w:hAnsi="Times New Roman" w:cs="Times New Roman"/>
          <w:sz w:val="24"/>
          <w:szCs w:val="24"/>
          <w:lang w:eastAsia="es-ES"/>
        </w:rPr>
        <w:t>metano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contenido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el biogás</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este tipo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de instalaciones,</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reduce</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emisiones</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w w:val="101"/>
          <w:sz w:val="24"/>
          <w:szCs w:val="24"/>
          <w:lang w:eastAsia="es-ES"/>
        </w:rPr>
        <w:t xml:space="preserve">de </w:t>
      </w:r>
      <w:r w:rsidRPr="00C77FE2">
        <w:rPr>
          <w:rFonts w:ascii="Times New Roman" w:eastAsia="Times New Roman" w:hAnsi="Times New Roman" w:cs="Times New Roman"/>
          <w:sz w:val="24"/>
          <w:szCs w:val="24"/>
          <w:lang w:eastAsia="es-ES"/>
        </w:rPr>
        <w:t>GEI</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otra</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manera</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elevarían</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a 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atmósfera.</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Por</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otro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lado,</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debido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al</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w w:val="101"/>
          <w:sz w:val="24"/>
          <w:szCs w:val="24"/>
          <w:lang w:eastAsia="es-ES"/>
        </w:rPr>
        <w:t xml:space="preserve">alto </w:t>
      </w:r>
      <w:r w:rsidRPr="00C77FE2">
        <w:rPr>
          <w:rFonts w:ascii="Times New Roman" w:eastAsia="Times New Roman" w:hAnsi="Times New Roman" w:cs="Times New Roman"/>
          <w:sz w:val="24"/>
          <w:szCs w:val="24"/>
          <w:lang w:eastAsia="es-ES"/>
        </w:rPr>
        <w:t>poder</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calórico</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metano,</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puede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ser</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utilizado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como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combustible</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 xml:space="preserve">para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generación</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 energía eléctrica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reemplazar</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uso</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de fuentes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más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contaminantes</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w w:val="101"/>
          <w:sz w:val="24"/>
          <w:szCs w:val="24"/>
          <w:lang w:eastAsia="es-ES"/>
        </w:rPr>
        <w:t xml:space="preserve">de </w:t>
      </w:r>
      <w:r w:rsidRPr="00C77FE2">
        <w:rPr>
          <w:rFonts w:ascii="Times New Roman" w:eastAsia="Times New Roman" w:hAnsi="Times New Roman" w:cs="Times New Roman"/>
          <w:sz w:val="24"/>
          <w:szCs w:val="24"/>
          <w:lang w:eastAsia="es-ES"/>
        </w:rPr>
        <w:t>mayor</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impacto</w:t>
      </w:r>
      <w:r w:rsidRPr="00C77FE2">
        <w:rPr>
          <w:rFonts w:ascii="Times New Roman" w:eastAsia="Times New Roman" w:hAnsi="Times New Roman" w:cs="Times New Roman"/>
          <w:spacing w:val="22"/>
          <w:sz w:val="24"/>
          <w:szCs w:val="24"/>
          <w:lang w:eastAsia="es-ES"/>
        </w:rPr>
        <w:t xml:space="preserve"> </w:t>
      </w:r>
      <w:r w:rsidRPr="00C77FE2">
        <w:rPr>
          <w:rFonts w:ascii="Times New Roman" w:eastAsia="Times New Roman" w:hAnsi="Times New Roman" w:cs="Times New Roman"/>
          <w:sz w:val="24"/>
          <w:szCs w:val="24"/>
          <w:lang w:eastAsia="es-ES"/>
        </w:rPr>
        <w:t>global,</w:t>
      </w:r>
      <w:r w:rsidRPr="00C77FE2">
        <w:rPr>
          <w:rFonts w:ascii="Times New Roman" w:eastAsia="Times New Roman" w:hAnsi="Times New Roman" w:cs="Times New Roman"/>
          <w:spacing w:val="21"/>
          <w:sz w:val="24"/>
          <w:szCs w:val="24"/>
          <w:lang w:eastAsia="es-ES"/>
        </w:rPr>
        <w:t xml:space="preserve"> </w:t>
      </w:r>
      <w:r w:rsidRPr="00C77FE2">
        <w:rPr>
          <w:rFonts w:ascii="Times New Roman" w:eastAsia="Times New Roman" w:hAnsi="Times New Roman" w:cs="Times New Roman"/>
          <w:sz w:val="24"/>
          <w:szCs w:val="24"/>
          <w:lang w:eastAsia="es-ES"/>
        </w:rPr>
        <w:t>desplazando</w:t>
      </w:r>
      <w:r w:rsidRPr="00C77FE2">
        <w:rPr>
          <w:rFonts w:ascii="Times New Roman" w:eastAsia="Times New Roman" w:hAnsi="Times New Roman" w:cs="Times New Roman"/>
          <w:spacing w:val="24"/>
          <w:sz w:val="24"/>
          <w:szCs w:val="24"/>
          <w:lang w:eastAsia="es-ES"/>
        </w:rPr>
        <w:t xml:space="preserve"> </w:t>
      </w:r>
      <w:r w:rsidRPr="00C77FE2">
        <w:rPr>
          <w:rFonts w:ascii="Times New Roman" w:eastAsia="Times New Roman" w:hAnsi="Times New Roman" w:cs="Times New Roman"/>
          <w:sz w:val="24"/>
          <w:szCs w:val="24"/>
          <w:lang w:eastAsia="es-ES"/>
        </w:rPr>
        <w:t>así</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fuentes</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generadoras</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GEI.</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Finalmente,</w:t>
      </w:r>
      <w:r w:rsidRPr="00C77FE2">
        <w:rPr>
          <w:rFonts w:ascii="Times New Roman" w:eastAsia="Times New Roman" w:hAnsi="Times New Roman" w:cs="Times New Roman"/>
          <w:spacing w:val="51"/>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42"/>
          <w:sz w:val="24"/>
          <w:szCs w:val="24"/>
          <w:lang w:eastAsia="es-ES"/>
        </w:rPr>
        <w:t xml:space="preserve"> </w:t>
      </w:r>
      <w:r w:rsidRPr="00C77FE2">
        <w:rPr>
          <w:rFonts w:ascii="Times New Roman" w:eastAsia="Times New Roman" w:hAnsi="Times New Roman" w:cs="Times New Roman"/>
          <w:sz w:val="24"/>
          <w:szCs w:val="24"/>
          <w:lang w:eastAsia="es-ES"/>
        </w:rPr>
        <w:t>proyectos</w:t>
      </w:r>
      <w:r w:rsidRPr="00C77FE2">
        <w:rPr>
          <w:rFonts w:ascii="Times New Roman" w:eastAsia="Times New Roman" w:hAnsi="Times New Roman" w:cs="Times New Roman"/>
          <w:spacing w:val="52"/>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aprovecham</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ento</w:t>
      </w:r>
      <w:r w:rsidRPr="00C77FE2">
        <w:rPr>
          <w:rFonts w:ascii="Times New Roman" w:eastAsia="Times New Roman" w:hAnsi="Times New Roman" w:cs="Times New Roman"/>
          <w:spacing w:val="56"/>
          <w:sz w:val="24"/>
          <w:szCs w:val="24"/>
          <w:lang w:eastAsia="es-ES"/>
        </w:rPr>
        <w:t xml:space="preserve"> </w:t>
      </w:r>
      <w:r w:rsidRPr="00C77FE2">
        <w:rPr>
          <w:rFonts w:ascii="Times New Roman" w:eastAsia="Times New Roman" w:hAnsi="Times New Roman" w:cs="Times New Roman"/>
          <w:sz w:val="24"/>
          <w:szCs w:val="24"/>
          <w:lang w:eastAsia="es-ES"/>
        </w:rPr>
        <w:t>energético</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1"/>
          <w:sz w:val="24"/>
          <w:szCs w:val="24"/>
          <w:lang w:eastAsia="es-ES"/>
        </w:rPr>
        <w:t xml:space="preserve">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w w:val="101"/>
          <w:sz w:val="24"/>
          <w:szCs w:val="24"/>
          <w:lang w:eastAsia="es-ES"/>
        </w:rPr>
        <w:t xml:space="preserve">generados </w:t>
      </w:r>
      <w:r w:rsidRPr="00C77FE2">
        <w:rPr>
          <w:rFonts w:ascii="Times New Roman" w:eastAsia="Times New Roman" w:hAnsi="Times New Roman" w:cs="Times New Roman"/>
          <w:sz w:val="24"/>
          <w:szCs w:val="24"/>
          <w:lang w:eastAsia="es-ES"/>
        </w:rPr>
        <w:t>en los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vertederos</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incentivan</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mejora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sistemas</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 manejo</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residuos,</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w w:val="101"/>
          <w:sz w:val="24"/>
          <w:szCs w:val="24"/>
          <w:lang w:eastAsia="es-ES"/>
        </w:rPr>
        <w:t xml:space="preserve">al </w:t>
      </w:r>
      <w:r w:rsidRPr="00C77FE2">
        <w:rPr>
          <w:rFonts w:ascii="Times New Roman" w:eastAsia="Times New Roman" w:hAnsi="Times New Roman" w:cs="Times New Roman"/>
          <w:sz w:val="24"/>
          <w:szCs w:val="24"/>
          <w:lang w:eastAsia="es-ES"/>
        </w:rPr>
        <w:t>requerir</w:t>
      </w:r>
      <w:r w:rsidRPr="00C77FE2">
        <w:rPr>
          <w:rFonts w:ascii="Times New Roman" w:eastAsia="Times New Roman" w:hAnsi="Times New Roman" w:cs="Times New Roman"/>
          <w:spacing w:val="47"/>
          <w:sz w:val="24"/>
          <w:szCs w:val="24"/>
          <w:lang w:eastAsia="es-ES"/>
        </w:rPr>
        <w:t xml:space="preserve"> </w:t>
      </w:r>
      <w:r w:rsidRPr="00C77FE2">
        <w:rPr>
          <w:rFonts w:ascii="Times New Roman" w:eastAsia="Times New Roman" w:hAnsi="Times New Roman" w:cs="Times New Roman"/>
          <w:sz w:val="24"/>
          <w:szCs w:val="24"/>
          <w:lang w:eastAsia="es-ES"/>
        </w:rPr>
        <w:t>un</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perfeccionamiento</w:t>
      </w:r>
      <w:r w:rsidRPr="00C77FE2">
        <w:rPr>
          <w:rFonts w:ascii="Times New Roman" w:eastAsia="Times New Roman" w:hAnsi="Times New Roman" w:cs="Times New Roman"/>
          <w:spacing w:val="57"/>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6"/>
          <w:sz w:val="24"/>
          <w:szCs w:val="24"/>
          <w:lang w:eastAsia="es-ES"/>
        </w:rPr>
        <w:t xml:space="preserve"> </w:t>
      </w:r>
      <w:r w:rsidRPr="00C77FE2">
        <w:rPr>
          <w:rFonts w:ascii="Times New Roman" w:eastAsia="Times New Roman" w:hAnsi="Times New Roman" w:cs="Times New Roman"/>
          <w:sz w:val="24"/>
          <w:szCs w:val="24"/>
          <w:lang w:eastAsia="es-ES"/>
        </w:rPr>
        <w:t>las</w:t>
      </w:r>
      <w:r w:rsidRPr="00C77FE2">
        <w:rPr>
          <w:rFonts w:ascii="Times New Roman" w:eastAsia="Times New Roman" w:hAnsi="Times New Roman" w:cs="Times New Roman"/>
          <w:spacing w:val="42"/>
          <w:sz w:val="24"/>
          <w:szCs w:val="24"/>
          <w:lang w:eastAsia="es-ES"/>
        </w:rPr>
        <w:t xml:space="preserve"> </w:t>
      </w:r>
      <w:r w:rsidRPr="00C77FE2">
        <w:rPr>
          <w:rFonts w:ascii="Times New Roman" w:eastAsia="Times New Roman" w:hAnsi="Times New Roman" w:cs="Times New Roman"/>
          <w:sz w:val="24"/>
          <w:szCs w:val="24"/>
          <w:lang w:eastAsia="es-ES"/>
        </w:rPr>
        <w:t>instalaciones</w:t>
      </w:r>
      <w:r w:rsidRPr="00C77FE2">
        <w:rPr>
          <w:rFonts w:ascii="Times New Roman" w:eastAsia="Times New Roman" w:hAnsi="Times New Roman" w:cs="Times New Roman"/>
          <w:spacing w:val="54"/>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operaciones</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w w:val="101"/>
          <w:sz w:val="24"/>
          <w:szCs w:val="24"/>
          <w:lang w:eastAsia="es-ES"/>
        </w:rPr>
        <w:t xml:space="preserve">disposición </w:t>
      </w:r>
      <w:r w:rsidRPr="00C77FE2">
        <w:rPr>
          <w:rFonts w:ascii="Times New Roman" w:eastAsia="Times New Roman" w:hAnsi="Times New Roman" w:cs="Times New Roman"/>
          <w:sz w:val="24"/>
          <w:szCs w:val="24"/>
          <w:lang w:eastAsia="es-ES"/>
        </w:rPr>
        <w:t>final</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basura</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&lt;EndNote&gt;&lt;Cite&gt;&lt;Year&gt;2016&lt;/Year&gt;&lt;RecNum&gt;11&lt;/RecNum&gt;&lt;DisplayText&gt;[5]&lt;/DisplayText&gt;&lt;record&gt;&lt;rec-number&gt;11&lt;/rec-number&gt;&lt;foreign-keys&gt;&lt;key app="EN" db-id="s05stt0fyft99leeerq5d9rcp5z2pzaxf9d0"&gt;11&lt;/key&gt;&lt;/foreign-keys&gt;&lt;ref-type name="Magazine Article"&gt;19&lt;/ref-type&gt;&lt;contributors&gt;&lt;/contributors&gt;&lt;titles&gt;&lt;title&gt;Informe de Sostenibilidad&lt;/title&gt;&lt;secondary-title&gt;BANCO INTERAMERICANO DE DESARROLLO&lt;/secondary-title&gt;&lt;/titles&gt;&lt;dates&gt;&lt;year&gt;2016&lt;/year&gt;&lt;/dates&gt;&lt;urls&gt;&lt;/urls&gt;&lt;/record&gt;&lt;/Cite&gt;&lt;/EndNote&gt;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[4]</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w:t>
      </w:r>
      <w:r w:rsidRPr="00C77FE2">
        <w:rPr>
          <w:rFonts w:ascii="Times New Roman" w:eastAsia="Times New Roman" w:hAnsi="Times New Roman" w:cs="Times New Roman"/>
          <w:sz w:val="24"/>
          <w:szCs w:val="24"/>
          <w:lang w:val="es-ES_tradnl" w:eastAsia="es-ES"/>
        </w:rPr>
        <w:t xml:space="preserve"> </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2" w:name="_Toc483905044"/>
      <w:bookmarkStart w:id="3" w:name="_Toc485738394"/>
      <w:r w:rsidRPr="00C77FE2">
        <w:rPr>
          <w:rFonts w:ascii="Times New Roman" w:eastAsia="Times New Roman" w:hAnsi="Times New Roman" w:cs="Times New Roman"/>
          <w:b/>
          <w:sz w:val="24"/>
          <w:szCs w:val="24"/>
          <w:lang w:val="es-US" w:eastAsia="es-ES"/>
        </w:rPr>
        <w:t>Los residuos sólidos urbanos: Generalidades</w:t>
      </w:r>
      <w:bookmarkEnd w:id="2"/>
      <w:bookmarkEnd w:id="3"/>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El deterioro del medio ambiente tiene como efecto el surgimiento de situaciones o estados no satisfactorios con respecto a una parte o a la totalidad de sus componentes. A este fenómeno le llamamos problema ambiental, el cual puede tener alcance global, regional, nacional y/o local. Entre los problemas medioambientales con mayor alcance en la actualidad, está el relacionado con el aumento incontrolado de los residuos sólidos urbanos</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&lt;EndNote&gt;&lt;Cite&gt;&lt;Author&gt;Colomina&lt;/Author&gt;&lt;Year&gt;2007&lt;/Year&gt;&lt;RecNum&gt;18&lt;/RecNum&gt;&lt;DisplayText&gt;[12]&lt;/DisplayText&gt;&lt;record&gt;&lt;rec-number&gt;18&lt;/rec-number&gt;&lt;foreign-keys&gt;&lt;key app="EN" db-id="s05stt0fyft99leeerq5d9rcp5z2pzaxf9d0"&gt;18&lt;/key&gt;&lt;/foreign-keys&gt;&lt;ref-type name="Catalog"&gt;8&lt;/ref-type&gt;&lt;contributors&gt;&lt;authors&gt;&lt;author&gt;M. Sc. Alejandro Fernández Colomina&lt;/author&gt;&lt;author&gt;M. Sc. Mayra Sánchez Osuna&lt;/author&gt;&lt;/authors&gt;&lt;secondary-authors&gt;&lt;author&gt;Dirección Provincial de Servicios Comunales de la Cuidad de La Habana&lt;/author&gt;&lt;/secondary-authors&gt;&lt;/contributors&gt;&lt;titles&gt;&lt;title&gt;Guía para la gestion integral de los residuos sólidos urbanos.&lt;/title&gt;&lt;/titles&gt;&lt;dates&gt;&lt;year&gt;2007&lt;/year&gt;&lt;/dates&gt;&lt;urls&gt;&lt;/urls&gt;&lt;/record&gt;&lt;/Cite&gt;&lt;/EndNote&gt;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[6</w:t>
      </w:r>
      <w:hyperlink w:anchor="_ENREF_12" w:tooltip="Colomina, 2007 #18"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¿Qué son los Residuos Sólidos Urbanos (RSU)?</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Normalmente nos referimos al término de residuo, a todo lo que es generado, producto de una actividad y no es de nuestro interés, ya sea por la acción directa del hombre o por la actividad de otros organismos vivos, formándose una masa heterogénea que, en muchos casos, es difícil de reincorporar a los ciclos naturales.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Los residuos han existido siempre, pero cuando comienzan a acumularse en el medio ambiente ya sea por la velocidad con la que se generan, como por la naturaleza química de estos; haciendo que se dificulte su descomposición e incorporación a los ciclos naturales, entonces comienzan a ser un problema ambiental.</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En Cuba se evalúan propuestas de 28 empresas extranjeras que buscan invertir en el proyecto de gestión integrada de residuos sólidos urbanos (RSU) generados en el país, a fin de reducir impactos negativos al medio ambiente y a la salud humana; provenientes fundamentalmente de países europeos y de Canadá</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&lt;EndNote&gt;&lt;Cite&gt;&lt;Year&gt;2016&lt;/Year&gt;&lt;RecNum&gt;19&lt;/RecNum&gt;&lt;DisplayText&gt;[13]&lt;/DisplayText&gt;&lt;record&gt;&lt;rec-number&gt;19&lt;/rec-number&gt;&lt;foreign-keys&gt;&lt;key app="EN" db-id="s05stt0fyft99leeerq5d9rcp5z2pzaxf9d0"&gt;19&lt;/key&gt;&lt;/foreign-keys&gt;&lt;ref-type name="Web Page"&gt;12&lt;/ref-type&gt;&lt;contributors&gt;&lt;/contributors&gt;&lt;titles&gt;&lt;title&gt;El Mecanismo de Desarrollo Limpio&lt;/title&gt;&lt;/titles&gt;&lt;dates&gt;&lt;year&gt;2016&lt;/year&gt;&lt;/dates&gt;&lt;urls&gt;&lt;related-urls&gt;&lt;url&gt;http://cambioclimatico.inecc.gob.mx/sectprivcc/elmdl.htm&lt;/url&gt;&lt;/related-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[7</w:t>
      </w:r>
      <w:hyperlink w:anchor="_ENREF_13" w:tooltip=", 2016 #19"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Actualmente se valoran las tecnologías mejor adecuadas a las condiciones de Cuba, específicamente relacionadas con los tipos de desechos que se manejan, así como también las más eficientes en la generación de electricidad a partir de los gases emanados de los residuos.</w:t>
      </w:r>
    </w:p>
    <w:p w:rsidR="00C77FE2" w:rsidRPr="00C77FE2" w:rsidRDefault="00C77FE2" w:rsidP="00C77FE2">
      <w:pPr>
        <w:keepNext/>
        <w:spacing w:before="120" w:after="60" w:line="240" w:lineRule="auto"/>
        <w:jc w:val="both"/>
        <w:outlineLvl w:val="1"/>
        <w:rPr>
          <w:rFonts w:ascii="Times New Roman" w:eastAsia="Times New Roman" w:hAnsi="Times New Roman" w:cs="Times New Roman"/>
          <w:b/>
          <w:sz w:val="24"/>
          <w:szCs w:val="24"/>
          <w:lang w:eastAsia="es-ES"/>
        </w:rPr>
      </w:pPr>
      <w:bookmarkStart w:id="4" w:name="_Toc483905045"/>
      <w:bookmarkStart w:id="5" w:name="_Toc485738395"/>
      <w:r w:rsidRPr="00C77FE2">
        <w:rPr>
          <w:rFonts w:ascii="Times New Roman" w:eastAsia="Times New Roman" w:hAnsi="Times New Roman" w:cs="Times New Roman"/>
          <w:b/>
          <w:sz w:val="24"/>
          <w:szCs w:val="24"/>
          <w:lang w:eastAsia="es-ES"/>
        </w:rPr>
        <w:t>Clasificación de los residuos sólidos urbanos</w:t>
      </w:r>
      <w:bookmarkEnd w:id="4"/>
      <w:bookmarkEnd w:id="5"/>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Los residuos sólidos urbanos se pueden clasificar de diversas formas y criterios, en dependencia de la importancia que revisten la utilidad, la peligrosidad, fuente de producción, posibilidades de tratamiento, tipo de materiales, entre otros.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Por su </w:t>
      </w:r>
      <w:r w:rsidRPr="00C77FE2">
        <w:rPr>
          <w:rFonts w:ascii="Times New Roman" w:eastAsia="Times New Roman" w:hAnsi="Times New Roman" w:cs="Times New Roman"/>
          <w:b/>
          <w:sz w:val="24"/>
          <w:szCs w:val="24"/>
          <w:lang w:eastAsia="es-ES"/>
        </w:rPr>
        <w:t>composición química</w:t>
      </w:r>
      <w:r w:rsidRPr="00C77FE2">
        <w:rPr>
          <w:rFonts w:ascii="Times New Roman" w:eastAsia="Times New Roman" w:hAnsi="Times New Roman" w:cs="Times New Roman"/>
          <w:sz w:val="24"/>
          <w:szCs w:val="24"/>
          <w:lang w:eastAsia="es-ES"/>
        </w:rPr>
        <w:t>, los residuos orgánicos generalmente tienen un origen biológico, el agua constituye su principal componente y están formados por los residuos y los desechos de origen alimenticio, estiércol y/o animales pequeños muertos; también proceden de las actividades domiciliarias, comerciales u hospitalarias. Estos productos, todos putrescibles, originan, durante el proceso de fermentación, malos olores y representan una fuente importante de atracción para los vectores</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&lt;EndNote&gt;&lt;Cite&gt;&lt;Author&gt;Colomina&lt;/Author&gt;&lt;Year&gt;2007&lt;/Year&gt;&lt;RecNum&gt;18&lt;/RecNum&gt;&lt;DisplayText&gt;[12]&lt;/DisplayText&gt;&lt;record&gt;&lt;rec-number&gt;18&lt;/rec-number&gt;&lt;foreign-keys&gt;&lt;key app="EN" db-id="s05stt0fyft99leeerq5d9rcp5z2pzaxf9d0"&gt;18&lt;/key&gt;&lt;/foreign-keys&gt;&lt;ref-type name="Catalog"&gt;8&lt;/ref-type&gt;&lt;contributors&gt;&lt;authors&gt;&lt;author&gt;M. Sc. Alejandro Fernández Colomina&lt;/author&gt;&lt;author&gt;M. Sc. Mayra Sánchez Osuna&lt;/author&gt;&lt;/authors&gt;&lt;secondary-authors&gt;&lt;author&gt;Dirección Provincial de Servicios Comunales de la Cuidad de La Habana&lt;/author&gt;&lt;/secondary-authors&gt;&lt;/contributors&gt;&lt;titles&gt;&lt;title&gt;Guía para la gestion integral de los residuos sólidos urbanos.&lt;/title&gt;&lt;/titles&gt;&lt;dates&gt;&lt;year&gt;2007&lt;/year&gt;&lt;/dates&gt;&lt;urls&gt;&lt;/urls&gt;&lt;/record&gt;&lt;/Cite&gt;&lt;/EndNote&gt;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[6</w:t>
      </w:r>
      <w:hyperlink w:anchor="_ENREF_12" w:tooltip="Colomina, 2007 #18"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 Aproximadamente el 70% de los RSU que se generan en las ciudades, son de naturaleza orgánica, pero estos también pueden clasificarse atendiendo a su origen, como se indica a continuación</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&lt;EndNote&gt;&lt;Cite&gt;&lt;Author&gt;Valencia&lt;/Author&gt;&lt;Year&gt;2012&lt;/Year&gt;&lt;RecNum&gt;22&lt;/RecNum&gt;&lt;DisplayText&gt;[14]&lt;/DisplayText&gt;&lt;record&gt;&lt;rec-number&gt;22&lt;/rec-number&gt;&lt;foreign-keys&gt;&lt;key app="EN" db-id="s05stt0fyft99leeerq5d9rcp5z2pzaxf9d0"&gt;22&lt;/key&gt;&lt;/foreign-keys&gt;&lt;ref-type name="Journal Article"&gt;17&lt;/ref-type&gt;&lt;contributors&gt;&lt;authors&gt;&lt;author&gt;Katherine Varón Valencia&lt;/author&gt;&lt;author&gt;Juan Pablo Orejuela Cabrera&lt;/author&gt;&lt;author&gt;Pablo César Manyoma Velásquez&lt;/author&gt;&lt;/authors&gt;&lt;/contributors&gt;&lt;titles&gt;&lt;title&gt;LOCALIZACIÓN DE ESTACIONES DE TRANSFERENCIA DE RESIDUOS SÓLIDOS MUNICIPALES CON RECUPERACIÓN DE MATERIALES &lt;/title&gt;&lt;/titles&gt;&lt;dates&gt;&lt;year&gt;2012&lt;/year&gt;&lt;/dates&gt;&lt;urls&gt;&lt;/urls&gt;&lt;/record&gt;&lt;/Cite&gt;&lt;/EndNote&gt;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[8</w:t>
      </w:r>
      <w:hyperlink w:anchor="_ENREF_14" w:tooltip="Valencia, 2012 #22"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w:t>
      </w:r>
    </w:p>
    <w:p w:rsidR="00C77FE2" w:rsidRPr="00C77FE2" w:rsidRDefault="00C77FE2" w:rsidP="00C77FE2">
      <w:pPr>
        <w:spacing w:before="120" w:after="120" w:line="240" w:lineRule="auto"/>
        <w:jc w:val="both"/>
        <w:rPr>
          <w:rFonts w:ascii="Times New Roman" w:eastAsia="Times New Roman" w:hAnsi="Times New Roman" w:cs="Times New Roman"/>
          <w:b/>
          <w:sz w:val="24"/>
          <w:szCs w:val="24"/>
          <w:lang w:eastAsia="es-ES"/>
        </w:rPr>
      </w:pPr>
      <w:r w:rsidRPr="00C77FE2">
        <w:rPr>
          <w:rFonts w:ascii="Times New Roman" w:eastAsia="Times New Roman" w:hAnsi="Times New Roman" w:cs="Times New Roman"/>
          <w:b/>
          <w:sz w:val="24"/>
          <w:szCs w:val="24"/>
          <w:lang w:eastAsia="es-ES"/>
        </w:rPr>
        <w:t>Clasificación de los Residuos Sólidos Urbanos según su origen: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Domiciliarios:</w:t>
      </w:r>
      <w:r w:rsidRPr="00C77FE2">
        <w:rPr>
          <w:rFonts w:ascii="Times New Roman" w:eastAsia="Times New Roman" w:hAnsi="Times New Roman" w:cs="Times New Roman"/>
          <w:sz w:val="24"/>
          <w:szCs w:val="24"/>
          <w:lang w:eastAsia="es-ES"/>
        </w:rPr>
        <w:t xml:space="preserve"> Son originados por la actividad doméstica, como residuos de cocina, restos de alimentos, embalajes y otros.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Comerciales:</w:t>
      </w:r>
      <w:r w:rsidRPr="00C77FE2">
        <w:rPr>
          <w:rFonts w:ascii="Times New Roman" w:eastAsia="Times New Roman" w:hAnsi="Times New Roman" w:cs="Times New Roman"/>
          <w:sz w:val="24"/>
          <w:szCs w:val="24"/>
          <w:lang w:eastAsia="es-ES"/>
        </w:rPr>
        <w:t xml:space="preserve"> Son generados por las actividades comerciales y del sector de servicios dentro del área urbana. En este grupo, por sus características especiales, no se incluyen los residuos de los hospitales.</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 xml:space="preserve">Hospitalarios: </w:t>
      </w:r>
      <w:r w:rsidRPr="00C77FE2">
        <w:rPr>
          <w:rFonts w:ascii="Times New Roman" w:eastAsia="Times New Roman" w:hAnsi="Times New Roman" w:cs="Times New Roman"/>
          <w:sz w:val="24"/>
          <w:szCs w:val="24"/>
          <w:lang w:eastAsia="es-ES"/>
        </w:rPr>
        <w:t>Son aquellos desechos producidos en centros de salud, generalmente contienen vectores patógenos de difícil control. El manejo de estos residuos debe ser muy controlado.</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 xml:space="preserve">Constructivos: </w:t>
      </w:r>
      <w:r w:rsidRPr="00C77FE2">
        <w:rPr>
          <w:rFonts w:ascii="Times New Roman" w:eastAsia="Times New Roman" w:hAnsi="Times New Roman" w:cs="Times New Roman"/>
          <w:sz w:val="24"/>
          <w:szCs w:val="24"/>
          <w:lang w:eastAsia="es-ES"/>
        </w:rPr>
        <w:t xml:space="preserve">Son originados por las construcciones, las remodelaciones, las excavaciones u otro tipo de actividad destinada a estos fines.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Industriales:</w:t>
      </w:r>
      <w:r w:rsidRPr="00C77FE2">
        <w:rPr>
          <w:rFonts w:ascii="Times New Roman" w:eastAsia="Times New Roman" w:hAnsi="Times New Roman" w:cs="Times New Roman"/>
          <w:sz w:val="24"/>
          <w:szCs w:val="24"/>
          <w:lang w:eastAsia="es-ES"/>
        </w:rPr>
        <w:t xml:space="preserve"> Son muy variados en dependencia del tipo de industria, pueden ser metalúrgicos, químicos, entre otros.</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Agrícolas:</w:t>
      </w:r>
      <w:r w:rsidRPr="00C77FE2">
        <w:rPr>
          <w:rFonts w:ascii="Times New Roman" w:eastAsia="Times New Roman" w:hAnsi="Times New Roman" w:cs="Times New Roman"/>
          <w:sz w:val="24"/>
          <w:szCs w:val="24"/>
          <w:lang w:eastAsia="es-ES"/>
        </w:rPr>
        <w:t xml:space="preserve"> Por lo variado de su composición pueden ser clasificados como orgánicos o inorgánicos, puesto que mayormente son de origen animal o vegetal y son el resultado de la actividad agrícola.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Muchos de los residuos mencionados pueden ser reutilizables en otras actividades económicas o sencillamente para la obtención de sustancias orgánicas que se incorporan nuevamente a los ciclos naturales de ahí que </w:t>
      </w:r>
      <w:r w:rsidRPr="00C77FE2">
        <w:rPr>
          <w:rFonts w:ascii="Times New Roman" w:eastAsia="Times New Roman" w:hAnsi="Times New Roman" w:cs="Times New Roman"/>
          <w:b/>
          <w:sz w:val="24"/>
          <w:szCs w:val="24"/>
          <w:lang w:eastAsia="es-ES"/>
        </w:rPr>
        <w:t>por su utilidad</w:t>
      </w:r>
      <w:r w:rsidRPr="00C77FE2">
        <w:rPr>
          <w:rFonts w:ascii="Times New Roman" w:eastAsia="Times New Roman" w:hAnsi="Times New Roman" w:cs="Times New Roman"/>
          <w:sz w:val="24"/>
          <w:szCs w:val="24"/>
          <w:lang w:eastAsia="es-ES"/>
        </w:rPr>
        <w:t xml:space="preserve"> los residuos urbanos puedan clasificarse en: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Reciclables:</w:t>
      </w:r>
      <w:r w:rsidRPr="00C77FE2">
        <w:rPr>
          <w:rFonts w:ascii="Times New Roman" w:eastAsia="Times New Roman" w:hAnsi="Times New Roman" w:cs="Times New Roman"/>
          <w:sz w:val="24"/>
          <w:szCs w:val="24"/>
          <w:lang w:eastAsia="es-ES"/>
        </w:rPr>
        <w:t xml:space="preserve"> Pueden ser reutilizados como materia prima al incorporarlos a los procesos productivos.</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
          <w:sz w:val="24"/>
          <w:szCs w:val="24"/>
          <w:lang w:eastAsia="es-ES"/>
        </w:rPr>
        <w:t>No reciclables:</w:t>
      </w:r>
      <w:r w:rsidRPr="00C77FE2">
        <w:rPr>
          <w:rFonts w:ascii="Times New Roman" w:eastAsia="Times New Roman" w:hAnsi="Times New Roman" w:cs="Times New Roman"/>
          <w:sz w:val="24"/>
          <w:szCs w:val="24"/>
          <w:lang w:eastAsia="es-ES"/>
        </w:rPr>
        <w:t xml:space="preserve"> Por su característica o por la no-disponibilidad de tecnologías de reciclaje, no se pueden reutilizar.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En cualquier medida tanto los residuos orgánicos como los inorgánicos, constituyen un problema de alta peligrosidad la que se hace mayor cuanto más sea el volumen de residuos que se generan, de ahí que los residuos peligrosos, si no se manejan adecuadamente, tienen características tales como inflamabilidad, corrosividad, reactividad, y toxicidad. Dentro de este grupo, existen algunos que son muy difíciles de degradar, por lo que se les considera como inertes o persistentes. </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6" w:name="_Toc483905046"/>
      <w:bookmarkStart w:id="7" w:name="_Toc485738396"/>
      <w:r w:rsidRPr="00C77FE2">
        <w:rPr>
          <w:rFonts w:ascii="Times New Roman" w:eastAsia="Times New Roman" w:hAnsi="Times New Roman" w:cs="Times New Roman"/>
          <w:b/>
          <w:sz w:val="24"/>
          <w:szCs w:val="24"/>
          <w:lang w:val="es-US" w:eastAsia="es-ES"/>
        </w:rPr>
        <w:t>Aprovechamiento energético de los residuos sólidos urbanos</w:t>
      </w:r>
      <w:bookmarkEnd w:id="6"/>
      <w:bookmarkEnd w:id="7"/>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Una de las más importantes direcciones para el reciclaje de los RSU es el aprovechamiento de éstos como combustible para producir energía.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Los sistemas de recuperación de la energía contenida en los desechos se dividen en dos grandes grupos:</w:t>
      </w:r>
    </w:p>
    <w:p w:rsidR="00C77FE2" w:rsidRPr="00C77FE2" w:rsidRDefault="00C77FE2" w:rsidP="00C77FE2">
      <w:pPr>
        <w:numPr>
          <w:ilvl w:val="0"/>
          <w:numId w:val="21"/>
        </w:numPr>
        <w:spacing w:before="120" w:after="120" w:line="240" w:lineRule="auto"/>
        <w:contextualSpacing/>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b/>
          <w:sz w:val="24"/>
          <w:szCs w:val="24"/>
          <w:lang w:val="es-ES_tradnl" w:eastAsia="es-ES"/>
        </w:rPr>
        <w:t>Sistemas de conversión bioquímica:</w:t>
      </w:r>
      <w:r w:rsidRPr="00C77FE2">
        <w:rPr>
          <w:rFonts w:ascii="Times New Roman" w:eastAsia="Times New Roman" w:hAnsi="Times New Roman" w:cs="Times New Roman"/>
          <w:sz w:val="24"/>
          <w:szCs w:val="24"/>
          <w:lang w:val="es-ES_tradnl" w:eastAsia="es-ES"/>
        </w:rPr>
        <w:t xml:space="preserve"> Digestión anaerobia y fermentación alcohólica. </w:t>
      </w:r>
    </w:p>
    <w:p w:rsidR="00C77FE2" w:rsidRPr="00C77FE2" w:rsidRDefault="00C77FE2" w:rsidP="00C77FE2">
      <w:pPr>
        <w:numPr>
          <w:ilvl w:val="0"/>
          <w:numId w:val="21"/>
        </w:numPr>
        <w:spacing w:before="120" w:after="120" w:line="240" w:lineRule="auto"/>
        <w:contextualSpacing/>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b/>
          <w:sz w:val="24"/>
          <w:szCs w:val="24"/>
          <w:lang w:val="es-ES_tradnl" w:eastAsia="es-ES"/>
        </w:rPr>
        <w:t>Sistemas de conversión térmica:</w:t>
      </w:r>
      <w:r w:rsidRPr="00C77FE2">
        <w:rPr>
          <w:rFonts w:ascii="Times New Roman" w:eastAsia="Times New Roman" w:hAnsi="Times New Roman" w:cs="Times New Roman"/>
          <w:sz w:val="24"/>
          <w:szCs w:val="24"/>
          <w:lang w:val="es-ES_tradnl" w:eastAsia="es-ES"/>
        </w:rPr>
        <w:t xml:space="preserve"> Pirólisis, combustión, gasificación y licuefacción. </w:t>
      </w:r>
    </w:p>
    <w:p w:rsidR="00C77FE2" w:rsidRPr="00C77FE2" w:rsidRDefault="00C77FE2" w:rsidP="00C77FE2">
      <w:pPr>
        <w:keepNext/>
        <w:numPr>
          <w:ilvl w:val="0"/>
          <w:numId w:val="37"/>
        </w:numPr>
        <w:spacing w:before="120" w:after="60" w:line="240" w:lineRule="auto"/>
        <w:ind w:left="284" w:hanging="284"/>
        <w:jc w:val="both"/>
        <w:outlineLvl w:val="1"/>
        <w:rPr>
          <w:rFonts w:ascii="Times New Roman" w:eastAsia="Times New Roman" w:hAnsi="Times New Roman" w:cs="Times New Roman"/>
          <w:b/>
          <w:sz w:val="24"/>
          <w:szCs w:val="24"/>
          <w:lang w:val="es-ES_tradnl" w:eastAsia="es-ES"/>
        </w:rPr>
      </w:pPr>
      <w:bookmarkStart w:id="8" w:name="_Toc483905047"/>
      <w:bookmarkStart w:id="9" w:name="_Toc485738397"/>
      <w:r w:rsidRPr="00C77FE2">
        <w:rPr>
          <w:rFonts w:ascii="Times New Roman" w:eastAsia="Times New Roman" w:hAnsi="Times New Roman" w:cs="Times New Roman"/>
          <w:b/>
          <w:sz w:val="24"/>
          <w:szCs w:val="24"/>
          <w:lang w:val="es-ES_tradnl" w:eastAsia="es-ES"/>
        </w:rPr>
        <w:t>Sistemas de conversión bioquímica</w:t>
      </w:r>
      <w:bookmarkEnd w:id="8"/>
      <w:bookmarkEnd w:id="9"/>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b/>
          <w:sz w:val="24"/>
          <w:szCs w:val="24"/>
          <w:lang w:val="es-ES_tradnl" w:eastAsia="es-ES"/>
        </w:rPr>
      </w:pPr>
      <w:r w:rsidRPr="00C77FE2">
        <w:rPr>
          <w:rFonts w:ascii="Times New Roman" w:eastAsia="Times New Roman" w:hAnsi="Times New Roman" w:cs="Times New Roman"/>
          <w:b/>
          <w:sz w:val="24"/>
          <w:szCs w:val="24"/>
          <w:lang w:val="es-ES_tradnl" w:eastAsia="es-ES"/>
        </w:rPr>
        <w:t>Digestión anaeróbica</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En los últimos años se ha expandido la aplicación del proceso de digestión anaerobia para el procesamiento de la fracción orgánica de los RSU, por la posibilidad de recuperar metano y por el hecho de que el material digerido es similar al compost producido aeróbicamente.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La digestión anaerobia es un proceso de fermentación natural, conocido por el hombre desde tiempos remotos. Ocurre de forma espontánea en ausencia de oxígeno en medios ricos en material orgánico, en presencia de un grupo de bacterias anaerobias, que descomponen y tratan los residuos dejando como resultado final, un gas combustible conocido como biogás formado generalmente por 30 - 40% de CO</w:t>
      </w:r>
      <w:r w:rsidRPr="00C77FE2">
        <w:rPr>
          <w:rFonts w:ascii="Times New Roman" w:eastAsia="Times New Roman" w:hAnsi="Times New Roman" w:cs="Times New Roman"/>
          <w:sz w:val="24"/>
          <w:szCs w:val="24"/>
          <w:vertAlign w:val="subscript"/>
          <w:lang w:val="es-ES_tradnl" w:eastAsia="es-ES"/>
        </w:rPr>
        <w:t>2</w:t>
      </w:r>
      <w:r w:rsidRPr="00C77FE2">
        <w:rPr>
          <w:rFonts w:ascii="Times New Roman" w:eastAsia="Times New Roman" w:hAnsi="Times New Roman" w:cs="Times New Roman"/>
          <w:sz w:val="24"/>
          <w:szCs w:val="24"/>
          <w:lang w:val="es-ES_tradnl" w:eastAsia="es-ES"/>
        </w:rPr>
        <w:t xml:space="preserve"> y 60 - 70 % de CH</w:t>
      </w:r>
      <w:r w:rsidRPr="00C77FE2">
        <w:rPr>
          <w:rFonts w:ascii="Times New Roman" w:eastAsia="Times New Roman" w:hAnsi="Times New Roman" w:cs="Times New Roman"/>
          <w:sz w:val="24"/>
          <w:szCs w:val="24"/>
          <w:vertAlign w:val="subscript"/>
          <w:lang w:val="es-ES_tradnl" w:eastAsia="es-ES"/>
        </w:rPr>
        <w:t>4</w:t>
      </w:r>
      <w:r w:rsidRPr="00C77FE2">
        <w:rPr>
          <w:rFonts w:ascii="Times New Roman" w:eastAsia="Times New Roman" w:hAnsi="Times New Roman" w:cs="Times New Roman"/>
          <w:sz w:val="24"/>
          <w:szCs w:val="24"/>
          <w:lang w:val="es-ES_tradnl" w:eastAsia="es-ES"/>
        </w:rPr>
        <w:t xml:space="preserve"> o gas metano (CH</w:t>
      </w:r>
      <w:r w:rsidRPr="00C77FE2">
        <w:rPr>
          <w:rFonts w:ascii="Times New Roman" w:eastAsia="Times New Roman" w:hAnsi="Times New Roman" w:cs="Times New Roman"/>
          <w:sz w:val="24"/>
          <w:szCs w:val="24"/>
          <w:vertAlign w:val="subscript"/>
          <w:lang w:val="es-ES_tradnl" w:eastAsia="es-ES"/>
        </w:rPr>
        <w:t>4</w:t>
      </w:r>
      <w:r w:rsidRPr="00C77FE2">
        <w:rPr>
          <w:rFonts w:ascii="Times New Roman" w:eastAsia="Times New Roman" w:hAnsi="Times New Roman" w:cs="Times New Roman"/>
          <w:sz w:val="24"/>
          <w:szCs w:val="24"/>
          <w:lang w:val="es-ES_tradnl" w:eastAsia="es-ES"/>
        </w:rPr>
        <w:t>). El porcentaje de estos gases en la mezcla es variable y depende de las condiciones físico-químicas en las que se desarrolla la digestión de la materia prima</w:t>
      </w:r>
      <w:r w:rsidRPr="00C77FE2">
        <w:rPr>
          <w:rFonts w:ascii="Times New Roman" w:eastAsia="Times New Roman" w:hAnsi="Times New Roman" w:cs="Times New Roman"/>
          <w:sz w:val="24"/>
          <w:szCs w:val="24"/>
          <w:lang w:val="es-ES_tradnl" w:eastAsia="es-ES"/>
        </w:rPr>
        <w:fldChar w:fldCharType="begin"/>
      </w:r>
      <w:r w:rsidRPr="00C77FE2">
        <w:rPr>
          <w:rFonts w:ascii="Times New Roman" w:eastAsia="Times New Roman" w:hAnsi="Times New Roman" w:cs="Times New Roman"/>
          <w:sz w:val="24"/>
          <w:szCs w:val="24"/>
          <w:lang w:val="es-ES_tradnl" w:eastAsia="es-ES"/>
        </w:rPr>
        <w:instrText xml:space="preserve"> ADDIN EN.CITE &lt;EndNote&gt;&lt;Cite&gt;&lt;Author&gt;Colomina&lt;/Author&gt;&lt;Year&gt;2007&lt;/Year&gt;&lt;RecNum&gt;18&lt;/RecNum&gt;&lt;DisplayText&gt;[12]&lt;/DisplayText&gt;&lt;record&gt;&lt;rec-number&gt;18&lt;/rec-number&gt;&lt;foreign-keys&gt;&lt;key app="EN" db-id="s05stt0fyft99leeerq5d9rcp5z2pzaxf9d0"&gt;18&lt;/key&gt;&lt;/foreign-keys&gt;&lt;ref-type name="Catalog"&gt;8&lt;/ref-type&gt;&lt;contributors&gt;&lt;authors&gt;&lt;author&gt;M. Sc. Alejandro Fernández Colomina&lt;/author&gt;&lt;author&gt;M. Sc. Mayra Sánchez Osuna&lt;/author&gt;&lt;/authors&gt;&lt;secondary-authors&gt;&lt;author&gt;Dirección Provincial de Servicios Comunales de la Cuidad de La Habana&lt;/author&gt;&lt;/secondary-authors&gt;&lt;/contributors&gt;&lt;titles&gt;&lt;title&gt;Guía para la gestion integral de los residuos sólidos urbanos.&lt;/title&gt;&lt;/titles&gt;&lt;dates&gt;&lt;year&gt;2007&lt;/year&gt;&lt;/dates&gt;&lt;urls&gt;&lt;/urls&gt;&lt;/record&gt;&lt;/Cite&gt;&lt;/EndNote&gt;</w:instrText>
      </w:r>
      <w:r w:rsidRPr="00C77FE2">
        <w:rPr>
          <w:rFonts w:ascii="Times New Roman" w:eastAsia="Times New Roman" w:hAnsi="Times New Roman" w:cs="Times New Roman"/>
          <w:sz w:val="24"/>
          <w:szCs w:val="24"/>
          <w:lang w:val="es-ES_tradnl" w:eastAsia="es-ES"/>
        </w:rPr>
        <w:fldChar w:fldCharType="separate"/>
      </w:r>
      <w:r w:rsidRPr="00C77FE2">
        <w:rPr>
          <w:rFonts w:ascii="Times New Roman" w:eastAsia="Times New Roman" w:hAnsi="Times New Roman" w:cs="Times New Roman"/>
          <w:noProof/>
          <w:sz w:val="24"/>
          <w:szCs w:val="24"/>
          <w:lang w:val="es-ES_tradnl" w:eastAsia="es-ES"/>
        </w:rPr>
        <w:t>[6</w:t>
      </w:r>
      <w:hyperlink w:anchor="_ENREF_12" w:tooltip="Colomina, 2007 #18" w:history="1"/>
      <w:r w:rsidRPr="00C77FE2">
        <w:rPr>
          <w:rFonts w:ascii="Times New Roman" w:eastAsia="Times New Roman" w:hAnsi="Times New Roman" w:cs="Times New Roman"/>
          <w:noProof/>
          <w:sz w:val="24"/>
          <w:szCs w:val="24"/>
          <w:lang w:val="es-ES_tradnl" w:eastAsia="es-ES"/>
        </w:rPr>
        <w:t>]</w:t>
      </w:r>
      <w:r w:rsidRPr="00C77FE2">
        <w:rPr>
          <w:rFonts w:ascii="Times New Roman" w:eastAsia="Times New Roman" w:hAnsi="Times New Roman" w:cs="Times New Roman"/>
          <w:sz w:val="24"/>
          <w:szCs w:val="24"/>
          <w:lang w:val="es-ES_tradnl" w:eastAsia="es-ES"/>
        </w:rPr>
        <w:fldChar w:fldCharType="end"/>
      </w:r>
      <w:r w:rsidRPr="00C77FE2">
        <w:rPr>
          <w:rFonts w:ascii="Times New Roman" w:eastAsia="Times New Roman" w:hAnsi="Times New Roman" w:cs="Times New Roman"/>
          <w:sz w:val="24"/>
          <w:szCs w:val="24"/>
          <w:lang w:val="es-ES_tradnl" w:eastAsia="es-ES"/>
        </w:rPr>
        <w:t xml:space="preserve">.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El metano se puede utilizar en la producción de energía eléctrica y de energía térmica. Otros subproductos del proceso son el efluente líquido alcalino rico en nutrientes y materia orgánica estabilizada con un alto valor como fertilizante y los lodos, que después de un proceso de estabilización en un lecho de secado o como aditivo en el proceso de compostaje, presentan una alta calidad para su utilización en el desarrollo de una agricultura sostenible</w:t>
      </w:r>
      <w:r w:rsidRPr="00C77FE2">
        <w:rPr>
          <w:rFonts w:ascii="Times New Roman" w:eastAsia="Times New Roman" w:hAnsi="Times New Roman" w:cs="Times New Roman"/>
          <w:sz w:val="24"/>
          <w:szCs w:val="24"/>
          <w:lang w:val="es-ES_tradnl" w:eastAsia="es-ES"/>
        </w:rPr>
        <w:fldChar w:fldCharType="begin"/>
      </w:r>
      <w:r w:rsidRPr="00C77FE2">
        <w:rPr>
          <w:rFonts w:ascii="Times New Roman" w:eastAsia="Times New Roman" w:hAnsi="Times New Roman" w:cs="Times New Roman"/>
          <w:sz w:val="24"/>
          <w:szCs w:val="24"/>
          <w:lang w:val="es-ES_tradnl" w:eastAsia="es-ES"/>
        </w:rPr>
        <w:instrText xml:space="preserve"> ADDIN EN.CITE &lt;EndNote&gt;&lt;Cite&gt;&lt;Year&gt;2016&lt;/Year&gt;&lt;RecNum&gt;13&lt;/RecNum&gt;&lt;DisplayText&gt;[7]&lt;/DisplayText&gt;&lt;record&gt;&lt;rec-number&gt;13&lt;/rec-number&gt;&lt;foreign-keys&gt;&lt;key app="EN" db-id="s05stt0fyft99leeerq5d9rcp5z2pzaxf9d0"&gt;13&lt;/key&gt;&lt;/foreign-keys&gt;&lt;ref-type name="Newspaper Article"&gt;23&lt;/ref-type&gt;&lt;contributors&gt;&lt;/contributors&gt;&lt;titles&gt;&lt;title&gt;El metano amenaza la lucha contra el cambio climático.&lt;/title&gt;&lt;secondary-title&gt;El País&lt;/secondary-title&gt;&lt;/titles&gt;&lt;dates&gt;&lt;year&gt;2016&lt;/year&gt;&lt;/dates&gt;&lt;urls&gt;&lt;related-urls&gt;&lt;url&gt;http://elpais.com/elpais/2016/12/12/ciencia/1481498541_509349.html&lt;/url&gt;&lt;/related-urls&gt;&lt;/urls&gt;&lt;/record&gt;&lt;/Cite&gt;&lt;/EndNote&gt;</w:instrText>
      </w:r>
      <w:r w:rsidRPr="00C77FE2">
        <w:rPr>
          <w:rFonts w:ascii="Times New Roman" w:eastAsia="Times New Roman" w:hAnsi="Times New Roman" w:cs="Times New Roman"/>
          <w:sz w:val="24"/>
          <w:szCs w:val="24"/>
          <w:lang w:val="es-ES_tradnl" w:eastAsia="es-ES"/>
        </w:rPr>
        <w:fldChar w:fldCharType="separate"/>
      </w:r>
      <w:r w:rsidRPr="00C77FE2">
        <w:rPr>
          <w:rFonts w:ascii="Times New Roman" w:eastAsia="Times New Roman" w:hAnsi="Times New Roman" w:cs="Times New Roman"/>
          <w:noProof/>
          <w:sz w:val="24"/>
          <w:szCs w:val="24"/>
          <w:lang w:val="es-ES_tradnl" w:eastAsia="es-ES"/>
        </w:rPr>
        <w:t>[5]</w:t>
      </w:r>
      <w:r w:rsidRPr="00C77FE2">
        <w:rPr>
          <w:rFonts w:ascii="Times New Roman" w:eastAsia="Times New Roman" w:hAnsi="Times New Roman" w:cs="Times New Roman"/>
          <w:sz w:val="24"/>
          <w:szCs w:val="24"/>
          <w:lang w:val="es-ES_tradnl" w:eastAsia="es-ES"/>
        </w:rPr>
        <w:fldChar w:fldCharType="end"/>
      </w:r>
      <w:r w:rsidRPr="00C77FE2">
        <w:rPr>
          <w:rFonts w:ascii="Times New Roman" w:eastAsia="Times New Roman" w:hAnsi="Times New Roman" w:cs="Times New Roman"/>
          <w:sz w:val="24"/>
          <w:szCs w:val="24"/>
          <w:lang w:val="es-ES_tradnl" w:eastAsia="es-ES"/>
        </w:rPr>
        <w:t>.</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b/>
          <w:sz w:val="24"/>
          <w:szCs w:val="24"/>
          <w:lang w:val="es-ES_tradnl" w:eastAsia="es-ES"/>
        </w:rPr>
        <w:t>Gas de rellenos sanitarios</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Se puede producir un gas combustible de la fermentación de los desechos sólidos urbanos en los rellenos sanitarios. Este es una mezcla de metano y dióxido de carbono. La fermentación de los desechos y la producción de gas es un proceso natural y común en los rellenos sanitarios; sin embargo, generalmente este gas no es aprovechado. Además de producir energía, su exploración y utilización reduce la contaminación y el riesgo de explosiones en estos lugares, y disminuye la cantidad de gases de efecto invernadero.</w:t>
      </w:r>
    </w:p>
    <w:p w:rsidR="00C77FE2" w:rsidRPr="00C77FE2" w:rsidRDefault="00C77FE2" w:rsidP="00C77FE2">
      <w:pPr>
        <w:keepNext/>
        <w:numPr>
          <w:ilvl w:val="0"/>
          <w:numId w:val="37"/>
        </w:numPr>
        <w:spacing w:before="120" w:after="60" w:line="240" w:lineRule="auto"/>
        <w:ind w:left="284" w:hanging="284"/>
        <w:jc w:val="both"/>
        <w:outlineLvl w:val="1"/>
        <w:rPr>
          <w:rFonts w:ascii="Times New Roman" w:eastAsia="Times New Roman" w:hAnsi="Times New Roman" w:cs="Times New Roman"/>
          <w:b/>
          <w:sz w:val="24"/>
          <w:szCs w:val="24"/>
          <w:lang w:val="es-ES_tradnl" w:eastAsia="es-ES"/>
        </w:rPr>
      </w:pPr>
      <w:bookmarkStart w:id="10" w:name="_Toc483905048"/>
      <w:bookmarkStart w:id="11" w:name="_Toc485738398"/>
      <w:r w:rsidRPr="00C77FE2">
        <w:rPr>
          <w:rFonts w:ascii="Times New Roman" w:eastAsia="Times New Roman" w:hAnsi="Times New Roman" w:cs="Times New Roman"/>
          <w:b/>
          <w:sz w:val="24"/>
          <w:szCs w:val="24"/>
          <w:lang w:val="es-ES_tradnl" w:eastAsia="es-ES"/>
        </w:rPr>
        <w:t>Sistemas de conversión térmica</w:t>
      </w:r>
      <w:bookmarkEnd w:id="10"/>
      <w:bookmarkEnd w:id="11"/>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Los procesos termoquímicos de conversión de la biomasa en energía o combustibles son aquellos en que se producen reacciones químicas irreversibles, a altas temperaturas y en condiciones variables de oxidación. Esta tecnología se utiliza en aquellos casos en que la biomasa, por su estado básicamente sólido y seco, permite para su transformación en energía, altas velocidades de reacción.</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b/>
          <w:sz w:val="24"/>
          <w:szCs w:val="24"/>
          <w:lang w:val="es-ES_tradnl" w:eastAsia="es-ES"/>
        </w:rPr>
      </w:pPr>
      <w:r w:rsidRPr="00C77FE2">
        <w:rPr>
          <w:rFonts w:ascii="Times New Roman" w:eastAsia="Times New Roman" w:hAnsi="Times New Roman" w:cs="Times New Roman"/>
          <w:b/>
          <w:sz w:val="24"/>
          <w:szCs w:val="24"/>
          <w:lang w:val="es-ES_tradnl" w:eastAsia="es-ES"/>
        </w:rPr>
        <w:t xml:space="preserve">Pirólisis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Es la combustión incompleta de la biomasa en ausencia de oxígeno, a unos 500 grados Celsius y se utiliza para producir carbón vegetal. Esto genera una corriente de gas compuesta por hidrógeno, metano, monóxido de carbono, dióxido de carbono y otros gases así como ceniza inerte, lo que depende de las características orgánicas del material </w:t>
      </w:r>
      <w:proofErr w:type="spellStart"/>
      <w:r w:rsidRPr="00C77FE2">
        <w:rPr>
          <w:rFonts w:ascii="Times New Roman" w:eastAsia="Times New Roman" w:hAnsi="Times New Roman" w:cs="Times New Roman"/>
          <w:sz w:val="24"/>
          <w:szCs w:val="24"/>
          <w:lang w:val="es-ES_tradnl" w:eastAsia="es-ES"/>
        </w:rPr>
        <w:t>pirolizado</w:t>
      </w:r>
      <w:proofErr w:type="spellEnd"/>
      <w:r w:rsidRPr="00C77FE2">
        <w:rPr>
          <w:rFonts w:ascii="Times New Roman" w:eastAsia="Times New Roman" w:hAnsi="Times New Roman" w:cs="Times New Roman"/>
          <w:sz w:val="24"/>
          <w:szCs w:val="24"/>
          <w:lang w:val="es-ES_tradnl" w:eastAsia="es-ES"/>
        </w:rPr>
        <w:t>. La pirólisis también aparece como paso previo a la gasificación y la combustión.</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b/>
          <w:sz w:val="24"/>
          <w:szCs w:val="24"/>
          <w:lang w:val="es-ES_tradnl" w:eastAsia="es-ES"/>
        </w:rPr>
        <w:t>Combustión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La combustión es una reacción química en la que un elemento combustible se combina con un elemento comburente (generalmente oxígeno en forma de O</w:t>
      </w:r>
      <w:r w:rsidRPr="00C77FE2">
        <w:rPr>
          <w:rFonts w:ascii="Times New Roman" w:eastAsia="Times New Roman" w:hAnsi="Times New Roman" w:cs="Times New Roman"/>
          <w:sz w:val="24"/>
          <w:szCs w:val="24"/>
          <w:vertAlign w:val="subscript"/>
          <w:lang w:val="es-ES_tradnl" w:eastAsia="es-ES"/>
        </w:rPr>
        <w:t>2</w:t>
      </w:r>
      <w:r w:rsidRPr="00C77FE2">
        <w:rPr>
          <w:rFonts w:ascii="Times New Roman" w:eastAsia="Times New Roman" w:hAnsi="Times New Roman" w:cs="Times New Roman"/>
          <w:sz w:val="24"/>
          <w:szCs w:val="24"/>
          <w:lang w:val="es-ES_tradnl" w:eastAsia="es-ES"/>
        </w:rPr>
        <w:t xml:space="preserve"> gaseoso). El producto final debe volatilizarse, gasificarse y por fin oxidarse, desprendiendo calor y produciendo óxidos. Los tipos más frecuentes de combustible son los materiales orgánicos que contienen carbono e hidrógeno. El producto de esas reacciones puede incluir monóxido de carbono (CO), dióxido de carbono (CO</w:t>
      </w:r>
      <w:r w:rsidRPr="00C77FE2">
        <w:rPr>
          <w:rFonts w:ascii="Times New Roman" w:eastAsia="Times New Roman" w:hAnsi="Times New Roman" w:cs="Times New Roman"/>
          <w:sz w:val="24"/>
          <w:szCs w:val="24"/>
          <w:vertAlign w:val="subscript"/>
          <w:lang w:val="es-ES_tradnl" w:eastAsia="es-ES"/>
        </w:rPr>
        <w:t>2</w:t>
      </w:r>
      <w:r w:rsidRPr="00C77FE2">
        <w:rPr>
          <w:rFonts w:ascii="Times New Roman" w:eastAsia="Times New Roman" w:hAnsi="Times New Roman" w:cs="Times New Roman"/>
          <w:sz w:val="24"/>
          <w:szCs w:val="24"/>
          <w:lang w:val="es-ES_tradnl" w:eastAsia="es-ES"/>
        </w:rPr>
        <w:t>), agua (H</w:t>
      </w:r>
      <w:r w:rsidRPr="00C77FE2">
        <w:rPr>
          <w:rFonts w:ascii="Times New Roman" w:eastAsia="Times New Roman" w:hAnsi="Times New Roman" w:cs="Times New Roman"/>
          <w:sz w:val="24"/>
          <w:szCs w:val="24"/>
          <w:vertAlign w:val="subscript"/>
          <w:lang w:val="es-ES_tradnl" w:eastAsia="es-ES"/>
        </w:rPr>
        <w:t>2</w:t>
      </w:r>
      <w:r w:rsidRPr="00C77FE2">
        <w:rPr>
          <w:rFonts w:ascii="Times New Roman" w:eastAsia="Times New Roman" w:hAnsi="Times New Roman" w:cs="Times New Roman"/>
          <w:sz w:val="24"/>
          <w:szCs w:val="24"/>
          <w:lang w:val="es-ES_tradnl" w:eastAsia="es-ES"/>
        </w:rPr>
        <w:t xml:space="preserve">O) y cenizas. </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b/>
          <w:sz w:val="24"/>
          <w:szCs w:val="24"/>
          <w:lang w:val="es-ES_tradnl" w:eastAsia="es-ES"/>
        </w:rPr>
      </w:pPr>
      <w:r w:rsidRPr="00C77FE2">
        <w:rPr>
          <w:rFonts w:ascii="Times New Roman" w:eastAsia="Times New Roman" w:hAnsi="Times New Roman" w:cs="Times New Roman"/>
          <w:b/>
          <w:sz w:val="24"/>
          <w:szCs w:val="24"/>
          <w:lang w:val="es-ES_tradnl" w:eastAsia="es-ES"/>
        </w:rPr>
        <w:t>Incineración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La incineración es una de las tecnologías térmicas existentes para el tratamiento de residuos y no es más que la quema de materiales a alta temperatura, generalmente superior a 900° C. Los materiales incinerados deben mezclarse con una cantidad apropiada de aire durante un tiempo predeterminado. En el caso de incineración de los residuos sólidos, los compuestos orgánicos son reducidos a productos tales como dióxido de carbono gaseoso, vapor de agua, y sólidos inorgánicos (cenizas).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En las incineradoras los residuos sólidos pueden convertirse en energía eléctrica. La incineración en estos casos se utiliza para producir vapor a alta presión. Para poder recuperar la energía contenida en los materiales que hay en los RSU, es necesario que estos contengan un elevado poder calórico. De lo contrario, su combustión resulta poco eficiente y dificultosa y para facilitarla es necesario realizarla con la ayuda de combustibles fósiles. </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b/>
          <w:sz w:val="24"/>
          <w:szCs w:val="24"/>
          <w:lang w:val="es-ES_tradnl" w:eastAsia="es-ES"/>
        </w:rPr>
      </w:pPr>
      <w:r w:rsidRPr="00C77FE2">
        <w:rPr>
          <w:rFonts w:ascii="Times New Roman" w:eastAsia="Times New Roman" w:hAnsi="Times New Roman" w:cs="Times New Roman"/>
          <w:b/>
          <w:sz w:val="24"/>
          <w:szCs w:val="24"/>
          <w:lang w:val="es-ES_tradnl" w:eastAsia="es-ES"/>
        </w:rPr>
        <w:t>Gasificación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La gasificación es un proceso termoquímico en el que un sustrato que contiene compuestos de carbono (residuo orgánico) es transformado, mediante una serie de reacciones que ocurren a una temperatura determinada en presencia de un agente </w:t>
      </w:r>
      <w:proofErr w:type="spellStart"/>
      <w:r w:rsidRPr="00C77FE2">
        <w:rPr>
          <w:rFonts w:ascii="Times New Roman" w:eastAsia="Times New Roman" w:hAnsi="Times New Roman" w:cs="Times New Roman"/>
          <w:sz w:val="24"/>
          <w:szCs w:val="24"/>
          <w:lang w:val="es-ES_tradnl" w:eastAsia="es-ES"/>
        </w:rPr>
        <w:t>gasificante</w:t>
      </w:r>
      <w:proofErr w:type="spellEnd"/>
      <w:r w:rsidRPr="00C77FE2">
        <w:rPr>
          <w:rFonts w:ascii="Times New Roman" w:eastAsia="Times New Roman" w:hAnsi="Times New Roman" w:cs="Times New Roman"/>
          <w:sz w:val="24"/>
          <w:szCs w:val="24"/>
          <w:lang w:val="es-ES_tradnl" w:eastAsia="es-ES"/>
        </w:rPr>
        <w:t xml:space="preserve"> (aire, oxígeno y/o vapor de agua) en un gas combustible de bajo poder calórico.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ES_tradnl" w:eastAsia="es-ES"/>
        </w:rPr>
      </w:pPr>
      <w:r w:rsidRPr="00C77FE2">
        <w:rPr>
          <w:rFonts w:ascii="Times New Roman" w:eastAsia="Times New Roman" w:hAnsi="Times New Roman" w:cs="Times New Roman"/>
          <w:sz w:val="24"/>
          <w:szCs w:val="24"/>
          <w:lang w:val="es-ES_tradnl" w:eastAsia="es-ES"/>
        </w:rPr>
        <w:t xml:space="preserve">La temperatura de operación es un factor importante en estos procesos. Para obtener un buen rendimiento de la mezcla gaseosa resultante (contenidos altos en hidrógeno y monóxido de carbono) es necesaria una temperatura mínima de 700 a 800° C. </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12" w:name="_Toc483905049"/>
      <w:bookmarkStart w:id="13" w:name="_Toc485738399"/>
      <w:r w:rsidRPr="00C77FE2">
        <w:rPr>
          <w:rFonts w:ascii="Times New Roman" w:eastAsia="Times New Roman" w:hAnsi="Times New Roman" w:cs="Times New Roman"/>
          <w:b/>
          <w:sz w:val="24"/>
          <w:szCs w:val="24"/>
          <w:lang w:val="es-US" w:eastAsia="es-ES"/>
        </w:rPr>
        <w:t>El relleno sanitario</w:t>
      </w:r>
      <w:bookmarkEnd w:id="12"/>
      <w:bookmarkEnd w:id="13"/>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El relleno sanitario es una técnica de disposición final de los residuos sólidos en el suelo que no causa molestia ni peligro para la salud o la seguridad pública; tampoco perjudica el ambiente durante su operación ni después de su clausura. Esta técnica utiliza principios de ingeniería para confinar la basura en un área lo más estrecha posible, cubriéndola con capas de tierra diariamente y compactándola para reducir su volumen.</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Con un diseño adecuado e inversiones necesarias, los residuos sólidos urbanos depositados en estos sitios pueden dejar de convertirse en un riesgo a la salud pública, reducir las emisiones de gases de efecto invernadero (GEI), y convertirse en fuentes de energía, ayudando a recuperar los costos de la inversión. </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14" w:name="_Toc485738402"/>
      <w:r w:rsidRPr="00C77FE2">
        <w:rPr>
          <w:rFonts w:ascii="Times New Roman" w:eastAsia="Times New Roman" w:hAnsi="Times New Roman" w:cs="Times New Roman"/>
          <w:b/>
          <w:sz w:val="24"/>
          <w:szCs w:val="24"/>
          <w:lang w:val="es-US" w:eastAsia="es-ES"/>
        </w:rPr>
        <w:t>Desarrollo de los MDL</w:t>
      </w:r>
      <w:bookmarkEnd w:id="14"/>
      <w:r w:rsidRPr="00C77FE2">
        <w:rPr>
          <w:rFonts w:ascii="Times New Roman" w:eastAsia="Times New Roman" w:hAnsi="Times New Roman" w:cs="Times New Roman"/>
          <w:b/>
          <w:sz w:val="24"/>
          <w:szCs w:val="24"/>
          <w:lang w:val="es-US" w:eastAsia="es-ES"/>
        </w:rPr>
        <w:t xml:space="preserve">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US" w:eastAsia="es-ES"/>
        </w:rPr>
      </w:pPr>
      <w:r w:rsidRPr="00C77FE2">
        <w:rPr>
          <w:rFonts w:ascii="Times New Roman" w:eastAsia="Times New Roman" w:hAnsi="Times New Roman" w:cs="Times New Roman"/>
          <w:sz w:val="24"/>
          <w:szCs w:val="24"/>
          <w:lang w:val="es-US" w:eastAsia="es-ES"/>
        </w:rPr>
        <w:t xml:space="preserve">Dentro del </w:t>
      </w:r>
      <w:r w:rsidRPr="00C77FE2">
        <w:rPr>
          <w:rFonts w:ascii="Times New Roman" w:eastAsia="Times New Roman" w:hAnsi="Times New Roman" w:cs="Times New Roman"/>
          <w:bCs/>
          <w:kern w:val="36"/>
          <w:sz w:val="24"/>
          <w:szCs w:val="24"/>
          <w:lang w:eastAsia="es-ES"/>
        </w:rPr>
        <w:t>Mecanismo de Desarrollo Limpio</w:t>
      </w:r>
      <w:r w:rsidRPr="00C77FE2">
        <w:rPr>
          <w:rFonts w:ascii="Times New Roman" w:eastAsia="Times New Roman" w:hAnsi="Times New Roman" w:cs="Times New Roman"/>
          <w:sz w:val="24"/>
          <w:szCs w:val="24"/>
          <w:lang w:val="es-US" w:eastAsia="es-ES"/>
        </w:rPr>
        <w:t xml:space="preserve"> (MDL), lanzado en el marco del Protocolo de Kioto, los proyectos de acción climática al reducir las emisiones de gases de efecto invernadero ganan créditos que pueden venderse. Este incentivo ha hecho posibles unos 8.000 proyectos en 107 países y ha puesto en circulación más de 1.600 millones de unidades de reducciones certificadas de emisiones, cada una de las cuales equivale a una tonelada de dióxido de carbono.  </w:t>
      </w:r>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US" w:eastAsia="es-ES"/>
        </w:rPr>
      </w:pPr>
      <w:r w:rsidRPr="00C77FE2">
        <w:rPr>
          <w:rFonts w:ascii="Times New Roman" w:eastAsia="Times New Roman" w:hAnsi="Times New Roman" w:cs="Times New Roman"/>
          <w:bCs/>
          <w:kern w:val="36"/>
          <w:sz w:val="24"/>
          <w:szCs w:val="24"/>
          <w:lang w:eastAsia="es-ES"/>
        </w:rPr>
        <w:t>Los Certificados de Emisiones Reducidas (</w:t>
      </w:r>
      <w:proofErr w:type="spellStart"/>
      <w:r w:rsidRPr="00C77FE2">
        <w:rPr>
          <w:rFonts w:ascii="Times New Roman" w:eastAsia="Times New Roman" w:hAnsi="Times New Roman" w:cs="Times New Roman"/>
          <w:bCs/>
          <w:kern w:val="36"/>
          <w:sz w:val="24"/>
          <w:szCs w:val="24"/>
          <w:lang w:eastAsia="es-ES"/>
        </w:rPr>
        <w:t>CERs</w:t>
      </w:r>
      <w:proofErr w:type="spellEnd"/>
      <w:r w:rsidRPr="00C77FE2">
        <w:rPr>
          <w:rFonts w:ascii="Times New Roman" w:eastAsia="Times New Roman" w:hAnsi="Times New Roman" w:cs="Times New Roman"/>
          <w:bCs/>
          <w:kern w:val="36"/>
          <w:sz w:val="24"/>
          <w:szCs w:val="24"/>
          <w:lang w:eastAsia="es-ES"/>
        </w:rPr>
        <w:t>) son uno de los tipos de bonos de carbono que existen. Para conseguirlos debe realizarse la inscripción de tales proyectos ante la Convención Marco de las Naciones Unidas sobre el Cambio Climático (UNFCCC) y la correspondiente medición de la reducción de gases obtenida a través de los MDL, su impacto económico, social y ambiental. Luego estos datos se incluyen en el Documento de Diseño del Proyecto (PDD) y son presentados para su certificación.</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15" w:name="_Toc485738404"/>
      <w:r w:rsidRPr="00C77FE2">
        <w:rPr>
          <w:rFonts w:ascii="Times New Roman" w:eastAsia="Times New Roman" w:hAnsi="Times New Roman" w:cs="Times New Roman"/>
          <w:b/>
          <w:sz w:val="24"/>
          <w:szCs w:val="24"/>
          <w:lang w:val="es-US" w:eastAsia="es-ES"/>
        </w:rPr>
        <w:t>Estimación del</w:t>
      </w:r>
      <w:r w:rsidRPr="00C77FE2">
        <w:rPr>
          <w:rFonts w:ascii="Times New Roman" w:eastAsia="Times New Roman" w:hAnsi="Times New Roman" w:cs="Times New Roman"/>
          <w:b/>
          <w:spacing w:val="3"/>
          <w:sz w:val="24"/>
          <w:szCs w:val="24"/>
          <w:lang w:val="es-US" w:eastAsia="es-ES"/>
        </w:rPr>
        <w:t xml:space="preserve"> </w:t>
      </w:r>
      <w:r w:rsidRPr="00C77FE2">
        <w:rPr>
          <w:rFonts w:ascii="Times New Roman" w:eastAsia="Times New Roman" w:hAnsi="Times New Roman" w:cs="Times New Roman"/>
          <w:b/>
          <w:sz w:val="24"/>
          <w:szCs w:val="24"/>
          <w:lang w:val="es-US" w:eastAsia="es-ES"/>
        </w:rPr>
        <w:t>potencial</w:t>
      </w:r>
      <w:r w:rsidRPr="00C77FE2">
        <w:rPr>
          <w:rFonts w:ascii="Times New Roman" w:eastAsia="Times New Roman" w:hAnsi="Times New Roman" w:cs="Times New Roman"/>
          <w:b/>
          <w:spacing w:val="5"/>
          <w:sz w:val="24"/>
          <w:szCs w:val="24"/>
          <w:lang w:val="es-US" w:eastAsia="es-ES"/>
        </w:rPr>
        <w:t xml:space="preserve"> </w:t>
      </w:r>
      <w:r w:rsidRPr="00C77FE2">
        <w:rPr>
          <w:rFonts w:ascii="Times New Roman" w:eastAsia="Times New Roman" w:hAnsi="Times New Roman" w:cs="Times New Roman"/>
          <w:b/>
          <w:w w:val="101"/>
          <w:sz w:val="24"/>
          <w:szCs w:val="24"/>
          <w:lang w:val="es-US" w:eastAsia="es-ES"/>
        </w:rPr>
        <w:t xml:space="preserve">de </w:t>
      </w:r>
      <w:r w:rsidRPr="00C77FE2">
        <w:rPr>
          <w:rFonts w:ascii="Times New Roman" w:eastAsia="Times New Roman" w:hAnsi="Times New Roman" w:cs="Times New Roman"/>
          <w:b/>
          <w:sz w:val="24"/>
          <w:szCs w:val="24"/>
          <w:lang w:val="es-US" w:eastAsia="es-ES"/>
        </w:rPr>
        <w:t>generación</w:t>
      </w:r>
      <w:r w:rsidRPr="00C77FE2">
        <w:rPr>
          <w:rFonts w:ascii="Times New Roman" w:eastAsia="Times New Roman" w:hAnsi="Times New Roman" w:cs="Times New Roman"/>
          <w:b/>
          <w:i/>
          <w:spacing w:val="13"/>
          <w:sz w:val="24"/>
          <w:szCs w:val="24"/>
          <w:lang w:val="es-US" w:eastAsia="es-ES"/>
        </w:rPr>
        <w:t xml:space="preserve"> </w:t>
      </w:r>
      <w:r w:rsidRPr="00C77FE2">
        <w:rPr>
          <w:rFonts w:ascii="Times New Roman" w:eastAsia="Times New Roman" w:hAnsi="Times New Roman" w:cs="Times New Roman"/>
          <w:b/>
          <w:sz w:val="24"/>
          <w:szCs w:val="24"/>
          <w:lang w:val="es-US" w:eastAsia="es-ES"/>
        </w:rPr>
        <w:t>de biogás del relleno</w:t>
      </w:r>
      <w:bookmarkEnd w:id="15"/>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Los modelos matemáti</w:t>
      </w:r>
      <w:r w:rsidRPr="00C77FE2">
        <w:rPr>
          <w:rFonts w:ascii="Times New Roman" w:eastAsia="Times New Roman" w:hAnsi="Times New Roman" w:cs="Times New Roman"/>
          <w:spacing w:val="5"/>
          <w:sz w:val="24"/>
          <w:szCs w:val="24"/>
          <w:lang w:eastAsia="es-ES"/>
        </w:rPr>
        <w:t>c</w:t>
      </w:r>
      <w:r w:rsidRPr="00C77FE2">
        <w:rPr>
          <w:rFonts w:ascii="Times New Roman" w:eastAsia="Times New Roman" w:hAnsi="Times New Roman" w:cs="Times New Roman"/>
          <w:sz w:val="24"/>
          <w:szCs w:val="24"/>
          <w:lang w:eastAsia="es-ES"/>
        </w:rPr>
        <w:t>os son</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 xml:space="preserve">herramientas útiles y económicas para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estimación</w:t>
      </w:r>
      <w:r w:rsidRPr="00C77FE2">
        <w:rPr>
          <w:rFonts w:ascii="Times New Roman" w:eastAsia="Times New Roman" w:hAnsi="Times New Roman" w:cs="Times New Roman"/>
          <w:spacing w:val="43"/>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36"/>
          <w:sz w:val="24"/>
          <w:szCs w:val="24"/>
          <w:lang w:eastAsia="es-ES"/>
        </w:rPr>
        <w:t xml:space="preserve"> </w:t>
      </w:r>
      <w:r w:rsidRPr="00C77FE2">
        <w:rPr>
          <w:rFonts w:ascii="Times New Roman" w:eastAsia="Times New Roman" w:hAnsi="Times New Roman" w:cs="Times New Roman"/>
          <w:sz w:val="24"/>
          <w:szCs w:val="24"/>
          <w:lang w:eastAsia="es-ES"/>
        </w:rPr>
        <w:t>potencial</w:t>
      </w:r>
      <w:r w:rsidRPr="00C77FE2">
        <w:rPr>
          <w:rFonts w:ascii="Times New Roman" w:eastAsia="Times New Roman" w:hAnsi="Times New Roman" w:cs="Times New Roman"/>
          <w:spacing w:val="4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5"/>
          <w:sz w:val="24"/>
          <w:szCs w:val="24"/>
          <w:lang w:eastAsia="es-ES"/>
        </w:rPr>
        <w:t xml:space="preserve"> </w:t>
      </w:r>
      <w:r w:rsidRPr="00C77FE2">
        <w:rPr>
          <w:rFonts w:ascii="Times New Roman" w:eastAsia="Times New Roman" w:hAnsi="Times New Roman" w:cs="Times New Roman"/>
          <w:sz w:val="24"/>
          <w:szCs w:val="24"/>
          <w:lang w:eastAsia="es-ES"/>
        </w:rPr>
        <w:t>generación</w:t>
      </w:r>
      <w:r w:rsidRPr="00C77FE2">
        <w:rPr>
          <w:rFonts w:ascii="Times New Roman" w:eastAsia="Times New Roman" w:hAnsi="Times New Roman" w:cs="Times New Roman"/>
          <w:spacing w:val="45"/>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38"/>
          <w:sz w:val="24"/>
          <w:szCs w:val="24"/>
          <w:lang w:eastAsia="es-ES"/>
        </w:rPr>
        <w:t xml:space="preserve"> </w:t>
      </w:r>
      <w:r w:rsidRPr="00C77FE2">
        <w:rPr>
          <w:rFonts w:ascii="Times New Roman" w:eastAsia="Times New Roman" w:hAnsi="Times New Roman" w:cs="Times New Roman"/>
          <w:sz w:val="24"/>
          <w:szCs w:val="24"/>
          <w:lang w:eastAsia="es-ES"/>
        </w:rPr>
        <w:t>gas</w:t>
      </w:r>
      <w:r w:rsidRPr="00C77FE2">
        <w:rPr>
          <w:rFonts w:ascii="Times New Roman" w:eastAsia="Times New Roman" w:hAnsi="Times New Roman" w:cs="Times New Roman"/>
          <w:spacing w:val="34"/>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6"/>
          <w:sz w:val="24"/>
          <w:szCs w:val="24"/>
          <w:lang w:eastAsia="es-ES"/>
        </w:rPr>
        <w:t xml:space="preserve"> </w:t>
      </w:r>
      <w:r w:rsidRPr="00C77FE2">
        <w:rPr>
          <w:rFonts w:ascii="Times New Roman" w:eastAsia="Times New Roman" w:hAnsi="Times New Roman" w:cs="Times New Roman"/>
          <w:sz w:val="24"/>
          <w:szCs w:val="24"/>
          <w:lang w:eastAsia="es-ES"/>
        </w:rPr>
        <w:t>residuos</w:t>
      </w:r>
      <w:r w:rsidRPr="00C77FE2">
        <w:rPr>
          <w:rFonts w:ascii="Times New Roman" w:eastAsia="Times New Roman" w:hAnsi="Times New Roman" w:cs="Times New Roman"/>
          <w:spacing w:val="41"/>
          <w:sz w:val="24"/>
          <w:szCs w:val="24"/>
          <w:lang w:eastAsia="es-ES"/>
        </w:rPr>
        <w:t xml:space="preserve"> </w:t>
      </w:r>
      <w:r w:rsidRPr="00C77FE2">
        <w:rPr>
          <w:rFonts w:ascii="Times New Roman" w:eastAsia="Times New Roman" w:hAnsi="Times New Roman" w:cs="Times New Roman"/>
          <w:sz w:val="24"/>
          <w:szCs w:val="24"/>
          <w:lang w:eastAsia="es-ES"/>
        </w:rPr>
        <w:t>sólidos</w:t>
      </w:r>
      <w:r w:rsidRPr="00C77FE2">
        <w:rPr>
          <w:rFonts w:ascii="Times New Roman" w:eastAsia="Times New Roman" w:hAnsi="Times New Roman" w:cs="Times New Roman"/>
          <w:spacing w:val="40"/>
          <w:sz w:val="24"/>
          <w:szCs w:val="24"/>
          <w:lang w:eastAsia="es-ES"/>
        </w:rPr>
        <w:t xml:space="preserve"> </w:t>
      </w:r>
      <w:r w:rsidRPr="00C77FE2">
        <w:rPr>
          <w:rFonts w:ascii="Times New Roman" w:eastAsia="Times New Roman" w:hAnsi="Times New Roman" w:cs="Times New Roman"/>
          <w:sz w:val="24"/>
          <w:szCs w:val="24"/>
          <w:lang w:eastAsia="es-ES"/>
        </w:rPr>
        <w:t>(GRS)</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36"/>
          <w:sz w:val="24"/>
          <w:szCs w:val="24"/>
          <w:lang w:eastAsia="es-ES"/>
        </w:rPr>
        <w:t xml:space="preserve"> </w:t>
      </w:r>
      <w:r w:rsidRPr="00C77FE2">
        <w:rPr>
          <w:rFonts w:ascii="Times New Roman" w:eastAsia="Times New Roman" w:hAnsi="Times New Roman" w:cs="Times New Roman"/>
          <w:w w:val="101"/>
          <w:sz w:val="24"/>
          <w:szCs w:val="24"/>
          <w:lang w:eastAsia="es-ES"/>
        </w:rPr>
        <w:t xml:space="preserve">el </w:t>
      </w:r>
      <w:r w:rsidRPr="00C77FE2">
        <w:rPr>
          <w:rFonts w:ascii="Times New Roman" w:eastAsia="Times New Roman" w:hAnsi="Times New Roman" w:cs="Times New Roman"/>
          <w:sz w:val="24"/>
          <w:szCs w:val="24"/>
          <w:lang w:eastAsia="es-ES"/>
        </w:rPr>
        <w:t>sitio. Los</w:t>
      </w:r>
      <w:r w:rsidRPr="00C77FE2">
        <w:rPr>
          <w:rFonts w:ascii="Times New Roman" w:eastAsia="Times New Roman" w:hAnsi="Times New Roman" w:cs="Times New Roman"/>
          <w:spacing w:val="62"/>
          <w:sz w:val="24"/>
          <w:szCs w:val="24"/>
          <w:lang w:eastAsia="es-ES"/>
        </w:rPr>
        <w:t xml:space="preserve"> </w:t>
      </w:r>
      <w:r w:rsidRPr="00C77FE2">
        <w:rPr>
          <w:rFonts w:ascii="Times New Roman" w:eastAsia="Times New Roman" w:hAnsi="Times New Roman" w:cs="Times New Roman"/>
          <w:sz w:val="24"/>
          <w:szCs w:val="24"/>
          <w:lang w:eastAsia="es-ES"/>
        </w:rPr>
        <w:t>resultados del</w:t>
      </w:r>
      <w:r w:rsidRPr="00C77FE2">
        <w:rPr>
          <w:rFonts w:ascii="Times New Roman" w:eastAsia="Times New Roman" w:hAnsi="Times New Roman" w:cs="Times New Roman"/>
          <w:spacing w:val="62"/>
          <w:sz w:val="24"/>
          <w:szCs w:val="24"/>
          <w:lang w:eastAsia="es-ES"/>
        </w:rPr>
        <w:t xml:space="preserve"> </w:t>
      </w:r>
      <w:r w:rsidRPr="00C77FE2">
        <w:rPr>
          <w:rFonts w:ascii="Times New Roman" w:eastAsia="Times New Roman" w:hAnsi="Times New Roman" w:cs="Times New Roman"/>
          <w:sz w:val="24"/>
          <w:szCs w:val="24"/>
          <w:lang w:eastAsia="es-ES"/>
        </w:rPr>
        <w:t>modelo pueden tamb</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 xml:space="preserve">én ser usados para evaluar </w:t>
      </w:r>
      <w:r w:rsidRPr="00C77FE2">
        <w:rPr>
          <w:rFonts w:ascii="Times New Roman" w:eastAsia="Times New Roman" w:hAnsi="Times New Roman" w:cs="Times New Roman"/>
          <w:w w:val="101"/>
          <w:sz w:val="24"/>
          <w:szCs w:val="24"/>
          <w:lang w:eastAsia="es-ES"/>
        </w:rPr>
        <w:t xml:space="preserve">los </w:t>
      </w:r>
      <w:r w:rsidRPr="00C77FE2">
        <w:rPr>
          <w:rFonts w:ascii="Times New Roman" w:eastAsia="Times New Roman" w:hAnsi="Times New Roman" w:cs="Times New Roman"/>
          <w:sz w:val="24"/>
          <w:szCs w:val="24"/>
          <w:lang w:eastAsia="es-ES"/>
        </w:rPr>
        <w:t>riesgos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potenciales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asociados</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migración/emis</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ón</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GRS,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y para</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evaluar</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factibilidad</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proyecto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adm</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nistración</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w w:val="101"/>
          <w:sz w:val="24"/>
          <w:szCs w:val="24"/>
          <w:lang w:eastAsia="es-ES"/>
        </w:rPr>
        <w:t>GRS.</w:t>
      </w:r>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Hay</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numerosos</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modelos</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para calcu</w:t>
      </w:r>
      <w:r w:rsidRPr="00C77FE2">
        <w:rPr>
          <w:rFonts w:ascii="Times New Roman" w:eastAsia="Times New Roman" w:hAnsi="Times New Roman" w:cs="Times New Roman"/>
          <w:spacing w:val="5"/>
          <w:sz w:val="24"/>
          <w:szCs w:val="24"/>
          <w:lang w:eastAsia="es-ES"/>
        </w:rPr>
        <w:t>l</w:t>
      </w:r>
      <w:r w:rsidRPr="00C77FE2">
        <w:rPr>
          <w:rFonts w:ascii="Times New Roman" w:eastAsia="Times New Roman" w:hAnsi="Times New Roman" w:cs="Times New Roman"/>
          <w:sz w:val="24"/>
          <w:szCs w:val="24"/>
          <w:lang w:eastAsia="es-ES"/>
        </w:rPr>
        <w:t>ar</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producción</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GRS,</w:t>
      </w:r>
      <w:r w:rsidRPr="00C77FE2">
        <w:rPr>
          <w:rFonts w:ascii="Times New Roman" w:eastAsia="Times New Roman" w:hAnsi="Times New Roman" w:cs="Times New Roman"/>
          <w:spacing w:val="1"/>
          <w:sz w:val="24"/>
          <w:szCs w:val="24"/>
          <w:lang w:eastAsia="es-ES"/>
        </w:rPr>
        <w:t xml:space="preserve"> t</w:t>
      </w:r>
      <w:r w:rsidRPr="00C77FE2">
        <w:rPr>
          <w:rFonts w:ascii="Times New Roman" w:eastAsia="Times New Roman" w:hAnsi="Times New Roman" w:cs="Times New Roman"/>
          <w:w w:val="101"/>
          <w:sz w:val="24"/>
          <w:szCs w:val="24"/>
          <w:lang w:eastAsia="es-ES"/>
        </w:rPr>
        <w:t xml:space="preserve">odos </w:t>
      </w:r>
      <w:r w:rsidRPr="00C77FE2">
        <w:rPr>
          <w:rFonts w:ascii="Times New Roman" w:eastAsia="Times New Roman" w:hAnsi="Times New Roman" w:cs="Times New Roman"/>
          <w:sz w:val="24"/>
          <w:szCs w:val="24"/>
          <w:lang w:eastAsia="es-ES"/>
        </w:rPr>
        <w:t>estos pueden</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ser</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usados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para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elaborar</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una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curva</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de generación</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w w:val="101"/>
          <w:sz w:val="24"/>
          <w:szCs w:val="24"/>
          <w:lang w:eastAsia="es-ES"/>
        </w:rPr>
        <w:t xml:space="preserve">que </w:t>
      </w:r>
      <w:r w:rsidRPr="00C77FE2">
        <w:rPr>
          <w:rFonts w:ascii="Times New Roman" w:eastAsia="Times New Roman" w:hAnsi="Times New Roman" w:cs="Times New Roman"/>
          <w:sz w:val="24"/>
          <w:szCs w:val="24"/>
          <w:lang w:eastAsia="es-ES"/>
        </w:rPr>
        <w:t>permita</w:t>
      </w:r>
      <w:r w:rsidRPr="00C77FE2">
        <w:rPr>
          <w:rFonts w:ascii="Times New Roman" w:eastAsia="Times New Roman" w:hAnsi="Times New Roman" w:cs="Times New Roman"/>
          <w:spacing w:val="29"/>
          <w:sz w:val="24"/>
          <w:szCs w:val="24"/>
          <w:lang w:eastAsia="es-ES"/>
        </w:rPr>
        <w:t xml:space="preserve"> </w:t>
      </w:r>
      <w:r w:rsidRPr="00C77FE2">
        <w:rPr>
          <w:rFonts w:ascii="Times New Roman" w:eastAsia="Times New Roman" w:hAnsi="Times New Roman" w:cs="Times New Roman"/>
          <w:sz w:val="24"/>
          <w:szCs w:val="24"/>
          <w:lang w:eastAsia="es-ES"/>
        </w:rPr>
        <w:t>predecir</w:t>
      </w:r>
      <w:r w:rsidRPr="00C77FE2">
        <w:rPr>
          <w:rFonts w:ascii="Times New Roman" w:eastAsia="Times New Roman" w:hAnsi="Times New Roman" w:cs="Times New Roman"/>
          <w:spacing w:val="29"/>
          <w:sz w:val="24"/>
          <w:szCs w:val="24"/>
          <w:lang w:eastAsia="es-ES"/>
        </w:rPr>
        <w:t xml:space="preserve"> </w:t>
      </w:r>
      <w:r w:rsidRPr="00C77FE2">
        <w:rPr>
          <w:rFonts w:ascii="Times New Roman" w:eastAsia="Times New Roman" w:hAnsi="Times New Roman" w:cs="Times New Roman"/>
          <w:sz w:val="24"/>
          <w:szCs w:val="24"/>
          <w:lang w:eastAsia="es-ES"/>
        </w:rPr>
        <w:t>su</w:t>
      </w:r>
      <w:r w:rsidRPr="00C77FE2">
        <w:rPr>
          <w:rFonts w:ascii="Times New Roman" w:eastAsia="Times New Roman" w:hAnsi="Times New Roman" w:cs="Times New Roman"/>
          <w:spacing w:val="20"/>
          <w:sz w:val="24"/>
          <w:szCs w:val="24"/>
          <w:lang w:eastAsia="es-ES"/>
        </w:rPr>
        <w:t xml:space="preserve"> </w:t>
      </w:r>
      <w:r w:rsidRPr="00C77FE2">
        <w:rPr>
          <w:rFonts w:ascii="Times New Roman" w:eastAsia="Times New Roman" w:hAnsi="Times New Roman" w:cs="Times New Roman"/>
          <w:sz w:val="24"/>
          <w:szCs w:val="24"/>
          <w:lang w:eastAsia="es-ES"/>
        </w:rPr>
        <w:t>co</w:t>
      </w:r>
      <w:r w:rsidRPr="00C77FE2">
        <w:rPr>
          <w:rFonts w:ascii="Times New Roman" w:eastAsia="Times New Roman" w:hAnsi="Times New Roman" w:cs="Times New Roman"/>
          <w:spacing w:val="5"/>
          <w:sz w:val="24"/>
          <w:szCs w:val="24"/>
          <w:lang w:eastAsia="es-ES"/>
        </w:rPr>
        <w:t>m</w:t>
      </w:r>
      <w:r w:rsidRPr="00C77FE2">
        <w:rPr>
          <w:rFonts w:ascii="Times New Roman" w:eastAsia="Times New Roman" w:hAnsi="Times New Roman" w:cs="Times New Roman"/>
          <w:sz w:val="24"/>
          <w:szCs w:val="24"/>
          <w:lang w:eastAsia="es-ES"/>
        </w:rPr>
        <w:t>portamiento</w:t>
      </w:r>
      <w:r w:rsidRPr="00C77FE2">
        <w:rPr>
          <w:rFonts w:ascii="Times New Roman" w:eastAsia="Times New Roman" w:hAnsi="Times New Roman" w:cs="Times New Roman"/>
          <w:spacing w:val="37"/>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17"/>
          <w:sz w:val="24"/>
          <w:szCs w:val="24"/>
          <w:lang w:eastAsia="es-ES"/>
        </w:rPr>
        <w:t xml:space="preserve"> </w:t>
      </w:r>
      <w:r w:rsidRPr="00C77FE2">
        <w:rPr>
          <w:rFonts w:ascii="Times New Roman" w:eastAsia="Times New Roman" w:hAnsi="Times New Roman" w:cs="Times New Roman"/>
          <w:sz w:val="24"/>
          <w:szCs w:val="24"/>
          <w:lang w:eastAsia="es-ES"/>
        </w:rPr>
        <w:t>cambios</w:t>
      </w:r>
      <w:r w:rsidRPr="00C77FE2">
        <w:rPr>
          <w:rFonts w:ascii="Times New Roman" w:eastAsia="Times New Roman" w:hAnsi="Times New Roman" w:cs="Times New Roman"/>
          <w:spacing w:val="33"/>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1"/>
          <w:sz w:val="24"/>
          <w:szCs w:val="24"/>
          <w:lang w:eastAsia="es-ES"/>
        </w:rPr>
        <w:t xml:space="preserve"> </w:t>
      </w:r>
      <w:r w:rsidRPr="00C77FE2">
        <w:rPr>
          <w:rFonts w:ascii="Times New Roman" w:eastAsia="Times New Roman" w:hAnsi="Times New Roman" w:cs="Times New Roman"/>
          <w:sz w:val="24"/>
          <w:szCs w:val="24"/>
          <w:lang w:eastAsia="es-ES"/>
        </w:rPr>
        <w:t>lo</w:t>
      </w:r>
      <w:r w:rsidRPr="00C77FE2">
        <w:rPr>
          <w:rFonts w:ascii="Times New Roman" w:eastAsia="Times New Roman" w:hAnsi="Times New Roman" w:cs="Times New Roman"/>
          <w:spacing w:val="23"/>
          <w:sz w:val="24"/>
          <w:szCs w:val="24"/>
          <w:lang w:eastAsia="es-ES"/>
        </w:rPr>
        <w:t xml:space="preserve"> </w:t>
      </w:r>
      <w:r w:rsidRPr="00C77FE2">
        <w:rPr>
          <w:rFonts w:ascii="Times New Roman" w:eastAsia="Times New Roman" w:hAnsi="Times New Roman" w:cs="Times New Roman"/>
          <w:sz w:val="24"/>
          <w:szCs w:val="24"/>
          <w:lang w:eastAsia="es-ES"/>
        </w:rPr>
        <w:t>largo</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sz w:val="24"/>
          <w:szCs w:val="24"/>
          <w:lang w:eastAsia="es-ES"/>
        </w:rPr>
        <w:t>tiempo.</w:t>
      </w:r>
      <w:r w:rsidRPr="00C77FE2">
        <w:rPr>
          <w:rFonts w:ascii="Times New Roman" w:eastAsia="Times New Roman" w:hAnsi="Times New Roman" w:cs="Times New Roman"/>
          <w:spacing w:val="28"/>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23"/>
          <w:sz w:val="24"/>
          <w:szCs w:val="24"/>
          <w:lang w:eastAsia="es-ES"/>
        </w:rPr>
        <w:t xml:space="preserve"> </w:t>
      </w:r>
      <w:r w:rsidRPr="00C77FE2">
        <w:rPr>
          <w:rFonts w:ascii="Times New Roman" w:eastAsia="Times New Roman" w:hAnsi="Times New Roman" w:cs="Times New Roman"/>
          <w:w w:val="101"/>
          <w:sz w:val="24"/>
          <w:szCs w:val="24"/>
          <w:lang w:eastAsia="es-ES"/>
        </w:rPr>
        <w:t xml:space="preserve">totalidad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gas</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existente</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 xml:space="preserve">y </w:t>
      </w:r>
      <w:r w:rsidRPr="00C77FE2">
        <w:rPr>
          <w:rFonts w:ascii="Times New Roman" w:eastAsia="Times New Roman" w:hAnsi="Times New Roman" w:cs="Times New Roman"/>
          <w:spacing w:val="6"/>
          <w:sz w:val="24"/>
          <w:szCs w:val="24"/>
          <w:lang w:eastAsia="es-ES"/>
        </w:rPr>
        <w:t>l</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tasa</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cual</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es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generado</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puede</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variar</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alguna</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w w:val="101"/>
          <w:sz w:val="24"/>
          <w:szCs w:val="24"/>
          <w:lang w:eastAsia="es-ES"/>
        </w:rPr>
        <w:t xml:space="preserve">manera </w:t>
      </w:r>
      <w:r w:rsidRPr="00C77FE2">
        <w:rPr>
          <w:rFonts w:ascii="Times New Roman" w:eastAsia="Times New Roman" w:hAnsi="Times New Roman" w:cs="Times New Roman"/>
          <w:sz w:val="24"/>
          <w:szCs w:val="24"/>
          <w:lang w:eastAsia="es-ES"/>
        </w:rPr>
        <w:t>según</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di</w:t>
      </w:r>
      <w:r w:rsidRPr="00C77FE2">
        <w:rPr>
          <w:rFonts w:ascii="Times New Roman" w:eastAsia="Times New Roman" w:hAnsi="Times New Roman" w:cs="Times New Roman"/>
          <w:spacing w:val="5"/>
          <w:sz w:val="24"/>
          <w:szCs w:val="24"/>
          <w:lang w:eastAsia="es-ES"/>
        </w:rPr>
        <w:t>f</w:t>
      </w:r>
      <w:r w:rsidRPr="00C77FE2">
        <w:rPr>
          <w:rFonts w:ascii="Times New Roman" w:eastAsia="Times New Roman" w:hAnsi="Times New Roman" w:cs="Times New Roman"/>
          <w:sz w:val="24"/>
          <w:szCs w:val="24"/>
          <w:lang w:eastAsia="es-ES"/>
        </w:rPr>
        <w:t>erentes</w:t>
      </w:r>
      <w:r w:rsidRPr="00C77FE2">
        <w:rPr>
          <w:rFonts w:ascii="Times New Roman" w:eastAsia="Times New Roman" w:hAnsi="Times New Roman" w:cs="Times New Roman"/>
          <w:spacing w:val="31"/>
          <w:sz w:val="24"/>
          <w:szCs w:val="24"/>
          <w:lang w:eastAsia="es-ES"/>
        </w:rPr>
        <w:t xml:space="preserve"> </w:t>
      </w:r>
      <w:r w:rsidRPr="00C77FE2">
        <w:rPr>
          <w:rFonts w:ascii="Times New Roman" w:eastAsia="Times New Roman" w:hAnsi="Times New Roman" w:cs="Times New Roman"/>
          <w:sz w:val="24"/>
          <w:szCs w:val="24"/>
          <w:lang w:eastAsia="es-ES"/>
        </w:rPr>
        <w:t>modelos</w:t>
      </w:r>
      <w:r w:rsidRPr="00C77FE2">
        <w:rPr>
          <w:rFonts w:ascii="Times New Roman" w:eastAsia="Times New Roman" w:hAnsi="Times New Roman" w:cs="Times New Roman"/>
          <w:spacing w:val="30"/>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23"/>
          <w:sz w:val="24"/>
          <w:szCs w:val="24"/>
          <w:lang w:eastAsia="es-ES"/>
        </w:rPr>
        <w:t xml:space="preserve"> </w:t>
      </w:r>
      <w:r w:rsidRPr="00C77FE2">
        <w:rPr>
          <w:rFonts w:ascii="Times New Roman" w:eastAsia="Times New Roman" w:hAnsi="Times New Roman" w:cs="Times New Roman"/>
          <w:sz w:val="24"/>
          <w:szCs w:val="24"/>
          <w:lang w:eastAsia="es-ES"/>
        </w:rPr>
        <w:t>usen,</w:t>
      </w:r>
      <w:r w:rsidRPr="00C77FE2">
        <w:rPr>
          <w:rFonts w:ascii="Times New Roman" w:eastAsia="Times New Roman" w:hAnsi="Times New Roman" w:cs="Times New Roman"/>
          <w:spacing w:val="31"/>
          <w:sz w:val="24"/>
          <w:szCs w:val="24"/>
          <w:lang w:eastAsia="es-ES"/>
        </w:rPr>
        <w:t xml:space="preserve"> </w:t>
      </w:r>
      <w:r w:rsidRPr="00C77FE2">
        <w:rPr>
          <w:rFonts w:ascii="Times New Roman" w:eastAsia="Times New Roman" w:hAnsi="Times New Roman" w:cs="Times New Roman"/>
          <w:sz w:val="24"/>
          <w:szCs w:val="24"/>
          <w:lang w:eastAsia="es-ES"/>
        </w:rPr>
        <w:t>no</w:t>
      </w:r>
      <w:r w:rsidRPr="00C77FE2">
        <w:rPr>
          <w:rFonts w:ascii="Times New Roman" w:eastAsia="Times New Roman" w:hAnsi="Times New Roman" w:cs="Times New Roman"/>
          <w:spacing w:val="23"/>
          <w:sz w:val="24"/>
          <w:szCs w:val="24"/>
          <w:lang w:eastAsia="es-ES"/>
        </w:rPr>
        <w:t xml:space="preserve"> </w:t>
      </w:r>
      <w:r w:rsidRPr="00C77FE2">
        <w:rPr>
          <w:rFonts w:ascii="Times New Roman" w:eastAsia="Times New Roman" w:hAnsi="Times New Roman" w:cs="Times New Roman"/>
          <w:sz w:val="24"/>
          <w:szCs w:val="24"/>
          <w:lang w:eastAsia="es-ES"/>
        </w:rPr>
        <w:t>obstante,</w:t>
      </w:r>
      <w:r w:rsidRPr="00C77FE2">
        <w:rPr>
          <w:rFonts w:ascii="Times New Roman" w:eastAsia="Times New Roman" w:hAnsi="Times New Roman" w:cs="Times New Roman"/>
          <w:spacing w:val="33"/>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parámetro</w:t>
      </w:r>
      <w:r w:rsidRPr="00C77FE2">
        <w:rPr>
          <w:rFonts w:ascii="Times New Roman" w:eastAsia="Times New Roman" w:hAnsi="Times New Roman" w:cs="Times New Roman"/>
          <w:spacing w:val="32"/>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w w:val="101"/>
          <w:sz w:val="24"/>
          <w:szCs w:val="24"/>
          <w:lang w:eastAsia="es-ES"/>
        </w:rPr>
        <w:t xml:space="preserve">entrada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es</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común</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todos</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ellos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es</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cantidad</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residuo</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es</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pacing w:val="6"/>
          <w:w w:val="101"/>
          <w:sz w:val="24"/>
          <w:szCs w:val="24"/>
          <w:lang w:eastAsia="es-ES"/>
        </w:rPr>
        <w:t>d</w:t>
      </w:r>
      <w:r w:rsidRPr="00C77FE2">
        <w:rPr>
          <w:rFonts w:ascii="Times New Roman" w:eastAsia="Times New Roman" w:hAnsi="Times New Roman" w:cs="Times New Roman"/>
          <w:w w:val="101"/>
          <w:sz w:val="24"/>
          <w:szCs w:val="24"/>
          <w:lang w:eastAsia="es-ES"/>
        </w:rPr>
        <w:t>egradable.</w:t>
      </w:r>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Los demás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parámetros</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entrada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pueden</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variar</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dependiendo</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modelo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w w:val="101"/>
          <w:sz w:val="24"/>
          <w:szCs w:val="24"/>
          <w:lang w:eastAsia="es-ES"/>
        </w:rPr>
        <w:t xml:space="preserve">se </w:t>
      </w:r>
      <w:r w:rsidRPr="00C77FE2">
        <w:rPr>
          <w:rFonts w:ascii="Times New Roman" w:eastAsia="Times New Roman" w:hAnsi="Times New Roman" w:cs="Times New Roman"/>
          <w:sz w:val="24"/>
          <w:szCs w:val="24"/>
          <w:lang w:eastAsia="es-ES"/>
        </w:rPr>
        <w:t>use,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pero</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por</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lo</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general,</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estos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están</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determinados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por</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un</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número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 xml:space="preserve">de </w:t>
      </w:r>
      <w:r w:rsidRPr="00C77FE2">
        <w:rPr>
          <w:rFonts w:ascii="Times New Roman" w:eastAsia="Times New Roman" w:hAnsi="Times New Roman" w:cs="Times New Roman"/>
          <w:w w:val="101"/>
          <w:sz w:val="24"/>
          <w:szCs w:val="24"/>
          <w:lang w:eastAsia="es-ES"/>
        </w:rPr>
        <w:t xml:space="preserve">variables </w:t>
      </w:r>
      <w:r w:rsidRPr="00C77FE2">
        <w:rPr>
          <w:rFonts w:ascii="Times New Roman" w:eastAsia="Times New Roman" w:hAnsi="Times New Roman" w:cs="Times New Roman"/>
          <w:sz w:val="24"/>
          <w:szCs w:val="24"/>
          <w:lang w:eastAsia="es-ES"/>
        </w:rPr>
        <w:t>incluyendo</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pacing w:val="5"/>
          <w:sz w:val="24"/>
          <w:szCs w:val="24"/>
          <w:lang w:eastAsia="es-ES"/>
        </w:rPr>
        <w:t>l</w:t>
      </w:r>
      <w:r w:rsidRPr="00C77FE2">
        <w:rPr>
          <w:rFonts w:ascii="Times New Roman" w:eastAsia="Times New Roman" w:hAnsi="Times New Roman" w:cs="Times New Roman"/>
          <w:sz w:val="24"/>
          <w:szCs w:val="24"/>
          <w:lang w:eastAsia="es-ES"/>
        </w:rPr>
        <w:t>as</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pacing w:val="5"/>
          <w:sz w:val="24"/>
          <w:szCs w:val="24"/>
          <w:lang w:eastAsia="es-ES"/>
        </w:rPr>
        <w:t>q</w:t>
      </w:r>
      <w:r w:rsidRPr="00C77FE2">
        <w:rPr>
          <w:rFonts w:ascii="Times New Roman" w:eastAsia="Times New Roman" w:hAnsi="Times New Roman" w:cs="Times New Roman"/>
          <w:sz w:val="24"/>
          <w:szCs w:val="24"/>
          <w:lang w:eastAsia="es-ES"/>
        </w:rPr>
        <w:t>ue</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inciden</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directamente</w:t>
      </w:r>
      <w:r w:rsidRPr="00C77FE2">
        <w:rPr>
          <w:rFonts w:ascii="Times New Roman" w:eastAsia="Times New Roman" w:hAnsi="Times New Roman" w:cs="Times New Roman"/>
          <w:spacing w:val="17"/>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pacing w:val="5"/>
          <w:sz w:val="24"/>
          <w:szCs w:val="24"/>
          <w:lang w:eastAsia="es-ES"/>
        </w:rPr>
        <w:t>l</w:t>
      </w:r>
      <w:r w:rsidRPr="00C77FE2">
        <w:rPr>
          <w:rFonts w:ascii="Times New Roman" w:eastAsia="Times New Roman" w:hAnsi="Times New Roman" w:cs="Times New Roman"/>
          <w:sz w:val="24"/>
          <w:szCs w:val="24"/>
          <w:lang w:eastAsia="es-ES"/>
        </w:rPr>
        <w:t>a generación</w:t>
      </w:r>
      <w:r w:rsidRPr="00C77FE2">
        <w:rPr>
          <w:rFonts w:ascii="Times New Roman" w:eastAsia="Times New Roman" w:hAnsi="Times New Roman" w:cs="Times New Roman"/>
          <w:spacing w:val="18"/>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GRS,</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pacing w:val="6"/>
          <w:w w:val="101"/>
          <w:sz w:val="24"/>
          <w:szCs w:val="24"/>
          <w:lang w:eastAsia="es-ES"/>
        </w:rPr>
        <w:t>i</w:t>
      </w:r>
      <w:r w:rsidRPr="00C77FE2">
        <w:rPr>
          <w:rFonts w:ascii="Times New Roman" w:eastAsia="Times New Roman" w:hAnsi="Times New Roman" w:cs="Times New Roman"/>
          <w:w w:val="101"/>
          <w:sz w:val="24"/>
          <w:szCs w:val="24"/>
          <w:lang w:eastAsia="es-ES"/>
        </w:rPr>
        <w:t xml:space="preserve">ncertidumbres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información</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disponible</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sobre</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sitio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y la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forma</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operación</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extracción</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5"/>
          <w:sz w:val="24"/>
          <w:szCs w:val="24"/>
          <w:lang w:eastAsia="es-ES"/>
        </w:rPr>
        <w:t xml:space="preserve"> </w:t>
      </w:r>
      <w:r w:rsidRPr="00C77FE2">
        <w:rPr>
          <w:rFonts w:ascii="Times New Roman" w:eastAsia="Times New Roman" w:hAnsi="Times New Roman" w:cs="Times New Roman"/>
          <w:sz w:val="24"/>
          <w:szCs w:val="24"/>
          <w:lang w:eastAsia="es-ES"/>
        </w:rPr>
        <w:t>GRS</w:t>
      </w:r>
      <w:r w:rsidRPr="00C77FE2">
        <w:rPr>
          <w:rFonts w:ascii="Times New Roman" w:eastAsia="Times New Roman" w:hAnsi="Times New Roman" w:cs="Times New Roman"/>
          <w:spacing w:val="47"/>
          <w:sz w:val="24"/>
          <w:szCs w:val="24"/>
          <w:lang w:eastAsia="es-ES"/>
        </w:rPr>
        <w:t xml:space="preserve"> </w:t>
      </w:r>
      <w:r w:rsidRPr="00C77FE2">
        <w:rPr>
          <w:rFonts w:ascii="Times New Roman" w:eastAsia="Times New Roman" w:hAnsi="Times New Roman" w:cs="Times New Roman"/>
          <w:sz w:val="24"/>
          <w:szCs w:val="24"/>
          <w:lang w:eastAsia="es-ES"/>
        </w:rPr>
        <w:t>afecta</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44"/>
          <w:sz w:val="24"/>
          <w:szCs w:val="24"/>
          <w:lang w:eastAsia="es-ES"/>
        </w:rPr>
        <w:t xml:space="preserve"> </w:t>
      </w:r>
      <w:r w:rsidRPr="00C77FE2">
        <w:rPr>
          <w:rFonts w:ascii="Times New Roman" w:eastAsia="Times New Roman" w:hAnsi="Times New Roman" w:cs="Times New Roman"/>
          <w:sz w:val="24"/>
          <w:szCs w:val="24"/>
          <w:lang w:eastAsia="es-ES"/>
        </w:rPr>
        <w:t>generación</w:t>
      </w:r>
      <w:r w:rsidRPr="00C77FE2">
        <w:rPr>
          <w:rFonts w:ascii="Times New Roman" w:eastAsia="Times New Roman" w:hAnsi="Times New Roman" w:cs="Times New Roman"/>
          <w:spacing w:val="54"/>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44"/>
          <w:sz w:val="24"/>
          <w:szCs w:val="24"/>
          <w:lang w:eastAsia="es-ES"/>
        </w:rPr>
        <w:t xml:space="preserve"> </w:t>
      </w:r>
      <w:r w:rsidRPr="00C77FE2">
        <w:rPr>
          <w:rFonts w:ascii="Times New Roman" w:eastAsia="Times New Roman" w:hAnsi="Times New Roman" w:cs="Times New Roman"/>
          <w:sz w:val="24"/>
          <w:szCs w:val="24"/>
          <w:lang w:eastAsia="es-ES"/>
        </w:rPr>
        <w:t>sí</w:t>
      </w:r>
      <w:r w:rsidRPr="00C77FE2">
        <w:rPr>
          <w:rFonts w:ascii="Times New Roman" w:eastAsia="Times New Roman" w:hAnsi="Times New Roman" w:cs="Times New Roman"/>
          <w:spacing w:val="43"/>
          <w:sz w:val="24"/>
          <w:szCs w:val="24"/>
          <w:lang w:eastAsia="es-ES"/>
        </w:rPr>
        <w:t xml:space="preserve"> </w:t>
      </w:r>
      <w:r w:rsidRPr="00C77FE2">
        <w:rPr>
          <w:rFonts w:ascii="Times New Roman" w:eastAsia="Times New Roman" w:hAnsi="Times New Roman" w:cs="Times New Roman"/>
          <w:sz w:val="24"/>
          <w:szCs w:val="24"/>
          <w:lang w:eastAsia="es-ES"/>
        </w:rPr>
        <w:t>mis</w:t>
      </w:r>
      <w:r w:rsidRPr="00C77FE2">
        <w:rPr>
          <w:rFonts w:ascii="Times New Roman" w:eastAsia="Times New Roman" w:hAnsi="Times New Roman" w:cs="Times New Roman"/>
          <w:spacing w:val="6"/>
          <w:sz w:val="24"/>
          <w:szCs w:val="24"/>
          <w:lang w:eastAsia="es-ES"/>
        </w:rPr>
        <w:t>m</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44"/>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sz w:val="24"/>
          <w:szCs w:val="24"/>
          <w:lang w:eastAsia="es-ES"/>
        </w:rPr>
        <w:t>casos</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w w:val="101"/>
          <w:sz w:val="24"/>
          <w:szCs w:val="24"/>
          <w:lang w:eastAsia="es-ES"/>
        </w:rPr>
        <w:t xml:space="preserve">se </w:t>
      </w:r>
      <w:r w:rsidRPr="00C77FE2">
        <w:rPr>
          <w:rFonts w:ascii="Times New Roman" w:eastAsia="Times New Roman" w:hAnsi="Times New Roman" w:cs="Times New Roman"/>
          <w:sz w:val="24"/>
          <w:szCs w:val="24"/>
          <w:lang w:eastAsia="es-ES"/>
        </w:rPr>
        <w:t>induce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infiltración</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aire.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Otro</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factor</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importante</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es el</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espacio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tiempo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entre</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momento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disposición</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residuo</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y 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com</w:t>
      </w:r>
      <w:r w:rsidRPr="00C77FE2">
        <w:rPr>
          <w:rFonts w:ascii="Times New Roman" w:eastAsia="Times New Roman" w:hAnsi="Times New Roman" w:cs="Times New Roman"/>
          <w:spacing w:val="6"/>
          <w:sz w:val="24"/>
          <w:szCs w:val="24"/>
          <w:lang w:eastAsia="es-ES"/>
        </w:rPr>
        <w:t>i</w:t>
      </w:r>
      <w:r w:rsidRPr="00C77FE2">
        <w:rPr>
          <w:rFonts w:ascii="Times New Roman" w:eastAsia="Times New Roman" w:hAnsi="Times New Roman" w:cs="Times New Roman"/>
          <w:sz w:val="24"/>
          <w:szCs w:val="24"/>
          <w:lang w:eastAsia="es-ES"/>
        </w:rPr>
        <w:t>enzo</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descomposición</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anaeróbica.</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heterogeneidad</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naturaleza</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variable</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 todos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rellenos</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conlleva</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una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w w:val="101"/>
          <w:sz w:val="24"/>
          <w:szCs w:val="24"/>
          <w:lang w:eastAsia="es-ES"/>
        </w:rPr>
        <w:t xml:space="preserve">dificultad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14"/>
          <w:sz w:val="24"/>
          <w:szCs w:val="24"/>
          <w:lang w:eastAsia="es-ES"/>
        </w:rPr>
        <w:t xml:space="preserve"> </w:t>
      </w:r>
      <w:r w:rsidRPr="00C77FE2">
        <w:rPr>
          <w:rFonts w:ascii="Times New Roman" w:eastAsia="Times New Roman" w:hAnsi="Times New Roman" w:cs="Times New Roman"/>
          <w:sz w:val="24"/>
          <w:szCs w:val="24"/>
          <w:lang w:eastAsia="es-ES"/>
        </w:rPr>
        <w:t>es</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confiabilidad</w:t>
      </w:r>
      <w:r w:rsidRPr="00C77FE2">
        <w:rPr>
          <w:rFonts w:ascii="Times New Roman" w:eastAsia="Times New Roman" w:hAnsi="Times New Roman" w:cs="Times New Roman"/>
          <w:spacing w:val="21"/>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datos</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recolectan</w:t>
      </w:r>
      <w:r w:rsidRPr="00C77FE2">
        <w:rPr>
          <w:rFonts w:ascii="Times New Roman" w:eastAsia="Times New Roman" w:hAnsi="Times New Roman" w:cs="Times New Roman"/>
          <w:spacing w:val="24"/>
          <w:sz w:val="24"/>
          <w:szCs w:val="24"/>
          <w:lang w:eastAsia="es-ES"/>
        </w:rPr>
        <w:t xml:space="preserve"> </w:t>
      </w:r>
      <w:r w:rsidRPr="00C77FE2">
        <w:rPr>
          <w:rFonts w:ascii="Times New Roman" w:eastAsia="Times New Roman" w:hAnsi="Times New Roman" w:cs="Times New Roman"/>
          <w:sz w:val="24"/>
          <w:szCs w:val="24"/>
          <w:lang w:eastAsia="es-ES"/>
        </w:rPr>
        <w:t>sobre</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sitio</w:t>
      </w:r>
      <w:r w:rsidRPr="00C77FE2">
        <w:rPr>
          <w:rFonts w:ascii="Times New Roman" w:eastAsia="Times New Roman" w:hAnsi="Times New Roman" w:cs="Times New Roman"/>
          <w:w w:val="101"/>
          <w:sz w:val="24"/>
          <w:szCs w:val="24"/>
          <w:lang w:eastAsia="es-ES"/>
        </w:rPr>
        <w:t xml:space="preserve"> </w:t>
      </w:r>
      <w:r w:rsidRPr="00C77FE2">
        <w:rPr>
          <w:rFonts w:ascii="Times New Roman" w:eastAsia="Times New Roman" w:hAnsi="Times New Roman" w:cs="Times New Roman"/>
          <w:w w:val="101"/>
          <w:sz w:val="24"/>
          <w:szCs w:val="24"/>
          <w:lang w:eastAsia="es-ES"/>
        </w:rPr>
        <w:fldChar w:fldCharType="begin"/>
      </w:r>
      <w:r w:rsidRPr="00C77FE2">
        <w:rPr>
          <w:rFonts w:ascii="Times New Roman" w:eastAsia="Times New Roman" w:hAnsi="Times New Roman" w:cs="Times New Roman"/>
          <w:w w:val="101"/>
          <w:sz w:val="24"/>
          <w:szCs w:val="24"/>
          <w:lang w:eastAsia="es-ES"/>
        </w:rPr>
        <w:instrText xml:space="preserve"> ADDIN EN.CITE &lt;EndNote&gt;&lt;Cite&gt;&lt;Author&gt;Aguilar&lt;/Author&gt;&lt;Year&gt;2011&lt;/Year&gt;&lt;RecNum&gt;35&lt;/RecNum&gt;&lt;DisplayText&gt;[27]&lt;/DisplayText&gt;&lt;record&gt;&lt;rec-number&gt;35&lt;/rec-number&gt;&lt;foreign-keys&gt;&lt;key app="EN" db-id="s05stt0fyft99leeerq5d9rcp5z2pzaxf9d0"&gt;35&lt;/key&gt;&lt;/foreign-keys&gt;&lt;ref-type name="Journal Article"&gt;17&lt;/ref-type&gt;&lt;contributors&gt;&lt;authors&gt;&lt;author&gt;Q Virgen Aguilar&lt;/author&gt;&lt;author&gt;P González Aboada&lt;/author&gt;&lt;author&gt;S Benítez Ojeda&lt;/author&gt;&lt;/authors&gt;&lt;/contributors&gt;&lt;titles&gt;&lt;title&gt;Modelo Mexicano para la estimación de la generación biogás&lt;/title&gt;&lt;secondary-title&gt;Revista Académica de la FI-UADY&lt;/secondary-title&gt;&lt;/titles&gt;&lt;periodical&gt;&lt;full-title&gt;Revista Académica de la FI-UADY&lt;/full-title&gt;&lt;/periodical&gt;&lt;dates&gt;&lt;year&gt;2011&lt;/year&gt;&lt;/dates&gt;&lt;urls&gt;&lt;/urls&gt;&lt;/record&gt;&lt;/Cite&gt;&lt;/EndNote&gt;</w:instrText>
      </w:r>
      <w:r w:rsidRPr="00C77FE2">
        <w:rPr>
          <w:rFonts w:ascii="Times New Roman" w:eastAsia="Times New Roman" w:hAnsi="Times New Roman" w:cs="Times New Roman"/>
          <w:w w:val="101"/>
          <w:sz w:val="24"/>
          <w:szCs w:val="24"/>
          <w:lang w:eastAsia="es-ES"/>
        </w:rPr>
        <w:fldChar w:fldCharType="separate"/>
      </w:r>
      <w:r w:rsidRPr="00C77FE2">
        <w:rPr>
          <w:rFonts w:ascii="Times New Roman" w:eastAsia="Times New Roman" w:hAnsi="Times New Roman" w:cs="Times New Roman"/>
          <w:noProof/>
          <w:w w:val="101"/>
          <w:sz w:val="24"/>
          <w:szCs w:val="24"/>
          <w:lang w:eastAsia="es-ES"/>
        </w:rPr>
        <w:t>[9</w:t>
      </w:r>
      <w:hyperlink w:anchor="_ENREF_27" w:tooltip="Aguilar, 2011 #35" w:history="1"/>
      <w:r w:rsidRPr="00C77FE2">
        <w:rPr>
          <w:rFonts w:ascii="Times New Roman" w:eastAsia="Times New Roman" w:hAnsi="Times New Roman" w:cs="Times New Roman"/>
          <w:noProof/>
          <w:w w:val="101"/>
          <w:sz w:val="24"/>
          <w:szCs w:val="24"/>
          <w:lang w:eastAsia="es-ES"/>
        </w:rPr>
        <w:t>]</w:t>
      </w:r>
      <w:r w:rsidRPr="00C77FE2">
        <w:rPr>
          <w:rFonts w:ascii="Times New Roman" w:eastAsia="Times New Roman" w:hAnsi="Times New Roman" w:cs="Times New Roman"/>
          <w:w w:val="101"/>
          <w:sz w:val="24"/>
          <w:szCs w:val="24"/>
          <w:lang w:eastAsia="es-ES"/>
        </w:rPr>
        <w:fldChar w:fldCharType="end"/>
      </w:r>
      <w:r w:rsidRPr="00C77FE2">
        <w:rPr>
          <w:rFonts w:ascii="Times New Roman" w:eastAsia="Times New Roman" w:hAnsi="Times New Roman" w:cs="Times New Roman"/>
          <w:w w:val="101"/>
          <w:sz w:val="24"/>
          <w:szCs w:val="24"/>
          <w:lang w:eastAsia="es-ES"/>
        </w:rPr>
        <w:t>.</w:t>
      </w:r>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w w:val="101"/>
          <w:sz w:val="24"/>
          <w:szCs w:val="24"/>
          <w:lang w:eastAsia="es-ES"/>
        </w:rPr>
        <w:t xml:space="preserve">Es </w:t>
      </w:r>
      <w:r w:rsidRPr="00C77FE2">
        <w:rPr>
          <w:rFonts w:ascii="Times New Roman" w:eastAsia="Times New Roman" w:hAnsi="Times New Roman" w:cs="Times New Roman"/>
          <w:sz w:val="24"/>
          <w:szCs w:val="24"/>
          <w:lang w:eastAsia="es-ES"/>
        </w:rPr>
        <w:t>recomendable</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usar</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un modelo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simple</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utilice</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pocos</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parámetros</w:t>
      </w:r>
      <w:r w:rsidRPr="00C77FE2">
        <w:rPr>
          <w:rFonts w:ascii="Times New Roman" w:eastAsia="Times New Roman" w:hAnsi="Times New Roman" w:cs="Times New Roman"/>
          <w:spacing w:val="14"/>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w w:val="101"/>
          <w:sz w:val="24"/>
          <w:szCs w:val="24"/>
          <w:lang w:eastAsia="es-ES"/>
        </w:rPr>
        <w:t xml:space="preserve">éstos </w:t>
      </w:r>
      <w:r w:rsidRPr="00C77FE2">
        <w:rPr>
          <w:rFonts w:ascii="Times New Roman" w:eastAsia="Times New Roman" w:hAnsi="Times New Roman" w:cs="Times New Roman"/>
          <w:sz w:val="24"/>
          <w:szCs w:val="24"/>
          <w:lang w:eastAsia="es-ES"/>
        </w:rPr>
        <w:t>últimos</w:t>
      </w:r>
      <w:r w:rsidRPr="00C77FE2">
        <w:rPr>
          <w:rFonts w:ascii="Times New Roman" w:eastAsia="Times New Roman" w:hAnsi="Times New Roman" w:cs="Times New Roman"/>
          <w:spacing w:val="51"/>
          <w:sz w:val="24"/>
          <w:szCs w:val="24"/>
          <w:lang w:eastAsia="es-ES"/>
        </w:rPr>
        <w:t xml:space="preserve"> </w:t>
      </w:r>
      <w:r w:rsidRPr="00C77FE2">
        <w:rPr>
          <w:rFonts w:ascii="Times New Roman" w:eastAsia="Times New Roman" w:hAnsi="Times New Roman" w:cs="Times New Roman"/>
          <w:sz w:val="24"/>
          <w:szCs w:val="24"/>
          <w:lang w:eastAsia="es-ES"/>
        </w:rPr>
        <w:t>puedan</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ser</w:t>
      </w:r>
      <w:r w:rsidRPr="00C77FE2">
        <w:rPr>
          <w:rFonts w:ascii="Times New Roman" w:eastAsia="Times New Roman" w:hAnsi="Times New Roman" w:cs="Times New Roman"/>
          <w:spacing w:val="47"/>
          <w:sz w:val="24"/>
          <w:szCs w:val="24"/>
          <w:lang w:eastAsia="es-ES"/>
        </w:rPr>
        <w:t xml:space="preserve"> </w:t>
      </w:r>
      <w:r w:rsidRPr="00C77FE2">
        <w:rPr>
          <w:rFonts w:ascii="Times New Roman" w:eastAsia="Times New Roman" w:hAnsi="Times New Roman" w:cs="Times New Roman"/>
          <w:sz w:val="24"/>
          <w:szCs w:val="24"/>
          <w:lang w:eastAsia="es-ES"/>
        </w:rPr>
        <w:t>razonablemente asignados</w:t>
      </w:r>
      <w:r w:rsidRPr="00C77FE2">
        <w:rPr>
          <w:rFonts w:ascii="Times New Roman" w:eastAsia="Times New Roman" w:hAnsi="Times New Roman" w:cs="Times New Roman"/>
          <w:spacing w:val="54"/>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7"/>
          <w:sz w:val="24"/>
          <w:szCs w:val="24"/>
          <w:lang w:eastAsia="es-ES"/>
        </w:rPr>
        <w:t xml:space="preserve"> </w:t>
      </w:r>
      <w:r w:rsidRPr="00C77FE2">
        <w:rPr>
          <w:rFonts w:ascii="Times New Roman" w:eastAsia="Times New Roman" w:hAnsi="Times New Roman" w:cs="Times New Roman"/>
          <w:sz w:val="24"/>
          <w:szCs w:val="24"/>
          <w:lang w:eastAsia="es-ES"/>
        </w:rPr>
        <w:t>acuerdo</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con</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las</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w w:val="101"/>
          <w:sz w:val="24"/>
          <w:szCs w:val="24"/>
          <w:lang w:eastAsia="es-ES"/>
        </w:rPr>
        <w:t xml:space="preserve">condiciones </w:t>
      </w:r>
      <w:r w:rsidRPr="00C77FE2">
        <w:rPr>
          <w:rFonts w:ascii="Times New Roman" w:eastAsia="Times New Roman" w:hAnsi="Times New Roman" w:cs="Times New Roman"/>
          <w:sz w:val="24"/>
          <w:szCs w:val="24"/>
          <w:lang w:eastAsia="es-ES"/>
        </w:rPr>
        <w:t>específicas</w:t>
      </w:r>
      <w:r w:rsidRPr="00C77FE2">
        <w:rPr>
          <w:rFonts w:ascii="Times New Roman" w:eastAsia="Times New Roman" w:hAnsi="Times New Roman" w:cs="Times New Roman"/>
          <w:spacing w:val="15"/>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sitio.</w:t>
      </w:r>
      <w:r w:rsidRPr="00C77FE2">
        <w:rPr>
          <w:rFonts w:ascii="Times New Roman" w:eastAsia="Times New Roman" w:hAnsi="Times New Roman" w:cs="Times New Roman"/>
          <w:spacing w:val="7"/>
          <w:sz w:val="24"/>
          <w:szCs w:val="24"/>
          <w:lang w:eastAsia="es-ES"/>
        </w:rPr>
        <w:t xml:space="preserve"> </w:t>
      </w:r>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sz w:val="24"/>
          <w:szCs w:val="24"/>
          <w:lang w:eastAsia="es-ES"/>
        </w:rPr>
        <w:t>Los modelos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c</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néticos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primer</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orden</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pacing w:val="7"/>
          <w:sz w:val="24"/>
          <w:szCs w:val="24"/>
          <w:lang w:eastAsia="es-ES"/>
        </w:rPr>
        <w:t>s</w:t>
      </w:r>
      <w:r w:rsidRPr="00C77FE2">
        <w:rPr>
          <w:rFonts w:ascii="Times New Roman" w:eastAsia="Times New Roman" w:hAnsi="Times New Roman" w:cs="Times New Roman"/>
          <w:sz w:val="24"/>
          <w:szCs w:val="24"/>
          <w:lang w:eastAsia="es-ES"/>
        </w:rPr>
        <w:t>on f</w:t>
      </w:r>
      <w:r w:rsidRPr="00C77FE2">
        <w:rPr>
          <w:rFonts w:ascii="Times New Roman" w:eastAsia="Times New Roman" w:hAnsi="Times New Roman" w:cs="Times New Roman"/>
          <w:spacing w:val="5"/>
          <w:sz w:val="24"/>
          <w:szCs w:val="24"/>
          <w:lang w:eastAsia="es-ES"/>
        </w:rPr>
        <w:t>r</w:t>
      </w:r>
      <w:r w:rsidRPr="00C77FE2">
        <w:rPr>
          <w:rFonts w:ascii="Times New Roman" w:eastAsia="Times New Roman" w:hAnsi="Times New Roman" w:cs="Times New Roman"/>
          <w:sz w:val="24"/>
          <w:szCs w:val="24"/>
          <w:lang w:eastAsia="es-ES"/>
        </w:rPr>
        <w:t>ecuentemente</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usados</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para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estimar</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w w:val="101"/>
          <w:sz w:val="24"/>
          <w:szCs w:val="24"/>
          <w:lang w:eastAsia="es-ES"/>
        </w:rPr>
        <w:t xml:space="preserve">la </w:t>
      </w:r>
      <w:r w:rsidRPr="00C77FE2">
        <w:rPr>
          <w:rFonts w:ascii="Times New Roman" w:eastAsia="Times New Roman" w:hAnsi="Times New Roman" w:cs="Times New Roman"/>
          <w:sz w:val="24"/>
          <w:szCs w:val="24"/>
          <w:lang w:eastAsia="es-ES"/>
        </w:rPr>
        <w:t>producción</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de metano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lo</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largo</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de la</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vida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útil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de un</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relleno.</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Estos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modelos</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w w:val="101"/>
          <w:sz w:val="24"/>
          <w:szCs w:val="24"/>
          <w:lang w:eastAsia="es-ES"/>
        </w:rPr>
        <w:t xml:space="preserve">son </w:t>
      </w:r>
      <w:r w:rsidRPr="00C77FE2">
        <w:rPr>
          <w:rFonts w:ascii="Times New Roman" w:eastAsia="Times New Roman" w:hAnsi="Times New Roman" w:cs="Times New Roman"/>
          <w:sz w:val="24"/>
          <w:szCs w:val="24"/>
          <w:lang w:eastAsia="es-ES"/>
        </w:rPr>
        <w:t>adaptados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a rellenos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específicos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mediante</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hipótesis</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basan</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w w:val="101"/>
          <w:sz w:val="24"/>
          <w:szCs w:val="24"/>
          <w:lang w:eastAsia="es-ES"/>
        </w:rPr>
        <w:t xml:space="preserve">las </w:t>
      </w:r>
      <w:r w:rsidRPr="00C77FE2">
        <w:rPr>
          <w:rFonts w:ascii="Times New Roman" w:eastAsia="Times New Roman" w:hAnsi="Times New Roman" w:cs="Times New Roman"/>
          <w:sz w:val="24"/>
          <w:szCs w:val="24"/>
          <w:lang w:eastAsia="es-ES"/>
        </w:rPr>
        <w:t>condiciones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particulares</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w w:val="101"/>
          <w:sz w:val="24"/>
          <w:szCs w:val="24"/>
          <w:lang w:eastAsia="es-ES"/>
        </w:rPr>
        <w:t>sitio.</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w w:val="101"/>
          <w:sz w:val="24"/>
          <w:szCs w:val="24"/>
          <w:lang w:val="es-US" w:eastAsia="es-ES"/>
        </w:rPr>
      </w:pPr>
      <w:bookmarkStart w:id="16" w:name="_Toc485738405"/>
      <w:r w:rsidRPr="00C77FE2">
        <w:rPr>
          <w:rFonts w:ascii="Times New Roman" w:eastAsia="Times New Roman" w:hAnsi="Times New Roman" w:cs="Times New Roman"/>
          <w:b/>
          <w:sz w:val="24"/>
          <w:szCs w:val="24"/>
          <w:lang w:val="es-US" w:eastAsia="es-ES"/>
        </w:rPr>
        <w:t>Mo</w:t>
      </w:r>
      <w:r w:rsidRPr="00C77FE2">
        <w:rPr>
          <w:rFonts w:ascii="Times New Roman" w:eastAsia="Times New Roman" w:hAnsi="Times New Roman" w:cs="Times New Roman"/>
          <w:b/>
          <w:spacing w:val="5"/>
          <w:sz w:val="24"/>
          <w:szCs w:val="24"/>
          <w:lang w:val="es-US" w:eastAsia="es-ES"/>
        </w:rPr>
        <w:t>d</w:t>
      </w:r>
      <w:r w:rsidRPr="00C77FE2">
        <w:rPr>
          <w:rFonts w:ascii="Times New Roman" w:eastAsia="Times New Roman" w:hAnsi="Times New Roman" w:cs="Times New Roman"/>
          <w:b/>
          <w:sz w:val="24"/>
          <w:szCs w:val="24"/>
          <w:lang w:val="es-US" w:eastAsia="es-ES"/>
        </w:rPr>
        <w:t>elo</w:t>
      </w:r>
      <w:r w:rsidRPr="00C77FE2">
        <w:rPr>
          <w:rFonts w:ascii="Times New Roman" w:eastAsia="Times New Roman" w:hAnsi="Times New Roman" w:cs="Times New Roman"/>
          <w:b/>
          <w:spacing w:val="27"/>
          <w:sz w:val="24"/>
          <w:szCs w:val="24"/>
          <w:lang w:val="es-US" w:eastAsia="es-ES"/>
        </w:rPr>
        <w:t xml:space="preserve"> </w:t>
      </w:r>
      <w:r w:rsidRPr="00C77FE2">
        <w:rPr>
          <w:rFonts w:ascii="Times New Roman" w:eastAsia="Times New Roman" w:hAnsi="Times New Roman" w:cs="Times New Roman"/>
          <w:b/>
          <w:sz w:val="24"/>
          <w:szCs w:val="24"/>
          <w:lang w:val="es-US" w:eastAsia="es-ES"/>
        </w:rPr>
        <w:t>de</w:t>
      </w:r>
      <w:r w:rsidRPr="00C77FE2">
        <w:rPr>
          <w:rFonts w:ascii="Times New Roman" w:eastAsia="Times New Roman" w:hAnsi="Times New Roman" w:cs="Times New Roman"/>
          <w:b/>
          <w:spacing w:val="22"/>
          <w:sz w:val="24"/>
          <w:szCs w:val="24"/>
          <w:lang w:val="es-US" w:eastAsia="es-ES"/>
        </w:rPr>
        <w:t xml:space="preserve"> </w:t>
      </w:r>
      <w:r w:rsidRPr="00C77FE2">
        <w:rPr>
          <w:rFonts w:ascii="Times New Roman" w:eastAsia="Times New Roman" w:hAnsi="Times New Roman" w:cs="Times New Roman"/>
          <w:b/>
          <w:sz w:val="24"/>
          <w:szCs w:val="24"/>
          <w:lang w:val="es-US" w:eastAsia="es-ES"/>
        </w:rPr>
        <w:t>primer</w:t>
      </w:r>
      <w:r w:rsidRPr="00C77FE2">
        <w:rPr>
          <w:rFonts w:ascii="Times New Roman" w:eastAsia="Times New Roman" w:hAnsi="Times New Roman" w:cs="Times New Roman"/>
          <w:b/>
          <w:spacing w:val="25"/>
          <w:sz w:val="24"/>
          <w:szCs w:val="24"/>
          <w:lang w:val="es-US" w:eastAsia="es-ES"/>
        </w:rPr>
        <w:t xml:space="preserve"> </w:t>
      </w:r>
      <w:r w:rsidRPr="00C77FE2">
        <w:rPr>
          <w:rFonts w:ascii="Times New Roman" w:eastAsia="Times New Roman" w:hAnsi="Times New Roman" w:cs="Times New Roman"/>
          <w:b/>
          <w:sz w:val="24"/>
          <w:szCs w:val="24"/>
          <w:lang w:val="es-US" w:eastAsia="es-ES"/>
        </w:rPr>
        <w:t>orden</w:t>
      </w:r>
      <w:r w:rsidRPr="00C77FE2">
        <w:rPr>
          <w:rFonts w:ascii="Times New Roman" w:eastAsia="Times New Roman" w:hAnsi="Times New Roman" w:cs="Times New Roman"/>
          <w:b/>
          <w:spacing w:val="25"/>
          <w:sz w:val="24"/>
          <w:szCs w:val="24"/>
          <w:lang w:val="es-US" w:eastAsia="es-ES"/>
        </w:rPr>
        <w:t xml:space="preserve"> </w:t>
      </w:r>
      <w:r w:rsidRPr="00C77FE2">
        <w:rPr>
          <w:rFonts w:ascii="Times New Roman" w:eastAsia="Times New Roman" w:hAnsi="Times New Roman" w:cs="Times New Roman"/>
          <w:b/>
          <w:sz w:val="24"/>
          <w:szCs w:val="24"/>
          <w:lang w:val="es-US" w:eastAsia="es-ES"/>
        </w:rPr>
        <w:t>para</w:t>
      </w:r>
      <w:r w:rsidRPr="00C77FE2">
        <w:rPr>
          <w:rFonts w:ascii="Times New Roman" w:eastAsia="Times New Roman" w:hAnsi="Times New Roman" w:cs="Times New Roman"/>
          <w:b/>
          <w:spacing w:val="19"/>
          <w:sz w:val="24"/>
          <w:szCs w:val="24"/>
          <w:lang w:val="es-US" w:eastAsia="es-ES"/>
        </w:rPr>
        <w:t xml:space="preserve"> </w:t>
      </w:r>
      <w:r w:rsidRPr="00C77FE2">
        <w:rPr>
          <w:rFonts w:ascii="Times New Roman" w:eastAsia="Times New Roman" w:hAnsi="Times New Roman" w:cs="Times New Roman"/>
          <w:b/>
          <w:sz w:val="24"/>
          <w:szCs w:val="24"/>
          <w:lang w:val="es-US" w:eastAsia="es-ES"/>
        </w:rPr>
        <w:t>estimación</w:t>
      </w:r>
      <w:r w:rsidRPr="00C77FE2">
        <w:rPr>
          <w:rFonts w:ascii="Times New Roman" w:eastAsia="Times New Roman" w:hAnsi="Times New Roman" w:cs="Times New Roman"/>
          <w:b/>
          <w:spacing w:val="29"/>
          <w:sz w:val="24"/>
          <w:szCs w:val="24"/>
          <w:lang w:val="es-US" w:eastAsia="es-ES"/>
        </w:rPr>
        <w:t xml:space="preserve"> </w:t>
      </w:r>
      <w:r w:rsidRPr="00C77FE2">
        <w:rPr>
          <w:rFonts w:ascii="Times New Roman" w:eastAsia="Times New Roman" w:hAnsi="Times New Roman" w:cs="Times New Roman"/>
          <w:b/>
          <w:sz w:val="24"/>
          <w:szCs w:val="24"/>
          <w:lang w:val="es-US" w:eastAsia="es-ES"/>
        </w:rPr>
        <w:t>de</w:t>
      </w:r>
      <w:r w:rsidRPr="00C77FE2">
        <w:rPr>
          <w:rFonts w:ascii="Times New Roman" w:eastAsia="Times New Roman" w:hAnsi="Times New Roman" w:cs="Times New Roman"/>
          <w:b/>
          <w:spacing w:val="22"/>
          <w:sz w:val="24"/>
          <w:szCs w:val="24"/>
          <w:lang w:val="es-US" w:eastAsia="es-ES"/>
        </w:rPr>
        <w:t xml:space="preserve"> </w:t>
      </w:r>
      <w:r w:rsidRPr="00C77FE2">
        <w:rPr>
          <w:rFonts w:ascii="Times New Roman" w:eastAsia="Times New Roman" w:hAnsi="Times New Roman" w:cs="Times New Roman"/>
          <w:b/>
          <w:sz w:val="24"/>
          <w:szCs w:val="24"/>
          <w:lang w:val="es-US" w:eastAsia="es-ES"/>
        </w:rPr>
        <w:t>la</w:t>
      </w:r>
      <w:r w:rsidRPr="00C77FE2">
        <w:rPr>
          <w:rFonts w:ascii="Times New Roman" w:eastAsia="Times New Roman" w:hAnsi="Times New Roman" w:cs="Times New Roman"/>
          <w:b/>
          <w:spacing w:val="19"/>
          <w:sz w:val="24"/>
          <w:szCs w:val="24"/>
          <w:lang w:val="es-US" w:eastAsia="es-ES"/>
        </w:rPr>
        <w:t xml:space="preserve"> </w:t>
      </w:r>
      <w:r w:rsidRPr="00C77FE2">
        <w:rPr>
          <w:rFonts w:ascii="Times New Roman" w:eastAsia="Times New Roman" w:hAnsi="Times New Roman" w:cs="Times New Roman"/>
          <w:b/>
          <w:w w:val="101"/>
          <w:sz w:val="24"/>
          <w:szCs w:val="24"/>
          <w:lang w:val="es-US" w:eastAsia="es-ES"/>
        </w:rPr>
        <w:t xml:space="preserve">generación </w:t>
      </w:r>
      <w:r w:rsidRPr="00C77FE2">
        <w:rPr>
          <w:rFonts w:ascii="Times New Roman" w:eastAsia="Times New Roman" w:hAnsi="Times New Roman" w:cs="Times New Roman"/>
          <w:b/>
          <w:sz w:val="24"/>
          <w:szCs w:val="24"/>
          <w:lang w:val="es-US" w:eastAsia="es-ES"/>
        </w:rPr>
        <w:t>de</w:t>
      </w:r>
      <w:r w:rsidRPr="00C77FE2">
        <w:rPr>
          <w:rFonts w:ascii="Times New Roman" w:eastAsia="Times New Roman" w:hAnsi="Times New Roman" w:cs="Times New Roman"/>
          <w:b/>
          <w:spacing w:val="4"/>
          <w:sz w:val="24"/>
          <w:szCs w:val="24"/>
          <w:lang w:val="es-US" w:eastAsia="es-ES"/>
        </w:rPr>
        <w:t xml:space="preserve"> </w:t>
      </w:r>
      <w:r w:rsidRPr="00C77FE2">
        <w:rPr>
          <w:rFonts w:ascii="Times New Roman" w:eastAsia="Times New Roman" w:hAnsi="Times New Roman" w:cs="Times New Roman"/>
          <w:b/>
          <w:w w:val="101"/>
          <w:sz w:val="24"/>
          <w:szCs w:val="24"/>
          <w:lang w:val="es-US" w:eastAsia="es-ES"/>
        </w:rPr>
        <w:t>metano</w:t>
      </w:r>
      <w:bookmarkEnd w:id="16"/>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Este modelo tiene en cuenta el decrecimiento en la generación de gas durante la vida del relleno a estudiar, lo cual es crítico en el momento de realizar la evaluación económica de un proyecto</w:t>
      </w:r>
      <w:r w:rsidRPr="00C77FE2">
        <w:rPr>
          <w:rFonts w:ascii="Times New Roman" w:eastAsia="Times New Roman" w:hAnsi="Times New Roman" w:cs="Times New Roman"/>
          <w:w w:val="101"/>
          <w:sz w:val="24"/>
          <w:szCs w:val="24"/>
          <w:lang w:eastAsia="es-ES"/>
        </w:rPr>
        <w:fldChar w:fldCharType="begin"/>
      </w:r>
      <w:r w:rsidRPr="00C77FE2">
        <w:rPr>
          <w:rFonts w:ascii="Times New Roman" w:eastAsia="Times New Roman" w:hAnsi="Times New Roman" w:cs="Times New Roman"/>
          <w:w w:val="101"/>
          <w:sz w:val="24"/>
          <w:szCs w:val="24"/>
          <w:lang w:eastAsia="es-ES"/>
        </w:rPr>
        <w:instrText xml:space="preserve"> ADDIN EN.CITE &lt;EndNote&gt;&lt;Cite&gt;&lt;Author&gt;Comission&lt;/Author&gt;&lt;Year&gt;2001&lt;/Year&gt;&lt;RecNum&gt;36&lt;/RecNum&gt;&lt;DisplayText&gt;[28]&lt;/DisplayText&gt;&lt;record&gt;&lt;rec-number&gt;36&lt;/rec-number&gt;&lt;foreign-keys&gt;&lt;key app="EN" db-id="s05stt0fyft99leeerq5d9rcp5z2pzaxf9d0"&gt;36&lt;/key&gt;&lt;/foreign-keys&gt;&lt;ref-type name="Book"&gt;6&lt;/ref-type&gt;&lt;contributors&gt;&lt;authors&gt;&lt;author&gt;Economic Comission&lt;/author&gt;&lt;/authors&gt;&lt;/contributors&gt;&lt;titles&gt;&lt;title&gt;Economic Evaluation of Emission Reductions of Methane in the Waste   Sector in the EU Bottom-up Analisys Final Report&lt;/title&gt;&lt;/titles&gt;&lt;dates&gt;&lt;year&gt;2001&lt;/year&gt;&lt;/dates&gt;&lt;urls&gt;&lt;/urls&gt;&lt;/record&gt;&lt;/Cite&gt;&lt;/EndNote&gt;</w:instrText>
      </w:r>
      <w:r w:rsidRPr="00C77FE2">
        <w:rPr>
          <w:rFonts w:ascii="Times New Roman" w:eastAsia="Times New Roman" w:hAnsi="Times New Roman" w:cs="Times New Roman"/>
          <w:w w:val="101"/>
          <w:sz w:val="24"/>
          <w:szCs w:val="24"/>
          <w:lang w:eastAsia="es-ES"/>
        </w:rPr>
        <w:fldChar w:fldCharType="separate"/>
      </w:r>
      <w:r w:rsidRPr="00C77FE2">
        <w:rPr>
          <w:rFonts w:ascii="Times New Roman" w:eastAsia="Times New Roman" w:hAnsi="Times New Roman" w:cs="Times New Roman"/>
          <w:noProof/>
          <w:w w:val="101"/>
          <w:sz w:val="24"/>
          <w:szCs w:val="24"/>
          <w:lang w:eastAsia="es-ES"/>
        </w:rPr>
        <w:t>[10</w:t>
      </w:r>
      <w:hyperlink w:anchor="_ENREF_28" w:tooltip="Comission, 2001 #36" w:history="1"/>
      <w:r w:rsidRPr="00C77FE2">
        <w:rPr>
          <w:rFonts w:ascii="Times New Roman" w:eastAsia="Times New Roman" w:hAnsi="Times New Roman" w:cs="Times New Roman"/>
          <w:noProof/>
          <w:w w:val="101"/>
          <w:sz w:val="24"/>
          <w:szCs w:val="24"/>
          <w:lang w:eastAsia="es-ES"/>
        </w:rPr>
        <w:t>]</w:t>
      </w:r>
      <w:r w:rsidRPr="00C77FE2">
        <w:rPr>
          <w:rFonts w:ascii="Times New Roman" w:eastAsia="Times New Roman" w:hAnsi="Times New Roman" w:cs="Times New Roman"/>
          <w:w w:val="101"/>
          <w:sz w:val="24"/>
          <w:szCs w:val="24"/>
          <w:lang w:eastAsia="es-ES"/>
        </w:rPr>
        <w:fldChar w:fldCharType="end"/>
      </w:r>
      <w:r w:rsidRPr="00C77FE2">
        <w:rPr>
          <w:rFonts w:ascii="Times New Roman" w:eastAsia="Times New Roman" w:hAnsi="Times New Roman" w:cs="Times New Roman"/>
          <w:w w:val="101"/>
          <w:sz w:val="24"/>
          <w:szCs w:val="24"/>
          <w:lang w:eastAsia="es-ES"/>
        </w:rPr>
        <w:t>.</w:t>
      </w:r>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El Modelo de Degradación de Primer Orden es el más utilizado para calcular las emisiones de CH</w:t>
      </w:r>
      <w:r w:rsidRPr="00C77FE2">
        <w:rPr>
          <w:rFonts w:ascii="Times New Roman" w:eastAsia="Times New Roman" w:hAnsi="Times New Roman" w:cs="Times New Roman"/>
          <w:w w:val="101"/>
          <w:sz w:val="24"/>
          <w:szCs w:val="24"/>
          <w:vertAlign w:val="subscript"/>
          <w:lang w:eastAsia="es-ES"/>
        </w:rPr>
        <w:t>4</w:t>
      </w:r>
      <w:r w:rsidRPr="00C77FE2">
        <w:rPr>
          <w:rFonts w:ascii="Times New Roman" w:eastAsia="Times New Roman" w:hAnsi="Times New Roman" w:cs="Times New Roman"/>
          <w:w w:val="101"/>
          <w:sz w:val="24"/>
          <w:szCs w:val="24"/>
          <w:lang w:eastAsia="es-ES"/>
        </w:rPr>
        <w:t xml:space="preserve"> del relleno. Puede ser usado para contabilizar el cambio en la tasa de generación de biogás de acuerdo a la vida útil del proyecto de relleno. Este modelo requiere de mayor conocimiento de las características del relleno, al menos en las siguientes cinco variables: promedio anual de recepción de basura, el número de años que el relleno lleva abierto, el número de años que el relleno lleva cerrado sin recibir basura (si corresponde), el potencial de generación de CH</w:t>
      </w:r>
      <w:r w:rsidRPr="00C77FE2">
        <w:rPr>
          <w:rFonts w:ascii="Times New Roman" w:eastAsia="Times New Roman" w:hAnsi="Times New Roman" w:cs="Times New Roman"/>
          <w:w w:val="101"/>
          <w:sz w:val="24"/>
          <w:szCs w:val="24"/>
          <w:vertAlign w:val="subscript"/>
          <w:lang w:eastAsia="es-ES"/>
        </w:rPr>
        <w:t>4</w:t>
      </w:r>
      <w:r w:rsidRPr="00C77FE2">
        <w:rPr>
          <w:rFonts w:ascii="Times New Roman" w:eastAsia="Times New Roman" w:hAnsi="Times New Roman" w:cs="Times New Roman"/>
          <w:w w:val="101"/>
          <w:sz w:val="24"/>
          <w:szCs w:val="24"/>
          <w:lang w:eastAsia="es-ES"/>
        </w:rPr>
        <w:t xml:space="preserve"> de la basura, y la tasa de generación anual de CH</w:t>
      </w:r>
      <w:r w:rsidRPr="00C77FE2">
        <w:rPr>
          <w:rFonts w:ascii="Times New Roman" w:eastAsia="Times New Roman" w:hAnsi="Times New Roman" w:cs="Times New Roman"/>
          <w:w w:val="101"/>
          <w:sz w:val="24"/>
          <w:szCs w:val="24"/>
          <w:vertAlign w:val="subscript"/>
          <w:lang w:eastAsia="es-ES"/>
        </w:rPr>
        <w:t xml:space="preserve">4 </w:t>
      </w:r>
      <w:r w:rsidRPr="00C77FE2">
        <w:rPr>
          <w:rFonts w:ascii="Times New Roman" w:eastAsia="Times New Roman" w:hAnsi="Times New Roman" w:cs="Times New Roman"/>
          <w:w w:val="101"/>
          <w:sz w:val="24"/>
          <w:szCs w:val="24"/>
          <w:lang w:eastAsia="es-ES"/>
        </w:rPr>
        <w:t>de la basura. El modelo</w:t>
      </w:r>
      <w:r w:rsidRPr="00C77FE2">
        <w:rPr>
          <w:rFonts w:ascii="Times New Roman" w:eastAsia="Times New Roman" w:hAnsi="Times New Roman" w:cs="Times New Roman"/>
          <w:w w:val="101"/>
          <w:sz w:val="24"/>
          <w:szCs w:val="24"/>
          <w:vertAlign w:val="subscript"/>
          <w:lang w:eastAsia="es-ES"/>
        </w:rPr>
        <w:t xml:space="preserve"> </w:t>
      </w:r>
      <w:r w:rsidRPr="00C77FE2">
        <w:rPr>
          <w:rFonts w:ascii="Times New Roman" w:eastAsia="Times New Roman" w:hAnsi="Times New Roman" w:cs="Times New Roman"/>
          <w:w w:val="101"/>
          <w:sz w:val="24"/>
          <w:szCs w:val="24"/>
          <w:lang w:eastAsia="es-ES"/>
        </w:rPr>
        <w:t>básico de degradación de primer orden se presenta en la siguiente ecuación</w:t>
      </w:r>
      <w:r w:rsidRPr="00C77FE2">
        <w:rPr>
          <w:rFonts w:ascii="Times New Roman" w:eastAsia="Times New Roman" w:hAnsi="Times New Roman" w:cs="Times New Roman"/>
          <w:w w:val="101"/>
          <w:sz w:val="24"/>
          <w:szCs w:val="24"/>
          <w:lang w:eastAsia="es-ES"/>
        </w:rPr>
        <w:fldChar w:fldCharType="begin"/>
      </w:r>
      <w:r w:rsidRPr="00C77FE2">
        <w:rPr>
          <w:rFonts w:ascii="Times New Roman" w:eastAsia="Times New Roman" w:hAnsi="Times New Roman" w:cs="Times New Roman"/>
          <w:w w:val="101"/>
          <w:sz w:val="24"/>
          <w:szCs w:val="24"/>
          <w:lang w:eastAsia="es-ES"/>
        </w:rPr>
        <w:instrText xml:space="preserve"> ADDIN EN.CITE &lt;EndNote&gt;&lt;Cite&gt;&lt;Author&gt;S.L.&lt;/Author&gt;&lt;Year&gt;2009&lt;/Year&gt;&lt;RecNum&gt;37&lt;/RecNum&gt;&lt;DisplayText&gt;[29]&lt;/DisplayText&gt;&lt;record&gt;&lt;rec-number&gt;37&lt;/rec-number&gt;&lt;foreign-keys&gt;&lt;key app="EN" db-id="s05stt0fyft99leeerq5d9rcp5z2pzaxf9d0"&gt;37&lt;/key&gt;&lt;/foreign-keys&gt;&lt;ref-type name="Journal Article"&gt;17&lt;/ref-type&gt;&lt;contributors&gt;&lt;authors&gt;&lt;author&gt;Machado S.L.&lt;/author&gt;&lt;author&gt;Carvalho M.F.&lt;/author&gt;&lt;author&gt;Gourc J.&lt;/author&gt;&lt;author&gt;Vilar O.M.&lt;/author&gt;&lt;author&gt;Nascimento J.C.D. &lt;/author&gt;&lt;/authors&gt;&lt;/contributors&gt;&lt;titles&gt;&lt;title&gt;Methane generation in tropical landfills: Simplified methods and field results&lt;/title&gt;&lt;secondary-title&gt;Waste Management&lt;/secondary-title&gt;&lt;/titles&gt;&lt;periodical&gt;&lt;full-title&gt;Waste Management&lt;/full-title&gt;&lt;/periodical&gt;&lt;pages&gt;153-161&lt;/pages&gt;&lt;volume&gt;29(1)&lt;/volume&gt;&lt;dates&gt;&lt;year&gt;2009&lt;/year&gt;&lt;/dates&gt;&lt;urls&gt;&lt;/urls&gt;&lt;/record&gt;&lt;/Cite&gt;&lt;/EndNote&gt;</w:instrText>
      </w:r>
      <w:r w:rsidRPr="00C77FE2">
        <w:rPr>
          <w:rFonts w:ascii="Times New Roman" w:eastAsia="Times New Roman" w:hAnsi="Times New Roman" w:cs="Times New Roman"/>
          <w:w w:val="101"/>
          <w:sz w:val="24"/>
          <w:szCs w:val="24"/>
          <w:lang w:eastAsia="es-ES"/>
        </w:rPr>
        <w:fldChar w:fldCharType="separate"/>
      </w:r>
      <w:r w:rsidRPr="00C77FE2">
        <w:rPr>
          <w:rFonts w:ascii="Times New Roman" w:eastAsia="Times New Roman" w:hAnsi="Times New Roman" w:cs="Times New Roman"/>
          <w:noProof/>
          <w:w w:val="101"/>
          <w:sz w:val="24"/>
          <w:szCs w:val="24"/>
          <w:lang w:eastAsia="es-ES"/>
        </w:rPr>
        <w:t>[11</w:t>
      </w:r>
      <w:hyperlink w:anchor="_ENREF_29" w:tooltip="S.L., 2009 #37" w:history="1"/>
      <w:r w:rsidRPr="00C77FE2">
        <w:rPr>
          <w:rFonts w:ascii="Times New Roman" w:eastAsia="Times New Roman" w:hAnsi="Times New Roman" w:cs="Times New Roman"/>
          <w:noProof/>
          <w:w w:val="101"/>
          <w:sz w:val="24"/>
          <w:szCs w:val="24"/>
          <w:lang w:eastAsia="es-ES"/>
        </w:rPr>
        <w:t>]</w:t>
      </w:r>
      <w:r w:rsidRPr="00C77FE2">
        <w:rPr>
          <w:rFonts w:ascii="Times New Roman" w:eastAsia="Times New Roman" w:hAnsi="Times New Roman" w:cs="Times New Roman"/>
          <w:w w:val="101"/>
          <w:sz w:val="24"/>
          <w:szCs w:val="24"/>
          <w:lang w:eastAsia="es-ES"/>
        </w:rPr>
        <w:fldChar w:fldCharType="end"/>
      </w:r>
      <w:r w:rsidRPr="00C77FE2">
        <w:rPr>
          <w:rFonts w:ascii="Times New Roman" w:eastAsia="Times New Roman" w:hAnsi="Times New Roman" w:cs="Times New Roman"/>
          <w:w w:val="101"/>
          <w:sz w:val="24"/>
          <w:szCs w:val="24"/>
          <w:lang w:eastAsia="es-ES"/>
        </w:rPr>
        <w:t>.</w:t>
      </w:r>
    </w:p>
    <w:p w:rsidR="00C77FE2" w:rsidRPr="00C77FE2" w:rsidRDefault="00C77FE2" w:rsidP="00C77FE2">
      <w:pPr>
        <w:widowControl w:val="0"/>
        <w:autoSpaceDE w:val="0"/>
        <w:autoSpaceDN w:val="0"/>
        <w:adjustRightInd w:val="0"/>
        <w:spacing w:before="33" w:after="0" w:line="240" w:lineRule="auto"/>
        <w:ind w:left="567" w:right="273"/>
        <w:jc w:val="center"/>
        <w:rPr>
          <w:rFonts w:ascii="Times New Roman" w:eastAsia="Times New Roman" w:hAnsi="Times New Roman" w:cs="Times New Roman"/>
          <w:w w:val="101"/>
          <w:sz w:val="24"/>
          <w:szCs w:val="24"/>
          <w:highlight w:val="yellow"/>
          <w:lang w:eastAsia="es-ES"/>
        </w:rPr>
      </w:pPr>
      <m:oMath>
        <m:r>
          <w:rPr>
            <w:rFonts w:ascii="Cambria Math" w:eastAsia="Times New Roman" w:hAnsi="Cambria Math" w:cs="Times New Roman"/>
            <w:position w:val="2"/>
            <w:sz w:val="24"/>
            <w:szCs w:val="24"/>
            <w:lang w:eastAsia="es-ES"/>
          </w:rPr>
          <m:t>LF</m:t>
        </m:r>
        <m:r>
          <w:rPr>
            <w:rFonts w:ascii="Cambria Math" w:eastAsia="Times New Roman" w:hAnsi="Cambria Math" w:cs="Times New Roman"/>
            <w:spacing w:val="9"/>
            <w:position w:val="2"/>
            <w:sz w:val="24"/>
            <w:szCs w:val="24"/>
            <w:lang w:eastAsia="es-ES"/>
          </w:rPr>
          <m:t>G</m:t>
        </m:r>
        <m:r>
          <w:rPr>
            <w:rFonts w:ascii="Cambria Math" w:eastAsia="Times New Roman" w:hAnsi="Cambria Math" w:cs="Times New Roman"/>
            <w:position w:val="-4"/>
            <w:sz w:val="24"/>
            <w:szCs w:val="24"/>
            <w:lang w:eastAsia="es-ES"/>
          </w:rPr>
          <m:t>generado</m:t>
        </m:r>
        <m:r>
          <w:rPr>
            <w:rFonts w:ascii="Cambria Math" w:eastAsia="Calibri" w:hAnsi="Cambria Math" w:cs="Times New Roman"/>
            <w:color w:val="000000"/>
            <w:sz w:val="24"/>
            <w:szCs w:val="24"/>
          </w:rPr>
          <m:t>=2LoR(</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e</m:t>
            </m:r>
          </m:e>
          <m:sup>
            <m:r>
              <w:rPr>
                <w:rFonts w:ascii="Cambria Math" w:eastAsia="Calibri" w:hAnsi="Cambria Math" w:cs="Times New Roman"/>
                <w:color w:val="000000"/>
                <w:sz w:val="24"/>
                <w:szCs w:val="24"/>
              </w:rPr>
              <m:t>-kc</m:t>
            </m:r>
          </m:sup>
        </m:sSup>
        <m:r>
          <w:rPr>
            <w:rFonts w:ascii="Cambria Math" w:eastAsia="Calibri" w:hAnsi="Cambria Math" w:cs="Times New Roman"/>
            <w:color w:val="000000"/>
            <w:sz w:val="24"/>
            <w:szCs w:val="24"/>
          </w:rPr>
          <m:t>-</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e</m:t>
            </m:r>
          </m:e>
          <m:sup>
            <m:r>
              <w:rPr>
                <w:rFonts w:ascii="Cambria Math" w:eastAsia="Calibri" w:hAnsi="Cambria Math" w:cs="Times New Roman"/>
                <w:color w:val="000000"/>
                <w:sz w:val="24"/>
                <w:szCs w:val="24"/>
              </w:rPr>
              <m:t>-kt</m:t>
            </m:r>
          </m:sup>
        </m:sSup>
        <m:r>
          <w:rPr>
            <w:rFonts w:ascii="Cambria Math" w:eastAsia="Calibri" w:hAnsi="Cambria Math" w:cs="Times New Roman"/>
            <w:color w:val="000000"/>
            <w:sz w:val="24"/>
            <w:szCs w:val="24"/>
          </w:rPr>
          <m:t>)</m:t>
        </m:r>
      </m:oMath>
      <w:r w:rsidRPr="00C77FE2">
        <w:rPr>
          <w:rFonts w:ascii="Times New Roman" w:eastAsia="Times New Roman" w:hAnsi="Times New Roman" w:cs="Times New Roman"/>
          <w:color w:val="000000"/>
          <w:sz w:val="24"/>
          <w:szCs w:val="24"/>
        </w:rPr>
        <w:t xml:space="preserve">   </w:t>
      </w:r>
      <w:r w:rsidRPr="00C77FE2">
        <w:rPr>
          <w:rFonts w:ascii="Times New Roman" w:eastAsia="Calibri" w:hAnsi="Times New Roman" w:cs="Times New Roman"/>
          <w:color w:val="000000"/>
          <w:sz w:val="24"/>
          <w:szCs w:val="24"/>
        </w:rPr>
        <w:t xml:space="preserve">  </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Calibri" w:hAnsi="Times New Roman" w:cs="Times New Roman"/>
          <w:color w:val="000000"/>
          <w:sz w:val="24"/>
          <w:szCs w:val="24"/>
        </w:rPr>
      </w:pPr>
      <w:r w:rsidRPr="00C77FE2">
        <w:rPr>
          <w:rFonts w:ascii="Times New Roman" w:eastAsia="Calibri" w:hAnsi="Times New Roman" w:cs="Times New Roman"/>
          <w:color w:val="000000"/>
          <w:sz w:val="24"/>
          <w:szCs w:val="24"/>
        </w:rPr>
        <w:t xml:space="preserve">Donde: </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Calibri" w:hAnsi="Times New Roman" w:cs="Times New Roman"/>
          <w:color w:val="000000"/>
          <w:sz w:val="24"/>
          <w:szCs w:val="24"/>
        </w:rPr>
      </w:pPr>
      <w:proofErr w:type="spellStart"/>
      <w:r w:rsidRPr="00C77FE2">
        <w:rPr>
          <w:rFonts w:ascii="Times New Roman" w:eastAsia="Calibri" w:hAnsi="Times New Roman" w:cs="Times New Roman"/>
          <w:i/>
          <w:color w:val="000000"/>
          <w:sz w:val="24"/>
          <w:szCs w:val="24"/>
        </w:rPr>
        <w:t>LFGgenerado</w:t>
      </w:r>
      <w:proofErr w:type="spellEnd"/>
      <w:r w:rsidRPr="00C77FE2">
        <w:rPr>
          <w:rFonts w:ascii="Times New Roman" w:eastAsia="Calibri" w:hAnsi="Times New Roman" w:cs="Times New Roman"/>
          <w:i/>
          <w:color w:val="000000"/>
          <w:sz w:val="24"/>
          <w:szCs w:val="24"/>
        </w:rPr>
        <w:t>:</w:t>
      </w:r>
      <w:r w:rsidRPr="00C77FE2">
        <w:rPr>
          <w:rFonts w:ascii="Times New Roman" w:eastAsia="Calibri" w:hAnsi="Times New Roman" w:cs="Times New Roman"/>
          <w:color w:val="000000"/>
          <w:sz w:val="24"/>
          <w:szCs w:val="24"/>
        </w:rPr>
        <w:t xml:space="preserve"> es el biogás total generado en el año corriente (m</w:t>
      </w:r>
      <w:r w:rsidRPr="00C77FE2">
        <w:rPr>
          <w:rFonts w:ascii="Times New Roman" w:eastAsia="Calibri" w:hAnsi="Times New Roman" w:cs="Times New Roman"/>
          <w:color w:val="000000"/>
          <w:sz w:val="24"/>
          <w:szCs w:val="24"/>
          <w:vertAlign w:val="superscript"/>
        </w:rPr>
        <w:t>3</w:t>
      </w:r>
      <w:r w:rsidRPr="00C77FE2">
        <w:rPr>
          <w:rFonts w:ascii="Times New Roman" w:eastAsia="Calibri" w:hAnsi="Times New Roman" w:cs="Times New Roman"/>
          <w:color w:val="000000"/>
          <w:sz w:val="24"/>
          <w:szCs w:val="24"/>
        </w:rPr>
        <w:t>).</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i/>
          <w:w w:val="101"/>
          <w:sz w:val="24"/>
          <w:szCs w:val="24"/>
          <w:lang w:eastAsia="es-ES"/>
        </w:rPr>
        <w:t>Lo</w:t>
      </w:r>
      <w:r w:rsidRPr="00C77FE2">
        <w:rPr>
          <w:rFonts w:ascii="Times New Roman" w:eastAsia="Times New Roman" w:hAnsi="Times New Roman" w:cs="Times New Roman"/>
          <w:w w:val="101"/>
          <w:sz w:val="24"/>
          <w:szCs w:val="24"/>
          <w:lang w:eastAsia="es-ES"/>
        </w:rPr>
        <w:t>: es el potencial total de generación de CH</w:t>
      </w:r>
      <w:r w:rsidRPr="00C77FE2">
        <w:rPr>
          <w:rFonts w:ascii="Times New Roman" w:eastAsia="Times New Roman" w:hAnsi="Times New Roman" w:cs="Times New Roman"/>
          <w:w w:val="101"/>
          <w:sz w:val="24"/>
          <w:szCs w:val="24"/>
          <w:vertAlign w:val="subscript"/>
          <w:lang w:eastAsia="es-ES"/>
        </w:rPr>
        <w:t>4</w:t>
      </w:r>
      <w:r w:rsidRPr="00C77FE2">
        <w:rPr>
          <w:rFonts w:ascii="Times New Roman" w:eastAsia="Times New Roman" w:hAnsi="Times New Roman" w:cs="Times New Roman"/>
          <w:w w:val="101"/>
          <w:sz w:val="24"/>
          <w:szCs w:val="24"/>
          <w:lang w:eastAsia="es-ES"/>
        </w:rPr>
        <w:t xml:space="preserve"> de la basura (m</w:t>
      </w:r>
      <w:r w:rsidRPr="00C77FE2">
        <w:rPr>
          <w:rFonts w:ascii="Times New Roman" w:eastAsia="Times New Roman" w:hAnsi="Times New Roman" w:cs="Times New Roman"/>
          <w:w w:val="101"/>
          <w:sz w:val="24"/>
          <w:szCs w:val="24"/>
          <w:vertAlign w:val="superscript"/>
          <w:lang w:eastAsia="es-ES"/>
        </w:rPr>
        <w:t>3</w:t>
      </w:r>
      <w:r w:rsidRPr="00C77FE2">
        <w:rPr>
          <w:rFonts w:ascii="Times New Roman" w:eastAsia="Times New Roman" w:hAnsi="Times New Roman" w:cs="Times New Roman"/>
          <w:w w:val="101"/>
          <w:sz w:val="24"/>
          <w:szCs w:val="24"/>
          <w:lang w:eastAsia="es-ES"/>
        </w:rPr>
        <w:t>/ ton).</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i/>
          <w:w w:val="101"/>
          <w:sz w:val="24"/>
          <w:szCs w:val="24"/>
          <w:lang w:eastAsia="es-ES"/>
        </w:rPr>
        <w:t>R</w:t>
      </w:r>
      <w:r w:rsidRPr="00C77FE2">
        <w:rPr>
          <w:rFonts w:ascii="Times New Roman" w:eastAsia="Times New Roman" w:hAnsi="Times New Roman" w:cs="Times New Roman"/>
          <w:w w:val="101"/>
          <w:sz w:val="24"/>
          <w:szCs w:val="24"/>
          <w:lang w:eastAsia="es-ES"/>
        </w:rPr>
        <w:t xml:space="preserve">: Promedio anual de residuos dispuestos durante la vida activa (ton). </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i/>
          <w:w w:val="101"/>
          <w:sz w:val="24"/>
          <w:szCs w:val="24"/>
          <w:lang w:eastAsia="es-ES"/>
        </w:rPr>
        <w:t>k</w:t>
      </w:r>
      <w:r w:rsidRPr="00C77FE2">
        <w:rPr>
          <w:rFonts w:ascii="Times New Roman" w:eastAsia="Times New Roman" w:hAnsi="Times New Roman" w:cs="Times New Roman"/>
          <w:w w:val="101"/>
          <w:sz w:val="24"/>
          <w:szCs w:val="24"/>
          <w:lang w:eastAsia="es-ES"/>
        </w:rPr>
        <w:t xml:space="preserve"> = tasa anual de generación de metano (1/año).</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i/>
          <w:w w:val="101"/>
          <w:sz w:val="24"/>
          <w:szCs w:val="24"/>
          <w:lang w:eastAsia="es-ES"/>
        </w:rPr>
        <w:t>t</w:t>
      </w:r>
      <w:r w:rsidRPr="00C77FE2">
        <w:rPr>
          <w:rFonts w:ascii="Times New Roman" w:eastAsia="Times New Roman" w:hAnsi="Times New Roman" w:cs="Times New Roman"/>
          <w:w w:val="101"/>
          <w:sz w:val="24"/>
          <w:szCs w:val="24"/>
          <w:lang w:eastAsia="es-ES"/>
        </w:rPr>
        <w:t xml:space="preserve"> = Tiempo desde la apertura del relleno (años).</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i/>
          <w:w w:val="101"/>
          <w:sz w:val="24"/>
          <w:szCs w:val="24"/>
          <w:lang w:eastAsia="es-ES"/>
        </w:rPr>
        <w:t>c</w:t>
      </w:r>
      <w:r w:rsidRPr="00C77FE2">
        <w:rPr>
          <w:rFonts w:ascii="Times New Roman" w:eastAsia="Times New Roman" w:hAnsi="Times New Roman" w:cs="Times New Roman"/>
          <w:w w:val="101"/>
          <w:sz w:val="24"/>
          <w:szCs w:val="24"/>
          <w:lang w:eastAsia="es-ES"/>
        </w:rPr>
        <w:t xml:space="preserve"> = Tiempo desde la clausura del relleno (años).</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i/>
          <w:w w:val="101"/>
          <w:sz w:val="24"/>
          <w:szCs w:val="24"/>
          <w:lang w:eastAsia="es-ES"/>
        </w:rPr>
      </w:pPr>
      <w:bookmarkStart w:id="17" w:name="_Toc485738406"/>
      <w:r w:rsidRPr="00C77FE2">
        <w:rPr>
          <w:rFonts w:ascii="Times New Roman" w:eastAsia="Times New Roman" w:hAnsi="Times New Roman" w:cs="Times New Roman"/>
          <w:sz w:val="24"/>
          <w:szCs w:val="24"/>
          <w:lang w:eastAsia="es-ES"/>
        </w:rPr>
        <w:t>Desarrollo del valor de Lo y K</w:t>
      </w:r>
      <w:bookmarkEnd w:id="17"/>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El valor de la generación potencial de metano (Lo) de los residuos describe la cantidad total de gas metano potencialmente producido por una tonelada de residuos degradados y depende exclusivamente de la composición de los residuos del relleno sanitario (RESA). Su valor va de 6.2 a 270(m</w:t>
      </w:r>
      <w:r w:rsidRPr="00C77FE2">
        <w:rPr>
          <w:rFonts w:ascii="Times New Roman" w:eastAsia="Times New Roman" w:hAnsi="Times New Roman" w:cs="Times New Roman"/>
          <w:w w:val="101"/>
          <w:sz w:val="24"/>
          <w:szCs w:val="24"/>
          <w:vertAlign w:val="superscript"/>
          <w:lang w:eastAsia="es-ES"/>
        </w:rPr>
        <w:t>3</w:t>
      </w:r>
      <w:r w:rsidRPr="00C77FE2">
        <w:rPr>
          <w:rFonts w:ascii="Times New Roman" w:eastAsia="Times New Roman" w:hAnsi="Times New Roman" w:cs="Times New Roman"/>
          <w:w w:val="101"/>
          <w:sz w:val="24"/>
          <w:szCs w:val="24"/>
          <w:lang w:eastAsia="es-ES"/>
        </w:rPr>
        <w:t>/ton)</w:t>
      </w:r>
      <w:r w:rsidRPr="00C77FE2">
        <w:rPr>
          <w:rFonts w:ascii="Times New Roman" w:eastAsia="Times New Roman" w:hAnsi="Times New Roman" w:cs="Times New Roman"/>
          <w:w w:val="101"/>
          <w:sz w:val="24"/>
          <w:szCs w:val="24"/>
          <w:lang w:eastAsia="es-ES"/>
        </w:rPr>
        <w:fldChar w:fldCharType="begin"/>
      </w:r>
      <w:r w:rsidRPr="00C77FE2">
        <w:rPr>
          <w:rFonts w:ascii="Times New Roman" w:eastAsia="Times New Roman" w:hAnsi="Times New Roman" w:cs="Times New Roman"/>
          <w:w w:val="101"/>
          <w:sz w:val="24"/>
          <w:szCs w:val="24"/>
          <w:lang w:eastAsia="es-ES"/>
        </w:rPr>
        <w:instrText xml:space="preserve"> ADDIN EN.CITE &lt;EndNote&gt;&lt;Cite&gt;&lt;Author&gt;Aguilar&lt;/Author&gt;&lt;Year&gt;2011&lt;/Year&gt;&lt;RecNum&gt;35&lt;/RecNum&gt;&lt;DisplayText&gt;[27]&lt;/DisplayText&gt;&lt;record&gt;&lt;rec-number&gt;35&lt;/rec-number&gt;&lt;foreign-keys&gt;&lt;key app="EN" db-id="s05stt0fyft99leeerq5d9rcp5z2pzaxf9d0"&gt;35&lt;/key&gt;&lt;/foreign-keys&gt;&lt;ref-type name="Journal Article"&gt;17&lt;/ref-type&gt;&lt;contributors&gt;&lt;authors&gt;&lt;author&gt;Q Virgen Aguilar&lt;/author&gt;&lt;author&gt;P González Aboada&lt;/author&gt;&lt;author&gt;S Benítez Ojeda&lt;/author&gt;&lt;/authors&gt;&lt;/contributors&gt;&lt;titles&gt;&lt;title&gt;Modelo Mexicano para la estimación de la generación biogás&lt;/title&gt;&lt;secondary-title&gt;Revista Académica de la FI-UADY&lt;/secondary-title&gt;&lt;/titles&gt;&lt;periodical&gt;&lt;full-title&gt;Revista Académica de la FI-UADY&lt;/full-title&gt;&lt;/periodical&gt;&lt;dates&gt;&lt;year&gt;2011&lt;/year&gt;&lt;/dates&gt;&lt;urls&gt;&lt;/urls&gt;&lt;/record&gt;&lt;/Cite&gt;&lt;/EndNote&gt;</w:instrText>
      </w:r>
      <w:r w:rsidRPr="00C77FE2">
        <w:rPr>
          <w:rFonts w:ascii="Times New Roman" w:eastAsia="Times New Roman" w:hAnsi="Times New Roman" w:cs="Times New Roman"/>
          <w:w w:val="101"/>
          <w:sz w:val="24"/>
          <w:szCs w:val="24"/>
          <w:lang w:eastAsia="es-ES"/>
        </w:rPr>
        <w:fldChar w:fldCharType="separate"/>
      </w:r>
      <w:r w:rsidRPr="00C77FE2">
        <w:rPr>
          <w:rFonts w:ascii="Times New Roman" w:eastAsia="Times New Roman" w:hAnsi="Times New Roman" w:cs="Times New Roman"/>
          <w:noProof/>
          <w:w w:val="101"/>
          <w:sz w:val="24"/>
          <w:szCs w:val="24"/>
          <w:lang w:eastAsia="es-ES"/>
        </w:rPr>
        <w:t>[9</w:t>
      </w:r>
      <w:hyperlink w:anchor="_ENREF_27" w:tooltip="Aguilar, 2011 #35" w:history="1"/>
      <w:r w:rsidRPr="00C77FE2">
        <w:rPr>
          <w:rFonts w:ascii="Times New Roman" w:eastAsia="Times New Roman" w:hAnsi="Times New Roman" w:cs="Times New Roman"/>
          <w:noProof/>
          <w:w w:val="101"/>
          <w:sz w:val="24"/>
          <w:szCs w:val="24"/>
          <w:lang w:eastAsia="es-ES"/>
        </w:rPr>
        <w:t>]</w:t>
      </w:r>
      <w:r w:rsidRPr="00C77FE2">
        <w:rPr>
          <w:rFonts w:ascii="Times New Roman" w:eastAsia="Times New Roman" w:hAnsi="Times New Roman" w:cs="Times New Roman"/>
          <w:w w:val="101"/>
          <w:sz w:val="24"/>
          <w:szCs w:val="24"/>
          <w:lang w:eastAsia="es-ES"/>
        </w:rPr>
        <w:fldChar w:fldCharType="end"/>
      </w:r>
      <w:r w:rsidRPr="00C77FE2">
        <w:rPr>
          <w:rFonts w:ascii="Times New Roman" w:eastAsia="Times New Roman" w:hAnsi="Times New Roman" w:cs="Times New Roman"/>
          <w:w w:val="101"/>
          <w:sz w:val="24"/>
          <w:szCs w:val="24"/>
          <w:lang w:eastAsia="es-ES"/>
        </w:rPr>
        <w:t>. Se han asignado valores de Lo para las cuatro categorías de degradación:</w:t>
      </w:r>
    </w:p>
    <w:p w:rsidR="00C77FE2" w:rsidRPr="00C77FE2" w:rsidRDefault="00C77FE2" w:rsidP="00C77FE2">
      <w:pPr>
        <w:widowControl w:val="0"/>
        <w:numPr>
          <w:ilvl w:val="0"/>
          <w:numId w:val="29"/>
        </w:numPr>
        <w:autoSpaceDE w:val="0"/>
        <w:autoSpaceDN w:val="0"/>
        <w:adjustRightInd w:val="0"/>
        <w:spacing w:before="33" w:after="0" w:line="240" w:lineRule="auto"/>
        <w:ind w:right="273"/>
        <w:contextualSpacing/>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Residuos alimentarios, materia orgánica, son considerados como residuos degradación muy rápida.</w:t>
      </w:r>
    </w:p>
    <w:p w:rsidR="00C77FE2" w:rsidRPr="00C77FE2" w:rsidRDefault="00C77FE2" w:rsidP="00C77FE2">
      <w:pPr>
        <w:widowControl w:val="0"/>
        <w:numPr>
          <w:ilvl w:val="0"/>
          <w:numId w:val="29"/>
        </w:numPr>
        <w:autoSpaceDE w:val="0"/>
        <w:autoSpaceDN w:val="0"/>
        <w:adjustRightInd w:val="0"/>
        <w:spacing w:before="33" w:after="0" w:line="240" w:lineRule="auto"/>
        <w:ind w:right="273"/>
        <w:contextualSpacing/>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Residuos vegetales, poda de arbustos y papel higiénico, son considerados residuos de degradación moderadamente rápida.</w:t>
      </w:r>
    </w:p>
    <w:p w:rsidR="00C77FE2" w:rsidRPr="00C77FE2" w:rsidRDefault="00C77FE2" w:rsidP="00C77FE2">
      <w:pPr>
        <w:widowControl w:val="0"/>
        <w:numPr>
          <w:ilvl w:val="0"/>
          <w:numId w:val="29"/>
        </w:numPr>
        <w:autoSpaceDE w:val="0"/>
        <w:autoSpaceDN w:val="0"/>
        <w:adjustRightInd w:val="0"/>
        <w:spacing w:before="33" w:after="0" w:line="240" w:lineRule="auto"/>
        <w:ind w:right="273"/>
        <w:contextualSpacing/>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El papel, cartón y textiles son de degradación moderadamente lenta.</w:t>
      </w:r>
    </w:p>
    <w:p w:rsidR="00C77FE2" w:rsidRPr="00C77FE2" w:rsidRDefault="00C77FE2" w:rsidP="00C77FE2">
      <w:pPr>
        <w:widowControl w:val="0"/>
        <w:numPr>
          <w:ilvl w:val="0"/>
          <w:numId w:val="29"/>
        </w:numPr>
        <w:autoSpaceDE w:val="0"/>
        <w:autoSpaceDN w:val="0"/>
        <w:adjustRightInd w:val="0"/>
        <w:spacing w:before="33" w:after="0" w:line="240" w:lineRule="auto"/>
        <w:ind w:right="273"/>
        <w:contextualSpacing/>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Los residuos considerados de degradación muy lenta son la madera, caucho, piel, huesos y paja.</w:t>
      </w:r>
    </w:p>
    <w:p w:rsidR="00C77FE2" w:rsidRPr="00C77FE2" w:rsidRDefault="00C77FE2" w:rsidP="00C77FE2">
      <w:pPr>
        <w:keepNext/>
        <w:spacing w:line="240" w:lineRule="auto"/>
        <w:jc w:val="center"/>
        <w:rPr>
          <w:rFonts w:ascii="Times New Roman" w:eastAsia="Times New Roman" w:hAnsi="Times New Roman" w:cs="Times New Roman"/>
          <w:bCs/>
          <w:i/>
          <w:iCs/>
          <w:sz w:val="24"/>
          <w:szCs w:val="24"/>
          <w:lang w:eastAsia="es-ES"/>
        </w:rPr>
      </w:pPr>
      <w:r w:rsidRPr="00C77FE2">
        <w:rPr>
          <w:rFonts w:ascii="Times New Roman" w:eastAsia="Times New Roman" w:hAnsi="Times New Roman" w:cs="Times New Roman"/>
          <w:bCs/>
          <w:i/>
          <w:iCs/>
          <w:sz w:val="24"/>
          <w:szCs w:val="24"/>
          <w:lang w:eastAsia="es-ES"/>
        </w:rPr>
        <w:t>Tabla 2.1: Valores de la Generación potencial de Metano (Lo)</w:t>
      </w:r>
      <w:r w:rsidRPr="00C77FE2">
        <w:rPr>
          <w:rFonts w:ascii="Times New Roman" w:eastAsia="Times New Roman" w:hAnsi="Times New Roman" w:cs="Times New Roman"/>
          <w:bCs/>
          <w:i/>
          <w:iCs/>
          <w:sz w:val="24"/>
          <w:szCs w:val="24"/>
          <w:lang w:eastAsia="es-ES"/>
        </w:rPr>
        <w:fldChar w:fldCharType="begin"/>
      </w:r>
      <w:r w:rsidRPr="00C77FE2">
        <w:rPr>
          <w:rFonts w:ascii="Times New Roman" w:eastAsia="Times New Roman" w:hAnsi="Times New Roman" w:cs="Times New Roman"/>
          <w:bCs/>
          <w:i/>
          <w:iCs/>
          <w:sz w:val="24"/>
          <w:szCs w:val="24"/>
          <w:lang w:eastAsia="es-ES"/>
        </w:rPr>
        <w:instrText xml:space="preserve"> ADDIN EN.CITE &lt;EndNote&gt;&lt;Cite&gt;&lt;Author&gt;Aguilar&lt;/Author&gt;&lt;Year&gt;2011&lt;/Year&gt;&lt;RecNum&gt;35&lt;/RecNum&gt;&lt;DisplayText&gt;[27]&lt;/DisplayText&gt;&lt;record&gt;&lt;rec-number&gt;35&lt;/rec-number&gt;&lt;foreign-keys&gt;&lt;key app="EN" db-id="s05stt0fyft99leeerq5d9rcp5z2pzaxf9d0"&gt;35&lt;/key&gt;&lt;/foreign-keys&gt;&lt;ref-type name="Journal Article"&gt;17&lt;/ref-type&gt;&lt;contributors&gt;&lt;authors&gt;&lt;author&gt;Q Virgen Aguilar&lt;/author&gt;&lt;author&gt;P González Aboada&lt;/author&gt;&lt;author&gt;S Benítez Ojeda&lt;/author&gt;&lt;/authors&gt;&lt;/contributors&gt;&lt;titles&gt;&lt;title&gt;Modelo Mexicano para la estimación de la generación biogás&lt;/title&gt;&lt;secondary-title&gt;Revista Académica de la FI-UADY&lt;/secondary-title&gt;&lt;/titles&gt;&lt;periodical&gt;&lt;full-title&gt;Revista Académica de la FI-UADY&lt;/full-title&gt;&lt;/periodical&gt;&lt;dates&gt;&lt;year&gt;2011&lt;/year&gt;&lt;/dates&gt;&lt;urls&gt;&lt;/urls&gt;&lt;/record&gt;&lt;/Cite&gt;&lt;/EndNote&gt;</w:instrText>
      </w:r>
      <w:r w:rsidRPr="00C77FE2">
        <w:rPr>
          <w:rFonts w:ascii="Times New Roman" w:eastAsia="Times New Roman" w:hAnsi="Times New Roman" w:cs="Times New Roman"/>
          <w:bCs/>
          <w:i/>
          <w:iCs/>
          <w:sz w:val="24"/>
          <w:szCs w:val="24"/>
          <w:lang w:eastAsia="es-ES"/>
        </w:rPr>
        <w:fldChar w:fldCharType="separate"/>
      </w:r>
      <w:r w:rsidRPr="00C77FE2">
        <w:rPr>
          <w:rFonts w:ascii="Times New Roman" w:eastAsia="Times New Roman" w:hAnsi="Times New Roman" w:cs="Times New Roman"/>
          <w:bCs/>
          <w:i/>
          <w:iCs/>
          <w:noProof/>
          <w:sz w:val="24"/>
          <w:szCs w:val="24"/>
          <w:lang w:eastAsia="es-ES"/>
        </w:rPr>
        <w:t>[9</w:t>
      </w:r>
      <w:hyperlink w:anchor="_ENREF_27" w:tooltip="Aguilar, 2011 #35" w:history="1"/>
      <w:r w:rsidRPr="00C77FE2">
        <w:rPr>
          <w:rFonts w:ascii="Times New Roman" w:eastAsia="Times New Roman" w:hAnsi="Times New Roman" w:cs="Times New Roman"/>
          <w:bCs/>
          <w:i/>
          <w:iCs/>
          <w:noProof/>
          <w:sz w:val="24"/>
          <w:szCs w:val="24"/>
          <w:lang w:eastAsia="es-ES"/>
        </w:rPr>
        <w:t>]</w:t>
      </w:r>
      <w:r w:rsidRPr="00C77FE2">
        <w:rPr>
          <w:rFonts w:ascii="Times New Roman" w:eastAsia="Times New Roman" w:hAnsi="Times New Roman" w:cs="Times New Roman"/>
          <w:bCs/>
          <w:i/>
          <w:iCs/>
          <w:sz w:val="24"/>
          <w:szCs w:val="24"/>
          <w:lang w:eastAsia="es-ES"/>
        </w:rPr>
        <w:fldChar w:fldCharType="end"/>
      </w:r>
      <w:r w:rsidRPr="00C77FE2">
        <w:rPr>
          <w:rFonts w:ascii="Times New Roman" w:eastAsia="Times New Roman" w:hAnsi="Times New Roman" w:cs="Times New Roman"/>
          <w:bCs/>
          <w:i/>
          <w:iCs/>
          <w:sz w:val="24"/>
          <w:szCs w:val="24"/>
          <w:lang w:eastAsia="es-ES"/>
        </w:rPr>
        <w:t>.</w:t>
      </w:r>
    </w:p>
    <w:tbl>
      <w:tblPr>
        <w:tblStyle w:val="Tablaconcuadrcula2"/>
        <w:tblW w:w="0" w:type="auto"/>
        <w:jc w:val="center"/>
        <w:tblLayout w:type="fixed"/>
        <w:tblCellMar>
          <w:left w:w="0" w:type="dxa"/>
          <w:right w:w="0" w:type="dxa"/>
        </w:tblCellMar>
        <w:tblLook w:val="04A0" w:firstRow="1" w:lastRow="0" w:firstColumn="1" w:lastColumn="0" w:noHBand="0" w:noVBand="1"/>
      </w:tblPr>
      <w:tblGrid>
        <w:gridCol w:w="2263"/>
        <w:gridCol w:w="851"/>
      </w:tblGrid>
      <w:tr w:rsidR="00C77FE2" w:rsidRPr="00C77FE2" w:rsidTr="00BD50FC">
        <w:trPr>
          <w:trHeight w:val="20"/>
          <w:jc w:val="center"/>
        </w:trPr>
        <w:tc>
          <w:tcPr>
            <w:tcW w:w="2263"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Categoría de residuo</w:t>
            </w:r>
          </w:p>
        </w:tc>
        <w:tc>
          <w:tcPr>
            <w:tcW w:w="851"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Lo</w:t>
            </w:r>
          </w:p>
        </w:tc>
      </w:tr>
      <w:tr w:rsidR="00C77FE2" w:rsidRPr="00C77FE2" w:rsidTr="00BD50FC">
        <w:trPr>
          <w:trHeight w:val="20"/>
          <w:jc w:val="center"/>
        </w:trPr>
        <w:tc>
          <w:tcPr>
            <w:tcW w:w="2263"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1</w:t>
            </w:r>
          </w:p>
        </w:tc>
        <w:tc>
          <w:tcPr>
            <w:tcW w:w="851"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69</w:t>
            </w:r>
          </w:p>
        </w:tc>
      </w:tr>
      <w:tr w:rsidR="00C77FE2" w:rsidRPr="00C77FE2" w:rsidTr="00BD50FC">
        <w:trPr>
          <w:trHeight w:val="20"/>
          <w:jc w:val="center"/>
        </w:trPr>
        <w:tc>
          <w:tcPr>
            <w:tcW w:w="2263"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2</w:t>
            </w:r>
          </w:p>
        </w:tc>
        <w:tc>
          <w:tcPr>
            <w:tcW w:w="851"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115</w:t>
            </w:r>
          </w:p>
        </w:tc>
      </w:tr>
      <w:tr w:rsidR="00C77FE2" w:rsidRPr="00C77FE2" w:rsidTr="00BD50FC">
        <w:trPr>
          <w:trHeight w:val="20"/>
          <w:jc w:val="center"/>
        </w:trPr>
        <w:tc>
          <w:tcPr>
            <w:tcW w:w="2263"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3</w:t>
            </w:r>
          </w:p>
        </w:tc>
        <w:tc>
          <w:tcPr>
            <w:tcW w:w="851"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214</w:t>
            </w:r>
          </w:p>
        </w:tc>
      </w:tr>
      <w:tr w:rsidR="00C77FE2" w:rsidRPr="00C77FE2" w:rsidTr="00BD50FC">
        <w:trPr>
          <w:trHeight w:val="20"/>
          <w:jc w:val="center"/>
        </w:trPr>
        <w:tc>
          <w:tcPr>
            <w:tcW w:w="2263"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4</w:t>
            </w:r>
          </w:p>
        </w:tc>
        <w:tc>
          <w:tcPr>
            <w:tcW w:w="851" w:type="dxa"/>
            <w:vAlign w:val="center"/>
          </w:tcPr>
          <w:p w:rsidR="00C77FE2" w:rsidRPr="00C77FE2" w:rsidRDefault="00C77FE2" w:rsidP="00C77FE2">
            <w:pPr>
              <w:spacing w:after="160"/>
              <w:jc w:val="center"/>
              <w:rPr>
                <w:rFonts w:ascii="Times New Roman" w:eastAsia="Calibri" w:hAnsi="Times New Roman" w:cs="Times New Roman"/>
                <w:sz w:val="24"/>
                <w:szCs w:val="24"/>
              </w:rPr>
            </w:pPr>
            <w:r w:rsidRPr="00C77FE2">
              <w:rPr>
                <w:rFonts w:ascii="Times New Roman" w:eastAsia="Calibri" w:hAnsi="Times New Roman" w:cs="Times New Roman"/>
                <w:sz w:val="24"/>
                <w:szCs w:val="24"/>
              </w:rPr>
              <w:t>263</w:t>
            </w:r>
          </w:p>
        </w:tc>
      </w:tr>
    </w:tbl>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sz w:val="24"/>
          <w:szCs w:val="24"/>
          <w:lang w:eastAsia="es-ES"/>
        </w:rPr>
        <w:t xml:space="preserve"> </w:t>
      </w:r>
      <w:r w:rsidRPr="00C77FE2">
        <w:rPr>
          <w:rFonts w:ascii="Times New Roman" w:eastAsia="Times New Roman" w:hAnsi="Times New Roman" w:cs="Times New Roman"/>
          <w:w w:val="101"/>
          <w:sz w:val="24"/>
          <w:szCs w:val="24"/>
          <w:lang w:eastAsia="es-ES"/>
        </w:rPr>
        <w:t>La constante de caída, k,</w:t>
      </w:r>
      <w:r w:rsidRPr="00C77FE2">
        <w:rPr>
          <w:rFonts w:ascii="Times New Roman" w:eastAsia="Times New Roman" w:hAnsi="Times New Roman" w:cs="Times New Roman"/>
          <w:w w:val="101"/>
          <w:sz w:val="24"/>
          <w:szCs w:val="24"/>
          <w:vertAlign w:val="subscript"/>
          <w:lang w:eastAsia="es-ES"/>
        </w:rPr>
        <w:t xml:space="preserve"> </w:t>
      </w:r>
      <w:r w:rsidRPr="00C77FE2">
        <w:rPr>
          <w:rFonts w:ascii="Times New Roman" w:eastAsia="Times New Roman" w:hAnsi="Times New Roman" w:cs="Times New Roman"/>
          <w:w w:val="101"/>
          <w:sz w:val="24"/>
          <w:szCs w:val="24"/>
          <w:lang w:eastAsia="es-ES"/>
        </w:rPr>
        <w:t>representa la tasa a la cual el metano es liberado de</w:t>
      </w:r>
      <w:r w:rsidRPr="00C77FE2">
        <w:rPr>
          <w:rFonts w:ascii="Times New Roman" w:eastAsia="Times New Roman" w:hAnsi="Times New Roman" w:cs="Times New Roman"/>
          <w:w w:val="101"/>
          <w:sz w:val="24"/>
          <w:szCs w:val="24"/>
          <w:vertAlign w:val="subscript"/>
          <w:lang w:eastAsia="es-ES"/>
        </w:rPr>
        <w:t xml:space="preserve"> </w:t>
      </w:r>
      <w:r w:rsidRPr="00C77FE2">
        <w:rPr>
          <w:rFonts w:ascii="Times New Roman" w:eastAsia="Times New Roman" w:hAnsi="Times New Roman" w:cs="Times New Roman"/>
          <w:w w:val="101"/>
          <w:sz w:val="24"/>
          <w:szCs w:val="24"/>
          <w:lang w:eastAsia="es-ES"/>
        </w:rPr>
        <w:t>cada kg de basura</w:t>
      </w:r>
      <w:r w:rsidRPr="00C77FE2">
        <w:rPr>
          <w:rFonts w:ascii="Times New Roman" w:eastAsia="Times New Roman" w:hAnsi="Times New Roman" w:cs="Times New Roman"/>
          <w:sz w:val="24"/>
          <w:szCs w:val="24"/>
          <w:lang w:eastAsia="es-ES"/>
        </w:rPr>
        <w:t xml:space="preserve"> y </w:t>
      </w:r>
      <w:r w:rsidRPr="00C77FE2">
        <w:rPr>
          <w:rFonts w:ascii="Times New Roman" w:eastAsia="Times New Roman" w:hAnsi="Times New Roman" w:cs="Times New Roman"/>
          <w:w w:val="101"/>
          <w:sz w:val="24"/>
          <w:szCs w:val="24"/>
          <w:lang w:eastAsia="es-ES"/>
        </w:rPr>
        <w:t xml:space="preserve">depende del contenido de humedad, la disponibilidad de nutrientes, el pH y la temperatura. De ellos, el contenido de humedad dentro de un relleno es uno de los parámetros más importantes que inciden en la tasa de generación del gas, ya que sirve como medio para el transporte de nutrientes y bacterias. Los valores de k se basan en </w:t>
      </w:r>
      <w:bookmarkStart w:id="18" w:name="_GoBack"/>
      <w:bookmarkEnd w:id="18"/>
      <w:r w:rsidRPr="00C77FE2">
        <w:rPr>
          <w:rFonts w:ascii="Times New Roman" w:eastAsia="Times New Roman" w:hAnsi="Times New Roman" w:cs="Times New Roman"/>
          <w:w w:val="101"/>
          <w:sz w:val="24"/>
          <w:szCs w:val="24"/>
          <w:lang w:eastAsia="es-ES"/>
        </w:rPr>
        <w:t>los tipos de residuos y el clima.</w:t>
      </w:r>
    </w:p>
    <w:p w:rsidR="00C77FE2" w:rsidRPr="00C77FE2" w:rsidRDefault="00C77FE2" w:rsidP="00C77FE2">
      <w:pPr>
        <w:keepNext/>
        <w:spacing w:line="240" w:lineRule="auto"/>
        <w:jc w:val="center"/>
        <w:rPr>
          <w:rFonts w:ascii="Times New Roman" w:eastAsia="Times New Roman" w:hAnsi="Times New Roman" w:cs="Times New Roman"/>
          <w:bCs/>
          <w:i/>
          <w:iCs/>
          <w:sz w:val="24"/>
          <w:szCs w:val="24"/>
          <w:lang w:eastAsia="es-ES"/>
        </w:rPr>
      </w:pPr>
      <w:r w:rsidRPr="00C77FE2">
        <w:rPr>
          <w:rFonts w:ascii="Times New Roman" w:eastAsia="Times New Roman" w:hAnsi="Times New Roman" w:cs="Times New Roman"/>
          <w:bCs/>
          <w:i/>
          <w:iCs/>
          <w:sz w:val="24"/>
          <w:szCs w:val="24"/>
          <w:lang w:eastAsia="es-ES"/>
        </w:rPr>
        <w:t xml:space="preserve">Tabla </w:t>
      </w:r>
      <w:r w:rsidRPr="00C77FE2">
        <w:rPr>
          <w:rFonts w:ascii="Times New Roman" w:eastAsia="Times New Roman" w:hAnsi="Times New Roman" w:cs="Times New Roman"/>
          <w:bCs/>
          <w:i/>
          <w:iCs/>
          <w:sz w:val="24"/>
          <w:szCs w:val="24"/>
          <w:lang w:eastAsia="es-ES"/>
        </w:rPr>
        <w:fldChar w:fldCharType="begin"/>
      </w:r>
      <w:r w:rsidRPr="00C77FE2">
        <w:rPr>
          <w:rFonts w:ascii="Times New Roman" w:eastAsia="Times New Roman" w:hAnsi="Times New Roman" w:cs="Times New Roman"/>
          <w:bCs/>
          <w:i/>
          <w:iCs/>
          <w:sz w:val="24"/>
          <w:szCs w:val="24"/>
          <w:lang w:eastAsia="es-ES"/>
        </w:rPr>
        <w:instrText xml:space="preserve"> SEQ tabla \* ARABIC </w:instrText>
      </w:r>
      <w:r w:rsidRPr="00C77FE2">
        <w:rPr>
          <w:rFonts w:ascii="Times New Roman" w:eastAsia="Times New Roman" w:hAnsi="Times New Roman" w:cs="Times New Roman"/>
          <w:bCs/>
          <w:i/>
          <w:iCs/>
          <w:sz w:val="24"/>
          <w:szCs w:val="24"/>
          <w:lang w:eastAsia="es-ES"/>
        </w:rPr>
        <w:fldChar w:fldCharType="separate"/>
      </w:r>
      <w:r w:rsidRPr="00C77FE2">
        <w:rPr>
          <w:rFonts w:ascii="Times New Roman" w:eastAsia="Times New Roman" w:hAnsi="Times New Roman" w:cs="Times New Roman"/>
          <w:bCs/>
          <w:i/>
          <w:iCs/>
          <w:noProof/>
          <w:sz w:val="24"/>
          <w:szCs w:val="24"/>
          <w:lang w:eastAsia="es-ES"/>
        </w:rPr>
        <w:t>2</w:t>
      </w:r>
      <w:r w:rsidRPr="00C77FE2">
        <w:rPr>
          <w:rFonts w:ascii="Times New Roman" w:eastAsia="Times New Roman" w:hAnsi="Times New Roman" w:cs="Times New Roman"/>
          <w:bCs/>
          <w:i/>
          <w:iCs/>
          <w:sz w:val="24"/>
          <w:szCs w:val="24"/>
          <w:lang w:eastAsia="es-ES"/>
        </w:rPr>
        <w:fldChar w:fldCharType="end"/>
      </w:r>
      <w:r w:rsidRPr="00C77FE2">
        <w:rPr>
          <w:rFonts w:ascii="Times New Roman" w:eastAsia="Times New Roman" w:hAnsi="Times New Roman" w:cs="Times New Roman"/>
          <w:bCs/>
          <w:i/>
          <w:iCs/>
          <w:sz w:val="24"/>
          <w:szCs w:val="24"/>
          <w:lang w:eastAsia="es-ES"/>
        </w:rPr>
        <w:t>.2: Valores de la tasa anual de generación de metano (1/año).</w:t>
      </w:r>
    </w:p>
    <w:tbl>
      <w:tblPr>
        <w:tblStyle w:val="Tablaconcuadrcula"/>
        <w:tblW w:w="7650" w:type="dxa"/>
        <w:jc w:val="center"/>
        <w:tblLook w:val="04A0" w:firstRow="1" w:lastRow="0" w:firstColumn="1" w:lastColumn="0" w:noHBand="0" w:noVBand="1"/>
      </w:tblPr>
      <w:tblGrid>
        <w:gridCol w:w="2263"/>
        <w:gridCol w:w="1701"/>
        <w:gridCol w:w="2268"/>
        <w:gridCol w:w="1418"/>
      </w:tblGrid>
      <w:tr w:rsidR="00C77FE2" w:rsidRPr="00C77FE2" w:rsidTr="00BD50FC">
        <w:trPr>
          <w:jc w:val="center"/>
        </w:trPr>
        <w:tc>
          <w:tcPr>
            <w:tcW w:w="2263" w:type="dxa"/>
          </w:tcPr>
          <w:p w:rsidR="00C77FE2" w:rsidRPr="00C77FE2" w:rsidRDefault="00C77FE2" w:rsidP="00C77FE2">
            <w:pPr>
              <w:spacing w:after="120"/>
              <w:jc w:val="center"/>
              <w:rPr>
                <w:sz w:val="24"/>
                <w:szCs w:val="24"/>
                <w:lang w:eastAsia="es-ES"/>
              </w:rPr>
            </w:pPr>
            <w:proofErr w:type="spellStart"/>
            <w:r w:rsidRPr="00C77FE2">
              <w:rPr>
                <w:sz w:val="24"/>
                <w:szCs w:val="24"/>
                <w:lang w:eastAsia="es-ES"/>
              </w:rPr>
              <w:t>Categoría</w:t>
            </w:r>
            <w:proofErr w:type="spellEnd"/>
            <w:r w:rsidRPr="00C77FE2">
              <w:rPr>
                <w:sz w:val="24"/>
                <w:szCs w:val="24"/>
                <w:lang w:eastAsia="es-ES"/>
              </w:rPr>
              <w:t xml:space="preserve"> de </w:t>
            </w:r>
            <w:proofErr w:type="spellStart"/>
            <w:r w:rsidRPr="00C77FE2">
              <w:rPr>
                <w:sz w:val="24"/>
                <w:szCs w:val="24"/>
                <w:lang w:eastAsia="es-ES"/>
              </w:rPr>
              <w:t>residuo</w:t>
            </w:r>
            <w:proofErr w:type="spellEnd"/>
          </w:p>
        </w:tc>
        <w:tc>
          <w:tcPr>
            <w:tcW w:w="1701" w:type="dxa"/>
          </w:tcPr>
          <w:p w:rsidR="00C77FE2" w:rsidRPr="00C77FE2" w:rsidRDefault="00C77FE2" w:rsidP="00C77FE2">
            <w:pPr>
              <w:spacing w:after="120"/>
              <w:jc w:val="center"/>
              <w:rPr>
                <w:sz w:val="24"/>
                <w:szCs w:val="24"/>
                <w:lang w:eastAsia="es-ES"/>
              </w:rPr>
            </w:pPr>
            <w:proofErr w:type="spellStart"/>
            <w:r w:rsidRPr="00C77FE2">
              <w:rPr>
                <w:sz w:val="24"/>
                <w:szCs w:val="24"/>
                <w:lang w:eastAsia="es-ES"/>
              </w:rPr>
              <w:t>Clima</w:t>
            </w:r>
            <w:proofErr w:type="spellEnd"/>
            <w:r w:rsidRPr="00C77FE2">
              <w:rPr>
                <w:sz w:val="24"/>
                <w:szCs w:val="24"/>
                <w:lang w:eastAsia="es-ES"/>
              </w:rPr>
              <w:t xml:space="preserve"> </w:t>
            </w:r>
            <w:proofErr w:type="spellStart"/>
            <w:r w:rsidRPr="00C77FE2">
              <w:rPr>
                <w:sz w:val="24"/>
                <w:szCs w:val="24"/>
                <w:lang w:eastAsia="es-ES"/>
              </w:rPr>
              <w:t>húmedo</w:t>
            </w:r>
            <w:proofErr w:type="spellEnd"/>
          </w:p>
        </w:tc>
        <w:tc>
          <w:tcPr>
            <w:tcW w:w="2268" w:type="dxa"/>
          </w:tcPr>
          <w:p w:rsidR="00C77FE2" w:rsidRPr="00C77FE2" w:rsidRDefault="00C77FE2" w:rsidP="00C77FE2">
            <w:pPr>
              <w:spacing w:after="120"/>
              <w:jc w:val="center"/>
              <w:rPr>
                <w:sz w:val="24"/>
                <w:szCs w:val="24"/>
                <w:lang w:eastAsia="es-ES"/>
              </w:rPr>
            </w:pPr>
            <w:proofErr w:type="spellStart"/>
            <w:r w:rsidRPr="00C77FE2">
              <w:rPr>
                <w:sz w:val="24"/>
                <w:szCs w:val="24"/>
                <w:lang w:eastAsia="es-ES"/>
              </w:rPr>
              <w:t>Clima</w:t>
            </w:r>
            <w:proofErr w:type="spellEnd"/>
            <w:r w:rsidRPr="00C77FE2">
              <w:rPr>
                <w:sz w:val="24"/>
                <w:szCs w:val="24"/>
                <w:lang w:eastAsia="es-ES"/>
              </w:rPr>
              <w:t xml:space="preserve"> semi-</w:t>
            </w:r>
            <w:proofErr w:type="spellStart"/>
            <w:r w:rsidRPr="00C77FE2">
              <w:rPr>
                <w:sz w:val="24"/>
                <w:szCs w:val="24"/>
                <w:lang w:eastAsia="es-ES"/>
              </w:rPr>
              <w:t>húmedo</w:t>
            </w:r>
            <w:proofErr w:type="spellEnd"/>
          </w:p>
        </w:tc>
        <w:tc>
          <w:tcPr>
            <w:tcW w:w="1418" w:type="dxa"/>
          </w:tcPr>
          <w:p w:rsidR="00C77FE2" w:rsidRPr="00C77FE2" w:rsidRDefault="00C77FE2" w:rsidP="00C77FE2">
            <w:pPr>
              <w:spacing w:after="120"/>
              <w:jc w:val="center"/>
              <w:rPr>
                <w:sz w:val="24"/>
                <w:szCs w:val="24"/>
                <w:lang w:eastAsia="es-ES"/>
              </w:rPr>
            </w:pPr>
            <w:proofErr w:type="spellStart"/>
            <w:r w:rsidRPr="00C77FE2">
              <w:rPr>
                <w:sz w:val="24"/>
                <w:szCs w:val="24"/>
                <w:lang w:eastAsia="es-ES"/>
              </w:rPr>
              <w:t>Clima</w:t>
            </w:r>
            <w:proofErr w:type="spellEnd"/>
            <w:r w:rsidRPr="00C77FE2">
              <w:rPr>
                <w:sz w:val="24"/>
                <w:szCs w:val="24"/>
                <w:lang w:eastAsia="es-ES"/>
              </w:rPr>
              <w:t xml:space="preserve"> </w:t>
            </w:r>
            <w:proofErr w:type="spellStart"/>
            <w:r w:rsidRPr="00C77FE2">
              <w:rPr>
                <w:sz w:val="24"/>
                <w:szCs w:val="24"/>
                <w:lang w:eastAsia="es-ES"/>
              </w:rPr>
              <w:t>seco</w:t>
            </w:r>
            <w:proofErr w:type="spellEnd"/>
          </w:p>
        </w:tc>
      </w:tr>
      <w:tr w:rsidR="00C77FE2" w:rsidRPr="00C77FE2" w:rsidTr="00BD50FC">
        <w:trPr>
          <w:jc w:val="center"/>
        </w:trPr>
        <w:tc>
          <w:tcPr>
            <w:tcW w:w="2263" w:type="dxa"/>
          </w:tcPr>
          <w:p w:rsidR="00C77FE2" w:rsidRPr="00C77FE2" w:rsidRDefault="00C77FE2" w:rsidP="00C77FE2">
            <w:pPr>
              <w:spacing w:after="120"/>
              <w:jc w:val="center"/>
              <w:rPr>
                <w:sz w:val="24"/>
                <w:szCs w:val="24"/>
                <w:lang w:eastAsia="es-ES"/>
              </w:rPr>
            </w:pPr>
            <w:r w:rsidRPr="00C77FE2">
              <w:rPr>
                <w:sz w:val="24"/>
                <w:szCs w:val="24"/>
                <w:lang w:eastAsia="es-ES"/>
              </w:rPr>
              <w:t>1</w:t>
            </w:r>
          </w:p>
        </w:tc>
        <w:tc>
          <w:tcPr>
            <w:tcW w:w="1701" w:type="dxa"/>
          </w:tcPr>
          <w:p w:rsidR="00C77FE2" w:rsidRPr="00C77FE2" w:rsidRDefault="00C77FE2" w:rsidP="00C77FE2">
            <w:pPr>
              <w:spacing w:after="120"/>
              <w:jc w:val="center"/>
              <w:rPr>
                <w:sz w:val="24"/>
                <w:szCs w:val="24"/>
                <w:lang w:eastAsia="es-ES"/>
              </w:rPr>
            </w:pPr>
            <w:r w:rsidRPr="00C77FE2">
              <w:rPr>
                <w:sz w:val="24"/>
                <w:szCs w:val="24"/>
                <w:lang w:eastAsia="es-ES"/>
              </w:rPr>
              <w:t>0.3</w:t>
            </w:r>
          </w:p>
        </w:tc>
        <w:tc>
          <w:tcPr>
            <w:tcW w:w="2268" w:type="dxa"/>
          </w:tcPr>
          <w:p w:rsidR="00C77FE2" w:rsidRPr="00C77FE2" w:rsidRDefault="00C77FE2" w:rsidP="00C77FE2">
            <w:pPr>
              <w:spacing w:after="120"/>
              <w:jc w:val="center"/>
              <w:rPr>
                <w:sz w:val="24"/>
                <w:szCs w:val="24"/>
                <w:lang w:eastAsia="es-ES"/>
              </w:rPr>
            </w:pPr>
            <w:r w:rsidRPr="00C77FE2">
              <w:rPr>
                <w:sz w:val="24"/>
                <w:szCs w:val="24"/>
                <w:lang w:eastAsia="es-ES"/>
              </w:rPr>
              <w:t>0.22</w:t>
            </w:r>
          </w:p>
        </w:tc>
        <w:tc>
          <w:tcPr>
            <w:tcW w:w="1418" w:type="dxa"/>
          </w:tcPr>
          <w:p w:rsidR="00C77FE2" w:rsidRPr="00C77FE2" w:rsidRDefault="00C77FE2" w:rsidP="00C77FE2">
            <w:pPr>
              <w:spacing w:after="120"/>
              <w:jc w:val="center"/>
              <w:rPr>
                <w:sz w:val="24"/>
                <w:szCs w:val="24"/>
                <w:lang w:eastAsia="es-ES"/>
              </w:rPr>
            </w:pPr>
            <w:r w:rsidRPr="00C77FE2">
              <w:rPr>
                <w:sz w:val="24"/>
                <w:szCs w:val="24"/>
                <w:lang w:eastAsia="es-ES"/>
              </w:rPr>
              <w:t>0.1</w:t>
            </w:r>
          </w:p>
        </w:tc>
      </w:tr>
      <w:tr w:rsidR="00C77FE2" w:rsidRPr="00C77FE2" w:rsidTr="00BD50FC">
        <w:trPr>
          <w:jc w:val="center"/>
        </w:trPr>
        <w:tc>
          <w:tcPr>
            <w:tcW w:w="2263" w:type="dxa"/>
          </w:tcPr>
          <w:p w:rsidR="00C77FE2" w:rsidRPr="00C77FE2" w:rsidRDefault="00C77FE2" w:rsidP="00C77FE2">
            <w:pPr>
              <w:spacing w:after="120"/>
              <w:jc w:val="center"/>
              <w:rPr>
                <w:sz w:val="24"/>
                <w:szCs w:val="24"/>
                <w:lang w:eastAsia="es-ES"/>
              </w:rPr>
            </w:pPr>
            <w:r w:rsidRPr="00C77FE2">
              <w:rPr>
                <w:sz w:val="24"/>
                <w:szCs w:val="24"/>
                <w:lang w:eastAsia="es-ES"/>
              </w:rPr>
              <w:t>2</w:t>
            </w:r>
          </w:p>
        </w:tc>
        <w:tc>
          <w:tcPr>
            <w:tcW w:w="1701" w:type="dxa"/>
          </w:tcPr>
          <w:p w:rsidR="00C77FE2" w:rsidRPr="00C77FE2" w:rsidRDefault="00C77FE2" w:rsidP="00C77FE2">
            <w:pPr>
              <w:spacing w:after="120"/>
              <w:jc w:val="center"/>
              <w:rPr>
                <w:sz w:val="24"/>
                <w:szCs w:val="24"/>
                <w:lang w:eastAsia="es-ES"/>
              </w:rPr>
            </w:pPr>
            <w:r w:rsidRPr="00C77FE2">
              <w:rPr>
                <w:sz w:val="24"/>
                <w:szCs w:val="24"/>
                <w:lang w:eastAsia="es-ES"/>
              </w:rPr>
              <w:t>0.1</w:t>
            </w:r>
          </w:p>
        </w:tc>
        <w:tc>
          <w:tcPr>
            <w:tcW w:w="2268" w:type="dxa"/>
          </w:tcPr>
          <w:p w:rsidR="00C77FE2" w:rsidRPr="00C77FE2" w:rsidRDefault="00C77FE2" w:rsidP="00C77FE2">
            <w:pPr>
              <w:spacing w:after="120"/>
              <w:jc w:val="center"/>
              <w:rPr>
                <w:sz w:val="24"/>
                <w:szCs w:val="24"/>
                <w:lang w:eastAsia="es-ES"/>
              </w:rPr>
            </w:pPr>
            <w:r w:rsidRPr="00C77FE2">
              <w:rPr>
                <w:sz w:val="24"/>
                <w:szCs w:val="24"/>
                <w:lang w:eastAsia="es-ES"/>
              </w:rPr>
              <w:t>0.08</w:t>
            </w:r>
          </w:p>
        </w:tc>
        <w:tc>
          <w:tcPr>
            <w:tcW w:w="1418" w:type="dxa"/>
          </w:tcPr>
          <w:p w:rsidR="00C77FE2" w:rsidRPr="00C77FE2" w:rsidRDefault="00C77FE2" w:rsidP="00C77FE2">
            <w:pPr>
              <w:spacing w:after="120"/>
              <w:jc w:val="center"/>
              <w:rPr>
                <w:sz w:val="24"/>
                <w:szCs w:val="24"/>
                <w:lang w:eastAsia="es-ES"/>
              </w:rPr>
            </w:pPr>
            <w:r w:rsidRPr="00C77FE2">
              <w:rPr>
                <w:sz w:val="24"/>
                <w:szCs w:val="24"/>
                <w:lang w:eastAsia="es-ES"/>
              </w:rPr>
              <w:t>0.05</w:t>
            </w:r>
          </w:p>
        </w:tc>
      </w:tr>
      <w:tr w:rsidR="00C77FE2" w:rsidRPr="00C77FE2" w:rsidTr="00BD50FC">
        <w:trPr>
          <w:jc w:val="center"/>
        </w:trPr>
        <w:tc>
          <w:tcPr>
            <w:tcW w:w="2263" w:type="dxa"/>
          </w:tcPr>
          <w:p w:rsidR="00C77FE2" w:rsidRPr="00C77FE2" w:rsidRDefault="00C77FE2" w:rsidP="00C77FE2">
            <w:pPr>
              <w:spacing w:after="120"/>
              <w:jc w:val="center"/>
              <w:rPr>
                <w:sz w:val="24"/>
                <w:szCs w:val="24"/>
                <w:lang w:eastAsia="es-ES"/>
              </w:rPr>
            </w:pPr>
            <w:r w:rsidRPr="00C77FE2">
              <w:rPr>
                <w:sz w:val="24"/>
                <w:szCs w:val="24"/>
                <w:lang w:eastAsia="es-ES"/>
              </w:rPr>
              <w:t>3</w:t>
            </w:r>
          </w:p>
        </w:tc>
        <w:tc>
          <w:tcPr>
            <w:tcW w:w="1701" w:type="dxa"/>
          </w:tcPr>
          <w:p w:rsidR="00C77FE2" w:rsidRPr="00C77FE2" w:rsidRDefault="00C77FE2" w:rsidP="00C77FE2">
            <w:pPr>
              <w:spacing w:after="120"/>
              <w:jc w:val="center"/>
              <w:rPr>
                <w:sz w:val="24"/>
                <w:szCs w:val="24"/>
                <w:lang w:eastAsia="es-ES"/>
              </w:rPr>
            </w:pPr>
            <w:r w:rsidRPr="00C77FE2">
              <w:rPr>
                <w:sz w:val="24"/>
                <w:szCs w:val="24"/>
                <w:lang w:eastAsia="es-ES"/>
              </w:rPr>
              <w:t>0.05</w:t>
            </w:r>
          </w:p>
        </w:tc>
        <w:tc>
          <w:tcPr>
            <w:tcW w:w="2268" w:type="dxa"/>
          </w:tcPr>
          <w:p w:rsidR="00C77FE2" w:rsidRPr="00C77FE2" w:rsidRDefault="00C77FE2" w:rsidP="00C77FE2">
            <w:pPr>
              <w:spacing w:after="120"/>
              <w:jc w:val="center"/>
              <w:rPr>
                <w:sz w:val="24"/>
                <w:szCs w:val="24"/>
                <w:lang w:eastAsia="es-ES"/>
              </w:rPr>
            </w:pPr>
            <w:r w:rsidRPr="00C77FE2">
              <w:rPr>
                <w:sz w:val="24"/>
                <w:szCs w:val="24"/>
                <w:lang w:eastAsia="es-ES"/>
              </w:rPr>
              <w:t>0.04</w:t>
            </w:r>
          </w:p>
        </w:tc>
        <w:tc>
          <w:tcPr>
            <w:tcW w:w="1418" w:type="dxa"/>
          </w:tcPr>
          <w:p w:rsidR="00C77FE2" w:rsidRPr="00C77FE2" w:rsidRDefault="00C77FE2" w:rsidP="00C77FE2">
            <w:pPr>
              <w:spacing w:after="120"/>
              <w:jc w:val="center"/>
              <w:rPr>
                <w:sz w:val="24"/>
                <w:szCs w:val="24"/>
                <w:lang w:eastAsia="es-ES"/>
              </w:rPr>
            </w:pPr>
            <w:r w:rsidRPr="00C77FE2">
              <w:rPr>
                <w:sz w:val="24"/>
                <w:szCs w:val="24"/>
                <w:lang w:eastAsia="es-ES"/>
              </w:rPr>
              <w:t>0.02</w:t>
            </w:r>
          </w:p>
        </w:tc>
      </w:tr>
      <w:tr w:rsidR="00C77FE2" w:rsidRPr="00C77FE2" w:rsidTr="00BD50FC">
        <w:trPr>
          <w:jc w:val="center"/>
        </w:trPr>
        <w:tc>
          <w:tcPr>
            <w:tcW w:w="2263" w:type="dxa"/>
          </w:tcPr>
          <w:p w:rsidR="00C77FE2" w:rsidRPr="00C77FE2" w:rsidRDefault="00C77FE2" w:rsidP="00C77FE2">
            <w:pPr>
              <w:spacing w:after="120"/>
              <w:jc w:val="center"/>
              <w:rPr>
                <w:sz w:val="24"/>
                <w:szCs w:val="24"/>
                <w:lang w:eastAsia="es-ES"/>
              </w:rPr>
            </w:pPr>
            <w:r w:rsidRPr="00C77FE2">
              <w:rPr>
                <w:sz w:val="24"/>
                <w:szCs w:val="24"/>
                <w:lang w:eastAsia="es-ES"/>
              </w:rPr>
              <w:t>4</w:t>
            </w:r>
          </w:p>
        </w:tc>
        <w:tc>
          <w:tcPr>
            <w:tcW w:w="1701" w:type="dxa"/>
          </w:tcPr>
          <w:p w:rsidR="00C77FE2" w:rsidRPr="00C77FE2" w:rsidRDefault="00C77FE2" w:rsidP="00C77FE2">
            <w:pPr>
              <w:spacing w:after="120"/>
              <w:jc w:val="center"/>
              <w:rPr>
                <w:sz w:val="24"/>
                <w:szCs w:val="24"/>
                <w:lang w:eastAsia="es-ES"/>
              </w:rPr>
            </w:pPr>
            <w:r w:rsidRPr="00C77FE2">
              <w:rPr>
                <w:sz w:val="24"/>
                <w:szCs w:val="24"/>
                <w:lang w:eastAsia="es-ES"/>
              </w:rPr>
              <w:t>0.025</w:t>
            </w:r>
          </w:p>
        </w:tc>
        <w:tc>
          <w:tcPr>
            <w:tcW w:w="2268" w:type="dxa"/>
          </w:tcPr>
          <w:p w:rsidR="00C77FE2" w:rsidRPr="00C77FE2" w:rsidRDefault="00C77FE2" w:rsidP="00C77FE2">
            <w:pPr>
              <w:spacing w:after="120"/>
              <w:jc w:val="center"/>
              <w:rPr>
                <w:sz w:val="24"/>
                <w:szCs w:val="24"/>
                <w:lang w:eastAsia="es-ES"/>
              </w:rPr>
            </w:pPr>
            <w:r w:rsidRPr="00C77FE2">
              <w:rPr>
                <w:sz w:val="24"/>
                <w:szCs w:val="24"/>
                <w:lang w:eastAsia="es-ES"/>
              </w:rPr>
              <w:t>0.02</w:t>
            </w:r>
          </w:p>
        </w:tc>
        <w:tc>
          <w:tcPr>
            <w:tcW w:w="1418" w:type="dxa"/>
          </w:tcPr>
          <w:p w:rsidR="00C77FE2" w:rsidRPr="00C77FE2" w:rsidRDefault="00C77FE2" w:rsidP="00C77FE2">
            <w:pPr>
              <w:spacing w:after="120"/>
              <w:jc w:val="center"/>
              <w:rPr>
                <w:sz w:val="24"/>
                <w:szCs w:val="24"/>
                <w:lang w:eastAsia="es-ES"/>
              </w:rPr>
            </w:pPr>
            <w:r w:rsidRPr="00C77FE2">
              <w:rPr>
                <w:sz w:val="24"/>
                <w:szCs w:val="24"/>
                <w:lang w:eastAsia="es-ES"/>
              </w:rPr>
              <w:t>0.01</w:t>
            </w:r>
          </w:p>
        </w:tc>
      </w:tr>
    </w:tbl>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Los valores de Lo y k dependen en particular de las condiciones locales del clima y la composición de los residuos, por lo tanto, los propietarios/operadores del relleno pueden consultar otros con similitudes en los que se hayan instalado un sistema de recolección de gas para reducir la gama de valores posibles. Si se conocen los términos con certeza, el modelo de degradación de primer orden puede predecir con relativa exactitud la generación de CH</w:t>
      </w:r>
      <w:r w:rsidRPr="00C77FE2">
        <w:rPr>
          <w:rFonts w:ascii="Times New Roman" w:eastAsia="Times New Roman" w:hAnsi="Times New Roman" w:cs="Times New Roman"/>
          <w:w w:val="101"/>
          <w:sz w:val="24"/>
          <w:szCs w:val="24"/>
          <w:vertAlign w:val="subscript"/>
          <w:lang w:eastAsia="es-ES"/>
        </w:rPr>
        <w:t xml:space="preserve">4. </w:t>
      </w:r>
      <w:r w:rsidRPr="00C77FE2">
        <w:rPr>
          <w:rFonts w:ascii="Times New Roman" w:eastAsia="Times New Roman" w:hAnsi="Times New Roman" w:cs="Times New Roman"/>
          <w:w w:val="101"/>
          <w:sz w:val="24"/>
          <w:szCs w:val="24"/>
          <w:lang w:eastAsia="es-ES"/>
        </w:rPr>
        <w:t>Sin embargo, los valores de Lo y k varían</w:t>
      </w:r>
      <w:r w:rsidRPr="00C77FE2">
        <w:rPr>
          <w:rFonts w:ascii="Times New Roman" w:eastAsia="Times New Roman" w:hAnsi="Times New Roman" w:cs="Times New Roman"/>
          <w:w w:val="101"/>
          <w:sz w:val="24"/>
          <w:szCs w:val="24"/>
          <w:vertAlign w:val="subscript"/>
          <w:lang w:eastAsia="es-ES"/>
        </w:rPr>
        <w:t xml:space="preserve"> </w:t>
      </w:r>
      <w:r w:rsidRPr="00C77FE2">
        <w:rPr>
          <w:rFonts w:ascii="Times New Roman" w:eastAsia="Times New Roman" w:hAnsi="Times New Roman" w:cs="Times New Roman"/>
          <w:w w:val="101"/>
          <w:sz w:val="24"/>
          <w:szCs w:val="24"/>
          <w:lang w:eastAsia="es-ES"/>
        </w:rPr>
        <w:t>ampliamente, y dificultan la exactitud de la</w:t>
      </w:r>
      <w:r w:rsidRPr="00C77FE2">
        <w:rPr>
          <w:rFonts w:ascii="Times New Roman" w:eastAsia="Times New Roman" w:hAnsi="Times New Roman" w:cs="Times New Roman"/>
          <w:w w:val="101"/>
          <w:sz w:val="24"/>
          <w:szCs w:val="24"/>
          <w:vertAlign w:val="subscript"/>
          <w:lang w:eastAsia="es-ES"/>
        </w:rPr>
        <w:t xml:space="preserve"> </w:t>
      </w:r>
      <w:r w:rsidRPr="00C77FE2">
        <w:rPr>
          <w:rFonts w:ascii="Times New Roman" w:eastAsia="Times New Roman" w:hAnsi="Times New Roman" w:cs="Times New Roman"/>
          <w:w w:val="101"/>
          <w:sz w:val="24"/>
          <w:szCs w:val="24"/>
          <w:lang w:eastAsia="es-ES"/>
        </w:rPr>
        <w:t>estimación de un relleno en particular</w:t>
      </w:r>
      <w:r w:rsidRPr="00C77FE2">
        <w:rPr>
          <w:rFonts w:ascii="Times New Roman" w:eastAsia="Times New Roman" w:hAnsi="Times New Roman" w:cs="Times New Roman"/>
          <w:w w:val="101"/>
          <w:sz w:val="24"/>
          <w:szCs w:val="24"/>
          <w:lang w:eastAsia="es-ES"/>
        </w:rPr>
        <w:fldChar w:fldCharType="begin"/>
      </w:r>
      <w:r w:rsidRPr="00C77FE2">
        <w:rPr>
          <w:rFonts w:ascii="Times New Roman" w:eastAsia="Times New Roman" w:hAnsi="Times New Roman" w:cs="Times New Roman"/>
          <w:w w:val="101"/>
          <w:sz w:val="24"/>
          <w:szCs w:val="24"/>
          <w:lang w:eastAsia="es-ES"/>
        </w:rPr>
        <w:instrText xml:space="preserve"> ADDIN EN.CITE &lt;EndNote&gt;&lt;Cite&gt;&lt;Year&gt;1996&lt;/Year&gt;&lt;RecNum&gt;38&lt;/RecNum&gt;&lt;DisplayText&gt;[31]&lt;/DisplayText&gt;&lt;record&gt;&lt;rec-number&gt;38&lt;/rec-number&gt;&lt;foreign-keys&gt;&lt;key app="EN" db-id="s05stt0fyft99leeerq5d9rcp5z2pzaxf9d0"&gt;38&lt;/key&gt;&lt;/foreign-keys&gt;&lt;ref-type name="Journal Article"&gt;17&lt;/ref-type&gt;&lt;contributors&gt;&lt;/contributors&gt;&lt;titles&gt;&lt;title&gt;Turning a Liability into an Asset: A Landfill Gas-to-Energy Project Development Handbook&lt;/title&gt;&lt;secondary-title&gt;Environmental Protection Agency (EPA)&lt;/secondary-title&gt;&lt;/titles&gt;&lt;periodical&gt;&lt;full-title&gt;Environmental Protection Agency (EPA)&lt;/full-title&gt;&lt;/periodical&gt;&lt;dates&gt;&lt;year&gt;1996&lt;/year&gt;&lt;/dates&gt;&lt;urls&gt;&lt;/urls&gt;&lt;/record&gt;&lt;/Cite&gt;&lt;/EndNote&gt;</w:instrText>
      </w:r>
      <w:r w:rsidRPr="00C77FE2">
        <w:rPr>
          <w:rFonts w:ascii="Times New Roman" w:eastAsia="Times New Roman" w:hAnsi="Times New Roman" w:cs="Times New Roman"/>
          <w:w w:val="101"/>
          <w:sz w:val="24"/>
          <w:szCs w:val="24"/>
          <w:lang w:eastAsia="es-ES"/>
        </w:rPr>
        <w:fldChar w:fldCharType="separate"/>
      </w:r>
      <w:r w:rsidRPr="00C77FE2">
        <w:rPr>
          <w:rFonts w:ascii="Times New Roman" w:eastAsia="Times New Roman" w:hAnsi="Times New Roman" w:cs="Times New Roman"/>
          <w:noProof/>
          <w:w w:val="101"/>
          <w:sz w:val="24"/>
          <w:szCs w:val="24"/>
          <w:lang w:eastAsia="es-ES"/>
        </w:rPr>
        <w:t>[12</w:t>
      </w:r>
      <w:hyperlink w:anchor="_ENREF_31" w:tooltip=", 1996 #38" w:history="1"/>
      <w:r w:rsidRPr="00C77FE2">
        <w:rPr>
          <w:rFonts w:ascii="Times New Roman" w:eastAsia="Times New Roman" w:hAnsi="Times New Roman" w:cs="Times New Roman"/>
          <w:noProof/>
          <w:w w:val="101"/>
          <w:sz w:val="24"/>
          <w:szCs w:val="24"/>
          <w:lang w:eastAsia="es-ES"/>
        </w:rPr>
        <w:t>]</w:t>
      </w:r>
      <w:r w:rsidRPr="00C77FE2">
        <w:rPr>
          <w:rFonts w:ascii="Times New Roman" w:eastAsia="Times New Roman" w:hAnsi="Times New Roman" w:cs="Times New Roman"/>
          <w:w w:val="101"/>
          <w:sz w:val="24"/>
          <w:szCs w:val="24"/>
          <w:lang w:eastAsia="es-ES"/>
        </w:rPr>
        <w:fldChar w:fldCharType="end"/>
      </w:r>
      <w:r w:rsidRPr="00C77FE2">
        <w:rPr>
          <w:rFonts w:ascii="Times New Roman" w:eastAsia="Times New Roman" w:hAnsi="Times New Roman" w:cs="Times New Roman"/>
          <w:w w:val="101"/>
          <w:sz w:val="24"/>
          <w:szCs w:val="24"/>
          <w:lang w:eastAsia="es-ES"/>
        </w:rPr>
        <w:t>.</w:t>
      </w:r>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En los rangos de los valores de Lo y k desarrollados por expertos, Lo permanece siempre igual, pero el valor de k (tasa de generación) cambia con climas más secos, generando gas de manera más lenta. Una mayor humedad ambiental posee un efecto positivo sobre la generación de biogás y metano.</w:t>
      </w:r>
      <w:r w:rsidRPr="00C77FE2">
        <w:rPr>
          <w:rFonts w:ascii="Times New Roman" w:eastAsia="Times New Roman" w:hAnsi="Times New Roman" w:cs="Times New Roman"/>
          <w:sz w:val="24"/>
          <w:szCs w:val="24"/>
          <w:lang w:eastAsia="es-ES"/>
        </w:rPr>
        <w:t xml:space="preserve"> </w:t>
      </w:r>
      <w:r w:rsidRPr="00C77FE2">
        <w:rPr>
          <w:rFonts w:ascii="Times New Roman" w:eastAsia="Times New Roman" w:hAnsi="Times New Roman" w:cs="Times New Roman"/>
          <w:w w:val="101"/>
          <w:sz w:val="24"/>
          <w:szCs w:val="24"/>
          <w:lang w:eastAsia="es-ES"/>
        </w:rPr>
        <w:t>Dado que la mitad del biogás está constituida por metano, el total de biogás que se genera en el relleno es simplemente la multiplicación por 2 de la generación de metano calculada por el modelo (de ahí el factor 2 en la fórmula).</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w w:val="101"/>
          <w:sz w:val="24"/>
          <w:szCs w:val="24"/>
          <w:lang w:eastAsia="es-ES"/>
        </w:rPr>
      </w:pPr>
      <w:bookmarkStart w:id="19" w:name="_Toc485738408"/>
      <w:r w:rsidRPr="00C77FE2">
        <w:rPr>
          <w:rFonts w:ascii="Times New Roman" w:eastAsia="Times New Roman" w:hAnsi="Times New Roman" w:cs="Times New Roman"/>
          <w:b/>
          <w:w w:val="101"/>
          <w:sz w:val="24"/>
          <w:szCs w:val="24"/>
          <w:lang w:eastAsia="es-ES"/>
        </w:rPr>
        <w:t>Estimación del potencial de generación de energía eléctrica</w:t>
      </w:r>
      <w:bookmarkEnd w:id="19"/>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40"/>
          <w:sz w:val="24"/>
          <w:szCs w:val="24"/>
          <w:lang w:eastAsia="es-ES"/>
        </w:rPr>
        <w:t xml:space="preserve"> </w:t>
      </w:r>
      <w:r w:rsidRPr="00C77FE2">
        <w:rPr>
          <w:rFonts w:ascii="Times New Roman" w:eastAsia="Times New Roman" w:hAnsi="Times New Roman" w:cs="Times New Roman"/>
          <w:sz w:val="24"/>
          <w:szCs w:val="24"/>
          <w:lang w:eastAsia="es-ES"/>
        </w:rPr>
        <w:t>modelo</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para</w:t>
      </w:r>
      <w:r w:rsidRPr="00C77FE2">
        <w:rPr>
          <w:rFonts w:ascii="Times New Roman" w:eastAsia="Times New Roman" w:hAnsi="Times New Roman" w:cs="Times New Roman"/>
          <w:spacing w:val="42"/>
          <w:sz w:val="24"/>
          <w:szCs w:val="24"/>
          <w:lang w:eastAsia="es-ES"/>
        </w:rPr>
        <w:t xml:space="preserve"> </w:t>
      </w:r>
      <w:r w:rsidRPr="00C77FE2">
        <w:rPr>
          <w:rFonts w:ascii="Times New Roman" w:eastAsia="Times New Roman" w:hAnsi="Times New Roman" w:cs="Times New Roman"/>
          <w:sz w:val="24"/>
          <w:szCs w:val="24"/>
          <w:lang w:eastAsia="es-ES"/>
        </w:rPr>
        <w:t>calcular</w:t>
      </w:r>
      <w:r w:rsidRPr="00C77FE2">
        <w:rPr>
          <w:rFonts w:ascii="Times New Roman" w:eastAsia="Times New Roman" w:hAnsi="Times New Roman" w:cs="Times New Roman"/>
          <w:spacing w:val="49"/>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potencial</w:t>
      </w:r>
      <w:r w:rsidRPr="00C77FE2">
        <w:rPr>
          <w:rFonts w:ascii="Times New Roman" w:eastAsia="Times New Roman" w:hAnsi="Times New Roman" w:cs="Times New Roman"/>
          <w:spacing w:val="5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1"/>
          <w:sz w:val="24"/>
          <w:szCs w:val="24"/>
          <w:lang w:eastAsia="es-ES"/>
        </w:rPr>
        <w:t xml:space="preserve"> </w:t>
      </w:r>
      <w:r w:rsidRPr="00C77FE2">
        <w:rPr>
          <w:rFonts w:ascii="Times New Roman" w:eastAsia="Times New Roman" w:hAnsi="Times New Roman" w:cs="Times New Roman"/>
          <w:sz w:val="24"/>
          <w:szCs w:val="24"/>
          <w:lang w:eastAsia="es-ES"/>
        </w:rPr>
        <w:t>generación</w:t>
      </w:r>
      <w:r w:rsidRPr="00C77FE2">
        <w:rPr>
          <w:rFonts w:ascii="Times New Roman" w:eastAsia="Times New Roman" w:hAnsi="Times New Roman" w:cs="Times New Roman"/>
          <w:spacing w:val="52"/>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1"/>
          <w:sz w:val="24"/>
          <w:szCs w:val="24"/>
          <w:lang w:eastAsia="es-ES"/>
        </w:rPr>
        <w:t xml:space="preserve"> </w:t>
      </w:r>
      <w:r w:rsidRPr="00C77FE2">
        <w:rPr>
          <w:rFonts w:ascii="Times New Roman" w:eastAsia="Times New Roman" w:hAnsi="Times New Roman" w:cs="Times New Roman"/>
          <w:sz w:val="24"/>
          <w:szCs w:val="24"/>
          <w:lang w:eastAsia="es-ES"/>
        </w:rPr>
        <w:t>electricidad</w:t>
      </w:r>
      <w:r w:rsidRPr="00C77FE2">
        <w:rPr>
          <w:rFonts w:ascii="Times New Roman" w:eastAsia="Times New Roman" w:hAnsi="Times New Roman" w:cs="Times New Roman"/>
          <w:spacing w:val="50"/>
          <w:sz w:val="24"/>
          <w:szCs w:val="24"/>
          <w:lang w:eastAsia="es-ES"/>
        </w:rPr>
        <w:t xml:space="preserve"> </w:t>
      </w:r>
      <w:r w:rsidRPr="00C77FE2">
        <w:rPr>
          <w:rFonts w:ascii="Times New Roman" w:eastAsia="Times New Roman" w:hAnsi="Times New Roman" w:cs="Times New Roman"/>
          <w:sz w:val="24"/>
          <w:szCs w:val="24"/>
          <w:lang w:eastAsia="es-ES"/>
        </w:rPr>
        <w:t>util</w:t>
      </w:r>
      <w:r w:rsidRPr="00C77FE2">
        <w:rPr>
          <w:rFonts w:ascii="Times New Roman" w:eastAsia="Times New Roman" w:hAnsi="Times New Roman" w:cs="Times New Roman"/>
          <w:spacing w:val="5"/>
          <w:sz w:val="24"/>
          <w:szCs w:val="24"/>
          <w:lang w:eastAsia="es-ES"/>
        </w:rPr>
        <w:t>i</w:t>
      </w:r>
      <w:r w:rsidRPr="00C77FE2">
        <w:rPr>
          <w:rFonts w:ascii="Times New Roman" w:eastAsia="Times New Roman" w:hAnsi="Times New Roman" w:cs="Times New Roman"/>
          <w:sz w:val="24"/>
          <w:szCs w:val="24"/>
          <w:lang w:eastAsia="es-ES"/>
        </w:rPr>
        <w:t>za</w:t>
      </w:r>
      <w:r w:rsidRPr="00C77FE2">
        <w:rPr>
          <w:rFonts w:ascii="Times New Roman" w:eastAsia="Times New Roman" w:hAnsi="Times New Roman" w:cs="Times New Roman"/>
          <w:spacing w:val="41"/>
          <w:sz w:val="24"/>
          <w:szCs w:val="24"/>
          <w:lang w:eastAsia="es-ES"/>
        </w:rPr>
        <w:t xml:space="preserve"> </w:t>
      </w:r>
      <w:r w:rsidRPr="00C77FE2">
        <w:rPr>
          <w:rFonts w:ascii="Times New Roman" w:eastAsia="Times New Roman" w:hAnsi="Times New Roman" w:cs="Times New Roman"/>
          <w:w w:val="101"/>
          <w:sz w:val="24"/>
          <w:szCs w:val="24"/>
          <w:lang w:eastAsia="es-ES"/>
        </w:rPr>
        <w:t xml:space="preserve">cuatro </w:t>
      </w:r>
      <w:r w:rsidRPr="00C77FE2">
        <w:rPr>
          <w:rFonts w:ascii="Times New Roman" w:eastAsia="Times New Roman" w:hAnsi="Times New Roman" w:cs="Times New Roman"/>
          <w:sz w:val="24"/>
          <w:szCs w:val="24"/>
          <w:lang w:eastAsia="es-ES"/>
        </w:rPr>
        <w:t>variables</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w w:val="101"/>
          <w:sz w:val="24"/>
          <w:szCs w:val="24"/>
          <w:lang w:eastAsia="es-ES"/>
        </w:rPr>
        <w:t>entrada:</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captura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potencial</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w w:val="101"/>
          <w:sz w:val="24"/>
          <w:szCs w:val="24"/>
          <w:lang w:eastAsia="es-ES"/>
        </w:rPr>
        <w:t>biogás,</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contenido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energía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w w:val="101"/>
          <w:sz w:val="24"/>
          <w:szCs w:val="24"/>
          <w:lang w:eastAsia="es-ES"/>
        </w:rPr>
        <w:t>biogás,</w:t>
      </w:r>
      <w:r w:rsidRPr="00C77FE2">
        <w:rPr>
          <w:rFonts w:ascii="Times New Roman" w:eastAsia="Times New Roman" w:hAnsi="Times New Roman" w:cs="Times New Roman"/>
          <w:spacing w:val="28"/>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0"/>
          <w:sz w:val="24"/>
          <w:szCs w:val="24"/>
          <w:lang w:eastAsia="es-ES"/>
        </w:rPr>
        <w:t xml:space="preserve"> </w:t>
      </w:r>
      <w:r w:rsidRPr="00C77FE2">
        <w:rPr>
          <w:rFonts w:ascii="Times New Roman" w:eastAsia="Times New Roman" w:hAnsi="Times New Roman" w:cs="Times New Roman"/>
          <w:sz w:val="24"/>
          <w:szCs w:val="24"/>
          <w:lang w:eastAsia="es-ES"/>
        </w:rPr>
        <w:t>eficiencia</w:t>
      </w:r>
      <w:r w:rsidRPr="00C77FE2">
        <w:rPr>
          <w:rFonts w:ascii="Times New Roman" w:eastAsia="Times New Roman" w:hAnsi="Times New Roman" w:cs="Times New Roman"/>
          <w:spacing w:val="38"/>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28"/>
          <w:sz w:val="24"/>
          <w:szCs w:val="24"/>
          <w:lang w:eastAsia="es-ES"/>
        </w:rPr>
        <w:t xml:space="preserve"> </w:t>
      </w:r>
      <w:r w:rsidRPr="00C77FE2">
        <w:rPr>
          <w:rFonts w:ascii="Times New Roman" w:eastAsia="Times New Roman" w:hAnsi="Times New Roman" w:cs="Times New Roman"/>
          <w:sz w:val="24"/>
          <w:szCs w:val="24"/>
          <w:lang w:eastAsia="es-ES"/>
        </w:rPr>
        <w:t>sistema</w:t>
      </w:r>
      <w:r w:rsidRPr="00C77FE2">
        <w:rPr>
          <w:rFonts w:ascii="Times New Roman" w:eastAsia="Times New Roman" w:hAnsi="Times New Roman" w:cs="Times New Roman"/>
          <w:spacing w:val="3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0"/>
          <w:sz w:val="24"/>
          <w:szCs w:val="24"/>
          <w:lang w:eastAsia="es-ES"/>
        </w:rPr>
        <w:t xml:space="preserve"> </w:t>
      </w:r>
      <w:r w:rsidRPr="00C77FE2">
        <w:rPr>
          <w:rFonts w:ascii="Times New Roman" w:eastAsia="Times New Roman" w:hAnsi="Times New Roman" w:cs="Times New Roman"/>
          <w:sz w:val="24"/>
          <w:szCs w:val="24"/>
          <w:lang w:eastAsia="es-ES"/>
        </w:rPr>
        <w:t>conversión,</w:t>
      </w:r>
      <w:r w:rsidRPr="00C77FE2">
        <w:rPr>
          <w:rFonts w:ascii="Times New Roman" w:eastAsia="Times New Roman" w:hAnsi="Times New Roman" w:cs="Times New Roman"/>
          <w:spacing w:val="4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0"/>
          <w:sz w:val="24"/>
          <w:szCs w:val="24"/>
          <w:lang w:eastAsia="es-ES"/>
        </w:rPr>
        <w:t xml:space="preserve"> </w:t>
      </w:r>
      <w:r w:rsidRPr="00C77FE2">
        <w:rPr>
          <w:rFonts w:ascii="Times New Roman" w:eastAsia="Times New Roman" w:hAnsi="Times New Roman" w:cs="Times New Roman"/>
          <w:sz w:val="24"/>
          <w:szCs w:val="24"/>
          <w:lang w:eastAsia="es-ES"/>
        </w:rPr>
        <w:t>acuerdo</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sz w:val="24"/>
          <w:szCs w:val="24"/>
          <w:lang w:eastAsia="es-ES"/>
        </w:rPr>
        <w:t>su</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sz w:val="24"/>
          <w:szCs w:val="24"/>
          <w:lang w:eastAsia="es-ES"/>
        </w:rPr>
        <w:t>tasa</w:t>
      </w:r>
      <w:r w:rsidRPr="00C77FE2">
        <w:rPr>
          <w:rFonts w:ascii="Times New Roman" w:eastAsia="Times New Roman" w:hAnsi="Times New Roman" w:cs="Times New Roman"/>
          <w:spacing w:val="32"/>
          <w:sz w:val="24"/>
          <w:szCs w:val="24"/>
          <w:lang w:eastAsia="es-ES"/>
        </w:rPr>
        <w:t xml:space="preserve"> </w:t>
      </w:r>
      <w:r w:rsidRPr="00C77FE2">
        <w:rPr>
          <w:rFonts w:ascii="Times New Roman" w:eastAsia="Times New Roman" w:hAnsi="Times New Roman" w:cs="Times New Roman"/>
          <w:sz w:val="24"/>
          <w:szCs w:val="24"/>
          <w:lang w:eastAsia="es-ES"/>
        </w:rPr>
        <w:t>calorí</w:t>
      </w:r>
      <w:r w:rsidRPr="00C77FE2">
        <w:rPr>
          <w:rFonts w:ascii="Times New Roman" w:eastAsia="Times New Roman" w:hAnsi="Times New Roman" w:cs="Times New Roman"/>
          <w:spacing w:val="5"/>
          <w:sz w:val="24"/>
          <w:szCs w:val="24"/>
          <w:lang w:eastAsia="es-ES"/>
        </w:rPr>
        <w:t>f</w:t>
      </w:r>
      <w:r w:rsidRPr="00C77FE2">
        <w:rPr>
          <w:rFonts w:ascii="Times New Roman" w:eastAsia="Times New Roman" w:hAnsi="Times New Roman" w:cs="Times New Roman"/>
          <w:sz w:val="24"/>
          <w:szCs w:val="24"/>
          <w:lang w:eastAsia="es-ES"/>
        </w:rPr>
        <w:t>ica</w:t>
      </w:r>
      <w:r w:rsidRPr="00C77FE2">
        <w:rPr>
          <w:rFonts w:ascii="Times New Roman" w:eastAsia="Times New Roman" w:hAnsi="Times New Roman" w:cs="Times New Roman"/>
          <w:spacing w:val="35"/>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8"/>
          <w:sz w:val="24"/>
          <w:szCs w:val="24"/>
          <w:lang w:eastAsia="es-ES"/>
        </w:rPr>
        <w:t xml:space="preserve"> </w:t>
      </w:r>
      <w:r w:rsidRPr="00C77FE2">
        <w:rPr>
          <w:rFonts w:ascii="Times New Roman" w:eastAsia="Times New Roman" w:hAnsi="Times New Roman" w:cs="Times New Roman"/>
          <w:w w:val="101"/>
          <w:sz w:val="24"/>
          <w:szCs w:val="24"/>
          <w:lang w:eastAsia="es-ES"/>
        </w:rPr>
        <w:t xml:space="preserve">su </w:t>
      </w:r>
      <w:r w:rsidRPr="00C77FE2">
        <w:rPr>
          <w:rFonts w:ascii="Times New Roman" w:eastAsia="Times New Roman" w:hAnsi="Times New Roman" w:cs="Times New Roman"/>
          <w:sz w:val="24"/>
          <w:szCs w:val="24"/>
          <w:lang w:eastAsia="es-ES"/>
        </w:rPr>
        <w:t>pérdida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cargas</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w w:val="101"/>
          <w:sz w:val="24"/>
          <w:szCs w:val="24"/>
          <w:lang w:eastAsia="es-ES"/>
        </w:rPr>
        <w:t>parásitas y</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factor</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cap</w:t>
      </w:r>
      <w:r w:rsidRPr="00C77FE2">
        <w:rPr>
          <w:rFonts w:ascii="Times New Roman" w:eastAsia="Times New Roman" w:hAnsi="Times New Roman" w:cs="Times New Roman"/>
          <w:spacing w:val="-5"/>
          <w:sz w:val="24"/>
          <w:szCs w:val="24"/>
          <w:lang w:eastAsia="es-ES"/>
        </w:rPr>
        <w:t>a</w:t>
      </w:r>
      <w:r w:rsidRPr="00C77FE2">
        <w:rPr>
          <w:rFonts w:ascii="Times New Roman" w:eastAsia="Times New Roman" w:hAnsi="Times New Roman" w:cs="Times New Roman"/>
          <w:sz w:val="24"/>
          <w:szCs w:val="24"/>
          <w:lang w:eastAsia="es-ES"/>
        </w:rPr>
        <w:t>cidad</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pacing w:val="5"/>
          <w:sz w:val="24"/>
          <w:szCs w:val="24"/>
          <w:lang w:eastAsia="es-ES"/>
        </w:rPr>
        <w:t>a</w:t>
      </w:r>
      <w:r w:rsidRPr="00C77FE2">
        <w:rPr>
          <w:rFonts w:ascii="Times New Roman" w:eastAsia="Times New Roman" w:hAnsi="Times New Roman" w:cs="Times New Roman"/>
          <w:sz w:val="24"/>
          <w:szCs w:val="24"/>
          <w:lang w:eastAsia="es-ES"/>
        </w:rPr>
        <w:t>nual</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planta</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energía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w w:val="101"/>
          <w:sz w:val="24"/>
          <w:szCs w:val="24"/>
          <w:lang w:eastAsia="es-ES"/>
        </w:rPr>
        <w:t>eléctrica.</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sz w:val="24"/>
          <w:szCs w:val="24"/>
          <w:lang w:eastAsia="es-ES"/>
        </w:rPr>
      </w:pPr>
      <w:bookmarkStart w:id="20" w:name="_Toc485738409"/>
      <w:r w:rsidRPr="00C77FE2">
        <w:rPr>
          <w:rFonts w:ascii="Times New Roman" w:eastAsia="Times New Roman" w:hAnsi="Times New Roman" w:cs="Times New Roman"/>
          <w:b/>
          <w:sz w:val="24"/>
          <w:szCs w:val="24"/>
          <w:lang w:eastAsia="es-ES"/>
        </w:rPr>
        <w:t>Energía</w:t>
      </w:r>
      <w:r w:rsidRPr="00C77FE2">
        <w:rPr>
          <w:rFonts w:ascii="Times New Roman" w:eastAsia="Times New Roman" w:hAnsi="Times New Roman" w:cs="Times New Roman"/>
          <w:b/>
          <w:spacing w:val="9"/>
          <w:sz w:val="24"/>
          <w:szCs w:val="24"/>
          <w:lang w:eastAsia="es-ES"/>
        </w:rPr>
        <w:t xml:space="preserve"> </w:t>
      </w:r>
      <w:r w:rsidRPr="00C77FE2">
        <w:rPr>
          <w:rFonts w:ascii="Times New Roman" w:eastAsia="Times New Roman" w:hAnsi="Times New Roman" w:cs="Times New Roman"/>
          <w:b/>
          <w:sz w:val="24"/>
          <w:szCs w:val="24"/>
          <w:lang w:eastAsia="es-ES"/>
        </w:rPr>
        <w:t>potencial</w:t>
      </w:r>
      <w:r w:rsidRPr="00C77FE2">
        <w:rPr>
          <w:rFonts w:ascii="Times New Roman" w:eastAsia="Times New Roman" w:hAnsi="Times New Roman" w:cs="Times New Roman"/>
          <w:b/>
          <w:spacing w:val="11"/>
          <w:sz w:val="24"/>
          <w:szCs w:val="24"/>
          <w:lang w:eastAsia="es-ES"/>
        </w:rPr>
        <w:t xml:space="preserve"> </w:t>
      </w:r>
      <w:r w:rsidRPr="00C77FE2">
        <w:rPr>
          <w:rFonts w:ascii="Times New Roman" w:eastAsia="Times New Roman" w:hAnsi="Times New Roman" w:cs="Times New Roman"/>
          <w:b/>
          <w:sz w:val="24"/>
          <w:szCs w:val="24"/>
          <w:lang w:eastAsia="es-ES"/>
        </w:rPr>
        <w:t>del</w:t>
      </w:r>
      <w:r w:rsidRPr="00C77FE2">
        <w:rPr>
          <w:rFonts w:ascii="Times New Roman" w:eastAsia="Times New Roman" w:hAnsi="Times New Roman" w:cs="Times New Roman"/>
          <w:b/>
          <w:spacing w:val="4"/>
          <w:sz w:val="24"/>
          <w:szCs w:val="24"/>
          <w:lang w:eastAsia="es-ES"/>
        </w:rPr>
        <w:t xml:space="preserve"> </w:t>
      </w:r>
      <w:r w:rsidRPr="00C77FE2">
        <w:rPr>
          <w:rFonts w:ascii="Times New Roman" w:eastAsia="Times New Roman" w:hAnsi="Times New Roman" w:cs="Times New Roman"/>
          <w:b/>
          <w:w w:val="101"/>
          <w:sz w:val="24"/>
          <w:szCs w:val="24"/>
          <w:lang w:eastAsia="es-ES"/>
        </w:rPr>
        <w:t>biogás</w:t>
      </w:r>
      <w:bookmarkEnd w:id="20"/>
    </w:p>
    <w:p w:rsidR="00C77FE2" w:rsidRPr="00C77FE2" w:rsidRDefault="00C77FE2" w:rsidP="00C77FE2">
      <w:pPr>
        <w:widowControl w:val="0"/>
        <w:autoSpaceDE w:val="0"/>
        <w:autoSpaceDN w:val="0"/>
        <w:adjustRightInd w:val="0"/>
        <w:spacing w:before="13"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sz w:val="24"/>
          <w:szCs w:val="24"/>
          <w:lang w:eastAsia="es-ES"/>
        </w:rPr>
        <w:t>Para</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sz w:val="24"/>
          <w:szCs w:val="24"/>
          <w:lang w:eastAsia="es-ES"/>
        </w:rPr>
        <w:t>calcular</w:t>
      </w:r>
      <w:r w:rsidRPr="00C77FE2">
        <w:rPr>
          <w:rFonts w:ascii="Times New Roman" w:eastAsia="Times New Roman" w:hAnsi="Times New Roman" w:cs="Times New Roman"/>
          <w:spacing w:val="61"/>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sz w:val="24"/>
          <w:szCs w:val="24"/>
          <w:lang w:eastAsia="es-ES"/>
        </w:rPr>
        <w:t>energía</w:t>
      </w:r>
      <w:r w:rsidRPr="00C77FE2">
        <w:rPr>
          <w:rFonts w:ascii="Times New Roman" w:eastAsia="Times New Roman" w:hAnsi="Times New Roman" w:cs="Times New Roman"/>
          <w:spacing w:val="60"/>
          <w:sz w:val="24"/>
          <w:szCs w:val="24"/>
          <w:lang w:eastAsia="es-ES"/>
        </w:rPr>
        <w:t xml:space="preserve"> </w:t>
      </w:r>
      <w:r w:rsidRPr="00C77FE2">
        <w:rPr>
          <w:rFonts w:ascii="Times New Roman" w:eastAsia="Times New Roman" w:hAnsi="Times New Roman" w:cs="Times New Roman"/>
          <w:sz w:val="24"/>
          <w:szCs w:val="24"/>
          <w:lang w:eastAsia="es-ES"/>
        </w:rPr>
        <w:t>potencial</w:t>
      </w:r>
      <w:r w:rsidRPr="00C77FE2">
        <w:rPr>
          <w:rFonts w:ascii="Times New Roman" w:eastAsia="Times New Roman" w:hAnsi="Times New Roman" w:cs="Times New Roman"/>
          <w:spacing w:val="60"/>
          <w:sz w:val="24"/>
          <w:szCs w:val="24"/>
          <w:lang w:eastAsia="es-ES"/>
        </w:rPr>
        <w:t xml:space="preserve"> </w:t>
      </w:r>
      <w:r w:rsidRPr="00C77FE2">
        <w:rPr>
          <w:rFonts w:ascii="Times New Roman" w:eastAsia="Times New Roman" w:hAnsi="Times New Roman" w:cs="Times New Roman"/>
          <w:sz w:val="24"/>
          <w:szCs w:val="24"/>
          <w:lang w:eastAsia="es-ES"/>
        </w:rPr>
        <w:t>contenida</w:t>
      </w:r>
      <w:r w:rsidRPr="00C77FE2">
        <w:rPr>
          <w:rFonts w:ascii="Times New Roman" w:eastAsia="Times New Roman" w:hAnsi="Times New Roman" w:cs="Times New Roman"/>
          <w:spacing w:val="62"/>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56"/>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52"/>
          <w:sz w:val="24"/>
          <w:szCs w:val="24"/>
          <w:lang w:eastAsia="es-ES"/>
        </w:rPr>
        <w:t xml:space="preserve">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56"/>
          <w:sz w:val="24"/>
          <w:szCs w:val="24"/>
          <w:lang w:eastAsia="es-ES"/>
        </w:rPr>
        <w:t xml:space="preserve"> </w:t>
      </w:r>
      <w:r w:rsidRPr="00C77FE2">
        <w:rPr>
          <w:rFonts w:ascii="Times New Roman" w:eastAsia="Times New Roman" w:hAnsi="Times New Roman" w:cs="Times New Roman"/>
          <w:sz w:val="24"/>
          <w:szCs w:val="24"/>
          <w:lang w:eastAsia="es-ES"/>
        </w:rPr>
        <w:t>capturado el</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w w:val="101"/>
          <w:sz w:val="24"/>
          <w:szCs w:val="24"/>
          <w:lang w:eastAsia="es-ES"/>
        </w:rPr>
        <w:t xml:space="preserve">modelo </w:t>
      </w:r>
      <w:r w:rsidRPr="00C77FE2">
        <w:rPr>
          <w:rFonts w:ascii="Times New Roman" w:eastAsia="Times New Roman" w:hAnsi="Times New Roman" w:cs="Times New Roman"/>
          <w:sz w:val="24"/>
          <w:szCs w:val="24"/>
          <w:lang w:eastAsia="es-ES"/>
        </w:rPr>
        <w:t>combina</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las</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dos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primeras</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variables</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acuerdo</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pacing w:val="6"/>
          <w:sz w:val="24"/>
          <w:szCs w:val="24"/>
          <w:lang w:eastAsia="es-ES"/>
        </w:rPr>
        <w:t>l</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siguiente</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w w:val="101"/>
          <w:sz w:val="24"/>
          <w:szCs w:val="24"/>
          <w:lang w:eastAsia="es-ES"/>
        </w:rPr>
        <w:t>fórmula:</w:t>
      </w:r>
    </w:p>
    <w:p w:rsidR="00C77FE2" w:rsidRPr="00C77FE2" w:rsidRDefault="00C77FE2" w:rsidP="00C77FE2">
      <w:pPr>
        <w:widowControl w:val="0"/>
        <w:autoSpaceDE w:val="0"/>
        <w:autoSpaceDN w:val="0"/>
        <w:adjustRightInd w:val="0"/>
        <w:spacing w:before="13" w:after="0" w:line="240" w:lineRule="auto"/>
        <w:ind w:left="567" w:right="-62"/>
        <w:jc w:val="center"/>
        <w:rPr>
          <w:rFonts w:ascii="Times New Roman" w:eastAsia="Times New Roman" w:hAnsi="Times New Roman" w:cs="Times New Roman"/>
          <w:w w:val="101"/>
          <w:sz w:val="24"/>
          <w:szCs w:val="24"/>
          <w:lang w:eastAsia="es-ES"/>
        </w:rPr>
      </w:pPr>
      <m:oMath>
        <m:r>
          <w:rPr>
            <w:rFonts w:ascii="Cambria Math" w:eastAsia="Times New Roman" w:hAnsi="Cambria Math" w:cs="Times New Roman"/>
            <w:w w:val="101"/>
            <w:sz w:val="24"/>
            <w:szCs w:val="24"/>
            <w:lang w:eastAsia="es-ES"/>
          </w:rPr>
          <m:t>E=</m:t>
        </m:r>
        <m:r>
          <w:rPr>
            <w:rFonts w:ascii="Cambria Math" w:eastAsia="Times New Roman" w:hAnsi="Cambria Math" w:cs="Times New Roman"/>
            <w:position w:val="2"/>
            <w:sz w:val="24"/>
            <w:szCs w:val="24"/>
            <w:lang w:eastAsia="es-ES"/>
          </w:rPr>
          <m:t>LF</m:t>
        </m:r>
        <m:r>
          <w:rPr>
            <w:rFonts w:ascii="Cambria Math" w:eastAsia="Times New Roman" w:hAnsi="Cambria Math" w:cs="Times New Roman"/>
            <w:spacing w:val="2"/>
            <w:position w:val="2"/>
            <w:sz w:val="24"/>
            <w:szCs w:val="24"/>
            <w:lang w:eastAsia="es-ES"/>
          </w:rPr>
          <m:t>G</m:t>
        </m:r>
        <m:r>
          <w:rPr>
            <w:rFonts w:ascii="Cambria Math" w:eastAsia="Times New Roman" w:hAnsi="Cambria Math" w:cs="Times New Roman"/>
            <w:position w:val="-4"/>
            <w:sz w:val="24"/>
            <w:szCs w:val="24"/>
            <w:lang w:eastAsia="es-ES"/>
          </w:rPr>
          <m:t>cap</m:t>
        </m:r>
        <m:r>
          <w:rPr>
            <w:rFonts w:ascii="Cambria Math" w:eastAsia="Times New Roman" w:hAnsi="Cambria Math" w:cs="Times New Roman"/>
            <w:spacing w:val="3"/>
            <w:position w:val="-4"/>
            <w:sz w:val="24"/>
            <w:szCs w:val="24"/>
            <w:lang w:eastAsia="es-ES"/>
          </w:rPr>
          <m:t>t</m:t>
        </m:r>
        <m:r>
          <w:rPr>
            <w:rFonts w:ascii="Cambria Math" w:eastAsia="Times New Roman" w:hAnsi="Cambria Math" w:cs="Times New Roman"/>
            <w:position w:val="-4"/>
            <w:sz w:val="24"/>
            <w:szCs w:val="24"/>
            <w:lang w:eastAsia="es-ES"/>
          </w:rPr>
          <m:t>urado</m:t>
        </m:r>
        <m:r>
          <m:rPr>
            <m:sty m:val="p"/>
          </m:rPr>
          <w:rPr>
            <w:rFonts w:ascii="Cambria Math" w:eastAsia="Times New Roman" w:hAnsi="Cambria Math" w:cs="Times New Roman"/>
            <w:sz w:val="24"/>
            <w:szCs w:val="24"/>
            <w:lang w:eastAsia="es-ES"/>
          </w:rPr>
          <m:t>*</m:t>
        </m:r>
        <m:r>
          <w:rPr>
            <w:rFonts w:ascii="Cambria Math" w:eastAsia="Times New Roman" w:hAnsi="Cambria Math" w:cs="Times New Roman"/>
            <w:position w:val="-4"/>
            <w:sz w:val="24"/>
            <w:szCs w:val="24"/>
            <w:lang w:eastAsia="es-ES"/>
          </w:rPr>
          <m:t>ε</m:t>
        </m:r>
      </m:oMath>
      <w:r w:rsidRPr="00C77FE2">
        <w:rPr>
          <w:rFonts w:ascii="Times New Roman" w:eastAsia="Times New Roman" w:hAnsi="Times New Roman" w:cs="Times New Roman"/>
          <w:w w:val="101"/>
          <w:sz w:val="24"/>
          <w:szCs w:val="24"/>
          <w:lang w:eastAsia="es-ES"/>
        </w:rPr>
        <w:t xml:space="preserve">   </w:t>
      </w:r>
    </w:p>
    <w:p w:rsidR="00C77FE2" w:rsidRPr="00C77FE2" w:rsidRDefault="00C77FE2" w:rsidP="00C77FE2">
      <w:pPr>
        <w:widowControl w:val="0"/>
        <w:autoSpaceDE w:val="0"/>
        <w:autoSpaceDN w:val="0"/>
        <w:adjustRightInd w:val="0"/>
        <w:spacing w:before="13" w:after="0" w:line="240" w:lineRule="auto"/>
        <w:ind w:right="-62"/>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w w:val="101"/>
          <w:sz w:val="24"/>
          <w:szCs w:val="24"/>
          <w:lang w:eastAsia="es-ES"/>
        </w:rPr>
        <w:t>Donde:</w:t>
      </w:r>
    </w:p>
    <w:p w:rsidR="00C77FE2" w:rsidRPr="00C77FE2" w:rsidRDefault="00C77FE2" w:rsidP="00C77FE2">
      <w:pPr>
        <w:widowControl w:val="0"/>
        <w:autoSpaceDE w:val="0"/>
        <w:autoSpaceDN w:val="0"/>
        <w:adjustRightInd w:val="0"/>
        <w:spacing w:before="120" w:after="0" w:line="240" w:lineRule="auto"/>
        <w:ind w:left="252"/>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i/>
          <w:iCs/>
          <w:sz w:val="24"/>
          <w:szCs w:val="24"/>
          <w:lang w:eastAsia="es-ES"/>
        </w:rPr>
        <w:t>ε</w:t>
      </w:r>
      <w:r w:rsidRPr="00C77FE2">
        <w:rPr>
          <w:rFonts w:ascii="Times New Roman" w:eastAsia="Times New Roman" w:hAnsi="Times New Roman" w:cs="Times New Roman"/>
          <w:i/>
          <w:iCs/>
          <w:spacing w:val="3"/>
          <w:sz w:val="24"/>
          <w:szCs w:val="24"/>
          <w:lang w:eastAsia="es-ES"/>
        </w:rPr>
        <w:t xml:space="preserve"> </w:t>
      </w:r>
      <w:r w:rsidRPr="00C77FE2">
        <w:rPr>
          <w:rFonts w:ascii="Times New Roman" w:eastAsia="Times New Roman" w:hAnsi="Times New Roman" w:cs="Times New Roman"/>
          <w:sz w:val="24"/>
          <w:szCs w:val="24"/>
          <w:lang w:eastAsia="es-ES"/>
        </w:rPr>
        <w:t>=</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Contenido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energía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por</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cada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metro</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cúbico</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w w:val="101"/>
          <w:sz w:val="24"/>
          <w:szCs w:val="24"/>
          <w:lang w:eastAsia="es-ES"/>
        </w:rPr>
        <w:t>(</w:t>
      </w:r>
      <w:proofErr w:type="spellStart"/>
      <w:r w:rsidRPr="00C77FE2">
        <w:rPr>
          <w:rFonts w:ascii="Times New Roman" w:eastAsia="Times New Roman" w:hAnsi="Times New Roman" w:cs="Times New Roman"/>
          <w:w w:val="101"/>
          <w:sz w:val="24"/>
          <w:szCs w:val="24"/>
          <w:lang w:eastAsia="es-ES"/>
        </w:rPr>
        <w:t>Btu</w:t>
      </w:r>
      <w:proofErr w:type="spellEnd"/>
      <w:r w:rsidRPr="00C77FE2">
        <w:rPr>
          <w:rFonts w:ascii="Times New Roman" w:eastAsia="Times New Roman" w:hAnsi="Times New Roman" w:cs="Times New Roman"/>
          <w:w w:val="101"/>
          <w:sz w:val="24"/>
          <w:szCs w:val="24"/>
          <w:lang w:eastAsia="es-ES"/>
        </w:rPr>
        <w:t>/m</w:t>
      </w:r>
      <w:r w:rsidRPr="00C77FE2">
        <w:rPr>
          <w:rFonts w:ascii="Times New Roman" w:eastAsia="Times New Roman" w:hAnsi="Times New Roman" w:cs="Times New Roman"/>
          <w:w w:val="101"/>
          <w:sz w:val="24"/>
          <w:szCs w:val="24"/>
          <w:vertAlign w:val="superscript"/>
          <w:lang w:eastAsia="es-ES"/>
        </w:rPr>
        <w:t>3</w:t>
      </w:r>
      <w:r w:rsidRPr="00C77FE2">
        <w:rPr>
          <w:rFonts w:ascii="Times New Roman" w:eastAsia="Times New Roman" w:hAnsi="Times New Roman" w:cs="Times New Roman"/>
          <w:w w:val="101"/>
          <w:sz w:val="24"/>
          <w:szCs w:val="24"/>
          <w:lang w:eastAsia="es-ES"/>
        </w:rPr>
        <w:t>).</w:t>
      </w:r>
    </w:p>
    <w:p w:rsidR="00C77FE2" w:rsidRPr="00C77FE2" w:rsidRDefault="00C77FE2" w:rsidP="00C77FE2">
      <w:pPr>
        <w:widowControl w:val="0"/>
        <w:autoSpaceDE w:val="0"/>
        <w:autoSpaceDN w:val="0"/>
        <w:adjustRightInd w:val="0"/>
        <w:spacing w:before="120" w:after="0" w:line="240" w:lineRule="auto"/>
        <w:ind w:left="252"/>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i/>
          <w:iCs/>
          <w:sz w:val="24"/>
          <w:szCs w:val="24"/>
          <w:lang w:eastAsia="es-ES"/>
        </w:rPr>
        <w:t>E</w:t>
      </w:r>
      <w:r w:rsidRPr="00C77FE2">
        <w:rPr>
          <w:rFonts w:ascii="Times New Roman" w:eastAsia="Times New Roman" w:hAnsi="Times New Roman" w:cs="Times New Roman"/>
          <w:i/>
          <w:iCs/>
          <w:spacing w:val="3"/>
          <w:sz w:val="24"/>
          <w:szCs w:val="24"/>
          <w:lang w:eastAsia="es-ES"/>
        </w:rPr>
        <w:t xml:space="preserve"> </w:t>
      </w:r>
      <w:r w:rsidRPr="00C77FE2">
        <w:rPr>
          <w:rFonts w:ascii="Times New Roman" w:eastAsia="Times New Roman" w:hAnsi="Times New Roman" w:cs="Times New Roman"/>
          <w:sz w:val="24"/>
          <w:szCs w:val="24"/>
          <w:lang w:eastAsia="es-ES"/>
        </w:rPr>
        <w:t>=</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Contenido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energía</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todo</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biogás</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capturado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w w:val="101"/>
          <w:sz w:val="24"/>
          <w:szCs w:val="24"/>
          <w:lang w:eastAsia="es-ES"/>
        </w:rPr>
        <w:t>(</w:t>
      </w:r>
      <w:proofErr w:type="spellStart"/>
      <w:r w:rsidRPr="00C77FE2">
        <w:rPr>
          <w:rFonts w:ascii="Times New Roman" w:eastAsia="Times New Roman" w:hAnsi="Times New Roman" w:cs="Times New Roman"/>
          <w:w w:val="101"/>
          <w:sz w:val="24"/>
          <w:szCs w:val="24"/>
          <w:lang w:eastAsia="es-ES"/>
        </w:rPr>
        <w:t>Btu</w:t>
      </w:r>
      <w:proofErr w:type="spellEnd"/>
      <w:r w:rsidRPr="00C77FE2">
        <w:rPr>
          <w:rFonts w:ascii="Times New Roman" w:eastAsia="Times New Roman" w:hAnsi="Times New Roman" w:cs="Times New Roman"/>
          <w:w w:val="101"/>
          <w:sz w:val="24"/>
          <w:szCs w:val="24"/>
          <w:lang w:eastAsia="es-ES"/>
        </w:rPr>
        <w:t>).</w:t>
      </w:r>
    </w:p>
    <w:p w:rsidR="00C77FE2" w:rsidRPr="00C77FE2" w:rsidRDefault="00C77FE2" w:rsidP="00C77FE2">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34"/>
          <w:sz w:val="24"/>
          <w:szCs w:val="24"/>
          <w:lang w:eastAsia="es-ES"/>
        </w:rPr>
        <w:t xml:space="preserve"> </w:t>
      </w:r>
      <w:r w:rsidRPr="00C77FE2">
        <w:rPr>
          <w:rFonts w:ascii="Times New Roman" w:eastAsia="Times New Roman" w:hAnsi="Times New Roman" w:cs="Times New Roman"/>
          <w:sz w:val="24"/>
          <w:szCs w:val="24"/>
          <w:lang w:eastAsia="es-ES"/>
        </w:rPr>
        <w:t>valor</w:t>
      </w:r>
      <w:r w:rsidRPr="00C77FE2">
        <w:rPr>
          <w:rFonts w:ascii="Times New Roman" w:eastAsia="Times New Roman" w:hAnsi="Times New Roman" w:cs="Times New Roman"/>
          <w:spacing w:val="3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34"/>
          <w:sz w:val="24"/>
          <w:szCs w:val="24"/>
          <w:lang w:eastAsia="es-ES"/>
        </w:rPr>
        <w:t xml:space="preserve"> </w:t>
      </w:r>
      <w:r w:rsidRPr="00C77FE2">
        <w:rPr>
          <w:rFonts w:ascii="Times New Roman" w:eastAsia="Times New Roman" w:hAnsi="Times New Roman" w:cs="Times New Roman"/>
          <w:i/>
          <w:iCs/>
          <w:sz w:val="24"/>
          <w:szCs w:val="24"/>
          <w:lang w:eastAsia="es-ES"/>
        </w:rPr>
        <w:t>ε</w:t>
      </w:r>
      <w:r w:rsidRPr="00C77FE2">
        <w:rPr>
          <w:rFonts w:ascii="Times New Roman" w:eastAsia="Times New Roman" w:hAnsi="Times New Roman" w:cs="Times New Roman"/>
          <w:i/>
          <w:iCs/>
          <w:spacing w:val="34"/>
          <w:sz w:val="24"/>
          <w:szCs w:val="24"/>
          <w:lang w:eastAsia="es-ES"/>
        </w:rPr>
        <w:t xml:space="preserve"> </w:t>
      </w:r>
      <w:r w:rsidRPr="00C77FE2">
        <w:rPr>
          <w:rFonts w:ascii="Times New Roman" w:eastAsia="Times New Roman" w:hAnsi="Times New Roman" w:cs="Times New Roman"/>
          <w:sz w:val="24"/>
          <w:szCs w:val="24"/>
          <w:lang w:eastAsia="es-ES"/>
        </w:rPr>
        <w:t>puede</w:t>
      </w:r>
      <w:r w:rsidRPr="00C77FE2">
        <w:rPr>
          <w:rFonts w:ascii="Times New Roman" w:eastAsia="Times New Roman" w:hAnsi="Times New Roman" w:cs="Times New Roman"/>
          <w:spacing w:val="32"/>
          <w:sz w:val="24"/>
          <w:szCs w:val="24"/>
          <w:lang w:eastAsia="es-ES"/>
        </w:rPr>
        <w:t xml:space="preserve"> </w:t>
      </w:r>
      <w:r w:rsidRPr="00C77FE2">
        <w:rPr>
          <w:rFonts w:ascii="Times New Roman" w:eastAsia="Times New Roman" w:hAnsi="Times New Roman" w:cs="Times New Roman"/>
          <w:sz w:val="24"/>
          <w:szCs w:val="24"/>
          <w:lang w:eastAsia="es-ES"/>
        </w:rPr>
        <w:t>tomarse como</w:t>
      </w:r>
      <w:r w:rsidRPr="00C77FE2">
        <w:rPr>
          <w:rFonts w:ascii="Times New Roman" w:eastAsia="Times New Roman" w:hAnsi="Times New Roman" w:cs="Times New Roman"/>
          <w:spacing w:val="35"/>
          <w:sz w:val="24"/>
          <w:szCs w:val="24"/>
          <w:lang w:eastAsia="es-ES"/>
        </w:rPr>
        <w:t xml:space="preserve"> </w:t>
      </w:r>
      <w:r w:rsidRPr="00C77FE2">
        <w:rPr>
          <w:rFonts w:ascii="Times New Roman" w:eastAsia="Times New Roman" w:hAnsi="Times New Roman" w:cs="Times New Roman"/>
          <w:sz w:val="24"/>
          <w:szCs w:val="24"/>
          <w:lang w:eastAsia="es-ES"/>
        </w:rPr>
        <w:t>500</w:t>
      </w:r>
      <w:r w:rsidRPr="00C77FE2">
        <w:rPr>
          <w:rFonts w:ascii="Times New Roman" w:eastAsia="Times New Roman" w:hAnsi="Times New Roman" w:cs="Times New Roman"/>
          <w:spacing w:val="33"/>
          <w:sz w:val="24"/>
          <w:szCs w:val="24"/>
          <w:lang w:eastAsia="es-ES"/>
        </w:rPr>
        <w:t xml:space="preserve"> </w:t>
      </w:r>
      <w:proofErr w:type="spellStart"/>
      <w:r w:rsidRPr="00C77FE2">
        <w:rPr>
          <w:rFonts w:ascii="Times New Roman" w:eastAsia="Times New Roman" w:hAnsi="Times New Roman" w:cs="Times New Roman"/>
          <w:sz w:val="24"/>
          <w:szCs w:val="24"/>
          <w:lang w:eastAsia="es-ES"/>
        </w:rPr>
        <w:t>Btu</w:t>
      </w:r>
      <w:proofErr w:type="spellEnd"/>
      <w:r w:rsidRPr="00C77FE2">
        <w:rPr>
          <w:rFonts w:ascii="Times New Roman" w:eastAsia="Times New Roman" w:hAnsi="Times New Roman" w:cs="Times New Roman"/>
          <w:sz w:val="24"/>
          <w:szCs w:val="24"/>
          <w:lang w:eastAsia="es-ES"/>
        </w:rPr>
        <w:t>/pie</w:t>
      </w:r>
      <w:r w:rsidRPr="00C77FE2">
        <w:rPr>
          <w:rFonts w:ascii="Times New Roman" w:eastAsia="Times New Roman" w:hAnsi="Times New Roman" w:cs="Times New Roman"/>
          <w:sz w:val="24"/>
          <w:szCs w:val="24"/>
          <w:vertAlign w:val="superscript"/>
          <w:lang w:eastAsia="es-ES"/>
        </w:rPr>
        <w:t>3</w:t>
      </w:r>
      <w:r w:rsidRPr="00C77FE2">
        <w:rPr>
          <w:rFonts w:ascii="Times New Roman" w:eastAsia="Times New Roman" w:hAnsi="Times New Roman" w:cs="Times New Roman"/>
          <w:sz w:val="24"/>
          <w:szCs w:val="24"/>
          <w:lang w:eastAsia="es-ES"/>
        </w:rPr>
        <w:t>,</w:t>
      </w:r>
      <w:r w:rsidRPr="00C77FE2">
        <w:rPr>
          <w:rFonts w:ascii="Times New Roman" w:eastAsia="Times New Roman" w:hAnsi="Times New Roman" w:cs="Times New Roman"/>
          <w:spacing w:val="40"/>
          <w:sz w:val="24"/>
          <w:szCs w:val="24"/>
          <w:lang w:eastAsia="es-ES"/>
        </w:rPr>
        <w:t xml:space="preserve"> </w:t>
      </w:r>
      <w:r w:rsidRPr="00C77FE2">
        <w:rPr>
          <w:rFonts w:ascii="Times New Roman" w:eastAsia="Times New Roman" w:hAnsi="Times New Roman" w:cs="Times New Roman"/>
          <w:sz w:val="24"/>
          <w:szCs w:val="24"/>
          <w:lang w:eastAsia="es-ES"/>
        </w:rPr>
        <w:t>equiva</w:t>
      </w:r>
      <w:r w:rsidRPr="00C77FE2">
        <w:rPr>
          <w:rFonts w:ascii="Times New Roman" w:eastAsia="Times New Roman" w:hAnsi="Times New Roman" w:cs="Times New Roman"/>
          <w:spacing w:val="6"/>
          <w:sz w:val="24"/>
          <w:szCs w:val="24"/>
          <w:lang w:eastAsia="es-ES"/>
        </w:rPr>
        <w:t>l</w:t>
      </w:r>
      <w:r w:rsidRPr="00C77FE2">
        <w:rPr>
          <w:rFonts w:ascii="Times New Roman" w:eastAsia="Times New Roman" w:hAnsi="Times New Roman" w:cs="Times New Roman"/>
          <w:sz w:val="24"/>
          <w:szCs w:val="24"/>
          <w:lang w:eastAsia="es-ES"/>
        </w:rPr>
        <w:t>ente</w:t>
      </w:r>
      <w:r w:rsidRPr="00C77FE2">
        <w:rPr>
          <w:rFonts w:ascii="Times New Roman" w:eastAsia="Times New Roman" w:hAnsi="Times New Roman" w:cs="Times New Roman"/>
          <w:spacing w:val="39"/>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33"/>
          <w:sz w:val="24"/>
          <w:szCs w:val="24"/>
          <w:lang w:eastAsia="es-ES"/>
        </w:rPr>
        <w:t xml:space="preserve"> </w:t>
      </w:r>
      <w:r w:rsidRPr="00C77FE2">
        <w:rPr>
          <w:rFonts w:ascii="Times New Roman" w:eastAsia="Times New Roman" w:hAnsi="Times New Roman" w:cs="Times New Roman"/>
          <w:w w:val="101"/>
          <w:sz w:val="24"/>
          <w:szCs w:val="24"/>
          <w:lang w:eastAsia="es-ES"/>
        </w:rPr>
        <w:t xml:space="preserve">17.5 </w:t>
      </w:r>
      <w:proofErr w:type="spellStart"/>
      <w:r w:rsidRPr="00C77FE2">
        <w:rPr>
          <w:rFonts w:ascii="Times New Roman" w:eastAsia="Times New Roman" w:hAnsi="Times New Roman" w:cs="Times New Roman"/>
          <w:sz w:val="24"/>
          <w:szCs w:val="24"/>
          <w:lang w:eastAsia="es-ES"/>
        </w:rPr>
        <w:t>Btu</w:t>
      </w:r>
      <w:proofErr w:type="spellEnd"/>
      <w:r w:rsidRPr="00C77FE2">
        <w:rPr>
          <w:rFonts w:ascii="Times New Roman" w:eastAsia="Times New Roman" w:hAnsi="Times New Roman" w:cs="Times New Roman"/>
          <w:sz w:val="24"/>
          <w:szCs w:val="24"/>
          <w:lang w:eastAsia="es-ES"/>
        </w:rPr>
        <w:t>/m</w:t>
      </w:r>
      <w:r w:rsidRPr="00C77FE2">
        <w:rPr>
          <w:rFonts w:ascii="Times New Roman" w:eastAsia="Times New Roman" w:hAnsi="Times New Roman" w:cs="Times New Roman"/>
          <w:sz w:val="24"/>
          <w:szCs w:val="24"/>
          <w:vertAlign w:val="superscript"/>
          <w:lang w:eastAsia="es-ES"/>
        </w:rPr>
        <w:t xml:space="preserve">3 </w:t>
      </w:r>
      <w:r w:rsidRPr="00C77FE2">
        <w:rPr>
          <w:rFonts w:ascii="Times New Roman" w:eastAsia="Times New Roman" w:hAnsi="Times New Roman" w:cs="Times New Roman"/>
          <w:sz w:val="24"/>
          <w:szCs w:val="24"/>
          <w:lang w:eastAsia="es-ES"/>
        </w:rPr>
        <w:fldChar w:fldCharType="begin"/>
      </w:r>
      <w:r w:rsidRPr="00C77FE2">
        <w:rPr>
          <w:rFonts w:ascii="Times New Roman" w:eastAsia="Times New Roman" w:hAnsi="Times New Roman" w:cs="Times New Roman"/>
          <w:sz w:val="24"/>
          <w:szCs w:val="24"/>
          <w:lang w:eastAsia="es-ES"/>
        </w:rPr>
        <w:instrText xml:space="preserve"> ADDIN EN.CITE &lt;EndNote&gt;&lt;Cite&gt;&lt;Author&gt;J.&lt;/Author&gt;&lt;Year&gt;2003&lt;/Year&gt;&lt;RecNum&gt;40&lt;/RecNum&gt;&lt;DisplayText&gt;[32]&lt;/DisplayText&gt;&lt;record&gt;&lt;rec-number&gt;40&lt;/rec-number&gt;&lt;foreign-keys&gt;&lt;key app="EN" db-id="s05stt0fyft99leeerq5d9rcp5z2pzaxf9d0"&gt;40&lt;/key&gt;&lt;/foreign-keys&gt;&lt;ref-type name="Journal Article"&gt;17&lt;/ref-type&gt;&lt;contributors&gt;&lt;authors&gt;&lt;author&gt;Valdés J.&lt;/author&gt;&lt;author&gt;S. Figueroa&lt;/author&gt;&lt;author&gt;E. Concha&lt;/author&gt;&lt;/authors&gt;&lt;/contributors&gt;&lt;titles&gt;&lt;title&gt;Estudio de Políticas de Abatimiento de Gas de Efecto Invernadero y Desarrollo Económico&lt;/title&gt;&lt;secondary-title&gt;Desafíos en el Sector de los Rellenos Sanitarios en el Caso de Chile&lt;/secondary-title&gt;&lt;/titles&gt;&lt;periodical&gt;&lt;full-title&gt;Desafíos en el Sector de los Rellenos Sanitarios en el Caso de Chile&lt;/full-title&gt;&lt;/periodical&gt;&lt;dates&gt;&lt;year&gt;2003&lt;/year&gt;&lt;/dates&gt;&lt;urls&gt;&lt;/urls&gt;&lt;/record&gt;&lt;/Cite&gt;&lt;/EndNote&gt;</w:instrText>
      </w:r>
      <w:r w:rsidRPr="00C77FE2">
        <w:rPr>
          <w:rFonts w:ascii="Times New Roman" w:eastAsia="Times New Roman" w:hAnsi="Times New Roman" w:cs="Times New Roman"/>
          <w:sz w:val="24"/>
          <w:szCs w:val="24"/>
          <w:lang w:eastAsia="es-ES"/>
        </w:rPr>
        <w:fldChar w:fldCharType="separate"/>
      </w:r>
      <w:r w:rsidRPr="00C77FE2">
        <w:rPr>
          <w:rFonts w:ascii="Times New Roman" w:eastAsia="Times New Roman" w:hAnsi="Times New Roman" w:cs="Times New Roman"/>
          <w:noProof/>
          <w:sz w:val="24"/>
          <w:szCs w:val="24"/>
          <w:lang w:eastAsia="es-ES"/>
        </w:rPr>
        <w:t>[13</w:t>
      </w:r>
      <w:hyperlink w:anchor="_ENREF_32" w:tooltip="J., 2003 #40" w:history="1"/>
      <w:r w:rsidRPr="00C77FE2">
        <w:rPr>
          <w:rFonts w:ascii="Times New Roman" w:eastAsia="Times New Roman" w:hAnsi="Times New Roman" w:cs="Times New Roman"/>
          <w:noProof/>
          <w:sz w:val="24"/>
          <w:szCs w:val="24"/>
          <w:lang w:eastAsia="es-ES"/>
        </w:rPr>
        <w:t>]</w:t>
      </w:r>
      <w:r w:rsidRPr="00C77FE2">
        <w:rPr>
          <w:rFonts w:ascii="Times New Roman" w:eastAsia="Times New Roman" w:hAnsi="Times New Roman" w:cs="Times New Roman"/>
          <w:sz w:val="24"/>
          <w:szCs w:val="24"/>
          <w:lang w:eastAsia="es-ES"/>
        </w:rPr>
        <w:fldChar w:fldCharType="end"/>
      </w:r>
      <w:r w:rsidRPr="00C77FE2">
        <w:rPr>
          <w:rFonts w:ascii="Times New Roman" w:eastAsia="Times New Roman" w:hAnsi="Times New Roman" w:cs="Times New Roman"/>
          <w:sz w:val="24"/>
          <w:szCs w:val="24"/>
          <w:lang w:eastAsia="es-ES"/>
        </w:rPr>
        <w:t>.</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w w:val="101"/>
          <w:sz w:val="24"/>
          <w:szCs w:val="24"/>
          <w:lang w:eastAsia="es-ES"/>
        </w:rPr>
      </w:pPr>
      <w:bookmarkStart w:id="21" w:name="_Toc485738410"/>
      <w:r w:rsidRPr="00C77FE2">
        <w:rPr>
          <w:rFonts w:ascii="Times New Roman" w:eastAsia="Times New Roman" w:hAnsi="Times New Roman" w:cs="Times New Roman"/>
          <w:b/>
          <w:w w:val="101"/>
          <w:sz w:val="24"/>
          <w:szCs w:val="24"/>
          <w:lang w:eastAsia="es-ES"/>
        </w:rPr>
        <w:t>Energía eléctrica bruta</w:t>
      </w:r>
      <w:bookmarkEnd w:id="21"/>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bCs/>
          <w:w w:val="101"/>
          <w:sz w:val="24"/>
          <w:szCs w:val="24"/>
          <w:lang w:eastAsia="es-ES"/>
        </w:rPr>
      </w:pPr>
      <w:r w:rsidRPr="00C77FE2">
        <w:rPr>
          <w:rFonts w:ascii="Times New Roman" w:eastAsia="Times New Roman" w:hAnsi="Times New Roman" w:cs="Times New Roman"/>
          <w:bCs/>
          <w:w w:val="101"/>
          <w:sz w:val="24"/>
          <w:szCs w:val="24"/>
          <w:lang w:eastAsia="es-ES"/>
        </w:rPr>
        <w:t>Para calcular la energía eléctrica bruta que puede ser generada, el contenido de energía del biogás se combina con la tasa calorífica del sistema de conversión a electricidad. La tasa calorífica representa cuánta energía eléctrica (</w:t>
      </w:r>
      <w:proofErr w:type="spellStart"/>
      <w:r w:rsidRPr="00C77FE2">
        <w:rPr>
          <w:rFonts w:ascii="Times New Roman" w:eastAsia="Times New Roman" w:hAnsi="Times New Roman" w:cs="Times New Roman"/>
          <w:bCs/>
          <w:w w:val="101"/>
          <w:sz w:val="24"/>
          <w:szCs w:val="24"/>
          <w:lang w:eastAsia="es-ES"/>
        </w:rPr>
        <w:t>kWh</w:t>
      </w:r>
      <w:proofErr w:type="spellEnd"/>
      <w:r w:rsidRPr="00C77FE2">
        <w:rPr>
          <w:rFonts w:ascii="Times New Roman" w:eastAsia="Times New Roman" w:hAnsi="Times New Roman" w:cs="Times New Roman"/>
          <w:bCs/>
          <w:w w:val="101"/>
          <w:sz w:val="24"/>
          <w:szCs w:val="24"/>
          <w:lang w:eastAsia="es-ES"/>
        </w:rPr>
        <w:t xml:space="preserve">) se puede generar por cada </w:t>
      </w:r>
      <w:proofErr w:type="spellStart"/>
      <w:r w:rsidRPr="00C77FE2">
        <w:rPr>
          <w:rFonts w:ascii="Times New Roman" w:eastAsia="Times New Roman" w:hAnsi="Times New Roman" w:cs="Times New Roman"/>
          <w:bCs/>
          <w:w w:val="101"/>
          <w:sz w:val="24"/>
          <w:szCs w:val="24"/>
          <w:lang w:eastAsia="es-ES"/>
        </w:rPr>
        <w:t>Btu</w:t>
      </w:r>
      <w:proofErr w:type="spellEnd"/>
      <w:r w:rsidRPr="00C77FE2">
        <w:rPr>
          <w:rFonts w:ascii="Times New Roman" w:eastAsia="Times New Roman" w:hAnsi="Times New Roman" w:cs="Times New Roman"/>
          <w:bCs/>
          <w:w w:val="101"/>
          <w:sz w:val="24"/>
          <w:szCs w:val="24"/>
          <w:lang w:eastAsia="es-ES"/>
        </w:rPr>
        <w:t xml:space="preserve"> de energía contenido en el biogás. La fórmula es la siguiente:</w:t>
      </w:r>
    </w:p>
    <w:p w:rsidR="00C77FE2" w:rsidRPr="00C77FE2" w:rsidRDefault="00C77FE2" w:rsidP="00C77FE2">
      <w:pPr>
        <w:widowControl w:val="0"/>
        <w:autoSpaceDE w:val="0"/>
        <w:autoSpaceDN w:val="0"/>
        <w:adjustRightInd w:val="0"/>
        <w:spacing w:before="33" w:after="0" w:line="240" w:lineRule="auto"/>
        <w:ind w:left="567" w:right="273"/>
        <w:jc w:val="center"/>
        <w:rPr>
          <w:rFonts w:ascii="Times New Roman" w:eastAsia="Times New Roman" w:hAnsi="Times New Roman" w:cs="Times New Roman"/>
          <w:bCs/>
          <w:w w:val="101"/>
          <w:sz w:val="24"/>
          <w:szCs w:val="24"/>
          <w:lang w:eastAsia="es-ES"/>
        </w:rPr>
      </w:pPr>
      <m:oMath>
        <m:r>
          <w:rPr>
            <w:rFonts w:ascii="Cambria Math" w:eastAsia="Times New Roman" w:hAnsi="Cambria Math" w:cs="Times New Roman"/>
            <w:position w:val="2"/>
            <w:sz w:val="24"/>
            <w:szCs w:val="24"/>
            <w:lang w:eastAsia="es-ES"/>
          </w:rPr>
          <m:t>L</m:t>
        </m:r>
        <m:r>
          <w:rPr>
            <w:rFonts w:ascii="Cambria Math" w:eastAsia="Times New Roman" w:hAnsi="Cambria Math" w:cs="Times New Roman"/>
            <w:spacing w:val="3"/>
            <w:position w:val="-4"/>
            <w:sz w:val="24"/>
            <w:szCs w:val="24"/>
            <w:lang w:eastAsia="es-ES"/>
          </w:rPr>
          <m:t>bruto</m:t>
        </m:r>
        <m:r>
          <w:rPr>
            <w:rFonts w:ascii="Cambria Math" w:eastAsia="Times New Roman" w:hAnsi="Cambria Math" w:cs="Times New Roman"/>
            <w:color w:val="000000"/>
            <w:sz w:val="24"/>
            <w:szCs w:val="24"/>
            <w:lang w:eastAsia="es-ES"/>
          </w:rPr>
          <m:t>=</m:t>
        </m:r>
        <m:r>
          <w:rPr>
            <w:rFonts w:ascii="Cambria Math" w:eastAsia="Times New Roman" w:hAnsi="Cambria Math" w:cs="Times New Roman"/>
            <w:spacing w:val="3"/>
            <w:position w:val="-4"/>
            <w:sz w:val="24"/>
            <w:szCs w:val="24"/>
            <w:lang w:eastAsia="es-ES"/>
          </w:rPr>
          <m:t>E</m:t>
        </m:r>
        <m:r>
          <m:rPr>
            <m:sty m:val="p"/>
          </m:rPr>
          <w:rPr>
            <w:rFonts w:ascii="Cambria Math" w:eastAsia="Times New Roman" w:hAnsi="Cambria Math" w:cs="Times New Roman"/>
            <w:sz w:val="24"/>
            <w:szCs w:val="24"/>
            <w:lang w:eastAsia="es-ES"/>
          </w:rPr>
          <m:t>*</m:t>
        </m:r>
        <m:r>
          <w:rPr>
            <w:rFonts w:ascii="Cambria Math" w:eastAsia="Times New Roman" w:hAnsi="Cambria Math" w:cs="Times New Roman"/>
            <w:spacing w:val="3"/>
            <w:position w:val="-4"/>
            <w:sz w:val="24"/>
            <w:szCs w:val="24"/>
            <w:lang w:eastAsia="es-ES"/>
          </w:rPr>
          <m:t>Tc</m:t>
        </m:r>
      </m:oMath>
      <w:r w:rsidRPr="00C77FE2">
        <w:rPr>
          <w:rFonts w:ascii="Times New Roman" w:eastAsia="Times New Roman" w:hAnsi="Times New Roman" w:cs="Times New Roman"/>
          <w:bCs/>
          <w:w w:val="101"/>
          <w:sz w:val="24"/>
          <w:szCs w:val="24"/>
          <w:lang w:eastAsia="es-ES"/>
        </w:rPr>
        <w:t xml:space="preserve">    Donde:</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bCs/>
          <w:w w:val="101"/>
          <w:sz w:val="24"/>
          <w:szCs w:val="24"/>
          <w:lang w:eastAsia="es-ES"/>
        </w:rPr>
      </w:pPr>
      <w:r w:rsidRPr="00C77FE2">
        <w:rPr>
          <w:rFonts w:ascii="Times New Roman" w:eastAsia="Times New Roman" w:hAnsi="Times New Roman" w:cs="Times New Roman"/>
          <w:bCs/>
          <w:i/>
          <w:w w:val="101"/>
          <w:sz w:val="24"/>
          <w:szCs w:val="24"/>
          <w:lang w:eastAsia="es-ES"/>
        </w:rPr>
        <w:t>Tc</w:t>
      </w:r>
      <w:r w:rsidRPr="00C77FE2">
        <w:rPr>
          <w:rFonts w:ascii="Times New Roman" w:eastAsia="Times New Roman" w:hAnsi="Times New Roman" w:cs="Times New Roman"/>
          <w:bCs/>
          <w:w w:val="101"/>
          <w:sz w:val="24"/>
          <w:szCs w:val="24"/>
          <w:lang w:eastAsia="es-ES"/>
        </w:rPr>
        <w:t xml:space="preserve"> = Tasa calorífica del sistema de conversión (</w:t>
      </w:r>
      <w:proofErr w:type="spellStart"/>
      <w:r w:rsidRPr="00C77FE2">
        <w:rPr>
          <w:rFonts w:ascii="Times New Roman" w:eastAsia="Times New Roman" w:hAnsi="Times New Roman" w:cs="Times New Roman"/>
          <w:bCs/>
          <w:w w:val="101"/>
          <w:sz w:val="24"/>
          <w:szCs w:val="24"/>
          <w:lang w:eastAsia="es-ES"/>
        </w:rPr>
        <w:t>Btu</w:t>
      </w:r>
      <w:proofErr w:type="spellEnd"/>
      <w:r w:rsidRPr="00C77FE2">
        <w:rPr>
          <w:rFonts w:ascii="Times New Roman" w:eastAsia="Times New Roman" w:hAnsi="Times New Roman" w:cs="Times New Roman"/>
          <w:bCs/>
          <w:w w:val="101"/>
          <w:sz w:val="24"/>
          <w:szCs w:val="24"/>
          <w:lang w:eastAsia="es-ES"/>
        </w:rPr>
        <w:t>/</w:t>
      </w:r>
      <w:proofErr w:type="spellStart"/>
      <w:r w:rsidRPr="00C77FE2">
        <w:rPr>
          <w:rFonts w:ascii="Times New Roman" w:eastAsia="Times New Roman" w:hAnsi="Times New Roman" w:cs="Times New Roman"/>
          <w:bCs/>
          <w:w w:val="101"/>
          <w:sz w:val="24"/>
          <w:szCs w:val="24"/>
          <w:lang w:eastAsia="es-ES"/>
        </w:rPr>
        <w:t>kWh</w:t>
      </w:r>
      <w:proofErr w:type="spellEnd"/>
      <w:r w:rsidRPr="00C77FE2">
        <w:rPr>
          <w:rFonts w:ascii="Times New Roman" w:eastAsia="Times New Roman" w:hAnsi="Times New Roman" w:cs="Times New Roman"/>
          <w:bCs/>
          <w:w w:val="101"/>
          <w:sz w:val="24"/>
          <w:szCs w:val="24"/>
          <w:lang w:eastAsia="es-ES"/>
        </w:rPr>
        <w:t>).</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bCs/>
          <w:w w:val="101"/>
          <w:sz w:val="24"/>
          <w:szCs w:val="24"/>
          <w:lang w:eastAsia="es-ES"/>
        </w:rPr>
      </w:pPr>
      <w:proofErr w:type="spellStart"/>
      <w:r w:rsidRPr="00C77FE2">
        <w:rPr>
          <w:rFonts w:ascii="Times New Roman" w:eastAsia="Times New Roman" w:hAnsi="Times New Roman" w:cs="Times New Roman"/>
          <w:i/>
          <w:iCs/>
          <w:position w:val="2"/>
          <w:sz w:val="24"/>
          <w:szCs w:val="24"/>
          <w:lang w:eastAsia="es-ES"/>
        </w:rPr>
        <w:t>L</w:t>
      </w:r>
      <w:r w:rsidRPr="00C77FE2">
        <w:rPr>
          <w:rFonts w:ascii="Times New Roman" w:eastAsia="Times New Roman" w:hAnsi="Times New Roman" w:cs="Times New Roman"/>
          <w:i/>
          <w:iCs/>
          <w:position w:val="2"/>
          <w:sz w:val="24"/>
          <w:szCs w:val="24"/>
          <w:vertAlign w:val="subscript"/>
          <w:lang w:eastAsia="es-ES"/>
        </w:rPr>
        <w:t>bruto</w:t>
      </w:r>
      <w:proofErr w:type="spellEnd"/>
      <w:r w:rsidRPr="00C77FE2">
        <w:rPr>
          <w:rFonts w:ascii="Times New Roman" w:eastAsia="Times New Roman" w:hAnsi="Times New Roman" w:cs="Times New Roman"/>
          <w:bCs/>
          <w:w w:val="101"/>
          <w:sz w:val="24"/>
          <w:szCs w:val="24"/>
          <w:lang w:eastAsia="es-ES"/>
        </w:rPr>
        <w:t xml:space="preserve"> = Energía eléctrica bruta que puede ser generada por todo el biogás capturado (</w:t>
      </w:r>
      <w:proofErr w:type="spellStart"/>
      <w:r w:rsidRPr="00C77FE2">
        <w:rPr>
          <w:rFonts w:ascii="Times New Roman" w:eastAsia="Times New Roman" w:hAnsi="Times New Roman" w:cs="Times New Roman"/>
          <w:bCs/>
          <w:w w:val="101"/>
          <w:sz w:val="24"/>
          <w:szCs w:val="24"/>
          <w:lang w:eastAsia="es-ES"/>
        </w:rPr>
        <w:t>kWh</w:t>
      </w:r>
      <w:proofErr w:type="spellEnd"/>
      <w:r w:rsidRPr="00C77FE2">
        <w:rPr>
          <w:rFonts w:ascii="Times New Roman" w:eastAsia="Times New Roman" w:hAnsi="Times New Roman" w:cs="Times New Roman"/>
          <w:bCs/>
          <w:w w:val="101"/>
          <w:sz w:val="24"/>
          <w:szCs w:val="24"/>
          <w:lang w:eastAsia="es-ES"/>
        </w:rPr>
        <w:t>).</w:t>
      </w:r>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bCs/>
          <w:w w:val="101"/>
          <w:sz w:val="24"/>
          <w:szCs w:val="24"/>
          <w:lang w:eastAsia="es-ES"/>
        </w:rPr>
      </w:pPr>
      <w:r w:rsidRPr="00C77FE2">
        <w:rPr>
          <w:rFonts w:ascii="Times New Roman" w:eastAsia="Times New Roman" w:hAnsi="Times New Roman" w:cs="Times New Roman"/>
          <w:bCs/>
          <w:w w:val="101"/>
          <w:sz w:val="24"/>
          <w:szCs w:val="24"/>
          <w:lang w:eastAsia="es-ES"/>
        </w:rPr>
        <w:t xml:space="preserve">La tasa calorífica de un motor de combustión interna es de 12.000 </w:t>
      </w:r>
      <w:proofErr w:type="spellStart"/>
      <w:r w:rsidRPr="00C77FE2">
        <w:rPr>
          <w:rFonts w:ascii="Times New Roman" w:eastAsia="Times New Roman" w:hAnsi="Times New Roman" w:cs="Times New Roman"/>
          <w:bCs/>
          <w:w w:val="101"/>
          <w:sz w:val="24"/>
          <w:szCs w:val="24"/>
          <w:lang w:eastAsia="es-ES"/>
        </w:rPr>
        <w:t>Btu</w:t>
      </w:r>
      <w:proofErr w:type="spellEnd"/>
      <w:r w:rsidRPr="00C77FE2">
        <w:rPr>
          <w:rFonts w:ascii="Times New Roman" w:eastAsia="Times New Roman" w:hAnsi="Times New Roman" w:cs="Times New Roman"/>
          <w:bCs/>
          <w:w w:val="101"/>
          <w:sz w:val="24"/>
          <w:szCs w:val="24"/>
          <w:lang w:eastAsia="es-ES"/>
        </w:rPr>
        <w:t>/</w:t>
      </w:r>
      <w:proofErr w:type="spellStart"/>
      <w:r w:rsidRPr="00C77FE2">
        <w:rPr>
          <w:rFonts w:ascii="Times New Roman" w:eastAsia="Times New Roman" w:hAnsi="Times New Roman" w:cs="Times New Roman"/>
          <w:bCs/>
          <w:w w:val="101"/>
          <w:sz w:val="24"/>
          <w:szCs w:val="24"/>
          <w:lang w:eastAsia="es-ES"/>
        </w:rPr>
        <w:t>kWh</w:t>
      </w:r>
      <w:proofErr w:type="spellEnd"/>
      <w:r w:rsidRPr="00C77FE2">
        <w:rPr>
          <w:rFonts w:ascii="Times New Roman" w:eastAsia="Times New Roman" w:hAnsi="Times New Roman" w:cs="Times New Roman"/>
          <w:bCs/>
          <w:w w:val="101"/>
          <w:sz w:val="24"/>
          <w:szCs w:val="24"/>
          <w:lang w:eastAsia="es-ES"/>
        </w:rPr>
        <w:t>, el cual se asumió como valor por defecto de η.</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w w:val="101"/>
          <w:sz w:val="24"/>
          <w:szCs w:val="24"/>
          <w:lang w:eastAsia="es-ES"/>
        </w:rPr>
      </w:pPr>
      <w:bookmarkStart w:id="22" w:name="_Toc485738411"/>
      <w:r w:rsidRPr="00C77FE2">
        <w:rPr>
          <w:rFonts w:ascii="Times New Roman" w:eastAsia="Times New Roman" w:hAnsi="Times New Roman" w:cs="Times New Roman"/>
          <w:b/>
          <w:w w:val="101"/>
          <w:sz w:val="24"/>
          <w:szCs w:val="24"/>
          <w:lang w:eastAsia="es-ES"/>
        </w:rPr>
        <w:t>Energía eléctrica neta</w:t>
      </w:r>
      <w:bookmarkEnd w:id="22"/>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bCs/>
          <w:w w:val="101"/>
          <w:sz w:val="24"/>
          <w:szCs w:val="24"/>
          <w:lang w:eastAsia="es-ES"/>
        </w:rPr>
        <w:t>Parte de la energía eléctrica bruta que se pierde en cargas parásitas en el sistema de conversión. Para calcular la energía neta que puede ser generada por el sistema de conversión, es necesario descontar estas pérdidas, por medio de la siguiente fórmula:</w:t>
      </w:r>
      <w:r w:rsidRPr="00C77FE2">
        <w:rPr>
          <w:rFonts w:ascii="Times New Roman" w:eastAsia="Times New Roman" w:hAnsi="Times New Roman" w:cs="Times New Roman"/>
          <w:sz w:val="24"/>
          <w:szCs w:val="24"/>
          <w:lang w:eastAsia="es-ES"/>
        </w:rPr>
        <w:t xml:space="preserve"> </w:t>
      </w:r>
    </w:p>
    <w:p w:rsidR="00C77FE2" w:rsidRPr="00C77FE2" w:rsidRDefault="00C77FE2" w:rsidP="00C77FE2">
      <w:pPr>
        <w:widowControl w:val="0"/>
        <w:autoSpaceDE w:val="0"/>
        <w:autoSpaceDN w:val="0"/>
        <w:adjustRightInd w:val="0"/>
        <w:spacing w:before="33" w:after="0" w:line="240" w:lineRule="auto"/>
        <w:ind w:left="567" w:right="273"/>
        <w:jc w:val="center"/>
        <w:rPr>
          <w:rFonts w:ascii="Times New Roman" w:eastAsia="Times New Roman" w:hAnsi="Times New Roman" w:cs="Times New Roman"/>
          <w:bCs/>
          <w:w w:val="101"/>
          <w:sz w:val="24"/>
          <w:szCs w:val="24"/>
          <w:lang w:eastAsia="es-ES"/>
        </w:rPr>
      </w:pPr>
      <m:oMath>
        <m:r>
          <w:rPr>
            <w:rFonts w:ascii="Cambria Math" w:eastAsia="Times New Roman" w:hAnsi="Cambria Math" w:cs="Times New Roman"/>
            <w:position w:val="2"/>
            <w:sz w:val="24"/>
            <w:szCs w:val="24"/>
            <w:lang w:eastAsia="es-ES"/>
          </w:rPr>
          <m:t>L</m:t>
        </m:r>
        <m:r>
          <w:rPr>
            <w:rFonts w:ascii="Cambria Math" w:eastAsia="Times New Roman" w:hAnsi="Cambria Math" w:cs="Times New Roman"/>
            <w:position w:val="-4"/>
            <w:sz w:val="24"/>
            <w:szCs w:val="24"/>
            <w:lang w:eastAsia="es-ES"/>
          </w:rPr>
          <m:t>neto</m:t>
        </m:r>
        <m:r>
          <w:rPr>
            <w:rFonts w:ascii="Cambria Math" w:eastAsia="Times New Roman" w:hAnsi="Cambria Math" w:cs="Times New Roman"/>
            <w:color w:val="000000"/>
            <w:sz w:val="24"/>
            <w:szCs w:val="24"/>
            <w:lang w:eastAsia="es-ES"/>
          </w:rPr>
          <m:t>=</m:t>
        </m:r>
        <m:r>
          <w:rPr>
            <w:rFonts w:ascii="Cambria Math" w:eastAsia="Times New Roman" w:hAnsi="Cambria Math" w:cs="Times New Roman"/>
            <w:position w:val="2"/>
            <w:sz w:val="24"/>
            <w:szCs w:val="24"/>
            <w:lang w:eastAsia="es-ES"/>
          </w:rPr>
          <m:t>L</m:t>
        </m:r>
        <m:r>
          <w:rPr>
            <w:rFonts w:ascii="Cambria Math" w:eastAsia="Times New Roman" w:hAnsi="Cambria Math" w:cs="Times New Roman"/>
            <w:position w:val="-4"/>
            <w:sz w:val="24"/>
            <w:szCs w:val="24"/>
            <w:lang w:eastAsia="es-ES"/>
          </w:rPr>
          <m:t>bruto</m:t>
        </m:r>
        <m:r>
          <m:rPr>
            <m:sty m:val="p"/>
          </m:rPr>
          <w:rPr>
            <w:rFonts w:ascii="Cambria Math" w:eastAsia="Times New Roman" w:hAnsi="Cambria Math" w:cs="Times New Roman"/>
            <w:sz w:val="24"/>
            <w:szCs w:val="24"/>
            <w:lang w:eastAsia="es-ES"/>
          </w:rPr>
          <m:t>*(</m:t>
        </m:r>
        <m:r>
          <w:rPr>
            <w:rFonts w:ascii="Cambria Math" w:eastAsia="Times New Roman" w:hAnsi="Cambria Math" w:cs="Times New Roman"/>
            <w:position w:val="-4"/>
            <w:sz w:val="24"/>
            <w:szCs w:val="24"/>
            <w:lang w:eastAsia="es-ES"/>
          </w:rPr>
          <m:t>1</m:t>
        </m:r>
        <m:r>
          <m:rPr>
            <m:sty m:val="p"/>
          </m:rPr>
          <w:rPr>
            <w:rFonts w:ascii="Cambria Math" w:eastAsia="Times New Roman" w:hAnsi="Cambria Math" w:cs="Times New Roman"/>
            <w:w w:val="101"/>
            <w:sz w:val="24"/>
            <w:szCs w:val="24"/>
            <w:lang w:eastAsia="es-ES"/>
          </w:rPr>
          <m:t>-</m:t>
        </m:r>
        <m:r>
          <w:rPr>
            <w:rFonts w:ascii="Cambria Math" w:eastAsia="Times New Roman" w:hAnsi="Cambria Math" w:cs="Times New Roman"/>
            <w:position w:val="-4"/>
            <w:sz w:val="24"/>
            <w:szCs w:val="24"/>
            <w:lang w:eastAsia="es-ES"/>
          </w:rPr>
          <m:t>π</m:t>
        </m:r>
        <m:r>
          <m:rPr>
            <m:sty m:val="p"/>
          </m:rPr>
          <w:rPr>
            <w:rFonts w:ascii="Cambria Math" w:eastAsia="Times New Roman" w:hAnsi="Cambria Math" w:cs="Times New Roman"/>
            <w:w w:val="101"/>
            <w:sz w:val="24"/>
            <w:szCs w:val="24"/>
            <w:lang w:eastAsia="es-ES"/>
          </w:rPr>
          <m:t>)</m:t>
        </m:r>
      </m:oMath>
      <w:r w:rsidRPr="00C77FE2">
        <w:rPr>
          <w:rFonts w:ascii="Times New Roman" w:eastAsia="Times New Roman" w:hAnsi="Times New Roman" w:cs="Times New Roman"/>
          <w:bCs/>
          <w:w w:val="101"/>
          <w:sz w:val="24"/>
          <w:szCs w:val="24"/>
          <w:lang w:eastAsia="es-ES"/>
        </w:rPr>
        <w:t xml:space="preserve">  </w:t>
      </w:r>
      <w:r w:rsidRPr="00C77FE2">
        <w:rPr>
          <w:rFonts w:ascii="Times New Roman" w:eastAsia="Times New Roman" w:hAnsi="Times New Roman" w:cs="Times New Roman"/>
          <w:position w:val="2"/>
          <w:sz w:val="24"/>
          <w:szCs w:val="24"/>
          <w:lang w:eastAsia="es-ES"/>
        </w:rPr>
        <w:t xml:space="preserve">    </w:t>
      </w:r>
      <w:r w:rsidRPr="00C77FE2">
        <w:rPr>
          <w:rFonts w:ascii="Times New Roman" w:eastAsia="Times New Roman" w:hAnsi="Times New Roman" w:cs="Times New Roman"/>
          <w:bCs/>
          <w:w w:val="101"/>
          <w:sz w:val="24"/>
          <w:szCs w:val="24"/>
          <w:lang w:eastAsia="es-ES"/>
        </w:rPr>
        <w:t>Donde:</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bCs/>
          <w:w w:val="101"/>
          <w:sz w:val="24"/>
          <w:szCs w:val="24"/>
          <w:lang w:eastAsia="es-ES"/>
        </w:rPr>
      </w:pPr>
      <w:r w:rsidRPr="00C77FE2">
        <w:rPr>
          <w:rFonts w:ascii="Times New Roman" w:eastAsia="Times New Roman" w:hAnsi="Times New Roman" w:cs="Times New Roman"/>
          <w:w w:val="96"/>
          <w:position w:val="2"/>
          <w:sz w:val="24"/>
          <w:szCs w:val="24"/>
          <w:lang w:eastAsia="es-ES"/>
        </w:rPr>
        <w:sym w:font="Symbol" w:char="F070"/>
      </w:r>
      <w:r w:rsidRPr="00C77FE2">
        <w:rPr>
          <w:rFonts w:ascii="Times New Roman" w:eastAsia="Times New Roman" w:hAnsi="Times New Roman" w:cs="Times New Roman"/>
          <w:bCs/>
          <w:w w:val="101"/>
          <w:sz w:val="24"/>
          <w:szCs w:val="24"/>
          <w:lang w:eastAsia="es-ES"/>
        </w:rPr>
        <w:t>= % de energía eléctrica que se pierde en forma de cargas parásitas.</w:t>
      </w:r>
    </w:p>
    <w:p w:rsidR="00C77FE2" w:rsidRPr="00C77FE2" w:rsidRDefault="00C77FE2" w:rsidP="00C77FE2">
      <w:pPr>
        <w:widowControl w:val="0"/>
        <w:autoSpaceDE w:val="0"/>
        <w:autoSpaceDN w:val="0"/>
        <w:adjustRightInd w:val="0"/>
        <w:spacing w:before="33" w:after="0" w:line="240" w:lineRule="auto"/>
        <w:ind w:left="254" w:right="273"/>
        <w:jc w:val="both"/>
        <w:rPr>
          <w:rFonts w:ascii="Times New Roman" w:eastAsia="Times New Roman" w:hAnsi="Times New Roman" w:cs="Times New Roman"/>
          <w:bCs/>
          <w:w w:val="101"/>
          <w:sz w:val="24"/>
          <w:szCs w:val="24"/>
          <w:lang w:eastAsia="es-ES"/>
        </w:rPr>
      </w:pPr>
      <w:proofErr w:type="spellStart"/>
      <w:r w:rsidRPr="00C77FE2">
        <w:rPr>
          <w:rFonts w:ascii="Times New Roman" w:eastAsia="Times New Roman" w:hAnsi="Times New Roman" w:cs="Times New Roman"/>
          <w:bCs/>
          <w:i/>
          <w:w w:val="101"/>
          <w:sz w:val="24"/>
          <w:szCs w:val="24"/>
          <w:lang w:eastAsia="es-ES"/>
        </w:rPr>
        <w:t>L</w:t>
      </w:r>
      <w:r w:rsidRPr="00C77FE2">
        <w:rPr>
          <w:rFonts w:ascii="Times New Roman" w:eastAsia="Times New Roman" w:hAnsi="Times New Roman" w:cs="Times New Roman"/>
          <w:bCs/>
          <w:i/>
          <w:w w:val="101"/>
          <w:sz w:val="24"/>
          <w:szCs w:val="24"/>
          <w:vertAlign w:val="subscript"/>
          <w:lang w:eastAsia="es-ES"/>
        </w:rPr>
        <w:t>neto</w:t>
      </w:r>
      <w:proofErr w:type="spellEnd"/>
      <w:r w:rsidRPr="00C77FE2">
        <w:rPr>
          <w:rFonts w:ascii="Times New Roman" w:eastAsia="Times New Roman" w:hAnsi="Times New Roman" w:cs="Times New Roman"/>
          <w:bCs/>
          <w:w w:val="101"/>
          <w:sz w:val="24"/>
          <w:szCs w:val="24"/>
          <w:lang w:eastAsia="es-ES"/>
        </w:rPr>
        <w:t xml:space="preserve"> = Energía eléctrica neta que puede ser generada por todo el biogás capturado (</w:t>
      </w:r>
      <w:proofErr w:type="spellStart"/>
      <w:r w:rsidRPr="00C77FE2">
        <w:rPr>
          <w:rFonts w:ascii="Times New Roman" w:eastAsia="Times New Roman" w:hAnsi="Times New Roman" w:cs="Times New Roman"/>
          <w:bCs/>
          <w:w w:val="101"/>
          <w:sz w:val="24"/>
          <w:szCs w:val="24"/>
          <w:lang w:eastAsia="es-ES"/>
        </w:rPr>
        <w:t>kWh</w:t>
      </w:r>
      <w:proofErr w:type="spellEnd"/>
      <w:r w:rsidRPr="00C77FE2">
        <w:rPr>
          <w:rFonts w:ascii="Times New Roman" w:eastAsia="Times New Roman" w:hAnsi="Times New Roman" w:cs="Times New Roman"/>
          <w:bCs/>
          <w:w w:val="101"/>
          <w:sz w:val="24"/>
          <w:szCs w:val="24"/>
          <w:lang w:eastAsia="es-ES"/>
        </w:rPr>
        <w:t>).</w:t>
      </w:r>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bCs/>
          <w:w w:val="101"/>
          <w:sz w:val="24"/>
          <w:szCs w:val="24"/>
          <w:lang w:eastAsia="es-ES"/>
        </w:rPr>
      </w:pPr>
      <w:r w:rsidRPr="00C77FE2">
        <w:rPr>
          <w:rFonts w:ascii="Times New Roman" w:eastAsia="Times New Roman" w:hAnsi="Times New Roman" w:cs="Times New Roman"/>
          <w:bCs/>
          <w:w w:val="101"/>
          <w:sz w:val="24"/>
          <w:szCs w:val="24"/>
          <w:lang w:eastAsia="es-ES"/>
        </w:rPr>
        <w:t xml:space="preserve">Basado en los estándares de la EPA para un motor de combustión interna, el valor por defecto de </w:t>
      </w:r>
      <w:r w:rsidRPr="00C77FE2">
        <w:rPr>
          <w:rFonts w:ascii="Times New Roman" w:eastAsia="Times New Roman" w:hAnsi="Times New Roman" w:cs="Times New Roman"/>
          <w:w w:val="96"/>
          <w:position w:val="2"/>
          <w:sz w:val="24"/>
          <w:szCs w:val="24"/>
          <w:lang w:eastAsia="es-ES"/>
        </w:rPr>
        <w:sym w:font="Symbol" w:char="F070"/>
      </w:r>
      <w:r w:rsidRPr="00C77FE2">
        <w:rPr>
          <w:rFonts w:ascii="Times New Roman" w:eastAsia="Times New Roman" w:hAnsi="Times New Roman" w:cs="Times New Roman"/>
          <w:bCs/>
          <w:w w:val="101"/>
          <w:sz w:val="24"/>
          <w:szCs w:val="24"/>
          <w:lang w:eastAsia="es-ES"/>
        </w:rPr>
        <w:t xml:space="preserve"> </w:t>
      </w:r>
      <w:proofErr w:type="spellStart"/>
      <w:r w:rsidRPr="00C77FE2">
        <w:rPr>
          <w:rFonts w:ascii="Times New Roman" w:eastAsia="Times New Roman" w:hAnsi="Times New Roman" w:cs="Times New Roman"/>
          <w:bCs/>
          <w:w w:val="101"/>
          <w:sz w:val="24"/>
          <w:szCs w:val="24"/>
          <w:lang w:eastAsia="es-ES"/>
        </w:rPr>
        <w:t>es</w:t>
      </w:r>
      <w:proofErr w:type="spellEnd"/>
      <w:r w:rsidRPr="00C77FE2">
        <w:rPr>
          <w:rFonts w:ascii="Times New Roman" w:eastAsia="Times New Roman" w:hAnsi="Times New Roman" w:cs="Times New Roman"/>
          <w:bCs/>
          <w:w w:val="101"/>
          <w:sz w:val="24"/>
          <w:szCs w:val="24"/>
          <w:lang w:eastAsia="es-ES"/>
        </w:rPr>
        <w:t xml:space="preserve"> 2%</w:t>
      </w:r>
      <w:r w:rsidRPr="00C77FE2">
        <w:rPr>
          <w:rFonts w:ascii="Times New Roman" w:eastAsia="Times New Roman" w:hAnsi="Times New Roman" w:cs="Times New Roman"/>
          <w:bCs/>
          <w:w w:val="101"/>
          <w:sz w:val="24"/>
          <w:szCs w:val="24"/>
          <w:lang w:eastAsia="es-ES"/>
        </w:rPr>
        <w:fldChar w:fldCharType="begin"/>
      </w:r>
      <w:r w:rsidRPr="00C77FE2">
        <w:rPr>
          <w:rFonts w:ascii="Times New Roman" w:eastAsia="Times New Roman" w:hAnsi="Times New Roman" w:cs="Times New Roman"/>
          <w:bCs/>
          <w:w w:val="101"/>
          <w:sz w:val="24"/>
          <w:szCs w:val="24"/>
          <w:lang w:eastAsia="es-ES"/>
        </w:rPr>
        <w:instrText xml:space="preserve"> ADDIN EN.CITE &lt;EndNote&gt;&lt;Cite&gt;&lt;Year&gt;1996&lt;/Year&gt;&lt;RecNum&gt;38&lt;/RecNum&gt;&lt;DisplayText&gt;[31]&lt;/DisplayText&gt;&lt;record&gt;&lt;rec-number&gt;38&lt;/rec-number&gt;&lt;foreign-keys&gt;&lt;key app="EN" db-id="s05stt0fyft99leeerq5d9rcp5z2pzaxf9d0"&gt;38&lt;/key&gt;&lt;/foreign-keys&gt;&lt;ref-type name="Journal Article"&gt;17&lt;/ref-type&gt;&lt;contributors&gt;&lt;/contributors&gt;&lt;titles&gt;&lt;title&gt;Turning a Liability into an Asset: A Landfill Gas-to-Energy Project Development Handbook&lt;/title&gt;&lt;secondary-title&gt;Environmental Protection Agency (EPA)&lt;/secondary-title&gt;&lt;/titles&gt;&lt;periodical&gt;&lt;full-title&gt;Environmental Protection Agency (EPA)&lt;/full-title&gt;&lt;/periodical&gt;&lt;dates&gt;&lt;year&gt;1996&lt;/year&gt;&lt;/dates&gt;&lt;urls&gt;&lt;/urls&gt;&lt;/record&gt;&lt;/Cite&gt;&lt;/EndNote&gt;</w:instrText>
      </w:r>
      <w:r w:rsidRPr="00C77FE2">
        <w:rPr>
          <w:rFonts w:ascii="Times New Roman" w:eastAsia="Times New Roman" w:hAnsi="Times New Roman" w:cs="Times New Roman"/>
          <w:bCs/>
          <w:w w:val="101"/>
          <w:sz w:val="24"/>
          <w:szCs w:val="24"/>
          <w:lang w:eastAsia="es-ES"/>
        </w:rPr>
        <w:fldChar w:fldCharType="separate"/>
      </w:r>
      <w:r w:rsidRPr="00C77FE2">
        <w:rPr>
          <w:rFonts w:ascii="Times New Roman" w:eastAsia="Times New Roman" w:hAnsi="Times New Roman" w:cs="Times New Roman"/>
          <w:bCs/>
          <w:noProof/>
          <w:w w:val="101"/>
          <w:sz w:val="24"/>
          <w:szCs w:val="24"/>
          <w:lang w:eastAsia="es-ES"/>
        </w:rPr>
        <w:t>[12</w:t>
      </w:r>
      <w:hyperlink w:anchor="_ENREF_31" w:tooltip=", 1996 #38" w:history="1"/>
      <w:r w:rsidRPr="00C77FE2">
        <w:rPr>
          <w:rFonts w:ascii="Times New Roman" w:eastAsia="Times New Roman" w:hAnsi="Times New Roman" w:cs="Times New Roman"/>
          <w:bCs/>
          <w:noProof/>
          <w:w w:val="101"/>
          <w:sz w:val="24"/>
          <w:szCs w:val="24"/>
          <w:lang w:eastAsia="es-ES"/>
        </w:rPr>
        <w:t>]</w:t>
      </w:r>
      <w:r w:rsidRPr="00C77FE2">
        <w:rPr>
          <w:rFonts w:ascii="Times New Roman" w:eastAsia="Times New Roman" w:hAnsi="Times New Roman" w:cs="Times New Roman"/>
          <w:bCs/>
          <w:w w:val="101"/>
          <w:sz w:val="24"/>
          <w:szCs w:val="24"/>
          <w:lang w:eastAsia="es-ES"/>
        </w:rPr>
        <w:fldChar w:fldCharType="end"/>
      </w:r>
      <w:r w:rsidRPr="00C77FE2">
        <w:rPr>
          <w:rFonts w:ascii="Times New Roman" w:eastAsia="Times New Roman" w:hAnsi="Times New Roman" w:cs="Times New Roman"/>
          <w:bCs/>
          <w:w w:val="101"/>
          <w:sz w:val="24"/>
          <w:szCs w:val="24"/>
          <w:lang w:eastAsia="es-ES"/>
        </w:rPr>
        <w:t>.</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w w:val="101"/>
          <w:sz w:val="24"/>
          <w:szCs w:val="24"/>
          <w:lang w:eastAsia="es-ES"/>
        </w:rPr>
      </w:pPr>
      <w:bookmarkStart w:id="23" w:name="_Toc485738412"/>
      <w:r w:rsidRPr="00C77FE2">
        <w:rPr>
          <w:rFonts w:ascii="Times New Roman" w:eastAsia="Times New Roman" w:hAnsi="Times New Roman" w:cs="Times New Roman"/>
          <w:b/>
          <w:w w:val="101"/>
          <w:sz w:val="24"/>
          <w:szCs w:val="24"/>
          <w:lang w:eastAsia="es-ES"/>
        </w:rPr>
        <w:t>Energía eléctrica generada</w:t>
      </w:r>
      <w:bookmarkEnd w:id="23"/>
    </w:p>
    <w:p w:rsidR="00C77FE2" w:rsidRPr="00C77FE2" w:rsidRDefault="00C77FE2" w:rsidP="00C77FE2">
      <w:pPr>
        <w:widowControl w:val="0"/>
        <w:autoSpaceDE w:val="0"/>
        <w:autoSpaceDN w:val="0"/>
        <w:adjustRightInd w:val="0"/>
        <w:spacing w:before="33" w:after="0" w:line="240" w:lineRule="auto"/>
        <w:ind w:right="74"/>
        <w:jc w:val="both"/>
        <w:rPr>
          <w:rFonts w:ascii="Times New Roman" w:eastAsia="Times New Roman" w:hAnsi="Times New Roman" w:cs="Times New Roman"/>
          <w:w w:val="101"/>
          <w:position w:val="-1"/>
          <w:sz w:val="24"/>
          <w:szCs w:val="24"/>
          <w:lang w:eastAsia="es-ES"/>
        </w:rPr>
      </w:pPr>
      <w:r w:rsidRPr="00C77FE2">
        <w:rPr>
          <w:rFonts w:ascii="Times New Roman" w:eastAsia="Times New Roman" w:hAnsi="Times New Roman" w:cs="Times New Roman"/>
          <w:sz w:val="24"/>
          <w:szCs w:val="24"/>
          <w:lang w:eastAsia="es-ES"/>
        </w:rPr>
        <w:t xml:space="preserve">Finalmente, para obtener la energía eléctrica que el relleno puede </w:t>
      </w:r>
      <w:r w:rsidRPr="00C77FE2">
        <w:rPr>
          <w:rFonts w:ascii="Times New Roman" w:eastAsia="Times New Roman" w:hAnsi="Times New Roman" w:cs="Times New Roman"/>
          <w:w w:val="101"/>
          <w:sz w:val="24"/>
          <w:szCs w:val="24"/>
          <w:lang w:eastAsia="es-ES"/>
        </w:rPr>
        <w:t xml:space="preserve">generar </w:t>
      </w:r>
      <w:r w:rsidRPr="00C77FE2">
        <w:rPr>
          <w:rFonts w:ascii="Times New Roman" w:eastAsia="Times New Roman" w:hAnsi="Times New Roman" w:cs="Times New Roman"/>
          <w:sz w:val="24"/>
          <w:szCs w:val="24"/>
          <w:lang w:eastAsia="es-ES"/>
        </w:rPr>
        <w:t>potencialmente,</w:t>
      </w:r>
      <w:r w:rsidRPr="00C77FE2">
        <w:rPr>
          <w:rFonts w:ascii="Times New Roman" w:eastAsia="Times New Roman" w:hAnsi="Times New Roman" w:cs="Times New Roman"/>
          <w:spacing w:val="36"/>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debe</w:t>
      </w:r>
      <w:r w:rsidRPr="00C77FE2">
        <w:rPr>
          <w:rFonts w:ascii="Times New Roman" w:eastAsia="Times New Roman" w:hAnsi="Times New Roman" w:cs="Times New Roman"/>
          <w:spacing w:val="26"/>
          <w:sz w:val="24"/>
          <w:szCs w:val="24"/>
          <w:lang w:eastAsia="es-ES"/>
        </w:rPr>
        <w:t xml:space="preserve"> </w:t>
      </w:r>
      <w:r w:rsidRPr="00C77FE2">
        <w:rPr>
          <w:rFonts w:ascii="Times New Roman" w:eastAsia="Times New Roman" w:hAnsi="Times New Roman" w:cs="Times New Roman"/>
          <w:sz w:val="24"/>
          <w:szCs w:val="24"/>
          <w:lang w:eastAsia="es-ES"/>
        </w:rPr>
        <w:t>tomar</w:t>
      </w:r>
      <w:r w:rsidRPr="00C77FE2">
        <w:rPr>
          <w:rFonts w:ascii="Times New Roman" w:eastAsia="Times New Roman" w:hAnsi="Times New Roman" w:cs="Times New Roman"/>
          <w:spacing w:val="32"/>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consideración</w:t>
      </w:r>
      <w:r w:rsidRPr="00C77FE2">
        <w:rPr>
          <w:rFonts w:ascii="Times New Roman" w:eastAsia="Times New Roman" w:hAnsi="Times New Roman" w:cs="Times New Roman"/>
          <w:spacing w:val="36"/>
          <w:sz w:val="24"/>
          <w:szCs w:val="24"/>
          <w:lang w:eastAsia="es-ES"/>
        </w:rPr>
        <w:t xml:space="preserv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porcentaje</w:t>
      </w:r>
      <w:r w:rsidRPr="00C77FE2">
        <w:rPr>
          <w:rFonts w:ascii="Times New Roman" w:eastAsia="Times New Roman" w:hAnsi="Times New Roman" w:cs="Times New Roman"/>
          <w:spacing w:val="35"/>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23"/>
          <w:sz w:val="24"/>
          <w:szCs w:val="24"/>
          <w:lang w:eastAsia="es-ES"/>
        </w:rPr>
        <w:t xml:space="preserve"> </w:t>
      </w:r>
      <w:r w:rsidRPr="00C77FE2">
        <w:rPr>
          <w:rFonts w:ascii="Times New Roman" w:eastAsia="Times New Roman" w:hAnsi="Times New Roman" w:cs="Times New Roman"/>
          <w:sz w:val="24"/>
          <w:szCs w:val="24"/>
          <w:lang w:eastAsia="es-ES"/>
        </w:rPr>
        <w:t>tie</w:t>
      </w:r>
      <w:r w:rsidRPr="00C77FE2">
        <w:rPr>
          <w:rFonts w:ascii="Times New Roman" w:eastAsia="Times New Roman" w:hAnsi="Times New Roman" w:cs="Times New Roman"/>
          <w:spacing w:val="5"/>
          <w:sz w:val="24"/>
          <w:szCs w:val="24"/>
          <w:lang w:eastAsia="es-ES"/>
        </w:rPr>
        <w:t>m</w:t>
      </w:r>
      <w:r w:rsidRPr="00C77FE2">
        <w:rPr>
          <w:rFonts w:ascii="Times New Roman" w:eastAsia="Times New Roman" w:hAnsi="Times New Roman" w:cs="Times New Roman"/>
          <w:sz w:val="24"/>
          <w:szCs w:val="24"/>
          <w:lang w:eastAsia="es-ES"/>
        </w:rPr>
        <w:t>po</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w w:val="101"/>
          <w:sz w:val="24"/>
          <w:szCs w:val="24"/>
          <w:lang w:eastAsia="es-ES"/>
        </w:rPr>
        <w:t xml:space="preserve">durante </w:t>
      </w:r>
      <w:r w:rsidRPr="00C77FE2">
        <w:rPr>
          <w:rFonts w:ascii="Times New Roman" w:eastAsia="Times New Roman" w:hAnsi="Times New Roman" w:cs="Times New Roman"/>
          <w:sz w:val="24"/>
          <w:szCs w:val="24"/>
          <w:lang w:eastAsia="es-ES"/>
        </w:rPr>
        <w:t>el</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cual</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planta</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de conversión</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puede</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operar</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continuamente.</w:t>
      </w:r>
      <w:r w:rsidRPr="00C77FE2">
        <w:rPr>
          <w:rFonts w:ascii="Times New Roman" w:eastAsia="Times New Roman" w:hAnsi="Times New Roman" w:cs="Times New Roman"/>
          <w:spacing w:val="18"/>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planta</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w w:val="101"/>
          <w:sz w:val="24"/>
          <w:szCs w:val="24"/>
          <w:lang w:eastAsia="es-ES"/>
        </w:rPr>
        <w:t xml:space="preserve">no </w:t>
      </w:r>
      <w:r w:rsidRPr="00C77FE2">
        <w:rPr>
          <w:rFonts w:ascii="Times New Roman" w:eastAsia="Times New Roman" w:hAnsi="Times New Roman" w:cs="Times New Roman"/>
          <w:sz w:val="24"/>
          <w:szCs w:val="24"/>
          <w:lang w:eastAsia="es-ES"/>
        </w:rPr>
        <w:t>necesariamente puede</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sz w:val="24"/>
          <w:szCs w:val="24"/>
          <w:lang w:eastAsia="es-ES"/>
        </w:rPr>
        <w:t>operar</w:t>
      </w:r>
      <w:r w:rsidRPr="00C77FE2">
        <w:rPr>
          <w:rFonts w:ascii="Times New Roman" w:eastAsia="Times New Roman" w:hAnsi="Times New Roman" w:cs="Times New Roman"/>
          <w:spacing w:val="51"/>
          <w:sz w:val="24"/>
          <w:szCs w:val="24"/>
          <w:lang w:eastAsia="es-ES"/>
        </w:rPr>
        <w:t xml:space="preserve"> </w:t>
      </w:r>
      <w:r w:rsidRPr="00C77FE2">
        <w:rPr>
          <w:rFonts w:ascii="Times New Roman" w:eastAsia="Times New Roman" w:hAnsi="Times New Roman" w:cs="Times New Roman"/>
          <w:sz w:val="24"/>
          <w:szCs w:val="24"/>
          <w:lang w:eastAsia="es-ES"/>
        </w:rPr>
        <w:t>24</w:t>
      </w:r>
      <w:r w:rsidRPr="00C77FE2">
        <w:rPr>
          <w:rFonts w:ascii="Times New Roman" w:eastAsia="Times New Roman" w:hAnsi="Times New Roman" w:cs="Times New Roman"/>
          <w:spacing w:val="50"/>
          <w:sz w:val="24"/>
          <w:szCs w:val="24"/>
          <w:lang w:eastAsia="es-ES"/>
        </w:rPr>
        <w:t xml:space="preserve"> </w:t>
      </w:r>
      <w:r w:rsidRPr="00C77FE2">
        <w:rPr>
          <w:rFonts w:ascii="Times New Roman" w:eastAsia="Times New Roman" w:hAnsi="Times New Roman" w:cs="Times New Roman"/>
          <w:sz w:val="24"/>
          <w:szCs w:val="24"/>
          <w:lang w:eastAsia="es-ES"/>
        </w:rPr>
        <w:t>horas</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sz w:val="24"/>
          <w:szCs w:val="24"/>
          <w:lang w:eastAsia="es-ES"/>
        </w:rPr>
        <w:t>al</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día,</w:t>
      </w:r>
      <w:r w:rsidRPr="00C77FE2">
        <w:rPr>
          <w:rFonts w:ascii="Times New Roman" w:eastAsia="Times New Roman" w:hAnsi="Times New Roman" w:cs="Times New Roman"/>
          <w:spacing w:val="48"/>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52"/>
          <w:sz w:val="24"/>
          <w:szCs w:val="24"/>
          <w:lang w:eastAsia="es-ES"/>
        </w:rPr>
        <w:t xml:space="preserve"> </w:t>
      </w:r>
      <w:r w:rsidRPr="00C77FE2">
        <w:rPr>
          <w:rFonts w:ascii="Times New Roman" w:eastAsia="Times New Roman" w:hAnsi="Times New Roman" w:cs="Times New Roman"/>
          <w:sz w:val="24"/>
          <w:szCs w:val="24"/>
          <w:lang w:eastAsia="es-ES"/>
        </w:rPr>
        <w:t>365</w:t>
      </w:r>
      <w:r w:rsidRPr="00C77FE2">
        <w:rPr>
          <w:rFonts w:ascii="Times New Roman" w:eastAsia="Times New Roman" w:hAnsi="Times New Roman" w:cs="Times New Roman"/>
          <w:spacing w:val="46"/>
          <w:sz w:val="24"/>
          <w:szCs w:val="24"/>
          <w:lang w:eastAsia="es-ES"/>
        </w:rPr>
        <w:t xml:space="preserve"> </w:t>
      </w:r>
      <w:r w:rsidRPr="00C77FE2">
        <w:rPr>
          <w:rFonts w:ascii="Times New Roman" w:eastAsia="Times New Roman" w:hAnsi="Times New Roman" w:cs="Times New Roman"/>
          <w:sz w:val="24"/>
          <w:szCs w:val="24"/>
          <w:lang w:eastAsia="es-ES"/>
        </w:rPr>
        <w:t>días</w:t>
      </w:r>
      <w:r w:rsidRPr="00C77FE2">
        <w:rPr>
          <w:rFonts w:ascii="Times New Roman" w:eastAsia="Times New Roman" w:hAnsi="Times New Roman" w:cs="Times New Roman"/>
          <w:spacing w:val="50"/>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53"/>
          <w:sz w:val="24"/>
          <w:szCs w:val="24"/>
          <w:lang w:eastAsia="es-ES"/>
        </w:rPr>
        <w:t xml:space="preserve"> </w:t>
      </w:r>
      <w:r w:rsidRPr="00C77FE2">
        <w:rPr>
          <w:rFonts w:ascii="Times New Roman" w:eastAsia="Times New Roman" w:hAnsi="Times New Roman" w:cs="Times New Roman"/>
          <w:sz w:val="24"/>
          <w:szCs w:val="24"/>
          <w:lang w:eastAsia="es-ES"/>
        </w:rPr>
        <w:t>año,</w:t>
      </w:r>
      <w:r w:rsidRPr="00C77FE2">
        <w:rPr>
          <w:rFonts w:ascii="Times New Roman" w:eastAsia="Times New Roman" w:hAnsi="Times New Roman" w:cs="Times New Roman"/>
          <w:spacing w:val="52"/>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43"/>
          <w:sz w:val="24"/>
          <w:szCs w:val="24"/>
          <w:lang w:eastAsia="es-ES"/>
        </w:rPr>
        <w:t xml:space="preserve"> </w:t>
      </w:r>
      <w:r w:rsidRPr="00C77FE2">
        <w:rPr>
          <w:rFonts w:ascii="Times New Roman" w:eastAsia="Times New Roman" w:hAnsi="Times New Roman" w:cs="Times New Roman"/>
          <w:w w:val="101"/>
          <w:sz w:val="24"/>
          <w:szCs w:val="24"/>
          <w:lang w:eastAsia="es-ES"/>
        </w:rPr>
        <w:t xml:space="preserve">deben </w:t>
      </w:r>
      <w:r w:rsidRPr="00C77FE2">
        <w:rPr>
          <w:rFonts w:ascii="Times New Roman" w:eastAsia="Times New Roman" w:hAnsi="Times New Roman" w:cs="Times New Roman"/>
          <w:sz w:val="24"/>
          <w:szCs w:val="24"/>
          <w:lang w:eastAsia="es-ES"/>
        </w:rPr>
        <w:t>considerarse</w:t>
      </w:r>
      <w:r w:rsidRPr="00C77FE2">
        <w:rPr>
          <w:rFonts w:ascii="Times New Roman" w:eastAsia="Times New Roman" w:hAnsi="Times New Roman" w:cs="Times New Roman"/>
          <w:spacing w:val="28"/>
          <w:sz w:val="24"/>
          <w:szCs w:val="24"/>
          <w:lang w:eastAsia="es-ES"/>
        </w:rPr>
        <w:t xml:space="preserve"> </w:t>
      </w:r>
      <w:r w:rsidRPr="00C77FE2">
        <w:rPr>
          <w:rFonts w:ascii="Times New Roman" w:eastAsia="Times New Roman" w:hAnsi="Times New Roman" w:cs="Times New Roman"/>
          <w:sz w:val="24"/>
          <w:szCs w:val="24"/>
          <w:lang w:eastAsia="es-ES"/>
        </w:rPr>
        <w:t>eventuales</w:t>
      </w:r>
      <w:r w:rsidRPr="00C77FE2">
        <w:rPr>
          <w:rFonts w:ascii="Times New Roman" w:eastAsia="Times New Roman" w:hAnsi="Times New Roman" w:cs="Times New Roman"/>
          <w:spacing w:val="27"/>
          <w:sz w:val="24"/>
          <w:szCs w:val="24"/>
          <w:lang w:eastAsia="es-ES"/>
        </w:rPr>
        <w:t xml:space="preserve"> </w:t>
      </w:r>
      <w:r w:rsidRPr="00C77FE2">
        <w:rPr>
          <w:rFonts w:ascii="Times New Roman" w:eastAsia="Times New Roman" w:hAnsi="Times New Roman" w:cs="Times New Roman"/>
          <w:sz w:val="24"/>
          <w:szCs w:val="24"/>
          <w:lang w:eastAsia="es-ES"/>
        </w:rPr>
        <w:t>paradas</w:t>
      </w:r>
      <w:r w:rsidRPr="00C77FE2">
        <w:rPr>
          <w:rFonts w:ascii="Times New Roman" w:eastAsia="Times New Roman" w:hAnsi="Times New Roman" w:cs="Times New Roman"/>
          <w:spacing w:val="24"/>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18"/>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20"/>
          <w:sz w:val="24"/>
          <w:szCs w:val="24"/>
          <w:lang w:eastAsia="es-ES"/>
        </w:rPr>
        <w:t xml:space="preserve"> </w:t>
      </w:r>
      <w:r w:rsidRPr="00C77FE2">
        <w:rPr>
          <w:rFonts w:ascii="Times New Roman" w:eastAsia="Times New Roman" w:hAnsi="Times New Roman" w:cs="Times New Roman"/>
          <w:sz w:val="24"/>
          <w:szCs w:val="24"/>
          <w:lang w:eastAsia="es-ES"/>
        </w:rPr>
        <w:t>producción.</w:t>
      </w:r>
      <w:r w:rsidRPr="00C77FE2">
        <w:rPr>
          <w:rFonts w:ascii="Times New Roman" w:eastAsia="Times New Roman" w:hAnsi="Times New Roman" w:cs="Times New Roman"/>
          <w:spacing w:val="25"/>
          <w:sz w:val="24"/>
          <w:szCs w:val="24"/>
          <w:lang w:eastAsia="es-ES"/>
        </w:rPr>
        <w:t xml:space="preserve"> </w:t>
      </w:r>
      <w:r w:rsidRPr="00C77FE2">
        <w:rPr>
          <w:rFonts w:ascii="Times New Roman" w:eastAsia="Times New Roman" w:hAnsi="Times New Roman" w:cs="Times New Roman"/>
          <w:sz w:val="24"/>
          <w:szCs w:val="24"/>
          <w:lang w:eastAsia="es-ES"/>
        </w:rPr>
        <w:t>Para</w:t>
      </w:r>
      <w:r w:rsidRPr="00C77FE2">
        <w:rPr>
          <w:rFonts w:ascii="Times New Roman" w:eastAsia="Times New Roman" w:hAnsi="Times New Roman" w:cs="Times New Roman"/>
          <w:spacing w:val="22"/>
          <w:sz w:val="24"/>
          <w:szCs w:val="24"/>
          <w:lang w:eastAsia="es-ES"/>
        </w:rPr>
        <w:t xml:space="preserve"> </w:t>
      </w:r>
      <w:r w:rsidRPr="00C77FE2">
        <w:rPr>
          <w:rFonts w:ascii="Times New Roman" w:eastAsia="Times New Roman" w:hAnsi="Times New Roman" w:cs="Times New Roman"/>
          <w:sz w:val="24"/>
          <w:szCs w:val="24"/>
          <w:lang w:eastAsia="es-ES"/>
        </w:rPr>
        <w:t>ello,</w:t>
      </w:r>
      <w:r w:rsidRPr="00C77FE2">
        <w:rPr>
          <w:rFonts w:ascii="Times New Roman" w:eastAsia="Times New Roman" w:hAnsi="Times New Roman" w:cs="Times New Roman"/>
          <w:spacing w:val="23"/>
          <w:sz w:val="24"/>
          <w:szCs w:val="24"/>
          <w:lang w:eastAsia="es-ES"/>
        </w:rPr>
        <w:t xml:space="preserve"> </w:t>
      </w:r>
      <w:r w:rsidRPr="00C77FE2">
        <w:rPr>
          <w:rFonts w:ascii="Times New Roman" w:eastAsia="Times New Roman" w:hAnsi="Times New Roman" w:cs="Times New Roman"/>
          <w:sz w:val="24"/>
          <w:szCs w:val="24"/>
          <w:lang w:eastAsia="es-ES"/>
        </w:rPr>
        <w:t>se</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ajusta</w:t>
      </w:r>
      <w:r w:rsidRPr="00C77FE2">
        <w:rPr>
          <w:rFonts w:ascii="Times New Roman" w:eastAsia="Times New Roman" w:hAnsi="Times New Roman" w:cs="Times New Roman"/>
          <w:spacing w:val="22"/>
          <w:sz w:val="24"/>
          <w:szCs w:val="24"/>
          <w:lang w:eastAsia="es-ES"/>
        </w:rPr>
        <w:t xml:space="preserve"> </w:t>
      </w:r>
      <w:r w:rsidRPr="00C77FE2">
        <w:rPr>
          <w:rFonts w:ascii="Times New Roman" w:eastAsia="Times New Roman" w:hAnsi="Times New Roman" w:cs="Times New Roman"/>
          <w:sz w:val="24"/>
          <w:szCs w:val="24"/>
          <w:lang w:eastAsia="es-ES"/>
        </w:rPr>
        <w:t>la</w:t>
      </w:r>
      <w:r w:rsidRPr="00C77FE2">
        <w:rPr>
          <w:rFonts w:ascii="Times New Roman" w:eastAsia="Times New Roman" w:hAnsi="Times New Roman" w:cs="Times New Roman"/>
          <w:spacing w:val="18"/>
          <w:sz w:val="24"/>
          <w:szCs w:val="24"/>
          <w:lang w:eastAsia="es-ES"/>
        </w:rPr>
        <w:t xml:space="preserve"> </w:t>
      </w:r>
      <w:r w:rsidRPr="00C77FE2">
        <w:rPr>
          <w:rFonts w:ascii="Times New Roman" w:eastAsia="Times New Roman" w:hAnsi="Times New Roman" w:cs="Times New Roman"/>
          <w:w w:val="101"/>
          <w:sz w:val="24"/>
          <w:szCs w:val="24"/>
          <w:lang w:eastAsia="es-ES"/>
        </w:rPr>
        <w:t>energía</w:t>
      </w:r>
      <w:r w:rsidRPr="00C77FE2">
        <w:rPr>
          <w:rFonts w:ascii="Times New Roman" w:eastAsia="Times New Roman" w:hAnsi="Times New Roman" w:cs="Times New Roman"/>
          <w:sz w:val="24"/>
          <w:szCs w:val="24"/>
          <w:lang w:eastAsia="es-ES"/>
        </w:rPr>
        <w:t xml:space="preserve"> </w:t>
      </w:r>
      <w:r w:rsidRPr="00C77FE2">
        <w:rPr>
          <w:rFonts w:ascii="Times New Roman" w:eastAsia="Times New Roman" w:hAnsi="Times New Roman" w:cs="Times New Roman"/>
          <w:position w:val="-1"/>
          <w:sz w:val="24"/>
          <w:szCs w:val="24"/>
          <w:lang w:eastAsia="es-ES"/>
        </w:rPr>
        <w:t>eléctrica</w:t>
      </w:r>
      <w:r w:rsidRPr="00C77FE2">
        <w:rPr>
          <w:rFonts w:ascii="Times New Roman" w:eastAsia="Times New Roman" w:hAnsi="Times New Roman" w:cs="Times New Roman"/>
          <w:spacing w:val="10"/>
          <w:position w:val="-1"/>
          <w:sz w:val="24"/>
          <w:szCs w:val="24"/>
          <w:lang w:eastAsia="es-ES"/>
        </w:rPr>
        <w:t xml:space="preserve"> </w:t>
      </w:r>
      <w:r w:rsidRPr="00C77FE2">
        <w:rPr>
          <w:rFonts w:ascii="Times New Roman" w:eastAsia="Times New Roman" w:hAnsi="Times New Roman" w:cs="Times New Roman"/>
          <w:position w:val="-1"/>
          <w:sz w:val="24"/>
          <w:szCs w:val="24"/>
          <w:lang w:eastAsia="es-ES"/>
        </w:rPr>
        <w:t>neta,</w:t>
      </w:r>
      <w:r w:rsidRPr="00C77FE2">
        <w:rPr>
          <w:rFonts w:ascii="Times New Roman" w:eastAsia="Times New Roman" w:hAnsi="Times New Roman" w:cs="Times New Roman"/>
          <w:spacing w:val="6"/>
          <w:position w:val="-1"/>
          <w:sz w:val="24"/>
          <w:szCs w:val="24"/>
          <w:lang w:eastAsia="es-ES"/>
        </w:rPr>
        <w:t xml:space="preserve"> </w:t>
      </w:r>
      <w:r w:rsidRPr="00C77FE2">
        <w:rPr>
          <w:rFonts w:ascii="Times New Roman" w:eastAsia="Times New Roman" w:hAnsi="Times New Roman" w:cs="Times New Roman"/>
          <w:position w:val="-1"/>
          <w:sz w:val="24"/>
          <w:szCs w:val="24"/>
          <w:lang w:eastAsia="es-ES"/>
        </w:rPr>
        <w:t>mediante</w:t>
      </w:r>
      <w:r w:rsidRPr="00C77FE2">
        <w:rPr>
          <w:rFonts w:ascii="Times New Roman" w:eastAsia="Times New Roman" w:hAnsi="Times New Roman" w:cs="Times New Roman"/>
          <w:spacing w:val="10"/>
          <w:position w:val="-1"/>
          <w:sz w:val="24"/>
          <w:szCs w:val="24"/>
          <w:lang w:eastAsia="es-ES"/>
        </w:rPr>
        <w:t xml:space="preserve"> </w:t>
      </w:r>
      <w:r w:rsidRPr="00C77FE2">
        <w:rPr>
          <w:rFonts w:ascii="Times New Roman" w:eastAsia="Times New Roman" w:hAnsi="Times New Roman" w:cs="Times New Roman"/>
          <w:position w:val="-1"/>
          <w:sz w:val="24"/>
          <w:szCs w:val="24"/>
          <w:lang w:eastAsia="es-ES"/>
        </w:rPr>
        <w:t>la</w:t>
      </w:r>
      <w:r w:rsidRPr="00C77FE2">
        <w:rPr>
          <w:rFonts w:ascii="Times New Roman" w:eastAsia="Times New Roman" w:hAnsi="Times New Roman" w:cs="Times New Roman"/>
          <w:spacing w:val="3"/>
          <w:position w:val="-1"/>
          <w:sz w:val="24"/>
          <w:szCs w:val="24"/>
          <w:lang w:eastAsia="es-ES"/>
        </w:rPr>
        <w:t xml:space="preserve"> </w:t>
      </w:r>
      <w:r w:rsidRPr="00C77FE2">
        <w:rPr>
          <w:rFonts w:ascii="Times New Roman" w:eastAsia="Times New Roman" w:hAnsi="Times New Roman" w:cs="Times New Roman"/>
          <w:position w:val="-1"/>
          <w:sz w:val="24"/>
          <w:szCs w:val="24"/>
          <w:lang w:eastAsia="es-ES"/>
        </w:rPr>
        <w:t>siguiente</w:t>
      </w:r>
      <w:r w:rsidRPr="00C77FE2">
        <w:rPr>
          <w:rFonts w:ascii="Times New Roman" w:eastAsia="Times New Roman" w:hAnsi="Times New Roman" w:cs="Times New Roman"/>
          <w:spacing w:val="10"/>
          <w:position w:val="-1"/>
          <w:sz w:val="24"/>
          <w:szCs w:val="24"/>
          <w:lang w:eastAsia="es-ES"/>
        </w:rPr>
        <w:t xml:space="preserve"> </w:t>
      </w:r>
      <w:r w:rsidRPr="00C77FE2">
        <w:rPr>
          <w:rFonts w:ascii="Times New Roman" w:eastAsia="Times New Roman" w:hAnsi="Times New Roman" w:cs="Times New Roman"/>
          <w:w w:val="101"/>
          <w:position w:val="-1"/>
          <w:sz w:val="24"/>
          <w:szCs w:val="24"/>
          <w:lang w:eastAsia="es-ES"/>
        </w:rPr>
        <w:t xml:space="preserve">fórmula: </w:t>
      </w:r>
    </w:p>
    <w:p w:rsidR="00C77FE2" w:rsidRPr="00C77FE2" w:rsidRDefault="00C77FE2" w:rsidP="00C77FE2">
      <w:pPr>
        <w:widowControl w:val="0"/>
        <w:autoSpaceDE w:val="0"/>
        <w:autoSpaceDN w:val="0"/>
        <w:adjustRightInd w:val="0"/>
        <w:spacing w:before="33" w:after="0" w:line="240" w:lineRule="auto"/>
        <w:ind w:left="567" w:right="74"/>
        <w:jc w:val="center"/>
        <w:rPr>
          <w:rFonts w:ascii="Times New Roman" w:eastAsia="Times New Roman" w:hAnsi="Times New Roman" w:cs="Times New Roman"/>
          <w:position w:val="2"/>
          <w:sz w:val="24"/>
          <w:szCs w:val="24"/>
          <w:lang w:eastAsia="es-ES"/>
        </w:rPr>
      </w:pPr>
      <m:oMath>
        <m:r>
          <w:rPr>
            <w:rFonts w:ascii="Cambria Math" w:eastAsia="Times New Roman" w:hAnsi="Cambria Math" w:cs="Times New Roman"/>
            <w:position w:val="2"/>
            <w:sz w:val="24"/>
            <w:szCs w:val="24"/>
            <w:lang w:eastAsia="es-ES"/>
          </w:rPr>
          <m:t>L</m:t>
        </m:r>
        <m:r>
          <w:rPr>
            <w:rFonts w:ascii="Cambria Math" w:eastAsia="Times New Roman" w:hAnsi="Cambria Math" w:cs="Times New Roman"/>
            <w:position w:val="-4"/>
            <w:sz w:val="24"/>
            <w:szCs w:val="24"/>
            <w:lang w:eastAsia="es-ES"/>
          </w:rPr>
          <m:t>venta</m:t>
        </m:r>
        <m:r>
          <w:rPr>
            <w:rFonts w:ascii="Cambria Math" w:eastAsia="Times New Roman" w:hAnsi="Cambria Math" w:cs="Times New Roman"/>
            <w:color w:val="000000"/>
            <w:sz w:val="24"/>
            <w:szCs w:val="24"/>
            <w:lang w:eastAsia="es-ES"/>
          </w:rPr>
          <m:t>=</m:t>
        </m:r>
        <m:r>
          <w:rPr>
            <w:rFonts w:ascii="Cambria Math" w:eastAsia="Times New Roman" w:hAnsi="Cambria Math" w:cs="Times New Roman"/>
            <w:position w:val="2"/>
            <w:sz w:val="24"/>
            <w:szCs w:val="24"/>
            <w:lang w:eastAsia="es-ES"/>
          </w:rPr>
          <m:t>L</m:t>
        </m:r>
        <m:r>
          <w:rPr>
            <w:rFonts w:ascii="Cambria Math" w:eastAsia="Times New Roman" w:hAnsi="Cambria Math" w:cs="Times New Roman"/>
            <w:position w:val="-4"/>
            <w:sz w:val="24"/>
            <w:szCs w:val="24"/>
            <w:lang w:eastAsia="es-ES"/>
          </w:rPr>
          <m:t>neto</m:t>
        </m:r>
        <m:r>
          <m:rPr>
            <m:sty m:val="p"/>
          </m:rPr>
          <w:rPr>
            <w:rFonts w:ascii="Cambria Math" w:eastAsia="Times New Roman" w:hAnsi="Cambria Math" w:cs="Times New Roman"/>
            <w:sz w:val="24"/>
            <w:szCs w:val="24"/>
            <w:lang w:eastAsia="es-ES"/>
          </w:rPr>
          <m:t>*</m:t>
        </m:r>
        <m:r>
          <w:rPr>
            <w:rFonts w:ascii="Cambria Math" w:eastAsia="Times New Roman" w:hAnsi="Cambria Math" w:cs="Times New Roman"/>
            <w:position w:val="-4"/>
            <w:sz w:val="24"/>
            <w:szCs w:val="24"/>
            <w:lang w:eastAsia="es-ES"/>
          </w:rPr>
          <m:t>φ</m:t>
        </m:r>
      </m:oMath>
      <w:r w:rsidRPr="00C77FE2">
        <w:rPr>
          <w:rFonts w:ascii="Times New Roman" w:eastAsia="Times New Roman" w:hAnsi="Times New Roman" w:cs="Times New Roman"/>
          <w:w w:val="101"/>
          <w:position w:val="-1"/>
          <w:sz w:val="24"/>
          <w:szCs w:val="24"/>
          <w:lang w:eastAsia="es-ES"/>
        </w:rPr>
        <w:t xml:space="preserve">    </w:t>
      </w:r>
      <w:r w:rsidRPr="00C77FE2">
        <w:rPr>
          <w:rFonts w:ascii="Times New Roman" w:eastAsia="Times New Roman" w:hAnsi="Times New Roman" w:cs="Times New Roman"/>
          <w:position w:val="2"/>
          <w:sz w:val="24"/>
          <w:szCs w:val="24"/>
          <w:lang w:eastAsia="es-ES"/>
        </w:rPr>
        <w:t>Donde:</w:t>
      </w:r>
    </w:p>
    <w:p w:rsidR="00C77FE2" w:rsidRPr="00C77FE2" w:rsidRDefault="00C77FE2" w:rsidP="00C77FE2">
      <w:pPr>
        <w:widowControl w:val="0"/>
        <w:autoSpaceDE w:val="0"/>
        <w:autoSpaceDN w:val="0"/>
        <w:adjustRightInd w:val="0"/>
        <w:spacing w:before="33" w:after="0" w:line="240" w:lineRule="auto"/>
        <w:ind w:left="252"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φ = Porcentaje de capacidad anual de la planta de conversión. Basado en Valdés, 2003, el valor por defecto de φ es 90%.</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sz w:val="24"/>
          <w:szCs w:val="24"/>
          <w:lang w:eastAsia="es-ES"/>
        </w:rPr>
      </w:pPr>
      <w:bookmarkStart w:id="24" w:name="_Toc485738413"/>
      <w:r w:rsidRPr="00C77FE2">
        <w:rPr>
          <w:rFonts w:ascii="Times New Roman" w:eastAsia="Times New Roman" w:hAnsi="Times New Roman" w:cs="Times New Roman"/>
          <w:b/>
          <w:sz w:val="24"/>
          <w:szCs w:val="24"/>
          <w:lang w:eastAsia="es-ES"/>
        </w:rPr>
        <w:t>Estimación de los ingresos esperados por captura de biogás</w:t>
      </w:r>
      <w:bookmarkEnd w:id="24"/>
    </w:p>
    <w:p w:rsidR="00C77FE2" w:rsidRPr="00C77FE2" w:rsidRDefault="00C77FE2" w:rsidP="00C77FE2">
      <w:pPr>
        <w:widowControl w:val="0"/>
        <w:autoSpaceDE w:val="0"/>
        <w:autoSpaceDN w:val="0"/>
        <w:adjustRightInd w:val="0"/>
        <w:spacing w:before="33" w:after="0" w:line="240" w:lineRule="auto"/>
        <w:ind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Los ingresos por captura de biogás provienen de la venta de Los Certificados de Emisiones Reducidas (</w:t>
      </w:r>
      <w:proofErr w:type="spellStart"/>
      <w:r w:rsidRPr="00C77FE2">
        <w:rPr>
          <w:rFonts w:ascii="Times New Roman" w:eastAsia="Times New Roman" w:hAnsi="Times New Roman" w:cs="Times New Roman"/>
          <w:position w:val="2"/>
          <w:sz w:val="24"/>
          <w:szCs w:val="24"/>
          <w:lang w:eastAsia="es-ES"/>
        </w:rPr>
        <w:t>CERs</w:t>
      </w:r>
      <w:proofErr w:type="spellEnd"/>
      <w:r w:rsidRPr="00C77FE2">
        <w:rPr>
          <w:rFonts w:ascii="Times New Roman" w:eastAsia="Times New Roman" w:hAnsi="Times New Roman" w:cs="Times New Roman"/>
          <w:position w:val="2"/>
          <w:sz w:val="24"/>
          <w:szCs w:val="24"/>
          <w:lang w:eastAsia="es-ES"/>
        </w:rPr>
        <w:t>) en el mercado MDL. Para computar los ingresos por este concepto, se debe calcular el efecto invernadero del biogás capturado en el relleno, que de otra forma hubiese sido arrojado a la atmósfera. El efecto invernadero se mide en toneladas de dióxido de carbono equivalente. Para calcular la cantidad de toneladas de dióxido de carbono equivalente capturadas por el relleno, primero se debe hallar la masa de biogás capturada, y luego convertirlas a unidades de dióxido de carbono equivalente. Estas unidades de dióxido de carbono equivalente se pueden vender a un determinado precio en el mercado MDL.</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sz w:val="24"/>
          <w:szCs w:val="24"/>
          <w:lang w:eastAsia="es-ES"/>
        </w:rPr>
      </w:pPr>
      <w:bookmarkStart w:id="25" w:name="_Toc485738414"/>
      <w:r w:rsidRPr="00C77FE2">
        <w:rPr>
          <w:rFonts w:ascii="Times New Roman" w:eastAsia="Times New Roman" w:hAnsi="Times New Roman" w:cs="Times New Roman"/>
          <w:b/>
          <w:sz w:val="24"/>
          <w:szCs w:val="24"/>
          <w:lang w:eastAsia="es-ES"/>
        </w:rPr>
        <w:t>Masa de biogás capturada</w:t>
      </w:r>
      <w:bookmarkEnd w:id="25"/>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 xml:space="preserve">El modelo de captura de biogás explicado anteriormente expresa la variable </w:t>
      </w:r>
      <w:r w:rsidRPr="00C77FE2">
        <w:rPr>
          <w:rFonts w:ascii="Times New Roman" w:eastAsia="Times New Roman" w:hAnsi="Times New Roman" w:cs="Times New Roman"/>
          <w:i/>
          <w:iCs/>
          <w:position w:val="2"/>
          <w:sz w:val="24"/>
          <w:szCs w:val="24"/>
          <w:lang w:eastAsia="es-ES"/>
        </w:rPr>
        <w:t>LF</w:t>
      </w:r>
      <w:r w:rsidRPr="00C77FE2">
        <w:rPr>
          <w:rFonts w:ascii="Times New Roman" w:eastAsia="Times New Roman" w:hAnsi="Times New Roman" w:cs="Times New Roman"/>
          <w:i/>
          <w:iCs/>
          <w:spacing w:val="2"/>
          <w:position w:val="2"/>
          <w:sz w:val="24"/>
          <w:szCs w:val="24"/>
          <w:lang w:eastAsia="es-ES"/>
        </w:rPr>
        <w:t>G</w:t>
      </w:r>
      <w:r w:rsidRPr="00C77FE2">
        <w:rPr>
          <w:rFonts w:ascii="Times New Roman" w:eastAsia="Times New Roman" w:hAnsi="Times New Roman" w:cs="Times New Roman"/>
          <w:i/>
          <w:iCs/>
          <w:position w:val="-4"/>
          <w:sz w:val="24"/>
          <w:szCs w:val="24"/>
          <w:lang w:eastAsia="es-ES"/>
        </w:rPr>
        <w:t>capturado</w:t>
      </w:r>
      <w:r w:rsidRPr="00C77FE2">
        <w:rPr>
          <w:rFonts w:ascii="Times New Roman" w:eastAsia="Times New Roman" w:hAnsi="Times New Roman" w:cs="Times New Roman"/>
          <w:position w:val="2"/>
          <w:sz w:val="24"/>
          <w:szCs w:val="24"/>
          <w:lang w:eastAsia="es-ES"/>
        </w:rPr>
        <w:t xml:space="preserve"> en m</w:t>
      </w:r>
      <w:r w:rsidRPr="00C77FE2">
        <w:rPr>
          <w:rFonts w:ascii="Times New Roman" w:eastAsia="Times New Roman" w:hAnsi="Times New Roman" w:cs="Times New Roman"/>
          <w:position w:val="2"/>
          <w:sz w:val="24"/>
          <w:szCs w:val="24"/>
          <w:vertAlign w:val="superscript"/>
          <w:lang w:eastAsia="es-ES"/>
        </w:rPr>
        <w:t>3</w:t>
      </w:r>
      <w:r w:rsidRPr="00C77FE2">
        <w:rPr>
          <w:rFonts w:ascii="Times New Roman" w:eastAsia="Times New Roman" w:hAnsi="Times New Roman" w:cs="Times New Roman"/>
          <w:position w:val="2"/>
          <w:sz w:val="24"/>
          <w:szCs w:val="24"/>
          <w:lang w:eastAsia="es-ES"/>
        </w:rPr>
        <w:t xml:space="preserve">, es decir, como volumen. Para calcular esta variable en términos de masa (que es lo importante para el efecto invernadero), se debe recurrir la densidad del biogás. Sin embargo, el MDL sólo emite </w:t>
      </w:r>
      <w:proofErr w:type="spellStart"/>
      <w:r w:rsidRPr="00C77FE2">
        <w:rPr>
          <w:rFonts w:ascii="Times New Roman" w:eastAsia="Times New Roman" w:hAnsi="Times New Roman" w:cs="Times New Roman"/>
          <w:position w:val="2"/>
          <w:sz w:val="24"/>
          <w:szCs w:val="24"/>
          <w:lang w:eastAsia="es-ES"/>
        </w:rPr>
        <w:t>CERs</w:t>
      </w:r>
      <w:proofErr w:type="spellEnd"/>
      <w:r w:rsidRPr="00C77FE2">
        <w:rPr>
          <w:rFonts w:ascii="Times New Roman" w:eastAsia="Times New Roman" w:hAnsi="Times New Roman" w:cs="Times New Roman"/>
          <w:position w:val="2"/>
          <w:sz w:val="24"/>
          <w:szCs w:val="24"/>
          <w:lang w:eastAsia="es-ES"/>
        </w:rPr>
        <w:t xml:space="preserve"> por concepto de captura de metano, por lo que se debe tomar la proporción del biogás compuesta por metano, y la densidad del metano. La fórmula de cálculo es la siguiente:</w:t>
      </w:r>
    </w:p>
    <w:p w:rsidR="00C77FE2" w:rsidRPr="00C77FE2" w:rsidRDefault="00C77FE2" w:rsidP="00C77FE2">
      <w:pPr>
        <w:widowControl w:val="0"/>
        <w:autoSpaceDE w:val="0"/>
        <w:autoSpaceDN w:val="0"/>
        <w:adjustRightInd w:val="0"/>
        <w:spacing w:before="33" w:after="0" w:line="240" w:lineRule="auto"/>
        <w:ind w:left="567" w:right="74"/>
        <w:jc w:val="center"/>
        <w:rPr>
          <w:rFonts w:ascii="Times New Roman" w:eastAsia="Times New Roman" w:hAnsi="Times New Roman" w:cs="Times New Roman"/>
          <w:position w:val="2"/>
          <w:sz w:val="24"/>
          <w:szCs w:val="24"/>
          <w:lang w:eastAsia="es-ES"/>
        </w:rPr>
      </w:pPr>
      <m:oMath>
        <m:r>
          <w:rPr>
            <w:rFonts w:ascii="Cambria Math" w:eastAsia="Times New Roman" w:hAnsi="Cambria Math" w:cs="Times New Roman"/>
            <w:position w:val="2"/>
            <w:sz w:val="24"/>
            <w:szCs w:val="24"/>
            <w:lang w:eastAsia="es-ES"/>
          </w:rPr>
          <m:t>M</m:t>
        </m:r>
        <m:r>
          <w:rPr>
            <w:rFonts w:ascii="Cambria Math" w:eastAsia="Times New Roman" w:hAnsi="Cambria Math" w:cs="Times New Roman"/>
            <w:color w:val="000000"/>
            <w:sz w:val="24"/>
            <w:szCs w:val="24"/>
            <w:lang w:eastAsia="es-ES"/>
          </w:rPr>
          <m:t>=</m:t>
        </m:r>
        <m:r>
          <w:rPr>
            <w:rFonts w:ascii="Cambria Math" w:eastAsia="Times New Roman" w:hAnsi="Cambria Math" w:cs="Times New Roman"/>
            <w:position w:val="2"/>
            <w:sz w:val="24"/>
            <w:szCs w:val="24"/>
            <w:lang w:eastAsia="es-ES"/>
          </w:rPr>
          <m:t>LFG</m:t>
        </m:r>
        <m:r>
          <w:rPr>
            <w:rFonts w:ascii="Cambria Math" w:eastAsia="Times New Roman" w:hAnsi="Cambria Math" w:cs="Times New Roman"/>
            <w:position w:val="-4"/>
            <w:sz w:val="24"/>
            <w:szCs w:val="24"/>
            <w:lang w:eastAsia="es-ES"/>
          </w:rPr>
          <m:t>capturado</m:t>
        </m:r>
        <m:r>
          <m:rPr>
            <m:sty m:val="p"/>
          </m:rPr>
          <w:rPr>
            <w:rFonts w:ascii="Cambria Math" w:eastAsia="Times New Roman" w:hAnsi="Cambria Math" w:cs="Times New Roman"/>
            <w:sz w:val="24"/>
            <w:szCs w:val="24"/>
            <w:lang w:eastAsia="es-ES"/>
          </w:rPr>
          <m:t>*</m:t>
        </m:r>
        <m:r>
          <w:rPr>
            <w:rFonts w:ascii="Cambria Math" w:eastAsia="Times New Roman" w:hAnsi="Cambria Math" w:cs="Times New Roman"/>
            <w:position w:val="2"/>
            <w:sz w:val="24"/>
            <w:szCs w:val="24"/>
            <w:lang w:eastAsia="es-ES"/>
          </w:rPr>
          <m:t>α</m:t>
        </m:r>
        <m:r>
          <m:rPr>
            <m:sty m:val="p"/>
          </m:rPr>
          <w:rPr>
            <w:rFonts w:ascii="Cambria Math" w:eastAsia="Times New Roman" w:hAnsi="Cambria Math" w:cs="Times New Roman"/>
            <w:sz w:val="24"/>
            <w:szCs w:val="24"/>
            <w:lang w:eastAsia="es-ES"/>
          </w:rPr>
          <m:t>*</m:t>
        </m:r>
        <m:r>
          <w:rPr>
            <w:rFonts w:ascii="Cambria Math" w:eastAsia="Times New Roman" w:hAnsi="Cambria Math" w:cs="Times New Roman"/>
            <w:position w:val="2"/>
            <w:sz w:val="24"/>
            <w:szCs w:val="24"/>
            <w:lang w:eastAsia="es-ES"/>
          </w:rPr>
          <m:t>ρ</m:t>
        </m:r>
      </m:oMath>
      <w:r w:rsidRPr="00C77FE2">
        <w:rPr>
          <w:rFonts w:ascii="Times New Roman" w:eastAsia="Times New Roman" w:hAnsi="Times New Roman" w:cs="Times New Roman"/>
          <w:sz w:val="24"/>
          <w:szCs w:val="24"/>
          <w:lang w:eastAsia="es-ES"/>
        </w:rPr>
        <w:t xml:space="preserve">        </w:t>
      </w:r>
      <w:r w:rsidRPr="00C77FE2">
        <w:rPr>
          <w:rFonts w:ascii="Times New Roman" w:eastAsia="Times New Roman" w:hAnsi="Times New Roman" w:cs="Times New Roman"/>
          <w:position w:val="2"/>
          <w:sz w:val="24"/>
          <w:szCs w:val="24"/>
          <w:lang w:eastAsia="es-ES"/>
        </w:rPr>
        <w:t>Donde:</w:t>
      </w:r>
    </w:p>
    <w:p w:rsidR="00C77FE2" w:rsidRPr="00C77FE2" w:rsidRDefault="00C77FE2" w:rsidP="00C77FE2">
      <w:pPr>
        <w:widowControl w:val="0"/>
        <w:autoSpaceDE w:val="0"/>
        <w:autoSpaceDN w:val="0"/>
        <w:adjustRightInd w:val="0"/>
        <w:spacing w:before="33" w:after="0" w:line="240" w:lineRule="auto"/>
        <w:ind w:left="252"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ρ = Densidad del metano (kg/m³)</w:t>
      </w:r>
    </w:p>
    <w:p w:rsidR="00C77FE2" w:rsidRPr="00C77FE2" w:rsidRDefault="00C77FE2" w:rsidP="00C77FE2">
      <w:pPr>
        <w:widowControl w:val="0"/>
        <w:autoSpaceDE w:val="0"/>
        <w:autoSpaceDN w:val="0"/>
        <w:adjustRightInd w:val="0"/>
        <w:spacing w:before="33" w:after="0" w:line="240" w:lineRule="auto"/>
        <w:ind w:left="252"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 xml:space="preserve">α = Porcentaje de metano en el biogás (50%).      </w:t>
      </w:r>
    </w:p>
    <w:p w:rsidR="00C77FE2" w:rsidRPr="00C77FE2" w:rsidRDefault="00C77FE2" w:rsidP="00C77FE2">
      <w:pPr>
        <w:widowControl w:val="0"/>
        <w:autoSpaceDE w:val="0"/>
        <w:autoSpaceDN w:val="0"/>
        <w:adjustRightInd w:val="0"/>
        <w:spacing w:before="33" w:after="0" w:line="240" w:lineRule="auto"/>
        <w:ind w:left="252"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M = Masa de metano capturado (kg).</w:t>
      </w:r>
    </w:p>
    <w:p w:rsidR="00C77FE2" w:rsidRPr="00C77FE2" w:rsidRDefault="00C77FE2" w:rsidP="00C77FE2">
      <w:pPr>
        <w:widowControl w:val="0"/>
        <w:autoSpaceDE w:val="0"/>
        <w:autoSpaceDN w:val="0"/>
        <w:adjustRightInd w:val="0"/>
        <w:spacing w:before="33" w:after="0" w:line="240" w:lineRule="auto"/>
        <w:ind w:left="252"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A una temperatura de 0ºC, y a una presión atmosférica de 1.013 bar, ρ es igual a 0.7168 kg/m³</w:t>
      </w:r>
      <w:r w:rsidRPr="00C77FE2">
        <w:rPr>
          <w:rFonts w:ascii="Times New Roman" w:eastAsia="Times New Roman" w:hAnsi="Times New Roman" w:cs="Times New Roman"/>
          <w:position w:val="2"/>
          <w:sz w:val="24"/>
          <w:szCs w:val="24"/>
          <w:lang w:eastAsia="es-ES"/>
        </w:rPr>
        <w:fldChar w:fldCharType="begin"/>
      </w:r>
      <w:r w:rsidRPr="00C77FE2">
        <w:rPr>
          <w:rFonts w:ascii="Times New Roman" w:eastAsia="Times New Roman" w:hAnsi="Times New Roman" w:cs="Times New Roman"/>
          <w:position w:val="2"/>
          <w:sz w:val="24"/>
          <w:szCs w:val="24"/>
          <w:lang w:eastAsia="es-ES"/>
        </w:rPr>
        <w:instrText xml:space="preserve"> ADDIN EN.CITE &lt;EndNote&gt;&lt;Cite&gt;&lt;Year&gt;2015&lt;/Year&gt;&lt;RecNum&gt;43&lt;/RecNum&gt;&lt;DisplayText&gt;[33]&lt;/DisplayText&gt;&lt;record&gt;&lt;rec-number&gt;43&lt;/rec-number&gt;&lt;foreign-keys&gt;&lt;key app="EN" db-id="s05stt0fyft99leeerq5d9rcp5z2pzaxf9d0"&gt;43&lt;/key&gt;&lt;/foreign-keys&gt;&lt;ref-type name="Web Page"&gt;12&lt;/ref-type&gt;&lt;contributors&gt;&lt;/contributors&gt;&lt;titles&gt;&lt;title&gt;Densidad Gases&lt;/title&gt;&lt;/titles&gt;&lt;dates&gt;&lt;year&gt;2015&lt;/year&gt;&lt;/dates&gt;&lt;urls&gt;&lt;related-urls&gt;&lt;url&gt;http://www.valvias.com/prontuario-propiedades-materiales-densidad-gases.php&lt;/url&gt;&lt;/related-urls&gt;&lt;/urls&gt;&lt;/record&gt;&lt;/Cite&gt;&lt;/EndNote&gt;</w:instrText>
      </w:r>
      <w:r w:rsidRPr="00C77FE2">
        <w:rPr>
          <w:rFonts w:ascii="Times New Roman" w:eastAsia="Times New Roman" w:hAnsi="Times New Roman" w:cs="Times New Roman"/>
          <w:position w:val="2"/>
          <w:sz w:val="24"/>
          <w:szCs w:val="24"/>
          <w:lang w:eastAsia="es-ES"/>
        </w:rPr>
        <w:fldChar w:fldCharType="separate"/>
      </w:r>
      <w:r w:rsidRPr="00C77FE2">
        <w:rPr>
          <w:rFonts w:ascii="Times New Roman" w:eastAsia="Times New Roman" w:hAnsi="Times New Roman" w:cs="Times New Roman"/>
          <w:noProof/>
          <w:position w:val="2"/>
          <w:sz w:val="24"/>
          <w:szCs w:val="24"/>
          <w:lang w:eastAsia="es-ES"/>
        </w:rPr>
        <w:t>[14</w:t>
      </w:r>
      <w:hyperlink w:anchor="_ENREF_33" w:tooltip=", 2015 #43" w:history="1"/>
      <w:r w:rsidRPr="00C77FE2">
        <w:rPr>
          <w:rFonts w:ascii="Times New Roman" w:eastAsia="Times New Roman" w:hAnsi="Times New Roman" w:cs="Times New Roman"/>
          <w:noProof/>
          <w:position w:val="2"/>
          <w:sz w:val="24"/>
          <w:szCs w:val="24"/>
          <w:lang w:eastAsia="es-ES"/>
        </w:rPr>
        <w:t>]</w:t>
      </w:r>
      <w:r w:rsidRPr="00C77FE2">
        <w:rPr>
          <w:rFonts w:ascii="Times New Roman" w:eastAsia="Times New Roman" w:hAnsi="Times New Roman" w:cs="Times New Roman"/>
          <w:position w:val="2"/>
          <w:sz w:val="24"/>
          <w:szCs w:val="24"/>
          <w:lang w:eastAsia="es-ES"/>
        </w:rPr>
        <w:fldChar w:fldCharType="end"/>
      </w:r>
      <w:r w:rsidRPr="00C77FE2">
        <w:rPr>
          <w:rFonts w:ascii="Times New Roman" w:eastAsia="Times New Roman" w:hAnsi="Times New Roman" w:cs="Times New Roman"/>
          <w:position w:val="2"/>
          <w:sz w:val="24"/>
          <w:szCs w:val="24"/>
          <w:lang w:eastAsia="es-ES"/>
        </w:rPr>
        <w:t>.</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sz w:val="24"/>
          <w:szCs w:val="24"/>
          <w:lang w:eastAsia="es-ES"/>
        </w:rPr>
      </w:pPr>
      <w:bookmarkStart w:id="26" w:name="_Toc485738415"/>
      <w:r w:rsidRPr="00C77FE2">
        <w:rPr>
          <w:rFonts w:ascii="Times New Roman" w:eastAsia="Times New Roman" w:hAnsi="Times New Roman" w:cs="Times New Roman"/>
          <w:b/>
          <w:sz w:val="24"/>
          <w:szCs w:val="24"/>
          <w:lang w:eastAsia="es-ES"/>
        </w:rPr>
        <w:t>Unidades de CO2 equivalente</w:t>
      </w:r>
      <w:bookmarkEnd w:id="26"/>
    </w:p>
    <w:p w:rsidR="00C77FE2" w:rsidRPr="00C77FE2" w:rsidRDefault="00C77FE2" w:rsidP="00C77FE2">
      <w:pPr>
        <w:widowControl w:val="0"/>
        <w:autoSpaceDE w:val="0"/>
        <w:autoSpaceDN w:val="0"/>
        <w:adjustRightInd w:val="0"/>
        <w:spacing w:before="33" w:after="0" w:line="240" w:lineRule="auto"/>
        <w:ind w:right="74"/>
        <w:jc w:val="both"/>
        <w:rPr>
          <w:rFonts w:ascii="Times New Roman" w:eastAsia="Times New Roman" w:hAnsi="Times New Roman" w:cs="Times New Roman"/>
          <w:position w:val="2"/>
          <w:sz w:val="24"/>
          <w:szCs w:val="24"/>
          <w:lang w:eastAsia="es-ES"/>
        </w:rPr>
      </w:pPr>
      <w:r w:rsidRPr="00C77FE2">
        <w:rPr>
          <w:rFonts w:ascii="Times New Roman" w:eastAsia="Times New Roman" w:hAnsi="Times New Roman" w:cs="Times New Roman"/>
          <w:position w:val="2"/>
          <w:sz w:val="24"/>
          <w:szCs w:val="24"/>
          <w:lang w:eastAsia="es-ES"/>
        </w:rPr>
        <w:t>Un kilogramo de metano tiene 21 veces el efecto invernadero de un kilogramo de dióxido de carbono (EPA). Por tanto, la fórmula para calcular la masa de dióxido de carbono equivalente es la siguiente:</w:t>
      </w:r>
    </w:p>
    <w:p w:rsidR="00C77FE2" w:rsidRPr="00C77FE2" w:rsidRDefault="00C77FE2" w:rsidP="00C77FE2">
      <w:pPr>
        <w:widowControl w:val="0"/>
        <w:autoSpaceDE w:val="0"/>
        <w:autoSpaceDN w:val="0"/>
        <w:adjustRightInd w:val="0"/>
        <w:spacing w:before="33" w:after="0" w:line="240" w:lineRule="auto"/>
        <w:ind w:left="567" w:right="74"/>
        <w:jc w:val="center"/>
        <w:rPr>
          <w:rFonts w:ascii="Times New Roman" w:eastAsia="Times New Roman" w:hAnsi="Times New Roman" w:cs="Times New Roman"/>
          <w:position w:val="2"/>
          <w:sz w:val="24"/>
          <w:szCs w:val="24"/>
          <w:lang w:eastAsia="es-ES"/>
        </w:rPr>
      </w:pPr>
      <m:oMath>
        <m:r>
          <w:rPr>
            <w:rFonts w:ascii="Cambria Math" w:eastAsia="Times New Roman" w:hAnsi="Cambria Math" w:cs="Times New Roman"/>
            <w:position w:val="2"/>
            <w:sz w:val="24"/>
            <w:szCs w:val="24"/>
            <w:lang w:eastAsia="es-ES"/>
          </w:rPr>
          <m:t>C</m:t>
        </m:r>
        <m:r>
          <w:rPr>
            <w:rFonts w:ascii="Cambria Math" w:eastAsia="Times New Roman" w:hAnsi="Cambria Math" w:cs="Times New Roman"/>
            <w:spacing w:val="-1"/>
            <w:position w:val="2"/>
            <w:sz w:val="24"/>
            <w:szCs w:val="24"/>
            <w:lang w:eastAsia="es-ES"/>
          </w:rPr>
          <m:t>O</m:t>
        </m:r>
        <m:r>
          <m:rPr>
            <m:sty m:val="p"/>
          </m:rPr>
          <w:rPr>
            <w:rFonts w:ascii="Cambria Math" w:eastAsia="Times New Roman" w:hAnsi="Cambria Math" w:cs="Times New Roman"/>
            <w:position w:val="-4"/>
            <w:sz w:val="24"/>
            <w:szCs w:val="24"/>
            <w:lang w:eastAsia="es-ES"/>
          </w:rPr>
          <m:t>2</m:t>
        </m:r>
        <m:r>
          <w:rPr>
            <w:rFonts w:ascii="Cambria Math" w:eastAsia="Times New Roman" w:hAnsi="Cambria Math" w:cs="Times New Roman"/>
            <w:color w:val="000000"/>
            <w:sz w:val="24"/>
            <w:szCs w:val="24"/>
            <w:lang w:eastAsia="es-ES"/>
          </w:rPr>
          <m:t>=</m:t>
        </m:r>
        <m:r>
          <m:rPr>
            <m:sty m:val="p"/>
          </m:rPr>
          <w:rPr>
            <w:rFonts w:ascii="Cambria Math" w:eastAsia="Times New Roman" w:hAnsi="Cambria Math" w:cs="Times New Roman"/>
            <w:position w:val="-4"/>
            <w:sz w:val="24"/>
            <w:szCs w:val="24"/>
            <w:lang w:eastAsia="es-ES"/>
          </w:rPr>
          <m:t>21</m:t>
        </m:r>
        <m:r>
          <m:rPr>
            <m:sty m:val="p"/>
          </m:rPr>
          <w:rPr>
            <w:rFonts w:ascii="Cambria Math" w:eastAsia="Times New Roman" w:hAnsi="Cambria Math" w:cs="Times New Roman"/>
            <w:sz w:val="24"/>
            <w:szCs w:val="24"/>
            <w:lang w:eastAsia="es-ES"/>
          </w:rPr>
          <m:t>*</m:t>
        </m:r>
        <m:r>
          <m:rPr>
            <m:sty m:val="p"/>
          </m:rPr>
          <w:rPr>
            <w:rFonts w:ascii="Cambria Math" w:eastAsia="Times New Roman" w:hAnsi="Cambria Math" w:cs="Times New Roman"/>
            <w:position w:val="-4"/>
            <w:sz w:val="24"/>
            <w:szCs w:val="24"/>
            <w:lang w:eastAsia="es-ES"/>
          </w:rPr>
          <m:t>M</m:t>
        </m:r>
      </m:oMath>
      <w:r w:rsidRPr="00C77FE2">
        <w:rPr>
          <w:rFonts w:ascii="Times New Roman" w:eastAsia="Times New Roman" w:hAnsi="Times New Roman" w:cs="Times New Roman"/>
          <w:position w:val="2"/>
          <w:sz w:val="24"/>
          <w:szCs w:val="24"/>
          <w:lang w:eastAsia="es-ES"/>
        </w:rPr>
        <w:t xml:space="preserve">   </w:t>
      </w:r>
      <w:r w:rsidRPr="00C77FE2">
        <w:rPr>
          <w:rFonts w:ascii="Times New Roman" w:eastAsia="Times New Roman" w:hAnsi="Times New Roman" w:cs="Times New Roman"/>
          <w:i/>
          <w:iCs/>
          <w:position w:val="2"/>
          <w:sz w:val="24"/>
          <w:szCs w:val="24"/>
          <w:lang w:eastAsia="es-ES"/>
        </w:rPr>
        <w:t xml:space="preserve">   </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w w:val="101"/>
          <w:sz w:val="24"/>
          <w:szCs w:val="24"/>
          <w:lang w:eastAsia="es-ES"/>
        </w:rPr>
      </w:pPr>
      <w:bookmarkStart w:id="27" w:name="_Toc485738417"/>
      <w:r w:rsidRPr="00C77FE2">
        <w:rPr>
          <w:rFonts w:ascii="Times New Roman" w:eastAsia="Times New Roman" w:hAnsi="Times New Roman" w:cs="Times New Roman"/>
          <w:b/>
          <w:w w:val="101"/>
          <w:sz w:val="24"/>
          <w:szCs w:val="24"/>
          <w:lang w:eastAsia="es-ES"/>
        </w:rPr>
        <w:t>Estimación de los ingresos esperados por generación de energía eléctrica</w:t>
      </w:r>
      <w:bookmarkEnd w:id="27"/>
    </w:p>
    <w:p w:rsidR="00C77FE2" w:rsidRPr="00C77FE2" w:rsidRDefault="00C77FE2" w:rsidP="00C77FE2">
      <w:pPr>
        <w:widowControl w:val="0"/>
        <w:autoSpaceDE w:val="0"/>
        <w:autoSpaceDN w:val="0"/>
        <w:adjustRightInd w:val="0"/>
        <w:spacing w:before="33" w:after="0" w:line="240" w:lineRule="auto"/>
        <w:ind w:right="44"/>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Existen dos fuentes de ingreso provenientes de la generación de electricidad. La primera consiste en conectarse a la red pública de electricidad, y vender la energía a compañías eléctricas, industrias u hogares. La segunda consiste en certificar, en el mercado MDL, que el biogás del relleno está reemplazando otras fuentes termoeléctricas más contaminantes, y vender estos </w:t>
      </w:r>
      <w:proofErr w:type="spellStart"/>
      <w:r w:rsidRPr="00C77FE2">
        <w:rPr>
          <w:rFonts w:ascii="Times New Roman" w:eastAsia="Times New Roman" w:hAnsi="Times New Roman" w:cs="Times New Roman"/>
          <w:sz w:val="24"/>
          <w:szCs w:val="24"/>
          <w:lang w:eastAsia="es-ES"/>
        </w:rPr>
        <w:t>CERs</w:t>
      </w:r>
      <w:proofErr w:type="spellEnd"/>
      <w:r w:rsidRPr="00C77FE2">
        <w:rPr>
          <w:rFonts w:ascii="Times New Roman" w:eastAsia="Times New Roman" w:hAnsi="Times New Roman" w:cs="Times New Roman"/>
          <w:sz w:val="24"/>
          <w:szCs w:val="24"/>
          <w:lang w:eastAsia="es-ES"/>
        </w:rPr>
        <w:t>.</w:t>
      </w:r>
    </w:p>
    <w:p w:rsidR="00C77FE2" w:rsidRPr="00C77FE2" w:rsidRDefault="00C77FE2" w:rsidP="00C77FE2">
      <w:pPr>
        <w:widowControl w:val="0"/>
        <w:autoSpaceDE w:val="0"/>
        <w:autoSpaceDN w:val="0"/>
        <w:adjustRightInd w:val="0"/>
        <w:spacing w:before="21" w:after="0" w:line="240" w:lineRule="auto"/>
        <w:ind w:right="62"/>
        <w:jc w:val="both"/>
        <w:rPr>
          <w:rFonts w:ascii="Times New Roman" w:eastAsia="Times New Roman" w:hAnsi="Times New Roman" w:cs="Times New Roman"/>
          <w:bCs/>
          <w:w w:val="101"/>
          <w:sz w:val="24"/>
          <w:szCs w:val="24"/>
          <w:lang w:eastAsia="es-ES"/>
        </w:rPr>
      </w:pPr>
      <w:r w:rsidRPr="00C77FE2">
        <w:rPr>
          <w:rFonts w:ascii="Times New Roman" w:eastAsia="Times New Roman" w:hAnsi="Times New Roman" w:cs="Times New Roman"/>
          <w:bCs/>
          <w:w w:val="101"/>
          <w:sz w:val="24"/>
          <w:szCs w:val="24"/>
          <w:lang w:eastAsia="es-ES"/>
        </w:rPr>
        <w:t xml:space="preserve">Los precios de la electricidad dependen de cada mercado. Este precio se calcula en base a los precios industriales de cada país, aproximándolos a un precio de oferta de generador a distribuidor. </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w w:val="101"/>
          <w:sz w:val="24"/>
          <w:szCs w:val="24"/>
          <w:lang w:eastAsia="es-ES"/>
        </w:rPr>
      </w:pPr>
      <w:bookmarkStart w:id="28" w:name="_Toc485738419"/>
      <w:r w:rsidRPr="00C77FE2">
        <w:rPr>
          <w:rFonts w:ascii="Times New Roman" w:eastAsia="Times New Roman" w:hAnsi="Times New Roman" w:cs="Times New Roman"/>
          <w:b/>
          <w:w w:val="101"/>
          <w:sz w:val="24"/>
          <w:szCs w:val="24"/>
          <w:lang w:eastAsia="es-ES"/>
        </w:rPr>
        <w:t xml:space="preserve">Venta de </w:t>
      </w:r>
      <w:proofErr w:type="spellStart"/>
      <w:r w:rsidRPr="00C77FE2">
        <w:rPr>
          <w:rFonts w:ascii="Times New Roman" w:eastAsia="Times New Roman" w:hAnsi="Times New Roman" w:cs="Times New Roman"/>
          <w:b/>
          <w:w w:val="101"/>
          <w:sz w:val="24"/>
          <w:szCs w:val="24"/>
          <w:lang w:eastAsia="es-ES"/>
        </w:rPr>
        <w:t>CERs</w:t>
      </w:r>
      <w:proofErr w:type="spellEnd"/>
      <w:r w:rsidRPr="00C77FE2">
        <w:rPr>
          <w:rFonts w:ascii="Times New Roman" w:eastAsia="Times New Roman" w:hAnsi="Times New Roman" w:cs="Times New Roman"/>
          <w:b/>
          <w:w w:val="101"/>
          <w:sz w:val="24"/>
          <w:szCs w:val="24"/>
          <w:lang w:eastAsia="es-ES"/>
        </w:rPr>
        <w:t xml:space="preserve"> por reducción de fuentes termoeléctricas alternativas</w:t>
      </w:r>
      <w:bookmarkEnd w:id="28"/>
    </w:p>
    <w:p w:rsidR="00C77FE2" w:rsidRPr="00C77FE2" w:rsidRDefault="00C77FE2" w:rsidP="00C77FE2">
      <w:pPr>
        <w:widowControl w:val="0"/>
        <w:autoSpaceDE w:val="0"/>
        <w:autoSpaceDN w:val="0"/>
        <w:adjustRightInd w:val="0"/>
        <w:spacing w:before="120" w:after="0" w:line="240" w:lineRule="auto"/>
        <w:ind w:right="44"/>
        <w:jc w:val="both"/>
        <w:rPr>
          <w:rFonts w:ascii="Times New Roman" w:eastAsia="Times New Roman" w:hAnsi="Times New Roman" w:cs="Times New Roman"/>
          <w:w w:val="101"/>
          <w:sz w:val="24"/>
          <w:szCs w:val="24"/>
          <w:lang w:eastAsia="es-ES"/>
        </w:rPr>
      </w:pPr>
      <w:r w:rsidRPr="00C77FE2">
        <w:rPr>
          <w:rFonts w:ascii="Times New Roman" w:eastAsia="Times New Roman" w:hAnsi="Times New Roman" w:cs="Times New Roman"/>
          <w:sz w:val="24"/>
          <w:szCs w:val="24"/>
          <w:lang w:eastAsia="es-ES"/>
        </w:rPr>
        <w:t>De la</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mis</w:t>
      </w:r>
      <w:r w:rsidRPr="00C77FE2">
        <w:rPr>
          <w:rFonts w:ascii="Times New Roman" w:eastAsia="Times New Roman" w:hAnsi="Times New Roman" w:cs="Times New Roman"/>
          <w:spacing w:val="6"/>
          <w:sz w:val="24"/>
          <w:szCs w:val="24"/>
          <w:lang w:eastAsia="es-ES"/>
        </w:rPr>
        <w:t>m</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forma</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en</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que</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existe</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una</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equivalencia</w:t>
      </w:r>
      <w:r w:rsidRPr="00C77FE2">
        <w:rPr>
          <w:rFonts w:ascii="Times New Roman" w:eastAsia="Times New Roman" w:hAnsi="Times New Roman" w:cs="Times New Roman"/>
          <w:spacing w:val="16"/>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1</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a</w:t>
      </w:r>
      <w:r w:rsidRPr="00C77FE2">
        <w:rPr>
          <w:rFonts w:ascii="Times New Roman" w:eastAsia="Times New Roman" w:hAnsi="Times New Roman" w:cs="Times New Roman"/>
          <w:spacing w:val="1"/>
          <w:sz w:val="24"/>
          <w:szCs w:val="24"/>
          <w:lang w:eastAsia="es-ES"/>
        </w:rPr>
        <w:t xml:space="preserve"> </w:t>
      </w:r>
      <w:r w:rsidRPr="00C77FE2">
        <w:rPr>
          <w:rFonts w:ascii="Times New Roman" w:eastAsia="Times New Roman" w:hAnsi="Times New Roman" w:cs="Times New Roman"/>
          <w:sz w:val="24"/>
          <w:szCs w:val="24"/>
          <w:lang w:eastAsia="es-ES"/>
        </w:rPr>
        <w:t>23</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sz w:val="24"/>
          <w:szCs w:val="24"/>
          <w:lang w:eastAsia="es-ES"/>
        </w:rPr>
        <w:t>entre</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los</w:t>
      </w:r>
      <w:r w:rsidRPr="00C77FE2">
        <w:rPr>
          <w:rFonts w:ascii="Times New Roman" w:eastAsia="Times New Roman" w:hAnsi="Times New Roman" w:cs="Times New Roman"/>
          <w:spacing w:val="5"/>
          <w:sz w:val="24"/>
          <w:szCs w:val="24"/>
          <w:lang w:eastAsia="es-ES"/>
        </w:rPr>
        <w:t xml:space="preserve"> </w:t>
      </w:r>
      <w:r w:rsidRPr="00C77FE2">
        <w:rPr>
          <w:rFonts w:ascii="Times New Roman" w:eastAsia="Times New Roman" w:hAnsi="Times New Roman" w:cs="Times New Roman"/>
          <w:w w:val="101"/>
          <w:sz w:val="24"/>
          <w:szCs w:val="24"/>
          <w:lang w:eastAsia="es-ES"/>
        </w:rPr>
        <w:t xml:space="preserve">efectos </w:t>
      </w:r>
      <w:r w:rsidRPr="00C77FE2">
        <w:rPr>
          <w:rFonts w:ascii="Times New Roman" w:eastAsia="Times New Roman" w:hAnsi="Times New Roman" w:cs="Times New Roman"/>
          <w:sz w:val="24"/>
          <w:szCs w:val="24"/>
          <w:lang w:eastAsia="es-ES"/>
        </w:rPr>
        <w:t>invernadero</w:t>
      </w:r>
      <w:r w:rsidRPr="00C77FE2">
        <w:rPr>
          <w:rFonts w:ascii="Times New Roman" w:eastAsia="Times New Roman" w:hAnsi="Times New Roman" w:cs="Times New Roman"/>
          <w:spacing w:val="11"/>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dióxido</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carbono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y del</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metano,</w:t>
      </w:r>
      <w:r w:rsidRPr="00C77FE2">
        <w:rPr>
          <w:rFonts w:ascii="Times New Roman" w:eastAsia="Times New Roman" w:hAnsi="Times New Roman" w:cs="Times New Roman"/>
          <w:spacing w:val="7"/>
          <w:sz w:val="24"/>
          <w:szCs w:val="24"/>
          <w:lang w:eastAsia="es-ES"/>
        </w:rPr>
        <w:t xml:space="preserve"> </w:t>
      </w:r>
      <w:r w:rsidRPr="00C77FE2">
        <w:rPr>
          <w:rFonts w:ascii="Times New Roman" w:eastAsia="Times New Roman" w:hAnsi="Times New Roman" w:cs="Times New Roman"/>
          <w:sz w:val="24"/>
          <w:szCs w:val="24"/>
          <w:lang w:eastAsia="es-ES"/>
        </w:rPr>
        <w:t>existe</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una</w:t>
      </w:r>
      <w:r w:rsidRPr="00C77FE2">
        <w:rPr>
          <w:rFonts w:ascii="Times New Roman" w:eastAsia="Times New Roman" w:hAnsi="Times New Roman" w:cs="Times New Roman"/>
          <w:spacing w:val="3"/>
          <w:sz w:val="24"/>
          <w:szCs w:val="24"/>
          <w:lang w:eastAsia="es-ES"/>
        </w:rPr>
        <w:t xml:space="preserve"> </w:t>
      </w:r>
      <w:r w:rsidRPr="00C77FE2">
        <w:rPr>
          <w:rFonts w:ascii="Times New Roman" w:eastAsia="Times New Roman" w:hAnsi="Times New Roman" w:cs="Times New Roman"/>
          <w:sz w:val="24"/>
          <w:szCs w:val="24"/>
          <w:lang w:eastAsia="es-ES"/>
        </w:rPr>
        <w:t>equiva</w:t>
      </w:r>
      <w:r w:rsidRPr="00C77FE2">
        <w:rPr>
          <w:rFonts w:ascii="Times New Roman" w:eastAsia="Times New Roman" w:hAnsi="Times New Roman" w:cs="Times New Roman"/>
          <w:spacing w:val="5"/>
          <w:sz w:val="24"/>
          <w:szCs w:val="24"/>
          <w:lang w:eastAsia="es-ES"/>
        </w:rPr>
        <w:t>l</w:t>
      </w:r>
      <w:r w:rsidRPr="00C77FE2">
        <w:rPr>
          <w:rFonts w:ascii="Times New Roman" w:eastAsia="Times New Roman" w:hAnsi="Times New Roman" w:cs="Times New Roman"/>
          <w:sz w:val="24"/>
          <w:szCs w:val="24"/>
          <w:lang w:eastAsia="es-ES"/>
        </w:rPr>
        <w:t>encia</w:t>
      </w:r>
      <w:r w:rsidRPr="00C77FE2">
        <w:rPr>
          <w:rFonts w:ascii="Times New Roman" w:eastAsia="Times New Roman" w:hAnsi="Times New Roman" w:cs="Times New Roman"/>
          <w:spacing w:val="12"/>
          <w:sz w:val="24"/>
          <w:szCs w:val="24"/>
          <w:lang w:eastAsia="es-ES"/>
        </w:rPr>
        <w:t xml:space="preserve"> </w:t>
      </w:r>
      <w:r w:rsidRPr="00C77FE2">
        <w:rPr>
          <w:rFonts w:ascii="Times New Roman" w:eastAsia="Times New Roman" w:hAnsi="Times New Roman" w:cs="Times New Roman"/>
          <w:sz w:val="24"/>
          <w:szCs w:val="24"/>
          <w:lang w:eastAsia="es-ES"/>
        </w:rPr>
        <w:t>entre</w:t>
      </w:r>
      <w:r w:rsidRPr="00C77FE2">
        <w:rPr>
          <w:rFonts w:ascii="Times New Roman" w:eastAsia="Times New Roman" w:hAnsi="Times New Roman" w:cs="Times New Roman"/>
          <w:spacing w:val="6"/>
          <w:sz w:val="24"/>
          <w:szCs w:val="24"/>
          <w:lang w:eastAsia="es-ES"/>
        </w:rPr>
        <w:t xml:space="preserve"> </w:t>
      </w:r>
      <w:r w:rsidRPr="00C77FE2">
        <w:rPr>
          <w:rFonts w:ascii="Times New Roman" w:eastAsia="Times New Roman" w:hAnsi="Times New Roman" w:cs="Times New Roman"/>
          <w:w w:val="101"/>
          <w:sz w:val="24"/>
          <w:szCs w:val="24"/>
          <w:lang w:eastAsia="es-ES"/>
        </w:rPr>
        <w:t xml:space="preserve">los </w:t>
      </w:r>
      <w:r w:rsidRPr="00C77FE2">
        <w:rPr>
          <w:rFonts w:ascii="Times New Roman" w:eastAsia="Times New Roman" w:hAnsi="Times New Roman" w:cs="Times New Roman"/>
          <w:sz w:val="24"/>
          <w:szCs w:val="24"/>
          <w:lang w:eastAsia="es-ES"/>
        </w:rPr>
        <w:t>efectos</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invernadero</w:t>
      </w:r>
      <w:r w:rsidRPr="00C77FE2">
        <w:rPr>
          <w:rFonts w:ascii="Times New Roman" w:eastAsia="Times New Roman" w:hAnsi="Times New Roman" w:cs="Times New Roman"/>
          <w:spacing w:val="13"/>
          <w:sz w:val="24"/>
          <w:szCs w:val="24"/>
          <w:lang w:eastAsia="es-ES"/>
        </w:rPr>
        <w:t xml:space="preserve"> </w:t>
      </w:r>
      <w:r w:rsidRPr="00C77FE2">
        <w:rPr>
          <w:rFonts w:ascii="Times New Roman" w:eastAsia="Times New Roman" w:hAnsi="Times New Roman" w:cs="Times New Roman"/>
          <w:sz w:val="24"/>
          <w:szCs w:val="24"/>
          <w:lang w:eastAsia="es-ES"/>
        </w:rPr>
        <w:t>del</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dióxido</w:t>
      </w:r>
      <w:r w:rsidRPr="00C77FE2">
        <w:rPr>
          <w:rFonts w:ascii="Times New Roman" w:eastAsia="Times New Roman" w:hAnsi="Times New Roman" w:cs="Times New Roman"/>
          <w:spacing w:val="8"/>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carbono</w:t>
      </w:r>
      <w:r w:rsidRPr="00C77FE2">
        <w:rPr>
          <w:rFonts w:ascii="Times New Roman" w:eastAsia="Times New Roman" w:hAnsi="Times New Roman" w:cs="Times New Roman"/>
          <w:spacing w:val="10"/>
          <w:sz w:val="24"/>
          <w:szCs w:val="24"/>
          <w:lang w:eastAsia="es-ES"/>
        </w:rPr>
        <w:t xml:space="preserve"> </w:t>
      </w:r>
      <w:r w:rsidRPr="00C77FE2">
        <w:rPr>
          <w:rFonts w:ascii="Times New Roman" w:eastAsia="Times New Roman" w:hAnsi="Times New Roman" w:cs="Times New Roman"/>
          <w:sz w:val="24"/>
          <w:szCs w:val="24"/>
          <w:lang w:eastAsia="es-ES"/>
        </w:rPr>
        <w:t>y</w:t>
      </w:r>
      <w:r w:rsidRPr="00C77FE2">
        <w:rPr>
          <w:rFonts w:ascii="Times New Roman" w:eastAsia="Times New Roman" w:hAnsi="Times New Roman" w:cs="Times New Roman"/>
          <w:spacing w:val="2"/>
          <w:sz w:val="24"/>
          <w:szCs w:val="24"/>
          <w:lang w:eastAsia="es-ES"/>
        </w:rPr>
        <w:t xml:space="preserve"> </w:t>
      </w:r>
      <w:r w:rsidRPr="00C77FE2">
        <w:rPr>
          <w:rFonts w:ascii="Times New Roman" w:eastAsia="Times New Roman" w:hAnsi="Times New Roman" w:cs="Times New Roman"/>
          <w:sz w:val="24"/>
          <w:szCs w:val="24"/>
          <w:lang w:eastAsia="es-ES"/>
        </w:rPr>
        <w:t>de</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las</w:t>
      </w:r>
      <w:r w:rsidRPr="00C77FE2">
        <w:rPr>
          <w:rFonts w:ascii="Times New Roman" w:eastAsia="Times New Roman" w:hAnsi="Times New Roman" w:cs="Times New Roman"/>
          <w:spacing w:val="4"/>
          <w:sz w:val="24"/>
          <w:szCs w:val="24"/>
          <w:lang w:eastAsia="es-ES"/>
        </w:rPr>
        <w:t xml:space="preserve"> </w:t>
      </w:r>
      <w:r w:rsidRPr="00C77FE2">
        <w:rPr>
          <w:rFonts w:ascii="Times New Roman" w:eastAsia="Times New Roman" w:hAnsi="Times New Roman" w:cs="Times New Roman"/>
          <w:sz w:val="24"/>
          <w:szCs w:val="24"/>
          <w:lang w:eastAsia="es-ES"/>
        </w:rPr>
        <w:t>fuentes</w:t>
      </w:r>
      <w:r w:rsidRPr="00C77FE2">
        <w:rPr>
          <w:rFonts w:ascii="Times New Roman" w:eastAsia="Times New Roman" w:hAnsi="Times New Roman" w:cs="Times New Roman"/>
          <w:spacing w:val="9"/>
          <w:sz w:val="24"/>
          <w:szCs w:val="24"/>
          <w:lang w:eastAsia="es-ES"/>
        </w:rPr>
        <w:t xml:space="preserve"> </w:t>
      </w:r>
      <w:r w:rsidRPr="00C77FE2">
        <w:rPr>
          <w:rFonts w:ascii="Times New Roman" w:eastAsia="Times New Roman" w:hAnsi="Times New Roman" w:cs="Times New Roman"/>
          <w:w w:val="101"/>
          <w:sz w:val="24"/>
          <w:szCs w:val="24"/>
          <w:lang w:eastAsia="es-ES"/>
        </w:rPr>
        <w:t xml:space="preserve">termoeléctricas alternativas al biogás. Esta equivalencia se mide en toneladas de dióxido de carbono por </w:t>
      </w:r>
      <w:proofErr w:type="spellStart"/>
      <w:r w:rsidRPr="00C77FE2">
        <w:rPr>
          <w:rFonts w:ascii="Times New Roman" w:eastAsia="Times New Roman" w:hAnsi="Times New Roman" w:cs="Times New Roman"/>
          <w:w w:val="101"/>
          <w:sz w:val="24"/>
          <w:szCs w:val="24"/>
          <w:lang w:eastAsia="es-ES"/>
        </w:rPr>
        <w:t>MWh</w:t>
      </w:r>
      <w:proofErr w:type="spellEnd"/>
      <w:r w:rsidRPr="00C77FE2">
        <w:rPr>
          <w:rFonts w:ascii="Times New Roman" w:eastAsia="Times New Roman" w:hAnsi="Times New Roman" w:cs="Times New Roman"/>
          <w:w w:val="101"/>
          <w:sz w:val="24"/>
          <w:szCs w:val="24"/>
          <w:lang w:eastAsia="es-ES"/>
        </w:rPr>
        <w:t>, y el valor por defecto del modelo es 0.59 Ton/</w:t>
      </w:r>
      <w:proofErr w:type="spellStart"/>
      <w:r w:rsidRPr="00C77FE2">
        <w:rPr>
          <w:rFonts w:ascii="Times New Roman" w:eastAsia="Times New Roman" w:hAnsi="Times New Roman" w:cs="Times New Roman"/>
          <w:w w:val="101"/>
          <w:sz w:val="24"/>
          <w:szCs w:val="24"/>
          <w:lang w:eastAsia="es-ES"/>
        </w:rPr>
        <w:t>MWh</w:t>
      </w:r>
      <w:proofErr w:type="spellEnd"/>
      <w:r w:rsidRPr="00C77FE2">
        <w:rPr>
          <w:rFonts w:ascii="Times New Roman" w:eastAsia="Times New Roman" w:hAnsi="Times New Roman" w:cs="Times New Roman"/>
          <w:w w:val="101"/>
          <w:sz w:val="24"/>
          <w:szCs w:val="24"/>
          <w:lang w:eastAsia="es-ES"/>
        </w:rPr>
        <w:fldChar w:fldCharType="begin"/>
      </w:r>
      <w:r w:rsidRPr="00C77FE2">
        <w:rPr>
          <w:rFonts w:ascii="Times New Roman" w:eastAsia="Times New Roman" w:hAnsi="Times New Roman" w:cs="Times New Roman"/>
          <w:w w:val="101"/>
          <w:sz w:val="24"/>
          <w:szCs w:val="24"/>
          <w:lang w:eastAsia="es-ES"/>
        </w:rPr>
        <w:instrText xml:space="preserve"> ADDIN EN.CITE &lt;EndNote&gt;&lt;Cite&gt;&lt;Author&gt;J.&lt;/Author&gt;&lt;Year&gt;2003&lt;/Year&gt;&lt;RecNum&gt;40&lt;/RecNum&gt;&lt;DisplayText&gt;[32]&lt;/DisplayText&gt;&lt;record&gt;&lt;rec-number&gt;40&lt;/rec-number&gt;&lt;foreign-keys&gt;&lt;key app="EN" db-id="s05stt0fyft99leeerq5d9rcp5z2pzaxf9d0"&gt;40&lt;/key&gt;&lt;/foreign-keys&gt;&lt;ref-type name="Journal Article"&gt;17&lt;/ref-type&gt;&lt;contributors&gt;&lt;authors&gt;&lt;author&gt;Valdés J.&lt;/author&gt;&lt;author&gt;S. Figueroa&lt;/author&gt;&lt;author&gt;E. Concha&lt;/author&gt;&lt;/authors&gt;&lt;/contributors&gt;&lt;titles&gt;&lt;title&gt;Estudio de Políticas de Abatimiento de Gas de Efecto Invernadero y Desarrollo Económico&lt;/title&gt;&lt;secondary-title&gt;Desafíos en el Sector de los Rellenos Sanitarios en el Caso de Chile&lt;/secondary-title&gt;&lt;/titles&gt;&lt;periodical&gt;&lt;full-title&gt;Desafíos en el Sector de los Rellenos Sanitarios en el Caso de Chile&lt;/full-title&gt;&lt;/periodical&gt;&lt;dates&gt;&lt;year&gt;2003&lt;/year&gt;&lt;/dates&gt;&lt;urls&gt;&lt;/urls&gt;&lt;/record&gt;&lt;/Cite&gt;&lt;/EndNote&gt;</w:instrText>
      </w:r>
      <w:r w:rsidRPr="00C77FE2">
        <w:rPr>
          <w:rFonts w:ascii="Times New Roman" w:eastAsia="Times New Roman" w:hAnsi="Times New Roman" w:cs="Times New Roman"/>
          <w:w w:val="101"/>
          <w:sz w:val="24"/>
          <w:szCs w:val="24"/>
          <w:lang w:eastAsia="es-ES"/>
        </w:rPr>
        <w:fldChar w:fldCharType="separate"/>
      </w:r>
      <w:r w:rsidRPr="00C77FE2">
        <w:rPr>
          <w:rFonts w:ascii="Times New Roman" w:eastAsia="Times New Roman" w:hAnsi="Times New Roman" w:cs="Times New Roman"/>
          <w:noProof/>
          <w:w w:val="101"/>
          <w:sz w:val="24"/>
          <w:szCs w:val="24"/>
          <w:lang w:eastAsia="es-ES"/>
        </w:rPr>
        <w:t>[13</w:t>
      </w:r>
      <w:hyperlink w:anchor="_ENREF_32" w:tooltip="J., 2003 #40" w:history="1"/>
      <w:r w:rsidRPr="00C77FE2">
        <w:rPr>
          <w:rFonts w:ascii="Times New Roman" w:eastAsia="Times New Roman" w:hAnsi="Times New Roman" w:cs="Times New Roman"/>
          <w:noProof/>
          <w:w w:val="101"/>
          <w:sz w:val="24"/>
          <w:szCs w:val="24"/>
          <w:lang w:eastAsia="es-ES"/>
        </w:rPr>
        <w:t>]</w:t>
      </w:r>
      <w:r w:rsidRPr="00C77FE2">
        <w:rPr>
          <w:rFonts w:ascii="Times New Roman" w:eastAsia="Times New Roman" w:hAnsi="Times New Roman" w:cs="Times New Roman"/>
          <w:w w:val="101"/>
          <w:sz w:val="24"/>
          <w:szCs w:val="24"/>
          <w:lang w:eastAsia="es-ES"/>
        </w:rPr>
        <w:fldChar w:fldCharType="end"/>
      </w:r>
      <w:r w:rsidRPr="00C77FE2">
        <w:rPr>
          <w:rFonts w:ascii="Times New Roman" w:eastAsia="Times New Roman" w:hAnsi="Times New Roman" w:cs="Times New Roman"/>
          <w:w w:val="101"/>
          <w:sz w:val="24"/>
          <w:szCs w:val="24"/>
          <w:lang w:eastAsia="es-ES"/>
        </w:rPr>
        <w:t xml:space="preserve">. Esto quiere decir que por cada </w:t>
      </w:r>
      <w:proofErr w:type="spellStart"/>
      <w:r w:rsidRPr="00C77FE2">
        <w:rPr>
          <w:rFonts w:ascii="Times New Roman" w:eastAsia="Times New Roman" w:hAnsi="Times New Roman" w:cs="Times New Roman"/>
          <w:w w:val="101"/>
          <w:sz w:val="24"/>
          <w:szCs w:val="24"/>
          <w:lang w:eastAsia="es-ES"/>
        </w:rPr>
        <w:t>MWh</w:t>
      </w:r>
      <w:proofErr w:type="spellEnd"/>
      <w:r w:rsidRPr="00C77FE2">
        <w:rPr>
          <w:rFonts w:ascii="Times New Roman" w:eastAsia="Times New Roman" w:hAnsi="Times New Roman" w:cs="Times New Roman"/>
          <w:w w:val="101"/>
          <w:sz w:val="24"/>
          <w:szCs w:val="24"/>
          <w:lang w:eastAsia="es-ES"/>
        </w:rPr>
        <w:t xml:space="preserve"> de electricidad generado por el relleno, se está reduciendo lo equivalente a 0.59 toneladas de dióxido de carbono emitido a la atmósfera.</w:t>
      </w:r>
    </w:p>
    <w:p w:rsidR="00C77FE2" w:rsidRPr="00C77FE2" w:rsidRDefault="00C77FE2" w:rsidP="00C77FE2">
      <w:pPr>
        <w:keepNext/>
        <w:spacing w:before="120" w:after="60" w:line="240" w:lineRule="auto"/>
        <w:ind w:left="720" w:hanging="720"/>
        <w:jc w:val="both"/>
        <w:outlineLvl w:val="1"/>
        <w:rPr>
          <w:rFonts w:ascii="Times New Roman" w:eastAsia="Times New Roman" w:hAnsi="Times New Roman" w:cs="Times New Roman"/>
          <w:b/>
          <w:sz w:val="24"/>
          <w:szCs w:val="24"/>
          <w:lang w:eastAsia="es-ES"/>
        </w:rPr>
      </w:pPr>
      <w:bookmarkStart w:id="29" w:name="_Toc485738420"/>
      <w:r w:rsidRPr="00C77FE2">
        <w:rPr>
          <w:rFonts w:ascii="Times New Roman" w:eastAsia="Times New Roman" w:hAnsi="Times New Roman" w:cs="Times New Roman"/>
          <w:b/>
          <w:sz w:val="24"/>
          <w:szCs w:val="24"/>
          <w:lang w:eastAsia="es-ES"/>
        </w:rPr>
        <w:t>Equivalencias en combustibles a partir de la generación de biogás</w:t>
      </w:r>
      <w:bookmarkEnd w:id="29"/>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1m</w:t>
      </w:r>
      <w:r w:rsidRPr="00C77FE2">
        <w:rPr>
          <w:rFonts w:ascii="Times New Roman" w:eastAsia="Times New Roman" w:hAnsi="Times New Roman" w:cs="Times New Roman"/>
          <w:sz w:val="24"/>
          <w:szCs w:val="24"/>
          <w:vertAlign w:val="superscript"/>
          <w:lang w:eastAsia="es-ES"/>
        </w:rPr>
        <w:t xml:space="preserve">3 </w:t>
      </w:r>
      <w:r w:rsidRPr="00C77FE2">
        <w:rPr>
          <w:rFonts w:ascii="Times New Roman" w:eastAsia="Times New Roman" w:hAnsi="Times New Roman" w:cs="Times New Roman"/>
          <w:sz w:val="24"/>
          <w:szCs w:val="24"/>
          <w:lang w:eastAsia="es-ES"/>
        </w:rPr>
        <w:t>de biogás (50% de metano) equivale:</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0.71 litros de gasolina</w:t>
      </w:r>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0.55 litros de </w:t>
      </w:r>
      <w:proofErr w:type="spellStart"/>
      <w:r w:rsidRPr="00C77FE2">
        <w:rPr>
          <w:rFonts w:ascii="Times New Roman" w:eastAsia="Times New Roman" w:hAnsi="Times New Roman" w:cs="Times New Roman"/>
          <w:sz w:val="24"/>
          <w:szCs w:val="24"/>
          <w:lang w:eastAsia="es-ES"/>
        </w:rPr>
        <w:t>diesel</w:t>
      </w:r>
      <w:proofErr w:type="spellEnd"/>
    </w:p>
    <w:p w:rsidR="00C77FE2" w:rsidRPr="00C77FE2" w:rsidRDefault="00C77FE2" w:rsidP="00C77FE2">
      <w:pPr>
        <w:numPr>
          <w:ilvl w:val="0"/>
          <w:numId w:val="22"/>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0.45 litros de gas licuado de petróleo </w:t>
      </w:r>
    </w:p>
    <w:p w:rsidR="00C77FE2" w:rsidRPr="00C77FE2" w:rsidRDefault="00C77FE2" w:rsidP="00C77FE2">
      <w:pPr>
        <w:spacing w:after="160" w:line="259" w:lineRule="auto"/>
        <w:rPr>
          <w:rFonts w:ascii="Times New Roman" w:eastAsia="Times New Roman" w:hAnsi="Times New Roman" w:cs="Times New Roman"/>
          <w:b/>
          <w:sz w:val="24"/>
          <w:szCs w:val="24"/>
          <w:lang w:eastAsia="es-ES"/>
        </w:rPr>
      </w:pPr>
      <w:bookmarkStart w:id="30" w:name="_Toc485738423"/>
      <w:r w:rsidRPr="00C77FE2">
        <w:rPr>
          <w:rFonts w:ascii="Times New Roman" w:eastAsia="Times New Roman" w:hAnsi="Times New Roman" w:cs="Times New Roman"/>
          <w:b/>
          <w:sz w:val="24"/>
          <w:szCs w:val="24"/>
          <w:lang w:eastAsia="es-ES"/>
        </w:rPr>
        <w:br w:type="page"/>
      </w:r>
    </w:p>
    <w:p w:rsidR="00C77FE2" w:rsidRPr="00C77FE2" w:rsidRDefault="00C77FE2" w:rsidP="00C77FE2">
      <w:pPr>
        <w:spacing w:before="120" w:after="120" w:line="240" w:lineRule="auto"/>
        <w:jc w:val="both"/>
        <w:rPr>
          <w:rFonts w:ascii="Times New Roman" w:eastAsia="Times New Roman" w:hAnsi="Times New Roman" w:cs="Times New Roman"/>
          <w:b/>
          <w:sz w:val="24"/>
          <w:szCs w:val="24"/>
          <w:lang w:eastAsia="es-ES"/>
        </w:rPr>
      </w:pPr>
      <w:r w:rsidRPr="00C77FE2">
        <w:rPr>
          <w:rFonts w:ascii="Times New Roman" w:eastAsia="Times New Roman" w:hAnsi="Times New Roman" w:cs="Times New Roman"/>
          <w:b/>
          <w:sz w:val="24"/>
          <w:szCs w:val="24"/>
          <w:lang w:eastAsia="es-ES"/>
        </w:rPr>
        <w:t>Conclusiones</w:t>
      </w:r>
      <w:bookmarkEnd w:id="30"/>
    </w:p>
    <w:p w:rsidR="00C77FE2" w:rsidRPr="00C77FE2" w:rsidRDefault="00C77FE2" w:rsidP="00C77FE2">
      <w:pPr>
        <w:spacing w:before="120" w:after="120" w:line="240" w:lineRule="auto"/>
        <w:jc w:val="both"/>
        <w:rPr>
          <w:rFonts w:ascii="Times New Roman" w:eastAsia="Times New Roman" w:hAnsi="Times New Roman" w:cs="Times New Roman"/>
          <w:sz w:val="24"/>
          <w:szCs w:val="24"/>
          <w:lang w:val="es-US" w:eastAsia="es-ES"/>
        </w:rPr>
      </w:pPr>
      <w:r w:rsidRPr="00C77FE2">
        <w:rPr>
          <w:rFonts w:ascii="Times New Roman" w:eastAsia="Times New Roman" w:hAnsi="Times New Roman" w:cs="Times New Roman"/>
          <w:sz w:val="24"/>
          <w:szCs w:val="24"/>
          <w:lang w:val="es-US" w:eastAsia="es-ES"/>
        </w:rPr>
        <w:t>Luego de analizar el modelo de Estimación del Potencial de Biogás se arriba a las siguientes conclusiones:</w:t>
      </w:r>
    </w:p>
    <w:p w:rsidR="00C77FE2" w:rsidRPr="00C77FE2" w:rsidRDefault="00C77FE2" w:rsidP="00C77FE2">
      <w:pPr>
        <w:numPr>
          <w:ilvl w:val="0"/>
          <w:numId w:val="36"/>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 xml:space="preserve">Es posible tener una idea aproximada de la capacidad de generación de biogás de los rellenos sanitarios, teniendo en cuenta los ajustes necesarios debido a las características particulares de cada relleno sanitario, gracias al desarrollo de investigaciones y los resultados de varios estudios de caso, </w:t>
      </w:r>
    </w:p>
    <w:p w:rsidR="00C77FE2" w:rsidRPr="00C77FE2" w:rsidRDefault="00C77FE2" w:rsidP="00C77FE2">
      <w:pPr>
        <w:numPr>
          <w:ilvl w:val="0"/>
          <w:numId w:val="36"/>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Existe la necesidad de crear un programa nacional para que la población clasifique la basura antes de ser recogida, práctica extendida por todo el mundo.</w:t>
      </w:r>
    </w:p>
    <w:p w:rsidR="00C77FE2" w:rsidRPr="00C77FE2" w:rsidRDefault="00C77FE2" w:rsidP="00C77FE2">
      <w:pPr>
        <w:numPr>
          <w:ilvl w:val="0"/>
          <w:numId w:val="36"/>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Se puede contribuir a la disminución de las emisiones de gases de efecto invernadero al medio ambiente así como a la generación de energía eléctrica.</w:t>
      </w:r>
    </w:p>
    <w:p w:rsidR="00C77FE2" w:rsidRPr="00C77FE2" w:rsidRDefault="00C77FE2" w:rsidP="00C77FE2">
      <w:pPr>
        <w:numPr>
          <w:ilvl w:val="0"/>
          <w:numId w:val="36"/>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El biogás obtenido puede ser recuperado para generar energía, para lo cual existen diversas técnicas, que dependen de la capacidad de generación de biogás, del tipo y de la intensidad de utilización de la energía a generarse.</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31" w:name="_Toc485738424"/>
      <w:r w:rsidRPr="00C77FE2">
        <w:rPr>
          <w:rFonts w:ascii="Times New Roman" w:eastAsia="Times New Roman" w:hAnsi="Times New Roman" w:cs="Times New Roman"/>
          <w:b/>
          <w:sz w:val="24"/>
          <w:szCs w:val="24"/>
          <w:lang w:val="es-US" w:eastAsia="es-ES"/>
        </w:rPr>
        <w:t>Recomendaciones</w:t>
      </w:r>
      <w:bookmarkEnd w:id="31"/>
    </w:p>
    <w:p w:rsidR="00C77FE2" w:rsidRPr="00C77FE2" w:rsidRDefault="00C77FE2" w:rsidP="00C77FE2">
      <w:pPr>
        <w:spacing w:before="120" w:after="120" w:line="240" w:lineRule="auto"/>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El presente trabajo permitió realizar un análisis del potencial de generación de biogás, sin embargo, se debe ampliar y profundizar el estudio sobre este tema, por lo que se proponen las siguientes recomendaciones:</w:t>
      </w:r>
    </w:p>
    <w:p w:rsidR="00C77FE2" w:rsidRPr="00C77FE2" w:rsidRDefault="00C77FE2" w:rsidP="00C77FE2">
      <w:pPr>
        <w:numPr>
          <w:ilvl w:val="0"/>
          <w:numId w:val="35"/>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Crear un programa nacional para que la población clasifique la basura antes de ser recogida, práctica extendida por todo el mundo.</w:t>
      </w:r>
    </w:p>
    <w:p w:rsidR="00C77FE2" w:rsidRPr="00C77FE2" w:rsidRDefault="00C77FE2" w:rsidP="00C77FE2">
      <w:pPr>
        <w:numPr>
          <w:ilvl w:val="0"/>
          <w:numId w:val="35"/>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La construcción de un relleno sanitario con generación eléctrica, siendo una variante económica en la obtención de electricidad y una forma de velar por el cuidado del medio ambiente.</w:t>
      </w:r>
    </w:p>
    <w:p w:rsidR="00C77FE2" w:rsidRPr="00C77FE2" w:rsidRDefault="00C77FE2" w:rsidP="00C77FE2">
      <w:pPr>
        <w:numPr>
          <w:ilvl w:val="0"/>
          <w:numId w:val="35"/>
        </w:numPr>
        <w:spacing w:before="120" w:after="120" w:line="240" w:lineRule="auto"/>
        <w:contextualSpacing/>
        <w:jc w:val="both"/>
        <w:rPr>
          <w:rFonts w:ascii="Times New Roman" w:eastAsia="Times New Roman" w:hAnsi="Times New Roman" w:cs="Times New Roman"/>
          <w:sz w:val="24"/>
          <w:szCs w:val="24"/>
          <w:lang w:eastAsia="es-ES"/>
        </w:rPr>
      </w:pPr>
      <w:r w:rsidRPr="00C77FE2">
        <w:rPr>
          <w:rFonts w:ascii="Times New Roman" w:eastAsia="Times New Roman" w:hAnsi="Times New Roman" w:cs="Times New Roman"/>
          <w:sz w:val="24"/>
          <w:szCs w:val="24"/>
          <w:lang w:eastAsia="es-ES"/>
        </w:rPr>
        <w:t>Aplicación inmediata de los resultados obtenidos para la evaluación de asentamientos poblacionales superiores a los 100 000 habitantes.</w:t>
      </w:r>
    </w:p>
    <w:p w:rsidR="00C77FE2" w:rsidRPr="00C77FE2" w:rsidRDefault="00C77FE2" w:rsidP="00C77FE2">
      <w:pPr>
        <w:keepNext/>
        <w:keepLines/>
        <w:spacing w:before="240" w:after="120" w:line="240" w:lineRule="auto"/>
        <w:jc w:val="both"/>
        <w:outlineLvl w:val="0"/>
        <w:rPr>
          <w:rFonts w:ascii="Times New Roman" w:eastAsia="Times New Roman" w:hAnsi="Times New Roman" w:cs="Times New Roman"/>
          <w:b/>
          <w:sz w:val="24"/>
          <w:szCs w:val="24"/>
          <w:lang w:val="es-US" w:eastAsia="es-ES"/>
        </w:rPr>
      </w:pPr>
      <w:bookmarkStart w:id="32" w:name="_Toc485738425"/>
      <w:r w:rsidRPr="00C77FE2">
        <w:rPr>
          <w:rFonts w:ascii="Times New Roman" w:eastAsia="Times New Roman" w:hAnsi="Times New Roman" w:cs="Times New Roman"/>
          <w:b/>
          <w:sz w:val="24"/>
          <w:szCs w:val="24"/>
          <w:lang w:val="es-US" w:eastAsia="es-ES"/>
        </w:rPr>
        <w:t>Bibliografía</w:t>
      </w:r>
      <w:bookmarkEnd w:id="32"/>
    </w:p>
    <w:p w:rsidR="00C77FE2" w:rsidRPr="00C77FE2" w:rsidRDefault="00C77FE2" w:rsidP="00C77FE2">
      <w:pPr>
        <w:spacing w:before="120" w:after="0" w:line="240" w:lineRule="auto"/>
        <w:ind w:left="720" w:hanging="720"/>
        <w:rPr>
          <w:rFonts w:ascii="Times New Roman" w:eastAsia="Times New Roman" w:hAnsi="Times New Roman" w:cs="Times New Roman"/>
          <w:noProof/>
          <w:sz w:val="24"/>
          <w:szCs w:val="24"/>
          <w:lang w:eastAsia="es-ES"/>
        </w:rPr>
      </w:pPr>
      <w:r w:rsidRPr="00C77FE2">
        <w:rPr>
          <w:rFonts w:ascii="Times New Roman" w:eastAsia="Times New Roman" w:hAnsi="Times New Roman" w:cs="Times New Roman"/>
          <w:noProof/>
          <w:sz w:val="24"/>
          <w:szCs w:val="24"/>
          <w:lang w:eastAsia="es-ES"/>
        </w:rPr>
        <w:fldChar w:fldCharType="begin"/>
      </w:r>
      <w:r w:rsidRPr="00C77FE2">
        <w:rPr>
          <w:rFonts w:ascii="Times New Roman" w:eastAsia="Times New Roman" w:hAnsi="Times New Roman" w:cs="Times New Roman"/>
          <w:noProof/>
          <w:sz w:val="24"/>
          <w:szCs w:val="24"/>
          <w:lang w:val="es-US" w:eastAsia="es-ES"/>
        </w:rPr>
        <w:instrText xml:space="preserve"> ADDIN EN.REFLIST </w:instrText>
      </w:r>
      <w:r w:rsidRPr="00C77FE2">
        <w:rPr>
          <w:rFonts w:ascii="Times New Roman" w:eastAsia="Times New Roman" w:hAnsi="Times New Roman" w:cs="Times New Roman"/>
          <w:noProof/>
          <w:sz w:val="24"/>
          <w:szCs w:val="24"/>
          <w:lang w:eastAsia="es-ES"/>
        </w:rPr>
        <w:fldChar w:fldCharType="end"/>
      </w:r>
      <w:bookmarkStart w:id="33" w:name="_ENREF_1"/>
      <w:r w:rsidRPr="00C77FE2">
        <w:rPr>
          <w:rFonts w:ascii="Times New Roman" w:eastAsia="Times New Roman" w:hAnsi="Times New Roman" w:cs="Times New Roman"/>
          <w:noProof/>
          <w:sz w:val="24"/>
          <w:szCs w:val="24"/>
          <w:lang w:eastAsia="es-ES"/>
        </w:rPr>
        <w:t>[1]</w:t>
      </w:r>
      <w:r w:rsidRPr="00C77FE2">
        <w:rPr>
          <w:rFonts w:ascii="Times New Roman" w:eastAsia="Times New Roman" w:hAnsi="Times New Roman" w:cs="Times New Roman"/>
          <w:noProof/>
          <w:sz w:val="24"/>
          <w:szCs w:val="24"/>
          <w:lang w:eastAsia="es-ES"/>
        </w:rPr>
        <w:tab/>
        <w:t xml:space="preserve">(2016). </w:t>
      </w:r>
      <w:r w:rsidRPr="00C77FE2">
        <w:rPr>
          <w:rFonts w:ascii="Times New Roman" w:eastAsia="Times New Roman" w:hAnsi="Times New Roman" w:cs="Times New Roman"/>
          <w:i/>
          <w:noProof/>
          <w:sz w:val="24"/>
          <w:szCs w:val="24"/>
          <w:lang w:eastAsia="es-ES"/>
        </w:rPr>
        <w:t>ENERGÍAS RENOVABLES 2016: REPORTE DE LA SITUACIÓN MUNDIAL</w:t>
      </w:r>
      <w:r w:rsidRPr="00C77FE2">
        <w:rPr>
          <w:rFonts w:ascii="Times New Roman" w:eastAsia="Times New Roman" w:hAnsi="Times New Roman" w:cs="Times New Roman"/>
          <w:noProof/>
          <w:sz w:val="24"/>
          <w:szCs w:val="24"/>
          <w:lang w:eastAsia="es-ES"/>
        </w:rPr>
        <w:t>. Available:http://www.ren21.net/wp_content/uploads/2016/.../GSR_2016_KeyFindings_SPANISH.pdf</w:t>
      </w:r>
      <w:bookmarkEnd w:id="33"/>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34" w:name="_ENREF_3"/>
      <w:r w:rsidRPr="00C77FE2">
        <w:rPr>
          <w:rFonts w:ascii="Times New Roman" w:eastAsia="Times New Roman" w:hAnsi="Times New Roman" w:cs="Times New Roman"/>
          <w:noProof/>
          <w:sz w:val="24"/>
          <w:szCs w:val="24"/>
          <w:lang w:eastAsia="es-ES"/>
        </w:rPr>
        <w:t>[2]</w:t>
      </w:r>
      <w:r w:rsidRPr="00C77FE2">
        <w:rPr>
          <w:rFonts w:ascii="Times New Roman" w:eastAsia="Times New Roman" w:hAnsi="Times New Roman" w:cs="Times New Roman"/>
          <w:noProof/>
          <w:sz w:val="24"/>
          <w:szCs w:val="24"/>
          <w:lang w:eastAsia="es-ES"/>
        </w:rPr>
        <w:tab/>
        <w:t>"Del Desarrollo de las Fuentes Renovables y El Uso Eficiente de la Energía," ed. Cuba, 2017.</w:t>
      </w:r>
      <w:bookmarkEnd w:id="34"/>
    </w:p>
    <w:p w:rsidR="00C77FE2" w:rsidRPr="00C77FE2" w:rsidRDefault="00C77FE2" w:rsidP="00C77FE2">
      <w:pPr>
        <w:spacing w:before="120" w:after="0" w:line="240" w:lineRule="auto"/>
        <w:ind w:left="720" w:hanging="720"/>
        <w:rPr>
          <w:rFonts w:ascii="Times New Roman" w:eastAsia="Times New Roman" w:hAnsi="Times New Roman" w:cs="Times New Roman"/>
          <w:noProof/>
          <w:sz w:val="24"/>
          <w:szCs w:val="24"/>
          <w:lang w:eastAsia="es-ES"/>
        </w:rPr>
      </w:pPr>
      <w:bookmarkStart w:id="35" w:name="_ENREF_4"/>
      <w:r w:rsidRPr="00C77FE2">
        <w:rPr>
          <w:rFonts w:ascii="Times New Roman" w:eastAsia="Times New Roman" w:hAnsi="Times New Roman" w:cs="Times New Roman"/>
          <w:noProof/>
          <w:sz w:val="24"/>
          <w:szCs w:val="24"/>
          <w:lang w:eastAsia="es-ES"/>
        </w:rPr>
        <w:t>[3]</w:t>
      </w:r>
      <w:r w:rsidRPr="00C77FE2">
        <w:rPr>
          <w:rFonts w:ascii="Times New Roman" w:eastAsia="Times New Roman" w:hAnsi="Times New Roman" w:cs="Times New Roman"/>
          <w:noProof/>
          <w:sz w:val="24"/>
          <w:szCs w:val="24"/>
          <w:lang w:eastAsia="es-ES"/>
        </w:rPr>
        <w:tab/>
        <w:t xml:space="preserve">(2017). </w:t>
      </w:r>
      <w:r w:rsidRPr="00C77FE2">
        <w:rPr>
          <w:rFonts w:ascii="Times New Roman" w:eastAsia="Times New Roman" w:hAnsi="Times New Roman" w:cs="Times New Roman"/>
          <w:i/>
          <w:noProof/>
          <w:sz w:val="24"/>
          <w:szCs w:val="24"/>
          <w:lang w:eastAsia="es-ES"/>
        </w:rPr>
        <w:t xml:space="preserve">Vidaverde: Energias renovables </w:t>
      </w:r>
      <w:r w:rsidRPr="00C77FE2">
        <w:rPr>
          <w:rFonts w:ascii="Times New Roman" w:eastAsia="Times New Roman" w:hAnsi="Times New Roman" w:cs="Times New Roman"/>
          <w:noProof/>
          <w:sz w:val="24"/>
          <w:szCs w:val="24"/>
          <w:lang w:eastAsia="es-ES"/>
        </w:rPr>
        <w:t>Available: http://vidaverde.about.com/od/Energias-renovables/a/Que-Es-El-Biogas.htm</w:t>
      </w:r>
      <w:bookmarkEnd w:id="35"/>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36" w:name="_ENREF_5"/>
      <w:r w:rsidRPr="00C77FE2">
        <w:rPr>
          <w:rFonts w:ascii="Times New Roman" w:eastAsia="Times New Roman" w:hAnsi="Times New Roman" w:cs="Times New Roman"/>
          <w:noProof/>
          <w:sz w:val="24"/>
          <w:szCs w:val="24"/>
          <w:lang w:eastAsia="es-ES"/>
        </w:rPr>
        <w:t>[4]</w:t>
      </w:r>
      <w:r w:rsidRPr="00C77FE2">
        <w:rPr>
          <w:rFonts w:ascii="Times New Roman" w:eastAsia="Times New Roman" w:hAnsi="Times New Roman" w:cs="Times New Roman"/>
          <w:noProof/>
          <w:sz w:val="24"/>
          <w:szCs w:val="24"/>
          <w:lang w:eastAsia="es-ES"/>
        </w:rPr>
        <w:tab/>
        <w:t xml:space="preserve">(2016) Informe de Sostenibilidad. </w:t>
      </w:r>
      <w:r w:rsidRPr="00C77FE2">
        <w:rPr>
          <w:rFonts w:ascii="Times New Roman" w:eastAsia="Times New Roman" w:hAnsi="Times New Roman" w:cs="Times New Roman"/>
          <w:i/>
          <w:noProof/>
          <w:sz w:val="24"/>
          <w:szCs w:val="24"/>
          <w:lang w:eastAsia="es-ES"/>
        </w:rPr>
        <w:t>BANCO INTERAMERICANO DE DESARROLLO</w:t>
      </w:r>
      <w:r w:rsidRPr="00C77FE2">
        <w:rPr>
          <w:rFonts w:ascii="Times New Roman" w:eastAsia="Times New Roman" w:hAnsi="Times New Roman" w:cs="Times New Roman"/>
          <w:noProof/>
          <w:sz w:val="24"/>
          <w:szCs w:val="24"/>
          <w:lang w:eastAsia="es-ES"/>
        </w:rPr>
        <w:t xml:space="preserve">. </w:t>
      </w:r>
      <w:bookmarkEnd w:id="36"/>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37" w:name="_ENREF_7"/>
      <w:r w:rsidRPr="00C77FE2">
        <w:rPr>
          <w:rFonts w:ascii="Times New Roman" w:eastAsia="Times New Roman" w:hAnsi="Times New Roman" w:cs="Times New Roman"/>
          <w:noProof/>
          <w:sz w:val="24"/>
          <w:szCs w:val="24"/>
          <w:lang w:eastAsia="es-ES"/>
        </w:rPr>
        <w:t>[5]</w:t>
      </w:r>
      <w:r w:rsidRPr="00C77FE2">
        <w:rPr>
          <w:rFonts w:ascii="Times New Roman" w:eastAsia="Times New Roman" w:hAnsi="Times New Roman" w:cs="Times New Roman"/>
          <w:noProof/>
          <w:sz w:val="24"/>
          <w:szCs w:val="24"/>
          <w:lang w:eastAsia="es-ES"/>
        </w:rPr>
        <w:tab/>
        <w:t xml:space="preserve">"El metano amenaza la lucha contra el cambio climático.," in </w:t>
      </w:r>
      <w:r w:rsidRPr="00C77FE2">
        <w:rPr>
          <w:rFonts w:ascii="Times New Roman" w:eastAsia="Times New Roman" w:hAnsi="Times New Roman" w:cs="Times New Roman"/>
          <w:i/>
          <w:noProof/>
          <w:sz w:val="24"/>
          <w:szCs w:val="24"/>
          <w:lang w:eastAsia="es-ES"/>
        </w:rPr>
        <w:t>El País</w:t>
      </w:r>
      <w:r w:rsidRPr="00C77FE2">
        <w:rPr>
          <w:rFonts w:ascii="Times New Roman" w:eastAsia="Times New Roman" w:hAnsi="Times New Roman" w:cs="Times New Roman"/>
          <w:noProof/>
          <w:sz w:val="24"/>
          <w:szCs w:val="24"/>
          <w:lang w:eastAsia="es-ES"/>
        </w:rPr>
        <w:t>, ed, 2016.</w:t>
      </w:r>
      <w:bookmarkEnd w:id="37"/>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38" w:name="_ENREF_12"/>
      <w:r w:rsidRPr="00C77FE2">
        <w:rPr>
          <w:rFonts w:ascii="Times New Roman" w:eastAsia="Times New Roman" w:hAnsi="Times New Roman" w:cs="Times New Roman"/>
          <w:noProof/>
          <w:sz w:val="24"/>
          <w:szCs w:val="24"/>
          <w:lang w:eastAsia="es-ES"/>
        </w:rPr>
        <w:t>[6]</w:t>
      </w:r>
      <w:r w:rsidRPr="00C77FE2">
        <w:rPr>
          <w:rFonts w:ascii="Times New Roman" w:eastAsia="Times New Roman" w:hAnsi="Times New Roman" w:cs="Times New Roman"/>
          <w:noProof/>
          <w:sz w:val="24"/>
          <w:szCs w:val="24"/>
          <w:lang w:eastAsia="es-ES"/>
        </w:rPr>
        <w:tab/>
        <w:t>M. S. A. F. Colomina and M. S. M. S. Osuna, "Guía para la gestion integral de los residuos sólidos urbanos.," D. P. d. S. C. d. l. C. d. L. Habana, Ed., ed, 2007.</w:t>
      </w:r>
      <w:bookmarkEnd w:id="38"/>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val="en-US" w:eastAsia="es-ES"/>
        </w:rPr>
      </w:pPr>
      <w:bookmarkStart w:id="39" w:name="_ENREF_13"/>
      <w:r w:rsidRPr="00C77FE2">
        <w:rPr>
          <w:rFonts w:ascii="Times New Roman" w:eastAsia="Times New Roman" w:hAnsi="Times New Roman" w:cs="Times New Roman"/>
          <w:noProof/>
          <w:sz w:val="24"/>
          <w:szCs w:val="24"/>
          <w:lang w:eastAsia="es-ES"/>
        </w:rPr>
        <w:t>[7]</w:t>
      </w:r>
      <w:r w:rsidRPr="00C77FE2">
        <w:rPr>
          <w:rFonts w:ascii="Times New Roman" w:eastAsia="Times New Roman" w:hAnsi="Times New Roman" w:cs="Times New Roman"/>
          <w:noProof/>
          <w:sz w:val="24"/>
          <w:szCs w:val="24"/>
          <w:lang w:eastAsia="es-ES"/>
        </w:rPr>
        <w:tab/>
        <w:t xml:space="preserve">(2016). </w:t>
      </w:r>
      <w:r w:rsidRPr="00C77FE2">
        <w:rPr>
          <w:rFonts w:ascii="Times New Roman" w:eastAsia="Times New Roman" w:hAnsi="Times New Roman" w:cs="Times New Roman"/>
          <w:i/>
          <w:noProof/>
          <w:sz w:val="24"/>
          <w:szCs w:val="24"/>
          <w:lang w:eastAsia="es-ES"/>
        </w:rPr>
        <w:t>El Mecanismo de Desarrollo Limpio</w:t>
      </w:r>
      <w:r w:rsidRPr="00C77FE2">
        <w:rPr>
          <w:rFonts w:ascii="Times New Roman" w:eastAsia="Times New Roman" w:hAnsi="Times New Roman" w:cs="Times New Roman"/>
          <w:noProof/>
          <w:sz w:val="24"/>
          <w:szCs w:val="24"/>
          <w:lang w:eastAsia="es-ES"/>
        </w:rPr>
        <w:t xml:space="preserve">. </w:t>
      </w:r>
      <w:r w:rsidRPr="00C77FE2">
        <w:rPr>
          <w:rFonts w:ascii="Times New Roman" w:eastAsia="Times New Roman" w:hAnsi="Times New Roman" w:cs="Times New Roman"/>
          <w:noProof/>
          <w:sz w:val="24"/>
          <w:szCs w:val="24"/>
          <w:lang w:val="en-US" w:eastAsia="es-ES"/>
        </w:rPr>
        <w:t>Available: http://cambioclimatico.inecc.gob.mx/sectprivcc/elmdl.htm</w:t>
      </w:r>
      <w:bookmarkEnd w:id="39"/>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40" w:name="_ENREF_14"/>
      <w:r w:rsidRPr="00C77FE2">
        <w:rPr>
          <w:rFonts w:ascii="Times New Roman" w:eastAsia="Times New Roman" w:hAnsi="Times New Roman" w:cs="Times New Roman"/>
          <w:noProof/>
          <w:sz w:val="24"/>
          <w:szCs w:val="24"/>
          <w:lang w:eastAsia="es-ES"/>
        </w:rPr>
        <w:t>[8]</w:t>
      </w:r>
      <w:r w:rsidRPr="00C77FE2">
        <w:rPr>
          <w:rFonts w:ascii="Times New Roman" w:eastAsia="Times New Roman" w:hAnsi="Times New Roman" w:cs="Times New Roman"/>
          <w:noProof/>
          <w:sz w:val="24"/>
          <w:szCs w:val="24"/>
          <w:lang w:eastAsia="es-ES"/>
        </w:rPr>
        <w:tab/>
        <w:t>K. V. Valencia, J. P. O. Cabrera, and P. C. M. Velásquez, "LOCALIZACIÓN DE ESTACIONES DE TRANSFERENCIA DE RESIDUOS SÓLIDOS MUNICIPALES CON RECUPERACIÓN DE MATERIALES " 2012.</w:t>
      </w:r>
      <w:bookmarkEnd w:id="40"/>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41" w:name="_ENREF_27"/>
      <w:r w:rsidRPr="00C77FE2">
        <w:rPr>
          <w:rFonts w:ascii="Times New Roman" w:eastAsia="Times New Roman" w:hAnsi="Times New Roman" w:cs="Times New Roman"/>
          <w:noProof/>
          <w:sz w:val="24"/>
          <w:szCs w:val="24"/>
          <w:lang w:eastAsia="es-ES"/>
        </w:rPr>
        <w:t xml:space="preserve"> [9]</w:t>
      </w:r>
      <w:r w:rsidRPr="00C77FE2">
        <w:rPr>
          <w:rFonts w:ascii="Times New Roman" w:eastAsia="Times New Roman" w:hAnsi="Times New Roman" w:cs="Times New Roman"/>
          <w:noProof/>
          <w:sz w:val="24"/>
          <w:szCs w:val="24"/>
          <w:lang w:eastAsia="es-ES"/>
        </w:rPr>
        <w:tab/>
        <w:t xml:space="preserve">Q. V. Aguilar, P. G. Aboada, and S. B. Ojeda, "Modelo Mexicano para la estimación de la generación biogás," </w:t>
      </w:r>
      <w:r w:rsidRPr="00C77FE2">
        <w:rPr>
          <w:rFonts w:ascii="Times New Roman" w:eastAsia="Times New Roman" w:hAnsi="Times New Roman" w:cs="Times New Roman"/>
          <w:i/>
          <w:noProof/>
          <w:sz w:val="24"/>
          <w:szCs w:val="24"/>
          <w:lang w:eastAsia="es-ES"/>
        </w:rPr>
        <w:t xml:space="preserve">Revista Académica de la FI-UADY, </w:t>
      </w:r>
      <w:r w:rsidRPr="00C77FE2">
        <w:rPr>
          <w:rFonts w:ascii="Times New Roman" w:eastAsia="Times New Roman" w:hAnsi="Times New Roman" w:cs="Times New Roman"/>
          <w:noProof/>
          <w:sz w:val="24"/>
          <w:szCs w:val="24"/>
          <w:lang w:eastAsia="es-ES"/>
        </w:rPr>
        <w:t>2011.</w:t>
      </w:r>
      <w:bookmarkEnd w:id="41"/>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val="en-US" w:eastAsia="es-ES"/>
        </w:rPr>
      </w:pPr>
      <w:bookmarkStart w:id="42" w:name="_ENREF_28"/>
      <w:r w:rsidRPr="00C77FE2">
        <w:rPr>
          <w:rFonts w:ascii="Times New Roman" w:eastAsia="Times New Roman" w:hAnsi="Times New Roman" w:cs="Times New Roman"/>
          <w:noProof/>
          <w:sz w:val="24"/>
          <w:szCs w:val="24"/>
          <w:lang w:val="en-US" w:eastAsia="es-ES"/>
        </w:rPr>
        <w:t>[10]</w:t>
      </w:r>
      <w:r w:rsidRPr="00C77FE2">
        <w:rPr>
          <w:rFonts w:ascii="Times New Roman" w:eastAsia="Times New Roman" w:hAnsi="Times New Roman" w:cs="Times New Roman"/>
          <w:noProof/>
          <w:sz w:val="24"/>
          <w:szCs w:val="24"/>
          <w:lang w:val="en-US" w:eastAsia="es-ES"/>
        </w:rPr>
        <w:tab/>
        <w:t xml:space="preserve">E. Comission, </w:t>
      </w:r>
      <w:r w:rsidRPr="00C77FE2">
        <w:rPr>
          <w:rFonts w:ascii="Times New Roman" w:eastAsia="Times New Roman" w:hAnsi="Times New Roman" w:cs="Times New Roman"/>
          <w:i/>
          <w:noProof/>
          <w:sz w:val="24"/>
          <w:szCs w:val="24"/>
          <w:lang w:val="en-US" w:eastAsia="es-ES"/>
        </w:rPr>
        <w:t>Economic Evaluation of Emission Reductions of Methane in the Waste Sector in the EU Bottom-up Analisys Final Report</w:t>
      </w:r>
      <w:r w:rsidRPr="00C77FE2">
        <w:rPr>
          <w:rFonts w:ascii="Times New Roman" w:eastAsia="Times New Roman" w:hAnsi="Times New Roman" w:cs="Times New Roman"/>
          <w:noProof/>
          <w:sz w:val="24"/>
          <w:szCs w:val="24"/>
          <w:lang w:val="en-US" w:eastAsia="es-ES"/>
        </w:rPr>
        <w:t>, 2001.</w:t>
      </w:r>
      <w:bookmarkEnd w:id="42"/>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val="en-US" w:eastAsia="es-ES"/>
        </w:rPr>
      </w:pPr>
      <w:bookmarkStart w:id="43" w:name="_ENREF_29"/>
      <w:r w:rsidRPr="00C77FE2">
        <w:rPr>
          <w:rFonts w:ascii="Times New Roman" w:eastAsia="Times New Roman" w:hAnsi="Times New Roman" w:cs="Times New Roman"/>
          <w:noProof/>
          <w:sz w:val="24"/>
          <w:szCs w:val="24"/>
          <w:lang w:val="en-US" w:eastAsia="es-ES"/>
        </w:rPr>
        <w:t>[11]</w:t>
      </w:r>
      <w:r w:rsidRPr="00C77FE2">
        <w:rPr>
          <w:rFonts w:ascii="Times New Roman" w:eastAsia="Times New Roman" w:hAnsi="Times New Roman" w:cs="Times New Roman"/>
          <w:noProof/>
          <w:sz w:val="24"/>
          <w:szCs w:val="24"/>
          <w:lang w:val="en-US" w:eastAsia="es-ES"/>
        </w:rPr>
        <w:tab/>
        <w:t xml:space="preserve">M. S.L., C. M.F., G. J., V. O.M., and N. J.C.D., "Methane generation in tropical landfills: Simplified methods and field results," </w:t>
      </w:r>
      <w:r w:rsidRPr="00C77FE2">
        <w:rPr>
          <w:rFonts w:ascii="Times New Roman" w:eastAsia="Times New Roman" w:hAnsi="Times New Roman" w:cs="Times New Roman"/>
          <w:i/>
          <w:noProof/>
          <w:sz w:val="24"/>
          <w:szCs w:val="24"/>
          <w:lang w:val="en-US" w:eastAsia="es-ES"/>
        </w:rPr>
        <w:t xml:space="preserve">Waste Management, </w:t>
      </w:r>
      <w:r w:rsidRPr="00C77FE2">
        <w:rPr>
          <w:rFonts w:ascii="Times New Roman" w:eastAsia="Times New Roman" w:hAnsi="Times New Roman" w:cs="Times New Roman"/>
          <w:noProof/>
          <w:sz w:val="24"/>
          <w:szCs w:val="24"/>
          <w:lang w:val="en-US" w:eastAsia="es-ES"/>
        </w:rPr>
        <w:t>vol. 29(1), pp. 153-161, 2009.</w:t>
      </w:r>
      <w:bookmarkEnd w:id="43"/>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val="en-US" w:eastAsia="es-ES"/>
        </w:rPr>
      </w:pPr>
      <w:bookmarkStart w:id="44" w:name="_ENREF_31"/>
      <w:r w:rsidRPr="00C77FE2">
        <w:rPr>
          <w:rFonts w:ascii="Times New Roman" w:eastAsia="Times New Roman" w:hAnsi="Times New Roman" w:cs="Times New Roman"/>
          <w:noProof/>
          <w:sz w:val="24"/>
          <w:szCs w:val="24"/>
          <w:lang w:val="en-US" w:eastAsia="es-ES"/>
        </w:rPr>
        <w:t>[12]</w:t>
      </w:r>
      <w:r w:rsidRPr="00C77FE2">
        <w:rPr>
          <w:rFonts w:ascii="Times New Roman" w:eastAsia="Times New Roman" w:hAnsi="Times New Roman" w:cs="Times New Roman"/>
          <w:noProof/>
          <w:sz w:val="24"/>
          <w:szCs w:val="24"/>
          <w:lang w:val="en-US" w:eastAsia="es-ES"/>
        </w:rPr>
        <w:tab/>
        <w:t xml:space="preserve">"Turning a Liability into an Asset: A Landfill Gas-to-Energy Project Development Handbook," </w:t>
      </w:r>
      <w:r w:rsidRPr="00C77FE2">
        <w:rPr>
          <w:rFonts w:ascii="Times New Roman" w:eastAsia="Times New Roman" w:hAnsi="Times New Roman" w:cs="Times New Roman"/>
          <w:i/>
          <w:noProof/>
          <w:sz w:val="24"/>
          <w:szCs w:val="24"/>
          <w:lang w:val="en-US" w:eastAsia="es-ES"/>
        </w:rPr>
        <w:t xml:space="preserve">Environmental Protection Agency (EPA), </w:t>
      </w:r>
      <w:r w:rsidRPr="00C77FE2">
        <w:rPr>
          <w:rFonts w:ascii="Times New Roman" w:eastAsia="Times New Roman" w:hAnsi="Times New Roman" w:cs="Times New Roman"/>
          <w:noProof/>
          <w:sz w:val="24"/>
          <w:szCs w:val="24"/>
          <w:lang w:val="en-US" w:eastAsia="es-ES"/>
        </w:rPr>
        <w:t>1996.</w:t>
      </w:r>
      <w:bookmarkEnd w:id="44"/>
    </w:p>
    <w:p w:rsidR="00C77FE2" w:rsidRPr="00C77FE2" w:rsidRDefault="00C77FE2" w:rsidP="00C77FE2">
      <w:pPr>
        <w:spacing w:before="120" w:after="0" w:line="240" w:lineRule="auto"/>
        <w:ind w:left="720" w:hanging="720"/>
        <w:jc w:val="both"/>
        <w:rPr>
          <w:rFonts w:ascii="Times New Roman" w:eastAsia="Times New Roman" w:hAnsi="Times New Roman" w:cs="Times New Roman"/>
          <w:noProof/>
          <w:sz w:val="24"/>
          <w:szCs w:val="24"/>
          <w:lang w:eastAsia="es-ES"/>
        </w:rPr>
      </w:pPr>
      <w:bookmarkStart w:id="45" w:name="_ENREF_32"/>
      <w:r w:rsidRPr="00C77FE2">
        <w:rPr>
          <w:rFonts w:ascii="Times New Roman" w:eastAsia="Times New Roman" w:hAnsi="Times New Roman" w:cs="Times New Roman"/>
          <w:noProof/>
          <w:sz w:val="24"/>
          <w:szCs w:val="24"/>
          <w:lang w:eastAsia="es-ES"/>
        </w:rPr>
        <w:t>[13]</w:t>
      </w:r>
      <w:r w:rsidRPr="00C77FE2">
        <w:rPr>
          <w:rFonts w:ascii="Times New Roman" w:eastAsia="Times New Roman" w:hAnsi="Times New Roman" w:cs="Times New Roman"/>
          <w:noProof/>
          <w:sz w:val="24"/>
          <w:szCs w:val="24"/>
          <w:lang w:eastAsia="es-ES"/>
        </w:rPr>
        <w:tab/>
        <w:t xml:space="preserve">V. J., S. Figueroa, and E. Concha, "Estudio de Políticas de Abatimiento de Gas de Efecto Invernadero y Desarrollo Económico," </w:t>
      </w:r>
      <w:r w:rsidRPr="00C77FE2">
        <w:rPr>
          <w:rFonts w:ascii="Times New Roman" w:eastAsia="Times New Roman" w:hAnsi="Times New Roman" w:cs="Times New Roman"/>
          <w:i/>
          <w:noProof/>
          <w:sz w:val="24"/>
          <w:szCs w:val="24"/>
          <w:lang w:eastAsia="es-ES"/>
        </w:rPr>
        <w:t xml:space="preserve">Desafíos en el Sector de los Rellenos Sanitarios en el Caso de Chile, </w:t>
      </w:r>
      <w:r w:rsidRPr="00C77FE2">
        <w:rPr>
          <w:rFonts w:ascii="Times New Roman" w:eastAsia="Times New Roman" w:hAnsi="Times New Roman" w:cs="Times New Roman"/>
          <w:noProof/>
          <w:sz w:val="24"/>
          <w:szCs w:val="24"/>
          <w:lang w:eastAsia="es-ES"/>
        </w:rPr>
        <w:t>2003.</w:t>
      </w:r>
      <w:bookmarkEnd w:id="45"/>
    </w:p>
    <w:p w:rsidR="00C77FE2" w:rsidRPr="00C77FE2" w:rsidRDefault="00C77FE2" w:rsidP="00C77FE2">
      <w:pPr>
        <w:spacing w:before="120" w:after="120" w:line="240" w:lineRule="auto"/>
        <w:ind w:left="720" w:hanging="720"/>
        <w:jc w:val="both"/>
        <w:rPr>
          <w:rFonts w:ascii="Times New Roman" w:eastAsia="Times New Roman" w:hAnsi="Times New Roman" w:cs="Times New Roman"/>
          <w:noProof/>
          <w:sz w:val="24"/>
          <w:szCs w:val="24"/>
          <w:lang w:eastAsia="es-ES"/>
        </w:rPr>
      </w:pPr>
      <w:bookmarkStart w:id="46" w:name="_ENREF_33"/>
      <w:r w:rsidRPr="00C77FE2">
        <w:rPr>
          <w:rFonts w:ascii="Times New Roman" w:eastAsia="Times New Roman" w:hAnsi="Times New Roman" w:cs="Times New Roman"/>
          <w:noProof/>
          <w:sz w:val="24"/>
          <w:szCs w:val="24"/>
          <w:lang w:eastAsia="es-ES"/>
        </w:rPr>
        <w:t>[14]</w:t>
      </w:r>
      <w:r w:rsidRPr="00C77FE2">
        <w:rPr>
          <w:rFonts w:ascii="Times New Roman" w:eastAsia="Times New Roman" w:hAnsi="Times New Roman" w:cs="Times New Roman"/>
          <w:noProof/>
          <w:sz w:val="24"/>
          <w:szCs w:val="24"/>
          <w:lang w:eastAsia="es-ES"/>
        </w:rPr>
        <w:tab/>
        <w:t xml:space="preserve">(2015). </w:t>
      </w:r>
      <w:r w:rsidRPr="00C77FE2">
        <w:rPr>
          <w:rFonts w:ascii="Times New Roman" w:eastAsia="Times New Roman" w:hAnsi="Times New Roman" w:cs="Times New Roman"/>
          <w:i/>
          <w:noProof/>
          <w:sz w:val="24"/>
          <w:szCs w:val="24"/>
          <w:lang w:eastAsia="es-ES"/>
        </w:rPr>
        <w:t>Densidad Gases</w:t>
      </w:r>
      <w:r w:rsidRPr="00C77FE2">
        <w:rPr>
          <w:rFonts w:ascii="Times New Roman" w:eastAsia="Times New Roman" w:hAnsi="Times New Roman" w:cs="Times New Roman"/>
          <w:noProof/>
          <w:sz w:val="24"/>
          <w:szCs w:val="24"/>
          <w:lang w:eastAsia="es-ES"/>
        </w:rPr>
        <w:t>. Available: http://www.valvias.com/prontuario-propiedades-materiales-densidad-gases.php</w:t>
      </w:r>
      <w:bookmarkEnd w:id="46"/>
    </w:p>
    <w:p w:rsidR="00D36D1C" w:rsidRPr="009D5E02" w:rsidRDefault="00D36D1C" w:rsidP="00C77FE2">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0FC" w:rsidRDefault="00BD50FC" w:rsidP="00C8585B">
      <w:pPr>
        <w:spacing w:after="0" w:line="240" w:lineRule="auto"/>
      </w:pPr>
      <w:r>
        <w:separator/>
      </w:r>
    </w:p>
  </w:endnote>
  <w:endnote w:type="continuationSeparator" w:id="0">
    <w:p w:rsidR="00BD50FC" w:rsidRDefault="00BD50F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FC" w:rsidRDefault="00BD50FC" w:rsidP="005E2497">
    <w:pPr>
      <w:pStyle w:val="Piedepgina"/>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0FC" w:rsidRDefault="00BD50FC" w:rsidP="00C8585B">
      <w:pPr>
        <w:spacing w:after="0" w:line="240" w:lineRule="auto"/>
      </w:pPr>
      <w:r>
        <w:separator/>
      </w:r>
    </w:p>
  </w:footnote>
  <w:footnote w:type="continuationSeparator" w:id="0">
    <w:p w:rsidR="00BD50FC" w:rsidRDefault="00BD50F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0FC" w:rsidRDefault="00BD50FC"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D50FC" w:rsidRDefault="00BD50FC"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BD50FC" w:rsidRPr="00640758" w:rsidRDefault="00BD50FC"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50FC" w:rsidRDefault="00BD50FC"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D50FC" w:rsidRDefault="00BD50FC"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D50FC" w:rsidRDefault="00BD50FC" w:rsidP="00E83573">
    <w:pPr>
      <w:pStyle w:val="Encabezado"/>
      <w:jc w:val="center"/>
      <w:rPr>
        <w:rFonts w:ascii="Times New Roman" w:hAnsi="Times New Roman" w:cs="Times New Roman"/>
        <w:b/>
        <w:sz w:val="24"/>
      </w:rPr>
    </w:pPr>
  </w:p>
  <w:p w:rsidR="00BD50FC" w:rsidRDefault="00BD50FC" w:rsidP="00E83573">
    <w:pPr>
      <w:pStyle w:val="Encabezado"/>
      <w:jc w:val="center"/>
      <w:rPr>
        <w:rFonts w:ascii="Times New Roman" w:hAnsi="Times New Roman" w:cs="Times New Roman"/>
        <w:b/>
        <w:sz w:val="24"/>
      </w:rPr>
    </w:pPr>
  </w:p>
  <w:p w:rsidR="00BD50FC" w:rsidRDefault="00BD50FC"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EEB"/>
    <w:multiLevelType w:val="hybridMultilevel"/>
    <w:tmpl w:val="2CEE1C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0261F7"/>
    <w:multiLevelType w:val="multilevel"/>
    <w:tmpl w:val="0C5212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Arial" w:hint="default"/>
        <w:i w:val="0"/>
        <w:w w:val="101"/>
        <w:sz w:val="24"/>
      </w:rPr>
    </w:lvl>
    <w:lvl w:ilvl="2">
      <w:start w:val="1"/>
      <w:numFmt w:val="decimal"/>
      <w:isLgl/>
      <w:lvlText w:val="%1.%2.%3."/>
      <w:lvlJc w:val="left"/>
      <w:pPr>
        <w:ind w:left="1004" w:hanging="720"/>
      </w:pPr>
      <w:rPr>
        <w:rFonts w:eastAsia="Times New Roman" w:cs="Arial" w:hint="default"/>
        <w:b/>
        <w:i/>
        <w:w w:val="101"/>
        <w:sz w:val="24"/>
      </w:rPr>
    </w:lvl>
    <w:lvl w:ilvl="3">
      <w:start w:val="1"/>
      <w:numFmt w:val="decimal"/>
      <w:isLgl/>
      <w:lvlText w:val="%1.%2.%3.%4."/>
      <w:lvlJc w:val="left"/>
      <w:pPr>
        <w:ind w:left="1440" w:hanging="1080"/>
      </w:pPr>
      <w:rPr>
        <w:rFonts w:eastAsia="Times New Roman" w:cs="Arial" w:hint="default"/>
        <w:i w:val="0"/>
        <w:w w:val="101"/>
        <w:sz w:val="20"/>
      </w:rPr>
    </w:lvl>
    <w:lvl w:ilvl="4">
      <w:start w:val="1"/>
      <w:numFmt w:val="decimal"/>
      <w:isLgl/>
      <w:lvlText w:val="%1.%2.%3.%4.%5."/>
      <w:lvlJc w:val="left"/>
      <w:pPr>
        <w:ind w:left="1440" w:hanging="1080"/>
      </w:pPr>
      <w:rPr>
        <w:rFonts w:eastAsia="Times New Roman" w:cs="Arial" w:hint="default"/>
        <w:i w:val="0"/>
        <w:w w:val="101"/>
        <w:sz w:val="20"/>
      </w:rPr>
    </w:lvl>
    <w:lvl w:ilvl="5">
      <w:start w:val="1"/>
      <w:numFmt w:val="decimal"/>
      <w:isLgl/>
      <w:lvlText w:val="%1.%2.%3.%4.%5.%6."/>
      <w:lvlJc w:val="left"/>
      <w:pPr>
        <w:ind w:left="1800" w:hanging="1440"/>
      </w:pPr>
      <w:rPr>
        <w:rFonts w:eastAsia="Times New Roman" w:cs="Arial" w:hint="default"/>
        <w:i w:val="0"/>
        <w:w w:val="101"/>
        <w:sz w:val="20"/>
      </w:rPr>
    </w:lvl>
    <w:lvl w:ilvl="6">
      <w:start w:val="1"/>
      <w:numFmt w:val="decimal"/>
      <w:isLgl/>
      <w:lvlText w:val="%1.%2.%3.%4.%5.%6.%7."/>
      <w:lvlJc w:val="left"/>
      <w:pPr>
        <w:ind w:left="1800" w:hanging="1440"/>
      </w:pPr>
      <w:rPr>
        <w:rFonts w:eastAsia="Times New Roman" w:cs="Arial" w:hint="default"/>
        <w:i w:val="0"/>
        <w:w w:val="101"/>
        <w:sz w:val="20"/>
      </w:rPr>
    </w:lvl>
    <w:lvl w:ilvl="7">
      <w:start w:val="1"/>
      <w:numFmt w:val="decimal"/>
      <w:isLgl/>
      <w:lvlText w:val="%1.%2.%3.%4.%5.%6.%7.%8."/>
      <w:lvlJc w:val="left"/>
      <w:pPr>
        <w:ind w:left="2160" w:hanging="1800"/>
      </w:pPr>
      <w:rPr>
        <w:rFonts w:eastAsia="Times New Roman" w:cs="Arial" w:hint="default"/>
        <w:i w:val="0"/>
        <w:w w:val="101"/>
        <w:sz w:val="20"/>
      </w:rPr>
    </w:lvl>
    <w:lvl w:ilvl="8">
      <w:start w:val="1"/>
      <w:numFmt w:val="decimal"/>
      <w:isLgl/>
      <w:lvlText w:val="%1.%2.%3.%4.%5.%6.%7.%8.%9."/>
      <w:lvlJc w:val="left"/>
      <w:pPr>
        <w:ind w:left="2520" w:hanging="2160"/>
      </w:pPr>
      <w:rPr>
        <w:rFonts w:eastAsia="Times New Roman" w:cs="Arial" w:hint="default"/>
        <w:i w:val="0"/>
        <w:w w:val="101"/>
        <w:sz w:val="20"/>
      </w:rPr>
    </w:lvl>
  </w:abstractNum>
  <w:abstractNum w:abstractNumId="2" w15:restartNumberingAfterBreak="0">
    <w:nsid w:val="0C9861D9"/>
    <w:multiLevelType w:val="hybridMultilevel"/>
    <w:tmpl w:val="1654F1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A73656"/>
    <w:multiLevelType w:val="hybridMultilevel"/>
    <w:tmpl w:val="9BF80ED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13696266"/>
    <w:multiLevelType w:val="multilevel"/>
    <w:tmpl w:val="A48624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6E3D81"/>
    <w:multiLevelType w:val="multilevel"/>
    <w:tmpl w:val="87A40F5E"/>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842471"/>
    <w:multiLevelType w:val="multilevel"/>
    <w:tmpl w:val="5692740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434E51"/>
    <w:multiLevelType w:val="multilevel"/>
    <w:tmpl w:val="EEE45CCC"/>
    <w:lvl w:ilvl="0">
      <w:start w:val="1"/>
      <w:numFmt w:val="decimal"/>
      <w:lvlText w:val="%1"/>
      <w:lvlJc w:val="left"/>
      <w:pPr>
        <w:ind w:left="360" w:hanging="360"/>
      </w:pPr>
      <w:rPr>
        <w:rFonts w:hint="default"/>
      </w:rPr>
    </w:lvl>
    <w:lvl w:ilvl="1">
      <w:start w:val="5"/>
      <w:numFmt w:val="decimal"/>
      <w:lvlText w:val="%1.%2"/>
      <w:lvlJc w:val="left"/>
      <w:pPr>
        <w:ind w:left="502" w:hanging="360"/>
      </w:pPr>
      <w:rPr>
        <w:rFonts w:ascii="Arial" w:hAnsi="Arial" w:cs="Arial" w:hint="default"/>
        <w:b/>
      </w:rPr>
    </w:lvl>
    <w:lvl w:ilvl="2">
      <w:start w:val="1"/>
      <w:numFmt w:val="decimal"/>
      <w:lvlText w:val="%1.%2.%3"/>
      <w:lvlJc w:val="left"/>
      <w:pPr>
        <w:ind w:left="1287" w:hanging="720"/>
      </w:pPr>
      <w:rPr>
        <w:rFonts w:ascii="Arial" w:hAnsi="Arial" w:cs="Arial" w:hint="default"/>
        <w:b/>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2EC2114E"/>
    <w:multiLevelType w:val="hybridMultilevel"/>
    <w:tmpl w:val="B18E1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E34F17"/>
    <w:multiLevelType w:val="hybridMultilevel"/>
    <w:tmpl w:val="E85A7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E249A"/>
    <w:multiLevelType w:val="hybridMultilevel"/>
    <w:tmpl w:val="A0E4FD5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382F16BF"/>
    <w:multiLevelType w:val="hybridMultilevel"/>
    <w:tmpl w:val="B346F17C"/>
    <w:lvl w:ilvl="0" w:tplc="3BB641E8">
      <w:start w:val="1"/>
      <w:numFmt w:val="decimal"/>
      <w:lvlText w:val="%1-"/>
      <w:lvlJc w:val="left"/>
      <w:pPr>
        <w:ind w:left="614" w:hanging="360"/>
      </w:pPr>
      <w:rPr>
        <w:rFonts w:hint="default"/>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abstractNum w:abstractNumId="12" w15:restartNumberingAfterBreak="0">
    <w:nsid w:val="3B2F4AA1"/>
    <w:multiLevelType w:val="multilevel"/>
    <w:tmpl w:val="E9642E00"/>
    <w:lvl w:ilvl="0">
      <w:start w:val="1"/>
      <w:numFmt w:val="decimal"/>
      <w:lvlText w:val="%1"/>
      <w:lvlJc w:val="left"/>
      <w:pPr>
        <w:tabs>
          <w:tab w:val="num" w:pos="1680"/>
        </w:tabs>
        <w:ind w:left="1660" w:hanging="340"/>
      </w:pPr>
      <w:rPr>
        <w:rFonts w:hint="default"/>
      </w:rPr>
    </w:lvl>
    <w:lvl w:ilvl="1">
      <w:start w:val="1"/>
      <w:numFmt w:val="decimal"/>
      <w:lvlText w:val="1.%2."/>
      <w:lvlJc w:val="left"/>
      <w:pPr>
        <w:tabs>
          <w:tab w:val="num" w:pos="2607"/>
        </w:tabs>
        <w:ind w:left="2112" w:hanging="72"/>
      </w:pPr>
      <w:rPr>
        <w:rFonts w:hint="default"/>
      </w:rPr>
    </w:lvl>
    <w:lvl w:ilvl="2">
      <w:start w:val="1"/>
      <w:numFmt w:val="decimal"/>
      <w:pStyle w:val="EstiloTtulo3Despus6pto"/>
      <w:lvlText w:val="%1.%2.%3"/>
      <w:lvlJc w:val="left"/>
      <w:pPr>
        <w:tabs>
          <w:tab w:val="num" w:pos="2760"/>
        </w:tabs>
        <w:ind w:left="2544" w:hanging="504"/>
      </w:pPr>
      <w:rPr>
        <w:rFonts w:hint="default"/>
      </w:rPr>
    </w:lvl>
    <w:lvl w:ilvl="3">
      <w:start w:val="1"/>
      <w:numFmt w:val="decimal"/>
      <w:lvlText w:val="%1.%2.%3.%4."/>
      <w:lvlJc w:val="left"/>
      <w:pPr>
        <w:tabs>
          <w:tab w:val="num" w:pos="3120"/>
        </w:tabs>
        <w:ind w:left="3048" w:hanging="648"/>
      </w:pPr>
      <w:rPr>
        <w:rFonts w:hint="default"/>
      </w:rPr>
    </w:lvl>
    <w:lvl w:ilvl="4">
      <w:start w:val="1"/>
      <w:numFmt w:val="decimal"/>
      <w:lvlText w:val="%1.%2.%3.%4.%5."/>
      <w:lvlJc w:val="left"/>
      <w:pPr>
        <w:tabs>
          <w:tab w:val="num" w:pos="3840"/>
        </w:tabs>
        <w:ind w:left="3552" w:hanging="792"/>
      </w:pPr>
      <w:rPr>
        <w:rFonts w:hint="default"/>
      </w:rPr>
    </w:lvl>
    <w:lvl w:ilvl="5">
      <w:start w:val="1"/>
      <w:numFmt w:val="decimal"/>
      <w:lvlText w:val="%1.%2.%3.%4.%5.%6."/>
      <w:lvlJc w:val="left"/>
      <w:pPr>
        <w:tabs>
          <w:tab w:val="num" w:pos="4200"/>
        </w:tabs>
        <w:ind w:left="4056" w:hanging="936"/>
      </w:pPr>
      <w:rPr>
        <w:rFonts w:hint="default"/>
      </w:rPr>
    </w:lvl>
    <w:lvl w:ilvl="6">
      <w:start w:val="1"/>
      <w:numFmt w:val="decimal"/>
      <w:lvlText w:val="%1.%2.%3.%4.%5.%6.%7."/>
      <w:lvlJc w:val="left"/>
      <w:pPr>
        <w:tabs>
          <w:tab w:val="num" w:pos="4920"/>
        </w:tabs>
        <w:ind w:left="4560" w:hanging="1080"/>
      </w:pPr>
      <w:rPr>
        <w:rFonts w:hint="default"/>
      </w:rPr>
    </w:lvl>
    <w:lvl w:ilvl="7">
      <w:start w:val="1"/>
      <w:numFmt w:val="decimal"/>
      <w:lvlText w:val="%1.%2.%3.%4.%5.%6.%7.%8."/>
      <w:lvlJc w:val="left"/>
      <w:pPr>
        <w:tabs>
          <w:tab w:val="num" w:pos="5280"/>
        </w:tabs>
        <w:ind w:left="5064" w:hanging="1224"/>
      </w:pPr>
      <w:rPr>
        <w:rFonts w:hint="default"/>
      </w:rPr>
    </w:lvl>
    <w:lvl w:ilvl="8">
      <w:start w:val="1"/>
      <w:numFmt w:val="decimal"/>
      <w:lvlText w:val="%1.%2.%3.%4.%5.%6.%7.%8.%9."/>
      <w:lvlJc w:val="left"/>
      <w:pPr>
        <w:tabs>
          <w:tab w:val="num" w:pos="6000"/>
        </w:tabs>
        <w:ind w:left="5640" w:hanging="1440"/>
      </w:pPr>
      <w:rPr>
        <w:rFonts w:hint="default"/>
      </w:rPr>
    </w:lvl>
  </w:abstractNum>
  <w:abstractNum w:abstractNumId="13" w15:restartNumberingAfterBreak="0">
    <w:nsid w:val="3DA06775"/>
    <w:multiLevelType w:val="hybridMultilevel"/>
    <w:tmpl w:val="14DCC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CE423B"/>
    <w:multiLevelType w:val="multilevel"/>
    <w:tmpl w:val="043CAB6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D71DAA"/>
    <w:multiLevelType w:val="hybridMultilevel"/>
    <w:tmpl w:val="54CC9EC0"/>
    <w:lvl w:ilvl="0" w:tplc="3BB641E8">
      <w:start w:val="1"/>
      <w:numFmt w:val="decimal"/>
      <w:lvlText w:val="%1-"/>
      <w:lvlJc w:val="left"/>
      <w:pPr>
        <w:ind w:left="6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8B0E66"/>
    <w:multiLevelType w:val="multilevel"/>
    <w:tmpl w:val="2C0A049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34083"/>
    <w:multiLevelType w:val="hybridMultilevel"/>
    <w:tmpl w:val="DAF8E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9447AA"/>
    <w:multiLevelType w:val="hybridMultilevel"/>
    <w:tmpl w:val="1E9EF7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AC2AB7"/>
    <w:multiLevelType w:val="hybridMultilevel"/>
    <w:tmpl w:val="F7449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D3085B"/>
    <w:multiLevelType w:val="hybridMultilevel"/>
    <w:tmpl w:val="1F8CB694"/>
    <w:lvl w:ilvl="0" w:tplc="0C0A000F">
      <w:start w:val="1"/>
      <w:numFmt w:val="decimal"/>
      <w:lvlText w:val="%1."/>
      <w:lvlJc w:val="left"/>
      <w:pPr>
        <w:tabs>
          <w:tab w:val="num" w:pos="360"/>
        </w:tabs>
        <w:ind w:left="360" w:hanging="360"/>
      </w:pPr>
      <w:rPr>
        <w:rFonts w:hint="default"/>
      </w:rPr>
    </w:lvl>
    <w:lvl w:ilvl="1" w:tplc="4A60C44E">
      <w:start w:val="1"/>
      <w:numFmt w:val="lowerLetter"/>
      <w:lvlText w:val="%2."/>
      <w:lvlJc w:val="left"/>
      <w:pPr>
        <w:tabs>
          <w:tab w:val="num" w:pos="1080"/>
        </w:tabs>
        <w:ind w:left="1080" w:hanging="360"/>
      </w:pPr>
      <w:rPr>
        <w:rFonts w:hint="default"/>
      </w:rPr>
    </w:lvl>
    <w:lvl w:ilvl="2" w:tplc="730E74B6">
      <w:start w:val="1"/>
      <w:numFmt w:val="lowerLetter"/>
      <w:lvlText w:val="%3)"/>
      <w:lvlJc w:val="left"/>
      <w:pPr>
        <w:tabs>
          <w:tab w:val="num" w:pos="1980"/>
        </w:tabs>
        <w:ind w:left="1980" w:hanging="360"/>
      </w:pPr>
      <w:rPr>
        <w:rFonts w:hint="default"/>
      </w:rPr>
    </w:lvl>
    <w:lvl w:ilvl="3" w:tplc="CDE45C5A">
      <w:start w:val="20"/>
      <w:numFmt w:val="bullet"/>
      <w:lvlText w:val="-"/>
      <w:lvlJc w:val="left"/>
      <w:pPr>
        <w:tabs>
          <w:tab w:val="num" w:pos="2520"/>
        </w:tabs>
        <w:ind w:left="2520" w:hanging="360"/>
      </w:pPr>
      <w:rPr>
        <w:rFonts w:ascii="Times New Roman" w:eastAsia="Times New Roman" w:hAnsi="Times New Roman" w:cs="Times New Roman" w:hint="default"/>
      </w:rPr>
    </w:lvl>
    <w:lvl w:ilvl="4" w:tplc="0C0A000F">
      <w:start w:val="1"/>
      <w:numFmt w:val="decimal"/>
      <w:lvlText w:val="%5."/>
      <w:lvlJc w:val="left"/>
      <w:pPr>
        <w:tabs>
          <w:tab w:val="num" w:pos="3240"/>
        </w:tabs>
        <w:ind w:left="3240" w:hanging="360"/>
      </w:pPr>
      <w:rPr>
        <w:rFonts w:hint="default"/>
      </w:r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63361B7"/>
    <w:multiLevelType w:val="multilevel"/>
    <w:tmpl w:val="07A6A3C2"/>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3D3EA8"/>
    <w:multiLevelType w:val="hybridMultilevel"/>
    <w:tmpl w:val="843C86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575723"/>
    <w:multiLevelType w:val="hybridMultilevel"/>
    <w:tmpl w:val="434C3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DB2A79"/>
    <w:multiLevelType w:val="hybridMultilevel"/>
    <w:tmpl w:val="33C8D13E"/>
    <w:lvl w:ilvl="0" w:tplc="E7CAF3EC">
      <w:start w:val="1"/>
      <w:numFmt w:val="decimal"/>
      <w:lvlText w:val="CAPÍTULO %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53A701B1"/>
    <w:multiLevelType w:val="multilevel"/>
    <w:tmpl w:val="292257A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635C62"/>
    <w:multiLevelType w:val="multilevel"/>
    <w:tmpl w:val="47585006"/>
    <w:lvl w:ilvl="0">
      <w:start w:val="1"/>
      <w:numFmt w:val="decimal"/>
      <w:lvlText w:val="%1."/>
      <w:lvlJc w:val="left"/>
      <w:pPr>
        <w:ind w:left="585" w:hanging="585"/>
      </w:pPr>
      <w:rPr>
        <w:rFonts w:hint="default"/>
        <w:b/>
        <w:i/>
      </w:rPr>
    </w:lvl>
    <w:lvl w:ilvl="1">
      <w:start w:val="5"/>
      <w:numFmt w:val="decimal"/>
      <w:lvlText w:val="%1.%2."/>
      <w:lvlJc w:val="left"/>
      <w:pPr>
        <w:ind w:left="720" w:hanging="720"/>
      </w:pPr>
      <w:rPr>
        <w:rFonts w:hint="default"/>
        <w:b/>
        <w:i/>
      </w:rPr>
    </w:lvl>
    <w:lvl w:ilvl="2">
      <w:start w:val="1"/>
      <w:numFmt w:val="decimal"/>
      <w:pStyle w:val="Ttulo21"/>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7" w15:restartNumberingAfterBreak="0">
    <w:nsid w:val="5DD75C61"/>
    <w:multiLevelType w:val="multilevel"/>
    <w:tmpl w:val="F9549DB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660"/>
        </w:tabs>
        <w:ind w:left="66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66027F"/>
    <w:multiLevelType w:val="hybridMultilevel"/>
    <w:tmpl w:val="05F4D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414FC9"/>
    <w:multiLevelType w:val="hybridMultilevel"/>
    <w:tmpl w:val="0DE8E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5E275A"/>
    <w:multiLevelType w:val="hybridMultilevel"/>
    <w:tmpl w:val="E514F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C77A3A"/>
    <w:multiLevelType w:val="hybridMultilevel"/>
    <w:tmpl w:val="C8D4E808"/>
    <w:lvl w:ilvl="0" w:tplc="0C0A0001">
      <w:start w:val="1"/>
      <w:numFmt w:val="bullet"/>
      <w:lvlText w:val=""/>
      <w:lvlJc w:val="left"/>
      <w:pPr>
        <w:ind w:left="720" w:hanging="360"/>
      </w:pPr>
      <w:rPr>
        <w:rFonts w:ascii="Symbol" w:hAnsi="Symbol" w:hint="default"/>
      </w:rPr>
    </w:lvl>
    <w:lvl w:ilvl="1" w:tplc="2800058C">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5DD0354"/>
    <w:multiLevelType w:val="hybridMultilevel"/>
    <w:tmpl w:val="0AC0CF80"/>
    <w:lvl w:ilvl="0" w:tplc="E2348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7A6CC5"/>
    <w:multiLevelType w:val="hybridMultilevel"/>
    <w:tmpl w:val="1C14AABA"/>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34" w15:restartNumberingAfterBreak="0">
    <w:nsid w:val="780C285D"/>
    <w:multiLevelType w:val="hybridMultilevel"/>
    <w:tmpl w:val="45CCF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7F6E1D"/>
    <w:multiLevelType w:val="hybridMultilevel"/>
    <w:tmpl w:val="4636FCD8"/>
    <w:lvl w:ilvl="0" w:tplc="0C0A0001">
      <w:start w:val="1"/>
      <w:numFmt w:val="bullet"/>
      <w:lvlText w:val=""/>
      <w:lvlJc w:val="left"/>
      <w:pPr>
        <w:ind w:left="1031" w:hanging="360"/>
      </w:pPr>
      <w:rPr>
        <w:rFonts w:ascii="Symbol" w:hAnsi="Symbol" w:hint="default"/>
      </w:rPr>
    </w:lvl>
    <w:lvl w:ilvl="1" w:tplc="0C0A0003" w:tentative="1">
      <w:start w:val="1"/>
      <w:numFmt w:val="bullet"/>
      <w:lvlText w:val="o"/>
      <w:lvlJc w:val="left"/>
      <w:pPr>
        <w:ind w:left="1751" w:hanging="360"/>
      </w:pPr>
      <w:rPr>
        <w:rFonts w:ascii="Courier New" w:hAnsi="Courier New" w:cs="Courier New" w:hint="default"/>
      </w:rPr>
    </w:lvl>
    <w:lvl w:ilvl="2" w:tplc="0C0A0005" w:tentative="1">
      <w:start w:val="1"/>
      <w:numFmt w:val="bullet"/>
      <w:lvlText w:val=""/>
      <w:lvlJc w:val="left"/>
      <w:pPr>
        <w:ind w:left="2471" w:hanging="360"/>
      </w:pPr>
      <w:rPr>
        <w:rFonts w:ascii="Wingdings" w:hAnsi="Wingdings" w:hint="default"/>
      </w:rPr>
    </w:lvl>
    <w:lvl w:ilvl="3" w:tplc="0C0A0001" w:tentative="1">
      <w:start w:val="1"/>
      <w:numFmt w:val="bullet"/>
      <w:lvlText w:val=""/>
      <w:lvlJc w:val="left"/>
      <w:pPr>
        <w:ind w:left="3191" w:hanging="360"/>
      </w:pPr>
      <w:rPr>
        <w:rFonts w:ascii="Symbol" w:hAnsi="Symbol" w:hint="default"/>
      </w:rPr>
    </w:lvl>
    <w:lvl w:ilvl="4" w:tplc="0C0A0003" w:tentative="1">
      <w:start w:val="1"/>
      <w:numFmt w:val="bullet"/>
      <w:lvlText w:val="o"/>
      <w:lvlJc w:val="left"/>
      <w:pPr>
        <w:ind w:left="3911" w:hanging="360"/>
      </w:pPr>
      <w:rPr>
        <w:rFonts w:ascii="Courier New" w:hAnsi="Courier New" w:cs="Courier New" w:hint="default"/>
      </w:rPr>
    </w:lvl>
    <w:lvl w:ilvl="5" w:tplc="0C0A0005" w:tentative="1">
      <w:start w:val="1"/>
      <w:numFmt w:val="bullet"/>
      <w:lvlText w:val=""/>
      <w:lvlJc w:val="left"/>
      <w:pPr>
        <w:ind w:left="4631" w:hanging="360"/>
      </w:pPr>
      <w:rPr>
        <w:rFonts w:ascii="Wingdings" w:hAnsi="Wingdings" w:hint="default"/>
      </w:rPr>
    </w:lvl>
    <w:lvl w:ilvl="6" w:tplc="0C0A0001" w:tentative="1">
      <w:start w:val="1"/>
      <w:numFmt w:val="bullet"/>
      <w:lvlText w:val=""/>
      <w:lvlJc w:val="left"/>
      <w:pPr>
        <w:ind w:left="5351" w:hanging="360"/>
      </w:pPr>
      <w:rPr>
        <w:rFonts w:ascii="Symbol" w:hAnsi="Symbol" w:hint="default"/>
      </w:rPr>
    </w:lvl>
    <w:lvl w:ilvl="7" w:tplc="0C0A0003" w:tentative="1">
      <w:start w:val="1"/>
      <w:numFmt w:val="bullet"/>
      <w:lvlText w:val="o"/>
      <w:lvlJc w:val="left"/>
      <w:pPr>
        <w:ind w:left="6071" w:hanging="360"/>
      </w:pPr>
      <w:rPr>
        <w:rFonts w:ascii="Courier New" w:hAnsi="Courier New" w:cs="Courier New" w:hint="default"/>
      </w:rPr>
    </w:lvl>
    <w:lvl w:ilvl="8" w:tplc="0C0A0005" w:tentative="1">
      <w:start w:val="1"/>
      <w:numFmt w:val="bullet"/>
      <w:lvlText w:val=""/>
      <w:lvlJc w:val="left"/>
      <w:pPr>
        <w:ind w:left="6791" w:hanging="360"/>
      </w:pPr>
      <w:rPr>
        <w:rFonts w:ascii="Wingdings" w:hAnsi="Wingdings" w:hint="default"/>
      </w:rPr>
    </w:lvl>
  </w:abstractNum>
  <w:abstractNum w:abstractNumId="36" w15:restartNumberingAfterBreak="0">
    <w:nsid w:val="7C82691A"/>
    <w:multiLevelType w:val="multilevel"/>
    <w:tmpl w:val="043CAB6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8"/>
  </w:num>
  <w:num w:numId="3">
    <w:abstractNumId w:val="10"/>
  </w:num>
  <w:num w:numId="4">
    <w:abstractNumId w:val="3"/>
  </w:num>
  <w:num w:numId="5">
    <w:abstractNumId w:val="12"/>
  </w:num>
  <w:num w:numId="6">
    <w:abstractNumId w:val="24"/>
  </w:num>
  <w:num w:numId="7">
    <w:abstractNumId w:val="27"/>
  </w:num>
  <w:num w:numId="8">
    <w:abstractNumId w:val="5"/>
  </w:num>
  <w:num w:numId="9">
    <w:abstractNumId w:val="6"/>
  </w:num>
  <w:num w:numId="10">
    <w:abstractNumId w:val="14"/>
  </w:num>
  <w:num w:numId="11">
    <w:abstractNumId w:val="36"/>
  </w:num>
  <w:num w:numId="12">
    <w:abstractNumId w:val="16"/>
  </w:num>
  <w:num w:numId="13">
    <w:abstractNumId w:val="20"/>
  </w:num>
  <w:num w:numId="14">
    <w:abstractNumId w:val="33"/>
  </w:num>
  <w:num w:numId="15">
    <w:abstractNumId w:val="7"/>
  </w:num>
  <w:num w:numId="16">
    <w:abstractNumId w:val="34"/>
  </w:num>
  <w:num w:numId="17">
    <w:abstractNumId w:val="30"/>
  </w:num>
  <w:num w:numId="18">
    <w:abstractNumId w:val="17"/>
  </w:num>
  <w:num w:numId="19">
    <w:abstractNumId w:val="23"/>
  </w:num>
  <w:num w:numId="20">
    <w:abstractNumId w:val="28"/>
  </w:num>
  <w:num w:numId="21">
    <w:abstractNumId w:val="1"/>
  </w:num>
  <w:num w:numId="22">
    <w:abstractNumId w:val="19"/>
  </w:num>
  <w:num w:numId="23">
    <w:abstractNumId w:val="4"/>
  </w:num>
  <w:num w:numId="24">
    <w:abstractNumId w:val="26"/>
  </w:num>
  <w:num w:numId="25">
    <w:abstractNumId w:val="21"/>
  </w:num>
  <w:num w:numId="26">
    <w:abstractNumId w:val="9"/>
  </w:num>
  <w:num w:numId="27">
    <w:abstractNumId w:val="11"/>
  </w:num>
  <w:num w:numId="28">
    <w:abstractNumId w:val="35"/>
  </w:num>
  <w:num w:numId="29">
    <w:abstractNumId w:val="15"/>
  </w:num>
  <w:num w:numId="30">
    <w:abstractNumId w:val="25"/>
  </w:num>
  <w:num w:numId="31">
    <w:abstractNumId w:val="18"/>
  </w:num>
  <w:num w:numId="32">
    <w:abstractNumId w:val="32"/>
  </w:num>
  <w:num w:numId="33">
    <w:abstractNumId w:val="0"/>
  </w:num>
  <w:num w:numId="34">
    <w:abstractNumId w:val="29"/>
  </w:num>
  <w:num w:numId="35">
    <w:abstractNumId w:val="13"/>
  </w:num>
  <w:num w:numId="36">
    <w:abstractNumId w:val="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5022"/>
    <w:rsid w:val="00046F14"/>
    <w:rsid w:val="000C14DC"/>
    <w:rsid w:val="000E229A"/>
    <w:rsid w:val="00114C82"/>
    <w:rsid w:val="0012608A"/>
    <w:rsid w:val="001A68D1"/>
    <w:rsid w:val="002C4923"/>
    <w:rsid w:val="002E0882"/>
    <w:rsid w:val="002E272A"/>
    <w:rsid w:val="003068F5"/>
    <w:rsid w:val="00362E5F"/>
    <w:rsid w:val="00403285"/>
    <w:rsid w:val="00553494"/>
    <w:rsid w:val="005754D8"/>
    <w:rsid w:val="005D021A"/>
    <w:rsid w:val="005E2497"/>
    <w:rsid w:val="006271E4"/>
    <w:rsid w:val="00640758"/>
    <w:rsid w:val="00640BFA"/>
    <w:rsid w:val="00667F10"/>
    <w:rsid w:val="00712A31"/>
    <w:rsid w:val="007559FA"/>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D50FC"/>
    <w:rsid w:val="00BF107B"/>
    <w:rsid w:val="00C56288"/>
    <w:rsid w:val="00C6208A"/>
    <w:rsid w:val="00C640FC"/>
    <w:rsid w:val="00C75278"/>
    <w:rsid w:val="00C77FE2"/>
    <w:rsid w:val="00C8585B"/>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qFormat/>
    <w:rsid w:val="00C77FE2"/>
    <w:pPr>
      <w:keepNext/>
      <w:keepLines/>
      <w:spacing w:before="240" w:after="0"/>
      <w:outlineLvl w:val="0"/>
    </w:pPr>
    <w:rPr>
      <w:rFonts w:ascii="Arial" w:eastAsia="Times New Roman" w:hAnsi="Arial" w:cs="Times New Roman"/>
      <w:b/>
      <w:i/>
      <w:sz w:val="24"/>
      <w:szCs w:val="32"/>
      <w:lang w:val="es-US" w:eastAsia="es-ES"/>
    </w:rPr>
  </w:style>
  <w:style w:type="paragraph" w:styleId="Ttulo2">
    <w:name w:val="heading 2"/>
    <w:basedOn w:val="Normal"/>
    <w:next w:val="Normal"/>
    <w:link w:val="Ttulo2Car"/>
    <w:semiHidden/>
    <w:unhideWhenUsed/>
    <w:qFormat/>
    <w:rsid w:val="00C77FE2"/>
    <w:pPr>
      <w:keepNext/>
      <w:keepLines/>
      <w:spacing w:before="40" w:after="0"/>
      <w:outlineLvl w:val="1"/>
    </w:pPr>
    <w:rPr>
      <w:rFonts w:ascii="Arial" w:eastAsia="Times New Roman" w:hAnsi="Arial" w:cs="Arial"/>
      <w:b/>
      <w:i/>
      <w:sz w:val="24"/>
      <w:szCs w:val="24"/>
      <w:lang w:eastAsia="es-ES"/>
    </w:rPr>
  </w:style>
  <w:style w:type="paragraph" w:styleId="Ttulo3">
    <w:name w:val="heading 3"/>
    <w:basedOn w:val="Normal"/>
    <w:next w:val="Normal"/>
    <w:link w:val="Ttulo3Car1"/>
    <w:uiPriority w:val="9"/>
    <w:semiHidden/>
    <w:unhideWhenUsed/>
    <w:qFormat/>
    <w:rsid w:val="00C77F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tulo11">
    <w:name w:val="Título 11"/>
    <w:basedOn w:val="Normal"/>
    <w:next w:val="Normal"/>
    <w:qFormat/>
    <w:rsid w:val="00C77FE2"/>
    <w:pPr>
      <w:keepNext/>
      <w:keepLines/>
      <w:spacing w:before="240" w:after="120" w:line="360" w:lineRule="auto"/>
      <w:jc w:val="both"/>
      <w:outlineLvl w:val="0"/>
    </w:pPr>
    <w:rPr>
      <w:rFonts w:ascii="Arial" w:eastAsia="Times New Roman" w:hAnsi="Arial" w:cs="Times New Roman"/>
      <w:b/>
      <w:i/>
      <w:sz w:val="24"/>
      <w:szCs w:val="32"/>
      <w:lang w:val="es-US" w:eastAsia="es-ES"/>
    </w:rPr>
  </w:style>
  <w:style w:type="paragraph" w:customStyle="1" w:styleId="Ttulo21">
    <w:name w:val="Título 21"/>
    <w:basedOn w:val="Ttulo3"/>
    <w:next w:val="Normal"/>
    <w:unhideWhenUsed/>
    <w:qFormat/>
    <w:rsid w:val="00C77FE2"/>
    <w:pPr>
      <w:keepLines w:val="0"/>
      <w:numPr>
        <w:ilvl w:val="2"/>
        <w:numId w:val="24"/>
      </w:numPr>
      <w:spacing w:before="120" w:after="60" w:line="360" w:lineRule="auto"/>
      <w:ind w:left="1004"/>
      <w:jc w:val="both"/>
      <w:outlineLvl w:val="1"/>
    </w:pPr>
    <w:rPr>
      <w:rFonts w:ascii="Arial" w:hAnsi="Arial" w:cs="Arial"/>
      <w:b/>
      <w:i/>
      <w:color w:val="auto"/>
      <w:lang w:eastAsia="es-ES"/>
    </w:rPr>
  </w:style>
  <w:style w:type="paragraph" w:customStyle="1" w:styleId="Ttulo31">
    <w:name w:val="Título 31"/>
    <w:basedOn w:val="Normal"/>
    <w:next w:val="Normal"/>
    <w:link w:val="Ttulo3Car"/>
    <w:unhideWhenUsed/>
    <w:qFormat/>
    <w:rsid w:val="00C77FE2"/>
    <w:pPr>
      <w:keepNext/>
      <w:keepLines/>
      <w:spacing w:before="40" w:after="0" w:line="360" w:lineRule="auto"/>
      <w:jc w:val="both"/>
      <w:outlineLvl w:val="2"/>
    </w:pPr>
    <w:rPr>
      <w:rFonts w:ascii="Calibri Light" w:eastAsia="Times New Roman" w:hAnsi="Calibri Light" w:cs="Times New Roman"/>
      <w:color w:val="1F4D78"/>
      <w:sz w:val="24"/>
      <w:szCs w:val="24"/>
      <w:lang w:eastAsia="es-ES"/>
    </w:rPr>
  </w:style>
  <w:style w:type="numbering" w:customStyle="1" w:styleId="Sinlista1">
    <w:name w:val="Sin lista1"/>
    <w:next w:val="Sinlista"/>
    <w:uiPriority w:val="99"/>
    <w:semiHidden/>
    <w:unhideWhenUsed/>
    <w:rsid w:val="00C77FE2"/>
  </w:style>
  <w:style w:type="character" w:customStyle="1" w:styleId="Ttulo1Car">
    <w:name w:val="Título 1 Car"/>
    <w:basedOn w:val="Fuentedeprrafopredeter"/>
    <w:link w:val="Ttulo1"/>
    <w:rsid w:val="00C77FE2"/>
    <w:rPr>
      <w:rFonts w:ascii="Arial" w:eastAsia="Times New Roman" w:hAnsi="Arial" w:cs="Times New Roman"/>
      <w:b/>
      <w:i/>
      <w:sz w:val="24"/>
      <w:szCs w:val="32"/>
      <w:lang w:val="es-US" w:eastAsia="es-ES"/>
    </w:rPr>
  </w:style>
  <w:style w:type="character" w:customStyle="1" w:styleId="Ttulo2Car">
    <w:name w:val="Título 2 Car"/>
    <w:basedOn w:val="Fuentedeprrafopredeter"/>
    <w:link w:val="Ttulo2"/>
    <w:rsid w:val="00C77FE2"/>
    <w:rPr>
      <w:rFonts w:ascii="Arial" w:eastAsia="Times New Roman" w:hAnsi="Arial" w:cs="Arial"/>
      <w:b/>
      <w:i/>
      <w:sz w:val="24"/>
      <w:szCs w:val="24"/>
      <w:lang w:val="es-ES" w:eastAsia="es-ES"/>
    </w:rPr>
  </w:style>
  <w:style w:type="character" w:customStyle="1" w:styleId="Ttulo3Car">
    <w:name w:val="Título 3 Car"/>
    <w:basedOn w:val="Fuentedeprrafopredeter"/>
    <w:link w:val="Ttulo31"/>
    <w:rsid w:val="00C77FE2"/>
    <w:rPr>
      <w:rFonts w:ascii="Calibri Light" w:eastAsia="Times New Roman" w:hAnsi="Calibri Light" w:cs="Times New Roman"/>
      <w:color w:val="1F4D78"/>
      <w:sz w:val="24"/>
      <w:szCs w:val="24"/>
      <w:lang w:val="es-ES" w:eastAsia="es-ES"/>
    </w:rPr>
  </w:style>
  <w:style w:type="paragraph" w:styleId="Textosinformato">
    <w:name w:val="Plain Text"/>
    <w:basedOn w:val="Normal"/>
    <w:link w:val="TextosinformatoCar"/>
    <w:rsid w:val="00C77FE2"/>
    <w:pPr>
      <w:spacing w:before="120" w:after="120" w:line="360" w:lineRule="auto"/>
      <w:jc w:val="both"/>
    </w:pPr>
    <w:rPr>
      <w:rFonts w:ascii="Times New Roman" w:eastAsia="Times New Roman" w:hAnsi="Times New Roman" w:cs="Times New Roman"/>
      <w:sz w:val="20"/>
      <w:szCs w:val="20"/>
      <w:lang w:eastAsia="es-ES"/>
    </w:rPr>
  </w:style>
  <w:style w:type="character" w:customStyle="1" w:styleId="TextosinformatoCar">
    <w:name w:val="Texto sin formato Car"/>
    <w:basedOn w:val="Fuentedeprrafopredeter"/>
    <w:link w:val="Textosinformato"/>
    <w:rsid w:val="00C77FE2"/>
    <w:rPr>
      <w:rFonts w:ascii="Times New Roman" w:eastAsia="Times New Roman" w:hAnsi="Times New Roman" w:cs="Times New Roman"/>
      <w:sz w:val="20"/>
      <w:szCs w:val="20"/>
      <w:lang w:eastAsia="es-ES"/>
    </w:rPr>
  </w:style>
  <w:style w:type="character" w:customStyle="1" w:styleId="EstiloTimesNewRoman">
    <w:name w:val="Estilo Times New Roman"/>
    <w:basedOn w:val="Fuentedeprrafopredeter"/>
    <w:rsid w:val="00C77FE2"/>
    <w:rPr>
      <w:rFonts w:ascii="Times New Roman" w:hAnsi="Times New Roman"/>
    </w:rPr>
  </w:style>
  <w:style w:type="character" w:customStyle="1" w:styleId="PrrafodelistaCar">
    <w:name w:val="Párrafo de lista Car"/>
    <w:basedOn w:val="Fuentedeprrafopredeter"/>
    <w:link w:val="Prrafodelista"/>
    <w:uiPriority w:val="34"/>
    <w:rsid w:val="00C77FE2"/>
  </w:style>
  <w:style w:type="paragraph" w:styleId="NormalWeb">
    <w:name w:val="Normal (Web)"/>
    <w:basedOn w:val="Normal"/>
    <w:uiPriority w:val="99"/>
    <w:semiHidden/>
    <w:unhideWhenUsed/>
    <w:rsid w:val="00C77F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C77FE2"/>
    <w:rPr>
      <w:b/>
      <w:bCs/>
    </w:rPr>
  </w:style>
  <w:style w:type="character" w:styleId="CitaHTML">
    <w:name w:val="HTML Cite"/>
    <w:basedOn w:val="Fuentedeprrafopredeter"/>
    <w:uiPriority w:val="99"/>
    <w:semiHidden/>
    <w:unhideWhenUsed/>
    <w:rsid w:val="00C77FE2"/>
    <w:rPr>
      <w:i/>
      <w:iCs/>
    </w:rPr>
  </w:style>
  <w:style w:type="paragraph" w:customStyle="1" w:styleId="TtulodeTDC1">
    <w:name w:val="Título de TDC1"/>
    <w:basedOn w:val="Ttulo1"/>
    <w:next w:val="Normal"/>
    <w:uiPriority w:val="39"/>
    <w:unhideWhenUsed/>
    <w:qFormat/>
    <w:rsid w:val="00C77FE2"/>
  </w:style>
  <w:style w:type="paragraph" w:styleId="TDC1">
    <w:name w:val="toc 1"/>
    <w:basedOn w:val="Normal"/>
    <w:next w:val="Normal"/>
    <w:autoRedefine/>
    <w:uiPriority w:val="39"/>
    <w:unhideWhenUsed/>
    <w:rsid w:val="00C77FE2"/>
    <w:pPr>
      <w:spacing w:before="120" w:after="100" w:line="360" w:lineRule="auto"/>
      <w:jc w:val="both"/>
    </w:pPr>
    <w:rPr>
      <w:rFonts w:ascii="Times New Roman" w:eastAsia="Times New Roman" w:hAnsi="Times New Roman" w:cs="Times New Roman"/>
      <w:sz w:val="24"/>
      <w:szCs w:val="24"/>
      <w:lang w:eastAsia="es-ES"/>
    </w:rPr>
  </w:style>
  <w:style w:type="paragraph" w:customStyle="1" w:styleId="Bibliografia">
    <w:name w:val="Bibliografia"/>
    <w:basedOn w:val="Normal"/>
    <w:rsid w:val="00C77FE2"/>
    <w:pPr>
      <w:spacing w:before="120" w:after="120" w:line="360" w:lineRule="auto"/>
      <w:ind w:left="454" w:hanging="454"/>
      <w:jc w:val="both"/>
    </w:pPr>
    <w:rPr>
      <w:rFonts w:ascii="Arial" w:eastAsia="Times New Roman" w:hAnsi="Arial" w:cs="Times New Roman"/>
      <w:sz w:val="20"/>
      <w:szCs w:val="20"/>
      <w:lang w:val="es-ES_tradnl" w:eastAsia="es-ES"/>
    </w:rPr>
  </w:style>
  <w:style w:type="paragraph" w:styleId="Tabladeilustraciones">
    <w:name w:val="table of figures"/>
    <w:basedOn w:val="Normal"/>
    <w:next w:val="Normal"/>
    <w:semiHidden/>
    <w:rsid w:val="00C77FE2"/>
    <w:pPr>
      <w:spacing w:before="120" w:after="120" w:line="360" w:lineRule="auto"/>
      <w:jc w:val="center"/>
    </w:pPr>
    <w:rPr>
      <w:rFonts w:ascii="Arial" w:eastAsia="Times New Roman" w:hAnsi="Arial" w:cs="Times New Roman"/>
      <w:noProof/>
      <w:szCs w:val="20"/>
      <w:lang w:eastAsia="es-ES"/>
    </w:rPr>
  </w:style>
  <w:style w:type="paragraph" w:customStyle="1" w:styleId="Encabezamiento">
    <w:name w:val="Encabezamiento"/>
    <w:basedOn w:val="Normal"/>
    <w:rsid w:val="00C77FE2"/>
    <w:pPr>
      <w:spacing w:after="0" w:line="240" w:lineRule="auto"/>
      <w:jc w:val="right"/>
    </w:pPr>
    <w:rPr>
      <w:rFonts w:ascii="Times New Roman" w:eastAsia="Times New Roman" w:hAnsi="Times New Roman" w:cs="Times New Roman"/>
      <w:b/>
      <w:sz w:val="36"/>
      <w:szCs w:val="24"/>
      <w:lang w:eastAsia="es-ES"/>
    </w:rPr>
  </w:style>
  <w:style w:type="paragraph" w:customStyle="1" w:styleId="Obrayautor">
    <w:name w:val="Obra y autor"/>
    <w:basedOn w:val="Normal"/>
    <w:rsid w:val="00C77FE2"/>
    <w:pPr>
      <w:spacing w:before="120" w:after="120" w:line="360" w:lineRule="auto"/>
      <w:jc w:val="both"/>
    </w:pPr>
    <w:rPr>
      <w:rFonts w:ascii="Times New Roman" w:eastAsia="Times New Roman" w:hAnsi="Times New Roman" w:cs="Times New Roman"/>
      <w:i/>
      <w:sz w:val="24"/>
      <w:szCs w:val="24"/>
      <w:lang w:eastAsia="es-ES"/>
    </w:rPr>
  </w:style>
  <w:style w:type="paragraph" w:customStyle="1" w:styleId="PiedeFirma">
    <w:name w:val="Pie de Firma"/>
    <w:basedOn w:val="Normal"/>
    <w:rsid w:val="00C77FE2"/>
    <w:pPr>
      <w:spacing w:after="0" w:line="240" w:lineRule="auto"/>
      <w:jc w:val="right"/>
    </w:pPr>
    <w:rPr>
      <w:rFonts w:ascii="Times New Roman" w:eastAsia="Times New Roman" w:hAnsi="Times New Roman" w:cs="Times New Roman"/>
      <w:szCs w:val="24"/>
      <w:lang w:eastAsia="es-ES"/>
    </w:rPr>
  </w:style>
  <w:style w:type="paragraph" w:customStyle="1" w:styleId="Autor">
    <w:name w:val="Autor"/>
    <w:basedOn w:val="Obrayautor"/>
    <w:rsid w:val="00C77FE2"/>
    <w:rPr>
      <w:i w:val="0"/>
    </w:rPr>
  </w:style>
  <w:style w:type="character" w:styleId="Nmerodepgina">
    <w:name w:val="page number"/>
    <w:basedOn w:val="Fuentedeprrafopredeter"/>
    <w:rsid w:val="00C77FE2"/>
    <w:rPr>
      <w:rFonts w:ascii="Times New Roman" w:hAnsi="Times New Roman"/>
      <w:sz w:val="24"/>
      <w:szCs w:val="24"/>
      <w:bdr w:val="none" w:sz="0" w:space="0" w:color="auto"/>
    </w:rPr>
  </w:style>
  <w:style w:type="paragraph" w:styleId="Textoindependiente">
    <w:name w:val="Body Text"/>
    <w:basedOn w:val="Normal"/>
    <w:link w:val="TextoindependienteCar"/>
    <w:rsid w:val="00C77FE2"/>
    <w:pPr>
      <w:spacing w:after="0" w:line="240" w:lineRule="auto"/>
    </w:pPr>
    <w:rPr>
      <w:rFonts w:ascii="Times New Roman" w:eastAsia="Times New Roman" w:hAnsi="Times New Roman" w:cs="Times New Roman"/>
      <w:sz w:val="18"/>
      <w:szCs w:val="24"/>
      <w:lang w:eastAsia="es-ES"/>
    </w:rPr>
  </w:style>
  <w:style w:type="character" w:customStyle="1" w:styleId="TextoindependienteCar">
    <w:name w:val="Texto independiente Car"/>
    <w:basedOn w:val="Fuentedeprrafopredeter"/>
    <w:link w:val="Textoindependiente"/>
    <w:rsid w:val="00C77FE2"/>
    <w:rPr>
      <w:rFonts w:ascii="Times New Roman" w:eastAsia="Times New Roman" w:hAnsi="Times New Roman" w:cs="Times New Roman"/>
      <w:sz w:val="18"/>
      <w:szCs w:val="24"/>
      <w:lang w:eastAsia="es-ES"/>
    </w:rPr>
  </w:style>
  <w:style w:type="paragraph" w:styleId="Sangradetextonormal">
    <w:name w:val="Body Text Indent"/>
    <w:basedOn w:val="Normal"/>
    <w:link w:val="SangradetextonormalCar"/>
    <w:rsid w:val="00C77FE2"/>
    <w:pPr>
      <w:spacing w:before="120" w:after="120" w:line="360" w:lineRule="auto"/>
      <w:ind w:firstLine="397"/>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C77FE2"/>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C77FE2"/>
    <w:pPr>
      <w:spacing w:before="120" w:after="120" w:line="360" w:lineRule="auto"/>
      <w:jc w:val="both"/>
    </w:pPr>
    <w:rPr>
      <w:rFonts w:ascii="Times New Roman" w:eastAsia="Times New Roman" w:hAnsi="Times New Roman" w:cs="Times New Roman"/>
      <w:b/>
      <w:i/>
      <w:sz w:val="24"/>
      <w:szCs w:val="20"/>
      <w:lang w:val="es-ES_tradnl" w:eastAsia="es-ES"/>
    </w:rPr>
  </w:style>
  <w:style w:type="character" w:customStyle="1" w:styleId="Textoindependiente2Car">
    <w:name w:val="Texto independiente 2 Car"/>
    <w:basedOn w:val="Fuentedeprrafopredeter"/>
    <w:link w:val="Textoindependiente2"/>
    <w:rsid w:val="00C77FE2"/>
    <w:rPr>
      <w:rFonts w:ascii="Times New Roman" w:eastAsia="Times New Roman" w:hAnsi="Times New Roman" w:cs="Times New Roman"/>
      <w:b/>
      <w:i/>
      <w:sz w:val="24"/>
      <w:szCs w:val="20"/>
      <w:lang w:val="es-ES_tradnl" w:eastAsia="es-ES"/>
    </w:rPr>
  </w:style>
  <w:style w:type="paragraph" w:styleId="TDC2">
    <w:name w:val="toc 2"/>
    <w:basedOn w:val="Normal"/>
    <w:next w:val="Normal"/>
    <w:autoRedefine/>
    <w:uiPriority w:val="39"/>
    <w:rsid w:val="00C77FE2"/>
    <w:pPr>
      <w:spacing w:before="120" w:after="120" w:line="360" w:lineRule="auto"/>
      <w:ind w:left="240"/>
    </w:pPr>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rsid w:val="00C77FE2"/>
    <w:pPr>
      <w:spacing w:before="120" w:after="120" w:line="360" w:lineRule="auto"/>
      <w:ind w:left="480"/>
    </w:pPr>
    <w:rPr>
      <w:rFonts w:ascii="Times New Roman" w:eastAsia="Times New Roman" w:hAnsi="Times New Roman" w:cs="Times New Roman"/>
      <w:sz w:val="24"/>
      <w:szCs w:val="24"/>
      <w:lang w:eastAsia="es-ES"/>
    </w:rPr>
  </w:style>
  <w:style w:type="paragraph" w:styleId="Listaconvietas">
    <w:name w:val="List Bullet"/>
    <w:basedOn w:val="Normal"/>
    <w:autoRedefine/>
    <w:rsid w:val="00C77FE2"/>
    <w:pPr>
      <w:tabs>
        <w:tab w:val="num" w:pos="1680"/>
      </w:tabs>
      <w:spacing w:before="120" w:after="120" w:line="360" w:lineRule="auto"/>
      <w:ind w:left="1660" w:hanging="340"/>
      <w:jc w:val="both"/>
    </w:pPr>
    <w:rPr>
      <w:rFonts w:ascii="Times New Roman" w:eastAsia="Times New Roman" w:hAnsi="Times New Roman" w:cs="Times New Roman"/>
      <w:noProof/>
      <w:sz w:val="24"/>
      <w:szCs w:val="20"/>
      <w:lang w:eastAsia="es-ES"/>
    </w:rPr>
  </w:style>
  <w:style w:type="paragraph" w:styleId="Puesto">
    <w:name w:val="Title"/>
    <w:basedOn w:val="Normal"/>
    <w:link w:val="PuestoCar"/>
    <w:qFormat/>
    <w:rsid w:val="00C77FE2"/>
    <w:pPr>
      <w:spacing w:before="120" w:after="60" w:line="360" w:lineRule="auto"/>
      <w:outlineLvl w:val="0"/>
    </w:pPr>
    <w:rPr>
      <w:rFonts w:ascii="Times New Roman" w:eastAsia="Times New Roman" w:hAnsi="Times New Roman" w:cs="Arial"/>
      <w:b/>
      <w:bCs/>
      <w:noProof/>
      <w:kern w:val="28"/>
      <w:sz w:val="32"/>
      <w:szCs w:val="32"/>
      <w:lang w:eastAsia="es-ES"/>
    </w:rPr>
  </w:style>
  <w:style w:type="character" w:customStyle="1" w:styleId="PuestoCar">
    <w:name w:val="Puesto Car"/>
    <w:basedOn w:val="Fuentedeprrafopredeter"/>
    <w:link w:val="Puesto"/>
    <w:rsid w:val="00C77FE2"/>
    <w:rPr>
      <w:rFonts w:ascii="Times New Roman" w:eastAsia="Times New Roman" w:hAnsi="Times New Roman" w:cs="Arial"/>
      <w:b/>
      <w:bCs/>
      <w:noProof/>
      <w:kern w:val="28"/>
      <w:sz w:val="32"/>
      <w:szCs w:val="32"/>
      <w:lang w:eastAsia="es-ES"/>
    </w:rPr>
  </w:style>
  <w:style w:type="table" w:styleId="Tablaconcuadrcula">
    <w:name w:val="Table Grid"/>
    <w:basedOn w:val="Tablanormal"/>
    <w:uiPriority w:val="39"/>
    <w:rsid w:val="00C77F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EncabezadoTimesNewRoman">
    <w:name w:val="Estilo Encabezado + Times New Roman"/>
    <w:basedOn w:val="Encabezado"/>
    <w:rsid w:val="00C77FE2"/>
    <w:pPr>
      <w:pBdr>
        <w:bottom w:val="single" w:sz="4" w:space="1" w:color="auto"/>
      </w:pBdr>
      <w:tabs>
        <w:tab w:val="clear" w:pos="4252"/>
        <w:tab w:val="clear" w:pos="8504"/>
      </w:tabs>
      <w:spacing w:before="120" w:after="120"/>
      <w:jc w:val="center"/>
    </w:pPr>
    <w:rPr>
      <w:rFonts w:ascii="Times New Roman" w:eastAsia="Times New Roman" w:hAnsi="Times New Roman" w:cs="Times New Roman"/>
      <w:noProof/>
      <w:sz w:val="20"/>
      <w:szCs w:val="20"/>
      <w:lang w:eastAsia="es-ES"/>
    </w:rPr>
  </w:style>
  <w:style w:type="paragraph" w:customStyle="1" w:styleId="EstiloTtulo3Despus6pto">
    <w:name w:val="Estilo Título 3 + Después:  6 pto"/>
    <w:basedOn w:val="Ttulo3"/>
    <w:rsid w:val="00C77FE2"/>
    <w:pPr>
      <w:keepLines w:val="0"/>
      <w:numPr>
        <w:ilvl w:val="2"/>
        <w:numId w:val="5"/>
      </w:numPr>
      <w:tabs>
        <w:tab w:val="clear" w:pos="2760"/>
      </w:tabs>
      <w:spacing w:before="120" w:after="120" w:line="360" w:lineRule="auto"/>
      <w:ind w:left="2160" w:hanging="180"/>
      <w:jc w:val="both"/>
    </w:pPr>
    <w:rPr>
      <w:rFonts w:ascii="Times New Roman" w:eastAsia="Times New Roman" w:hAnsi="Times New Roman" w:cs="Times New Roman"/>
      <w:b/>
      <w:bCs/>
      <w:noProof/>
      <w:color w:val="auto"/>
      <w:szCs w:val="20"/>
      <w:lang w:eastAsia="es-ES"/>
    </w:rPr>
  </w:style>
  <w:style w:type="paragraph" w:customStyle="1" w:styleId="Tabla">
    <w:name w:val="Tabla"/>
    <w:basedOn w:val="Normal"/>
    <w:rsid w:val="00C77FE2"/>
    <w:pPr>
      <w:tabs>
        <w:tab w:val="left" w:pos="360"/>
      </w:tabs>
      <w:spacing w:before="60" w:after="60" w:line="240" w:lineRule="auto"/>
      <w:jc w:val="center"/>
    </w:pPr>
    <w:rPr>
      <w:rFonts w:ascii="Times New Roman" w:eastAsia="Times New Roman" w:hAnsi="Times New Roman" w:cs="Times New Roman"/>
      <w:sz w:val="24"/>
      <w:szCs w:val="24"/>
      <w:lang w:eastAsia="es-ES"/>
    </w:rPr>
  </w:style>
  <w:style w:type="paragraph" w:customStyle="1" w:styleId="TituloTabla">
    <w:name w:val="TituloTabla"/>
    <w:basedOn w:val="Normal"/>
    <w:rsid w:val="00C77FE2"/>
    <w:pPr>
      <w:spacing w:before="120" w:after="120" w:line="240" w:lineRule="auto"/>
      <w:ind w:left="454"/>
      <w:jc w:val="both"/>
    </w:pPr>
    <w:rPr>
      <w:rFonts w:ascii="Times New Roman" w:eastAsia="Times New Roman" w:hAnsi="Times New Roman" w:cs="Times New Roman"/>
      <w:sz w:val="24"/>
      <w:szCs w:val="24"/>
      <w:lang w:eastAsia="es-ES"/>
    </w:rPr>
  </w:style>
  <w:style w:type="table" w:customStyle="1" w:styleId="Sombreadoclaro-nfasis11">
    <w:name w:val="Sombreado claro - Énfasis 11"/>
    <w:basedOn w:val="Tablanormal"/>
    <w:next w:val="Sombreadoclaro-nfasis1"/>
    <w:uiPriority w:val="60"/>
    <w:rsid w:val="00C77FE2"/>
    <w:pPr>
      <w:spacing w:after="0" w:line="240" w:lineRule="auto"/>
    </w:pPr>
    <w:rPr>
      <w:rFonts w:ascii="Times New Roman" w:eastAsia="Times New Roman" w:hAnsi="Times New Roman" w:cs="Times New Roman"/>
      <w:color w:val="2E74B5"/>
      <w:sz w:val="20"/>
      <w:szCs w:val="20"/>
      <w:lang w:val="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ablaconcolumnas4">
    <w:name w:val="Table Columns 4"/>
    <w:basedOn w:val="Tablanormal"/>
    <w:rsid w:val="00C77FE2"/>
    <w:pPr>
      <w:spacing w:before="120" w:after="120" w:line="360" w:lineRule="auto"/>
      <w:jc w:val="both"/>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2">
    <w:name w:val="Table Columns 2"/>
    <w:basedOn w:val="Tablanormal"/>
    <w:rsid w:val="00C77FE2"/>
    <w:pPr>
      <w:spacing w:before="120" w:after="120" w:line="360" w:lineRule="auto"/>
      <w:jc w:val="both"/>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fasisintenso1">
    <w:name w:val="Énfasis intenso1"/>
    <w:uiPriority w:val="21"/>
    <w:qFormat/>
    <w:rsid w:val="00C77FE2"/>
    <w:rPr>
      <w:rFonts w:ascii="Calibri" w:hAnsi="Calibri" w:cs="Calibri"/>
      <w:i/>
      <w:sz w:val="20"/>
    </w:rPr>
  </w:style>
  <w:style w:type="character" w:styleId="Refdecomentario">
    <w:name w:val="annotation reference"/>
    <w:basedOn w:val="Fuentedeprrafopredeter"/>
    <w:uiPriority w:val="99"/>
    <w:semiHidden/>
    <w:unhideWhenUsed/>
    <w:rsid w:val="00C77FE2"/>
    <w:rPr>
      <w:sz w:val="16"/>
      <w:szCs w:val="16"/>
    </w:rPr>
  </w:style>
  <w:style w:type="paragraph" w:styleId="Textocomentario">
    <w:name w:val="annotation text"/>
    <w:basedOn w:val="Normal"/>
    <w:link w:val="TextocomentarioCar"/>
    <w:uiPriority w:val="99"/>
    <w:semiHidden/>
    <w:unhideWhenUsed/>
    <w:rsid w:val="00C77FE2"/>
    <w:pPr>
      <w:spacing w:before="120" w:after="12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C77FE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7FE2"/>
    <w:rPr>
      <w:b/>
      <w:bCs/>
    </w:rPr>
  </w:style>
  <w:style w:type="character" w:customStyle="1" w:styleId="AsuntodelcomentarioCar">
    <w:name w:val="Asunto del comentario Car"/>
    <w:basedOn w:val="TextocomentarioCar"/>
    <w:link w:val="Asuntodelcomentario"/>
    <w:uiPriority w:val="99"/>
    <w:semiHidden/>
    <w:rsid w:val="00C77FE2"/>
    <w:rPr>
      <w:rFonts w:ascii="Times New Roman" w:eastAsia="Times New Roman" w:hAnsi="Times New Roman" w:cs="Times New Roman"/>
      <w:b/>
      <w:bCs/>
      <w:sz w:val="20"/>
      <w:szCs w:val="20"/>
      <w:lang w:eastAsia="es-ES"/>
    </w:rPr>
  </w:style>
  <w:style w:type="character" w:styleId="Textodelmarcadordeposicin">
    <w:name w:val="Placeholder Text"/>
    <w:basedOn w:val="Fuentedeprrafopredeter"/>
    <w:uiPriority w:val="99"/>
    <w:semiHidden/>
    <w:rsid w:val="00C77FE2"/>
    <w:rPr>
      <w:color w:val="808080"/>
    </w:rPr>
  </w:style>
  <w:style w:type="character" w:styleId="nfasis">
    <w:name w:val="Emphasis"/>
    <w:basedOn w:val="Fuentedeprrafopredeter"/>
    <w:uiPriority w:val="20"/>
    <w:qFormat/>
    <w:rsid w:val="00C77FE2"/>
    <w:rPr>
      <w:i/>
      <w:iCs/>
    </w:rPr>
  </w:style>
  <w:style w:type="paragraph" w:customStyle="1" w:styleId="EndNoteBibliographyTitle">
    <w:name w:val="EndNote Bibliography Title"/>
    <w:basedOn w:val="Normal"/>
    <w:link w:val="EndNoteBibliographyTitleCar"/>
    <w:rsid w:val="00C77FE2"/>
    <w:pPr>
      <w:spacing w:before="120" w:after="0" w:line="360" w:lineRule="auto"/>
      <w:jc w:val="center"/>
    </w:pPr>
    <w:rPr>
      <w:rFonts w:ascii="Arial" w:eastAsia="Times New Roman" w:hAnsi="Arial" w:cs="Arial"/>
      <w:noProof/>
      <w:sz w:val="24"/>
      <w:szCs w:val="24"/>
      <w:lang w:eastAsia="es-ES"/>
    </w:rPr>
  </w:style>
  <w:style w:type="character" w:customStyle="1" w:styleId="EndNoteBibliographyTitleCar">
    <w:name w:val="EndNote Bibliography Title Car"/>
    <w:basedOn w:val="PrrafodelistaCar"/>
    <w:link w:val="EndNoteBibliographyTitle"/>
    <w:rsid w:val="00C77FE2"/>
    <w:rPr>
      <w:rFonts w:ascii="Arial" w:eastAsia="Times New Roman" w:hAnsi="Arial" w:cs="Arial"/>
      <w:noProof/>
      <w:sz w:val="24"/>
      <w:szCs w:val="24"/>
      <w:lang w:eastAsia="es-ES"/>
    </w:rPr>
  </w:style>
  <w:style w:type="paragraph" w:customStyle="1" w:styleId="EndNoteBibliography">
    <w:name w:val="EndNote Bibliography"/>
    <w:basedOn w:val="Normal"/>
    <w:link w:val="EndNoteBibliographyCar"/>
    <w:rsid w:val="00C77FE2"/>
    <w:pPr>
      <w:spacing w:before="120" w:after="120" w:line="240" w:lineRule="auto"/>
      <w:jc w:val="both"/>
    </w:pPr>
    <w:rPr>
      <w:rFonts w:ascii="Arial" w:eastAsia="Times New Roman" w:hAnsi="Arial" w:cs="Arial"/>
      <w:noProof/>
      <w:sz w:val="24"/>
      <w:szCs w:val="24"/>
      <w:lang w:eastAsia="es-ES"/>
    </w:rPr>
  </w:style>
  <w:style w:type="character" w:customStyle="1" w:styleId="EndNoteBibliographyCar">
    <w:name w:val="EndNote Bibliography Car"/>
    <w:basedOn w:val="PrrafodelistaCar"/>
    <w:link w:val="EndNoteBibliography"/>
    <w:rsid w:val="00C77FE2"/>
    <w:rPr>
      <w:rFonts w:ascii="Arial" w:eastAsia="Times New Roman" w:hAnsi="Arial" w:cs="Arial"/>
      <w:noProof/>
      <w:sz w:val="24"/>
      <w:szCs w:val="24"/>
      <w:lang w:eastAsia="es-ES"/>
    </w:rPr>
  </w:style>
  <w:style w:type="paragraph" w:customStyle="1" w:styleId="Descripcin1">
    <w:name w:val="Descripción1"/>
    <w:basedOn w:val="Normal"/>
    <w:next w:val="Normal"/>
    <w:uiPriority w:val="35"/>
    <w:unhideWhenUsed/>
    <w:qFormat/>
    <w:rsid w:val="00C77FE2"/>
    <w:pPr>
      <w:spacing w:line="240" w:lineRule="auto"/>
      <w:jc w:val="both"/>
    </w:pPr>
    <w:rPr>
      <w:rFonts w:ascii="Times New Roman" w:eastAsia="Times New Roman" w:hAnsi="Times New Roman" w:cs="Times New Roman"/>
      <w:b/>
      <w:bCs/>
      <w:color w:val="5B9BD5"/>
      <w:sz w:val="18"/>
      <w:szCs w:val="18"/>
      <w:lang w:eastAsia="es-ES"/>
    </w:rPr>
  </w:style>
  <w:style w:type="character" w:customStyle="1" w:styleId="nfasissutil1">
    <w:name w:val="Énfasis sutil1"/>
    <w:basedOn w:val="Fuentedeprrafopredeter"/>
    <w:uiPriority w:val="19"/>
    <w:qFormat/>
    <w:rsid w:val="00C77FE2"/>
    <w:rPr>
      <w:i/>
      <w:iCs/>
      <w:color w:val="808080"/>
    </w:rPr>
  </w:style>
  <w:style w:type="table" w:customStyle="1" w:styleId="Listaclara1">
    <w:name w:val="Lista clara1"/>
    <w:basedOn w:val="Tablanormal"/>
    <w:next w:val="Listaclara"/>
    <w:uiPriority w:val="61"/>
    <w:rsid w:val="00C77FE2"/>
    <w:pPr>
      <w:spacing w:after="0" w:line="240" w:lineRule="auto"/>
    </w:pPr>
    <w:rPr>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media1-nfasis61">
    <w:name w:val="Cuadrícula media 1 - Énfasis 61"/>
    <w:basedOn w:val="Tablanormal"/>
    <w:next w:val="Cuadrculamedia1-nfasis6"/>
    <w:uiPriority w:val="67"/>
    <w:rsid w:val="00C77FE2"/>
    <w:pPr>
      <w:spacing w:after="0" w:line="240" w:lineRule="auto"/>
    </w:pPr>
    <w:rPr>
      <w:lang w:val="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Tablaconcuadrcula1">
    <w:name w:val="Tabla con cuadrícula1"/>
    <w:basedOn w:val="Tablanormal"/>
    <w:next w:val="Tablaconcuadrcula"/>
    <w:uiPriority w:val="39"/>
    <w:rsid w:val="00C77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77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C77FE2"/>
    <w:rPr>
      <w:color w:val="954F72"/>
      <w:u w:val="single"/>
    </w:rPr>
  </w:style>
  <w:style w:type="character" w:customStyle="1" w:styleId="Ttulo3Car1">
    <w:name w:val="Título 3 Car1"/>
    <w:basedOn w:val="Fuentedeprrafopredeter"/>
    <w:link w:val="Ttulo3"/>
    <w:uiPriority w:val="9"/>
    <w:semiHidden/>
    <w:rsid w:val="00C77FE2"/>
    <w:rPr>
      <w:rFonts w:asciiTheme="majorHAnsi" w:eastAsiaTheme="majorEastAsia" w:hAnsiTheme="majorHAnsi" w:cstheme="majorBidi"/>
      <w:color w:val="243F60" w:themeColor="accent1" w:themeShade="7F"/>
      <w:sz w:val="24"/>
      <w:szCs w:val="24"/>
    </w:rPr>
  </w:style>
  <w:style w:type="character" w:customStyle="1" w:styleId="Ttulo1Car1">
    <w:name w:val="Título 1 Car1"/>
    <w:basedOn w:val="Fuentedeprrafopredeter"/>
    <w:link w:val="Ttulo1"/>
    <w:uiPriority w:val="9"/>
    <w:rsid w:val="00C77FE2"/>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link w:val="Ttulo2"/>
    <w:uiPriority w:val="9"/>
    <w:semiHidden/>
    <w:rsid w:val="00C77FE2"/>
    <w:rPr>
      <w:rFonts w:asciiTheme="majorHAnsi" w:eastAsiaTheme="majorEastAsia" w:hAnsiTheme="majorHAnsi" w:cstheme="majorBidi"/>
      <w:color w:val="365F91" w:themeColor="accent1" w:themeShade="BF"/>
      <w:sz w:val="26"/>
      <w:szCs w:val="26"/>
    </w:rPr>
  </w:style>
  <w:style w:type="table" w:styleId="Sombreadoclaro-nfasis1">
    <w:name w:val="Light Shading Accent 1"/>
    <w:basedOn w:val="Tablanormal"/>
    <w:uiPriority w:val="60"/>
    <w:semiHidden/>
    <w:unhideWhenUsed/>
    <w:rsid w:val="00C77FE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fasisintenso">
    <w:name w:val="Intense Emphasis"/>
    <w:basedOn w:val="Fuentedeprrafopredeter"/>
    <w:uiPriority w:val="21"/>
    <w:qFormat/>
    <w:rsid w:val="00C77FE2"/>
    <w:rPr>
      <w:i/>
      <w:iCs/>
      <w:color w:val="4F81BD" w:themeColor="accent1"/>
    </w:rPr>
  </w:style>
  <w:style w:type="character" w:styleId="nfasissutil">
    <w:name w:val="Subtle Emphasis"/>
    <w:basedOn w:val="Fuentedeprrafopredeter"/>
    <w:uiPriority w:val="19"/>
    <w:qFormat/>
    <w:rsid w:val="00C77FE2"/>
    <w:rPr>
      <w:i/>
      <w:iCs/>
      <w:color w:val="404040" w:themeColor="text1" w:themeTint="BF"/>
    </w:rPr>
  </w:style>
  <w:style w:type="table" w:styleId="Listaclara">
    <w:name w:val="Light List"/>
    <w:basedOn w:val="Tablanormal"/>
    <w:uiPriority w:val="61"/>
    <w:semiHidden/>
    <w:unhideWhenUsed/>
    <w:rsid w:val="00C77F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media1-nfasis6">
    <w:name w:val="Medium Grid 1 Accent 6"/>
    <w:basedOn w:val="Tablanormal"/>
    <w:uiPriority w:val="67"/>
    <w:semiHidden/>
    <w:unhideWhenUsed/>
    <w:rsid w:val="00C77FE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visitado">
    <w:name w:val="FollowedHyperlink"/>
    <w:basedOn w:val="Fuentedeprrafopredeter"/>
    <w:uiPriority w:val="99"/>
    <w:semiHidden/>
    <w:unhideWhenUsed/>
    <w:rsid w:val="00C77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gones@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bregon@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7506</Words>
  <Characters>41287</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lugo</cp:lastModifiedBy>
  <cp:revision>4</cp:revision>
  <cp:lastPrinted>2017-03-02T19:45:00Z</cp:lastPrinted>
  <dcterms:created xsi:type="dcterms:W3CDTF">2019-03-08T17:20:00Z</dcterms:created>
  <dcterms:modified xsi:type="dcterms:W3CDTF">2019-03-08T18:08:00Z</dcterms:modified>
</cp:coreProperties>
</file>