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CD" w:rsidRPr="009D5E02" w:rsidRDefault="002D52AC" w:rsidP="00667F10">
      <w:pPr>
        <w:spacing w:after="0"/>
        <w:jc w:val="center"/>
        <w:rPr>
          <w:rFonts w:ascii="Times New Roman" w:hAnsi="Times New Roman" w:cs="Times New Roman"/>
          <w:b/>
          <w:sz w:val="28"/>
          <w:szCs w:val="28"/>
        </w:rPr>
      </w:pPr>
      <w:r w:rsidRPr="002D52AC">
        <w:rPr>
          <w:rFonts w:ascii="Times New Roman" w:hAnsi="Times New Roman" w:cs="Times New Roman"/>
          <w:b/>
          <w:sz w:val="28"/>
          <w:szCs w:val="28"/>
        </w:rPr>
        <w:t>IX CONFERENCIA CIENTÍ</w:t>
      </w:r>
      <w:r w:rsidR="00C62FE2">
        <w:rPr>
          <w:rFonts w:ascii="Times New Roman" w:hAnsi="Times New Roman" w:cs="Times New Roman"/>
          <w:b/>
          <w:sz w:val="28"/>
          <w:szCs w:val="28"/>
        </w:rPr>
        <w:t>FI</w:t>
      </w:r>
      <w:r w:rsidRPr="002D52AC">
        <w:rPr>
          <w:rFonts w:ascii="Times New Roman" w:hAnsi="Times New Roman" w:cs="Times New Roman"/>
          <w:b/>
          <w:sz w:val="28"/>
          <w:szCs w:val="28"/>
        </w:rPr>
        <w:t>CA INTERNACIONAL DESARROLLO AGROPECUARIO Y SOSTENIBILIDAD “AGROCENTRO 2019”</w:t>
      </w:r>
    </w:p>
    <w:p w:rsidR="00E912D0" w:rsidRDefault="00E912D0" w:rsidP="00667F10">
      <w:pPr>
        <w:spacing w:after="0"/>
        <w:jc w:val="center"/>
        <w:rPr>
          <w:rFonts w:ascii="Times New Roman" w:hAnsi="Times New Roman" w:cs="Times New Roman"/>
          <w:b/>
          <w:sz w:val="24"/>
          <w:szCs w:val="24"/>
        </w:rPr>
      </w:pPr>
    </w:p>
    <w:p w:rsidR="00175A83" w:rsidRPr="00C62895" w:rsidRDefault="00175A83" w:rsidP="00175A83">
      <w:pPr>
        <w:spacing w:after="0" w:line="240" w:lineRule="auto"/>
        <w:jc w:val="center"/>
        <w:rPr>
          <w:rFonts w:ascii="Times New Roman" w:hAnsi="Times New Roman" w:cs="Times New Roman"/>
          <w:sz w:val="28"/>
          <w:szCs w:val="28"/>
        </w:rPr>
      </w:pPr>
      <w:r w:rsidRPr="00C62895">
        <w:rPr>
          <w:rFonts w:ascii="Times New Roman" w:hAnsi="Times New Roman"/>
          <w:b/>
          <w:sz w:val="28"/>
          <w:szCs w:val="28"/>
        </w:rPr>
        <w:t>Caracterización y evaluación de los recursos</w:t>
      </w:r>
      <w:r>
        <w:rPr>
          <w:rFonts w:ascii="Times New Roman" w:hAnsi="Times New Roman"/>
          <w:b/>
          <w:sz w:val="28"/>
          <w:szCs w:val="28"/>
        </w:rPr>
        <w:t xml:space="preserve"> n</w:t>
      </w:r>
      <w:r w:rsidRPr="00C62895">
        <w:rPr>
          <w:rFonts w:ascii="Times New Roman" w:hAnsi="Times New Roman"/>
          <w:b/>
          <w:sz w:val="28"/>
          <w:szCs w:val="28"/>
        </w:rPr>
        <w:t>aturales de la subcuenca hidrográfica</w:t>
      </w:r>
      <w:r>
        <w:rPr>
          <w:rFonts w:ascii="Times New Roman" w:hAnsi="Times New Roman"/>
          <w:b/>
          <w:sz w:val="28"/>
          <w:szCs w:val="28"/>
        </w:rPr>
        <w:t xml:space="preserve"> R</w:t>
      </w:r>
      <w:r w:rsidRPr="00C62895">
        <w:rPr>
          <w:rFonts w:ascii="Times New Roman" w:hAnsi="Times New Roman"/>
          <w:b/>
          <w:sz w:val="28"/>
          <w:szCs w:val="28"/>
        </w:rPr>
        <w:t>anchuelo</w:t>
      </w:r>
    </w:p>
    <w:p w:rsidR="00E912D0" w:rsidRPr="00175A83" w:rsidRDefault="00E912D0" w:rsidP="00667F10">
      <w:pPr>
        <w:spacing w:after="0"/>
        <w:jc w:val="center"/>
        <w:rPr>
          <w:rFonts w:ascii="Times New Roman" w:hAnsi="Times New Roman" w:cs="Times New Roman"/>
          <w:b/>
          <w:i/>
          <w:sz w:val="24"/>
          <w:szCs w:val="24"/>
        </w:rPr>
      </w:pPr>
    </w:p>
    <w:p w:rsidR="00175A83" w:rsidRPr="00C62895" w:rsidRDefault="00175A83" w:rsidP="00175A83">
      <w:pPr>
        <w:spacing w:after="0" w:line="240" w:lineRule="auto"/>
        <w:jc w:val="center"/>
        <w:rPr>
          <w:rStyle w:val="tlid-translation"/>
          <w:rFonts w:ascii="Times New Roman" w:hAnsi="Times New Roman"/>
          <w:b/>
          <w:i/>
          <w:sz w:val="28"/>
          <w:szCs w:val="28"/>
          <w:lang w:val="en-US"/>
        </w:rPr>
      </w:pPr>
      <w:r w:rsidRPr="00C62895">
        <w:rPr>
          <w:rStyle w:val="tlid-translation"/>
          <w:rFonts w:ascii="Times New Roman" w:hAnsi="Times New Roman"/>
          <w:b/>
          <w:i/>
          <w:sz w:val="28"/>
          <w:szCs w:val="28"/>
          <w:lang w:val="en-US"/>
        </w:rPr>
        <w:t xml:space="preserve">Characterization and evaluation of the natural resources of the </w:t>
      </w:r>
      <w:r>
        <w:rPr>
          <w:rStyle w:val="tlid-translation"/>
          <w:rFonts w:ascii="Times New Roman" w:hAnsi="Times New Roman"/>
          <w:b/>
          <w:i/>
          <w:sz w:val="28"/>
          <w:szCs w:val="28"/>
          <w:lang w:val="en-US"/>
        </w:rPr>
        <w:t>R</w:t>
      </w:r>
      <w:r w:rsidRPr="00C62895">
        <w:rPr>
          <w:rStyle w:val="tlid-translation"/>
          <w:rFonts w:ascii="Times New Roman" w:hAnsi="Times New Roman"/>
          <w:b/>
          <w:i/>
          <w:sz w:val="28"/>
          <w:szCs w:val="28"/>
          <w:lang w:val="en-US"/>
        </w:rPr>
        <w:t>anchuelo hydrographic basin</w:t>
      </w:r>
    </w:p>
    <w:p w:rsidR="009D5E02" w:rsidRPr="0046247D" w:rsidRDefault="009D5E02" w:rsidP="009D1323">
      <w:pPr>
        <w:spacing w:after="0" w:line="360" w:lineRule="auto"/>
        <w:jc w:val="center"/>
        <w:rPr>
          <w:rFonts w:ascii="Times New Roman" w:hAnsi="Times New Roman" w:cs="Times New Roman"/>
          <w:b/>
          <w:sz w:val="28"/>
          <w:szCs w:val="28"/>
          <w:lang w:val="en-US"/>
        </w:rPr>
      </w:pPr>
    </w:p>
    <w:p w:rsidR="009D5E02" w:rsidRDefault="009D1323" w:rsidP="00FF3346">
      <w:pPr>
        <w:spacing w:after="0" w:line="360" w:lineRule="auto"/>
        <w:rPr>
          <w:rFonts w:ascii="Times New Roman" w:hAnsi="Times New Roman" w:cs="Times New Roman"/>
          <w:sz w:val="24"/>
          <w:szCs w:val="24"/>
        </w:rPr>
      </w:pPr>
      <w:r w:rsidRPr="00942315">
        <w:rPr>
          <w:rFonts w:ascii="Times New Roman" w:hAnsi="Times New Roman"/>
          <w:b/>
          <w:sz w:val="24"/>
          <w:szCs w:val="24"/>
          <w:lang w:val="es-MX"/>
        </w:rPr>
        <w:t>Rafael Más Martínez, Ilia Lugo Ru</w:t>
      </w:r>
      <w:r>
        <w:rPr>
          <w:rFonts w:ascii="Times New Roman" w:hAnsi="Times New Roman"/>
          <w:b/>
          <w:sz w:val="24"/>
          <w:szCs w:val="24"/>
          <w:lang w:val="es-MX"/>
        </w:rPr>
        <w:t>i</w:t>
      </w:r>
      <w:r w:rsidRPr="00942315">
        <w:rPr>
          <w:rFonts w:ascii="Times New Roman" w:hAnsi="Times New Roman"/>
          <w:b/>
          <w:sz w:val="24"/>
          <w:szCs w:val="24"/>
          <w:lang w:val="es-MX"/>
        </w:rPr>
        <w:t>z, Luis Miguel Valdés Hernández</w:t>
      </w:r>
    </w:p>
    <w:p w:rsidR="0046247D" w:rsidRPr="0046247D" w:rsidRDefault="0046247D" w:rsidP="0046247D">
      <w:pPr>
        <w:spacing w:after="0" w:line="240" w:lineRule="auto"/>
        <w:jc w:val="both"/>
        <w:rPr>
          <w:rFonts w:ascii="Times New Roman" w:hAnsi="Times New Roman" w:cs="Times New Roman"/>
          <w:sz w:val="24"/>
          <w:szCs w:val="24"/>
        </w:rPr>
      </w:pPr>
      <w:r w:rsidRPr="0046247D">
        <w:rPr>
          <w:rFonts w:ascii="Times New Roman" w:hAnsi="Times New Roman" w:cs="Times New Roman"/>
          <w:sz w:val="24"/>
          <w:szCs w:val="24"/>
        </w:rPr>
        <w:t>Estación Territorial de Investigaciones de la Caña de Azúcar (ETICA Centro Villa Clara)</w:t>
      </w:r>
      <w:r w:rsidRPr="0046247D">
        <w:rPr>
          <w:rFonts w:ascii="Times New Roman" w:hAnsi="Times New Roman" w:cs="Times New Roman"/>
          <w:iCs/>
          <w:sz w:val="24"/>
          <w:szCs w:val="24"/>
          <w:lang w:eastAsia="es-VE"/>
        </w:rPr>
        <w:t xml:space="preserve">, Villa Clara, </w:t>
      </w:r>
      <w:r w:rsidRPr="0046247D">
        <w:rPr>
          <w:rFonts w:ascii="Times New Roman" w:hAnsi="Times New Roman" w:cs="Times New Roman"/>
          <w:bCs/>
          <w:iCs/>
          <w:sz w:val="24"/>
          <w:szCs w:val="24"/>
          <w:lang w:eastAsia="es-VE"/>
        </w:rPr>
        <w:t xml:space="preserve">Cuba. </w:t>
      </w:r>
      <w:r w:rsidRPr="0046247D">
        <w:rPr>
          <w:rFonts w:ascii="Times New Roman" w:hAnsi="Times New Roman" w:cs="Times New Roman"/>
          <w:sz w:val="24"/>
          <w:szCs w:val="24"/>
        </w:rPr>
        <w:t xml:space="preserve">Instituto de Investigaciones de la Caña de Azúcar, </w:t>
      </w:r>
      <w:r w:rsidRPr="0046247D">
        <w:rPr>
          <w:rFonts w:ascii="Times New Roman" w:hAnsi="Times New Roman" w:cs="Times New Roman"/>
          <w:iCs/>
          <w:sz w:val="24"/>
          <w:szCs w:val="24"/>
          <w:lang w:eastAsia="es-VE"/>
        </w:rPr>
        <w:t xml:space="preserve">La Habana, </w:t>
      </w:r>
      <w:r w:rsidRPr="0046247D">
        <w:rPr>
          <w:rFonts w:ascii="Times New Roman" w:hAnsi="Times New Roman" w:cs="Times New Roman"/>
          <w:bCs/>
          <w:iCs/>
          <w:sz w:val="24"/>
          <w:szCs w:val="24"/>
          <w:lang w:eastAsia="es-VE"/>
        </w:rPr>
        <w:t>Cuba</w:t>
      </w:r>
      <w:r w:rsidRPr="0046247D">
        <w:rPr>
          <w:rFonts w:ascii="Times New Roman" w:hAnsi="Times New Roman" w:cs="Times New Roman"/>
          <w:sz w:val="24"/>
          <w:szCs w:val="24"/>
        </w:rPr>
        <w:t xml:space="preserve">. E-mail: </w:t>
      </w:r>
      <w:hyperlink r:id="rId8" w:history="1">
        <w:r w:rsidR="009D1323" w:rsidRPr="000C77AD">
          <w:rPr>
            <w:rStyle w:val="Hipervnculo"/>
            <w:rFonts w:ascii="Times New Roman" w:hAnsi="Times New Roman" w:cs="Times New Roman"/>
            <w:iCs/>
            <w:sz w:val="24"/>
            <w:szCs w:val="24"/>
            <w:lang w:eastAsia="es-VE"/>
          </w:rPr>
          <w:t>rafael.mas@inicavc.azcuba.cu</w:t>
        </w:r>
      </w:hyperlink>
    </w:p>
    <w:p w:rsidR="00E912D0" w:rsidRDefault="00E912D0" w:rsidP="00FF3346">
      <w:pPr>
        <w:spacing w:after="0" w:line="360" w:lineRule="auto"/>
        <w:rPr>
          <w:rFonts w:ascii="Times New Roman" w:hAnsi="Times New Roman" w:cs="Times New Roman"/>
          <w:b/>
          <w:sz w:val="24"/>
          <w:szCs w:val="24"/>
        </w:rPr>
      </w:pPr>
    </w:p>
    <w:p w:rsidR="009D1323" w:rsidRDefault="008A1C16" w:rsidP="00FF3346">
      <w:pPr>
        <w:spacing w:after="0" w:line="360" w:lineRule="auto"/>
        <w:jc w:val="both"/>
        <w:rPr>
          <w:rFonts w:ascii="Times New Roman" w:hAnsi="Times New Roman" w:cs="Times New Roman"/>
          <w:sz w:val="24"/>
          <w:szCs w:val="24"/>
        </w:rPr>
      </w:pPr>
      <w:r w:rsidRPr="00D4342E">
        <w:rPr>
          <w:rFonts w:ascii="Times New Roman" w:hAnsi="Times New Roman" w:cs="Times New Roman"/>
          <w:b/>
          <w:sz w:val="24"/>
          <w:szCs w:val="24"/>
        </w:rPr>
        <w:t>Resumen:</w:t>
      </w:r>
      <w:r w:rsidR="00246111">
        <w:rPr>
          <w:rFonts w:ascii="Times New Roman" w:hAnsi="Times New Roman" w:cs="Times New Roman"/>
          <w:b/>
          <w:sz w:val="24"/>
          <w:szCs w:val="24"/>
        </w:rPr>
        <w:t xml:space="preserve"> </w:t>
      </w:r>
      <w:r w:rsidR="009D1323" w:rsidRPr="00A6543F">
        <w:rPr>
          <w:rFonts w:ascii="Times New Roman" w:hAnsi="Times New Roman" w:cs="Times New Roman"/>
          <w:sz w:val="24"/>
          <w:szCs w:val="24"/>
        </w:rPr>
        <w:t>Este trabajo tiene como objetivo realizar la caracterización de la subcuenca hidrográfica Ranchuelo, provincia de Villa Clara, e identificar los principales componentes que atentan contra la sostenibilidad del agroecosistema, lo que contribuye a una mejor planificación y gestión de los recursos, un mejor uso y conservación de los suelos y el agua, así como al incremento de la producción agropecuaria. El déficit y mal aprovechamiento de los recursos hídricos, el manejo inapropiado de los suelos y el bajo índice de reforestación constituyen los principales problemas ambientales detectados. Se propone el empleo de técnicas de riego más eficientes, incrementar al máximo las obras de captación de agua superficial y de lluvia, la aplicación de técnicas agrícolas que aumenten la retención del agua en el suelo e intensificar las siembras de árboles en el territorio. Se realizó la evaluación de las tierras para cultivos de interés estratégico utilizando el sistema automatizado AGRO 24.</w:t>
      </w:r>
      <w:r w:rsidR="00975999">
        <w:rPr>
          <w:rFonts w:ascii="Times New Roman" w:hAnsi="Times New Roman" w:cs="Times New Roman"/>
          <w:sz w:val="24"/>
          <w:szCs w:val="24"/>
        </w:rPr>
        <w:t xml:space="preserve"> </w:t>
      </w:r>
      <w:r w:rsidR="009D1323" w:rsidRPr="00A6543F">
        <w:rPr>
          <w:rFonts w:ascii="Times New Roman" w:hAnsi="Times New Roman" w:cs="Times New Roman"/>
          <w:sz w:val="24"/>
          <w:szCs w:val="24"/>
        </w:rPr>
        <w:t>Las bases de datos digitales con información sobre los recursos naturales de la región y el  modelo digital de elevación se construyeron mediante el Sistema de Información Geográfico QGIS.</w:t>
      </w:r>
      <w:r w:rsidR="00975999">
        <w:rPr>
          <w:rFonts w:ascii="Times New Roman" w:hAnsi="Times New Roman" w:cs="Times New Roman"/>
          <w:sz w:val="24"/>
          <w:szCs w:val="24"/>
        </w:rPr>
        <w:t xml:space="preserve"> </w:t>
      </w:r>
      <w:r w:rsidR="009D1323" w:rsidRPr="00A6543F">
        <w:rPr>
          <w:rFonts w:ascii="Times New Roman" w:hAnsi="Times New Roman" w:cs="Times New Roman"/>
          <w:sz w:val="24"/>
          <w:szCs w:val="24"/>
        </w:rPr>
        <w:t>L</w:t>
      </w:r>
      <w:r w:rsidR="009D1323" w:rsidRPr="00A6543F">
        <w:rPr>
          <w:rFonts w:ascii="Times New Roman" w:hAnsi="Times New Roman" w:cs="Times New Roman"/>
          <w:sz w:val="24"/>
          <w:szCs w:val="24"/>
          <w:lang w:val="es-ES_tradnl"/>
        </w:rPr>
        <w:t xml:space="preserve">a evaluación de </w:t>
      </w:r>
      <w:r w:rsidR="009D1323" w:rsidRPr="00A6543F">
        <w:rPr>
          <w:rFonts w:ascii="Times New Roman" w:hAnsi="Times New Roman" w:cs="Times New Roman"/>
          <w:sz w:val="24"/>
          <w:szCs w:val="24"/>
        </w:rPr>
        <w:t>la sostenibilidad del agroecosistema permitió identificar las unidades de tierra que presentan problemas con este indicador y necesitan un manejo diferenciado.</w:t>
      </w:r>
    </w:p>
    <w:p w:rsidR="00001114" w:rsidRPr="00C02301" w:rsidRDefault="009061A5" w:rsidP="00001114">
      <w:pPr>
        <w:spacing w:after="0" w:line="360" w:lineRule="auto"/>
        <w:jc w:val="both"/>
        <w:rPr>
          <w:rFonts w:ascii="Times New Roman" w:eastAsia="Times New Roman" w:hAnsi="Times New Roman" w:cs="Times New Roman"/>
          <w:i/>
          <w:sz w:val="24"/>
          <w:szCs w:val="24"/>
          <w:lang w:val="en-US" w:eastAsia="es-ES"/>
        </w:rPr>
      </w:pPr>
      <w:r w:rsidRPr="009D1323">
        <w:rPr>
          <w:rFonts w:ascii="Times New Roman" w:hAnsi="Times New Roman" w:cs="Times New Roman"/>
          <w:b/>
          <w:i/>
          <w:sz w:val="24"/>
          <w:szCs w:val="24"/>
          <w:lang w:val="en-US"/>
        </w:rPr>
        <w:lastRenderedPageBreak/>
        <w:t>Abstract:</w:t>
      </w:r>
      <w:r w:rsidR="00246111">
        <w:rPr>
          <w:rFonts w:ascii="Times New Roman" w:hAnsi="Times New Roman" w:cs="Times New Roman"/>
          <w:b/>
          <w:i/>
          <w:sz w:val="24"/>
          <w:szCs w:val="24"/>
          <w:lang w:val="en-US"/>
        </w:rPr>
        <w:t xml:space="preserve"> </w:t>
      </w:r>
      <w:r w:rsidR="00001114" w:rsidRPr="00C02301">
        <w:rPr>
          <w:rFonts w:ascii="Times New Roman" w:eastAsia="Times New Roman" w:hAnsi="Times New Roman" w:cs="Times New Roman"/>
          <w:i/>
          <w:sz w:val="24"/>
          <w:szCs w:val="24"/>
          <w:lang w:val="en-US" w:eastAsia="es-ES"/>
        </w:rPr>
        <w:t>The objective of this work is to characterize the Ranchuelo hydrographic basin, Villa Clara province, and identify the main components that threaten the sustainability of the agroecosystem, which contributes to better planning and management of resources, better use and conservation of soils and water, as well as the increase of agricultural production. The deficit and poor use of water resources, the inappropriate management of soils and the low rate of reforestation are the main environmental problems detected. It proposes the use of more efficient irrigation techniques, maximize the works of catchment of surface water and rain, the application of agricultural techniques that increase the retention of water in the soil and intensify plantings of trees in the territory. The evaluation of the lands for crops of strategic interest was carried out using the AGRO 24 automated system. The digital databases with information on the natural resources of the region and the digital elevation model were constructed using the Geographic Information System QGIS. The evaluation of the sustainability of the agroecosystem made it possible to identify the land units that present problems with this indicator and need differentiated management.</w:t>
      </w:r>
    </w:p>
    <w:p w:rsidR="00BB12F7" w:rsidRDefault="009061A5" w:rsidP="00001114">
      <w:pPr>
        <w:pStyle w:val="Default"/>
        <w:spacing w:line="360" w:lineRule="auto"/>
        <w:jc w:val="both"/>
        <w:rPr>
          <w:rFonts w:ascii="Times New Roman" w:hAnsi="Times New Roman"/>
        </w:rPr>
      </w:pPr>
      <w:r w:rsidRPr="00D4342E">
        <w:rPr>
          <w:rFonts w:ascii="Times New Roman" w:hAnsi="Times New Roman" w:cs="Times New Roman"/>
          <w:b/>
          <w:color w:val="auto"/>
        </w:rPr>
        <w:t>Palabras Clave:</w:t>
      </w:r>
      <w:r w:rsidR="006D3CBC">
        <w:rPr>
          <w:rFonts w:ascii="Times New Roman" w:hAnsi="Times New Roman" w:cs="Times New Roman"/>
          <w:b/>
          <w:color w:val="auto"/>
        </w:rPr>
        <w:t xml:space="preserve"> </w:t>
      </w:r>
      <w:r w:rsidR="00001114" w:rsidRPr="00001114">
        <w:rPr>
          <w:rFonts w:ascii="Times New Roman" w:hAnsi="Times New Roman" w:cs="Times New Roman"/>
          <w:color w:val="auto"/>
        </w:rPr>
        <w:t>r</w:t>
      </w:r>
      <w:r w:rsidR="00001114" w:rsidRPr="00A6543F">
        <w:rPr>
          <w:rFonts w:ascii="Times New Roman" w:hAnsi="Times New Roman"/>
        </w:rPr>
        <w:t>ecursos hídricos</w:t>
      </w:r>
      <w:r w:rsidR="00001114">
        <w:rPr>
          <w:rFonts w:ascii="Times New Roman" w:hAnsi="Times New Roman"/>
        </w:rPr>
        <w:t>;</w:t>
      </w:r>
      <w:r w:rsidR="006D3CBC">
        <w:rPr>
          <w:rFonts w:ascii="Times New Roman" w:hAnsi="Times New Roman"/>
        </w:rPr>
        <w:t xml:space="preserve"> </w:t>
      </w:r>
      <w:r w:rsidR="00001114" w:rsidRPr="00001114">
        <w:rPr>
          <w:rFonts w:ascii="Times New Roman" w:hAnsi="Times New Roman"/>
        </w:rPr>
        <w:t>s</w:t>
      </w:r>
      <w:r w:rsidR="00001114">
        <w:rPr>
          <w:rFonts w:ascii="Times New Roman" w:hAnsi="Times New Roman"/>
        </w:rPr>
        <w:t>uelos; sostenibilidad;</w:t>
      </w:r>
      <w:r w:rsidR="006D3CBC">
        <w:rPr>
          <w:rFonts w:ascii="Times New Roman" w:hAnsi="Times New Roman"/>
        </w:rPr>
        <w:t xml:space="preserve"> </w:t>
      </w:r>
      <w:r w:rsidR="00001114">
        <w:rPr>
          <w:rFonts w:ascii="Times New Roman" w:hAnsi="Times New Roman"/>
        </w:rPr>
        <w:t>evaluación de tierras;</w:t>
      </w:r>
      <w:r w:rsidR="00001114" w:rsidRPr="00A6543F">
        <w:rPr>
          <w:rFonts w:ascii="Times New Roman" w:hAnsi="Times New Roman"/>
        </w:rPr>
        <w:t xml:space="preserve"> Cuba</w:t>
      </w:r>
    </w:p>
    <w:p w:rsidR="009061A5" w:rsidRPr="006D3CBC" w:rsidRDefault="009061A5" w:rsidP="00001114">
      <w:pPr>
        <w:pStyle w:val="Default"/>
        <w:spacing w:line="360" w:lineRule="auto"/>
        <w:jc w:val="both"/>
        <w:rPr>
          <w:rFonts w:ascii="Times New Roman" w:hAnsi="Times New Roman" w:cs="Times New Roman"/>
          <w:lang w:val="en-US"/>
        </w:rPr>
      </w:pPr>
      <w:r w:rsidRPr="006D3CBC">
        <w:rPr>
          <w:rFonts w:ascii="Times New Roman" w:hAnsi="Times New Roman" w:cs="Times New Roman"/>
          <w:b/>
          <w:i/>
          <w:lang w:val="en-US"/>
        </w:rPr>
        <w:t>Keywords:</w:t>
      </w:r>
      <w:r w:rsidR="006D3CBC" w:rsidRPr="006D3CBC">
        <w:rPr>
          <w:rFonts w:ascii="Times New Roman" w:hAnsi="Times New Roman" w:cs="Times New Roman"/>
          <w:b/>
          <w:i/>
          <w:lang w:val="en-US"/>
        </w:rPr>
        <w:t xml:space="preserve"> </w:t>
      </w:r>
      <w:r w:rsidR="00001114" w:rsidRPr="006D3CBC">
        <w:rPr>
          <w:rFonts w:ascii="Times New Roman" w:hAnsi="Times New Roman" w:cs="Times New Roman"/>
          <w:i/>
          <w:lang w:val="en-US"/>
        </w:rPr>
        <w:t>w</w:t>
      </w:r>
      <w:r w:rsidR="00001114" w:rsidRPr="006D3CBC">
        <w:rPr>
          <w:rStyle w:val="tlid-translation"/>
          <w:rFonts w:ascii="Times New Roman" w:hAnsi="Times New Roman" w:cs="Times New Roman"/>
          <w:i/>
          <w:lang w:val="en-US"/>
        </w:rPr>
        <w:t>ater</w:t>
      </w:r>
      <w:r w:rsidR="00246111">
        <w:rPr>
          <w:rStyle w:val="tlid-translation"/>
          <w:rFonts w:ascii="Times New Roman" w:hAnsi="Times New Roman" w:cs="Times New Roman"/>
          <w:i/>
          <w:lang w:val="en-US"/>
        </w:rPr>
        <w:t xml:space="preserve"> </w:t>
      </w:r>
      <w:r w:rsidR="00001114" w:rsidRPr="006D3CBC">
        <w:rPr>
          <w:rStyle w:val="tlid-translation"/>
          <w:rFonts w:ascii="Times New Roman" w:hAnsi="Times New Roman" w:cs="Times New Roman"/>
          <w:i/>
          <w:lang w:val="en-US"/>
        </w:rPr>
        <w:t>resources; soils; sustainability; land</w:t>
      </w:r>
      <w:r w:rsidR="00246111">
        <w:rPr>
          <w:rStyle w:val="tlid-translation"/>
          <w:rFonts w:ascii="Times New Roman" w:hAnsi="Times New Roman" w:cs="Times New Roman"/>
          <w:i/>
          <w:lang w:val="en-US"/>
        </w:rPr>
        <w:t xml:space="preserve"> </w:t>
      </w:r>
      <w:r w:rsidR="00001114" w:rsidRPr="006D3CBC">
        <w:rPr>
          <w:rStyle w:val="tlid-translation"/>
          <w:rFonts w:ascii="Times New Roman" w:hAnsi="Times New Roman" w:cs="Times New Roman"/>
          <w:i/>
          <w:lang w:val="en-US"/>
        </w:rPr>
        <w:t>evaluation; Cuba</w:t>
      </w:r>
      <w:r w:rsidR="00E912D0" w:rsidRPr="006D3CBC">
        <w:rPr>
          <w:rFonts w:ascii="Times New Roman" w:hAnsi="Times New Roman" w:cs="Times New Roman"/>
          <w:lang w:val="en-US"/>
        </w:rPr>
        <w:t>.</w:t>
      </w:r>
    </w:p>
    <w:p w:rsidR="00A21A1F" w:rsidRPr="006D3CBC" w:rsidRDefault="00A21A1F" w:rsidP="00FF3346">
      <w:pPr>
        <w:spacing w:after="0" w:line="360" w:lineRule="auto"/>
        <w:jc w:val="both"/>
        <w:rPr>
          <w:rFonts w:ascii="Times New Roman" w:hAnsi="Times New Roman" w:cs="Times New Roman"/>
          <w:sz w:val="24"/>
          <w:szCs w:val="24"/>
          <w:lang w:val="en-US"/>
        </w:rPr>
      </w:pPr>
    </w:p>
    <w:p w:rsidR="00A21A1F" w:rsidRPr="00D4342E" w:rsidRDefault="00A21A1F" w:rsidP="00FF3346">
      <w:pPr>
        <w:spacing w:after="0" w:line="360" w:lineRule="auto"/>
        <w:jc w:val="both"/>
        <w:rPr>
          <w:rFonts w:ascii="Times New Roman" w:hAnsi="Times New Roman" w:cs="Times New Roman"/>
          <w:b/>
          <w:sz w:val="24"/>
          <w:szCs w:val="24"/>
        </w:rPr>
      </w:pPr>
      <w:r w:rsidRPr="00D4342E">
        <w:rPr>
          <w:rFonts w:ascii="Times New Roman" w:hAnsi="Times New Roman" w:cs="Times New Roman"/>
          <w:b/>
          <w:sz w:val="24"/>
          <w:szCs w:val="24"/>
        </w:rPr>
        <w:t>1. Introducción</w:t>
      </w:r>
    </w:p>
    <w:p w:rsidR="00001114" w:rsidRPr="00C02301" w:rsidRDefault="00001114" w:rsidP="00001114">
      <w:pPr>
        <w:spacing w:after="0" w:line="360" w:lineRule="auto"/>
        <w:jc w:val="both"/>
        <w:rPr>
          <w:rFonts w:ascii="Times New Roman" w:hAnsi="Times New Roman" w:cs="Times New Roman"/>
          <w:sz w:val="24"/>
          <w:szCs w:val="24"/>
        </w:rPr>
      </w:pPr>
      <w:r w:rsidRPr="002F6855">
        <w:rPr>
          <w:rFonts w:ascii="Times New Roman" w:hAnsi="Times New Roman" w:cs="Times New Roman"/>
          <w:sz w:val="24"/>
          <w:szCs w:val="24"/>
        </w:rPr>
        <w:t>La cuenca hidrográfica es considerada la unidad territorial óptima de planificación y gestión para el uso y manejo</w:t>
      </w:r>
      <w:r>
        <w:rPr>
          <w:rFonts w:ascii="Times New Roman" w:hAnsi="Times New Roman" w:cs="Times New Roman"/>
          <w:sz w:val="24"/>
          <w:szCs w:val="24"/>
        </w:rPr>
        <w:t xml:space="preserve"> de los recursos hídricos y demá</w:t>
      </w:r>
      <w:r w:rsidRPr="002F6855">
        <w:rPr>
          <w:rFonts w:ascii="Times New Roman" w:hAnsi="Times New Roman" w:cs="Times New Roman"/>
          <w:sz w:val="24"/>
          <w:szCs w:val="24"/>
        </w:rPr>
        <w:t>s recursos naturales asociados (</w:t>
      </w:r>
      <w:r>
        <w:rPr>
          <w:rFonts w:ascii="Times New Roman" w:hAnsi="Times New Roman" w:cs="Times New Roman"/>
          <w:sz w:val="24"/>
          <w:szCs w:val="24"/>
        </w:rPr>
        <w:t>Brieva, 2018</w:t>
      </w:r>
      <w:r w:rsidRPr="002F6855">
        <w:rPr>
          <w:rFonts w:ascii="Times New Roman" w:hAnsi="Times New Roman" w:cs="Times New Roman"/>
          <w:sz w:val="24"/>
          <w:szCs w:val="24"/>
        </w:rPr>
        <w:t>)</w:t>
      </w:r>
      <w:r>
        <w:rPr>
          <w:rFonts w:ascii="Times New Roman" w:hAnsi="Times New Roman" w:cs="Times New Roman"/>
          <w:sz w:val="24"/>
          <w:szCs w:val="24"/>
        </w:rPr>
        <w:t xml:space="preserve">. El ordenamiento de la cuenca consiste en la planeación coordinada del uso del suelo, de las aguas, de la flora y la fauna (Rodríguez </w:t>
      </w:r>
      <w:r w:rsidRPr="0071397D">
        <w:rPr>
          <w:rFonts w:ascii="Times New Roman" w:hAnsi="Times New Roman" w:cs="Times New Roman"/>
          <w:i/>
          <w:sz w:val="24"/>
          <w:szCs w:val="24"/>
        </w:rPr>
        <w:t>et al.</w:t>
      </w:r>
      <w:r>
        <w:rPr>
          <w:rFonts w:ascii="Times New Roman" w:hAnsi="Times New Roman" w:cs="Times New Roman"/>
          <w:sz w:val="24"/>
          <w:szCs w:val="24"/>
        </w:rPr>
        <w:t>, 2016).</w:t>
      </w:r>
      <w:r w:rsidR="006D3CBC">
        <w:rPr>
          <w:rFonts w:ascii="Times New Roman" w:hAnsi="Times New Roman" w:cs="Times New Roman"/>
          <w:sz w:val="24"/>
          <w:szCs w:val="24"/>
        </w:rPr>
        <w:t xml:space="preserve"> </w:t>
      </w:r>
      <w:r>
        <w:rPr>
          <w:rFonts w:ascii="Times New Roman" w:hAnsi="Times New Roman" w:cs="Times New Roman"/>
          <w:sz w:val="24"/>
          <w:szCs w:val="24"/>
        </w:rPr>
        <w:t xml:space="preserve">Teniendo en cuenta </w:t>
      </w:r>
      <w:r w:rsidRPr="00C02301">
        <w:rPr>
          <w:rFonts w:ascii="Times New Roman" w:hAnsi="Times New Roman" w:cs="Times New Roman"/>
          <w:sz w:val="24"/>
          <w:szCs w:val="24"/>
        </w:rPr>
        <w:t xml:space="preserve">su extensión, cantidad de asentamientos humanos, habitantes y actividad socioeconómica </w:t>
      </w:r>
      <w:r w:rsidRPr="00C02301">
        <w:rPr>
          <w:rFonts w:ascii="Times New Roman" w:hAnsi="Times New Roman" w:cs="Times New Roman"/>
          <w:sz w:val="24"/>
          <w:szCs w:val="24"/>
          <w:lang w:val="es-MX"/>
        </w:rPr>
        <w:t xml:space="preserve">la </w:t>
      </w:r>
      <w:r w:rsidRPr="00C02301">
        <w:rPr>
          <w:rFonts w:ascii="Times New Roman" w:hAnsi="Times New Roman" w:cs="Times New Roman"/>
          <w:sz w:val="24"/>
          <w:szCs w:val="24"/>
        </w:rPr>
        <w:t xml:space="preserve">cuenca </w:t>
      </w:r>
      <w:r>
        <w:rPr>
          <w:rFonts w:ascii="Times New Roman" w:hAnsi="Times New Roman" w:cs="Times New Roman"/>
          <w:sz w:val="24"/>
          <w:szCs w:val="24"/>
        </w:rPr>
        <w:t xml:space="preserve">hidrográfica </w:t>
      </w:r>
      <w:r w:rsidRPr="00C02301">
        <w:rPr>
          <w:rFonts w:ascii="Times New Roman" w:hAnsi="Times New Roman" w:cs="Times New Roman"/>
          <w:sz w:val="24"/>
          <w:szCs w:val="24"/>
        </w:rPr>
        <w:t xml:space="preserve">Sagua la Grande es </w:t>
      </w:r>
      <w:r>
        <w:rPr>
          <w:rFonts w:ascii="Times New Roman" w:hAnsi="Times New Roman" w:cs="Times New Roman"/>
          <w:sz w:val="24"/>
          <w:szCs w:val="24"/>
        </w:rPr>
        <w:t xml:space="preserve">considerada la </w:t>
      </w:r>
      <w:r w:rsidRPr="00C02301">
        <w:rPr>
          <w:rFonts w:ascii="Times New Roman" w:hAnsi="Times New Roman" w:cs="Times New Roman"/>
          <w:sz w:val="24"/>
          <w:szCs w:val="24"/>
          <w:lang w:val="es-MX"/>
        </w:rPr>
        <w:t xml:space="preserve">más importante de la provincia Villa Clara. Un estudio </w:t>
      </w:r>
      <w:r>
        <w:rPr>
          <w:rFonts w:ascii="Times New Roman" w:hAnsi="Times New Roman" w:cs="Times New Roman"/>
          <w:sz w:val="24"/>
          <w:szCs w:val="24"/>
          <w:lang w:val="es-MX"/>
        </w:rPr>
        <w:t>realizado</w:t>
      </w:r>
      <w:r w:rsidRPr="00C02301">
        <w:rPr>
          <w:rFonts w:ascii="Times New Roman" w:hAnsi="Times New Roman" w:cs="Times New Roman"/>
          <w:sz w:val="24"/>
          <w:szCs w:val="24"/>
          <w:lang w:val="es-MX"/>
        </w:rPr>
        <w:t xml:space="preserve"> por un grupo multidisciplinario </w:t>
      </w:r>
      <w:r>
        <w:rPr>
          <w:rFonts w:ascii="Times New Roman" w:hAnsi="Times New Roman" w:cs="Times New Roman"/>
          <w:sz w:val="24"/>
          <w:szCs w:val="24"/>
          <w:lang w:val="es-MX"/>
        </w:rPr>
        <w:t xml:space="preserve">de la región central </w:t>
      </w:r>
      <w:r w:rsidRPr="00C02301">
        <w:rPr>
          <w:rFonts w:ascii="Times New Roman" w:hAnsi="Times New Roman" w:cs="Times New Roman"/>
          <w:sz w:val="24"/>
          <w:szCs w:val="24"/>
          <w:lang w:val="es-MX"/>
        </w:rPr>
        <w:t xml:space="preserve">determinó la necesidad de </w:t>
      </w:r>
      <w:r w:rsidRPr="00C02301">
        <w:rPr>
          <w:rFonts w:ascii="Times New Roman" w:hAnsi="Times New Roman" w:cs="Times New Roman"/>
          <w:sz w:val="24"/>
          <w:szCs w:val="24"/>
        </w:rPr>
        <w:t xml:space="preserve">profundizar en </w:t>
      </w:r>
      <w:r>
        <w:rPr>
          <w:rFonts w:ascii="Times New Roman" w:hAnsi="Times New Roman" w:cs="Times New Roman"/>
          <w:sz w:val="24"/>
          <w:szCs w:val="24"/>
        </w:rPr>
        <w:t>el</w:t>
      </w:r>
      <w:r w:rsidRPr="00C02301">
        <w:rPr>
          <w:rFonts w:ascii="Times New Roman" w:hAnsi="Times New Roman" w:cs="Times New Roman"/>
          <w:sz w:val="24"/>
          <w:szCs w:val="24"/>
        </w:rPr>
        <w:t xml:space="preserve"> manejo integral </w:t>
      </w:r>
      <w:r>
        <w:rPr>
          <w:rFonts w:ascii="Times New Roman" w:hAnsi="Times New Roman" w:cs="Times New Roman"/>
          <w:sz w:val="24"/>
          <w:szCs w:val="24"/>
        </w:rPr>
        <w:t xml:space="preserve">de la misma </w:t>
      </w:r>
      <w:r w:rsidRPr="00C02301">
        <w:rPr>
          <w:rFonts w:ascii="Times New Roman" w:hAnsi="Times New Roman" w:cs="Times New Roman"/>
          <w:sz w:val="24"/>
          <w:szCs w:val="24"/>
        </w:rPr>
        <w:t>y de las principales subcuencas</w:t>
      </w:r>
      <w:r w:rsidR="006D3CBC">
        <w:rPr>
          <w:rFonts w:ascii="Times New Roman" w:hAnsi="Times New Roman" w:cs="Times New Roman"/>
          <w:sz w:val="24"/>
          <w:szCs w:val="24"/>
        </w:rPr>
        <w:t xml:space="preserve"> </w:t>
      </w:r>
      <w:r>
        <w:rPr>
          <w:rFonts w:ascii="Times New Roman" w:hAnsi="Times New Roman" w:cs="Times New Roman"/>
          <w:sz w:val="24"/>
          <w:szCs w:val="24"/>
          <w:lang w:val="es-MX"/>
        </w:rPr>
        <w:t>y microcuencas</w:t>
      </w:r>
      <w:r w:rsidR="006D3CBC">
        <w:rPr>
          <w:rFonts w:ascii="Times New Roman" w:hAnsi="Times New Roman" w:cs="Times New Roman"/>
          <w:sz w:val="24"/>
          <w:szCs w:val="24"/>
          <w:lang w:val="es-MX"/>
        </w:rPr>
        <w:t xml:space="preserve"> </w:t>
      </w:r>
      <w:r w:rsidRPr="00C02301">
        <w:rPr>
          <w:rFonts w:ascii="Times New Roman" w:hAnsi="Times New Roman" w:cs="Times New Roman"/>
          <w:sz w:val="24"/>
          <w:szCs w:val="24"/>
          <w:lang w:val="es-MX"/>
        </w:rPr>
        <w:t xml:space="preserve">que la conforman, entre ellas la del río Ranchuelo, por los problemas detectados en la </w:t>
      </w:r>
      <w:r w:rsidRPr="00C02301">
        <w:rPr>
          <w:rFonts w:ascii="Times New Roman" w:hAnsi="Times New Roman" w:cs="Times New Roman"/>
          <w:sz w:val="24"/>
          <w:szCs w:val="24"/>
          <w:lang w:val="es-MX"/>
        </w:rPr>
        <w:lastRenderedPageBreak/>
        <w:t xml:space="preserve">ejecución de la investigación </w:t>
      </w:r>
      <w:r>
        <w:rPr>
          <w:rFonts w:ascii="Times New Roman" w:hAnsi="Times New Roman" w:cs="Times New Roman"/>
          <w:sz w:val="24"/>
          <w:szCs w:val="24"/>
          <w:lang w:val="es-MX"/>
        </w:rPr>
        <w:t xml:space="preserve">relacionados con la utilización y disponibilidad de los recursos hídricos, el manejo de los suelos y la deforestación </w:t>
      </w:r>
      <w:r w:rsidRPr="00C02301">
        <w:rPr>
          <w:rFonts w:ascii="Times New Roman" w:hAnsi="Times New Roman" w:cs="Times New Roman"/>
          <w:sz w:val="24"/>
          <w:szCs w:val="24"/>
        </w:rPr>
        <w:t>(Dueñas, 2006).</w:t>
      </w:r>
    </w:p>
    <w:p w:rsidR="00A21A1F" w:rsidRPr="00D4342E" w:rsidRDefault="00001114" w:rsidP="00FF3346">
      <w:pPr>
        <w:spacing w:after="0" w:line="360" w:lineRule="auto"/>
        <w:jc w:val="both"/>
        <w:rPr>
          <w:rFonts w:ascii="Times New Roman" w:hAnsi="Times New Roman" w:cs="Times New Roman"/>
          <w:sz w:val="24"/>
          <w:szCs w:val="24"/>
        </w:rPr>
      </w:pPr>
      <w:r w:rsidRPr="00C02301">
        <w:rPr>
          <w:rFonts w:ascii="Times New Roman" w:hAnsi="Times New Roman" w:cs="Times New Roman"/>
          <w:sz w:val="24"/>
          <w:szCs w:val="24"/>
          <w:lang w:val="es-MX"/>
        </w:rPr>
        <w:t>Esta región es uno de los territorios priorizados para fomentar la producción agropecuaria y autoabastecerse de alimentos;</w:t>
      </w:r>
      <w:r w:rsidR="00801184">
        <w:rPr>
          <w:rFonts w:ascii="Times New Roman" w:hAnsi="Times New Roman" w:cs="Times New Roman"/>
          <w:sz w:val="24"/>
          <w:szCs w:val="24"/>
          <w:lang w:val="es-MX"/>
        </w:rPr>
        <w:t xml:space="preserve"> </w:t>
      </w:r>
      <w:r>
        <w:rPr>
          <w:rFonts w:ascii="Times New Roman" w:hAnsi="Times New Roman" w:cs="Times New Roman"/>
          <w:sz w:val="24"/>
          <w:szCs w:val="24"/>
        </w:rPr>
        <w:t xml:space="preserve">siendo el objetivo de </w:t>
      </w:r>
      <w:r w:rsidRPr="00C02301">
        <w:rPr>
          <w:rFonts w:ascii="Times New Roman" w:hAnsi="Times New Roman" w:cs="Times New Roman"/>
          <w:sz w:val="24"/>
          <w:szCs w:val="24"/>
        </w:rPr>
        <w:t xml:space="preserve">este trabajo la caracterización y evaluación de los recursos naturales de la subcuenca hidrográfica Ranchuelo para el ordenamiento del territorio, una mejor </w:t>
      </w:r>
      <w:r w:rsidR="00FA39A2">
        <w:rPr>
          <w:rFonts w:ascii="Times New Roman" w:hAnsi="Times New Roman" w:cs="Times New Roman"/>
          <w:sz w:val="24"/>
          <w:szCs w:val="24"/>
        </w:rPr>
        <w:t>gestión de los recursos y contribuir al incremento de</w:t>
      </w:r>
      <w:r w:rsidRPr="00C02301">
        <w:rPr>
          <w:rFonts w:ascii="Times New Roman" w:hAnsi="Times New Roman" w:cs="Times New Roman"/>
          <w:sz w:val="24"/>
          <w:szCs w:val="24"/>
        </w:rPr>
        <w:t xml:space="preserve"> la producción agropecuaria y </w:t>
      </w:r>
      <w:r w:rsidR="00FA39A2">
        <w:rPr>
          <w:rFonts w:ascii="Times New Roman" w:hAnsi="Times New Roman" w:cs="Times New Roman"/>
          <w:sz w:val="24"/>
          <w:szCs w:val="24"/>
        </w:rPr>
        <w:t>la sostenibilidad del agroecosistema</w:t>
      </w:r>
      <w:r w:rsidRPr="00C02301">
        <w:rPr>
          <w:rFonts w:ascii="Times New Roman" w:hAnsi="Times New Roman" w:cs="Times New Roman"/>
          <w:sz w:val="24"/>
          <w:szCs w:val="24"/>
        </w:rPr>
        <w:t>.</w:t>
      </w:r>
    </w:p>
    <w:p w:rsidR="006D3CBC" w:rsidRDefault="006D3CBC" w:rsidP="004E242D">
      <w:pPr>
        <w:spacing w:after="0"/>
        <w:jc w:val="both"/>
        <w:rPr>
          <w:rFonts w:ascii="Times New Roman" w:hAnsi="Times New Roman" w:cs="Times New Roman"/>
          <w:b/>
          <w:sz w:val="24"/>
          <w:szCs w:val="24"/>
        </w:rPr>
      </w:pPr>
    </w:p>
    <w:p w:rsidR="006D3CBC" w:rsidRPr="00D4342E" w:rsidRDefault="00A21A1F" w:rsidP="00FF3346">
      <w:pPr>
        <w:spacing w:after="0" w:line="360" w:lineRule="auto"/>
        <w:jc w:val="both"/>
        <w:rPr>
          <w:rFonts w:ascii="Times New Roman" w:hAnsi="Times New Roman" w:cs="Times New Roman"/>
          <w:b/>
          <w:sz w:val="24"/>
          <w:szCs w:val="24"/>
        </w:rPr>
      </w:pPr>
      <w:r w:rsidRPr="00D4342E">
        <w:rPr>
          <w:rFonts w:ascii="Times New Roman" w:hAnsi="Times New Roman" w:cs="Times New Roman"/>
          <w:b/>
          <w:sz w:val="24"/>
          <w:szCs w:val="24"/>
        </w:rPr>
        <w:t>2. Metodología</w:t>
      </w:r>
    </w:p>
    <w:p w:rsidR="00414725" w:rsidRPr="00E73ADE" w:rsidRDefault="007659D3" w:rsidP="00414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s</w:t>
      </w:r>
      <w:r w:rsidR="00414725" w:rsidRPr="00E73ADE">
        <w:rPr>
          <w:rFonts w:ascii="Times New Roman" w:hAnsi="Times New Roman" w:cs="Times New Roman"/>
          <w:sz w:val="24"/>
          <w:szCs w:val="24"/>
        </w:rPr>
        <w:t xml:space="preserve">ubcuenca </w:t>
      </w:r>
      <w:r>
        <w:rPr>
          <w:rFonts w:ascii="Times New Roman" w:hAnsi="Times New Roman" w:cs="Times New Roman"/>
          <w:sz w:val="24"/>
          <w:szCs w:val="24"/>
        </w:rPr>
        <w:t xml:space="preserve">hidrográfica </w:t>
      </w:r>
      <w:r w:rsidR="00414725" w:rsidRPr="00E73ADE">
        <w:rPr>
          <w:rFonts w:ascii="Times New Roman" w:hAnsi="Times New Roman" w:cs="Times New Roman"/>
          <w:sz w:val="24"/>
          <w:szCs w:val="24"/>
        </w:rPr>
        <w:t xml:space="preserve">Ranchuelo se localiza </w:t>
      </w:r>
      <w:r>
        <w:rPr>
          <w:rFonts w:ascii="Times New Roman" w:hAnsi="Times New Roman" w:cs="Times New Roman"/>
          <w:sz w:val="24"/>
          <w:szCs w:val="24"/>
        </w:rPr>
        <w:t>al</w:t>
      </w:r>
      <w:r w:rsidR="00414725" w:rsidRPr="00E73ADE">
        <w:rPr>
          <w:rFonts w:ascii="Times New Roman" w:hAnsi="Times New Roman" w:cs="Times New Roman"/>
          <w:sz w:val="24"/>
          <w:szCs w:val="24"/>
        </w:rPr>
        <w:t xml:space="preserve"> suroeste de la cuenca del río Sagua La Grande, Villa Clara (585987,38 W y 284248,63N; Cuba Norte, NAD 27) (figura 1)</w:t>
      </w:r>
      <w:r w:rsidR="00414725" w:rsidRPr="00E73ADE">
        <w:rPr>
          <w:rFonts w:ascii="Times New Roman" w:hAnsi="Times New Roman" w:cs="Times New Roman"/>
          <w:color w:val="0000FF"/>
          <w:sz w:val="24"/>
          <w:szCs w:val="24"/>
        </w:rPr>
        <w:t xml:space="preserve">. </w:t>
      </w:r>
      <w:r w:rsidR="00414725" w:rsidRPr="00E73ADE">
        <w:rPr>
          <w:rFonts w:ascii="Times New Roman" w:hAnsi="Times New Roman" w:cs="Times New Roman"/>
          <w:sz w:val="24"/>
          <w:szCs w:val="24"/>
        </w:rPr>
        <w:t xml:space="preserve">En ella se desarrollan importantes actividades económicas y sociales </w:t>
      </w:r>
      <w:r>
        <w:rPr>
          <w:rFonts w:ascii="Times New Roman" w:hAnsi="Times New Roman" w:cs="Times New Roman"/>
          <w:sz w:val="24"/>
          <w:szCs w:val="24"/>
        </w:rPr>
        <w:t xml:space="preserve">como </w:t>
      </w:r>
      <w:r w:rsidR="00414725" w:rsidRPr="00E73ADE">
        <w:rPr>
          <w:rFonts w:ascii="Times New Roman" w:hAnsi="Times New Roman" w:cs="Times New Roman"/>
          <w:sz w:val="24"/>
          <w:szCs w:val="24"/>
        </w:rPr>
        <w:t>la producción azucarera, tabacalera, pecuaria y cultivos varios. Comprende los consejos populares de Ranchuelo Centro, Ranchuelo Jagua, Ifraín Alfonso, 10 de Octubre y Horqueta - Delicias.</w:t>
      </w:r>
    </w:p>
    <w:p w:rsidR="00414725" w:rsidRPr="00E73ADE" w:rsidRDefault="0017685A" w:rsidP="00414725">
      <w:pPr>
        <w:spacing w:after="0" w:line="360" w:lineRule="auto"/>
        <w:jc w:val="both"/>
        <w:rPr>
          <w:rFonts w:ascii="Times New Roman" w:hAnsi="Times New Roman" w:cs="Times New Roman"/>
          <w:sz w:val="24"/>
          <w:szCs w:val="24"/>
        </w:rPr>
      </w:pPr>
      <w:r w:rsidRPr="0017685A">
        <w:rPr>
          <w:rFonts w:ascii="Times New Roman" w:hAnsi="Times New Roman" w:cs="Times New Roman"/>
          <w:noProof/>
          <w:sz w:val="24"/>
          <w:szCs w:val="24"/>
          <w:lang w:eastAsia="es-ES"/>
        </w:rPr>
        <w:pict>
          <v:shapetype id="_x0000_t32" coordsize="21600,21600" o:spt="32" o:oned="t" path="m,l21600,21600e" filled="f">
            <v:path arrowok="t" fillok="f" o:connecttype="none"/>
            <o:lock v:ext="edit" shapetype="t"/>
          </v:shapetype>
          <v:shape id="Conector recto de flecha 7" o:spid="_x0000_s1026" type="#_x0000_t32" style="position:absolute;left:0;text-align:left;margin-left:113.7pt;margin-top:9.5pt;width:186.1pt;height:105pt;flip:y;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" strokecolor="black [3213]">
            <v:stroke endarrow="block"/>
          </v:shape>
        </w:pict>
      </w:r>
      <w:r w:rsidRPr="0017685A">
        <w:rPr>
          <w:rFonts w:ascii="Times New Roman" w:hAnsi="Times New Roman" w:cs="Times New Roman"/>
          <w:noProof/>
          <w:sz w:val="24"/>
          <w:szCs w:val="24"/>
          <w:lang w:eastAsia="es-ES"/>
        </w:rPr>
        <w:pict>
          <v:shapetype id="_x0000_t202" coordsize="21600,21600" o:spt="202" path="m,l,21600r21600,l21600,xe">
            <v:stroke joinstyle="miter"/>
            <v:path gradientshapeok="t" o:connecttype="rect"/>
          </v:shapetype>
          <v:shape id="Cuadro de texto 2" o:spid="_x0000_s1029" type="#_x0000_t202" style="position:absolute;left:0;text-align:left;margin-left:299.75pt;margin-top:8.35pt;width:130.45pt;height:124.3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">
            <v:textbox>
              <w:txbxContent>
                <w:p w:rsidR="00414725" w:rsidRDefault="00414725" w:rsidP="00414725">
                  <w:r>
                    <w:rPr>
                      <w:noProof/>
                      <w:lang w:val="es-US" w:eastAsia="es-US"/>
                    </w:rPr>
                    <w:drawing>
                      <wp:inline distT="0" distB="0" distL="0" distR="0">
                        <wp:extent cx="1484555" cy="1441378"/>
                        <wp:effectExtent l="0" t="0" r="1905"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5580" cy="1481210"/>
                                </a:xfrm>
                                <a:prstGeom prst="rect">
                                  <a:avLst/>
                                </a:prstGeom>
                                <a:noFill/>
                                <a:ln>
                                  <a:noFill/>
                                </a:ln>
                              </pic:spPr>
                            </pic:pic>
                          </a:graphicData>
                        </a:graphic>
                      </wp:inline>
                    </w:drawing>
                  </w:r>
                </w:p>
              </w:txbxContent>
            </v:textbox>
            <w10:wrap type="square"/>
          </v:shape>
        </w:pict>
      </w:r>
    </w:p>
    <w:p w:rsidR="00414725" w:rsidRPr="00E73ADE" w:rsidRDefault="0017685A" w:rsidP="00414725">
      <w:pPr>
        <w:spacing w:after="0" w:line="360" w:lineRule="auto"/>
        <w:jc w:val="both"/>
        <w:rPr>
          <w:rFonts w:ascii="Times New Roman" w:hAnsi="Times New Roman" w:cs="Times New Roman"/>
          <w:sz w:val="24"/>
          <w:szCs w:val="24"/>
        </w:rPr>
      </w:pPr>
      <w:r w:rsidRPr="0017685A">
        <w:rPr>
          <w:rFonts w:ascii="Times New Roman" w:hAnsi="Times New Roman" w:cs="Times New Roman"/>
          <w:noProof/>
          <w:sz w:val="24"/>
          <w:szCs w:val="24"/>
          <w:lang w:eastAsia="es-ES"/>
        </w:rPr>
        <w:pict>
          <v:shape id="Conector recto de flecha 2" o:spid="_x0000_s1028" type="#_x0000_t32" style="position:absolute;left:0;text-align:left;margin-left:114.3pt;margin-top:107.2pt;width:184.35pt;height:3.6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" strokecolor="black [3213]">
            <v:stroke endarrow="block"/>
          </v:shape>
        </w:pict>
      </w:r>
      <w:r w:rsidRPr="0017685A">
        <w:rPr>
          <w:rFonts w:ascii="Times New Roman" w:hAnsi="Times New Roman" w:cs="Times New Roman"/>
          <w:noProof/>
          <w:sz w:val="24"/>
          <w:szCs w:val="24"/>
          <w:lang w:eastAsia="es-ES"/>
        </w:rPr>
        <w:pict>
          <v:shape id="Conector recto de flecha 5" o:spid="_x0000_s1027" type="#_x0000_t32" style="position:absolute;left:0;text-align:left;margin-left:102.5pt;margin-top:93.55pt;width:0;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" strokecolor="#4579b8 [3044]">
            <v:stroke endarrow="block"/>
          </v:shape>
        </w:pict>
      </w:r>
      <w:r w:rsidR="00414725" w:rsidRPr="00E73ADE">
        <w:rPr>
          <w:rFonts w:ascii="Times New Roman" w:hAnsi="Times New Roman" w:cs="Times New Roman"/>
          <w:noProof/>
          <w:sz w:val="24"/>
          <w:szCs w:val="24"/>
          <w:lang w:val="es-US" w:eastAsia="es-US"/>
        </w:rPr>
        <w:drawing>
          <wp:inline distT="0" distB="0" distL="0" distR="0">
            <wp:extent cx="3341217" cy="2065917"/>
            <wp:effectExtent l="19050" t="19050" r="12065" b="1079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77186" cy="2088157"/>
                    </a:xfrm>
                    <a:prstGeom prst="rect">
                      <a:avLst/>
                    </a:prstGeom>
                    <a:noFill/>
                    <a:ln>
                      <a:solidFill>
                        <a:schemeClr val="tx1"/>
                      </a:solidFill>
                    </a:ln>
                  </pic:spPr>
                </pic:pic>
              </a:graphicData>
            </a:graphic>
          </wp:inline>
        </w:drawing>
      </w:r>
    </w:p>
    <w:p w:rsidR="00414725" w:rsidRPr="00E73ADE" w:rsidRDefault="00414725" w:rsidP="00414725">
      <w:pPr>
        <w:spacing w:after="0" w:line="360" w:lineRule="auto"/>
        <w:ind w:left="993" w:hanging="993"/>
        <w:rPr>
          <w:rFonts w:ascii="Times New Roman" w:hAnsi="Times New Roman" w:cs="Times New Roman"/>
          <w:sz w:val="24"/>
          <w:szCs w:val="24"/>
        </w:rPr>
      </w:pPr>
      <w:r w:rsidRPr="00E73ADE">
        <w:rPr>
          <w:rFonts w:ascii="Times New Roman" w:hAnsi="Times New Roman" w:cs="Times New Roman"/>
          <w:b/>
          <w:sz w:val="24"/>
          <w:szCs w:val="24"/>
        </w:rPr>
        <w:t>Figura 1</w:t>
      </w:r>
      <w:r w:rsidRPr="00E73ADE">
        <w:rPr>
          <w:rFonts w:ascii="Times New Roman" w:hAnsi="Times New Roman" w:cs="Times New Roman"/>
          <w:sz w:val="24"/>
          <w:szCs w:val="24"/>
        </w:rPr>
        <w:t>. Distribución Geográfica de la Subcuenca Ranchuelo perteneciente a la cuenca hidrográfica Sagua La Grande.</w:t>
      </w:r>
    </w:p>
    <w:p w:rsidR="00414725" w:rsidRPr="00E73ADE" w:rsidRDefault="00414725" w:rsidP="00414725">
      <w:pPr>
        <w:spacing w:after="0" w:line="360" w:lineRule="auto"/>
        <w:jc w:val="both"/>
        <w:rPr>
          <w:rFonts w:ascii="Times New Roman" w:hAnsi="Times New Roman" w:cs="Times New Roman"/>
          <w:sz w:val="24"/>
          <w:szCs w:val="24"/>
          <w:lang w:val="es-MX"/>
        </w:rPr>
      </w:pPr>
      <w:r w:rsidRPr="00E73ADE">
        <w:rPr>
          <w:rFonts w:ascii="Times New Roman" w:hAnsi="Times New Roman" w:cs="Times New Roman"/>
          <w:b/>
          <w:sz w:val="24"/>
          <w:szCs w:val="24"/>
        </w:rPr>
        <w:lastRenderedPageBreak/>
        <w:t>Caracterización de la Subcuenca</w:t>
      </w:r>
      <w:r>
        <w:rPr>
          <w:rFonts w:ascii="Times New Roman" w:hAnsi="Times New Roman" w:cs="Times New Roman"/>
          <w:b/>
          <w:sz w:val="24"/>
          <w:szCs w:val="24"/>
        </w:rPr>
        <w:t xml:space="preserve">: </w:t>
      </w:r>
      <w:r w:rsidR="00E049F1" w:rsidRPr="00E049F1">
        <w:rPr>
          <w:rFonts w:ascii="Times New Roman" w:hAnsi="Times New Roman" w:cs="Times New Roman"/>
          <w:sz w:val="24"/>
          <w:szCs w:val="24"/>
        </w:rPr>
        <w:t>Se llevó a cabo</w:t>
      </w:r>
      <w:r w:rsidR="00E049F1">
        <w:rPr>
          <w:rFonts w:ascii="Times New Roman" w:hAnsi="Times New Roman" w:cs="Times New Roman"/>
          <w:b/>
          <w:sz w:val="24"/>
          <w:szCs w:val="24"/>
        </w:rPr>
        <w:t xml:space="preserve"> s</w:t>
      </w:r>
      <w:r w:rsidRPr="00E73ADE">
        <w:rPr>
          <w:rFonts w:ascii="Times New Roman" w:hAnsi="Times New Roman" w:cs="Times New Roman"/>
          <w:sz w:val="24"/>
          <w:szCs w:val="24"/>
        </w:rPr>
        <w:t>obre la base de la “Guía  de diagnóstico medio ambiental  de las Cuencas Hidrográficas de la República de Cuba ” (CITMA, 2000) y los Elementos Metodológicos para el Manejo de Cuencas Hidrográficas (Gaspari</w:t>
      </w:r>
      <w:r w:rsidRPr="00E73ADE">
        <w:rPr>
          <w:rFonts w:ascii="Times New Roman" w:hAnsi="Times New Roman" w:cs="Times New Roman"/>
          <w:i/>
          <w:sz w:val="24"/>
          <w:szCs w:val="24"/>
        </w:rPr>
        <w:t>et al.</w:t>
      </w:r>
      <w:r w:rsidRPr="00E73ADE">
        <w:rPr>
          <w:rFonts w:ascii="Times New Roman" w:hAnsi="Times New Roman" w:cs="Times New Roman"/>
          <w:sz w:val="24"/>
          <w:szCs w:val="24"/>
        </w:rPr>
        <w:t>, 2013)</w:t>
      </w:r>
      <w:r>
        <w:rPr>
          <w:rFonts w:ascii="Times New Roman" w:hAnsi="Times New Roman" w:cs="Times New Roman"/>
          <w:sz w:val="24"/>
          <w:szCs w:val="24"/>
        </w:rPr>
        <w:t xml:space="preserve">, para lo cual se determinaron parámetros fisiográficos, morfométricos e </w:t>
      </w:r>
      <w:r w:rsidRPr="00C900DC">
        <w:rPr>
          <w:rFonts w:ascii="Times New Roman" w:hAnsi="Times New Roman" w:cs="Times New Roman"/>
          <w:sz w:val="24"/>
          <w:szCs w:val="24"/>
        </w:rPr>
        <w:t xml:space="preserve">hidrográficos entre los que se encuentran :  </w:t>
      </w:r>
      <w:r w:rsidRPr="00C900DC">
        <w:rPr>
          <w:rFonts w:ascii="Times New Roman" w:hAnsi="Times New Roman" w:cs="Times New Roman"/>
          <w:sz w:val="24"/>
          <w:szCs w:val="24"/>
          <w:lang w:val="es-MX"/>
        </w:rPr>
        <w:t>perímetro de la cuenca (P), á</w:t>
      </w:r>
      <w:r w:rsidRPr="00C900DC">
        <w:rPr>
          <w:rFonts w:ascii="Times New Roman" w:hAnsi="Times New Roman" w:cs="Times New Roman"/>
          <w:sz w:val="24"/>
          <w:szCs w:val="24"/>
        </w:rPr>
        <w:t>rea (A)</w:t>
      </w:r>
      <w:r w:rsidR="002E3667">
        <w:rPr>
          <w:rFonts w:ascii="Times New Roman" w:hAnsi="Times New Roman" w:cs="Times New Roman"/>
          <w:sz w:val="24"/>
          <w:szCs w:val="24"/>
          <w:lang w:val="es-MX"/>
        </w:rPr>
        <w:t xml:space="preserve">, </w:t>
      </w:r>
      <w:r w:rsidR="002E3667" w:rsidRPr="00C900DC">
        <w:rPr>
          <w:rFonts w:ascii="Times New Roman" w:hAnsi="Times New Roman" w:cs="Times New Roman"/>
          <w:sz w:val="24"/>
          <w:szCs w:val="24"/>
        </w:rPr>
        <w:t>longitud</w:t>
      </w:r>
      <w:r w:rsidRPr="00C900DC">
        <w:rPr>
          <w:rFonts w:ascii="Times New Roman" w:hAnsi="Times New Roman" w:cs="Times New Roman"/>
          <w:sz w:val="24"/>
          <w:szCs w:val="24"/>
        </w:rPr>
        <w:t xml:space="preserve"> axial (La), ancho promedio (Ap), factor de forma (IF), coeficiente de compacidad de Gravelius (Kc), </w:t>
      </w:r>
      <w:r w:rsidR="002E3667" w:rsidRPr="00C900DC">
        <w:rPr>
          <w:rFonts w:ascii="Times New Roman" w:hAnsi="Times New Roman" w:cs="Times New Roman"/>
          <w:sz w:val="24"/>
          <w:szCs w:val="24"/>
          <w:lang w:val="es-MX"/>
        </w:rPr>
        <w:t>longitud</w:t>
      </w:r>
      <w:r w:rsidRPr="00C900DC">
        <w:rPr>
          <w:rFonts w:ascii="Times New Roman" w:hAnsi="Times New Roman" w:cs="Times New Roman"/>
          <w:sz w:val="24"/>
          <w:szCs w:val="24"/>
          <w:lang w:val="es-MX"/>
        </w:rPr>
        <w:t xml:space="preserve"> del cauce principal (L), densidad de drenaje (Dd),  coeficiente de rugosidad (Ra),  pendiente media del cauce (J) y tiempo de concentración (Tc</w:t>
      </w:r>
      <w:r>
        <w:rPr>
          <w:rFonts w:ascii="Times New Roman" w:hAnsi="Times New Roman" w:cs="Times New Roman"/>
          <w:sz w:val="24"/>
          <w:szCs w:val="24"/>
          <w:lang w:val="es-MX"/>
        </w:rPr>
        <w:t>)</w:t>
      </w:r>
      <w:r w:rsidRPr="00C900DC">
        <w:rPr>
          <w:rFonts w:ascii="Times New Roman" w:hAnsi="Times New Roman" w:cs="Times New Roman"/>
          <w:sz w:val="24"/>
          <w:szCs w:val="24"/>
          <w:lang w:val="es-MX"/>
        </w:rPr>
        <w:t xml:space="preserve"> (Brieva, 2018</w:t>
      </w:r>
      <w:r w:rsidR="004E1C11">
        <w:rPr>
          <w:rFonts w:ascii="Times New Roman" w:hAnsi="Times New Roman" w:cs="Times New Roman"/>
          <w:sz w:val="24"/>
          <w:szCs w:val="24"/>
          <w:lang w:val="es-MX"/>
        </w:rPr>
        <w:t>; Ramírez, 2015</w:t>
      </w:r>
      <w:r w:rsidRPr="00C900DC">
        <w:rPr>
          <w:rFonts w:ascii="Times New Roman" w:hAnsi="Times New Roman" w:cs="Times New Roman"/>
          <w:sz w:val="24"/>
          <w:szCs w:val="24"/>
          <w:lang w:val="es-MX"/>
        </w:rPr>
        <w:t>).</w:t>
      </w:r>
    </w:p>
    <w:p w:rsidR="00414725" w:rsidRPr="00E73ADE" w:rsidRDefault="00414725" w:rsidP="00414725">
      <w:pPr>
        <w:spacing w:after="0" w:line="360" w:lineRule="auto"/>
        <w:jc w:val="both"/>
        <w:rPr>
          <w:rFonts w:ascii="Times New Roman" w:hAnsi="Times New Roman" w:cs="Times New Roman"/>
          <w:sz w:val="24"/>
          <w:szCs w:val="24"/>
          <w:lang w:val="es-MX"/>
        </w:rPr>
      </w:pPr>
      <w:r w:rsidRPr="00E73ADE">
        <w:rPr>
          <w:rFonts w:ascii="Times New Roman" w:hAnsi="Times New Roman" w:cs="Times New Roman"/>
          <w:sz w:val="24"/>
          <w:szCs w:val="24"/>
        </w:rPr>
        <w:t>Los límites de la subcuenca fueron establecidos, usando los métodos</w:t>
      </w:r>
      <w:r>
        <w:rPr>
          <w:rFonts w:ascii="Times New Roman" w:hAnsi="Times New Roman" w:cs="Times New Roman"/>
          <w:sz w:val="24"/>
          <w:szCs w:val="24"/>
        </w:rPr>
        <w:t xml:space="preserve"> convencionales topográficos </w:t>
      </w:r>
      <w:r w:rsidRPr="00E73ADE">
        <w:rPr>
          <w:rFonts w:ascii="Times New Roman" w:hAnsi="Times New Roman" w:cs="Times New Roman"/>
          <w:sz w:val="24"/>
          <w:szCs w:val="24"/>
        </w:rPr>
        <w:t xml:space="preserve">por el parte aguas y corregidos mediante el </w:t>
      </w:r>
      <w:r>
        <w:rPr>
          <w:rFonts w:ascii="Times New Roman" w:hAnsi="Times New Roman" w:cs="Times New Roman"/>
          <w:sz w:val="24"/>
          <w:szCs w:val="24"/>
        </w:rPr>
        <w:t>SIG</w:t>
      </w:r>
      <w:r w:rsidRPr="00E73ADE">
        <w:rPr>
          <w:rFonts w:ascii="Times New Roman" w:hAnsi="Times New Roman" w:cs="Times New Roman"/>
          <w:sz w:val="24"/>
          <w:szCs w:val="24"/>
        </w:rPr>
        <w:t xml:space="preserve"> QGIS (versión 2.6.1). </w:t>
      </w:r>
    </w:p>
    <w:p w:rsidR="00414725" w:rsidRPr="00E73ADE" w:rsidRDefault="00414725" w:rsidP="00414725">
      <w:pPr>
        <w:spacing w:after="0" w:line="360" w:lineRule="auto"/>
        <w:jc w:val="both"/>
        <w:rPr>
          <w:rFonts w:ascii="Times New Roman" w:hAnsi="Times New Roman" w:cs="Times New Roman"/>
          <w:sz w:val="24"/>
          <w:szCs w:val="24"/>
          <w:lang w:val="es-MX"/>
        </w:rPr>
      </w:pPr>
      <w:r w:rsidRPr="00E73ADE">
        <w:rPr>
          <w:rFonts w:ascii="Times New Roman" w:hAnsi="Times New Roman" w:cs="Times New Roman"/>
          <w:b/>
          <w:sz w:val="24"/>
          <w:szCs w:val="24"/>
          <w:lang w:val="es-MX"/>
        </w:rPr>
        <w:t>Clima, relieve, vegetación, cobertura boscosa y uso de la tierra:</w:t>
      </w:r>
      <w:r w:rsidRPr="00E73ADE">
        <w:rPr>
          <w:rFonts w:ascii="Times New Roman" w:hAnsi="Times New Roman" w:cs="Times New Roman"/>
          <w:sz w:val="24"/>
          <w:szCs w:val="24"/>
          <w:lang w:val="es-MX"/>
        </w:rPr>
        <w:t xml:space="preserve"> La caracterización del clima se realizó teniendo en cuenta el promedio de precipitaciones de los últimos 19 años de un pluviómetro ubicado en el área de estudio y otras variables climáticas de la estación meteorológica del INIVIT situada aproximadamente a 20 km de distancia al noroeste de la subcuenca. El clima se clasificó según </w:t>
      </w:r>
      <w:r w:rsidRPr="00E73ADE">
        <w:rPr>
          <w:rFonts w:ascii="Times New Roman" w:hAnsi="Times New Roman" w:cs="Times New Roman"/>
          <w:color w:val="000000" w:themeColor="text1"/>
          <w:sz w:val="24"/>
          <w:szCs w:val="24"/>
          <w:lang w:val="es-MX"/>
        </w:rPr>
        <w:t xml:space="preserve">Köppen (Planos </w:t>
      </w:r>
      <w:r w:rsidRPr="00E73ADE">
        <w:rPr>
          <w:rFonts w:ascii="Times New Roman" w:hAnsi="Times New Roman" w:cs="Times New Roman"/>
          <w:i/>
          <w:color w:val="000000" w:themeColor="text1"/>
          <w:sz w:val="24"/>
          <w:szCs w:val="24"/>
          <w:lang w:val="es-MX"/>
        </w:rPr>
        <w:t>et. al</w:t>
      </w:r>
      <w:r w:rsidRPr="00E73ADE">
        <w:rPr>
          <w:rFonts w:ascii="Times New Roman" w:hAnsi="Times New Roman" w:cs="Times New Roman"/>
          <w:color w:val="000000" w:themeColor="text1"/>
          <w:sz w:val="24"/>
          <w:szCs w:val="24"/>
          <w:lang w:val="es-MX"/>
        </w:rPr>
        <w:t>, 2013)</w:t>
      </w:r>
      <w:r w:rsidRPr="00E73ADE">
        <w:rPr>
          <w:rFonts w:ascii="Times New Roman" w:hAnsi="Times New Roman" w:cs="Times New Roman"/>
          <w:color w:val="FF0000"/>
          <w:sz w:val="24"/>
          <w:szCs w:val="24"/>
          <w:lang w:val="es-MX"/>
        </w:rPr>
        <w:t xml:space="preserve">. </w:t>
      </w:r>
      <w:r w:rsidRPr="00E73ADE">
        <w:rPr>
          <w:rFonts w:ascii="Times New Roman" w:hAnsi="Times New Roman" w:cs="Times New Roman"/>
          <w:sz w:val="24"/>
          <w:szCs w:val="24"/>
          <w:lang w:val="es-MX"/>
        </w:rPr>
        <w:t xml:space="preserve">Se realizó una breve descripción del relieve, vegetación y uso de la tierra predominante, así como un análisis de la cobertura boscosa de acuerdo con información actual (2019) del Servicio Estatal Forestal del </w:t>
      </w:r>
      <w:r w:rsidR="00001F83">
        <w:rPr>
          <w:rFonts w:ascii="Times New Roman" w:hAnsi="Times New Roman" w:cs="Times New Roman"/>
          <w:sz w:val="24"/>
          <w:szCs w:val="24"/>
          <w:lang w:val="es-MX"/>
        </w:rPr>
        <w:t>m</w:t>
      </w:r>
      <w:r w:rsidRPr="00E73ADE">
        <w:rPr>
          <w:rFonts w:ascii="Times New Roman" w:hAnsi="Times New Roman" w:cs="Times New Roman"/>
          <w:sz w:val="24"/>
          <w:szCs w:val="24"/>
          <w:lang w:val="es-MX"/>
        </w:rPr>
        <w:t xml:space="preserve">unicipio Ranchuelo. </w:t>
      </w:r>
    </w:p>
    <w:p w:rsidR="00414725" w:rsidRPr="00E73ADE" w:rsidRDefault="00414725" w:rsidP="00414725">
      <w:pPr>
        <w:spacing w:after="0" w:line="360" w:lineRule="auto"/>
        <w:jc w:val="both"/>
        <w:rPr>
          <w:rFonts w:ascii="Times New Roman" w:hAnsi="Times New Roman" w:cs="Times New Roman"/>
          <w:sz w:val="24"/>
          <w:szCs w:val="24"/>
        </w:rPr>
      </w:pPr>
      <w:r w:rsidRPr="00E73ADE">
        <w:rPr>
          <w:rFonts w:ascii="Times New Roman" w:hAnsi="Times New Roman" w:cs="Times New Roman"/>
          <w:b/>
          <w:sz w:val="24"/>
          <w:szCs w:val="24"/>
          <w:lang w:val="es-MX"/>
        </w:rPr>
        <w:t>Recursos hídricos:</w:t>
      </w:r>
      <w:r>
        <w:rPr>
          <w:rFonts w:ascii="Times New Roman" w:hAnsi="Times New Roman" w:cs="Times New Roman"/>
          <w:sz w:val="24"/>
          <w:szCs w:val="24"/>
        </w:rPr>
        <w:t>Se calculó e</w:t>
      </w:r>
      <w:r w:rsidRPr="00E73ADE">
        <w:rPr>
          <w:rFonts w:ascii="Times New Roman" w:hAnsi="Times New Roman" w:cs="Times New Roman"/>
          <w:sz w:val="24"/>
          <w:szCs w:val="24"/>
        </w:rPr>
        <w:t xml:space="preserve">l </w:t>
      </w:r>
      <w:r>
        <w:rPr>
          <w:rFonts w:ascii="Times New Roman" w:hAnsi="Times New Roman" w:cs="Times New Roman"/>
          <w:sz w:val="24"/>
          <w:szCs w:val="24"/>
        </w:rPr>
        <w:t>indicador de agua disponible por habitante</w:t>
      </w:r>
      <w:r w:rsidRPr="00E73ADE">
        <w:rPr>
          <w:rFonts w:ascii="Times New Roman" w:hAnsi="Times New Roman" w:cs="Times New Roman"/>
          <w:sz w:val="24"/>
          <w:szCs w:val="24"/>
        </w:rPr>
        <w:t xml:space="preserve"> mediante la relación entre los volúmenes de agua subterránea, superficial y cap</w:t>
      </w:r>
      <w:r>
        <w:rPr>
          <w:rFonts w:ascii="Times New Roman" w:hAnsi="Times New Roman" w:cs="Times New Roman"/>
          <w:sz w:val="24"/>
          <w:szCs w:val="24"/>
        </w:rPr>
        <w:t>tada y el número de habitantes</w:t>
      </w:r>
      <w:r w:rsidRPr="00E73ADE">
        <w:rPr>
          <w:rFonts w:ascii="Times New Roman" w:hAnsi="Times New Roman" w:cs="Times New Roman"/>
          <w:sz w:val="24"/>
          <w:szCs w:val="24"/>
        </w:rPr>
        <w:t xml:space="preserve">. </w:t>
      </w:r>
      <w:r>
        <w:rPr>
          <w:rFonts w:ascii="Times New Roman" w:hAnsi="Times New Roman" w:cs="Times New Roman"/>
          <w:sz w:val="24"/>
          <w:szCs w:val="24"/>
        </w:rPr>
        <w:t xml:space="preserve">Se analizó la </w:t>
      </w:r>
      <w:r w:rsidRPr="00E73ADE">
        <w:rPr>
          <w:rFonts w:ascii="Times New Roman" w:hAnsi="Times New Roman" w:cs="Times New Roman"/>
          <w:sz w:val="24"/>
          <w:szCs w:val="24"/>
        </w:rPr>
        <w:t>situación de los residuales y fuentes de abasto</w:t>
      </w:r>
      <w:r w:rsidR="00246111">
        <w:rPr>
          <w:rFonts w:ascii="Times New Roman" w:hAnsi="Times New Roman" w:cs="Times New Roman"/>
          <w:sz w:val="24"/>
          <w:szCs w:val="24"/>
        </w:rPr>
        <w:t xml:space="preserve">s, </w:t>
      </w:r>
      <w:r w:rsidR="004E1C11">
        <w:rPr>
          <w:rFonts w:ascii="Times New Roman" w:hAnsi="Times New Roman" w:cs="Times New Roman"/>
          <w:sz w:val="24"/>
          <w:szCs w:val="24"/>
        </w:rPr>
        <w:t>acorde a</w:t>
      </w:r>
      <w:r>
        <w:rPr>
          <w:rFonts w:ascii="Times New Roman" w:hAnsi="Times New Roman" w:cs="Times New Roman"/>
          <w:sz w:val="24"/>
          <w:szCs w:val="24"/>
        </w:rPr>
        <w:t xml:space="preserve"> la información de </w:t>
      </w:r>
      <w:r w:rsidR="00E049F1">
        <w:rPr>
          <w:rFonts w:ascii="Times New Roman" w:hAnsi="Times New Roman" w:cs="Times New Roman"/>
          <w:sz w:val="24"/>
          <w:szCs w:val="24"/>
        </w:rPr>
        <w:t xml:space="preserve">la oficina municipal de </w:t>
      </w:r>
      <w:r>
        <w:rPr>
          <w:rFonts w:ascii="Times New Roman" w:hAnsi="Times New Roman" w:cs="Times New Roman"/>
          <w:sz w:val="24"/>
          <w:szCs w:val="24"/>
        </w:rPr>
        <w:t>acueducto y alcantarillado de Ranchuelo (2019).</w:t>
      </w:r>
    </w:p>
    <w:p w:rsidR="00414725" w:rsidRPr="00E73ADE" w:rsidRDefault="00414725" w:rsidP="00414725">
      <w:pPr>
        <w:pStyle w:val="Textoindependiente"/>
        <w:spacing w:line="360" w:lineRule="auto"/>
        <w:jc w:val="both"/>
        <w:rPr>
          <w:rFonts w:ascii="Times New Roman" w:hAnsi="Times New Roman"/>
          <w:b w:val="0"/>
          <w:sz w:val="24"/>
          <w:szCs w:val="24"/>
        </w:rPr>
      </w:pPr>
      <w:r w:rsidRPr="00E73ADE">
        <w:rPr>
          <w:rFonts w:ascii="Times New Roman" w:hAnsi="Times New Roman"/>
          <w:bCs/>
          <w:sz w:val="24"/>
          <w:szCs w:val="24"/>
        </w:rPr>
        <w:t>Suelos, evaluación de tierras y factores limitantes:</w:t>
      </w:r>
      <w:r w:rsidRPr="00E73ADE">
        <w:rPr>
          <w:rFonts w:ascii="Times New Roman" w:hAnsi="Times New Roman"/>
          <w:b w:val="0"/>
          <w:bCs/>
          <w:sz w:val="24"/>
          <w:szCs w:val="24"/>
        </w:rPr>
        <w:t xml:space="preserve"> Se </w:t>
      </w:r>
      <w:r w:rsidR="008E2A29">
        <w:rPr>
          <w:rFonts w:ascii="Times New Roman" w:hAnsi="Times New Roman"/>
          <w:b w:val="0"/>
          <w:bCs/>
          <w:sz w:val="24"/>
          <w:szCs w:val="24"/>
        </w:rPr>
        <w:t>realizó</w:t>
      </w:r>
      <w:r w:rsidRPr="00E73ADE">
        <w:rPr>
          <w:rFonts w:ascii="Times New Roman" w:hAnsi="Times New Roman"/>
          <w:b w:val="0"/>
          <w:bCs/>
          <w:sz w:val="24"/>
          <w:szCs w:val="24"/>
        </w:rPr>
        <w:t xml:space="preserve"> la descripciónde los principales tipos </w:t>
      </w:r>
      <w:r>
        <w:rPr>
          <w:rFonts w:ascii="Times New Roman" w:hAnsi="Times New Roman"/>
          <w:b w:val="0"/>
          <w:bCs/>
          <w:sz w:val="24"/>
          <w:szCs w:val="24"/>
        </w:rPr>
        <w:t>de suelos</w:t>
      </w:r>
      <w:r w:rsidRPr="00E73ADE">
        <w:rPr>
          <w:rFonts w:ascii="Times New Roman" w:hAnsi="Times New Roman"/>
          <w:b w:val="0"/>
          <w:bCs/>
          <w:sz w:val="24"/>
          <w:szCs w:val="24"/>
        </w:rPr>
        <w:t xml:space="preserve"> y </w:t>
      </w:r>
      <w:r>
        <w:rPr>
          <w:rFonts w:ascii="Times New Roman" w:hAnsi="Times New Roman"/>
          <w:b w:val="0"/>
          <w:bCs/>
          <w:sz w:val="24"/>
          <w:szCs w:val="24"/>
        </w:rPr>
        <w:t xml:space="preserve">la </w:t>
      </w:r>
      <w:r w:rsidRPr="00E73ADE">
        <w:rPr>
          <w:rFonts w:ascii="Times New Roman" w:hAnsi="Times New Roman"/>
          <w:b w:val="0"/>
          <w:bCs/>
          <w:sz w:val="24"/>
          <w:szCs w:val="24"/>
        </w:rPr>
        <w:t xml:space="preserve">actualización de </w:t>
      </w:r>
      <w:r>
        <w:rPr>
          <w:rFonts w:ascii="Times New Roman" w:hAnsi="Times New Roman"/>
          <w:b w:val="0"/>
          <w:bCs/>
          <w:sz w:val="24"/>
          <w:szCs w:val="24"/>
        </w:rPr>
        <w:t>sunomenclatura</w:t>
      </w:r>
      <w:r w:rsidRPr="00E73ADE">
        <w:rPr>
          <w:rFonts w:ascii="Times New Roman" w:hAnsi="Times New Roman"/>
          <w:b w:val="0"/>
          <w:bCs/>
          <w:sz w:val="24"/>
          <w:szCs w:val="24"/>
        </w:rPr>
        <w:t xml:space="preserve"> de acuerdo a la Clasificación de los Suelos de Cuba (Hernández </w:t>
      </w:r>
      <w:r w:rsidRPr="00E73ADE">
        <w:rPr>
          <w:rFonts w:ascii="Times New Roman" w:hAnsi="Times New Roman"/>
          <w:b w:val="0"/>
          <w:bCs/>
          <w:i/>
          <w:sz w:val="24"/>
          <w:szCs w:val="24"/>
        </w:rPr>
        <w:t>el al</w:t>
      </w:r>
      <w:r w:rsidRPr="00E73ADE">
        <w:rPr>
          <w:rFonts w:ascii="Times New Roman" w:hAnsi="Times New Roman"/>
          <w:b w:val="0"/>
          <w:bCs/>
          <w:sz w:val="24"/>
          <w:szCs w:val="24"/>
        </w:rPr>
        <w:t>, 2015)</w:t>
      </w:r>
      <w:r>
        <w:rPr>
          <w:rFonts w:ascii="Times New Roman" w:hAnsi="Times New Roman"/>
          <w:b w:val="0"/>
          <w:bCs/>
          <w:sz w:val="24"/>
          <w:szCs w:val="24"/>
        </w:rPr>
        <w:t>. Se determinó</w:t>
      </w:r>
      <w:r w:rsidRPr="00E73ADE">
        <w:rPr>
          <w:rFonts w:ascii="Times New Roman" w:hAnsi="Times New Roman"/>
          <w:b w:val="0"/>
          <w:sz w:val="24"/>
          <w:szCs w:val="24"/>
        </w:rPr>
        <w:t xml:space="preserve"> la aptitud física de las tierras para cultivos estratégicos como la caña de azúcar </w:t>
      </w:r>
      <w:r w:rsidRPr="00E73ADE">
        <w:rPr>
          <w:rFonts w:ascii="Times New Roman" w:hAnsi="Times New Roman"/>
          <w:b w:val="0"/>
          <w:i/>
          <w:sz w:val="24"/>
          <w:szCs w:val="24"/>
        </w:rPr>
        <w:t>(</w:t>
      </w:r>
      <w:r w:rsidRPr="00E73ADE">
        <w:rPr>
          <w:rFonts w:ascii="Times New Roman" w:hAnsi="Times New Roman"/>
          <w:b w:val="0"/>
          <w:i/>
          <w:iCs/>
          <w:color w:val="000000"/>
          <w:sz w:val="24"/>
          <w:szCs w:val="24"/>
        </w:rPr>
        <w:t>Saccharum</w:t>
      </w:r>
      <w:r w:rsidRPr="00E73ADE">
        <w:rPr>
          <w:rFonts w:ascii="Times New Roman" w:hAnsi="Times New Roman"/>
          <w:b w:val="0"/>
          <w:i/>
          <w:color w:val="000000"/>
          <w:sz w:val="24"/>
          <w:szCs w:val="24"/>
        </w:rPr>
        <w:t>spp.)</w:t>
      </w:r>
      <w:r w:rsidRPr="00E73ADE">
        <w:rPr>
          <w:rFonts w:ascii="Times New Roman" w:hAnsi="Times New Roman"/>
          <w:b w:val="0"/>
          <w:sz w:val="24"/>
          <w:szCs w:val="24"/>
        </w:rPr>
        <w:t>, frijol (</w:t>
      </w:r>
      <w:r w:rsidRPr="00E73ADE">
        <w:rPr>
          <w:rFonts w:ascii="Times New Roman" w:hAnsi="Times New Roman"/>
          <w:b w:val="0"/>
          <w:i/>
          <w:sz w:val="24"/>
          <w:szCs w:val="24"/>
        </w:rPr>
        <w:t>PhaseolusVulgaris L.</w:t>
      </w:r>
      <w:r w:rsidRPr="00E73ADE">
        <w:rPr>
          <w:rFonts w:ascii="Times New Roman" w:hAnsi="Times New Roman"/>
          <w:b w:val="0"/>
          <w:sz w:val="24"/>
          <w:szCs w:val="24"/>
        </w:rPr>
        <w:t xml:space="preserve">), boniato </w:t>
      </w:r>
      <w:r w:rsidRPr="00E73ADE">
        <w:rPr>
          <w:rFonts w:ascii="Times New Roman" w:hAnsi="Times New Roman"/>
          <w:b w:val="0"/>
          <w:i/>
          <w:sz w:val="24"/>
          <w:szCs w:val="24"/>
        </w:rPr>
        <w:t>(</w:t>
      </w:r>
      <w:r w:rsidRPr="008E2A29">
        <w:rPr>
          <w:rStyle w:val="nfasis"/>
          <w:rFonts w:ascii="Times New Roman" w:hAnsi="Times New Roman"/>
          <w:b w:val="0"/>
          <w:sz w:val="24"/>
          <w:szCs w:val="24"/>
        </w:rPr>
        <w:t>Ipomea batatas</w:t>
      </w:r>
      <w:r w:rsidRPr="00E73ADE">
        <w:rPr>
          <w:rFonts w:ascii="Times New Roman" w:hAnsi="Times New Roman"/>
          <w:b w:val="0"/>
          <w:i/>
          <w:sz w:val="24"/>
          <w:szCs w:val="24"/>
        </w:rPr>
        <w:t xml:space="preserve"> Lam.),</w:t>
      </w:r>
      <w:r w:rsidRPr="00E73ADE">
        <w:rPr>
          <w:rFonts w:ascii="Times New Roman" w:hAnsi="Times New Roman"/>
          <w:b w:val="0"/>
          <w:sz w:val="24"/>
          <w:szCs w:val="24"/>
        </w:rPr>
        <w:t xml:space="preserve"> plátano </w:t>
      </w:r>
      <w:r w:rsidRPr="00E73ADE">
        <w:rPr>
          <w:rFonts w:ascii="Times New Roman" w:hAnsi="Times New Roman"/>
          <w:b w:val="0"/>
          <w:i/>
          <w:sz w:val="24"/>
          <w:szCs w:val="24"/>
        </w:rPr>
        <w:t>(Musa spp.)</w:t>
      </w:r>
      <w:r w:rsidRPr="00E73ADE">
        <w:rPr>
          <w:rFonts w:ascii="Times New Roman" w:hAnsi="Times New Roman"/>
          <w:b w:val="0"/>
          <w:sz w:val="24"/>
          <w:szCs w:val="24"/>
        </w:rPr>
        <w:t xml:space="preserve">, yuca </w:t>
      </w:r>
      <w:r w:rsidRPr="00E73ADE">
        <w:rPr>
          <w:rFonts w:ascii="Times New Roman" w:hAnsi="Times New Roman"/>
          <w:b w:val="0"/>
          <w:i/>
          <w:sz w:val="24"/>
          <w:szCs w:val="24"/>
        </w:rPr>
        <w:t>(ManihotesculentaCrantz)</w:t>
      </w:r>
      <w:r w:rsidRPr="00E73ADE">
        <w:rPr>
          <w:rFonts w:ascii="Times New Roman" w:hAnsi="Times New Roman"/>
          <w:b w:val="0"/>
          <w:sz w:val="24"/>
          <w:szCs w:val="24"/>
        </w:rPr>
        <w:t xml:space="preserve"> y maíz </w:t>
      </w:r>
      <w:r w:rsidRPr="00E73ADE">
        <w:rPr>
          <w:rFonts w:ascii="Times New Roman" w:hAnsi="Times New Roman"/>
          <w:b w:val="0"/>
          <w:i/>
          <w:sz w:val="24"/>
          <w:szCs w:val="24"/>
        </w:rPr>
        <w:t>(Zea mays)</w:t>
      </w:r>
      <w:r w:rsidRPr="00E73ADE">
        <w:rPr>
          <w:rFonts w:ascii="Times New Roman" w:hAnsi="Times New Roman"/>
          <w:b w:val="0"/>
          <w:sz w:val="24"/>
          <w:szCs w:val="24"/>
        </w:rPr>
        <w:t xml:space="preserve">, para ello se utilizó el procedimiento </w:t>
      </w:r>
      <w:r w:rsidRPr="00E73ADE">
        <w:rPr>
          <w:rFonts w:ascii="Times New Roman" w:hAnsi="Times New Roman"/>
          <w:b w:val="0"/>
          <w:sz w:val="24"/>
          <w:szCs w:val="24"/>
        </w:rPr>
        <w:lastRenderedPageBreak/>
        <w:t>metodológico descrito por Balmaseda y Ponce de León (2001) y Pérez (2002), empleado en el marco del Programa Nacional de Evaluación de las Tierras Dedicadas al Cultivo de la Caña de Azúcar</w:t>
      </w:r>
      <w:r>
        <w:rPr>
          <w:rFonts w:ascii="Times New Roman" w:hAnsi="Times New Roman"/>
          <w:b w:val="0"/>
          <w:sz w:val="24"/>
          <w:szCs w:val="24"/>
        </w:rPr>
        <w:t xml:space="preserve"> (Villegas, 2001), para la evaluación se empleó el sistema automatizado AGRO24 y se determinaron</w:t>
      </w:r>
      <w:r w:rsidRPr="00E73ADE">
        <w:rPr>
          <w:rFonts w:ascii="Times New Roman" w:hAnsi="Times New Roman"/>
          <w:b w:val="0"/>
          <w:sz w:val="24"/>
          <w:szCs w:val="24"/>
        </w:rPr>
        <w:t xml:space="preserve"> los </w:t>
      </w:r>
      <w:r>
        <w:rPr>
          <w:rFonts w:ascii="Times New Roman" w:hAnsi="Times New Roman"/>
          <w:b w:val="0"/>
          <w:sz w:val="24"/>
          <w:szCs w:val="24"/>
        </w:rPr>
        <w:t xml:space="preserve">principales </w:t>
      </w:r>
      <w:r w:rsidRPr="00E73ADE">
        <w:rPr>
          <w:rFonts w:ascii="Times New Roman" w:hAnsi="Times New Roman"/>
          <w:b w:val="0"/>
          <w:sz w:val="24"/>
          <w:szCs w:val="24"/>
        </w:rPr>
        <w:t xml:space="preserve">factores edáficos que limitan la producción agrícola </w:t>
      </w:r>
      <w:r>
        <w:rPr>
          <w:rFonts w:ascii="Times New Roman" w:hAnsi="Times New Roman"/>
          <w:b w:val="0"/>
          <w:sz w:val="24"/>
          <w:szCs w:val="24"/>
        </w:rPr>
        <w:t xml:space="preserve">mediante </w:t>
      </w:r>
      <w:r w:rsidRPr="00E73ADE">
        <w:rPr>
          <w:rFonts w:ascii="Times New Roman" w:hAnsi="Times New Roman"/>
          <w:b w:val="0"/>
          <w:sz w:val="24"/>
          <w:szCs w:val="24"/>
        </w:rPr>
        <w:t xml:space="preserve">la metodología ESMICA (INICA, 2003). </w:t>
      </w:r>
    </w:p>
    <w:p w:rsidR="00414725" w:rsidRPr="00E73ADE" w:rsidRDefault="00414725" w:rsidP="00414725">
      <w:pPr>
        <w:pStyle w:val="Textoindependiente"/>
        <w:spacing w:line="360" w:lineRule="auto"/>
        <w:jc w:val="both"/>
        <w:rPr>
          <w:rFonts w:ascii="Times New Roman" w:hAnsi="Times New Roman"/>
          <w:b w:val="0"/>
          <w:caps/>
          <w:sz w:val="24"/>
          <w:szCs w:val="24"/>
          <w:vertAlign w:val="superscript"/>
        </w:rPr>
      </w:pPr>
      <w:r w:rsidRPr="00E73ADE">
        <w:rPr>
          <w:rFonts w:ascii="Times New Roman" w:hAnsi="Times New Roman"/>
          <w:sz w:val="24"/>
          <w:szCs w:val="24"/>
        </w:rPr>
        <w:t>Sistema de Información Geográfica (SIG) y Modelo Digital de Elevación (MDE):</w:t>
      </w:r>
      <w:r>
        <w:rPr>
          <w:rFonts w:ascii="Times New Roman" w:hAnsi="Times New Roman"/>
          <w:b w:val="0"/>
          <w:sz w:val="24"/>
          <w:szCs w:val="24"/>
        </w:rPr>
        <w:t>Se tomó como referencia l</w:t>
      </w:r>
      <w:r w:rsidRPr="00E73ADE">
        <w:rPr>
          <w:rFonts w:ascii="Times New Roman" w:hAnsi="Times New Roman"/>
          <w:b w:val="0"/>
          <w:sz w:val="24"/>
          <w:szCs w:val="24"/>
        </w:rPr>
        <w:t>os mapas topográficos y catastrales del territ</w:t>
      </w:r>
      <w:r w:rsidR="008E2A29">
        <w:rPr>
          <w:rFonts w:ascii="Times New Roman" w:hAnsi="Times New Roman"/>
          <w:b w:val="0"/>
          <w:sz w:val="24"/>
          <w:szCs w:val="24"/>
        </w:rPr>
        <w:t>orio escala 1:25 000 y 1:10 000, mediante la tecnología SIG (</w:t>
      </w:r>
      <w:r w:rsidRPr="00E73ADE">
        <w:rPr>
          <w:rFonts w:ascii="Times New Roman" w:hAnsi="Times New Roman"/>
          <w:b w:val="0"/>
          <w:sz w:val="24"/>
          <w:szCs w:val="24"/>
        </w:rPr>
        <w:t xml:space="preserve">QGIS 2.6.1), se conformaron las bases de datos digitales, las cuales se organizaron en capas temáticas (hidrografía, viales, suelo, uso y aptitud de la tierra, entre otras). Se digitalizaron </w:t>
      </w:r>
      <w:r>
        <w:rPr>
          <w:rFonts w:ascii="Times New Roman" w:hAnsi="Times New Roman"/>
          <w:b w:val="0"/>
          <w:sz w:val="24"/>
          <w:szCs w:val="24"/>
        </w:rPr>
        <w:t xml:space="preserve">además </w:t>
      </w:r>
      <w:r w:rsidRPr="00E73ADE">
        <w:rPr>
          <w:rFonts w:ascii="Times New Roman" w:hAnsi="Times New Roman"/>
          <w:b w:val="0"/>
          <w:sz w:val="24"/>
          <w:szCs w:val="24"/>
        </w:rPr>
        <w:t xml:space="preserve">las curvas de nivel, lo que permitió la confección del modelo digital de elevación del área en estudio. </w:t>
      </w:r>
    </w:p>
    <w:p w:rsidR="00414725" w:rsidRDefault="00414725" w:rsidP="00414725">
      <w:pPr>
        <w:pStyle w:val="Textoindependiente"/>
        <w:spacing w:line="360" w:lineRule="auto"/>
        <w:jc w:val="both"/>
        <w:rPr>
          <w:rFonts w:ascii="Times New Roman" w:hAnsi="Times New Roman"/>
          <w:b w:val="0"/>
          <w:sz w:val="24"/>
          <w:szCs w:val="24"/>
        </w:rPr>
      </w:pPr>
      <w:r>
        <w:rPr>
          <w:rFonts w:ascii="Times New Roman" w:hAnsi="Times New Roman"/>
          <w:sz w:val="24"/>
          <w:szCs w:val="24"/>
        </w:rPr>
        <w:t xml:space="preserve">Evaluación de la sostenibilidad </w:t>
      </w:r>
      <w:r w:rsidRPr="00E73ADE">
        <w:rPr>
          <w:rFonts w:ascii="Times New Roman" w:hAnsi="Times New Roman"/>
          <w:sz w:val="24"/>
          <w:szCs w:val="24"/>
        </w:rPr>
        <w:t xml:space="preserve">del agroecosistema: </w:t>
      </w:r>
      <w:r w:rsidRPr="00E73ADE">
        <w:rPr>
          <w:rFonts w:ascii="Times New Roman" w:hAnsi="Times New Roman"/>
          <w:b w:val="0"/>
          <w:sz w:val="24"/>
          <w:szCs w:val="24"/>
        </w:rPr>
        <w:t xml:space="preserve">Se utilizó la metodología modificada de Altieri y Nichols (2002); la cual se basa en la determinación de 8 indicadores relacionados con la calidad del suelo: topografía, compactación e infiltración, retención de humedad, color y materia orgánica, cobertura del suelo, estado de los residuos, actividad biológica y la erosión. </w:t>
      </w:r>
    </w:p>
    <w:p w:rsidR="00A21A1F" w:rsidRPr="00414725" w:rsidRDefault="00A21A1F" w:rsidP="004E242D">
      <w:pPr>
        <w:spacing w:after="0"/>
        <w:jc w:val="both"/>
        <w:rPr>
          <w:rFonts w:ascii="Times New Roman" w:hAnsi="Times New Roman" w:cs="Times New Roman"/>
          <w:sz w:val="24"/>
          <w:szCs w:val="24"/>
          <w:lang w:val="es-MX"/>
        </w:rPr>
      </w:pPr>
    </w:p>
    <w:p w:rsidR="00A21A1F" w:rsidRPr="00D4342E" w:rsidRDefault="00A21A1F" w:rsidP="00FF3346">
      <w:pPr>
        <w:spacing w:after="0" w:line="360" w:lineRule="auto"/>
        <w:jc w:val="both"/>
        <w:rPr>
          <w:rFonts w:ascii="Times New Roman" w:hAnsi="Times New Roman" w:cs="Times New Roman"/>
          <w:b/>
          <w:sz w:val="24"/>
          <w:szCs w:val="24"/>
        </w:rPr>
      </w:pPr>
      <w:r w:rsidRPr="00D4342E">
        <w:rPr>
          <w:rFonts w:ascii="Times New Roman" w:hAnsi="Times New Roman" w:cs="Times New Roman"/>
          <w:b/>
          <w:sz w:val="24"/>
          <w:szCs w:val="24"/>
        </w:rPr>
        <w:t>3. Resultados y discusión</w:t>
      </w:r>
    </w:p>
    <w:p w:rsidR="008E2A29" w:rsidRPr="00E73ADE" w:rsidRDefault="008E2A29" w:rsidP="008E2A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Caracterización </w:t>
      </w:r>
      <w:r w:rsidRPr="00E73ADE">
        <w:rPr>
          <w:rFonts w:ascii="Times New Roman" w:hAnsi="Times New Roman" w:cs="Times New Roman"/>
          <w:b/>
          <w:sz w:val="24"/>
          <w:szCs w:val="24"/>
        </w:rPr>
        <w:t>de la Subcuenca Ranchuelo.</w:t>
      </w:r>
    </w:p>
    <w:p w:rsidR="008E2A29" w:rsidRPr="00E73ADE" w:rsidRDefault="008E2A29" w:rsidP="008E2A29">
      <w:pPr>
        <w:spacing w:after="0" w:line="360" w:lineRule="auto"/>
        <w:jc w:val="both"/>
        <w:rPr>
          <w:rFonts w:ascii="Times New Roman" w:hAnsi="Times New Roman" w:cs="Times New Roman"/>
          <w:sz w:val="24"/>
          <w:szCs w:val="24"/>
        </w:rPr>
      </w:pPr>
      <w:r w:rsidRPr="00E73ADE">
        <w:rPr>
          <w:rFonts w:ascii="Times New Roman" w:hAnsi="Times New Roman" w:cs="Times New Roman"/>
          <w:sz w:val="24"/>
          <w:szCs w:val="24"/>
        </w:rPr>
        <w:t>La figura 2 muestra los límites de la subcuenca Ranchuelo, corregidos mediante SIG</w:t>
      </w:r>
      <w:r>
        <w:rPr>
          <w:rFonts w:ascii="Times New Roman" w:hAnsi="Times New Roman" w:cs="Times New Roman"/>
          <w:sz w:val="24"/>
          <w:szCs w:val="24"/>
        </w:rPr>
        <w:t>.</w:t>
      </w:r>
    </w:p>
    <w:p w:rsidR="008E2A29" w:rsidRDefault="008E2A29" w:rsidP="008E2A29">
      <w:pPr>
        <w:spacing w:after="0" w:line="360" w:lineRule="auto"/>
        <w:jc w:val="both"/>
        <w:rPr>
          <w:rFonts w:ascii="Times New Roman" w:hAnsi="Times New Roman" w:cs="Times New Roman"/>
          <w:sz w:val="24"/>
          <w:szCs w:val="24"/>
        </w:rPr>
      </w:pPr>
      <w:r w:rsidRPr="00E73ADE">
        <w:rPr>
          <w:rFonts w:ascii="Times New Roman" w:hAnsi="Times New Roman" w:cs="Times New Roman"/>
          <w:noProof/>
          <w:sz w:val="24"/>
          <w:szCs w:val="24"/>
          <w:lang w:val="es-US" w:eastAsia="es-US"/>
        </w:rPr>
        <w:drawing>
          <wp:inline distT="0" distB="0" distL="0" distR="0">
            <wp:extent cx="1955586" cy="1413510"/>
            <wp:effectExtent l="19050" t="19050" r="26035" b="152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V="1">
                      <a:off x="0" y="0"/>
                      <a:ext cx="2083029" cy="1505627"/>
                    </a:xfrm>
                    <a:prstGeom prst="rect">
                      <a:avLst/>
                    </a:prstGeom>
                    <a:noFill/>
                    <a:ln w="6350">
                      <a:solidFill>
                        <a:schemeClr val="tx1"/>
                      </a:solidFill>
                    </a:ln>
                  </pic:spPr>
                </pic:pic>
              </a:graphicData>
            </a:graphic>
          </wp:inline>
        </w:drawing>
      </w:r>
    </w:p>
    <w:p w:rsidR="008E2A29" w:rsidRPr="00E73ADE" w:rsidRDefault="008E2A29" w:rsidP="008E2A29">
      <w:pPr>
        <w:spacing w:after="0" w:line="360" w:lineRule="auto"/>
        <w:jc w:val="both"/>
        <w:rPr>
          <w:rFonts w:ascii="Times New Roman" w:hAnsi="Times New Roman" w:cs="Times New Roman"/>
          <w:sz w:val="24"/>
          <w:szCs w:val="24"/>
        </w:rPr>
      </w:pPr>
      <w:r w:rsidRPr="00CD10FB">
        <w:rPr>
          <w:rFonts w:ascii="Times New Roman" w:hAnsi="Times New Roman" w:cs="Times New Roman"/>
          <w:b/>
          <w:sz w:val="24"/>
          <w:szCs w:val="24"/>
        </w:rPr>
        <w:t>Figura 2.</w:t>
      </w:r>
      <w:r w:rsidRPr="00E73ADE">
        <w:rPr>
          <w:rFonts w:ascii="Times New Roman" w:hAnsi="Times New Roman" w:cs="Times New Roman"/>
          <w:sz w:val="24"/>
          <w:szCs w:val="24"/>
        </w:rPr>
        <w:t xml:space="preserve"> Límites de la subcuenca Ranchuelo sobre imagen satelital.</w:t>
      </w:r>
    </w:p>
    <w:p w:rsidR="008E2A29" w:rsidRDefault="008E2A29" w:rsidP="008E2A29">
      <w:pPr>
        <w:spacing w:after="0" w:line="360" w:lineRule="auto"/>
        <w:jc w:val="both"/>
        <w:rPr>
          <w:rFonts w:ascii="Times New Roman" w:hAnsi="Times New Roman" w:cs="Times New Roman"/>
          <w:sz w:val="24"/>
          <w:szCs w:val="24"/>
        </w:rPr>
      </w:pPr>
      <w:r w:rsidRPr="00E73ADE">
        <w:rPr>
          <w:rFonts w:ascii="Times New Roman" w:hAnsi="Times New Roman" w:cs="Times New Roman"/>
          <w:sz w:val="24"/>
          <w:szCs w:val="24"/>
        </w:rPr>
        <w:t xml:space="preserve">En la tabla </w:t>
      </w:r>
      <w:r w:rsidR="00750087">
        <w:rPr>
          <w:rFonts w:ascii="Times New Roman" w:hAnsi="Times New Roman" w:cs="Times New Roman"/>
          <w:sz w:val="24"/>
          <w:szCs w:val="24"/>
        </w:rPr>
        <w:t>1</w:t>
      </w:r>
      <w:r w:rsidRPr="00E73ADE">
        <w:rPr>
          <w:rFonts w:ascii="Times New Roman" w:hAnsi="Times New Roman" w:cs="Times New Roman"/>
          <w:sz w:val="24"/>
          <w:szCs w:val="24"/>
        </w:rPr>
        <w:t xml:space="preserve"> se presentan los resultados de los parámetros de forma de la subcuenca. Teniendo en cuenta los valores del IF=0,705 y Kc=1,052 se clasifica la subcuenca como </w:t>
      </w:r>
      <w:r w:rsidRPr="00E73ADE">
        <w:rPr>
          <w:rFonts w:ascii="Times New Roman" w:hAnsi="Times New Roman" w:cs="Times New Roman"/>
          <w:sz w:val="24"/>
          <w:szCs w:val="24"/>
        </w:rPr>
        <w:lastRenderedPageBreak/>
        <w:t>del tipo redonda. A medida que el IF y el Kc tienden a la unidad, la peligrosidad de la</w:t>
      </w:r>
      <w:r>
        <w:rPr>
          <w:rFonts w:ascii="Times New Roman" w:hAnsi="Times New Roman" w:cs="Times New Roman"/>
          <w:sz w:val="24"/>
          <w:szCs w:val="24"/>
        </w:rPr>
        <w:t xml:space="preserve"> cuenca a las crecidas aumenta (Gaspari</w:t>
      </w:r>
      <w:r w:rsidRPr="00840738">
        <w:rPr>
          <w:rFonts w:ascii="Times New Roman" w:hAnsi="Times New Roman" w:cs="Times New Roman"/>
          <w:i/>
          <w:sz w:val="24"/>
          <w:szCs w:val="24"/>
        </w:rPr>
        <w:t>et al.,</w:t>
      </w:r>
      <w:r>
        <w:rPr>
          <w:rFonts w:ascii="Times New Roman" w:hAnsi="Times New Roman" w:cs="Times New Roman"/>
          <w:sz w:val="24"/>
          <w:szCs w:val="24"/>
        </w:rPr>
        <w:t xml:space="preserve"> 2013).</w:t>
      </w:r>
    </w:p>
    <w:p w:rsidR="008E2A29" w:rsidRPr="00E73ADE" w:rsidRDefault="00750087" w:rsidP="008E2A2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Tabla 1</w:t>
      </w:r>
      <w:r w:rsidR="008E2A29" w:rsidRPr="00E73ADE">
        <w:rPr>
          <w:rFonts w:ascii="Times New Roman" w:hAnsi="Times New Roman" w:cs="Times New Roman"/>
          <w:sz w:val="24"/>
          <w:szCs w:val="24"/>
        </w:rPr>
        <w:t>. Resultados de parámetros de forma de la subcuenca Ranchuelo.</w:t>
      </w:r>
    </w:p>
    <w:tbl>
      <w:tblPr>
        <w:tblStyle w:val="Tablaconcuadrcula"/>
        <w:tblW w:w="8966" w:type="dxa"/>
        <w:tblLook w:val="04A0"/>
      </w:tblPr>
      <w:tblGrid>
        <w:gridCol w:w="1301"/>
        <w:gridCol w:w="1557"/>
        <w:gridCol w:w="1508"/>
        <w:gridCol w:w="1769"/>
        <w:gridCol w:w="1476"/>
        <w:gridCol w:w="1355"/>
      </w:tblGrid>
      <w:tr w:rsidR="008E2A29" w:rsidRPr="00E73ADE" w:rsidTr="001D61A0">
        <w:tc>
          <w:tcPr>
            <w:tcW w:w="1301" w:type="dxa"/>
          </w:tcPr>
          <w:p w:rsidR="008E2A29" w:rsidRPr="00E73ADE" w:rsidRDefault="008E2A29" w:rsidP="008E2A29">
            <w:pPr>
              <w:jc w:val="center"/>
              <w:rPr>
                <w:b/>
                <w:sz w:val="24"/>
                <w:szCs w:val="24"/>
              </w:rPr>
            </w:pPr>
            <w:r w:rsidRPr="00E73ADE">
              <w:rPr>
                <w:b/>
                <w:sz w:val="24"/>
                <w:szCs w:val="24"/>
              </w:rPr>
              <w:t>Aréa (km</w:t>
            </w:r>
            <w:r w:rsidRPr="00E73ADE">
              <w:rPr>
                <w:b/>
                <w:sz w:val="24"/>
                <w:szCs w:val="24"/>
                <w:vertAlign w:val="superscript"/>
              </w:rPr>
              <w:t>2</w:t>
            </w:r>
            <w:r w:rsidRPr="00E73ADE">
              <w:rPr>
                <w:b/>
                <w:sz w:val="24"/>
                <w:szCs w:val="24"/>
              </w:rPr>
              <w:t>)</w:t>
            </w:r>
          </w:p>
        </w:tc>
        <w:tc>
          <w:tcPr>
            <w:tcW w:w="1557" w:type="dxa"/>
          </w:tcPr>
          <w:p w:rsidR="008E2A29" w:rsidRPr="00E73ADE" w:rsidRDefault="008E2A29" w:rsidP="008E2A29">
            <w:pPr>
              <w:jc w:val="center"/>
              <w:rPr>
                <w:b/>
                <w:sz w:val="24"/>
                <w:szCs w:val="24"/>
              </w:rPr>
            </w:pPr>
            <w:r w:rsidRPr="00E73ADE">
              <w:rPr>
                <w:b/>
                <w:sz w:val="24"/>
                <w:szCs w:val="24"/>
              </w:rPr>
              <w:t>Perímetro (km)</w:t>
            </w:r>
          </w:p>
        </w:tc>
        <w:tc>
          <w:tcPr>
            <w:tcW w:w="1508" w:type="dxa"/>
          </w:tcPr>
          <w:p w:rsidR="008E2A29" w:rsidRPr="00E73ADE" w:rsidRDefault="008E2A29" w:rsidP="008E2A29">
            <w:pPr>
              <w:jc w:val="center"/>
              <w:rPr>
                <w:b/>
                <w:sz w:val="24"/>
                <w:szCs w:val="24"/>
              </w:rPr>
            </w:pPr>
            <w:r w:rsidRPr="00E73ADE">
              <w:rPr>
                <w:b/>
                <w:sz w:val="24"/>
                <w:szCs w:val="24"/>
              </w:rPr>
              <w:t>Longitud axial (km)</w:t>
            </w:r>
          </w:p>
        </w:tc>
        <w:tc>
          <w:tcPr>
            <w:tcW w:w="1769" w:type="dxa"/>
          </w:tcPr>
          <w:p w:rsidR="008E2A29" w:rsidRPr="00E73ADE" w:rsidRDefault="008E2A29" w:rsidP="008E2A29">
            <w:pPr>
              <w:jc w:val="center"/>
              <w:rPr>
                <w:b/>
                <w:sz w:val="24"/>
                <w:szCs w:val="24"/>
              </w:rPr>
            </w:pPr>
            <w:r w:rsidRPr="00E73ADE">
              <w:rPr>
                <w:b/>
                <w:sz w:val="24"/>
                <w:szCs w:val="24"/>
              </w:rPr>
              <w:t xml:space="preserve">Ancho promedio (km) </w:t>
            </w:r>
          </w:p>
        </w:tc>
        <w:tc>
          <w:tcPr>
            <w:tcW w:w="1476" w:type="dxa"/>
          </w:tcPr>
          <w:p w:rsidR="008E2A29" w:rsidRPr="00E73ADE" w:rsidRDefault="008E2A29" w:rsidP="008E2A29">
            <w:pPr>
              <w:jc w:val="center"/>
              <w:rPr>
                <w:b/>
                <w:sz w:val="24"/>
                <w:szCs w:val="24"/>
              </w:rPr>
            </w:pPr>
            <w:r w:rsidRPr="00E73ADE">
              <w:rPr>
                <w:b/>
                <w:sz w:val="24"/>
                <w:szCs w:val="24"/>
              </w:rPr>
              <w:t>Factor de forma (IF)</w:t>
            </w:r>
          </w:p>
        </w:tc>
        <w:tc>
          <w:tcPr>
            <w:tcW w:w="1355" w:type="dxa"/>
          </w:tcPr>
          <w:p w:rsidR="008E2A29" w:rsidRPr="00E73ADE" w:rsidRDefault="008E2A29" w:rsidP="008E2A29">
            <w:pPr>
              <w:jc w:val="center"/>
              <w:rPr>
                <w:b/>
                <w:sz w:val="24"/>
                <w:szCs w:val="24"/>
              </w:rPr>
            </w:pPr>
            <w:r w:rsidRPr="00E73ADE">
              <w:rPr>
                <w:b/>
                <w:sz w:val="24"/>
                <w:szCs w:val="24"/>
              </w:rPr>
              <w:t>Kc Gravelius</w:t>
            </w:r>
          </w:p>
        </w:tc>
      </w:tr>
      <w:tr w:rsidR="008E2A29" w:rsidRPr="00E73ADE" w:rsidTr="001D61A0">
        <w:tc>
          <w:tcPr>
            <w:tcW w:w="1301" w:type="dxa"/>
          </w:tcPr>
          <w:p w:rsidR="008E2A29" w:rsidRPr="00E73ADE" w:rsidRDefault="008E2A29" w:rsidP="008E2A29">
            <w:pPr>
              <w:jc w:val="center"/>
              <w:rPr>
                <w:sz w:val="24"/>
                <w:szCs w:val="24"/>
              </w:rPr>
            </w:pPr>
            <w:r w:rsidRPr="00E73ADE">
              <w:rPr>
                <w:sz w:val="24"/>
                <w:szCs w:val="24"/>
              </w:rPr>
              <w:t>87,65</w:t>
            </w:r>
          </w:p>
        </w:tc>
        <w:tc>
          <w:tcPr>
            <w:tcW w:w="1557" w:type="dxa"/>
          </w:tcPr>
          <w:p w:rsidR="008E2A29" w:rsidRPr="00E73ADE" w:rsidRDefault="008E2A29" w:rsidP="008E2A29">
            <w:pPr>
              <w:jc w:val="center"/>
              <w:rPr>
                <w:sz w:val="24"/>
                <w:szCs w:val="24"/>
              </w:rPr>
            </w:pPr>
            <w:r w:rsidRPr="00E73ADE">
              <w:rPr>
                <w:sz w:val="24"/>
                <w:szCs w:val="24"/>
              </w:rPr>
              <w:t>34,93</w:t>
            </w:r>
          </w:p>
        </w:tc>
        <w:tc>
          <w:tcPr>
            <w:tcW w:w="1508" w:type="dxa"/>
          </w:tcPr>
          <w:p w:rsidR="008E2A29" w:rsidRPr="00E73ADE" w:rsidRDefault="008E2A29" w:rsidP="008E2A29">
            <w:pPr>
              <w:jc w:val="center"/>
              <w:rPr>
                <w:sz w:val="24"/>
                <w:szCs w:val="24"/>
              </w:rPr>
            </w:pPr>
            <w:r w:rsidRPr="00E73ADE">
              <w:rPr>
                <w:sz w:val="24"/>
                <w:szCs w:val="24"/>
              </w:rPr>
              <w:t>11,15</w:t>
            </w:r>
          </w:p>
        </w:tc>
        <w:tc>
          <w:tcPr>
            <w:tcW w:w="1769" w:type="dxa"/>
          </w:tcPr>
          <w:p w:rsidR="008E2A29" w:rsidRPr="00E73ADE" w:rsidRDefault="008E2A29" w:rsidP="008E2A29">
            <w:pPr>
              <w:jc w:val="center"/>
              <w:rPr>
                <w:sz w:val="24"/>
                <w:szCs w:val="24"/>
              </w:rPr>
            </w:pPr>
            <w:r w:rsidRPr="00E73ADE">
              <w:rPr>
                <w:sz w:val="24"/>
                <w:szCs w:val="24"/>
              </w:rPr>
              <w:t>7,86</w:t>
            </w:r>
          </w:p>
        </w:tc>
        <w:tc>
          <w:tcPr>
            <w:tcW w:w="1476" w:type="dxa"/>
          </w:tcPr>
          <w:p w:rsidR="008E2A29" w:rsidRPr="00E73ADE" w:rsidRDefault="008E2A29" w:rsidP="008E2A29">
            <w:pPr>
              <w:jc w:val="center"/>
              <w:rPr>
                <w:sz w:val="24"/>
                <w:szCs w:val="24"/>
              </w:rPr>
            </w:pPr>
            <w:r w:rsidRPr="00E73ADE">
              <w:rPr>
                <w:sz w:val="24"/>
                <w:szCs w:val="24"/>
              </w:rPr>
              <w:t>0.705</w:t>
            </w:r>
          </w:p>
        </w:tc>
        <w:tc>
          <w:tcPr>
            <w:tcW w:w="1355" w:type="dxa"/>
          </w:tcPr>
          <w:p w:rsidR="008E2A29" w:rsidRPr="00E73ADE" w:rsidRDefault="008E2A29" w:rsidP="008E2A29">
            <w:pPr>
              <w:jc w:val="center"/>
              <w:rPr>
                <w:sz w:val="24"/>
                <w:szCs w:val="24"/>
              </w:rPr>
            </w:pPr>
            <w:r w:rsidRPr="00E73ADE">
              <w:rPr>
                <w:sz w:val="24"/>
                <w:szCs w:val="24"/>
              </w:rPr>
              <w:t>1,052</w:t>
            </w:r>
          </w:p>
        </w:tc>
      </w:tr>
    </w:tbl>
    <w:p w:rsidR="008E2A29" w:rsidRPr="00E73ADE" w:rsidRDefault="008E2A29" w:rsidP="008E2A29">
      <w:pPr>
        <w:spacing w:after="0" w:line="360" w:lineRule="auto"/>
        <w:jc w:val="both"/>
        <w:rPr>
          <w:rFonts w:ascii="Times New Roman" w:hAnsi="Times New Roman" w:cs="Times New Roman"/>
          <w:sz w:val="24"/>
          <w:szCs w:val="24"/>
        </w:rPr>
      </w:pPr>
      <w:r w:rsidRPr="00E73ADE">
        <w:rPr>
          <w:rFonts w:ascii="Times New Roman" w:hAnsi="Times New Roman" w:cs="Times New Roman"/>
          <w:sz w:val="24"/>
          <w:szCs w:val="24"/>
        </w:rPr>
        <w:t>Los paramétros de relieve evaluados pendien</w:t>
      </w:r>
      <w:r>
        <w:rPr>
          <w:rFonts w:ascii="Times New Roman" w:hAnsi="Times New Roman" w:cs="Times New Roman"/>
          <w:sz w:val="24"/>
          <w:szCs w:val="24"/>
        </w:rPr>
        <w:t>te media (J), coeficiente de rugo</w:t>
      </w:r>
      <w:r w:rsidRPr="00E73ADE">
        <w:rPr>
          <w:rFonts w:ascii="Times New Roman" w:hAnsi="Times New Roman" w:cs="Times New Roman"/>
          <w:sz w:val="24"/>
          <w:szCs w:val="24"/>
        </w:rPr>
        <w:t xml:space="preserve">sidad </w:t>
      </w:r>
      <w:r>
        <w:rPr>
          <w:rFonts w:ascii="Times New Roman" w:hAnsi="Times New Roman" w:cs="Times New Roman"/>
          <w:sz w:val="24"/>
          <w:szCs w:val="24"/>
        </w:rPr>
        <w:t xml:space="preserve">(Ra) </w:t>
      </w:r>
      <w:r w:rsidRPr="00E73ADE">
        <w:rPr>
          <w:rFonts w:ascii="Times New Roman" w:hAnsi="Times New Roman" w:cs="Times New Roman"/>
          <w:sz w:val="24"/>
          <w:szCs w:val="24"/>
        </w:rPr>
        <w:t>y la altura máxima</w:t>
      </w:r>
      <w:r>
        <w:rPr>
          <w:rFonts w:ascii="Times New Roman" w:hAnsi="Times New Roman" w:cs="Times New Roman"/>
          <w:sz w:val="24"/>
          <w:szCs w:val="24"/>
        </w:rPr>
        <w:t xml:space="preserve"> (H máx)</w:t>
      </w:r>
      <w:r w:rsidRPr="00E73ADE">
        <w:rPr>
          <w:rFonts w:ascii="Times New Roman" w:hAnsi="Times New Roman" w:cs="Times New Roman"/>
          <w:sz w:val="24"/>
          <w:szCs w:val="24"/>
        </w:rPr>
        <w:t xml:space="preserve"> y mínima </w:t>
      </w:r>
      <w:r>
        <w:rPr>
          <w:rFonts w:ascii="Times New Roman" w:hAnsi="Times New Roman" w:cs="Times New Roman"/>
          <w:sz w:val="24"/>
          <w:szCs w:val="24"/>
        </w:rPr>
        <w:t xml:space="preserve">(H mín) </w:t>
      </w:r>
      <w:r w:rsidRPr="00E73ADE">
        <w:rPr>
          <w:rFonts w:ascii="Times New Roman" w:hAnsi="Times New Roman" w:cs="Times New Roman"/>
          <w:sz w:val="24"/>
          <w:szCs w:val="24"/>
        </w:rPr>
        <w:t xml:space="preserve">se </w:t>
      </w:r>
      <w:r w:rsidR="009F5F60">
        <w:rPr>
          <w:rFonts w:ascii="Times New Roman" w:hAnsi="Times New Roman" w:cs="Times New Roman"/>
          <w:sz w:val="24"/>
          <w:szCs w:val="24"/>
        </w:rPr>
        <w:t>presentan</w:t>
      </w:r>
      <w:r w:rsidRPr="00E73ADE">
        <w:rPr>
          <w:rFonts w:ascii="Times New Roman" w:hAnsi="Times New Roman" w:cs="Times New Roman"/>
          <w:sz w:val="24"/>
          <w:szCs w:val="24"/>
        </w:rPr>
        <w:t xml:space="preserve"> en la tabla </w:t>
      </w:r>
      <w:r w:rsidR="00750087">
        <w:rPr>
          <w:rFonts w:ascii="Times New Roman" w:hAnsi="Times New Roman" w:cs="Times New Roman"/>
          <w:sz w:val="24"/>
          <w:szCs w:val="24"/>
        </w:rPr>
        <w:t>2</w:t>
      </w:r>
      <w:r w:rsidRPr="00E73ADE">
        <w:rPr>
          <w:rFonts w:ascii="Times New Roman" w:hAnsi="Times New Roman" w:cs="Times New Roman"/>
          <w:sz w:val="24"/>
          <w:szCs w:val="24"/>
        </w:rPr>
        <w:t xml:space="preserve">. El </w:t>
      </w:r>
      <w:r>
        <w:rPr>
          <w:rFonts w:ascii="Times New Roman" w:hAnsi="Times New Roman" w:cs="Times New Roman"/>
          <w:sz w:val="24"/>
          <w:szCs w:val="24"/>
        </w:rPr>
        <w:t>Ra</w:t>
      </w:r>
      <w:r w:rsidRPr="00E73ADE">
        <w:rPr>
          <w:rFonts w:ascii="Times New Roman" w:hAnsi="Times New Roman" w:cs="Times New Roman"/>
          <w:sz w:val="24"/>
          <w:szCs w:val="24"/>
        </w:rPr>
        <w:t xml:space="preserve"> es relativamente bajo, en comparación con valores encontrados en el estudio de otras cuencas hidrográficas (Gaspari</w:t>
      </w:r>
      <w:r w:rsidRPr="00E73ADE">
        <w:rPr>
          <w:rFonts w:ascii="Times New Roman" w:hAnsi="Times New Roman" w:cs="Times New Roman"/>
          <w:i/>
          <w:sz w:val="24"/>
          <w:szCs w:val="24"/>
        </w:rPr>
        <w:t>et al</w:t>
      </w:r>
      <w:r w:rsidRPr="00E73ADE">
        <w:rPr>
          <w:rFonts w:ascii="Times New Roman" w:hAnsi="Times New Roman" w:cs="Times New Roman"/>
          <w:sz w:val="24"/>
          <w:szCs w:val="24"/>
        </w:rPr>
        <w:t xml:space="preserve">, 2013), </w:t>
      </w:r>
      <w:r>
        <w:rPr>
          <w:rFonts w:ascii="Times New Roman" w:hAnsi="Times New Roman" w:cs="Times New Roman"/>
          <w:sz w:val="24"/>
          <w:szCs w:val="24"/>
        </w:rPr>
        <w:t>esto</w:t>
      </w:r>
      <w:r w:rsidRPr="00E73ADE">
        <w:rPr>
          <w:rFonts w:ascii="Times New Roman" w:hAnsi="Times New Roman" w:cs="Times New Roman"/>
          <w:sz w:val="24"/>
          <w:szCs w:val="24"/>
        </w:rPr>
        <w:t xml:space="preserve"> nos indica que hay mayor riesgo de erosión de los suelos durante las precipitaciones. </w:t>
      </w:r>
    </w:p>
    <w:p w:rsidR="008E2A29" w:rsidRPr="00E73ADE" w:rsidRDefault="00750087" w:rsidP="008E2A2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Tabla 2</w:t>
      </w:r>
      <w:r w:rsidR="008E2A29" w:rsidRPr="00E73ADE">
        <w:rPr>
          <w:rFonts w:ascii="Times New Roman" w:hAnsi="Times New Roman" w:cs="Times New Roman"/>
          <w:sz w:val="24"/>
          <w:szCs w:val="24"/>
        </w:rPr>
        <w:t>. Resultados de parámetros de relieve de la subcuenca Ranchuelo.</w:t>
      </w:r>
    </w:p>
    <w:tbl>
      <w:tblPr>
        <w:tblStyle w:val="Tablaconcuadrcula"/>
        <w:tblW w:w="0" w:type="auto"/>
        <w:tblLook w:val="04A0"/>
      </w:tblPr>
      <w:tblGrid>
        <w:gridCol w:w="2306"/>
        <w:gridCol w:w="1956"/>
        <w:gridCol w:w="1985"/>
        <w:gridCol w:w="1828"/>
      </w:tblGrid>
      <w:tr w:rsidR="008E2A29" w:rsidRPr="00E73ADE" w:rsidTr="001D61A0">
        <w:tc>
          <w:tcPr>
            <w:tcW w:w="2306" w:type="dxa"/>
          </w:tcPr>
          <w:p w:rsidR="008E2A29" w:rsidRPr="00E73ADE" w:rsidRDefault="008E2A29" w:rsidP="008E2A29">
            <w:pPr>
              <w:jc w:val="center"/>
              <w:rPr>
                <w:b/>
                <w:sz w:val="24"/>
                <w:szCs w:val="24"/>
                <w:lang w:val="es-ES"/>
              </w:rPr>
            </w:pPr>
            <w:r w:rsidRPr="00E73ADE">
              <w:rPr>
                <w:b/>
                <w:sz w:val="24"/>
                <w:szCs w:val="24"/>
                <w:lang w:val="es-ES"/>
              </w:rPr>
              <w:t>Pendiente media: J</w:t>
            </w:r>
          </w:p>
          <w:p w:rsidR="008E2A29" w:rsidRPr="00E73ADE" w:rsidRDefault="008E2A29" w:rsidP="008E2A29">
            <w:pPr>
              <w:jc w:val="center"/>
              <w:rPr>
                <w:b/>
                <w:sz w:val="24"/>
                <w:szCs w:val="24"/>
                <w:lang w:val="es-ES"/>
              </w:rPr>
            </w:pPr>
            <w:r w:rsidRPr="00E73ADE">
              <w:rPr>
                <w:b/>
                <w:sz w:val="24"/>
                <w:szCs w:val="24"/>
                <w:lang w:val="es-ES"/>
              </w:rPr>
              <w:t>(</w:t>
            </w:r>
            <w:r>
              <w:rPr>
                <w:b/>
                <w:sz w:val="24"/>
                <w:szCs w:val="24"/>
                <w:lang w:val="es-ES"/>
              </w:rPr>
              <w:t>%</w:t>
            </w:r>
            <w:r w:rsidRPr="00E73ADE">
              <w:rPr>
                <w:b/>
                <w:sz w:val="24"/>
                <w:szCs w:val="24"/>
                <w:lang w:val="es-ES"/>
              </w:rPr>
              <w:t>)</w:t>
            </w:r>
          </w:p>
        </w:tc>
        <w:tc>
          <w:tcPr>
            <w:tcW w:w="1956" w:type="dxa"/>
          </w:tcPr>
          <w:p w:rsidR="008E2A29" w:rsidRPr="00E73ADE" w:rsidRDefault="008E2A29" w:rsidP="008E2A29">
            <w:pPr>
              <w:jc w:val="center"/>
              <w:rPr>
                <w:b/>
                <w:sz w:val="24"/>
                <w:szCs w:val="24"/>
              </w:rPr>
            </w:pPr>
            <w:r w:rsidRPr="00E73ADE">
              <w:rPr>
                <w:b/>
                <w:sz w:val="24"/>
                <w:szCs w:val="24"/>
              </w:rPr>
              <w:t>Coeficiente de Rugosidad: Ra</w:t>
            </w:r>
          </w:p>
        </w:tc>
        <w:tc>
          <w:tcPr>
            <w:tcW w:w="1985" w:type="dxa"/>
          </w:tcPr>
          <w:p w:rsidR="008E2A29" w:rsidRPr="00E73ADE" w:rsidRDefault="008E2A29" w:rsidP="008E2A29">
            <w:pPr>
              <w:jc w:val="center"/>
              <w:rPr>
                <w:b/>
                <w:sz w:val="24"/>
                <w:szCs w:val="24"/>
              </w:rPr>
            </w:pPr>
            <w:r w:rsidRPr="00E73ADE">
              <w:rPr>
                <w:b/>
                <w:sz w:val="24"/>
                <w:szCs w:val="24"/>
              </w:rPr>
              <w:t>H máx</w:t>
            </w:r>
          </w:p>
        </w:tc>
        <w:tc>
          <w:tcPr>
            <w:tcW w:w="1828" w:type="dxa"/>
          </w:tcPr>
          <w:p w:rsidR="008E2A29" w:rsidRPr="00E73ADE" w:rsidRDefault="008E2A29" w:rsidP="008E2A29">
            <w:pPr>
              <w:jc w:val="center"/>
              <w:rPr>
                <w:b/>
                <w:sz w:val="24"/>
                <w:szCs w:val="24"/>
              </w:rPr>
            </w:pPr>
            <w:r w:rsidRPr="00E73ADE">
              <w:rPr>
                <w:b/>
                <w:sz w:val="24"/>
                <w:szCs w:val="24"/>
              </w:rPr>
              <w:t>H mín</w:t>
            </w:r>
          </w:p>
        </w:tc>
      </w:tr>
      <w:tr w:rsidR="008E2A29" w:rsidRPr="00E73ADE" w:rsidTr="001D61A0">
        <w:tc>
          <w:tcPr>
            <w:tcW w:w="2306" w:type="dxa"/>
          </w:tcPr>
          <w:p w:rsidR="008E2A29" w:rsidRPr="00E73ADE" w:rsidRDefault="008E2A29" w:rsidP="008E2A29">
            <w:pPr>
              <w:jc w:val="center"/>
              <w:rPr>
                <w:sz w:val="24"/>
                <w:szCs w:val="24"/>
              </w:rPr>
            </w:pPr>
            <w:r w:rsidRPr="00E73ADE">
              <w:rPr>
                <w:sz w:val="24"/>
                <w:szCs w:val="24"/>
              </w:rPr>
              <w:t>0,</w:t>
            </w:r>
            <w:r>
              <w:rPr>
                <w:sz w:val="24"/>
                <w:szCs w:val="24"/>
              </w:rPr>
              <w:t>58</w:t>
            </w:r>
          </w:p>
        </w:tc>
        <w:tc>
          <w:tcPr>
            <w:tcW w:w="1956" w:type="dxa"/>
          </w:tcPr>
          <w:p w:rsidR="008E2A29" w:rsidRPr="00E73ADE" w:rsidRDefault="008E2A29" w:rsidP="008E2A29">
            <w:pPr>
              <w:jc w:val="center"/>
              <w:rPr>
                <w:sz w:val="24"/>
                <w:szCs w:val="24"/>
              </w:rPr>
            </w:pPr>
            <w:r>
              <w:rPr>
                <w:sz w:val="24"/>
                <w:szCs w:val="24"/>
              </w:rPr>
              <w:t>0.265</w:t>
            </w:r>
          </w:p>
        </w:tc>
        <w:tc>
          <w:tcPr>
            <w:tcW w:w="1985" w:type="dxa"/>
          </w:tcPr>
          <w:p w:rsidR="008E2A29" w:rsidRPr="00E73ADE" w:rsidRDefault="008E2A29" w:rsidP="008E2A29">
            <w:pPr>
              <w:jc w:val="center"/>
              <w:rPr>
                <w:sz w:val="24"/>
                <w:szCs w:val="24"/>
              </w:rPr>
            </w:pPr>
            <w:r w:rsidRPr="00E73ADE">
              <w:rPr>
                <w:sz w:val="24"/>
                <w:szCs w:val="24"/>
              </w:rPr>
              <w:t>125</w:t>
            </w:r>
          </w:p>
        </w:tc>
        <w:tc>
          <w:tcPr>
            <w:tcW w:w="1828" w:type="dxa"/>
          </w:tcPr>
          <w:p w:rsidR="008E2A29" w:rsidRPr="00E73ADE" w:rsidRDefault="008E2A29" w:rsidP="008E2A29">
            <w:pPr>
              <w:jc w:val="center"/>
              <w:rPr>
                <w:sz w:val="24"/>
                <w:szCs w:val="24"/>
              </w:rPr>
            </w:pPr>
            <w:r w:rsidRPr="00E73ADE">
              <w:rPr>
                <w:sz w:val="24"/>
                <w:szCs w:val="24"/>
              </w:rPr>
              <w:t>60</w:t>
            </w:r>
          </w:p>
        </w:tc>
      </w:tr>
    </w:tbl>
    <w:p w:rsidR="008E2A29" w:rsidRDefault="008E2A29" w:rsidP="008E2A29">
      <w:pPr>
        <w:spacing w:after="0" w:line="360" w:lineRule="auto"/>
        <w:jc w:val="both"/>
        <w:rPr>
          <w:rFonts w:ascii="Times New Roman" w:hAnsi="Times New Roman" w:cs="Times New Roman"/>
          <w:sz w:val="24"/>
          <w:szCs w:val="24"/>
        </w:rPr>
      </w:pPr>
      <w:r w:rsidRPr="00E73ADE">
        <w:rPr>
          <w:rFonts w:ascii="Times New Roman" w:hAnsi="Times New Roman" w:cs="Times New Roman"/>
          <w:sz w:val="24"/>
          <w:szCs w:val="24"/>
        </w:rPr>
        <w:t xml:space="preserve">La tabla </w:t>
      </w:r>
      <w:r w:rsidR="00750087">
        <w:rPr>
          <w:rFonts w:ascii="Times New Roman" w:hAnsi="Times New Roman" w:cs="Times New Roman"/>
          <w:sz w:val="24"/>
          <w:szCs w:val="24"/>
        </w:rPr>
        <w:t>3</w:t>
      </w:r>
      <w:r w:rsidRPr="00E73ADE">
        <w:rPr>
          <w:rFonts w:ascii="Times New Roman" w:hAnsi="Times New Roman" w:cs="Times New Roman"/>
          <w:sz w:val="24"/>
          <w:szCs w:val="24"/>
        </w:rPr>
        <w:t xml:space="preserve"> muestra los resultado</w:t>
      </w:r>
      <w:r>
        <w:rPr>
          <w:rFonts w:ascii="Times New Roman" w:hAnsi="Times New Roman" w:cs="Times New Roman"/>
          <w:sz w:val="24"/>
          <w:szCs w:val="24"/>
        </w:rPr>
        <w:t xml:space="preserve">s de los parámetros de drenaje. </w:t>
      </w:r>
      <w:r w:rsidRPr="00E73ADE">
        <w:rPr>
          <w:rFonts w:ascii="Times New Roman" w:hAnsi="Times New Roman" w:cs="Times New Roman"/>
          <w:sz w:val="24"/>
          <w:szCs w:val="24"/>
        </w:rPr>
        <w:t xml:space="preserve">La densidad de drenaje de la subcuenca </w:t>
      </w:r>
      <w:r>
        <w:rPr>
          <w:rFonts w:ascii="Times New Roman" w:hAnsi="Times New Roman" w:cs="Times New Roman"/>
          <w:sz w:val="24"/>
          <w:szCs w:val="24"/>
        </w:rPr>
        <w:t>Ranchuelo</w:t>
      </w:r>
      <w:r w:rsidRPr="00E73ADE">
        <w:rPr>
          <w:rFonts w:ascii="Times New Roman" w:hAnsi="Times New Roman" w:cs="Times New Roman"/>
          <w:sz w:val="24"/>
          <w:szCs w:val="24"/>
        </w:rPr>
        <w:t xml:space="preserve"> es relativamente alta</w:t>
      </w:r>
      <w:r>
        <w:rPr>
          <w:rFonts w:ascii="Times New Roman" w:hAnsi="Times New Roman" w:cs="Times New Roman"/>
          <w:sz w:val="24"/>
          <w:szCs w:val="24"/>
        </w:rPr>
        <w:t xml:space="preserve">, por lo que la respuesta de la cuenca frente a una tormenta será mayor, </w:t>
      </w:r>
      <w:r w:rsidRPr="00E73ADE">
        <w:rPr>
          <w:rFonts w:ascii="Times New Roman" w:hAnsi="Times New Roman" w:cs="Times New Roman"/>
          <w:sz w:val="24"/>
          <w:szCs w:val="24"/>
        </w:rPr>
        <w:t>evacuando el agua en menos tiempo</w:t>
      </w:r>
      <w:r>
        <w:rPr>
          <w:rFonts w:ascii="Times New Roman" w:hAnsi="Times New Roman" w:cs="Times New Roman"/>
          <w:sz w:val="24"/>
          <w:szCs w:val="24"/>
        </w:rPr>
        <w:t xml:space="preserve"> (Gaspari, 2013).</w:t>
      </w:r>
    </w:p>
    <w:p w:rsidR="008E2A29" w:rsidRPr="00E73ADE" w:rsidRDefault="008E2A29" w:rsidP="008E2A29">
      <w:pPr>
        <w:spacing w:after="0" w:line="360" w:lineRule="auto"/>
        <w:jc w:val="both"/>
        <w:rPr>
          <w:rFonts w:ascii="Times New Roman" w:hAnsi="Times New Roman" w:cs="Times New Roman"/>
          <w:sz w:val="24"/>
          <w:szCs w:val="24"/>
        </w:rPr>
      </w:pPr>
      <w:r w:rsidRPr="00E73ADE">
        <w:rPr>
          <w:rFonts w:ascii="Times New Roman" w:hAnsi="Times New Roman" w:cs="Times New Roman"/>
          <w:b/>
          <w:sz w:val="24"/>
          <w:szCs w:val="24"/>
        </w:rPr>
        <w:t xml:space="preserve">Tabla </w:t>
      </w:r>
      <w:r w:rsidR="00750087">
        <w:rPr>
          <w:rFonts w:ascii="Times New Roman" w:hAnsi="Times New Roman" w:cs="Times New Roman"/>
          <w:b/>
          <w:sz w:val="24"/>
          <w:szCs w:val="24"/>
        </w:rPr>
        <w:t>3</w:t>
      </w:r>
      <w:r w:rsidRPr="00E73ADE">
        <w:rPr>
          <w:rFonts w:ascii="Times New Roman" w:hAnsi="Times New Roman" w:cs="Times New Roman"/>
          <w:sz w:val="24"/>
          <w:szCs w:val="24"/>
        </w:rPr>
        <w:t>. Resultados de parámetros de drenaje de la subcuenca Ranchuelo.</w:t>
      </w:r>
    </w:p>
    <w:tbl>
      <w:tblPr>
        <w:tblStyle w:val="Tablaconcuadrcula"/>
        <w:tblW w:w="8881" w:type="dxa"/>
        <w:tblLook w:val="04A0"/>
      </w:tblPr>
      <w:tblGrid>
        <w:gridCol w:w="3114"/>
        <w:gridCol w:w="2835"/>
        <w:gridCol w:w="2932"/>
      </w:tblGrid>
      <w:tr w:rsidR="008E2A29" w:rsidRPr="00E73ADE" w:rsidTr="001D61A0">
        <w:tc>
          <w:tcPr>
            <w:tcW w:w="3114" w:type="dxa"/>
          </w:tcPr>
          <w:p w:rsidR="008E2A29" w:rsidRPr="008E2A29" w:rsidRDefault="008E2A29" w:rsidP="008E2A29">
            <w:pPr>
              <w:jc w:val="center"/>
              <w:rPr>
                <w:b/>
                <w:sz w:val="24"/>
                <w:szCs w:val="24"/>
                <w:lang w:val="en-US"/>
              </w:rPr>
            </w:pPr>
            <w:r w:rsidRPr="008E2A29">
              <w:rPr>
                <w:b/>
                <w:sz w:val="24"/>
                <w:szCs w:val="24"/>
                <w:lang w:val="en-US"/>
              </w:rPr>
              <w:t>Longitudcauce principal</w:t>
            </w:r>
          </w:p>
          <w:p w:rsidR="008E2A29" w:rsidRPr="008E2A29" w:rsidRDefault="008E2A29" w:rsidP="008E2A29">
            <w:pPr>
              <w:jc w:val="center"/>
              <w:rPr>
                <w:b/>
                <w:sz w:val="24"/>
                <w:szCs w:val="24"/>
                <w:lang w:val="en-US"/>
              </w:rPr>
            </w:pPr>
            <w:r w:rsidRPr="008E2A29">
              <w:rPr>
                <w:b/>
                <w:sz w:val="24"/>
                <w:szCs w:val="24"/>
                <w:lang w:val="en-US"/>
              </w:rPr>
              <w:t>L (km)</w:t>
            </w:r>
          </w:p>
        </w:tc>
        <w:tc>
          <w:tcPr>
            <w:tcW w:w="2835" w:type="dxa"/>
          </w:tcPr>
          <w:p w:rsidR="008E2A29" w:rsidRDefault="008E2A29" w:rsidP="008E2A29">
            <w:pPr>
              <w:jc w:val="center"/>
              <w:rPr>
                <w:b/>
                <w:sz w:val="24"/>
                <w:szCs w:val="24"/>
                <w:lang w:val="es-ES"/>
              </w:rPr>
            </w:pPr>
            <w:r w:rsidRPr="00E73ADE">
              <w:rPr>
                <w:b/>
                <w:sz w:val="24"/>
                <w:szCs w:val="24"/>
                <w:lang w:val="es-ES"/>
              </w:rPr>
              <w:t>Densidad de drenaje</w:t>
            </w:r>
          </w:p>
          <w:p w:rsidR="008E2A29" w:rsidRPr="00E73ADE" w:rsidRDefault="008E2A29" w:rsidP="008E2A29">
            <w:pPr>
              <w:jc w:val="center"/>
              <w:rPr>
                <w:b/>
                <w:sz w:val="24"/>
                <w:szCs w:val="24"/>
                <w:lang w:val="es-ES"/>
              </w:rPr>
            </w:pPr>
            <w:r w:rsidRPr="00E73ADE">
              <w:rPr>
                <w:b/>
                <w:sz w:val="24"/>
                <w:szCs w:val="24"/>
                <w:lang w:val="es-ES"/>
              </w:rPr>
              <w:t>Dd (km/km</w:t>
            </w:r>
            <w:r w:rsidRPr="00E73ADE">
              <w:rPr>
                <w:b/>
                <w:sz w:val="24"/>
                <w:szCs w:val="24"/>
                <w:vertAlign w:val="superscript"/>
                <w:lang w:val="es-ES"/>
              </w:rPr>
              <w:t>2</w:t>
            </w:r>
            <w:r w:rsidRPr="00E73ADE">
              <w:rPr>
                <w:b/>
                <w:sz w:val="24"/>
                <w:szCs w:val="24"/>
                <w:lang w:val="es-ES"/>
              </w:rPr>
              <w:t>)</w:t>
            </w:r>
          </w:p>
        </w:tc>
        <w:tc>
          <w:tcPr>
            <w:tcW w:w="2932" w:type="dxa"/>
          </w:tcPr>
          <w:p w:rsidR="008E2A29" w:rsidRDefault="008E2A29" w:rsidP="008E2A29">
            <w:pPr>
              <w:jc w:val="center"/>
              <w:rPr>
                <w:b/>
                <w:sz w:val="24"/>
                <w:szCs w:val="24"/>
                <w:lang w:val="es-ES"/>
              </w:rPr>
            </w:pPr>
            <w:r w:rsidRPr="00E73ADE">
              <w:rPr>
                <w:b/>
                <w:sz w:val="24"/>
                <w:szCs w:val="24"/>
                <w:lang w:val="es-ES"/>
              </w:rPr>
              <w:t>Tiempo de concent</w:t>
            </w:r>
            <w:r>
              <w:rPr>
                <w:b/>
                <w:sz w:val="24"/>
                <w:szCs w:val="24"/>
                <w:lang w:val="es-ES"/>
              </w:rPr>
              <w:t>ración</w:t>
            </w:r>
          </w:p>
          <w:p w:rsidR="008E2A29" w:rsidRPr="00E73ADE" w:rsidRDefault="008E2A29" w:rsidP="008E2A29">
            <w:pPr>
              <w:jc w:val="center"/>
              <w:rPr>
                <w:b/>
                <w:sz w:val="24"/>
                <w:szCs w:val="24"/>
                <w:lang w:val="es-ES"/>
              </w:rPr>
            </w:pPr>
            <w:r w:rsidRPr="00E73ADE">
              <w:rPr>
                <w:b/>
                <w:sz w:val="24"/>
                <w:szCs w:val="24"/>
                <w:lang w:val="es-ES"/>
              </w:rPr>
              <w:t xml:space="preserve"> Tc (hora)</w:t>
            </w:r>
          </w:p>
        </w:tc>
      </w:tr>
      <w:tr w:rsidR="008E2A29" w:rsidRPr="00E73ADE" w:rsidTr="001D61A0">
        <w:tc>
          <w:tcPr>
            <w:tcW w:w="3114" w:type="dxa"/>
          </w:tcPr>
          <w:p w:rsidR="008E2A29" w:rsidRPr="00E73ADE" w:rsidRDefault="008E2A29" w:rsidP="008E2A29">
            <w:pPr>
              <w:jc w:val="center"/>
              <w:rPr>
                <w:sz w:val="24"/>
                <w:szCs w:val="24"/>
              </w:rPr>
            </w:pPr>
            <w:r w:rsidRPr="00E73ADE">
              <w:rPr>
                <w:sz w:val="24"/>
                <w:szCs w:val="24"/>
              </w:rPr>
              <w:t>17,66</w:t>
            </w:r>
          </w:p>
        </w:tc>
        <w:tc>
          <w:tcPr>
            <w:tcW w:w="2835" w:type="dxa"/>
          </w:tcPr>
          <w:p w:rsidR="008E2A29" w:rsidRPr="00E73ADE" w:rsidRDefault="008E2A29" w:rsidP="008E2A29">
            <w:pPr>
              <w:jc w:val="center"/>
              <w:rPr>
                <w:sz w:val="24"/>
                <w:szCs w:val="24"/>
              </w:rPr>
            </w:pPr>
            <w:r w:rsidRPr="00E73ADE">
              <w:rPr>
                <w:sz w:val="24"/>
                <w:szCs w:val="24"/>
              </w:rPr>
              <w:t>0,2</w:t>
            </w:r>
            <w:r>
              <w:rPr>
                <w:sz w:val="24"/>
                <w:szCs w:val="24"/>
              </w:rPr>
              <w:t>45</w:t>
            </w:r>
          </w:p>
        </w:tc>
        <w:tc>
          <w:tcPr>
            <w:tcW w:w="2932" w:type="dxa"/>
          </w:tcPr>
          <w:p w:rsidR="008E2A29" w:rsidRPr="00E73ADE" w:rsidRDefault="008E2A29" w:rsidP="008E2A29">
            <w:pPr>
              <w:jc w:val="center"/>
              <w:rPr>
                <w:sz w:val="24"/>
                <w:szCs w:val="24"/>
              </w:rPr>
            </w:pPr>
            <w:r>
              <w:rPr>
                <w:sz w:val="24"/>
                <w:szCs w:val="24"/>
              </w:rPr>
              <w:t>4,39</w:t>
            </w:r>
          </w:p>
        </w:tc>
      </w:tr>
    </w:tbl>
    <w:p w:rsidR="008E2A29" w:rsidRPr="00E73ADE" w:rsidRDefault="008E2A29" w:rsidP="008E2A29">
      <w:pPr>
        <w:spacing w:after="0" w:line="360" w:lineRule="auto"/>
        <w:jc w:val="both"/>
        <w:rPr>
          <w:rFonts w:ascii="Times New Roman" w:hAnsi="Times New Roman" w:cs="Times New Roman"/>
          <w:sz w:val="24"/>
          <w:szCs w:val="24"/>
        </w:rPr>
      </w:pPr>
      <w:r w:rsidRPr="00E73ADE">
        <w:rPr>
          <w:rFonts w:ascii="Times New Roman" w:hAnsi="Times New Roman" w:cs="Times New Roman"/>
          <w:b/>
          <w:sz w:val="24"/>
          <w:szCs w:val="24"/>
        </w:rPr>
        <w:t>Clima:</w:t>
      </w:r>
      <w:r w:rsidRPr="00E73ADE">
        <w:rPr>
          <w:rFonts w:ascii="Times New Roman" w:hAnsi="Times New Roman" w:cs="Times New Roman"/>
          <w:sz w:val="24"/>
          <w:szCs w:val="24"/>
        </w:rPr>
        <w:t xml:space="preserve"> Se clasifica </w:t>
      </w:r>
      <w:r>
        <w:rPr>
          <w:rFonts w:ascii="Times New Roman" w:hAnsi="Times New Roman" w:cs="Times New Roman"/>
          <w:sz w:val="24"/>
          <w:szCs w:val="24"/>
        </w:rPr>
        <w:t xml:space="preserve">Aw, </w:t>
      </w:r>
      <w:r w:rsidRPr="00E73ADE">
        <w:rPr>
          <w:rFonts w:ascii="Times New Roman" w:hAnsi="Times New Roman" w:cs="Times New Roman"/>
          <w:sz w:val="24"/>
          <w:szCs w:val="24"/>
        </w:rPr>
        <w:t>tropical con una estación lluviosa en el verano</w:t>
      </w:r>
      <w:r w:rsidR="00C15391">
        <w:rPr>
          <w:rFonts w:ascii="Times New Roman" w:hAnsi="Times New Roman" w:cs="Times New Roman"/>
          <w:sz w:val="24"/>
          <w:szCs w:val="24"/>
        </w:rPr>
        <w:t xml:space="preserve"> </w:t>
      </w:r>
      <w:r w:rsidRPr="00E73ADE">
        <w:rPr>
          <w:rFonts w:ascii="Times New Roman" w:hAnsi="Times New Roman" w:cs="Times New Roman"/>
          <w:color w:val="000000" w:themeColor="text1"/>
          <w:sz w:val="24"/>
          <w:szCs w:val="24"/>
          <w:lang w:val="es-MX"/>
        </w:rPr>
        <w:t xml:space="preserve">(Planos </w:t>
      </w:r>
      <w:r w:rsidRPr="00E73ADE">
        <w:rPr>
          <w:rFonts w:ascii="Times New Roman" w:hAnsi="Times New Roman" w:cs="Times New Roman"/>
          <w:i/>
          <w:color w:val="000000" w:themeColor="text1"/>
          <w:sz w:val="24"/>
          <w:szCs w:val="24"/>
          <w:lang w:val="es-MX"/>
        </w:rPr>
        <w:t>et. al</w:t>
      </w:r>
      <w:r w:rsidRPr="00E73ADE">
        <w:rPr>
          <w:rFonts w:ascii="Times New Roman" w:hAnsi="Times New Roman" w:cs="Times New Roman"/>
          <w:color w:val="000000" w:themeColor="text1"/>
          <w:sz w:val="24"/>
          <w:szCs w:val="24"/>
          <w:lang w:val="es-MX"/>
        </w:rPr>
        <w:t>, 2013)</w:t>
      </w:r>
      <w:r w:rsidRPr="00E73ADE">
        <w:rPr>
          <w:rFonts w:ascii="Times New Roman" w:hAnsi="Times New Roman" w:cs="Times New Roman"/>
          <w:sz w:val="24"/>
          <w:szCs w:val="24"/>
        </w:rPr>
        <w:t xml:space="preserve">, </w:t>
      </w:r>
      <w:r w:rsidR="009C24EF">
        <w:rPr>
          <w:rFonts w:ascii="Times New Roman" w:hAnsi="Times New Roman" w:cs="Times New Roman"/>
          <w:sz w:val="24"/>
          <w:szCs w:val="24"/>
        </w:rPr>
        <w:t xml:space="preserve">en </w:t>
      </w:r>
      <w:r>
        <w:rPr>
          <w:rFonts w:ascii="Times New Roman" w:hAnsi="Times New Roman" w:cs="Times New Roman"/>
          <w:sz w:val="24"/>
          <w:szCs w:val="24"/>
        </w:rPr>
        <w:t>la</w:t>
      </w:r>
      <w:r w:rsidRPr="00E73ADE">
        <w:rPr>
          <w:rFonts w:ascii="Times New Roman" w:hAnsi="Times New Roman" w:cs="Times New Roman"/>
          <w:sz w:val="24"/>
          <w:szCs w:val="24"/>
        </w:rPr>
        <w:t xml:space="preserve"> estación </w:t>
      </w:r>
      <w:r>
        <w:rPr>
          <w:rFonts w:ascii="Times New Roman" w:hAnsi="Times New Roman" w:cs="Times New Roman"/>
          <w:sz w:val="24"/>
          <w:szCs w:val="24"/>
        </w:rPr>
        <w:t xml:space="preserve">húmeda </w:t>
      </w:r>
      <w:r w:rsidR="009C24EF">
        <w:rPr>
          <w:rFonts w:ascii="Times New Roman" w:hAnsi="Times New Roman" w:cs="Times New Roman"/>
          <w:sz w:val="24"/>
          <w:szCs w:val="24"/>
        </w:rPr>
        <w:t>(</w:t>
      </w:r>
      <w:r>
        <w:rPr>
          <w:rFonts w:ascii="Times New Roman" w:hAnsi="Times New Roman" w:cs="Times New Roman"/>
          <w:sz w:val="24"/>
          <w:szCs w:val="24"/>
        </w:rPr>
        <w:t>mayo a octubre</w:t>
      </w:r>
      <w:r w:rsidR="009C24EF">
        <w:rPr>
          <w:rFonts w:ascii="Times New Roman" w:hAnsi="Times New Roman" w:cs="Times New Roman"/>
          <w:sz w:val="24"/>
          <w:szCs w:val="24"/>
        </w:rPr>
        <w:t xml:space="preserve">) </w:t>
      </w:r>
      <w:r>
        <w:rPr>
          <w:rFonts w:ascii="Times New Roman" w:hAnsi="Times New Roman" w:cs="Times New Roman"/>
          <w:sz w:val="24"/>
          <w:szCs w:val="24"/>
        </w:rPr>
        <w:t xml:space="preserve">cae el 81,7% de las precipitaciones </w:t>
      </w:r>
      <w:r w:rsidRPr="00E73ADE">
        <w:rPr>
          <w:rFonts w:ascii="Times New Roman" w:hAnsi="Times New Roman" w:cs="Times New Roman"/>
          <w:sz w:val="24"/>
          <w:szCs w:val="24"/>
        </w:rPr>
        <w:t xml:space="preserve">y </w:t>
      </w:r>
      <w:r w:rsidR="009C24EF">
        <w:rPr>
          <w:rFonts w:ascii="Times New Roman" w:hAnsi="Times New Roman" w:cs="Times New Roman"/>
          <w:sz w:val="24"/>
          <w:szCs w:val="24"/>
        </w:rPr>
        <w:t xml:space="preserve">en </w:t>
      </w:r>
      <w:r>
        <w:rPr>
          <w:rFonts w:ascii="Times New Roman" w:hAnsi="Times New Roman" w:cs="Times New Roman"/>
          <w:sz w:val="24"/>
          <w:szCs w:val="24"/>
        </w:rPr>
        <w:t>la</w:t>
      </w:r>
      <w:r w:rsidRPr="00E73ADE">
        <w:rPr>
          <w:rFonts w:ascii="Times New Roman" w:hAnsi="Times New Roman" w:cs="Times New Roman"/>
          <w:sz w:val="24"/>
          <w:szCs w:val="24"/>
        </w:rPr>
        <w:t xml:space="preserve"> estación seca </w:t>
      </w:r>
      <w:r w:rsidR="009C24EF">
        <w:rPr>
          <w:rFonts w:ascii="Times New Roman" w:hAnsi="Times New Roman" w:cs="Times New Roman"/>
          <w:sz w:val="24"/>
          <w:szCs w:val="24"/>
        </w:rPr>
        <w:t>(</w:t>
      </w:r>
      <w:r w:rsidRPr="00E73ADE">
        <w:rPr>
          <w:rFonts w:ascii="Times New Roman" w:hAnsi="Times New Roman" w:cs="Times New Roman"/>
          <w:sz w:val="24"/>
          <w:szCs w:val="24"/>
        </w:rPr>
        <w:t>noviembre a abril</w:t>
      </w:r>
      <w:r w:rsidR="009C24EF">
        <w:rPr>
          <w:rFonts w:ascii="Times New Roman" w:hAnsi="Times New Roman" w:cs="Times New Roman"/>
          <w:sz w:val="24"/>
          <w:szCs w:val="24"/>
        </w:rPr>
        <w:t>)</w:t>
      </w:r>
      <w:r>
        <w:rPr>
          <w:rFonts w:ascii="Times New Roman" w:hAnsi="Times New Roman" w:cs="Times New Roman"/>
          <w:sz w:val="24"/>
          <w:szCs w:val="24"/>
        </w:rPr>
        <w:t xml:space="preserve">, </w:t>
      </w:r>
      <w:r w:rsidR="009C24EF">
        <w:rPr>
          <w:rFonts w:ascii="Times New Roman" w:hAnsi="Times New Roman" w:cs="Times New Roman"/>
          <w:sz w:val="24"/>
          <w:szCs w:val="24"/>
        </w:rPr>
        <w:t>el</w:t>
      </w:r>
      <w:r>
        <w:rPr>
          <w:rFonts w:ascii="Times New Roman" w:hAnsi="Times New Roman" w:cs="Times New Roman"/>
          <w:sz w:val="24"/>
          <w:szCs w:val="24"/>
        </w:rPr>
        <w:t xml:space="preserve"> 18,</w:t>
      </w:r>
      <w:r w:rsidR="00A03575">
        <w:rPr>
          <w:rFonts w:ascii="Times New Roman" w:hAnsi="Times New Roman" w:cs="Times New Roman"/>
          <w:sz w:val="24"/>
          <w:szCs w:val="24"/>
        </w:rPr>
        <w:t>3</w:t>
      </w:r>
      <w:r>
        <w:rPr>
          <w:rFonts w:ascii="Times New Roman" w:hAnsi="Times New Roman" w:cs="Times New Roman"/>
          <w:sz w:val="24"/>
          <w:szCs w:val="24"/>
        </w:rPr>
        <w:t>%</w:t>
      </w:r>
      <w:r w:rsidRPr="00E73ADE">
        <w:rPr>
          <w:rFonts w:ascii="Times New Roman" w:hAnsi="Times New Roman" w:cs="Times New Roman"/>
          <w:sz w:val="24"/>
          <w:szCs w:val="24"/>
        </w:rPr>
        <w:t xml:space="preserve">. La </w:t>
      </w:r>
      <w:r w:rsidR="00C15391">
        <w:rPr>
          <w:rFonts w:ascii="Times New Roman" w:hAnsi="Times New Roman" w:cs="Times New Roman"/>
          <w:sz w:val="24"/>
          <w:szCs w:val="24"/>
        </w:rPr>
        <w:t>lluvia</w:t>
      </w:r>
      <w:r>
        <w:rPr>
          <w:rFonts w:ascii="Times New Roman" w:hAnsi="Times New Roman" w:cs="Times New Roman"/>
          <w:sz w:val="24"/>
          <w:szCs w:val="24"/>
        </w:rPr>
        <w:t xml:space="preserve"> pr</w:t>
      </w:r>
      <w:r w:rsidRPr="00E73ADE">
        <w:rPr>
          <w:rFonts w:ascii="Times New Roman" w:hAnsi="Times New Roman" w:cs="Times New Roman"/>
          <w:sz w:val="24"/>
          <w:szCs w:val="24"/>
        </w:rPr>
        <w:t xml:space="preserve">omedio anual es de 1382,6 mm. La temperatura mínima y máxima de los últimos tres años es de 19,6 y 30,5°C respectivamente, para </w:t>
      </w:r>
      <w:r w:rsidR="009C24EF">
        <w:rPr>
          <w:rFonts w:ascii="Times New Roman" w:hAnsi="Times New Roman" w:cs="Times New Roman"/>
          <w:sz w:val="24"/>
          <w:szCs w:val="24"/>
        </w:rPr>
        <w:t>una media</w:t>
      </w:r>
      <w:r w:rsidRPr="00E73ADE">
        <w:rPr>
          <w:rFonts w:ascii="Times New Roman" w:hAnsi="Times New Roman" w:cs="Times New Roman"/>
          <w:sz w:val="24"/>
          <w:szCs w:val="24"/>
        </w:rPr>
        <w:t xml:space="preserve"> de 24,4°C y la humedad relativa </w:t>
      </w:r>
      <w:r>
        <w:rPr>
          <w:rFonts w:ascii="Times New Roman" w:hAnsi="Times New Roman" w:cs="Times New Roman"/>
          <w:sz w:val="24"/>
          <w:szCs w:val="24"/>
        </w:rPr>
        <w:t xml:space="preserve">media es </w:t>
      </w:r>
      <w:r w:rsidRPr="00E73ADE">
        <w:rPr>
          <w:rFonts w:ascii="Times New Roman" w:hAnsi="Times New Roman" w:cs="Times New Roman"/>
          <w:sz w:val="24"/>
          <w:szCs w:val="24"/>
        </w:rPr>
        <w:t>de 79,44%.</w:t>
      </w:r>
    </w:p>
    <w:p w:rsidR="008E2A29" w:rsidRPr="00E73ADE" w:rsidRDefault="008E2A29" w:rsidP="008E2A29">
      <w:pPr>
        <w:spacing w:after="0" w:line="360" w:lineRule="auto"/>
        <w:jc w:val="both"/>
        <w:rPr>
          <w:rFonts w:ascii="Times New Roman" w:hAnsi="Times New Roman" w:cs="Times New Roman"/>
          <w:b/>
          <w:sz w:val="24"/>
          <w:szCs w:val="24"/>
        </w:rPr>
      </w:pPr>
      <w:r w:rsidRPr="00E73ADE">
        <w:rPr>
          <w:rFonts w:ascii="Times New Roman" w:hAnsi="Times New Roman" w:cs="Times New Roman"/>
          <w:b/>
          <w:sz w:val="24"/>
          <w:szCs w:val="24"/>
        </w:rPr>
        <w:t>Relieve:</w:t>
      </w:r>
      <w:r w:rsidRPr="00E73ADE">
        <w:rPr>
          <w:rFonts w:ascii="Times New Roman" w:hAnsi="Times New Roman" w:cs="Times New Roman"/>
          <w:sz w:val="24"/>
          <w:szCs w:val="24"/>
        </w:rPr>
        <w:t xml:space="preserve"> Se caracteriza por ser </w:t>
      </w:r>
      <w:r w:rsidR="00B06F86">
        <w:rPr>
          <w:rFonts w:ascii="Times New Roman" w:hAnsi="Times New Roman" w:cs="Times New Roman"/>
          <w:sz w:val="24"/>
          <w:szCs w:val="24"/>
        </w:rPr>
        <w:t>llano con áreas ligeramente onduladas</w:t>
      </w:r>
      <w:r w:rsidRPr="00E73ADE">
        <w:rPr>
          <w:rFonts w:ascii="Times New Roman" w:hAnsi="Times New Roman" w:cs="Times New Roman"/>
          <w:sz w:val="24"/>
          <w:szCs w:val="24"/>
        </w:rPr>
        <w:t xml:space="preserve">, con </w:t>
      </w:r>
      <w:r w:rsidR="00B06F86">
        <w:rPr>
          <w:rFonts w:ascii="Times New Roman" w:hAnsi="Times New Roman" w:cs="Times New Roman"/>
          <w:sz w:val="24"/>
          <w:szCs w:val="24"/>
        </w:rPr>
        <w:t xml:space="preserve">alturas que oscilan </w:t>
      </w:r>
      <w:r w:rsidRPr="00E73ADE">
        <w:rPr>
          <w:rFonts w:ascii="Times New Roman" w:hAnsi="Times New Roman" w:cs="Times New Roman"/>
          <w:sz w:val="24"/>
          <w:szCs w:val="24"/>
        </w:rPr>
        <w:t xml:space="preserve">entre los 60 a 125 m. La </w:t>
      </w:r>
      <w:r w:rsidR="00E90F10">
        <w:rPr>
          <w:rFonts w:ascii="Times New Roman" w:hAnsi="Times New Roman" w:cs="Times New Roman"/>
          <w:sz w:val="24"/>
          <w:szCs w:val="24"/>
        </w:rPr>
        <w:t>elevación</w:t>
      </w:r>
      <w:r w:rsidRPr="00E73ADE">
        <w:rPr>
          <w:rFonts w:ascii="Times New Roman" w:hAnsi="Times New Roman" w:cs="Times New Roman"/>
          <w:sz w:val="24"/>
          <w:szCs w:val="24"/>
        </w:rPr>
        <w:t xml:space="preserve"> promedio es de 90.5 m</w:t>
      </w:r>
      <w:r w:rsidR="00B06F86">
        <w:rPr>
          <w:rFonts w:ascii="Times New Roman" w:hAnsi="Times New Roman" w:cs="Times New Roman"/>
          <w:sz w:val="24"/>
          <w:szCs w:val="24"/>
        </w:rPr>
        <w:t>s</w:t>
      </w:r>
      <w:r w:rsidR="00E90F10">
        <w:rPr>
          <w:rFonts w:ascii="Times New Roman" w:hAnsi="Times New Roman" w:cs="Times New Roman"/>
          <w:sz w:val="24"/>
          <w:szCs w:val="24"/>
        </w:rPr>
        <w:t>obre el nivel del mar</w:t>
      </w:r>
      <w:r w:rsidRPr="00E73ADE">
        <w:rPr>
          <w:rFonts w:ascii="Times New Roman" w:hAnsi="Times New Roman" w:cs="Times New Roman"/>
          <w:sz w:val="24"/>
          <w:szCs w:val="24"/>
        </w:rPr>
        <w:t>.</w:t>
      </w:r>
    </w:p>
    <w:p w:rsidR="008E2A29" w:rsidRPr="0070067A" w:rsidRDefault="008E2A29" w:rsidP="008E2A29">
      <w:pPr>
        <w:pStyle w:val="Textoindependiente"/>
        <w:spacing w:line="360" w:lineRule="auto"/>
        <w:jc w:val="both"/>
        <w:rPr>
          <w:rFonts w:ascii="Times New Roman" w:hAnsi="Times New Roman"/>
          <w:b w:val="0"/>
          <w:iCs/>
          <w:sz w:val="24"/>
          <w:szCs w:val="24"/>
          <w:lang w:val="es-ES"/>
        </w:rPr>
      </w:pPr>
      <w:r w:rsidRPr="00E73ADE">
        <w:rPr>
          <w:rFonts w:ascii="Times New Roman" w:hAnsi="Times New Roman"/>
          <w:sz w:val="24"/>
          <w:szCs w:val="24"/>
          <w:lang w:val="nl-NL"/>
        </w:rPr>
        <w:t>Vegetación:</w:t>
      </w:r>
      <w:r w:rsidRPr="00E73ADE">
        <w:rPr>
          <w:rFonts w:ascii="Times New Roman" w:hAnsi="Times New Roman"/>
          <w:b w:val="0"/>
          <w:sz w:val="24"/>
          <w:szCs w:val="24"/>
          <w:lang w:val="es-ES"/>
        </w:rPr>
        <w:t xml:space="preserve">Es de sabana, donde predomina </w:t>
      </w:r>
      <w:r w:rsidR="0080654A">
        <w:rPr>
          <w:rFonts w:ascii="Times New Roman" w:hAnsi="Times New Roman"/>
          <w:b w:val="0"/>
          <w:sz w:val="24"/>
          <w:szCs w:val="24"/>
          <w:lang w:val="es-ES"/>
        </w:rPr>
        <w:t xml:space="preserve">el cultivo de </w:t>
      </w:r>
      <w:r w:rsidRPr="00E73ADE">
        <w:rPr>
          <w:rFonts w:ascii="Times New Roman" w:hAnsi="Times New Roman"/>
          <w:b w:val="0"/>
          <w:sz w:val="24"/>
          <w:szCs w:val="24"/>
          <w:lang w:val="es-ES"/>
        </w:rPr>
        <w:t xml:space="preserve">la caña de azúcar, pastos y algunas especies forestales </w:t>
      </w:r>
      <w:r w:rsidR="0080654A">
        <w:rPr>
          <w:rFonts w:ascii="Times New Roman" w:hAnsi="Times New Roman"/>
          <w:b w:val="0"/>
          <w:sz w:val="24"/>
          <w:szCs w:val="24"/>
          <w:lang w:val="es-ES"/>
        </w:rPr>
        <w:t>como la</w:t>
      </w:r>
      <w:r w:rsidRPr="00E73ADE">
        <w:rPr>
          <w:rFonts w:ascii="Times New Roman" w:hAnsi="Times New Roman"/>
          <w:b w:val="0"/>
          <w:sz w:val="24"/>
          <w:szCs w:val="24"/>
          <w:lang w:val="es-ES"/>
        </w:rPr>
        <w:t xml:space="preserve"> teca (</w:t>
      </w:r>
      <w:r w:rsidRPr="00E73ADE">
        <w:rPr>
          <w:rFonts w:ascii="Times New Roman" w:hAnsi="Times New Roman"/>
          <w:b w:val="0"/>
          <w:i/>
          <w:sz w:val="24"/>
          <w:szCs w:val="24"/>
          <w:lang w:val="es-ES"/>
        </w:rPr>
        <w:t>Tectonagrandis L.)</w:t>
      </w:r>
      <w:r w:rsidRPr="00E73ADE">
        <w:rPr>
          <w:rFonts w:ascii="Times New Roman" w:hAnsi="Times New Roman"/>
          <w:b w:val="0"/>
          <w:sz w:val="24"/>
          <w:szCs w:val="24"/>
          <w:lang w:val="es-ES"/>
        </w:rPr>
        <w:t>, pino (</w:t>
      </w:r>
      <w:r w:rsidRPr="00E73ADE">
        <w:rPr>
          <w:rFonts w:ascii="Times New Roman" w:hAnsi="Times New Roman"/>
          <w:b w:val="0"/>
          <w:i/>
          <w:iCs/>
          <w:sz w:val="24"/>
          <w:szCs w:val="24"/>
          <w:lang w:val="es-ES"/>
        </w:rPr>
        <w:t xml:space="preserve">Pinuscaribaeavar. </w:t>
      </w:r>
      <w:r w:rsidR="0080654A" w:rsidRPr="00E73ADE">
        <w:rPr>
          <w:rFonts w:ascii="Times New Roman" w:hAnsi="Times New Roman"/>
          <w:b w:val="0"/>
          <w:i/>
          <w:iCs/>
          <w:sz w:val="24"/>
          <w:szCs w:val="24"/>
          <w:lang w:val="es-ES"/>
        </w:rPr>
        <w:lastRenderedPageBreak/>
        <w:t>C</w:t>
      </w:r>
      <w:r w:rsidRPr="00E73ADE">
        <w:rPr>
          <w:rFonts w:ascii="Times New Roman" w:hAnsi="Times New Roman"/>
          <w:b w:val="0"/>
          <w:i/>
          <w:iCs/>
          <w:sz w:val="24"/>
          <w:szCs w:val="24"/>
          <w:lang w:val="es-ES"/>
        </w:rPr>
        <w:t>aribaea</w:t>
      </w:r>
      <w:r w:rsidR="0080654A">
        <w:rPr>
          <w:rFonts w:ascii="Times New Roman" w:hAnsi="Times New Roman"/>
          <w:b w:val="0"/>
          <w:i/>
          <w:iCs/>
          <w:sz w:val="24"/>
          <w:szCs w:val="24"/>
          <w:lang w:val="es-ES"/>
        </w:rPr>
        <w:t>)</w:t>
      </w:r>
      <w:r w:rsidRPr="00E73ADE">
        <w:rPr>
          <w:rFonts w:ascii="Times New Roman" w:hAnsi="Times New Roman"/>
          <w:b w:val="0"/>
          <w:sz w:val="24"/>
          <w:szCs w:val="24"/>
          <w:lang w:val="es-ES"/>
        </w:rPr>
        <w:t>, eucalipto (</w:t>
      </w:r>
      <w:r w:rsidRPr="00E73ADE">
        <w:rPr>
          <w:rFonts w:ascii="Times New Roman" w:hAnsi="Times New Roman"/>
          <w:b w:val="0"/>
          <w:i/>
          <w:iCs/>
          <w:sz w:val="24"/>
          <w:szCs w:val="24"/>
          <w:lang w:val="es-ES"/>
        </w:rPr>
        <w:t xml:space="preserve">Eucaliptus sp.), </w:t>
      </w:r>
      <w:r w:rsidRPr="00E73ADE">
        <w:rPr>
          <w:rFonts w:ascii="Times New Roman" w:hAnsi="Times New Roman"/>
          <w:b w:val="0"/>
          <w:iCs/>
          <w:sz w:val="24"/>
          <w:szCs w:val="24"/>
          <w:lang w:val="es-ES"/>
        </w:rPr>
        <w:t>algarrobo</w:t>
      </w:r>
      <w:r w:rsidRPr="00E73ADE">
        <w:rPr>
          <w:rFonts w:ascii="Times New Roman" w:hAnsi="Times New Roman"/>
          <w:b w:val="0"/>
          <w:i/>
          <w:iCs/>
          <w:sz w:val="24"/>
          <w:szCs w:val="24"/>
          <w:lang w:val="es-ES"/>
        </w:rPr>
        <w:t xml:space="preserve"> (Ceratoniasiliqua L.), </w:t>
      </w:r>
      <w:r w:rsidRPr="00E73ADE">
        <w:rPr>
          <w:rFonts w:ascii="Times New Roman" w:hAnsi="Times New Roman"/>
          <w:b w:val="0"/>
          <w:iCs/>
          <w:sz w:val="24"/>
          <w:szCs w:val="24"/>
          <w:lang w:val="es-ES"/>
        </w:rPr>
        <w:t>p</w:t>
      </w:r>
      <w:r w:rsidRPr="00E73ADE">
        <w:rPr>
          <w:rFonts w:ascii="Times New Roman" w:hAnsi="Times New Roman"/>
          <w:b w:val="0"/>
          <w:bCs/>
          <w:sz w:val="24"/>
          <w:szCs w:val="24"/>
        </w:rPr>
        <w:t>alma real (</w:t>
      </w:r>
      <w:r w:rsidRPr="00E73ADE">
        <w:rPr>
          <w:rFonts w:ascii="Times New Roman" w:hAnsi="Times New Roman"/>
          <w:b w:val="0"/>
          <w:bCs/>
          <w:i/>
          <w:sz w:val="24"/>
          <w:szCs w:val="24"/>
        </w:rPr>
        <w:t>Roystonea regia</w:t>
      </w:r>
      <w:r w:rsidRPr="00E73ADE">
        <w:rPr>
          <w:rFonts w:ascii="Times New Roman" w:hAnsi="Times New Roman"/>
          <w:b w:val="0"/>
          <w:bCs/>
          <w:sz w:val="24"/>
          <w:szCs w:val="24"/>
        </w:rPr>
        <w:t xml:space="preserve">), </w:t>
      </w:r>
      <w:r w:rsidRPr="00E73ADE">
        <w:rPr>
          <w:rFonts w:ascii="Times New Roman" w:hAnsi="Times New Roman"/>
          <w:b w:val="0"/>
          <w:sz w:val="24"/>
          <w:szCs w:val="24"/>
        </w:rPr>
        <w:t>marabú (D</w:t>
      </w:r>
      <w:r w:rsidRPr="00E73ADE">
        <w:rPr>
          <w:rFonts w:ascii="Times New Roman" w:hAnsi="Times New Roman"/>
          <w:b w:val="0"/>
          <w:i/>
          <w:sz w:val="24"/>
          <w:szCs w:val="24"/>
        </w:rPr>
        <w:t>ichrostachysglomerata</w:t>
      </w:r>
      <w:r w:rsidRPr="00E73ADE">
        <w:rPr>
          <w:rFonts w:ascii="Times New Roman" w:hAnsi="Times New Roman"/>
          <w:b w:val="0"/>
          <w:sz w:val="24"/>
          <w:szCs w:val="24"/>
        </w:rPr>
        <w:t>),</w:t>
      </w:r>
      <w:r w:rsidR="00C15391">
        <w:rPr>
          <w:rFonts w:ascii="Times New Roman" w:hAnsi="Times New Roman"/>
          <w:b w:val="0"/>
          <w:sz w:val="24"/>
          <w:szCs w:val="24"/>
        </w:rPr>
        <w:t xml:space="preserve"> </w:t>
      </w:r>
      <w:r w:rsidRPr="0070067A">
        <w:rPr>
          <w:rFonts w:ascii="Times New Roman" w:hAnsi="Times New Roman"/>
          <w:b w:val="0"/>
          <w:iCs/>
          <w:sz w:val="24"/>
          <w:szCs w:val="24"/>
          <w:lang w:val="es-ES"/>
        </w:rPr>
        <w:t>entre otras.</w:t>
      </w:r>
    </w:p>
    <w:p w:rsidR="008E2A29" w:rsidRPr="00E73ADE" w:rsidRDefault="008E2A29" w:rsidP="008E2A29">
      <w:pPr>
        <w:pStyle w:val="Textoindependiente1"/>
        <w:spacing w:line="360" w:lineRule="auto"/>
        <w:rPr>
          <w:rFonts w:ascii="Times New Roman" w:hAnsi="Times New Roman"/>
          <w:b/>
          <w:sz w:val="24"/>
        </w:rPr>
      </w:pPr>
      <w:r w:rsidRPr="00E73ADE">
        <w:rPr>
          <w:rFonts w:ascii="Times New Roman" w:hAnsi="Times New Roman" w:cs="Times New Roman"/>
          <w:b/>
          <w:bCs w:val="0"/>
          <w:sz w:val="24"/>
        </w:rPr>
        <w:t xml:space="preserve">Uso de la tierra y análisis de la cobertura boscosa: </w:t>
      </w:r>
      <w:r w:rsidRPr="00E73ADE">
        <w:rPr>
          <w:rFonts w:ascii="Times New Roman" w:hAnsi="Times New Roman" w:cs="Times New Roman"/>
          <w:sz w:val="24"/>
        </w:rPr>
        <w:t>De 8770 has del área</w:t>
      </w:r>
      <w:r w:rsidR="0080654A">
        <w:rPr>
          <w:rFonts w:ascii="Times New Roman" w:hAnsi="Times New Roman" w:cs="Times New Roman"/>
          <w:sz w:val="24"/>
        </w:rPr>
        <w:t xml:space="preserve"> de la cuenca</w:t>
      </w:r>
      <w:r w:rsidRPr="00E73ADE">
        <w:rPr>
          <w:rFonts w:ascii="Times New Roman" w:hAnsi="Times New Roman" w:cs="Times New Roman"/>
          <w:sz w:val="24"/>
        </w:rPr>
        <w:t xml:space="preserve">, el 44,12% está dedicada </w:t>
      </w:r>
      <w:r>
        <w:rPr>
          <w:rFonts w:ascii="Times New Roman" w:hAnsi="Times New Roman" w:cs="Times New Roman"/>
          <w:sz w:val="24"/>
        </w:rPr>
        <w:t>a</w:t>
      </w:r>
      <w:r w:rsidRPr="00E73ADE">
        <w:rPr>
          <w:rFonts w:ascii="Times New Roman" w:hAnsi="Times New Roman" w:cs="Times New Roman"/>
          <w:sz w:val="24"/>
        </w:rPr>
        <w:t xml:space="preserve"> caña de azúcar y sólo el 4,6 % a bosques naturales</w:t>
      </w:r>
      <w:r>
        <w:rPr>
          <w:rFonts w:ascii="Times New Roman" w:hAnsi="Times New Roman" w:cs="Times New Roman"/>
          <w:sz w:val="24"/>
        </w:rPr>
        <w:t xml:space="preserve">, </w:t>
      </w:r>
      <w:r w:rsidRPr="00E73ADE">
        <w:rPr>
          <w:rFonts w:ascii="Times New Roman" w:hAnsi="Times New Roman"/>
          <w:sz w:val="24"/>
        </w:rPr>
        <w:t xml:space="preserve">es </w:t>
      </w:r>
      <w:r w:rsidR="0080654A">
        <w:rPr>
          <w:rFonts w:ascii="Times New Roman" w:hAnsi="Times New Roman"/>
          <w:sz w:val="24"/>
        </w:rPr>
        <w:t xml:space="preserve">significativo señalar que </w:t>
      </w:r>
      <w:r w:rsidRPr="00E73ADE">
        <w:rPr>
          <w:rFonts w:ascii="Times New Roman" w:hAnsi="Times New Roman"/>
          <w:sz w:val="24"/>
        </w:rPr>
        <w:t>el 10,14% es</w:t>
      </w:r>
      <w:r w:rsidR="0080654A">
        <w:rPr>
          <w:rFonts w:ascii="Times New Roman" w:hAnsi="Times New Roman"/>
          <w:sz w:val="24"/>
        </w:rPr>
        <w:t xml:space="preserve">tá </w:t>
      </w:r>
      <w:r w:rsidRPr="00E73ADE">
        <w:rPr>
          <w:rFonts w:ascii="Times New Roman" w:hAnsi="Times New Roman"/>
          <w:sz w:val="24"/>
        </w:rPr>
        <w:t>ocupada por marabú (D</w:t>
      </w:r>
      <w:r w:rsidRPr="00E73ADE">
        <w:rPr>
          <w:rFonts w:ascii="Times New Roman" w:hAnsi="Times New Roman"/>
          <w:i/>
          <w:sz w:val="24"/>
        </w:rPr>
        <w:t>ichrostachysglomerata</w:t>
      </w:r>
      <w:r w:rsidRPr="00E73ADE">
        <w:rPr>
          <w:rFonts w:ascii="Times New Roman" w:hAnsi="Times New Roman"/>
          <w:sz w:val="24"/>
        </w:rPr>
        <w:t>)</w:t>
      </w:r>
      <w:r>
        <w:rPr>
          <w:rFonts w:ascii="Times New Roman" w:hAnsi="Times New Roman"/>
          <w:sz w:val="24"/>
        </w:rPr>
        <w:t>, acorde a reportes del 2019 del Servicio Estatal Forestal de Ranchuelo</w:t>
      </w:r>
      <w:r w:rsidRPr="00E73ADE">
        <w:rPr>
          <w:rFonts w:ascii="Times New Roman" w:hAnsi="Times New Roman"/>
          <w:sz w:val="24"/>
        </w:rPr>
        <w:t>.</w:t>
      </w:r>
    </w:p>
    <w:p w:rsidR="008E2A29" w:rsidRPr="0080654A" w:rsidRDefault="008E2A29" w:rsidP="008E2A29">
      <w:pPr>
        <w:pStyle w:val="Textoindependiente2"/>
        <w:spacing w:after="0" w:line="360" w:lineRule="auto"/>
        <w:jc w:val="both"/>
        <w:rPr>
          <w:rFonts w:ascii="Times New Roman" w:hAnsi="Times New Roman" w:cs="Times New Roman"/>
          <w:b/>
          <w:sz w:val="24"/>
          <w:szCs w:val="24"/>
        </w:rPr>
      </w:pPr>
      <w:bookmarkStart w:id="0" w:name="_Toc77009336"/>
      <w:bookmarkStart w:id="1" w:name="_Toc77699674"/>
      <w:r w:rsidRPr="0080654A">
        <w:rPr>
          <w:rFonts w:ascii="Times New Roman" w:hAnsi="Times New Roman" w:cs="Times New Roman"/>
          <w:b/>
          <w:sz w:val="24"/>
          <w:szCs w:val="24"/>
        </w:rPr>
        <w:t>Recursos hídricos</w:t>
      </w:r>
    </w:p>
    <w:p w:rsidR="008E2A29" w:rsidRPr="00E73ADE" w:rsidRDefault="008E2A29" w:rsidP="008E2A29">
      <w:pPr>
        <w:spacing w:after="0" w:line="360" w:lineRule="auto"/>
        <w:jc w:val="both"/>
        <w:rPr>
          <w:rFonts w:ascii="Times New Roman" w:hAnsi="Times New Roman" w:cs="Times New Roman"/>
          <w:b/>
          <w:sz w:val="24"/>
          <w:szCs w:val="24"/>
        </w:rPr>
      </w:pPr>
      <w:r w:rsidRPr="00E73ADE">
        <w:rPr>
          <w:rFonts w:ascii="Times New Roman" w:hAnsi="Times New Roman" w:cs="Times New Roman"/>
          <w:b/>
          <w:sz w:val="24"/>
          <w:szCs w:val="24"/>
        </w:rPr>
        <w:t>Indicador de la disponibilidad de agua por habitante</w:t>
      </w:r>
    </w:p>
    <w:p w:rsidR="008E2A29" w:rsidRDefault="008E2A29" w:rsidP="008E2A29">
      <w:pPr>
        <w:spacing w:after="0" w:line="360" w:lineRule="auto"/>
        <w:jc w:val="both"/>
        <w:rPr>
          <w:rFonts w:ascii="Times New Roman" w:hAnsi="Times New Roman" w:cs="Times New Roman"/>
          <w:sz w:val="24"/>
          <w:szCs w:val="24"/>
        </w:rPr>
      </w:pPr>
      <w:r w:rsidRPr="00E73ADE">
        <w:rPr>
          <w:rFonts w:ascii="Times New Roman" w:hAnsi="Times New Roman" w:cs="Times New Roman"/>
          <w:sz w:val="24"/>
          <w:szCs w:val="24"/>
        </w:rPr>
        <w:t>Reserva de agua total (Agua Subt</w:t>
      </w:r>
      <w:r>
        <w:rPr>
          <w:rFonts w:ascii="Times New Roman" w:hAnsi="Times New Roman" w:cs="Times New Roman"/>
          <w:sz w:val="24"/>
          <w:szCs w:val="24"/>
        </w:rPr>
        <w:t>erránea.</w:t>
      </w:r>
      <w:r w:rsidRPr="00E73ADE">
        <w:rPr>
          <w:rFonts w:ascii="Times New Roman" w:hAnsi="Times New Roman" w:cs="Times New Roman"/>
          <w:sz w:val="24"/>
          <w:szCs w:val="24"/>
        </w:rPr>
        <w:t xml:space="preserve"> + Agua Sup</w:t>
      </w:r>
      <w:r>
        <w:rPr>
          <w:rFonts w:ascii="Times New Roman" w:hAnsi="Times New Roman" w:cs="Times New Roman"/>
          <w:sz w:val="24"/>
          <w:szCs w:val="24"/>
        </w:rPr>
        <w:t>erficial</w:t>
      </w:r>
      <w:r w:rsidRPr="00E73ADE">
        <w:rPr>
          <w:rFonts w:ascii="Times New Roman" w:hAnsi="Times New Roman" w:cs="Times New Roman"/>
          <w:sz w:val="24"/>
          <w:szCs w:val="24"/>
        </w:rPr>
        <w:t xml:space="preserve"> + Agua Captada): </w:t>
      </w:r>
    </w:p>
    <w:p w:rsidR="008E2A29" w:rsidRPr="00E73ADE" w:rsidRDefault="008E2A29" w:rsidP="008E2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16 + </w:t>
      </w:r>
      <w:r w:rsidRPr="00E73ADE">
        <w:rPr>
          <w:rFonts w:ascii="Times New Roman" w:hAnsi="Times New Roman" w:cs="Times New Roman"/>
          <w:sz w:val="24"/>
          <w:szCs w:val="24"/>
        </w:rPr>
        <w:t xml:space="preserve">5,3 </w:t>
      </w:r>
      <w:r>
        <w:rPr>
          <w:rFonts w:ascii="Times New Roman" w:hAnsi="Times New Roman" w:cs="Times New Roman"/>
          <w:sz w:val="24"/>
          <w:szCs w:val="24"/>
        </w:rPr>
        <w:t>+ 0,25=</w:t>
      </w:r>
      <w:r w:rsidRPr="00E73ADE">
        <w:rPr>
          <w:rFonts w:ascii="Times New Roman" w:hAnsi="Times New Roman" w:cs="Times New Roman"/>
          <w:sz w:val="24"/>
          <w:szCs w:val="24"/>
        </w:rPr>
        <w:t xml:space="preserve"> 21,55 MM m</w:t>
      </w:r>
      <w:r w:rsidRPr="00E73ADE">
        <w:rPr>
          <w:rFonts w:ascii="Times New Roman" w:hAnsi="Times New Roman" w:cs="Times New Roman"/>
          <w:sz w:val="24"/>
          <w:szCs w:val="24"/>
          <w:vertAlign w:val="superscript"/>
        </w:rPr>
        <w:t>3</w:t>
      </w:r>
    </w:p>
    <w:p w:rsidR="008E2A29" w:rsidRPr="00E73ADE" w:rsidRDefault="008E2A29" w:rsidP="008E2A29">
      <w:pPr>
        <w:spacing w:after="0" w:line="360" w:lineRule="auto"/>
        <w:jc w:val="both"/>
        <w:rPr>
          <w:rFonts w:ascii="Times New Roman" w:hAnsi="Times New Roman" w:cs="Times New Roman"/>
          <w:sz w:val="24"/>
          <w:szCs w:val="24"/>
        </w:rPr>
      </w:pPr>
      <w:r w:rsidRPr="00E73ADE">
        <w:rPr>
          <w:rFonts w:ascii="Times New Roman" w:hAnsi="Times New Roman" w:cs="Times New Roman"/>
          <w:sz w:val="24"/>
          <w:szCs w:val="24"/>
        </w:rPr>
        <w:t>Cantidad de habitantes: 26 033</w:t>
      </w:r>
    </w:p>
    <w:p w:rsidR="008E2A29" w:rsidRPr="00E73ADE" w:rsidRDefault="008E2A29" w:rsidP="008E2A29">
      <w:pPr>
        <w:spacing w:after="0" w:line="360" w:lineRule="auto"/>
        <w:jc w:val="both"/>
        <w:rPr>
          <w:rFonts w:ascii="Times New Roman" w:hAnsi="Times New Roman" w:cs="Times New Roman"/>
          <w:sz w:val="24"/>
          <w:szCs w:val="24"/>
        </w:rPr>
      </w:pPr>
      <w:r w:rsidRPr="00E73ADE">
        <w:rPr>
          <w:rFonts w:ascii="Times New Roman" w:hAnsi="Times New Roman" w:cs="Times New Roman"/>
          <w:sz w:val="24"/>
          <w:szCs w:val="24"/>
        </w:rPr>
        <w:t>Agua/habitante/año (m</w:t>
      </w:r>
      <w:r w:rsidRPr="00E73ADE">
        <w:rPr>
          <w:rFonts w:ascii="Times New Roman" w:hAnsi="Times New Roman" w:cs="Times New Roman"/>
          <w:sz w:val="24"/>
          <w:szCs w:val="24"/>
          <w:vertAlign w:val="superscript"/>
        </w:rPr>
        <w:t>3</w:t>
      </w:r>
      <w:r w:rsidRPr="00E73ADE">
        <w:rPr>
          <w:rFonts w:ascii="Times New Roman" w:hAnsi="Times New Roman" w:cs="Times New Roman"/>
          <w:sz w:val="24"/>
          <w:szCs w:val="24"/>
        </w:rPr>
        <w:t>): 827,79 m</w:t>
      </w:r>
      <w:r w:rsidRPr="00E73ADE">
        <w:rPr>
          <w:rFonts w:ascii="Times New Roman" w:hAnsi="Times New Roman" w:cs="Times New Roman"/>
          <w:sz w:val="24"/>
          <w:szCs w:val="24"/>
          <w:vertAlign w:val="superscript"/>
        </w:rPr>
        <w:t>3</w:t>
      </w:r>
    </w:p>
    <w:p w:rsidR="008E2A29" w:rsidRDefault="008E2A29" w:rsidP="008E2A29">
      <w:pPr>
        <w:spacing w:after="0" w:line="360" w:lineRule="auto"/>
        <w:jc w:val="both"/>
        <w:rPr>
          <w:rFonts w:ascii="Times New Roman" w:hAnsi="Times New Roman" w:cs="Times New Roman"/>
          <w:sz w:val="24"/>
          <w:szCs w:val="24"/>
        </w:rPr>
      </w:pPr>
      <w:r w:rsidRPr="00E73ADE">
        <w:rPr>
          <w:rFonts w:ascii="Times New Roman" w:hAnsi="Times New Roman" w:cs="Times New Roman"/>
          <w:sz w:val="24"/>
          <w:szCs w:val="24"/>
        </w:rPr>
        <w:t>Al calcular la disponibilidad de agua por habitante se comprobó que su valor es de 827,79 m</w:t>
      </w:r>
      <w:r w:rsidRPr="00E73ADE">
        <w:rPr>
          <w:rFonts w:ascii="Times New Roman" w:hAnsi="Times New Roman" w:cs="Times New Roman"/>
          <w:sz w:val="24"/>
          <w:szCs w:val="24"/>
          <w:vertAlign w:val="superscript"/>
        </w:rPr>
        <w:t>3</w:t>
      </w:r>
      <w:r w:rsidRPr="00E73ADE">
        <w:rPr>
          <w:rFonts w:ascii="Times New Roman" w:hAnsi="Times New Roman" w:cs="Times New Roman"/>
          <w:sz w:val="24"/>
          <w:szCs w:val="24"/>
        </w:rPr>
        <w:t>/habitante/año, por debajo del valor medio de Cuba que es de 1220 m</w:t>
      </w:r>
      <w:r w:rsidRPr="00E73ADE">
        <w:rPr>
          <w:rFonts w:ascii="Times New Roman" w:hAnsi="Times New Roman" w:cs="Times New Roman"/>
          <w:sz w:val="24"/>
          <w:szCs w:val="24"/>
          <w:vertAlign w:val="superscript"/>
        </w:rPr>
        <w:t>3</w:t>
      </w:r>
      <w:r w:rsidRPr="00E73ADE">
        <w:rPr>
          <w:rFonts w:ascii="Times New Roman" w:hAnsi="Times New Roman" w:cs="Times New Roman"/>
          <w:sz w:val="24"/>
          <w:szCs w:val="24"/>
        </w:rPr>
        <w:t xml:space="preserve">/habitante/año (García </w:t>
      </w:r>
      <w:r w:rsidRPr="00E73ADE">
        <w:rPr>
          <w:rFonts w:ascii="Times New Roman" w:hAnsi="Times New Roman" w:cs="Times New Roman"/>
          <w:i/>
          <w:sz w:val="24"/>
          <w:szCs w:val="24"/>
        </w:rPr>
        <w:t>et al.,</w:t>
      </w:r>
      <w:r w:rsidRPr="00E73ADE">
        <w:rPr>
          <w:rFonts w:ascii="Times New Roman" w:hAnsi="Times New Roman" w:cs="Times New Roman"/>
          <w:sz w:val="24"/>
          <w:szCs w:val="24"/>
        </w:rPr>
        <w:t xml:space="preserve"> 2000), lo que permite clasificar a la región como catastróficamente baja</w:t>
      </w:r>
      <w:r w:rsidR="0045184D">
        <w:rPr>
          <w:rFonts w:ascii="Times New Roman" w:hAnsi="Times New Roman" w:cs="Times New Roman"/>
          <w:sz w:val="24"/>
          <w:szCs w:val="24"/>
        </w:rPr>
        <w:t>.</w:t>
      </w:r>
    </w:p>
    <w:p w:rsidR="008E2A29" w:rsidRPr="008919E7" w:rsidRDefault="008E2A29" w:rsidP="008E2A29">
      <w:pPr>
        <w:spacing w:after="0" w:line="360" w:lineRule="auto"/>
        <w:jc w:val="both"/>
        <w:rPr>
          <w:rFonts w:ascii="Times New Roman" w:hAnsi="Times New Roman" w:cs="Times New Roman"/>
          <w:b/>
          <w:sz w:val="24"/>
          <w:szCs w:val="24"/>
        </w:rPr>
      </w:pPr>
      <w:r w:rsidRPr="00E73ADE">
        <w:rPr>
          <w:rFonts w:ascii="Times New Roman" w:hAnsi="Times New Roman" w:cs="Times New Roman"/>
          <w:b/>
          <w:sz w:val="24"/>
          <w:szCs w:val="24"/>
        </w:rPr>
        <w:t xml:space="preserve">Situación de los residuales: </w:t>
      </w:r>
      <w:r w:rsidRPr="00E73ADE">
        <w:rPr>
          <w:rFonts w:ascii="Times New Roman" w:hAnsi="Times New Roman" w:cs="Times New Roman"/>
          <w:sz w:val="24"/>
          <w:szCs w:val="24"/>
        </w:rPr>
        <w:t>La evacuación de residuales resulta crítica</w:t>
      </w:r>
      <w:r>
        <w:rPr>
          <w:rFonts w:ascii="Times New Roman" w:hAnsi="Times New Roman" w:cs="Times New Roman"/>
          <w:sz w:val="24"/>
          <w:szCs w:val="24"/>
        </w:rPr>
        <w:t>,</w:t>
      </w:r>
      <w:r w:rsidRPr="00E73ADE">
        <w:rPr>
          <w:rFonts w:ascii="Times New Roman" w:hAnsi="Times New Roman" w:cs="Times New Roman"/>
          <w:sz w:val="24"/>
          <w:szCs w:val="24"/>
        </w:rPr>
        <w:t xml:space="preserve"> menos del 10 % de la población dispone de solución parcial de alcantarillado. </w:t>
      </w:r>
      <w:r w:rsidRPr="00E73ADE">
        <w:rPr>
          <w:rFonts w:ascii="Times New Roman" w:hAnsi="Times New Roman" w:cs="Times New Roman"/>
          <w:caps/>
          <w:sz w:val="24"/>
          <w:szCs w:val="24"/>
        </w:rPr>
        <w:t>E</w:t>
      </w:r>
      <w:r w:rsidRPr="00E73ADE">
        <w:rPr>
          <w:rFonts w:ascii="Times New Roman" w:hAnsi="Times New Roman" w:cs="Times New Roman"/>
          <w:sz w:val="24"/>
          <w:szCs w:val="24"/>
        </w:rPr>
        <w:t>xiste un elevado número de fosas y letrinas (</w:t>
      </w:r>
      <w:r w:rsidR="00AB18EF">
        <w:rPr>
          <w:rFonts w:ascii="Times New Roman" w:hAnsi="Times New Roman" w:cs="Times New Roman"/>
          <w:sz w:val="24"/>
          <w:szCs w:val="24"/>
        </w:rPr>
        <w:t>1</w:t>
      </w:r>
      <w:r w:rsidRPr="00E73ADE">
        <w:rPr>
          <w:rFonts w:ascii="Times New Roman" w:hAnsi="Times New Roman" w:cs="Times New Roman"/>
          <w:sz w:val="24"/>
          <w:szCs w:val="24"/>
        </w:rPr>
        <w:t xml:space="preserve"> por cada </w:t>
      </w:r>
      <w:r w:rsidR="00AB18EF">
        <w:rPr>
          <w:rFonts w:ascii="Times New Roman" w:hAnsi="Times New Roman" w:cs="Times New Roman"/>
          <w:sz w:val="24"/>
          <w:szCs w:val="24"/>
        </w:rPr>
        <w:t>4</w:t>
      </w:r>
      <w:r w:rsidRPr="00E73ADE">
        <w:rPr>
          <w:rFonts w:ascii="Times New Roman" w:hAnsi="Times New Roman" w:cs="Times New Roman"/>
          <w:sz w:val="24"/>
          <w:szCs w:val="24"/>
        </w:rPr>
        <w:t xml:space="preserve"> habitantes), que han motivado entre otras cosas que la generalidad de los pozos tengan grandes niveles </w:t>
      </w:r>
      <w:r w:rsidR="00440DCD">
        <w:rPr>
          <w:rFonts w:ascii="Times New Roman" w:hAnsi="Times New Roman" w:cs="Times New Roman"/>
          <w:sz w:val="24"/>
          <w:szCs w:val="24"/>
        </w:rPr>
        <w:t xml:space="preserve">de </w:t>
      </w:r>
      <w:r w:rsidRPr="00E73ADE">
        <w:rPr>
          <w:rFonts w:ascii="Times New Roman" w:hAnsi="Times New Roman" w:cs="Times New Roman"/>
          <w:sz w:val="24"/>
          <w:szCs w:val="24"/>
        </w:rPr>
        <w:t>contaminación, principalmente cuando se incumple con la separación permisible entre los pozos y las fosas sanitarias</w:t>
      </w:r>
      <w:r>
        <w:rPr>
          <w:rFonts w:ascii="Times New Roman" w:hAnsi="Times New Roman" w:cs="Times New Roman"/>
          <w:sz w:val="24"/>
          <w:szCs w:val="24"/>
        </w:rPr>
        <w:t xml:space="preserve"> (Fuente: </w:t>
      </w:r>
      <w:r w:rsidR="00440DCD">
        <w:rPr>
          <w:rFonts w:ascii="Times New Roman" w:hAnsi="Times New Roman" w:cs="Times New Roman"/>
          <w:sz w:val="24"/>
          <w:szCs w:val="24"/>
        </w:rPr>
        <w:t>Oficina de acueducto y a</w:t>
      </w:r>
      <w:r>
        <w:rPr>
          <w:rFonts w:ascii="Times New Roman" w:hAnsi="Times New Roman" w:cs="Times New Roman"/>
          <w:sz w:val="24"/>
          <w:szCs w:val="24"/>
        </w:rPr>
        <w:t xml:space="preserve">lcantarillado </w:t>
      </w:r>
      <w:r w:rsidR="00440DCD">
        <w:rPr>
          <w:rFonts w:ascii="Times New Roman" w:hAnsi="Times New Roman" w:cs="Times New Roman"/>
          <w:sz w:val="24"/>
          <w:szCs w:val="24"/>
        </w:rPr>
        <w:t xml:space="preserve">de </w:t>
      </w:r>
      <w:r w:rsidRPr="008919E7">
        <w:rPr>
          <w:rFonts w:ascii="Times New Roman" w:hAnsi="Times New Roman" w:cs="Times New Roman"/>
          <w:sz w:val="24"/>
          <w:szCs w:val="24"/>
        </w:rPr>
        <w:t xml:space="preserve">Ranchuelo, 2019). </w:t>
      </w:r>
    </w:p>
    <w:p w:rsidR="004E1C11" w:rsidRDefault="008E2A29" w:rsidP="008E2A29">
      <w:pPr>
        <w:spacing w:after="0" w:line="360" w:lineRule="auto"/>
        <w:jc w:val="both"/>
        <w:rPr>
          <w:rFonts w:ascii="Times New Roman" w:hAnsi="Times New Roman" w:cs="Times New Roman"/>
          <w:sz w:val="24"/>
          <w:szCs w:val="24"/>
        </w:rPr>
      </w:pPr>
      <w:r w:rsidRPr="008919E7">
        <w:rPr>
          <w:rFonts w:ascii="Times New Roman" w:hAnsi="Times New Roman" w:cs="Times New Roman"/>
          <w:b/>
          <w:sz w:val="24"/>
          <w:szCs w:val="24"/>
        </w:rPr>
        <w:t xml:space="preserve">Contaminación  de  las  fuentes  de  abasto: </w:t>
      </w:r>
      <w:r w:rsidRPr="008919E7">
        <w:rPr>
          <w:rFonts w:ascii="Times New Roman" w:hAnsi="Times New Roman" w:cs="Times New Roman"/>
          <w:sz w:val="24"/>
          <w:szCs w:val="24"/>
        </w:rPr>
        <w:t>Prácticamente los núcleos urbanos del territorio no tienen tratamiento de residuales y algunos poseen una red de alcantarillado pero con el objetivo de recoger los albañales y descargarlos a la red fluvial en un punto determinado, sumándose a estos la cantidad de industrias y otros focos que vierten residuales directamente en los ríos, contaminando las aguas superficiales y subterráneas (Fuente:</w:t>
      </w:r>
      <w:r w:rsidR="00FF5380">
        <w:rPr>
          <w:rFonts w:ascii="Times New Roman" w:hAnsi="Times New Roman" w:cs="Times New Roman"/>
          <w:sz w:val="24"/>
          <w:szCs w:val="24"/>
        </w:rPr>
        <w:t xml:space="preserve"> </w:t>
      </w:r>
      <w:r w:rsidR="00440DCD">
        <w:rPr>
          <w:rFonts w:ascii="Times New Roman" w:hAnsi="Times New Roman" w:cs="Times New Roman"/>
          <w:sz w:val="24"/>
          <w:szCs w:val="24"/>
        </w:rPr>
        <w:t>Oficina municipal de a</w:t>
      </w:r>
      <w:r>
        <w:rPr>
          <w:rFonts w:ascii="Times New Roman" w:hAnsi="Times New Roman" w:cs="Times New Roman"/>
          <w:sz w:val="24"/>
          <w:szCs w:val="24"/>
        </w:rPr>
        <w:t xml:space="preserve">cueducto y </w:t>
      </w:r>
      <w:r w:rsidR="00440DCD">
        <w:rPr>
          <w:rFonts w:ascii="Times New Roman" w:hAnsi="Times New Roman" w:cs="Times New Roman"/>
          <w:sz w:val="24"/>
          <w:szCs w:val="24"/>
        </w:rPr>
        <w:t>a</w:t>
      </w:r>
      <w:r>
        <w:rPr>
          <w:rFonts w:ascii="Times New Roman" w:hAnsi="Times New Roman" w:cs="Times New Roman"/>
          <w:sz w:val="24"/>
          <w:szCs w:val="24"/>
        </w:rPr>
        <w:t>lcantarillado</w:t>
      </w:r>
      <w:r w:rsidR="00440DCD">
        <w:rPr>
          <w:rFonts w:ascii="Times New Roman" w:hAnsi="Times New Roman" w:cs="Times New Roman"/>
          <w:sz w:val="24"/>
          <w:szCs w:val="24"/>
        </w:rPr>
        <w:t xml:space="preserve"> de</w:t>
      </w:r>
      <w:r w:rsidR="00FF5380">
        <w:rPr>
          <w:rFonts w:ascii="Times New Roman" w:hAnsi="Times New Roman" w:cs="Times New Roman"/>
          <w:sz w:val="24"/>
          <w:szCs w:val="24"/>
        </w:rPr>
        <w:t xml:space="preserve"> </w:t>
      </w:r>
      <w:r w:rsidRPr="008919E7">
        <w:rPr>
          <w:rFonts w:ascii="Times New Roman" w:hAnsi="Times New Roman" w:cs="Times New Roman"/>
          <w:sz w:val="24"/>
          <w:szCs w:val="24"/>
        </w:rPr>
        <w:t xml:space="preserve">Ranchuelo, 2019). </w:t>
      </w:r>
      <w:bookmarkEnd w:id="0"/>
      <w:bookmarkEnd w:id="1"/>
    </w:p>
    <w:p w:rsidR="008E2A29" w:rsidRPr="00E73ADE" w:rsidRDefault="008E2A29" w:rsidP="008E2A29">
      <w:pPr>
        <w:spacing w:after="0" w:line="360" w:lineRule="auto"/>
        <w:jc w:val="both"/>
        <w:rPr>
          <w:rFonts w:ascii="Times New Roman" w:hAnsi="Times New Roman" w:cs="Times New Roman"/>
          <w:b/>
          <w:sz w:val="24"/>
          <w:szCs w:val="24"/>
        </w:rPr>
      </w:pPr>
      <w:r w:rsidRPr="008919E7">
        <w:rPr>
          <w:rFonts w:ascii="Times New Roman" w:hAnsi="Times New Roman" w:cs="Times New Roman"/>
          <w:b/>
          <w:sz w:val="24"/>
          <w:szCs w:val="24"/>
        </w:rPr>
        <w:lastRenderedPageBreak/>
        <w:t>Suelos:</w:t>
      </w:r>
      <w:r w:rsidRPr="008919E7">
        <w:rPr>
          <w:rFonts w:ascii="Times New Roman" w:hAnsi="Times New Roman" w:cs="Times New Roman"/>
          <w:sz w:val="24"/>
          <w:szCs w:val="24"/>
        </w:rPr>
        <w:t xml:space="preserve"> Son generalmente pardos derivados de rocas calcáreas y efusivas o sedimentarias con diferentes contenidos de carbonato de calcio. La figura </w:t>
      </w:r>
      <w:r w:rsidR="009F5F60">
        <w:rPr>
          <w:rFonts w:ascii="Times New Roman" w:hAnsi="Times New Roman" w:cs="Times New Roman"/>
          <w:sz w:val="24"/>
          <w:szCs w:val="24"/>
        </w:rPr>
        <w:t>3</w:t>
      </w:r>
      <w:r w:rsidRPr="008919E7">
        <w:rPr>
          <w:rFonts w:ascii="Times New Roman" w:hAnsi="Times New Roman" w:cs="Times New Roman"/>
          <w:sz w:val="24"/>
          <w:szCs w:val="24"/>
        </w:rPr>
        <w:t xml:space="preserve"> muestra la distribución geográfica de los suelos pertenecientes a la subcuenca hidrográfica de Ranchuelo, donde predominan los suelos</w:t>
      </w:r>
      <w:r w:rsidRPr="00E73ADE">
        <w:rPr>
          <w:rFonts w:ascii="Times New Roman" w:hAnsi="Times New Roman" w:cs="Times New Roman"/>
          <w:sz w:val="24"/>
          <w:szCs w:val="24"/>
        </w:rPr>
        <w:t xml:space="preserve"> Húmicos Sialíticos (44,95%), Pardos  Sialíticos (37,19%), Fersialíticos (12,72%) y Vertisoles (4,12%), el resto del área corresponde a otros tipos de suelos de menor representatividad.</w:t>
      </w:r>
    </w:p>
    <w:p w:rsidR="008E2A29" w:rsidRPr="00E73ADE" w:rsidRDefault="008E2A29" w:rsidP="008E2A29">
      <w:pPr>
        <w:tabs>
          <w:tab w:val="left" w:pos="360"/>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E73ADE">
        <w:rPr>
          <w:rFonts w:ascii="Times New Roman" w:hAnsi="Times New Roman" w:cs="Times New Roman"/>
          <w:noProof/>
          <w:sz w:val="24"/>
          <w:szCs w:val="24"/>
          <w:lang w:val="es-US" w:eastAsia="es-US"/>
        </w:rPr>
        <w:drawing>
          <wp:inline distT="0" distB="0" distL="0" distR="0">
            <wp:extent cx="2568777" cy="1829690"/>
            <wp:effectExtent l="19050" t="19050" r="22225" b="18415"/>
            <wp:docPr id="12" name="Imagen 12" descr="Mapa Temático de Ranchuelo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Temático de Ranchuelo 2-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8777" cy="1829690"/>
                    </a:xfrm>
                    <a:prstGeom prst="rect">
                      <a:avLst/>
                    </a:prstGeom>
                    <a:noFill/>
                    <a:ln w="6350">
                      <a:solidFill>
                        <a:schemeClr val="tx1"/>
                      </a:solidFill>
                    </a:ln>
                  </pic:spPr>
                </pic:pic>
              </a:graphicData>
            </a:graphic>
          </wp:inline>
        </w:drawing>
      </w:r>
    </w:p>
    <w:p w:rsidR="008E2A29" w:rsidRPr="00383BC5" w:rsidRDefault="009F5F60" w:rsidP="008E2A29">
      <w:pPr>
        <w:pStyle w:val="Textoindependiente"/>
        <w:spacing w:line="360" w:lineRule="auto"/>
        <w:jc w:val="both"/>
        <w:rPr>
          <w:rFonts w:ascii="Times New Roman" w:hAnsi="Times New Roman"/>
          <w:sz w:val="24"/>
          <w:szCs w:val="24"/>
        </w:rPr>
      </w:pPr>
      <w:r>
        <w:rPr>
          <w:rFonts w:ascii="Times New Roman" w:hAnsi="Times New Roman"/>
          <w:sz w:val="24"/>
          <w:szCs w:val="24"/>
        </w:rPr>
        <w:t>Figura 3</w:t>
      </w:r>
      <w:r w:rsidR="008E2A29" w:rsidRPr="00383BC5">
        <w:rPr>
          <w:rFonts w:ascii="Times New Roman" w:hAnsi="Times New Roman"/>
          <w:sz w:val="24"/>
          <w:szCs w:val="24"/>
        </w:rPr>
        <w:t xml:space="preserve">. </w:t>
      </w:r>
      <w:r w:rsidR="008E2A29" w:rsidRPr="00383BC5">
        <w:rPr>
          <w:rFonts w:ascii="Times New Roman" w:hAnsi="Times New Roman"/>
          <w:b w:val="0"/>
          <w:sz w:val="24"/>
          <w:szCs w:val="24"/>
        </w:rPr>
        <w:t>Mapa digital de suelos subcuenca Ranchuelo.</w:t>
      </w:r>
    </w:p>
    <w:p w:rsidR="008E2A29" w:rsidRPr="00E73ADE" w:rsidRDefault="008E2A29" w:rsidP="008E2A29">
      <w:pPr>
        <w:pStyle w:val="Textoindependiente"/>
        <w:spacing w:line="360" w:lineRule="auto"/>
        <w:jc w:val="both"/>
        <w:rPr>
          <w:rFonts w:ascii="Times New Roman" w:hAnsi="Times New Roman"/>
          <w:b w:val="0"/>
          <w:sz w:val="24"/>
          <w:szCs w:val="24"/>
        </w:rPr>
      </w:pPr>
      <w:r w:rsidRPr="00E73ADE">
        <w:rPr>
          <w:rFonts w:ascii="Times New Roman" w:hAnsi="Times New Roman"/>
          <w:sz w:val="24"/>
          <w:szCs w:val="24"/>
        </w:rPr>
        <w:t xml:space="preserve">Principales Factores edáficos que limitan el desarrollo de los cultivos: </w:t>
      </w:r>
      <w:r w:rsidRPr="00E73ADE">
        <w:rPr>
          <w:rFonts w:ascii="Times New Roman" w:hAnsi="Times New Roman"/>
          <w:b w:val="0"/>
          <w:sz w:val="24"/>
          <w:szCs w:val="24"/>
        </w:rPr>
        <w:t>Poca profundidad efectiva del suelo (76,19  %), mal drenaje y compactación (4,12%).</w:t>
      </w:r>
    </w:p>
    <w:p w:rsidR="008E2A29" w:rsidRPr="00385986" w:rsidRDefault="008E2A29" w:rsidP="008E2A29">
      <w:pPr>
        <w:spacing w:after="0" w:line="360" w:lineRule="auto"/>
        <w:rPr>
          <w:rFonts w:ascii="Times New Roman" w:hAnsi="Times New Roman" w:cs="Times New Roman"/>
          <w:sz w:val="24"/>
          <w:szCs w:val="24"/>
        </w:rPr>
      </w:pPr>
      <w:r w:rsidRPr="00385986">
        <w:rPr>
          <w:rFonts w:ascii="Times New Roman" w:hAnsi="Times New Roman" w:cs="Times New Roman"/>
          <w:b/>
          <w:sz w:val="24"/>
          <w:szCs w:val="24"/>
        </w:rPr>
        <w:t xml:space="preserve">Aptitud de la tierra: </w:t>
      </w:r>
      <w:r w:rsidR="00750087" w:rsidRPr="00750087">
        <w:rPr>
          <w:rFonts w:ascii="Times New Roman" w:hAnsi="Times New Roman" w:cs="Times New Roman"/>
          <w:sz w:val="24"/>
          <w:szCs w:val="24"/>
        </w:rPr>
        <w:t>El resumen de l</w:t>
      </w:r>
      <w:r w:rsidRPr="00750087">
        <w:rPr>
          <w:rFonts w:ascii="Times New Roman" w:hAnsi="Times New Roman" w:cs="Times New Roman"/>
          <w:sz w:val="24"/>
          <w:szCs w:val="24"/>
        </w:rPr>
        <w:t>a</w:t>
      </w:r>
      <w:r w:rsidRPr="00385986">
        <w:rPr>
          <w:rFonts w:ascii="Times New Roman" w:hAnsi="Times New Roman" w:cs="Times New Roman"/>
          <w:sz w:val="24"/>
          <w:szCs w:val="24"/>
        </w:rPr>
        <w:t xml:space="preserve"> aptitud de la tierra </w:t>
      </w:r>
      <w:r w:rsidR="00750087">
        <w:rPr>
          <w:rFonts w:ascii="Times New Roman" w:hAnsi="Times New Roman" w:cs="Times New Roman"/>
          <w:sz w:val="24"/>
          <w:szCs w:val="24"/>
        </w:rPr>
        <w:t xml:space="preserve">por categorías </w:t>
      </w:r>
      <w:r w:rsidRPr="00385986">
        <w:rPr>
          <w:rFonts w:ascii="Times New Roman" w:hAnsi="Times New Roman" w:cs="Times New Roman"/>
          <w:sz w:val="24"/>
          <w:szCs w:val="24"/>
        </w:rPr>
        <w:t xml:space="preserve">para diferentes cultivos en condiciones de secano se </w:t>
      </w:r>
      <w:r w:rsidR="00750087">
        <w:rPr>
          <w:rFonts w:ascii="Times New Roman" w:hAnsi="Times New Roman" w:cs="Times New Roman"/>
          <w:sz w:val="24"/>
          <w:szCs w:val="24"/>
        </w:rPr>
        <w:t>presenta</w:t>
      </w:r>
      <w:r w:rsidRPr="00385986">
        <w:rPr>
          <w:rFonts w:ascii="Times New Roman" w:hAnsi="Times New Roman" w:cs="Times New Roman"/>
          <w:sz w:val="24"/>
          <w:szCs w:val="24"/>
        </w:rPr>
        <w:t xml:space="preserve"> en la tabla </w:t>
      </w:r>
      <w:r w:rsidR="00750087">
        <w:rPr>
          <w:rFonts w:ascii="Times New Roman" w:hAnsi="Times New Roman" w:cs="Times New Roman"/>
          <w:sz w:val="24"/>
          <w:szCs w:val="24"/>
        </w:rPr>
        <w:t>4</w:t>
      </w:r>
      <w:r w:rsidRPr="00385986">
        <w:rPr>
          <w:rFonts w:ascii="Times New Roman" w:hAnsi="Times New Roman" w:cs="Times New Roman"/>
          <w:sz w:val="24"/>
          <w:szCs w:val="24"/>
        </w:rPr>
        <w:t xml:space="preserve">.  </w:t>
      </w:r>
    </w:p>
    <w:p w:rsidR="008E2A29" w:rsidRPr="00385986" w:rsidRDefault="008E2A29" w:rsidP="008E2A29">
      <w:pPr>
        <w:pStyle w:val="Textoindependiente2"/>
        <w:spacing w:after="0" w:line="360" w:lineRule="auto"/>
        <w:ind w:left="1134" w:hanging="1134"/>
        <w:jc w:val="both"/>
        <w:rPr>
          <w:rFonts w:ascii="Times New Roman" w:hAnsi="Times New Roman" w:cs="Times New Roman"/>
          <w:sz w:val="24"/>
          <w:szCs w:val="24"/>
          <w:lang w:val="es-MX"/>
        </w:rPr>
      </w:pPr>
      <w:r w:rsidRPr="00385986">
        <w:rPr>
          <w:rFonts w:ascii="Times New Roman" w:hAnsi="Times New Roman" w:cs="Times New Roman"/>
          <w:b/>
          <w:sz w:val="24"/>
          <w:szCs w:val="24"/>
          <w:lang w:val="es-MX"/>
        </w:rPr>
        <w:t xml:space="preserve">Tabla </w:t>
      </w:r>
      <w:r w:rsidR="00750087">
        <w:rPr>
          <w:rFonts w:ascii="Times New Roman" w:hAnsi="Times New Roman" w:cs="Times New Roman"/>
          <w:b/>
          <w:sz w:val="24"/>
          <w:szCs w:val="24"/>
          <w:lang w:val="es-MX"/>
        </w:rPr>
        <w:t>4</w:t>
      </w:r>
      <w:r w:rsidRPr="00385986">
        <w:rPr>
          <w:rFonts w:ascii="Times New Roman" w:hAnsi="Times New Roman" w:cs="Times New Roman"/>
          <w:b/>
          <w:sz w:val="24"/>
          <w:szCs w:val="24"/>
          <w:lang w:val="es-MX"/>
        </w:rPr>
        <w:t>.</w:t>
      </w:r>
      <w:r w:rsidRPr="00385986">
        <w:rPr>
          <w:rFonts w:ascii="Times New Roman" w:hAnsi="Times New Roman" w:cs="Times New Roman"/>
          <w:sz w:val="24"/>
          <w:szCs w:val="24"/>
          <w:lang w:val="es-MX"/>
        </w:rPr>
        <w:t xml:space="preserve"> Resumen de la evaluación de tierras por categorías para los diferentes cultivos en la superficie de la subcuenca Ranchuelo (condiciones de secano)</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0"/>
        <w:gridCol w:w="1202"/>
        <w:gridCol w:w="1275"/>
        <w:gridCol w:w="1418"/>
        <w:gridCol w:w="1417"/>
        <w:gridCol w:w="1267"/>
        <w:gridCol w:w="1134"/>
      </w:tblGrid>
      <w:tr w:rsidR="008E2A29" w:rsidRPr="00E73ADE" w:rsidTr="00385986">
        <w:trPr>
          <w:tblHeader/>
          <w:jc w:val="center"/>
        </w:trPr>
        <w:tc>
          <w:tcPr>
            <w:tcW w:w="920" w:type="dxa"/>
            <w:shd w:val="clear" w:color="auto" w:fill="auto"/>
            <w:vAlign w:val="center"/>
          </w:tcPr>
          <w:p w:rsidR="008E2A29" w:rsidRPr="00E73ADE" w:rsidRDefault="008E2A29" w:rsidP="00385986">
            <w:pPr>
              <w:spacing w:after="0" w:line="240" w:lineRule="auto"/>
              <w:jc w:val="center"/>
              <w:rPr>
                <w:rFonts w:ascii="Times New Roman" w:hAnsi="Times New Roman" w:cs="Times New Roman"/>
                <w:b/>
                <w:sz w:val="24"/>
                <w:szCs w:val="24"/>
                <w:lang w:val="es-MX"/>
              </w:rPr>
            </w:pPr>
            <w:r w:rsidRPr="00E73ADE">
              <w:rPr>
                <w:rFonts w:ascii="Times New Roman" w:hAnsi="Times New Roman" w:cs="Times New Roman"/>
                <w:b/>
                <w:sz w:val="24"/>
                <w:szCs w:val="24"/>
                <w:lang w:val="es-MX"/>
              </w:rPr>
              <w:t>Categ</w:t>
            </w:r>
            <w:r w:rsidR="00385986">
              <w:rPr>
                <w:rFonts w:ascii="Times New Roman" w:hAnsi="Times New Roman" w:cs="Times New Roman"/>
                <w:b/>
                <w:sz w:val="24"/>
                <w:szCs w:val="24"/>
                <w:lang w:val="es-MX"/>
              </w:rPr>
              <w:t>.</w:t>
            </w:r>
          </w:p>
        </w:tc>
        <w:tc>
          <w:tcPr>
            <w:tcW w:w="1202" w:type="dxa"/>
            <w:shd w:val="clear" w:color="auto" w:fill="auto"/>
            <w:vAlign w:val="center"/>
          </w:tcPr>
          <w:p w:rsidR="008E2A29" w:rsidRPr="00E73ADE" w:rsidRDefault="008E2A29" w:rsidP="008E2A29">
            <w:pPr>
              <w:spacing w:after="0" w:line="240" w:lineRule="auto"/>
              <w:jc w:val="center"/>
              <w:rPr>
                <w:rFonts w:ascii="Times New Roman" w:hAnsi="Times New Roman" w:cs="Times New Roman"/>
                <w:b/>
                <w:sz w:val="24"/>
                <w:szCs w:val="24"/>
                <w:lang w:val="es-MX"/>
              </w:rPr>
            </w:pPr>
            <w:r w:rsidRPr="00E73ADE">
              <w:rPr>
                <w:rFonts w:ascii="Times New Roman" w:hAnsi="Times New Roman" w:cs="Times New Roman"/>
                <w:b/>
                <w:sz w:val="24"/>
                <w:szCs w:val="24"/>
                <w:lang w:val="es-MX"/>
              </w:rPr>
              <w:t>Caña (ha)</w:t>
            </w:r>
          </w:p>
        </w:tc>
        <w:tc>
          <w:tcPr>
            <w:tcW w:w="1275" w:type="dxa"/>
            <w:shd w:val="clear" w:color="auto" w:fill="auto"/>
            <w:vAlign w:val="center"/>
          </w:tcPr>
          <w:p w:rsidR="008E2A29" w:rsidRPr="00E73ADE" w:rsidRDefault="008E2A29" w:rsidP="008E2A29">
            <w:pPr>
              <w:spacing w:after="0" w:line="240" w:lineRule="auto"/>
              <w:jc w:val="center"/>
              <w:rPr>
                <w:rFonts w:ascii="Times New Roman" w:hAnsi="Times New Roman" w:cs="Times New Roman"/>
                <w:b/>
                <w:sz w:val="24"/>
                <w:szCs w:val="24"/>
                <w:lang w:val="es-MX"/>
              </w:rPr>
            </w:pPr>
            <w:r w:rsidRPr="00E73ADE">
              <w:rPr>
                <w:rFonts w:ascii="Times New Roman" w:hAnsi="Times New Roman" w:cs="Times New Roman"/>
                <w:b/>
                <w:sz w:val="24"/>
                <w:szCs w:val="24"/>
                <w:lang w:val="es-MX"/>
              </w:rPr>
              <w:t>Fríjol(ha)</w:t>
            </w:r>
          </w:p>
        </w:tc>
        <w:tc>
          <w:tcPr>
            <w:tcW w:w="1418" w:type="dxa"/>
            <w:shd w:val="clear" w:color="auto" w:fill="auto"/>
            <w:vAlign w:val="center"/>
          </w:tcPr>
          <w:p w:rsidR="008E2A29" w:rsidRPr="00E73ADE" w:rsidRDefault="008E2A29" w:rsidP="008E2A29">
            <w:pPr>
              <w:spacing w:after="0" w:line="240" w:lineRule="auto"/>
              <w:jc w:val="center"/>
              <w:rPr>
                <w:rFonts w:ascii="Times New Roman" w:hAnsi="Times New Roman" w:cs="Times New Roman"/>
                <w:b/>
                <w:sz w:val="24"/>
                <w:szCs w:val="24"/>
                <w:lang w:val="es-MX"/>
              </w:rPr>
            </w:pPr>
            <w:r w:rsidRPr="00E73ADE">
              <w:rPr>
                <w:rFonts w:ascii="Times New Roman" w:hAnsi="Times New Roman" w:cs="Times New Roman"/>
                <w:b/>
                <w:sz w:val="24"/>
                <w:szCs w:val="24"/>
                <w:lang w:val="es-MX"/>
              </w:rPr>
              <w:t>Boniato(ha)</w:t>
            </w:r>
          </w:p>
        </w:tc>
        <w:tc>
          <w:tcPr>
            <w:tcW w:w="1417" w:type="dxa"/>
            <w:shd w:val="clear" w:color="auto" w:fill="auto"/>
            <w:vAlign w:val="center"/>
          </w:tcPr>
          <w:p w:rsidR="008E2A29" w:rsidRPr="00E73ADE" w:rsidRDefault="008E2A29" w:rsidP="008E2A29">
            <w:pPr>
              <w:spacing w:after="0" w:line="240" w:lineRule="auto"/>
              <w:jc w:val="center"/>
              <w:rPr>
                <w:rFonts w:ascii="Times New Roman" w:hAnsi="Times New Roman" w:cs="Times New Roman"/>
                <w:b/>
                <w:sz w:val="24"/>
                <w:szCs w:val="24"/>
                <w:lang w:val="es-MX"/>
              </w:rPr>
            </w:pPr>
            <w:r w:rsidRPr="00E73ADE">
              <w:rPr>
                <w:rFonts w:ascii="Times New Roman" w:hAnsi="Times New Roman" w:cs="Times New Roman"/>
                <w:b/>
                <w:sz w:val="24"/>
                <w:szCs w:val="24"/>
                <w:lang w:val="es-MX"/>
              </w:rPr>
              <w:t>Plátano(ha)</w:t>
            </w:r>
          </w:p>
        </w:tc>
        <w:tc>
          <w:tcPr>
            <w:tcW w:w="1267" w:type="dxa"/>
            <w:shd w:val="clear" w:color="auto" w:fill="auto"/>
            <w:vAlign w:val="center"/>
          </w:tcPr>
          <w:p w:rsidR="008E2A29" w:rsidRPr="00E73ADE" w:rsidRDefault="008E2A29" w:rsidP="008E2A29">
            <w:pPr>
              <w:spacing w:after="0" w:line="240" w:lineRule="auto"/>
              <w:jc w:val="center"/>
              <w:rPr>
                <w:rFonts w:ascii="Times New Roman" w:hAnsi="Times New Roman" w:cs="Times New Roman"/>
                <w:b/>
                <w:sz w:val="24"/>
                <w:szCs w:val="24"/>
                <w:lang w:val="es-MX"/>
              </w:rPr>
            </w:pPr>
            <w:r w:rsidRPr="00E73ADE">
              <w:rPr>
                <w:rFonts w:ascii="Times New Roman" w:hAnsi="Times New Roman" w:cs="Times New Roman"/>
                <w:b/>
                <w:sz w:val="24"/>
                <w:szCs w:val="24"/>
                <w:lang w:val="es-MX"/>
              </w:rPr>
              <w:t>Yuca(ha)</w:t>
            </w:r>
          </w:p>
        </w:tc>
        <w:tc>
          <w:tcPr>
            <w:tcW w:w="1134" w:type="dxa"/>
            <w:shd w:val="clear" w:color="auto" w:fill="auto"/>
            <w:vAlign w:val="center"/>
          </w:tcPr>
          <w:p w:rsidR="008E2A29" w:rsidRPr="00E73ADE" w:rsidRDefault="008E2A29" w:rsidP="008E2A29">
            <w:pPr>
              <w:spacing w:after="0" w:line="240" w:lineRule="auto"/>
              <w:jc w:val="center"/>
              <w:rPr>
                <w:rFonts w:ascii="Times New Roman" w:hAnsi="Times New Roman" w:cs="Times New Roman"/>
                <w:b/>
                <w:sz w:val="24"/>
                <w:szCs w:val="24"/>
                <w:lang w:val="es-MX"/>
              </w:rPr>
            </w:pPr>
            <w:r w:rsidRPr="00E73ADE">
              <w:rPr>
                <w:rFonts w:ascii="Times New Roman" w:hAnsi="Times New Roman" w:cs="Times New Roman"/>
                <w:b/>
                <w:sz w:val="24"/>
                <w:szCs w:val="24"/>
                <w:lang w:val="es-MX"/>
              </w:rPr>
              <w:t>Maíz(ha)</w:t>
            </w:r>
          </w:p>
        </w:tc>
      </w:tr>
      <w:tr w:rsidR="008E2A29" w:rsidRPr="00E73ADE" w:rsidTr="00385986">
        <w:trPr>
          <w:jc w:val="center"/>
        </w:trPr>
        <w:tc>
          <w:tcPr>
            <w:tcW w:w="920"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A</w:t>
            </w:r>
            <w:r w:rsidRPr="00E73ADE">
              <w:rPr>
                <w:rFonts w:ascii="Times New Roman" w:hAnsi="Times New Roman" w:cs="Times New Roman"/>
                <w:sz w:val="24"/>
                <w:szCs w:val="24"/>
                <w:vertAlign w:val="subscript"/>
                <w:lang w:val="es-MX"/>
              </w:rPr>
              <w:t>1</w:t>
            </w:r>
          </w:p>
        </w:tc>
        <w:tc>
          <w:tcPr>
            <w:tcW w:w="1202"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3663,46</w:t>
            </w:r>
          </w:p>
        </w:tc>
        <w:tc>
          <w:tcPr>
            <w:tcW w:w="1275"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2499,38</w:t>
            </w:r>
          </w:p>
        </w:tc>
        <w:tc>
          <w:tcPr>
            <w:tcW w:w="1418"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3532,86</w:t>
            </w:r>
          </w:p>
        </w:tc>
        <w:tc>
          <w:tcPr>
            <w:tcW w:w="1417"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576,67</w:t>
            </w:r>
          </w:p>
        </w:tc>
        <w:tc>
          <w:tcPr>
            <w:tcW w:w="1267"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2017,35</w:t>
            </w:r>
          </w:p>
        </w:tc>
        <w:tc>
          <w:tcPr>
            <w:tcW w:w="1134"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1371,62</w:t>
            </w:r>
          </w:p>
        </w:tc>
      </w:tr>
      <w:tr w:rsidR="008E2A29" w:rsidRPr="00E73ADE" w:rsidTr="00385986">
        <w:trPr>
          <w:jc w:val="center"/>
        </w:trPr>
        <w:tc>
          <w:tcPr>
            <w:tcW w:w="920"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A</w:t>
            </w:r>
            <w:r w:rsidRPr="00E73ADE">
              <w:rPr>
                <w:rFonts w:ascii="Times New Roman" w:hAnsi="Times New Roman" w:cs="Times New Roman"/>
                <w:sz w:val="24"/>
                <w:szCs w:val="24"/>
                <w:vertAlign w:val="subscript"/>
                <w:lang w:val="es-MX"/>
              </w:rPr>
              <w:t>2</w:t>
            </w:r>
          </w:p>
        </w:tc>
        <w:tc>
          <w:tcPr>
            <w:tcW w:w="1202"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1051,22</w:t>
            </w:r>
          </w:p>
        </w:tc>
        <w:tc>
          <w:tcPr>
            <w:tcW w:w="1275"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2611,97</w:t>
            </w:r>
          </w:p>
        </w:tc>
        <w:tc>
          <w:tcPr>
            <w:tcW w:w="1418"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2953,78</w:t>
            </w:r>
          </w:p>
        </w:tc>
        <w:tc>
          <w:tcPr>
            <w:tcW w:w="1417"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2475,33</w:t>
            </w:r>
          </w:p>
        </w:tc>
        <w:tc>
          <w:tcPr>
            <w:tcW w:w="1267"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2557,84</w:t>
            </w:r>
          </w:p>
        </w:tc>
        <w:tc>
          <w:tcPr>
            <w:tcW w:w="1134"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1913,14</w:t>
            </w:r>
          </w:p>
        </w:tc>
      </w:tr>
      <w:tr w:rsidR="008E2A29" w:rsidRPr="00E73ADE" w:rsidTr="00385986">
        <w:trPr>
          <w:jc w:val="center"/>
        </w:trPr>
        <w:tc>
          <w:tcPr>
            <w:tcW w:w="920"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A</w:t>
            </w:r>
            <w:r w:rsidRPr="00E73ADE">
              <w:rPr>
                <w:rFonts w:ascii="Times New Roman" w:hAnsi="Times New Roman" w:cs="Times New Roman"/>
                <w:sz w:val="24"/>
                <w:szCs w:val="24"/>
                <w:vertAlign w:val="subscript"/>
                <w:lang w:val="es-MX"/>
              </w:rPr>
              <w:t>3</w:t>
            </w:r>
          </w:p>
        </w:tc>
        <w:tc>
          <w:tcPr>
            <w:tcW w:w="1202"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3267,95</w:t>
            </w:r>
          </w:p>
        </w:tc>
        <w:tc>
          <w:tcPr>
            <w:tcW w:w="1275"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3219,06</w:t>
            </w:r>
          </w:p>
        </w:tc>
        <w:tc>
          <w:tcPr>
            <w:tcW w:w="1418"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1495,99</w:t>
            </w:r>
          </w:p>
        </w:tc>
        <w:tc>
          <w:tcPr>
            <w:tcW w:w="1417"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3468,27</w:t>
            </w:r>
          </w:p>
        </w:tc>
        <w:tc>
          <w:tcPr>
            <w:tcW w:w="1267"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3169,01</w:t>
            </w:r>
          </w:p>
        </w:tc>
        <w:tc>
          <w:tcPr>
            <w:tcW w:w="1134"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4697,87</w:t>
            </w:r>
          </w:p>
        </w:tc>
      </w:tr>
      <w:tr w:rsidR="008E2A29" w:rsidRPr="00E73ADE" w:rsidTr="00385986">
        <w:trPr>
          <w:jc w:val="center"/>
        </w:trPr>
        <w:tc>
          <w:tcPr>
            <w:tcW w:w="920"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N</w:t>
            </w:r>
          </w:p>
        </w:tc>
        <w:tc>
          <w:tcPr>
            <w:tcW w:w="1202"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347,78</w:t>
            </w:r>
          </w:p>
        </w:tc>
        <w:tc>
          <w:tcPr>
            <w:tcW w:w="1275"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w:t>
            </w:r>
          </w:p>
        </w:tc>
        <w:tc>
          <w:tcPr>
            <w:tcW w:w="1418"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347,78</w:t>
            </w:r>
          </w:p>
        </w:tc>
        <w:tc>
          <w:tcPr>
            <w:tcW w:w="1417"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1810,14</w:t>
            </w:r>
          </w:p>
        </w:tc>
        <w:tc>
          <w:tcPr>
            <w:tcW w:w="1267"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586,21</w:t>
            </w:r>
          </w:p>
        </w:tc>
        <w:tc>
          <w:tcPr>
            <w:tcW w:w="1134" w:type="dxa"/>
            <w:shd w:val="clear" w:color="auto" w:fill="auto"/>
          </w:tcPr>
          <w:p w:rsidR="008E2A29" w:rsidRPr="00E73ADE" w:rsidRDefault="008E2A29" w:rsidP="008E2A29">
            <w:pPr>
              <w:spacing w:after="0" w:line="240" w:lineRule="auto"/>
              <w:jc w:val="center"/>
              <w:rPr>
                <w:rFonts w:ascii="Times New Roman" w:hAnsi="Times New Roman" w:cs="Times New Roman"/>
                <w:sz w:val="24"/>
                <w:szCs w:val="24"/>
                <w:lang w:val="es-MX"/>
              </w:rPr>
            </w:pPr>
            <w:r w:rsidRPr="00E73ADE">
              <w:rPr>
                <w:rFonts w:ascii="Times New Roman" w:hAnsi="Times New Roman" w:cs="Times New Roman"/>
                <w:sz w:val="24"/>
                <w:szCs w:val="24"/>
                <w:lang w:val="es-MX"/>
              </w:rPr>
              <w:t>347,78</w:t>
            </w:r>
          </w:p>
        </w:tc>
      </w:tr>
    </w:tbl>
    <w:p w:rsidR="008E2A29" w:rsidRPr="00E73ADE" w:rsidRDefault="008E2A29" w:rsidP="008E2A29">
      <w:pPr>
        <w:spacing w:after="0" w:line="360" w:lineRule="auto"/>
        <w:rPr>
          <w:rFonts w:ascii="Times New Roman" w:hAnsi="Times New Roman" w:cs="Times New Roman"/>
          <w:vanish/>
          <w:sz w:val="24"/>
          <w:szCs w:val="24"/>
        </w:rPr>
      </w:pPr>
    </w:p>
    <w:tbl>
      <w:tblPr>
        <w:tblW w:w="0" w:type="auto"/>
        <w:jc w:val="center"/>
        <w:tblLook w:val="01E0"/>
      </w:tblPr>
      <w:tblGrid>
        <w:gridCol w:w="8724"/>
      </w:tblGrid>
      <w:tr w:rsidR="008E2A29" w:rsidRPr="00E73ADE" w:rsidTr="001D61A0">
        <w:trPr>
          <w:jc w:val="center"/>
        </w:trPr>
        <w:tc>
          <w:tcPr>
            <w:tcW w:w="9034" w:type="dxa"/>
            <w:shd w:val="clear" w:color="auto" w:fill="auto"/>
          </w:tcPr>
          <w:p w:rsidR="008E2A29" w:rsidRPr="00E73ADE" w:rsidRDefault="008E2A29" w:rsidP="00FA39A2">
            <w:pPr>
              <w:spacing w:after="0" w:line="360" w:lineRule="auto"/>
              <w:rPr>
                <w:rFonts w:ascii="Times New Roman" w:hAnsi="Times New Roman" w:cs="Times New Roman"/>
                <w:sz w:val="24"/>
                <w:szCs w:val="24"/>
                <w:lang w:val="pt-BR"/>
              </w:rPr>
            </w:pPr>
            <w:r w:rsidRPr="00E73ADE">
              <w:rPr>
                <w:rFonts w:ascii="Times New Roman" w:hAnsi="Times New Roman" w:cs="Times New Roman"/>
                <w:sz w:val="24"/>
                <w:szCs w:val="24"/>
                <w:lang w:val="pt-BR"/>
              </w:rPr>
              <w:t>A</w:t>
            </w:r>
            <w:r w:rsidRPr="00385986">
              <w:rPr>
                <w:rFonts w:ascii="Times New Roman" w:hAnsi="Times New Roman" w:cs="Times New Roman"/>
                <w:sz w:val="24"/>
                <w:szCs w:val="24"/>
                <w:vertAlign w:val="subscript"/>
                <w:lang w:val="pt-BR"/>
              </w:rPr>
              <w:t>1</w:t>
            </w:r>
            <w:r w:rsidR="00385986">
              <w:rPr>
                <w:rFonts w:ascii="Times New Roman" w:hAnsi="Times New Roman" w:cs="Times New Roman"/>
                <w:sz w:val="24"/>
                <w:szCs w:val="24"/>
                <w:lang w:val="pt-BR"/>
              </w:rPr>
              <w:t>- Sumamente apta</w:t>
            </w:r>
            <w:r w:rsidRPr="00E73ADE">
              <w:rPr>
                <w:rFonts w:ascii="Times New Roman" w:hAnsi="Times New Roman" w:cs="Times New Roman"/>
                <w:sz w:val="24"/>
                <w:szCs w:val="24"/>
                <w:lang w:val="pt-BR"/>
              </w:rPr>
              <w:t>, A</w:t>
            </w:r>
            <w:r w:rsidRPr="00385986">
              <w:rPr>
                <w:rFonts w:ascii="Times New Roman" w:hAnsi="Times New Roman" w:cs="Times New Roman"/>
                <w:sz w:val="24"/>
                <w:szCs w:val="24"/>
                <w:vertAlign w:val="subscript"/>
                <w:lang w:val="pt-BR"/>
              </w:rPr>
              <w:t>2</w:t>
            </w:r>
            <w:r w:rsidRPr="00E73ADE">
              <w:rPr>
                <w:rFonts w:ascii="Times New Roman" w:hAnsi="Times New Roman" w:cs="Times New Roman"/>
                <w:sz w:val="24"/>
                <w:szCs w:val="24"/>
                <w:lang w:val="pt-BR"/>
              </w:rPr>
              <w:t>- Moderadam</w:t>
            </w:r>
            <w:r w:rsidR="00385986">
              <w:rPr>
                <w:rFonts w:ascii="Times New Roman" w:hAnsi="Times New Roman" w:cs="Times New Roman"/>
                <w:sz w:val="24"/>
                <w:szCs w:val="24"/>
                <w:lang w:val="pt-BR"/>
              </w:rPr>
              <w:t>ente apta</w:t>
            </w:r>
            <w:r w:rsidRPr="00E73ADE">
              <w:rPr>
                <w:rFonts w:ascii="Times New Roman" w:hAnsi="Times New Roman" w:cs="Times New Roman"/>
                <w:sz w:val="24"/>
                <w:szCs w:val="24"/>
                <w:lang w:val="pt-BR"/>
              </w:rPr>
              <w:t>, A</w:t>
            </w:r>
            <w:r w:rsidRPr="00385986">
              <w:rPr>
                <w:rFonts w:ascii="Times New Roman" w:hAnsi="Times New Roman" w:cs="Times New Roman"/>
                <w:sz w:val="24"/>
                <w:szCs w:val="24"/>
                <w:vertAlign w:val="subscript"/>
                <w:lang w:val="pt-BR"/>
              </w:rPr>
              <w:t>3</w:t>
            </w:r>
            <w:r w:rsidRPr="00E73ADE">
              <w:rPr>
                <w:rFonts w:ascii="Times New Roman" w:hAnsi="Times New Roman" w:cs="Times New Roman"/>
                <w:sz w:val="24"/>
                <w:szCs w:val="24"/>
                <w:lang w:val="pt-BR"/>
              </w:rPr>
              <w:t xml:space="preserve">- Marginalmente apta, N- No </w:t>
            </w:r>
            <w:r w:rsidR="00385986">
              <w:rPr>
                <w:rFonts w:ascii="Times New Roman" w:hAnsi="Times New Roman" w:cs="Times New Roman"/>
                <w:sz w:val="24"/>
                <w:szCs w:val="24"/>
                <w:lang w:val="pt-BR"/>
              </w:rPr>
              <w:t>a</w:t>
            </w:r>
            <w:r>
              <w:rPr>
                <w:rFonts w:ascii="Times New Roman" w:hAnsi="Times New Roman" w:cs="Times New Roman"/>
                <w:sz w:val="24"/>
                <w:szCs w:val="24"/>
                <w:lang w:val="pt-BR"/>
              </w:rPr>
              <w:t>p</w:t>
            </w:r>
            <w:r w:rsidR="00385986">
              <w:rPr>
                <w:rFonts w:ascii="Times New Roman" w:hAnsi="Times New Roman" w:cs="Times New Roman"/>
                <w:sz w:val="24"/>
                <w:szCs w:val="24"/>
                <w:lang w:val="pt-BR"/>
              </w:rPr>
              <w:t>ta</w:t>
            </w:r>
          </w:p>
        </w:tc>
      </w:tr>
    </w:tbl>
    <w:p w:rsidR="00385986" w:rsidRDefault="008E2A29" w:rsidP="00FA39A2">
      <w:pPr>
        <w:spacing w:after="0" w:line="360" w:lineRule="auto"/>
        <w:jc w:val="both"/>
        <w:rPr>
          <w:rFonts w:ascii="Times New Roman" w:hAnsi="Times New Roman" w:cs="Times New Roman"/>
          <w:sz w:val="24"/>
          <w:szCs w:val="24"/>
        </w:rPr>
      </w:pPr>
      <w:r w:rsidRPr="00E73ADE">
        <w:rPr>
          <w:rFonts w:ascii="Times New Roman" w:hAnsi="Times New Roman" w:cs="Times New Roman"/>
          <w:sz w:val="24"/>
          <w:szCs w:val="24"/>
        </w:rPr>
        <w:t xml:space="preserve">La producción potencial de las tierras </w:t>
      </w:r>
      <w:r w:rsidR="00B2572A">
        <w:rPr>
          <w:rFonts w:ascii="Times New Roman" w:hAnsi="Times New Roman" w:cs="Times New Roman"/>
          <w:sz w:val="24"/>
          <w:szCs w:val="24"/>
        </w:rPr>
        <w:t>dedicadas a</w:t>
      </w:r>
      <w:r w:rsidRPr="00E73ADE">
        <w:rPr>
          <w:rFonts w:ascii="Times New Roman" w:hAnsi="Times New Roman" w:cs="Times New Roman"/>
          <w:sz w:val="24"/>
          <w:szCs w:val="24"/>
        </w:rPr>
        <w:t xml:space="preserve"> caña de azúcar </w:t>
      </w:r>
      <w:r w:rsidR="00B2572A">
        <w:rPr>
          <w:rFonts w:ascii="Times New Roman" w:hAnsi="Times New Roman" w:cs="Times New Roman"/>
          <w:sz w:val="24"/>
          <w:szCs w:val="24"/>
        </w:rPr>
        <w:t xml:space="preserve">en condiciones de secano </w:t>
      </w:r>
      <w:r w:rsidRPr="00E73ADE">
        <w:rPr>
          <w:rFonts w:ascii="Times New Roman" w:hAnsi="Times New Roman" w:cs="Times New Roman"/>
          <w:sz w:val="24"/>
          <w:szCs w:val="24"/>
        </w:rPr>
        <w:t>resultó 210904,452 t, muy superior a la que actualmente obtiene la UEB “Ifraín Alfonso” en esta región que es de aproximadamente unas 60000 t, lo que manifiesta una deficiente explotación de las tierras</w:t>
      </w:r>
      <w:r w:rsidR="00060002">
        <w:rPr>
          <w:rFonts w:ascii="Times New Roman" w:hAnsi="Times New Roman" w:cs="Times New Roman"/>
          <w:sz w:val="24"/>
          <w:szCs w:val="24"/>
        </w:rPr>
        <w:t>(</w:t>
      </w:r>
      <w:r>
        <w:rPr>
          <w:rFonts w:ascii="Times New Roman" w:hAnsi="Times New Roman" w:cs="Times New Roman"/>
          <w:sz w:val="24"/>
          <w:szCs w:val="24"/>
        </w:rPr>
        <w:t>Más</w:t>
      </w:r>
      <w:r w:rsidR="00060002">
        <w:rPr>
          <w:rFonts w:ascii="Times New Roman" w:hAnsi="Times New Roman" w:cs="Times New Roman"/>
          <w:sz w:val="24"/>
          <w:szCs w:val="24"/>
        </w:rPr>
        <w:t>,</w:t>
      </w:r>
      <w:r w:rsidR="00385986">
        <w:rPr>
          <w:rFonts w:ascii="Times New Roman" w:hAnsi="Times New Roman" w:cs="Times New Roman"/>
          <w:sz w:val="24"/>
          <w:szCs w:val="24"/>
        </w:rPr>
        <w:t>2008</w:t>
      </w:r>
      <w:r w:rsidR="00060002">
        <w:rPr>
          <w:rFonts w:ascii="Times New Roman" w:hAnsi="Times New Roman" w:cs="Times New Roman"/>
          <w:sz w:val="24"/>
          <w:szCs w:val="24"/>
        </w:rPr>
        <w:t>)</w:t>
      </w:r>
      <w:r w:rsidR="00385986">
        <w:rPr>
          <w:rFonts w:ascii="Times New Roman" w:hAnsi="Times New Roman" w:cs="Times New Roman"/>
          <w:sz w:val="24"/>
          <w:szCs w:val="24"/>
        </w:rPr>
        <w:t>.</w:t>
      </w:r>
    </w:p>
    <w:p w:rsidR="008E2A29" w:rsidRPr="00E73ADE" w:rsidRDefault="008E2A29" w:rsidP="008E2A29">
      <w:pPr>
        <w:spacing w:after="0" w:line="360" w:lineRule="auto"/>
        <w:jc w:val="both"/>
        <w:rPr>
          <w:rFonts w:ascii="Times New Roman" w:hAnsi="Times New Roman" w:cs="Times New Roman"/>
          <w:sz w:val="24"/>
          <w:szCs w:val="24"/>
        </w:rPr>
      </w:pPr>
      <w:r w:rsidRPr="00E73ADE">
        <w:rPr>
          <w:rFonts w:ascii="Times New Roman" w:hAnsi="Times New Roman" w:cs="Times New Roman"/>
          <w:sz w:val="24"/>
          <w:szCs w:val="24"/>
        </w:rPr>
        <w:lastRenderedPageBreak/>
        <w:t xml:space="preserve">La tabla </w:t>
      </w:r>
      <w:r w:rsidR="00750087">
        <w:rPr>
          <w:rFonts w:ascii="Times New Roman" w:hAnsi="Times New Roman" w:cs="Times New Roman"/>
          <w:sz w:val="24"/>
          <w:szCs w:val="24"/>
        </w:rPr>
        <w:t>5</w:t>
      </w:r>
      <w:r w:rsidRPr="00E73ADE">
        <w:rPr>
          <w:rFonts w:ascii="Times New Roman" w:hAnsi="Times New Roman" w:cs="Times New Roman"/>
          <w:sz w:val="24"/>
          <w:szCs w:val="24"/>
        </w:rPr>
        <w:t xml:space="preserve"> muestra el rendimiento potencial de cultivos estratégicos en condiciones de secano y riego para las diferentes categorías de las tierras en la subcuenca Ranchuelo.</w:t>
      </w:r>
    </w:p>
    <w:p w:rsidR="008E2A29" w:rsidRPr="00E73ADE" w:rsidRDefault="008E2A29" w:rsidP="008E2A29">
      <w:pPr>
        <w:spacing w:after="0" w:line="360" w:lineRule="auto"/>
        <w:ind w:left="1134" w:hanging="1134"/>
        <w:jc w:val="both"/>
        <w:rPr>
          <w:rFonts w:ascii="Times New Roman" w:hAnsi="Times New Roman" w:cs="Times New Roman"/>
          <w:sz w:val="24"/>
          <w:szCs w:val="24"/>
        </w:rPr>
      </w:pPr>
      <w:r w:rsidRPr="00E73ADE">
        <w:rPr>
          <w:rFonts w:ascii="Times New Roman" w:hAnsi="Times New Roman" w:cs="Times New Roman"/>
          <w:b/>
          <w:sz w:val="24"/>
          <w:szCs w:val="24"/>
        </w:rPr>
        <w:t xml:space="preserve">Tabla </w:t>
      </w:r>
      <w:r w:rsidR="00750087">
        <w:rPr>
          <w:rFonts w:ascii="Times New Roman" w:hAnsi="Times New Roman" w:cs="Times New Roman"/>
          <w:b/>
          <w:sz w:val="24"/>
          <w:szCs w:val="24"/>
        </w:rPr>
        <w:t>5</w:t>
      </w:r>
      <w:r w:rsidRPr="00E73ADE">
        <w:rPr>
          <w:rFonts w:ascii="Times New Roman" w:hAnsi="Times New Roman" w:cs="Times New Roman"/>
          <w:b/>
          <w:sz w:val="24"/>
          <w:szCs w:val="24"/>
        </w:rPr>
        <w:t>.</w:t>
      </w:r>
      <w:r w:rsidRPr="00E73ADE">
        <w:rPr>
          <w:rFonts w:ascii="Times New Roman" w:hAnsi="Times New Roman" w:cs="Times New Roman"/>
          <w:sz w:val="24"/>
          <w:szCs w:val="24"/>
        </w:rPr>
        <w:t xml:space="preserve"> Rendimiento potencial </w:t>
      </w:r>
      <w:r>
        <w:rPr>
          <w:rFonts w:ascii="Times New Roman" w:hAnsi="Times New Roman" w:cs="Times New Roman"/>
          <w:sz w:val="24"/>
          <w:szCs w:val="24"/>
        </w:rPr>
        <w:t>(t ha</w:t>
      </w:r>
      <w:r w:rsidRPr="009D49F7">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E73ADE">
        <w:rPr>
          <w:rFonts w:ascii="Times New Roman" w:hAnsi="Times New Roman" w:cs="Times New Roman"/>
          <w:sz w:val="24"/>
          <w:szCs w:val="24"/>
        </w:rPr>
        <w:t>para cultivos de interés estratégicos en condiciones de secano (S) y riego (R) en la subcuenca Ranchuelo.</w:t>
      </w:r>
    </w:p>
    <w:tbl>
      <w:tblPr>
        <w:tblW w:w="8309"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5"/>
        <w:gridCol w:w="711"/>
        <w:gridCol w:w="709"/>
        <w:gridCol w:w="709"/>
        <w:gridCol w:w="709"/>
        <w:gridCol w:w="708"/>
        <w:gridCol w:w="851"/>
        <w:gridCol w:w="709"/>
        <w:gridCol w:w="850"/>
        <w:gridCol w:w="709"/>
        <w:gridCol w:w="709"/>
      </w:tblGrid>
      <w:tr w:rsidR="008E2A29" w:rsidRPr="00E73ADE" w:rsidTr="008E2A29">
        <w:trPr>
          <w:trHeight w:val="405"/>
          <w:tblHeader/>
        </w:trPr>
        <w:tc>
          <w:tcPr>
            <w:tcW w:w="935" w:type="dxa"/>
            <w:vMerge w:val="restart"/>
            <w:shd w:val="clear" w:color="auto" w:fill="auto"/>
            <w:vAlign w:val="center"/>
          </w:tcPr>
          <w:p w:rsidR="008E2A29" w:rsidRPr="00A8280D" w:rsidRDefault="008E2A29" w:rsidP="00A8280D">
            <w:pPr>
              <w:spacing w:after="0" w:line="240" w:lineRule="auto"/>
              <w:jc w:val="center"/>
              <w:rPr>
                <w:rFonts w:ascii="Times New Roman" w:hAnsi="Times New Roman" w:cs="Times New Roman"/>
                <w:b/>
                <w:sz w:val="24"/>
                <w:szCs w:val="24"/>
              </w:rPr>
            </w:pPr>
            <w:r w:rsidRPr="00A8280D">
              <w:rPr>
                <w:rFonts w:ascii="Times New Roman" w:hAnsi="Times New Roman" w:cs="Times New Roman"/>
                <w:b/>
                <w:sz w:val="24"/>
                <w:szCs w:val="24"/>
              </w:rPr>
              <w:t>Categ.</w:t>
            </w:r>
          </w:p>
        </w:tc>
        <w:tc>
          <w:tcPr>
            <w:tcW w:w="1420" w:type="dxa"/>
            <w:gridSpan w:val="2"/>
            <w:shd w:val="clear" w:color="auto" w:fill="auto"/>
            <w:vAlign w:val="center"/>
          </w:tcPr>
          <w:p w:rsidR="008E2A29" w:rsidRPr="00A8280D" w:rsidRDefault="008E2A29" w:rsidP="00A8280D">
            <w:pPr>
              <w:spacing w:after="0" w:line="240" w:lineRule="auto"/>
              <w:jc w:val="center"/>
              <w:rPr>
                <w:rFonts w:ascii="Times New Roman" w:hAnsi="Times New Roman" w:cs="Times New Roman"/>
                <w:b/>
                <w:sz w:val="24"/>
                <w:szCs w:val="24"/>
              </w:rPr>
            </w:pPr>
            <w:r w:rsidRPr="00A8280D">
              <w:rPr>
                <w:rFonts w:ascii="Times New Roman" w:hAnsi="Times New Roman" w:cs="Times New Roman"/>
                <w:b/>
                <w:sz w:val="24"/>
                <w:szCs w:val="24"/>
              </w:rPr>
              <w:t>Frijol</w:t>
            </w:r>
          </w:p>
          <w:p w:rsidR="008E2A29" w:rsidRPr="00A8280D" w:rsidRDefault="008E2A29" w:rsidP="00A8280D">
            <w:pPr>
              <w:spacing w:after="0" w:line="240" w:lineRule="auto"/>
              <w:jc w:val="center"/>
              <w:rPr>
                <w:rFonts w:ascii="Times New Roman" w:hAnsi="Times New Roman" w:cs="Times New Roman"/>
                <w:b/>
                <w:sz w:val="24"/>
                <w:szCs w:val="24"/>
              </w:rPr>
            </w:pPr>
            <w:r w:rsidRPr="00A8280D">
              <w:rPr>
                <w:rFonts w:ascii="Times New Roman" w:hAnsi="Times New Roman" w:cs="Times New Roman"/>
                <w:b/>
                <w:sz w:val="24"/>
                <w:szCs w:val="24"/>
              </w:rPr>
              <w:t>(tha</w:t>
            </w:r>
            <w:r w:rsidRPr="00A8280D">
              <w:rPr>
                <w:rFonts w:ascii="Times New Roman" w:hAnsi="Times New Roman" w:cs="Times New Roman"/>
                <w:b/>
                <w:sz w:val="24"/>
                <w:szCs w:val="24"/>
                <w:vertAlign w:val="superscript"/>
              </w:rPr>
              <w:t>-1</w:t>
            </w:r>
            <w:r w:rsidRPr="00A8280D">
              <w:rPr>
                <w:rFonts w:ascii="Times New Roman" w:hAnsi="Times New Roman" w:cs="Times New Roman"/>
                <w:b/>
                <w:sz w:val="24"/>
                <w:szCs w:val="24"/>
              </w:rPr>
              <w:t>)</w:t>
            </w:r>
          </w:p>
        </w:tc>
        <w:tc>
          <w:tcPr>
            <w:tcW w:w="1418" w:type="dxa"/>
            <w:gridSpan w:val="2"/>
            <w:shd w:val="clear" w:color="auto" w:fill="auto"/>
            <w:vAlign w:val="center"/>
          </w:tcPr>
          <w:p w:rsidR="008E2A29" w:rsidRPr="00A8280D" w:rsidRDefault="008E2A29" w:rsidP="00A8280D">
            <w:pPr>
              <w:spacing w:after="0" w:line="240" w:lineRule="auto"/>
              <w:jc w:val="center"/>
              <w:rPr>
                <w:rFonts w:ascii="Times New Roman" w:hAnsi="Times New Roman" w:cs="Times New Roman"/>
                <w:b/>
                <w:sz w:val="24"/>
                <w:szCs w:val="24"/>
              </w:rPr>
            </w:pPr>
            <w:r w:rsidRPr="00A8280D">
              <w:rPr>
                <w:rFonts w:ascii="Times New Roman" w:hAnsi="Times New Roman" w:cs="Times New Roman"/>
                <w:b/>
                <w:sz w:val="24"/>
                <w:szCs w:val="24"/>
              </w:rPr>
              <w:t>Boniato (tha</w:t>
            </w:r>
            <w:r w:rsidRPr="00A8280D">
              <w:rPr>
                <w:rFonts w:ascii="Times New Roman" w:hAnsi="Times New Roman" w:cs="Times New Roman"/>
                <w:b/>
                <w:sz w:val="24"/>
                <w:szCs w:val="24"/>
                <w:vertAlign w:val="superscript"/>
              </w:rPr>
              <w:t>-1</w:t>
            </w:r>
            <w:r w:rsidRPr="00A8280D">
              <w:rPr>
                <w:rFonts w:ascii="Times New Roman" w:hAnsi="Times New Roman" w:cs="Times New Roman"/>
                <w:b/>
                <w:sz w:val="24"/>
                <w:szCs w:val="24"/>
              </w:rPr>
              <w:t>)</w:t>
            </w:r>
          </w:p>
        </w:tc>
        <w:tc>
          <w:tcPr>
            <w:tcW w:w="1559" w:type="dxa"/>
            <w:gridSpan w:val="2"/>
            <w:shd w:val="clear" w:color="auto" w:fill="auto"/>
            <w:vAlign w:val="center"/>
          </w:tcPr>
          <w:p w:rsidR="008E2A29" w:rsidRPr="00A8280D" w:rsidRDefault="008E2A29" w:rsidP="00A8280D">
            <w:pPr>
              <w:spacing w:after="0" w:line="240" w:lineRule="auto"/>
              <w:jc w:val="center"/>
              <w:rPr>
                <w:rFonts w:ascii="Times New Roman" w:hAnsi="Times New Roman" w:cs="Times New Roman"/>
                <w:b/>
                <w:sz w:val="24"/>
                <w:szCs w:val="24"/>
              </w:rPr>
            </w:pPr>
            <w:r w:rsidRPr="00A8280D">
              <w:rPr>
                <w:rFonts w:ascii="Times New Roman" w:hAnsi="Times New Roman" w:cs="Times New Roman"/>
                <w:b/>
                <w:sz w:val="24"/>
                <w:szCs w:val="24"/>
              </w:rPr>
              <w:t>Plátano</w:t>
            </w:r>
          </w:p>
          <w:p w:rsidR="008E2A29" w:rsidRPr="00A8280D" w:rsidRDefault="008E2A29" w:rsidP="00A8280D">
            <w:pPr>
              <w:spacing w:after="0" w:line="240" w:lineRule="auto"/>
              <w:jc w:val="center"/>
              <w:rPr>
                <w:rFonts w:ascii="Times New Roman" w:hAnsi="Times New Roman" w:cs="Times New Roman"/>
                <w:b/>
                <w:sz w:val="24"/>
                <w:szCs w:val="24"/>
              </w:rPr>
            </w:pPr>
            <w:r w:rsidRPr="00A8280D">
              <w:rPr>
                <w:rFonts w:ascii="Times New Roman" w:hAnsi="Times New Roman" w:cs="Times New Roman"/>
                <w:b/>
                <w:sz w:val="24"/>
                <w:szCs w:val="24"/>
              </w:rPr>
              <w:t>(tha</w:t>
            </w:r>
            <w:r w:rsidRPr="00A8280D">
              <w:rPr>
                <w:rFonts w:ascii="Times New Roman" w:hAnsi="Times New Roman" w:cs="Times New Roman"/>
                <w:b/>
                <w:sz w:val="24"/>
                <w:szCs w:val="24"/>
                <w:vertAlign w:val="superscript"/>
              </w:rPr>
              <w:t>-1</w:t>
            </w:r>
            <w:r w:rsidRPr="00A8280D">
              <w:rPr>
                <w:rFonts w:ascii="Times New Roman" w:hAnsi="Times New Roman" w:cs="Times New Roman"/>
                <w:b/>
                <w:sz w:val="24"/>
                <w:szCs w:val="24"/>
              </w:rPr>
              <w:t>)</w:t>
            </w:r>
          </w:p>
        </w:tc>
        <w:tc>
          <w:tcPr>
            <w:tcW w:w="1559" w:type="dxa"/>
            <w:gridSpan w:val="2"/>
            <w:shd w:val="clear" w:color="auto" w:fill="auto"/>
            <w:vAlign w:val="center"/>
          </w:tcPr>
          <w:p w:rsidR="008E2A29" w:rsidRPr="00A8280D" w:rsidRDefault="008E2A29" w:rsidP="00A8280D">
            <w:pPr>
              <w:spacing w:after="0" w:line="240" w:lineRule="auto"/>
              <w:jc w:val="center"/>
              <w:rPr>
                <w:rFonts w:ascii="Times New Roman" w:hAnsi="Times New Roman" w:cs="Times New Roman"/>
                <w:b/>
                <w:sz w:val="24"/>
                <w:szCs w:val="24"/>
              </w:rPr>
            </w:pPr>
            <w:r w:rsidRPr="00A8280D">
              <w:rPr>
                <w:rFonts w:ascii="Times New Roman" w:hAnsi="Times New Roman" w:cs="Times New Roman"/>
                <w:b/>
                <w:sz w:val="24"/>
                <w:szCs w:val="24"/>
              </w:rPr>
              <w:t>Yuca</w:t>
            </w:r>
          </w:p>
          <w:p w:rsidR="008E2A29" w:rsidRPr="00A8280D" w:rsidRDefault="008E2A29" w:rsidP="00A8280D">
            <w:pPr>
              <w:spacing w:after="0" w:line="240" w:lineRule="auto"/>
              <w:jc w:val="center"/>
              <w:rPr>
                <w:rFonts w:ascii="Times New Roman" w:hAnsi="Times New Roman" w:cs="Times New Roman"/>
                <w:b/>
                <w:sz w:val="24"/>
                <w:szCs w:val="24"/>
              </w:rPr>
            </w:pPr>
            <w:r w:rsidRPr="00A8280D">
              <w:rPr>
                <w:rFonts w:ascii="Times New Roman" w:hAnsi="Times New Roman" w:cs="Times New Roman"/>
                <w:b/>
                <w:sz w:val="24"/>
                <w:szCs w:val="24"/>
              </w:rPr>
              <w:t>(tha</w:t>
            </w:r>
            <w:r w:rsidRPr="00A8280D">
              <w:rPr>
                <w:rFonts w:ascii="Times New Roman" w:hAnsi="Times New Roman" w:cs="Times New Roman"/>
                <w:b/>
                <w:sz w:val="24"/>
                <w:szCs w:val="24"/>
                <w:vertAlign w:val="superscript"/>
              </w:rPr>
              <w:t>-1</w:t>
            </w:r>
            <w:r w:rsidRPr="00A8280D">
              <w:rPr>
                <w:rFonts w:ascii="Times New Roman" w:hAnsi="Times New Roman" w:cs="Times New Roman"/>
                <w:b/>
                <w:sz w:val="24"/>
                <w:szCs w:val="24"/>
              </w:rPr>
              <w:t>)</w:t>
            </w:r>
          </w:p>
        </w:tc>
        <w:tc>
          <w:tcPr>
            <w:tcW w:w="1418" w:type="dxa"/>
            <w:gridSpan w:val="2"/>
            <w:shd w:val="clear" w:color="auto" w:fill="auto"/>
            <w:vAlign w:val="center"/>
          </w:tcPr>
          <w:p w:rsidR="008E2A29" w:rsidRPr="00A8280D" w:rsidRDefault="008E2A29" w:rsidP="00A8280D">
            <w:pPr>
              <w:spacing w:after="0" w:line="240" w:lineRule="auto"/>
              <w:jc w:val="center"/>
              <w:rPr>
                <w:rFonts w:ascii="Times New Roman" w:hAnsi="Times New Roman" w:cs="Times New Roman"/>
                <w:b/>
                <w:sz w:val="24"/>
                <w:szCs w:val="24"/>
              </w:rPr>
            </w:pPr>
            <w:r w:rsidRPr="00A8280D">
              <w:rPr>
                <w:rFonts w:ascii="Times New Roman" w:hAnsi="Times New Roman" w:cs="Times New Roman"/>
                <w:b/>
                <w:sz w:val="24"/>
                <w:szCs w:val="24"/>
              </w:rPr>
              <w:t>Maíz</w:t>
            </w:r>
          </w:p>
          <w:p w:rsidR="008E2A29" w:rsidRPr="00A8280D" w:rsidRDefault="008E2A29" w:rsidP="00A8280D">
            <w:pPr>
              <w:spacing w:after="0" w:line="240" w:lineRule="auto"/>
              <w:jc w:val="center"/>
              <w:rPr>
                <w:rFonts w:ascii="Times New Roman" w:hAnsi="Times New Roman" w:cs="Times New Roman"/>
                <w:b/>
                <w:sz w:val="24"/>
                <w:szCs w:val="24"/>
              </w:rPr>
            </w:pPr>
            <w:r w:rsidRPr="00A8280D">
              <w:rPr>
                <w:rFonts w:ascii="Times New Roman" w:hAnsi="Times New Roman" w:cs="Times New Roman"/>
                <w:b/>
                <w:sz w:val="24"/>
                <w:szCs w:val="24"/>
              </w:rPr>
              <w:t>(tha</w:t>
            </w:r>
            <w:r w:rsidRPr="00A8280D">
              <w:rPr>
                <w:rFonts w:ascii="Times New Roman" w:hAnsi="Times New Roman" w:cs="Times New Roman"/>
                <w:b/>
                <w:sz w:val="24"/>
                <w:szCs w:val="24"/>
                <w:vertAlign w:val="superscript"/>
              </w:rPr>
              <w:t>-1</w:t>
            </w:r>
            <w:r w:rsidRPr="00A8280D">
              <w:rPr>
                <w:rFonts w:ascii="Times New Roman" w:hAnsi="Times New Roman" w:cs="Times New Roman"/>
                <w:b/>
                <w:sz w:val="24"/>
                <w:szCs w:val="24"/>
              </w:rPr>
              <w:t>)</w:t>
            </w:r>
          </w:p>
        </w:tc>
      </w:tr>
      <w:tr w:rsidR="008E2A29" w:rsidRPr="00E73ADE" w:rsidTr="008E2A29">
        <w:trPr>
          <w:trHeight w:val="260"/>
        </w:trPr>
        <w:tc>
          <w:tcPr>
            <w:tcW w:w="935" w:type="dxa"/>
            <w:vMerge/>
            <w:shd w:val="clear" w:color="auto" w:fill="auto"/>
            <w:vAlign w:val="center"/>
          </w:tcPr>
          <w:p w:rsidR="008E2A29" w:rsidRPr="00A8280D" w:rsidRDefault="008E2A29" w:rsidP="00A8280D">
            <w:pPr>
              <w:spacing w:after="0" w:line="240" w:lineRule="auto"/>
              <w:jc w:val="center"/>
              <w:rPr>
                <w:rFonts w:ascii="Times New Roman" w:hAnsi="Times New Roman" w:cs="Times New Roman"/>
                <w:b/>
                <w:sz w:val="24"/>
                <w:szCs w:val="24"/>
              </w:rPr>
            </w:pPr>
          </w:p>
        </w:tc>
        <w:tc>
          <w:tcPr>
            <w:tcW w:w="711"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sz w:val="24"/>
                <w:szCs w:val="24"/>
              </w:rPr>
            </w:pPr>
            <w:r w:rsidRPr="00A8280D">
              <w:rPr>
                <w:rFonts w:ascii="Times New Roman" w:hAnsi="Times New Roman" w:cs="Times New Roman"/>
                <w:sz w:val="24"/>
                <w:szCs w:val="24"/>
              </w:rPr>
              <w:t>S</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sz w:val="24"/>
                <w:szCs w:val="24"/>
              </w:rPr>
            </w:pPr>
            <w:r w:rsidRPr="00A8280D">
              <w:rPr>
                <w:rFonts w:ascii="Times New Roman" w:hAnsi="Times New Roman" w:cs="Times New Roman"/>
                <w:sz w:val="24"/>
                <w:szCs w:val="24"/>
              </w:rPr>
              <w:t>R</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sz w:val="24"/>
                <w:szCs w:val="24"/>
              </w:rPr>
            </w:pPr>
            <w:r w:rsidRPr="00A8280D">
              <w:rPr>
                <w:rFonts w:ascii="Times New Roman" w:hAnsi="Times New Roman" w:cs="Times New Roman"/>
                <w:sz w:val="24"/>
                <w:szCs w:val="24"/>
              </w:rPr>
              <w:t>S</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sz w:val="24"/>
                <w:szCs w:val="24"/>
              </w:rPr>
            </w:pPr>
            <w:r w:rsidRPr="00A8280D">
              <w:rPr>
                <w:rFonts w:ascii="Times New Roman" w:hAnsi="Times New Roman" w:cs="Times New Roman"/>
                <w:sz w:val="24"/>
                <w:szCs w:val="24"/>
              </w:rPr>
              <w:t>R</w:t>
            </w:r>
          </w:p>
        </w:tc>
        <w:tc>
          <w:tcPr>
            <w:tcW w:w="708"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sz w:val="24"/>
                <w:szCs w:val="24"/>
              </w:rPr>
            </w:pPr>
            <w:r w:rsidRPr="00A8280D">
              <w:rPr>
                <w:rFonts w:ascii="Times New Roman" w:hAnsi="Times New Roman" w:cs="Times New Roman"/>
                <w:sz w:val="24"/>
                <w:szCs w:val="24"/>
              </w:rPr>
              <w:t>S</w:t>
            </w:r>
          </w:p>
        </w:tc>
        <w:tc>
          <w:tcPr>
            <w:tcW w:w="851"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sz w:val="24"/>
                <w:szCs w:val="24"/>
              </w:rPr>
            </w:pPr>
            <w:r w:rsidRPr="00A8280D">
              <w:rPr>
                <w:rFonts w:ascii="Times New Roman" w:hAnsi="Times New Roman" w:cs="Times New Roman"/>
                <w:sz w:val="24"/>
                <w:szCs w:val="24"/>
              </w:rPr>
              <w:t>R</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sz w:val="24"/>
                <w:szCs w:val="24"/>
              </w:rPr>
            </w:pPr>
            <w:r w:rsidRPr="00A8280D">
              <w:rPr>
                <w:rFonts w:ascii="Times New Roman" w:hAnsi="Times New Roman" w:cs="Times New Roman"/>
                <w:sz w:val="24"/>
                <w:szCs w:val="24"/>
              </w:rPr>
              <w:t>S</w:t>
            </w:r>
          </w:p>
        </w:tc>
        <w:tc>
          <w:tcPr>
            <w:tcW w:w="850"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sz w:val="24"/>
                <w:szCs w:val="24"/>
              </w:rPr>
            </w:pPr>
            <w:r w:rsidRPr="00A8280D">
              <w:rPr>
                <w:rFonts w:ascii="Times New Roman" w:hAnsi="Times New Roman" w:cs="Times New Roman"/>
                <w:sz w:val="24"/>
                <w:szCs w:val="24"/>
              </w:rPr>
              <w:t>R</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sz w:val="24"/>
                <w:szCs w:val="24"/>
              </w:rPr>
            </w:pPr>
            <w:r w:rsidRPr="00A8280D">
              <w:rPr>
                <w:rFonts w:ascii="Times New Roman" w:hAnsi="Times New Roman" w:cs="Times New Roman"/>
                <w:sz w:val="24"/>
                <w:szCs w:val="24"/>
              </w:rPr>
              <w:t>S</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sz w:val="24"/>
                <w:szCs w:val="24"/>
              </w:rPr>
            </w:pPr>
            <w:r w:rsidRPr="00A8280D">
              <w:rPr>
                <w:rFonts w:ascii="Times New Roman" w:hAnsi="Times New Roman" w:cs="Times New Roman"/>
                <w:sz w:val="24"/>
                <w:szCs w:val="24"/>
              </w:rPr>
              <w:t>R</w:t>
            </w:r>
          </w:p>
        </w:tc>
      </w:tr>
      <w:tr w:rsidR="008E2A29" w:rsidRPr="00E73ADE" w:rsidTr="008E2A29">
        <w:trPr>
          <w:trHeight w:val="263"/>
        </w:trPr>
        <w:tc>
          <w:tcPr>
            <w:tcW w:w="935"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b/>
                <w:sz w:val="24"/>
                <w:szCs w:val="24"/>
              </w:rPr>
            </w:pPr>
            <w:r w:rsidRPr="00A8280D">
              <w:rPr>
                <w:rFonts w:ascii="Times New Roman" w:hAnsi="Times New Roman" w:cs="Times New Roman"/>
                <w:b/>
                <w:sz w:val="24"/>
                <w:szCs w:val="24"/>
              </w:rPr>
              <w:t>A</w:t>
            </w:r>
            <w:r w:rsidRPr="00A8280D">
              <w:rPr>
                <w:rFonts w:ascii="Times New Roman" w:hAnsi="Times New Roman" w:cs="Times New Roman"/>
                <w:b/>
                <w:sz w:val="24"/>
                <w:szCs w:val="24"/>
                <w:vertAlign w:val="subscript"/>
              </w:rPr>
              <w:t>1</w:t>
            </w:r>
          </w:p>
        </w:tc>
        <w:tc>
          <w:tcPr>
            <w:tcW w:w="711"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2,15</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15,72</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18,11</w:t>
            </w:r>
          </w:p>
        </w:tc>
        <w:tc>
          <w:tcPr>
            <w:tcW w:w="708"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w:t>
            </w:r>
          </w:p>
        </w:tc>
        <w:tc>
          <w:tcPr>
            <w:tcW w:w="851"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16,73</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w:t>
            </w:r>
          </w:p>
        </w:tc>
        <w:tc>
          <w:tcPr>
            <w:tcW w:w="850"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24,79</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2,9</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3,39</w:t>
            </w:r>
          </w:p>
        </w:tc>
      </w:tr>
      <w:tr w:rsidR="008E2A29" w:rsidRPr="00E73ADE" w:rsidTr="008E2A29">
        <w:trPr>
          <w:trHeight w:val="140"/>
        </w:trPr>
        <w:tc>
          <w:tcPr>
            <w:tcW w:w="935"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b/>
                <w:sz w:val="24"/>
                <w:szCs w:val="24"/>
              </w:rPr>
            </w:pPr>
            <w:r w:rsidRPr="00A8280D">
              <w:rPr>
                <w:rFonts w:ascii="Times New Roman" w:hAnsi="Times New Roman" w:cs="Times New Roman"/>
                <w:b/>
                <w:sz w:val="24"/>
                <w:szCs w:val="24"/>
              </w:rPr>
              <w:t>A</w:t>
            </w:r>
            <w:r w:rsidRPr="00A8280D">
              <w:rPr>
                <w:rFonts w:ascii="Times New Roman" w:hAnsi="Times New Roman" w:cs="Times New Roman"/>
                <w:b/>
                <w:sz w:val="24"/>
                <w:szCs w:val="24"/>
                <w:vertAlign w:val="subscript"/>
              </w:rPr>
              <w:t>2</w:t>
            </w:r>
          </w:p>
        </w:tc>
        <w:tc>
          <w:tcPr>
            <w:tcW w:w="711"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1,53</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1,63</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12,68</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12,73</w:t>
            </w:r>
          </w:p>
        </w:tc>
        <w:tc>
          <w:tcPr>
            <w:tcW w:w="708"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11,64</w:t>
            </w:r>
          </w:p>
        </w:tc>
        <w:tc>
          <w:tcPr>
            <w:tcW w:w="851"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12,32</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17,77</w:t>
            </w:r>
          </w:p>
        </w:tc>
        <w:tc>
          <w:tcPr>
            <w:tcW w:w="850"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18,08</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1,53</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2,43</w:t>
            </w:r>
          </w:p>
        </w:tc>
      </w:tr>
      <w:tr w:rsidR="008E2A29" w:rsidRPr="00E73ADE" w:rsidTr="008E2A29">
        <w:trPr>
          <w:trHeight w:val="257"/>
        </w:trPr>
        <w:tc>
          <w:tcPr>
            <w:tcW w:w="935"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b/>
                <w:sz w:val="24"/>
                <w:szCs w:val="24"/>
              </w:rPr>
            </w:pPr>
            <w:r w:rsidRPr="00A8280D">
              <w:rPr>
                <w:rFonts w:ascii="Times New Roman" w:hAnsi="Times New Roman" w:cs="Times New Roman"/>
                <w:b/>
                <w:sz w:val="24"/>
                <w:szCs w:val="24"/>
              </w:rPr>
              <w:t>A</w:t>
            </w:r>
            <w:r w:rsidRPr="00A8280D">
              <w:rPr>
                <w:rFonts w:ascii="Times New Roman" w:hAnsi="Times New Roman" w:cs="Times New Roman"/>
                <w:b/>
                <w:sz w:val="24"/>
                <w:szCs w:val="24"/>
                <w:vertAlign w:val="subscript"/>
              </w:rPr>
              <w:t>3</w:t>
            </w:r>
          </w:p>
        </w:tc>
        <w:tc>
          <w:tcPr>
            <w:tcW w:w="711"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1,21</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8,54</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9,76</w:t>
            </w:r>
          </w:p>
        </w:tc>
        <w:tc>
          <w:tcPr>
            <w:tcW w:w="708"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8,13</w:t>
            </w:r>
          </w:p>
        </w:tc>
        <w:tc>
          <w:tcPr>
            <w:tcW w:w="851"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8,6</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12,02</w:t>
            </w:r>
          </w:p>
        </w:tc>
        <w:tc>
          <w:tcPr>
            <w:tcW w:w="850"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12,97</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1,42</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1,76</w:t>
            </w:r>
          </w:p>
        </w:tc>
      </w:tr>
      <w:tr w:rsidR="008E2A29" w:rsidRPr="00E73ADE" w:rsidTr="008E2A29">
        <w:trPr>
          <w:trHeight w:val="176"/>
        </w:trPr>
        <w:tc>
          <w:tcPr>
            <w:tcW w:w="935"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b/>
                <w:sz w:val="24"/>
                <w:szCs w:val="24"/>
              </w:rPr>
            </w:pPr>
            <w:r w:rsidRPr="00A8280D">
              <w:rPr>
                <w:rFonts w:ascii="Times New Roman" w:hAnsi="Times New Roman" w:cs="Times New Roman"/>
                <w:b/>
                <w:sz w:val="24"/>
                <w:szCs w:val="24"/>
              </w:rPr>
              <w:t>N</w:t>
            </w:r>
          </w:p>
        </w:tc>
        <w:tc>
          <w:tcPr>
            <w:tcW w:w="711"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0,78</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4,01</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4,43</w:t>
            </w:r>
          </w:p>
        </w:tc>
        <w:tc>
          <w:tcPr>
            <w:tcW w:w="708"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4,34</w:t>
            </w:r>
          </w:p>
        </w:tc>
        <w:tc>
          <w:tcPr>
            <w:tcW w:w="851"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4,63</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6,7</w:t>
            </w:r>
          </w:p>
        </w:tc>
        <w:tc>
          <w:tcPr>
            <w:tcW w:w="850"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4,43</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0,96</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1,1</w:t>
            </w:r>
          </w:p>
        </w:tc>
      </w:tr>
      <w:tr w:rsidR="008E2A29" w:rsidRPr="00E73ADE" w:rsidTr="008E2A29">
        <w:trPr>
          <w:trHeight w:val="300"/>
        </w:trPr>
        <w:tc>
          <w:tcPr>
            <w:tcW w:w="935"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b/>
                <w:sz w:val="24"/>
                <w:szCs w:val="24"/>
              </w:rPr>
            </w:pPr>
            <w:r w:rsidRPr="00A8280D">
              <w:rPr>
                <w:rFonts w:ascii="Times New Roman" w:hAnsi="Times New Roman" w:cs="Times New Roman"/>
                <w:b/>
                <w:sz w:val="24"/>
                <w:szCs w:val="24"/>
              </w:rPr>
              <w:t>Media</w:t>
            </w:r>
          </w:p>
        </w:tc>
        <w:tc>
          <w:tcPr>
            <w:tcW w:w="711"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1,11</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1,65</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10,21</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11,82</w:t>
            </w:r>
          </w:p>
        </w:tc>
        <w:tc>
          <w:tcPr>
            <w:tcW w:w="708"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7,64</w:t>
            </w:r>
          </w:p>
        </w:tc>
        <w:tc>
          <w:tcPr>
            <w:tcW w:w="851"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10,25</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12,13</w:t>
            </w:r>
          </w:p>
        </w:tc>
        <w:tc>
          <w:tcPr>
            <w:tcW w:w="850"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15,41</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1,70</w:t>
            </w:r>
          </w:p>
        </w:tc>
        <w:tc>
          <w:tcPr>
            <w:tcW w:w="709" w:type="dxa"/>
            <w:shd w:val="clear" w:color="auto" w:fill="auto"/>
            <w:vAlign w:val="center"/>
          </w:tcPr>
          <w:p w:rsidR="008E2A29" w:rsidRPr="00A8280D" w:rsidRDefault="008E2A29" w:rsidP="00A8280D">
            <w:pPr>
              <w:spacing w:after="0" w:line="240" w:lineRule="auto"/>
              <w:jc w:val="center"/>
              <w:rPr>
                <w:rFonts w:ascii="Times New Roman" w:hAnsi="Times New Roman" w:cs="Times New Roman"/>
                <w:color w:val="000000"/>
                <w:sz w:val="24"/>
                <w:szCs w:val="24"/>
              </w:rPr>
            </w:pPr>
            <w:r w:rsidRPr="00A8280D">
              <w:rPr>
                <w:rFonts w:ascii="Times New Roman" w:hAnsi="Times New Roman" w:cs="Times New Roman"/>
                <w:color w:val="000000"/>
                <w:sz w:val="24"/>
                <w:szCs w:val="24"/>
              </w:rPr>
              <w:t>2,16</w:t>
            </w:r>
          </w:p>
        </w:tc>
      </w:tr>
    </w:tbl>
    <w:p w:rsidR="008E2A29" w:rsidRPr="00E73ADE" w:rsidRDefault="008E2A29" w:rsidP="000049C7">
      <w:pPr>
        <w:spacing w:before="120" w:after="0" w:line="360" w:lineRule="auto"/>
        <w:jc w:val="both"/>
        <w:rPr>
          <w:rFonts w:ascii="Times New Roman" w:hAnsi="Times New Roman" w:cs="Times New Roman"/>
          <w:sz w:val="24"/>
          <w:szCs w:val="24"/>
        </w:rPr>
      </w:pPr>
      <w:r w:rsidRPr="00E73ADE">
        <w:rPr>
          <w:rFonts w:ascii="Times New Roman" w:hAnsi="Times New Roman" w:cs="Times New Roman"/>
          <w:sz w:val="24"/>
          <w:szCs w:val="24"/>
        </w:rPr>
        <w:t xml:space="preserve">Al comparar los rendimientos potenciales de los cultivos para diferentes condiciones de régimen hídrico, se puede constatar la necesidad de que las producciones </w:t>
      </w:r>
      <w:r w:rsidR="001453F5">
        <w:rPr>
          <w:rFonts w:ascii="Times New Roman" w:hAnsi="Times New Roman" w:cs="Times New Roman"/>
          <w:sz w:val="24"/>
          <w:szCs w:val="24"/>
        </w:rPr>
        <w:t xml:space="preserve">en  el área de la subcuenca </w:t>
      </w:r>
      <w:r w:rsidRPr="00E73ADE">
        <w:rPr>
          <w:rFonts w:ascii="Times New Roman" w:hAnsi="Times New Roman" w:cs="Times New Roman"/>
          <w:sz w:val="24"/>
          <w:szCs w:val="24"/>
        </w:rPr>
        <w:t>deben realizarse bajo riego, en aras de incrementar los rendimientos y disminuir los costos</w:t>
      </w:r>
      <w:r>
        <w:rPr>
          <w:rFonts w:ascii="Times New Roman" w:hAnsi="Times New Roman" w:cs="Times New Roman"/>
          <w:sz w:val="24"/>
          <w:szCs w:val="24"/>
        </w:rPr>
        <w:t xml:space="preserve"> (Más, 2008)</w:t>
      </w:r>
      <w:r w:rsidRPr="00E73ADE">
        <w:rPr>
          <w:rFonts w:ascii="Times New Roman" w:hAnsi="Times New Roman" w:cs="Times New Roman"/>
          <w:sz w:val="24"/>
          <w:szCs w:val="24"/>
        </w:rPr>
        <w:t>.</w:t>
      </w:r>
    </w:p>
    <w:p w:rsidR="008E2A29" w:rsidRPr="00E73ADE" w:rsidRDefault="008E2A29" w:rsidP="008E2A29">
      <w:pPr>
        <w:pStyle w:val="Textoindependiente"/>
        <w:spacing w:line="360" w:lineRule="auto"/>
        <w:jc w:val="both"/>
        <w:rPr>
          <w:rFonts w:ascii="Times New Roman" w:hAnsi="Times New Roman"/>
          <w:b w:val="0"/>
          <w:sz w:val="24"/>
          <w:szCs w:val="24"/>
        </w:rPr>
      </w:pPr>
      <w:r w:rsidRPr="00E73ADE">
        <w:rPr>
          <w:rFonts w:ascii="Times New Roman" w:hAnsi="Times New Roman"/>
          <w:sz w:val="24"/>
          <w:szCs w:val="24"/>
        </w:rPr>
        <w:t>Sistema de Información Geográfica (SIG) y Modelo Digital de Elevación (MDE):</w:t>
      </w:r>
      <w:r w:rsidR="00C15391">
        <w:rPr>
          <w:rFonts w:ascii="Times New Roman" w:hAnsi="Times New Roman"/>
          <w:sz w:val="24"/>
          <w:szCs w:val="24"/>
        </w:rPr>
        <w:t xml:space="preserve"> </w:t>
      </w:r>
      <w:r>
        <w:rPr>
          <w:rFonts w:ascii="Times New Roman" w:hAnsi="Times New Roman"/>
          <w:b w:val="0"/>
          <w:sz w:val="24"/>
          <w:szCs w:val="24"/>
        </w:rPr>
        <w:t xml:space="preserve">En la figura </w:t>
      </w:r>
      <w:r w:rsidR="009F5F60">
        <w:rPr>
          <w:rFonts w:ascii="Times New Roman" w:hAnsi="Times New Roman"/>
          <w:b w:val="0"/>
          <w:sz w:val="24"/>
          <w:szCs w:val="24"/>
        </w:rPr>
        <w:t>4</w:t>
      </w:r>
      <w:r>
        <w:rPr>
          <w:rFonts w:ascii="Times New Roman" w:hAnsi="Times New Roman"/>
          <w:b w:val="0"/>
          <w:sz w:val="24"/>
          <w:szCs w:val="24"/>
        </w:rPr>
        <w:t xml:space="preserve"> se presenta el modelo digital de elevación de la subcuenca Ranchuelo, lo que permitió </w:t>
      </w:r>
      <w:r w:rsidRPr="00E73ADE">
        <w:rPr>
          <w:rFonts w:ascii="Times New Roman" w:hAnsi="Times New Roman"/>
          <w:b w:val="0"/>
          <w:sz w:val="24"/>
          <w:szCs w:val="24"/>
        </w:rPr>
        <w:t xml:space="preserve">identificar las zonas con riesgos de erosión e inundación (figura </w:t>
      </w:r>
      <w:r w:rsidR="00AB18EF">
        <w:rPr>
          <w:rFonts w:ascii="Times New Roman" w:hAnsi="Times New Roman"/>
          <w:b w:val="0"/>
          <w:sz w:val="24"/>
          <w:szCs w:val="24"/>
        </w:rPr>
        <w:t>4</w:t>
      </w:r>
      <w:r w:rsidRPr="00E73ADE">
        <w:rPr>
          <w:rFonts w:ascii="Times New Roman" w:hAnsi="Times New Roman"/>
          <w:b w:val="0"/>
          <w:sz w:val="24"/>
          <w:szCs w:val="24"/>
        </w:rPr>
        <w:t>).</w:t>
      </w:r>
    </w:p>
    <w:p w:rsidR="008E2A29" w:rsidRPr="00E73ADE" w:rsidRDefault="008E2A29" w:rsidP="008E2A29">
      <w:pPr>
        <w:spacing w:after="0" w:line="360" w:lineRule="auto"/>
        <w:rPr>
          <w:rFonts w:ascii="Times New Roman" w:hAnsi="Times New Roman" w:cs="Times New Roman"/>
          <w:sz w:val="24"/>
          <w:szCs w:val="24"/>
          <w:lang w:val="es-MX"/>
        </w:rPr>
      </w:pPr>
      <w:bookmarkStart w:id="2" w:name="_GoBack"/>
      <w:r>
        <w:rPr>
          <w:rFonts w:ascii="Times New Roman" w:hAnsi="Times New Roman" w:cs="Times New Roman"/>
          <w:noProof/>
          <w:sz w:val="24"/>
          <w:szCs w:val="24"/>
          <w:lang w:val="es-US" w:eastAsia="es-US"/>
        </w:rPr>
        <w:drawing>
          <wp:inline distT="0" distB="0" distL="0" distR="0">
            <wp:extent cx="3060000" cy="1744151"/>
            <wp:effectExtent l="0" t="0" r="762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00822" cy="1824417"/>
                    </a:xfrm>
                    <a:prstGeom prst="rect">
                      <a:avLst/>
                    </a:prstGeom>
                    <a:noFill/>
                    <a:ln>
                      <a:noFill/>
                    </a:ln>
                  </pic:spPr>
                </pic:pic>
              </a:graphicData>
            </a:graphic>
          </wp:inline>
        </w:drawing>
      </w:r>
      <w:bookmarkEnd w:id="2"/>
    </w:p>
    <w:p w:rsidR="008E2A29" w:rsidRPr="00E73ADE" w:rsidRDefault="008E2A29" w:rsidP="008E2A29">
      <w:pPr>
        <w:pStyle w:val="Textoindependiente"/>
        <w:spacing w:line="360" w:lineRule="auto"/>
        <w:jc w:val="left"/>
        <w:rPr>
          <w:rFonts w:ascii="Times New Roman" w:hAnsi="Times New Roman"/>
          <w:sz w:val="24"/>
          <w:szCs w:val="24"/>
        </w:rPr>
      </w:pPr>
      <w:r w:rsidRPr="00E73ADE">
        <w:rPr>
          <w:rFonts w:ascii="Times New Roman" w:hAnsi="Times New Roman"/>
          <w:sz w:val="24"/>
          <w:szCs w:val="24"/>
        </w:rPr>
        <w:t xml:space="preserve">Figura </w:t>
      </w:r>
      <w:r w:rsidR="009F5F60">
        <w:rPr>
          <w:rFonts w:ascii="Times New Roman" w:hAnsi="Times New Roman"/>
          <w:sz w:val="24"/>
          <w:szCs w:val="24"/>
        </w:rPr>
        <w:t>4</w:t>
      </w:r>
      <w:r w:rsidRPr="00E73ADE">
        <w:rPr>
          <w:rFonts w:ascii="Times New Roman" w:hAnsi="Times New Roman"/>
          <w:sz w:val="24"/>
          <w:szCs w:val="24"/>
        </w:rPr>
        <w:t xml:space="preserve">. </w:t>
      </w:r>
      <w:r w:rsidRPr="00E73ADE">
        <w:rPr>
          <w:rFonts w:ascii="Times New Roman" w:hAnsi="Times New Roman"/>
          <w:b w:val="0"/>
          <w:sz w:val="24"/>
          <w:szCs w:val="24"/>
        </w:rPr>
        <w:t xml:space="preserve">Modelo </w:t>
      </w:r>
      <w:r w:rsidR="00B01734">
        <w:rPr>
          <w:rFonts w:ascii="Times New Roman" w:hAnsi="Times New Roman"/>
          <w:b w:val="0"/>
          <w:sz w:val="24"/>
          <w:szCs w:val="24"/>
        </w:rPr>
        <w:t>D</w:t>
      </w:r>
      <w:r w:rsidRPr="00E73ADE">
        <w:rPr>
          <w:rFonts w:ascii="Times New Roman" w:hAnsi="Times New Roman"/>
          <w:b w:val="0"/>
          <w:sz w:val="24"/>
          <w:szCs w:val="24"/>
        </w:rPr>
        <w:t xml:space="preserve">igital de </w:t>
      </w:r>
      <w:r w:rsidR="00B01734">
        <w:rPr>
          <w:rFonts w:ascii="Times New Roman" w:hAnsi="Times New Roman"/>
          <w:b w:val="0"/>
          <w:sz w:val="24"/>
          <w:szCs w:val="24"/>
        </w:rPr>
        <w:t>E</w:t>
      </w:r>
      <w:r w:rsidRPr="00E73ADE">
        <w:rPr>
          <w:rFonts w:ascii="Times New Roman" w:hAnsi="Times New Roman"/>
          <w:b w:val="0"/>
          <w:sz w:val="24"/>
          <w:szCs w:val="24"/>
        </w:rPr>
        <w:t>levación, subcuenca Ranchuelo.</w:t>
      </w:r>
    </w:p>
    <w:p w:rsidR="004E1C11" w:rsidRDefault="008E2A29" w:rsidP="004E1C11">
      <w:pPr>
        <w:pStyle w:val="Listaconvietas2"/>
        <w:numPr>
          <w:ilvl w:val="0"/>
          <w:numId w:val="0"/>
        </w:numPr>
        <w:spacing w:line="360" w:lineRule="auto"/>
        <w:jc w:val="both"/>
        <w:rPr>
          <w:sz w:val="24"/>
          <w:szCs w:val="24"/>
        </w:rPr>
      </w:pPr>
      <w:r w:rsidRPr="00E73ADE">
        <w:rPr>
          <w:b/>
          <w:sz w:val="24"/>
          <w:szCs w:val="24"/>
          <w:lang w:val="es-ES_tradnl"/>
        </w:rPr>
        <w:t xml:space="preserve">Evaluación de la sostenibilidad del agroecosistema (Modificado de Altieri y Nicols, 2002): </w:t>
      </w:r>
      <w:r w:rsidRPr="00E73ADE">
        <w:rPr>
          <w:sz w:val="24"/>
          <w:szCs w:val="24"/>
          <w:lang w:val="es-ES_tradnl"/>
        </w:rPr>
        <w:t>El índice de sostenibilidad</w:t>
      </w:r>
      <w:r w:rsidR="00FF5380">
        <w:rPr>
          <w:sz w:val="24"/>
          <w:szCs w:val="24"/>
          <w:lang w:val="es-ES_tradnl"/>
        </w:rPr>
        <w:t xml:space="preserve"> </w:t>
      </w:r>
      <w:r w:rsidRPr="00E73ADE">
        <w:rPr>
          <w:sz w:val="24"/>
          <w:szCs w:val="24"/>
          <w:lang w:val="es-ES_tradnl"/>
        </w:rPr>
        <w:t>calculado para cada unidad de tie</w:t>
      </w:r>
      <w:r>
        <w:rPr>
          <w:sz w:val="24"/>
          <w:szCs w:val="24"/>
          <w:lang w:val="es-ES_tradnl"/>
        </w:rPr>
        <w:t xml:space="preserve">rra </w:t>
      </w:r>
      <w:r w:rsidR="00FF5380">
        <w:rPr>
          <w:sz w:val="24"/>
          <w:szCs w:val="24"/>
          <w:lang w:val="es-ES_tradnl"/>
        </w:rPr>
        <w:t xml:space="preserve">(UT) </w:t>
      </w:r>
      <w:r>
        <w:rPr>
          <w:sz w:val="24"/>
          <w:szCs w:val="24"/>
          <w:lang w:val="es-ES_tradnl"/>
        </w:rPr>
        <w:t xml:space="preserve">osciló entre 0,625 y 0,750. </w:t>
      </w:r>
      <w:r w:rsidR="000049C7">
        <w:rPr>
          <w:sz w:val="24"/>
          <w:szCs w:val="24"/>
          <w:lang w:val="es-ES_tradnl"/>
        </w:rPr>
        <w:t>Se confeccionó el</w:t>
      </w:r>
      <w:r w:rsidRPr="00E73ADE">
        <w:rPr>
          <w:sz w:val="24"/>
          <w:szCs w:val="24"/>
          <w:lang w:val="es-ES_tradnl"/>
        </w:rPr>
        <w:t xml:space="preserve"> mapa de evaluación de la sostenibilidad de</w:t>
      </w:r>
      <w:r w:rsidRPr="00E73ADE">
        <w:rPr>
          <w:sz w:val="24"/>
          <w:szCs w:val="24"/>
        </w:rPr>
        <w:t>l territorio</w:t>
      </w:r>
      <w:r w:rsidR="000049C7">
        <w:rPr>
          <w:sz w:val="24"/>
          <w:szCs w:val="24"/>
        </w:rPr>
        <w:t xml:space="preserve"> que</w:t>
      </w:r>
      <w:r w:rsidRPr="00E73ADE">
        <w:rPr>
          <w:sz w:val="24"/>
          <w:szCs w:val="24"/>
        </w:rPr>
        <w:t xml:space="preserve"> permitió identificar las </w:t>
      </w:r>
      <w:r w:rsidR="00FF5380">
        <w:rPr>
          <w:sz w:val="24"/>
          <w:szCs w:val="24"/>
        </w:rPr>
        <w:t>UT</w:t>
      </w:r>
      <w:r w:rsidRPr="00E73ADE">
        <w:rPr>
          <w:sz w:val="24"/>
          <w:szCs w:val="24"/>
        </w:rPr>
        <w:t xml:space="preserve"> que presentan problemas con este indicador</w:t>
      </w:r>
      <w:r>
        <w:rPr>
          <w:sz w:val="24"/>
          <w:szCs w:val="24"/>
        </w:rPr>
        <w:t>.</w:t>
      </w:r>
    </w:p>
    <w:p w:rsidR="00ED064E" w:rsidRPr="00E73ADE" w:rsidRDefault="008E2A29" w:rsidP="004E1C11">
      <w:pPr>
        <w:pStyle w:val="Listaconvietas2"/>
        <w:numPr>
          <w:ilvl w:val="0"/>
          <w:numId w:val="0"/>
        </w:numPr>
        <w:spacing w:line="360" w:lineRule="auto"/>
        <w:jc w:val="both"/>
        <w:rPr>
          <w:sz w:val="24"/>
          <w:szCs w:val="24"/>
        </w:rPr>
      </w:pPr>
      <w:r w:rsidRPr="00E73ADE">
        <w:rPr>
          <w:sz w:val="24"/>
          <w:szCs w:val="24"/>
        </w:rPr>
        <w:lastRenderedPageBreak/>
        <w:t xml:space="preserve">En </w:t>
      </w:r>
      <w:r w:rsidR="004E1C11">
        <w:rPr>
          <w:sz w:val="24"/>
          <w:szCs w:val="24"/>
        </w:rPr>
        <w:t>a</w:t>
      </w:r>
      <w:r w:rsidRPr="00E73ADE">
        <w:rPr>
          <w:sz w:val="24"/>
          <w:szCs w:val="24"/>
        </w:rPr>
        <w:t xml:space="preserve">ras de lograr una mayor productividad y sostenibilidad del agroecosistema se propone la aplicación de técnicas agrícolas que incrementen la retención del agua en el suelo y minimicen la </w:t>
      </w:r>
      <w:r w:rsidR="00B2572A">
        <w:rPr>
          <w:sz w:val="24"/>
          <w:szCs w:val="24"/>
        </w:rPr>
        <w:t xml:space="preserve">evaporación (cobertura, </w:t>
      </w:r>
      <w:r w:rsidRPr="00E73ADE">
        <w:rPr>
          <w:sz w:val="24"/>
          <w:szCs w:val="24"/>
        </w:rPr>
        <w:t>laboreo mínimo), riego eficiente, fertilización balanceada, abonos orgánicos, rotación con leguminosas</w:t>
      </w:r>
      <w:r>
        <w:rPr>
          <w:sz w:val="24"/>
          <w:szCs w:val="24"/>
        </w:rPr>
        <w:t>,</w:t>
      </w:r>
      <w:r w:rsidRPr="00E73ADE">
        <w:rPr>
          <w:sz w:val="24"/>
          <w:szCs w:val="24"/>
        </w:rPr>
        <w:t xml:space="preserve"> biofertilizantes, drenaje elemental y parcelario, cultivo profundo, así como la capacitación y desarrollo de proyectos </w:t>
      </w:r>
      <w:r w:rsidR="00D2693B">
        <w:rPr>
          <w:sz w:val="24"/>
          <w:szCs w:val="24"/>
        </w:rPr>
        <w:t>relacionados con el medio</w:t>
      </w:r>
      <w:r w:rsidR="00ED064E" w:rsidRPr="00E73ADE">
        <w:rPr>
          <w:sz w:val="24"/>
          <w:szCs w:val="24"/>
        </w:rPr>
        <w:t xml:space="preserve"> ambiente y la sostenibilidad.</w:t>
      </w:r>
    </w:p>
    <w:p w:rsidR="00FF3346" w:rsidRPr="00D4342E" w:rsidRDefault="00FF3346" w:rsidP="004E242D">
      <w:pPr>
        <w:spacing w:after="0"/>
        <w:jc w:val="both"/>
        <w:rPr>
          <w:rFonts w:ascii="Times New Roman" w:hAnsi="Times New Roman" w:cs="Times New Roman"/>
          <w:sz w:val="24"/>
          <w:szCs w:val="24"/>
        </w:rPr>
      </w:pPr>
    </w:p>
    <w:p w:rsidR="00FF3346" w:rsidRPr="00D4342E" w:rsidRDefault="00FF3346" w:rsidP="00D2693B">
      <w:pPr>
        <w:spacing w:after="0" w:line="360" w:lineRule="auto"/>
        <w:jc w:val="both"/>
        <w:rPr>
          <w:rFonts w:ascii="Times New Roman" w:hAnsi="Times New Roman" w:cs="Times New Roman"/>
          <w:b/>
          <w:sz w:val="24"/>
          <w:szCs w:val="24"/>
        </w:rPr>
      </w:pPr>
      <w:r w:rsidRPr="00D4342E">
        <w:rPr>
          <w:rFonts w:ascii="Times New Roman" w:hAnsi="Times New Roman" w:cs="Times New Roman"/>
          <w:b/>
          <w:sz w:val="24"/>
          <w:szCs w:val="24"/>
        </w:rPr>
        <w:t>4. Conclusiones</w:t>
      </w:r>
    </w:p>
    <w:p w:rsidR="00A8280D" w:rsidRPr="00A8280D" w:rsidRDefault="00A8280D" w:rsidP="00D2693B">
      <w:pPr>
        <w:pStyle w:val="Prrafodelista"/>
        <w:numPr>
          <w:ilvl w:val="0"/>
          <w:numId w:val="10"/>
        </w:numPr>
        <w:spacing w:after="0" w:line="360" w:lineRule="auto"/>
        <w:ind w:left="426" w:hanging="426"/>
        <w:jc w:val="both"/>
        <w:rPr>
          <w:rFonts w:ascii="Times New Roman" w:hAnsi="Times New Roman" w:cs="Times New Roman"/>
          <w:sz w:val="24"/>
          <w:szCs w:val="24"/>
        </w:rPr>
      </w:pPr>
      <w:r w:rsidRPr="00A8280D">
        <w:rPr>
          <w:rFonts w:ascii="Times New Roman" w:hAnsi="Times New Roman" w:cs="Times New Roman"/>
          <w:sz w:val="24"/>
          <w:szCs w:val="24"/>
        </w:rPr>
        <w:t xml:space="preserve">La subcuenca Ranchuelo se clasifica como del tipo redonda, teniendo en cuenta los valores del IF=0,705 y Kc=1,052, con peligro potencial a las crecidas. </w:t>
      </w:r>
    </w:p>
    <w:p w:rsidR="00A8280D" w:rsidRPr="00A8280D" w:rsidRDefault="00A8280D" w:rsidP="00D2693B">
      <w:pPr>
        <w:pStyle w:val="Prrafodelista"/>
        <w:numPr>
          <w:ilvl w:val="0"/>
          <w:numId w:val="10"/>
        </w:numPr>
        <w:spacing w:after="0" w:line="360" w:lineRule="auto"/>
        <w:ind w:left="426" w:hanging="426"/>
        <w:jc w:val="both"/>
        <w:rPr>
          <w:rFonts w:ascii="Times New Roman" w:hAnsi="Times New Roman" w:cs="Times New Roman"/>
          <w:sz w:val="24"/>
          <w:szCs w:val="24"/>
        </w:rPr>
      </w:pPr>
      <w:r w:rsidRPr="00A8280D">
        <w:rPr>
          <w:rFonts w:ascii="Times New Roman" w:hAnsi="Times New Roman" w:cs="Times New Roman"/>
          <w:sz w:val="24"/>
          <w:szCs w:val="24"/>
        </w:rPr>
        <w:t xml:space="preserve">Los principales problemas </w:t>
      </w:r>
      <w:r w:rsidR="00E20717">
        <w:rPr>
          <w:rFonts w:ascii="Times New Roman" w:hAnsi="Times New Roman" w:cs="Times New Roman"/>
          <w:sz w:val="24"/>
          <w:szCs w:val="24"/>
        </w:rPr>
        <w:t xml:space="preserve">en la subcuenca </w:t>
      </w:r>
      <w:r w:rsidR="00C80283">
        <w:rPr>
          <w:rFonts w:ascii="Times New Roman" w:hAnsi="Times New Roman" w:cs="Times New Roman"/>
          <w:sz w:val="24"/>
          <w:szCs w:val="24"/>
        </w:rPr>
        <w:t xml:space="preserve">Ranchuelo </w:t>
      </w:r>
      <w:r w:rsidRPr="00A8280D">
        <w:rPr>
          <w:rFonts w:ascii="Times New Roman" w:hAnsi="Times New Roman" w:cs="Times New Roman"/>
          <w:sz w:val="24"/>
          <w:szCs w:val="24"/>
        </w:rPr>
        <w:t>están relacionados con el bajo índice de boscosidad</w:t>
      </w:r>
      <w:r w:rsidR="00C80283">
        <w:rPr>
          <w:rFonts w:ascii="Times New Roman" w:hAnsi="Times New Roman" w:cs="Times New Roman"/>
          <w:sz w:val="24"/>
          <w:szCs w:val="24"/>
        </w:rPr>
        <w:t xml:space="preserve"> (4,6%)</w:t>
      </w:r>
      <w:r w:rsidRPr="00A8280D">
        <w:rPr>
          <w:rFonts w:ascii="Times New Roman" w:hAnsi="Times New Roman" w:cs="Times New Roman"/>
          <w:sz w:val="24"/>
          <w:szCs w:val="24"/>
        </w:rPr>
        <w:t xml:space="preserve">, </w:t>
      </w:r>
      <w:r w:rsidR="001453F5">
        <w:rPr>
          <w:rFonts w:ascii="Times New Roman" w:hAnsi="Times New Roman" w:cs="Times New Roman"/>
          <w:sz w:val="24"/>
          <w:szCs w:val="24"/>
        </w:rPr>
        <w:t xml:space="preserve">el déficitde agua </w:t>
      </w:r>
      <w:r w:rsidR="00C80283">
        <w:rPr>
          <w:rFonts w:ascii="Times New Roman" w:hAnsi="Times New Roman" w:cs="Times New Roman"/>
          <w:sz w:val="24"/>
          <w:szCs w:val="24"/>
        </w:rPr>
        <w:t>(</w:t>
      </w:r>
      <w:r w:rsidR="00C80283" w:rsidRPr="00E73ADE">
        <w:rPr>
          <w:rFonts w:ascii="Times New Roman" w:hAnsi="Times New Roman" w:cs="Times New Roman"/>
          <w:sz w:val="24"/>
          <w:szCs w:val="24"/>
        </w:rPr>
        <w:t>827,79 m</w:t>
      </w:r>
      <w:r w:rsidR="00C80283" w:rsidRPr="00E73ADE">
        <w:rPr>
          <w:rFonts w:ascii="Times New Roman" w:hAnsi="Times New Roman" w:cs="Times New Roman"/>
          <w:sz w:val="24"/>
          <w:szCs w:val="24"/>
          <w:vertAlign w:val="superscript"/>
        </w:rPr>
        <w:t>3</w:t>
      </w:r>
      <w:r w:rsidR="00C80283">
        <w:rPr>
          <w:rFonts w:ascii="Times New Roman" w:hAnsi="Times New Roman" w:cs="Times New Roman"/>
          <w:sz w:val="24"/>
          <w:szCs w:val="24"/>
        </w:rPr>
        <w:t xml:space="preserve">/habitante/año) </w:t>
      </w:r>
      <w:r w:rsidRPr="00A8280D">
        <w:rPr>
          <w:rFonts w:ascii="Times New Roman" w:hAnsi="Times New Roman" w:cs="Times New Roman"/>
          <w:sz w:val="24"/>
          <w:szCs w:val="24"/>
        </w:rPr>
        <w:t>y la poca profundidad efectiva de los suelos</w:t>
      </w:r>
      <w:r w:rsidR="00C80283">
        <w:rPr>
          <w:rFonts w:ascii="Times New Roman" w:hAnsi="Times New Roman" w:cs="Times New Roman"/>
          <w:sz w:val="24"/>
          <w:szCs w:val="24"/>
        </w:rPr>
        <w:t xml:space="preserve"> (76,19%)</w:t>
      </w:r>
      <w:r w:rsidRPr="00A8280D">
        <w:rPr>
          <w:rFonts w:ascii="Times New Roman" w:hAnsi="Times New Roman" w:cs="Times New Roman"/>
          <w:sz w:val="24"/>
          <w:szCs w:val="24"/>
        </w:rPr>
        <w:t>.</w:t>
      </w:r>
    </w:p>
    <w:p w:rsidR="00A8280D" w:rsidRPr="00A8280D" w:rsidRDefault="00A8280D" w:rsidP="00D2693B">
      <w:pPr>
        <w:pStyle w:val="Prrafodelista"/>
        <w:numPr>
          <w:ilvl w:val="0"/>
          <w:numId w:val="10"/>
        </w:numPr>
        <w:spacing w:after="0" w:line="360" w:lineRule="auto"/>
        <w:ind w:left="426" w:hanging="426"/>
        <w:jc w:val="both"/>
        <w:rPr>
          <w:rFonts w:ascii="Times New Roman" w:hAnsi="Times New Roman" w:cs="Times New Roman"/>
          <w:sz w:val="24"/>
          <w:szCs w:val="24"/>
        </w:rPr>
      </w:pPr>
      <w:r w:rsidRPr="00A8280D">
        <w:rPr>
          <w:rFonts w:ascii="Times New Roman" w:hAnsi="Times New Roman" w:cs="Times New Roman"/>
          <w:sz w:val="24"/>
          <w:szCs w:val="24"/>
        </w:rPr>
        <w:t xml:space="preserve">La aptitud de las tierras para los diferentes cultivos en secano y riego, permitió detectar que existe una subexplotación de las tierras y </w:t>
      </w:r>
      <w:r w:rsidR="00C80283">
        <w:rPr>
          <w:rFonts w:ascii="Times New Roman" w:hAnsi="Times New Roman" w:cs="Times New Roman"/>
          <w:sz w:val="24"/>
          <w:szCs w:val="24"/>
        </w:rPr>
        <w:t>recursos hídricos</w:t>
      </w:r>
      <w:r w:rsidRPr="00A8280D">
        <w:rPr>
          <w:rFonts w:ascii="Times New Roman" w:hAnsi="Times New Roman" w:cs="Times New Roman"/>
          <w:sz w:val="24"/>
          <w:szCs w:val="24"/>
        </w:rPr>
        <w:t>.</w:t>
      </w:r>
    </w:p>
    <w:p w:rsidR="00A8280D" w:rsidRPr="00A8280D" w:rsidRDefault="00690E7A" w:rsidP="00D2693B">
      <w:pPr>
        <w:pStyle w:val="Prrafodelista"/>
        <w:numPr>
          <w:ilvl w:val="0"/>
          <w:numId w:val="10"/>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El MDE y la evaluación del índice de sostenibilidad,  permitieron identificaren la subcuenca Ranchuelo, </w:t>
      </w:r>
      <w:r w:rsidRPr="00A8280D">
        <w:rPr>
          <w:rFonts w:ascii="Times New Roman" w:hAnsi="Times New Roman" w:cs="Times New Roman"/>
          <w:sz w:val="24"/>
          <w:szCs w:val="24"/>
        </w:rPr>
        <w:t>unidades de tierra</w:t>
      </w:r>
      <w:r>
        <w:rPr>
          <w:rFonts w:ascii="Times New Roman" w:hAnsi="Times New Roman" w:cs="Times New Roman"/>
          <w:sz w:val="24"/>
          <w:szCs w:val="24"/>
        </w:rPr>
        <w:t xml:space="preserve"> que presentaron</w:t>
      </w:r>
      <w:r w:rsidR="00A8280D" w:rsidRPr="00A8280D">
        <w:rPr>
          <w:rFonts w:ascii="Times New Roman" w:hAnsi="Times New Roman" w:cs="Times New Roman"/>
          <w:sz w:val="24"/>
          <w:szCs w:val="24"/>
        </w:rPr>
        <w:t xml:space="preserve"> problemas de sostenibilidad, las cuales deben tener un manejo diferenciado.</w:t>
      </w:r>
    </w:p>
    <w:p w:rsidR="00640758" w:rsidRPr="00A8280D" w:rsidRDefault="00640758" w:rsidP="004E242D">
      <w:pPr>
        <w:spacing w:after="0"/>
        <w:jc w:val="both"/>
        <w:rPr>
          <w:rFonts w:ascii="Times New Roman" w:hAnsi="Times New Roman" w:cs="Times New Roman"/>
          <w:sz w:val="24"/>
          <w:szCs w:val="24"/>
        </w:rPr>
      </w:pPr>
    </w:p>
    <w:p w:rsidR="00FF3346" w:rsidRPr="00D4342E" w:rsidRDefault="00FF3346" w:rsidP="00FF3346">
      <w:pPr>
        <w:spacing w:after="0" w:line="360" w:lineRule="auto"/>
        <w:jc w:val="both"/>
        <w:rPr>
          <w:rFonts w:ascii="Times New Roman" w:hAnsi="Times New Roman" w:cs="Times New Roman"/>
          <w:b/>
          <w:sz w:val="24"/>
          <w:szCs w:val="24"/>
        </w:rPr>
      </w:pPr>
      <w:r w:rsidRPr="00D4342E">
        <w:rPr>
          <w:rFonts w:ascii="Times New Roman" w:hAnsi="Times New Roman" w:cs="Times New Roman"/>
          <w:b/>
          <w:sz w:val="24"/>
          <w:szCs w:val="24"/>
        </w:rPr>
        <w:t>5. Referencias bibliográficas</w:t>
      </w:r>
    </w:p>
    <w:p w:rsidR="00A8280D" w:rsidRPr="00D43759" w:rsidRDefault="00A8280D" w:rsidP="00A8280D">
      <w:pPr>
        <w:numPr>
          <w:ilvl w:val="0"/>
          <w:numId w:val="11"/>
        </w:numPr>
        <w:autoSpaceDE w:val="0"/>
        <w:autoSpaceDN w:val="0"/>
        <w:adjustRightInd w:val="0"/>
        <w:spacing w:after="0"/>
        <w:ind w:left="426" w:right="57" w:hanging="426"/>
        <w:jc w:val="both"/>
        <w:rPr>
          <w:rFonts w:ascii="Times New Roman" w:hAnsi="Times New Roman" w:cs="Times New Roman"/>
          <w:sz w:val="24"/>
          <w:szCs w:val="24"/>
        </w:rPr>
      </w:pPr>
      <w:r w:rsidRPr="00D43759">
        <w:rPr>
          <w:rFonts w:ascii="Times New Roman" w:hAnsi="Times New Roman" w:cs="Times New Roman"/>
          <w:sz w:val="24"/>
          <w:szCs w:val="24"/>
        </w:rPr>
        <w:t>Altieri M. y Clara Nichols.</w:t>
      </w:r>
      <w:r w:rsidR="00594720">
        <w:rPr>
          <w:rFonts w:ascii="Times New Roman" w:hAnsi="Times New Roman" w:cs="Times New Roman"/>
          <w:sz w:val="24"/>
          <w:szCs w:val="24"/>
        </w:rPr>
        <w:t xml:space="preserve"> (</w:t>
      </w:r>
      <w:r w:rsidR="00594720" w:rsidRPr="00D43759">
        <w:rPr>
          <w:rFonts w:ascii="Times New Roman" w:hAnsi="Times New Roman" w:cs="Times New Roman"/>
          <w:sz w:val="24"/>
          <w:szCs w:val="24"/>
        </w:rPr>
        <w:t>2002</w:t>
      </w:r>
      <w:r w:rsidR="00594720">
        <w:rPr>
          <w:rFonts w:ascii="Times New Roman" w:hAnsi="Times New Roman" w:cs="Times New Roman"/>
          <w:sz w:val="24"/>
          <w:szCs w:val="24"/>
        </w:rPr>
        <w:t xml:space="preserve">). </w:t>
      </w:r>
      <w:r w:rsidRPr="00D43759">
        <w:rPr>
          <w:rFonts w:ascii="Times New Roman" w:hAnsi="Times New Roman" w:cs="Times New Roman"/>
          <w:sz w:val="24"/>
          <w:szCs w:val="24"/>
        </w:rPr>
        <w:t>Un método agroecológico para la evaluación de la sostenibilidad de cafetales.  Manejo integrado de plagas y agroecología. Costa Rica. CATIE. No. 64.</w:t>
      </w:r>
      <w:r w:rsidR="00594720">
        <w:rPr>
          <w:rFonts w:ascii="Times New Roman" w:hAnsi="Times New Roman" w:cs="Times New Roman"/>
          <w:sz w:val="24"/>
          <w:szCs w:val="24"/>
        </w:rPr>
        <w:t xml:space="preserve"> </w:t>
      </w:r>
      <w:r w:rsidRPr="00D43759">
        <w:rPr>
          <w:rFonts w:ascii="Times New Roman" w:hAnsi="Times New Roman" w:cs="Times New Roman"/>
          <w:sz w:val="24"/>
          <w:szCs w:val="24"/>
        </w:rPr>
        <w:t xml:space="preserve">17-24. </w:t>
      </w:r>
    </w:p>
    <w:p w:rsidR="00A8280D" w:rsidRPr="00720676" w:rsidRDefault="00A8280D" w:rsidP="00A8280D">
      <w:pPr>
        <w:numPr>
          <w:ilvl w:val="0"/>
          <w:numId w:val="11"/>
        </w:numPr>
        <w:spacing w:after="0"/>
        <w:ind w:left="426" w:right="57" w:hanging="426"/>
        <w:jc w:val="both"/>
        <w:rPr>
          <w:rFonts w:ascii="Times New Roman" w:hAnsi="Times New Roman" w:cs="Times New Roman"/>
          <w:sz w:val="24"/>
          <w:szCs w:val="24"/>
        </w:rPr>
      </w:pPr>
      <w:r w:rsidRPr="00D43759">
        <w:rPr>
          <w:rFonts w:ascii="Times New Roman" w:hAnsi="Times New Roman" w:cs="Times New Roman"/>
          <w:sz w:val="24"/>
          <w:szCs w:val="24"/>
        </w:rPr>
        <w:t xml:space="preserve">Balmaseda, C; D. Ponce de León; L. Benítez; R. Marín y R. Villegas. </w:t>
      </w:r>
      <w:r w:rsidR="00594720">
        <w:rPr>
          <w:rFonts w:ascii="Times New Roman" w:hAnsi="Times New Roman" w:cs="Times New Roman"/>
          <w:sz w:val="24"/>
          <w:szCs w:val="24"/>
        </w:rPr>
        <w:t>(2001).</w:t>
      </w:r>
      <w:r w:rsidRPr="00D43759">
        <w:rPr>
          <w:rFonts w:ascii="Times New Roman" w:hAnsi="Times New Roman" w:cs="Times New Roman"/>
          <w:sz w:val="24"/>
          <w:szCs w:val="24"/>
        </w:rPr>
        <w:t xml:space="preserve"> Informe sobre </w:t>
      </w:r>
      <w:r w:rsidRPr="00720676">
        <w:rPr>
          <w:rFonts w:ascii="Times New Roman" w:hAnsi="Times New Roman" w:cs="Times New Roman"/>
          <w:sz w:val="24"/>
          <w:szCs w:val="24"/>
        </w:rPr>
        <w:t>la evaluación de la aptitud física  de las tierras dedicadas al cultivo de la caña en el MINAZ. INICA.  36 p.</w:t>
      </w:r>
    </w:p>
    <w:p w:rsidR="00A8280D" w:rsidRPr="00720676" w:rsidRDefault="00A8280D" w:rsidP="00A8280D">
      <w:pPr>
        <w:pStyle w:val="Prrafodelista"/>
        <w:numPr>
          <w:ilvl w:val="0"/>
          <w:numId w:val="11"/>
        </w:numPr>
        <w:spacing w:after="0"/>
        <w:ind w:left="425" w:hanging="425"/>
        <w:jc w:val="both"/>
        <w:rPr>
          <w:rFonts w:ascii="Times New Roman" w:hAnsi="Times New Roman" w:cs="Times New Roman"/>
          <w:sz w:val="24"/>
          <w:szCs w:val="24"/>
        </w:rPr>
      </w:pPr>
      <w:r w:rsidRPr="00720676">
        <w:rPr>
          <w:rFonts w:ascii="Times New Roman" w:hAnsi="Times New Roman" w:cs="Times New Roman"/>
          <w:sz w:val="24"/>
          <w:szCs w:val="24"/>
        </w:rPr>
        <w:t>Brieva, C. PNAGUA</w:t>
      </w:r>
      <w:r>
        <w:rPr>
          <w:rFonts w:ascii="Times New Roman" w:hAnsi="Times New Roman" w:cs="Times New Roman"/>
          <w:sz w:val="24"/>
          <w:szCs w:val="24"/>
        </w:rPr>
        <w:t>.</w:t>
      </w:r>
      <w:r w:rsidR="00594720">
        <w:rPr>
          <w:rFonts w:ascii="Times New Roman" w:hAnsi="Times New Roman" w:cs="Times New Roman"/>
          <w:sz w:val="24"/>
          <w:szCs w:val="24"/>
        </w:rPr>
        <w:t xml:space="preserve"> (</w:t>
      </w:r>
      <w:r w:rsidR="00594720" w:rsidRPr="00720676">
        <w:rPr>
          <w:rFonts w:ascii="Times New Roman" w:hAnsi="Times New Roman" w:cs="Times New Roman"/>
          <w:sz w:val="24"/>
          <w:szCs w:val="24"/>
        </w:rPr>
        <w:t>2018</w:t>
      </w:r>
      <w:r w:rsidR="00594720">
        <w:rPr>
          <w:rFonts w:ascii="Times New Roman" w:hAnsi="Times New Roman" w:cs="Times New Roman"/>
          <w:sz w:val="24"/>
          <w:szCs w:val="24"/>
        </w:rPr>
        <w:t xml:space="preserve">). </w:t>
      </w:r>
      <w:r w:rsidRPr="00720676">
        <w:rPr>
          <w:rFonts w:ascii="Times New Roman" w:hAnsi="Times New Roman" w:cs="Times New Roman"/>
          <w:sz w:val="24"/>
          <w:szCs w:val="24"/>
        </w:rPr>
        <w:t xml:space="preserve">Caracterización de Cuencas. </w:t>
      </w:r>
      <w:r>
        <w:rPr>
          <w:rFonts w:ascii="Times New Roman" w:hAnsi="Times New Roman" w:cs="Times New Roman"/>
          <w:sz w:val="24"/>
          <w:szCs w:val="24"/>
        </w:rPr>
        <w:t xml:space="preserve">Proyecto </w:t>
      </w:r>
      <w:r w:rsidRPr="00720676">
        <w:rPr>
          <w:rFonts w:ascii="Times New Roman" w:hAnsi="Times New Roman" w:cs="Times New Roman"/>
          <w:sz w:val="24"/>
          <w:szCs w:val="24"/>
        </w:rPr>
        <w:t>Específico 1133022 “Caracterización y análisis multidisciplinario de la información hidrológicas en cuencas”. INTA, Argentina, 161</w:t>
      </w:r>
      <w:r w:rsidR="003865C2">
        <w:rPr>
          <w:rFonts w:ascii="Times New Roman" w:hAnsi="Times New Roman" w:cs="Times New Roman"/>
          <w:sz w:val="24"/>
          <w:szCs w:val="24"/>
        </w:rPr>
        <w:t xml:space="preserve"> </w:t>
      </w:r>
      <w:r w:rsidRPr="00720676">
        <w:rPr>
          <w:rFonts w:ascii="Times New Roman" w:hAnsi="Times New Roman" w:cs="Times New Roman"/>
          <w:sz w:val="24"/>
          <w:szCs w:val="24"/>
        </w:rPr>
        <w:t>p</w:t>
      </w:r>
      <w:r>
        <w:rPr>
          <w:rFonts w:ascii="Times New Roman" w:hAnsi="Times New Roman" w:cs="Times New Roman"/>
          <w:sz w:val="24"/>
          <w:szCs w:val="24"/>
        </w:rPr>
        <w:t>.</w:t>
      </w:r>
    </w:p>
    <w:p w:rsidR="00A8280D" w:rsidRPr="00D43759" w:rsidRDefault="00A8280D" w:rsidP="00A8280D">
      <w:pPr>
        <w:numPr>
          <w:ilvl w:val="0"/>
          <w:numId w:val="11"/>
        </w:numPr>
        <w:spacing w:after="0"/>
        <w:ind w:left="426" w:right="57" w:hanging="426"/>
        <w:jc w:val="both"/>
        <w:rPr>
          <w:rFonts w:ascii="Times New Roman" w:hAnsi="Times New Roman" w:cs="Times New Roman"/>
          <w:sz w:val="24"/>
          <w:szCs w:val="24"/>
        </w:rPr>
      </w:pPr>
      <w:r w:rsidRPr="00D43759">
        <w:rPr>
          <w:rFonts w:ascii="Times New Roman" w:hAnsi="Times New Roman" w:cs="Times New Roman"/>
          <w:sz w:val="24"/>
          <w:szCs w:val="24"/>
        </w:rPr>
        <w:t xml:space="preserve">CITMA. </w:t>
      </w:r>
      <w:r w:rsidR="00594720">
        <w:rPr>
          <w:rFonts w:ascii="Times New Roman" w:hAnsi="Times New Roman" w:cs="Times New Roman"/>
          <w:sz w:val="24"/>
          <w:szCs w:val="24"/>
        </w:rPr>
        <w:t>(</w:t>
      </w:r>
      <w:r w:rsidR="00594720" w:rsidRPr="00D43759">
        <w:rPr>
          <w:rFonts w:ascii="Times New Roman" w:hAnsi="Times New Roman" w:cs="Times New Roman"/>
          <w:sz w:val="24"/>
          <w:szCs w:val="24"/>
        </w:rPr>
        <w:t>2000</w:t>
      </w:r>
      <w:r w:rsidR="00594720">
        <w:rPr>
          <w:rFonts w:ascii="Times New Roman" w:hAnsi="Times New Roman" w:cs="Times New Roman"/>
          <w:sz w:val="24"/>
          <w:szCs w:val="24"/>
        </w:rPr>
        <w:t xml:space="preserve">). </w:t>
      </w:r>
      <w:r w:rsidRPr="00D43759">
        <w:rPr>
          <w:rFonts w:ascii="Times New Roman" w:hAnsi="Times New Roman" w:cs="Times New Roman"/>
          <w:sz w:val="24"/>
          <w:szCs w:val="24"/>
        </w:rPr>
        <w:t xml:space="preserve">Guía para el diagnóstico de la situación ambiental de las cuencas hidrográficas de la República de Cuba. </w:t>
      </w:r>
    </w:p>
    <w:p w:rsidR="00A8280D" w:rsidRPr="00D43759" w:rsidRDefault="00A8280D" w:rsidP="00A8280D">
      <w:pPr>
        <w:pStyle w:val="Prrafo"/>
        <w:numPr>
          <w:ilvl w:val="0"/>
          <w:numId w:val="11"/>
        </w:numPr>
        <w:spacing w:before="0" w:after="0" w:line="276" w:lineRule="auto"/>
        <w:ind w:left="426" w:hanging="426"/>
        <w:rPr>
          <w:noProof/>
          <w:szCs w:val="24"/>
          <w:lang w:eastAsia="es-ES"/>
        </w:rPr>
      </w:pPr>
      <w:r w:rsidRPr="00D43759">
        <w:rPr>
          <w:szCs w:val="24"/>
        </w:rPr>
        <w:lastRenderedPageBreak/>
        <w:t xml:space="preserve">Cuba. Instituto de Investigaciones de la Caña de Azúcar. </w:t>
      </w:r>
      <w:r w:rsidR="00594720">
        <w:rPr>
          <w:szCs w:val="24"/>
        </w:rPr>
        <w:t>(</w:t>
      </w:r>
      <w:r w:rsidR="00594720" w:rsidRPr="00D43759">
        <w:rPr>
          <w:szCs w:val="24"/>
        </w:rPr>
        <w:t>2003</w:t>
      </w:r>
      <w:r w:rsidR="00594720">
        <w:rPr>
          <w:szCs w:val="24"/>
        </w:rPr>
        <w:t xml:space="preserve">). </w:t>
      </w:r>
      <w:r w:rsidRPr="00D43759">
        <w:rPr>
          <w:szCs w:val="24"/>
        </w:rPr>
        <w:t>Normas metodológicas para el Estudio de Suelos y el Manejo Integral de la Caña de Azúcar. La Habana: INICA. 95 p.</w:t>
      </w:r>
    </w:p>
    <w:p w:rsidR="00A8280D" w:rsidRPr="00D43759" w:rsidRDefault="00A8280D" w:rsidP="00A8280D">
      <w:pPr>
        <w:numPr>
          <w:ilvl w:val="0"/>
          <w:numId w:val="11"/>
        </w:numPr>
        <w:spacing w:after="0"/>
        <w:ind w:left="426" w:right="57" w:hanging="426"/>
        <w:jc w:val="both"/>
        <w:rPr>
          <w:rFonts w:ascii="Times New Roman" w:hAnsi="Times New Roman" w:cs="Times New Roman"/>
          <w:sz w:val="24"/>
          <w:szCs w:val="24"/>
        </w:rPr>
      </w:pPr>
      <w:r w:rsidRPr="00D43759">
        <w:rPr>
          <w:rFonts w:ascii="Times New Roman" w:hAnsi="Times New Roman" w:cs="Times New Roman"/>
          <w:sz w:val="24"/>
          <w:szCs w:val="24"/>
        </w:rPr>
        <w:t xml:space="preserve">Dueñas, R. </w:t>
      </w:r>
      <w:r w:rsidR="00594720">
        <w:rPr>
          <w:rFonts w:ascii="Times New Roman" w:hAnsi="Times New Roman" w:cs="Times New Roman"/>
          <w:sz w:val="24"/>
          <w:szCs w:val="24"/>
        </w:rPr>
        <w:t>(</w:t>
      </w:r>
      <w:r w:rsidR="00594720" w:rsidRPr="00D43759">
        <w:rPr>
          <w:rFonts w:ascii="Times New Roman" w:hAnsi="Times New Roman" w:cs="Times New Roman"/>
          <w:sz w:val="24"/>
          <w:szCs w:val="24"/>
        </w:rPr>
        <w:t>2006</w:t>
      </w:r>
      <w:r w:rsidR="00594720">
        <w:rPr>
          <w:rFonts w:ascii="Times New Roman" w:hAnsi="Times New Roman" w:cs="Times New Roman"/>
          <w:sz w:val="24"/>
          <w:szCs w:val="24"/>
        </w:rPr>
        <w:t xml:space="preserve">). </w:t>
      </w:r>
      <w:r w:rsidRPr="00D43759">
        <w:rPr>
          <w:rFonts w:ascii="Times New Roman" w:hAnsi="Times New Roman" w:cs="Times New Roman"/>
          <w:sz w:val="24"/>
          <w:szCs w:val="24"/>
        </w:rPr>
        <w:t>Agua/ Sostenibilidad. Uso eficiente del agua. Editorial Feijoo. Santa Clara. 47</w:t>
      </w:r>
      <w:r w:rsidR="003865C2">
        <w:rPr>
          <w:rFonts w:ascii="Times New Roman" w:hAnsi="Times New Roman" w:cs="Times New Roman"/>
          <w:sz w:val="24"/>
          <w:szCs w:val="24"/>
        </w:rPr>
        <w:t xml:space="preserve"> </w:t>
      </w:r>
      <w:r w:rsidRPr="00D43759">
        <w:rPr>
          <w:rFonts w:ascii="Times New Roman" w:hAnsi="Times New Roman" w:cs="Times New Roman"/>
          <w:sz w:val="24"/>
          <w:szCs w:val="24"/>
        </w:rPr>
        <w:t>p.</w:t>
      </w:r>
    </w:p>
    <w:p w:rsidR="00A8280D" w:rsidRPr="00D43759" w:rsidRDefault="00A8280D" w:rsidP="00A8280D">
      <w:pPr>
        <w:pStyle w:val="Prrafodelista"/>
        <w:numPr>
          <w:ilvl w:val="0"/>
          <w:numId w:val="11"/>
        </w:numPr>
        <w:spacing w:after="0"/>
        <w:ind w:left="426" w:hanging="426"/>
        <w:jc w:val="both"/>
        <w:rPr>
          <w:rFonts w:ascii="Times New Roman" w:hAnsi="Times New Roman" w:cs="Times New Roman"/>
          <w:sz w:val="24"/>
          <w:szCs w:val="24"/>
        </w:rPr>
      </w:pPr>
      <w:r w:rsidRPr="00D43759">
        <w:rPr>
          <w:rFonts w:ascii="Times New Roman" w:hAnsi="Times New Roman" w:cs="Times New Roman"/>
          <w:sz w:val="24"/>
          <w:szCs w:val="24"/>
        </w:rPr>
        <w:t xml:space="preserve">García Fernández, J. M., L. Cantero Corrales. </w:t>
      </w:r>
      <w:r w:rsidR="00594720">
        <w:rPr>
          <w:rFonts w:ascii="Times New Roman" w:hAnsi="Times New Roman" w:cs="Times New Roman"/>
          <w:sz w:val="24"/>
          <w:szCs w:val="24"/>
        </w:rPr>
        <w:t>(</w:t>
      </w:r>
      <w:r w:rsidR="00594720" w:rsidRPr="00D43759">
        <w:rPr>
          <w:rFonts w:ascii="Times New Roman" w:hAnsi="Times New Roman" w:cs="Times New Roman"/>
          <w:sz w:val="24"/>
          <w:szCs w:val="24"/>
        </w:rPr>
        <w:t>2008</w:t>
      </w:r>
      <w:r w:rsidR="00594720">
        <w:rPr>
          <w:rFonts w:ascii="Times New Roman" w:hAnsi="Times New Roman" w:cs="Times New Roman"/>
          <w:sz w:val="24"/>
          <w:szCs w:val="24"/>
        </w:rPr>
        <w:t xml:space="preserve">). </w:t>
      </w:r>
      <w:r w:rsidRPr="00D43759">
        <w:rPr>
          <w:rFonts w:ascii="Times New Roman" w:hAnsi="Times New Roman" w:cs="Times New Roman"/>
          <w:sz w:val="24"/>
          <w:szCs w:val="24"/>
        </w:rPr>
        <w:t>Indicadores globales para la evaluación del uso sostenible del agua: Caso cubano¨. Voluntad Hidráulica, año 46, no. 100. 12-19.</w:t>
      </w:r>
    </w:p>
    <w:p w:rsidR="00A8280D" w:rsidRPr="00D43759" w:rsidRDefault="00A8280D" w:rsidP="00A8280D">
      <w:pPr>
        <w:numPr>
          <w:ilvl w:val="0"/>
          <w:numId w:val="11"/>
        </w:numPr>
        <w:spacing w:after="0"/>
        <w:ind w:left="426" w:right="57" w:hanging="426"/>
        <w:jc w:val="both"/>
        <w:rPr>
          <w:rFonts w:ascii="Times New Roman" w:hAnsi="Times New Roman" w:cs="Times New Roman"/>
          <w:sz w:val="24"/>
          <w:szCs w:val="24"/>
        </w:rPr>
      </w:pPr>
      <w:r w:rsidRPr="00D43759">
        <w:rPr>
          <w:rFonts w:ascii="Times New Roman" w:hAnsi="Times New Roman" w:cs="Times New Roman"/>
          <w:sz w:val="24"/>
          <w:szCs w:val="24"/>
        </w:rPr>
        <w:t>Gaspari F.</w:t>
      </w:r>
      <w:r>
        <w:rPr>
          <w:rFonts w:ascii="Times New Roman" w:hAnsi="Times New Roman" w:cs="Times New Roman"/>
          <w:sz w:val="24"/>
          <w:szCs w:val="24"/>
        </w:rPr>
        <w:t xml:space="preserve"> J.</w:t>
      </w:r>
      <w:r w:rsidRPr="00D43759">
        <w:rPr>
          <w:rFonts w:ascii="Times New Roman" w:hAnsi="Times New Roman" w:cs="Times New Roman"/>
          <w:sz w:val="24"/>
          <w:szCs w:val="24"/>
        </w:rPr>
        <w:t>, Rodríguez A. M., Senisterra, G.E., Delgado, M.I. &amp;</w:t>
      </w:r>
      <w:r w:rsidR="00CE2E24">
        <w:rPr>
          <w:rFonts w:ascii="Times New Roman" w:hAnsi="Times New Roman" w:cs="Times New Roman"/>
          <w:sz w:val="24"/>
          <w:szCs w:val="24"/>
        </w:rPr>
        <w:t xml:space="preserve"> </w:t>
      </w:r>
      <w:r w:rsidRPr="00D43759">
        <w:rPr>
          <w:rFonts w:ascii="Times New Roman" w:hAnsi="Times New Roman" w:cs="Times New Roman"/>
          <w:sz w:val="24"/>
          <w:szCs w:val="24"/>
        </w:rPr>
        <w:t xml:space="preserve">Besteiro, S. I. </w:t>
      </w:r>
      <w:r w:rsidR="00594720">
        <w:rPr>
          <w:rFonts w:ascii="Times New Roman" w:hAnsi="Times New Roman" w:cs="Times New Roman"/>
          <w:sz w:val="24"/>
          <w:szCs w:val="24"/>
        </w:rPr>
        <w:t>(</w:t>
      </w:r>
      <w:r w:rsidR="00594720" w:rsidRPr="00D43759">
        <w:rPr>
          <w:rFonts w:ascii="Times New Roman" w:hAnsi="Times New Roman" w:cs="Times New Roman"/>
          <w:sz w:val="24"/>
          <w:szCs w:val="24"/>
        </w:rPr>
        <w:t>2013</w:t>
      </w:r>
      <w:r w:rsidR="00594720">
        <w:rPr>
          <w:rFonts w:ascii="Times New Roman" w:hAnsi="Times New Roman" w:cs="Times New Roman"/>
          <w:sz w:val="24"/>
          <w:szCs w:val="24"/>
        </w:rPr>
        <w:t>)</w:t>
      </w:r>
      <w:r w:rsidR="00594720" w:rsidRPr="00D43759">
        <w:rPr>
          <w:rFonts w:ascii="Times New Roman" w:hAnsi="Times New Roman" w:cs="Times New Roman"/>
          <w:sz w:val="24"/>
          <w:szCs w:val="24"/>
        </w:rPr>
        <w:t>.</w:t>
      </w:r>
      <w:r w:rsidR="00594720">
        <w:rPr>
          <w:rFonts w:ascii="Times New Roman" w:hAnsi="Times New Roman" w:cs="Times New Roman"/>
          <w:sz w:val="24"/>
          <w:szCs w:val="24"/>
        </w:rPr>
        <w:t xml:space="preserve"> </w:t>
      </w:r>
      <w:r w:rsidRPr="00D43759">
        <w:rPr>
          <w:rFonts w:ascii="Times New Roman" w:hAnsi="Times New Roman" w:cs="Times New Roman"/>
          <w:sz w:val="24"/>
          <w:szCs w:val="24"/>
        </w:rPr>
        <w:t>Elementos metodológicos para el manejo de cuencas hidrográficas. Primera edición. La Plata. Universidad Nacional de La Plata, 188 p.</w:t>
      </w:r>
    </w:p>
    <w:p w:rsidR="00A8280D" w:rsidRPr="00D43759" w:rsidRDefault="00A8280D" w:rsidP="00A8280D">
      <w:pPr>
        <w:numPr>
          <w:ilvl w:val="0"/>
          <w:numId w:val="11"/>
        </w:numPr>
        <w:spacing w:after="0"/>
        <w:ind w:left="426" w:right="57" w:hanging="426"/>
        <w:jc w:val="both"/>
        <w:rPr>
          <w:rFonts w:ascii="Times New Roman" w:hAnsi="Times New Roman" w:cs="Times New Roman"/>
          <w:sz w:val="24"/>
          <w:szCs w:val="24"/>
        </w:rPr>
      </w:pPr>
      <w:r w:rsidRPr="00D43759">
        <w:rPr>
          <w:rFonts w:ascii="Times New Roman" w:hAnsi="Times New Roman" w:cs="Times New Roman"/>
          <w:sz w:val="24"/>
          <w:szCs w:val="24"/>
        </w:rPr>
        <w:t xml:space="preserve">Gaspari F.J., Senisterra G.E., Delgado M.I., Rodríguez Vagaría A.M. &amp;S.I.Besteiro. </w:t>
      </w:r>
      <w:r w:rsidR="0043728A">
        <w:rPr>
          <w:rFonts w:ascii="Times New Roman" w:hAnsi="Times New Roman" w:cs="Times New Roman"/>
          <w:sz w:val="24"/>
          <w:szCs w:val="24"/>
        </w:rPr>
        <w:t>(</w:t>
      </w:r>
      <w:r w:rsidRPr="00D43759">
        <w:rPr>
          <w:rFonts w:ascii="Times New Roman" w:hAnsi="Times New Roman" w:cs="Times New Roman"/>
          <w:sz w:val="24"/>
          <w:szCs w:val="24"/>
        </w:rPr>
        <w:t>2009</w:t>
      </w:r>
      <w:r w:rsidR="0043728A">
        <w:rPr>
          <w:rFonts w:ascii="Times New Roman" w:hAnsi="Times New Roman" w:cs="Times New Roman"/>
          <w:sz w:val="24"/>
          <w:szCs w:val="24"/>
        </w:rPr>
        <w:t>)</w:t>
      </w:r>
      <w:r w:rsidRPr="00D43759">
        <w:rPr>
          <w:rFonts w:ascii="Times New Roman" w:hAnsi="Times New Roman" w:cs="Times New Roman"/>
          <w:sz w:val="24"/>
          <w:szCs w:val="24"/>
        </w:rPr>
        <w:t>. Manual de Manejo Integral de Cuencas Hidrográficas. Primera edición. Universidad Nacional de La Plata, Argentina. 321</w:t>
      </w:r>
      <w:r w:rsidR="003865C2">
        <w:rPr>
          <w:rFonts w:ascii="Times New Roman" w:hAnsi="Times New Roman" w:cs="Times New Roman"/>
          <w:sz w:val="24"/>
          <w:szCs w:val="24"/>
        </w:rPr>
        <w:t xml:space="preserve"> </w:t>
      </w:r>
      <w:r w:rsidRPr="00D43759">
        <w:rPr>
          <w:rFonts w:ascii="Times New Roman" w:hAnsi="Times New Roman" w:cs="Times New Roman"/>
          <w:sz w:val="24"/>
          <w:szCs w:val="24"/>
        </w:rPr>
        <w:t>p.</w:t>
      </w:r>
    </w:p>
    <w:p w:rsidR="00A8280D" w:rsidRPr="00D43759" w:rsidRDefault="00A8280D" w:rsidP="00A8280D">
      <w:pPr>
        <w:numPr>
          <w:ilvl w:val="0"/>
          <w:numId w:val="11"/>
        </w:numPr>
        <w:spacing w:after="0"/>
        <w:ind w:left="426" w:right="57" w:hanging="426"/>
        <w:jc w:val="both"/>
        <w:rPr>
          <w:rFonts w:ascii="Times New Roman" w:hAnsi="Times New Roman" w:cs="Times New Roman"/>
          <w:sz w:val="24"/>
          <w:szCs w:val="24"/>
        </w:rPr>
      </w:pPr>
      <w:r w:rsidRPr="00D43759">
        <w:rPr>
          <w:rFonts w:ascii="Times New Roman" w:eastAsia="Batang" w:hAnsi="Times New Roman" w:cs="Times New Roman"/>
          <w:color w:val="000000"/>
          <w:sz w:val="24"/>
          <w:szCs w:val="24"/>
        </w:rPr>
        <w:t xml:space="preserve">Hernández, A.; Pérez Jiménez, J. M.; Bosch, D. y Castro, N. </w:t>
      </w:r>
      <w:r w:rsidR="0043728A">
        <w:rPr>
          <w:rFonts w:ascii="Times New Roman" w:eastAsia="Batang" w:hAnsi="Times New Roman" w:cs="Times New Roman"/>
          <w:color w:val="000000"/>
          <w:sz w:val="24"/>
          <w:szCs w:val="24"/>
        </w:rPr>
        <w:t>(</w:t>
      </w:r>
      <w:r w:rsidR="0043728A" w:rsidRPr="00D43759">
        <w:rPr>
          <w:rFonts w:ascii="Times New Roman" w:eastAsia="Batang" w:hAnsi="Times New Roman" w:cs="Times New Roman"/>
          <w:color w:val="000000"/>
          <w:sz w:val="24"/>
          <w:szCs w:val="24"/>
        </w:rPr>
        <w:t>2015</w:t>
      </w:r>
      <w:r w:rsidR="0043728A">
        <w:rPr>
          <w:rFonts w:ascii="Times New Roman" w:eastAsia="Batang" w:hAnsi="Times New Roman" w:cs="Times New Roman"/>
          <w:color w:val="000000"/>
          <w:sz w:val="24"/>
          <w:szCs w:val="24"/>
        </w:rPr>
        <w:t>)</w:t>
      </w:r>
      <w:r w:rsidR="0043728A" w:rsidRPr="00D43759">
        <w:rPr>
          <w:rFonts w:ascii="Times New Roman" w:eastAsia="Batang" w:hAnsi="Times New Roman" w:cs="Times New Roman"/>
          <w:color w:val="000000"/>
          <w:sz w:val="24"/>
          <w:szCs w:val="24"/>
        </w:rPr>
        <w:t>.</w:t>
      </w:r>
      <w:r w:rsidR="0043728A">
        <w:rPr>
          <w:rFonts w:ascii="Times New Roman" w:eastAsia="Batang" w:hAnsi="Times New Roman" w:cs="Times New Roman"/>
          <w:color w:val="000000"/>
          <w:sz w:val="24"/>
          <w:szCs w:val="24"/>
        </w:rPr>
        <w:t xml:space="preserve"> </w:t>
      </w:r>
      <w:r w:rsidRPr="00D43759">
        <w:rPr>
          <w:rFonts w:ascii="Times New Roman" w:eastAsia="Batang" w:hAnsi="Times New Roman" w:cs="Times New Roman"/>
          <w:color w:val="000000"/>
          <w:sz w:val="24"/>
          <w:szCs w:val="24"/>
        </w:rPr>
        <w:t>Clasificación de los suelos de Cuba. Instituto de Suelos. La Habana, Cuba: INCA. 92 p.</w:t>
      </w:r>
    </w:p>
    <w:p w:rsidR="00A8280D" w:rsidRDefault="00A8280D" w:rsidP="00A8280D">
      <w:pPr>
        <w:numPr>
          <w:ilvl w:val="0"/>
          <w:numId w:val="11"/>
        </w:numPr>
        <w:spacing w:after="0"/>
        <w:ind w:left="426" w:right="57" w:hanging="426"/>
        <w:jc w:val="both"/>
        <w:rPr>
          <w:rFonts w:ascii="Times New Roman" w:hAnsi="Times New Roman" w:cs="Times New Roman"/>
          <w:sz w:val="24"/>
          <w:szCs w:val="24"/>
        </w:rPr>
      </w:pPr>
      <w:r w:rsidRPr="00D43759">
        <w:rPr>
          <w:rFonts w:ascii="Times New Roman" w:hAnsi="Times New Roman" w:cs="Times New Roman"/>
          <w:sz w:val="24"/>
          <w:szCs w:val="24"/>
        </w:rPr>
        <w:t xml:space="preserve">López Cadenas de Llano, F. </w:t>
      </w:r>
      <w:r w:rsidR="0043728A">
        <w:rPr>
          <w:rFonts w:ascii="Times New Roman" w:hAnsi="Times New Roman" w:cs="Times New Roman"/>
          <w:sz w:val="24"/>
          <w:szCs w:val="24"/>
        </w:rPr>
        <w:t>(</w:t>
      </w:r>
      <w:r w:rsidR="0043728A" w:rsidRPr="00D43759">
        <w:rPr>
          <w:rFonts w:ascii="Times New Roman" w:hAnsi="Times New Roman" w:cs="Times New Roman"/>
          <w:sz w:val="24"/>
          <w:szCs w:val="24"/>
        </w:rPr>
        <w:t>1988</w:t>
      </w:r>
      <w:r w:rsidR="0043728A">
        <w:rPr>
          <w:rFonts w:ascii="Times New Roman" w:hAnsi="Times New Roman" w:cs="Times New Roman"/>
          <w:sz w:val="24"/>
          <w:szCs w:val="24"/>
        </w:rPr>
        <w:t xml:space="preserve">). </w:t>
      </w:r>
      <w:r w:rsidRPr="00D43759">
        <w:rPr>
          <w:rFonts w:ascii="Times New Roman" w:hAnsi="Times New Roman" w:cs="Times New Roman"/>
          <w:sz w:val="24"/>
          <w:szCs w:val="24"/>
        </w:rPr>
        <w:t>Corrección de torrentes y estabilización de cauces. Colección FAO: Fomento de tierras y aguas Nro. 9.184 p.</w:t>
      </w:r>
    </w:p>
    <w:p w:rsidR="00A8280D" w:rsidRPr="00D43759" w:rsidRDefault="00A8280D" w:rsidP="00A8280D">
      <w:pPr>
        <w:numPr>
          <w:ilvl w:val="0"/>
          <w:numId w:val="11"/>
        </w:numPr>
        <w:spacing w:after="0"/>
        <w:ind w:left="426" w:right="57" w:hanging="426"/>
        <w:jc w:val="both"/>
        <w:rPr>
          <w:rFonts w:ascii="Times New Roman" w:hAnsi="Times New Roman" w:cs="Times New Roman"/>
          <w:sz w:val="24"/>
          <w:szCs w:val="24"/>
        </w:rPr>
      </w:pPr>
      <w:r>
        <w:rPr>
          <w:rFonts w:ascii="Times New Roman" w:hAnsi="Times New Roman" w:cs="Times New Roman"/>
          <w:sz w:val="24"/>
          <w:szCs w:val="24"/>
        </w:rPr>
        <w:t xml:space="preserve">Más, R. </w:t>
      </w:r>
      <w:r w:rsidR="0043728A">
        <w:rPr>
          <w:rFonts w:ascii="Times New Roman" w:hAnsi="Times New Roman" w:cs="Times New Roman"/>
          <w:sz w:val="24"/>
          <w:szCs w:val="24"/>
        </w:rPr>
        <w:t xml:space="preserve">(2008). </w:t>
      </w:r>
      <w:r>
        <w:rPr>
          <w:rFonts w:ascii="Times New Roman" w:hAnsi="Times New Roman" w:cs="Times New Roman"/>
          <w:sz w:val="24"/>
          <w:szCs w:val="24"/>
        </w:rPr>
        <w:t>Manejo sostenible de la subcuenca Ranchuelo en la cuenca hidrográfica Sagua la Grande. Tesis en opción al grado académico de Maestro en Ciencias. Universidad Centr</w:t>
      </w:r>
      <w:r w:rsidR="0043728A">
        <w:rPr>
          <w:rFonts w:ascii="Times New Roman" w:hAnsi="Times New Roman" w:cs="Times New Roman"/>
          <w:sz w:val="24"/>
          <w:szCs w:val="24"/>
        </w:rPr>
        <w:t>al “Martha Abreu” de las Villas.</w:t>
      </w:r>
      <w:r w:rsidR="003865C2">
        <w:rPr>
          <w:rFonts w:ascii="Times New Roman" w:hAnsi="Times New Roman" w:cs="Times New Roman"/>
          <w:sz w:val="24"/>
          <w:szCs w:val="24"/>
        </w:rPr>
        <w:t xml:space="preserve"> 87 p</w:t>
      </w:r>
      <w:r>
        <w:rPr>
          <w:rFonts w:ascii="Times New Roman" w:hAnsi="Times New Roman" w:cs="Times New Roman"/>
          <w:sz w:val="24"/>
          <w:szCs w:val="24"/>
        </w:rPr>
        <w:t xml:space="preserve">. </w:t>
      </w:r>
    </w:p>
    <w:p w:rsidR="00A8280D" w:rsidRPr="00D43759" w:rsidRDefault="00A8280D" w:rsidP="00A8280D">
      <w:pPr>
        <w:numPr>
          <w:ilvl w:val="0"/>
          <w:numId w:val="11"/>
        </w:numPr>
        <w:spacing w:after="0"/>
        <w:ind w:left="426" w:right="57" w:hanging="426"/>
        <w:jc w:val="both"/>
        <w:rPr>
          <w:rFonts w:ascii="Times New Roman" w:hAnsi="Times New Roman" w:cs="Times New Roman"/>
          <w:sz w:val="24"/>
          <w:szCs w:val="24"/>
        </w:rPr>
      </w:pPr>
      <w:r w:rsidRPr="00D43759">
        <w:rPr>
          <w:rFonts w:ascii="Times New Roman" w:hAnsi="Times New Roman" w:cs="Times New Roman"/>
          <w:sz w:val="24"/>
          <w:szCs w:val="24"/>
        </w:rPr>
        <w:t xml:space="preserve">Pérez, H., Más. R., Rodríguez, L., Machado, D. </w:t>
      </w:r>
      <w:r w:rsidR="0043728A">
        <w:rPr>
          <w:rFonts w:ascii="Times New Roman" w:hAnsi="Times New Roman" w:cs="Times New Roman"/>
          <w:sz w:val="24"/>
          <w:szCs w:val="24"/>
        </w:rPr>
        <w:t>(</w:t>
      </w:r>
      <w:r w:rsidR="0043728A" w:rsidRPr="00D43759">
        <w:rPr>
          <w:rFonts w:ascii="Times New Roman" w:hAnsi="Times New Roman" w:cs="Times New Roman"/>
          <w:sz w:val="24"/>
          <w:szCs w:val="24"/>
        </w:rPr>
        <w:t>2001</w:t>
      </w:r>
      <w:r w:rsidR="0043728A">
        <w:rPr>
          <w:rFonts w:ascii="Times New Roman" w:hAnsi="Times New Roman" w:cs="Times New Roman"/>
          <w:sz w:val="24"/>
          <w:szCs w:val="24"/>
        </w:rPr>
        <w:t xml:space="preserve">). </w:t>
      </w:r>
      <w:r w:rsidRPr="00D43759">
        <w:rPr>
          <w:rFonts w:ascii="Times New Roman" w:hAnsi="Times New Roman" w:cs="Times New Roman"/>
          <w:sz w:val="24"/>
          <w:szCs w:val="24"/>
        </w:rPr>
        <w:t>Evaluación de la Aptitud Física de las Tierras de la Provincia V</w:t>
      </w:r>
      <w:r w:rsidR="0043728A">
        <w:rPr>
          <w:rFonts w:ascii="Times New Roman" w:hAnsi="Times New Roman" w:cs="Times New Roman"/>
          <w:sz w:val="24"/>
          <w:szCs w:val="24"/>
        </w:rPr>
        <w:t xml:space="preserve">. </w:t>
      </w:r>
      <w:r w:rsidRPr="00D43759">
        <w:rPr>
          <w:rFonts w:ascii="Times New Roman" w:hAnsi="Times New Roman" w:cs="Times New Roman"/>
          <w:sz w:val="24"/>
          <w:szCs w:val="24"/>
        </w:rPr>
        <w:t>Clara. I Aprox</w:t>
      </w:r>
      <w:r w:rsidR="000049C7">
        <w:rPr>
          <w:rFonts w:ascii="Times New Roman" w:hAnsi="Times New Roman" w:cs="Times New Roman"/>
          <w:sz w:val="24"/>
          <w:szCs w:val="24"/>
        </w:rPr>
        <w:t>.</w:t>
      </w:r>
      <w:r w:rsidRPr="00D43759">
        <w:rPr>
          <w:rFonts w:ascii="Times New Roman" w:hAnsi="Times New Roman" w:cs="Times New Roman"/>
          <w:sz w:val="24"/>
          <w:szCs w:val="24"/>
        </w:rPr>
        <w:t xml:space="preserve"> INICA. La Habana</w:t>
      </w:r>
      <w:r w:rsidRPr="00D43759">
        <w:rPr>
          <w:rFonts w:ascii="Times New Roman" w:hAnsi="Times New Roman" w:cs="Times New Roman"/>
          <w:bCs/>
          <w:sz w:val="24"/>
          <w:szCs w:val="24"/>
        </w:rPr>
        <w:t>.</w:t>
      </w:r>
      <w:r w:rsidRPr="00D43759">
        <w:rPr>
          <w:rFonts w:ascii="Times New Roman" w:hAnsi="Times New Roman" w:cs="Times New Roman"/>
          <w:sz w:val="24"/>
          <w:szCs w:val="24"/>
        </w:rPr>
        <w:t xml:space="preserve"> 38 p.</w:t>
      </w:r>
    </w:p>
    <w:p w:rsidR="00A8280D" w:rsidRDefault="00A8280D" w:rsidP="00A8280D">
      <w:pPr>
        <w:numPr>
          <w:ilvl w:val="0"/>
          <w:numId w:val="11"/>
        </w:numPr>
        <w:spacing w:after="0"/>
        <w:ind w:left="426" w:right="57" w:hanging="426"/>
        <w:jc w:val="both"/>
        <w:rPr>
          <w:rFonts w:ascii="Times New Roman" w:hAnsi="Times New Roman" w:cs="Times New Roman"/>
          <w:sz w:val="24"/>
          <w:szCs w:val="24"/>
        </w:rPr>
      </w:pPr>
      <w:r w:rsidRPr="00D43759">
        <w:rPr>
          <w:rFonts w:ascii="Times New Roman" w:hAnsi="Times New Roman" w:cs="Times New Roman"/>
          <w:sz w:val="24"/>
          <w:szCs w:val="24"/>
        </w:rPr>
        <w:t xml:space="preserve">Planos, E; Vega, R y A, Guevara. </w:t>
      </w:r>
      <w:r w:rsidR="0043728A">
        <w:rPr>
          <w:rFonts w:ascii="Times New Roman" w:hAnsi="Times New Roman" w:cs="Times New Roman"/>
          <w:sz w:val="24"/>
          <w:szCs w:val="24"/>
        </w:rPr>
        <w:t xml:space="preserve">(2013). </w:t>
      </w:r>
      <w:r w:rsidRPr="00D43759">
        <w:rPr>
          <w:rFonts w:ascii="Times New Roman" w:hAnsi="Times New Roman" w:cs="Times New Roman"/>
          <w:sz w:val="24"/>
          <w:szCs w:val="24"/>
        </w:rPr>
        <w:t xml:space="preserve">Impacto del </w:t>
      </w:r>
      <w:r>
        <w:rPr>
          <w:rFonts w:ascii="Times New Roman" w:hAnsi="Times New Roman" w:cs="Times New Roman"/>
          <w:sz w:val="24"/>
          <w:szCs w:val="24"/>
        </w:rPr>
        <w:t>c</w:t>
      </w:r>
      <w:r w:rsidRPr="00D43759">
        <w:rPr>
          <w:rFonts w:ascii="Times New Roman" w:hAnsi="Times New Roman" w:cs="Times New Roman"/>
          <w:sz w:val="24"/>
          <w:szCs w:val="24"/>
        </w:rPr>
        <w:t xml:space="preserve">ambio </w:t>
      </w:r>
      <w:r>
        <w:rPr>
          <w:rFonts w:ascii="Times New Roman" w:hAnsi="Times New Roman" w:cs="Times New Roman"/>
          <w:sz w:val="24"/>
          <w:szCs w:val="24"/>
        </w:rPr>
        <w:t>c</w:t>
      </w:r>
      <w:r w:rsidRPr="00D43759">
        <w:rPr>
          <w:rFonts w:ascii="Times New Roman" w:hAnsi="Times New Roman" w:cs="Times New Roman"/>
          <w:sz w:val="24"/>
          <w:szCs w:val="24"/>
        </w:rPr>
        <w:t>limático y</w:t>
      </w:r>
      <w:r>
        <w:rPr>
          <w:rFonts w:ascii="Times New Roman" w:hAnsi="Times New Roman" w:cs="Times New Roman"/>
          <w:sz w:val="24"/>
          <w:szCs w:val="24"/>
        </w:rPr>
        <w:t xml:space="preserve"> medidas de a</w:t>
      </w:r>
      <w:r w:rsidRPr="00D43759">
        <w:rPr>
          <w:rFonts w:ascii="Times New Roman" w:hAnsi="Times New Roman" w:cs="Times New Roman"/>
          <w:sz w:val="24"/>
          <w:szCs w:val="24"/>
        </w:rPr>
        <w:t>da</w:t>
      </w:r>
      <w:r>
        <w:rPr>
          <w:rFonts w:ascii="Times New Roman" w:hAnsi="Times New Roman" w:cs="Times New Roman"/>
          <w:sz w:val="24"/>
          <w:szCs w:val="24"/>
        </w:rPr>
        <w:t>p</w:t>
      </w:r>
      <w:r w:rsidRPr="00D43759">
        <w:rPr>
          <w:rFonts w:ascii="Times New Roman" w:hAnsi="Times New Roman" w:cs="Times New Roman"/>
          <w:sz w:val="24"/>
          <w:szCs w:val="24"/>
        </w:rPr>
        <w:t xml:space="preserve">tación en Cuba. </w:t>
      </w:r>
      <w:r>
        <w:rPr>
          <w:rFonts w:ascii="Times New Roman" w:hAnsi="Times New Roman" w:cs="Times New Roman"/>
          <w:sz w:val="24"/>
          <w:szCs w:val="24"/>
        </w:rPr>
        <w:t>1</w:t>
      </w:r>
      <w:r w:rsidRPr="009A62C3">
        <w:rPr>
          <w:rFonts w:ascii="Times New Roman" w:hAnsi="Times New Roman" w:cs="Times New Roman"/>
          <w:sz w:val="24"/>
          <w:szCs w:val="24"/>
          <w:vertAlign w:val="superscript"/>
        </w:rPr>
        <w:t>ra</w:t>
      </w:r>
      <w:r w:rsidRPr="00D43759">
        <w:rPr>
          <w:rFonts w:ascii="Times New Roman" w:hAnsi="Times New Roman" w:cs="Times New Roman"/>
          <w:sz w:val="24"/>
          <w:szCs w:val="24"/>
        </w:rPr>
        <w:t xml:space="preserve"> Edición. Editorial AMA. Instituto de Meteorología, Agencia de Medio Ambiente, </w:t>
      </w:r>
      <w:r w:rsidR="007335C4">
        <w:rPr>
          <w:rFonts w:ascii="Times New Roman" w:hAnsi="Times New Roman" w:cs="Times New Roman"/>
          <w:sz w:val="24"/>
          <w:szCs w:val="24"/>
        </w:rPr>
        <w:t>CITMA</w:t>
      </w:r>
      <w:r w:rsidRPr="00D43759">
        <w:rPr>
          <w:rFonts w:ascii="Times New Roman" w:hAnsi="Times New Roman" w:cs="Times New Roman"/>
          <w:sz w:val="24"/>
          <w:szCs w:val="24"/>
        </w:rPr>
        <w:t>, La Habana, Cuba. 22 – 23.</w:t>
      </w:r>
    </w:p>
    <w:p w:rsidR="007335C4" w:rsidRDefault="007335C4" w:rsidP="00A8280D">
      <w:pPr>
        <w:numPr>
          <w:ilvl w:val="0"/>
          <w:numId w:val="11"/>
        </w:numPr>
        <w:spacing w:after="0"/>
        <w:ind w:left="426" w:right="57" w:hanging="426"/>
        <w:jc w:val="both"/>
        <w:rPr>
          <w:rFonts w:ascii="Times New Roman" w:hAnsi="Times New Roman" w:cs="Times New Roman"/>
          <w:sz w:val="24"/>
          <w:szCs w:val="24"/>
        </w:rPr>
      </w:pPr>
      <w:r w:rsidRPr="005D58B5">
        <w:rPr>
          <w:rFonts w:ascii="Times New Roman" w:hAnsi="Times New Roman" w:cs="Times New Roman"/>
          <w:sz w:val="24"/>
          <w:szCs w:val="24"/>
        </w:rPr>
        <w:t xml:space="preserve">Ramírez, J.L. </w:t>
      </w:r>
      <w:r w:rsidR="0043728A">
        <w:rPr>
          <w:rFonts w:ascii="Times New Roman" w:hAnsi="Times New Roman" w:cs="Times New Roman"/>
          <w:sz w:val="24"/>
          <w:szCs w:val="24"/>
        </w:rPr>
        <w:t xml:space="preserve">(2015). </w:t>
      </w:r>
      <w:r w:rsidRPr="005D58B5">
        <w:rPr>
          <w:rFonts w:ascii="Times New Roman" w:hAnsi="Times New Roman" w:cs="Times New Roman"/>
          <w:sz w:val="24"/>
          <w:szCs w:val="24"/>
        </w:rPr>
        <w:t>Alternativas de Manejo Sustentable de la Subcuenca del Río Pitura, Prov</w:t>
      </w:r>
      <w:r w:rsidR="0043728A">
        <w:rPr>
          <w:rFonts w:ascii="Times New Roman" w:hAnsi="Times New Roman" w:cs="Times New Roman"/>
          <w:sz w:val="24"/>
          <w:szCs w:val="24"/>
        </w:rPr>
        <w:t xml:space="preserve">incia de </w:t>
      </w:r>
      <w:r w:rsidRPr="005D58B5">
        <w:rPr>
          <w:rFonts w:ascii="Times New Roman" w:hAnsi="Times New Roman" w:cs="Times New Roman"/>
          <w:sz w:val="24"/>
          <w:szCs w:val="24"/>
        </w:rPr>
        <w:t xml:space="preserve">Imbabura. </w:t>
      </w:r>
      <w:r>
        <w:rPr>
          <w:rFonts w:ascii="Times New Roman" w:hAnsi="Times New Roman" w:cs="Times New Roman"/>
          <w:sz w:val="24"/>
          <w:szCs w:val="24"/>
        </w:rPr>
        <w:t xml:space="preserve">Tesis en opción al título de </w:t>
      </w:r>
      <w:r w:rsidRPr="005D58B5">
        <w:rPr>
          <w:rFonts w:ascii="Times New Roman" w:hAnsi="Times New Roman" w:cs="Times New Roman"/>
          <w:sz w:val="24"/>
          <w:szCs w:val="24"/>
        </w:rPr>
        <w:t>Ma</w:t>
      </w:r>
      <w:r>
        <w:rPr>
          <w:rFonts w:ascii="Times New Roman" w:hAnsi="Times New Roman" w:cs="Times New Roman"/>
          <w:sz w:val="24"/>
          <w:szCs w:val="24"/>
        </w:rPr>
        <w:t>estro</w:t>
      </w:r>
      <w:r w:rsidRPr="005D58B5">
        <w:rPr>
          <w:rFonts w:ascii="Times New Roman" w:hAnsi="Times New Roman" w:cs="Times New Roman"/>
          <w:sz w:val="24"/>
          <w:szCs w:val="24"/>
        </w:rPr>
        <w:t xml:space="preserve"> en Manejo Integral de Cuencas Hidrográficas. Univ</w:t>
      </w:r>
      <w:r w:rsidR="0043728A">
        <w:rPr>
          <w:rFonts w:ascii="Times New Roman" w:hAnsi="Times New Roman" w:cs="Times New Roman"/>
          <w:sz w:val="24"/>
          <w:szCs w:val="24"/>
        </w:rPr>
        <w:t>.</w:t>
      </w:r>
      <w:r w:rsidRPr="005D58B5">
        <w:rPr>
          <w:rFonts w:ascii="Times New Roman" w:hAnsi="Times New Roman" w:cs="Times New Roman"/>
          <w:sz w:val="24"/>
          <w:szCs w:val="24"/>
        </w:rPr>
        <w:t xml:space="preserve"> Nacional de La Plata</w:t>
      </w:r>
      <w:r w:rsidR="004E1C11">
        <w:rPr>
          <w:rFonts w:ascii="Times New Roman" w:hAnsi="Times New Roman" w:cs="Times New Roman"/>
          <w:sz w:val="24"/>
          <w:szCs w:val="24"/>
        </w:rPr>
        <w:t>.</w:t>
      </w:r>
      <w:r w:rsidRPr="005D58B5">
        <w:rPr>
          <w:rFonts w:ascii="Times New Roman" w:hAnsi="Times New Roman" w:cs="Times New Roman"/>
          <w:sz w:val="24"/>
          <w:szCs w:val="24"/>
        </w:rPr>
        <w:t xml:space="preserve"> Ecuador</w:t>
      </w:r>
      <w:r w:rsidR="004E1C11">
        <w:rPr>
          <w:rFonts w:ascii="Times New Roman" w:hAnsi="Times New Roman" w:cs="Times New Roman"/>
          <w:sz w:val="24"/>
          <w:szCs w:val="24"/>
        </w:rPr>
        <w:t>.</w:t>
      </w:r>
      <w:r w:rsidR="002C6FA8">
        <w:rPr>
          <w:rFonts w:ascii="Times New Roman" w:hAnsi="Times New Roman" w:cs="Times New Roman"/>
          <w:sz w:val="24"/>
          <w:szCs w:val="24"/>
        </w:rPr>
        <w:t xml:space="preserve"> </w:t>
      </w:r>
      <w:r w:rsidRPr="005D58B5">
        <w:rPr>
          <w:rFonts w:ascii="Times New Roman" w:hAnsi="Times New Roman" w:cs="Times New Roman"/>
          <w:sz w:val="24"/>
          <w:szCs w:val="24"/>
        </w:rPr>
        <w:t>163</w:t>
      </w:r>
      <w:r w:rsidR="003865C2">
        <w:rPr>
          <w:rFonts w:ascii="Times New Roman" w:hAnsi="Times New Roman" w:cs="Times New Roman"/>
          <w:sz w:val="24"/>
          <w:szCs w:val="24"/>
        </w:rPr>
        <w:t xml:space="preserve"> </w:t>
      </w:r>
      <w:r w:rsidRPr="005D58B5">
        <w:rPr>
          <w:rFonts w:ascii="Times New Roman" w:hAnsi="Times New Roman" w:cs="Times New Roman"/>
          <w:sz w:val="24"/>
          <w:szCs w:val="24"/>
        </w:rPr>
        <w:t>p</w:t>
      </w:r>
      <w:r w:rsidR="002C6FA8">
        <w:rPr>
          <w:rFonts w:ascii="Times New Roman" w:hAnsi="Times New Roman" w:cs="Times New Roman"/>
          <w:sz w:val="24"/>
          <w:szCs w:val="24"/>
        </w:rPr>
        <w:t>.</w:t>
      </w:r>
    </w:p>
    <w:p w:rsidR="00705CBF" w:rsidRDefault="00A8280D" w:rsidP="0043728A">
      <w:pPr>
        <w:pStyle w:val="Prrafodelista"/>
        <w:numPr>
          <w:ilvl w:val="0"/>
          <w:numId w:val="11"/>
        </w:numPr>
        <w:spacing w:after="0"/>
        <w:ind w:left="450" w:right="57" w:hanging="450"/>
        <w:jc w:val="both"/>
        <w:rPr>
          <w:rFonts w:ascii="Times New Roman" w:hAnsi="Times New Roman" w:cs="Times New Roman"/>
          <w:sz w:val="24"/>
          <w:szCs w:val="24"/>
        </w:rPr>
      </w:pPr>
      <w:r w:rsidRPr="00705CBF">
        <w:rPr>
          <w:rFonts w:ascii="Times New Roman" w:hAnsi="Times New Roman" w:cs="Times New Roman"/>
          <w:sz w:val="24"/>
          <w:szCs w:val="24"/>
        </w:rPr>
        <w:t xml:space="preserve">Rodríguez, G. M.; Banda, K.; Acosta, M.F.; Estupiñán, C.; Banda, A.; Vargas, F.; Salamanca y B.; Meza, R. J. </w:t>
      </w:r>
      <w:r w:rsidR="0043728A">
        <w:rPr>
          <w:rFonts w:ascii="Times New Roman" w:hAnsi="Times New Roman" w:cs="Times New Roman"/>
          <w:sz w:val="24"/>
          <w:szCs w:val="24"/>
        </w:rPr>
        <w:t>(</w:t>
      </w:r>
      <w:r w:rsidR="0043728A" w:rsidRPr="00705CBF">
        <w:rPr>
          <w:rFonts w:ascii="Times New Roman" w:hAnsi="Times New Roman" w:cs="Times New Roman"/>
          <w:sz w:val="24"/>
          <w:szCs w:val="24"/>
        </w:rPr>
        <w:t>2016</w:t>
      </w:r>
      <w:r w:rsidR="0043728A">
        <w:rPr>
          <w:rFonts w:ascii="Times New Roman" w:hAnsi="Times New Roman" w:cs="Times New Roman"/>
          <w:sz w:val="24"/>
          <w:szCs w:val="24"/>
        </w:rPr>
        <w:t>)</w:t>
      </w:r>
      <w:r w:rsidR="0043728A" w:rsidRPr="00705CBF">
        <w:rPr>
          <w:rFonts w:ascii="Times New Roman" w:hAnsi="Times New Roman" w:cs="Times New Roman"/>
          <w:sz w:val="24"/>
          <w:szCs w:val="24"/>
        </w:rPr>
        <w:t>.</w:t>
      </w:r>
      <w:r w:rsidR="0043728A">
        <w:rPr>
          <w:rFonts w:ascii="Times New Roman" w:hAnsi="Times New Roman" w:cs="Times New Roman"/>
          <w:sz w:val="24"/>
          <w:szCs w:val="24"/>
        </w:rPr>
        <w:t xml:space="preserve"> </w:t>
      </w:r>
      <w:r w:rsidRPr="00705CBF">
        <w:rPr>
          <w:rFonts w:ascii="Times New Roman" w:hAnsi="Times New Roman" w:cs="Times New Roman"/>
          <w:sz w:val="24"/>
          <w:szCs w:val="24"/>
        </w:rPr>
        <w:t>Manejo de cuencas hidrográficas como estrategia para la implementación de corredores de conservación-producción en áreas de bosque seco en el Caribe colombiano. Bogotá. ISBN</w:t>
      </w:r>
      <w:r w:rsidR="00EC744B">
        <w:rPr>
          <w:rFonts w:ascii="Times New Roman" w:hAnsi="Times New Roman" w:cs="Times New Roman"/>
          <w:sz w:val="24"/>
          <w:szCs w:val="24"/>
        </w:rPr>
        <w:t xml:space="preserve"> </w:t>
      </w:r>
      <w:r w:rsidRPr="00705CBF">
        <w:rPr>
          <w:rFonts w:ascii="Times New Roman" w:hAnsi="Times New Roman" w:cs="Times New Roman"/>
          <w:sz w:val="24"/>
          <w:szCs w:val="24"/>
        </w:rPr>
        <w:t>978-958-9015-00-1. 69 p.</w:t>
      </w:r>
    </w:p>
    <w:p w:rsidR="00CB1578" w:rsidRPr="0043728A" w:rsidRDefault="00A8280D" w:rsidP="0043728A">
      <w:pPr>
        <w:pStyle w:val="Prrafodelista"/>
        <w:numPr>
          <w:ilvl w:val="0"/>
          <w:numId w:val="11"/>
        </w:numPr>
        <w:spacing w:after="0"/>
        <w:ind w:left="450" w:right="57" w:hanging="450"/>
        <w:jc w:val="both"/>
        <w:rPr>
          <w:rFonts w:ascii="Times New Roman" w:hAnsi="Times New Roman" w:cs="Times New Roman"/>
        </w:rPr>
      </w:pPr>
      <w:r w:rsidRPr="0043728A">
        <w:rPr>
          <w:rFonts w:ascii="Times New Roman" w:hAnsi="Times New Roman" w:cs="Times New Roman"/>
          <w:caps/>
          <w:sz w:val="24"/>
          <w:szCs w:val="24"/>
        </w:rPr>
        <w:t>V</w:t>
      </w:r>
      <w:r w:rsidRPr="0043728A">
        <w:rPr>
          <w:rFonts w:ascii="Times New Roman" w:hAnsi="Times New Roman" w:cs="Times New Roman"/>
          <w:sz w:val="24"/>
          <w:szCs w:val="24"/>
        </w:rPr>
        <w:t xml:space="preserve">illegas, R. </w:t>
      </w:r>
      <w:r w:rsidR="0043728A">
        <w:rPr>
          <w:rFonts w:ascii="Times New Roman" w:hAnsi="Times New Roman" w:cs="Times New Roman"/>
          <w:sz w:val="24"/>
          <w:szCs w:val="24"/>
        </w:rPr>
        <w:t>(</w:t>
      </w:r>
      <w:r w:rsidR="0043728A" w:rsidRPr="0043728A">
        <w:rPr>
          <w:rFonts w:ascii="Times New Roman" w:hAnsi="Times New Roman" w:cs="Times New Roman"/>
          <w:sz w:val="24"/>
          <w:szCs w:val="24"/>
        </w:rPr>
        <w:t>2001</w:t>
      </w:r>
      <w:r w:rsidR="0043728A">
        <w:rPr>
          <w:rFonts w:ascii="Times New Roman" w:hAnsi="Times New Roman" w:cs="Times New Roman"/>
          <w:sz w:val="24"/>
          <w:szCs w:val="24"/>
        </w:rPr>
        <w:t xml:space="preserve">). </w:t>
      </w:r>
      <w:r w:rsidRPr="0043728A">
        <w:rPr>
          <w:rFonts w:ascii="Times New Roman" w:hAnsi="Times New Roman" w:cs="Times New Roman"/>
          <w:sz w:val="24"/>
          <w:szCs w:val="24"/>
        </w:rPr>
        <w:t>Estudio, evaluación y monitoreo de suelos para el desarrollo de tecnologías integrales y sostenibles de producción de la caña de azúcar”. Proyecto: 00101102, INICA.</w:t>
      </w:r>
    </w:p>
    <w:sectPr w:rsidR="00CB1578" w:rsidRPr="0043728A" w:rsidSect="006D3CBC">
      <w:headerReference w:type="default" r:id="rId14"/>
      <w:footerReference w:type="default" r:id="rId15"/>
      <w:pgSz w:w="11906" w:h="16838" w:code="9"/>
      <w:pgMar w:top="1411" w:right="1699" w:bottom="1411" w:left="1699" w:header="562"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EDC" w:rsidRDefault="00783EDC" w:rsidP="00C8585B">
      <w:pPr>
        <w:spacing w:after="0" w:line="240" w:lineRule="auto"/>
      </w:pPr>
      <w:r>
        <w:separator/>
      </w:r>
    </w:p>
  </w:endnote>
  <w:endnote w:type="continuationSeparator" w:id="1">
    <w:p w:rsidR="00783EDC" w:rsidRDefault="00783EDC"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A83" w:rsidRDefault="00175A83" w:rsidP="005E2497">
    <w:pPr>
      <w:pStyle w:val="Piedepgina"/>
      <w:jc w:val="center"/>
      <w:rPr>
        <w:rFonts w:ascii="Times New Roman" w:hAnsi="Times New Roman" w:cs="Times New Roman"/>
        <w:sz w:val="24"/>
      </w:rPr>
    </w:pPr>
  </w:p>
  <w:p w:rsidR="00175A83" w:rsidRPr="007559FA" w:rsidRDefault="00175A83"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175A83" w:rsidRPr="007559FA" w:rsidRDefault="0017685A" w:rsidP="005E2497">
    <w:pPr>
      <w:pStyle w:val="Piedepgina"/>
      <w:jc w:val="center"/>
      <w:rPr>
        <w:rFonts w:ascii="Times New Roman" w:hAnsi="Times New Roman" w:cs="Times New Roman"/>
        <w:sz w:val="28"/>
      </w:rPr>
    </w:pPr>
    <w:hyperlink r:id="rId1" w:history="1">
      <w:r w:rsidR="00175A83" w:rsidRPr="007559FA">
        <w:rPr>
          <w:rStyle w:val="Hipervnculo"/>
          <w:rFonts w:ascii="Times New Roman" w:hAnsi="Times New Roman" w:cs="Times New Roman"/>
          <w:sz w:val="28"/>
        </w:rPr>
        <w:t>convencionuclv@uclv.cu</w:t>
      </w:r>
    </w:hyperlink>
  </w:p>
  <w:p w:rsidR="00175A83" w:rsidRPr="007559FA" w:rsidRDefault="0017685A" w:rsidP="005E2497">
    <w:pPr>
      <w:pStyle w:val="Piedepgina"/>
      <w:jc w:val="center"/>
      <w:rPr>
        <w:rFonts w:ascii="Times New Roman" w:hAnsi="Times New Roman" w:cs="Times New Roman"/>
        <w:sz w:val="28"/>
      </w:rPr>
    </w:pPr>
    <w:hyperlink r:id="rId2" w:history="1">
      <w:r w:rsidR="00175A83" w:rsidRPr="007559FA">
        <w:rPr>
          <w:rStyle w:val="Hipervnculo"/>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EDC" w:rsidRDefault="00783EDC" w:rsidP="00C8585B">
      <w:pPr>
        <w:spacing w:after="0" w:line="240" w:lineRule="auto"/>
      </w:pPr>
      <w:r>
        <w:separator/>
      </w:r>
    </w:p>
  </w:footnote>
  <w:footnote w:type="continuationSeparator" w:id="1">
    <w:p w:rsidR="00783EDC" w:rsidRDefault="00783EDC"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A83" w:rsidRPr="00640758" w:rsidRDefault="00175A83"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US" w:eastAsia="es-U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175A83" w:rsidRDefault="00175A83"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175A83" w:rsidRDefault="00175A8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p>
  <w:p w:rsidR="00175A83" w:rsidRPr="00640758" w:rsidRDefault="00175A83"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US" w:eastAsia="es-U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175A83" w:rsidRDefault="00175A83"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175A83" w:rsidRDefault="00175A83"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175A83" w:rsidRDefault="00175A83" w:rsidP="00E83573">
    <w:pPr>
      <w:pStyle w:val="Encabezado"/>
      <w:jc w:val="center"/>
      <w:rPr>
        <w:rFonts w:ascii="Times New Roman" w:hAnsi="Times New Roman" w:cs="Times New Roman"/>
        <w:b/>
        <w:sz w:val="24"/>
      </w:rPr>
    </w:pPr>
  </w:p>
  <w:p w:rsidR="00175A83" w:rsidRDefault="00175A83" w:rsidP="00E83573">
    <w:pPr>
      <w:pStyle w:val="Encabezado"/>
      <w:jc w:val="center"/>
      <w:rPr>
        <w:rFonts w:ascii="Times New Roman" w:hAnsi="Times New Roman" w:cs="Times New Roman"/>
        <w:b/>
        <w:sz w:val="24"/>
      </w:rPr>
    </w:pPr>
  </w:p>
  <w:p w:rsidR="00175A83" w:rsidRDefault="00175A83" w:rsidP="00E83573">
    <w:pPr>
      <w:pStyle w:val="Encabezado"/>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85D41"/>
    <w:multiLevelType w:val="hybridMultilevel"/>
    <w:tmpl w:val="7F521396"/>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C67B8B"/>
    <w:multiLevelType w:val="hybridMultilevel"/>
    <w:tmpl w:val="97F4EE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CEC4EC4"/>
    <w:multiLevelType w:val="hybridMultilevel"/>
    <w:tmpl w:val="D4F41A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01F0865"/>
    <w:multiLevelType w:val="hybridMultilevel"/>
    <w:tmpl w:val="A478212E"/>
    <w:lvl w:ilvl="0" w:tplc="0409000F">
      <w:start w:val="1"/>
      <w:numFmt w:val="decimal"/>
      <w:pStyle w:val="Listaconvietas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C45A39"/>
    <w:multiLevelType w:val="hybridMultilevel"/>
    <w:tmpl w:val="F14804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2254067"/>
    <w:multiLevelType w:val="hybridMultilevel"/>
    <w:tmpl w:val="2F96F8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5FD3D87"/>
    <w:multiLevelType w:val="hybridMultilevel"/>
    <w:tmpl w:val="68A4F08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nsid w:val="46AC6E42"/>
    <w:multiLevelType w:val="hybridMultilevel"/>
    <w:tmpl w:val="7040B81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95F117C"/>
    <w:multiLevelType w:val="hybridMultilevel"/>
    <w:tmpl w:val="88246EE2"/>
    <w:lvl w:ilvl="0" w:tplc="E9BC8AD8">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203518C"/>
    <w:multiLevelType w:val="hybridMultilevel"/>
    <w:tmpl w:val="57A6DF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7"/>
  </w:num>
  <w:num w:numId="5">
    <w:abstractNumId w:val="8"/>
  </w:num>
  <w:num w:numId="6">
    <w:abstractNumId w:val="4"/>
  </w:num>
  <w:num w:numId="7">
    <w:abstractNumId w:val="3"/>
  </w:num>
  <w:num w:numId="8">
    <w:abstractNumId w:val="5"/>
  </w:num>
  <w:num w:numId="9">
    <w:abstractNumId w:val="1"/>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activeWritingStyle w:appName="MSWord" w:lang="pt-BR" w:vendorID="64" w:dllVersion="131078" w:nlCheck="1" w:checkStyle="0"/>
  <w:activeWritingStyle w:appName="MSWord" w:lang="es-VE"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U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C8585B"/>
    <w:rsid w:val="00001114"/>
    <w:rsid w:val="00001F83"/>
    <w:rsid w:val="000049C7"/>
    <w:rsid w:val="0001276E"/>
    <w:rsid w:val="00016E51"/>
    <w:rsid w:val="00046F14"/>
    <w:rsid w:val="00060002"/>
    <w:rsid w:val="00072E3E"/>
    <w:rsid w:val="000C14DC"/>
    <w:rsid w:val="000C2FAF"/>
    <w:rsid w:val="00102D76"/>
    <w:rsid w:val="001054A8"/>
    <w:rsid w:val="00114C82"/>
    <w:rsid w:val="0012608A"/>
    <w:rsid w:val="00137251"/>
    <w:rsid w:val="001453F5"/>
    <w:rsid w:val="001600CC"/>
    <w:rsid w:val="00175A83"/>
    <w:rsid w:val="0017685A"/>
    <w:rsid w:val="001D6B80"/>
    <w:rsid w:val="001F1DF8"/>
    <w:rsid w:val="0021742B"/>
    <w:rsid w:val="00225278"/>
    <w:rsid w:val="00246111"/>
    <w:rsid w:val="00254C47"/>
    <w:rsid w:val="002C4923"/>
    <w:rsid w:val="002C6FA8"/>
    <w:rsid w:val="002D52AC"/>
    <w:rsid w:val="002E0882"/>
    <w:rsid w:val="002E272A"/>
    <w:rsid w:val="002E3667"/>
    <w:rsid w:val="003068F5"/>
    <w:rsid w:val="00313D75"/>
    <w:rsid w:val="00315B0D"/>
    <w:rsid w:val="00362E5F"/>
    <w:rsid w:val="00385986"/>
    <w:rsid w:val="003865C2"/>
    <w:rsid w:val="0039128A"/>
    <w:rsid w:val="003C1F70"/>
    <w:rsid w:val="003F7263"/>
    <w:rsid w:val="00403285"/>
    <w:rsid w:val="00413F87"/>
    <w:rsid w:val="00414725"/>
    <w:rsid w:val="0043728A"/>
    <w:rsid w:val="00440DCD"/>
    <w:rsid w:val="0045184D"/>
    <w:rsid w:val="0046247D"/>
    <w:rsid w:val="004E1C11"/>
    <w:rsid w:val="004E242D"/>
    <w:rsid w:val="005754D8"/>
    <w:rsid w:val="00590F12"/>
    <w:rsid w:val="00594720"/>
    <w:rsid w:val="005D23FC"/>
    <w:rsid w:val="005E2497"/>
    <w:rsid w:val="00606778"/>
    <w:rsid w:val="006271E4"/>
    <w:rsid w:val="006350AB"/>
    <w:rsid w:val="00640758"/>
    <w:rsid w:val="00667F10"/>
    <w:rsid w:val="00690E7A"/>
    <w:rsid w:val="006D3CBC"/>
    <w:rsid w:val="00703C14"/>
    <w:rsid w:val="00705CBF"/>
    <w:rsid w:val="00712A31"/>
    <w:rsid w:val="007335C4"/>
    <w:rsid w:val="00750087"/>
    <w:rsid w:val="007559FA"/>
    <w:rsid w:val="007659D3"/>
    <w:rsid w:val="00783EDC"/>
    <w:rsid w:val="00794E1F"/>
    <w:rsid w:val="00801184"/>
    <w:rsid w:val="008036B4"/>
    <w:rsid w:val="0080654A"/>
    <w:rsid w:val="0088159E"/>
    <w:rsid w:val="008949D0"/>
    <w:rsid w:val="008A1C16"/>
    <w:rsid w:val="008A2E7E"/>
    <w:rsid w:val="008B06F8"/>
    <w:rsid w:val="008E2A29"/>
    <w:rsid w:val="0090515C"/>
    <w:rsid w:val="009061A5"/>
    <w:rsid w:val="0091621C"/>
    <w:rsid w:val="0092568E"/>
    <w:rsid w:val="00975999"/>
    <w:rsid w:val="00984996"/>
    <w:rsid w:val="009B1EF2"/>
    <w:rsid w:val="009C24EF"/>
    <w:rsid w:val="009D1323"/>
    <w:rsid w:val="009D5E02"/>
    <w:rsid w:val="009D67CD"/>
    <w:rsid w:val="009F5F60"/>
    <w:rsid w:val="00A03575"/>
    <w:rsid w:val="00A156A5"/>
    <w:rsid w:val="00A21A1F"/>
    <w:rsid w:val="00A31552"/>
    <w:rsid w:val="00A62A14"/>
    <w:rsid w:val="00A8280D"/>
    <w:rsid w:val="00AA3423"/>
    <w:rsid w:val="00AB18EF"/>
    <w:rsid w:val="00AF3374"/>
    <w:rsid w:val="00B01734"/>
    <w:rsid w:val="00B0514A"/>
    <w:rsid w:val="00B06F86"/>
    <w:rsid w:val="00B14D0C"/>
    <w:rsid w:val="00B2024E"/>
    <w:rsid w:val="00B2572A"/>
    <w:rsid w:val="00B37750"/>
    <w:rsid w:val="00B620E9"/>
    <w:rsid w:val="00B77D96"/>
    <w:rsid w:val="00B80E97"/>
    <w:rsid w:val="00BB12F7"/>
    <w:rsid w:val="00BF107B"/>
    <w:rsid w:val="00C050B0"/>
    <w:rsid w:val="00C07531"/>
    <w:rsid w:val="00C15391"/>
    <w:rsid w:val="00C56288"/>
    <w:rsid w:val="00C6208A"/>
    <w:rsid w:val="00C62FE2"/>
    <w:rsid w:val="00C74B29"/>
    <w:rsid w:val="00C80283"/>
    <w:rsid w:val="00C8585B"/>
    <w:rsid w:val="00CA7FE6"/>
    <w:rsid w:val="00CB1578"/>
    <w:rsid w:val="00CD2BC3"/>
    <w:rsid w:val="00CE2E24"/>
    <w:rsid w:val="00CF3FAD"/>
    <w:rsid w:val="00D05242"/>
    <w:rsid w:val="00D2693B"/>
    <w:rsid w:val="00D36D1C"/>
    <w:rsid w:val="00D4342E"/>
    <w:rsid w:val="00D73DE9"/>
    <w:rsid w:val="00DF1C50"/>
    <w:rsid w:val="00E049F1"/>
    <w:rsid w:val="00E20717"/>
    <w:rsid w:val="00E41BCE"/>
    <w:rsid w:val="00E8233F"/>
    <w:rsid w:val="00E83573"/>
    <w:rsid w:val="00E90F10"/>
    <w:rsid w:val="00E912D0"/>
    <w:rsid w:val="00EA1598"/>
    <w:rsid w:val="00EA7584"/>
    <w:rsid w:val="00EC744B"/>
    <w:rsid w:val="00ED064E"/>
    <w:rsid w:val="00EE19AE"/>
    <w:rsid w:val="00F17983"/>
    <w:rsid w:val="00F25B31"/>
    <w:rsid w:val="00F975F9"/>
    <w:rsid w:val="00FA39A2"/>
    <w:rsid w:val="00FF3346"/>
    <w:rsid w:val="00FF5380"/>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 type="connector" idref="#Conector recto de flecha 5"/>
        <o:r id="V:Rule5" type="connector" idref="#Conector recto de flecha 2"/>
        <o:r id="V:Rule6" type="connector" idref="#Conector recto de flecha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rsid w:val="001D6B80"/>
    <w:pPr>
      <w:spacing w:after="0" w:line="240" w:lineRule="auto"/>
    </w:pPr>
    <w:rPr>
      <w:rFonts w:ascii="Times New Roman" w:eastAsia="Times New Roman" w:hAnsi="Times New Roman" w:cs="Times New Roman"/>
      <w:sz w:val="20"/>
      <w:szCs w:val="20"/>
      <w:lang w:val="es-US" w:eastAsia="es-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46247D"/>
    <w:pPr>
      <w:autoSpaceDE w:val="0"/>
      <w:autoSpaceDN w:val="0"/>
      <w:adjustRightInd w:val="0"/>
      <w:spacing w:after="0" w:line="240" w:lineRule="auto"/>
    </w:pPr>
    <w:rPr>
      <w:rFonts w:ascii="Arial" w:eastAsia="Calibri" w:hAnsi="Arial" w:cs="Arial"/>
      <w:color w:val="000000"/>
      <w:sz w:val="24"/>
      <w:szCs w:val="24"/>
      <w:lang w:val="es-VE"/>
    </w:rPr>
  </w:style>
  <w:style w:type="character" w:customStyle="1" w:styleId="ms-rtecustom-edctrdoi">
    <w:name w:val="ms-rtecustom-edctrdoi"/>
    <w:basedOn w:val="Fuentedeprrafopredeter"/>
    <w:rsid w:val="00606778"/>
  </w:style>
  <w:style w:type="character" w:customStyle="1" w:styleId="ilfuvd">
    <w:name w:val="ilfuvd"/>
    <w:rsid w:val="00606778"/>
  </w:style>
  <w:style w:type="character" w:customStyle="1" w:styleId="A2">
    <w:name w:val="A2"/>
    <w:uiPriority w:val="99"/>
    <w:rsid w:val="008036B4"/>
    <w:rPr>
      <w:b/>
      <w:bCs/>
      <w:color w:val="221E1F"/>
      <w:sz w:val="36"/>
      <w:szCs w:val="36"/>
    </w:rPr>
  </w:style>
  <w:style w:type="paragraph" w:customStyle="1" w:styleId="Pa2">
    <w:name w:val="Pa2"/>
    <w:basedOn w:val="Normal"/>
    <w:next w:val="Normal"/>
    <w:uiPriority w:val="99"/>
    <w:rsid w:val="008036B4"/>
    <w:pPr>
      <w:autoSpaceDE w:val="0"/>
      <w:autoSpaceDN w:val="0"/>
      <w:adjustRightInd w:val="0"/>
      <w:spacing w:after="0" w:line="241" w:lineRule="atLeast"/>
    </w:pPr>
    <w:rPr>
      <w:rFonts w:ascii="Arial" w:eastAsia="Calibri" w:hAnsi="Arial" w:cs="Arial"/>
      <w:sz w:val="24"/>
      <w:szCs w:val="24"/>
      <w:lang w:val="es-VE"/>
    </w:rPr>
  </w:style>
  <w:style w:type="character" w:customStyle="1" w:styleId="A5">
    <w:name w:val="A5"/>
    <w:uiPriority w:val="99"/>
    <w:rsid w:val="008036B4"/>
    <w:rPr>
      <w:color w:val="221E1F"/>
      <w:sz w:val="20"/>
      <w:szCs w:val="20"/>
    </w:rPr>
  </w:style>
  <w:style w:type="character" w:customStyle="1" w:styleId="A4">
    <w:name w:val="A4"/>
    <w:uiPriority w:val="99"/>
    <w:rsid w:val="008036B4"/>
    <w:rPr>
      <w:i/>
      <w:iCs/>
      <w:color w:val="221E1F"/>
      <w:sz w:val="26"/>
      <w:szCs w:val="26"/>
    </w:rPr>
  </w:style>
  <w:style w:type="paragraph" w:styleId="NormalWeb">
    <w:name w:val="Normal (Web)"/>
    <w:basedOn w:val="Normal"/>
    <w:uiPriority w:val="99"/>
    <w:semiHidden/>
    <w:unhideWhenUsed/>
    <w:rsid w:val="008036B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rsid w:val="008036B4"/>
  </w:style>
  <w:style w:type="character" w:customStyle="1" w:styleId="tlid-translation">
    <w:name w:val="tlid-translation"/>
    <w:rsid w:val="00175A83"/>
  </w:style>
  <w:style w:type="paragraph" w:styleId="Textoindependiente">
    <w:name w:val="Body Text"/>
    <w:basedOn w:val="Normal"/>
    <w:link w:val="TextoindependienteCar"/>
    <w:rsid w:val="00414725"/>
    <w:pPr>
      <w:tabs>
        <w:tab w:val="left" w:pos="1346"/>
        <w:tab w:val="left" w:pos="8980"/>
      </w:tabs>
      <w:spacing w:after="0" w:line="240" w:lineRule="auto"/>
      <w:jc w:val="center"/>
    </w:pPr>
    <w:rPr>
      <w:rFonts w:ascii="Arial" w:eastAsia="Times New Roman" w:hAnsi="Arial" w:cs="Times New Roman"/>
      <w:b/>
      <w:sz w:val="20"/>
      <w:szCs w:val="20"/>
      <w:lang w:val="es-MX" w:eastAsia="es-ES"/>
    </w:rPr>
  </w:style>
  <w:style w:type="character" w:customStyle="1" w:styleId="TextoindependienteCar">
    <w:name w:val="Texto independiente Car"/>
    <w:basedOn w:val="Fuentedeprrafopredeter"/>
    <w:link w:val="Textoindependiente"/>
    <w:rsid w:val="00414725"/>
    <w:rPr>
      <w:rFonts w:ascii="Arial" w:eastAsia="Times New Roman" w:hAnsi="Arial" w:cs="Times New Roman"/>
      <w:b/>
      <w:sz w:val="20"/>
      <w:szCs w:val="20"/>
      <w:lang w:val="es-MX" w:eastAsia="es-ES"/>
    </w:rPr>
  </w:style>
  <w:style w:type="character" w:styleId="nfasis">
    <w:name w:val="Emphasis"/>
    <w:basedOn w:val="Fuentedeprrafopredeter"/>
    <w:uiPriority w:val="20"/>
    <w:qFormat/>
    <w:rsid w:val="00414725"/>
    <w:rPr>
      <w:i/>
      <w:iCs/>
    </w:rPr>
  </w:style>
  <w:style w:type="paragraph" w:styleId="Textoindependiente2">
    <w:name w:val="Body Text 2"/>
    <w:basedOn w:val="Normal"/>
    <w:link w:val="Textoindependiente2Car"/>
    <w:uiPriority w:val="99"/>
    <w:semiHidden/>
    <w:unhideWhenUsed/>
    <w:rsid w:val="008E2A29"/>
    <w:pPr>
      <w:spacing w:after="120" w:line="480" w:lineRule="auto"/>
    </w:pPr>
  </w:style>
  <w:style w:type="character" w:customStyle="1" w:styleId="Textoindependiente2Car">
    <w:name w:val="Texto independiente 2 Car"/>
    <w:basedOn w:val="Fuentedeprrafopredeter"/>
    <w:link w:val="Textoindependiente2"/>
    <w:uiPriority w:val="99"/>
    <w:semiHidden/>
    <w:rsid w:val="008E2A29"/>
  </w:style>
  <w:style w:type="paragraph" w:styleId="Listaconvietas2">
    <w:name w:val="List Bullet 2"/>
    <w:basedOn w:val="Normal"/>
    <w:rsid w:val="008E2A29"/>
    <w:pPr>
      <w:numPr>
        <w:numId w:val="7"/>
      </w:numPr>
      <w:spacing w:after="0" w:line="240" w:lineRule="auto"/>
    </w:pPr>
    <w:rPr>
      <w:rFonts w:ascii="Times New Roman" w:eastAsia="Times New Roman" w:hAnsi="Times New Roman" w:cs="Times New Roman"/>
      <w:sz w:val="20"/>
      <w:szCs w:val="20"/>
      <w:lang w:eastAsia="es-ES"/>
    </w:rPr>
  </w:style>
  <w:style w:type="paragraph" w:customStyle="1" w:styleId="Textoindependiente1">
    <w:name w:val="Texto independiente1"/>
    <w:basedOn w:val="Normal"/>
    <w:next w:val="Normal"/>
    <w:rsid w:val="008E2A29"/>
    <w:pPr>
      <w:keepNext/>
      <w:autoSpaceDE w:val="0"/>
      <w:autoSpaceDN w:val="0"/>
      <w:adjustRightInd w:val="0"/>
      <w:spacing w:after="0" w:line="240" w:lineRule="auto"/>
      <w:jc w:val="both"/>
    </w:pPr>
    <w:rPr>
      <w:rFonts w:ascii="Arial" w:eastAsia="Arial Unicode MS" w:hAnsi="Arial" w:cs="Arial"/>
      <w:bCs/>
      <w:sz w:val="28"/>
      <w:szCs w:val="24"/>
    </w:rPr>
  </w:style>
  <w:style w:type="paragraph" w:customStyle="1" w:styleId="Prrafo">
    <w:name w:val="Párrafo"/>
    <w:basedOn w:val="Normal"/>
    <w:rsid w:val="00A8280D"/>
    <w:pPr>
      <w:spacing w:before="60" w:after="60" w:line="240" w:lineRule="auto"/>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el.mas@inicavc.azcuba.cu"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E9A25-A7FB-4276-B3CF-4BED61CF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3293</Words>
  <Characters>18117</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yudith.vinas</cp:lastModifiedBy>
  <cp:revision>6</cp:revision>
  <cp:lastPrinted>2017-03-02T19:45:00Z</cp:lastPrinted>
  <dcterms:created xsi:type="dcterms:W3CDTF">2019-05-09T14:27:00Z</dcterms:created>
  <dcterms:modified xsi:type="dcterms:W3CDTF">2019-05-09T14:40:00Z</dcterms:modified>
</cp:coreProperties>
</file>