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FF" w:rsidRPr="00E41D38" w:rsidRDefault="00E41D38" w:rsidP="004C22FF">
      <w:pPr>
        <w:autoSpaceDE w:val="0"/>
        <w:autoSpaceDN w:val="0"/>
        <w:adjustRightInd w:val="0"/>
        <w:spacing w:before="0" w:after="0" w:line="360" w:lineRule="auto"/>
        <w:jc w:val="both"/>
        <w:rPr>
          <w:rFonts w:cs="AGaramond-Regular"/>
          <w:b/>
          <w:i/>
          <w:sz w:val="28"/>
          <w:szCs w:val="24"/>
          <w:lang w:val="es-ES"/>
        </w:rPr>
      </w:pPr>
      <w:r w:rsidRPr="00E41D38">
        <w:rPr>
          <w:rFonts w:cs="AGaramond-Regular"/>
          <w:b/>
          <w:sz w:val="28"/>
          <w:szCs w:val="24"/>
          <w:lang w:val="es-ES"/>
        </w:rPr>
        <w:t>Título</w:t>
      </w:r>
      <w:r>
        <w:rPr>
          <w:rFonts w:cs="AGaramond-Regular"/>
          <w:b/>
          <w:sz w:val="28"/>
          <w:szCs w:val="24"/>
          <w:lang w:val="es-ES"/>
        </w:rPr>
        <w:t xml:space="preserve">: </w:t>
      </w:r>
      <w:r>
        <w:rPr>
          <w:rFonts w:cs="AGaramond-Regular"/>
          <w:b/>
          <w:i/>
          <w:sz w:val="28"/>
          <w:szCs w:val="24"/>
          <w:lang w:val="es-ES"/>
        </w:rPr>
        <w:t>“</w:t>
      </w:r>
      <w:r w:rsidR="004C22FF" w:rsidRPr="00E41D38">
        <w:rPr>
          <w:rFonts w:cs="AGaramond-Regular"/>
          <w:b/>
          <w:i/>
          <w:sz w:val="28"/>
          <w:szCs w:val="24"/>
          <w:lang w:val="es-ES"/>
        </w:rPr>
        <w:t>SABER, EDUCAR, UNIR</w:t>
      </w:r>
      <w:r>
        <w:rPr>
          <w:rFonts w:cs="AGaramond-Regular"/>
          <w:b/>
          <w:i/>
          <w:sz w:val="28"/>
          <w:szCs w:val="24"/>
          <w:lang w:val="es-ES"/>
        </w:rPr>
        <w:t>”</w:t>
      </w:r>
    </w:p>
    <w:p w:rsidR="002A16AD" w:rsidRPr="004D3D65" w:rsidRDefault="002A16AD" w:rsidP="004C22FF">
      <w:pPr>
        <w:autoSpaceDE w:val="0"/>
        <w:autoSpaceDN w:val="0"/>
        <w:adjustRightInd w:val="0"/>
        <w:spacing w:before="0" w:after="0" w:line="360" w:lineRule="auto"/>
        <w:jc w:val="both"/>
        <w:rPr>
          <w:rFonts w:cs="AGaramond-Regular"/>
          <w:szCs w:val="24"/>
          <w:lang w:val="es-ES"/>
        </w:rPr>
      </w:pPr>
      <w:r w:rsidRPr="004D3D65">
        <w:rPr>
          <w:rFonts w:cs="AGaramond-Regular"/>
          <w:szCs w:val="24"/>
          <w:lang w:val="es-ES"/>
        </w:rPr>
        <w:t>(Resumen de 1200 palabras)</w:t>
      </w:r>
    </w:p>
    <w:p w:rsidR="004C22FF" w:rsidRPr="004D3D65" w:rsidRDefault="002A16AD" w:rsidP="004C22FF">
      <w:pPr>
        <w:autoSpaceDE w:val="0"/>
        <w:autoSpaceDN w:val="0"/>
        <w:adjustRightInd w:val="0"/>
        <w:spacing w:before="0" w:after="0" w:line="360" w:lineRule="auto"/>
        <w:jc w:val="both"/>
        <w:rPr>
          <w:rFonts w:cs="AGaramond-Regular"/>
          <w:sz w:val="22"/>
          <w:szCs w:val="24"/>
          <w:lang w:val="es-ES"/>
        </w:rPr>
      </w:pPr>
      <w:r w:rsidRPr="004D3D65">
        <w:rPr>
          <w:rFonts w:cs="AGaramond-Regular"/>
          <w:b/>
          <w:sz w:val="22"/>
          <w:szCs w:val="24"/>
          <w:lang w:val="es-ES"/>
        </w:rPr>
        <w:t>Autor:</w:t>
      </w:r>
      <w:r w:rsidRPr="004D3D65">
        <w:rPr>
          <w:rFonts w:cs="AGaramond-Regular"/>
          <w:sz w:val="22"/>
          <w:szCs w:val="24"/>
          <w:lang w:val="es-ES"/>
        </w:rPr>
        <w:t xml:space="preserve"> </w:t>
      </w:r>
      <w:r w:rsidR="004C22FF" w:rsidRPr="004D3D65">
        <w:rPr>
          <w:rFonts w:cs="AGaramond-Regular"/>
          <w:sz w:val="22"/>
          <w:szCs w:val="24"/>
          <w:lang w:val="es-ES"/>
        </w:rPr>
        <w:t>Luna (Verde)</w:t>
      </w:r>
      <w:r w:rsidR="00607B67">
        <w:rPr>
          <w:rStyle w:val="FootnoteReference"/>
          <w:rFonts w:cs="AGaramond-Regular"/>
          <w:sz w:val="22"/>
          <w:szCs w:val="24"/>
          <w:lang w:val="es-ES"/>
        </w:rPr>
        <w:footnoteReference w:id="1"/>
      </w:r>
      <w:r w:rsidR="004C22FF" w:rsidRPr="004D3D65">
        <w:rPr>
          <w:rFonts w:cs="AGaramond-Regular"/>
          <w:sz w:val="22"/>
          <w:szCs w:val="24"/>
          <w:lang w:val="es-ES"/>
        </w:rPr>
        <w:t xml:space="preserve"> Gil Jiménez</w:t>
      </w:r>
    </w:p>
    <w:p w:rsidR="00074F25" w:rsidRPr="00603B7B" w:rsidRDefault="00074F25" w:rsidP="00074F25">
      <w:pPr>
        <w:autoSpaceDE w:val="0"/>
        <w:autoSpaceDN w:val="0"/>
        <w:adjustRightInd w:val="0"/>
        <w:spacing w:after="0" w:line="360" w:lineRule="auto"/>
        <w:jc w:val="both"/>
        <w:rPr>
          <w:rFonts w:cs="AGaramond-Regular"/>
          <w:sz w:val="24"/>
          <w:szCs w:val="24"/>
          <w:lang w:val="es-ES"/>
        </w:rPr>
      </w:pPr>
      <w:r w:rsidRPr="00603B7B">
        <w:rPr>
          <w:rFonts w:cs="AGaramond-Regular"/>
          <w:sz w:val="24"/>
          <w:szCs w:val="24"/>
          <w:lang w:val="es-ES"/>
        </w:rPr>
        <w:t xml:space="preserve">La protección del patrimonio es un tema relevante en </w:t>
      </w:r>
      <w:r>
        <w:rPr>
          <w:rFonts w:cs="AGaramond-Regular"/>
          <w:sz w:val="24"/>
          <w:szCs w:val="24"/>
          <w:lang w:val="es-ES"/>
        </w:rPr>
        <w:t>estos tiempos</w:t>
      </w:r>
      <w:r w:rsidRPr="00603B7B">
        <w:rPr>
          <w:rFonts w:cs="AGaramond-Regular"/>
          <w:sz w:val="24"/>
          <w:szCs w:val="24"/>
          <w:lang w:val="es-ES"/>
        </w:rPr>
        <w:t>. ¿Cómo puede integrarse una comunidad a un mundo globalizado sin poner en riesgo su identidad cultural? Esta es una de las preguntas que abre paso a la comprensión del asunto.</w:t>
      </w:r>
    </w:p>
    <w:p w:rsidR="00074F25" w:rsidRPr="00603B7B" w:rsidRDefault="00074F25" w:rsidP="00074F25">
      <w:pPr>
        <w:autoSpaceDE w:val="0"/>
        <w:autoSpaceDN w:val="0"/>
        <w:adjustRightInd w:val="0"/>
        <w:spacing w:after="0" w:line="360" w:lineRule="auto"/>
        <w:jc w:val="both"/>
        <w:rPr>
          <w:rFonts w:cs="AgfaRotisSemiSerif"/>
          <w:sz w:val="24"/>
          <w:szCs w:val="24"/>
          <w:lang w:val="es-ES"/>
        </w:rPr>
      </w:pPr>
      <w:r w:rsidRPr="00603B7B">
        <w:rPr>
          <w:sz w:val="24"/>
          <w:szCs w:val="24"/>
          <w:lang w:val="es-ES"/>
        </w:rPr>
        <w:t>Teniendo en</w:t>
      </w:r>
      <w:r>
        <w:rPr>
          <w:sz w:val="24"/>
          <w:szCs w:val="24"/>
          <w:lang w:val="es-ES"/>
        </w:rPr>
        <w:t xml:space="preserve"> cuenta que</w:t>
      </w:r>
      <w:r w:rsidRPr="00603B7B">
        <w:rPr>
          <w:sz w:val="24"/>
          <w:szCs w:val="24"/>
          <w:lang w:val="es-ES"/>
        </w:rPr>
        <w:t xml:space="preserve"> </w:t>
      </w:r>
      <w:r>
        <w:rPr>
          <w:sz w:val="24"/>
          <w:szCs w:val="24"/>
          <w:lang w:val="es-ES"/>
        </w:rPr>
        <w:t>“</w:t>
      </w:r>
      <w:r w:rsidRPr="00603B7B">
        <w:rPr>
          <w:sz w:val="24"/>
          <w:szCs w:val="24"/>
          <w:lang w:val="es-ES"/>
        </w:rPr>
        <w:t>la identidad cultural se construye desde la memoria</w:t>
      </w:r>
      <w:r>
        <w:rPr>
          <w:sz w:val="24"/>
          <w:szCs w:val="24"/>
          <w:lang w:val="es-ES"/>
        </w:rPr>
        <w:t xml:space="preserve"> colectiva”</w:t>
      </w:r>
      <w:r w:rsidRPr="00603B7B">
        <w:rPr>
          <w:sz w:val="24"/>
          <w:szCs w:val="24"/>
          <w:lang w:val="es-ES"/>
        </w:rPr>
        <w:t>, el patrimonio es un elemento clave en este proceso porque constituye la herencia de expresiones culturales que se actualizan constantemente</w:t>
      </w:r>
      <w:r>
        <w:rPr>
          <w:sz w:val="24"/>
          <w:szCs w:val="24"/>
          <w:lang w:val="es-ES"/>
        </w:rPr>
        <w:t xml:space="preserve"> (Muñoz, Sanhueza, Pérez, López y Seguel, 2004, p. 19)</w:t>
      </w:r>
      <w:r w:rsidRPr="00603B7B">
        <w:rPr>
          <w:sz w:val="24"/>
          <w:szCs w:val="24"/>
          <w:lang w:val="es-ES"/>
        </w:rPr>
        <w:t>. En</w:t>
      </w:r>
      <w:r w:rsidRPr="00603B7B">
        <w:rPr>
          <w:rFonts w:cs="AgfaRotisSemiSerif"/>
          <w:sz w:val="24"/>
          <w:szCs w:val="24"/>
          <w:lang w:val="es-ES"/>
        </w:rPr>
        <w:t xml:space="preserve"> </w:t>
      </w:r>
      <w:r>
        <w:rPr>
          <w:rFonts w:cs="AgfaRotisSemiSerif"/>
          <w:sz w:val="24"/>
          <w:szCs w:val="24"/>
          <w:lang w:val="es-ES"/>
        </w:rPr>
        <w:t>la actualidad</w:t>
      </w:r>
      <w:r w:rsidRPr="00603B7B">
        <w:rPr>
          <w:rFonts w:cs="AgfaRotisSemiSerif"/>
          <w:sz w:val="24"/>
          <w:szCs w:val="24"/>
          <w:lang w:val="es-ES"/>
        </w:rPr>
        <w:t xml:space="preserve"> se vuelve preciso pensar el consumo del patrimonio como una necesidad relacionada </w:t>
      </w:r>
      <w:r>
        <w:rPr>
          <w:rFonts w:cs="AgfaRotisSemiSerif"/>
          <w:sz w:val="24"/>
          <w:szCs w:val="24"/>
          <w:lang w:val="es-ES"/>
        </w:rPr>
        <w:t>al</w:t>
      </w:r>
      <w:r w:rsidRPr="00603B7B">
        <w:rPr>
          <w:rFonts w:cs="AgfaRotisSemiSerif"/>
          <w:sz w:val="24"/>
          <w:szCs w:val="24"/>
          <w:lang w:val="es-ES"/>
        </w:rPr>
        <w:t xml:space="preserve"> conocimiento histórico, la formación y el fortalecimiento de valores locales</w:t>
      </w:r>
      <w:r>
        <w:rPr>
          <w:rFonts w:cs="AgfaRotisSemiSerif"/>
          <w:sz w:val="24"/>
          <w:szCs w:val="24"/>
          <w:lang w:val="es-ES"/>
        </w:rPr>
        <w:t xml:space="preserve"> (García y Álvarez, 2015)</w:t>
      </w:r>
      <w:r w:rsidRPr="00603B7B">
        <w:rPr>
          <w:rFonts w:cs="AgfaRotisSemiSerif"/>
          <w:sz w:val="24"/>
          <w:szCs w:val="24"/>
          <w:lang w:val="es-ES"/>
        </w:rPr>
        <w:t>.</w:t>
      </w:r>
    </w:p>
    <w:p w:rsidR="00074F25" w:rsidRPr="00603B7B" w:rsidRDefault="00074F25" w:rsidP="00074F25">
      <w:pPr>
        <w:autoSpaceDE w:val="0"/>
        <w:autoSpaceDN w:val="0"/>
        <w:adjustRightInd w:val="0"/>
        <w:spacing w:after="0" w:line="360" w:lineRule="auto"/>
        <w:jc w:val="both"/>
        <w:rPr>
          <w:rFonts w:cs="AGaramond-Regular"/>
          <w:sz w:val="24"/>
          <w:szCs w:val="24"/>
          <w:lang w:val="es-ES"/>
        </w:rPr>
      </w:pPr>
      <w:r w:rsidRPr="00603B7B">
        <w:rPr>
          <w:rFonts w:cs="AGaramond-Regular"/>
          <w:sz w:val="24"/>
          <w:szCs w:val="24"/>
          <w:lang w:val="es-ES"/>
        </w:rPr>
        <w:t>El patrimonio no es un agente pasivo del entorno,</w:t>
      </w:r>
      <w:r>
        <w:rPr>
          <w:rFonts w:cs="AGaramond-Regular"/>
          <w:sz w:val="24"/>
          <w:szCs w:val="24"/>
          <w:lang w:val="es-ES"/>
        </w:rPr>
        <w:t xml:space="preserve"> sino que opera como</w:t>
      </w:r>
      <w:r w:rsidRPr="00603B7B">
        <w:rPr>
          <w:rFonts w:cs="AGaramond-Regular"/>
          <w:sz w:val="24"/>
          <w:szCs w:val="24"/>
          <w:lang w:val="es-ES"/>
        </w:rPr>
        <w:t xml:space="preserve"> influencia decisiva y positiva en los procesos de desarrollo de la</w:t>
      </w:r>
      <w:r>
        <w:rPr>
          <w:rFonts w:cs="AGaramond-Regular"/>
          <w:sz w:val="24"/>
          <w:szCs w:val="24"/>
          <w:lang w:val="es-ES"/>
        </w:rPr>
        <w:t xml:space="preserve">s personas y las comunidades </w:t>
      </w:r>
      <w:r>
        <w:rPr>
          <w:sz w:val="24"/>
          <w:szCs w:val="24"/>
          <w:lang w:val="es-ES"/>
        </w:rPr>
        <w:t>(Muñoz, Sanhueza, Pérez, López y Seguel, 2004)</w:t>
      </w:r>
      <w:r>
        <w:rPr>
          <w:rFonts w:cs="AGaramond-Regular"/>
          <w:sz w:val="24"/>
          <w:szCs w:val="24"/>
          <w:lang w:val="es-ES"/>
        </w:rPr>
        <w:t>.</w:t>
      </w:r>
      <w:r w:rsidRPr="00603B7B">
        <w:rPr>
          <w:rFonts w:cs="AGaramond-Regular"/>
          <w:sz w:val="24"/>
          <w:szCs w:val="24"/>
          <w:lang w:val="es-ES"/>
        </w:rPr>
        <w:t xml:space="preserve"> </w:t>
      </w:r>
      <w:r>
        <w:rPr>
          <w:rFonts w:cs="AGaramond-Regular"/>
          <w:sz w:val="24"/>
          <w:szCs w:val="24"/>
          <w:lang w:val="es-ES"/>
        </w:rPr>
        <w:t xml:space="preserve">Permite </w:t>
      </w:r>
      <w:r w:rsidRPr="00603B7B">
        <w:rPr>
          <w:rFonts w:cs="AGaramond-Regular"/>
          <w:sz w:val="24"/>
          <w:szCs w:val="24"/>
          <w:lang w:val="es-ES"/>
        </w:rPr>
        <w:t xml:space="preserve">mejorar la calidad de vida, fortalecer una identidad </w:t>
      </w:r>
      <w:r>
        <w:rPr>
          <w:rFonts w:cs="AGaramond-Regular"/>
          <w:sz w:val="24"/>
          <w:szCs w:val="24"/>
          <w:lang w:val="es-ES"/>
        </w:rPr>
        <w:t>colectiva</w:t>
      </w:r>
      <w:r w:rsidRPr="00603B7B">
        <w:rPr>
          <w:rFonts w:cs="AGaramond-Regular"/>
          <w:sz w:val="24"/>
          <w:szCs w:val="24"/>
          <w:lang w:val="es-ES"/>
        </w:rPr>
        <w:t xml:space="preserve">, </w:t>
      </w:r>
      <w:r>
        <w:rPr>
          <w:rFonts w:cstheme="minorHAnsi"/>
          <w:sz w:val="24"/>
          <w:szCs w:val="24"/>
          <w:lang w:val="es-ES"/>
        </w:rPr>
        <w:t>perpetuar valores y costumbres genuinos, educar y ampliar</w:t>
      </w:r>
      <w:r w:rsidRPr="00603B7B">
        <w:rPr>
          <w:rFonts w:cstheme="minorHAnsi"/>
          <w:sz w:val="24"/>
          <w:szCs w:val="24"/>
          <w:lang w:val="es-ES"/>
        </w:rPr>
        <w:t xml:space="preserve"> </w:t>
      </w:r>
      <w:r>
        <w:rPr>
          <w:rFonts w:cstheme="minorHAnsi"/>
          <w:sz w:val="24"/>
          <w:szCs w:val="24"/>
          <w:lang w:val="es-ES"/>
        </w:rPr>
        <w:t xml:space="preserve">el </w:t>
      </w:r>
      <w:r w:rsidRPr="00603B7B">
        <w:rPr>
          <w:rFonts w:cstheme="minorHAnsi"/>
          <w:sz w:val="24"/>
          <w:szCs w:val="24"/>
          <w:lang w:val="es-ES"/>
        </w:rPr>
        <w:t xml:space="preserve">conocimiento de los individuos, </w:t>
      </w:r>
      <w:r>
        <w:rPr>
          <w:rFonts w:cstheme="minorHAnsi"/>
          <w:sz w:val="24"/>
          <w:szCs w:val="24"/>
          <w:lang w:val="es-ES"/>
        </w:rPr>
        <w:t xml:space="preserve">inducir el crecimiento económico -mediante sectores como el turismo-, crear una </w:t>
      </w:r>
      <w:r w:rsidRPr="00603B7B">
        <w:rPr>
          <w:rFonts w:cstheme="minorHAnsi"/>
          <w:sz w:val="24"/>
          <w:szCs w:val="24"/>
          <w:lang w:val="es-ES"/>
        </w:rPr>
        <w:t xml:space="preserve">conciencia </w:t>
      </w:r>
      <w:r>
        <w:rPr>
          <w:rFonts w:cstheme="minorHAnsi"/>
          <w:sz w:val="24"/>
          <w:szCs w:val="24"/>
          <w:lang w:val="es-ES"/>
        </w:rPr>
        <w:t>ambientalista en las personas y acentuar el</w:t>
      </w:r>
      <w:r w:rsidRPr="00603B7B">
        <w:rPr>
          <w:rFonts w:cstheme="minorHAnsi"/>
          <w:sz w:val="24"/>
          <w:szCs w:val="24"/>
          <w:lang w:val="es-ES"/>
        </w:rPr>
        <w:t xml:space="preserve"> sentido de pertenencia, la motivación, el compromiso social y la participación</w:t>
      </w:r>
      <w:r>
        <w:rPr>
          <w:rFonts w:cstheme="minorHAnsi"/>
          <w:sz w:val="24"/>
          <w:szCs w:val="24"/>
          <w:lang w:val="es-ES"/>
        </w:rPr>
        <w:t xml:space="preserve"> comunitaria. P</w:t>
      </w:r>
      <w:r w:rsidRPr="00603B7B">
        <w:rPr>
          <w:rFonts w:cstheme="minorHAnsi"/>
          <w:sz w:val="24"/>
          <w:szCs w:val="24"/>
          <w:lang w:val="es-ES"/>
        </w:rPr>
        <w:t xml:space="preserve">uede constituirse </w:t>
      </w:r>
      <w:r>
        <w:rPr>
          <w:rFonts w:cstheme="minorHAnsi"/>
          <w:sz w:val="24"/>
          <w:szCs w:val="24"/>
          <w:lang w:val="es-ES"/>
        </w:rPr>
        <w:t>además</w:t>
      </w:r>
      <w:r w:rsidRPr="00603B7B">
        <w:rPr>
          <w:rFonts w:cstheme="minorHAnsi"/>
          <w:sz w:val="24"/>
          <w:szCs w:val="24"/>
          <w:lang w:val="es-ES"/>
        </w:rPr>
        <w:t xml:space="preserve"> en una fuente de empoderamiento y </w:t>
      </w:r>
      <w:r>
        <w:rPr>
          <w:rFonts w:cstheme="minorHAnsi"/>
          <w:sz w:val="24"/>
          <w:szCs w:val="24"/>
          <w:lang w:val="es-ES"/>
        </w:rPr>
        <w:t xml:space="preserve">de </w:t>
      </w:r>
      <w:r w:rsidRPr="00603B7B">
        <w:rPr>
          <w:rFonts w:cstheme="minorHAnsi"/>
          <w:sz w:val="24"/>
          <w:szCs w:val="24"/>
          <w:lang w:val="es-ES"/>
        </w:rPr>
        <w:t xml:space="preserve">reivindicación de la </w:t>
      </w:r>
      <w:r>
        <w:rPr>
          <w:rFonts w:cstheme="minorHAnsi"/>
          <w:sz w:val="24"/>
          <w:szCs w:val="24"/>
          <w:lang w:val="es-ES"/>
        </w:rPr>
        <w:t>soberanía,</w:t>
      </w:r>
      <w:r w:rsidRPr="00603B7B">
        <w:rPr>
          <w:rFonts w:cstheme="minorHAnsi"/>
          <w:sz w:val="24"/>
          <w:szCs w:val="24"/>
          <w:lang w:val="es-ES"/>
        </w:rPr>
        <w:t xml:space="preserve"> garante del desarrollo sostenible y en </w:t>
      </w:r>
      <w:r>
        <w:rPr>
          <w:rFonts w:cstheme="minorHAnsi"/>
          <w:sz w:val="24"/>
          <w:szCs w:val="24"/>
          <w:lang w:val="es-ES"/>
        </w:rPr>
        <w:t xml:space="preserve">un </w:t>
      </w:r>
      <w:r w:rsidRPr="00603B7B">
        <w:rPr>
          <w:rFonts w:cstheme="minorHAnsi"/>
          <w:sz w:val="24"/>
          <w:szCs w:val="24"/>
          <w:lang w:val="es-ES"/>
        </w:rPr>
        <w:t>factor de acercamiento, intercambio y entendimiento humano.</w:t>
      </w:r>
    </w:p>
    <w:p w:rsidR="00074F25" w:rsidRPr="00603B7B" w:rsidRDefault="00074F25" w:rsidP="00074F25">
      <w:pPr>
        <w:autoSpaceDE w:val="0"/>
        <w:autoSpaceDN w:val="0"/>
        <w:adjustRightInd w:val="0"/>
        <w:spacing w:after="0" w:line="360" w:lineRule="auto"/>
        <w:jc w:val="both"/>
        <w:rPr>
          <w:rFonts w:cs="AGaramond-Regular"/>
          <w:sz w:val="24"/>
          <w:szCs w:val="24"/>
          <w:lang w:val="es-ES"/>
        </w:rPr>
      </w:pPr>
      <w:r>
        <w:rPr>
          <w:rFonts w:cs="AGaramond-Regular"/>
          <w:sz w:val="24"/>
          <w:szCs w:val="24"/>
          <w:lang w:val="es-ES"/>
        </w:rPr>
        <w:t>Por estas razones l</w:t>
      </w:r>
      <w:r w:rsidRPr="00603B7B">
        <w:rPr>
          <w:rFonts w:cs="AGaramond-Regular"/>
          <w:sz w:val="24"/>
          <w:szCs w:val="24"/>
          <w:lang w:val="es-ES"/>
        </w:rPr>
        <w:t>a protección del patrimonio se encuentra inevitabl</w:t>
      </w:r>
      <w:r>
        <w:rPr>
          <w:rFonts w:cs="AGaramond-Regular"/>
          <w:sz w:val="24"/>
          <w:szCs w:val="24"/>
          <w:lang w:val="es-ES"/>
        </w:rPr>
        <w:t xml:space="preserve">emente asociada </w:t>
      </w:r>
      <w:r w:rsidRPr="00603B7B">
        <w:rPr>
          <w:rFonts w:cs="AGaramond-Regular"/>
          <w:sz w:val="24"/>
          <w:szCs w:val="24"/>
          <w:lang w:val="es-ES"/>
        </w:rPr>
        <w:t>a la promoción de procesos de desarrollo sustentables</w:t>
      </w:r>
      <w:r>
        <w:rPr>
          <w:rFonts w:cs="AGaramond-Regular"/>
          <w:sz w:val="24"/>
          <w:szCs w:val="24"/>
          <w:lang w:val="es-ES"/>
        </w:rPr>
        <w:t xml:space="preserve">, </w:t>
      </w:r>
      <w:r w:rsidRPr="00603B7B">
        <w:rPr>
          <w:rFonts w:cs="AGaramond-Regular"/>
          <w:sz w:val="24"/>
          <w:szCs w:val="24"/>
          <w:lang w:val="es-ES"/>
        </w:rPr>
        <w:t>integrados armoniosamente a las condiciones económicas, ambientales, políticas y sociales de las comunidades</w:t>
      </w:r>
      <w:r>
        <w:rPr>
          <w:rFonts w:cs="AGaramond-Regular"/>
          <w:sz w:val="24"/>
          <w:szCs w:val="24"/>
          <w:lang w:val="es-ES"/>
        </w:rPr>
        <w:t>.</w:t>
      </w:r>
    </w:p>
    <w:p w:rsidR="00074F25" w:rsidRDefault="00074F25" w:rsidP="00074F25">
      <w:pPr>
        <w:spacing w:line="360" w:lineRule="auto"/>
        <w:jc w:val="both"/>
        <w:rPr>
          <w:sz w:val="24"/>
          <w:szCs w:val="24"/>
          <w:lang w:val="es-ES"/>
        </w:rPr>
      </w:pPr>
      <w:r>
        <w:rPr>
          <w:sz w:val="24"/>
          <w:szCs w:val="24"/>
          <w:lang w:val="es-ES"/>
        </w:rPr>
        <w:t>P</w:t>
      </w:r>
      <w:r w:rsidRPr="00603B7B">
        <w:rPr>
          <w:sz w:val="24"/>
          <w:szCs w:val="24"/>
          <w:lang w:val="es-ES"/>
        </w:rPr>
        <w:t>ensar en el</w:t>
      </w:r>
      <w:r>
        <w:rPr>
          <w:sz w:val="24"/>
          <w:szCs w:val="24"/>
          <w:lang w:val="es-ES"/>
        </w:rPr>
        <w:t xml:space="preserve"> patrimonio</w:t>
      </w:r>
      <w:r w:rsidRPr="00603B7B">
        <w:rPr>
          <w:sz w:val="24"/>
          <w:szCs w:val="24"/>
          <w:lang w:val="es-ES"/>
        </w:rPr>
        <w:t xml:space="preserve"> como recurso que se establece desde lo cultural hacia el desarrollo y que se</w:t>
      </w:r>
      <w:r>
        <w:rPr>
          <w:sz w:val="24"/>
          <w:szCs w:val="24"/>
          <w:lang w:val="es-ES"/>
        </w:rPr>
        <w:t xml:space="preserve"> recontextualiza continuamente</w:t>
      </w:r>
      <w:r w:rsidRPr="00603B7B">
        <w:rPr>
          <w:sz w:val="24"/>
          <w:szCs w:val="24"/>
          <w:lang w:val="es-ES"/>
        </w:rPr>
        <w:t xml:space="preserve"> requiere de una actividad comunicativa dinámica que implique un impacto positivo en la conciencia patrimonial de los sujetos.</w:t>
      </w:r>
      <w:r>
        <w:rPr>
          <w:sz w:val="24"/>
          <w:szCs w:val="24"/>
          <w:lang w:val="es-ES"/>
        </w:rPr>
        <w:t xml:space="preserve"> </w:t>
      </w:r>
      <w:r w:rsidRPr="00603B7B">
        <w:rPr>
          <w:sz w:val="24"/>
          <w:szCs w:val="24"/>
          <w:lang w:val="es-ES"/>
        </w:rPr>
        <w:t xml:space="preserve">La Comunicación para el </w:t>
      </w:r>
      <w:r w:rsidRPr="00603B7B">
        <w:rPr>
          <w:sz w:val="24"/>
          <w:szCs w:val="24"/>
          <w:lang w:val="es-ES"/>
        </w:rPr>
        <w:lastRenderedPageBreak/>
        <w:t>Desarrollo se convierte en una herramienta fundamental para estos casos, puesto que parte de la vinculación comunicación</w:t>
      </w:r>
      <w:r>
        <w:rPr>
          <w:sz w:val="24"/>
          <w:szCs w:val="24"/>
          <w:lang w:val="es-ES"/>
        </w:rPr>
        <w:t xml:space="preserve"> – </w:t>
      </w:r>
      <w:r w:rsidRPr="00603B7B">
        <w:rPr>
          <w:sz w:val="24"/>
          <w:szCs w:val="24"/>
          <w:lang w:val="es-ES"/>
        </w:rPr>
        <w:t>desarrollo</w:t>
      </w:r>
      <w:r>
        <w:rPr>
          <w:sz w:val="24"/>
          <w:szCs w:val="24"/>
          <w:lang w:val="es-ES"/>
        </w:rPr>
        <w:t xml:space="preserve"> –</w:t>
      </w:r>
      <w:r w:rsidRPr="00603B7B">
        <w:rPr>
          <w:sz w:val="24"/>
          <w:szCs w:val="24"/>
          <w:lang w:val="es-ES"/>
        </w:rPr>
        <w:t xml:space="preserve"> cultura y tiene como propósito lograr </w:t>
      </w:r>
      <w:r>
        <w:rPr>
          <w:sz w:val="24"/>
          <w:szCs w:val="24"/>
          <w:lang w:val="es-ES"/>
        </w:rPr>
        <w:t>(</w:t>
      </w:r>
      <w:r w:rsidRPr="00603B7B">
        <w:rPr>
          <w:sz w:val="24"/>
          <w:szCs w:val="24"/>
          <w:lang w:val="es-ES"/>
        </w:rPr>
        <w:t>mediante acciones comunicativas</w:t>
      </w:r>
      <w:r>
        <w:rPr>
          <w:sz w:val="24"/>
          <w:szCs w:val="24"/>
          <w:lang w:val="es-ES"/>
        </w:rPr>
        <w:t>)</w:t>
      </w:r>
      <w:r w:rsidRPr="00603B7B">
        <w:rPr>
          <w:sz w:val="24"/>
          <w:szCs w:val="24"/>
          <w:lang w:val="es-ES"/>
        </w:rPr>
        <w:t xml:space="preserve"> que las comunidades sean conscientes de sus problemas y opciones de cambio, que establezcan consensos, colaboren y participen activamente en el diseño e implementación de acciones que las conduzcan hacia un autodesarrollo </w:t>
      </w:r>
      <w:r>
        <w:rPr>
          <w:sz w:val="24"/>
          <w:szCs w:val="24"/>
          <w:lang w:val="es-ES"/>
        </w:rPr>
        <w:t xml:space="preserve">colectivo </w:t>
      </w:r>
      <w:r w:rsidRPr="00603B7B">
        <w:rPr>
          <w:sz w:val="24"/>
          <w:szCs w:val="24"/>
          <w:lang w:val="es-ES"/>
        </w:rPr>
        <w:t>sostenible.</w:t>
      </w:r>
    </w:p>
    <w:p w:rsidR="00074F25" w:rsidRDefault="00074F25" w:rsidP="00074F25">
      <w:pPr>
        <w:spacing w:after="160" w:line="360" w:lineRule="auto"/>
        <w:jc w:val="both"/>
        <w:rPr>
          <w:rFonts w:cs="AgfaRotisSemiSerif"/>
          <w:sz w:val="24"/>
          <w:szCs w:val="24"/>
          <w:lang w:val="es-ES"/>
        </w:rPr>
      </w:pPr>
      <w:r w:rsidRPr="00603B7B">
        <w:rPr>
          <w:rFonts w:cs="AGaramond-Regular"/>
          <w:sz w:val="24"/>
          <w:szCs w:val="24"/>
          <w:lang w:val="es-ES"/>
        </w:rPr>
        <w:t>A partir de esta disciplina, la conservación del patrimonio se trasforma</w:t>
      </w:r>
      <w:r>
        <w:rPr>
          <w:rFonts w:cs="AGaramond-Regular"/>
          <w:sz w:val="24"/>
          <w:szCs w:val="24"/>
          <w:lang w:val="es-ES"/>
        </w:rPr>
        <w:t xml:space="preserve"> en</w:t>
      </w:r>
      <w:r w:rsidRPr="00603B7B">
        <w:rPr>
          <w:rFonts w:cs="AGaramond-Regular"/>
          <w:sz w:val="24"/>
          <w:szCs w:val="24"/>
          <w:lang w:val="es-ES"/>
        </w:rPr>
        <w:t xml:space="preserve"> un proceso estratégico e interactivo basado en el conocimiento y la apropiación social, donde la participación de la comunidad adquiere un valor protagónico</w:t>
      </w:r>
      <w:r>
        <w:rPr>
          <w:rFonts w:cs="AGaramond-Regular"/>
          <w:sz w:val="24"/>
          <w:szCs w:val="24"/>
          <w:lang w:val="es-ES"/>
        </w:rPr>
        <w:t>:</w:t>
      </w:r>
    </w:p>
    <w:p w:rsidR="00074F25" w:rsidRPr="00271B45" w:rsidRDefault="00074F25" w:rsidP="00074F25">
      <w:pPr>
        <w:autoSpaceDE w:val="0"/>
        <w:autoSpaceDN w:val="0"/>
        <w:adjustRightInd w:val="0"/>
        <w:spacing w:after="0" w:line="360" w:lineRule="auto"/>
        <w:ind w:left="360" w:right="360"/>
        <w:jc w:val="both"/>
        <w:rPr>
          <w:rFonts w:cs="AGaramond-Regular"/>
          <w:sz w:val="22"/>
          <w:szCs w:val="24"/>
          <w:lang w:val="es-ES"/>
        </w:rPr>
      </w:pPr>
      <w:r w:rsidRPr="00271B45">
        <w:rPr>
          <w:rFonts w:cs="AGaramond-Regular"/>
          <w:sz w:val="22"/>
          <w:szCs w:val="24"/>
          <w:lang w:val="es-ES"/>
        </w:rPr>
        <w:t xml:space="preserve">Si consideramos el valor y significado del patrimonio para el conocimiento de la sociedad sobre su propia cultura y, por tanto, sobre sí misma; su protección no debiera depender sólo de instituciones gubernamentales y académicas o de la efectividad de las leyes que regulan la conservación de los recursos </w:t>
      </w:r>
      <w:r w:rsidR="004C22FF" w:rsidRPr="00271B45">
        <w:rPr>
          <w:rFonts w:cs="AGaramond-Regular"/>
          <w:sz w:val="22"/>
          <w:szCs w:val="24"/>
          <w:lang w:val="es-ES"/>
        </w:rPr>
        <w:t>patrimoniales,</w:t>
      </w:r>
      <w:r w:rsidRPr="00271B45">
        <w:rPr>
          <w:rFonts w:cs="AGaramond-Regular"/>
          <w:sz w:val="22"/>
          <w:szCs w:val="24"/>
          <w:lang w:val="es-ES"/>
        </w:rPr>
        <w:t xml:space="preserve"> sino que de la valoración que la propia sociedad le asigna. En síntesis, la identificación de la comunidad con su patrimonio es fundamental para su protección.</w:t>
      </w:r>
      <w:r>
        <w:rPr>
          <w:rFonts w:cs="AGaramond-Regular"/>
          <w:szCs w:val="24"/>
          <w:lang w:val="es-ES"/>
        </w:rPr>
        <w:t xml:space="preserve"> </w:t>
      </w:r>
      <w:r>
        <w:rPr>
          <w:sz w:val="24"/>
          <w:szCs w:val="24"/>
          <w:lang w:val="es-ES"/>
        </w:rPr>
        <w:t>(Muñoz, Sanhueza, Pérez, López y Seguel, 2004, p. 21)</w:t>
      </w:r>
    </w:p>
    <w:p w:rsidR="00074F25" w:rsidRPr="00603B7B" w:rsidRDefault="00074F25" w:rsidP="00074F25">
      <w:pPr>
        <w:spacing w:line="360" w:lineRule="auto"/>
        <w:jc w:val="both"/>
        <w:rPr>
          <w:sz w:val="24"/>
          <w:szCs w:val="24"/>
          <w:lang w:val="es-ES"/>
        </w:rPr>
      </w:pPr>
      <w:r w:rsidRPr="00603B7B">
        <w:rPr>
          <w:sz w:val="24"/>
          <w:szCs w:val="24"/>
          <w:lang w:val="es-ES"/>
        </w:rPr>
        <w:t xml:space="preserve">En Cuba existe un sistema de regulaciones que defienden la protección </w:t>
      </w:r>
      <w:r w:rsidR="0091594A">
        <w:rPr>
          <w:sz w:val="24"/>
          <w:szCs w:val="24"/>
          <w:lang w:val="es-ES"/>
        </w:rPr>
        <w:t>patrimonial</w:t>
      </w:r>
      <w:r>
        <w:rPr>
          <w:sz w:val="24"/>
          <w:szCs w:val="24"/>
          <w:lang w:val="es-ES"/>
        </w:rPr>
        <w:t xml:space="preserve"> y que se son coherentes con lo planteado</w:t>
      </w:r>
      <w:r w:rsidRPr="00603B7B">
        <w:rPr>
          <w:sz w:val="24"/>
          <w:szCs w:val="24"/>
          <w:lang w:val="es-ES"/>
        </w:rPr>
        <w:t xml:space="preserve"> en la Constitución de la República. El país además se atiene a las estrategias y recomendaciones de organismos internacionales como la Organización de las Naciones Unidas para la Educación, la Ciencia y la Cultura (</w:t>
      </w:r>
      <w:r>
        <w:rPr>
          <w:sz w:val="24"/>
          <w:szCs w:val="24"/>
          <w:lang w:val="es-ES"/>
        </w:rPr>
        <w:t>U</w:t>
      </w:r>
      <w:r w:rsidRPr="00603B7B">
        <w:rPr>
          <w:sz w:val="24"/>
          <w:szCs w:val="24"/>
          <w:lang w:val="es-ES"/>
        </w:rPr>
        <w:t>nesco), que pautan de forma rigurosa y sistemática cómo debe gest</w:t>
      </w:r>
      <w:r w:rsidR="0080388D">
        <w:rPr>
          <w:sz w:val="24"/>
          <w:szCs w:val="24"/>
          <w:lang w:val="es-ES"/>
        </w:rPr>
        <w:t>ionarse el patrimonio universal.</w:t>
      </w:r>
    </w:p>
    <w:p w:rsidR="00074F25" w:rsidRPr="00603B7B" w:rsidRDefault="00074F25" w:rsidP="00074F25">
      <w:pPr>
        <w:spacing w:line="360" w:lineRule="auto"/>
        <w:jc w:val="both"/>
        <w:rPr>
          <w:sz w:val="24"/>
          <w:szCs w:val="24"/>
          <w:lang w:val="es-ES"/>
        </w:rPr>
      </w:pPr>
      <w:r w:rsidRPr="00603B7B">
        <w:rPr>
          <w:sz w:val="24"/>
          <w:szCs w:val="24"/>
          <w:lang w:val="es-ES"/>
        </w:rPr>
        <w:t xml:space="preserve">No obstante, para la salvaguardia del patrimonio local se vuelve imprescindible la articulación de estrategias específicas, diseñadas por y para la propia comunidad y centradas </w:t>
      </w:r>
      <w:r>
        <w:rPr>
          <w:sz w:val="24"/>
          <w:szCs w:val="24"/>
          <w:lang w:val="es-ES"/>
        </w:rPr>
        <w:t>en procedimientos</w:t>
      </w:r>
      <w:r w:rsidRPr="00603B7B">
        <w:rPr>
          <w:sz w:val="24"/>
          <w:szCs w:val="24"/>
          <w:lang w:val="es-ES"/>
        </w:rPr>
        <w:t xml:space="preserve"> </w:t>
      </w:r>
      <w:r>
        <w:rPr>
          <w:sz w:val="24"/>
          <w:szCs w:val="24"/>
          <w:lang w:val="es-ES"/>
        </w:rPr>
        <w:t>ajustados</w:t>
      </w:r>
      <w:r w:rsidRPr="00603B7B">
        <w:rPr>
          <w:sz w:val="24"/>
          <w:szCs w:val="24"/>
          <w:lang w:val="es-ES"/>
        </w:rPr>
        <w:t xml:space="preserve"> a la realidad social, urbanística, cultural, económica y ambiental del territorio. De</w:t>
      </w:r>
      <w:r>
        <w:rPr>
          <w:sz w:val="24"/>
          <w:szCs w:val="24"/>
          <w:lang w:val="es-ES"/>
        </w:rPr>
        <w:t xml:space="preserve"> no ser así,</w:t>
      </w:r>
      <w:r w:rsidRPr="00603B7B">
        <w:rPr>
          <w:sz w:val="24"/>
          <w:szCs w:val="24"/>
          <w:lang w:val="es-ES"/>
        </w:rPr>
        <w:t xml:space="preserve"> la asunción de estrategias generales p</w:t>
      </w:r>
      <w:r>
        <w:rPr>
          <w:sz w:val="24"/>
          <w:szCs w:val="24"/>
          <w:lang w:val="es-ES"/>
        </w:rPr>
        <w:t>uede</w:t>
      </w:r>
      <w:r w:rsidRPr="00603B7B">
        <w:rPr>
          <w:sz w:val="24"/>
          <w:szCs w:val="24"/>
          <w:lang w:val="es-ES"/>
        </w:rPr>
        <w:t xml:space="preserve"> derivar en una ineficiencia o entorpecimiento</w:t>
      </w:r>
      <w:r w:rsidR="0091594A">
        <w:rPr>
          <w:sz w:val="24"/>
          <w:szCs w:val="24"/>
          <w:lang w:val="es-ES"/>
        </w:rPr>
        <w:t xml:space="preserve">. </w:t>
      </w:r>
      <w:r w:rsidRPr="00603B7B">
        <w:rPr>
          <w:sz w:val="24"/>
          <w:szCs w:val="24"/>
          <w:lang w:val="es-ES"/>
        </w:rPr>
        <w:t>Son múltiples las iniciativas que pueden emprender</w:t>
      </w:r>
      <w:r w:rsidR="0091594A">
        <w:rPr>
          <w:sz w:val="24"/>
          <w:szCs w:val="24"/>
          <w:lang w:val="es-ES"/>
        </w:rPr>
        <w:t>se</w:t>
      </w:r>
      <w:r w:rsidRPr="00603B7B">
        <w:rPr>
          <w:sz w:val="24"/>
          <w:szCs w:val="24"/>
          <w:lang w:val="es-ES"/>
        </w:rPr>
        <w:t xml:space="preserve"> desde </w:t>
      </w:r>
      <w:r>
        <w:rPr>
          <w:sz w:val="24"/>
          <w:szCs w:val="24"/>
          <w:lang w:val="es-ES"/>
        </w:rPr>
        <w:t>la Comunicación para el D</w:t>
      </w:r>
      <w:r w:rsidR="0091594A">
        <w:rPr>
          <w:sz w:val="24"/>
          <w:szCs w:val="24"/>
          <w:lang w:val="es-ES"/>
        </w:rPr>
        <w:t>esarrollo.</w:t>
      </w:r>
    </w:p>
    <w:p w:rsidR="00074F25" w:rsidRPr="00603B7B" w:rsidRDefault="00074F25" w:rsidP="00074F25">
      <w:pPr>
        <w:spacing w:line="360" w:lineRule="auto"/>
        <w:jc w:val="both"/>
        <w:rPr>
          <w:sz w:val="24"/>
          <w:szCs w:val="24"/>
          <w:lang w:val="es-ES"/>
        </w:rPr>
      </w:pPr>
      <w:r w:rsidRPr="00603B7B">
        <w:rPr>
          <w:sz w:val="24"/>
          <w:szCs w:val="24"/>
          <w:lang w:val="es-ES"/>
        </w:rPr>
        <w:t>La Universidad Central “Marta Abreu” de Las Villas</w:t>
      </w:r>
      <w:r>
        <w:rPr>
          <w:sz w:val="24"/>
          <w:szCs w:val="24"/>
          <w:lang w:val="es-ES"/>
        </w:rPr>
        <w:t xml:space="preserve"> (UCLV)</w:t>
      </w:r>
      <w:r w:rsidRPr="00603B7B">
        <w:rPr>
          <w:sz w:val="24"/>
          <w:szCs w:val="24"/>
          <w:lang w:val="es-ES"/>
        </w:rPr>
        <w:t xml:space="preserve">, declarada Monumento Nacional desde 2007, consta de un valioso patrimonio que no solo </w:t>
      </w:r>
      <w:r>
        <w:rPr>
          <w:sz w:val="24"/>
          <w:szCs w:val="24"/>
          <w:lang w:val="es-ES"/>
        </w:rPr>
        <w:t>se expresa</w:t>
      </w:r>
      <w:r w:rsidRPr="00603B7B">
        <w:rPr>
          <w:sz w:val="24"/>
          <w:szCs w:val="24"/>
          <w:lang w:val="es-ES"/>
        </w:rPr>
        <w:t xml:space="preserve"> en sus bienes materiales, naturales y arquitectónicos, sino también en su trayectoria histórica -</w:t>
      </w:r>
      <w:r>
        <w:rPr>
          <w:sz w:val="24"/>
          <w:szCs w:val="24"/>
          <w:lang w:val="es-ES"/>
        </w:rPr>
        <w:t>atravesada</w:t>
      </w:r>
      <w:r w:rsidRPr="00603B7B">
        <w:rPr>
          <w:sz w:val="24"/>
          <w:szCs w:val="24"/>
          <w:lang w:val="es-ES"/>
        </w:rPr>
        <w:t xml:space="preserve"> por hechos relevantes a nivel nacional- y su</w:t>
      </w:r>
      <w:r>
        <w:rPr>
          <w:sz w:val="24"/>
          <w:szCs w:val="24"/>
          <w:lang w:val="es-ES"/>
        </w:rPr>
        <w:t>s tradiciones</w:t>
      </w:r>
      <w:r w:rsidRPr="00603B7B">
        <w:rPr>
          <w:sz w:val="24"/>
          <w:szCs w:val="24"/>
          <w:lang w:val="es-ES"/>
        </w:rPr>
        <w:t xml:space="preserve">. </w:t>
      </w:r>
    </w:p>
    <w:p w:rsidR="00074F25" w:rsidRDefault="00074F25" w:rsidP="00074F25">
      <w:pPr>
        <w:spacing w:line="360" w:lineRule="auto"/>
        <w:jc w:val="both"/>
        <w:rPr>
          <w:sz w:val="24"/>
          <w:szCs w:val="24"/>
          <w:lang w:val="es-ES"/>
        </w:rPr>
      </w:pPr>
      <w:r>
        <w:rPr>
          <w:sz w:val="24"/>
          <w:szCs w:val="24"/>
          <w:lang w:val="es-ES"/>
        </w:rPr>
        <w:lastRenderedPageBreak/>
        <w:t>L</w:t>
      </w:r>
      <w:r w:rsidRPr="00823363">
        <w:rPr>
          <w:sz w:val="24"/>
          <w:szCs w:val="24"/>
          <w:lang w:val="es-ES"/>
        </w:rPr>
        <w:t>a insuficiente gestión patrimonial, así como de acciones sistemáticas e integrales de mantenimiento a lo largo de sus más de 65 años</w:t>
      </w:r>
      <w:r>
        <w:rPr>
          <w:sz w:val="24"/>
          <w:szCs w:val="24"/>
          <w:lang w:val="es-ES"/>
        </w:rPr>
        <w:t xml:space="preserve"> ha ocasionado que </w:t>
      </w:r>
      <w:r w:rsidRPr="00823363">
        <w:rPr>
          <w:sz w:val="24"/>
          <w:szCs w:val="24"/>
          <w:lang w:val="es-ES"/>
        </w:rPr>
        <w:t>m</w:t>
      </w:r>
      <w:r w:rsidRPr="00603B7B">
        <w:rPr>
          <w:sz w:val="24"/>
          <w:szCs w:val="24"/>
          <w:lang w:val="es-ES"/>
        </w:rPr>
        <w:t xml:space="preserve">uchos de </w:t>
      </w:r>
      <w:r>
        <w:rPr>
          <w:sz w:val="24"/>
          <w:szCs w:val="24"/>
          <w:lang w:val="es-ES"/>
        </w:rPr>
        <w:t>los bienes hayan</w:t>
      </w:r>
      <w:r w:rsidRPr="00603B7B">
        <w:rPr>
          <w:sz w:val="24"/>
          <w:szCs w:val="24"/>
          <w:lang w:val="es-ES"/>
        </w:rPr>
        <w:t xml:space="preserve"> sufrid</w:t>
      </w:r>
      <w:r>
        <w:rPr>
          <w:sz w:val="24"/>
          <w:szCs w:val="24"/>
          <w:lang w:val="es-ES"/>
        </w:rPr>
        <w:t>o un serio deterioro y otros hayan</w:t>
      </w:r>
      <w:r w:rsidRPr="00603B7B">
        <w:rPr>
          <w:sz w:val="24"/>
          <w:szCs w:val="24"/>
          <w:lang w:val="es-ES"/>
        </w:rPr>
        <w:t xml:space="preserve"> quedado fuera del conocimiento de la comunidad universitaria.</w:t>
      </w:r>
      <w:r>
        <w:rPr>
          <w:sz w:val="24"/>
          <w:szCs w:val="24"/>
          <w:lang w:val="es-ES"/>
        </w:rPr>
        <w:t xml:space="preserve"> </w:t>
      </w:r>
      <w:r w:rsidR="004C22FF">
        <w:rPr>
          <w:sz w:val="24"/>
          <w:szCs w:val="24"/>
          <w:lang w:val="es-ES"/>
        </w:rPr>
        <w:t>Asimismo,</w:t>
      </w:r>
      <w:r>
        <w:rPr>
          <w:sz w:val="24"/>
          <w:szCs w:val="24"/>
          <w:lang w:val="es-ES"/>
        </w:rPr>
        <w:t xml:space="preserve"> </w:t>
      </w:r>
      <w:r w:rsidRPr="00823AA8">
        <w:rPr>
          <w:sz w:val="24"/>
          <w:szCs w:val="24"/>
          <w:lang w:val="es-ES"/>
        </w:rPr>
        <w:t>los procesos de integración y desintegración sucesivos</w:t>
      </w:r>
      <w:r>
        <w:rPr>
          <w:sz w:val="24"/>
          <w:szCs w:val="24"/>
          <w:lang w:val="es-ES"/>
        </w:rPr>
        <w:t xml:space="preserve"> en términos de carreras </w:t>
      </w:r>
      <w:r w:rsidRPr="00823AA8">
        <w:rPr>
          <w:sz w:val="24"/>
          <w:szCs w:val="24"/>
          <w:lang w:val="es-ES"/>
        </w:rPr>
        <w:t xml:space="preserve">han fragmentado el sentido identitario </w:t>
      </w:r>
      <w:r>
        <w:rPr>
          <w:sz w:val="24"/>
          <w:szCs w:val="24"/>
          <w:lang w:val="es-ES"/>
        </w:rPr>
        <w:t xml:space="preserve">y </w:t>
      </w:r>
      <w:r w:rsidRPr="00823AA8">
        <w:rPr>
          <w:sz w:val="24"/>
          <w:szCs w:val="24"/>
          <w:lang w:val="es-ES"/>
        </w:rPr>
        <w:t>hace que hoy n</w:t>
      </w:r>
      <w:r>
        <w:rPr>
          <w:sz w:val="24"/>
          <w:szCs w:val="24"/>
          <w:lang w:val="es-ES"/>
        </w:rPr>
        <w:t xml:space="preserve">o exista un espíritu colectivo. </w:t>
      </w:r>
      <w:r w:rsidRPr="00603B7B">
        <w:rPr>
          <w:sz w:val="24"/>
          <w:szCs w:val="24"/>
          <w:lang w:val="es-ES"/>
        </w:rPr>
        <w:t xml:space="preserve">Estas circunstancias </w:t>
      </w:r>
      <w:r>
        <w:rPr>
          <w:sz w:val="24"/>
          <w:szCs w:val="24"/>
          <w:lang w:val="es-ES"/>
        </w:rPr>
        <w:t>ponen en peligro la</w:t>
      </w:r>
      <w:r w:rsidRPr="00603B7B">
        <w:rPr>
          <w:sz w:val="24"/>
          <w:szCs w:val="24"/>
          <w:lang w:val="es-ES"/>
        </w:rPr>
        <w:t xml:space="preserve"> condición de Monumento Nacional</w:t>
      </w:r>
      <w:r>
        <w:rPr>
          <w:sz w:val="24"/>
          <w:szCs w:val="24"/>
          <w:lang w:val="es-ES"/>
        </w:rPr>
        <w:t xml:space="preserve"> de la UCLV</w:t>
      </w:r>
      <w:r w:rsidRPr="00603B7B">
        <w:rPr>
          <w:sz w:val="24"/>
          <w:szCs w:val="24"/>
          <w:lang w:val="es-ES"/>
        </w:rPr>
        <w:t xml:space="preserve">, así como </w:t>
      </w:r>
      <w:r>
        <w:rPr>
          <w:sz w:val="24"/>
          <w:szCs w:val="24"/>
          <w:lang w:val="es-ES"/>
        </w:rPr>
        <w:t xml:space="preserve">el sentimiento de arraigo y </w:t>
      </w:r>
      <w:r w:rsidRPr="00603B7B">
        <w:rPr>
          <w:sz w:val="24"/>
          <w:szCs w:val="24"/>
          <w:lang w:val="es-ES"/>
        </w:rPr>
        <w:t>la identidad cultural construida.</w:t>
      </w:r>
    </w:p>
    <w:p w:rsidR="00074F25" w:rsidRDefault="00074F25" w:rsidP="00074F25">
      <w:pPr>
        <w:spacing w:line="360" w:lineRule="auto"/>
        <w:jc w:val="both"/>
        <w:rPr>
          <w:sz w:val="24"/>
          <w:szCs w:val="24"/>
          <w:lang w:val="es-ES"/>
        </w:rPr>
      </w:pPr>
      <w:r w:rsidRPr="00603B7B">
        <w:rPr>
          <w:sz w:val="24"/>
          <w:szCs w:val="24"/>
          <w:lang w:val="es-ES"/>
        </w:rPr>
        <w:t xml:space="preserve">Las facultades de Humanidades y Ciencias Sociales </w:t>
      </w:r>
      <w:r>
        <w:rPr>
          <w:sz w:val="24"/>
          <w:szCs w:val="24"/>
          <w:lang w:val="es-ES"/>
        </w:rPr>
        <w:t xml:space="preserve">pertenecientes a esta institución </w:t>
      </w:r>
      <w:r w:rsidRPr="00603B7B">
        <w:rPr>
          <w:sz w:val="24"/>
          <w:szCs w:val="24"/>
          <w:lang w:val="es-ES"/>
        </w:rPr>
        <w:t xml:space="preserve">adolecen </w:t>
      </w:r>
      <w:r>
        <w:rPr>
          <w:sz w:val="24"/>
          <w:szCs w:val="24"/>
          <w:lang w:val="es-ES"/>
        </w:rPr>
        <w:t>de las</w:t>
      </w:r>
      <w:r w:rsidRPr="00603B7B">
        <w:rPr>
          <w:sz w:val="24"/>
          <w:szCs w:val="24"/>
          <w:lang w:val="es-ES"/>
        </w:rPr>
        <w:t xml:space="preserve"> circunstancias</w:t>
      </w:r>
      <w:r>
        <w:rPr>
          <w:sz w:val="24"/>
          <w:szCs w:val="24"/>
          <w:lang w:val="es-ES"/>
        </w:rPr>
        <w:t xml:space="preserve"> ya</w:t>
      </w:r>
      <w:r w:rsidRPr="00603B7B">
        <w:rPr>
          <w:sz w:val="24"/>
          <w:szCs w:val="24"/>
          <w:lang w:val="es-ES"/>
        </w:rPr>
        <w:t xml:space="preserve"> mencionadas. Ambas se encuentran ubicadas en uno de </w:t>
      </w:r>
      <w:r>
        <w:rPr>
          <w:sz w:val="24"/>
          <w:szCs w:val="24"/>
          <w:lang w:val="es-ES"/>
        </w:rPr>
        <w:t>los</w:t>
      </w:r>
      <w:r w:rsidRPr="00603B7B">
        <w:rPr>
          <w:sz w:val="24"/>
          <w:szCs w:val="24"/>
          <w:lang w:val="es-ES"/>
        </w:rPr>
        <w:t xml:space="preserve"> edificios fundacionales del centro y resguardan un rico patrimonio cultural que </w:t>
      </w:r>
      <w:r>
        <w:rPr>
          <w:sz w:val="24"/>
          <w:szCs w:val="24"/>
          <w:lang w:val="es-ES"/>
        </w:rPr>
        <w:t>a</w:t>
      </w:r>
      <w:r w:rsidRPr="00603B7B">
        <w:rPr>
          <w:sz w:val="24"/>
          <w:szCs w:val="24"/>
          <w:lang w:val="es-ES"/>
        </w:rPr>
        <w:t>me</w:t>
      </w:r>
      <w:r>
        <w:rPr>
          <w:sz w:val="24"/>
          <w:szCs w:val="24"/>
          <w:lang w:val="es-ES"/>
        </w:rPr>
        <w:t>rita ser protegido y reactivado.</w:t>
      </w:r>
    </w:p>
    <w:p w:rsidR="00C93522" w:rsidRDefault="00074F25" w:rsidP="00074F25">
      <w:pPr>
        <w:spacing w:line="360" w:lineRule="auto"/>
        <w:jc w:val="both"/>
        <w:rPr>
          <w:sz w:val="24"/>
          <w:szCs w:val="24"/>
          <w:lang w:val="es-ES"/>
        </w:rPr>
      </w:pPr>
      <w:r>
        <w:rPr>
          <w:sz w:val="24"/>
          <w:szCs w:val="24"/>
          <w:lang w:val="es-ES"/>
        </w:rPr>
        <w:t xml:space="preserve">Por tales </w:t>
      </w:r>
      <w:r w:rsidRPr="00603B7B">
        <w:rPr>
          <w:sz w:val="24"/>
          <w:szCs w:val="24"/>
          <w:lang w:val="es-ES"/>
        </w:rPr>
        <w:t xml:space="preserve">motivos </w:t>
      </w:r>
      <w:r>
        <w:rPr>
          <w:sz w:val="24"/>
          <w:szCs w:val="24"/>
          <w:lang w:val="es-ES"/>
        </w:rPr>
        <w:t>se ha fundado recientemente la</w:t>
      </w:r>
      <w:r w:rsidRPr="00603B7B">
        <w:rPr>
          <w:sz w:val="24"/>
          <w:szCs w:val="24"/>
          <w:lang w:val="es-ES"/>
        </w:rPr>
        <w:t xml:space="preserve"> Cátedra de Gestión del Patrimonio </w:t>
      </w:r>
      <w:r>
        <w:rPr>
          <w:sz w:val="24"/>
          <w:szCs w:val="24"/>
          <w:lang w:val="es-ES"/>
        </w:rPr>
        <w:t>que tiene su sede en el</w:t>
      </w:r>
      <w:r w:rsidRPr="00603B7B">
        <w:rPr>
          <w:sz w:val="24"/>
          <w:szCs w:val="24"/>
          <w:lang w:val="es-ES"/>
        </w:rPr>
        <w:t xml:space="preserve"> Centro de Estudios Comunitarios, </w:t>
      </w:r>
      <w:r>
        <w:rPr>
          <w:sz w:val="24"/>
          <w:szCs w:val="24"/>
          <w:lang w:val="es-ES"/>
        </w:rPr>
        <w:t>colectividad</w:t>
      </w:r>
      <w:r w:rsidRPr="00603B7B">
        <w:rPr>
          <w:sz w:val="24"/>
          <w:szCs w:val="24"/>
          <w:lang w:val="es-ES"/>
        </w:rPr>
        <w:t xml:space="preserve"> que ha asesorado la presente investigación y a </w:t>
      </w:r>
      <w:r>
        <w:rPr>
          <w:sz w:val="24"/>
          <w:szCs w:val="24"/>
          <w:lang w:val="es-ES"/>
        </w:rPr>
        <w:t>la cual</w:t>
      </w:r>
      <w:r w:rsidRPr="00603B7B">
        <w:rPr>
          <w:sz w:val="24"/>
          <w:szCs w:val="24"/>
          <w:lang w:val="es-ES"/>
        </w:rPr>
        <w:t xml:space="preserve"> tributa</w:t>
      </w:r>
      <w:r>
        <w:rPr>
          <w:sz w:val="24"/>
          <w:szCs w:val="24"/>
          <w:lang w:val="es-ES"/>
        </w:rPr>
        <w:t>n</w:t>
      </w:r>
      <w:r w:rsidRPr="00603B7B">
        <w:rPr>
          <w:sz w:val="24"/>
          <w:szCs w:val="24"/>
          <w:lang w:val="es-ES"/>
        </w:rPr>
        <w:t xml:space="preserve"> los resultados de la misma. </w:t>
      </w:r>
    </w:p>
    <w:p w:rsidR="00C93522" w:rsidRDefault="0080388D" w:rsidP="0080388D">
      <w:pPr>
        <w:spacing w:line="360" w:lineRule="auto"/>
        <w:jc w:val="both"/>
        <w:rPr>
          <w:sz w:val="24"/>
          <w:szCs w:val="24"/>
          <w:lang w:val="es-ES"/>
        </w:rPr>
      </w:pPr>
      <w:r>
        <w:rPr>
          <w:sz w:val="24"/>
          <w:szCs w:val="24"/>
          <w:lang w:val="es-ES"/>
        </w:rPr>
        <w:t xml:space="preserve">El </w:t>
      </w:r>
      <w:r w:rsidR="00863A56">
        <w:rPr>
          <w:sz w:val="24"/>
          <w:szCs w:val="24"/>
          <w:lang w:val="es-ES"/>
        </w:rPr>
        <w:t xml:space="preserve">presente </w:t>
      </w:r>
      <w:r>
        <w:rPr>
          <w:sz w:val="24"/>
          <w:szCs w:val="24"/>
          <w:lang w:val="es-ES"/>
        </w:rPr>
        <w:t>estudio</w:t>
      </w:r>
      <w:r w:rsidR="00074F25" w:rsidRPr="00603B7B">
        <w:rPr>
          <w:sz w:val="24"/>
          <w:szCs w:val="24"/>
          <w:lang w:val="es-ES"/>
        </w:rPr>
        <w:t xml:space="preserve"> </w:t>
      </w:r>
      <w:r w:rsidR="00C93522">
        <w:rPr>
          <w:sz w:val="24"/>
          <w:szCs w:val="24"/>
          <w:lang w:val="es-ES"/>
        </w:rPr>
        <w:t xml:space="preserve">planteó como objetivo general: </w:t>
      </w:r>
      <w:r>
        <w:rPr>
          <w:sz w:val="24"/>
          <w:szCs w:val="24"/>
          <w:lang w:val="es-ES"/>
        </w:rPr>
        <w:t>f</w:t>
      </w:r>
      <w:r w:rsidR="00C93522" w:rsidRPr="003A6C50">
        <w:rPr>
          <w:sz w:val="24"/>
          <w:szCs w:val="24"/>
          <w:lang w:val="es-ES"/>
        </w:rPr>
        <w:t>ortalecer los valores patrimoniales de las facultades de Humanidades y Ciencias Sociales de la Universidad Cent</w:t>
      </w:r>
      <w:r w:rsidR="00C93522">
        <w:rPr>
          <w:sz w:val="24"/>
          <w:szCs w:val="24"/>
          <w:lang w:val="es-ES"/>
        </w:rPr>
        <w:t>ral "Marta Abreu" de Las Villas por medio de la Comunicación para el Desarrollo.</w:t>
      </w:r>
      <w:r w:rsidR="00C93522">
        <w:rPr>
          <w:sz w:val="24"/>
          <w:szCs w:val="24"/>
          <w:lang w:val="es-ES"/>
        </w:rPr>
        <w:t xml:space="preserve"> Para ello </w:t>
      </w:r>
      <w:r>
        <w:rPr>
          <w:sz w:val="24"/>
          <w:szCs w:val="24"/>
          <w:lang w:val="es-ES"/>
        </w:rPr>
        <w:t xml:space="preserve">se </w:t>
      </w:r>
      <w:r w:rsidR="00C93522">
        <w:rPr>
          <w:sz w:val="24"/>
          <w:szCs w:val="24"/>
          <w:lang w:val="es-ES"/>
        </w:rPr>
        <w:t xml:space="preserve">estableció un sistema de objetivos específicos que incluyó 1) la sistematización de los </w:t>
      </w:r>
      <w:r w:rsidR="00C93522" w:rsidRPr="00603B7B">
        <w:rPr>
          <w:sz w:val="24"/>
          <w:szCs w:val="24"/>
          <w:lang w:val="es-ES"/>
        </w:rPr>
        <w:t xml:space="preserve">valores patrimoniales </w:t>
      </w:r>
      <w:r>
        <w:rPr>
          <w:sz w:val="24"/>
          <w:szCs w:val="24"/>
          <w:lang w:val="es-ES"/>
        </w:rPr>
        <w:t>ambas</w:t>
      </w:r>
      <w:r w:rsidR="00C93522" w:rsidRPr="00603B7B">
        <w:rPr>
          <w:sz w:val="24"/>
          <w:szCs w:val="24"/>
          <w:lang w:val="es-ES"/>
        </w:rPr>
        <w:t xml:space="preserve"> facultades</w:t>
      </w:r>
      <w:r>
        <w:rPr>
          <w:sz w:val="24"/>
          <w:szCs w:val="24"/>
          <w:lang w:val="es-ES"/>
        </w:rPr>
        <w:t>, 2) la caracterización de</w:t>
      </w:r>
      <w:r w:rsidRPr="00603B7B">
        <w:rPr>
          <w:sz w:val="24"/>
          <w:szCs w:val="24"/>
          <w:lang w:val="es-ES"/>
        </w:rPr>
        <w:t xml:space="preserve"> las estrategias de comunicación del patrimonio de </w:t>
      </w:r>
      <w:r>
        <w:rPr>
          <w:sz w:val="24"/>
          <w:szCs w:val="24"/>
          <w:lang w:val="es-ES"/>
        </w:rPr>
        <w:t xml:space="preserve">ambas </w:t>
      </w:r>
      <w:r w:rsidRPr="00603B7B">
        <w:rPr>
          <w:sz w:val="24"/>
          <w:szCs w:val="24"/>
          <w:lang w:val="es-ES"/>
        </w:rPr>
        <w:t>facultades</w:t>
      </w:r>
      <w:r>
        <w:rPr>
          <w:sz w:val="24"/>
          <w:szCs w:val="24"/>
          <w:lang w:val="es-ES"/>
        </w:rPr>
        <w:t xml:space="preserve">, 3) la descripción de </w:t>
      </w:r>
      <w:r w:rsidRPr="00603B7B">
        <w:rPr>
          <w:sz w:val="24"/>
          <w:szCs w:val="24"/>
          <w:lang w:val="es-ES"/>
        </w:rPr>
        <w:t>grado de conocimiento existente en torno a los valores patrimoniales</w:t>
      </w:r>
      <w:r>
        <w:rPr>
          <w:sz w:val="24"/>
          <w:szCs w:val="24"/>
          <w:lang w:val="es-ES"/>
        </w:rPr>
        <w:t xml:space="preserve"> de las mismas y 4) la propuesta de </w:t>
      </w:r>
      <w:r w:rsidRPr="00603B7B">
        <w:rPr>
          <w:sz w:val="24"/>
          <w:szCs w:val="24"/>
          <w:lang w:val="es-ES"/>
        </w:rPr>
        <w:t xml:space="preserve">un plan de acciones para la comunicación del patrimonio de </w:t>
      </w:r>
      <w:r>
        <w:rPr>
          <w:sz w:val="24"/>
          <w:szCs w:val="24"/>
          <w:lang w:val="es-ES"/>
        </w:rPr>
        <w:t xml:space="preserve">las </w:t>
      </w:r>
      <w:r>
        <w:rPr>
          <w:sz w:val="24"/>
          <w:szCs w:val="24"/>
          <w:lang w:val="es-ES"/>
        </w:rPr>
        <w:t xml:space="preserve">dos </w:t>
      </w:r>
      <w:r>
        <w:rPr>
          <w:sz w:val="24"/>
          <w:szCs w:val="24"/>
          <w:lang w:val="es-ES"/>
        </w:rPr>
        <w:t>facultades</w:t>
      </w:r>
      <w:r>
        <w:rPr>
          <w:sz w:val="24"/>
          <w:szCs w:val="24"/>
          <w:lang w:val="es-ES"/>
        </w:rPr>
        <w:t>.</w:t>
      </w:r>
    </w:p>
    <w:p w:rsidR="00074F25" w:rsidRPr="00603B7B" w:rsidRDefault="0080388D" w:rsidP="00074F25">
      <w:pPr>
        <w:spacing w:line="360" w:lineRule="auto"/>
        <w:jc w:val="both"/>
        <w:rPr>
          <w:sz w:val="24"/>
          <w:szCs w:val="24"/>
          <w:lang w:val="es-ES"/>
        </w:rPr>
      </w:pPr>
      <w:r>
        <w:rPr>
          <w:sz w:val="24"/>
          <w:szCs w:val="24"/>
          <w:lang w:val="es-ES"/>
        </w:rPr>
        <w:t xml:space="preserve">Este último resultado consistió en la elaboración de un </w:t>
      </w:r>
      <w:r w:rsidR="002D4340">
        <w:rPr>
          <w:sz w:val="24"/>
          <w:szCs w:val="24"/>
          <w:lang w:val="es-ES"/>
        </w:rPr>
        <w:t xml:space="preserve">plan de </w:t>
      </w:r>
      <w:r w:rsidR="00863A56">
        <w:rPr>
          <w:sz w:val="24"/>
          <w:szCs w:val="24"/>
          <w:lang w:val="es-ES"/>
        </w:rPr>
        <w:t>32</w:t>
      </w:r>
      <w:r w:rsidR="00C93522">
        <w:rPr>
          <w:sz w:val="24"/>
          <w:szCs w:val="24"/>
          <w:lang w:val="es-ES"/>
        </w:rPr>
        <w:t xml:space="preserve"> </w:t>
      </w:r>
      <w:r w:rsidR="00074F25">
        <w:rPr>
          <w:sz w:val="24"/>
          <w:szCs w:val="24"/>
          <w:lang w:val="es-ES"/>
        </w:rPr>
        <w:t xml:space="preserve">acciones de </w:t>
      </w:r>
      <w:r>
        <w:rPr>
          <w:sz w:val="24"/>
          <w:szCs w:val="24"/>
          <w:lang w:val="es-ES"/>
        </w:rPr>
        <w:t>comunicación orientadas</w:t>
      </w:r>
      <w:r w:rsidR="00074F25">
        <w:rPr>
          <w:sz w:val="24"/>
          <w:szCs w:val="24"/>
          <w:lang w:val="es-ES"/>
        </w:rPr>
        <w:t xml:space="preserve"> a</w:t>
      </w:r>
      <w:r w:rsidR="00074F25" w:rsidRPr="00603B7B">
        <w:rPr>
          <w:sz w:val="24"/>
          <w:szCs w:val="24"/>
          <w:lang w:val="es-ES"/>
        </w:rPr>
        <w:t xml:space="preserve"> una mejor gestión de los bienes patrimoniale</w:t>
      </w:r>
      <w:r>
        <w:rPr>
          <w:sz w:val="24"/>
          <w:szCs w:val="24"/>
          <w:lang w:val="es-ES"/>
        </w:rPr>
        <w:t>s</w:t>
      </w:r>
      <w:r w:rsidR="00C93522">
        <w:rPr>
          <w:sz w:val="24"/>
          <w:szCs w:val="24"/>
          <w:lang w:val="es-ES"/>
        </w:rPr>
        <w:t xml:space="preserve">, teniéndose en cuenta tanto los principios de la disciplina </w:t>
      </w:r>
      <w:r>
        <w:rPr>
          <w:sz w:val="24"/>
          <w:szCs w:val="24"/>
          <w:lang w:val="es-ES"/>
        </w:rPr>
        <w:t>Comunicación para el D</w:t>
      </w:r>
      <w:r w:rsidRPr="00603B7B">
        <w:rPr>
          <w:sz w:val="24"/>
          <w:szCs w:val="24"/>
          <w:lang w:val="es-ES"/>
        </w:rPr>
        <w:t>esarrollo</w:t>
      </w:r>
      <w:r w:rsidR="00C93522">
        <w:rPr>
          <w:sz w:val="24"/>
          <w:szCs w:val="24"/>
          <w:lang w:val="es-ES"/>
        </w:rPr>
        <w:t xml:space="preserve"> </w:t>
      </w:r>
      <w:r>
        <w:rPr>
          <w:sz w:val="24"/>
          <w:szCs w:val="24"/>
          <w:lang w:val="es-ES"/>
        </w:rPr>
        <w:t>como los</w:t>
      </w:r>
      <w:r w:rsidR="00C93522">
        <w:rPr>
          <w:sz w:val="24"/>
          <w:szCs w:val="24"/>
          <w:lang w:val="es-ES"/>
        </w:rPr>
        <w:t xml:space="preserve"> elementos carenciales</w:t>
      </w:r>
      <w:r>
        <w:rPr>
          <w:sz w:val="24"/>
          <w:szCs w:val="24"/>
          <w:lang w:val="es-ES"/>
        </w:rPr>
        <w:t xml:space="preserve"> más significativos</w:t>
      </w:r>
      <w:r w:rsidR="00C93522">
        <w:rPr>
          <w:sz w:val="24"/>
          <w:szCs w:val="24"/>
          <w:lang w:val="es-ES"/>
        </w:rPr>
        <w:t xml:space="preserve"> </w:t>
      </w:r>
      <w:r>
        <w:rPr>
          <w:sz w:val="24"/>
          <w:szCs w:val="24"/>
          <w:lang w:val="es-ES"/>
        </w:rPr>
        <w:t>de</w:t>
      </w:r>
      <w:r w:rsidR="00C93522">
        <w:rPr>
          <w:sz w:val="24"/>
          <w:szCs w:val="24"/>
          <w:lang w:val="es-ES"/>
        </w:rPr>
        <w:t xml:space="preserve"> la comunidad</w:t>
      </w:r>
      <w:r w:rsidR="002D4340">
        <w:rPr>
          <w:sz w:val="24"/>
          <w:szCs w:val="24"/>
          <w:lang w:val="es-ES"/>
        </w:rPr>
        <w:t xml:space="preserve"> implicada</w:t>
      </w:r>
      <w:r>
        <w:rPr>
          <w:sz w:val="24"/>
          <w:szCs w:val="24"/>
          <w:lang w:val="es-ES"/>
        </w:rPr>
        <w:t>.</w:t>
      </w:r>
    </w:p>
    <w:p w:rsidR="00074F25" w:rsidRDefault="00074F25" w:rsidP="00C93522">
      <w:pPr>
        <w:spacing w:line="360" w:lineRule="auto"/>
        <w:jc w:val="both"/>
        <w:rPr>
          <w:sz w:val="24"/>
          <w:szCs w:val="24"/>
          <w:lang w:val="es-ES"/>
        </w:rPr>
      </w:pPr>
      <w:r w:rsidRPr="00603B7B">
        <w:rPr>
          <w:sz w:val="24"/>
          <w:szCs w:val="24"/>
          <w:lang w:val="es-ES"/>
        </w:rPr>
        <w:t xml:space="preserve">Durante la </w:t>
      </w:r>
      <w:r>
        <w:rPr>
          <w:sz w:val="24"/>
          <w:szCs w:val="24"/>
          <w:lang w:val="es-ES"/>
        </w:rPr>
        <w:t>obtención</w:t>
      </w:r>
      <w:r w:rsidRPr="00603B7B">
        <w:rPr>
          <w:sz w:val="24"/>
          <w:szCs w:val="24"/>
          <w:lang w:val="es-ES"/>
        </w:rPr>
        <w:t xml:space="preserve"> de</w:t>
      </w:r>
      <w:r>
        <w:rPr>
          <w:sz w:val="24"/>
          <w:szCs w:val="24"/>
          <w:lang w:val="es-ES"/>
        </w:rPr>
        <w:t xml:space="preserve"> </w:t>
      </w:r>
      <w:r w:rsidRPr="00603B7B">
        <w:rPr>
          <w:sz w:val="24"/>
          <w:szCs w:val="24"/>
          <w:lang w:val="es-ES"/>
        </w:rPr>
        <w:t>información se emplearon métodos mixtos con un c</w:t>
      </w:r>
      <w:r w:rsidR="0080388D">
        <w:rPr>
          <w:sz w:val="24"/>
          <w:szCs w:val="24"/>
          <w:lang w:val="es-ES"/>
        </w:rPr>
        <w:t xml:space="preserve">arácter etnográfico, así como </w:t>
      </w:r>
      <w:r>
        <w:rPr>
          <w:sz w:val="24"/>
          <w:szCs w:val="24"/>
          <w:lang w:val="es-ES"/>
        </w:rPr>
        <w:t>una búsqueda bibliográfico documental que atraviesa</w:t>
      </w:r>
      <w:r w:rsidRPr="00603B7B">
        <w:rPr>
          <w:sz w:val="24"/>
          <w:szCs w:val="24"/>
          <w:lang w:val="es-ES"/>
        </w:rPr>
        <w:t xml:space="preserve"> enfoques disímiles, </w:t>
      </w:r>
      <w:r>
        <w:rPr>
          <w:sz w:val="24"/>
          <w:szCs w:val="24"/>
          <w:lang w:val="es-ES"/>
        </w:rPr>
        <w:t xml:space="preserve">y que </w:t>
      </w:r>
      <w:r w:rsidRPr="00603B7B">
        <w:rPr>
          <w:sz w:val="24"/>
          <w:szCs w:val="24"/>
          <w:lang w:val="es-ES"/>
        </w:rPr>
        <w:t xml:space="preserve">se </w:t>
      </w:r>
      <w:r>
        <w:rPr>
          <w:sz w:val="24"/>
          <w:szCs w:val="24"/>
          <w:lang w:val="es-ES"/>
        </w:rPr>
        <w:t xml:space="preserve">basa </w:t>
      </w:r>
      <w:r>
        <w:rPr>
          <w:sz w:val="24"/>
          <w:szCs w:val="24"/>
          <w:lang w:val="es-ES"/>
        </w:rPr>
        <w:lastRenderedPageBreak/>
        <w:t xml:space="preserve">fundamentalmente en referentes como </w:t>
      </w:r>
      <w:r w:rsidR="002D4340">
        <w:rPr>
          <w:sz w:val="24"/>
          <w:szCs w:val="24"/>
          <w:lang w:val="es-ES"/>
        </w:rPr>
        <w:t xml:space="preserve">Beltrán (2005), </w:t>
      </w:r>
      <w:r>
        <w:rPr>
          <w:sz w:val="24"/>
          <w:szCs w:val="24"/>
          <w:lang w:val="es-ES"/>
        </w:rPr>
        <w:t>Alfaro</w:t>
      </w:r>
      <w:r w:rsidR="00EB7986">
        <w:rPr>
          <w:sz w:val="24"/>
          <w:szCs w:val="24"/>
          <w:lang w:val="es-ES"/>
        </w:rPr>
        <w:t xml:space="preserve"> (2006)</w:t>
      </w:r>
      <w:r>
        <w:rPr>
          <w:sz w:val="24"/>
          <w:szCs w:val="24"/>
          <w:lang w:val="es-ES"/>
        </w:rPr>
        <w:t xml:space="preserve">, </w:t>
      </w:r>
      <w:r w:rsidR="002D4340">
        <w:rPr>
          <w:sz w:val="24"/>
          <w:szCs w:val="24"/>
          <w:lang w:val="es-ES"/>
        </w:rPr>
        <w:t>Hermosilla (2007)</w:t>
      </w:r>
      <w:r w:rsidR="00EB7986">
        <w:rPr>
          <w:sz w:val="24"/>
          <w:szCs w:val="24"/>
          <w:lang w:val="es-ES"/>
        </w:rPr>
        <w:t xml:space="preserve">, </w:t>
      </w:r>
      <w:r w:rsidR="00863A56" w:rsidRPr="00863A56">
        <w:rPr>
          <w:lang w:val="es-ES"/>
        </w:rPr>
        <w:br/>
      </w:r>
      <w:r w:rsidR="002D4340">
        <w:rPr>
          <w:sz w:val="24"/>
          <w:szCs w:val="24"/>
          <w:lang w:val="es-ES"/>
        </w:rPr>
        <w:t xml:space="preserve">Rey (2009), </w:t>
      </w:r>
      <w:r w:rsidR="002D4340">
        <w:rPr>
          <w:sz w:val="24"/>
          <w:szCs w:val="24"/>
          <w:lang w:val="es-ES"/>
        </w:rPr>
        <w:t xml:space="preserve">Gumucio (2011) </w:t>
      </w:r>
      <w:r w:rsidR="00C93522">
        <w:rPr>
          <w:sz w:val="24"/>
          <w:szCs w:val="24"/>
          <w:lang w:val="es-ES"/>
        </w:rPr>
        <w:t>y</w:t>
      </w:r>
      <w:r w:rsidR="002D4340" w:rsidRPr="002D4340">
        <w:rPr>
          <w:sz w:val="24"/>
          <w:szCs w:val="24"/>
          <w:lang w:val="es-ES"/>
        </w:rPr>
        <w:t xml:space="preserve"> </w:t>
      </w:r>
      <w:r w:rsidR="002D4340">
        <w:rPr>
          <w:sz w:val="24"/>
          <w:szCs w:val="24"/>
          <w:lang w:val="es-ES"/>
        </w:rPr>
        <w:t>Durán (2018)</w:t>
      </w:r>
      <w:r w:rsidR="00C93522">
        <w:rPr>
          <w:sz w:val="24"/>
          <w:szCs w:val="24"/>
          <w:lang w:val="es-ES"/>
        </w:rPr>
        <w:t>.</w:t>
      </w:r>
      <w:bookmarkStart w:id="0" w:name="_GoBack"/>
      <w:bookmarkEnd w:id="0"/>
    </w:p>
    <w:p w:rsidR="00C93522" w:rsidRDefault="0080388D" w:rsidP="00C93522">
      <w:pPr>
        <w:spacing w:line="360" w:lineRule="auto"/>
        <w:jc w:val="both"/>
        <w:rPr>
          <w:sz w:val="24"/>
          <w:szCs w:val="24"/>
          <w:lang w:val="es-ES"/>
        </w:rPr>
      </w:pPr>
      <w:r>
        <w:rPr>
          <w:sz w:val="24"/>
          <w:szCs w:val="24"/>
          <w:lang w:val="es-ES"/>
        </w:rPr>
        <w:t>Mediante el presente estudio se pudieron arribar a las siguientes conclusiones:</w:t>
      </w:r>
    </w:p>
    <w:p w:rsidR="00C93522" w:rsidRPr="00C93522" w:rsidRDefault="00C93522" w:rsidP="00EB7986">
      <w:pPr>
        <w:pStyle w:val="ListParagraph"/>
        <w:numPr>
          <w:ilvl w:val="0"/>
          <w:numId w:val="1"/>
        </w:numPr>
        <w:spacing w:line="360" w:lineRule="auto"/>
        <w:ind w:left="0" w:firstLine="360"/>
        <w:jc w:val="both"/>
        <w:rPr>
          <w:sz w:val="24"/>
          <w:szCs w:val="24"/>
          <w:lang w:val="es-ES"/>
        </w:rPr>
      </w:pPr>
      <w:r w:rsidRPr="00C93522">
        <w:rPr>
          <w:sz w:val="24"/>
          <w:szCs w:val="24"/>
          <w:lang w:val="es-ES"/>
        </w:rPr>
        <w:t xml:space="preserve">Las facultades de Humanidades y Ciencias Sociales cuentan con </w:t>
      </w:r>
      <w:r w:rsidR="0080388D">
        <w:rPr>
          <w:sz w:val="24"/>
          <w:szCs w:val="24"/>
          <w:lang w:val="es-ES"/>
        </w:rPr>
        <w:t xml:space="preserve">una riqueza patrimonial propia; </w:t>
      </w:r>
      <w:r w:rsidRPr="00C93522">
        <w:rPr>
          <w:sz w:val="24"/>
          <w:szCs w:val="24"/>
          <w:lang w:val="es-ES"/>
        </w:rPr>
        <w:t xml:space="preserve">fundamentada en los valores históricos, naturales, arquitectónicos, culturales y artísticos que pueden ser reconocidos como parte de ellas tanto en bienes materiales como inmateriales. </w:t>
      </w:r>
    </w:p>
    <w:p w:rsidR="00C93522" w:rsidRPr="00F5754A" w:rsidRDefault="00C93522" w:rsidP="00EB7986">
      <w:pPr>
        <w:pStyle w:val="ListParagraph"/>
        <w:numPr>
          <w:ilvl w:val="0"/>
          <w:numId w:val="1"/>
        </w:numPr>
        <w:spacing w:line="360" w:lineRule="auto"/>
        <w:ind w:left="0" w:firstLine="360"/>
        <w:jc w:val="both"/>
        <w:rPr>
          <w:sz w:val="24"/>
          <w:szCs w:val="24"/>
          <w:lang w:val="es-ES"/>
        </w:rPr>
      </w:pPr>
      <w:r w:rsidRPr="00F5754A">
        <w:rPr>
          <w:sz w:val="24"/>
          <w:szCs w:val="24"/>
          <w:lang w:val="es-ES"/>
        </w:rPr>
        <w:t>La comunidad universitaria de las facultades Humanidades y Ciencias Sociales muestra en sentido general un fuerte desconocimiento acerca de los bienes patrimoniales que son identitarios de sus áreas.  Esto ha generado una despreocupación por el estado de los mismos que consecuentemente ha llevado a su deterioro.</w:t>
      </w:r>
    </w:p>
    <w:p w:rsidR="00C93522" w:rsidRPr="00F5754A" w:rsidRDefault="00C93522" w:rsidP="00EB7986">
      <w:pPr>
        <w:pStyle w:val="ListParagraph"/>
        <w:numPr>
          <w:ilvl w:val="0"/>
          <w:numId w:val="1"/>
        </w:numPr>
        <w:spacing w:line="360" w:lineRule="auto"/>
        <w:ind w:left="0" w:firstLine="360"/>
        <w:jc w:val="both"/>
        <w:rPr>
          <w:sz w:val="24"/>
          <w:szCs w:val="24"/>
          <w:lang w:val="es-ES"/>
        </w:rPr>
      </w:pPr>
      <w:r w:rsidRPr="00F5754A">
        <w:rPr>
          <w:sz w:val="24"/>
          <w:szCs w:val="24"/>
          <w:lang w:val="es-ES"/>
        </w:rPr>
        <w:t xml:space="preserve">No han existido hasta el momento una estrategia de comunicación en pos de proteger al patrimonio universitario de estas facultades ni de establecer un diálogo permanente que permita visibilizarlo en la comunidad universitaria. </w:t>
      </w:r>
    </w:p>
    <w:p w:rsidR="00C93522" w:rsidRDefault="00C93522" w:rsidP="00EB7986">
      <w:pPr>
        <w:pStyle w:val="ListParagraph"/>
        <w:numPr>
          <w:ilvl w:val="0"/>
          <w:numId w:val="1"/>
        </w:numPr>
        <w:spacing w:line="360" w:lineRule="auto"/>
        <w:ind w:left="0" w:firstLine="360"/>
        <w:jc w:val="both"/>
        <w:rPr>
          <w:sz w:val="24"/>
          <w:szCs w:val="24"/>
          <w:lang w:val="es-ES"/>
        </w:rPr>
      </w:pPr>
      <w:r w:rsidRPr="00F5754A">
        <w:rPr>
          <w:sz w:val="24"/>
          <w:szCs w:val="24"/>
          <w:lang w:val="es-ES"/>
        </w:rPr>
        <w:t xml:space="preserve">Existen actualmente canales </w:t>
      </w:r>
      <w:r>
        <w:rPr>
          <w:sz w:val="24"/>
          <w:szCs w:val="24"/>
          <w:lang w:val="es-ES"/>
        </w:rPr>
        <w:t xml:space="preserve">potenciales y estructuras </w:t>
      </w:r>
      <w:r w:rsidRPr="00F5754A">
        <w:rPr>
          <w:sz w:val="24"/>
          <w:szCs w:val="24"/>
          <w:lang w:val="es-ES"/>
        </w:rPr>
        <w:t xml:space="preserve">de comunicación para </w:t>
      </w:r>
      <w:r>
        <w:rPr>
          <w:sz w:val="24"/>
          <w:szCs w:val="24"/>
          <w:lang w:val="es-ES"/>
        </w:rPr>
        <w:t>poner en común</w:t>
      </w:r>
      <w:r w:rsidRPr="00F5754A">
        <w:rPr>
          <w:sz w:val="24"/>
          <w:szCs w:val="24"/>
          <w:lang w:val="es-ES"/>
        </w:rPr>
        <w:t xml:space="preserve"> el patrimonio universitario </w:t>
      </w:r>
      <w:r w:rsidR="0080388D">
        <w:rPr>
          <w:sz w:val="24"/>
          <w:szCs w:val="24"/>
          <w:lang w:val="es-ES"/>
        </w:rPr>
        <w:t xml:space="preserve">y </w:t>
      </w:r>
      <w:r w:rsidRPr="00F5754A">
        <w:rPr>
          <w:sz w:val="24"/>
          <w:szCs w:val="24"/>
          <w:lang w:val="es-ES"/>
        </w:rPr>
        <w:t xml:space="preserve">establecer estratégicamente acciones comunicativas </w:t>
      </w:r>
      <w:r>
        <w:rPr>
          <w:sz w:val="24"/>
          <w:szCs w:val="24"/>
          <w:lang w:val="es-ES"/>
        </w:rPr>
        <w:t>que conduzcan al</w:t>
      </w:r>
      <w:r w:rsidRPr="00F5754A">
        <w:rPr>
          <w:sz w:val="24"/>
          <w:szCs w:val="24"/>
          <w:lang w:val="es-ES"/>
        </w:rPr>
        <w:t xml:space="preserve"> autodesarrollo comunitario </w:t>
      </w:r>
      <w:r>
        <w:rPr>
          <w:sz w:val="24"/>
          <w:szCs w:val="24"/>
          <w:lang w:val="es-ES"/>
        </w:rPr>
        <w:t>y a la conservación de</w:t>
      </w:r>
      <w:r w:rsidRPr="00F5754A">
        <w:rPr>
          <w:sz w:val="24"/>
          <w:szCs w:val="24"/>
          <w:lang w:val="es-ES"/>
        </w:rPr>
        <w:t xml:space="preserve"> lo</w:t>
      </w:r>
      <w:r w:rsidR="002D4340">
        <w:rPr>
          <w:sz w:val="24"/>
          <w:szCs w:val="24"/>
          <w:lang w:val="es-ES"/>
        </w:rPr>
        <w:t>s distintos bienes.</w:t>
      </w:r>
    </w:p>
    <w:p w:rsidR="004C22FF" w:rsidRDefault="004C22FF" w:rsidP="004C22FF">
      <w:pPr>
        <w:spacing w:before="0" w:after="160" w:line="259" w:lineRule="auto"/>
        <w:rPr>
          <w:b/>
          <w:sz w:val="24"/>
          <w:szCs w:val="24"/>
          <w:lang w:val="es-ES"/>
        </w:rPr>
      </w:pPr>
      <w:r w:rsidRPr="004C22FF">
        <w:rPr>
          <w:b/>
          <w:sz w:val="24"/>
          <w:szCs w:val="24"/>
          <w:lang w:val="es-ES"/>
        </w:rPr>
        <w:t>Bibliografía citada:</w:t>
      </w:r>
    </w:p>
    <w:p w:rsidR="00EB7986" w:rsidRPr="00EB7986" w:rsidRDefault="00EB7986" w:rsidP="00EB7986">
      <w:pPr>
        <w:spacing w:after="0" w:line="240" w:lineRule="auto"/>
        <w:ind w:left="540" w:hanging="540"/>
        <w:jc w:val="both"/>
        <w:rPr>
          <w:sz w:val="18"/>
          <w:szCs w:val="24"/>
          <w:lang w:val="es-ES"/>
        </w:rPr>
      </w:pPr>
      <w:r w:rsidRPr="00EB7986">
        <w:rPr>
          <w:sz w:val="18"/>
          <w:szCs w:val="24"/>
          <w:lang w:val="es-ES"/>
        </w:rPr>
        <w:t xml:space="preserve">Alfaro, R. M. (2006). </w:t>
      </w:r>
      <w:r w:rsidRPr="00EB7986">
        <w:rPr>
          <w:i/>
          <w:sz w:val="18"/>
          <w:szCs w:val="24"/>
          <w:lang w:val="es-ES"/>
        </w:rPr>
        <w:t xml:space="preserve">Otra brújula, innovaciones en comunicación para el desarrollo. </w:t>
      </w:r>
      <w:r w:rsidRPr="00EB7986">
        <w:rPr>
          <w:sz w:val="18"/>
          <w:szCs w:val="24"/>
          <w:lang w:val="es-ES"/>
        </w:rPr>
        <w:t>Lima: Calandria.</w:t>
      </w:r>
    </w:p>
    <w:p w:rsidR="00EB7986" w:rsidRPr="00EB7986" w:rsidRDefault="00EB7986" w:rsidP="00EB7986">
      <w:pPr>
        <w:spacing w:after="0" w:line="240" w:lineRule="auto"/>
        <w:ind w:left="540" w:hanging="540"/>
        <w:jc w:val="both"/>
        <w:rPr>
          <w:sz w:val="18"/>
          <w:szCs w:val="24"/>
          <w:lang w:val="es-ES"/>
        </w:rPr>
      </w:pPr>
      <w:r w:rsidRPr="00EB7986">
        <w:rPr>
          <w:sz w:val="18"/>
          <w:szCs w:val="24"/>
          <w:lang w:val="es-ES"/>
        </w:rPr>
        <w:t xml:space="preserve">Beltrán, L. R. (2005). </w:t>
      </w:r>
      <w:r w:rsidRPr="00EB7986">
        <w:rPr>
          <w:i/>
          <w:sz w:val="18"/>
          <w:szCs w:val="24"/>
          <w:lang w:val="es-ES"/>
        </w:rPr>
        <w:t xml:space="preserve">La Comunicación para el Desarrollo en Latinoamérica: un recuento de medio siglo. </w:t>
      </w:r>
      <w:r w:rsidRPr="00EB7986">
        <w:rPr>
          <w:sz w:val="18"/>
          <w:szCs w:val="24"/>
          <w:lang w:val="es-ES"/>
        </w:rPr>
        <w:t>Buenos Aires: s.n.</w:t>
      </w:r>
    </w:p>
    <w:p w:rsidR="00EB7986" w:rsidRPr="00EB7986" w:rsidRDefault="00EB7986" w:rsidP="00EB7986">
      <w:pPr>
        <w:spacing w:after="0" w:line="240" w:lineRule="auto"/>
        <w:ind w:left="540" w:hanging="540"/>
        <w:jc w:val="both"/>
        <w:rPr>
          <w:sz w:val="18"/>
          <w:szCs w:val="24"/>
          <w:lang w:val="es-ES"/>
        </w:rPr>
      </w:pPr>
      <w:r w:rsidRPr="00EB7986">
        <w:rPr>
          <w:sz w:val="18"/>
          <w:szCs w:val="24"/>
          <w:lang w:val="es-ES"/>
        </w:rPr>
        <w:t xml:space="preserve">Durán, G. (2018). </w:t>
      </w:r>
      <w:r w:rsidRPr="00EB7986">
        <w:rPr>
          <w:i/>
          <w:sz w:val="18"/>
          <w:szCs w:val="24"/>
          <w:lang w:val="es-ES"/>
        </w:rPr>
        <w:t xml:space="preserve">Participación de la comunidad portadora en la gestión patrimonial del centro histórico urbano de Remedios. </w:t>
      </w:r>
      <w:r w:rsidRPr="00EB7986">
        <w:rPr>
          <w:sz w:val="18"/>
          <w:szCs w:val="24"/>
          <w:lang w:val="es-ES"/>
        </w:rPr>
        <w:t>Tesis en opción al grado científico de Doctor en Ciencias Sociológicas. Universidad Central Marta Abreu de Las Villas, Santa Clara, Cuba.</w:t>
      </w:r>
    </w:p>
    <w:p w:rsidR="00EB7986" w:rsidRPr="00EB7986" w:rsidRDefault="00EB7986" w:rsidP="00EB7986">
      <w:pPr>
        <w:spacing w:after="0" w:line="240" w:lineRule="auto"/>
        <w:ind w:left="540" w:hanging="540"/>
        <w:jc w:val="both"/>
        <w:rPr>
          <w:sz w:val="18"/>
          <w:szCs w:val="24"/>
          <w:lang w:val="es-ES"/>
        </w:rPr>
      </w:pPr>
      <w:r w:rsidRPr="00EB7986">
        <w:rPr>
          <w:sz w:val="18"/>
          <w:szCs w:val="24"/>
          <w:lang w:val="es-ES"/>
        </w:rPr>
        <w:t xml:space="preserve">García, A. y Álvarez, A. R. (2015). Estrategia de comunicación para promocionar el patrimonio cultural urbano tangible (inmueble) en el municipio Cumanayagua. </w:t>
      </w:r>
      <w:r w:rsidRPr="00EB7986">
        <w:rPr>
          <w:i/>
          <w:sz w:val="18"/>
          <w:szCs w:val="24"/>
          <w:lang w:val="es-ES"/>
        </w:rPr>
        <w:t>Apuntes, 28</w:t>
      </w:r>
      <w:r w:rsidRPr="00EB7986">
        <w:rPr>
          <w:sz w:val="18"/>
          <w:szCs w:val="24"/>
          <w:lang w:val="es-ES"/>
        </w:rPr>
        <w:t>(2). 44-53.</w:t>
      </w:r>
    </w:p>
    <w:p w:rsidR="00EB7986" w:rsidRPr="00EB7986" w:rsidRDefault="00EB7986" w:rsidP="00EB7986">
      <w:pPr>
        <w:spacing w:after="0" w:line="240" w:lineRule="auto"/>
        <w:ind w:left="540" w:hanging="540"/>
        <w:jc w:val="both"/>
        <w:rPr>
          <w:rStyle w:val="Hyperlink"/>
          <w:b/>
          <w:bCs/>
          <w:color w:val="000000"/>
          <w:sz w:val="18"/>
          <w:szCs w:val="24"/>
          <w:lang w:val="es-ES"/>
        </w:rPr>
      </w:pPr>
      <w:r w:rsidRPr="00EB7986">
        <w:rPr>
          <w:sz w:val="18"/>
          <w:szCs w:val="24"/>
          <w:lang w:val="es-ES"/>
        </w:rPr>
        <w:t xml:space="preserve">Gumucio, A. (2011). Comunicación para el cambio social: clave para el desarrollo participativo. </w:t>
      </w:r>
      <w:r w:rsidRPr="00EB7986">
        <w:rPr>
          <w:i/>
          <w:sz w:val="18"/>
          <w:szCs w:val="24"/>
          <w:lang w:val="es-ES"/>
        </w:rPr>
        <w:t>Signo y pensamiento</w:t>
      </w:r>
      <w:r w:rsidRPr="00EB7986">
        <w:rPr>
          <w:sz w:val="18"/>
          <w:szCs w:val="24"/>
          <w:lang w:val="es-ES"/>
        </w:rPr>
        <w:t xml:space="preserve">, </w:t>
      </w:r>
      <w:r w:rsidRPr="00EB7986">
        <w:rPr>
          <w:i/>
          <w:sz w:val="18"/>
          <w:szCs w:val="24"/>
          <w:lang w:val="es-ES"/>
        </w:rPr>
        <w:t>2011</w:t>
      </w:r>
      <w:r w:rsidRPr="00EB7986">
        <w:rPr>
          <w:sz w:val="18"/>
          <w:szCs w:val="24"/>
          <w:lang w:val="es-ES"/>
        </w:rPr>
        <w:t>(XXX). Recuperado de http://www.redalyc.org/articulo.oa?id=86020038002</w:t>
      </w:r>
    </w:p>
    <w:p w:rsidR="00EB7986" w:rsidRPr="00EB7986" w:rsidRDefault="00EB7986" w:rsidP="00EB7986">
      <w:pPr>
        <w:spacing w:after="0" w:line="240" w:lineRule="auto"/>
        <w:ind w:left="540" w:hanging="540"/>
        <w:jc w:val="both"/>
        <w:rPr>
          <w:sz w:val="18"/>
          <w:szCs w:val="24"/>
          <w:lang w:val="es-ES"/>
        </w:rPr>
      </w:pPr>
      <w:r w:rsidRPr="00EB7986">
        <w:rPr>
          <w:sz w:val="18"/>
          <w:szCs w:val="24"/>
          <w:lang w:val="es-ES"/>
        </w:rPr>
        <w:t xml:space="preserve">Hermosilla, M. E. (2007). </w:t>
      </w:r>
      <w:r w:rsidRPr="00EB7986">
        <w:rPr>
          <w:i/>
          <w:sz w:val="18"/>
          <w:szCs w:val="24"/>
          <w:lang w:val="es-ES"/>
        </w:rPr>
        <w:t xml:space="preserve">Comunicación para el desarrollo en América Latina: ¿Tiene aún sentido? </w:t>
      </w:r>
      <w:r w:rsidRPr="00EB7986">
        <w:rPr>
          <w:sz w:val="18"/>
          <w:szCs w:val="24"/>
          <w:lang w:val="es-ES"/>
        </w:rPr>
        <w:t>Recuperado de http://www.wacc.org.uk/wacc/content/pdf/3354</w:t>
      </w:r>
    </w:p>
    <w:p w:rsidR="00C93522" w:rsidRDefault="00EB7986" w:rsidP="00EB7986">
      <w:pPr>
        <w:spacing w:after="0" w:line="240" w:lineRule="auto"/>
        <w:ind w:left="540" w:hanging="540"/>
        <w:jc w:val="both"/>
        <w:rPr>
          <w:sz w:val="18"/>
          <w:szCs w:val="24"/>
          <w:lang w:val="es-ES"/>
        </w:rPr>
      </w:pPr>
      <w:r w:rsidRPr="00EB7986">
        <w:rPr>
          <w:sz w:val="18"/>
          <w:szCs w:val="24"/>
          <w:lang w:val="es-ES"/>
        </w:rPr>
        <w:t xml:space="preserve">Muñoz, M. D., Sanhueza, R., Pérez, L., López, M. I. y Seguel, L. (2004). </w:t>
      </w:r>
      <w:r w:rsidRPr="00EB7986">
        <w:rPr>
          <w:i/>
          <w:sz w:val="18"/>
          <w:szCs w:val="24"/>
          <w:lang w:val="es-ES"/>
        </w:rPr>
        <w:t xml:space="preserve">La participación social y la protección del patrimonio. </w:t>
      </w:r>
      <w:r w:rsidRPr="00EB7986">
        <w:rPr>
          <w:sz w:val="18"/>
          <w:szCs w:val="24"/>
          <w:lang w:val="es-ES"/>
        </w:rPr>
        <w:t xml:space="preserve">Universidad del Bío </w:t>
      </w:r>
      <w:proofErr w:type="spellStart"/>
      <w:r w:rsidRPr="00EB7986">
        <w:rPr>
          <w:sz w:val="18"/>
          <w:szCs w:val="24"/>
          <w:lang w:val="es-ES"/>
        </w:rPr>
        <w:t>Bío</w:t>
      </w:r>
      <w:proofErr w:type="spellEnd"/>
      <w:r w:rsidRPr="00EB7986">
        <w:rPr>
          <w:sz w:val="18"/>
          <w:szCs w:val="24"/>
          <w:lang w:val="es-ES"/>
        </w:rPr>
        <w:t>, Chile.</w:t>
      </w:r>
    </w:p>
    <w:p w:rsidR="002D4340" w:rsidRPr="00EB7986" w:rsidRDefault="002D4340" w:rsidP="00EB7986">
      <w:pPr>
        <w:spacing w:after="0" w:line="240" w:lineRule="auto"/>
        <w:ind w:left="540" w:hanging="540"/>
        <w:jc w:val="both"/>
        <w:rPr>
          <w:sz w:val="18"/>
          <w:szCs w:val="24"/>
          <w:lang w:val="es-ES"/>
        </w:rPr>
      </w:pPr>
      <w:r w:rsidRPr="002D4340">
        <w:rPr>
          <w:sz w:val="18"/>
          <w:szCs w:val="24"/>
          <w:lang w:val="es-ES"/>
        </w:rPr>
        <w:t>Rey, G. (2009). Cultura y desarrollo humano: unas relaciones que se trasladan. En R. Portal, E. Nápoles, Y. Leiva, T. Pino y G. García (Comps.), Comunicación para el Desarrollo, pp. 63-73. La Habana: Félix Varela.</w:t>
      </w:r>
    </w:p>
    <w:sectPr w:rsidR="002D4340" w:rsidRPr="00EB7986" w:rsidSect="004D3D6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7B2" w:rsidRDefault="004B27B2" w:rsidP="00607B67">
      <w:pPr>
        <w:spacing w:before="0" w:after="0" w:line="240" w:lineRule="auto"/>
      </w:pPr>
      <w:r>
        <w:separator/>
      </w:r>
    </w:p>
  </w:endnote>
  <w:endnote w:type="continuationSeparator" w:id="0">
    <w:p w:rsidR="004B27B2" w:rsidRDefault="004B27B2" w:rsidP="00607B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Regular">
    <w:panose1 w:val="00000000000000000000"/>
    <w:charset w:val="00"/>
    <w:family w:val="auto"/>
    <w:notTrueType/>
    <w:pitch w:val="default"/>
    <w:sig w:usb0="00000003" w:usb1="00000000" w:usb2="00000000" w:usb3="00000000" w:csb0="00000001" w:csb1="00000000"/>
  </w:font>
  <w:font w:name="AgfaRotisSemiSeri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7B2" w:rsidRDefault="004B27B2" w:rsidP="00607B67">
      <w:pPr>
        <w:spacing w:before="0" w:after="0" w:line="240" w:lineRule="auto"/>
      </w:pPr>
      <w:r>
        <w:separator/>
      </w:r>
    </w:p>
  </w:footnote>
  <w:footnote w:type="continuationSeparator" w:id="0">
    <w:p w:rsidR="004B27B2" w:rsidRDefault="004B27B2" w:rsidP="00607B67">
      <w:pPr>
        <w:spacing w:before="0" w:after="0" w:line="240" w:lineRule="auto"/>
      </w:pPr>
      <w:r>
        <w:continuationSeparator/>
      </w:r>
    </w:p>
  </w:footnote>
  <w:footnote w:id="1">
    <w:p w:rsidR="00607B67" w:rsidRPr="00607B67" w:rsidRDefault="00607B67">
      <w:pPr>
        <w:pStyle w:val="FootnoteText"/>
        <w:rPr>
          <w:lang w:val="es-ES"/>
        </w:rPr>
      </w:pPr>
      <w:r>
        <w:rPr>
          <w:rStyle w:val="FootnoteReference"/>
        </w:rPr>
        <w:footnoteRef/>
      </w:r>
      <w:r w:rsidRPr="00607B67">
        <w:rPr>
          <w:lang w:val="es-ES"/>
        </w:rPr>
        <w:t xml:space="preserve"> En proceso ofic</w:t>
      </w:r>
      <w:r>
        <w:rPr>
          <w:lang w:val="es-ES"/>
        </w:rPr>
        <w:t>i</w:t>
      </w:r>
      <w:r w:rsidRPr="00607B67">
        <w:rPr>
          <w:lang w:val="es-ES"/>
        </w:rPr>
        <w:t>al de cambio de nombre</w:t>
      </w:r>
      <w:r w:rsidR="00465355">
        <w:rPr>
          <w:lang w:val="es-E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E0761"/>
    <w:multiLevelType w:val="hybridMultilevel"/>
    <w:tmpl w:val="4D2E3F7E"/>
    <w:lvl w:ilvl="0" w:tplc="0E1E05B2">
      <w:numFmt w:val="bullet"/>
      <w:lvlText w:val=""/>
      <w:lvlJc w:val="left"/>
      <w:pPr>
        <w:ind w:left="720" w:hanging="360"/>
      </w:pPr>
      <w:rPr>
        <w:rFonts w:ascii="Symbol" w:eastAsiaTheme="minorHAnsi" w:hAnsi="Symbol"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25"/>
    <w:rsid w:val="00044407"/>
    <w:rsid w:val="00074F25"/>
    <w:rsid w:val="002A16AD"/>
    <w:rsid w:val="002D4340"/>
    <w:rsid w:val="00465355"/>
    <w:rsid w:val="004B27B2"/>
    <w:rsid w:val="004C22FF"/>
    <w:rsid w:val="004D3D65"/>
    <w:rsid w:val="00607B67"/>
    <w:rsid w:val="00657B9F"/>
    <w:rsid w:val="006C0144"/>
    <w:rsid w:val="0080388D"/>
    <w:rsid w:val="00841266"/>
    <w:rsid w:val="00863A56"/>
    <w:rsid w:val="0091594A"/>
    <w:rsid w:val="00C93522"/>
    <w:rsid w:val="00E41D38"/>
    <w:rsid w:val="00EB7986"/>
    <w:rsid w:val="00FD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532F"/>
  <w15:chartTrackingRefBased/>
  <w15:docId w15:val="{3D70FE87-F022-465F-9D3B-CAFF0698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25"/>
    <w:pPr>
      <w:spacing w:before="100" w:after="200" w:line="276" w:lineRule="auto"/>
    </w:pPr>
    <w:rPr>
      <w:rFonts w:eastAsiaTheme="minorEastAs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522"/>
    <w:pPr>
      <w:spacing w:before="0"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EB7986"/>
    <w:rPr>
      <w:color w:val="0563C1" w:themeColor="hyperlink"/>
      <w:u w:val="single"/>
    </w:rPr>
  </w:style>
  <w:style w:type="paragraph" w:styleId="FootnoteText">
    <w:name w:val="footnote text"/>
    <w:basedOn w:val="Normal"/>
    <w:link w:val="FootnoteTextChar"/>
    <w:uiPriority w:val="99"/>
    <w:semiHidden/>
    <w:unhideWhenUsed/>
    <w:rsid w:val="00607B67"/>
    <w:pPr>
      <w:spacing w:before="0" w:after="0" w:line="240" w:lineRule="auto"/>
    </w:pPr>
  </w:style>
  <w:style w:type="character" w:customStyle="1" w:styleId="FootnoteTextChar">
    <w:name w:val="Footnote Text Char"/>
    <w:basedOn w:val="DefaultParagraphFont"/>
    <w:link w:val="FootnoteText"/>
    <w:uiPriority w:val="99"/>
    <w:semiHidden/>
    <w:rsid w:val="00607B67"/>
    <w:rPr>
      <w:rFonts w:eastAsiaTheme="minorEastAsia"/>
      <w:sz w:val="20"/>
      <w:szCs w:val="20"/>
    </w:rPr>
  </w:style>
  <w:style w:type="character" w:styleId="FootnoteReference">
    <w:name w:val="footnote reference"/>
    <w:basedOn w:val="DefaultParagraphFont"/>
    <w:uiPriority w:val="99"/>
    <w:semiHidden/>
    <w:unhideWhenUsed/>
    <w:rsid w:val="00607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91961-72E4-4201-8104-D77D17A5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11</cp:revision>
  <dcterms:created xsi:type="dcterms:W3CDTF">2019-05-09T22:38:00Z</dcterms:created>
  <dcterms:modified xsi:type="dcterms:W3CDTF">2019-05-09T23:32:00Z</dcterms:modified>
</cp:coreProperties>
</file>