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82" w:rsidRDefault="00645364" w:rsidP="0040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364">
        <w:rPr>
          <w:rFonts w:ascii="Times New Roman" w:hAnsi="Times New Roman" w:cs="Times New Roman"/>
          <w:b/>
          <w:bCs/>
          <w:sz w:val="24"/>
          <w:szCs w:val="24"/>
        </w:rPr>
        <w:t>Translating pore forming proteins-induced innate immune responses into memory CD8+ T cells for vaccine development</w:t>
      </w:r>
    </w:p>
    <w:p w:rsidR="00403C97" w:rsidRDefault="00403C97" w:rsidP="0040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3C97" w:rsidRPr="00116DE0" w:rsidRDefault="00403C97" w:rsidP="00403C97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645364" w:rsidRPr="00645364" w:rsidRDefault="00645364" w:rsidP="00403C9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64536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del</w:t>
      </w:r>
      <w:proofErr w:type="gramEnd"/>
      <w:r w:rsidRPr="0064536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Valle A</w:t>
      </w:r>
      <w:r w:rsidRPr="00645364">
        <w:rPr>
          <w:rFonts w:ascii="Times New Roman" w:hAnsi="Times New Roman" w:cs="Times New Roman"/>
          <w:sz w:val="24"/>
          <w:szCs w:val="24"/>
          <w:u w:val="single"/>
          <w:vertAlign w:val="superscript"/>
          <w:lang w:val="es-ES"/>
        </w:rPr>
        <w:t xml:space="preserve"> 1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*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Laborde RJ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Cruz Leal Y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Acosta-Rivero N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Luzardo MC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Labrada M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,Rodíguez A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Lima G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Raymond J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, Nogueira CV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45364">
        <w:rPr>
          <w:rFonts w:ascii="Times New Roman" w:hAnsi="Times New Roman" w:cs="Times New Roman"/>
          <w:sz w:val="24"/>
          <w:szCs w:val="24"/>
          <w:lang w:val="es-ES"/>
        </w:rPr>
        <w:t>Grubaugha</w:t>
      </w:r>
      <w:proofErr w:type="spellEnd"/>
      <w:r w:rsidRPr="00645364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45364">
        <w:rPr>
          <w:rFonts w:ascii="Times New Roman" w:hAnsi="Times New Roman" w:cs="Times New Roman"/>
          <w:sz w:val="24"/>
          <w:szCs w:val="24"/>
          <w:lang w:val="es-ES"/>
        </w:rPr>
        <w:t>Higgins</w:t>
      </w:r>
      <w:proofErr w:type="spellEnd"/>
      <w:r w:rsidRPr="00645364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45364">
        <w:rPr>
          <w:rFonts w:ascii="Times New Roman" w:hAnsi="Times New Roman" w:cs="Times New Roman"/>
          <w:sz w:val="24"/>
          <w:szCs w:val="24"/>
          <w:lang w:val="es-ES"/>
        </w:rPr>
        <w:t>Fernandez</w:t>
      </w:r>
      <w:proofErr w:type="spellEnd"/>
      <w:r w:rsidRPr="00645364">
        <w:rPr>
          <w:rFonts w:ascii="Times New Roman" w:hAnsi="Times New Roman" w:cs="Times New Roman"/>
          <w:sz w:val="24"/>
          <w:szCs w:val="24"/>
          <w:lang w:val="es-ES"/>
        </w:rPr>
        <w:t xml:space="preserve"> LE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45364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,</w:t>
      </w:r>
      <w:r w:rsidRPr="00645364">
        <w:rPr>
          <w:rFonts w:ascii="Times New Roman" w:hAnsi="Times New Roman" w:cs="Times New Roman"/>
          <w:sz w:val="24"/>
          <w:szCs w:val="24"/>
          <w:lang w:val="es-ES"/>
        </w:rPr>
        <w:t>Lanio ME</w:t>
      </w:r>
      <w:r w:rsidRPr="0064536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1  </w:t>
      </w:r>
    </w:p>
    <w:p w:rsidR="00403C97" w:rsidRPr="009D3386" w:rsidRDefault="00403C97" w:rsidP="00403C97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645364" w:rsidRPr="00645364" w:rsidRDefault="00645364" w:rsidP="0064536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5364">
        <w:rPr>
          <w:rFonts w:ascii="Times New Roman" w:hAnsi="Times New Roman" w:cs="Times New Roman"/>
          <w:vertAlign w:val="superscript"/>
        </w:rPr>
        <w:t xml:space="preserve">1 </w:t>
      </w:r>
      <w:r w:rsidRPr="00645364">
        <w:rPr>
          <w:rFonts w:ascii="Times New Roman" w:hAnsi="Times New Roman" w:cs="Times New Roman"/>
        </w:rPr>
        <w:t>Center for Protein Studies, Faculty of Biology, Havana University and lab UH-CIM, Cuba.</w:t>
      </w:r>
      <w:proofErr w:type="gramEnd"/>
      <w:r w:rsidRPr="00645364">
        <w:rPr>
          <w:rFonts w:ascii="Times New Roman" w:hAnsi="Times New Roman" w:cs="Times New Roman"/>
        </w:rPr>
        <w:t xml:space="preserve"> </w:t>
      </w:r>
    </w:p>
    <w:p w:rsidR="00645364" w:rsidRPr="00645364" w:rsidRDefault="00645364" w:rsidP="00645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364">
        <w:rPr>
          <w:rFonts w:ascii="Times New Roman" w:hAnsi="Times New Roman" w:cs="Times New Roman"/>
        </w:rPr>
        <w:t>(Phone: +5378324830.</w:t>
      </w:r>
    </w:p>
    <w:p w:rsidR="00645364" w:rsidRPr="002F67B5" w:rsidRDefault="00645364" w:rsidP="0064536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2F67B5">
        <w:rPr>
          <w:rFonts w:ascii="Times New Roman" w:hAnsi="Times New Roman" w:cs="Times New Roman"/>
          <w:vertAlign w:val="superscript"/>
          <w:lang w:val="es-ES"/>
        </w:rPr>
        <w:t xml:space="preserve">2 </w:t>
      </w:r>
      <w:r w:rsidRPr="002F67B5">
        <w:rPr>
          <w:rFonts w:ascii="Times New Roman" w:hAnsi="Times New Roman" w:cs="Times New Roman"/>
          <w:lang w:val="es-ES"/>
        </w:rPr>
        <w:t xml:space="preserve">Center of Molecular </w:t>
      </w:r>
      <w:proofErr w:type="spellStart"/>
      <w:r w:rsidRPr="002F67B5">
        <w:rPr>
          <w:rFonts w:ascii="Times New Roman" w:hAnsi="Times New Roman" w:cs="Times New Roman"/>
          <w:lang w:val="es-ES"/>
        </w:rPr>
        <w:t>Immunology</w:t>
      </w:r>
      <w:proofErr w:type="spellEnd"/>
      <w:r w:rsidRPr="002F67B5">
        <w:rPr>
          <w:rFonts w:ascii="Times New Roman" w:hAnsi="Times New Roman" w:cs="Times New Roman"/>
          <w:lang w:val="es-ES"/>
        </w:rPr>
        <w:t xml:space="preserve"> (CIM), Playa, La Habana, Cuba.</w:t>
      </w:r>
    </w:p>
    <w:p w:rsidR="00645364" w:rsidRPr="00645364" w:rsidRDefault="00645364" w:rsidP="00645364">
      <w:pPr>
        <w:spacing w:after="0" w:line="240" w:lineRule="auto"/>
        <w:jc w:val="both"/>
        <w:rPr>
          <w:rFonts w:ascii="Times New Roman" w:hAnsi="Times New Roman" w:cs="Times New Roman"/>
          <w:vertAlign w:val="superscript"/>
          <w:lang w:val="en-AU"/>
        </w:rPr>
      </w:pPr>
      <w:r w:rsidRPr="00645364">
        <w:rPr>
          <w:rFonts w:ascii="Times New Roman" w:hAnsi="Times New Roman" w:cs="Times New Roman"/>
          <w:vertAlign w:val="superscript"/>
        </w:rPr>
        <w:t xml:space="preserve">3 </w:t>
      </w:r>
      <w:r w:rsidRPr="00645364">
        <w:rPr>
          <w:rFonts w:ascii="Times New Roman" w:hAnsi="Times New Roman" w:cs="Times New Roman"/>
        </w:rPr>
        <w:t xml:space="preserve">Harvard Medical </w:t>
      </w:r>
      <w:proofErr w:type="gramStart"/>
      <w:r w:rsidRPr="00645364">
        <w:rPr>
          <w:rFonts w:ascii="Times New Roman" w:hAnsi="Times New Roman" w:cs="Times New Roman"/>
        </w:rPr>
        <w:t>School</w:t>
      </w:r>
      <w:proofErr w:type="gramEnd"/>
      <w:r w:rsidRPr="00645364">
        <w:rPr>
          <w:rFonts w:ascii="Times New Roman" w:hAnsi="Times New Roman" w:cs="Times New Roman"/>
        </w:rPr>
        <w:t>, Harvard University, USA</w:t>
      </w:r>
    </w:p>
    <w:p w:rsidR="00645364" w:rsidRPr="00645364" w:rsidRDefault="00645364" w:rsidP="0064536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5364">
        <w:rPr>
          <w:rFonts w:ascii="Times New Roman" w:hAnsi="Times New Roman" w:cs="Times New Roman"/>
          <w:vertAlign w:val="superscript"/>
        </w:rPr>
        <w:t xml:space="preserve">1 </w:t>
      </w:r>
      <w:r w:rsidRPr="00645364">
        <w:rPr>
          <w:rFonts w:ascii="Times New Roman" w:hAnsi="Times New Roman" w:cs="Times New Roman"/>
        </w:rPr>
        <w:t>Center for Protein Studies, Faculty of Biology, Havana University and lab UH-CIM, Cuba.</w:t>
      </w:r>
      <w:proofErr w:type="gramEnd"/>
      <w:r w:rsidRPr="00645364">
        <w:rPr>
          <w:rFonts w:ascii="Times New Roman" w:hAnsi="Times New Roman" w:cs="Times New Roman"/>
        </w:rPr>
        <w:t xml:space="preserve"> </w:t>
      </w:r>
    </w:p>
    <w:p w:rsidR="00645364" w:rsidRPr="00645364" w:rsidRDefault="00645364" w:rsidP="00645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364">
        <w:rPr>
          <w:rFonts w:ascii="Times New Roman" w:hAnsi="Times New Roman" w:cs="Times New Roman"/>
        </w:rPr>
        <w:t>(Phone: +5378324830.</w:t>
      </w:r>
    </w:p>
    <w:p w:rsidR="00645364" w:rsidRPr="002F67B5" w:rsidRDefault="00645364" w:rsidP="0064536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2F67B5">
        <w:rPr>
          <w:rFonts w:ascii="Times New Roman" w:hAnsi="Times New Roman" w:cs="Times New Roman"/>
          <w:vertAlign w:val="superscript"/>
          <w:lang w:val="es-ES"/>
        </w:rPr>
        <w:t xml:space="preserve">2 </w:t>
      </w:r>
      <w:r w:rsidRPr="002F67B5">
        <w:rPr>
          <w:rFonts w:ascii="Times New Roman" w:hAnsi="Times New Roman" w:cs="Times New Roman"/>
          <w:lang w:val="es-ES"/>
        </w:rPr>
        <w:t xml:space="preserve">Center of Molecular </w:t>
      </w:r>
      <w:proofErr w:type="spellStart"/>
      <w:r w:rsidRPr="002F67B5">
        <w:rPr>
          <w:rFonts w:ascii="Times New Roman" w:hAnsi="Times New Roman" w:cs="Times New Roman"/>
          <w:lang w:val="es-ES"/>
        </w:rPr>
        <w:t>Immunology</w:t>
      </w:r>
      <w:proofErr w:type="spellEnd"/>
      <w:r w:rsidRPr="002F67B5">
        <w:rPr>
          <w:rFonts w:ascii="Times New Roman" w:hAnsi="Times New Roman" w:cs="Times New Roman"/>
          <w:lang w:val="es-ES"/>
        </w:rPr>
        <w:t xml:space="preserve"> (CIM), Playa, La Habana, Cuba.</w:t>
      </w:r>
    </w:p>
    <w:p w:rsidR="00645364" w:rsidRPr="00645364" w:rsidRDefault="00645364" w:rsidP="00645364">
      <w:pPr>
        <w:spacing w:after="0" w:line="240" w:lineRule="auto"/>
        <w:jc w:val="both"/>
        <w:rPr>
          <w:rFonts w:ascii="Times New Roman" w:hAnsi="Times New Roman" w:cs="Times New Roman"/>
          <w:vertAlign w:val="superscript"/>
          <w:lang w:val="en-AU"/>
        </w:rPr>
      </w:pPr>
      <w:r w:rsidRPr="00645364">
        <w:rPr>
          <w:rFonts w:ascii="Times New Roman" w:hAnsi="Times New Roman" w:cs="Times New Roman"/>
          <w:vertAlign w:val="superscript"/>
        </w:rPr>
        <w:t xml:space="preserve">3 </w:t>
      </w:r>
      <w:r w:rsidRPr="00645364">
        <w:rPr>
          <w:rFonts w:ascii="Times New Roman" w:hAnsi="Times New Roman" w:cs="Times New Roman"/>
        </w:rPr>
        <w:t xml:space="preserve">Harvard Medical </w:t>
      </w:r>
      <w:proofErr w:type="gramStart"/>
      <w:r w:rsidRPr="00645364">
        <w:rPr>
          <w:rFonts w:ascii="Times New Roman" w:hAnsi="Times New Roman" w:cs="Times New Roman"/>
        </w:rPr>
        <w:t>School</w:t>
      </w:r>
      <w:proofErr w:type="gramEnd"/>
      <w:r w:rsidRPr="00645364">
        <w:rPr>
          <w:rFonts w:ascii="Times New Roman" w:hAnsi="Times New Roman" w:cs="Times New Roman"/>
        </w:rPr>
        <w:t>, Harvard University, USA</w:t>
      </w:r>
    </w:p>
    <w:p w:rsidR="00403C97" w:rsidRPr="00645364" w:rsidRDefault="00403C97" w:rsidP="00403C97">
      <w:pPr>
        <w:spacing w:after="0" w:line="240" w:lineRule="auto"/>
        <w:rPr>
          <w:rFonts w:ascii="Times New Roman" w:hAnsi="Times New Roman" w:cs="Times New Roman"/>
          <w:lang w:val="en-AU"/>
        </w:rPr>
      </w:pPr>
    </w:p>
    <w:p w:rsidR="00403C97" w:rsidRPr="00645364" w:rsidRDefault="00403C97" w:rsidP="00403C9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E7AAD">
        <w:rPr>
          <w:rFonts w:ascii="Times New Roman" w:hAnsi="Times New Roman" w:cs="Times New Roman"/>
        </w:rPr>
        <w:t>*</w:t>
      </w:r>
      <w:r w:rsidR="00C17BB5">
        <w:rPr>
          <w:rFonts w:ascii="Times New Roman" w:hAnsi="Times New Roman" w:cs="Times New Roman"/>
        </w:rPr>
        <w:t xml:space="preserve">email:  </w:t>
      </w:r>
      <w:hyperlink r:id="rId4" w:history="1">
        <w:r w:rsidR="00645364" w:rsidRPr="00645364">
          <w:rPr>
            <w:rStyle w:val="Hipervnculo"/>
            <w:rFonts w:ascii="Times New Roman" w:hAnsi="Times New Roman" w:cs="Times New Roman"/>
          </w:rPr>
          <w:t>ana@fbio.uh.cu</w:t>
        </w:r>
      </w:hyperlink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  <w:r w:rsidRPr="00EE693F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="00C457D3">
        <w:rPr>
          <w:rFonts w:ascii="Times New Roman" w:hAnsi="Times New Roman" w:cs="Times New Roman"/>
          <w:sz w:val="24"/>
          <w:szCs w:val="24"/>
        </w:rPr>
        <w:t>:</w:t>
      </w:r>
      <w:r w:rsidR="0039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6CB" w:rsidRPr="00437728">
        <w:rPr>
          <w:rFonts w:ascii="Times New Roman" w:hAnsi="Times New Roman" w:cs="Times New Roman"/>
          <w:sz w:val="24"/>
          <w:szCs w:val="24"/>
        </w:rPr>
        <w:t>Sticholysin</w:t>
      </w:r>
      <w:proofErr w:type="spellEnd"/>
      <w:r w:rsidR="003916CB" w:rsidRPr="00437728">
        <w:rPr>
          <w:rFonts w:ascii="Times New Roman" w:hAnsi="Times New Roman" w:cs="Times New Roman"/>
          <w:sz w:val="24"/>
          <w:szCs w:val="24"/>
        </w:rPr>
        <w:t xml:space="preserve"> II</w:t>
      </w:r>
      <w:r w:rsidR="0039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6CB" w:rsidRPr="00437728">
        <w:rPr>
          <w:rFonts w:ascii="Times New Roman" w:hAnsi="Times New Roman" w:cs="Times New Roman"/>
          <w:sz w:val="24"/>
          <w:szCs w:val="24"/>
        </w:rPr>
        <w:t>Listeriolysin</w:t>
      </w:r>
      <w:proofErr w:type="spellEnd"/>
      <w:r w:rsidR="003916CB" w:rsidRPr="00437728">
        <w:rPr>
          <w:rFonts w:ascii="Times New Roman" w:hAnsi="Times New Roman" w:cs="Times New Roman"/>
          <w:sz w:val="24"/>
          <w:szCs w:val="24"/>
        </w:rPr>
        <w:t xml:space="preserve"> O</w:t>
      </w:r>
      <w:r w:rsidR="003916CB">
        <w:rPr>
          <w:rFonts w:ascii="Times New Roman" w:hAnsi="Times New Roman" w:cs="Times New Roman"/>
          <w:sz w:val="24"/>
          <w:szCs w:val="24"/>
        </w:rPr>
        <w:t xml:space="preserve">, vaccines, CD8+ T cells, </w:t>
      </w:r>
      <w:proofErr w:type="spellStart"/>
      <w:r w:rsidR="003916CB">
        <w:rPr>
          <w:rFonts w:ascii="Times New Roman" w:hAnsi="Times New Roman" w:cs="Times New Roman"/>
          <w:sz w:val="24"/>
          <w:szCs w:val="24"/>
        </w:rPr>
        <w:t>liposomes</w:t>
      </w:r>
      <w:proofErr w:type="spellEnd"/>
    </w:p>
    <w:p w:rsidR="00403C97" w:rsidRDefault="003916CB" w:rsidP="00403C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</w:p>
    <w:p w:rsidR="00403C97" w:rsidRDefault="00403C97" w:rsidP="00403C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3C97" w:rsidRPr="00EE693F" w:rsidRDefault="00403C97" w:rsidP="00403C97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93F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9C5547" w:rsidRDefault="00645364" w:rsidP="00403C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28">
        <w:rPr>
          <w:rFonts w:ascii="Times New Roman" w:hAnsi="Times New Roman" w:cs="Times New Roman"/>
          <w:sz w:val="24"/>
          <w:szCs w:val="24"/>
        </w:rPr>
        <w:t>Induction of CD8+ T cell responses against pathogens and cancers is an important goal of modern immunology. Notably, increased ratios of effector</w:t>
      </w:r>
      <w:r>
        <w:rPr>
          <w:rFonts w:ascii="Times New Roman" w:hAnsi="Times New Roman" w:cs="Times New Roman"/>
          <w:sz w:val="24"/>
          <w:szCs w:val="24"/>
        </w:rPr>
        <w:t>/central</w:t>
      </w:r>
      <w:r w:rsidRPr="00437728">
        <w:rPr>
          <w:rFonts w:ascii="Times New Roman" w:hAnsi="Times New Roman" w:cs="Times New Roman"/>
          <w:sz w:val="24"/>
          <w:szCs w:val="24"/>
        </w:rPr>
        <w:t xml:space="preserve"> memory T cells (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437728">
        <w:rPr>
          <w:rFonts w:ascii="Times New Roman" w:hAnsi="Times New Roman" w:cs="Times New Roman"/>
          <w:sz w:val="24"/>
          <w:szCs w:val="24"/>
        </w:rPr>
        <w:t>/(</w:t>
      </w:r>
      <w:proofErr w:type="spellStart"/>
      <w:proofErr w:type="gramEnd"/>
      <w:r w:rsidRPr="0043772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) have been described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437728">
        <w:rPr>
          <w:rFonts w:ascii="Times New Roman" w:hAnsi="Times New Roman" w:cs="Times New Roman"/>
          <w:sz w:val="24"/>
          <w:szCs w:val="24"/>
        </w:rPr>
        <w:t xml:space="preserve"> highly efficacious vaccines. One current approach of translational interest is the use of liposomes encapsulating pore-forming proteins (PFP), such as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Listeriolysin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O (LLO), which are very effective at priming strong and sustained CD8+ T cell responses.</w:t>
      </w:r>
      <w:r w:rsidR="003916CB">
        <w:rPr>
          <w:rFonts w:ascii="Times New Roman" w:hAnsi="Times New Roman" w:cs="Times New Roman"/>
          <w:sz w:val="24"/>
          <w:szCs w:val="24"/>
        </w:rPr>
        <w:t xml:space="preserve"> </w:t>
      </w:r>
      <w:r w:rsidRPr="00437728">
        <w:rPr>
          <w:rFonts w:ascii="Times New Roman" w:hAnsi="Times New Roman" w:cs="Times New Roman"/>
          <w:sz w:val="24"/>
          <w:szCs w:val="24"/>
        </w:rPr>
        <w:t xml:space="preserve">We have been recently shown that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Sticholysin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II (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), a PFP from the sea anemone </w:t>
      </w:r>
      <w:proofErr w:type="spellStart"/>
      <w:r w:rsidRPr="00437728">
        <w:rPr>
          <w:rFonts w:ascii="Times New Roman" w:hAnsi="Times New Roman" w:cs="Times New Roman"/>
          <w:i/>
          <w:sz w:val="24"/>
          <w:szCs w:val="24"/>
        </w:rPr>
        <w:t>Stichodactyla</w:t>
      </w:r>
      <w:proofErr w:type="spellEnd"/>
      <w:r w:rsidRPr="00437728">
        <w:rPr>
          <w:rFonts w:ascii="Times New Roman" w:hAnsi="Times New Roman" w:cs="Times New Roman"/>
          <w:i/>
          <w:sz w:val="24"/>
          <w:szCs w:val="24"/>
        </w:rPr>
        <w:t xml:space="preserve"> helianthus, </w:t>
      </w:r>
      <w:r w:rsidRPr="00437728">
        <w:rPr>
          <w:rFonts w:ascii="Times New Roman" w:hAnsi="Times New Roman" w:cs="Times New Roman"/>
          <w:sz w:val="24"/>
          <w:szCs w:val="24"/>
        </w:rPr>
        <w:t>stimulated</w:t>
      </w:r>
      <w:r w:rsidR="003916CB">
        <w:rPr>
          <w:rFonts w:ascii="Times New Roman" w:hAnsi="Times New Roman" w:cs="Times New Roman"/>
          <w:sz w:val="24"/>
          <w:szCs w:val="24"/>
        </w:rPr>
        <w:t xml:space="preserve"> </w:t>
      </w:r>
      <w:r w:rsidRPr="00437728">
        <w:rPr>
          <w:rFonts w:ascii="Times New Roman" w:hAnsi="Times New Roman" w:cs="Times New Roman"/>
          <w:sz w:val="24"/>
          <w:szCs w:val="24"/>
        </w:rPr>
        <w:t>CD8+ T cell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437728">
        <w:rPr>
          <w:rFonts w:ascii="Times New Roman" w:hAnsi="Times New Roman" w:cs="Times New Roman"/>
          <w:sz w:val="24"/>
          <w:szCs w:val="24"/>
        </w:rPr>
        <w:t xml:space="preserve">against antigens co-encapsulated into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composed of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dipalmitoylphosphatidyl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choline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and cholesterol (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DPPC:Chol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). In this work, we demonstrated for the first time that StII shows similar abilities to LLO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437728">
        <w:rPr>
          <w:rFonts w:ascii="Times New Roman" w:hAnsi="Times New Roman" w:cs="Times New Roman"/>
          <w:sz w:val="24"/>
          <w:szCs w:val="24"/>
        </w:rPr>
        <w:t xml:space="preserve"> induce activation and cross-presentation of OVA in dendritic cells</w:t>
      </w:r>
      <w:r w:rsidRPr="004377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37728">
        <w:rPr>
          <w:rFonts w:ascii="Times New Roman" w:hAnsi="Times New Roman" w:cs="Times New Roman"/>
          <w:sz w:val="24"/>
          <w:szCs w:val="24"/>
        </w:rPr>
        <w:t>Remarkably, using an</w:t>
      </w:r>
      <w:r w:rsidRPr="00437728">
        <w:rPr>
          <w:rFonts w:ascii="Times New Roman" w:hAnsi="Times New Roman" w:cs="Times New Roman"/>
          <w:i/>
          <w:sz w:val="24"/>
          <w:szCs w:val="24"/>
        </w:rPr>
        <w:t xml:space="preserve"> ex vivo </w:t>
      </w:r>
      <w:r w:rsidRPr="00437728">
        <w:rPr>
          <w:rFonts w:ascii="Times New Roman" w:hAnsi="Times New Roman" w:cs="Times New Roman"/>
          <w:sz w:val="24"/>
          <w:szCs w:val="24"/>
        </w:rPr>
        <w:t xml:space="preserve">ELISPOT assay to monitor INF-γ producing T CD8+ cells with similar properties to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, liposomal formulations containing the PFPs induced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37728">
        <w:rPr>
          <w:rFonts w:ascii="Times New Roman" w:hAnsi="Times New Roman" w:cs="Times New Roman"/>
          <w:sz w:val="24"/>
          <w:szCs w:val="24"/>
        </w:rPr>
        <w:t xml:space="preserve">strong </w:t>
      </w:r>
      <w:r>
        <w:rPr>
          <w:rFonts w:ascii="Times New Roman" w:hAnsi="Times New Roman" w:cs="Times New Roman"/>
          <w:sz w:val="24"/>
          <w:szCs w:val="24"/>
        </w:rPr>
        <w:t>response</w:t>
      </w:r>
      <w:r w:rsidRPr="00437728">
        <w:rPr>
          <w:rFonts w:ascii="Times New Roman" w:hAnsi="Times New Roman" w:cs="Times New Roman"/>
          <w:sz w:val="24"/>
          <w:szCs w:val="24"/>
        </w:rPr>
        <w:t xml:space="preserve"> of T CD8+ cells specific for OVA-MHC-I. On the other hand, liposomal formulations with equal molar quantities of both PFPs induced comparable frequencies of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-like proliferating INF-γ producing cells to those observed in mice immunized with PFP-free OVA/liposomes. However, mice immunized with liposomes with a different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DPPC</w:t>
      </w:r>
      <w:proofErr w:type="gramStart"/>
      <w:r w:rsidRPr="00437728">
        <w:rPr>
          <w:rFonts w:ascii="Times New Roman" w:hAnsi="Times New Roman" w:cs="Times New Roman"/>
          <w:sz w:val="24"/>
          <w:szCs w:val="24"/>
        </w:rPr>
        <w:t>:Chol</w:t>
      </w:r>
      <w:proofErr w:type="spellEnd"/>
      <w:proofErr w:type="gramEnd"/>
      <w:r w:rsidRPr="00437728">
        <w:rPr>
          <w:rFonts w:ascii="Times New Roman" w:hAnsi="Times New Roman" w:cs="Times New Roman"/>
          <w:sz w:val="24"/>
          <w:szCs w:val="24"/>
        </w:rPr>
        <w:t xml:space="preserve"> molar ratio and containing a higher amount of StII induced </w:t>
      </w:r>
      <w:r>
        <w:rPr>
          <w:rFonts w:ascii="Times New Roman" w:hAnsi="Times New Roman" w:cs="Times New Roman"/>
          <w:sz w:val="24"/>
          <w:szCs w:val="24"/>
        </w:rPr>
        <w:t>increased</w:t>
      </w:r>
      <w:r w:rsidRPr="00437728">
        <w:rPr>
          <w:rFonts w:ascii="Times New Roman" w:hAnsi="Times New Roman" w:cs="Times New Roman"/>
          <w:sz w:val="24"/>
          <w:szCs w:val="24"/>
        </w:rPr>
        <w:t xml:space="preserve"> levels of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>-like response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7728">
        <w:rPr>
          <w:rFonts w:ascii="Times New Roman" w:hAnsi="Times New Roman" w:cs="Times New Roman"/>
          <w:sz w:val="24"/>
          <w:szCs w:val="24"/>
        </w:rPr>
        <w:t>.</w:t>
      </w:r>
      <w:r w:rsidR="00392403">
        <w:rPr>
          <w:rFonts w:ascii="Times New Roman" w:hAnsi="Times New Roman" w:cs="Times New Roman"/>
          <w:sz w:val="24"/>
          <w:szCs w:val="24"/>
        </w:rPr>
        <w:t xml:space="preserve"> </w:t>
      </w:r>
      <w:r w:rsidRPr="00437728">
        <w:rPr>
          <w:rFonts w:ascii="Times New Roman" w:hAnsi="Times New Roman" w:cs="Times New Roman"/>
          <w:sz w:val="24"/>
          <w:szCs w:val="24"/>
        </w:rPr>
        <w:t xml:space="preserve">These results point to the capacity of StII/liposomes to induce T CD8+ responses with properties of both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3772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437728">
        <w:rPr>
          <w:rFonts w:ascii="Times New Roman" w:hAnsi="Times New Roman" w:cs="Times New Roman"/>
          <w:sz w:val="24"/>
          <w:szCs w:val="24"/>
        </w:rPr>
        <w:t xml:space="preserve"> supporting their use for the rational design of T cell vaccines against pathogens and cancers.</w:t>
      </w:r>
    </w:p>
    <w:p w:rsidR="0003264D" w:rsidRDefault="0003264D"/>
    <w:p w:rsidR="008A0D5B" w:rsidRDefault="008A0D5B"/>
    <w:p w:rsidR="002D3B56" w:rsidRDefault="002D3B56"/>
    <w:p w:rsidR="002D3B56" w:rsidRDefault="002D3B56">
      <w:pPr>
        <w:spacing w:after="200" w:line="276" w:lineRule="auto"/>
      </w:pPr>
      <w:r>
        <w:br w:type="page"/>
      </w:r>
    </w:p>
    <w:p w:rsidR="002D3B56" w:rsidRPr="002D3B56" w:rsidRDefault="002D3B56" w:rsidP="002D3B5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B5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:rsidR="006B5E97" w:rsidRPr="00B75E5F" w:rsidRDefault="006440A8" w:rsidP="006B42C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nb-NO"/>
        </w:rPr>
      </w:pPr>
      <w:r w:rsidRPr="006440A8">
        <w:rPr>
          <w:rFonts w:ascii="Times New Roman" w:hAnsi="Times New Roman" w:cs="Times New Roman"/>
          <w:sz w:val="24"/>
          <w:szCs w:val="24"/>
        </w:rPr>
        <w:t>Induction of CD8+ T cell responses against pathogens and cancers is an important goal of modern immunology</w:t>
      </w:r>
      <w:r w:rsidR="00392403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PEVuZE5vdGU+PENpdGU+PEF1dGhvcj5NaWxsZXI8L0F1dGhvcj48WWVhcj4yMDA1PC9ZZWFyPjxS
ZWNOdW0+MTM1PC9SZWNOdW0+PERpc3BsYXlUZXh0PigxLCAyKTwvRGlzcGxheVRleHQ+PHJlY29y
ZD48cmVjLW51bWJlcj4xMzU8L3JlYy1udW1iZXI+PGZvcmVpZ24ta2V5cz48a2V5IGFwcD0iRU4i
IGRiLWlkPSJ0dmRhMDV0cjh6enRzamV0MHc3eHphc3B0MmQwZHcwZHN3MmQiIHRpbWVzdGFtcD0i
MTU0MjI3NTI1MyI+MTM1PC9rZXk+PC9mb3JlaWduLWtleXM+PHJlZi10eXBlIG5hbWU9IkpvdXJu
YWwgQXJ0aWNsZSI+MTc8L3JlZi10eXBlPjxjb250cmlidXRvcnM+PGF1dGhvcnM+PGF1dGhvcj5N
aWxsZXIsIEouIEQuPC9hdXRob3I+PGF1dGhvcj5NYXNvcHVzdCwgRC48L2F1dGhvcj48YXV0aG9y
PldoZXJyeSwgRS4gSi48L2F1dGhvcj48YXV0aG9yPkthZWNoLCBTLjwvYXV0aG9yPjxhdXRob3I+
U2lsdmVzdHJpLCBHLjwvYXV0aG9yPjxhdXRob3I+QWhtZWQsIFIuPC9hdXRob3I+PC9hdXRob3Jz
PjwvY29udHJpYnV0b3JzPjxhdXRoLWFkZHJlc3M+RW1vcnkgVmFjY2luZSBDZW50ZXIsIERlcGFy
dG1lbnQgb2YgTWljcm9iaW9sb2d5IGFuZCBJbW11bm9sb2d5LCBFbW9yeSBVbml2ZXJzaXR5IFNj
aG9vbCBvZiBNZWRpY2luZSwgQXRsYW50YSwgR0EgMzAzMjIsIFVTQS48L2F1dGgtYWRkcmVzcz48
dGl0bGVzPjx0aXRsZT5EaWZmZXJlbnRpYXRpb24gb2YgQ0Q4IFQgY2VsbHMgaW4gcmVzcG9uc2Ug
dG8gYWN1dGUgYW5kIGNocm9uaWMgdmlyYWwgaW5mZWN0aW9uczogaW1wbGljYXRpb25zIGZvciBI
SVYgdmFjY2luZSBkZXZlbG9wbWVudDwvdGl0bGU+PHNlY29uZGFyeS10aXRsZT5DdXJyIERydWcg
VGFyZ2V0cyBJbmZlY3QgRGlzb3JkPC9zZWNvbmRhcnktdGl0bGU+PGFsdC10aXRsZT5DdXJyZW50
IGRydWcgdGFyZ2V0cy4gSW5mZWN0aW91cyBkaXNvcmRlcnM8L2FsdC10aXRsZT48L3RpdGxlcz48
cGVyaW9kaWNhbD48ZnVsbC10aXRsZT5DdXJyIERydWcgVGFyZ2V0cyBJbmZlY3QgRGlzb3JkPC9m
dWxsLXRpdGxlPjxhYmJyLTE+Q3VycmVudCBkcnVnIHRhcmdldHMuIEluZmVjdGlvdXMgZGlzb3Jk
ZXJzPC9hYmJyLTE+PC9wZXJpb2RpY2FsPjxhbHQtcGVyaW9kaWNhbD48ZnVsbC10aXRsZT5DdXJy
IERydWcgVGFyZ2V0cyBJbmZlY3QgRGlzb3JkPC9mdWxsLXRpdGxlPjxhYmJyLTE+Q3VycmVudCBk
cnVnIHRhcmdldHMuIEluZmVjdGlvdXMgZGlzb3JkZXJzPC9hYmJyLTE+PC9hbHQtcGVyaW9kaWNh
bD48cGFnZXM+MTIxLTk8L3BhZ2VzPjx2b2x1bWU+NTwvdm9sdW1lPjxudW1iZXI+MjwvbnVtYmVy
PjxlZGl0aW9uPjIwMDUvMDYvMjU8L2VkaXRpb24+PGtleXdvcmRzPjxrZXl3b3JkPkFJRFMgVmFj
Y2luZXMvKmltbXVub2xvZ3k8L2tleXdvcmQ+PGtleXdvcmQ+QWN1dGUgRGlzZWFzZTwva2V5d29y
ZD48a2V5d29yZD5BbmltYWxzPC9rZXl3b3JkPjxrZXl3b3JkPkNEOC1Qb3NpdGl2ZSBULUx5bXBo
b2N5dGVzLyppbW11bm9sb2d5PC9rZXl3b3JkPjxrZXl3b3JkPkNlbGwgRGlmZmVyZW50aWF0aW9u
PC9rZXl3b3JkPjxrZXl3b3JkPkNocm9uaWMgRGlzZWFzZTwva2V5d29yZD48a2V5d29yZD5IdW1h
bnM8L2tleXdvcmQ+PGtleXdvcmQ+SW1tdW5vbG9naWMgTWVtb3J5PC9rZXl3b3JkPjxrZXl3b3Jk
PlZhY2NpbmF0aW9uPC9rZXl3b3JkPjxrZXl3b3JkPlZpcnVzIERpc2Vhc2VzLyppbW11bm9sb2d5
PC9rZXl3b3JkPjwva2V5d29yZHM+PGRhdGVzPjx5ZWFyPjIwMDU8L3llYXI+PHB1Yi1kYXRlcz48
ZGF0ZT5KdW48L2RhdGU+PC9wdWItZGF0ZXM+PC9kYXRlcz48aXNibj4xNTY4LTAwNTMgKFByaW50
KSYjeEQ7MTU2OC0wMDUzPC9pc2JuPjxhY2Nlc3Npb24tbnVtPjE1OTc1MDE4PC9hY2Nlc3Npb24t
bnVtPjx1cmxzPjwvdXJscz48cmVtb3RlLWRhdGFiYXNlLXByb3ZpZGVyPk5MTTwvcmVtb3RlLWRh
dGFiYXNlLXByb3ZpZGVyPjxsYW5ndWFnZT5lbmc8L2xhbmd1YWdlPjwvcmVjb3JkPjwvQ2l0ZT48
Q2l0ZT48QXV0aG9yPlRzY2hhcmtlPC9BdXRob3I+PFllYXI+MjAxNTwvWWVhcj48UmVjTnVtPjIz
OTwvUmVjTnVtPjxyZWNvcmQ+PHJlYy1udW1iZXI+MjM5PC9yZWMtbnVtYmVyPjxmb3JlaWduLWtl
eXM+PGtleSBhcHA9IkVOIiBkYi1pZD0idHZkYTA1dHI4enp0c2pldDB3N3h6YXNwdDJkMGR3MGRz
dzJkIiB0aW1lc3RhbXA9IjE1NDIyODQ4OTgiPjIzOTwva2V5PjwvZm9yZWlnbi1rZXlzPjxyZWYt
dHlwZSBuYW1lPSJKb3VybmFsIEFydGljbGUiPjE3PC9yZWYtdHlwZT48Y29udHJpYnV0b3JzPjxh
dXRob3JzPjxhdXRob3I+VHNjaGFya2UsIERhdmlkIEMuPC9hdXRob3I+PGF1dGhvcj5Dcm9mdCwg
TmF0aGFuIFAuPC9hdXRob3I+PGF1dGhvcj5Eb2hlcnR5LCBQZXRlciBDLjwvYXV0aG9yPjxhdXRo
b3I+TGEgR3J1dGEsIE5pY29sZSBMLjwvYXV0aG9yPjwvYXV0aG9ycz48L2NvbnRyaWJ1dG9ycz48
dGl0bGVzPjx0aXRsZT5TaXppbmcgdXAgdGhlIGtleSBkZXRlcm1pbmFudHMgb2YgdGhlIENEOCsg
VCBjZWxsIHJlc3BvbnNlPC90aXRsZT48c2Vjb25kYXJ5LXRpdGxlPk5hdCBSZXYgSW1tdW5vbDwv
c2Vjb25kYXJ5LXRpdGxlPjwvdGl0bGVzPjxwZXJpb2RpY2FsPjxmdWxsLXRpdGxlPk5hdCBSZXYg
SW1tdW5vbDwvZnVsbC10aXRsZT48YWJici0xPk5hdHVyZSByZXZpZXdzLiBJbW11bm9sb2d5PC9h
YmJyLTE+PC9wZXJpb2RpY2FsPjxwYWdlcz43MDUtNzE2PC9wYWdlcz48dm9sdW1lPjE1PC92b2x1
bWU+PG51bWJlcj4xMTwvbnVtYmVyPjxkYXRlcz48eWVhcj4yMDE1PC95ZWFyPjxwdWItZGF0ZXM+
PGRhdGU+MTEvL3ByaW50PC9kYXRlPjwvcHViLWRhdGVzPjwvZGF0ZXM+PHB1Ymxpc2hlcj5OYXR1
cmUgUHVibGlzaGluZyBHcm91cCwgYSBkaXZpc2lvbiBvZiBNYWNtaWxsYW4gUHVibGlzaGVycyBM
aW1pdGVkLiBBbGwgUmlnaHRzIFJlc2VydmVkLjwvcHVibGlzaGVyPjxpc2JuPjE0NzQtMTczMzwv
aXNibj48d29yay10eXBlPlJldmlldzwvd29yay10eXBlPjx1cmxzPjxyZWxhdGVkLXVybHM+PHVy
bD5odHRwOi8vZHguZG9pLm9yZy8xMC4xMDM4L25yaTM5MDU8L3VybD48L3JlbGF0ZWQtdXJscz48
L3VybHM+PGVsZWN0cm9uaWMtcmVzb3VyY2UtbnVtPjEwLjEwMzgvbnJpMzkwNTwvZWxlY3Ryb25p
Yy1yZXNvdXJjZS1udW0+PC9yZWNvcmQ+PC9DaXRlPjwvRW5kTm90ZT5=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PEVuZE5vdGU+PENpdGU+PEF1dGhvcj5NaWxsZXI8L0F1dGhvcj48WWVhcj4yMDA1PC9ZZWFyPjxS
ZWNOdW0+MTM1PC9SZWNOdW0+PERpc3BsYXlUZXh0PigxLCAyKTwvRGlzcGxheVRleHQ+PHJlY29y
ZD48cmVjLW51bWJlcj4xMzU8L3JlYy1udW1iZXI+PGZvcmVpZ24ta2V5cz48a2V5IGFwcD0iRU4i
IGRiLWlkPSJ0dmRhMDV0cjh6enRzamV0MHc3eHphc3B0MmQwZHcwZHN3MmQiIHRpbWVzdGFtcD0i
MTU0MjI3NTI1MyI+MTM1PC9rZXk+PC9mb3JlaWduLWtleXM+PHJlZi10eXBlIG5hbWU9IkpvdXJu
YWwgQXJ0aWNsZSI+MTc8L3JlZi10eXBlPjxjb250cmlidXRvcnM+PGF1dGhvcnM+PGF1dGhvcj5N
aWxsZXIsIEouIEQuPC9hdXRob3I+PGF1dGhvcj5NYXNvcHVzdCwgRC48L2F1dGhvcj48YXV0aG9y
PldoZXJyeSwgRS4gSi48L2F1dGhvcj48YXV0aG9yPkthZWNoLCBTLjwvYXV0aG9yPjxhdXRob3I+
U2lsdmVzdHJpLCBHLjwvYXV0aG9yPjxhdXRob3I+QWhtZWQsIFIuPC9hdXRob3I+PC9hdXRob3Jz
PjwvY29udHJpYnV0b3JzPjxhdXRoLWFkZHJlc3M+RW1vcnkgVmFjY2luZSBDZW50ZXIsIERlcGFy
dG1lbnQgb2YgTWljcm9iaW9sb2d5IGFuZCBJbW11bm9sb2d5LCBFbW9yeSBVbml2ZXJzaXR5IFNj
aG9vbCBvZiBNZWRpY2luZSwgQXRsYW50YSwgR0EgMzAzMjIsIFVTQS48L2F1dGgtYWRkcmVzcz48
dGl0bGVzPjx0aXRsZT5EaWZmZXJlbnRpYXRpb24gb2YgQ0Q4IFQgY2VsbHMgaW4gcmVzcG9uc2Ug
dG8gYWN1dGUgYW5kIGNocm9uaWMgdmlyYWwgaW5mZWN0aW9uczogaW1wbGljYXRpb25zIGZvciBI
SVYgdmFjY2luZSBkZXZlbG9wbWVudDwvdGl0bGU+PHNlY29uZGFyeS10aXRsZT5DdXJyIERydWcg
VGFyZ2V0cyBJbmZlY3QgRGlzb3JkPC9zZWNvbmRhcnktdGl0bGU+PGFsdC10aXRsZT5DdXJyZW50
IGRydWcgdGFyZ2V0cy4gSW5mZWN0aW91cyBkaXNvcmRlcnM8L2FsdC10aXRsZT48L3RpdGxlcz48
cGVyaW9kaWNhbD48ZnVsbC10aXRsZT5DdXJyIERydWcgVGFyZ2V0cyBJbmZlY3QgRGlzb3JkPC9m
dWxsLXRpdGxlPjxhYmJyLTE+Q3VycmVudCBkcnVnIHRhcmdldHMuIEluZmVjdGlvdXMgZGlzb3Jk
ZXJzPC9hYmJyLTE+PC9wZXJpb2RpY2FsPjxhbHQtcGVyaW9kaWNhbD48ZnVsbC10aXRsZT5DdXJy
IERydWcgVGFyZ2V0cyBJbmZlY3QgRGlzb3JkPC9mdWxsLXRpdGxlPjxhYmJyLTE+Q3VycmVudCBk
cnVnIHRhcmdldHMuIEluZmVjdGlvdXMgZGlzb3JkZXJzPC9hYmJyLTE+PC9hbHQtcGVyaW9kaWNh
bD48cGFnZXM+MTIxLTk8L3BhZ2VzPjx2b2x1bWU+NTwvdm9sdW1lPjxudW1iZXI+MjwvbnVtYmVy
PjxlZGl0aW9uPjIwMDUvMDYvMjU8L2VkaXRpb24+PGtleXdvcmRzPjxrZXl3b3JkPkFJRFMgVmFj
Y2luZXMvKmltbXVub2xvZ3k8L2tleXdvcmQ+PGtleXdvcmQ+QWN1dGUgRGlzZWFzZTwva2V5d29y
ZD48a2V5d29yZD5BbmltYWxzPC9rZXl3b3JkPjxrZXl3b3JkPkNEOC1Qb3NpdGl2ZSBULUx5bXBo
b2N5dGVzLyppbW11bm9sb2d5PC9rZXl3b3JkPjxrZXl3b3JkPkNlbGwgRGlmZmVyZW50aWF0aW9u
PC9rZXl3b3JkPjxrZXl3b3JkPkNocm9uaWMgRGlzZWFzZTwva2V5d29yZD48a2V5d29yZD5IdW1h
bnM8L2tleXdvcmQ+PGtleXdvcmQ+SW1tdW5vbG9naWMgTWVtb3J5PC9rZXl3b3JkPjxrZXl3b3Jk
PlZhY2NpbmF0aW9uPC9rZXl3b3JkPjxrZXl3b3JkPlZpcnVzIERpc2Vhc2VzLyppbW11bm9sb2d5
PC9rZXl3b3JkPjwva2V5d29yZHM+PGRhdGVzPjx5ZWFyPjIwMDU8L3llYXI+PHB1Yi1kYXRlcz48
ZGF0ZT5KdW48L2RhdGU+PC9wdWItZGF0ZXM+PC9kYXRlcz48aXNibj4xNTY4LTAwNTMgKFByaW50
KSYjeEQ7MTU2OC0wMDUzPC9pc2JuPjxhY2Nlc3Npb24tbnVtPjE1OTc1MDE4PC9hY2Nlc3Npb24t
bnVtPjx1cmxzPjwvdXJscz48cmVtb3RlLWRhdGFiYXNlLXByb3ZpZGVyPk5MTTwvcmVtb3RlLWRh
dGFiYXNlLXByb3ZpZGVyPjxsYW5ndWFnZT5lbmc8L2xhbmd1YWdlPjwvcmVjb3JkPjwvQ2l0ZT48
Q2l0ZT48QXV0aG9yPlRzY2hhcmtlPC9BdXRob3I+PFllYXI+MjAxNTwvWWVhcj48UmVjTnVtPjIz
OTwvUmVjTnVtPjxyZWNvcmQ+PHJlYy1udW1iZXI+MjM5PC9yZWMtbnVtYmVyPjxmb3JlaWduLWtl
eXM+PGtleSBhcHA9IkVOIiBkYi1pZD0idHZkYTA1dHI4enp0c2pldDB3N3h6YXNwdDJkMGR3MGRz
dzJkIiB0aW1lc3RhbXA9IjE1NDIyODQ4OTgiPjIzOTwva2V5PjwvZm9yZWlnbi1rZXlzPjxyZWYt
dHlwZSBuYW1lPSJKb3VybmFsIEFydGljbGUiPjE3PC9yZWYtdHlwZT48Y29udHJpYnV0b3JzPjxh
dXRob3JzPjxhdXRob3I+VHNjaGFya2UsIERhdmlkIEMuPC9hdXRob3I+PGF1dGhvcj5Dcm9mdCwg
TmF0aGFuIFAuPC9hdXRob3I+PGF1dGhvcj5Eb2hlcnR5LCBQZXRlciBDLjwvYXV0aG9yPjxhdXRo
b3I+TGEgR3J1dGEsIE5pY29sZSBMLjwvYXV0aG9yPjwvYXV0aG9ycz48L2NvbnRyaWJ1dG9ycz48
dGl0bGVzPjx0aXRsZT5TaXppbmcgdXAgdGhlIGtleSBkZXRlcm1pbmFudHMgb2YgdGhlIENEOCsg
VCBjZWxsIHJlc3BvbnNlPC90aXRsZT48c2Vjb25kYXJ5LXRpdGxlPk5hdCBSZXYgSW1tdW5vbDwv
c2Vjb25kYXJ5LXRpdGxlPjwvdGl0bGVzPjxwZXJpb2RpY2FsPjxmdWxsLXRpdGxlPk5hdCBSZXYg
SW1tdW5vbDwvZnVsbC10aXRsZT48YWJici0xPk5hdHVyZSByZXZpZXdzLiBJbW11bm9sb2d5PC9h
YmJyLTE+PC9wZXJpb2RpY2FsPjxwYWdlcz43MDUtNzE2PC9wYWdlcz48dm9sdW1lPjE1PC92b2x1
bWU+PG51bWJlcj4xMTwvbnVtYmVyPjxkYXRlcz48eWVhcj4yMDE1PC95ZWFyPjxwdWItZGF0ZXM+
PGRhdGU+MTEvL3ByaW50PC9kYXRlPjwvcHViLWRhdGVzPjwvZGF0ZXM+PHB1Ymxpc2hlcj5OYXR1
cmUgUHVibGlzaGluZyBHcm91cCwgYSBkaXZpc2lvbiBvZiBNYWNtaWxsYW4gUHVibGlzaGVycyBM
aW1pdGVkLiBBbGwgUmlnaHRzIFJlc2VydmVkLjwvcHVibGlzaGVyPjxpc2JuPjE0NzQtMTczMzwv
aXNibj48d29yay10eXBlPlJldmlldzwvd29yay10eXBlPjx1cmxzPjxyZWxhdGVkLXVybHM+PHVy
bD5odHRwOi8vZHguZG9pLm9yZy8xMC4xMDM4L25yaTM5MDU8L3VybD48L3JlbGF0ZWQtdXJscz48
L3VybHM+PGVsZWN0cm9uaWMtcmVzb3VyY2UtbnVtPjEwLjEwMzgvbnJpMzkwNTwvZWxlY3Ryb25p
Yy1yZXNvdXJjZS1udW0+PC9yZWNvcmQ+PC9DaXRlPjwvRW5kTm90ZT5=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(1, 2)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Pr="006440A8">
        <w:rPr>
          <w:rFonts w:ascii="Times New Roman" w:hAnsi="Times New Roman" w:cs="Times New Roman"/>
          <w:sz w:val="24"/>
          <w:szCs w:val="24"/>
        </w:rPr>
        <w:t>. Particularly, induction of a mixed population of memory T cells including effector memory T cells (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>) (which circulate the periphery and have a more immediate effector function) and central memory T cells (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>) (with the potential to rapidly proliferate and differentiate into effector T cells) has been proposed be the most effective</w:t>
      </w:r>
      <w:r w:rsidR="007C117F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/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&lt;EndNote&gt;&lt;Cite&gt;&lt;Author&gt;Ahmed&lt;/Author&gt;&lt;Year&gt;2011&lt;/Year&gt;&lt;RecNum&gt;313&lt;/RecNum&gt;&lt;DisplayText&gt;(3)&lt;/DisplayText&gt;&lt;record&gt;&lt;rec-number&gt;313&lt;/rec-number&gt;&lt;foreign-keys&gt;&lt;key app="EN" db-id="tvda05tr8zztsjet0w7xzaspt2d0dw0dsw2d" timestamp="1557377523"&gt;313&lt;/key&gt;&lt;/foreign-keys&gt;&lt;ref-type name="Journal Article"&gt;17&lt;/ref-type&gt;&lt;contributors&gt;&lt;authors&gt;&lt;author&gt;Ahmed, R.&lt;/author&gt;&lt;author&gt;Akondy, R.S. &lt;/author&gt;&lt;/authors&gt;&lt;/contributors&gt;&lt;titles&gt;&lt;title&gt;Insights into human CD8+ T-cell memory using the yellow fever and smallpox vaccines&lt;/title&gt;&lt;secondary-title&gt;Immunol Cell Biol&lt;/secondary-title&gt;&lt;/titles&gt;&lt;periodical&gt;&lt;full-title&gt;Immunol Cell Biol&lt;/full-title&gt;&lt;abbr-1&gt;Immunology and cell biology&lt;/abbr-1&gt;&lt;/periodical&gt;&lt;pages&gt;340-345&lt;/pages&gt;&lt;volume&gt;89&lt;/volume&gt;&lt;dates&gt;&lt;year&gt;2011&lt;/year&gt;&lt;/dates&gt;&lt;urls&gt;&lt;/urls&gt;&lt;/record&gt;&lt;/Cite&gt;&lt;/EndNote&gt;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(3)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Pr="006440A8">
        <w:rPr>
          <w:rFonts w:ascii="Times New Roman" w:hAnsi="Times New Roman" w:cs="Times New Roman"/>
          <w:sz w:val="24"/>
          <w:szCs w:val="24"/>
        </w:rPr>
        <w:t xml:space="preserve">. The vaccine platform used to deliver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immunogens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has a profound influence on the quality of the memory CD8+ T cell responses produced, due to differences in the innate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signalling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pathways stimulated and the persistence and amount of antigen after vaccination</w:t>
      </w:r>
      <w:r w:rsidR="0088557C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/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&lt;EndNote&gt;&lt;Cite&gt;&lt;Author&gt;Zinkernagel&lt;/Author&gt;&lt;Year&gt;2018&lt;/Year&gt;&lt;RecNum&gt;316&lt;/RecNum&gt;&lt;DisplayText&gt;(4)&lt;/DisplayText&gt;&lt;record&gt;&lt;rec-number&gt;316&lt;/rec-number&gt;&lt;foreign-keys&gt;&lt;key app="EN" db-id="tvda05tr8zztsjet0w7xzaspt2d0dw0dsw2d" timestamp="1557379856"&gt;316&lt;/key&gt;&lt;/foreign-keys&gt;&lt;ref-type name="Journal Article"&gt;17&lt;/ref-type&gt;&lt;contributors&gt;&lt;authors&gt;&lt;author&gt;Zinkernagel, R.M.&lt;/author&gt;&lt;/authors&gt;&lt;/contributors&gt;&lt;titles&gt;&lt;title&gt;What if protective immunity is antigen—driven and not due to so-called “memory” B and T cells?&lt;/title&gt;&lt;secondary-title&gt;Immunol Rev&lt;/secondary-title&gt;&lt;/titles&gt;&lt;periodical&gt;&lt;full-title&gt;Immunol Rev&lt;/full-title&gt;&lt;/periodical&gt;&lt;pages&gt;238–246&lt;/pages&gt;&lt;volume&gt;283&lt;/volume&gt;&lt;dates&gt;&lt;year&gt;2018&lt;/year&gt;&lt;/dates&gt;&lt;urls&gt;&lt;/urls&gt;&lt;/record&gt;&lt;/Cite&gt;&lt;/EndNote&gt;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(4)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Pr="006440A8">
        <w:rPr>
          <w:rFonts w:ascii="Times New Roman" w:hAnsi="Times New Roman" w:cs="Times New Roman"/>
          <w:sz w:val="24"/>
          <w:szCs w:val="24"/>
        </w:rPr>
        <w:t>. One current approach of translational interest is the use of liposomes, which are very effective at priming strong and sustained CD8+ T cell responses</w:t>
      </w:r>
      <w:r w:rsidR="0088557C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PEVuZE5vdGU+PENpdGU+PEF1dGhvcj5TZXJyZTwvQXV0aG9yPjxZZWFyPjIwMDY8L1llYXI+PFJl
Y051bT4xODI8L1JlY051bT48RGlzcGxheVRleHQ+KDUpPC9EaXNwbGF5VGV4dD48cmVjb3JkPjxy
ZWMtbnVtYmVyPjE4MjwvcmVjLW51bWJlcj48Zm9yZWlnbi1rZXlzPjxrZXkgYXBwPSJFTiIgZGIt
aWQ9InR2ZGEwNXRyOHp6dHNqZXQwdzd4emFzcHQyZDBkdzBkc3cyZCIgdGltZXN0YW1wPSIxNTQy
Mjc1MjUzIj4xODI8L2tleT48L2ZvcmVpZ24ta2V5cz48cmVmLXR5cGUgbmFtZT0iSm91cm5hbCBB
cnRpY2xlIj4xNzwvcmVmLXR5cGU+PGNvbnRyaWJ1dG9ycz48YXV0aG9ycz48YXV0aG9yPlNlcnJl
LCBLLjwvYXV0aG9yPjxhdXRob3I+R2lyYXVkbywgTC48L2F1dGhvcj48YXV0aG9yPlNpcmV0LCBD
LjwvYXV0aG9yPjxhdXRob3I+TGVzZXJtYW4sIEwuPC9hdXRob3I+PGF1dGhvcj5NYWNoeSwgUC48
L2F1dGhvcj48L2F1dGhvcnM+PC9jb250cmlidXRvcnM+PGF1dGgtYWRkcmVzcz5DZW50cmUgZCZh
cG9zO0ltbXVub2xvZ2llIGRlIE1hcnNlaWxsZS1MdW1pbnksIFVuaXZlcnNpdGUgZGUgbGEgTWVk
aXRlcnJhbmVlLCBGcmFuY2UuPC9hdXRoLWFkZHJlc3M+PHRpdGxlcz48dGl0bGU+Q0Q0IFQgY2Vs
bCBoZWxwIGlzIHJlcXVpcmVkIGZvciBwcmltYXJ5IENEOCBUIGNlbGwgcmVzcG9uc2VzIHRvIHZl
c2ljdWxhciBhbnRpZ2VuIGRlbGl2ZXJlZCB0byBkZW5kcml0aWMgY2VsbHMgaW4gdml2bzwvdGl0
bGU+PHNlY29uZGFyeS10aXRsZT5FdXIgSiBJbW11bm9sPC9zZWNvbmRhcnktdGl0bGU+PGFsdC10
aXRsZT5FdXJvcGVhbiBqb3VybmFsIG9mIGltbXVub2xvZ3k8L2FsdC10aXRsZT48L3RpdGxlcz48
cGVyaW9kaWNhbD48ZnVsbC10aXRsZT5FdXIgSiBJbW11bm9sPC9mdWxsLXRpdGxlPjxhYmJyLTE+
RXVyb3BlYW4gam91cm5hbCBvZiBpbW11bm9sb2d5PC9hYmJyLTE+PC9wZXJpb2RpY2FsPjxhbHQt
cGVyaW9kaWNhbD48ZnVsbC10aXRsZT5FdXIgSiBJbW11bm9sPC9mdWxsLXRpdGxlPjxhYmJyLTE+
RXVyb3BlYW4gam91cm5hbCBvZiBpbW11bm9sb2d5PC9hYmJyLTE+PC9hbHQtcGVyaW9kaWNhbD48
cGFnZXM+MTM4Ni05NzwvcGFnZXM+PHZvbHVtZT4zNjwvdm9sdW1lPjxudW1iZXI+NjwvbnVtYmVy
PjxlZGl0aW9uPjIwMDYvMDUvMDU8L2VkaXRpb24+PGtleXdvcmRzPjxrZXl3b3JkPkFkb3B0aXZl
IFRyYW5zZmVyPC9rZXl3b3JkPjxrZXl3b3JkPkFuaW1hbHM8L2tleXdvcmQ+PGtleXdvcmQ+Q0Q0
LVBvc2l0aXZlIFQtTHltcGhvY3l0ZXMvKmltbXVub2xvZ3k8L2tleXdvcmQ+PGtleXdvcmQ+Q0Q4
LVBvc2l0aXZlIFQtTHltcGhvY3l0ZXMvKmltbXVub2xvZ3k8L2tleXdvcmQ+PGtleXdvcmQ+Q2Vs
bCBHcm93dGggUHJvY2Vzc2VzL2ltbXVub2xvZ3k8L2tleXdvcmQ+PGtleXdvcmQ+Q3l0b3RveGlj
aXR5IFRlc3RzLCBJbW11bm9sb2dpYzwva2V5d29yZD48a2V5d29yZD5EZW5kcml0aWMgQ2VsbHMv
KmltbXVub2xvZ3k8L2tleXdvcmQ+PGtleXdvcmQ+RmxvdyBDeXRvbWV0cnk8L2tleXdvcmQ+PGtl
eXdvcmQ+SW1tdW5pemF0aW9uL21ldGhvZHMvc3RhbmRhcmRzPC9rZXl3b3JkPjxrZXl3b3JkPkxp
cG9zb21lcy9waGFybWFjb2xvZ3k8L2tleXdvcmQ+PGtleXdvcmQ+THltcGhvY3l0ZSBBY3RpdmF0
aW9uL2ltbXVub2xvZ3k8L2tleXdvcmQ+PGtleXdvcmQ+TWljZTwva2V5d29yZD48a2V5d29yZD5N
aWNlLCBJbmJyZWQgQzU3Qkw8L2tleXdvcmQ+PGtleXdvcmQ+TWljZSwgSW5icmVkIENCQTwva2V5
d29yZD48a2V5d29yZD5NaWNlLCBLbm9ja291dDwva2V5d29yZD48a2V5d29yZD5NaWNlLCBUcmFu
c2dlbmljPC9rZXl3b3JkPjxrZXl3b3JkPk11cmFtaWRhc2UvYWRtaW5pc3RyYXRpb24gJmFtcDsg
ZG9zYWdlLyppbW11bm9sb2d5PC9rZXl3b3JkPjxrZXl3b3JkPk92YWxidW1pbi9hZG1pbmlzdHJh
dGlvbiAmYW1wOyBkb3NhZ2UvKmltbXVub2xvZ3k8L2tleXdvcmQ+PC9rZXl3b3Jkcz48ZGF0ZXM+
PHllYXI+MjAwNjwveWVhcj48cHViLWRhdGVzPjxkYXRlPkp1bjwvZGF0ZT48L3B1Yi1kYXRlcz48
L2RhdGVzPjxpc2JuPjAwMTQtMjk4MCAoUHJpbnQpJiN4RDswMDE0LTI5ODA8L2lzYm4+PGFjY2Vz
c2lvbi1udW0+MTY2NzM0NDc8L2FjY2Vzc2lvbi1udW0+PHVybHM+PC91cmxzPjxlbGVjdHJvbmlj
LXJlc291cmNlLW51bT4xMC4xMDAyL2VqaS4yMDA1MjYxOTM8L2VsZWN0cm9uaWMtcmVzb3VyY2Ut
bnVtPjxyZW1vdGUtZGF0YWJhc2UtcHJvdmlkZXI+TkxNPC9yZW1vdGUtZGF0YWJhc2UtcHJvdmlk
ZXI+PGxhbmd1YWdlPmVuZzwvbGFuZ3VhZ2U+PC9yZWNvcmQ+PC9DaXRlPjwvRW5kTm90ZT4A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PEVuZE5vdGU+PENpdGU+PEF1dGhvcj5TZXJyZTwvQXV0aG9yPjxZZWFyPjIwMDY8L1llYXI+PFJl
Y051bT4xODI8L1JlY051bT48RGlzcGxheVRleHQ+KDUpPC9EaXNwbGF5VGV4dD48cmVjb3JkPjxy
ZWMtbnVtYmVyPjE4MjwvcmVjLW51bWJlcj48Zm9yZWlnbi1rZXlzPjxrZXkgYXBwPSJFTiIgZGIt
aWQ9InR2ZGEwNXRyOHp6dHNqZXQwdzd4emFzcHQyZDBkdzBkc3cyZCIgdGltZXN0YW1wPSIxNTQy
Mjc1MjUzIj4xODI8L2tleT48L2ZvcmVpZ24ta2V5cz48cmVmLXR5cGUgbmFtZT0iSm91cm5hbCBB
cnRpY2xlIj4xNzwvcmVmLXR5cGU+PGNvbnRyaWJ1dG9ycz48YXV0aG9ycz48YXV0aG9yPlNlcnJl
LCBLLjwvYXV0aG9yPjxhdXRob3I+R2lyYXVkbywgTC48L2F1dGhvcj48YXV0aG9yPlNpcmV0LCBD
LjwvYXV0aG9yPjxhdXRob3I+TGVzZXJtYW4sIEwuPC9hdXRob3I+PGF1dGhvcj5NYWNoeSwgUC48
L2F1dGhvcj48L2F1dGhvcnM+PC9jb250cmlidXRvcnM+PGF1dGgtYWRkcmVzcz5DZW50cmUgZCZh
cG9zO0ltbXVub2xvZ2llIGRlIE1hcnNlaWxsZS1MdW1pbnksIFVuaXZlcnNpdGUgZGUgbGEgTWVk
aXRlcnJhbmVlLCBGcmFuY2UuPC9hdXRoLWFkZHJlc3M+PHRpdGxlcz48dGl0bGU+Q0Q0IFQgY2Vs
bCBoZWxwIGlzIHJlcXVpcmVkIGZvciBwcmltYXJ5IENEOCBUIGNlbGwgcmVzcG9uc2VzIHRvIHZl
c2ljdWxhciBhbnRpZ2VuIGRlbGl2ZXJlZCB0byBkZW5kcml0aWMgY2VsbHMgaW4gdml2bzwvdGl0
bGU+PHNlY29uZGFyeS10aXRsZT5FdXIgSiBJbW11bm9sPC9zZWNvbmRhcnktdGl0bGU+PGFsdC10
aXRsZT5FdXJvcGVhbiBqb3VybmFsIG9mIGltbXVub2xvZ3k8L2FsdC10aXRsZT48L3RpdGxlcz48
cGVyaW9kaWNhbD48ZnVsbC10aXRsZT5FdXIgSiBJbW11bm9sPC9mdWxsLXRpdGxlPjxhYmJyLTE+
RXVyb3BlYW4gam91cm5hbCBvZiBpbW11bm9sb2d5PC9hYmJyLTE+PC9wZXJpb2RpY2FsPjxhbHQt
cGVyaW9kaWNhbD48ZnVsbC10aXRsZT5FdXIgSiBJbW11bm9sPC9mdWxsLXRpdGxlPjxhYmJyLTE+
RXVyb3BlYW4gam91cm5hbCBvZiBpbW11bm9sb2d5PC9hYmJyLTE+PC9hbHQtcGVyaW9kaWNhbD48
cGFnZXM+MTM4Ni05NzwvcGFnZXM+PHZvbHVtZT4zNjwvdm9sdW1lPjxudW1iZXI+NjwvbnVtYmVy
PjxlZGl0aW9uPjIwMDYvMDUvMDU8L2VkaXRpb24+PGtleXdvcmRzPjxrZXl3b3JkPkFkb3B0aXZl
IFRyYW5zZmVyPC9rZXl3b3JkPjxrZXl3b3JkPkFuaW1hbHM8L2tleXdvcmQ+PGtleXdvcmQ+Q0Q0
LVBvc2l0aXZlIFQtTHltcGhvY3l0ZXMvKmltbXVub2xvZ3k8L2tleXdvcmQ+PGtleXdvcmQ+Q0Q4
LVBvc2l0aXZlIFQtTHltcGhvY3l0ZXMvKmltbXVub2xvZ3k8L2tleXdvcmQ+PGtleXdvcmQ+Q2Vs
bCBHcm93dGggUHJvY2Vzc2VzL2ltbXVub2xvZ3k8L2tleXdvcmQ+PGtleXdvcmQ+Q3l0b3RveGlj
aXR5IFRlc3RzLCBJbW11bm9sb2dpYzwva2V5d29yZD48a2V5d29yZD5EZW5kcml0aWMgQ2VsbHMv
KmltbXVub2xvZ3k8L2tleXdvcmQ+PGtleXdvcmQ+RmxvdyBDeXRvbWV0cnk8L2tleXdvcmQ+PGtl
eXdvcmQ+SW1tdW5pemF0aW9uL21ldGhvZHMvc3RhbmRhcmRzPC9rZXl3b3JkPjxrZXl3b3JkPkxp
cG9zb21lcy9waGFybWFjb2xvZ3k8L2tleXdvcmQ+PGtleXdvcmQ+THltcGhvY3l0ZSBBY3RpdmF0
aW9uL2ltbXVub2xvZ3k8L2tleXdvcmQ+PGtleXdvcmQ+TWljZTwva2V5d29yZD48a2V5d29yZD5N
aWNlLCBJbmJyZWQgQzU3Qkw8L2tleXdvcmQ+PGtleXdvcmQ+TWljZSwgSW5icmVkIENCQTwva2V5
d29yZD48a2V5d29yZD5NaWNlLCBLbm9ja291dDwva2V5d29yZD48a2V5d29yZD5NaWNlLCBUcmFu
c2dlbmljPC9rZXl3b3JkPjxrZXl3b3JkPk11cmFtaWRhc2UvYWRtaW5pc3RyYXRpb24gJmFtcDsg
ZG9zYWdlLyppbW11bm9sb2d5PC9rZXl3b3JkPjxrZXl3b3JkPk92YWxidW1pbi9hZG1pbmlzdHJh
dGlvbiAmYW1wOyBkb3NhZ2UvKmltbXVub2xvZ3k8L2tleXdvcmQ+PC9rZXl3b3Jkcz48ZGF0ZXM+
PHllYXI+MjAwNjwveWVhcj48cHViLWRhdGVzPjxkYXRlPkp1bjwvZGF0ZT48L3B1Yi1kYXRlcz48
L2RhdGVzPjxpc2JuPjAwMTQtMjk4MCAoUHJpbnQpJiN4RDswMDE0LTI5ODA8L2lzYm4+PGFjY2Vz
c2lvbi1udW0+MTY2NzM0NDc8L2FjY2Vzc2lvbi1udW0+PHVybHM+PC91cmxzPjxlbGVjdHJvbmlj
LXJlc291cmNlLW51bT4xMC4xMDAyL2VqaS4yMDA1MjYxOTM8L2VsZWN0cm9uaWMtcmVzb3VyY2Ut
bnVtPjxyZW1vdGUtZGF0YWJhc2UtcHJvdmlkZXI+TkxNPC9yZW1vdGUtZGF0YWJhc2UtcHJvdmlk
ZXI+PGxhbmd1YWdlPmVuZzwvbGFuZ3VhZ2U+PC9yZWNvcmQ+PC9DaXRlPjwvRW5kTm90ZT4A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(5)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Pr="006440A8">
        <w:rPr>
          <w:rFonts w:ascii="Times New Roman" w:hAnsi="Times New Roman" w:cs="Times New Roman"/>
          <w:sz w:val="24"/>
          <w:szCs w:val="24"/>
        </w:rPr>
        <w:t xml:space="preserve">. Especially relevant has been the use of pore-forming proteins (PFP) of bacterial origin, such as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Listeriolysin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O (LLO), to delivery heterologous antigens co-encapsulated in liposomes to the cytosol for processing and presentation in the MHC-I and to induce CD8+ T cell responses</w:t>
      </w:r>
      <w:r w:rsidR="0088557C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PEVuZE5vdGU+PENpdGU+PEF1dGhvcj5MZWU8L0F1dGhvcj48WWVhcj4xOTk2PC9ZZWFyPjxSZWNO
dW0+MTE2PC9SZWNOdW0+PERpc3BsYXlUZXh0Pig2LCA3KTwvRGlzcGxheVRleHQ+PHJlY29yZD48
cmVjLW51bWJlcj4xMTY8L3JlYy1udW1iZXI+PGZvcmVpZ24ta2V5cz48a2V5IGFwcD0iRU4iIGRi
LWlkPSJ0dmRhMDV0cjh6enRzamV0MHc3eHphc3B0MmQwZHcwZHN3MmQiIHRpbWVzdGFtcD0iMTU0
MjI3NTI1MiI+MTE2PC9rZXk+PC9mb3JlaWduLWtleXM+PHJlZi10eXBlIG5hbWU9IkpvdXJuYWwg
QXJ0aWNsZSI+MTc8L3JlZi10eXBlPjxjb250cmlidXRvcnM+PGF1dGhvcnM+PGF1dGhvcj5MZWUs
IEsuIEQuPC9hdXRob3I+PGF1dGhvcj5PaCwgWS4gSy48L2F1dGhvcj48YXV0aG9yPlBvcnRub3ks
IEQuIEEuPC9hdXRob3I+PGF1dGhvcj5Td2Fuc29uLCBKLiBBLjwvYXV0aG9yPjwvYXV0aG9ycz48
L2NvbnRyaWJ1dG9ycz48YXV0aC1hZGRyZXNzPkRlcGFydG1lbnQgb2YgQ2VsbCBCaW9sb2d5LCBI
YXJ2YXJkIE1lZGljYWwgU2Nob29sLCBCb3N0b24sIE1hc3NhY2h1c2V0dHMgMDIxMTUsIFVTQS48
L2F1dGgtYWRkcmVzcz48dGl0bGVzPjx0aXRsZT5EZWxpdmVyeSBvZiBtYWNyb21vbGVjdWxlcyBp
bnRvIGN5dG9zb2wgdXNpbmcgbGlwb3NvbWVzIGNvbnRhaW5pbmcgaGVtb2x5c2luIGZyb20gTGlz
dGVyaWEgbW9ub2N5dG9nZW5lczwvdGl0bGU+PHNlY29uZGFyeS10aXRsZT5KIEJpb2wgQ2hlbTwv
c2Vjb25kYXJ5LXRpdGxlPjxhbHQtdGl0bGU+VGhlIEpvdXJuYWwgb2YgYmlvbG9naWNhbCBjaGVt
aXN0cnk8L2FsdC10aXRsZT48L3RpdGxlcz48cGVyaW9kaWNhbD48ZnVsbC10aXRsZT5KIEJpb2wg
Q2hlbTwvZnVsbC10aXRsZT48YWJici0xPlRoZSBKb3VybmFsIG9mIGJpb2xvZ2ljYWwgY2hlbWlz
dHJ5PC9hYmJyLTE+PC9wZXJpb2RpY2FsPjxhbHQtcGVyaW9kaWNhbD48ZnVsbC10aXRsZT5KIEJp
b2wgQ2hlbTwvZnVsbC10aXRsZT48YWJici0xPlRoZSBKb3VybmFsIG9mIGJpb2xvZ2ljYWwgY2hl
bWlzdHJ5PC9hYmJyLTE+PC9hbHQtcGVyaW9kaWNhbD48cGFnZXM+NzI0OS01MjwvcGFnZXM+PHZv
bHVtZT4yNzE8L3ZvbHVtZT48bnVtYmVyPjEzPC9udW1iZXI+PGVkaXRpb24+MTk5Ni8wMy8yOTwv
ZWRpdGlvbj48a2V5d29yZHM+PGtleXdvcmQ+QW5pbWFsczwva2V5d29yZD48a2V5d29yZD4qQmFj
dGVyaWFsIFRveGluczwva2V5d29yZD48a2V5d29yZD5Cb25lIE1hcnJvdzwva2V5d29yZD48a2V5
d29yZD5DZWxscywgQ3VsdHVyZWQ8L2tleXdvcmQ+PGtleXdvcmQ+Q3l0b3NvbC9tZXRhYm9saXNt
PC9rZXl3b3JkPjxrZXl3b3JkPkRydWcgQ2FycmllcnM8L2tleXdvcmQ+PGtleXdvcmQ+RW5kb2N5
dG9zaXM8L2tleXdvcmQ+PGtleXdvcmQ+Rmx1b3Jlc2NlbnQgRHllczwva2V5d29yZD48a2V5d29y
ZD5IZWF0LVNob2NrIFByb3RlaW5zLyphZG1pbmlzdHJhdGlvbiAmYW1wOyBkb3NhZ2UvcGhhcm1h
Y29sb2d5PC9rZXl3b3JkPjxrZXl3b3JkPkhlbW9seXNpbiBQcm90ZWlucy8qYWRtaW5pc3RyYXRp
b24gJmFtcDsgZG9zYWdlL3BoYXJtYWNvbG9neTwva2V5d29yZD48a2V5d29yZD5IaXN0b2NvbXBh
dGliaWxpdHkgQW50aWdlbnMgQ2xhc3MgSS8qYmlvc3ludGhlc2lzPC9rZXl3b3JkPjxrZXl3b3Jk
PktpbmV0aWNzPC9rZXl3b3JkPjxrZXl3b3JkPkxpcG9zb21lczwva2V5d29yZD48a2V5d29yZD4q
TGlzdGVyaWEgbW9ub2N5dG9nZW5lczwva2V5d29yZD48a2V5d29yZD5NYWNyb3BoYWdlcy9jeXRv
bG9neS9kcnVnIGVmZmVjdHMvKmltbXVub2xvZ3k8L2tleXdvcmQ+PGtleXdvcmQ+T3ZhbGJ1bWlu
L3BoYXJtYWNvbG9neTwva2V5d29yZD48L2tleXdvcmRzPjxkYXRlcz48eWVhcj4xOTk2PC95ZWFy
PjxwdWItZGF0ZXM+PGRhdGU+TWFyIDI5PC9kYXRlPjwvcHViLWRhdGVzPjwvZGF0ZXM+PGlzYm4+
MDAyMS05MjU4IChQcmludCkmI3hEOzAwMjEtOTI1ODwvaXNibj48YWNjZXNzaW9uLW51bT44NjMx
NzM0PC9hY2Nlc3Npb24tbnVtPjx1cmxzPjwvdXJscz48cmVtb3RlLWRhdGFiYXNlLXByb3ZpZGVy
Pk5MTTwvcmVtb3RlLWRhdGFiYXNlLXByb3ZpZGVyPjxsYW5ndWFnZT5lbmc8L2xhbmd1YWdlPjwv
cmVjb3JkPjwvQ2l0ZT48Q2l0ZT48QXV0aG9yPlN0aWVyPC9BdXRob3I+PFllYXI+MjAwNTwvWWVh
cj48UmVjTnVtPjE5ODwvUmVjTnVtPjxyZWNvcmQ+PHJlYy1udW1iZXI+MTk4PC9yZWMtbnVtYmVy
Pjxmb3JlaWduLWtleXM+PGtleSBhcHA9IkVOIiBkYi1pZD0idHZkYTA1dHI4enp0c2pldDB3N3h6
YXNwdDJkMGR3MGRzdzJkIiB0aW1lc3RhbXA9IjE1NDIyNzUyNTMiPjE5ODwva2V5PjwvZm9yZWln
bi1rZXlzPjxyZWYtdHlwZSBuYW1lPSJKb3VybmFsIEFydGljbGUiPjE3PC9yZWYtdHlwZT48Y29u
dHJpYnV0b3JzPjxhdXRob3JzPjxhdXRob3I+U3RpZXIsIEUuIE0uPC9hdXRob3I+PGF1dGhvcj5N
YW5kYWwsIE0uPC9hdXRob3I+PGF1dGhvcj5MZWUsIEsuIEQuPC9hdXRob3I+PC9hdXRob3JzPjwv
Y29udHJpYnV0b3JzPjxhdXRoLWFkZHJlc3M+RGVwYXJ0bWVudCBvZiBQaGFybWFjZXV0aWNhbCBT
Y2llbmNlcywgVW5pdmVyc2l0eSBvZiBNaWNoaWdhbiwgNDI4IENodXJjaCBTdHJlZXQsIEFubiBB
cmJvciwgTUkgNDgxMDktMTA2NSwgVVNBLjwvYXV0aC1hZGRyZXNzPjx0aXRsZXM+PHRpdGxlPkRp
ZmZlcmVudGlhbCBjeXRvc29saWMgZGVsaXZlcnkgYW5kIHByZXNlbnRhdGlvbiBvZiBhbnRpZ2Vu
IGJ5IGxpc3RlcmlvbHlzaW4gTy1saXBvc29tZXMgdG8gbWFjcm9waGFnZXMgYW5kIGRlbmRyaXRp
YyBjZWxsczwvdGl0bGU+PHNlY29uZGFyeS10aXRsZT5Nb2wgUGhhcm08L3NlY29uZGFyeS10aXRs
ZT48YWx0LXRpdGxlPk1vbGVjdWxhciBwaGFybWFjZXV0aWNzPC9hbHQtdGl0bGU+PC90aXRsZXM+
PHBlcmlvZGljYWw+PGZ1bGwtdGl0bGU+TW9sIFBoYXJtPC9mdWxsLXRpdGxlPjxhYmJyLTE+TW9s
ZWN1bGFyIHBoYXJtYWNldXRpY3M8L2FiYnItMT48L3BlcmlvZGljYWw+PGFsdC1wZXJpb2RpY2Fs
PjxmdWxsLXRpdGxlPk1vbCBQaGFybTwvZnVsbC10aXRsZT48YWJici0xPk1vbGVjdWxhciBwaGFy
bWFjZXV0aWNzPC9hYmJyLTE+PC9hbHQtcGVyaW9kaWNhbD48cGFnZXM+NzQtODI8L3BhZ2VzPjx2
b2x1bWU+Mjwvdm9sdW1lPjxudW1iZXI+MTwvbnVtYmVyPjxlZGl0aW9uPjIwMDUvMDQvMDU8L2Vk
aXRpb24+PGtleXdvcmRzPjxrZXl3b3JkPkFuaW1hbHM8L2tleXdvcmQ+PGtleXdvcmQ+QW50aWdl
biBQcmVzZW50YXRpb248L2tleXdvcmQ+PGtleXdvcmQ+QW50aWdlbi1QcmVzZW50aW5nIENlbGxz
L2ltbXVub2xvZ3k8L2tleXdvcmQ+PGtleXdvcmQ+KkJhY3RlcmlhbCBUb3hpbnM8L2tleXdvcmQ+
PGtleXdvcmQ+Q2VsbHMsIEN1bHR1cmVkPC9rZXl3b3JkPjxrZXl3b3JkPkN5dG9zb2wvKmltbXVu
b2xvZ3k8L2tleXdvcmQ+PGtleXdvcmQ+RGVuZHJpdGljIENlbGxzLyppbW11bm9sb2d5PC9rZXl3
b3JkPjxrZXl3b3JkPkRydWcgRGVsaXZlcnkgU3lzdGVtczwva2V5d29yZD48a2V5d29yZD5GZW1h
bGU8L2tleXdvcmQ+PGtleXdvcmQ+RmxvdyBDeXRvbWV0cnk8L2tleXdvcmQ+PGtleXdvcmQ+Kkhl
YXQtU2hvY2sgUHJvdGVpbnM8L2tleXdvcmQ+PGtleXdvcmQ+SGVtb2x5c2luIFByb3RlaW5zPC9r
ZXl3b3JkPjxrZXl3b3JkPkh5YnJpZG9tYXM8L2tleXdvcmQ+PGtleXdvcmQ+KkxpcG9zb21lczwv
a2V5d29yZD48a2V5d29yZD5NYWNyb3BoYWdlcy8qaW1tdW5vbG9neTwva2V5d29yZD48a2V5d29y
ZD5NaWNlPC9rZXl3b3JkPjxrZXl3b3JkPk1pY2UsIEluYnJlZCBDNTdCTDwva2V5d29yZD48a2V5
d29yZD5SZWNvbWJpbmFudCBQcm90ZWlucy9hZG1pbmlzdHJhdGlvbiAmYW1wOyBkb3NhZ2U8L2tl
eXdvcmQ+PGtleXdvcmQ+VC1MeW1waG9jeXRlcy9pbW11bm9sb2d5PC9rZXl3b3JkPjwva2V5d29y
ZHM+PGRhdGVzPjx5ZWFyPjIwMDU8L3llYXI+PHB1Yi1kYXRlcz48ZGF0ZT5KYW4tRmViPC9kYXRl
PjwvcHViLWRhdGVzPjwvZGF0ZXM+PGlzYm4+MTU0My04Mzg0IChQcmludCkmI3hEOzE1NDMtODM4
NDwvaXNibj48YWNjZXNzaW9uLW51bT4xNTgwNDE4MDwvYWNjZXNzaW9uLW51bT48dXJscz48L3Vy
bHM+PGVsZWN0cm9uaWMtcmVzb3VyY2UtbnVtPjEwLjEwMjEvbXAwNDk4OTZ2PC9lbGVjdHJvbmlj
LXJlc291cmNlLW51bT48cmVtb3RlLWRhdGFiYXNlLXByb3ZpZGVyPk5MTTwvcmVtb3RlLWRhdGFi
YXNlLXByb3ZpZGVyPjxsYW5ndWFnZT5lbmc8L2xhbmd1YWdlPjwvcmVjb3JkPjwvQ2l0ZT48L0Vu
ZE5vdGU+AG==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PEVuZE5vdGU+PENpdGU+PEF1dGhvcj5MZWU8L0F1dGhvcj48WWVhcj4xOTk2PC9ZZWFyPjxSZWNO
dW0+MTE2PC9SZWNOdW0+PERpc3BsYXlUZXh0Pig2LCA3KTwvRGlzcGxheVRleHQ+PHJlY29yZD48
cmVjLW51bWJlcj4xMTY8L3JlYy1udW1iZXI+PGZvcmVpZ24ta2V5cz48a2V5IGFwcD0iRU4iIGRi
LWlkPSJ0dmRhMDV0cjh6enRzamV0MHc3eHphc3B0MmQwZHcwZHN3MmQiIHRpbWVzdGFtcD0iMTU0
MjI3NTI1MiI+MTE2PC9rZXk+PC9mb3JlaWduLWtleXM+PHJlZi10eXBlIG5hbWU9IkpvdXJuYWwg
QXJ0aWNsZSI+MTc8L3JlZi10eXBlPjxjb250cmlidXRvcnM+PGF1dGhvcnM+PGF1dGhvcj5MZWUs
IEsuIEQuPC9hdXRob3I+PGF1dGhvcj5PaCwgWS4gSy48L2F1dGhvcj48YXV0aG9yPlBvcnRub3ks
IEQuIEEuPC9hdXRob3I+PGF1dGhvcj5Td2Fuc29uLCBKLiBBLjwvYXV0aG9yPjwvYXV0aG9ycz48
L2NvbnRyaWJ1dG9ycz48YXV0aC1hZGRyZXNzPkRlcGFydG1lbnQgb2YgQ2VsbCBCaW9sb2d5LCBI
YXJ2YXJkIE1lZGljYWwgU2Nob29sLCBCb3N0b24sIE1hc3NhY2h1c2V0dHMgMDIxMTUsIFVTQS48
L2F1dGgtYWRkcmVzcz48dGl0bGVzPjx0aXRsZT5EZWxpdmVyeSBvZiBtYWNyb21vbGVjdWxlcyBp
bnRvIGN5dG9zb2wgdXNpbmcgbGlwb3NvbWVzIGNvbnRhaW5pbmcgaGVtb2x5c2luIGZyb20gTGlz
dGVyaWEgbW9ub2N5dG9nZW5lczwvdGl0bGU+PHNlY29uZGFyeS10aXRsZT5KIEJpb2wgQ2hlbTwv
c2Vjb25kYXJ5LXRpdGxlPjxhbHQtdGl0bGU+VGhlIEpvdXJuYWwgb2YgYmlvbG9naWNhbCBjaGVt
aXN0cnk8L2FsdC10aXRsZT48L3RpdGxlcz48cGVyaW9kaWNhbD48ZnVsbC10aXRsZT5KIEJpb2wg
Q2hlbTwvZnVsbC10aXRsZT48YWJici0xPlRoZSBKb3VybmFsIG9mIGJpb2xvZ2ljYWwgY2hlbWlz
dHJ5PC9hYmJyLTE+PC9wZXJpb2RpY2FsPjxhbHQtcGVyaW9kaWNhbD48ZnVsbC10aXRsZT5KIEJp
b2wgQ2hlbTwvZnVsbC10aXRsZT48YWJici0xPlRoZSBKb3VybmFsIG9mIGJpb2xvZ2ljYWwgY2hl
bWlzdHJ5PC9hYmJyLTE+PC9hbHQtcGVyaW9kaWNhbD48cGFnZXM+NzI0OS01MjwvcGFnZXM+PHZv
bHVtZT4yNzE8L3ZvbHVtZT48bnVtYmVyPjEzPC9udW1iZXI+PGVkaXRpb24+MTk5Ni8wMy8yOTwv
ZWRpdGlvbj48a2V5d29yZHM+PGtleXdvcmQ+QW5pbWFsczwva2V5d29yZD48a2V5d29yZD4qQmFj
dGVyaWFsIFRveGluczwva2V5d29yZD48a2V5d29yZD5Cb25lIE1hcnJvdzwva2V5d29yZD48a2V5
d29yZD5DZWxscywgQ3VsdHVyZWQ8L2tleXdvcmQ+PGtleXdvcmQ+Q3l0b3NvbC9tZXRhYm9saXNt
PC9rZXl3b3JkPjxrZXl3b3JkPkRydWcgQ2FycmllcnM8L2tleXdvcmQ+PGtleXdvcmQ+RW5kb2N5
dG9zaXM8L2tleXdvcmQ+PGtleXdvcmQ+Rmx1b3Jlc2NlbnQgRHllczwva2V5d29yZD48a2V5d29y
ZD5IZWF0LVNob2NrIFByb3RlaW5zLyphZG1pbmlzdHJhdGlvbiAmYW1wOyBkb3NhZ2UvcGhhcm1h
Y29sb2d5PC9rZXl3b3JkPjxrZXl3b3JkPkhlbW9seXNpbiBQcm90ZWlucy8qYWRtaW5pc3RyYXRp
b24gJmFtcDsgZG9zYWdlL3BoYXJtYWNvbG9neTwva2V5d29yZD48a2V5d29yZD5IaXN0b2NvbXBh
dGliaWxpdHkgQW50aWdlbnMgQ2xhc3MgSS8qYmlvc3ludGhlc2lzPC9rZXl3b3JkPjxrZXl3b3Jk
PktpbmV0aWNzPC9rZXl3b3JkPjxrZXl3b3JkPkxpcG9zb21lczwva2V5d29yZD48a2V5d29yZD4q
TGlzdGVyaWEgbW9ub2N5dG9nZW5lczwva2V5d29yZD48a2V5d29yZD5NYWNyb3BoYWdlcy9jeXRv
bG9neS9kcnVnIGVmZmVjdHMvKmltbXVub2xvZ3k8L2tleXdvcmQ+PGtleXdvcmQ+T3ZhbGJ1bWlu
L3BoYXJtYWNvbG9neTwva2V5d29yZD48L2tleXdvcmRzPjxkYXRlcz48eWVhcj4xOTk2PC95ZWFy
PjxwdWItZGF0ZXM+PGRhdGU+TWFyIDI5PC9kYXRlPjwvcHViLWRhdGVzPjwvZGF0ZXM+PGlzYm4+
MDAyMS05MjU4IChQcmludCkmI3hEOzAwMjEtOTI1ODwvaXNibj48YWNjZXNzaW9uLW51bT44NjMx
NzM0PC9hY2Nlc3Npb24tbnVtPjx1cmxzPjwvdXJscz48cmVtb3RlLWRhdGFiYXNlLXByb3ZpZGVy
Pk5MTTwvcmVtb3RlLWRhdGFiYXNlLXByb3ZpZGVyPjxsYW5ndWFnZT5lbmc8L2xhbmd1YWdlPjwv
cmVjb3JkPjwvQ2l0ZT48Q2l0ZT48QXV0aG9yPlN0aWVyPC9BdXRob3I+PFllYXI+MjAwNTwvWWVh
cj48UmVjTnVtPjE5ODwvUmVjTnVtPjxyZWNvcmQ+PHJlYy1udW1iZXI+MTk4PC9yZWMtbnVtYmVy
Pjxmb3JlaWduLWtleXM+PGtleSBhcHA9IkVOIiBkYi1pZD0idHZkYTA1dHI4enp0c2pldDB3N3h6
YXNwdDJkMGR3MGRzdzJkIiB0aW1lc3RhbXA9IjE1NDIyNzUyNTMiPjE5ODwva2V5PjwvZm9yZWln
bi1rZXlzPjxyZWYtdHlwZSBuYW1lPSJKb3VybmFsIEFydGljbGUiPjE3PC9yZWYtdHlwZT48Y29u
dHJpYnV0b3JzPjxhdXRob3JzPjxhdXRob3I+U3RpZXIsIEUuIE0uPC9hdXRob3I+PGF1dGhvcj5N
YW5kYWwsIE0uPC9hdXRob3I+PGF1dGhvcj5MZWUsIEsuIEQuPC9hdXRob3I+PC9hdXRob3JzPjwv
Y29udHJpYnV0b3JzPjxhdXRoLWFkZHJlc3M+RGVwYXJ0bWVudCBvZiBQaGFybWFjZXV0aWNhbCBT
Y2llbmNlcywgVW5pdmVyc2l0eSBvZiBNaWNoaWdhbiwgNDI4IENodXJjaCBTdHJlZXQsIEFubiBB
cmJvciwgTUkgNDgxMDktMTA2NSwgVVNBLjwvYXV0aC1hZGRyZXNzPjx0aXRsZXM+PHRpdGxlPkRp
ZmZlcmVudGlhbCBjeXRvc29saWMgZGVsaXZlcnkgYW5kIHByZXNlbnRhdGlvbiBvZiBhbnRpZ2Vu
IGJ5IGxpc3RlcmlvbHlzaW4gTy1saXBvc29tZXMgdG8gbWFjcm9waGFnZXMgYW5kIGRlbmRyaXRp
YyBjZWxsczwvdGl0bGU+PHNlY29uZGFyeS10aXRsZT5Nb2wgUGhhcm08L3NlY29uZGFyeS10aXRs
ZT48YWx0LXRpdGxlPk1vbGVjdWxhciBwaGFybWFjZXV0aWNzPC9hbHQtdGl0bGU+PC90aXRsZXM+
PHBlcmlvZGljYWw+PGZ1bGwtdGl0bGU+TW9sIFBoYXJtPC9mdWxsLXRpdGxlPjxhYmJyLTE+TW9s
ZWN1bGFyIHBoYXJtYWNldXRpY3M8L2FiYnItMT48L3BlcmlvZGljYWw+PGFsdC1wZXJpb2RpY2Fs
PjxmdWxsLXRpdGxlPk1vbCBQaGFybTwvZnVsbC10aXRsZT48YWJici0xPk1vbGVjdWxhciBwaGFy
bWFjZXV0aWNzPC9hYmJyLTE+PC9hbHQtcGVyaW9kaWNhbD48cGFnZXM+NzQtODI8L3BhZ2VzPjx2
b2x1bWU+Mjwvdm9sdW1lPjxudW1iZXI+MTwvbnVtYmVyPjxlZGl0aW9uPjIwMDUvMDQvMDU8L2Vk
aXRpb24+PGtleXdvcmRzPjxrZXl3b3JkPkFuaW1hbHM8L2tleXdvcmQ+PGtleXdvcmQ+QW50aWdl
biBQcmVzZW50YXRpb248L2tleXdvcmQ+PGtleXdvcmQ+QW50aWdlbi1QcmVzZW50aW5nIENlbGxz
L2ltbXVub2xvZ3k8L2tleXdvcmQ+PGtleXdvcmQ+KkJhY3RlcmlhbCBUb3hpbnM8L2tleXdvcmQ+
PGtleXdvcmQ+Q2VsbHMsIEN1bHR1cmVkPC9rZXl3b3JkPjxrZXl3b3JkPkN5dG9zb2wvKmltbXVu
b2xvZ3k8L2tleXdvcmQ+PGtleXdvcmQ+RGVuZHJpdGljIENlbGxzLyppbW11bm9sb2d5PC9rZXl3
b3JkPjxrZXl3b3JkPkRydWcgRGVsaXZlcnkgU3lzdGVtczwva2V5d29yZD48a2V5d29yZD5GZW1h
bGU8L2tleXdvcmQ+PGtleXdvcmQ+RmxvdyBDeXRvbWV0cnk8L2tleXdvcmQ+PGtleXdvcmQ+Kkhl
YXQtU2hvY2sgUHJvdGVpbnM8L2tleXdvcmQ+PGtleXdvcmQ+SGVtb2x5c2luIFByb3RlaW5zPC9r
ZXl3b3JkPjxrZXl3b3JkPkh5YnJpZG9tYXM8L2tleXdvcmQ+PGtleXdvcmQ+KkxpcG9zb21lczwv
a2V5d29yZD48a2V5d29yZD5NYWNyb3BoYWdlcy8qaW1tdW5vbG9neTwva2V5d29yZD48a2V5d29y
ZD5NaWNlPC9rZXl3b3JkPjxrZXl3b3JkPk1pY2UsIEluYnJlZCBDNTdCTDwva2V5d29yZD48a2V5
d29yZD5SZWNvbWJpbmFudCBQcm90ZWlucy9hZG1pbmlzdHJhdGlvbiAmYW1wOyBkb3NhZ2U8L2tl
eXdvcmQ+PGtleXdvcmQ+VC1MeW1waG9jeXRlcy9pbW11bm9sb2d5PC9rZXl3b3JkPjwva2V5d29y
ZHM+PGRhdGVzPjx5ZWFyPjIwMDU8L3llYXI+PHB1Yi1kYXRlcz48ZGF0ZT5KYW4tRmViPC9kYXRl
PjwvcHViLWRhdGVzPjwvZGF0ZXM+PGlzYm4+MTU0My04Mzg0IChQcmludCkmI3hEOzE1NDMtODM4
NDwvaXNibj48YWNjZXNzaW9uLW51bT4xNTgwNDE4MDwvYWNjZXNzaW9uLW51bT48dXJscz48L3Vy
bHM+PGVsZWN0cm9uaWMtcmVzb3VyY2UtbnVtPjEwLjEwMjEvbXAwNDk4OTZ2PC9lbGVjdHJvbmlj
LXJlc291cmNlLW51bT48cmVtb3RlLWRhdGFiYXNlLXByb3ZpZGVyPk5MTTwvcmVtb3RlLWRhdGFi
YXNlLXByb3ZpZGVyPjxsYW5ndWFnZT5lbmc8L2xhbmd1YWdlPjwvcmVjb3JkPjwvQ2l0ZT48L0Vu
ZE5vdGU+AG==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(6, 7)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Pr="006440A8">
        <w:rPr>
          <w:rFonts w:ascii="Times New Roman" w:hAnsi="Times New Roman" w:cs="Times New Roman"/>
          <w:sz w:val="24"/>
          <w:szCs w:val="24"/>
        </w:rPr>
        <w:t xml:space="preserve">. We have been recently shown that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Sticholysin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II (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), a PFP from the sea anemone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Stichodactyla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helianthus, is an efficient adjuvant to stimulate cytotoxic CD8+ T lymphocytes (CTLs) responses against antigens co-encapsulated into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 w:rsidR="006B42C3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PEVuZE5vdGU+PENpdGU+PEF1dGhvcj5MYWJvcmRlPC9BdXRob3I+PFllYXI+MjAxNzwvWWVhcj48
UmVjTnVtPjEwODwvUmVjTnVtPjxEaXNwbGF5VGV4dD4oOCk8L0Rpc3BsYXlUZXh0PjxyZWNvcmQ+
PHJlYy1udW1iZXI+MTA4PC9yZWMtbnVtYmVyPjxmb3JlaWduLWtleXM+PGtleSBhcHA9IkVOIiBk
Yi1pZD0idHZkYTA1dHI4enp0c2pldDB3N3h6YXNwdDJkMGR3MGRzdzJkIiB0aW1lc3RhbXA9IjE1
NDIyNzUyNTIiPjEwODwva2V5PjwvZm9yZWlnbi1rZXlzPjxyZWYtdHlwZSBuYW1lPSJKb3VybmFs
IEFydGljbGUiPjE3PC9yZWYtdHlwZT48Y29udHJpYnV0b3JzPjxhdXRob3JzPjxhdXRob3I+TGFi
b3JkZSwgUi4gSi48L2F1dGhvcj48YXV0aG9yPlNhbmNoZXotRmVycmFzLCBPLjwvYXV0aG9yPjxh
dXRob3I+THV6YXJkbywgTS4gQy48L2F1dGhvcj48YXV0aG9yPkNydXotTGVhbCwgWS48L2F1dGhv
cj48YXV0aG9yPkZlcm5hbmRleiwgQS48L2F1dGhvcj48YXV0aG9yPk1lc2EsIEMuPC9hdXRob3I+
PGF1dGhvcj5PbGl2ZXIsIEwuPC9hdXRob3I+PGF1dGhvcj5DYW5ldCwgTC48L2F1dGhvcj48YXV0
aG9yPkFicmV1LUJ1dGluLCBMLjwvYXV0aG9yPjxhdXRob3I+Tm9ndWVpcmEsIEMuIFYuPC9hdXRo
b3I+PGF1dGhvcj5UZWp1Y2EsIE0uPC9hdXRob3I+PGF1dGhvcj5QYXpvcywgRi48L2F1dGhvcj48
YXV0aG9yPkFsdmFyZXosIEMuPC9hdXRob3I+PGF1dGhvcj5BbG9uc28sIE0uIEUuPC9hdXRob3I+
PGF1dGhvcj5Mb25nby1NYXVnZXJpLCBJLiBNLjwvYXV0aG9yPjxhdXRob3I+U3Rhcm5iYWNoLCBN
LiBOLjwvYXV0aG9yPjxhdXRob3I+SGlnZ2lucywgRC4gRS48L2F1dGhvcj48YXV0aG9yPkZlcm5h
bmRleiwgTC4gRS48L2F1dGhvcj48YXV0aG9yPkxhbmlvLCBNLiBFLjwvYXV0aG9yPjwvYXV0aG9y
cz48L2NvbnRyaWJ1dG9ycz48YXV0aC1hZGRyZXNzPkNlbnRlciBmb3IgUHJvdGVpbiBTdHVkaWVz
LCBGYWN1bHR5IG9mIEJpb2xvZ3ksIFVuaXZlcnNpdHkgb2YgSGF2YW5hLCBIYXZhbmEgMTA0MDAs
IEN1YmEuJiN4RDtJbW11bm9iaW9sb2d5IERpdmlzaW9uLCBDZW50ZXIgb2YgTW9sZWN1bGFyIElt
bXVub2xvZ3ksIEhhdmFuYSAxMTYwMCwgQ3ViYS4mI3hEO0Rpc2NpcGxpbmUgb2YgSW1tdW5vbG9n
eSwgRGVwYXJ0bWVudCBvZiBNaWNyb2Jpb2xvZ3ksIEltbXVub2xvZ3ksIGFuZCBQYXJhc2l0b2xv
Z3ksIFBhdWxpc3RhIE1lZGljYWwgU2Nob29sLCBGZWRlcmFsIFVuaXZlcnNpdHkgb2YgU2FvIFBh
dWxvLCBTYW8gUGF1bG8gMDQwMjMtOTAwLCBCcmF6aWw7IGFuZC4mI3hEO0RlcGFydG1lbnQgb2Yg
TWljcm9iaW9sb2d5IGFuZCBJbW11bm9iaW9sb2d5LCBIYXJ2YXJkIE1lZGljYWwgU2Nob29sLCBC
b3N0b24sIE1BIDAyMTE1LiYjeEQ7SW1tdW5vYmlvbG9neSBEaXZpc2lvbiwgQ2VudGVyIG9mIE1v
bGVjdWxhciBJbW11bm9sb2d5LCBIYXZhbmEgMTE2MDAsIEN1YmE7IG1sYW5pb0BmYmlvLnVoLmN1
IGx1aXNAY2ltLnNsZC5jdS4mI3hEO0NlbnRlciBmb3IgUHJvdGVpbiBTdHVkaWVzLCBGYWN1bHR5
IG9mIEJpb2xvZ3ksIFVuaXZlcnNpdHkgb2YgSGF2YW5hLCBIYXZhbmEgMTA0MDAsIEN1YmE7IG1s
YW5pb0BmYmlvLnVoLmN1IGx1aXNAY2ltLnNsZC5jdS48L2F1dGgtYWRkcmVzcz48dGl0bGVzPjx0
aXRsZT5Ob3ZlbCBBZGp1dmFudCBCYXNlZCBvbiB0aGUgUG9yZS1Gb3JtaW5nIFByb3RlaW4gU3Rp
Y2hvbHlzaW4gSUkgRW5jYXBzdWxhdGVkIGludG8gTGlwb3NvbWVzIEVmZmVjdGl2ZWx5IEVuaGFu
Y2VzIHRoZSBBbnRpZ2VuLVNwZWNpZmljIENUTC1NZWRpYXRlZCBJbW11bmUgUmVzcG9uc2U8L3Rp
dGxlPjxzZWNvbmRhcnktdGl0bGU+SiBJbW11bm9sPC9zZWNvbmRhcnktdGl0bGU+PGFsdC10aXRs
ZT5Kb3VybmFsIG9mIGltbXVub2xvZ3kgKEJhbHRpbW9yZSwgTWQuIDogMTk1MCk8L2FsdC10aXRs
ZT48L3RpdGxlcz48cGVyaW9kaWNhbD48ZnVsbC10aXRsZT5KIEltbXVub2w8L2Z1bGwtdGl0bGU+
PGFiYnItMT5Kb3VybmFsIG9mIGltbXVub2xvZ3kgKEJhbHRpbW9yZSwgTWQuIDogMTk1MCk8L2Fi
YnItMT48L3BlcmlvZGljYWw+PGFsdC1wZXJpb2RpY2FsPjxmdWxsLXRpdGxlPkogSW1tdW5vbDwv
ZnVsbC10aXRsZT48YWJici0xPkpvdXJuYWwgb2YgaW1tdW5vbG9neSAoQmFsdGltb3JlLCBNZC4g
OiAxOTUwKTwvYWJici0xPjwvYWx0LXBlcmlvZGljYWw+PHBhZ2VzPjI3NzItMjc4NDwvcGFnZXM+
PHZvbHVtZT4xOTg8L3ZvbHVtZT48bnVtYmVyPjc8L251bWJlcj48ZWRpdGlvbj4yMDE3LzAzLzA1
PC9lZGl0aW9uPjxrZXl3b3Jkcz48a2V5d29yZD5BZGp1dmFudHMsIEltbXVub2xvZ2ljLyphZG1p
bmlzdHJhdGlvbiAmYW1wOyBkb3NhZ2U8L2tleXdvcmQ+PGtleXdvcmQ+QW5pbWFsczwva2V5d29y
ZD48a2V5d29yZD5DYW5jZXIgVmFjY2luZXMvKmltbXVub2xvZ3k8L2tleXdvcmQ+PGtleXdvcmQ+
Q25pZGFyaWFuIFZlbm9tcy8qYWRtaW5pc3RyYXRpb24gJmFtcDsgZG9zYWdlL2ltbXVub2xvZ3k8
L2tleXdvcmQ+PGtleXdvcmQ+RmVtYWxlPC9rZXl3b3JkPjxrZXl3b3JkPkZsb3cgQ3l0b21ldHJ5
PC9rZXl3b3JkPjxrZXl3b3JkPkxpcG9zb21lcy9pbW11bm9sb2d5PC9rZXl3b3JkPjxrZXl3b3Jk
Pk1pY2U8L2tleXdvcmQ+PGtleXdvcmQ+TWljZSwgSW5icmVkIEM1N0JMPC9rZXl3b3JkPjxrZXl3
b3JkPk5lb3BsYXNtcywgRXhwZXJpbWVudGFsLypwYXRob2xvZ3k8L2tleXdvcmQ+PGtleXdvcmQ+
VC1MeW1waG9jeXRlcywgQ3l0b3RveGljLypkcnVnIGVmZmVjdHMvaW1tdW5vbG9neTwva2V5d29y
ZD48L2tleXdvcmRzPjxkYXRlcz48eWVhcj4yMDE3PC95ZWFyPjxwdWItZGF0ZXM+PGRhdGU+QXBy
IDE8L2RhdGU+PC9wdWItZGF0ZXM+PC9kYXRlcz48aXNibj4wMDIyLTE3Njc8L2lzYm4+PGFjY2Vz
c2lvbi1udW0+MjgyNTgxOTg8L2FjY2Vzc2lvbi1udW0+PHVybHM+PC91cmxzPjxjdXN0b20yPlBN
QzU2ODYwMzI8L2N1c3RvbTI+PGN1c3RvbTY+TklITVM4NzMxNTQ8L2N1c3RvbTY+PGVsZWN0cm9u
aWMtcmVzb3VyY2UtbnVtPjEwLjQwNDkvamltbXVub2wuMTYwMDMxMDwvZWxlY3Ryb25pYy1yZXNv
dXJjZS1udW0+PHJlbW90ZS1kYXRhYmFzZS1wcm92aWRlcj5OTE08L3JlbW90ZS1kYXRhYmFzZS1w
cm92aWRlcj48bGFuZ3VhZ2U+ZW5nPC9sYW5ndWFnZT48L3JlY29yZD48L0NpdGU+PC9FbmROb3Rl
PgB=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PEVuZE5vdGU+PENpdGU+PEF1dGhvcj5MYWJvcmRlPC9BdXRob3I+PFllYXI+MjAxNzwvWWVhcj48
UmVjTnVtPjEwODwvUmVjTnVtPjxEaXNwbGF5VGV4dD4oOCk8L0Rpc3BsYXlUZXh0PjxyZWNvcmQ+
PHJlYy1udW1iZXI+MTA4PC9yZWMtbnVtYmVyPjxmb3JlaWduLWtleXM+PGtleSBhcHA9IkVOIiBk
Yi1pZD0idHZkYTA1dHI4enp0c2pldDB3N3h6YXNwdDJkMGR3MGRzdzJkIiB0aW1lc3RhbXA9IjE1
NDIyNzUyNTIiPjEwODwva2V5PjwvZm9yZWlnbi1rZXlzPjxyZWYtdHlwZSBuYW1lPSJKb3VybmFs
IEFydGljbGUiPjE3PC9yZWYtdHlwZT48Y29udHJpYnV0b3JzPjxhdXRob3JzPjxhdXRob3I+TGFi
b3JkZSwgUi4gSi48L2F1dGhvcj48YXV0aG9yPlNhbmNoZXotRmVycmFzLCBPLjwvYXV0aG9yPjxh
dXRob3I+THV6YXJkbywgTS4gQy48L2F1dGhvcj48YXV0aG9yPkNydXotTGVhbCwgWS48L2F1dGhv
cj48YXV0aG9yPkZlcm5hbmRleiwgQS48L2F1dGhvcj48YXV0aG9yPk1lc2EsIEMuPC9hdXRob3I+
PGF1dGhvcj5PbGl2ZXIsIEwuPC9hdXRob3I+PGF1dGhvcj5DYW5ldCwgTC48L2F1dGhvcj48YXV0
aG9yPkFicmV1LUJ1dGluLCBMLjwvYXV0aG9yPjxhdXRob3I+Tm9ndWVpcmEsIEMuIFYuPC9hdXRo
b3I+PGF1dGhvcj5UZWp1Y2EsIE0uPC9hdXRob3I+PGF1dGhvcj5QYXpvcywgRi48L2F1dGhvcj48
YXV0aG9yPkFsdmFyZXosIEMuPC9hdXRob3I+PGF1dGhvcj5BbG9uc28sIE0uIEUuPC9hdXRob3I+
PGF1dGhvcj5Mb25nby1NYXVnZXJpLCBJLiBNLjwvYXV0aG9yPjxhdXRob3I+U3Rhcm5iYWNoLCBN
LiBOLjwvYXV0aG9yPjxhdXRob3I+SGlnZ2lucywgRC4gRS48L2F1dGhvcj48YXV0aG9yPkZlcm5h
bmRleiwgTC4gRS48L2F1dGhvcj48YXV0aG9yPkxhbmlvLCBNLiBFLjwvYXV0aG9yPjwvYXV0aG9y
cz48L2NvbnRyaWJ1dG9ycz48YXV0aC1hZGRyZXNzPkNlbnRlciBmb3IgUHJvdGVpbiBTdHVkaWVz
LCBGYWN1bHR5IG9mIEJpb2xvZ3ksIFVuaXZlcnNpdHkgb2YgSGF2YW5hLCBIYXZhbmEgMTA0MDAs
IEN1YmEuJiN4RDtJbW11bm9iaW9sb2d5IERpdmlzaW9uLCBDZW50ZXIgb2YgTW9sZWN1bGFyIElt
bXVub2xvZ3ksIEhhdmFuYSAxMTYwMCwgQ3ViYS4mI3hEO0Rpc2NpcGxpbmUgb2YgSW1tdW5vbG9n
eSwgRGVwYXJ0bWVudCBvZiBNaWNyb2Jpb2xvZ3ksIEltbXVub2xvZ3ksIGFuZCBQYXJhc2l0b2xv
Z3ksIFBhdWxpc3RhIE1lZGljYWwgU2Nob29sLCBGZWRlcmFsIFVuaXZlcnNpdHkgb2YgU2FvIFBh
dWxvLCBTYW8gUGF1bG8gMDQwMjMtOTAwLCBCcmF6aWw7IGFuZC4mI3hEO0RlcGFydG1lbnQgb2Yg
TWljcm9iaW9sb2d5IGFuZCBJbW11bm9iaW9sb2d5LCBIYXJ2YXJkIE1lZGljYWwgU2Nob29sLCBC
b3N0b24sIE1BIDAyMTE1LiYjeEQ7SW1tdW5vYmlvbG9neSBEaXZpc2lvbiwgQ2VudGVyIG9mIE1v
bGVjdWxhciBJbW11bm9sb2d5LCBIYXZhbmEgMTE2MDAsIEN1YmE7IG1sYW5pb0BmYmlvLnVoLmN1
IGx1aXNAY2ltLnNsZC5jdS4mI3hEO0NlbnRlciBmb3IgUHJvdGVpbiBTdHVkaWVzLCBGYWN1bHR5
IG9mIEJpb2xvZ3ksIFVuaXZlcnNpdHkgb2YgSGF2YW5hLCBIYXZhbmEgMTA0MDAsIEN1YmE7IG1s
YW5pb0BmYmlvLnVoLmN1IGx1aXNAY2ltLnNsZC5jdS48L2F1dGgtYWRkcmVzcz48dGl0bGVzPjx0
aXRsZT5Ob3ZlbCBBZGp1dmFudCBCYXNlZCBvbiB0aGUgUG9yZS1Gb3JtaW5nIFByb3RlaW4gU3Rp
Y2hvbHlzaW4gSUkgRW5jYXBzdWxhdGVkIGludG8gTGlwb3NvbWVzIEVmZmVjdGl2ZWx5IEVuaGFu
Y2VzIHRoZSBBbnRpZ2VuLVNwZWNpZmljIENUTC1NZWRpYXRlZCBJbW11bmUgUmVzcG9uc2U8L3Rp
dGxlPjxzZWNvbmRhcnktdGl0bGU+SiBJbW11bm9sPC9zZWNvbmRhcnktdGl0bGU+PGFsdC10aXRs
ZT5Kb3VybmFsIG9mIGltbXVub2xvZ3kgKEJhbHRpbW9yZSwgTWQuIDogMTk1MCk8L2FsdC10aXRs
ZT48L3RpdGxlcz48cGVyaW9kaWNhbD48ZnVsbC10aXRsZT5KIEltbXVub2w8L2Z1bGwtdGl0bGU+
PGFiYnItMT5Kb3VybmFsIG9mIGltbXVub2xvZ3kgKEJhbHRpbW9yZSwgTWQuIDogMTk1MCk8L2Fi
YnItMT48L3BlcmlvZGljYWw+PGFsdC1wZXJpb2RpY2FsPjxmdWxsLXRpdGxlPkogSW1tdW5vbDwv
ZnVsbC10aXRsZT48YWJici0xPkpvdXJuYWwgb2YgaW1tdW5vbG9neSAoQmFsdGltb3JlLCBNZC4g
OiAxOTUwKTwvYWJici0xPjwvYWx0LXBlcmlvZGljYWw+PHBhZ2VzPjI3NzItMjc4NDwvcGFnZXM+
PHZvbHVtZT4xOTg8L3ZvbHVtZT48bnVtYmVyPjc8L251bWJlcj48ZWRpdGlvbj4yMDE3LzAzLzA1
PC9lZGl0aW9uPjxrZXl3b3Jkcz48a2V5d29yZD5BZGp1dmFudHMsIEltbXVub2xvZ2ljLyphZG1p
bmlzdHJhdGlvbiAmYW1wOyBkb3NhZ2U8L2tleXdvcmQ+PGtleXdvcmQ+QW5pbWFsczwva2V5d29y
ZD48a2V5d29yZD5DYW5jZXIgVmFjY2luZXMvKmltbXVub2xvZ3k8L2tleXdvcmQ+PGtleXdvcmQ+
Q25pZGFyaWFuIFZlbm9tcy8qYWRtaW5pc3RyYXRpb24gJmFtcDsgZG9zYWdlL2ltbXVub2xvZ3k8
L2tleXdvcmQ+PGtleXdvcmQ+RmVtYWxlPC9rZXl3b3JkPjxrZXl3b3JkPkZsb3cgQ3l0b21ldHJ5
PC9rZXl3b3JkPjxrZXl3b3JkPkxpcG9zb21lcy9pbW11bm9sb2d5PC9rZXl3b3JkPjxrZXl3b3Jk
Pk1pY2U8L2tleXdvcmQ+PGtleXdvcmQ+TWljZSwgSW5icmVkIEM1N0JMPC9rZXl3b3JkPjxrZXl3
b3JkPk5lb3BsYXNtcywgRXhwZXJpbWVudGFsLypwYXRob2xvZ3k8L2tleXdvcmQ+PGtleXdvcmQ+
VC1MeW1waG9jeXRlcywgQ3l0b3RveGljLypkcnVnIGVmZmVjdHMvaW1tdW5vbG9neTwva2V5d29y
ZD48L2tleXdvcmRzPjxkYXRlcz48eWVhcj4yMDE3PC95ZWFyPjxwdWItZGF0ZXM+PGRhdGU+QXBy
IDE8L2RhdGU+PC9wdWItZGF0ZXM+PC9kYXRlcz48aXNibj4wMDIyLTE3Njc8L2lzYm4+PGFjY2Vz
c2lvbi1udW0+MjgyNTgxOTg8L2FjY2Vzc2lvbi1udW0+PHVybHM+PC91cmxzPjxjdXN0b20yPlBN
QzU2ODYwMzI8L2N1c3RvbTI+PGN1c3RvbTY+TklITVM4NzMxNTQ8L2N1c3RvbTY+PGVsZWN0cm9u
aWMtcmVzb3VyY2UtbnVtPjEwLjQwNDkvamltbXVub2wuMTYwMDMxMDwvZWxlY3Ryb25pYy1yZXNv
dXJjZS1udW0+PHJlbW90ZS1kYXRhYmFzZS1wcm92aWRlcj5OTE08L3JlbW90ZS1kYXRhYmFzZS1w
cm92aWRlcj48bGFuZ3VhZ2U+ZW5nPC9sYW5ndWFnZT48L3JlY29yZD48L0NpdGU+PC9FbmROb3Rl
PgB=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(8)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Pr="006440A8">
        <w:rPr>
          <w:rFonts w:ascii="Times New Roman" w:hAnsi="Times New Roman" w:cs="Times New Roman"/>
          <w:sz w:val="24"/>
          <w:szCs w:val="24"/>
        </w:rPr>
        <w:t xml:space="preserve">. In this work, we aimed to compare StII with LLO regarding their capacity to induce activation and cross-presentation of the model antigen OVA by </w:t>
      </w:r>
      <w:proofErr w:type="spellStart"/>
      <w:r w:rsidR="00392403">
        <w:rPr>
          <w:rFonts w:ascii="Times New Roman" w:hAnsi="Times New Roman" w:cs="Times New Roman"/>
          <w:sz w:val="24"/>
          <w:szCs w:val="24"/>
        </w:rPr>
        <w:t>dendritic</w:t>
      </w:r>
      <w:proofErr w:type="spellEnd"/>
      <w:r w:rsidR="00392403">
        <w:rPr>
          <w:rFonts w:ascii="Times New Roman" w:hAnsi="Times New Roman" w:cs="Times New Roman"/>
          <w:sz w:val="24"/>
          <w:szCs w:val="24"/>
        </w:rPr>
        <w:t xml:space="preserve"> cells</w:t>
      </w:r>
      <w:r w:rsidRPr="006440A8">
        <w:rPr>
          <w:rFonts w:ascii="Times New Roman" w:hAnsi="Times New Roman" w:cs="Times New Roman"/>
          <w:sz w:val="24"/>
          <w:szCs w:val="24"/>
        </w:rPr>
        <w:t xml:space="preserve"> to CD8+ T cells. In addition, we compared their ability to generate CD8+ T cell responses with functions similar to either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in mice when co-encapsulated with OVA into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comprised of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dipalmitoylphosphatidyl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choline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and cholesterol (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DPPC:Chol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) at different molar ratios. </w:t>
      </w:r>
    </w:p>
    <w:p w:rsidR="008E2D8E" w:rsidRDefault="008E2D8E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6A3124" w:rsidRDefault="008E2D8E" w:rsidP="006A3124">
      <w:pPr>
        <w:pStyle w:val="viviana"/>
        <w:spacing w:before="0" w:after="80" w:line="480" w:lineRule="auto"/>
        <w:rPr>
          <w:rFonts w:ascii="Times New Roman" w:hAnsi="Times New Roman"/>
          <w:b/>
          <w:bCs/>
          <w:lang w:eastAsia="nb-NO"/>
        </w:rPr>
      </w:pPr>
      <w:r>
        <w:rPr>
          <w:rFonts w:ascii="Times New Roman" w:hAnsi="Times New Roman"/>
          <w:b/>
          <w:bCs/>
          <w:szCs w:val="24"/>
        </w:rPr>
        <w:lastRenderedPageBreak/>
        <w:t>B</w:t>
      </w:r>
      <w:r w:rsidRPr="008E2D8E">
        <w:rPr>
          <w:rFonts w:ascii="Times New Roman" w:hAnsi="Times New Roman"/>
          <w:b/>
          <w:bCs/>
          <w:szCs w:val="24"/>
        </w:rPr>
        <w:t>ody of the paper</w:t>
      </w:r>
    </w:p>
    <w:p w:rsidR="006A3124" w:rsidRPr="006A3124" w:rsidRDefault="006A3124" w:rsidP="008B3EBA">
      <w:pPr>
        <w:pStyle w:val="Sangradetextonormal"/>
        <w:ind w:left="284"/>
        <w:jc w:val="left"/>
        <w:rPr>
          <w:b/>
          <w:i/>
          <w:lang w:val="en-US" w:eastAsia="en-US"/>
        </w:rPr>
      </w:pPr>
      <w:r w:rsidRPr="006A3124">
        <w:rPr>
          <w:b/>
          <w:i/>
          <w:lang w:val="en-US" w:eastAsia="en-US"/>
        </w:rPr>
        <w:t>Materials and Methods</w:t>
      </w:r>
    </w:p>
    <w:p w:rsidR="00C74119" w:rsidRDefault="00BD3D1A" w:rsidP="005A1517">
      <w:pPr>
        <w:pStyle w:val="viviana"/>
        <w:spacing w:before="0" w:after="0"/>
        <w:rPr>
          <w:rFonts w:ascii="Times New Roman" w:hAnsi="Times New Roman"/>
          <w:color w:val="000000" w:themeColor="text1"/>
        </w:rPr>
      </w:pPr>
      <w:r w:rsidRPr="00BD3D1A">
        <w:rPr>
          <w:rFonts w:ascii="Times New Roman" w:hAnsi="Times New Roman"/>
          <w:bCs/>
          <w:i/>
          <w:lang w:eastAsia="nb-NO"/>
        </w:rPr>
        <w:t xml:space="preserve">Bone-marrow-derived </w:t>
      </w:r>
      <w:proofErr w:type="spellStart"/>
      <w:r w:rsidRPr="00BD3D1A">
        <w:rPr>
          <w:rFonts w:ascii="Times New Roman" w:hAnsi="Times New Roman"/>
          <w:bCs/>
          <w:i/>
          <w:lang w:eastAsia="nb-NO"/>
        </w:rPr>
        <w:t>dendritic</w:t>
      </w:r>
      <w:proofErr w:type="spellEnd"/>
      <w:r w:rsidRPr="00BD3D1A">
        <w:rPr>
          <w:rFonts w:ascii="Times New Roman" w:hAnsi="Times New Roman"/>
          <w:bCs/>
          <w:i/>
          <w:lang w:eastAsia="nb-NO"/>
        </w:rPr>
        <w:t xml:space="preserve"> cells (BMDCs)</w:t>
      </w:r>
      <w:r w:rsidR="005A1517" w:rsidRPr="005A1517">
        <w:rPr>
          <w:rFonts w:ascii="Times New Roman" w:hAnsi="Times New Roman"/>
          <w:bCs/>
          <w:i/>
          <w:lang w:eastAsia="nb-NO"/>
        </w:rPr>
        <w:t xml:space="preserve"> maturation after LLO and </w:t>
      </w:r>
      <w:proofErr w:type="spellStart"/>
      <w:r w:rsidR="005A1517" w:rsidRPr="005A1517">
        <w:rPr>
          <w:rFonts w:ascii="Times New Roman" w:hAnsi="Times New Roman"/>
          <w:bCs/>
          <w:i/>
          <w:lang w:eastAsia="nb-NO"/>
        </w:rPr>
        <w:t>StII</w:t>
      </w:r>
      <w:proofErr w:type="spellEnd"/>
      <w:r w:rsidR="005A1517" w:rsidRPr="005A1517">
        <w:rPr>
          <w:rFonts w:ascii="Times New Roman" w:hAnsi="Times New Roman"/>
          <w:bCs/>
          <w:i/>
          <w:lang w:eastAsia="nb-NO"/>
        </w:rPr>
        <w:t xml:space="preserve"> stimulation</w:t>
      </w:r>
      <w:r w:rsidR="005A1517">
        <w:rPr>
          <w:rFonts w:ascii="Times New Roman" w:hAnsi="Times New Roman"/>
          <w:bCs/>
          <w:i/>
          <w:lang w:eastAsia="nb-NO"/>
        </w:rPr>
        <w:t>:</w:t>
      </w:r>
      <w:r w:rsidR="005A1517" w:rsidRPr="00C34AB3">
        <w:rPr>
          <w:rFonts w:ascii="Times New Roman" w:hAnsi="Times New Roman"/>
          <w:b/>
          <w:color w:val="000000" w:themeColor="text1"/>
        </w:rPr>
        <w:t xml:space="preserve"> </w:t>
      </w:r>
      <w:r w:rsidR="005A1517" w:rsidRPr="003A0978">
        <w:rPr>
          <w:rFonts w:ascii="Times New Roman" w:hAnsi="Times New Roman"/>
          <w:color w:val="000000" w:themeColor="text1"/>
        </w:rPr>
        <w:t>Immature BMDCs were stimulated with each PFP (1</w:t>
      </w:r>
      <w:r w:rsidR="005A1517" w:rsidRPr="00781788">
        <w:rPr>
          <w:rFonts w:ascii="Times New Roman" w:hAnsi="Times New Roman"/>
          <w:color w:val="000000" w:themeColor="text1"/>
          <w:lang w:val="es-ES"/>
        </w:rPr>
        <w:t>μ</w:t>
      </w:r>
      <w:r w:rsidR="005A1517" w:rsidRPr="003A0978">
        <w:rPr>
          <w:rFonts w:ascii="Times New Roman" w:hAnsi="Times New Roman"/>
          <w:color w:val="000000" w:themeColor="text1"/>
        </w:rPr>
        <w:t>g/</w:t>
      </w:r>
      <w:proofErr w:type="spellStart"/>
      <w:r w:rsidR="005A1517" w:rsidRPr="003A0978">
        <w:rPr>
          <w:rFonts w:ascii="Times New Roman" w:hAnsi="Times New Roman"/>
          <w:color w:val="000000" w:themeColor="text1"/>
        </w:rPr>
        <w:t>mL</w:t>
      </w:r>
      <w:proofErr w:type="spellEnd"/>
      <w:r w:rsidR="005A1517" w:rsidRPr="003A0978">
        <w:rPr>
          <w:rFonts w:ascii="Times New Roman" w:hAnsi="Times New Roman"/>
          <w:color w:val="000000" w:themeColor="text1"/>
        </w:rPr>
        <w:t xml:space="preserve">) </w:t>
      </w:r>
      <w:r w:rsidR="005A1517">
        <w:rPr>
          <w:rFonts w:ascii="Times New Roman" w:hAnsi="Times New Roman"/>
          <w:color w:val="000000" w:themeColor="text1"/>
        </w:rPr>
        <w:t xml:space="preserve">and </w:t>
      </w:r>
      <w:proofErr w:type="spellStart"/>
      <w:r w:rsidR="005A1517">
        <w:rPr>
          <w:rFonts w:ascii="Times New Roman" w:hAnsi="Times New Roman"/>
          <w:color w:val="000000" w:themeColor="text1"/>
        </w:rPr>
        <w:t>Polymixin</w:t>
      </w:r>
      <w:proofErr w:type="spellEnd"/>
      <w:r w:rsidR="005A1517" w:rsidRPr="003A0978">
        <w:rPr>
          <w:rFonts w:ascii="Times New Roman" w:hAnsi="Times New Roman"/>
          <w:color w:val="000000" w:themeColor="text1"/>
        </w:rPr>
        <w:t xml:space="preserve"> B (</w:t>
      </w:r>
      <w:proofErr w:type="spellStart"/>
      <w:r w:rsidR="005A1517" w:rsidRPr="003A0978">
        <w:rPr>
          <w:rFonts w:ascii="Times New Roman" w:hAnsi="Times New Roman"/>
          <w:color w:val="000000" w:themeColor="text1"/>
        </w:rPr>
        <w:t>pmxB</w:t>
      </w:r>
      <w:proofErr w:type="spellEnd"/>
      <w:r w:rsidR="005A1517" w:rsidRPr="003A0978">
        <w:rPr>
          <w:rFonts w:ascii="Times New Roman" w:hAnsi="Times New Roman"/>
          <w:color w:val="000000" w:themeColor="text1"/>
        </w:rPr>
        <w:t xml:space="preserve">). </w:t>
      </w:r>
      <w:r w:rsidR="005A1517" w:rsidRPr="00B07F32">
        <w:rPr>
          <w:rFonts w:ascii="Times New Roman" w:hAnsi="Times New Roman"/>
          <w:color w:val="000000" w:themeColor="text1"/>
        </w:rPr>
        <w:t xml:space="preserve">On the other hand, cells were either treated with LPS (1 </w:t>
      </w:r>
      <w:r w:rsidR="005A1517" w:rsidRPr="00781788">
        <w:rPr>
          <w:rFonts w:ascii="Times New Roman" w:hAnsi="Times New Roman"/>
          <w:color w:val="000000" w:themeColor="text1"/>
          <w:lang w:val="es-ES"/>
        </w:rPr>
        <w:t>μ</w:t>
      </w:r>
      <w:r w:rsidR="005A1517" w:rsidRPr="00B07F32">
        <w:rPr>
          <w:rFonts w:ascii="Times New Roman" w:hAnsi="Times New Roman"/>
          <w:color w:val="000000" w:themeColor="text1"/>
        </w:rPr>
        <w:t>g/</w:t>
      </w:r>
      <w:proofErr w:type="spellStart"/>
      <w:r w:rsidR="005A1517" w:rsidRPr="00B07F32">
        <w:rPr>
          <w:rFonts w:ascii="Times New Roman" w:hAnsi="Times New Roman"/>
          <w:color w:val="000000" w:themeColor="text1"/>
        </w:rPr>
        <w:t>mL</w:t>
      </w:r>
      <w:proofErr w:type="spellEnd"/>
      <w:r w:rsidR="005A1517" w:rsidRPr="00B07F32">
        <w:rPr>
          <w:rFonts w:ascii="Times New Roman" w:hAnsi="Times New Roman"/>
          <w:color w:val="000000" w:themeColor="text1"/>
        </w:rPr>
        <w:t>) (</w:t>
      </w:r>
      <w:r w:rsidR="005A1517">
        <w:rPr>
          <w:rFonts w:ascii="Times New Roman" w:hAnsi="Times New Roman"/>
          <w:color w:val="000000" w:themeColor="text1"/>
        </w:rPr>
        <w:t xml:space="preserve">positive </w:t>
      </w:r>
      <w:r w:rsidR="005A1517" w:rsidRPr="00B07F32">
        <w:rPr>
          <w:rFonts w:ascii="Times New Roman" w:hAnsi="Times New Roman"/>
          <w:color w:val="000000" w:themeColor="text1"/>
        </w:rPr>
        <w:t xml:space="preserve">control) </w:t>
      </w:r>
      <w:r w:rsidR="005A1517">
        <w:rPr>
          <w:rFonts w:ascii="Times New Roman" w:hAnsi="Times New Roman"/>
          <w:color w:val="000000" w:themeColor="text1"/>
        </w:rPr>
        <w:t xml:space="preserve">or </w:t>
      </w:r>
      <w:proofErr w:type="spellStart"/>
      <w:r w:rsidR="005A1517">
        <w:rPr>
          <w:rFonts w:ascii="Times New Roman" w:hAnsi="Times New Roman"/>
          <w:color w:val="000000" w:themeColor="text1"/>
        </w:rPr>
        <w:t>LPS+</w:t>
      </w:r>
      <w:r w:rsidR="005A1517" w:rsidRPr="00B07F32">
        <w:rPr>
          <w:rFonts w:ascii="Times New Roman" w:hAnsi="Times New Roman"/>
          <w:color w:val="000000" w:themeColor="text1"/>
        </w:rPr>
        <w:t>pmxB</w:t>
      </w:r>
      <w:proofErr w:type="spellEnd"/>
      <w:r w:rsidR="005A1517" w:rsidRPr="00B07F32">
        <w:rPr>
          <w:rFonts w:ascii="Times New Roman" w:hAnsi="Times New Roman"/>
          <w:color w:val="000000" w:themeColor="text1"/>
        </w:rPr>
        <w:t xml:space="preserve"> (negativ</w:t>
      </w:r>
      <w:r w:rsidR="005A1517">
        <w:rPr>
          <w:rFonts w:ascii="Times New Roman" w:hAnsi="Times New Roman"/>
          <w:color w:val="000000" w:themeColor="text1"/>
        </w:rPr>
        <w:t xml:space="preserve">e </w:t>
      </w:r>
      <w:r w:rsidR="005A1517" w:rsidRPr="00B07F32">
        <w:rPr>
          <w:rFonts w:ascii="Times New Roman" w:hAnsi="Times New Roman"/>
          <w:color w:val="000000" w:themeColor="text1"/>
        </w:rPr>
        <w:t xml:space="preserve">control), </w:t>
      </w:r>
      <w:r w:rsidR="005A1517">
        <w:rPr>
          <w:rFonts w:ascii="Times New Roman" w:hAnsi="Times New Roman"/>
          <w:color w:val="000000" w:themeColor="text1"/>
        </w:rPr>
        <w:t>or left untreated</w:t>
      </w:r>
      <w:r w:rsidR="005A1517" w:rsidRPr="00B07F32">
        <w:rPr>
          <w:rFonts w:ascii="Times New Roman" w:hAnsi="Times New Roman"/>
          <w:color w:val="000000" w:themeColor="text1"/>
        </w:rPr>
        <w:t xml:space="preserve">. </w:t>
      </w:r>
      <w:r w:rsidR="005A1517" w:rsidRPr="00DC4DFB">
        <w:rPr>
          <w:rFonts w:ascii="Times New Roman" w:hAnsi="Times New Roman"/>
          <w:color w:val="000000" w:themeColor="text1"/>
        </w:rPr>
        <w:t xml:space="preserve">18 hours later, BMDCs expressing the </w:t>
      </w:r>
      <w:r w:rsidR="005A1517">
        <w:rPr>
          <w:rFonts w:ascii="Times New Roman" w:hAnsi="Times New Roman"/>
          <w:color w:val="000000" w:themeColor="text1"/>
        </w:rPr>
        <w:t>plasma membrane</w:t>
      </w:r>
      <w:r w:rsidR="005A1517" w:rsidRPr="00DC4DFB">
        <w:rPr>
          <w:rFonts w:ascii="Times New Roman" w:hAnsi="Times New Roman"/>
          <w:color w:val="000000" w:themeColor="text1"/>
        </w:rPr>
        <w:t xml:space="preserve"> maturation markers (CD40, CD80, CD86 and MCHII) </w:t>
      </w:r>
      <w:r w:rsidR="005A1517">
        <w:rPr>
          <w:rFonts w:ascii="Times New Roman" w:hAnsi="Times New Roman"/>
          <w:color w:val="000000" w:themeColor="text1"/>
        </w:rPr>
        <w:t xml:space="preserve">were detected by flow </w:t>
      </w:r>
      <w:proofErr w:type="spellStart"/>
      <w:r w:rsidR="005A1517">
        <w:rPr>
          <w:rFonts w:ascii="Times New Roman" w:hAnsi="Times New Roman"/>
          <w:color w:val="000000" w:themeColor="text1"/>
        </w:rPr>
        <w:t>cytometry</w:t>
      </w:r>
      <w:proofErr w:type="spellEnd"/>
      <w:r w:rsidR="005A1517" w:rsidRPr="00DC4DFB">
        <w:rPr>
          <w:rFonts w:ascii="Times New Roman" w:hAnsi="Times New Roman"/>
          <w:color w:val="000000" w:themeColor="text1"/>
        </w:rPr>
        <w:t>.</w:t>
      </w:r>
    </w:p>
    <w:p w:rsidR="008D6481" w:rsidRDefault="00B448DB" w:rsidP="008D6481">
      <w:pPr>
        <w:pStyle w:val="viviana"/>
        <w:spacing w:before="0" w:after="0"/>
        <w:rPr>
          <w:rFonts w:ascii="Times New Roman" w:hAnsi="Times New Roman"/>
          <w:color w:val="000000" w:themeColor="text1"/>
        </w:rPr>
      </w:pPr>
      <w:r w:rsidRPr="00B448DB">
        <w:rPr>
          <w:rFonts w:ascii="Times New Roman" w:hAnsi="Times New Roman"/>
          <w:bCs/>
          <w:i/>
          <w:lang w:eastAsia="nb-NO"/>
        </w:rPr>
        <w:t xml:space="preserve">OVA cross-presentation in LLO-, </w:t>
      </w:r>
      <w:proofErr w:type="spellStart"/>
      <w:r w:rsidRPr="00B448DB">
        <w:rPr>
          <w:rFonts w:ascii="Times New Roman" w:hAnsi="Times New Roman"/>
          <w:bCs/>
          <w:i/>
          <w:lang w:eastAsia="nb-NO"/>
        </w:rPr>
        <w:t>StII</w:t>
      </w:r>
      <w:proofErr w:type="spellEnd"/>
      <w:r w:rsidRPr="00B448DB">
        <w:rPr>
          <w:rFonts w:ascii="Times New Roman" w:hAnsi="Times New Roman"/>
          <w:bCs/>
          <w:i/>
          <w:lang w:eastAsia="nb-NO"/>
        </w:rPr>
        <w:t>-stimulated BMDCs</w:t>
      </w:r>
      <w:r>
        <w:rPr>
          <w:rFonts w:ascii="Times New Roman" w:hAnsi="Times New Roman"/>
          <w:bCs/>
          <w:i/>
          <w:lang w:eastAsia="nb-NO"/>
        </w:rPr>
        <w:t xml:space="preserve">: </w:t>
      </w:r>
      <w:r w:rsidRPr="00B448DB">
        <w:rPr>
          <w:rFonts w:ascii="Times New Roman" w:hAnsi="Times New Roman"/>
          <w:color w:val="000000" w:themeColor="text1"/>
        </w:rPr>
        <w:t xml:space="preserve">BMDCs were stimulated with mixed OVA (25 </w:t>
      </w:r>
      <w:proofErr w:type="spellStart"/>
      <w:r w:rsidRPr="00B448DB">
        <w:rPr>
          <w:rFonts w:ascii="Times New Roman" w:hAnsi="Times New Roman"/>
          <w:color w:val="000000" w:themeColor="text1"/>
        </w:rPr>
        <w:t>μg</w:t>
      </w:r>
      <w:proofErr w:type="spellEnd"/>
      <w:r w:rsidRPr="00B448DB">
        <w:rPr>
          <w:rFonts w:ascii="Times New Roman" w:hAnsi="Times New Roman"/>
          <w:color w:val="000000" w:themeColor="text1"/>
        </w:rPr>
        <w:t>/</w:t>
      </w:r>
      <w:proofErr w:type="spellStart"/>
      <w:r w:rsidRPr="00B448DB">
        <w:rPr>
          <w:rFonts w:ascii="Times New Roman" w:hAnsi="Times New Roman"/>
          <w:color w:val="000000" w:themeColor="text1"/>
        </w:rPr>
        <w:t>mL</w:t>
      </w:r>
      <w:proofErr w:type="spellEnd"/>
      <w:r w:rsidRPr="00B448DB">
        <w:rPr>
          <w:rFonts w:ascii="Times New Roman" w:hAnsi="Times New Roman"/>
          <w:color w:val="000000" w:themeColor="text1"/>
        </w:rPr>
        <w:t xml:space="preserve">) and </w:t>
      </w:r>
      <w:proofErr w:type="spellStart"/>
      <w:r w:rsidRPr="00B448DB">
        <w:rPr>
          <w:rFonts w:ascii="Times New Roman" w:hAnsi="Times New Roman"/>
          <w:color w:val="000000" w:themeColor="text1"/>
        </w:rPr>
        <w:t>StII</w:t>
      </w:r>
      <w:proofErr w:type="spellEnd"/>
      <w:r w:rsidRPr="00B448DB">
        <w:rPr>
          <w:rFonts w:ascii="Times New Roman" w:hAnsi="Times New Roman"/>
          <w:color w:val="000000" w:themeColor="text1"/>
        </w:rPr>
        <w:t xml:space="preserve"> or LLO (0</w:t>
      </w:r>
      <w:proofErr w:type="gramStart"/>
      <w:r w:rsidRPr="00B448DB">
        <w:rPr>
          <w:rFonts w:ascii="Times New Roman" w:hAnsi="Times New Roman"/>
          <w:color w:val="000000" w:themeColor="text1"/>
        </w:rPr>
        <w:t>,03</w:t>
      </w:r>
      <w:proofErr w:type="gramEnd"/>
      <w:r w:rsidRPr="00B448DB">
        <w:rPr>
          <w:rFonts w:ascii="Times New Roman" w:hAnsi="Times New Roman"/>
          <w:color w:val="000000" w:themeColor="text1"/>
        </w:rPr>
        <w:t xml:space="preserve">-0,5 </w:t>
      </w:r>
      <w:proofErr w:type="spellStart"/>
      <w:r w:rsidRPr="00B448DB">
        <w:rPr>
          <w:rFonts w:ascii="Times New Roman" w:hAnsi="Times New Roman"/>
          <w:color w:val="000000" w:themeColor="text1"/>
        </w:rPr>
        <w:t>μg</w:t>
      </w:r>
      <w:proofErr w:type="spellEnd"/>
      <w:r w:rsidRPr="00B448DB">
        <w:rPr>
          <w:rFonts w:ascii="Times New Roman" w:hAnsi="Times New Roman"/>
          <w:color w:val="000000" w:themeColor="text1"/>
        </w:rPr>
        <w:t>/</w:t>
      </w:r>
      <w:proofErr w:type="spellStart"/>
      <w:r w:rsidRPr="00B448DB">
        <w:rPr>
          <w:rFonts w:ascii="Times New Roman" w:hAnsi="Times New Roman"/>
          <w:color w:val="000000" w:themeColor="text1"/>
        </w:rPr>
        <w:t>mL</w:t>
      </w:r>
      <w:proofErr w:type="spellEnd"/>
      <w:r w:rsidRPr="00B448DB">
        <w:rPr>
          <w:rFonts w:ascii="Times New Roman" w:hAnsi="Times New Roman"/>
          <w:color w:val="000000" w:themeColor="text1"/>
        </w:rPr>
        <w:t xml:space="preserve">), just OVA 25 </w:t>
      </w:r>
      <w:proofErr w:type="spellStart"/>
      <w:r w:rsidRPr="00B448DB">
        <w:rPr>
          <w:rFonts w:ascii="Times New Roman" w:hAnsi="Times New Roman"/>
          <w:color w:val="000000" w:themeColor="text1"/>
        </w:rPr>
        <w:t>μg</w:t>
      </w:r>
      <w:proofErr w:type="spellEnd"/>
      <w:r w:rsidRPr="00B448DB">
        <w:rPr>
          <w:rFonts w:ascii="Times New Roman" w:hAnsi="Times New Roman"/>
          <w:color w:val="000000" w:themeColor="text1"/>
        </w:rPr>
        <w:t>/</w:t>
      </w:r>
      <w:proofErr w:type="spellStart"/>
      <w:r w:rsidRPr="00B448DB">
        <w:rPr>
          <w:rFonts w:ascii="Times New Roman" w:hAnsi="Times New Roman"/>
          <w:color w:val="000000" w:themeColor="text1"/>
        </w:rPr>
        <w:t>mL</w:t>
      </w:r>
      <w:proofErr w:type="spellEnd"/>
      <w:r w:rsidRPr="00B448DB">
        <w:rPr>
          <w:rFonts w:ascii="Times New Roman" w:hAnsi="Times New Roman"/>
          <w:color w:val="000000" w:themeColor="text1"/>
        </w:rPr>
        <w:t xml:space="preserve"> OVA SIINFEKL peptide (1</w:t>
      </w:r>
      <w:r w:rsidRPr="00B448DB">
        <w:rPr>
          <w:rFonts w:ascii="Times New Roman" w:hAnsi="Times New Roman"/>
          <w:color w:val="000000" w:themeColor="text1"/>
        </w:rPr>
        <w:sym w:font="Symbol" w:char="F06D"/>
      </w:r>
      <w:r w:rsidRPr="00B448DB">
        <w:rPr>
          <w:rFonts w:ascii="Times New Roman" w:hAnsi="Times New Roman"/>
          <w:color w:val="000000" w:themeColor="text1"/>
        </w:rPr>
        <w:t>m) or no stimulation (C-, negative control</w:t>
      </w:r>
      <w:r w:rsidR="00C81996">
        <w:rPr>
          <w:rFonts w:ascii="Times New Roman" w:hAnsi="Times New Roman"/>
          <w:color w:val="000000" w:themeColor="text1"/>
        </w:rPr>
        <w:t>)</w:t>
      </w:r>
      <w:r w:rsidRPr="00B448DB">
        <w:rPr>
          <w:rFonts w:ascii="Times New Roman" w:hAnsi="Times New Roman"/>
          <w:color w:val="000000" w:themeColor="text1"/>
        </w:rPr>
        <w:t>. After 3 hours, BMDCs were collected and co-cultured with the CD8+ T cell line, B3Z for 24 hours. B3Z recognize the OVA peptide SIINFEKL presented at the MHC-I and its activation was evaluated by measuring the reporter gen activity of β-</w:t>
      </w:r>
      <w:proofErr w:type="spellStart"/>
      <w:r w:rsidRPr="00B448DB">
        <w:rPr>
          <w:rFonts w:ascii="Times New Roman" w:hAnsi="Times New Roman"/>
          <w:color w:val="000000" w:themeColor="text1"/>
        </w:rPr>
        <w:t>Galactosidase</w:t>
      </w:r>
      <w:proofErr w:type="spellEnd"/>
      <w:r w:rsidR="00A95693">
        <w:rPr>
          <w:rFonts w:ascii="Times New Roman" w:hAnsi="Times New Roman"/>
          <w:color w:val="000000" w:themeColor="text1"/>
        </w:rPr>
        <w:t xml:space="preserve"> (OD at 570</w:t>
      </w:r>
      <w:r w:rsidR="00C81996">
        <w:rPr>
          <w:rFonts w:ascii="Times New Roman" w:hAnsi="Times New Roman"/>
          <w:color w:val="000000" w:themeColor="text1"/>
        </w:rPr>
        <w:t>)</w:t>
      </w:r>
      <w:r w:rsidRPr="00B448DB">
        <w:rPr>
          <w:rFonts w:ascii="Times New Roman" w:hAnsi="Times New Roman"/>
          <w:color w:val="000000" w:themeColor="text1"/>
        </w:rPr>
        <w:t xml:space="preserve">, which is expressed under the IL-2 promoter. </w:t>
      </w:r>
    </w:p>
    <w:p w:rsidR="001340C3" w:rsidRDefault="008D6481" w:rsidP="005A1517">
      <w:pPr>
        <w:pStyle w:val="viviana"/>
        <w:spacing w:before="0" w:after="0"/>
        <w:rPr>
          <w:rFonts w:ascii="Times New Roman" w:hAnsi="Times New Roman"/>
          <w:szCs w:val="24"/>
          <w:lang w:val="en-AU" w:eastAsia="nb-NO"/>
        </w:rPr>
      </w:pPr>
      <w:proofErr w:type="gramStart"/>
      <w:r w:rsidRPr="001340C3">
        <w:rPr>
          <w:rFonts w:ascii="Times New Roman" w:hAnsi="Times New Roman"/>
          <w:bCs/>
          <w:i/>
          <w:lang w:val="en-AU" w:eastAsia="nb-NO"/>
        </w:rPr>
        <w:t>Ex vivo response of IFN-</w:t>
      </w:r>
      <w:r w:rsidRPr="008D6481">
        <w:rPr>
          <w:rFonts w:ascii="Times New Roman" w:hAnsi="Times New Roman"/>
          <w:bCs/>
          <w:i/>
          <w:lang w:eastAsia="nb-NO"/>
        </w:rPr>
        <w:t>γ</w:t>
      </w:r>
      <w:r w:rsidR="00A95693">
        <w:rPr>
          <w:rFonts w:ascii="Times New Roman" w:hAnsi="Times New Roman"/>
          <w:bCs/>
          <w:i/>
          <w:lang w:val="en-AU" w:eastAsia="nb-NO"/>
        </w:rPr>
        <w:t xml:space="preserve"> producing </w:t>
      </w:r>
      <w:proofErr w:type="spellStart"/>
      <w:r w:rsidRPr="001340C3">
        <w:rPr>
          <w:rFonts w:ascii="Times New Roman" w:hAnsi="Times New Roman"/>
          <w:bCs/>
          <w:i/>
          <w:lang w:val="en-AU" w:eastAsia="nb-NO"/>
        </w:rPr>
        <w:t>splenocytes</w:t>
      </w:r>
      <w:proofErr w:type="spellEnd"/>
      <w:r w:rsidRPr="001340C3">
        <w:rPr>
          <w:rFonts w:ascii="Times New Roman" w:hAnsi="Times New Roman"/>
          <w:bCs/>
          <w:i/>
          <w:lang w:val="en-AU" w:eastAsia="nb-NO"/>
        </w:rPr>
        <w:t xml:space="preserve"> </w:t>
      </w:r>
      <w:r w:rsidR="001340C3" w:rsidRPr="001340C3">
        <w:rPr>
          <w:rFonts w:ascii="Times New Roman" w:hAnsi="Times New Roman"/>
          <w:bCs/>
          <w:i/>
          <w:lang w:val="en-AU" w:eastAsia="nb-NO"/>
        </w:rPr>
        <w:t>specific for OVA SIINFELK peptide</w:t>
      </w:r>
      <w:r w:rsidR="001340C3" w:rsidRPr="00D621FF">
        <w:rPr>
          <w:rFonts w:ascii="Times New Roman" w:hAnsi="Times New Roman"/>
          <w:szCs w:val="24"/>
          <w:lang w:val="en-AU" w:eastAsia="nb-NO"/>
        </w:rPr>
        <w:t xml:space="preserve"> </w:t>
      </w:r>
      <w:r w:rsidRPr="001340C3">
        <w:rPr>
          <w:rFonts w:ascii="Times New Roman" w:hAnsi="Times New Roman"/>
          <w:bCs/>
          <w:i/>
          <w:lang w:val="en-AU" w:eastAsia="nb-NO"/>
        </w:rPr>
        <w:t>(</w:t>
      </w:r>
      <w:proofErr w:type="spellStart"/>
      <w:r w:rsidRPr="001340C3">
        <w:rPr>
          <w:rFonts w:ascii="Times New Roman" w:hAnsi="Times New Roman"/>
          <w:bCs/>
          <w:i/>
          <w:lang w:val="en-AU" w:eastAsia="nb-NO"/>
        </w:rPr>
        <w:t>Tef</w:t>
      </w:r>
      <w:proofErr w:type="spellEnd"/>
      <w:r w:rsidRPr="001340C3">
        <w:rPr>
          <w:rFonts w:ascii="Times New Roman" w:hAnsi="Times New Roman"/>
          <w:bCs/>
          <w:i/>
          <w:lang w:val="en-AU" w:eastAsia="nb-NO"/>
        </w:rPr>
        <w:t>)</w:t>
      </w:r>
      <w:r w:rsidRPr="001340C3">
        <w:rPr>
          <w:rFonts w:ascii="Times New Roman" w:hAnsi="Times New Roman"/>
          <w:b/>
          <w:color w:val="000000" w:themeColor="text1"/>
          <w:lang w:val="en-AU"/>
        </w:rPr>
        <w:t>.</w:t>
      </w:r>
      <w:proofErr w:type="gramEnd"/>
      <w:r w:rsidRPr="001340C3">
        <w:rPr>
          <w:rFonts w:ascii="Times New Roman" w:hAnsi="Times New Roman"/>
          <w:b/>
          <w:color w:val="000000" w:themeColor="text1"/>
          <w:lang w:val="en-AU"/>
        </w:rPr>
        <w:t xml:space="preserve"> </w:t>
      </w:r>
      <w:r w:rsidR="00D621FF" w:rsidRPr="00D621FF">
        <w:rPr>
          <w:rFonts w:ascii="Times New Roman" w:hAnsi="Times New Roman"/>
          <w:szCs w:val="24"/>
          <w:lang w:val="en-AU" w:eastAsia="nb-NO"/>
        </w:rPr>
        <w:t xml:space="preserve">C57BL/6 mice were immunized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s.c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. twice at days 0 and 12 with 50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μg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of OVA co-encapsulated with 6.25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μg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StII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into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DPPC</w:t>
      </w:r>
      <w:proofErr w:type="gramStart"/>
      <w:r w:rsidR="00D621FF" w:rsidRPr="00D621FF">
        <w:rPr>
          <w:rFonts w:ascii="Times New Roman" w:hAnsi="Times New Roman"/>
          <w:szCs w:val="24"/>
          <w:lang w:val="en-AU" w:eastAsia="nb-NO"/>
        </w:rPr>
        <w:t>:Chol</w:t>
      </w:r>
      <w:proofErr w:type="spellEnd"/>
      <w:proofErr w:type="gram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liposomes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at 1:1 </w:t>
      </w:r>
      <w:r w:rsidR="001340C3">
        <w:rPr>
          <w:rFonts w:ascii="Times New Roman" w:hAnsi="Times New Roman"/>
          <w:szCs w:val="24"/>
          <w:lang w:val="en-AU" w:eastAsia="nb-NO"/>
        </w:rPr>
        <w:t xml:space="preserve">(Lp1:1) </w:t>
      </w:r>
      <w:r w:rsidR="00D621FF" w:rsidRPr="00D621FF">
        <w:rPr>
          <w:rFonts w:ascii="Times New Roman" w:hAnsi="Times New Roman"/>
          <w:szCs w:val="24"/>
          <w:lang w:val="en-AU" w:eastAsia="nb-NO"/>
        </w:rPr>
        <w:t xml:space="preserve">or 2:1 </w:t>
      </w:r>
      <w:r w:rsidR="001340C3">
        <w:rPr>
          <w:rFonts w:ascii="Times New Roman" w:hAnsi="Times New Roman"/>
          <w:szCs w:val="24"/>
          <w:lang w:val="en-AU" w:eastAsia="nb-NO"/>
        </w:rPr>
        <w:t xml:space="preserve">(Lp2:1) </w:t>
      </w:r>
      <w:r w:rsidR="00D621FF" w:rsidRPr="00D621FF">
        <w:rPr>
          <w:rFonts w:ascii="Times New Roman" w:hAnsi="Times New Roman"/>
          <w:szCs w:val="24"/>
          <w:lang w:val="en-AU" w:eastAsia="nb-NO"/>
        </w:rPr>
        <w:t>ratio</w:t>
      </w:r>
      <w:r w:rsidR="00A95693">
        <w:rPr>
          <w:rFonts w:ascii="Times New Roman" w:hAnsi="Times New Roman"/>
          <w:szCs w:val="24"/>
          <w:lang w:val="en-AU" w:eastAsia="nb-NO"/>
        </w:rPr>
        <w:t xml:space="preserve"> (4</w:t>
      </w:r>
      <w:r w:rsidR="00A95693" w:rsidRPr="00D621FF">
        <w:rPr>
          <w:rFonts w:ascii="Times New Roman" w:hAnsi="Times New Roman"/>
          <w:szCs w:val="24"/>
          <w:lang w:val="en-AU" w:eastAsia="nb-NO"/>
        </w:rPr>
        <w:t xml:space="preserve">.25 </w:t>
      </w:r>
      <w:proofErr w:type="spellStart"/>
      <w:r w:rsidR="00A95693" w:rsidRPr="00D621FF">
        <w:rPr>
          <w:rFonts w:ascii="Times New Roman" w:hAnsi="Times New Roman"/>
          <w:szCs w:val="24"/>
          <w:lang w:val="en-AU" w:eastAsia="nb-NO"/>
        </w:rPr>
        <w:t>μg</w:t>
      </w:r>
      <w:proofErr w:type="spellEnd"/>
      <w:r w:rsidR="00A95693" w:rsidRPr="00D621FF">
        <w:rPr>
          <w:rFonts w:ascii="Times New Roman" w:hAnsi="Times New Roman"/>
          <w:szCs w:val="24"/>
          <w:lang w:val="en-AU" w:eastAsia="nb-NO"/>
        </w:rPr>
        <w:t xml:space="preserve"> </w:t>
      </w:r>
      <w:r w:rsidR="00A95693">
        <w:rPr>
          <w:rFonts w:ascii="Times New Roman" w:hAnsi="Times New Roman"/>
          <w:szCs w:val="24"/>
          <w:lang w:val="en-AU" w:eastAsia="nb-NO"/>
        </w:rPr>
        <w:t xml:space="preserve">of </w:t>
      </w:r>
      <w:proofErr w:type="spellStart"/>
      <w:r w:rsidR="00A95693" w:rsidRPr="00D621FF">
        <w:rPr>
          <w:rFonts w:ascii="Times New Roman" w:hAnsi="Times New Roman"/>
          <w:szCs w:val="24"/>
          <w:lang w:val="en-AU" w:eastAsia="nb-NO"/>
        </w:rPr>
        <w:t>StII</w:t>
      </w:r>
      <w:proofErr w:type="spellEnd"/>
      <w:r w:rsidR="00A95693">
        <w:rPr>
          <w:rFonts w:ascii="Times New Roman" w:hAnsi="Times New Roman"/>
          <w:szCs w:val="24"/>
          <w:lang w:val="en-AU" w:eastAsia="nb-NO"/>
        </w:rPr>
        <w:t xml:space="preserve"> or 12.05 </w:t>
      </w:r>
      <w:proofErr w:type="spellStart"/>
      <w:r w:rsidR="00A95693">
        <w:rPr>
          <w:rFonts w:ascii="Times New Roman" w:hAnsi="Times New Roman"/>
          <w:szCs w:val="24"/>
          <w:lang w:val="en-AU" w:eastAsia="nb-NO"/>
        </w:rPr>
        <w:t>ug</w:t>
      </w:r>
      <w:proofErr w:type="spellEnd"/>
      <w:r w:rsidR="00A95693">
        <w:rPr>
          <w:rFonts w:ascii="Times New Roman" w:hAnsi="Times New Roman"/>
          <w:szCs w:val="24"/>
          <w:lang w:val="en-AU" w:eastAsia="nb-NO"/>
        </w:rPr>
        <w:t xml:space="preserve"> of LLO to equal molar quantities of both PFPs). In addition, m</w:t>
      </w:r>
      <w:r w:rsidR="00D621FF" w:rsidRPr="00D621FF">
        <w:rPr>
          <w:rFonts w:ascii="Times New Roman" w:hAnsi="Times New Roman"/>
          <w:szCs w:val="24"/>
          <w:lang w:val="en-AU" w:eastAsia="nb-NO"/>
        </w:rPr>
        <w:t xml:space="preserve">ice were injected with either PBS or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Liposomes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containing only OVA (Lp</w:t>
      </w:r>
      <w:r w:rsidR="001340C3">
        <w:rPr>
          <w:rFonts w:ascii="Times New Roman" w:hAnsi="Times New Roman"/>
          <w:szCs w:val="24"/>
          <w:lang w:val="en-AU" w:eastAsia="nb-NO"/>
        </w:rPr>
        <w:t>2:1</w:t>
      </w:r>
      <w:r w:rsidR="00D621FF" w:rsidRPr="00D621FF">
        <w:rPr>
          <w:rFonts w:ascii="Times New Roman" w:hAnsi="Times New Roman"/>
          <w:szCs w:val="24"/>
          <w:lang w:val="en-AU" w:eastAsia="nb-NO"/>
        </w:rPr>
        <w:t>/OVA)</w:t>
      </w:r>
      <w:r w:rsidR="001340C3">
        <w:rPr>
          <w:rFonts w:ascii="Times New Roman" w:hAnsi="Times New Roman"/>
          <w:szCs w:val="24"/>
          <w:lang w:val="en-AU" w:eastAsia="nb-NO"/>
        </w:rPr>
        <w:t xml:space="preserve"> (</w:t>
      </w:r>
      <w:r w:rsidR="001340C3">
        <w:rPr>
          <w:rFonts w:ascii="Times New Roman" w:hAnsi="Times New Roman"/>
          <w:color w:val="000000" w:themeColor="text1"/>
          <w:lang w:val="en-AU"/>
        </w:rPr>
        <w:t xml:space="preserve">formulations </w:t>
      </w:r>
      <w:r w:rsidR="001340C3" w:rsidRPr="00EC6B7B">
        <w:rPr>
          <w:rFonts w:ascii="Times New Roman" w:hAnsi="Times New Roman"/>
          <w:color w:val="000000" w:themeColor="text1"/>
          <w:lang w:val="en-AU"/>
        </w:rPr>
        <w:t>Lp1:1/</w:t>
      </w:r>
      <w:proofErr w:type="spellStart"/>
      <w:r w:rsidR="001340C3" w:rsidRPr="00EC6B7B">
        <w:rPr>
          <w:rFonts w:ascii="Times New Roman" w:hAnsi="Times New Roman"/>
          <w:color w:val="000000" w:themeColor="text1"/>
          <w:lang w:val="en-AU"/>
        </w:rPr>
        <w:t>StII</w:t>
      </w:r>
      <w:proofErr w:type="spellEnd"/>
      <w:r w:rsidR="001340C3" w:rsidRPr="00EC6B7B">
        <w:rPr>
          <w:rFonts w:ascii="Times New Roman" w:hAnsi="Times New Roman"/>
          <w:color w:val="000000" w:themeColor="text1"/>
          <w:lang w:val="en-AU"/>
        </w:rPr>
        <w:t xml:space="preserve">/OVA; </w:t>
      </w:r>
      <w:r w:rsidR="001340C3">
        <w:rPr>
          <w:rFonts w:ascii="Times New Roman" w:hAnsi="Times New Roman"/>
          <w:color w:val="000000" w:themeColor="text1"/>
          <w:lang w:val="en-AU"/>
        </w:rPr>
        <w:t>Lp2</w:t>
      </w:r>
      <w:r w:rsidR="001340C3" w:rsidRPr="00EC6B7B">
        <w:rPr>
          <w:rFonts w:ascii="Times New Roman" w:hAnsi="Times New Roman"/>
          <w:color w:val="000000" w:themeColor="text1"/>
          <w:lang w:val="en-AU"/>
        </w:rPr>
        <w:t>:1/</w:t>
      </w:r>
      <w:proofErr w:type="spellStart"/>
      <w:r w:rsidR="001340C3" w:rsidRPr="00EC6B7B">
        <w:rPr>
          <w:rFonts w:ascii="Times New Roman" w:hAnsi="Times New Roman"/>
          <w:color w:val="000000" w:themeColor="text1"/>
          <w:lang w:val="en-AU"/>
        </w:rPr>
        <w:t>StII</w:t>
      </w:r>
      <w:proofErr w:type="spellEnd"/>
      <w:r w:rsidR="001340C3" w:rsidRPr="00EC6B7B">
        <w:rPr>
          <w:rFonts w:ascii="Times New Roman" w:hAnsi="Times New Roman"/>
          <w:color w:val="000000" w:themeColor="text1"/>
          <w:lang w:val="en-AU"/>
        </w:rPr>
        <w:t>/OVA</w:t>
      </w:r>
      <w:r w:rsidR="001340C3">
        <w:rPr>
          <w:rFonts w:ascii="Times New Roman" w:hAnsi="Times New Roman"/>
          <w:color w:val="000000" w:themeColor="text1"/>
          <w:lang w:val="en-AU"/>
        </w:rPr>
        <w:t>; Lp2:1/LLO</w:t>
      </w:r>
      <w:r w:rsidR="001340C3" w:rsidRPr="00EC6B7B">
        <w:rPr>
          <w:rFonts w:ascii="Times New Roman" w:hAnsi="Times New Roman"/>
          <w:color w:val="000000" w:themeColor="text1"/>
          <w:lang w:val="en-AU"/>
        </w:rPr>
        <w:t>/OVA</w:t>
      </w:r>
      <w:r w:rsidR="001340C3">
        <w:rPr>
          <w:rFonts w:ascii="Times New Roman" w:hAnsi="Times New Roman"/>
          <w:color w:val="000000" w:themeColor="text1"/>
          <w:lang w:val="en-AU"/>
        </w:rPr>
        <w:t>; Lp2:1/</w:t>
      </w:r>
      <w:r w:rsidR="001340C3" w:rsidRPr="00EC6B7B">
        <w:rPr>
          <w:rFonts w:ascii="Times New Roman" w:hAnsi="Times New Roman"/>
          <w:color w:val="000000" w:themeColor="text1"/>
          <w:lang w:val="en-AU"/>
        </w:rPr>
        <w:t>OVA</w:t>
      </w:r>
      <w:r w:rsidR="001340C3">
        <w:rPr>
          <w:rFonts w:ascii="Times New Roman" w:hAnsi="Times New Roman"/>
          <w:color w:val="000000" w:themeColor="text1"/>
          <w:lang w:val="en-AU"/>
        </w:rPr>
        <w:t>; PBS)</w:t>
      </w:r>
      <w:r w:rsidR="00D621FF" w:rsidRPr="00D621FF">
        <w:rPr>
          <w:rFonts w:ascii="Times New Roman" w:hAnsi="Times New Roman"/>
          <w:szCs w:val="24"/>
          <w:lang w:val="en-AU" w:eastAsia="nb-NO"/>
        </w:rPr>
        <w:t xml:space="preserve">. Ten days after the second immunization, mice were sacrificed and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splenocytes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were isolated and seeded in ELISPOT plates (MSHAS4510) with or without stimulation with the SIINFELK peptide for 20h using the Mouse IFN-g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ELISpotBasic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kit from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Mabtech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</w:t>
      </w:r>
      <w:proofErr w:type="spellStart"/>
      <w:r w:rsidR="00D621FF" w:rsidRPr="00D621FF">
        <w:rPr>
          <w:rFonts w:ascii="Times New Roman" w:hAnsi="Times New Roman"/>
          <w:szCs w:val="24"/>
          <w:lang w:val="en-AU" w:eastAsia="nb-NO"/>
        </w:rPr>
        <w:t>Ab</w:t>
      </w:r>
      <w:proofErr w:type="spellEnd"/>
      <w:r w:rsidR="00D621FF" w:rsidRPr="00D621FF">
        <w:rPr>
          <w:rFonts w:ascii="Times New Roman" w:hAnsi="Times New Roman"/>
          <w:szCs w:val="24"/>
          <w:lang w:val="en-AU" w:eastAsia="nb-NO"/>
        </w:rPr>
        <w:t xml:space="preserve"> (Sweden). </w:t>
      </w:r>
    </w:p>
    <w:p w:rsidR="001340C3" w:rsidRPr="001340C3" w:rsidRDefault="001340C3" w:rsidP="005A1517">
      <w:pPr>
        <w:pStyle w:val="viviana"/>
        <w:spacing w:before="0" w:after="0"/>
        <w:rPr>
          <w:rFonts w:ascii="Times New Roman" w:hAnsi="Times New Roman"/>
          <w:szCs w:val="24"/>
          <w:lang w:val="en-AU" w:eastAsia="nb-NO"/>
        </w:rPr>
      </w:pPr>
      <w:r w:rsidRPr="001340C3">
        <w:rPr>
          <w:rFonts w:ascii="Times New Roman" w:hAnsi="Times New Roman"/>
          <w:bCs/>
          <w:i/>
          <w:lang w:val="en-AU" w:eastAsia="nb-NO"/>
        </w:rPr>
        <w:t>IFN-</w:t>
      </w:r>
      <w:r w:rsidRPr="008D6481">
        <w:rPr>
          <w:rFonts w:ascii="Times New Roman" w:hAnsi="Times New Roman"/>
          <w:bCs/>
          <w:i/>
          <w:lang w:eastAsia="nb-NO"/>
        </w:rPr>
        <w:t>γ</w:t>
      </w:r>
      <w:r w:rsidRPr="001340C3">
        <w:rPr>
          <w:rFonts w:ascii="Times New Roman" w:hAnsi="Times New Roman"/>
          <w:bCs/>
          <w:i/>
          <w:lang w:val="en-AU" w:eastAsia="nb-NO"/>
        </w:rPr>
        <w:t xml:space="preserve"> producing </w:t>
      </w:r>
      <w:proofErr w:type="spellStart"/>
      <w:r w:rsidRPr="001340C3">
        <w:rPr>
          <w:rFonts w:ascii="Times New Roman" w:hAnsi="Times New Roman"/>
          <w:bCs/>
          <w:i/>
          <w:lang w:val="en-AU" w:eastAsia="nb-NO"/>
        </w:rPr>
        <w:t>splenocytes</w:t>
      </w:r>
      <w:proofErr w:type="spellEnd"/>
      <w:r w:rsidRPr="001340C3">
        <w:rPr>
          <w:rFonts w:ascii="Times New Roman" w:hAnsi="Times New Roman"/>
          <w:bCs/>
          <w:i/>
          <w:lang w:val="en-AU" w:eastAsia="nb-NO"/>
        </w:rPr>
        <w:t xml:space="preserve"> specific for OVA SIINFELK peptide restimulated in vitro (</w:t>
      </w:r>
      <w:proofErr w:type="spellStart"/>
      <w:r w:rsidRPr="001340C3">
        <w:rPr>
          <w:rFonts w:ascii="Times New Roman" w:hAnsi="Times New Roman"/>
          <w:bCs/>
          <w:i/>
          <w:lang w:val="en-AU" w:eastAsia="nb-NO"/>
        </w:rPr>
        <w:t>T</w:t>
      </w:r>
      <w:r>
        <w:rPr>
          <w:rFonts w:ascii="Times New Roman" w:hAnsi="Times New Roman"/>
          <w:bCs/>
          <w:i/>
          <w:lang w:val="en-AU" w:eastAsia="nb-NO"/>
        </w:rPr>
        <w:t>cm</w:t>
      </w:r>
      <w:proofErr w:type="spellEnd"/>
      <w:r w:rsidRPr="001340C3">
        <w:rPr>
          <w:rFonts w:ascii="Times New Roman" w:hAnsi="Times New Roman"/>
          <w:bCs/>
          <w:i/>
          <w:lang w:val="en-AU" w:eastAsia="nb-NO"/>
        </w:rPr>
        <w:t>)</w:t>
      </w:r>
      <w:r w:rsidRPr="001340C3">
        <w:rPr>
          <w:rFonts w:ascii="Times New Roman" w:hAnsi="Times New Roman"/>
          <w:b/>
          <w:color w:val="000000" w:themeColor="text1"/>
          <w:lang w:val="en-AU"/>
        </w:rPr>
        <w:t>.</w:t>
      </w:r>
      <w:r>
        <w:rPr>
          <w:rFonts w:ascii="Times New Roman" w:hAnsi="Times New Roman"/>
          <w:b/>
          <w:color w:val="000000" w:themeColor="text1"/>
          <w:lang w:val="en-AU"/>
        </w:rPr>
        <w:t xml:space="preserve"> </w:t>
      </w:r>
      <w:r w:rsidRPr="001340C3">
        <w:rPr>
          <w:rFonts w:ascii="Times New Roman" w:hAnsi="Times New Roman"/>
          <w:szCs w:val="24"/>
          <w:lang w:val="en-AU" w:eastAsia="nb-NO"/>
        </w:rPr>
        <w:t xml:space="preserve">After </w:t>
      </w:r>
      <w:proofErr w:type="spellStart"/>
      <w:r w:rsidRPr="001340C3">
        <w:rPr>
          <w:rFonts w:ascii="Times New Roman" w:hAnsi="Times New Roman"/>
          <w:szCs w:val="24"/>
          <w:lang w:val="en-AU" w:eastAsia="nb-NO"/>
        </w:rPr>
        <w:t>splenocytes</w:t>
      </w:r>
      <w:proofErr w:type="spellEnd"/>
      <w:r>
        <w:rPr>
          <w:rFonts w:ascii="Times New Roman" w:hAnsi="Times New Roman"/>
          <w:szCs w:val="24"/>
          <w:lang w:val="en-AU" w:eastAsia="nb-NO"/>
        </w:rPr>
        <w:t>´</w:t>
      </w:r>
      <w:r w:rsidRPr="001340C3">
        <w:rPr>
          <w:rFonts w:ascii="Times New Roman" w:hAnsi="Times New Roman"/>
          <w:szCs w:val="24"/>
          <w:lang w:val="en-AU" w:eastAsia="nb-NO"/>
        </w:rPr>
        <w:t xml:space="preserve"> </w:t>
      </w:r>
      <w:r>
        <w:rPr>
          <w:rFonts w:ascii="Times New Roman" w:hAnsi="Times New Roman"/>
          <w:szCs w:val="24"/>
          <w:lang w:val="en-AU" w:eastAsia="nb-NO"/>
        </w:rPr>
        <w:t xml:space="preserve">isolation </w:t>
      </w:r>
      <w:r w:rsidRPr="001340C3">
        <w:rPr>
          <w:rFonts w:ascii="Times New Roman" w:hAnsi="Times New Roman"/>
          <w:szCs w:val="24"/>
          <w:lang w:val="en-AU" w:eastAsia="nb-NO"/>
        </w:rPr>
        <w:t>as described above</w:t>
      </w:r>
      <w:r>
        <w:rPr>
          <w:rFonts w:ascii="Times New Roman" w:hAnsi="Times New Roman"/>
          <w:szCs w:val="24"/>
          <w:lang w:val="en-AU" w:eastAsia="nb-NO"/>
        </w:rPr>
        <w:t xml:space="preserve">, cells were restimulated for 3 days with the </w:t>
      </w:r>
      <w:r w:rsidRPr="001340C3">
        <w:rPr>
          <w:rFonts w:ascii="Times New Roman" w:hAnsi="Times New Roman"/>
          <w:szCs w:val="24"/>
          <w:lang w:val="en-AU" w:eastAsia="nb-NO"/>
        </w:rPr>
        <w:t xml:space="preserve">SIINFELK peptide. Then, </w:t>
      </w:r>
      <w:proofErr w:type="spellStart"/>
      <w:r w:rsidRPr="001340C3">
        <w:rPr>
          <w:rFonts w:ascii="Times New Roman" w:hAnsi="Times New Roman"/>
          <w:szCs w:val="24"/>
          <w:lang w:val="en-AU" w:eastAsia="nb-NO"/>
        </w:rPr>
        <w:t>splenocytes</w:t>
      </w:r>
      <w:proofErr w:type="spellEnd"/>
      <w:r w:rsidRPr="001340C3">
        <w:rPr>
          <w:rFonts w:ascii="Times New Roman" w:hAnsi="Times New Roman"/>
          <w:szCs w:val="24"/>
          <w:lang w:val="en-AU" w:eastAsia="nb-NO"/>
        </w:rPr>
        <w:t xml:space="preserve"> were </w:t>
      </w:r>
      <w:r w:rsidRPr="00D621FF">
        <w:rPr>
          <w:rFonts w:ascii="Times New Roman" w:hAnsi="Times New Roman"/>
          <w:szCs w:val="24"/>
          <w:lang w:val="en-AU" w:eastAsia="nb-NO"/>
        </w:rPr>
        <w:t xml:space="preserve">seeded in ELISPOT plates with or without stimulation with the SIINFELK peptide for 20h using the Mouse IFN-g </w:t>
      </w:r>
      <w:proofErr w:type="spellStart"/>
      <w:r w:rsidRPr="00D621FF">
        <w:rPr>
          <w:rFonts w:ascii="Times New Roman" w:hAnsi="Times New Roman"/>
          <w:szCs w:val="24"/>
          <w:lang w:val="en-AU" w:eastAsia="nb-NO"/>
        </w:rPr>
        <w:t>ELISpotBa</w:t>
      </w:r>
      <w:r>
        <w:rPr>
          <w:rFonts w:ascii="Times New Roman" w:hAnsi="Times New Roman"/>
          <w:szCs w:val="24"/>
          <w:lang w:val="en-AU" w:eastAsia="nb-NO"/>
        </w:rPr>
        <w:t>sic</w:t>
      </w:r>
      <w:proofErr w:type="spellEnd"/>
      <w:r>
        <w:rPr>
          <w:rFonts w:ascii="Times New Roman" w:hAnsi="Times New Roman"/>
          <w:szCs w:val="24"/>
          <w:lang w:val="en-AU" w:eastAsia="nb-NO"/>
        </w:rPr>
        <w:t xml:space="preserve"> kit from </w:t>
      </w:r>
      <w:proofErr w:type="spellStart"/>
      <w:r>
        <w:rPr>
          <w:rFonts w:ascii="Times New Roman" w:hAnsi="Times New Roman"/>
          <w:szCs w:val="24"/>
          <w:lang w:val="en-AU" w:eastAsia="nb-NO"/>
        </w:rPr>
        <w:t>Mabtech</w:t>
      </w:r>
      <w:proofErr w:type="spellEnd"/>
      <w:r>
        <w:rPr>
          <w:rFonts w:ascii="Times New Roman" w:hAnsi="Times New Roman"/>
          <w:szCs w:val="24"/>
          <w:lang w:val="en-AU" w:eastAsia="nb-NO"/>
        </w:rPr>
        <w:t xml:space="preserve"> Ab</w:t>
      </w:r>
      <w:r w:rsidRPr="00D621FF">
        <w:rPr>
          <w:rFonts w:ascii="Times New Roman" w:hAnsi="Times New Roman"/>
          <w:szCs w:val="24"/>
          <w:lang w:val="en-AU" w:eastAsia="nb-NO"/>
        </w:rPr>
        <w:t>.</w:t>
      </w:r>
    </w:p>
    <w:p w:rsidR="001340C3" w:rsidRDefault="00D621FF" w:rsidP="005A1517">
      <w:pPr>
        <w:pStyle w:val="viviana"/>
        <w:spacing w:before="0" w:after="0"/>
        <w:rPr>
          <w:rFonts w:ascii="Times New Roman" w:hAnsi="Times New Roman"/>
          <w:szCs w:val="24"/>
          <w:lang w:val="en-AU" w:eastAsia="nb-NO"/>
        </w:rPr>
      </w:pPr>
      <w:r w:rsidRPr="001340C3">
        <w:rPr>
          <w:rFonts w:ascii="Times New Roman" w:hAnsi="Times New Roman"/>
          <w:bCs/>
          <w:i/>
          <w:lang w:val="en-AU" w:eastAsia="nb-NO"/>
        </w:rPr>
        <w:t>Statistics</w:t>
      </w:r>
      <w:r w:rsidR="001340C3" w:rsidRPr="001340C3">
        <w:rPr>
          <w:rFonts w:ascii="Times New Roman" w:hAnsi="Times New Roman"/>
          <w:bCs/>
          <w:i/>
          <w:lang w:val="en-AU" w:eastAsia="nb-NO"/>
        </w:rPr>
        <w:t>:</w:t>
      </w:r>
      <w:r w:rsidRPr="00D621FF">
        <w:rPr>
          <w:rFonts w:ascii="Times New Roman" w:hAnsi="Times New Roman"/>
          <w:szCs w:val="24"/>
          <w:lang w:val="en-AU" w:eastAsia="nb-NO"/>
        </w:rPr>
        <w:t xml:space="preserve"> One way ANOVA followed by the </w:t>
      </w:r>
      <w:proofErr w:type="spellStart"/>
      <w:r w:rsidRPr="00D621FF">
        <w:rPr>
          <w:rFonts w:ascii="Times New Roman" w:hAnsi="Times New Roman"/>
          <w:szCs w:val="24"/>
          <w:lang w:val="en-AU" w:eastAsia="nb-NO"/>
        </w:rPr>
        <w:t>Pairwise</w:t>
      </w:r>
      <w:proofErr w:type="spellEnd"/>
      <w:r w:rsidRPr="00D621FF">
        <w:rPr>
          <w:rFonts w:ascii="Times New Roman" w:hAnsi="Times New Roman"/>
          <w:szCs w:val="24"/>
          <w:lang w:val="en-AU" w:eastAsia="nb-NO"/>
        </w:rPr>
        <w:t xml:space="preserve"> Multiple Comparison Proced</w:t>
      </w:r>
      <w:r w:rsidR="001340C3">
        <w:rPr>
          <w:rFonts w:ascii="Times New Roman" w:hAnsi="Times New Roman"/>
          <w:szCs w:val="24"/>
          <w:lang w:val="en-AU" w:eastAsia="nb-NO"/>
        </w:rPr>
        <w:t>ure using the Holm-</w:t>
      </w:r>
      <w:proofErr w:type="spellStart"/>
      <w:r w:rsidR="001340C3">
        <w:rPr>
          <w:rFonts w:ascii="Times New Roman" w:hAnsi="Times New Roman"/>
          <w:szCs w:val="24"/>
          <w:lang w:val="en-AU" w:eastAsia="nb-NO"/>
        </w:rPr>
        <w:t>Sidak</w:t>
      </w:r>
      <w:proofErr w:type="spellEnd"/>
      <w:r w:rsidR="001340C3">
        <w:rPr>
          <w:rFonts w:ascii="Times New Roman" w:hAnsi="Times New Roman"/>
          <w:szCs w:val="24"/>
          <w:lang w:val="en-AU" w:eastAsia="nb-NO"/>
        </w:rPr>
        <w:t xml:space="preserve"> method.</w:t>
      </w:r>
    </w:p>
    <w:p w:rsidR="001340C3" w:rsidRDefault="001340C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AU" w:eastAsia="nb-NO"/>
        </w:rPr>
      </w:pPr>
      <w:r>
        <w:rPr>
          <w:rFonts w:ascii="Times New Roman" w:hAnsi="Times New Roman"/>
          <w:szCs w:val="24"/>
          <w:lang w:val="en-AU" w:eastAsia="nb-NO"/>
        </w:rPr>
        <w:br w:type="page"/>
      </w:r>
    </w:p>
    <w:p w:rsidR="008B3EBA" w:rsidRDefault="008B3EBA" w:rsidP="008B3EBA">
      <w:pPr>
        <w:pStyle w:val="Sangradetextonormal"/>
        <w:ind w:left="284"/>
        <w:jc w:val="left"/>
        <w:rPr>
          <w:b/>
          <w:i/>
          <w:lang w:val="en-US" w:eastAsia="en-US"/>
        </w:rPr>
      </w:pPr>
      <w:r>
        <w:rPr>
          <w:b/>
          <w:i/>
          <w:lang w:val="en-US" w:eastAsia="en-US"/>
        </w:rPr>
        <w:lastRenderedPageBreak/>
        <w:t>Results and discussion</w:t>
      </w:r>
    </w:p>
    <w:p w:rsidR="00735EA0" w:rsidRPr="00237586" w:rsidRDefault="00237586" w:rsidP="00411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 xml:space="preserve">A key feature for priming antigen-specific CD8+ T cells is the activation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dendritic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 increasing the expression of co-stimulatory molecules that are essential for T cell activation. Interestingly</w:t>
      </w:r>
      <w:r w:rsidR="00411246" w:rsidRPr="006440A8">
        <w:rPr>
          <w:rFonts w:ascii="Times New Roman" w:hAnsi="Times New Roman" w:cs="Times New Roman"/>
          <w:sz w:val="24"/>
          <w:szCs w:val="24"/>
        </w:rPr>
        <w:t>, activation assays of BMDCs in vitro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 </w:t>
      </w:r>
      <w:r w:rsidR="006B42C3">
        <w:rPr>
          <w:rFonts w:ascii="Times New Roman" w:hAnsi="Times New Roman" w:cs="Times New Roman"/>
          <w:sz w:val="24"/>
          <w:szCs w:val="24"/>
        </w:rPr>
        <w:t xml:space="preserve">as measured through increased expression of </w:t>
      </w:r>
      <w:r w:rsidR="00C045B9" w:rsidRPr="00E00837">
        <w:rPr>
          <w:rFonts w:ascii="Times New Roman" w:hAnsi="Times New Roman" w:cs="Times New Roman"/>
          <w:sz w:val="24"/>
          <w:szCs w:val="24"/>
        </w:rPr>
        <w:t>CD40, CD80, CD86 and MCHII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45B9" w:rsidRPr="00E00837">
        <w:rPr>
          <w:rFonts w:ascii="Times New Roman" w:hAnsi="Times New Roman" w:cs="Times New Roman"/>
          <w:sz w:val="24"/>
          <w:szCs w:val="24"/>
        </w:rPr>
        <w:t xml:space="preserve"> 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revealed that both </w:t>
      </w:r>
      <w:proofErr w:type="spellStart"/>
      <w:r w:rsidR="00411246" w:rsidRPr="006440A8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="00411246" w:rsidRPr="006440A8">
        <w:rPr>
          <w:rFonts w:ascii="Times New Roman" w:hAnsi="Times New Roman" w:cs="Times New Roman"/>
          <w:sz w:val="24"/>
          <w:szCs w:val="24"/>
        </w:rPr>
        <w:t xml:space="preserve"> and LLO effectively induced BMDCs maturation</w:t>
      </w:r>
      <w:r w:rsidR="00EA7B95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. </w:t>
      </w:r>
      <w:r w:rsidR="00735EA0">
        <w:rPr>
          <w:rFonts w:ascii="Times New Roman" w:hAnsi="Times New Roman" w:cs="Times New Roman"/>
          <w:sz w:val="24"/>
          <w:szCs w:val="24"/>
        </w:rPr>
        <w:t xml:space="preserve">In addition, </w:t>
      </w:r>
      <w:proofErr w:type="spellStart"/>
      <w:r w:rsidR="00735EA0" w:rsidRPr="006440A8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="00735EA0" w:rsidRPr="006440A8">
        <w:rPr>
          <w:rFonts w:ascii="Times New Roman" w:hAnsi="Times New Roman" w:cs="Times New Roman"/>
          <w:sz w:val="24"/>
          <w:szCs w:val="24"/>
        </w:rPr>
        <w:t xml:space="preserve"> and LLO</w:t>
      </w:r>
      <w:r w:rsidR="00735EA0">
        <w:rPr>
          <w:rFonts w:ascii="Times New Roman" w:hAnsi="Times New Roman" w:cs="Times New Roman"/>
          <w:sz w:val="24"/>
          <w:szCs w:val="24"/>
        </w:rPr>
        <w:t xml:space="preserve"> stimulated OVA </w:t>
      </w:r>
      <w:r w:rsidR="00735EA0" w:rsidRPr="006440A8">
        <w:rPr>
          <w:rFonts w:ascii="Times New Roman" w:hAnsi="Times New Roman" w:cs="Times New Roman"/>
          <w:sz w:val="24"/>
          <w:szCs w:val="24"/>
        </w:rPr>
        <w:t>cross-presentation</w:t>
      </w:r>
      <w:r w:rsidR="00735EA0">
        <w:rPr>
          <w:rFonts w:ascii="Times New Roman" w:hAnsi="Times New Roman" w:cs="Times New Roman"/>
          <w:sz w:val="24"/>
          <w:szCs w:val="24"/>
        </w:rPr>
        <w:t xml:space="preserve"> in MHC-I to T cells (Figure 2). </w:t>
      </w:r>
      <w:r w:rsidRPr="00237586">
        <w:rPr>
          <w:rFonts w:ascii="Times New Roman" w:hAnsi="Times New Roman" w:cs="Times New Roman"/>
          <w:sz w:val="24"/>
          <w:szCs w:val="24"/>
          <w:lang w:val="en-AU"/>
        </w:rPr>
        <w:t>These results illustrate the capaci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ty of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StII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to induce a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dendritic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cell-mediated innate immune response able to activate specific CD8+ T cells which is similar to that observed for the strong adjuvant LLO.</w:t>
      </w:r>
      <w:r w:rsidRPr="0023758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237586" w:rsidRDefault="00237586" w:rsidP="00411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Notably</w:t>
      </w:r>
      <w:r w:rsidR="001B226A">
        <w:rPr>
          <w:rFonts w:ascii="Times New Roman" w:hAnsi="Times New Roman" w:cs="Times New Roman"/>
          <w:sz w:val="24"/>
          <w:szCs w:val="24"/>
        </w:rPr>
        <w:t xml:space="preserve">, 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similar liposomal formulations carrying </w:t>
      </w:r>
      <w:r w:rsidR="00E00837" w:rsidRPr="006440A8">
        <w:rPr>
          <w:rFonts w:ascii="Times New Roman" w:hAnsi="Times New Roman" w:cs="Times New Roman"/>
          <w:sz w:val="24"/>
          <w:szCs w:val="24"/>
        </w:rPr>
        <w:t xml:space="preserve">OVA </w:t>
      </w:r>
      <w:r w:rsidR="00E00837">
        <w:rPr>
          <w:rFonts w:ascii="Times New Roman" w:hAnsi="Times New Roman" w:cs="Times New Roman"/>
          <w:sz w:val="24"/>
          <w:szCs w:val="24"/>
        </w:rPr>
        <w:t xml:space="preserve">with either </w:t>
      </w:r>
      <w:proofErr w:type="spellStart"/>
      <w:r w:rsidR="00E00837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="00E00837">
        <w:rPr>
          <w:rFonts w:ascii="Times New Roman" w:hAnsi="Times New Roman" w:cs="Times New Roman"/>
          <w:sz w:val="24"/>
          <w:szCs w:val="24"/>
        </w:rPr>
        <w:t xml:space="preserve"> or LLO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 </w:t>
      </w:r>
      <w:r w:rsidR="00452B44">
        <w:rPr>
          <w:rFonts w:ascii="Times New Roman" w:hAnsi="Times New Roman" w:cs="Times New Roman"/>
          <w:sz w:val="24"/>
          <w:szCs w:val="24"/>
        </w:rPr>
        <w:t>induced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 equivalent CTLs responses against OVA in </w:t>
      </w:r>
      <w:r w:rsidR="00452B44">
        <w:rPr>
          <w:rFonts w:ascii="Times New Roman" w:hAnsi="Times New Roman" w:cs="Times New Roman"/>
          <w:sz w:val="24"/>
          <w:szCs w:val="24"/>
        </w:rPr>
        <w:t>immunized mice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. Remarkably, using an ex vivo ELISPOT assay to monitor INF-γ producing T CD8+ cells with similar properties to </w:t>
      </w:r>
      <w:proofErr w:type="spellStart"/>
      <w:r w:rsidR="00411246" w:rsidRPr="006440A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="00411246" w:rsidRPr="006440A8">
        <w:rPr>
          <w:rFonts w:ascii="Times New Roman" w:hAnsi="Times New Roman" w:cs="Times New Roman"/>
          <w:sz w:val="24"/>
          <w:szCs w:val="24"/>
        </w:rPr>
        <w:t>, liposomal formulations containing the PFPs induced strong frequencies of T CD8+ cells specific for OVA-MHC-I</w:t>
      </w:r>
      <w:r w:rsidR="00743B85">
        <w:rPr>
          <w:rFonts w:ascii="Times New Roman" w:hAnsi="Times New Roman" w:cs="Times New Roman"/>
          <w:sz w:val="24"/>
          <w:szCs w:val="24"/>
        </w:rPr>
        <w:t xml:space="preserve"> (Figure 3</w:t>
      </w:r>
      <w:r w:rsidR="00452B44">
        <w:rPr>
          <w:rFonts w:ascii="Times New Roman" w:hAnsi="Times New Roman" w:cs="Times New Roman"/>
          <w:sz w:val="24"/>
          <w:szCs w:val="24"/>
        </w:rPr>
        <w:t>)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. On the other hand, the use an ELISPOT assay based on in vitro expansion of OVA-specific T CD8+ cells with similar properties to </w:t>
      </w:r>
      <w:proofErr w:type="spellStart"/>
      <w:r w:rsidR="00411246" w:rsidRPr="006440A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="00411246" w:rsidRPr="006440A8">
        <w:rPr>
          <w:rFonts w:ascii="Times New Roman" w:hAnsi="Times New Roman" w:cs="Times New Roman"/>
          <w:sz w:val="24"/>
          <w:szCs w:val="24"/>
        </w:rPr>
        <w:t>, revealed that liposomal formulations with equal molar quantities of both PFPs induced comparable frequencies of INF-γ producing cells to those observed in mice immunized with PFP-free OVA/</w:t>
      </w:r>
      <w:proofErr w:type="spellStart"/>
      <w:r w:rsidR="00411246" w:rsidRPr="006440A8"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 w:rsidR="00861950">
        <w:rPr>
          <w:rFonts w:ascii="Times New Roman" w:hAnsi="Times New Roman" w:cs="Times New Roman"/>
          <w:sz w:val="24"/>
          <w:szCs w:val="24"/>
        </w:rPr>
        <w:t xml:space="preserve"> (Figure 4</w:t>
      </w:r>
      <w:r w:rsidR="00452B44">
        <w:rPr>
          <w:rFonts w:ascii="Times New Roman" w:hAnsi="Times New Roman" w:cs="Times New Roman"/>
          <w:sz w:val="24"/>
          <w:szCs w:val="24"/>
        </w:rPr>
        <w:t>)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246" w:rsidRPr="006440A8" w:rsidRDefault="00861950" w:rsidP="00411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37586">
        <w:rPr>
          <w:rFonts w:ascii="Times New Roman" w:hAnsi="Times New Roman" w:cs="Times New Roman"/>
          <w:sz w:val="24"/>
          <w:szCs w:val="24"/>
        </w:rPr>
        <w:t xml:space="preserve">result </w:t>
      </w:r>
      <w:r>
        <w:rPr>
          <w:rFonts w:ascii="Times New Roman" w:hAnsi="Times New Roman" w:cs="Times New Roman"/>
          <w:sz w:val="24"/>
          <w:szCs w:val="24"/>
        </w:rPr>
        <w:t xml:space="preserve">is different to that observed for </w:t>
      </w:r>
      <w:r w:rsidR="008B44C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-like response in figure 3 suggesting that while Lp2:1 </w:t>
      </w:r>
      <w:proofErr w:type="spellStart"/>
      <w:r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promoted </w:t>
      </w:r>
      <w:r w:rsidR="00AC4D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C4DA4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="00AC4DA4">
        <w:rPr>
          <w:rFonts w:ascii="Times New Roman" w:hAnsi="Times New Roman" w:cs="Times New Roman"/>
          <w:sz w:val="24"/>
          <w:szCs w:val="24"/>
        </w:rPr>
        <w:t xml:space="preserve">-like response against </w:t>
      </w:r>
      <w:proofErr w:type="gramStart"/>
      <w:r w:rsidR="00AC4DA4">
        <w:rPr>
          <w:rFonts w:ascii="Times New Roman" w:hAnsi="Times New Roman" w:cs="Times New Roman"/>
          <w:sz w:val="24"/>
          <w:szCs w:val="24"/>
        </w:rPr>
        <w:t>OVA,</w:t>
      </w:r>
      <w:proofErr w:type="gramEnd"/>
      <w:r w:rsidR="00AC4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presence of PFPs on these formulations potentiated </w:t>
      </w:r>
      <w:r w:rsidR="00AC4DA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C4DA4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="00AC4DA4">
        <w:rPr>
          <w:rFonts w:ascii="Times New Roman" w:hAnsi="Times New Roman" w:cs="Times New Roman"/>
          <w:sz w:val="24"/>
          <w:szCs w:val="24"/>
        </w:rPr>
        <w:t xml:space="preserve">-like response (Figure 4). 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However, mice immunized with liposomes with a different </w:t>
      </w:r>
      <w:proofErr w:type="spellStart"/>
      <w:r w:rsidR="00411246" w:rsidRPr="006440A8">
        <w:rPr>
          <w:rFonts w:ascii="Times New Roman" w:hAnsi="Times New Roman" w:cs="Times New Roman"/>
          <w:sz w:val="24"/>
          <w:szCs w:val="24"/>
        </w:rPr>
        <w:t>DPPC:Chol</w:t>
      </w:r>
      <w:proofErr w:type="spellEnd"/>
      <w:r w:rsidR="00411246" w:rsidRPr="006440A8">
        <w:rPr>
          <w:rFonts w:ascii="Times New Roman" w:hAnsi="Times New Roman" w:cs="Times New Roman"/>
          <w:sz w:val="24"/>
          <w:szCs w:val="24"/>
        </w:rPr>
        <w:t xml:space="preserve"> molar ratio </w:t>
      </w:r>
      <w:r w:rsidR="00AC4DA4">
        <w:rPr>
          <w:rFonts w:ascii="Times New Roman" w:hAnsi="Times New Roman" w:cs="Times New Roman"/>
          <w:sz w:val="24"/>
          <w:szCs w:val="24"/>
        </w:rPr>
        <w:t xml:space="preserve">(Lp1:1) 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and containing a higher amount of StII induced increased levels of </w:t>
      </w:r>
      <w:r w:rsidR="00AC4DA4">
        <w:rPr>
          <w:rFonts w:ascii="Times New Roman" w:hAnsi="Times New Roman" w:cs="Times New Roman"/>
          <w:sz w:val="24"/>
          <w:szCs w:val="24"/>
        </w:rPr>
        <w:t xml:space="preserve">both </w:t>
      </w:r>
      <w:r w:rsidR="00411246" w:rsidRPr="006440A8">
        <w:rPr>
          <w:rFonts w:ascii="Times New Roman" w:hAnsi="Times New Roman" w:cs="Times New Roman"/>
          <w:sz w:val="24"/>
          <w:szCs w:val="24"/>
        </w:rPr>
        <w:t>proliferating INF-γ producing T CD8+ cells</w:t>
      </w:r>
      <w:r w:rsidR="00AC4D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4DA4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="00AC4DA4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AC4DA4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="00AC4DA4">
        <w:rPr>
          <w:rFonts w:ascii="Times New Roman" w:hAnsi="Times New Roman" w:cs="Times New Roman"/>
          <w:sz w:val="24"/>
          <w:szCs w:val="24"/>
        </w:rPr>
        <w:t xml:space="preserve">-like </w:t>
      </w:r>
      <w:r w:rsidR="00AC4DA4" w:rsidRPr="006440A8">
        <w:rPr>
          <w:rFonts w:ascii="Times New Roman" w:hAnsi="Times New Roman" w:cs="Times New Roman"/>
          <w:sz w:val="24"/>
          <w:szCs w:val="24"/>
        </w:rPr>
        <w:t>INF-γ producing T CD8+ cells</w:t>
      </w:r>
      <w:r w:rsidR="00411246" w:rsidRPr="006440A8">
        <w:rPr>
          <w:rFonts w:ascii="Times New Roman" w:hAnsi="Times New Roman" w:cs="Times New Roman"/>
          <w:sz w:val="24"/>
          <w:szCs w:val="24"/>
        </w:rPr>
        <w:t xml:space="preserve">. </w:t>
      </w:r>
      <w:r w:rsidR="007C117F" w:rsidRPr="006440A8">
        <w:rPr>
          <w:rFonts w:ascii="Times New Roman" w:hAnsi="Times New Roman" w:cs="Times New Roman"/>
          <w:sz w:val="24"/>
          <w:szCs w:val="24"/>
        </w:rPr>
        <w:t xml:space="preserve">Notably, increased ratios of </w:t>
      </w:r>
      <w:proofErr w:type="spellStart"/>
      <w:r w:rsidR="007C117F" w:rsidRPr="006440A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="007C117F" w:rsidRPr="006440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117F" w:rsidRPr="006440A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="007C117F" w:rsidRPr="006440A8">
        <w:rPr>
          <w:rFonts w:ascii="Times New Roman" w:hAnsi="Times New Roman" w:cs="Times New Roman"/>
          <w:sz w:val="24"/>
          <w:szCs w:val="24"/>
        </w:rPr>
        <w:t xml:space="preserve"> that are associated with life-long protection have been </w:t>
      </w:r>
      <w:r w:rsidR="008B44C5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7C117F" w:rsidRPr="006440A8">
        <w:rPr>
          <w:rFonts w:ascii="Times New Roman" w:hAnsi="Times New Roman" w:cs="Times New Roman"/>
          <w:sz w:val="24"/>
          <w:szCs w:val="24"/>
        </w:rPr>
        <w:t xml:space="preserve">described to be elicited by </w:t>
      </w:r>
      <w:r w:rsidR="007C117F">
        <w:rPr>
          <w:rFonts w:ascii="Times New Roman" w:hAnsi="Times New Roman" w:cs="Times New Roman"/>
          <w:sz w:val="24"/>
          <w:szCs w:val="24"/>
        </w:rPr>
        <w:t xml:space="preserve">potent </w:t>
      </w:r>
      <w:r w:rsidR="007C117F" w:rsidRPr="006440A8">
        <w:rPr>
          <w:rFonts w:ascii="Times New Roman" w:hAnsi="Times New Roman" w:cs="Times New Roman"/>
          <w:sz w:val="24"/>
          <w:szCs w:val="24"/>
        </w:rPr>
        <w:t>CD8+ T cell</w:t>
      </w:r>
      <w:r w:rsidR="007C117F">
        <w:rPr>
          <w:rFonts w:ascii="Times New Roman" w:hAnsi="Times New Roman" w:cs="Times New Roman"/>
          <w:sz w:val="24"/>
          <w:szCs w:val="24"/>
        </w:rPr>
        <w:t xml:space="preserve"> vaccines against hepatitis C virus and simian immunodeficiency virus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PEVuZE5vdGU+PENpdGU+PEF1dGhvcj5CYXJuZXM8L0F1dGhvcj48WWVhcj4yMDEyPC9ZZWFyPjxS
ZWNOdW0+MzE1PC9SZWNOdW0+PERpc3BsYXlUZXh0Pig5LCAxMCk8L0Rpc3BsYXlUZXh0PjxyZWNv
cmQ+PHJlYy1udW1iZXI+MzE1PC9yZWMtbnVtYmVyPjxmb3JlaWduLWtleXM+PGtleSBhcHA9IkVO
IiBkYi1pZD0idHZkYTA1dHI4enp0c2pldDB3N3h6YXNwdDJkMGR3MGRzdzJkIiB0aW1lc3RhbXA9
IjE1NTczNzg3MTAiPjMxNTwva2V5PjwvZm9yZWlnbi1rZXlzPjxyZWYtdHlwZSBuYW1lPSJKb3Vy
bmFsIEFydGljbGUiPjE3PC9yZWYtdHlwZT48Y29udHJpYnV0b3JzPjxhdXRob3JzPjxhdXRob3I+
QmFybmVzLCBFLjwvYXV0aG9yPjxhdXRob3I+Rm9sZ29yaSwgQS48L2F1dGhvcj48YXV0aG9yPkNh
cG9uZSwgUy48L2F1dGhvcj48YXV0aG9yPlN3YWRsaW5nLCBMLjwvYXV0aG9yPjxhdXRob3I+QXN0
b24sIFMuPC9hdXRob3I+PGF1dGhvcj5LdXJpb2thLCBBLjwvYXV0aG9yPjxhdXRob3I+TWV5ZXIs
IEouPC9hdXRob3I+PGF1dGhvcj5IdWRkYXJ0LCBSLjwvYXV0aG9yPjxhdXRob3I+U21pdGgsIEsu
PC9hdXRob3I+PGF1dGhvcj5Ub3duc2VuZCwgUi48L2F1dGhvcj48YXV0aG9yPkJyb3duLCBBLjwv
YXV0aG9yPjxhdXRob3I+QW50cm9idXMsIFIuPC9hdXRob3I+PGF1dGhvcj5BbW1lbmRvbGEsIFYu
PC9hdXRob3I+PGF1dGhvcj5OYWRkZW8sIE0uPC9hdXRob3I+PGF1dGhvcj5P4oCZSGFyYSwgRy48
L2F1dGhvcj48YXV0aG9yPldpbGxiZXJnLCBDLjwvYXV0aG9yPjxhdXRob3I+SGFycmlzb24sIEEu
PC9hdXRob3I+PGF1dGhvcj5HcmF6aW9saSwgRi48L2F1dGhvcj48YXV0aG9yPkVzcG9zaXRvLCBN
LkwuPC9hdXRob3I+PGF1dGhvcj5TaWFuaSwgTC48L2F1dGhvcj48YXV0aG9yPlRyYWJvbmksIEMu
PC9hdXRob3I+PGF1dGhvcj5PbywgWS48L2F1dGhvcj48YXV0aG9yPkFkYW1zLCBELjwvYXV0aG9y
PjxhdXRob3I+SGlsbCwgQS48L2F1dGhvcj48YXV0aG9yPkNvbGxvY2EsIFMuPC9hdXRob3I+PGF1
dGhvcj5OaWNvc2lhLCBBLjwvYXV0aG9yPjxhdXRob3I+Q29ydGVzZSwgUi48L2F1dGhvcj48YXV0
aG9yPktsZW5lcm1hbiwgUC48L2F1dGhvcj48L2F1dGhvcnM+PC9jb250cmlidXRvcnM+PHRpdGxl
cz48dGl0bGU+Tm92ZWwgYWRlbm92aXJ1cy1iYXNlZCB2YWNjaW5lcyBpbmR1Y2UgYnJvYWQgYW5k
IHN1c3RhaW5lZCBUIGNlbGwgcmVzcG9uc2VzIHRvIEhDViBpbiBtYW48L3RpdGxlPjxzZWNvbmRh
cnktdGl0bGU+U2NpIFRyYW5zbCBNZWQ8L3NlY29uZGFyeS10aXRsZT48L3RpdGxlcz48cGVyaW9k
aWNhbD48ZnVsbC10aXRsZT5TY2kgVHJhbnNsIE1lZDwvZnVsbC10aXRsZT48L3BlcmlvZGljYWw+
PHBhZ2VzPjExNXJhMTwvcGFnZXM+PHZvbHVtZT40PC92b2x1bWU+PGRhdGVzPjx5ZWFyPjIwMTI8
L3llYXI+PC9kYXRlcz48dXJscz48L3VybHM+PC9yZWNvcmQ+PC9DaXRlPjxDaXRlPjxBdXRob3I+
SGFuc2VuPC9BdXRob3I+PFllYXI+MjAxMTwvWWVhcj48UmVjTnVtPjMxNDwvUmVjTnVtPjxyZWNv
cmQ+PHJlYy1udW1iZXI+MzE0PC9yZWMtbnVtYmVyPjxmb3JlaWduLWtleXM+PGtleSBhcHA9IkVO
IiBkYi1pZD0idHZkYTA1dHI4enp0c2pldDB3N3h6YXNwdDJkMGR3MGRzdzJkIiB0aW1lc3RhbXA9
IjE1NTczNzgyNzgiPjMxNDwva2V5PjwvZm9yZWlnbi1rZXlzPjxyZWYtdHlwZSBuYW1lPSJKb3Vy
bmFsIEFydGljbGUiPjE3PC9yZWYtdHlwZT48Y29udHJpYnV0b3JzPjxhdXRob3JzPjxhdXRob3I+
SGFuc2VuLCBTLkcuPC9hdXRob3I+PGF1dGhvcj5Gb3JkLCBKLkMuPC9hdXRob3I+PGF1dGhvcj5M
ZXdpcywgTS5TLjwvYXV0aG9yPjxhdXRob3I+VmVudHVyYSwgQS5CLjwvYXV0aG9yPjxhdXRob3I+
SHVnaGVzLCBDLk0uPC9hdXRob3I+PGF1dGhvcj5Db3luZS1Kb2huc29uLCBMLjwvYXV0aG9yPjxh
dXRob3I+V2hpemluLCBOLjwvYXV0aG9yPjxhdXRob3I+T3N3YWxkLCBLLjwvYXV0aG9yPjxhdXRo
b3I+U2hvZW1ha2VyLCBSLjwvYXV0aG9yPjxhdXRob3I+U3dhbnNvbiwgVC48L2F1dGhvcj48YXV0
aG9yPkxlZ2Fzc2UsIEEuVy48L2F1dGhvcj48YXV0aG9yPkNoaXVjaGlvbG8sIE0uSi48L2F1dGhv
cj48YXV0aG9yPlBhcmtzLCBDLkwuPC9hdXRob3I+PGF1dGhvcj5BeHRoZWxtLCBNLksuPC9hdXRo
b3I+PGF1dGhvcj5OZWxzb24sIEouQS48L2F1dGhvcj48YXV0aG9yPkphcnZpcywgTS5BLjwvYXV0
aG9yPjxhdXRob3I+UGlhdGFrLCBNIEpyLjwvYXV0aG9yPjxhdXRob3I+TGlmc29uLCBKLkQuPC9h
dXRob3I+PGF1dGhvcj5QaWNrZXIsIEwuSi4gPC9hdXRob3I+PC9hdXRob3JzPjwvY29udHJpYnV0
b3JzPjx0aXRsZXM+PHRpdGxlPlByb2ZvdW5kIGVhcmx5IGNvbnRyb2wgb2YgaGlnaGx5IHBhdGhv
Z2VuaWMgU0lWIGJ5IGFuIGVmZmVjdG9yIG1lbW9yeSBULWNlbGwgdmFjY2luZTwvdGl0bGU+PHNl
Y29uZGFyeS10aXRsZT5OYXR1cmU8L3NlY29uZGFyeS10aXRsZT48L3RpdGxlcz48cGVyaW9kaWNh
bD48ZnVsbC10aXRsZT5OYXR1cmU8L2Z1bGwtdGl0bGU+PGFiYnItMT5OYXR1cmU8L2FiYnItMT48
L3BlcmlvZGljYWw+PHBhZ2VzPjUyM+KAkzUyNzwvcGFnZXM+PHZvbHVtZT40NzM8L3ZvbHVtZT48
ZGF0ZXM+PHllYXI+MjAxMTwveWVhcj48L2RhdGVzPjx1cmxzPjwvdXJscz48L3JlY29yZD48L0Np
dGU+PC9FbmROb3RlPn==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PEVuZE5vdGU+PENpdGU+PEF1dGhvcj5CYXJuZXM8L0F1dGhvcj48WWVhcj4yMDEyPC9ZZWFyPjxS
ZWNOdW0+MzE1PC9SZWNOdW0+PERpc3BsYXlUZXh0Pig5LCAxMCk8L0Rpc3BsYXlUZXh0PjxyZWNv
cmQ+PHJlYy1udW1iZXI+MzE1PC9yZWMtbnVtYmVyPjxmb3JlaWduLWtleXM+PGtleSBhcHA9IkVO
IiBkYi1pZD0idHZkYTA1dHI4enp0c2pldDB3N3h6YXNwdDJkMGR3MGRzdzJkIiB0aW1lc3RhbXA9
IjE1NTczNzg3MTAiPjMxNTwva2V5PjwvZm9yZWlnbi1rZXlzPjxyZWYtdHlwZSBuYW1lPSJKb3Vy
bmFsIEFydGljbGUiPjE3PC9yZWYtdHlwZT48Y29udHJpYnV0b3JzPjxhdXRob3JzPjxhdXRob3I+
QmFybmVzLCBFLjwvYXV0aG9yPjxhdXRob3I+Rm9sZ29yaSwgQS48L2F1dGhvcj48YXV0aG9yPkNh
cG9uZSwgUy48L2F1dGhvcj48YXV0aG9yPlN3YWRsaW5nLCBMLjwvYXV0aG9yPjxhdXRob3I+QXN0
b24sIFMuPC9hdXRob3I+PGF1dGhvcj5LdXJpb2thLCBBLjwvYXV0aG9yPjxhdXRob3I+TWV5ZXIs
IEouPC9hdXRob3I+PGF1dGhvcj5IdWRkYXJ0LCBSLjwvYXV0aG9yPjxhdXRob3I+U21pdGgsIEsu
PC9hdXRob3I+PGF1dGhvcj5Ub3duc2VuZCwgUi48L2F1dGhvcj48YXV0aG9yPkJyb3duLCBBLjwv
YXV0aG9yPjxhdXRob3I+QW50cm9idXMsIFIuPC9hdXRob3I+PGF1dGhvcj5BbW1lbmRvbGEsIFYu
PC9hdXRob3I+PGF1dGhvcj5OYWRkZW8sIE0uPC9hdXRob3I+PGF1dGhvcj5P4oCZSGFyYSwgRy48
L2F1dGhvcj48YXV0aG9yPldpbGxiZXJnLCBDLjwvYXV0aG9yPjxhdXRob3I+SGFycmlzb24sIEEu
PC9hdXRob3I+PGF1dGhvcj5HcmF6aW9saSwgRi48L2F1dGhvcj48YXV0aG9yPkVzcG9zaXRvLCBN
LkwuPC9hdXRob3I+PGF1dGhvcj5TaWFuaSwgTC48L2F1dGhvcj48YXV0aG9yPlRyYWJvbmksIEMu
PC9hdXRob3I+PGF1dGhvcj5PbywgWS48L2F1dGhvcj48YXV0aG9yPkFkYW1zLCBELjwvYXV0aG9y
PjxhdXRob3I+SGlsbCwgQS48L2F1dGhvcj48YXV0aG9yPkNvbGxvY2EsIFMuPC9hdXRob3I+PGF1
dGhvcj5OaWNvc2lhLCBBLjwvYXV0aG9yPjxhdXRob3I+Q29ydGVzZSwgUi48L2F1dGhvcj48YXV0
aG9yPktsZW5lcm1hbiwgUC48L2F1dGhvcj48L2F1dGhvcnM+PC9jb250cmlidXRvcnM+PHRpdGxl
cz48dGl0bGU+Tm92ZWwgYWRlbm92aXJ1cy1iYXNlZCB2YWNjaW5lcyBpbmR1Y2UgYnJvYWQgYW5k
IHN1c3RhaW5lZCBUIGNlbGwgcmVzcG9uc2VzIHRvIEhDViBpbiBtYW48L3RpdGxlPjxzZWNvbmRh
cnktdGl0bGU+U2NpIFRyYW5zbCBNZWQ8L3NlY29uZGFyeS10aXRsZT48L3RpdGxlcz48cGVyaW9k
aWNhbD48ZnVsbC10aXRsZT5TY2kgVHJhbnNsIE1lZDwvZnVsbC10aXRsZT48L3BlcmlvZGljYWw+
PHBhZ2VzPjExNXJhMTwvcGFnZXM+PHZvbHVtZT40PC92b2x1bWU+PGRhdGVzPjx5ZWFyPjIwMTI8
L3llYXI+PC9kYXRlcz48dXJscz48L3VybHM+PC9yZWNvcmQ+PC9DaXRlPjxDaXRlPjxBdXRob3I+
SGFuc2VuPC9BdXRob3I+PFllYXI+MjAxMTwvWWVhcj48UmVjTnVtPjMxNDwvUmVjTnVtPjxyZWNv
cmQ+PHJlYy1udW1iZXI+MzE0PC9yZWMtbnVtYmVyPjxmb3JlaWduLWtleXM+PGtleSBhcHA9IkVO
IiBkYi1pZD0idHZkYTA1dHI4enp0c2pldDB3N3h6YXNwdDJkMGR3MGRzdzJkIiB0aW1lc3RhbXA9
IjE1NTczNzgyNzgiPjMxNDwva2V5PjwvZm9yZWlnbi1rZXlzPjxyZWYtdHlwZSBuYW1lPSJKb3Vy
bmFsIEFydGljbGUiPjE3PC9yZWYtdHlwZT48Y29udHJpYnV0b3JzPjxhdXRob3JzPjxhdXRob3I+
SGFuc2VuLCBTLkcuPC9hdXRob3I+PGF1dGhvcj5Gb3JkLCBKLkMuPC9hdXRob3I+PGF1dGhvcj5M
ZXdpcywgTS5TLjwvYXV0aG9yPjxhdXRob3I+VmVudHVyYSwgQS5CLjwvYXV0aG9yPjxhdXRob3I+
SHVnaGVzLCBDLk0uPC9hdXRob3I+PGF1dGhvcj5Db3luZS1Kb2huc29uLCBMLjwvYXV0aG9yPjxh
dXRob3I+V2hpemluLCBOLjwvYXV0aG9yPjxhdXRob3I+T3N3YWxkLCBLLjwvYXV0aG9yPjxhdXRo
b3I+U2hvZW1ha2VyLCBSLjwvYXV0aG9yPjxhdXRob3I+U3dhbnNvbiwgVC48L2F1dGhvcj48YXV0
aG9yPkxlZ2Fzc2UsIEEuVy48L2F1dGhvcj48YXV0aG9yPkNoaXVjaGlvbG8sIE0uSi48L2F1dGhv
cj48YXV0aG9yPlBhcmtzLCBDLkwuPC9hdXRob3I+PGF1dGhvcj5BeHRoZWxtLCBNLksuPC9hdXRo
b3I+PGF1dGhvcj5OZWxzb24sIEouQS48L2F1dGhvcj48YXV0aG9yPkphcnZpcywgTS5BLjwvYXV0
aG9yPjxhdXRob3I+UGlhdGFrLCBNIEpyLjwvYXV0aG9yPjxhdXRob3I+TGlmc29uLCBKLkQuPC9h
dXRob3I+PGF1dGhvcj5QaWNrZXIsIEwuSi4gPC9hdXRob3I+PC9hdXRob3JzPjwvY29udHJpYnV0
b3JzPjx0aXRsZXM+PHRpdGxlPlByb2ZvdW5kIGVhcmx5IGNvbnRyb2wgb2YgaGlnaGx5IHBhdGhv
Z2VuaWMgU0lWIGJ5IGFuIGVmZmVjdG9yIG1lbW9yeSBULWNlbGwgdmFjY2luZTwvdGl0bGU+PHNl
Y29uZGFyeS10aXRsZT5OYXR1cmU8L3NlY29uZGFyeS10aXRsZT48L3RpdGxlcz48cGVyaW9kaWNh
bD48ZnVsbC10aXRsZT5OYXR1cmU8L2Z1bGwtdGl0bGU+PGFiYnItMT5OYXR1cmU8L2FiYnItMT48
L3BlcmlvZGljYWw+PHBhZ2VzPjUyM+KAkzUyNzwvcGFnZXM+PHZvbHVtZT40NzM8L3ZvbHVtZT48
ZGF0ZXM+PHllYXI+MjAxMTwveWVhcj48L2RhdGVzPjx1cmxzPjwvdXJscz48L3JlY29yZD48L0Np
dGU+PC9FbmROb3RlPn==
</w:fldData>
        </w:fldChar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0A2E7A">
        <w:rPr>
          <w:rFonts w:ascii="Times New Roman" w:hAnsi="Times New Roman" w:cs="Times New Roman"/>
          <w:sz w:val="24"/>
          <w:szCs w:val="24"/>
        </w:rPr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(9, 10)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7C117F">
        <w:rPr>
          <w:rFonts w:ascii="Times New Roman" w:hAnsi="Times New Roman" w:cs="Times New Roman"/>
          <w:sz w:val="24"/>
          <w:szCs w:val="24"/>
        </w:rPr>
        <w:t xml:space="preserve"> and </w:t>
      </w:r>
      <w:r w:rsidR="007C117F" w:rsidRPr="006440A8">
        <w:rPr>
          <w:rFonts w:ascii="Times New Roman" w:hAnsi="Times New Roman" w:cs="Times New Roman"/>
          <w:sz w:val="24"/>
          <w:szCs w:val="24"/>
        </w:rPr>
        <w:t>the highly efficacious vaccines for yellow fever and smallpox</w:t>
      </w:r>
      <w:r w:rsidR="008B44C5">
        <w:rPr>
          <w:rFonts w:ascii="Times New Roman" w:hAnsi="Times New Roman" w:cs="Times New Roman"/>
          <w:sz w:val="24"/>
          <w:szCs w:val="24"/>
        </w:rPr>
        <w:t xml:space="preserve"> </w:t>
      </w:r>
      <w:r w:rsidR="000A2E7A">
        <w:rPr>
          <w:rFonts w:ascii="Times New Roman" w:hAnsi="Times New Roman" w:cs="Times New Roman"/>
          <w:sz w:val="24"/>
          <w:szCs w:val="24"/>
        </w:rPr>
        <w:fldChar w:fldCharType="begin"/>
      </w:r>
      <w:r w:rsidR="00C743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&lt;EndNote&gt;&lt;Cite&gt;&lt;Author&gt;Ahmed&lt;/Author&gt;&lt;Year&gt;2011&lt;/Year&gt;&lt;RecNum&gt;313&lt;/RecNum&gt;&lt;DisplayText&gt;(3)&lt;/DisplayText&gt;&lt;record&gt;&lt;rec-number&gt;313&lt;/rec-number&gt;&lt;foreign-keys&gt;&lt;key app="EN" db-id="tvda05tr8zztsjet0w7xzaspt2d0dw0dsw2d" timestamp="1557377523"&gt;313&lt;/key&gt;&lt;/foreign-keys&gt;&lt;ref-type name="Journal Article"&gt;17&lt;/ref-type&gt;&lt;contributors&gt;&lt;authors&gt;&lt;author&gt;Ahmed, R.&lt;/author&gt;&lt;author&gt;Akondy, R.S. &lt;/author&gt;&lt;/authors&gt;&lt;/contributors&gt;&lt;titles&gt;&lt;title&gt;Insights into human CD8+ T-cell memory using the yellow fever and smallpox vaccines&lt;/title&gt;&lt;secondary-title&gt;Immunol Cell Biol&lt;/secondary-title&gt;&lt;/titles&gt;&lt;periodical&gt;&lt;full-title&gt;Immunol Cell Biol&lt;/full-title&gt;&lt;abbr-1&gt;Immunology and cell biology&lt;/abbr-1&gt;&lt;/periodical&gt;&lt;pages&gt;340-345&lt;/pages&gt;&lt;volume&gt;89&lt;/volume&gt;&lt;dates&gt;&lt;year&gt;2011&lt;/year&gt;&lt;/dates&gt;&lt;urls&gt;&lt;/urls&gt;&lt;/record&gt;&lt;/Cite&gt;&lt;/EndNote&gt;</w:instrText>
      </w:r>
      <w:r w:rsidR="000A2E7A">
        <w:rPr>
          <w:rFonts w:ascii="Times New Roman" w:hAnsi="Times New Roman" w:cs="Times New Roman"/>
          <w:sz w:val="24"/>
          <w:szCs w:val="24"/>
        </w:rPr>
        <w:fldChar w:fldCharType="separate"/>
      </w:r>
      <w:r w:rsidR="003916CB">
        <w:rPr>
          <w:rFonts w:ascii="Times New Roman" w:hAnsi="Times New Roman" w:cs="Times New Roman"/>
          <w:noProof/>
          <w:sz w:val="24"/>
          <w:szCs w:val="24"/>
        </w:rPr>
        <w:t>(3)</w:t>
      </w:r>
      <w:r w:rsidR="000A2E7A">
        <w:rPr>
          <w:rFonts w:ascii="Times New Roman" w:hAnsi="Times New Roman" w:cs="Times New Roman"/>
          <w:sz w:val="24"/>
          <w:szCs w:val="24"/>
        </w:rPr>
        <w:fldChar w:fldCharType="end"/>
      </w:r>
      <w:r w:rsidR="007C117F" w:rsidRPr="006440A8">
        <w:rPr>
          <w:rFonts w:ascii="Times New Roman" w:hAnsi="Times New Roman" w:cs="Times New Roman"/>
          <w:sz w:val="24"/>
          <w:szCs w:val="24"/>
        </w:rPr>
        <w:t xml:space="preserve">. </w:t>
      </w:r>
      <w:r w:rsidR="008B44C5">
        <w:rPr>
          <w:rFonts w:ascii="Times New Roman" w:hAnsi="Times New Roman" w:cs="Times New Roman"/>
          <w:sz w:val="24"/>
          <w:szCs w:val="24"/>
        </w:rPr>
        <w:t>Consequently, r</w:t>
      </w:r>
      <w:r w:rsidR="00914F4E">
        <w:rPr>
          <w:rFonts w:ascii="Times New Roman" w:hAnsi="Times New Roman" w:cs="Times New Roman"/>
          <w:sz w:val="24"/>
          <w:szCs w:val="24"/>
        </w:rPr>
        <w:t xml:space="preserve">esults shown in this work support the value of including </w:t>
      </w:r>
      <w:proofErr w:type="spellStart"/>
      <w:r w:rsidR="00914F4E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="00914F4E">
        <w:rPr>
          <w:rFonts w:ascii="Times New Roman" w:hAnsi="Times New Roman" w:cs="Times New Roman"/>
          <w:sz w:val="24"/>
          <w:szCs w:val="24"/>
        </w:rPr>
        <w:t xml:space="preserve"> in liposomal composition</w:t>
      </w:r>
      <w:r w:rsidR="008B44C5">
        <w:rPr>
          <w:rFonts w:ascii="Times New Roman" w:hAnsi="Times New Roman" w:cs="Times New Roman"/>
          <w:sz w:val="24"/>
          <w:szCs w:val="24"/>
        </w:rPr>
        <w:t>s</w:t>
      </w:r>
      <w:r w:rsidR="00914F4E">
        <w:rPr>
          <w:rFonts w:ascii="Times New Roman" w:hAnsi="Times New Roman" w:cs="Times New Roman"/>
          <w:sz w:val="24"/>
          <w:szCs w:val="24"/>
        </w:rPr>
        <w:t xml:space="preserve"> to induce strong and functional </w:t>
      </w:r>
      <w:r w:rsidR="00914F4E" w:rsidRPr="006440A8">
        <w:rPr>
          <w:rFonts w:ascii="Times New Roman" w:hAnsi="Times New Roman" w:cs="Times New Roman"/>
          <w:sz w:val="24"/>
          <w:szCs w:val="24"/>
        </w:rPr>
        <w:t>CD8+ T cell</w:t>
      </w:r>
      <w:r w:rsidR="00914F4E">
        <w:rPr>
          <w:rFonts w:ascii="Times New Roman" w:hAnsi="Times New Roman" w:cs="Times New Roman"/>
          <w:sz w:val="24"/>
          <w:szCs w:val="24"/>
        </w:rPr>
        <w:t xml:space="preserve"> responses against </w:t>
      </w:r>
      <w:proofErr w:type="spellStart"/>
      <w:r w:rsidR="00914F4E">
        <w:rPr>
          <w:rFonts w:ascii="Times New Roman" w:hAnsi="Times New Roman" w:cs="Times New Roman"/>
          <w:sz w:val="24"/>
          <w:szCs w:val="24"/>
        </w:rPr>
        <w:t>heterologous</w:t>
      </w:r>
      <w:proofErr w:type="spellEnd"/>
      <w:r w:rsidR="00914F4E">
        <w:rPr>
          <w:rFonts w:ascii="Times New Roman" w:hAnsi="Times New Roman" w:cs="Times New Roman"/>
          <w:sz w:val="24"/>
          <w:szCs w:val="24"/>
        </w:rPr>
        <w:t xml:space="preserve"> antigens and thus for T cell vaccines against chronic infection and diseases. </w:t>
      </w:r>
      <w:r w:rsidR="00AC4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246" w:rsidRDefault="00411246" w:rsidP="00411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D8E" w:rsidRPr="00322F43" w:rsidRDefault="00322F43" w:rsidP="002D3B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22F43">
        <w:rPr>
          <w:rFonts w:ascii="Times New Roman" w:eastAsia="Times New Roman" w:hAnsi="Times New Roman" w:cs="Times New Roman"/>
          <w:b/>
          <w:i/>
          <w:sz w:val="24"/>
          <w:szCs w:val="20"/>
        </w:rPr>
        <w:lastRenderedPageBreak/>
        <w:t>Conclusions</w:t>
      </w:r>
    </w:p>
    <w:p w:rsidR="00452B44" w:rsidRPr="006440A8" w:rsidRDefault="00452B44" w:rsidP="00452B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0A8">
        <w:rPr>
          <w:rFonts w:ascii="Times New Roman" w:hAnsi="Times New Roman" w:cs="Times New Roman"/>
          <w:sz w:val="24"/>
          <w:szCs w:val="24"/>
        </w:rPr>
        <w:t xml:space="preserve">Our results demonstrate for the first time that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, a PFP from </w:t>
      </w:r>
      <w:proofErr w:type="gramStart"/>
      <w:r w:rsidRPr="006440A8"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0A8">
        <w:rPr>
          <w:rFonts w:ascii="Times New Roman" w:hAnsi="Times New Roman" w:cs="Times New Roman"/>
          <w:sz w:val="24"/>
          <w:szCs w:val="24"/>
        </w:rPr>
        <w:t xml:space="preserve">eukaryotic organism, shows similar abilities to LLO to induce activation and cross-presentation of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heterologous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antigens in APCs in vitro and strong T CD8+ responses in vivo. Particularly relevant is the capacity of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StII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liposomes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to induce T CD8+ responses with properties of both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Tef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40A8">
        <w:rPr>
          <w:rFonts w:ascii="Times New Roman" w:hAnsi="Times New Roman" w:cs="Times New Roman"/>
          <w:sz w:val="24"/>
          <w:szCs w:val="24"/>
        </w:rPr>
        <w:t>Tcm</w:t>
      </w:r>
      <w:proofErr w:type="spellEnd"/>
      <w:r w:rsidRPr="006440A8">
        <w:rPr>
          <w:rFonts w:ascii="Times New Roman" w:hAnsi="Times New Roman" w:cs="Times New Roman"/>
          <w:sz w:val="24"/>
          <w:szCs w:val="24"/>
        </w:rPr>
        <w:t xml:space="preserve"> supporting their use for the rational design of T cell vaccines against pathogens and cancers.</w:t>
      </w:r>
    </w:p>
    <w:p w:rsidR="00880918" w:rsidRDefault="00880918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D9" w:rsidRDefault="008E73D9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D9" w:rsidRDefault="008E73D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73D9" w:rsidRDefault="008E73D9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D9" w:rsidRDefault="0089391C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91C">
        <w:rPr>
          <w:noProof/>
          <w:lang w:val="es-ES" w:eastAsia="es-ES"/>
        </w:rPr>
        <w:drawing>
          <wp:inline distT="0" distB="0" distL="0" distR="0">
            <wp:extent cx="4625340" cy="29559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2CD" w:rsidRPr="005A1517" w:rsidRDefault="00DB0E4D" w:rsidP="006112CD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  <w:r>
        <w:rPr>
          <w:rFonts w:ascii="Times New Roman" w:hAnsi="Times New Roman"/>
          <w:b/>
          <w:color w:val="000000" w:themeColor="text1"/>
        </w:rPr>
        <w:t>Figure</w:t>
      </w:r>
      <w:r w:rsidR="00942943">
        <w:rPr>
          <w:rFonts w:ascii="Times New Roman" w:hAnsi="Times New Roman"/>
          <w:b/>
          <w:color w:val="000000" w:themeColor="text1"/>
        </w:rPr>
        <w:t xml:space="preserve"> </w:t>
      </w:r>
      <w:r w:rsidR="008E73D9" w:rsidRPr="00C34AB3">
        <w:rPr>
          <w:rFonts w:ascii="Times New Roman" w:hAnsi="Times New Roman"/>
          <w:b/>
          <w:color w:val="000000" w:themeColor="text1"/>
        </w:rPr>
        <w:t xml:space="preserve">1: </w:t>
      </w:r>
      <w:r w:rsidR="000D2EF8" w:rsidRPr="00C34AB3">
        <w:rPr>
          <w:rFonts w:ascii="Times New Roman" w:hAnsi="Times New Roman"/>
          <w:b/>
          <w:color w:val="000000" w:themeColor="text1"/>
        </w:rPr>
        <w:t>BMDCs</w:t>
      </w:r>
      <w:r w:rsidR="0089391C">
        <w:rPr>
          <w:rFonts w:ascii="Times New Roman" w:hAnsi="Times New Roman"/>
          <w:b/>
          <w:color w:val="000000" w:themeColor="text1"/>
        </w:rPr>
        <w:t xml:space="preserve"> </w:t>
      </w:r>
      <w:r w:rsidR="00C34AB3" w:rsidRPr="00C34AB3">
        <w:rPr>
          <w:rFonts w:ascii="Times New Roman" w:hAnsi="Times New Roman"/>
          <w:b/>
          <w:color w:val="000000" w:themeColor="text1"/>
        </w:rPr>
        <w:t>maturation after</w:t>
      </w:r>
      <w:r w:rsidR="0089391C">
        <w:rPr>
          <w:rFonts w:ascii="Times New Roman" w:hAnsi="Times New Roman"/>
          <w:b/>
          <w:color w:val="000000" w:themeColor="text1"/>
        </w:rPr>
        <w:t xml:space="preserve"> LLO </w:t>
      </w:r>
      <w:r w:rsidR="00C34AB3">
        <w:rPr>
          <w:rFonts w:ascii="Times New Roman" w:hAnsi="Times New Roman"/>
          <w:b/>
          <w:color w:val="000000" w:themeColor="text1"/>
        </w:rPr>
        <w:t>and</w:t>
      </w:r>
      <w:r w:rsidR="008E73D9" w:rsidRPr="00C34AB3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8E73D9" w:rsidRPr="00C34AB3">
        <w:rPr>
          <w:rFonts w:ascii="Times New Roman" w:hAnsi="Times New Roman"/>
          <w:b/>
          <w:color w:val="000000" w:themeColor="text1"/>
        </w:rPr>
        <w:t>StII</w:t>
      </w:r>
      <w:proofErr w:type="spellEnd"/>
      <w:r w:rsidR="00C34AB3">
        <w:rPr>
          <w:rFonts w:ascii="Times New Roman" w:hAnsi="Times New Roman"/>
          <w:b/>
          <w:color w:val="000000" w:themeColor="text1"/>
        </w:rPr>
        <w:t xml:space="preserve"> stimulation</w:t>
      </w:r>
      <w:r w:rsidR="008E73D9" w:rsidRPr="00C34AB3">
        <w:rPr>
          <w:rFonts w:ascii="Times New Roman" w:hAnsi="Times New Roman"/>
          <w:b/>
          <w:color w:val="000000" w:themeColor="text1"/>
        </w:rPr>
        <w:t xml:space="preserve">. </w:t>
      </w:r>
      <w:r w:rsidR="0089391C">
        <w:rPr>
          <w:rFonts w:ascii="Times New Roman" w:hAnsi="Times New Roman"/>
          <w:color w:val="000000" w:themeColor="text1"/>
          <w:lang w:val="en-AU"/>
        </w:rPr>
        <w:t xml:space="preserve">The graph shows the percent of CD11c+ cells expressing each maturation marker </w:t>
      </w:r>
      <w:r w:rsidR="0089391C" w:rsidRPr="00DC4DFB">
        <w:rPr>
          <w:rFonts w:ascii="Times New Roman" w:hAnsi="Times New Roman"/>
          <w:color w:val="000000" w:themeColor="text1"/>
        </w:rPr>
        <w:t>(CD40, CD80, CD86 and MCHII</w:t>
      </w:r>
      <w:r w:rsidR="0089391C">
        <w:rPr>
          <w:rFonts w:ascii="Times New Roman" w:hAnsi="Times New Roman"/>
          <w:color w:val="000000" w:themeColor="text1"/>
        </w:rPr>
        <w:t xml:space="preserve">) </w:t>
      </w:r>
      <w:r w:rsidR="00530B61">
        <w:rPr>
          <w:rFonts w:ascii="Times New Roman" w:hAnsi="Times New Roman"/>
          <w:color w:val="000000" w:themeColor="text1"/>
        </w:rPr>
        <w:t>(average</w:t>
      </w:r>
      <w:r w:rsidR="00530B61">
        <w:rPr>
          <w:rFonts w:ascii="Times New Roman" w:hAnsi="Times New Roman"/>
          <w:color w:val="000000" w:themeColor="text1"/>
          <w:lang w:val="en-AU"/>
        </w:rPr>
        <w:t xml:space="preserve"> ± SD</w:t>
      </w:r>
      <w:r w:rsidR="00530B61" w:rsidRPr="00530B61">
        <w:rPr>
          <w:rFonts w:ascii="Times New Roman" w:hAnsi="Times New Roman"/>
          <w:color w:val="000000" w:themeColor="text1"/>
          <w:lang w:val="en-AU"/>
        </w:rPr>
        <w:t xml:space="preserve">) </w:t>
      </w:r>
      <w:r w:rsidR="00530B61">
        <w:rPr>
          <w:rFonts w:ascii="Times New Roman" w:hAnsi="Times New Roman"/>
          <w:color w:val="000000" w:themeColor="text1"/>
        </w:rPr>
        <w:t xml:space="preserve">after stimulation with </w:t>
      </w:r>
      <w:proofErr w:type="gramStart"/>
      <w:r w:rsidR="00530B61">
        <w:rPr>
          <w:rFonts w:ascii="Times New Roman" w:hAnsi="Times New Roman"/>
          <w:color w:val="000000" w:themeColor="text1"/>
        </w:rPr>
        <w:t xml:space="preserve">either </w:t>
      </w:r>
      <w:proofErr w:type="spellStart"/>
      <w:r w:rsidR="00530B61">
        <w:rPr>
          <w:rFonts w:ascii="Times New Roman" w:hAnsi="Times New Roman"/>
          <w:color w:val="000000" w:themeColor="text1"/>
        </w:rPr>
        <w:t>StII</w:t>
      </w:r>
      <w:proofErr w:type="gramEnd"/>
      <w:r w:rsidR="00530B61">
        <w:rPr>
          <w:rFonts w:ascii="Times New Roman" w:hAnsi="Times New Roman"/>
          <w:color w:val="000000" w:themeColor="text1"/>
        </w:rPr>
        <w:t>+</w:t>
      </w:r>
      <w:r w:rsidR="00530B61" w:rsidRPr="00B07F32">
        <w:rPr>
          <w:rFonts w:ascii="Times New Roman" w:hAnsi="Times New Roman"/>
          <w:color w:val="000000" w:themeColor="text1"/>
        </w:rPr>
        <w:t>pmxB</w:t>
      </w:r>
      <w:proofErr w:type="spellEnd"/>
      <w:r w:rsidR="00530B61">
        <w:rPr>
          <w:rFonts w:ascii="Times New Roman" w:hAnsi="Times New Roman"/>
          <w:color w:val="000000" w:themeColor="text1"/>
        </w:rPr>
        <w:t xml:space="preserve">, or </w:t>
      </w:r>
      <w:proofErr w:type="spellStart"/>
      <w:r w:rsidR="00530B61">
        <w:rPr>
          <w:rFonts w:ascii="Times New Roman" w:hAnsi="Times New Roman"/>
          <w:color w:val="000000" w:themeColor="text1"/>
        </w:rPr>
        <w:t>LLO+</w:t>
      </w:r>
      <w:r w:rsidR="00530B61" w:rsidRPr="00B07F32">
        <w:rPr>
          <w:rFonts w:ascii="Times New Roman" w:hAnsi="Times New Roman"/>
          <w:color w:val="000000" w:themeColor="text1"/>
        </w:rPr>
        <w:t>pmxB</w:t>
      </w:r>
      <w:proofErr w:type="spellEnd"/>
      <w:r w:rsidR="00530B61">
        <w:rPr>
          <w:rFonts w:ascii="Times New Roman" w:hAnsi="Times New Roman"/>
          <w:color w:val="000000" w:themeColor="text1"/>
        </w:rPr>
        <w:t xml:space="preserve">, or LPS or </w:t>
      </w:r>
      <w:proofErr w:type="spellStart"/>
      <w:r w:rsidR="00530B61">
        <w:rPr>
          <w:rFonts w:ascii="Times New Roman" w:hAnsi="Times New Roman"/>
          <w:color w:val="000000" w:themeColor="text1"/>
        </w:rPr>
        <w:t>LPS+</w:t>
      </w:r>
      <w:r w:rsidR="00530B61" w:rsidRPr="00B07F32">
        <w:rPr>
          <w:rFonts w:ascii="Times New Roman" w:hAnsi="Times New Roman"/>
          <w:color w:val="000000" w:themeColor="text1"/>
        </w:rPr>
        <w:t>pmxB</w:t>
      </w:r>
      <w:proofErr w:type="spellEnd"/>
      <w:r w:rsidR="00530B61">
        <w:rPr>
          <w:rFonts w:ascii="Times New Roman" w:hAnsi="Times New Roman"/>
          <w:color w:val="000000" w:themeColor="text1"/>
        </w:rPr>
        <w:t xml:space="preserve">. </w:t>
      </w:r>
      <w:r w:rsidR="005A1517">
        <w:rPr>
          <w:rFonts w:ascii="Times New Roman" w:hAnsi="Times New Roman"/>
          <w:color w:val="000000" w:themeColor="text1"/>
        </w:rPr>
        <w:t>Letters indicate significant difference among evaluated groups. Average comparison according to simple class ANOVA, p</w:t>
      </w:r>
      <w:r w:rsidR="006112CD" w:rsidRPr="005A1517">
        <w:rPr>
          <w:rFonts w:ascii="Times New Roman" w:hAnsi="Times New Roman"/>
          <w:color w:val="000000" w:themeColor="text1"/>
          <w:lang w:val="en-AU"/>
        </w:rPr>
        <w:t>&lt;0,001</w:t>
      </w:r>
      <w:r w:rsidR="005A1517" w:rsidRPr="005A1517">
        <w:rPr>
          <w:rFonts w:ascii="Times New Roman" w:hAnsi="Times New Roman"/>
          <w:color w:val="000000" w:themeColor="text1"/>
          <w:lang w:val="en-AU"/>
        </w:rPr>
        <w:t xml:space="preserve"> followed by</w:t>
      </w:r>
      <w:r w:rsidR="005A1517">
        <w:rPr>
          <w:rFonts w:ascii="Times New Roman" w:hAnsi="Times New Roman"/>
          <w:color w:val="000000" w:themeColor="text1"/>
          <w:lang w:val="en-AU"/>
        </w:rPr>
        <w:t xml:space="preserve"> Holm-</w:t>
      </w:r>
      <w:proofErr w:type="spellStart"/>
      <w:r w:rsidR="005A1517">
        <w:rPr>
          <w:rFonts w:ascii="Times New Roman" w:hAnsi="Times New Roman"/>
          <w:color w:val="000000" w:themeColor="text1"/>
          <w:lang w:val="en-AU"/>
        </w:rPr>
        <w:t>Sidak</w:t>
      </w:r>
      <w:proofErr w:type="spellEnd"/>
      <w:r w:rsidR="005A1517">
        <w:rPr>
          <w:rFonts w:ascii="Times New Roman" w:hAnsi="Times New Roman"/>
          <w:color w:val="000000" w:themeColor="text1"/>
          <w:lang w:val="en-AU"/>
        </w:rPr>
        <w:t xml:space="preserve"> test. </w:t>
      </w:r>
      <w:r w:rsidR="006112CD" w:rsidRPr="00756593">
        <w:rPr>
          <w:rFonts w:ascii="Times New Roman" w:hAnsi="Times New Roman"/>
          <w:b/>
          <w:color w:val="000000" w:themeColor="text1"/>
        </w:rPr>
        <w:t>CD40</w:t>
      </w:r>
      <w:r w:rsidR="006112CD" w:rsidRPr="00756593">
        <w:rPr>
          <w:rFonts w:ascii="Times New Roman" w:hAnsi="Times New Roman"/>
          <w:color w:val="000000" w:themeColor="text1"/>
        </w:rPr>
        <w:t>: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proofErr w:type="spellStart"/>
      <w:r w:rsidR="006112CD" w:rsidRPr="00756593">
        <w:rPr>
          <w:rFonts w:ascii="Times New Roman" w:hAnsi="Times New Roman"/>
          <w:color w:val="000000" w:themeColor="text1"/>
        </w:rPr>
        <w:t>b</w:t>
      </w:r>
      <w:proofErr w:type="gramStart"/>
      <w:r w:rsidR="006112CD" w:rsidRPr="00756593">
        <w:rPr>
          <w:rFonts w:ascii="Times New Roman" w:hAnsi="Times New Roman"/>
          <w:color w:val="000000" w:themeColor="text1"/>
        </w:rPr>
        <w:t>,c</w:t>
      </w:r>
      <w:proofErr w:type="spellEnd"/>
      <w:proofErr w:type="gramEnd"/>
      <w:r w:rsidR="006112CD" w:rsidRPr="00756593">
        <w:rPr>
          <w:rFonts w:ascii="Times New Roman" w:hAnsi="Times New Roman"/>
          <w:color w:val="000000" w:themeColor="text1"/>
        </w:rPr>
        <w:t>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>0,001; b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c,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 xml:space="preserve">0,05. </w:t>
      </w:r>
      <w:r w:rsidR="006112CD" w:rsidRPr="00756593">
        <w:rPr>
          <w:rFonts w:ascii="Times New Roman" w:hAnsi="Times New Roman"/>
          <w:b/>
          <w:color w:val="000000" w:themeColor="text1"/>
        </w:rPr>
        <w:t>CD80</w:t>
      </w:r>
      <w:r w:rsidR="006112CD" w:rsidRPr="00756593">
        <w:rPr>
          <w:rFonts w:ascii="Times New Roman" w:hAnsi="Times New Roman"/>
          <w:color w:val="000000" w:themeColor="text1"/>
        </w:rPr>
        <w:t>: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b,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>0</w:t>
      </w:r>
      <w:proofErr w:type="gramStart"/>
      <w:r w:rsidR="006112CD" w:rsidRPr="00756593">
        <w:rPr>
          <w:rFonts w:ascii="Times New Roman" w:hAnsi="Times New Roman"/>
          <w:color w:val="000000" w:themeColor="text1"/>
        </w:rPr>
        <w:t>,01</w:t>
      </w:r>
      <w:proofErr w:type="gramEnd"/>
      <w:r w:rsidR="006112CD" w:rsidRPr="00756593">
        <w:rPr>
          <w:rFonts w:ascii="Times New Roman" w:hAnsi="Times New Roman"/>
          <w:color w:val="000000" w:themeColor="text1"/>
        </w:rPr>
        <w:t>;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c,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>0,001; b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c,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 xml:space="preserve">0,001. </w:t>
      </w:r>
      <w:r w:rsidR="006112CD" w:rsidRPr="00756593">
        <w:rPr>
          <w:rFonts w:ascii="Times New Roman" w:hAnsi="Times New Roman"/>
          <w:b/>
          <w:color w:val="000000" w:themeColor="text1"/>
        </w:rPr>
        <w:t>CD86</w:t>
      </w:r>
      <w:r w:rsidR="006112CD" w:rsidRPr="00756593">
        <w:rPr>
          <w:rFonts w:ascii="Times New Roman" w:hAnsi="Times New Roman"/>
          <w:color w:val="000000" w:themeColor="text1"/>
        </w:rPr>
        <w:t>: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b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c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756593">
        <w:rPr>
          <w:rFonts w:ascii="Times New Roman" w:hAnsi="Times New Roman"/>
          <w:color w:val="000000" w:themeColor="text1"/>
        </w:rPr>
        <w:t>d,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>0</w:t>
      </w:r>
      <w:proofErr w:type="gramStart"/>
      <w:r w:rsidR="006112CD" w:rsidRPr="00756593">
        <w:rPr>
          <w:rFonts w:ascii="Times New Roman" w:hAnsi="Times New Roman"/>
          <w:color w:val="000000" w:themeColor="text1"/>
        </w:rPr>
        <w:t>,05</w:t>
      </w:r>
      <w:proofErr w:type="gramEnd"/>
      <w:r w:rsidR="006112CD" w:rsidRPr="00756593">
        <w:rPr>
          <w:rFonts w:ascii="Times New Roman" w:hAnsi="Times New Roman"/>
          <w:color w:val="000000" w:themeColor="text1"/>
        </w:rPr>
        <w:t>;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proofErr w:type="spellStart"/>
      <w:r w:rsidR="006112CD" w:rsidRPr="00756593">
        <w:rPr>
          <w:rFonts w:ascii="Times New Roman" w:hAnsi="Times New Roman"/>
          <w:color w:val="000000" w:themeColor="text1"/>
        </w:rPr>
        <w:t>c,d</w:t>
      </w:r>
      <w:proofErr w:type="spellEnd"/>
      <w:r w:rsidR="006112CD" w:rsidRPr="00756593">
        <w:rPr>
          <w:rFonts w:ascii="Times New Roman" w:hAnsi="Times New Roman"/>
          <w:color w:val="000000" w:themeColor="text1"/>
        </w:rPr>
        <w:t>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756593">
        <w:rPr>
          <w:rFonts w:ascii="Times New Roman" w:hAnsi="Times New Roman"/>
          <w:color w:val="000000" w:themeColor="text1"/>
        </w:rPr>
        <w:t xml:space="preserve">0,01. </w:t>
      </w:r>
      <w:r w:rsidR="006112CD" w:rsidRPr="00ED64C1">
        <w:rPr>
          <w:rFonts w:ascii="Times New Roman" w:hAnsi="Times New Roman"/>
          <w:b/>
          <w:color w:val="000000" w:themeColor="text1"/>
          <w:lang w:val="en-AU"/>
        </w:rPr>
        <w:t>MHCII (</w:t>
      </w:r>
      <w:proofErr w:type="spellStart"/>
      <w:r w:rsidR="006112CD" w:rsidRPr="00ED64C1">
        <w:rPr>
          <w:rFonts w:ascii="Times New Roman" w:hAnsi="Times New Roman"/>
          <w:b/>
          <w:color w:val="000000" w:themeColor="text1"/>
          <w:lang w:val="en-AU"/>
        </w:rPr>
        <w:t>IAb</w:t>
      </w:r>
      <w:proofErr w:type="spellEnd"/>
      <w:r w:rsidR="006112CD" w:rsidRPr="00ED64C1">
        <w:rPr>
          <w:rFonts w:ascii="Times New Roman" w:hAnsi="Times New Roman"/>
          <w:b/>
          <w:color w:val="000000" w:themeColor="text1"/>
          <w:lang w:val="en-AU"/>
        </w:rPr>
        <w:t>)</w:t>
      </w:r>
      <w:r w:rsidR="006112CD" w:rsidRPr="00564703">
        <w:rPr>
          <w:rFonts w:ascii="Times New Roman" w:hAnsi="Times New Roman"/>
          <w:color w:val="000000" w:themeColor="text1"/>
          <w:lang w:val="en-AU"/>
        </w:rPr>
        <w:t>: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564703">
        <w:rPr>
          <w:rFonts w:ascii="Times New Roman" w:hAnsi="Times New Roman"/>
          <w:color w:val="000000" w:themeColor="text1"/>
          <w:lang w:val="en-AU"/>
        </w:rPr>
        <w:t>b,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564703">
        <w:rPr>
          <w:rFonts w:ascii="Times New Roman" w:hAnsi="Times New Roman"/>
          <w:color w:val="000000" w:themeColor="text1"/>
          <w:lang w:val="en-AU"/>
        </w:rPr>
        <w:t>0</w:t>
      </w:r>
      <w:proofErr w:type="gramStart"/>
      <w:r w:rsidR="006112CD" w:rsidRPr="00564703">
        <w:rPr>
          <w:rFonts w:ascii="Times New Roman" w:hAnsi="Times New Roman"/>
          <w:color w:val="000000" w:themeColor="text1"/>
          <w:lang w:val="en-AU"/>
        </w:rPr>
        <w:t>,05</w:t>
      </w:r>
      <w:proofErr w:type="gramEnd"/>
      <w:r w:rsidR="006112CD" w:rsidRPr="00564703">
        <w:rPr>
          <w:rFonts w:ascii="Times New Roman" w:hAnsi="Times New Roman"/>
          <w:color w:val="000000" w:themeColor="text1"/>
          <w:lang w:val="en-AU"/>
        </w:rPr>
        <w:t>; a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564703">
        <w:rPr>
          <w:rFonts w:ascii="Times New Roman" w:hAnsi="Times New Roman"/>
          <w:color w:val="000000" w:themeColor="text1"/>
          <w:lang w:val="en-AU"/>
        </w:rPr>
        <w:t>c,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564703">
        <w:rPr>
          <w:rFonts w:ascii="Times New Roman" w:hAnsi="Times New Roman"/>
          <w:color w:val="000000" w:themeColor="text1"/>
          <w:lang w:val="en-AU"/>
        </w:rPr>
        <w:t>0,001; b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E"/>
      </w:r>
      <w:r w:rsidR="006112CD" w:rsidRPr="00564703">
        <w:rPr>
          <w:rFonts w:ascii="Times New Roman" w:hAnsi="Times New Roman"/>
          <w:color w:val="000000" w:themeColor="text1"/>
          <w:lang w:val="en-AU"/>
        </w:rPr>
        <w:t>c, p</w:t>
      </w:r>
      <w:r w:rsidR="006112CD" w:rsidRPr="00F33A1B">
        <w:rPr>
          <w:rFonts w:ascii="Times New Roman" w:hAnsi="Times New Roman"/>
          <w:color w:val="000000" w:themeColor="text1"/>
          <w:lang w:val="es-ES"/>
        </w:rPr>
        <w:sym w:font="Symbol" w:char="003C"/>
      </w:r>
      <w:r w:rsidR="006112CD" w:rsidRPr="00564703">
        <w:rPr>
          <w:rFonts w:ascii="Times New Roman" w:hAnsi="Times New Roman"/>
          <w:color w:val="000000" w:themeColor="text1"/>
          <w:lang w:val="en-AU"/>
        </w:rPr>
        <w:t>0,001.</w:t>
      </w:r>
    </w:p>
    <w:p w:rsidR="006112CD" w:rsidRDefault="006112CD" w:rsidP="006112C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943" w:rsidRDefault="00942943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942943" w:rsidRDefault="00942943">
      <w:pPr>
        <w:spacing w:after="200"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:rsidR="00455465" w:rsidRPr="002F67B5" w:rsidRDefault="00455465" w:rsidP="008E73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en-AU"/>
        </w:rPr>
      </w:pPr>
      <w:bookmarkStart w:id="1" w:name="OLE_LINK1"/>
    </w:p>
    <w:p w:rsidR="00455465" w:rsidRDefault="002F67B5" w:rsidP="008E73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2F67B5">
        <w:drawing>
          <wp:inline distT="0" distB="0" distL="0" distR="0">
            <wp:extent cx="3739515" cy="23475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65" w:rsidRDefault="00455465" w:rsidP="008E73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</w:p>
    <w:p w:rsidR="00455465" w:rsidRDefault="00455465" w:rsidP="008E73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</w:p>
    <w:p w:rsidR="006112CD" w:rsidRDefault="00CF40DC" w:rsidP="008E7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AU"/>
        </w:rPr>
      </w:pPr>
      <w:r w:rsidRPr="00CF40DC">
        <w:rPr>
          <w:rFonts w:ascii="Times New Roman" w:hAnsi="Times New Roman" w:cs="Times New Roman"/>
          <w:b/>
          <w:color w:val="000000" w:themeColor="text1"/>
          <w:lang w:val="en-AU"/>
        </w:rPr>
        <w:t>Figur</w:t>
      </w:r>
      <w:r>
        <w:rPr>
          <w:rFonts w:ascii="Times New Roman" w:hAnsi="Times New Roman" w:cs="Times New Roman"/>
          <w:b/>
          <w:color w:val="000000" w:themeColor="text1"/>
          <w:lang w:val="en-AU"/>
        </w:rPr>
        <w:t>e</w:t>
      </w:r>
      <w:r w:rsidRPr="00CF40DC">
        <w:rPr>
          <w:rFonts w:ascii="Times New Roman" w:hAnsi="Times New Roman" w:cs="Times New Roman"/>
          <w:b/>
          <w:color w:val="000000" w:themeColor="text1"/>
          <w:lang w:val="en-AU"/>
        </w:rPr>
        <w:t xml:space="preserve"> 2</w:t>
      </w:r>
      <w:r w:rsidR="00455465" w:rsidRPr="00CF40DC">
        <w:rPr>
          <w:rFonts w:ascii="Times New Roman" w:hAnsi="Times New Roman" w:cs="Times New Roman"/>
          <w:b/>
          <w:color w:val="000000" w:themeColor="text1"/>
          <w:lang w:val="en-AU"/>
        </w:rPr>
        <w:t xml:space="preserve">: </w:t>
      </w:r>
      <w:r w:rsidRPr="00CF40DC">
        <w:rPr>
          <w:rFonts w:ascii="Times New Roman" w:hAnsi="Times New Roman" w:cs="Times New Roman"/>
          <w:b/>
          <w:color w:val="000000" w:themeColor="text1"/>
          <w:lang w:val="en-AU"/>
        </w:rPr>
        <w:t xml:space="preserve">OVA cross-presentation in LLO-, </w:t>
      </w:r>
      <w:proofErr w:type="spellStart"/>
      <w:r w:rsidRPr="00CF40DC">
        <w:rPr>
          <w:rFonts w:ascii="Times New Roman" w:hAnsi="Times New Roman" w:cs="Times New Roman"/>
          <w:b/>
          <w:color w:val="000000" w:themeColor="text1"/>
          <w:lang w:val="en-AU"/>
        </w:rPr>
        <w:t>StII</w:t>
      </w:r>
      <w:proofErr w:type="spellEnd"/>
      <w:r w:rsidRPr="00CF40DC">
        <w:rPr>
          <w:rFonts w:ascii="Times New Roman" w:hAnsi="Times New Roman" w:cs="Times New Roman"/>
          <w:b/>
          <w:color w:val="000000" w:themeColor="text1"/>
          <w:lang w:val="en-AU"/>
        </w:rPr>
        <w:t>-stimulated BMDCs</w:t>
      </w:r>
      <w:r>
        <w:rPr>
          <w:rFonts w:ascii="Times New Roman" w:hAnsi="Times New Roman" w:cs="Times New Roman"/>
          <w:b/>
          <w:color w:val="000000" w:themeColor="text1"/>
          <w:lang w:val="en-AU"/>
        </w:rPr>
        <w:t xml:space="preserve">. </w:t>
      </w:r>
      <w:r w:rsidR="00AE048E">
        <w:rPr>
          <w:rFonts w:ascii="Times New Roman" w:hAnsi="Times New Roman" w:cs="Times New Roman"/>
          <w:color w:val="000000" w:themeColor="text1"/>
          <w:lang w:val="en-AU"/>
        </w:rPr>
        <w:t xml:space="preserve">Results are shown as OD at </w:t>
      </w:r>
      <w:r w:rsidR="008B44C5">
        <w:rPr>
          <w:rFonts w:ascii="Times New Roman" w:hAnsi="Times New Roman" w:cs="Times New Roman"/>
          <w:color w:val="000000" w:themeColor="text1"/>
          <w:lang w:val="en-AU"/>
        </w:rPr>
        <w:t>570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A261A5">
        <w:rPr>
          <w:rFonts w:ascii="Times New Roman" w:hAnsi="Times New Roman"/>
          <w:color w:val="000000" w:themeColor="text1"/>
        </w:rPr>
        <w:t>(average</w:t>
      </w:r>
      <w:r w:rsidR="00A261A5">
        <w:rPr>
          <w:rFonts w:ascii="Times New Roman" w:hAnsi="Times New Roman"/>
          <w:color w:val="000000" w:themeColor="text1"/>
          <w:lang w:val="en-AU"/>
        </w:rPr>
        <w:t xml:space="preserve"> ± SD</w:t>
      </w:r>
      <w:r w:rsidR="00A261A5" w:rsidRPr="00530B61">
        <w:rPr>
          <w:rFonts w:ascii="Times New Roman" w:hAnsi="Times New Roman"/>
          <w:color w:val="000000" w:themeColor="text1"/>
          <w:lang w:val="en-AU"/>
        </w:rPr>
        <w:t>)</w:t>
      </w:r>
      <w:r w:rsidR="00AE048E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A261A5">
        <w:rPr>
          <w:rFonts w:ascii="Times New Roman" w:hAnsi="Times New Roman"/>
          <w:color w:val="000000" w:themeColor="text1"/>
        </w:rPr>
        <w:t xml:space="preserve">after stimulation with either 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 xml:space="preserve">mixed 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OVA (25 </w:t>
      </w:r>
      <w:r w:rsidR="00A261A5" w:rsidRPr="001E7DF0">
        <w:rPr>
          <w:rFonts w:ascii="Times New Roman" w:hAnsi="Times New Roman" w:cs="Times New Roman"/>
          <w:color w:val="000000" w:themeColor="text1"/>
          <w:lang w:val="es-ES"/>
        </w:rPr>
        <w:t>μ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g/</w:t>
      </w:r>
      <w:proofErr w:type="spellStart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mL</w:t>
      </w:r>
      <w:proofErr w:type="spellEnd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) and </w:t>
      </w:r>
      <w:proofErr w:type="spellStart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StII</w:t>
      </w:r>
      <w:proofErr w:type="spellEnd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 or LLO (0</w:t>
      </w:r>
      <w:proofErr w:type="gramStart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,03</w:t>
      </w:r>
      <w:proofErr w:type="gramEnd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-0,5 </w:t>
      </w:r>
      <w:r w:rsidR="00A261A5" w:rsidRPr="001E7DF0">
        <w:rPr>
          <w:rFonts w:ascii="Times New Roman" w:hAnsi="Times New Roman" w:cs="Times New Roman"/>
          <w:color w:val="000000" w:themeColor="text1"/>
          <w:lang w:val="es-ES"/>
        </w:rPr>
        <w:t>μ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g/</w:t>
      </w:r>
      <w:proofErr w:type="spellStart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mL</w:t>
      </w:r>
      <w:proofErr w:type="spellEnd"/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), just OVA 25 </w:t>
      </w:r>
      <w:r w:rsidR="00A261A5" w:rsidRPr="001E7DF0">
        <w:rPr>
          <w:rFonts w:ascii="Times New Roman" w:hAnsi="Times New Roman" w:cs="Times New Roman"/>
          <w:color w:val="000000" w:themeColor="text1"/>
          <w:lang w:val="es-ES"/>
        </w:rPr>
        <w:t>μ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>g/</w:t>
      </w:r>
      <w:proofErr w:type="spellStart"/>
      <w:r w:rsidR="00A261A5">
        <w:rPr>
          <w:rFonts w:ascii="Times New Roman" w:hAnsi="Times New Roman" w:cs="Times New Roman"/>
          <w:color w:val="000000" w:themeColor="text1"/>
          <w:lang w:val="en-AU"/>
        </w:rPr>
        <w:t>mL</w:t>
      </w:r>
      <w:proofErr w:type="spellEnd"/>
      <w:r w:rsidR="00A261A5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OVA SIINFEKL 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 xml:space="preserve">peptide 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(1</w:t>
      </w:r>
      <w:r w:rsidR="00A261A5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F06D"/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m) (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>positive control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) o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 xml:space="preserve">r no stimulation 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 xml:space="preserve">(C-, negative </w:t>
      </w:r>
      <w:r w:rsidR="00A261A5">
        <w:rPr>
          <w:rFonts w:ascii="Times New Roman" w:hAnsi="Times New Roman" w:cs="Times New Roman"/>
          <w:color w:val="000000" w:themeColor="text1"/>
          <w:lang w:val="en-AU"/>
        </w:rPr>
        <w:t>control</w:t>
      </w:r>
      <w:r w:rsidR="00A261A5" w:rsidRPr="00CF40DC">
        <w:rPr>
          <w:rFonts w:ascii="Times New Roman" w:hAnsi="Times New Roman" w:cs="Times New Roman"/>
          <w:color w:val="000000" w:themeColor="text1"/>
          <w:lang w:val="en-AU"/>
        </w:rPr>
        <w:t>).</w:t>
      </w:r>
      <w:r w:rsidR="00A261A5">
        <w:rPr>
          <w:rFonts w:ascii="Times New Roman" w:hAnsi="Times New Roman"/>
          <w:color w:val="000000" w:themeColor="text1"/>
        </w:rPr>
        <w:t xml:space="preserve"> Letters indicate significant difference among evaluated groups. Average comparison according to simple class ANOVA, p</w:t>
      </w:r>
      <w:r w:rsidR="00A261A5" w:rsidRPr="005A1517">
        <w:rPr>
          <w:rFonts w:ascii="Times New Roman" w:hAnsi="Times New Roman"/>
          <w:color w:val="000000" w:themeColor="text1"/>
          <w:lang w:val="en-AU"/>
        </w:rPr>
        <w:t>&lt;0,001 followed by</w:t>
      </w:r>
      <w:r w:rsidR="00B448DB">
        <w:rPr>
          <w:rFonts w:ascii="Times New Roman" w:hAnsi="Times New Roman"/>
          <w:color w:val="000000" w:themeColor="text1"/>
          <w:lang w:val="en-AU"/>
        </w:rPr>
        <w:t xml:space="preserve"> Holm-</w:t>
      </w:r>
      <w:proofErr w:type="spellStart"/>
      <w:r w:rsidR="00B448DB">
        <w:rPr>
          <w:rFonts w:ascii="Times New Roman" w:hAnsi="Times New Roman"/>
          <w:color w:val="000000" w:themeColor="text1"/>
          <w:lang w:val="en-AU"/>
        </w:rPr>
        <w:t>Sidak</w:t>
      </w:r>
      <w:proofErr w:type="spellEnd"/>
      <w:r w:rsidR="00B448DB">
        <w:rPr>
          <w:rFonts w:ascii="Times New Roman" w:hAnsi="Times New Roman"/>
          <w:color w:val="000000" w:themeColor="text1"/>
          <w:lang w:val="en-AU"/>
        </w:rPr>
        <w:t xml:space="preserve"> test.</w:t>
      </w:r>
      <w:bookmarkEnd w:id="1"/>
      <w:r w:rsidR="00B448DB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proofErr w:type="gramStart"/>
      <w:r w:rsidR="00455465" w:rsidRPr="00B448DB">
        <w:rPr>
          <w:rFonts w:ascii="Times New Roman" w:hAnsi="Times New Roman" w:cs="Times New Roman"/>
          <w:color w:val="000000" w:themeColor="text1"/>
          <w:lang w:val="en-AU"/>
        </w:rPr>
        <w:t>a</w:t>
      </w:r>
      <w:proofErr w:type="gramEnd"/>
      <w:r w:rsidR="00455465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003E"/>
      </w:r>
      <w:r w:rsidR="00455465" w:rsidRPr="00B448DB">
        <w:rPr>
          <w:rFonts w:ascii="Times New Roman" w:hAnsi="Times New Roman" w:cs="Times New Roman"/>
          <w:color w:val="000000" w:themeColor="text1"/>
          <w:lang w:val="en-AU"/>
        </w:rPr>
        <w:t>b</w:t>
      </w:r>
      <w:r w:rsidR="00455465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003E"/>
      </w:r>
      <w:r w:rsidR="00455465" w:rsidRPr="00B448DB">
        <w:rPr>
          <w:rFonts w:ascii="Times New Roman" w:hAnsi="Times New Roman" w:cs="Times New Roman"/>
          <w:color w:val="000000" w:themeColor="text1"/>
          <w:lang w:val="en-AU"/>
        </w:rPr>
        <w:t>c, p</w:t>
      </w:r>
      <w:r w:rsidR="00455465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003C"/>
      </w:r>
      <w:r w:rsidR="00455465" w:rsidRPr="00B448DB">
        <w:rPr>
          <w:rFonts w:ascii="Times New Roman" w:hAnsi="Times New Roman" w:cs="Times New Roman"/>
          <w:color w:val="000000" w:themeColor="text1"/>
          <w:lang w:val="en-AU"/>
        </w:rPr>
        <w:t xml:space="preserve">0,001; </w:t>
      </w:r>
      <w:r w:rsidR="00455465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002A"/>
      </w:r>
      <w:r w:rsidR="00455465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003E"/>
      </w:r>
      <w:r w:rsidR="00455465" w:rsidRPr="00B448DB">
        <w:rPr>
          <w:rFonts w:ascii="Times New Roman" w:hAnsi="Times New Roman" w:cs="Times New Roman"/>
          <w:color w:val="000000" w:themeColor="text1"/>
          <w:lang w:val="en-AU"/>
        </w:rPr>
        <w:t xml:space="preserve">a, </w:t>
      </w:r>
      <w:proofErr w:type="spellStart"/>
      <w:r w:rsidR="00455465" w:rsidRPr="00B448DB">
        <w:rPr>
          <w:rFonts w:ascii="Times New Roman" w:hAnsi="Times New Roman" w:cs="Times New Roman"/>
          <w:color w:val="000000" w:themeColor="text1"/>
          <w:lang w:val="en-AU"/>
        </w:rPr>
        <w:t>b,</w:t>
      </w:r>
      <w:r w:rsidR="00B448DB">
        <w:rPr>
          <w:rFonts w:ascii="Times New Roman" w:hAnsi="Times New Roman" w:cs="Times New Roman"/>
          <w:color w:val="000000" w:themeColor="text1"/>
          <w:lang w:val="en-AU"/>
        </w:rPr>
        <w:t>c</w:t>
      </w:r>
      <w:proofErr w:type="spellEnd"/>
      <w:r w:rsidR="00B448DB">
        <w:rPr>
          <w:rFonts w:ascii="Times New Roman" w:hAnsi="Times New Roman" w:cs="Times New Roman"/>
          <w:color w:val="000000" w:themeColor="text1"/>
          <w:lang w:val="en-AU"/>
        </w:rPr>
        <w:t xml:space="preserve">; </w:t>
      </w:r>
      <w:r w:rsidR="00B448DB" w:rsidRPr="00B448DB">
        <w:rPr>
          <w:rFonts w:ascii="Times New Roman" w:hAnsi="Times New Roman" w:cs="Times New Roman"/>
          <w:color w:val="000000" w:themeColor="text1"/>
          <w:lang w:val="en-AU"/>
        </w:rPr>
        <w:t>p</w:t>
      </w:r>
      <w:r w:rsidR="00B448DB" w:rsidRPr="001E7DF0">
        <w:rPr>
          <w:rFonts w:ascii="Times New Roman" w:hAnsi="Times New Roman" w:cs="Times New Roman"/>
          <w:color w:val="000000" w:themeColor="text1"/>
          <w:lang w:val="es-ES"/>
        </w:rPr>
        <w:sym w:font="Symbol" w:char="003C"/>
      </w:r>
      <w:r w:rsidR="00B448DB" w:rsidRPr="00B448DB">
        <w:rPr>
          <w:rFonts w:ascii="Times New Roman" w:hAnsi="Times New Roman" w:cs="Times New Roman"/>
          <w:color w:val="000000" w:themeColor="text1"/>
          <w:lang w:val="en-AU"/>
        </w:rPr>
        <w:t>0,001</w:t>
      </w:r>
      <w:r w:rsidR="00B448DB">
        <w:rPr>
          <w:rFonts w:ascii="Times New Roman" w:hAnsi="Times New Roman" w:cs="Times New Roman"/>
          <w:color w:val="000000" w:themeColor="text1"/>
          <w:lang w:val="en-AU"/>
        </w:rPr>
        <w:t xml:space="preserve">. </w:t>
      </w:r>
      <w:r w:rsidR="00E33FC8">
        <w:rPr>
          <w:rFonts w:ascii="Times New Roman" w:hAnsi="Times New Roman" w:cs="Times New Roman"/>
          <w:color w:val="000000" w:themeColor="text1"/>
          <w:lang w:val="en-AU"/>
        </w:rPr>
        <w:t>´</w:t>
      </w:r>
    </w:p>
    <w:p w:rsidR="00E33FC8" w:rsidRDefault="00E33FC8" w:rsidP="008E7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AU"/>
        </w:rPr>
      </w:pPr>
    </w:p>
    <w:p w:rsidR="00E33FC8" w:rsidRPr="00DB0E4D" w:rsidRDefault="00E33FC8" w:rsidP="008E73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en-AU"/>
        </w:rPr>
      </w:pPr>
    </w:p>
    <w:p w:rsidR="00B73164" w:rsidRPr="00B448DB" w:rsidRDefault="00B73164">
      <w:pPr>
        <w:spacing w:after="200" w:line="276" w:lineRule="auto"/>
        <w:rPr>
          <w:rFonts w:ascii="Times New Roman" w:hAnsi="Times New Roman"/>
          <w:color w:val="000000" w:themeColor="text1"/>
          <w:lang w:val="en-AU"/>
        </w:rPr>
      </w:pPr>
      <w:r w:rsidRPr="00B448DB">
        <w:rPr>
          <w:rFonts w:ascii="Times New Roman" w:hAnsi="Times New Roman"/>
          <w:color w:val="000000" w:themeColor="text1"/>
          <w:lang w:val="en-AU"/>
        </w:rPr>
        <w:br w:type="page"/>
      </w:r>
    </w:p>
    <w:p w:rsidR="00B73164" w:rsidRDefault="00B73164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</w:p>
    <w:p w:rsidR="00743B85" w:rsidRPr="00B448DB" w:rsidRDefault="008B44C5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  <w:r w:rsidRPr="008B44C5">
        <w:rPr>
          <w:noProof/>
          <w:lang w:val="es-ES" w:eastAsia="es-ES"/>
        </w:rPr>
        <w:drawing>
          <wp:inline distT="0" distB="0" distL="0" distR="0">
            <wp:extent cx="3370521" cy="2264943"/>
            <wp:effectExtent l="0" t="0" r="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02" cy="226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164" w:rsidRPr="00B448DB" w:rsidRDefault="00B73164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</w:p>
    <w:p w:rsidR="000B5AB0" w:rsidRPr="0037023A" w:rsidRDefault="000B5AB0" w:rsidP="000B5AB0">
      <w:pPr>
        <w:jc w:val="both"/>
        <w:rPr>
          <w:rFonts w:ascii="Times New Roman" w:hAnsi="Times New Roman"/>
          <w:color w:val="000000" w:themeColor="text1"/>
          <w:lang w:val="en-AU"/>
        </w:rPr>
      </w:pPr>
      <w:proofErr w:type="gramStart"/>
      <w:r w:rsidRPr="002F67B5">
        <w:rPr>
          <w:rFonts w:ascii="Times New Roman" w:hAnsi="Times New Roman"/>
          <w:b/>
          <w:bCs/>
          <w:color w:val="000000" w:themeColor="text1"/>
          <w:lang w:val="en-AU"/>
        </w:rPr>
        <w:t>Figure 3.</w:t>
      </w:r>
      <w:proofErr w:type="gramEnd"/>
      <w:r w:rsidRPr="002F67B5">
        <w:rPr>
          <w:rFonts w:ascii="Times New Roman" w:hAnsi="Times New Roman"/>
          <w:b/>
          <w:bCs/>
          <w:color w:val="000000" w:themeColor="text1"/>
          <w:lang w:val="en-AU"/>
        </w:rPr>
        <w:t xml:space="preserve"> </w:t>
      </w:r>
      <w:proofErr w:type="gramStart"/>
      <w:r w:rsidR="00743B85" w:rsidRPr="00A31420">
        <w:rPr>
          <w:rFonts w:ascii="Times New Roman" w:hAnsi="Times New Roman"/>
          <w:b/>
          <w:bCs/>
          <w:color w:val="000000" w:themeColor="text1"/>
          <w:lang w:val="en-AU"/>
        </w:rPr>
        <w:t xml:space="preserve">Ex vivo response of </w:t>
      </w:r>
      <w:r w:rsidR="00743B85" w:rsidRPr="00A31420">
        <w:rPr>
          <w:rFonts w:ascii="Times New Roman" w:hAnsi="Times New Roman"/>
          <w:b/>
          <w:color w:val="000000" w:themeColor="text1"/>
          <w:lang w:val="en-AU"/>
        </w:rPr>
        <w:t>IFN-</w:t>
      </w:r>
      <w:r w:rsidR="00743B85" w:rsidRPr="00DB5124">
        <w:rPr>
          <w:rFonts w:ascii="Times New Roman" w:hAnsi="Times New Roman"/>
          <w:b/>
          <w:color w:val="000000" w:themeColor="text1"/>
          <w:lang w:val="es-ES_tradnl"/>
        </w:rPr>
        <w:t>γ</w:t>
      </w:r>
      <w:r w:rsidR="008B44C5" w:rsidRPr="00A31420">
        <w:rPr>
          <w:rFonts w:ascii="Times New Roman" w:hAnsi="Times New Roman"/>
          <w:b/>
          <w:color w:val="000000" w:themeColor="text1"/>
          <w:lang w:val="en-AU"/>
        </w:rPr>
        <w:t xml:space="preserve"> producing </w:t>
      </w:r>
      <w:proofErr w:type="spellStart"/>
      <w:r w:rsidR="00743B85" w:rsidRPr="00A31420">
        <w:rPr>
          <w:rFonts w:ascii="Times New Roman" w:hAnsi="Times New Roman"/>
          <w:b/>
          <w:color w:val="000000" w:themeColor="text1"/>
          <w:lang w:val="en-AU"/>
        </w:rPr>
        <w:t>splenocytes</w:t>
      </w:r>
      <w:proofErr w:type="spellEnd"/>
      <w:r w:rsidR="00743B85" w:rsidRPr="00A31420">
        <w:rPr>
          <w:rFonts w:ascii="Times New Roman" w:hAnsi="Times New Roman"/>
          <w:b/>
          <w:color w:val="000000" w:themeColor="text1"/>
          <w:lang w:val="en-AU"/>
        </w:rPr>
        <w:t>.</w:t>
      </w:r>
      <w:proofErr w:type="gramEnd"/>
      <w:r w:rsidR="00743B85" w:rsidRPr="00A31420">
        <w:rPr>
          <w:rFonts w:ascii="Times New Roman" w:hAnsi="Times New Roman"/>
          <w:b/>
          <w:color w:val="000000" w:themeColor="text1"/>
          <w:lang w:val="en-AU"/>
        </w:rPr>
        <w:t xml:space="preserve"> </w:t>
      </w:r>
      <w:r w:rsidR="0037023A" w:rsidRPr="0037023A">
        <w:rPr>
          <w:rFonts w:ascii="Times New Roman" w:hAnsi="Times New Roman"/>
          <w:color w:val="000000" w:themeColor="text1"/>
          <w:lang w:val="en-AU"/>
        </w:rPr>
        <w:t xml:space="preserve">The graph shows the number of IFN-γ producing </w:t>
      </w:r>
      <w:proofErr w:type="spellStart"/>
      <w:r w:rsidR="0037023A" w:rsidRPr="0037023A">
        <w:rPr>
          <w:rFonts w:ascii="Times New Roman" w:hAnsi="Times New Roman"/>
          <w:color w:val="000000" w:themeColor="text1"/>
          <w:lang w:val="en-AU"/>
        </w:rPr>
        <w:t>splenocytes</w:t>
      </w:r>
      <w:proofErr w:type="spellEnd"/>
      <w:r w:rsidR="0037023A" w:rsidRPr="0037023A">
        <w:rPr>
          <w:rFonts w:ascii="Times New Roman" w:hAnsi="Times New Roman"/>
          <w:color w:val="000000" w:themeColor="text1"/>
          <w:lang w:val="en-AU"/>
        </w:rPr>
        <w:t xml:space="preserve"> that are specific for the complex MHC-I/</w:t>
      </w:r>
      <w:bookmarkStart w:id="2" w:name="OLE_LINK7"/>
      <w:r w:rsidR="0037023A" w:rsidRPr="0037023A">
        <w:rPr>
          <w:rFonts w:ascii="Times New Roman" w:hAnsi="Times New Roman"/>
          <w:color w:val="000000" w:themeColor="text1"/>
          <w:lang w:val="en-AU"/>
        </w:rPr>
        <w:t>SIINFEKL</w:t>
      </w:r>
      <w:bookmarkEnd w:id="2"/>
      <w:r w:rsidR="0037023A">
        <w:rPr>
          <w:rFonts w:ascii="Times New Roman" w:hAnsi="Times New Roman"/>
          <w:color w:val="000000" w:themeColor="text1"/>
          <w:lang w:val="en-AU"/>
        </w:rPr>
        <w:t xml:space="preserve"> </w:t>
      </w:r>
      <w:r w:rsidR="001470E9">
        <w:rPr>
          <w:rFonts w:ascii="Times New Roman" w:hAnsi="Times New Roman"/>
          <w:color w:val="000000" w:themeColor="text1"/>
          <w:lang w:val="en-AU"/>
        </w:rPr>
        <w:t xml:space="preserve">in each group of </w:t>
      </w:r>
      <w:proofErr w:type="gramStart"/>
      <w:r w:rsidR="001470E9">
        <w:rPr>
          <w:rFonts w:ascii="Times New Roman" w:hAnsi="Times New Roman"/>
          <w:color w:val="000000" w:themeColor="text1"/>
          <w:lang w:val="en-AU"/>
        </w:rPr>
        <w:t xml:space="preserve">mice </w:t>
      </w:r>
      <w:r w:rsidR="0037023A">
        <w:rPr>
          <w:rFonts w:ascii="Times New Roman" w:hAnsi="Times New Roman"/>
          <w:color w:val="000000" w:themeColor="text1"/>
          <w:lang w:val="en-AU"/>
        </w:rPr>
        <w:t xml:space="preserve"> </w:t>
      </w:r>
      <w:proofErr w:type="spellStart"/>
      <w:r w:rsidR="0037023A">
        <w:rPr>
          <w:rFonts w:ascii="Times New Roman" w:hAnsi="Times New Roman"/>
          <w:color w:val="000000" w:themeColor="text1"/>
          <w:lang w:val="en-AU"/>
        </w:rPr>
        <w:t>immuniza</w:t>
      </w:r>
      <w:r w:rsidR="001470E9">
        <w:rPr>
          <w:rFonts w:ascii="Times New Roman" w:hAnsi="Times New Roman"/>
          <w:color w:val="000000" w:themeColor="text1"/>
          <w:lang w:val="en-AU"/>
        </w:rPr>
        <w:t>ted</w:t>
      </w:r>
      <w:proofErr w:type="spellEnd"/>
      <w:proofErr w:type="gramEnd"/>
      <w:r w:rsidR="001470E9">
        <w:rPr>
          <w:rFonts w:ascii="Times New Roman" w:hAnsi="Times New Roman"/>
          <w:color w:val="000000" w:themeColor="text1"/>
          <w:lang w:val="en-AU"/>
        </w:rPr>
        <w:t xml:space="preserve"> with</w:t>
      </w:r>
      <w:r w:rsidR="0037023A">
        <w:rPr>
          <w:rFonts w:ascii="Times New Roman" w:hAnsi="Times New Roman"/>
          <w:color w:val="000000" w:themeColor="text1"/>
          <w:lang w:val="en-AU"/>
        </w:rPr>
        <w:t xml:space="preserve"> different formulations </w:t>
      </w:r>
      <w:r w:rsidR="0037023A" w:rsidRPr="00EC6B7B">
        <w:rPr>
          <w:rFonts w:ascii="Times New Roman" w:hAnsi="Times New Roman"/>
          <w:color w:val="000000" w:themeColor="text1"/>
          <w:lang w:val="en-AU"/>
        </w:rPr>
        <w:t>(Lp1:1/</w:t>
      </w:r>
      <w:proofErr w:type="spellStart"/>
      <w:r w:rsidR="0037023A" w:rsidRPr="00EC6B7B">
        <w:rPr>
          <w:rFonts w:ascii="Times New Roman" w:hAnsi="Times New Roman"/>
          <w:color w:val="000000" w:themeColor="text1"/>
          <w:lang w:val="en-AU"/>
        </w:rPr>
        <w:t>StII</w:t>
      </w:r>
      <w:proofErr w:type="spellEnd"/>
      <w:r w:rsidR="0037023A" w:rsidRPr="00EC6B7B">
        <w:rPr>
          <w:rFonts w:ascii="Times New Roman" w:hAnsi="Times New Roman"/>
          <w:color w:val="000000" w:themeColor="text1"/>
          <w:lang w:val="en-AU"/>
        </w:rPr>
        <w:t xml:space="preserve">/OVA; </w:t>
      </w:r>
      <w:r w:rsidR="0037023A">
        <w:rPr>
          <w:rFonts w:ascii="Times New Roman" w:hAnsi="Times New Roman"/>
          <w:color w:val="000000" w:themeColor="text1"/>
          <w:lang w:val="en-AU"/>
        </w:rPr>
        <w:t>Lp2</w:t>
      </w:r>
      <w:r w:rsidR="0037023A" w:rsidRPr="00EC6B7B">
        <w:rPr>
          <w:rFonts w:ascii="Times New Roman" w:hAnsi="Times New Roman"/>
          <w:color w:val="000000" w:themeColor="text1"/>
          <w:lang w:val="en-AU"/>
        </w:rPr>
        <w:t>:1/</w:t>
      </w:r>
      <w:proofErr w:type="spellStart"/>
      <w:r w:rsidR="0037023A" w:rsidRPr="00EC6B7B">
        <w:rPr>
          <w:rFonts w:ascii="Times New Roman" w:hAnsi="Times New Roman"/>
          <w:color w:val="000000" w:themeColor="text1"/>
          <w:lang w:val="en-AU"/>
        </w:rPr>
        <w:t>StII</w:t>
      </w:r>
      <w:proofErr w:type="spellEnd"/>
      <w:r w:rsidR="0037023A" w:rsidRPr="00EC6B7B">
        <w:rPr>
          <w:rFonts w:ascii="Times New Roman" w:hAnsi="Times New Roman"/>
          <w:color w:val="000000" w:themeColor="text1"/>
          <w:lang w:val="en-AU"/>
        </w:rPr>
        <w:t>/OVA</w:t>
      </w:r>
      <w:r w:rsidR="0037023A">
        <w:rPr>
          <w:rFonts w:ascii="Times New Roman" w:hAnsi="Times New Roman"/>
          <w:color w:val="000000" w:themeColor="text1"/>
          <w:lang w:val="en-AU"/>
        </w:rPr>
        <w:t>; Lp2:1/LLO</w:t>
      </w:r>
      <w:r w:rsidR="0037023A" w:rsidRPr="00EC6B7B">
        <w:rPr>
          <w:rFonts w:ascii="Times New Roman" w:hAnsi="Times New Roman"/>
          <w:color w:val="000000" w:themeColor="text1"/>
          <w:lang w:val="en-AU"/>
        </w:rPr>
        <w:t>/OVA</w:t>
      </w:r>
      <w:r w:rsidR="0037023A">
        <w:rPr>
          <w:rFonts w:ascii="Times New Roman" w:hAnsi="Times New Roman"/>
          <w:color w:val="000000" w:themeColor="text1"/>
          <w:lang w:val="en-AU"/>
        </w:rPr>
        <w:t>; Lp2:1/</w:t>
      </w:r>
      <w:r w:rsidR="0037023A" w:rsidRPr="00EC6B7B">
        <w:rPr>
          <w:rFonts w:ascii="Times New Roman" w:hAnsi="Times New Roman"/>
          <w:color w:val="000000" w:themeColor="text1"/>
          <w:lang w:val="en-AU"/>
        </w:rPr>
        <w:t>OVA</w:t>
      </w:r>
      <w:r w:rsidR="0037023A">
        <w:rPr>
          <w:rFonts w:ascii="Times New Roman" w:hAnsi="Times New Roman"/>
          <w:color w:val="000000" w:themeColor="text1"/>
          <w:lang w:val="en-AU"/>
        </w:rPr>
        <w:t xml:space="preserve">; PBS). </w:t>
      </w:r>
      <w:r w:rsidR="0037023A">
        <w:rPr>
          <w:rFonts w:ascii="Times New Roman" w:hAnsi="Times New Roman"/>
          <w:color w:val="000000" w:themeColor="text1"/>
        </w:rPr>
        <w:t>Letters indicate significant difference among evaluated groups. Average comparison according to simple class ANOVA, p</w:t>
      </w:r>
      <w:r w:rsidR="0037023A" w:rsidRPr="005A1517">
        <w:rPr>
          <w:rFonts w:ascii="Times New Roman" w:hAnsi="Times New Roman"/>
          <w:color w:val="000000" w:themeColor="text1"/>
          <w:lang w:val="en-AU"/>
        </w:rPr>
        <w:t>&lt;0,001 followed by</w:t>
      </w:r>
      <w:r w:rsidR="0037023A">
        <w:rPr>
          <w:rFonts w:ascii="Times New Roman" w:hAnsi="Times New Roman"/>
          <w:color w:val="000000" w:themeColor="text1"/>
          <w:lang w:val="en-AU"/>
        </w:rPr>
        <w:t xml:space="preserve"> </w:t>
      </w:r>
      <w:r w:rsidRPr="0037023A">
        <w:rPr>
          <w:rFonts w:ascii="Times New Roman" w:hAnsi="Times New Roman"/>
          <w:color w:val="000000" w:themeColor="text1"/>
          <w:lang w:val="en-AU"/>
        </w:rPr>
        <w:t>a</w:t>
      </w:r>
      <w:r w:rsidRPr="00C7190E">
        <w:rPr>
          <w:rFonts w:ascii="Times New Roman" w:hAnsi="Times New Roman"/>
          <w:color w:val="000000" w:themeColor="text1"/>
          <w:lang w:val="es-ES"/>
        </w:rPr>
        <w:sym w:font="Symbol" w:char="003E"/>
      </w:r>
      <w:r w:rsidRPr="0037023A">
        <w:rPr>
          <w:rFonts w:ascii="Times New Roman" w:hAnsi="Times New Roman"/>
          <w:color w:val="000000" w:themeColor="text1"/>
          <w:lang w:val="en-AU"/>
        </w:rPr>
        <w:t>b</w:t>
      </w:r>
      <w:r w:rsidRPr="00C7190E">
        <w:rPr>
          <w:rFonts w:ascii="Times New Roman" w:hAnsi="Times New Roman"/>
          <w:color w:val="000000" w:themeColor="text1"/>
          <w:lang w:val="es-ES"/>
        </w:rPr>
        <w:sym w:font="Symbol" w:char="003E"/>
      </w:r>
      <w:r w:rsidRPr="0037023A">
        <w:rPr>
          <w:rFonts w:ascii="Times New Roman" w:hAnsi="Times New Roman"/>
          <w:color w:val="000000" w:themeColor="text1"/>
          <w:lang w:val="en-AU"/>
        </w:rPr>
        <w:t>c, p</w:t>
      </w:r>
      <w:r w:rsidRPr="00C7190E">
        <w:rPr>
          <w:rFonts w:ascii="Times New Roman" w:hAnsi="Times New Roman"/>
          <w:color w:val="000000" w:themeColor="text1"/>
          <w:lang w:val="es-ES"/>
        </w:rPr>
        <w:sym w:font="Symbol" w:char="003C"/>
      </w:r>
      <w:r w:rsidRPr="0037023A">
        <w:rPr>
          <w:rFonts w:ascii="Times New Roman" w:hAnsi="Times New Roman"/>
          <w:color w:val="000000" w:themeColor="text1"/>
          <w:lang w:val="en-AU"/>
        </w:rPr>
        <w:t xml:space="preserve">0,001. </w:t>
      </w:r>
    </w:p>
    <w:p w:rsidR="00B73164" w:rsidRPr="0037023A" w:rsidRDefault="00B73164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</w:p>
    <w:p w:rsidR="00B73164" w:rsidRPr="0037023A" w:rsidRDefault="00B73164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</w:p>
    <w:p w:rsidR="00B73164" w:rsidRPr="0037023A" w:rsidRDefault="00B73164" w:rsidP="008E73D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AU"/>
        </w:rPr>
      </w:pPr>
    </w:p>
    <w:p w:rsidR="008E73D9" w:rsidRPr="0037023A" w:rsidRDefault="008E73D9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8D6481" w:rsidRDefault="008D6481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8D6481" w:rsidRDefault="008D648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br w:type="page"/>
      </w:r>
    </w:p>
    <w:p w:rsidR="001C5D9F" w:rsidRDefault="001C5D9F" w:rsidP="001C5D9F">
      <w:pPr>
        <w:jc w:val="both"/>
        <w:rPr>
          <w:rFonts w:ascii="Times New Roman" w:hAnsi="Times New Roman"/>
          <w:b/>
          <w:bCs/>
          <w:color w:val="000000" w:themeColor="text1"/>
          <w:lang w:val="en-AU"/>
        </w:rPr>
      </w:pPr>
    </w:p>
    <w:p w:rsidR="001C5D9F" w:rsidRDefault="00A31420" w:rsidP="001C5D9F">
      <w:pPr>
        <w:jc w:val="both"/>
        <w:rPr>
          <w:rFonts w:ascii="Times New Roman" w:hAnsi="Times New Roman"/>
          <w:b/>
          <w:bCs/>
          <w:color w:val="000000" w:themeColor="text1"/>
          <w:lang w:val="en-AU"/>
        </w:rPr>
      </w:pPr>
      <w:r w:rsidRPr="00A31420">
        <w:rPr>
          <w:noProof/>
          <w:lang w:val="es-ES" w:eastAsia="es-ES"/>
        </w:rPr>
        <w:drawing>
          <wp:inline distT="0" distB="0" distL="0" distR="0">
            <wp:extent cx="3434316" cy="2263045"/>
            <wp:effectExtent l="0" t="0" r="0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02" cy="226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B0C" w:rsidRDefault="000B5B0C" w:rsidP="001C5D9F">
      <w:pPr>
        <w:jc w:val="both"/>
        <w:rPr>
          <w:rFonts w:ascii="Times New Roman" w:hAnsi="Times New Roman"/>
          <w:b/>
          <w:bCs/>
          <w:color w:val="000000" w:themeColor="text1"/>
          <w:lang w:val="en-AU"/>
        </w:rPr>
      </w:pPr>
    </w:p>
    <w:p w:rsidR="001C5D9F" w:rsidRPr="0037023A" w:rsidRDefault="001C5D9F" w:rsidP="001C5D9F">
      <w:pPr>
        <w:jc w:val="both"/>
        <w:rPr>
          <w:rFonts w:ascii="Times New Roman" w:hAnsi="Times New Roman"/>
          <w:color w:val="000000" w:themeColor="text1"/>
          <w:lang w:val="en-AU"/>
        </w:rPr>
      </w:pPr>
      <w:proofErr w:type="gramStart"/>
      <w:r w:rsidRPr="001C5D9F">
        <w:rPr>
          <w:rFonts w:ascii="Times New Roman" w:hAnsi="Times New Roman"/>
          <w:b/>
          <w:bCs/>
          <w:color w:val="000000" w:themeColor="text1"/>
          <w:lang w:val="en-AU"/>
        </w:rPr>
        <w:t xml:space="preserve">Figure </w:t>
      </w:r>
      <w:r>
        <w:rPr>
          <w:rFonts w:ascii="Times New Roman" w:hAnsi="Times New Roman"/>
          <w:b/>
          <w:bCs/>
          <w:color w:val="000000" w:themeColor="text1"/>
          <w:lang w:val="en-AU"/>
        </w:rPr>
        <w:t>4</w:t>
      </w:r>
      <w:r w:rsidRPr="001C5D9F">
        <w:rPr>
          <w:rFonts w:ascii="Times New Roman" w:hAnsi="Times New Roman"/>
          <w:b/>
          <w:bCs/>
          <w:color w:val="000000" w:themeColor="text1"/>
          <w:lang w:val="en-AU"/>
        </w:rPr>
        <w:t>.</w:t>
      </w:r>
      <w:proofErr w:type="gramEnd"/>
      <w:r w:rsidRPr="001C5D9F">
        <w:rPr>
          <w:rFonts w:ascii="Times New Roman" w:hAnsi="Times New Roman"/>
          <w:b/>
          <w:bCs/>
          <w:color w:val="000000" w:themeColor="text1"/>
          <w:lang w:val="en-AU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 w:themeColor="text1"/>
          <w:lang w:val="en-AU"/>
        </w:rPr>
        <w:t>R</w:t>
      </w:r>
      <w:r w:rsidRPr="001C5D9F">
        <w:rPr>
          <w:rFonts w:ascii="Times New Roman" w:hAnsi="Times New Roman"/>
          <w:b/>
          <w:bCs/>
          <w:color w:val="000000" w:themeColor="text1"/>
          <w:lang w:val="en-AU"/>
        </w:rPr>
        <w:t xml:space="preserve">esponse of </w:t>
      </w:r>
      <w:r w:rsidRPr="001C5D9F">
        <w:rPr>
          <w:rFonts w:ascii="Times New Roman" w:hAnsi="Times New Roman"/>
          <w:b/>
          <w:color w:val="000000" w:themeColor="text1"/>
          <w:lang w:val="en-AU"/>
        </w:rPr>
        <w:t>IFN-</w:t>
      </w:r>
      <w:r w:rsidRPr="00DB5124">
        <w:rPr>
          <w:rFonts w:ascii="Times New Roman" w:hAnsi="Times New Roman"/>
          <w:b/>
          <w:color w:val="000000" w:themeColor="text1"/>
          <w:lang w:val="es-ES_tradnl"/>
        </w:rPr>
        <w:t>γ</w:t>
      </w:r>
      <w:r w:rsidR="00A31420">
        <w:rPr>
          <w:rFonts w:ascii="Times New Roman" w:hAnsi="Times New Roman"/>
          <w:b/>
          <w:color w:val="000000" w:themeColor="text1"/>
          <w:lang w:val="en-AU"/>
        </w:rPr>
        <w:t xml:space="preserve"> producing </w:t>
      </w:r>
      <w:proofErr w:type="spellStart"/>
      <w:r w:rsidRPr="001C5D9F">
        <w:rPr>
          <w:rFonts w:ascii="Times New Roman" w:hAnsi="Times New Roman"/>
          <w:b/>
          <w:color w:val="000000" w:themeColor="text1"/>
          <w:lang w:val="en-AU"/>
        </w:rPr>
        <w:t>splenocytes</w:t>
      </w:r>
      <w:proofErr w:type="spellEnd"/>
      <w:r>
        <w:rPr>
          <w:rFonts w:ascii="Times New Roman" w:hAnsi="Times New Roman"/>
          <w:b/>
          <w:color w:val="000000" w:themeColor="text1"/>
          <w:lang w:val="en-AU"/>
        </w:rPr>
        <w:t xml:space="preserve"> after in vitro </w:t>
      </w:r>
      <w:proofErr w:type="spellStart"/>
      <w:r>
        <w:rPr>
          <w:rFonts w:ascii="Times New Roman" w:hAnsi="Times New Roman"/>
          <w:b/>
          <w:color w:val="000000" w:themeColor="text1"/>
          <w:lang w:val="en-AU"/>
        </w:rPr>
        <w:t>restimulation</w:t>
      </w:r>
      <w:proofErr w:type="spellEnd"/>
      <w:r>
        <w:rPr>
          <w:rFonts w:ascii="Times New Roman" w:hAnsi="Times New Roman"/>
          <w:b/>
          <w:color w:val="000000" w:themeColor="text1"/>
          <w:lang w:val="en-AU"/>
        </w:rPr>
        <w:t xml:space="preserve"> with the </w:t>
      </w:r>
      <w:r w:rsidRPr="001C5D9F">
        <w:rPr>
          <w:rFonts w:ascii="Times New Roman" w:hAnsi="Times New Roman"/>
          <w:b/>
          <w:color w:val="000000" w:themeColor="text1"/>
          <w:lang w:val="en-AU"/>
        </w:rPr>
        <w:t>SIINFEKL peptide.</w:t>
      </w:r>
      <w:proofErr w:type="gramEnd"/>
      <w:r w:rsidRPr="001C5D9F">
        <w:rPr>
          <w:rFonts w:ascii="Times New Roman" w:hAnsi="Times New Roman"/>
          <w:b/>
          <w:color w:val="000000" w:themeColor="text1"/>
          <w:lang w:val="en-AU"/>
        </w:rPr>
        <w:t xml:space="preserve"> </w:t>
      </w:r>
      <w:r w:rsidRPr="0037023A">
        <w:rPr>
          <w:rFonts w:ascii="Times New Roman" w:hAnsi="Times New Roman"/>
          <w:color w:val="000000" w:themeColor="text1"/>
          <w:lang w:val="en-AU"/>
        </w:rPr>
        <w:t xml:space="preserve">The graph shows the number of </w:t>
      </w:r>
      <w:r w:rsidR="00846CCB">
        <w:rPr>
          <w:rFonts w:ascii="Times New Roman" w:hAnsi="Times New Roman"/>
          <w:color w:val="000000" w:themeColor="text1"/>
          <w:lang w:val="en-AU"/>
        </w:rPr>
        <w:t xml:space="preserve">in vitro restimulated </w:t>
      </w:r>
      <w:r w:rsidRPr="0037023A">
        <w:rPr>
          <w:rFonts w:ascii="Times New Roman" w:hAnsi="Times New Roman"/>
          <w:color w:val="000000" w:themeColor="text1"/>
          <w:lang w:val="en-AU"/>
        </w:rPr>
        <w:t>IFN-γ</w:t>
      </w:r>
      <w:r w:rsidR="00A31420">
        <w:rPr>
          <w:rFonts w:ascii="Times New Roman" w:hAnsi="Times New Roman"/>
          <w:color w:val="000000" w:themeColor="text1"/>
          <w:lang w:val="en-AU"/>
        </w:rPr>
        <w:t xml:space="preserve"> producing </w:t>
      </w:r>
      <w:proofErr w:type="spellStart"/>
      <w:r w:rsidRPr="0037023A">
        <w:rPr>
          <w:rFonts w:ascii="Times New Roman" w:hAnsi="Times New Roman"/>
          <w:color w:val="000000" w:themeColor="text1"/>
          <w:lang w:val="en-AU"/>
        </w:rPr>
        <w:t>splenocytes</w:t>
      </w:r>
      <w:proofErr w:type="spellEnd"/>
      <w:r w:rsidRPr="0037023A">
        <w:rPr>
          <w:rFonts w:ascii="Times New Roman" w:hAnsi="Times New Roman"/>
          <w:color w:val="000000" w:themeColor="text1"/>
          <w:lang w:val="en-AU"/>
        </w:rPr>
        <w:t xml:space="preserve"> that are specific for the complex MHC-I/SIINFEKL</w:t>
      </w:r>
      <w:r>
        <w:rPr>
          <w:rFonts w:ascii="Times New Roman" w:hAnsi="Times New Roman"/>
          <w:color w:val="000000" w:themeColor="text1"/>
          <w:lang w:val="en-AU"/>
        </w:rPr>
        <w:t xml:space="preserve"> in each group of mice </w:t>
      </w:r>
      <w:proofErr w:type="spellStart"/>
      <w:r>
        <w:rPr>
          <w:rFonts w:ascii="Times New Roman" w:hAnsi="Times New Roman"/>
          <w:color w:val="000000" w:themeColor="text1"/>
          <w:lang w:val="en-AU"/>
        </w:rPr>
        <w:t>immunizated</w:t>
      </w:r>
      <w:proofErr w:type="spellEnd"/>
      <w:r>
        <w:rPr>
          <w:rFonts w:ascii="Times New Roman" w:hAnsi="Times New Roman"/>
          <w:color w:val="000000" w:themeColor="text1"/>
          <w:lang w:val="en-AU"/>
        </w:rPr>
        <w:t xml:space="preserve"> with different formulations </w:t>
      </w:r>
      <w:r w:rsidRPr="00EC6B7B">
        <w:rPr>
          <w:rFonts w:ascii="Times New Roman" w:hAnsi="Times New Roman"/>
          <w:color w:val="000000" w:themeColor="text1"/>
          <w:lang w:val="en-AU"/>
        </w:rPr>
        <w:t>(Lp1:1/</w:t>
      </w:r>
      <w:proofErr w:type="spellStart"/>
      <w:r w:rsidRPr="00EC6B7B">
        <w:rPr>
          <w:rFonts w:ascii="Times New Roman" w:hAnsi="Times New Roman"/>
          <w:color w:val="000000" w:themeColor="text1"/>
          <w:lang w:val="en-AU"/>
        </w:rPr>
        <w:t>StII</w:t>
      </w:r>
      <w:proofErr w:type="spellEnd"/>
      <w:r w:rsidRPr="00EC6B7B">
        <w:rPr>
          <w:rFonts w:ascii="Times New Roman" w:hAnsi="Times New Roman"/>
          <w:color w:val="000000" w:themeColor="text1"/>
          <w:lang w:val="en-AU"/>
        </w:rPr>
        <w:t xml:space="preserve">/OVA; </w:t>
      </w:r>
      <w:r>
        <w:rPr>
          <w:rFonts w:ascii="Times New Roman" w:hAnsi="Times New Roman"/>
          <w:color w:val="000000" w:themeColor="text1"/>
          <w:lang w:val="en-AU"/>
        </w:rPr>
        <w:t>Lp2</w:t>
      </w:r>
      <w:r w:rsidRPr="00EC6B7B">
        <w:rPr>
          <w:rFonts w:ascii="Times New Roman" w:hAnsi="Times New Roman"/>
          <w:color w:val="000000" w:themeColor="text1"/>
          <w:lang w:val="en-AU"/>
        </w:rPr>
        <w:t>:1/</w:t>
      </w:r>
      <w:proofErr w:type="spellStart"/>
      <w:r w:rsidRPr="00EC6B7B">
        <w:rPr>
          <w:rFonts w:ascii="Times New Roman" w:hAnsi="Times New Roman"/>
          <w:color w:val="000000" w:themeColor="text1"/>
          <w:lang w:val="en-AU"/>
        </w:rPr>
        <w:t>StII</w:t>
      </w:r>
      <w:proofErr w:type="spellEnd"/>
      <w:r w:rsidRPr="00EC6B7B">
        <w:rPr>
          <w:rFonts w:ascii="Times New Roman" w:hAnsi="Times New Roman"/>
          <w:color w:val="000000" w:themeColor="text1"/>
          <w:lang w:val="en-AU"/>
        </w:rPr>
        <w:t>/OVA</w:t>
      </w:r>
      <w:r>
        <w:rPr>
          <w:rFonts w:ascii="Times New Roman" w:hAnsi="Times New Roman"/>
          <w:color w:val="000000" w:themeColor="text1"/>
          <w:lang w:val="en-AU"/>
        </w:rPr>
        <w:t>; Lp2:1/LLO</w:t>
      </w:r>
      <w:r w:rsidRPr="00EC6B7B">
        <w:rPr>
          <w:rFonts w:ascii="Times New Roman" w:hAnsi="Times New Roman"/>
          <w:color w:val="000000" w:themeColor="text1"/>
          <w:lang w:val="en-AU"/>
        </w:rPr>
        <w:t>/OVA</w:t>
      </w:r>
      <w:r>
        <w:rPr>
          <w:rFonts w:ascii="Times New Roman" w:hAnsi="Times New Roman"/>
          <w:color w:val="000000" w:themeColor="text1"/>
          <w:lang w:val="en-AU"/>
        </w:rPr>
        <w:t>; Lp2:1/</w:t>
      </w:r>
      <w:r w:rsidRPr="00EC6B7B">
        <w:rPr>
          <w:rFonts w:ascii="Times New Roman" w:hAnsi="Times New Roman"/>
          <w:color w:val="000000" w:themeColor="text1"/>
          <w:lang w:val="en-AU"/>
        </w:rPr>
        <w:t>OVA</w:t>
      </w:r>
      <w:r>
        <w:rPr>
          <w:rFonts w:ascii="Times New Roman" w:hAnsi="Times New Roman"/>
          <w:color w:val="000000" w:themeColor="text1"/>
          <w:lang w:val="en-AU"/>
        </w:rPr>
        <w:t xml:space="preserve">; PBS). </w:t>
      </w:r>
      <w:r>
        <w:rPr>
          <w:rFonts w:ascii="Times New Roman" w:hAnsi="Times New Roman"/>
          <w:color w:val="000000" w:themeColor="text1"/>
        </w:rPr>
        <w:t>Letters indicate significant difference among evaluated groups. Average comparison according to simple class ANOVA, p</w:t>
      </w:r>
      <w:r w:rsidRPr="005A1517">
        <w:rPr>
          <w:rFonts w:ascii="Times New Roman" w:hAnsi="Times New Roman"/>
          <w:color w:val="000000" w:themeColor="text1"/>
          <w:lang w:val="en-AU"/>
        </w:rPr>
        <w:t>&lt;0,001 followed by</w:t>
      </w:r>
      <w:r>
        <w:rPr>
          <w:rFonts w:ascii="Times New Roman" w:hAnsi="Times New Roman"/>
          <w:color w:val="000000" w:themeColor="text1"/>
          <w:lang w:val="en-AU"/>
        </w:rPr>
        <w:t xml:space="preserve"> </w:t>
      </w:r>
      <w:r w:rsidRPr="0037023A">
        <w:rPr>
          <w:rFonts w:ascii="Times New Roman" w:hAnsi="Times New Roman"/>
          <w:color w:val="000000" w:themeColor="text1"/>
          <w:lang w:val="en-AU"/>
        </w:rPr>
        <w:t>a</w:t>
      </w:r>
      <w:r w:rsidRPr="00C7190E">
        <w:rPr>
          <w:rFonts w:ascii="Times New Roman" w:hAnsi="Times New Roman"/>
          <w:color w:val="000000" w:themeColor="text1"/>
          <w:lang w:val="es-ES"/>
        </w:rPr>
        <w:sym w:font="Symbol" w:char="003E"/>
      </w:r>
      <w:r w:rsidRPr="0037023A">
        <w:rPr>
          <w:rFonts w:ascii="Times New Roman" w:hAnsi="Times New Roman"/>
          <w:color w:val="000000" w:themeColor="text1"/>
          <w:lang w:val="en-AU"/>
        </w:rPr>
        <w:t>b</w:t>
      </w:r>
      <w:r w:rsidRPr="00C7190E">
        <w:rPr>
          <w:rFonts w:ascii="Times New Roman" w:hAnsi="Times New Roman"/>
          <w:color w:val="000000" w:themeColor="text1"/>
          <w:lang w:val="es-ES"/>
        </w:rPr>
        <w:sym w:font="Symbol" w:char="003E"/>
      </w:r>
      <w:r w:rsidRPr="0037023A">
        <w:rPr>
          <w:rFonts w:ascii="Times New Roman" w:hAnsi="Times New Roman"/>
          <w:color w:val="000000" w:themeColor="text1"/>
          <w:lang w:val="en-AU"/>
        </w:rPr>
        <w:t>c, p</w:t>
      </w:r>
      <w:r w:rsidRPr="00C7190E">
        <w:rPr>
          <w:rFonts w:ascii="Times New Roman" w:hAnsi="Times New Roman"/>
          <w:color w:val="000000" w:themeColor="text1"/>
          <w:lang w:val="es-ES"/>
        </w:rPr>
        <w:sym w:font="Symbol" w:char="003C"/>
      </w:r>
      <w:r w:rsidRPr="0037023A">
        <w:rPr>
          <w:rFonts w:ascii="Times New Roman" w:hAnsi="Times New Roman"/>
          <w:color w:val="000000" w:themeColor="text1"/>
          <w:lang w:val="en-AU"/>
        </w:rPr>
        <w:t xml:space="preserve">0,001. </w:t>
      </w:r>
    </w:p>
    <w:p w:rsidR="008E73D9" w:rsidRPr="0037023A" w:rsidRDefault="008E73D9" w:rsidP="002D3B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9D5191" w:rsidRPr="006C6E77" w:rsidRDefault="000B3A71" w:rsidP="008E2D8E">
      <w:pPr>
        <w:spacing w:after="200" w:line="276" w:lineRule="auto"/>
        <w:rPr>
          <w:lang w:val="en-AU"/>
        </w:rPr>
      </w:pPr>
      <w:r w:rsidRPr="0037023A">
        <w:rPr>
          <w:lang w:val="en-AU"/>
        </w:rPr>
        <w:br w:type="page"/>
      </w:r>
      <w:r w:rsidR="008E2D8E" w:rsidRPr="006C6E77">
        <w:rPr>
          <w:rFonts w:ascii="Times New Roman" w:hAnsi="Times New Roman" w:cs="Times New Roman"/>
          <w:b/>
          <w:bCs/>
          <w:sz w:val="24"/>
          <w:szCs w:val="24"/>
          <w:lang w:val="en-AU"/>
        </w:rPr>
        <w:lastRenderedPageBreak/>
        <w:t>Bibliographical references</w:t>
      </w:r>
    </w:p>
    <w:p w:rsidR="009D5191" w:rsidRPr="006C6E77" w:rsidRDefault="009D5191" w:rsidP="002D3B56">
      <w:pPr>
        <w:rPr>
          <w:lang w:val="en-AU"/>
        </w:rPr>
      </w:pPr>
    </w:p>
    <w:p w:rsidR="003916CB" w:rsidRPr="003916CB" w:rsidRDefault="000A2E7A" w:rsidP="003916CB">
      <w:pPr>
        <w:pStyle w:val="EndNoteBibliography"/>
        <w:spacing w:after="0"/>
      </w:pPr>
      <w:r>
        <w:fldChar w:fldCharType="begin"/>
      </w:r>
      <w:r w:rsidR="009D5191" w:rsidRPr="006C6E77">
        <w:rPr>
          <w:lang w:val="en-AU"/>
        </w:rPr>
        <w:instrText xml:space="preserve"> ADDIN EN.REFLIST </w:instrText>
      </w:r>
      <w:r>
        <w:fldChar w:fldCharType="end"/>
      </w:r>
      <w:r w:rsidR="003916CB" w:rsidRPr="003916CB">
        <w:t>1.</w:t>
      </w:r>
      <w:r w:rsidR="003916CB" w:rsidRPr="003916CB">
        <w:tab/>
        <w:t>Miller JD, Masopust D, Wherry EJ, Kaech S, Silvestri G, Ahmed R. Differentiation of CD8 T cells in response to acute and chronic viral infections: implications for HIV vaccine development. Current drug targets Infectious disorders. 2005;5(2):121-9.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t>2.</w:t>
      </w:r>
      <w:r w:rsidRPr="003916CB">
        <w:tab/>
        <w:t>Tscharke DC, Croft NP, Doherty PC, La Gruta NL. Sizing up the key determinants of the CD8+ T cell response. Nature reviews Immunology. 2015;15(11):705-16.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t>3.</w:t>
      </w:r>
      <w:r w:rsidRPr="003916CB">
        <w:tab/>
        <w:t>Ahmed R, Akondy RS. Insights into human CD8+ T-cell memory using the yellow fever and smallpox vaccines. Immunology and cell biology. 2011;89:340-5.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t>4.</w:t>
      </w:r>
      <w:r w:rsidRPr="003916CB">
        <w:tab/>
        <w:t>Zinkernagel RM. What if protective immunity is antigen—driven and not due to so-called “memory” B and T cells? Immunol Rev. 2018;283:238–46.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t>5.</w:t>
      </w:r>
      <w:r w:rsidRPr="003916CB">
        <w:tab/>
        <w:t>Serre K, Giraudo L, Siret C, Leserman L, Machy P. CD4 T cell help is required for primary CD8 T cell responses to vesicular antigen delivered to dendritic cells in vivo. European journal of immunology. 2006;36(6):1386-97.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t>6.</w:t>
      </w:r>
      <w:r w:rsidRPr="003916CB">
        <w:tab/>
        <w:t>Lee KD, Oh YK, Portnoy DA, Swanson JA. Delivery of macromolecules into cytosol using liposomes containing hemolysin from Listeria monocytogenes. The Journal of biological chemistry. 1996;271(13):7249-52.</w:t>
      </w:r>
    </w:p>
    <w:p w:rsidR="003916CB" w:rsidRPr="003916CB" w:rsidRDefault="003916CB" w:rsidP="003916CB">
      <w:pPr>
        <w:pStyle w:val="EndNoteBibliography"/>
        <w:spacing w:after="0"/>
        <w:rPr>
          <w:lang w:val="es-ES"/>
        </w:rPr>
      </w:pPr>
      <w:r w:rsidRPr="003916CB">
        <w:t>7.</w:t>
      </w:r>
      <w:r w:rsidRPr="003916CB">
        <w:tab/>
        <w:t xml:space="preserve">Stier EM, Mandal M, Lee KD. Differential cytosolic delivery and presentation of antigen by listeriolysin O-liposomes to macrophages and dendritic cells. </w:t>
      </w:r>
      <w:r w:rsidRPr="003916CB">
        <w:rPr>
          <w:lang w:val="es-ES"/>
        </w:rPr>
        <w:t>Molecular pharmaceutics. 2005;2(1):74-82.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rPr>
          <w:lang w:val="es-ES"/>
        </w:rPr>
        <w:t>8.</w:t>
      </w:r>
      <w:r w:rsidRPr="003916CB">
        <w:rPr>
          <w:lang w:val="es-ES"/>
        </w:rPr>
        <w:tab/>
        <w:t xml:space="preserve">Laborde RJ, Sanchez-Ferras O, Luzardo MC, Cruz-Leal Y, Fernandez A, Mesa C, et al. </w:t>
      </w:r>
      <w:r w:rsidRPr="003916CB">
        <w:t>Novel Adjuvant Based on the Pore-Forming Protein Sticholysin II Encapsulated into Liposomes Effectively Enhances the Antigen-Specific CTL-Mediated Immune Response. Journal of immunology (Baltimore, Md : 1950). 2017;198(7):2772-84.</w:t>
      </w:r>
    </w:p>
    <w:p w:rsidR="003916CB" w:rsidRPr="003916CB" w:rsidRDefault="003916CB" w:rsidP="003916CB">
      <w:pPr>
        <w:pStyle w:val="EndNoteBibliography"/>
        <w:spacing w:after="0"/>
      </w:pPr>
      <w:r w:rsidRPr="003916CB">
        <w:t>9.</w:t>
      </w:r>
      <w:r w:rsidRPr="003916CB">
        <w:tab/>
        <w:t>Barnes E, Folgori A, Capone S, Swadling L, Aston S, Kurioka A, et al. Novel adenovirus-based vaccines induce broad and sustained T cell responses to HCV in man. Sci Transl Med. 2012;4:115ra1.</w:t>
      </w:r>
    </w:p>
    <w:p w:rsidR="003916CB" w:rsidRDefault="003916CB" w:rsidP="003916CB">
      <w:pPr>
        <w:pStyle w:val="EndNoteBibliography"/>
      </w:pPr>
      <w:r w:rsidRPr="003916CB">
        <w:t>10.</w:t>
      </w:r>
      <w:r w:rsidRPr="003916CB">
        <w:tab/>
        <w:t>Hansen SG, Ford JC, Lewis MS, Ventura AB, Hughes CM, Coyne-Johnson L, et al. Profound early control of highly pathogenic SIV by an effector memory T-cell vaccine. Nature. 2011;473:523–7.</w:t>
      </w:r>
    </w:p>
    <w:p w:rsidR="00C743DD" w:rsidRPr="003916CB" w:rsidRDefault="00C743DD" w:rsidP="00C743DD">
      <w:pPr>
        <w:spacing w:after="200" w:line="276" w:lineRule="auto"/>
      </w:pPr>
    </w:p>
    <w:sectPr w:rsidR="00C743DD" w:rsidRPr="003916CB" w:rsidSect="00AA6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da05tr8zztsjet0w7xzaspt2d0dw0dsw2d&quot;&gt;RefTesis&lt;record-ids&gt;&lt;item&gt;108&lt;/item&gt;&lt;item&gt;116&lt;/item&gt;&lt;item&gt;135&lt;/item&gt;&lt;item&gt;182&lt;/item&gt;&lt;item&gt;198&lt;/item&gt;&lt;item&gt;239&lt;/item&gt;&lt;item&gt;313&lt;/item&gt;&lt;item&gt;314&lt;/item&gt;&lt;item&gt;315&lt;/item&gt;&lt;item&gt;316&lt;/item&gt;&lt;/record-ids&gt;&lt;/item&gt;&lt;/Libraries&gt;"/>
  </w:docVars>
  <w:rsids>
    <w:rsidRoot w:val="00403C97"/>
    <w:rsid w:val="00007864"/>
    <w:rsid w:val="00011532"/>
    <w:rsid w:val="00013A65"/>
    <w:rsid w:val="00016AEB"/>
    <w:rsid w:val="00027C49"/>
    <w:rsid w:val="0003264D"/>
    <w:rsid w:val="00041561"/>
    <w:rsid w:val="00043AAD"/>
    <w:rsid w:val="00045EF1"/>
    <w:rsid w:val="000556B8"/>
    <w:rsid w:val="00061ACC"/>
    <w:rsid w:val="00074A3D"/>
    <w:rsid w:val="00082381"/>
    <w:rsid w:val="00085BA8"/>
    <w:rsid w:val="000A1BB7"/>
    <w:rsid w:val="000A2E7A"/>
    <w:rsid w:val="000B3A71"/>
    <w:rsid w:val="000B5AB0"/>
    <w:rsid w:val="000B5B0C"/>
    <w:rsid w:val="000B6B13"/>
    <w:rsid w:val="000C765B"/>
    <w:rsid w:val="000D2EF8"/>
    <w:rsid w:val="000D313F"/>
    <w:rsid w:val="000D6DCA"/>
    <w:rsid w:val="000E3698"/>
    <w:rsid w:val="000E6102"/>
    <w:rsid w:val="000E79E7"/>
    <w:rsid w:val="000F232A"/>
    <w:rsid w:val="000F440A"/>
    <w:rsid w:val="00132C8A"/>
    <w:rsid w:val="001340C3"/>
    <w:rsid w:val="00136E08"/>
    <w:rsid w:val="00140D70"/>
    <w:rsid w:val="001425F7"/>
    <w:rsid w:val="001470E9"/>
    <w:rsid w:val="00176306"/>
    <w:rsid w:val="001836C0"/>
    <w:rsid w:val="001913F3"/>
    <w:rsid w:val="00191817"/>
    <w:rsid w:val="001928C5"/>
    <w:rsid w:val="001B226A"/>
    <w:rsid w:val="001B25D2"/>
    <w:rsid w:val="001C145C"/>
    <w:rsid w:val="001C5D9F"/>
    <w:rsid w:val="001D4BBE"/>
    <w:rsid w:val="001D501F"/>
    <w:rsid w:val="001D6E93"/>
    <w:rsid w:val="001E00AA"/>
    <w:rsid w:val="002140E3"/>
    <w:rsid w:val="00227B50"/>
    <w:rsid w:val="00231AC2"/>
    <w:rsid w:val="00234A2C"/>
    <w:rsid w:val="00237586"/>
    <w:rsid w:val="002463BA"/>
    <w:rsid w:val="00263D7F"/>
    <w:rsid w:val="00277DDB"/>
    <w:rsid w:val="00282900"/>
    <w:rsid w:val="0028324B"/>
    <w:rsid w:val="00294197"/>
    <w:rsid w:val="002C0159"/>
    <w:rsid w:val="002D3B56"/>
    <w:rsid w:val="002F1B22"/>
    <w:rsid w:val="002F2A32"/>
    <w:rsid w:val="002F67B5"/>
    <w:rsid w:val="0030449A"/>
    <w:rsid w:val="00306B56"/>
    <w:rsid w:val="00322F43"/>
    <w:rsid w:val="003242D5"/>
    <w:rsid w:val="003348D4"/>
    <w:rsid w:val="0037023A"/>
    <w:rsid w:val="0037764C"/>
    <w:rsid w:val="00383DD0"/>
    <w:rsid w:val="003916CB"/>
    <w:rsid w:val="00392403"/>
    <w:rsid w:val="003A0978"/>
    <w:rsid w:val="003A4765"/>
    <w:rsid w:val="003C0F84"/>
    <w:rsid w:val="003F0784"/>
    <w:rsid w:val="00403C97"/>
    <w:rsid w:val="00407CDF"/>
    <w:rsid w:val="00411246"/>
    <w:rsid w:val="004125B2"/>
    <w:rsid w:val="00412AD3"/>
    <w:rsid w:val="0041755D"/>
    <w:rsid w:val="00430FF2"/>
    <w:rsid w:val="00440FA8"/>
    <w:rsid w:val="00442B57"/>
    <w:rsid w:val="00452B44"/>
    <w:rsid w:val="00455465"/>
    <w:rsid w:val="004617DA"/>
    <w:rsid w:val="00464CB8"/>
    <w:rsid w:val="00472E8D"/>
    <w:rsid w:val="00473E6E"/>
    <w:rsid w:val="00490D02"/>
    <w:rsid w:val="004A7025"/>
    <w:rsid w:val="004C1AB8"/>
    <w:rsid w:val="004E2CCC"/>
    <w:rsid w:val="004E358E"/>
    <w:rsid w:val="004E52D4"/>
    <w:rsid w:val="004F0806"/>
    <w:rsid w:val="005161D1"/>
    <w:rsid w:val="00526E4F"/>
    <w:rsid w:val="00530B61"/>
    <w:rsid w:val="005418A9"/>
    <w:rsid w:val="005706DD"/>
    <w:rsid w:val="00573E83"/>
    <w:rsid w:val="00573F6F"/>
    <w:rsid w:val="00576D4B"/>
    <w:rsid w:val="0059155F"/>
    <w:rsid w:val="005933A0"/>
    <w:rsid w:val="005A1517"/>
    <w:rsid w:val="005B0B04"/>
    <w:rsid w:val="005B255A"/>
    <w:rsid w:val="005B405B"/>
    <w:rsid w:val="005D22AC"/>
    <w:rsid w:val="005D7805"/>
    <w:rsid w:val="006023D6"/>
    <w:rsid w:val="006036CB"/>
    <w:rsid w:val="00603E74"/>
    <w:rsid w:val="006112CD"/>
    <w:rsid w:val="006314E7"/>
    <w:rsid w:val="00642885"/>
    <w:rsid w:val="006440A8"/>
    <w:rsid w:val="00645364"/>
    <w:rsid w:val="00684708"/>
    <w:rsid w:val="00692292"/>
    <w:rsid w:val="00695ECB"/>
    <w:rsid w:val="006A3124"/>
    <w:rsid w:val="006A342A"/>
    <w:rsid w:val="006B42C3"/>
    <w:rsid w:val="006B4D8B"/>
    <w:rsid w:val="006B5E97"/>
    <w:rsid w:val="006B6B6D"/>
    <w:rsid w:val="006C6E77"/>
    <w:rsid w:val="006C7B54"/>
    <w:rsid w:val="006D1759"/>
    <w:rsid w:val="006D5442"/>
    <w:rsid w:val="006D650E"/>
    <w:rsid w:val="006E6581"/>
    <w:rsid w:val="006E7AC7"/>
    <w:rsid w:val="006F16CD"/>
    <w:rsid w:val="0070413D"/>
    <w:rsid w:val="00711B4C"/>
    <w:rsid w:val="00723249"/>
    <w:rsid w:val="00733CAA"/>
    <w:rsid w:val="00735EA0"/>
    <w:rsid w:val="00743B85"/>
    <w:rsid w:val="00747C04"/>
    <w:rsid w:val="00762B1E"/>
    <w:rsid w:val="00787AD1"/>
    <w:rsid w:val="007B3A37"/>
    <w:rsid w:val="007C117F"/>
    <w:rsid w:val="007D09EA"/>
    <w:rsid w:val="007F2DD6"/>
    <w:rsid w:val="007F6030"/>
    <w:rsid w:val="008166F5"/>
    <w:rsid w:val="0081740F"/>
    <w:rsid w:val="0082131E"/>
    <w:rsid w:val="00833E4B"/>
    <w:rsid w:val="00846CCB"/>
    <w:rsid w:val="0085438E"/>
    <w:rsid w:val="00856FF5"/>
    <w:rsid w:val="00861950"/>
    <w:rsid w:val="008716A6"/>
    <w:rsid w:val="00880918"/>
    <w:rsid w:val="00881C06"/>
    <w:rsid w:val="00883307"/>
    <w:rsid w:val="0088557C"/>
    <w:rsid w:val="0089391C"/>
    <w:rsid w:val="00895F44"/>
    <w:rsid w:val="008A0D5B"/>
    <w:rsid w:val="008A346C"/>
    <w:rsid w:val="008B3EBA"/>
    <w:rsid w:val="008B44C5"/>
    <w:rsid w:val="008B75DB"/>
    <w:rsid w:val="008D6481"/>
    <w:rsid w:val="008E1F03"/>
    <w:rsid w:val="008E2D8E"/>
    <w:rsid w:val="008E4720"/>
    <w:rsid w:val="008E73D9"/>
    <w:rsid w:val="008F17E7"/>
    <w:rsid w:val="008F3EA6"/>
    <w:rsid w:val="008F7077"/>
    <w:rsid w:val="009013C6"/>
    <w:rsid w:val="00902F33"/>
    <w:rsid w:val="0091237F"/>
    <w:rsid w:val="00914F4E"/>
    <w:rsid w:val="00925226"/>
    <w:rsid w:val="00930BE5"/>
    <w:rsid w:val="00942943"/>
    <w:rsid w:val="00945FA4"/>
    <w:rsid w:val="00955480"/>
    <w:rsid w:val="009648C4"/>
    <w:rsid w:val="00967CE0"/>
    <w:rsid w:val="00977A67"/>
    <w:rsid w:val="00980A1B"/>
    <w:rsid w:val="009B20D1"/>
    <w:rsid w:val="009B4381"/>
    <w:rsid w:val="009C35C9"/>
    <w:rsid w:val="009C5547"/>
    <w:rsid w:val="009D5191"/>
    <w:rsid w:val="00A148C7"/>
    <w:rsid w:val="00A230A9"/>
    <w:rsid w:val="00A23730"/>
    <w:rsid w:val="00A25E74"/>
    <w:rsid w:val="00A261A5"/>
    <w:rsid w:val="00A31066"/>
    <w:rsid w:val="00A31420"/>
    <w:rsid w:val="00A52FD1"/>
    <w:rsid w:val="00A53ABC"/>
    <w:rsid w:val="00A54B8B"/>
    <w:rsid w:val="00A77752"/>
    <w:rsid w:val="00A807FE"/>
    <w:rsid w:val="00A85D65"/>
    <w:rsid w:val="00A95693"/>
    <w:rsid w:val="00AA6174"/>
    <w:rsid w:val="00AB1747"/>
    <w:rsid w:val="00AC3B65"/>
    <w:rsid w:val="00AC4DA4"/>
    <w:rsid w:val="00AC5967"/>
    <w:rsid w:val="00AD2892"/>
    <w:rsid w:val="00AD7EE2"/>
    <w:rsid w:val="00AE048E"/>
    <w:rsid w:val="00AF1143"/>
    <w:rsid w:val="00B07F32"/>
    <w:rsid w:val="00B11580"/>
    <w:rsid w:val="00B21573"/>
    <w:rsid w:val="00B366BC"/>
    <w:rsid w:val="00B42C81"/>
    <w:rsid w:val="00B43880"/>
    <w:rsid w:val="00B448DB"/>
    <w:rsid w:val="00B5425D"/>
    <w:rsid w:val="00B56335"/>
    <w:rsid w:val="00B5693C"/>
    <w:rsid w:val="00B73164"/>
    <w:rsid w:val="00B759EC"/>
    <w:rsid w:val="00B75E5F"/>
    <w:rsid w:val="00BA44BE"/>
    <w:rsid w:val="00BB4856"/>
    <w:rsid w:val="00BC608B"/>
    <w:rsid w:val="00BD1D2C"/>
    <w:rsid w:val="00BD3D1A"/>
    <w:rsid w:val="00C045B9"/>
    <w:rsid w:val="00C14533"/>
    <w:rsid w:val="00C17BB5"/>
    <w:rsid w:val="00C20231"/>
    <w:rsid w:val="00C2472F"/>
    <w:rsid w:val="00C34AB3"/>
    <w:rsid w:val="00C36863"/>
    <w:rsid w:val="00C457D3"/>
    <w:rsid w:val="00C54C51"/>
    <w:rsid w:val="00C642AA"/>
    <w:rsid w:val="00C74119"/>
    <w:rsid w:val="00C743DD"/>
    <w:rsid w:val="00C81996"/>
    <w:rsid w:val="00C8750E"/>
    <w:rsid w:val="00CC4294"/>
    <w:rsid w:val="00CD66B8"/>
    <w:rsid w:val="00CF2048"/>
    <w:rsid w:val="00CF40DC"/>
    <w:rsid w:val="00D060F5"/>
    <w:rsid w:val="00D478ED"/>
    <w:rsid w:val="00D50782"/>
    <w:rsid w:val="00D52D4C"/>
    <w:rsid w:val="00D621FF"/>
    <w:rsid w:val="00D63F07"/>
    <w:rsid w:val="00D87D7C"/>
    <w:rsid w:val="00DB0E4D"/>
    <w:rsid w:val="00DC03B7"/>
    <w:rsid w:val="00DC2D80"/>
    <w:rsid w:val="00DC4DFB"/>
    <w:rsid w:val="00DC5662"/>
    <w:rsid w:val="00DD201B"/>
    <w:rsid w:val="00DD6849"/>
    <w:rsid w:val="00DF564C"/>
    <w:rsid w:val="00E00837"/>
    <w:rsid w:val="00E05BF0"/>
    <w:rsid w:val="00E33FC8"/>
    <w:rsid w:val="00E55CB3"/>
    <w:rsid w:val="00E6217C"/>
    <w:rsid w:val="00E62D66"/>
    <w:rsid w:val="00E635B0"/>
    <w:rsid w:val="00E65FDC"/>
    <w:rsid w:val="00E670C6"/>
    <w:rsid w:val="00E8235C"/>
    <w:rsid w:val="00E823BA"/>
    <w:rsid w:val="00E85570"/>
    <w:rsid w:val="00E94603"/>
    <w:rsid w:val="00EA4194"/>
    <w:rsid w:val="00EA4DDE"/>
    <w:rsid w:val="00EA7B95"/>
    <w:rsid w:val="00EC6B7B"/>
    <w:rsid w:val="00EC7126"/>
    <w:rsid w:val="00EE6064"/>
    <w:rsid w:val="00EE707C"/>
    <w:rsid w:val="00EF1D28"/>
    <w:rsid w:val="00EF7E78"/>
    <w:rsid w:val="00F02D39"/>
    <w:rsid w:val="00F20118"/>
    <w:rsid w:val="00F24AD1"/>
    <w:rsid w:val="00F30A85"/>
    <w:rsid w:val="00F36FA1"/>
    <w:rsid w:val="00F62435"/>
    <w:rsid w:val="00F731AE"/>
    <w:rsid w:val="00FB628C"/>
    <w:rsid w:val="00FD6902"/>
    <w:rsid w:val="00FE3906"/>
    <w:rsid w:val="00FE486E"/>
    <w:rsid w:val="00FF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97"/>
    <w:pPr>
      <w:spacing w:after="160" w:line="259" w:lineRule="auto"/>
    </w:pPr>
    <w:rPr>
      <w:rFonts w:ascii="Calibri" w:eastAsia="Calibri" w:hAnsi="Calibri" w:cs="Calibri"/>
      <w:lang w:val="en-US"/>
    </w:rPr>
  </w:style>
  <w:style w:type="paragraph" w:styleId="Ttulo5">
    <w:name w:val="heading 5"/>
    <w:basedOn w:val="Normal"/>
    <w:next w:val="Normal"/>
    <w:link w:val="Ttulo5Car"/>
    <w:qFormat/>
    <w:rsid w:val="0041755D"/>
    <w:pPr>
      <w:keepNext/>
      <w:spacing w:before="80" w:after="0" w:line="240" w:lineRule="auto"/>
      <w:outlineLvl w:val="4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03C97"/>
    <w:rPr>
      <w:color w:val="auto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9D5191"/>
    <w:pPr>
      <w:spacing w:after="0"/>
      <w:jc w:val="center"/>
    </w:pPr>
    <w:rPr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9D5191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D5191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9D5191"/>
    <w:rPr>
      <w:rFonts w:ascii="Calibri" w:eastAsia="Calibri" w:hAnsi="Calibri" w:cs="Calibri"/>
      <w:noProof/>
      <w:lang w:val="en-US"/>
    </w:rPr>
  </w:style>
  <w:style w:type="character" w:customStyle="1" w:styleId="Ttulo5Car">
    <w:name w:val="Título 5 Car"/>
    <w:basedOn w:val="Fuentedeprrafopredeter"/>
    <w:link w:val="Ttulo5"/>
    <w:rsid w:val="0041755D"/>
    <w:rPr>
      <w:rFonts w:ascii="Arial" w:eastAsia="Times New Roman" w:hAnsi="Arial" w:cs="Times New Roman"/>
      <w:b/>
      <w:szCs w:val="20"/>
      <w:lang w:val="en-US" w:eastAsia="es-ES"/>
    </w:rPr>
  </w:style>
  <w:style w:type="paragraph" w:customStyle="1" w:styleId="viviana">
    <w:name w:val="viviana"/>
    <w:basedOn w:val="Normal"/>
    <w:uiPriority w:val="99"/>
    <w:rsid w:val="0041755D"/>
    <w:pPr>
      <w:snapToGrid w:val="0"/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A31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A3124"/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geneid">
    <w:name w:val="geneid"/>
    <w:basedOn w:val="Fuentedeprrafopredeter"/>
    <w:rsid w:val="008B3EBA"/>
  </w:style>
  <w:style w:type="paragraph" w:styleId="Prrafodelista">
    <w:name w:val="List Paragraph"/>
    <w:basedOn w:val="Normal"/>
    <w:uiPriority w:val="34"/>
    <w:qFormat/>
    <w:rsid w:val="006453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5B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ana@fbio.uh.c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11</Pages>
  <Words>2534</Words>
  <Characters>13942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61</cp:revision>
  <dcterms:created xsi:type="dcterms:W3CDTF">2019-05-08T04:32:00Z</dcterms:created>
  <dcterms:modified xsi:type="dcterms:W3CDTF">2019-05-10T06:48:00Z</dcterms:modified>
</cp:coreProperties>
</file>