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946" w:rsidRDefault="00F84946" w:rsidP="00F84946">
      <w:pPr>
        <w:pStyle w:val="Pa8"/>
        <w:spacing w:before="380" w:after="160" w:line="240" w:lineRule="auto"/>
        <w:jc w:val="center"/>
        <w:rPr>
          <w:rFonts w:ascii="Times New Roman" w:hAnsi="Times New Roman" w:cs="Times New Roman"/>
          <w:b/>
          <w:bCs/>
          <w:sz w:val="28"/>
          <w:szCs w:val="28"/>
        </w:rPr>
      </w:pPr>
      <w:r>
        <w:rPr>
          <w:rFonts w:ascii="Times New Roman" w:hAnsi="Times New Roman" w:cs="Times New Roman"/>
          <w:b/>
          <w:bCs/>
          <w:sz w:val="28"/>
          <w:szCs w:val="28"/>
        </w:rPr>
        <w:t>AGROCENTRO 2019</w:t>
      </w:r>
    </w:p>
    <w:p w:rsidR="00F84946" w:rsidRPr="00F84946" w:rsidRDefault="00F84946" w:rsidP="00F84946">
      <w:pPr>
        <w:spacing w:after="0"/>
        <w:jc w:val="center"/>
        <w:rPr>
          <w:rFonts w:ascii="Times New Roman" w:hAnsi="Times New Roman" w:cs="Times New Roman"/>
          <w:b/>
          <w:sz w:val="24"/>
          <w:szCs w:val="24"/>
        </w:rPr>
      </w:pPr>
      <w:r w:rsidRPr="00F84946">
        <w:rPr>
          <w:rFonts w:ascii="Times New Roman" w:hAnsi="Times New Roman" w:cs="Times New Roman"/>
          <w:b/>
          <w:sz w:val="24"/>
          <w:szCs w:val="24"/>
        </w:rPr>
        <w:t>IX Simposio de Ingeniería Agrícola</w:t>
      </w:r>
    </w:p>
    <w:p w:rsidR="006E0612" w:rsidRDefault="006E0612" w:rsidP="006E0612">
      <w:pPr>
        <w:spacing w:after="0" w:line="360" w:lineRule="auto"/>
        <w:jc w:val="both"/>
        <w:rPr>
          <w:rFonts w:ascii="Arial" w:hAnsi="Arial" w:cs="Arial"/>
          <w:sz w:val="24"/>
          <w:szCs w:val="24"/>
        </w:rPr>
      </w:pPr>
    </w:p>
    <w:p w:rsidR="009110CC" w:rsidRDefault="009110CC" w:rsidP="009110CC">
      <w:pPr>
        <w:jc w:val="center"/>
        <w:rPr>
          <w:b/>
          <w:bCs/>
          <w:sz w:val="28"/>
          <w:szCs w:val="28"/>
        </w:rPr>
      </w:pPr>
      <w:r w:rsidRPr="003F2DE7">
        <w:rPr>
          <w:b/>
          <w:bCs/>
          <w:sz w:val="28"/>
          <w:szCs w:val="28"/>
        </w:rPr>
        <w:t>DETERMINACIÓN DEL COSTO PARA LA ACTIVIDAD DE MECANIZACIÓN EN LA PRODUCCIÓN DE GRANOS.</w:t>
      </w:r>
    </w:p>
    <w:p w:rsidR="009110CC" w:rsidRDefault="009110CC" w:rsidP="009110CC">
      <w:pPr>
        <w:jc w:val="center"/>
        <w:rPr>
          <w:b/>
          <w:bCs/>
          <w:sz w:val="28"/>
          <w:szCs w:val="28"/>
        </w:rPr>
      </w:pPr>
    </w:p>
    <w:p w:rsidR="009110CC" w:rsidRPr="00C332A6" w:rsidRDefault="009110CC" w:rsidP="009110CC">
      <w:pPr>
        <w:jc w:val="center"/>
        <w:rPr>
          <w:b/>
          <w:bCs/>
          <w:sz w:val="28"/>
          <w:szCs w:val="28"/>
          <w:lang w:val="en-US"/>
        </w:rPr>
      </w:pPr>
      <w:r w:rsidRPr="00C332A6">
        <w:rPr>
          <w:b/>
          <w:bCs/>
          <w:sz w:val="28"/>
          <w:szCs w:val="28"/>
          <w:lang w:val="en-US"/>
        </w:rPr>
        <w:t>DETERMINATION OF THE COST FOR THE ACTIVITY OF MECHANIZATION IN THE PRODUCTION OF GRAINS</w:t>
      </w:r>
      <w:r>
        <w:rPr>
          <w:b/>
          <w:bCs/>
          <w:sz w:val="28"/>
          <w:szCs w:val="28"/>
          <w:lang w:val="en-US"/>
        </w:rPr>
        <w:t>.</w:t>
      </w:r>
    </w:p>
    <w:p w:rsidR="009110CC" w:rsidRPr="00C332A6" w:rsidRDefault="009110CC" w:rsidP="009110CC">
      <w:pPr>
        <w:jc w:val="center"/>
        <w:rPr>
          <w:b/>
          <w:bCs/>
          <w:sz w:val="28"/>
          <w:szCs w:val="28"/>
          <w:lang w:val="en-US"/>
        </w:rPr>
      </w:pPr>
    </w:p>
    <w:p w:rsidR="009110CC" w:rsidRPr="003F2DE7" w:rsidRDefault="009110CC" w:rsidP="009110CC">
      <w:pPr>
        <w:spacing w:before="120" w:after="120"/>
        <w:jc w:val="center"/>
        <w:rPr>
          <w:bCs/>
          <w:sz w:val="20"/>
          <w:szCs w:val="20"/>
        </w:rPr>
      </w:pPr>
      <w:r w:rsidRPr="003F2DE7">
        <w:rPr>
          <w:bCs/>
          <w:sz w:val="20"/>
          <w:szCs w:val="20"/>
        </w:rPr>
        <w:t>Escudero, A</w:t>
      </w:r>
      <w:r w:rsidRPr="003F2DE7">
        <w:rPr>
          <w:bCs/>
          <w:sz w:val="20"/>
          <w:szCs w:val="20"/>
          <w:vertAlign w:val="superscript"/>
        </w:rPr>
        <w:t>1</w:t>
      </w:r>
      <w:r w:rsidRPr="003F2DE7">
        <w:rPr>
          <w:bCs/>
          <w:sz w:val="20"/>
          <w:szCs w:val="20"/>
        </w:rPr>
        <w:t>.; González, O</w:t>
      </w:r>
      <w:r w:rsidRPr="003F2DE7">
        <w:rPr>
          <w:bCs/>
          <w:sz w:val="20"/>
          <w:szCs w:val="20"/>
          <w:vertAlign w:val="superscript"/>
        </w:rPr>
        <w:t>1</w:t>
      </w:r>
      <w:r w:rsidRPr="003F2DE7">
        <w:rPr>
          <w:bCs/>
          <w:sz w:val="20"/>
          <w:szCs w:val="20"/>
        </w:rPr>
        <w:t>.; Machado, L. I</w:t>
      </w:r>
      <w:r w:rsidRPr="003F2DE7">
        <w:rPr>
          <w:bCs/>
          <w:sz w:val="20"/>
          <w:szCs w:val="20"/>
          <w:vertAlign w:val="superscript"/>
        </w:rPr>
        <w:t>2</w:t>
      </w:r>
      <w:r w:rsidRPr="003F2DE7">
        <w:rPr>
          <w:bCs/>
          <w:sz w:val="20"/>
          <w:szCs w:val="20"/>
        </w:rPr>
        <w:t>.</w:t>
      </w:r>
    </w:p>
    <w:p w:rsidR="009110CC" w:rsidRPr="003F2DE7" w:rsidRDefault="009110CC" w:rsidP="009110CC">
      <w:pPr>
        <w:jc w:val="both"/>
        <w:rPr>
          <w:bCs/>
          <w:sz w:val="20"/>
          <w:szCs w:val="20"/>
          <w:lang w:val="es-ES_tradnl"/>
        </w:rPr>
      </w:pPr>
      <w:r w:rsidRPr="003F2DE7">
        <w:rPr>
          <w:bCs/>
          <w:sz w:val="20"/>
          <w:szCs w:val="20"/>
          <w:vertAlign w:val="superscript"/>
          <w:lang w:val="es-ES_tradnl"/>
        </w:rPr>
        <w:t xml:space="preserve">1 </w:t>
      </w:r>
      <w:r w:rsidRPr="003F2DE7">
        <w:rPr>
          <w:bCs/>
          <w:sz w:val="20"/>
          <w:szCs w:val="20"/>
          <w:lang w:val="es-ES_tradnl"/>
        </w:rPr>
        <w:t xml:space="preserve">Facultad de Ciencias Agropecuarias, Universidad Central de Las </w:t>
      </w:r>
      <w:hyperlink r:id="rId8" w:history="1">
        <w:r w:rsidRPr="00093721">
          <w:rPr>
            <w:rStyle w:val="Hipervnculo"/>
            <w:lang w:val="es-ES_tradnl"/>
          </w:rPr>
          <w:t>Villas, Cuba. arcadioeg@uclv.cu</w:t>
        </w:r>
      </w:hyperlink>
      <w:r w:rsidRPr="003F2DE7">
        <w:rPr>
          <w:bCs/>
          <w:sz w:val="20"/>
          <w:szCs w:val="20"/>
          <w:lang w:val="es-ES_tradnl"/>
        </w:rPr>
        <w:t xml:space="preserve">. </w:t>
      </w:r>
    </w:p>
    <w:p w:rsidR="009110CC" w:rsidRPr="003F2DE7" w:rsidRDefault="009110CC" w:rsidP="009110CC">
      <w:pPr>
        <w:spacing w:after="120"/>
        <w:jc w:val="both"/>
        <w:rPr>
          <w:bCs/>
          <w:sz w:val="20"/>
          <w:szCs w:val="20"/>
          <w:lang w:val="es-ES_tradnl"/>
        </w:rPr>
      </w:pPr>
      <w:r w:rsidRPr="003F2DE7">
        <w:rPr>
          <w:bCs/>
          <w:sz w:val="20"/>
          <w:szCs w:val="20"/>
          <w:vertAlign w:val="superscript"/>
          <w:lang w:val="es-ES_tradnl"/>
        </w:rPr>
        <w:t xml:space="preserve">2 </w:t>
      </w:r>
      <w:r w:rsidRPr="003F2DE7">
        <w:rPr>
          <w:bCs/>
          <w:sz w:val="20"/>
          <w:szCs w:val="20"/>
          <w:lang w:val="es-ES_tradnl"/>
        </w:rPr>
        <w:t xml:space="preserve">Centro de Investigaciones y Desarrollo de Estructuras y Materiales,(CIDEM) </w:t>
      </w:r>
      <w:hyperlink r:id="rId9" w:history="1">
        <w:r w:rsidRPr="003F2DE7">
          <w:rPr>
            <w:rStyle w:val="Hipervnculo"/>
            <w:bCs/>
            <w:sz w:val="20"/>
            <w:szCs w:val="20"/>
            <w:lang w:val="es-ES_tradnl"/>
          </w:rPr>
          <w:t>ivanm@uclv.edu.cu</w:t>
        </w:r>
      </w:hyperlink>
      <w:r>
        <w:rPr>
          <w:rStyle w:val="Hipervnculo"/>
          <w:bCs/>
          <w:sz w:val="20"/>
          <w:szCs w:val="20"/>
          <w:lang w:val="es-ES_tradnl"/>
        </w:rPr>
        <w:t>; omar@uclv.edu.cu</w:t>
      </w:r>
    </w:p>
    <w:p w:rsidR="009110CC" w:rsidRDefault="009110CC" w:rsidP="009110CC">
      <w:pPr>
        <w:spacing w:after="120"/>
        <w:jc w:val="both"/>
        <w:rPr>
          <w:rFonts w:ascii="Arial" w:hAnsi="Arial" w:cs="Arial"/>
          <w:b/>
          <w:bCs/>
          <w:sz w:val="20"/>
          <w:szCs w:val="20"/>
          <w:lang w:val="es-ES_tradnl"/>
        </w:rPr>
      </w:pPr>
    </w:p>
    <w:p w:rsidR="009110CC" w:rsidRPr="003F2DE7" w:rsidRDefault="009110CC" w:rsidP="009110CC">
      <w:pPr>
        <w:spacing w:after="120"/>
        <w:jc w:val="both"/>
        <w:rPr>
          <w:b/>
          <w:bCs/>
          <w:lang w:val="es-ES_tradnl"/>
        </w:rPr>
      </w:pPr>
      <w:r w:rsidRPr="003F2DE7">
        <w:rPr>
          <w:b/>
          <w:bCs/>
          <w:lang w:val="es-ES_tradnl"/>
        </w:rPr>
        <w:t>RESUMEN</w:t>
      </w:r>
    </w:p>
    <w:p w:rsidR="009110CC" w:rsidRPr="003F2DE7" w:rsidRDefault="009110CC" w:rsidP="009110CC">
      <w:pPr>
        <w:spacing w:after="0" w:line="360" w:lineRule="auto"/>
        <w:jc w:val="both"/>
      </w:pPr>
      <w:r w:rsidRPr="003F2DE7">
        <w:t>El trabajo se desarrolla sobre la base de las investigaciones realizadas en el marco del proyecto de cultivo de granos, teniendo como finalidad el estudio, procedimiento y cálculo de los costos de producción de las actividades de mecanización. Se fundamenta la necesidad de buscar alternativas de producción nacional, viables a la solución del problema alimentario. Se expone la predeterminación de los costos de una actividad sin precedentes en la Empresa Agropecuaria “Valle del Yabú” en Santa Clara, así como el establecimiento del procedimiento metodológico a seguir. Se demuestra que, teniendo en cuenta las condiciones en las cuales se desarrolla el trabajo, las características estudiadas en un caso específico y la posibilidad y necesidad de su aplicación en Cuba, se presenta como una alternativa para el desarrollo agrícola sustentable. Por la importancia y necesidad de contribuir a la diversificación de la producción, la aplicación de la metodología propuesta contribuye a lograr aportes considerables en la producción de granos en la entidad objeto de estudio, considerando los costos calculados.</w:t>
      </w:r>
      <w:bookmarkStart w:id="0" w:name="_GoBack"/>
      <w:bookmarkEnd w:id="0"/>
    </w:p>
    <w:p w:rsidR="009110CC" w:rsidRPr="00AE6040" w:rsidRDefault="009110CC" w:rsidP="009110CC">
      <w:pPr>
        <w:spacing w:after="0"/>
        <w:rPr>
          <w:b/>
        </w:rPr>
      </w:pPr>
      <w:r w:rsidRPr="006A546C">
        <w:rPr>
          <w:b/>
          <w:bCs/>
          <w:lang w:val="es-ES_tradnl"/>
        </w:rPr>
        <w:lastRenderedPageBreak/>
        <w:t>Palabras clave</w:t>
      </w:r>
      <w:r w:rsidRPr="003F2DE7">
        <w:rPr>
          <w:bCs/>
          <w:lang w:val="es-ES_tradnl"/>
        </w:rPr>
        <w:t>: costos, mecanización agrícola, producción, granos.</w:t>
      </w:r>
      <w:r w:rsidRPr="00AE6040">
        <w:rPr>
          <w:b/>
        </w:rPr>
        <w:t xml:space="preserve"> </w:t>
      </w:r>
    </w:p>
    <w:p w:rsidR="006A546C" w:rsidRPr="0061719A" w:rsidRDefault="006A546C" w:rsidP="009110CC">
      <w:pPr>
        <w:spacing w:after="0"/>
        <w:rPr>
          <w:b/>
        </w:rPr>
      </w:pPr>
    </w:p>
    <w:p w:rsidR="009110CC" w:rsidRPr="009110CC" w:rsidRDefault="006A546C" w:rsidP="009110CC">
      <w:pPr>
        <w:spacing w:after="0"/>
        <w:rPr>
          <w:b/>
          <w:lang w:val="en-US"/>
        </w:rPr>
      </w:pPr>
      <w:r>
        <w:rPr>
          <w:b/>
          <w:lang w:val="en-US"/>
        </w:rPr>
        <w:t>Abstract</w:t>
      </w:r>
      <w:r w:rsidR="009110CC" w:rsidRPr="009110CC">
        <w:rPr>
          <w:b/>
          <w:lang w:val="en-US"/>
        </w:rPr>
        <w:t xml:space="preserve">  </w:t>
      </w:r>
    </w:p>
    <w:p w:rsidR="009110CC" w:rsidRPr="009D7553" w:rsidRDefault="009110CC" w:rsidP="006A546C">
      <w:pPr>
        <w:spacing w:after="0"/>
        <w:jc w:val="both"/>
        <w:rPr>
          <w:lang w:val="en-US"/>
        </w:rPr>
      </w:pPr>
      <w:r w:rsidRPr="009D7553">
        <w:rPr>
          <w:lang w:val="en-US"/>
        </w:rPr>
        <w:t xml:space="preserve">The work is developed on the base of the investigations carried out in the mark of the project of cultivation of grains, having as purpose the study, procedure and calculation of the costs of production of the mechanization activities. The necessity is based of looking for alternative of national production, viable to the solution of the alimentary problem.   The predetermination of the costs of an activity is exposed without precedents in the Agricultural Company "it Fences of the Yabú" in Santa Clara, as well as the establishment of the methodological procedure to continue.   It is demonstrated that, keeping in mind the conditions in which the work is developed, the characteristics studied in a specific case and the possibility and necessity of its application in Cuba, it is presented like an alternative for the sustainable agricultural development. For the importance and necessity of contributing to the diversification of the production, the application of the proposed methodology contributes to achieve considerable contributions in the production of grains in the entity study object, considering the calculated costs.  </w:t>
      </w:r>
    </w:p>
    <w:p w:rsidR="006A546C" w:rsidRDefault="006A546C" w:rsidP="009110CC">
      <w:pPr>
        <w:rPr>
          <w:b/>
          <w:lang w:val="en-US"/>
        </w:rPr>
      </w:pPr>
    </w:p>
    <w:p w:rsidR="009110CC" w:rsidRPr="009110CC" w:rsidRDefault="006A546C" w:rsidP="009110CC">
      <w:pPr>
        <w:rPr>
          <w:lang w:val="en-US"/>
        </w:rPr>
      </w:pPr>
      <w:r>
        <w:rPr>
          <w:b/>
          <w:lang w:val="en-US"/>
        </w:rPr>
        <w:t>Keyw</w:t>
      </w:r>
      <w:r w:rsidR="009110CC" w:rsidRPr="009E15EE">
        <w:rPr>
          <w:b/>
          <w:lang w:val="en-US"/>
        </w:rPr>
        <w:t xml:space="preserve">ords: </w:t>
      </w:r>
      <w:r w:rsidR="009110CC" w:rsidRPr="009110CC">
        <w:rPr>
          <w:lang w:val="en-US"/>
        </w:rPr>
        <w:t xml:space="preserve">costs, agricultural mechanization, production, grains.  </w:t>
      </w:r>
    </w:p>
    <w:p w:rsidR="009110CC" w:rsidRPr="00561368" w:rsidRDefault="009110CC" w:rsidP="009110CC">
      <w:pPr>
        <w:spacing w:after="120"/>
        <w:jc w:val="both"/>
        <w:rPr>
          <w:b/>
          <w:bCs/>
          <w:lang w:val="es-ES_tradnl"/>
        </w:rPr>
      </w:pPr>
      <w:r w:rsidRPr="00561368">
        <w:rPr>
          <w:b/>
          <w:bCs/>
          <w:lang w:val="es-ES_tradnl"/>
        </w:rPr>
        <w:t>Introducción.</w:t>
      </w:r>
    </w:p>
    <w:p w:rsidR="009110CC" w:rsidRPr="003F2DE7" w:rsidRDefault="009110CC" w:rsidP="009110CC">
      <w:pPr>
        <w:spacing w:after="0" w:line="360" w:lineRule="auto"/>
        <w:jc w:val="both"/>
        <w:rPr>
          <w:bCs/>
          <w:lang w:val="es-ES_tradnl"/>
        </w:rPr>
      </w:pPr>
      <w:r w:rsidRPr="003F2DE7">
        <w:rPr>
          <w:bCs/>
          <w:lang w:val="es-ES_tradnl"/>
        </w:rPr>
        <w:t xml:space="preserve">El aumento de la producción en la agricultura por lo general obedece a la introducción de variedades mejoradas de los cultivos y a la creación de un entorno óptimo, que permita a las plantas y los animales desarrollar todo su potencial </w:t>
      </w:r>
      <w:r w:rsidRPr="003F2DE7">
        <w:rPr>
          <w:bCs/>
          <w:lang w:val="es-ES_tradnl"/>
        </w:rPr>
        <w:fldChar w:fldCharType="begin"/>
      </w:r>
      <w:r w:rsidRPr="003F2DE7">
        <w:rPr>
          <w:bCs/>
          <w:lang w:val="es-ES_tradnl"/>
        </w:rPr>
        <w:instrText xml:space="preserve"> ADDIN EN.CITE &lt;EndNote&gt;&lt;Cite&gt;&lt;Author&gt;Technologies&lt;/Author&gt;&lt;Year&gt;2009&lt;/Year&gt;&lt;RecNum&gt;59&lt;/RecNum&gt;&lt;DisplayText&gt;(Technologies 2009)&lt;/DisplayText&gt;&lt;record&gt;&lt;rec-number&gt;59&lt;/rec-number&gt;&lt;foreign-keys&gt;&lt;key app="EN" db-id="rv2a0arzpd0e2oetdv0xewvlw5w5tpd2etr2"&gt;59&lt;/key&gt;&lt;/foreign-keys&gt;&lt;ref-type name="Journal Article"&gt;17&lt;/ref-type&gt;&lt;contributors&gt;&lt;authors&gt;&lt;author&gt;FAO Centre  for Agricultural Mechanization and Rural Technologies&lt;/author&gt;&lt;/authors&gt;&lt;/contributors&gt;&lt;titles&gt;&lt;title&gt;. “Conclusions and recommendations of a Round Table Meeting of Experts”.&lt;/title&gt;&lt;secondary-title&gt; (CAMARTEC), Arusha, Tanzania. &lt;/secondary-title&gt;&lt;/titles&gt;&lt;dates&gt;&lt;year&gt;2009&lt;/year&gt;&lt;/dates&gt;&lt;urls&gt;&lt;/urls&gt;&lt;/record&gt;&lt;/Cite&gt;&lt;/EndNote&gt;</w:instrText>
      </w:r>
      <w:r w:rsidRPr="003F2DE7">
        <w:rPr>
          <w:bCs/>
          <w:lang w:val="es-ES_tradnl"/>
        </w:rPr>
        <w:fldChar w:fldCharType="separate"/>
      </w:r>
      <w:r w:rsidRPr="003F2DE7">
        <w:rPr>
          <w:bCs/>
          <w:lang w:val="es-ES_tradnl"/>
        </w:rPr>
        <w:t>(</w:t>
      </w:r>
      <w:hyperlink w:anchor="_ENREF_7" w:tooltip="Technologies, 2009 #59" w:history="1">
        <w:r w:rsidRPr="003F2DE7">
          <w:rPr>
            <w:bCs/>
            <w:lang w:val="es-ES_tradnl"/>
          </w:rPr>
          <w:t>Technologies 2009</w:t>
        </w:r>
      </w:hyperlink>
      <w:r w:rsidRPr="003F2DE7">
        <w:rPr>
          <w:bCs/>
          <w:lang w:val="es-ES_tradnl"/>
        </w:rPr>
        <w:t>)</w:t>
      </w:r>
      <w:r w:rsidRPr="003F2DE7">
        <w:rPr>
          <w:bCs/>
          <w:lang w:val="es-ES_tradnl"/>
        </w:rPr>
        <w:fldChar w:fldCharType="end"/>
      </w:r>
      <w:r w:rsidRPr="003F2DE7">
        <w:rPr>
          <w:bCs/>
          <w:lang w:val="es-ES_tradnl"/>
        </w:rPr>
        <w:t xml:space="preserve">. La mecanización de la agricultura ha permitido aumentar las áreas de cultivo y ha contribuido a aumentar la productividad de las mismas, principalmente por la calidad con que se pueden ejecutar las labores agrícolas. </w:t>
      </w:r>
    </w:p>
    <w:p w:rsidR="009110CC" w:rsidRPr="003F2DE7" w:rsidRDefault="009110CC" w:rsidP="009110CC">
      <w:pPr>
        <w:spacing w:after="0" w:line="360" w:lineRule="auto"/>
        <w:jc w:val="both"/>
        <w:rPr>
          <w:bCs/>
          <w:lang w:val="es-ES_tradnl"/>
        </w:rPr>
      </w:pPr>
      <w:r w:rsidRPr="003F2DE7">
        <w:rPr>
          <w:bCs/>
          <w:lang w:val="es-ES_tradnl"/>
        </w:rPr>
        <w:t xml:space="preserve">En la actualidad los agricultores de los países en desarrollo invierten más en insumos de energía agrícola que en fertilizantes, semillas o sustancias agroquímicas </w:t>
      </w:r>
      <w:r w:rsidRPr="003F2DE7">
        <w:rPr>
          <w:bCs/>
          <w:lang w:val="es-ES_tradnl"/>
        </w:rPr>
        <w:fldChar w:fldCharType="begin"/>
      </w:r>
      <w:r w:rsidRPr="003F2DE7">
        <w:rPr>
          <w:bCs/>
          <w:lang w:val="es-ES_tradnl"/>
        </w:rPr>
        <w:instrText xml:space="preserve"> ADDIN EN.CITE &lt;EndNote&gt;&lt;Cite&gt;&lt;Author&gt;de las  Cuevas&lt;/Author&gt;&lt;Year&gt;2005&lt;/Year&gt;&lt;RecNum&gt;23&lt;/RecNum&gt;&lt;DisplayText&gt;(de las  Cuevas 2005)&lt;/DisplayText&gt;&lt;record&gt;&lt;rec-number&gt;23&lt;/rec-number&gt;&lt;foreign-keys&gt;&lt;key app="EN" db-id="rv2a0arzpd0e2oetdv0xewvlw5w5tpd2etr2"&gt;23&lt;/key&gt;&lt;/foreign-keys&gt;&lt;ref-type name="Journal Article"&gt;17&lt;/ref-type&gt;&lt;contributors&gt;&lt;authors&gt;&lt;author&gt;de las  Cuevas, H:R.&lt;/author&gt;&lt;/authors&gt;&lt;/contributors&gt;&lt;titles&gt;&lt;title&gt;Costos energéticos de la labranza conservacionista&lt;/title&gt;&lt;secondary-title&gt;Revista Ciencias Técnicas Agropecuarias&lt;/secondary-title&gt;&lt;/titles&gt;&lt;periodical&gt;&lt;full-title&gt;Revista Ciencias Técnicas Agropecuarias&lt;/full-title&gt;&lt;/periodical&gt;&lt;pages&gt;49-54&lt;/pages&gt;&lt;volume&gt;14&lt;/volume&gt;&lt;number&gt;3&lt;/number&gt;&lt;dates&gt;&lt;year&gt;2005&lt;/year&gt;&lt;/dates&gt;&lt;urls&gt;&lt;/urls&gt;&lt;/record&gt;&lt;/Cite&gt;&lt;/EndNote&gt;</w:instrText>
      </w:r>
      <w:r w:rsidRPr="003F2DE7">
        <w:rPr>
          <w:bCs/>
          <w:lang w:val="es-ES_tradnl"/>
        </w:rPr>
        <w:fldChar w:fldCharType="separate"/>
      </w:r>
      <w:r w:rsidRPr="003F2DE7">
        <w:rPr>
          <w:bCs/>
          <w:lang w:val="es-ES_tradnl"/>
        </w:rPr>
        <w:t>(</w:t>
      </w:r>
      <w:hyperlink w:anchor="_ENREF_3" w:tooltip="de las  Cuevas, 2005 #23" w:history="1">
        <w:r w:rsidRPr="003F2DE7">
          <w:rPr>
            <w:bCs/>
            <w:lang w:val="es-ES_tradnl"/>
          </w:rPr>
          <w:t>de las  Cuevas 2005</w:t>
        </w:r>
      </w:hyperlink>
      <w:r w:rsidRPr="003F2DE7">
        <w:rPr>
          <w:bCs/>
          <w:lang w:val="es-ES_tradnl"/>
        </w:rPr>
        <w:t>)</w:t>
      </w:r>
      <w:r w:rsidRPr="003F2DE7">
        <w:rPr>
          <w:bCs/>
          <w:lang w:val="es-ES_tradnl"/>
        </w:rPr>
        <w:fldChar w:fldCharType="end"/>
      </w:r>
      <w:r w:rsidRPr="003F2DE7">
        <w:rPr>
          <w:bCs/>
          <w:lang w:val="es-ES_tradnl"/>
        </w:rPr>
        <w:t>.</w:t>
      </w:r>
    </w:p>
    <w:p w:rsidR="009110CC" w:rsidRPr="003F2DE7" w:rsidRDefault="009110CC" w:rsidP="009110CC">
      <w:pPr>
        <w:spacing w:after="0" w:line="360" w:lineRule="auto"/>
        <w:jc w:val="both"/>
        <w:rPr>
          <w:bCs/>
          <w:lang w:val="es-ES_tradnl"/>
        </w:rPr>
      </w:pPr>
      <w:r w:rsidRPr="003F2DE7">
        <w:rPr>
          <w:bCs/>
          <w:lang w:val="es-ES_tradnl"/>
        </w:rPr>
        <w:t xml:space="preserve">Cuba no ha estado ajena a esto y con el desarrollo impetuoso de la agricultura y el descenso en el valor del azúcar, se trabaja en los renglones fundamentales para lograr la consolidación de la economía nacional, satisfacer las necesidades de la población y aumentar las fuentes de divisas; lo que implica la introducción en la producción de máquinas de avanzada, recurso éste </w:t>
      </w:r>
      <w:r w:rsidRPr="003F2DE7">
        <w:rPr>
          <w:bCs/>
          <w:lang w:val="es-ES_tradnl"/>
        </w:rPr>
        <w:lastRenderedPageBreak/>
        <w:t>imprescindible para lograr la minimización de la fuerza de trabajo y conseguir un alto rendimiento en las cosechas.</w:t>
      </w:r>
    </w:p>
    <w:p w:rsidR="009110CC" w:rsidRPr="003F2DE7" w:rsidRDefault="009110CC" w:rsidP="009110CC">
      <w:pPr>
        <w:spacing w:after="0" w:line="360" w:lineRule="auto"/>
        <w:jc w:val="both"/>
        <w:rPr>
          <w:bCs/>
          <w:lang w:val="es-ES_tradnl"/>
        </w:rPr>
      </w:pPr>
      <w:r w:rsidRPr="003F2DE7">
        <w:rPr>
          <w:bCs/>
          <w:lang w:val="es-ES_tradnl"/>
        </w:rPr>
        <w:t xml:space="preserve">Un papel determinante en el logro de los objetivos planteados lo juega la mecanización agropecuaria y dentro de ella la correcta explotación del parque de maquinarias. Con el desarrollo de la revolución científico técnica en los campos, el uso de los tractores y equipos agrícolas se ha extendido a todos los rincones del país; sumando hoy una cantidad importante de tractores y máquinas agrícolas laborando </w:t>
      </w:r>
      <w:r w:rsidRPr="003F2DE7">
        <w:rPr>
          <w:bCs/>
          <w:lang w:val="es-ES_tradnl"/>
        </w:rPr>
        <w:fldChar w:fldCharType="begin"/>
      </w:r>
      <w:r w:rsidRPr="003F2DE7">
        <w:rPr>
          <w:bCs/>
          <w:lang w:val="es-ES_tradnl"/>
        </w:rPr>
        <w:instrText xml:space="preserve"> ADDIN EN.CITE &lt;EndNote&gt;&lt;Cite&gt;&lt;Author&gt;Gonzalez&lt;/Author&gt;&lt;Year&gt;1995&lt;/Year&gt;&lt;RecNum&gt;54&lt;/RecNum&gt;&lt;DisplayText&gt;(Gonzalez 1995)&lt;/DisplayText&gt;&lt;record&gt;&lt;rec-number&gt;54&lt;/rec-number&gt;&lt;foreign-keys&gt;&lt;key app="EN" db-id="rv2a0arzpd0e2oetdv0xewvlw5w5tpd2etr2"&gt;54&lt;/key&gt;&lt;/foreign-keys&gt;&lt;ref-type name="Book"&gt;6&lt;/ref-type&gt;&lt;contributors&gt;&lt;authors&gt;&lt;author&gt;Gonzalez, V,R.&lt;/author&gt;&lt;/authors&gt;&lt;/contributors&gt;&lt;titles&gt;&lt;title&gt;Explotacion del parque de maquinarias&lt;/title&gt;&lt;/titles&gt;&lt;dates&gt;&lt;year&gt;1995&lt;/year&gt;&lt;/dates&gt;&lt;publisher&gt;ENPES&lt;/publisher&gt;&lt;urls&gt;&lt;/urls&gt;&lt;/record&gt;&lt;/Cite&gt;&lt;/EndNote&gt;</w:instrText>
      </w:r>
      <w:r w:rsidRPr="003F2DE7">
        <w:rPr>
          <w:bCs/>
          <w:lang w:val="es-ES_tradnl"/>
        </w:rPr>
        <w:fldChar w:fldCharType="separate"/>
      </w:r>
      <w:r w:rsidRPr="003F2DE7">
        <w:rPr>
          <w:bCs/>
          <w:lang w:val="es-ES_tradnl"/>
        </w:rPr>
        <w:t>(</w:t>
      </w:r>
      <w:hyperlink w:anchor="_ENREF_5" w:tooltip="Gonzalez, 1995 #54" w:history="1">
        <w:r w:rsidRPr="003F2DE7">
          <w:rPr>
            <w:bCs/>
            <w:lang w:val="es-ES_tradnl"/>
          </w:rPr>
          <w:t>Gonzalez 1995</w:t>
        </w:r>
      </w:hyperlink>
      <w:r w:rsidRPr="003F2DE7">
        <w:rPr>
          <w:bCs/>
          <w:lang w:val="es-ES_tradnl"/>
        </w:rPr>
        <w:t>)</w:t>
      </w:r>
      <w:r w:rsidRPr="003F2DE7">
        <w:rPr>
          <w:bCs/>
          <w:lang w:val="es-ES_tradnl"/>
        </w:rPr>
        <w:fldChar w:fldCharType="end"/>
      </w:r>
      <w:r w:rsidRPr="003F2DE7">
        <w:rPr>
          <w:bCs/>
          <w:lang w:val="es-ES_tradnl"/>
        </w:rPr>
        <w:t>.</w:t>
      </w:r>
    </w:p>
    <w:p w:rsidR="009110CC" w:rsidRPr="003F2DE7" w:rsidRDefault="009110CC" w:rsidP="009110CC">
      <w:pPr>
        <w:spacing w:after="0" w:line="360" w:lineRule="auto"/>
        <w:jc w:val="both"/>
        <w:rPr>
          <w:bCs/>
          <w:lang w:val="es-ES_tradnl"/>
        </w:rPr>
      </w:pPr>
      <w:r w:rsidRPr="003F2DE7">
        <w:rPr>
          <w:bCs/>
          <w:lang w:val="es-ES_tradnl"/>
        </w:rPr>
        <w:t xml:space="preserve">La eficacia de la mecanización de los trabajos y en resultado, la reducción del costo de los productos agrícolas depende considerablemente del nivel de utilización del parque de tractores y máquinas, así como de continuar trabajando en la determinación de los sistemas de máquinas que permitan aumentar el índice de mecanización de los cultivos. Entre los índices que más ampliamente reflejan el grado de perfección técnica, las condiciones de trabajo y el nivel de utilización del agregado son los denominados gastos directos de explotación por unidad de tiempo, de trabajo o de producción </w:t>
      </w:r>
      <w:r w:rsidRPr="003F2DE7">
        <w:rPr>
          <w:bCs/>
          <w:lang w:val="es-ES_tradnl"/>
        </w:rPr>
        <w:fldChar w:fldCharType="begin"/>
      </w:r>
      <w:r w:rsidRPr="003F2DE7">
        <w:rPr>
          <w:bCs/>
          <w:lang w:val="es-ES_tradnl"/>
        </w:rPr>
        <w:instrText xml:space="preserve"> ADDIN EN.CITE &lt;EndNote&gt;&lt;Cite&gt;&lt;Author&gt;DONATO DE COBO L. y FUICA A.&lt;/Author&gt;&lt;Year&gt;2000&lt;/Year&gt;&lt;RecNum&gt;56&lt;/RecNum&gt;&lt;DisplayText&gt;(Donato De Cobo L. y Fuica A. 2000)&lt;/DisplayText&gt;&lt;record&gt;&lt;rec-number&gt;56&lt;/rec-number&gt;&lt;foreign-keys&gt;&lt;key app="EN" db-id="rv2a0arzpd0e2oetdv0xewvlw5w5tpd2etr2"&gt;56&lt;/key&gt;&lt;/foreign-keys&gt;&lt;ref-type name="Book"&gt;6&lt;/ref-type&gt;&lt;contributors&gt;&lt;authors&gt;&lt;author&gt;Donato De Cobo L. y Fuica A.,&lt;/author&gt;&lt;/authors&gt;&lt;/contributors&gt;&lt;titles&gt;&lt;title&gt; Ajuste del coeficiente de gastos de conservación y reparaciones del tractor agrícola&lt;/title&gt;&lt;/titles&gt;&lt;dates&gt;&lt;year&gt;2000&lt;/year&gt;&lt;/dates&gt;&lt;publisher&gt;En: Avances en Ingeniería Agrícola.Facultad de Agronomía, UBA. Argentina, 686 p.&lt;/publisher&gt;&lt;urls&gt;&lt;/urls&gt;&lt;/record&gt;&lt;/Cite&gt;&lt;/EndNote&gt;</w:instrText>
      </w:r>
      <w:r w:rsidRPr="003F2DE7">
        <w:rPr>
          <w:bCs/>
          <w:lang w:val="es-ES_tradnl"/>
        </w:rPr>
        <w:fldChar w:fldCharType="separate"/>
      </w:r>
      <w:r w:rsidRPr="003F2DE7">
        <w:rPr>
          <w:bCs/>
          <w:lang w:val="es-ES_tradnl"/>
        </w:rPr>
        <w:t>(</w:t>
      </w:r>
      <w:hyperlink w:anchor="_ENREF_4" w:tooltip="Donato De Cobo L. y Fuica A., 2000 #56" w:history="1">
        <w:r w:rsidRPr="003F2DE7">
          <w:rPr>
            <w:bCs/>
            <w:lang w:val="es-ES_tradnl"/>
          </w:rPr>
          <w:t>Donato De Cobo L. y Fuica A. 2000</w:t>
        </w:r>
      </w:hyperlink>
      <w:r w:rsidRPr="003F2DE7">
        <w:rPr>
          <w:bCs/>
          <w:lang w:val="es-ES_tradnl"/>
        </w:rPr>
        <w:t>)</w:t>
      </w:r>
      <w:r w:rsidRPr="003F2DE7">
        <w:rPr>
          <w:bCs/>
          <w:lang w:val="es-ES_tradnl"/>
        </w:rPr>
        <w:fldChar w:fldCharType="end"/>
      </w:r>
      <w:r w:rsidRPr="003F2DE7">
        <w:rPr>
          <w:bCs/>
          <w:lang w:val="es-ES_tradnl"/>
        </w:rPr>
        <w:t xml:space="preserve">. </w:t>
      </w:r>
    </w:p>
    <w:p w:rsidR="009110CC" w:rsidRPr="003F2DE7" w:rsidRDefault="009110CC" w:rsidP="009110CC">
      <w:pPr>
        <w:spacing w:after="0" w:line="360" w:lineRule="auto"/>
        <w:jc w:val="both"/>
        <w:rPr>
          <w:bCs/>
          <w:lang w:val="es-ES_tradnl"/>
        </w:rPr>
      </w:pPr>
      <w:r w:rsidRPr="003F2DE7">
        <w:rPr>
          <w:bCs/>
          <w:lang w:val="es-ES_tradnl"/>
        </w:rPr>
        <w:t>A criterio del autor conocer los resultados sobre el comportamiento de los fundamentales costos de explotación de la maquinaria en las entidades agrícolas constituye tarea de primer orden para las empresas de este sector, que permita mejorar la explotación y de esta forma influir en un mejor aprovechamiento de la maquinaria agrícola.</w:t>
      </w:r>
    </w:p>
    <w:p w:rsidR="009110CC" w:rsidRPr="003F2DE7" w:rsidRDefault="009110CC" w:rsidP="009110CC">
      <w:pPr>
        <w:pStyle w:val="Sangra2detindependiente"/>
        <w:spacing w:after="0" w:line="360" w:lineRule="auto"/>
        <w:ind w:left="0"/>
        <w:jc w:val="both"/>
        <w:rPr>
          <w:rFonts w:eastAsia="Times New Roman"/>
          <w:bCs/>
          <w:lang w:val="es-ES_tradnl" w:eastAsia="es-ES"/>
        </w:rPr>
      </w:pPr>
      <w:r w:rsidRPr="003F2DE7">
        <w:rPr>
          <w:rFonts w:eastAsia="Times New Roman"/>
          <w:bCs/>
          <w:lang w:val="es-ES_tradnl" w:eastAsia="es-ES"/>
        </w:rPr>
        <w:t xml:space="preserve">El costo de producción es uno de los indicadores cualitativos del trabajo en las empresas, el indicador en primer lugar de costo es una medida considerable de los resultados de toda la actividad económico-productiva del colectivo empresarial, constituyendo uno de los elementos fundamentales que determinan la magnitud del beneficio y el nivel de la rentabilidad en la producción, y en segundo lugar sirve como base a la hora de determinar el precio de cualquier tipo de mercancías. Su utilización en la gestión y dirección de la producción de bienes y servicios es de singular importancia, dado que no solo es necesario conocer los resultados generales, sino también la eficiencia con que se logran dichos resultados </w:t>
      </w:r>
      <w:r w:rsidRPr="003F2DE7">
        <w:rPr>
          <w:rFonts w:eastAsia="Times New Roman"/>
          <w:bCs/>
          <w:lang w:val="es-ES_tradnl" w:eastAsia="es-ES"/>
        </w:rPr>
        <w:fldChar w:fldCharType="begin"/>
      </w:r>
      <w:r w:rsidRPr="003F2DE7">
        <w:rPr>
          <w:rFonts w:eastAsia="Times New Roman"/>
          <w:bCs/>
          <w:lang w:val="es-ES_tradnl" w:eastAsia="es-ES"/>
        </w:rPr>
        <w:instrText xml:space="preserve"> ADDIN EN.CITE &lt;EndNote&gt;&lt;Cite&gt;&lt;Author&gt;Blanco&lt;/Author&gt;&lt;Year&gt;2008&lt;/Year&gt;&lt;RecNum&gt;37&lt;/RecNum&gt;&lt;DisplayText&gt;(Blanco 2008, Borreto 2011)&lt;/DisplayText&gt;&lt;record&gt;&lt;rec-number&gt;37&lt;/rec-number&gt;&lt;foreign-keys&gt;&lt;key app="EN" db-id="rv2a0arzpd0e2oetdv0xewvlw5w5tpd2etr2"&gt;37&lt;/key&gt;&lt;/foreign-keys&gt;&lt;ref-type name="Book"&gt;6&lt;/ref-type&gt;&lt;contributors&gt;&lt;authors&gt;&lt;author&gt;Blanco,I.,F.&lt;/author&gt;&lt;/authors&gt;&lt;secondary-authors&gt;&lt;author&gt;Ediciones Deusto, SA&lt;/author&gt;&lt;/secondary-authors&gt;&lt;/contributors&gt;&lt;titles&gt;&lt;title&gt;Contabilidad de costos y analítica de gestión  para las decisiones estratégicas&amp;quot;&lt;/title&gt;&lt;/titles&gt;&lt;dates&gt;&lt;year&gt;2008&lt;/year&gt;&lt;/dates&gt;&lt;pub-location&gt;Bilbao&lt;/pub-location&gt;&lt;publisher&gt; 8va Edición&lt;/publisher&gt;&lt;urls&gt;&lt;/urls&gt;&lt;/record&gt;&lt;/Cite&gt;&lt;Cite&gt;&lt;Author&gt;Borreto&lt;/Author&gt;&lt;Year&gt;2011&lt;/Year&gt;&lt;RecNum&gt;49&lt;/RecNum&gt;&lt;record&gt;&lt;rec-number&gt;49&lt;/rec-number&gt;&lt;foreign-keys&gt;&lt;key app="EN" db-id="rv2a0arzpd0e2oetdv0xewvlw5w5tpd2etr2"&gt;49&lt;/key&gt;&lt;/foreign-keys&gt;&lt;ref-type name="Web Page"&gt;12&lt;/ref-type&gt;&lt;contributors&gt;&lt;authors&gt;&lt;author&gt;Borreto, M. A. (2011).  Retrieved 24-9, 2013, from www.gènesis.com.&lt;/author&gt;&lt;/authors&gt;&lt;/contributors&gt;&lt;titles&gt;&lt;title&gt;&amp;quot;Clasificacion de los costos.&amp;quot;&lt;/title&gt;&lt;/titles&gt;&lt;dates&gt;&lt;year&gt;2011&lt;/year&gt;&lt;/dates&gt;&lt;urls&gt;&lt;/urls&gt;&lt;/record&gt;&lt;/Cite&gt;&lt;/EndNote&gt;</w:instrText>
      </w:r>
      <w:r w:rsidRPr="003F2DE7">
        <w:rPr>
          <w:rFonts w:eastAsia="Times New Roman"/>
          <w:bCs/>
          <w:lang w:val="es-ES_tradnl" w:eastAsia="es-ES"/>
        </w:rPr>
        <w:fldChar w:fldCharType="separate"/>
      </w:r>
      <w:r w:rsidRPr="003F2DE7">
        <w:rPr>
          <w:rFonts w:eastAsia="Times New Roman"/>
          <w:bCs/>
          <w:lang w:val="es-ES_tradnl" w:eastAsia="es-ES"/>
        </w:rPr>
        <w:t>(</w:t>
      </w:r>
      <w:hyperlink w:anchor="_ENREF_1" w:tooltip="Blanco, 2008 #37" w:history="1">
        <w:r w:rsidRPr="003F2DE7">
          <w:rPr>
            <w:rFonts w:eastAsia="Times New Roman"/>
            <w:bCs/>
            <w:lang w:val="es-ES_tradnl" w:eastAsia="es-ES"/>
          </w:rPr>
          <w:t>Blanco 2008</w:t>
        </w:r>
      </w:hyperlink>
      <w:r w:rsidRPr="003F2DE7">
        <w:rPr>
          <w:rFonts w:eastAsia="Times New Roman"/>
          <w:bCs/>
          <w:lang w:val="es-ES_tradnl" w:eastAsia="es-ES"/>
        </w:rPr>
        <w:t xml:space="preserve">, </w:t>
      </w:r>
      <w:hyperlink w:anchor="_ENREF_2" w:tooltip="Borreto, 2011 #49" w:history="1">
        <w:r w:rsidRPr="003F2DE7">
          <w:rPr>
            <w:rFonts w:eastAsia="Times New Roman"/>
            <w:bCs/>
            <w:lang w:val="es-ES_tradnl" w:eastAsia="es-ES"/>
          </w:rPr>
          <w:t>Borreto 2011</w:t>
        </w:r>
      </w:hyperlink>
      <w:r w:rsidRPr="003F2DE7">
        <w:rPr>
          <w:rFonts w:eastAsia="Times New Roman"/>
          <w:bCs/>
          <w:lang w:val="es-ES_tradnl" w:eastAsia="es-ES"/>
        </w:rPr>
        <w:t>)</w:t>
      </w:r>
      <w:r w:rsidRPr="003F2DE7">
        <w:rPr>
          <w:rFonts w:eastAsia="Times New Roman"/>
          <w:bCs/>
          <w:lang w:val="es-ES_tradnl" w:eastAsia="es-ES"/>
        </w:rPr>
        <w:fldChar w:fldCharType="end"/>
      </w:r>
      <w:r w:rsidRPr="003F2DE7">
        <w:rPr>
          <w:rFonts w:eastAsia="Times New Roman"/>
          <w:bCs/>
          <w:lang w:val="es-ES_tradnl" w:eastAsia="es-ES"/>
        </w:rPr>
        <w:t>.</w:t>
      </w:r>
    </w:p>
    <w:p w:rsidR="009110CC" w:rsidRPr="00540798" w:rsidRDefault="009110CC" w:rsidP="009110CC">
      <w:pPr>
        <w:pStyle w:val="Listaconvietas"/>
        <w:spacing w:before="0" w:after="0"/>
        <w:rPr>
          <w:rFonts w:eastAsia="Times New Roman"/>
          <w:bCs/>
          <w:lang w:val="es-ES_tradnl" w:eastAsia="es-ES"/>
        </w:rPr>
      </w:pPr>
      <w:r w:rsidRPr="003F2DE7">
        <w:rPr>
          <w:rFonts w:ascii="Times New Roman" w:eastAsia="Times New Roman" w:hAnsi="Times New Roman" w:cs="Times New Roman"/>
          <w:bCs/>
          <w:lang w:val="es-ES_tradnl" w:eastAsia="es-ES"/>
        </w:rPr>
        <w:t>El cálculo del costo de producción en la agricultura es, con frecuencia, objeto de críticas de forma y fondo. Las referentes a la forma, tratan el carácter convencional de</w:t>
      </w:r>
      <w:r w:rsidRPr="00540798">
        <w:rPr>
          <w:rFonts w:eastAsia="Times New Roman"/>
          <w:bCs/>
          <w:lang w:val="es-ES_tradnl" w:eastAsia="es-ES"/>
        </w:rPr>
        <w:t xml:space="preserve"> los </w:t>
      </w:r>
      <w:r w:rsidRPr="00540798">
        <w:rPr>
          <w:rFonts w:eastAsia="Times New Roman"/>
          <w:bCs/>
          <w:lang w:val="es-ES_tradnl" w:eastAsia="es-ES"/>
        </w:rPr>
        <w:lastRenderedPageBreak/>
        <w:t xml:space="preserve">cálculos, mientras que las críticas de fondo hacen blanco en la sensibilidad de los costos de producción y los peligros de la orientación de las  actividades, basándose en esos costos unitarios </w:t>
      </w:r>
      <w:r w:rsidRPr="00540798">
        <w:rPr>
          <w:rFonts w:eastAsia="Times New Roman"/>
          <w:bCs/>
          <w:lang w:val="es-ES_tradnl" w:eastAsia="es-ES"/>
        </w:rPr>
        <w:fldChar w:fldCharType="begin"/>
      </w:r>
      <w:r w:rsidRPr="00540798">
        <w:rPr>
          <w:rFonts w:eastAsia="Times New Roman"/>
          <w:bCs/>
          <w:lang w:val="es-ES_tradnl" w:eastAsia="es-ES"/>
        </w:rPr>
        <w:instrText xml:space="preserve"> ADDIN EN.CITE &lt;EndNote&gt;&lt;Cite&gt;&lt;Author&gt;Lazarus W. y Selley R.&lt;/Author&gt;&lt;Year&gt;2002&lt;/Year&gt;&lt;RecNum&gt;58&lt;/RecNum&gt;&lt;DisplayText&gt;(Lazarus W. y Selley R. 2002)&lt;/DisplayText&gt;&lt;record&gt;&lt;rec-number&gt;58&lt;/rec-number&gt;&lt;foreign-keys&gt;&lt;key app="EN" db-id="rv2a0arzpd0e2oetdv0xewvlw5w5tpd2etr2"&gt;58&lt;/key&gt;&lt;/foreign-keys&gt;&lt;ref-type name="Book"&gt;6&lt;/ref-type&gt;&lt;contributors&gt;&lt;authors&gt;&lt;author&gt;Lazarus W. y Selley R., &lt;/author&gt;&lt;/authors&gt;&lt;secondary-authors&gt;&lt;author&gt;Department of Applied Economics. College of Agricultural, Food and Enviromental Sciences. &lt;/author&gt;&lt;/secondary-authors&gt;&lt;/contributors&gt;&lt;titles&gt;&lt;title&gt;Suggested procedures for estimating farm machinery&amp;#xD;costs. Staff Paper P02-16. &lt;/title&gt;&lt;/titles&gt;&lt;dates&gt;&lt;year&gt;2002&lt;/year&gt;&lt;/dates&gt;&lt;publisher&gt;University of Minnesota, 30 p.&lt;/publisher&gt;&lt;urls&gt;&lt;/urls&gt;&lt;/record&gt;&lt;/Cite&gt;&lt;/EndNote&gt;</w:instrText>
      </w:r>
      <w:r w:rsidRPr="00540798">
        <w:rPr>
          <w:rFonts w:eastAsia="Times New Roman"/>
          <w:bCs/>
          <w:lang w:val="es-ES_tradnl" w:eastAsia="es-ES"/>
        </w:rPr>
        <w:fldChar w:fldCharType="separate"/>
      </w:r>
      <w:r w:rsidRPr="00540798">
        <w:rPr>
          <w:rFonts w:eastAsia="Times New Roman"/>
          <w:bCs/>
          <w:lang w:val="es-ES_tradnl" w:eastAsia="es-ES"/>
        </w:rPr>
        <w:t>(</w:t>
      </w:r>
      <w:hyperlink w:anchor="_ENREF_6" w:tooltip="Lazarus W. y Selley R., 2002 #58" w:history="1">
        <w:r w:rsidRPr="00540798">
          <w:rPr>
            <w:rFonts w:eastAsia="Times New Roman"/>
            <w:bCs/>
            <w:lang w:val="es-ES_tradnl" w:eastAsia="es-ES"/>
          </w:rPr>
          <w:t>Lazarus W. y Selley R. 2002</w:t>
        </w:r>
      </w:hyperlink>
      <w:r w:rsidRPr="00540798">
        <w:rPr>
          <w:rFonts w:eastAsia="Times New Roman"/>
          <w:bCs/>
          <w:lang w:val="es-ES_tradnl" w:eastAsia="es-ES"/>
        </w:rPr>
        <w:t>)</w:t>
      </w:r>
      <w:r w:rsidRPr="00540798">
        <w:rPr>
          <w:rFonts w:eastAsia="Times New Roman"/>
          <w:bCs/>
          <w:lang w:val="es-ES_tradnl" w:eastAsia="es-ES"/>
        </w:rPr>
        <w:fldChar w:fldCharType="end"/>
      </w:r>
      <w:r w:rsidRPr="00540798">
        <w:rPr>
          <w:rFonts w:eastAsia="Times New Roman"/>
          <w:bCs/>
          <w:lang w:val="es-ES_tradnl" w:eastAsia="es-ES"/>
        </w:rPr>
        <w:t xml:space="preserve">.  </w:t>
      </w:r>
    </w:p>
    <w:p w:rsidR="009110CC" w:rsidRPr="003F2DE7" w:rsidRDefault="009110CC" w:rsidP="009110CC">
      <w:pPr>
        <w:pStyle w:val="Sangra2detindependiente"/>
        <w:spacing w:after="0" w:line="360" w:lineRule="auto"/>
        <w:ind w:left="0"/>
        <w:jc w:val="both"/>
        <w:rPr>
          <w:rFonts w:eastAsia="Times New Roman"/>
          <w:bCs/>
          <w:lang w:val="es-ES_tradnl" w:eastAsia="es-ES"/>
        </w:rPr>
      </w:pPr>
      <w:r w:rsidRPr="003F2DE7">
        <w:rPr>
          <w:rFonts w:eastAsia="Times New Roman"/>
          <w:bCs/>
          <w:lang w:val="es-ES_tradnl" w:eastAsia="es-ES"/>
        </w:rPr>
        <w:t>En este sentido el autor considera que el costo constituye una valiosa herramienta de dirección, el análisis sistemático del mismo permite detectar los factores que inciden negativamente en los resultados productivos, y así ejecutar las acciones necesarias para eliminar sus efectos. Esta utilización no puede limitarse al análisis de un período dado, pues tiene que convertirse en una práctica cotidiana en las empresas, de forma tal que permita la toma de decisiones ágiles y fundamentadas.</w:t>
      </w:r>
    </w:p>
    <w:p w:rsidR="009110CC" w:rsidRPr="003F2DE7" w:rsidRDefault="009110CC" w:rsidP="009110CC">
      <w:pPr>
        <w:pStyle w:val="Sangra2detindependiente"/>
        <w:spacing w:after="0" w:line="360" w:lineRule="auto"/>
        <w:ind w:left="0"/>
        <w:jc w:val="both"/>
        <w:rPr>
          <w:rFonts w:eastAsia="Times New Roman"/>
          <w:bCs/>
          <w:lang w:val="es-ES_tradnl" w:eastAsia="es-ES"/>
        </w:rPr>
      </w:pPr>
      <w:r w:rsidRPr="003F2DE7">
        <w:rPr>
          <w:rFonts w:eastAsia="Times New Roman"/>
          <w:bCs/>
          <w:lang w:val="es-ES_tradnl" w:eastAsia="es-ES"/>
        </w:rPr>
        <w:t xml:space="preserve">De esta forma este trabajo se concentra en el análisis de los costos de una actividad sin precedentes en la empresa agropecuaria “Valle del Yabú” en Santa Clara referido al cultivo de granos como los frijoles, el maíz y el arroz, al tener en cuenta las condiciones específicas en las cuales se desarrolla el trabajo en una unidad básica económica perteneciente a la entidad en estudio, donde los costos de la actividad de mecanización no están totalmente definidos </w:t>
      </w:r>
      <w:r w:rsidRPr="003F2DE7">
        <w:rPr>
          <w:rFonts w:eastAsia="Times New Roman"/>
          <w:bCs/>
          <w:lang w:val="es-ES_tradnl" w:eastAsia="es-ES"/>
        </w:rPr>
        <w:fldChar w:fldCharType="begin"/>
      </w:r>
      <w:r w:rsidRPr="003F2DE7">
        <w:rPr>
          <w:rFonts w:eastAsia="Times New Roman"/>
          <w:bCs/>
          <w:lang w:val="es-ES_tradnl" w:eastAsia="es-ES"/>
        </w:rPr>
        <w:instrText xml:space="preserve"> ADDIN EN.CITE &lt;EndNote&gt;&lt;Cite&gt;&lt;Author&gt;Yabú&lt;/Author&gt;&lt;Year&gt;2013&lt;/Year&gt;&lt;RecNum&gt;53&lt;/RecNum&gt;&lt;DisplayText&gt;(Yabú 2013)&lt;/DisplayText&gt;&lt;record&gt;&lt;rec-number&gt;53&lt;/rec-number&gt;&lt;foreign-keys&gt;&lt;key app="EN" db-id="rv2a0arzpd0e2oetdv0xewvlw5w5tpd2etr2"&gt;53&lt;/key&gt;&lt;/foreign-keys&gt;&lt;ref-type name="Journal Article"&gt;17&lt;/ref-type&gt;&lt;contributors&gt;&lt;authors&gt;&lt;author&gt;Yabú, U. V. d. (2012). . Santa Clara, UEB Valles del Yabú: 12.&lt;/author&gt;&lt;/authors&gt;&lt;/contributors&gt;&lt;titles&gt;&lt;title&gt;Estrategia de desarrollo de la empresa UEB Valles del Yabú 2013-2020&lt;/title&gt;&lt;/titles&gt;&lt;dates&gt;&lt;year&gt;2013&lt;/year&gt;&lt;/dates&gt;&lt;urls&gt;&lt;/urls&gt;&lt;/record&gt;&lt;/Cite&gt;&lt;/EndNote&gt;</w:instrText>
      </w:r>
      <w:r w:rsidRPr="003F2DE7">
        <w:rPr>
          <w:rFonts w:eastAsia="Times New Roman"/>
          <w:bCs/>
          <w:lang w:val="es-ES_tradnl" w:eastAsia="es-ES"/>
        </w:rPr>
        <w:fldChar w:fldCharType="separate"/>
      </w:r>
      <w:r w:rsidRPr="003F2DE7">
        <w:rPr>
          <w:rFonts w:eastAsia="Times New Roman"/>
          <w:bCs/>
          <w:lang w:val="es-ES_tradnl" w:eastAsia="es-ES"/>
        </w:rPr>
        <w:t>(</w:t>
      </w:r>
      <w:hyperlink w:anchor="_ENREF_8" w:tooltip="Yabú, 2013 #53" w:history="1">
        <w:r w:rsidRPr="003F2DE7">
          <w:rPr>
            <w:rFonts w:eastAsia="Times New Roman"/>
            <w:bCs/>
            <w:lang w:val="es-ES_tradnl" w:eastAsia="es-ES"/>
          </w:rPr>
          <w:t>Yabú 2013</w:t>
        </w:r>
      </w:hyperlink>
      <w:r w:rsidRPr="003F2DE7">
        <w:rPr>
          <w:rFonts w:eastAsia="Times New Roman"/>
          <w:bCs/>
          <w:lang w:val="es-ES_tradnl" w:eastAsia="es-ES"/>
        </w:rPr>
        <w:t>)</w:t>
      </w:r>
      <w:r w:rsidRPr="003F2DE7">
        <w:rPr>
          <w:rFonts w:eastAsia="Times New Roman"/>
          <w:bCs/>
          <w:lang w:val="es-ES_tradnl" w:eastAsia="es-ES"/>
        </w:rPr>
        <w:fldChar w:fldCharType="end"/>
      </w:r>
      <w:r w:rsidRPr="003F2DE7">
        <w:rPr>
          <w:rFonts w:eastAsia="Times New Roman"/>
          <w:bCs/>
          <w:lang w:val="es-ES_tradnl" w:eastAsia="es-ES"/>
        </w:rPr>
        <w:t>.</w:t>
      </w:r>
    </w:p>
    <w:p w:rsidR="009110CC" w:rsidRPr="009110CC" w:rsidRDefault="009110CC" w:rsidP="009110CC">
      <w:pPr>
        <w:spacing w:after="0" w:line="360" w:lineRule="auto"/>
        <w:jc w:val="both"/>
        <w:rPr>
          <w:bCs/>
          <w:lang w:val="es-ES_tradnl"/>
        </w:rPr>
      </w:pPr>
      <w:r w:rsidRPr="003F2DE7">
        <w:rPr>
          <w:bCs/>
          <w:lang w:val="es-ES_tradnl"/>
        </w:rPr>
        <w:t>Siendo así que en la actividad mecanizada se requiere de un cálculo efectivo de los gastos implicados en el proceso productivo, sobre todo hoy que el país recaba de un esfuerzo superior por reducir los gastos improductivos.</w:t>
      </w:r>
    </w:p>
    <w:p w:rsidR="009110CC" w:rsidRPr="003F2DE7" w:rsidRDefault="009110CC" w:rsidP="009110CC">
      <w:pPr>
        <w:spacing w:after="0" w:line="360" w:lineRule="auto"/>
        <w:jc w:val="both"/>
        <w:rPr>
          <w:b/>
          <w:bCs/>
          <w:lang w:val="es-ES_tradnl"/>
        </w:rPr>
      </w:pPr>
      <w:r w:rsidRPr="003F2DE7">
        <w:rPr>
          <w:b/>
          <w:bCs/>
          <w:lang w:val="es-ES_tradnl"/>
        </w:rPr>
        <w:t>Desarrollo</w:t>
      </w:r>
    </w:p>
    <w:p w:rsidR="009110CC" w:rsidRPr="003F2DE7" w:rsidRDefault="009110CC" w:rsidP="009110CC">
      <w:pPr>
        <w:spacing w:after="0" w:line="360" w:lineRule="auto"/>
        <w:jc w:val="both"/>
        <w:rPr>
          <w:b/>
          <w:bCs/>
          <w:lang w:val="es-ES_tradnl"/>
        </w:rPr>
      </w:pPr>
      <w:r w:rsidRPr="003F2DE7">
        <w:rPr>
          <w:b/>
          <w:bCs/>
          <w:lang w:val="es-ES_tradnl"/>
        </w:rPr>
        <w:t>Materiales y métodos</w:t>
      </w:r>
    </w:p>
    <w:p w:rsidR="009110CC" w:rsidRPr="003F2DE7" w:rsidRDefault="009110CC" w:rsidP="009110CC">
      <w:pPr>
        <w:spacing w:after="0" w:line="360" w:lineRule="auto"/>
        <w:jc w:val="both"/>
      </w:pPr>
      <w:r w:rsidRPr="003F2DE7">
        <w:t>El trabajo de investigación que se presenta se realizó durante el periodo 2015-2017 en la empresa agrícola Valle del Yabú de la ciudad Santa Clara en Villa Clara.  Se contó con el apoyo directo de los técnicos y especialistas de la entidad para obtener los datos de explotación de la maquinaria agrícola para el cultivo de frijol, el arroz y el maíz.</w:t>
      </w:r>
    </w:p>
    <w:p w:rsidR="009110CC" w:rsidRPr="003F2DE7" w:rsidRDefault="009110CC" w:rsidP="009110CC">
      <w:pPr>
        <w:widowControl w:val="0"/>
        <w:autoSpaceDE w:val="0"/>
        <w:autoSpaceDN w:val="0"/>
        <w:adjustRightInd w:val="0"/>
        <w:spacing w:after="120" w:line="360" w:lineRule="auto"/>
        <w:jc w:val="both"/>
      </w:pPr>
      <w:r w:rsidRPr="003F2DE7">
        <w:rPr>
          <w:lang w:val="es-US"/>
        </w:rPr>
        <w:t xml:space="preserve">En la actividad mecanizada se requiere de un cálculo efectivo de los gastos implicados en el proceso productivo, cosa esta que en algunos casos no se realiza adecuadamente atendiendo a las características de la entidad. </w:t>
      </w:r>
      <w:r w:rsidRPr="003F2DE7">
        <w:t>El uso de maquinaria agrícola y equipos de agroindustria genera costos operacionales de importancia, pues el creciente nivel tecnológico asociado a estos equipos genera mayor incidencia en la eficiencia física de las labores en los costos de producción.</w:t>
      </w:r>
    </w:p>
    <w:p w:rsidR="009110CC" w:rsidRPr="003F2DE7" w:rsidRDefault="009110CC" w:rsidP="009110CC">
      <w:pPr>
        <w:spacing w:after="0" w:line="360" w:lineRule="auto"/>
        <w:jc w:val="both"/>
        <w:rPr>
          <w:rFonts w:eastAsia="Calibri"/>
        </w:rPr>
      </w:pPr>
      <w:r w:rsidRPr="003F2DE7">
        <w:rPr>
          <w:rFonts w:eastAsia="Calibri"/>
        </w:rPr>
        <w:lastRenderedPageBreak/>
        <w:t>El desarrollo de la investigación parte del análisis de los documentos directivos de la entidad aprobados por el gobierno, para el desarrollo de la producción de granos como el maíz, el arroz y los frijoles en la provincia Villa Clara.</w:t>
      </w:r>
    </w:p>
    <w:p w:rsidR="009110CC" w:rsidRPr="003F2DE7" w:rsidRDefault="009110CC" w:rsidP="009110CC">
      <w:pPr>
        <w:widowControl w:val="0"/>
        <w:autoSpaceDE w:val="0"/>
        <w:autoSpaceDN w:val="0"/>
        <w:adjustRightInd w:val="0"/>
        <w:spacing w:after="0" w:line="360" w:lineRule="auto"/>
        <w:jc w:val="both"/>
        <w:rPr>
          <w:rFonts w:eastAsia="Calibri"/>
          <w:lang w:val="es-CO"/>
        </w:rPr>
      </w:pPr>
      <w:r w:rsidRPr="003F2DE7">
        <w:rPr>
          <w:rFonts w:eastAsia="Calibri"/>
        </w:rPr>
        <w:t>Se estudian los parámetros principales que inciden sobre los costos de la mecanización agrícola de estos cultivos, de este modo se analizan diferentes metodologías para el cálculo de los costos relacionados con la actividad, realizando finalmente una propuesta de ficha de costo.</w:t>
      </w:r>
      <w:r w:rsidRPr="003F2DE7">
        <w:rPr>
          <w:rFonts w:eastAsia="Calibri"/>
          <w:lang w:val="es-CO"/>
        </w:rPr>
        <w:t xml:space="preserve"> </w:t>
      </w:r>
    </w:p>
    <w:p w:rsidR="009110CC" w:rsidRPr="003F2DE7" w:rsidRDefault="009110CC" w:rsidP="009110CC">
      <w:pPr>
        <w:widowControl w:val="0"/>
        <w:autoSpaceDE w:val="0"/>
        <w:autoSpaceDN w:val="0"/>
        <w:adjustRightInd w:val="0"/>
        <w:spacing w:after="0" w:line="360" w:lineRule="auto"/>
        <w:jc w:val="both"/>
        <w:rPr>
          <w:rFonts w:eastAsia="Calibri"/>
          <w:lang w:val="es-CO"/>
        </w:rPr>
      </w:pPr>
      <w:r w:rsidRPr="003F2DE7">
        <w:rPr>
          <w:rFonts w:eastAsia="Calibri"/>
          <w:lang w:val="es-CO"/>
        </w:rPr>
        <w:t>Para la determinación de la influencia de la maquinaria en los costos de la producción de granos se estudió en específico los parámetros de trabajo del tractor T-150K (Figura 1) que se presentan en la tabla 1.</w:t>
      </w:r>
    </w:p>
    <w:p w:rsidR="009110CC" w:rsidRPr="003F2DE7" w:rsidRDefault="009110CC" w:rsidP="009110CC">
      <w:pPr>
        <w:widowControl w:val="0"/>
        <w:autoSpaceDE w:val="0"/>
        <w:autoSpaceDN w:val="0"/>
        <w:adjustRightInd w:val="0"/>
        <w:spacing w:after="0" w:line="360" w:lineRule="auto"/>
        <w:jc w:val="both"/>
        <w:rPr>
          <w:rFonts w:eastAsia="Calibri"/>
          <w:lang w:val="es-CO"/>
        </w:rPr>
      </w:pPr>
      <w:r w:rsidRPr="003F2DE7">
        <w:rPr>
          <w:rFonts w:eastAsia="Calibri"/>
          <w:lang w:val="es-CO"/>
        </w:rPr>
        <w:t>Para la realización de la investigación se emplearon las siguientes fuentes procedentes de la empresa.</w:t>
      </w:r>
    </w:p>
    <w:p w:rsidR="009110CC" w:rsidRPr="003F2DE7" w:rsidRDefault="009110CC" w:rsidP="009110CC">
      <w:pPr>
        <w:pStyle w:val="Prrafodelista"/>
        <w:widowControl w:val="0"/>
        <w:numPr>
          <w:ilvl w:val="0"/>
          <w:numId w:val="18"/>
        </w:numPr>
        <w:autoSpaceDE w:val="0"/>
        <w:autoSpaceDN w:val="0"/>
        <w:adjustRightInd w:val="0"/>
        <w:spacing w:after="0" w:line="360" w:lineRule="auto"/>
        <w:jc w:val="both"/>
        <w:rPr>
          <w:rFonts w:eastAsia="Calibri"/>
          <w:lang w:val="es-CO"/>
        </w:rPr>
      </w:pPr>
      <w:r w:rsidRPr="003F2DE7">
        <w:rPr>
          <w:rFonts w:eastAsia="Calibri"/>
          <w:lang w:val="es-CO"/>
        </w:rPr>
        <w:t>Informe del plan estratégico de desarrollo 2013 -2020 de la entidad.</w:t>
      </w:r>
    </w:p>
    <w:p w:rsidR="009110CC" w:rsidRPr="003F2DE7" w:rsidRDefault="009110CC" w:rsidP="009110CC">
      <w:pPr>
        <w:pStyle w:val="Prrafodelista"/>
        <w:widowControl w:val="0"/>
        <w:numPr>
          <w:ilvl w:val="0"/>
          <w:numId w:val="18"/>
        </w:numPr>
        <w:autoSpaceDE w:val="0"/>
        <w:autoSpaceDN w:val="0"/>
        <w:adjustRightInd w:val="0"/>
        <w:spacing w:after="0" w:line="360" w:lineRule="auto"/>
        <w:jc w:val="both"/>
        <w:rPr>
          <w:rFonts w:eastAsia="Calibri"/>
          <w:lang w:val="es-CO"/>
        </w:rPr>
      </w:pPr>
      <w:r w:rsidRPr="003F2DE7">
        <w:rPr>
          <w:rFonts w:eastAsia="Calibri"/>
          <w:lang w:val="es-CO"/>
        </w:rPr>
        <w:t>Fichas de costo y cartas tecnológicas del cultivo del frijol, maíz y arroz.</w:t>
      </w:r>
    </w:p>
    <w:p w:rsidR="009110CC" w:rsidRPr="003F2DE7" w:rsidRDefault="009110CC" w:rsidP="009110CC">
      <w:pPr>
        <w:pStyle w:val="Prrafodelista"/>
        <w:widowControl w:val="0"/>
        <w:numPr>
          <w:ilvl w:val="0"/>
          <w:numId w:val="19"/>
        </w:numPr>
        <w:autoSpaceDE w:val="0"/>
        <w:autoSpaceDN w:val="0"/>
        <w:adjustRightInd w:val="0"/>
        <w:spacing w:after="0" w:line="360" w:lineRule="auto"/>
        <w:jc w:val="both"/>
        <w:rPr>
          <w:rFonts w:eastAsia="Calibri"/>
          <w:lang w:val="es-CO"/>
        </w:rPr>
      </w:pPr>
      <w:r w:rsidRPr="003F2DE7">
        <w:rPr>
          <w:rFonts w:eastAsia="Calibri"/>
          <w:lang w:val="es-CO"/>
        </w:rPr>
        <w:t>Estimaciones de los especialistas sobre el cálculo de costos de explotación de la maquinaria agrícola.</w:t>
      </w:r>
    </w:p>
    <w:p w:rsidR="009110CC" w:rsidRPr="003F2DE7" w:rsidRDefault="009110CC" w:rsidP="009110CC">
      <w:pPr>
        <w:widowControl w:val="0"/>
        <w:autoSpaceDE w:val="0"/>
        <w:autoSpaceDN w:val="0"/>
        <w:adjustRightInd w:val="0"/>
        <w:spacing w:after="0" w:line="360" w:lineRule="auto"/>
        <w:jc w:val="both"/>
        <w:rPr>
          <w:rFonts w:eastAsia="Calibri"/>
          <w:lang w:val="es-CO"/>
        </w:rPr>
      </w:pPr>
      <w:r w:rsidRPr="003F2DE7">
        <w:rPr>
          <w:rFonts w:eastAsia="Calibri"/>
          <w:lang w:val="es-CO"/>
        </w:rPr>
        <w:t>Para efectuar esta investigación se tomó como referencia la NC-34-37 y la NC-34-38.</w:t>
      </w:r>
    </w:p>
    <w:p w:rsidR="009110CC" w:rsidRPr="003F2DE7" w:rsidRDefault="009110CC" w:rsidP="009110CC">
      <w:pPr>
        <w:widowControl w:val="0"/>
        <w:autoSpaceDE w:val="0"/>
        <w:autoSpaceDN w:val="0"/>
        <w:adjustRightInd w:val="0"/>
        <w:spacing w:after="120" w:line="360" w:lineRule="auto"/>
        <w:jc w:val="both"/>
        <w:rPr>
          <w:rFonts w:eastAsia="Calibri"/>
          <w:lang w:val="es-CO"/>
        </w:rPr>
      </w:pPr>
    </w:p>
    <w:p w:rsidR="009110CC" w:rsidRDefault="009110CC" w:rsidP="009110CC">
      <w:pPr>
        <w:spacing w:after="240"/>
        <w:rPr>
          <w:rFonts w:ascii="Arial" w:eastAsia="Calibri" w:hAnsi="Arial" w:cs="Arial"/>
        </w:rPr>
      </w:pPr>
      <w:r>
        <w:rPr>
          <w:rFonts w:ascii="Arial" w:eastAsia="Calibri" w:hAnsi="Arial" w:cs="Arial"/>
          <w:noProof/>
          <w:lang w:eastAsia="es-ES"/>
        </w:rPr>
        <w:lastRenderedPageBreak/>
        <w:drawing>
          <wp:anchor distT="0" distB="0" distL="114300" distR="114300" simplePos="0" relativeHeight="251660288" behindDoc="1" locked="0" layoutInCell="1" allowOverlap="1" wp14:anchorId="533BC6FE" wp14:editId="374DEFF1">
            <wp:simplePos x="0" y="0"/>
            <wp:positionH relativeFrom="column">
              <wp:posOffset>3048000</wp:posOffset>
            </wp:positionH>
            <wp:positionV relativeFrom="paragraph">
              <wp:posOffset>11060</wp:posOffset>
            </wp:positionV>
            <wp:extent cx="2895600" cy="3262630"/>
            <wp:effectExtent l="0" t="0" r="0" b="0"/>
            <wp:wrapTight wrapText="bothSides">
              <wp:wrapPolygon edited="0">
                <wp:start x="0" y="0"/>
                <wp:lineTo x="0" y="21440"/>
                <wp:lineTo x="21458" y="21440"/>
                <wp:lineTo x="2145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5600" cy="3262630"/>
                    </a:xfrm>
                    <a:prstGeom prst="rect">
                      <a:avLst/>
                    </a:prstGeom>
                    <a:noFill/>
                    <a:ln>
                      <a:noFill/>
                    </a:ln>
                  </pic:spPr>
                </pic:pic>
              </a:graphicData>
            </a:graphic>
            <wp14:sizeRelH relativeFrom="margin">
              <wp14:pctWidth>0</wp14:pctWidth>
            </wp14:sizeRelH>
          </wp:anchor>
        </w:drawing>
      </w:r>
      <w:r w:rsidRPr="005A1D20">
        <w:rPr>
          <w:rFonts w:eastAsia="Calibri"/>
          <w:noProof/>
          <w:lang w:eastAsia="es-ES"/>
        </w:rPr>
        <w:drawing>
          <wp:inline distT="0" distB="0" distL="0" distR="0" wp14:anchorId="43FAB915" wp14:editId="049B2DE1">
            <wp:extent cx="3042605" cy="2300217"/>
            <wp:effectExtent l="0" t="0" r="5715" b="50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3066" cy="2361046"/>
                    </a:xfrm>
                    <a:prstGeom prst="rect">
                      <a:avLst/>
                    </a:prstGeom>
                    <a:noFill/>
                    <a:ln>
                      <a:noFill/>
                    </a:ln>
                  </pic:spPr>
                </pic:pic>
              </a:graphicData>
            </a:graphic>
          </wp:inline>
        </w:drawing>
      </w:r>
    </w:p>
    <w:p w:rsidR="009110CC" w:rsidRPr="009110CC" w:rsidRDefault="009110CC" w:rsidP="009110CC">
      <w:pPr>
        <w:rPr>
          <w:rFonts w:ascii="Arial" w:eastAsia="Calibri" w:hAnsi="Arial" w:cs="Arial"/>
          <w:lang w:val="es-CO"/>
        </w:rPr>
      </w:pPr>
      <w:r w:rsidRPr="00DC194D">
        <w:rPr>
          <w:rFonts w:ascii="Arial" w:eastAsia="Calibri" w:hAnsi="Arial" w:cs="Arial"/>
          <w:noProof/>
          <w:lang w:eastAsia="es-ES"/>
        </w:rPr>
        <mc:AlternateContent>
          <mc:Choice Requires="wps">
            <w:drawing>
              <wp:anchor distT="45720" distB="45720" distL="114300" distR="114300" simplePos="0" relativeHeight="251659264" behindDoc="0" locked="0" layoutInCell="1" allowOverlap="1" wp14:anchorId="503BBCA5" wp14:editId="1EC0F0B7">
                <wp:simplePos x="0" y="0"/>
                <wp:positionH relativeFrom="margin">
                  <wp:posOffset>433705</wp:posOffset>
                </wp:positionH>
                <wp:positionV relativeFrom="paragraph">
                  <wp:posOffset>9525</wp:posOffset>
                </wp:positionV>
                <wp:extent cx="2026285" cy="321945"/>
                <wp:effectExtent l="0" t="0" r="0" b="190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285" cy="321945"/>
                        </a:xfrm>
                        <a:prstGeom prst="rect">
                          <a:avLst/>
                        </a:prstGeom>
                        <a:solidFill>
                          <a:srgbClr val="FFFFFF"/>
                        </a:solidFill>
                        <a:ln w="9525">
                          <a:noFill/>
                          <a:miter lim="800000"/>
                          <a:headEnd/>
                          <a:tailEnd/>
                        </a:ln>
                      </wps:spPr>
                      <wps:txbx>
                        <w:txbxContent>
                          <w:p w:rsidR="009110CC" w:rsidRPr="00561368" w:rsidRDefault="009110CC" w:rsidP="009110CC">
                            <w:pPr>
                              <w:widowControl w:val="0"/>
                              <w:autoSpaceDE w:val="0"/>
                              <w:autoSpaceDN w:val="0"/>
                              <w:adjustRightInd w:val="0"/>
                              <w:spacing w:after="120" w:line="360" w:lineRule="auto"/>
                              <w:jc w:val="center"/>
                              <w:rPr>
                                <w:rFonts w:eastAsia="Calibri"/>
                                <w:lang w:val="es-CO"/>
                              </w:rPr>
                            </w:pPr>
                            <w:r w:rsidRPr="00561368">
                              <w:rPr>
                                <w:rFonts w:eastAsia="Calibri"/>
                                <w:lang w:val="es-CO"/>
                              </w:rPr>
                              <w:t>Figura 1. Tractor T-150K.</w:t>
                            </w:r>
                          </w:p>
                          <w:p w:rsidR="009110CC" w:rsidRDefault="009110CC" w:rsidP="00911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503BBCA5" id="_x0000_t202" coordsize="21600,21600" o:spt="202" path="m,l,21600r21600,l21600,xe">
                <v:stroke joinstyle="miter"/>
                <v:path gradientshapeok="t" o:connecttype="rect"/>
              </v:shapetype>
              <v:shape id="Cuadro de texto 2" o:spid="_x0000_s1026" type="#_x0000_t202" style="position:absolute;margin-left:34.15pt;margin-top:.75pt;width:159.55pt;height:25.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MWlJQIAACIEAAAOAAAAZHJzL2Uyb0RvYy54bWysU9uO0zAQfUfiHyy/06ShXdqo6WrpUoS0&#10;XKSFD5jaTmPheILtNilfz9jpdgu8IfJgzWRmjs+cGa9uh9awo3Jeo634dJJzpqxAqe2+4t++bl8t&#10;OPMBrASDVlX8pDy/Xb98seq7UhXYoJHKMQKxvuy7ijchdGWWedGoFvwEO2UpWKNrIZDr9pl00BN6&#10;a7Iiz2+yHp3sHArlPf29H4N8nfDrWonwua69CsxUnLiFdLp07uKZrVdQ7h10jRZnGvAPLFrQli69&#10;QN1DAHZw+i+oVguHHuswEdhmWNdaqNQDdTPN/+jmsYFOpV5IHN9dZPL/D1Z8On5xTMuKF5xZaGlE&#10;mwNIh0wqFtQQkBVRpL7zJeU+dpQdhrc40LBTw757QPHdM4ubBuxe3TmHfaNAEslprMyuSkccH0F2&#10;/UeUdBscAiagoXZtVJA0YYROwzpdBkQ8mKCfRV7cFIs5Z4Jir4vpcjZPV0D5VN05H94rbFk0Ku5o&#10;ARI6HB98iGygfEqJl3k0Wm61Mclx+93GOHYEWpZt+s7ov6UZy/qKL+fFPCFbjPVpj1odaJmNbiu+&#10;yOMXy6GMaryzMtkBtBltYmLsWZ6oyKhNGHYDJUbNdihPJJTDcWnpkZHRoPvJWU8LW3H/4wBOcWY+&#10;WBJ7OZ3N4oYnZzZ/U5DjriO76whYQVAVD5yN5iakVxH5WryjodQ66fXM5MyVFjHJeH40cdOv/ZT1&#10;/LTXvwAAAP//AwBQSwMEFAAGAAgAAAAhAGfnvMjbAAAABwEAAA8AAABkcnMvZG93bnJldi54bWxM&#10;jstOwzAQRfdI/IM1SGwQdUibByFOBUggti39gEk8TSLicRS7Tfr3mBVd3ofuPeV2MYM40+R6ywqe&#10;VhEI4sbqnlsFh++PxxyE88gaB8uk4EIOttXtTYmFtjPv6Lz3rQgj7ApU0Hk/FlK6piODbmVH4pAd&#10;7WTQBzm1Uk84h3EzyDiKUmmw5/DQ4UjvHTU/+5NRcPyaH5Lnuf70h2y3Sd+wz2p7Uer+bnl9AeFp&#10;8f9l+MMP6FAFptqeWDsxKEjzdWgGPwER4nWebUDUCpI4BlmV8pq/+gUAAP//AwBQSwECLQAUAAYA&#10;CAAAACEAtoM4kv4AAADhAQAAEwAAAAAAAAAAAAAAAAAAAAAAW0NvbnRlbnRfVHlwZXNdLnhtbFBL&#10;AQItABQABgAIAAAAIQA4/SH/1gAAAJQBAAALAAAAAAAAAAAAAAAAAC8BAABfcmVscy8ucmVsc1BL&#10;AQItABQABgAIAAAAIQA9gMWlJQIAACIEAAAOAAAAAAAAAAAAAAAAAC4CAABkcnMvZTJvRG9jLnht&#10;bFBLAQItABQABgAIAAAAIQBn57zI2wAAAAcBAAAPAAAAAAAAAAAAAAAAAH8EAABkcnMvZG93bnJl&#10;di54bWxQSwUGAAAAAAQABADzAAAAhwUAAAAA&#10;" stroked="f">
                <v:textbox>
                  <w:txbxContent>
                    <w:p w:rsidR="009110CC" w:rsidRPr="00561368" w:rsidRDefault="009110CC" w:rsidP="009110CC">
                      <w:pPr>
                        <w:widowControl w:val="0"/>
                        <w:autoSpaceDE w:val="0"/>
                        <w:autoSpaceDN w:val="0"/>
                        <w:adjustRightInd w:val="0"/>
                        <w:spacing w:after="120" w:line="360" w:lineRule="auto"/>
                        <w:jc w:val="center"/>
                        <w:rPr>
                          <w:rFonts w:eastAsia="Calibri"/>
                          <w:lang w:val="es-CO"/>
                        </w:rPr>
                      </w:pPr>
                      <w:r w:rsidRPr="00561368">
                        <w:rPr>
                          <w:rFonts w:eastAsia="Calibri"/>
                          <w:lang w:val="es-CO"/>
                        </w:rPr>
                        <w:t>Figura 1. Tractor T-150K.</w:t>
                      </w:r>
                    </w:p>
                    <w:p w:rsidR="009110CC" w:rsidRDefault="009110CC" w:rsidP="009110CC"/>
                  </w:txbxContent>
                </v:textbox>
                <w10:wrap type="square" anchorx="margin"/>
              </v:shape>
            </w:pict>
          </mc:Fallback>
        </mc:AlternateContent>
      </w:r>
    </w:p>
    <w:p w:rsidR="009110CC" w:rsidRPr="003F2DE7" w:rsidRDefault="009110CC" w:rsidP="009110CC">
      <w:pPr>
        <w:widowControl w:val="0"/>
        <w:autoSpaceDE w:val="0"/>
        <w:autoSpaceDN w:val="0"/>
        <w:adjustRightInd w:val="0"/>
        <w:spacing w:after="0" w:line="360" w:lineRule="auto"/>
        <w:jc w:val="both"/>
        <w:rPr>
          <w:rFonts w:eastAsia="Calibri"/>
          <w:b/>
          <w:lang w:val="es-CO"/>
        </w:rPr>
      </w:pPr>
      <w:r w:rsidRPr="003F2DE7">
        <w:rPr>
          <w:rFonts w:eastAsia="Calibri"/>
          <w:b/>
          <w:lang w:val="es-CO"/>
        </w:rPr>
        <w:lastRenderedPageBreak/>
        <w:t>Metodología de cálculo de los costos asociados a la maquinaria agrícola.</w:t>
      </w:r>
    </w:p>
    <w:p w:rsidR="009110CC" w:rsidRPr="003F2DE7" w:rsidRDefault="009110CC" w:rsidP="009110CC">
      <w:pPr>
        <w:widowControl w:val="0"/>
        <w:autoSpaceDE w:val="0"/>
        <w:autoSpaceDN w:val="0"/>
        <w:adjustRightInd w:val="0"/>
        <w:spacing w:after="0" w:line="360" w:lineRule="auto"/>
        <w:jc w:val="both"/>
        <w:rPr>
          <w:rFonts w:eastAsia="Calibri"/>
          <w:lang w:val="es-CO"/>
        </w:rPr>
      </w:pPr>
      <w:r w:rsidRPr="003F2DE7">
        <w:rPr>
          <w:rFonts w:eastAsia="Calibri"/>
          <w:b/>
          <w:lang w:val="es-CO"/>
        </w:rPr>
        <w:t xml:space="preserve">Costos fijos: </w:t>
      </w:r>
      <w:r w:rsidRPr="003F2DE7">
        <w:rPr>
          <w:rFonts w:eastAsia="Calibri"/>
          <w:lang w:val="es-CO"/>
        </w:rPr>
        <w:t>Costos que permanecen constantes ante cambios en el nivel de actividad, en períodos de corto o mediano plazo. Se determina por la siguiente ecuación:</w:t>
      </w:r>
    </w:p>
    <w:p w:rsidR="009110CC" w:rsidRPr="003F2DE7" w:rsidRDefault="009110CC" w:rsidP="009110CC">
      <w:pPr>
        <w:widowControl w:val="0"/>
        <w:autoSpaceDE w:val="0"/>
        <w:autoSpaceDN w:val="0"/>
        <w:adjustRightInd w:val="0"/>
        <w:spacing w:after="0" w:line="360" w:lineRule="auto"/>
        <w:jc w:val="both"/>
        <w:rPr>
          <w:rFonts w:eastAsia="Calibri"/>
          <w:lang w:val="es-CO"/>
        </w:rPr>
      </w:pPr>
      <w:r w:rsidRPr="003F2DE7">
        <w:rPr>
          <w:rFonts w:eastAsia="Calibri"/>
          <w:lang w:val="es-CO"/>
        </w:rPr>
        <w:t xml:space="preserve">Costos fijos = </w:t>
      </w:r>
      <w:r w:rsidRPr="003F2DE7">
        <w:rPr>
          <w:rFonts w:eastAsia="Calibri"/>
          <w:b/>
          <w:i/>
          <w:lang w:val="es-CO"/>
        </w:rPr>
        <w:t>D</w:t>
      </w:r>
      <w:r w:rsidRPr="003F2DE7">
        <w:rPr>
          <w:rFonts w:eastAsia="Calibri"/>
          <w:lang w:val="es-CO"/>
        </w:rPr>
        <w:t xml:space="preserve"> + </w:t>
      </w:r>
      <w:r w:rsidRPr="003F2DE7">
        <w:rPr>
          <w:rFonts w:ascii="Cambria Math" w:eastAsia="Calibri" w:hAnsi="Cambria Math" w:cs="Cambria Math"/>
          <w:lang w:val="es-CO"/>
        </w:rPr>
        <w:t>𝑰</w:t>
      </w:r>
      <w:r w:rsidRPr="003F2DE7">
        <w:rPr>
          <w:rFonts w:eastAsia="Calibri"/>
          <w:b/>
          <w:i/>
          <w:lang w:val="es-CO"/>
        </w:rPr>
        <w:t xml:space="preserve">p </w:t>
      </w:r>
      <w:r w:rsidRPr="003F2DE7">
        <w:rPr>
          <w:rFonts w:eastAsia="Calibri"/>
          <w:lang w:val="es-CO"/>
        </w:rPr>
        <w:t xml:space="preserve">+ </w:t>
      </w:r>
      <w:r w:rsidRPr="003F2DE7">
        <w:rPr>
          <w:rFonts w:ascii="Cambria Math" w:eastAsia="Calibri" w:hAnsi="Cambria Math" w:cs="Cambria Math"/>
          <w:lang w:val="es-CO"/>
        </w:rPr>
        <w:t>𝑨</w:t>
      </w:r>
      <w:r w:rsidRPr="003F2DE7">
        <w:rPr>
          <w:rFonts w:eastAsia="Calibri"/>
          <w:b/>
          <w:i/>
          <w:lang w:val="es-CO"/>
        </w:rPr>
        <w:t>p                              (1)</w:t>
      </w:r>
    </w:p>
    <w:p w:rsidR="009110CC" w:rsidRPr="003F2DE7" w:rsidRDefault="009110CC" w:rsidP="009110CC">
      <w:pPr>
        <w:widowControl w:val="0"/>
        <w:autoSpaceDE w:val="0"/>
        <w:autoSpaceDN w:val="0"/>
        <w:adjustRightInd w:val="0"/>
        <w:spacing w:after="0" w:line="360" w:lineRule="auto"/>
        <w:jc w:val="both"/>
        <w:rPr>
          <w:rFonts w:eastAsia="Calibri"/>
          <w:lang w:val="es-CO"/>
        </w:rPr>
      </w:pPr>
      <w:r w:rsidRPr="003F2DE7">
        <w:rPr>
          <w:rFonts w:eastAsia="Calibri"/>
          <w:lang w:val="es-CO"/>
        </w:rPr>
        <w:t>Donde:</w:t>
      </w:r>
    </w:p>
    <w:p w:rsidR="009110CC" w:rsidRPr="003F2DE7" w:rsidRDefault="009110CC" w:rsidP="009110CC">
      <w:pPr>
        <w:widowControl w:val="0"/>
        <w:autoSpaceDE w:val="0"/>
        <w:autoSpaceDN w:val="0"/>
        <w:adjustRightInd w:val="0"/>
        <w:spacing w:after="0" w:line="360" w:lineRule="auto"/>
        <w:jc w:val="both"/>
        <w:rPr>
          <w:rFonts w:eastAsia="Calibri"/>
          <w:lang w:val="es-CO"/>
        </w:rPr>
      </w:pPr>
      <w:r w:rsidRPr="003F2DE7">
        <w:rPr>
          <w:rFonts w:eastAsia="Calibri"/>
          <w:lang w:val="es-CO"/>
        </w:rPr>
        <w:t>D: Depreciación; Ip: Impuestos y seguros; Ap: Almacenamiento y protección</w:t>
      </w:r>
    </w:p>
    <w:p w:rsidR="009110CC" w:rsidRPr="003F2DE7" w:rsidRDefault="009110CC" w:rsidP="009110CC">
      <w:pPr>
        <w:widowControl w:val="0"/>
        <w:autoSpaceDE w:val="0"/>
        <w:autoSpaceDN w:val="0"/>
        <w:adjustRightInd w:val="0"/>
        <w:spacing w:before="240" w:after="0" w:line="360" w:lineRule="auto"/>
        <w:jc w:val="both"/>
        <w:rPr>
          <w:rFonts w:eastAsia="Calibri"/>
          <w:lang w:val="es-CO"/>
        </w:rPr>
      </w:pPr>
      <w:r w:rsidRPr="003F2DE7">
        <w:rPr>
          <w:rFonts w:eastAsia="Calibri"/>
          <w:lang w:val="es-CO"/>
        </w:rPr>
        <w:t xml:space="preserve">A continuación, se detalla la influencia de cada parámetro sobre el costo fijo aplicado a la maquinaria agrícola. </w:t>
      </w:r>
    </w:p>
    <w:p w:rsidR="009110CC" w:rsidRPr="003F2DE7" w:rsidRDefault="009110CC" w:rsidP="009110CC">
      <w:pPr>
        <w:widowControl w:val="0"/>
        <w:autoSpaceDE w:val="0"/>
        <w:autoSpaceDN w:val="0"/>
        <w:adjustRightInd w:val="0"/>
        <w:spacing w:after="0" w:line="360" w:lineRule="auto"/>
        <w:jc w:val="both"/>
        <w:rPr>
          <w:rFonts w:eastAsia="Calibri"/>
          <w:lang w:val="es-CO"/>
        </w:rPr>
      </w:pPr>
      <w:r w:rsidRPr="003F2DE7">
        <w:rPr>
          <w:rFonts w:eastAsia="Calibri"/>
          <w:lang w:val="es-CO"/>
        </w:rPr>
        <w:t xml:space="preserve">D: Depreciación. Es la pérdida de valor y capacidad de trabajo de la máquina, como resultado del desgaste, obsolescencia, daño accidental, y corrosión. La maquinaria se desgasta con el uso, pero la velocidad con que se desgasta depende de la habilidad del operador, la lubricación, las condiciones en que opera y la calidad de diseño y construcción de la misma. </w:t>
      </w:r>
    </w:p>
    <w:p w:rsidR="009110CC" w:rsidRPr="003F2DE7" w:rsidRDefault="009110CC" w:rsidP="009110CC">
      <w:pPr>
        <w:widowControl w:val="0"/>
        <w:autoSpaceDE w:val="0"/>
        <w:autoSpaceDN w:val="0"/>
        <w:adjustRightInd w:val="0"/>
        <w:spacing w:after="0" w:line="360" w:lineRule="auto"/>
        <w:jc w:val="both"/>
        <w:rPr>
          <w:rFonts w:eastAsia="Calibri"/>
          <w:lang w:val="es-CO"/>
        </w:rPr>
      </w:pPr>
      <w:r w:rsidRPr="003F2DE7">
        <w:rPr>
          <w:rFonts w:eastAsia="Calibri"/>
          <w:lang w:val="es-CO"/>
        </w:rPr>
        <w:t xml:space="preserve">Para el cálculo de parámetro generalmente se emplea el método de línea recta, en el cual relaciona de forma directa la capacidad de trabajo de la maquinaria agrícola con los parámetros de explotación de la misma expuestos en la norma cubana </w:t>
      </w:r>
      <w:r w:rsidRPr="003F2DE7">
        <w:rPr>
          <w:rFonts w:eastAsia="Calibri"/>
          <w:lang w:val="es-CO"/>
        </w:rPr>
        <w:fldChar w:fldCharType="begin"/>
      </w:r>
      <w:r w:rsidRPr="003F2DE7">
        <w:rPr>
          <w:rFonts w:eastAsia="Calibri"/>
          <w:lang w:val="es-CO"/>
        </w:rPr>
        <w:instrText xml:space="preserve"> ADDIN EN.CITE &lt;EndNote&gt;&lt;Cite&gt;&lt;Author&gt;NC 34-38&lt;/Author&gt;&lt;Year&gt;2003&lt;/Year&gt;&lt;RecNum&gt;88&lt;/RecNum&gt;&lt;DisplayText&gt;(NC 34-38 2003, Normalización 2003)&lt;/DisplayText&gt;&lt;record&gt;&lt;rec-number&gt;88&lt;/rec-number&gt;&lt;foreign-keys&gt;&lt;key app="EN" db-id="rv2a0arzpd0e2oetdv0xewvlw5w5tpd2etr2"&gt;88&lt;/key&gt;&lt;/foreign-keys&gt;&lt;ref-type name="Generic"&gt;13&lt;/ref-type&gt;&lt;contributors&gt;&lt;authors&gt;&lt;author&gt;NC 34-38,&lt;/author&gt;&lt;/authors&gt;&lt;/contributors&gt;&lt;titles&gt;&lt;title&gt;Máquinas Agrícolas y Forestales. Metodología para la evaluación económica.&lt;/title&gt;&lt;/titles&gt;&lt;dates&gt;&lt;year&gt;2003&lt;/year&gt;&lt;pub-dates&gt;&lt;date&gt;2003&lt;/date&gt;&lt;/pub-dates&gt;&lt;/dates&gt;&lt;work-type&gt;NC 34-38&lt;/work-type&gt;&lt;urls&gt;&lt;/urls&gt;&lt;/record&gt;&lt;/Cite&gt;&lt;Cite&gt;&lt;Author&gt;Normalización&lt;/Author&gt;&lt;Year&gt;2003&lt;/Year&gt;&lt;RecNum&gt;51&lt;/RecNum&gt;&lt;record&gt;&lt;rec-number&gt;51&lt;/rec-number&gt;&lt;foreign-keys&gt;&lt;key app="EN" db-id="rv2a0arzpd0e2oetdv0xewvlw5w5tpd2etr2"&gt;51&lt;/key&gt;&lt;/foreign-keys&gt;&lt;ref-type name="Legal Rule or Regulation"&gt;50&lt;/ref-type&gt;&lt;contributors&gt;&lt;authors&gt;&lt;author&gt;Normalización, O. N. d. (2003).  NC- 34.37-2003 Oficina  Nacional  de  Normalización  &lt;/author&gt;&lt;/authors&gt;&lt;/contributors&gt;&lt;titles&gt;&lt;title&gt; Máquinas Agrícolas y Forestales Metodología para la evaluación Tecnológico - explotativa&lt;/title&gt;&lt;/titles&gt;&lt;dates&gt;&lt;year&gt;2003&lt;/year&gt;&lt;/dates&gt;&lt;pub-location&gt;Ciudad de La Habana&lt;/pub-location&gt;&lt;publisher&gt;.&lt;/publisher&gt;&lt;urls&gt;&lt;/urls&gt;&lt;/record&gt;&lt;/Cite&gt;&lt;/EndNote&gt;</w:instrText>
      </w:r>
      <w:r w:rsidRPr="003F2DE7">
        <w:rPr>
          <w:rFonts w:eastAsia="Calibri"/>
          <w:lang w:val="es-CO"/>
        </w:rPr>
        <w:fldChar w:fldCharType="separate"/>
      </w:r>
      <w:r w:rsidRPr="003F2DE7">
        <w:rPr>
          <w:rFonts w:eastAsia="Calibri"/>
          <w:noProof/>
          <w:lang w:val="es-CO"/>
        </w:rPr>
        <w:t>(</w:t>
      </w:r>
      <w:hyperlink w:anchor="_ENREF_1" w:tooltip="NC 34-38, 2003 #88" w:history="1">
        <w:r w:rsidRPr="003F2DE7">
          <w:rPr>
            <w:rFonts w:eastAsia="Calibri"/>
            <w:noProof/>
            <w:lang w:val="es-CO"/>
          </w:rPr>
          <w:t>NC 34-38 2003</w:t>
        </w:r>
      </w:hyperlink>
      <w:r w:rsidRPr="003F2DE7">
        <w:rPr>
          <w:rFonts w:eastAsia="Calibri"/>
          <w:noProof/>
          <w:lang w:val="es-CO"/>
        </w:rPr>
        <w:t xml:space="preserve">, </w:t>
      </w:r>
      <w:hyperlink w:anchor="_ENREF_2" w:tooltip="Normalización, 2003 #51" w:history="1">
        <w:r w:rsidRPr="003F2DE7">
          <w:rPr>
            <w:rFonts w:eastAsia="Calibri"/>
            <w:noProof/>
            <w:lang w:val="es-CO"/>
          </w:rPr>
          <w:t>Normalización 2003</w:t>
        </w:r>
      </w:hyperlink>
      <w:r w:rsidRPr="003F2DE7">
        <w:rPr>
          <w:rFonts w:eastAsia="Calibri"/>
          <w:noProof/>
          <w:lang w:val="es-CO"/>
        </w:rPr>
        <w:t>)</w:t>
      </w:r>
      <w:r w:rsidRPr="003F2DE7">
        <w:rPr>
          <w:rFonts w:eastAsia="Calibri"/>
          <w:lang w:val="es-CO"/>
        </w:rPr>
        <w:fldChar w:fldCharType="end"/>
      </w:r>
    </w:p>
    <w:p w:rsidR="009110CC" w:rsidRPr="003F2DE7" w:rsidRDefault="009110CC" w:rsidP="009110CC">
      <w:pPr>
        <w:widowControl w:val="0"/>
        <w:autoSpaceDE w:val="0"/>
        <w:autoSpaceDN w:val="0"/>
        <w:adjustRightInd w:val="0"/>
        <w:spacing w:after="0" w:line="360" w:lineRule="auto"/>
        <w:jc w:val="both"/>
        <w:rPr>
          <w:rFonts w:eastAsia="Calibri"/>
          <w:lang w:val="es-CO"/>
        </w:rPr>
      </w:pPr>
      <w:r w:rsidRPr="003F2DE7">
        <w:rPr>
          <w:rFonts w:eastAsia="Calibri"/>
          <w:lang w:val="es-CO"/>
        </w:rPr>
        <w:t>Para el cálculo de la depreciación se emplea la siguiente ecuación:</w:t>
      </w:r>
    </w:p>
    <w:p w:rsidR="009110CC" w:rsidRPr="003F2DE7" w:rsidRDefault="009110CC" w:rsidP="009110CC">
      <w:pPr>
        <w:widowControl w:val="0"/>
        <w:autoSpaceDE w:val="0"/>
        <w:autoSpaceDN w:val="0"/>
        <w:adjustRightInd w:val="0"/>
        <w:spacing w:after="0" w:line="360" w:lineRule="auto"/>
        <w:jc w:val="both"/>
        <w:rPr>
          <w:rFonts w:eastAsia="Calibri"/>
          <w:lang w:val="es-CO"/>
        </w:rPr>
      </w:pPr>
      <w:r w:rsidRPr="003F2DE7">
        <w:rPr>
          <w:rFonts w:eastAsia="Calibri"/>
          <w:lang w:val="es-CO"/>
        </w:rPr>
        <w:t>D = (</w:t>
      </w:r>
      <w:r w:rsidRPr="003F2DE7">
        <w:rPr>
          <w:rFonts w:ascii="Cambria Math" w:eastAsia="Calibri" w:hAnsi="Cambria Math" w:cs="Cambria Math"/>
          <w:lang w:val="es-CO"/>
        </w:rPr>
        <w:t>𝑽</w:t>
      </w:r>
      <w:r w:rsidRPr="003F2DE7">
        <w:rPr>
          <w:rFonts w:eastAsia="Calibri"/>
          <w:lang w:val="es-CO"/>
        </w:rPr>
        <w:t>i−</w:t>
      </w:r>
      <w:r w:rsidRPr="003F2DE7">
        <w:rPr>
          <w:rFonts w:ascii="Cambria Math" w:eastAsia="Calibri" w:hAnsi="Cambria Math" w:cs="Cambria Math"/>
          <w:lang w:val="es-CO"/>
        </w:rPr>
        <w:t>𝑽</w:t>
      </w:r>
      <w:r w:rsidRPr="003F2DE7">
        <w:rPr>
          <w:rFonts w:eastAsia="Calibri"/>
          <w:lang w:val="es-CO"/>
        </w:rPr>
        <w:t xml:space="preserve">f)/ </w:t>
      </w:r>
      <w:r w:rsidRPr="003F2DE7">
        <w:rPr>
          <w:rFonts w:ascii="Cambria Math" w:eastAsia="Calibri" w:hAnsi="Cambria Math" w:cs="Cambria Math"/>
          <w:lang w:val="es-CO"/>
        </w:rPr>
        <w:t>𝑽</w:t>
      </w:r>
      <w:r w:rsidRPr="003F2DE7">
        <w:rPr>
          <w:rFonts w:eastAsia="Calibri"/>
          <w:lang w:val="es-CO"/>
        </w:rPr>
        <w:t>u                                     (2)</w:t>
      </w:r>
    </w:p>
    <w:p w:rsidR="009110CC" w:rsidRPr="003F2DE7" w:rsidRDefault="009110CC" w:rsidP="009110CC">
      <w:pPr>
        <w:widowControl w:val="0"/>
        <w:autoSpaceDE w:val="0"/>
        <w:autoSpaceDN w:val="0"/>
        <w:adjustRightInd w:val="0"/>
        <w:spacing w:after="0" w:line="360" w:lineRule="auto"/>
        <w:jc w:val="both"/>
        <w:rPr>
          <w:rFonts w:eastAsia="Calibri"/>
          <w:lang w:val="es-CO"/>
        </w:rPr>
      </w:pPr>
      <w:r w:rsidRPr="003F2DE7">
        <w:rPr>
          <w:rFonts w:eastAsia="Calibri"/>
          <w:lang w:val="es-CO"/>
        </w:rPr>
        <w:t xml:space="preserve">Donde </w:t>
      </w:r>
    </w:p>
    <w:p w:rsidR="009110CC" w:rsidRPr="003F2DE7" w:rsidRDefault="009110CC" w:rsidP="009110CC">
      <w:pPr>
        <w:widowControl w:val="0"/>
        <w:autoSpaceDE w:val="0"/>
        <w:autoSpaceDN w:val="0"/>
        <w:adjustRightInd w:val="0"/>
        <w:spacing w:after="0" w:line="360" w:lineRule="auto"/>
        <w:jc w:val="both"/>
        <w:rPr>
          <w:rFonts w:eastAsia="Calibri"/>
          <w:lang w:val="es-CO"/>
        </w:rPr>
      </w:pPr>
      <w:r w:rsidRPr="003F2DE7">
        <w:rPr>
          <w:rFonts w:eastAsia="Calibri"/>
          <w:lang w:val="es-CO"/>
        </w:rPr>
        <w:t xml:space="preserve">Vi = valor de compra o inicial; Vf  = valor final o salvamento; Vu = vida útil del equipo </w:t>
      </w:r>
    </w:p>
    <w:p w:rsidR="009110CC" w:rsidRPr="003F2DE7" w:rsidRDefault="009110CC" w:rsidP="009110CC">
      <w:pPr>
        <w:widowControl w:val="0"/>
        <w:autoSpaceDE w:val="0"/>
        <w:autoSpaceDN w:val="0"/>
        <w:adjustRightInd w:val="0"/>
        <w:spacing w:after="0" w:line="360" w:lineRule="auto"/>
        <w:jc w:val="both"/>
        <w:rPr>
          <w:rFonts w:eastAsia="Calibri"/>
          <w:lang w:val="es-CO"/>
        </w:rPr>
      </w:pPr>
      <w:r w:rsidRPr="003F2DE7">
        <w:rPr>
          <w:rFonts w:eastAsia="Calibri"/>
          <w:lang w:val="es-CO"/>
        </w:rPr>
        <w:t>Ap: Almacenamiento y protección. (Este valor constituye la protección contra accidentes, robo, además del valor del área que ocupa la maquinaria en el estacionamiento).</w:t>
      </w:r>
    </w:p>
    <w:p w:rsidR="009110CC" w:rsidRPr="003F2DE7" w:rsidRDefault="009110CC" w:rsidP="009110CC">
      <w:pPr>
        <w:widowControl w:val="0"/>
        <w:autoSpaceDE w:val="0"/>
        <w:autoSpaceDN w:val="0"/>
        <w:adjustRightInd w:val="0"/>
        <w:spacing w:after="0" w:line="360" w:lineRule="auto"/>
        <w:jc w:val="both"/>
        <w:rPr>
          <w:rFonts w:eastAsia="Calibri"/>
          <w:lang w:val="es-CO"/>
        </w:rPr>
      </w:pPr>
      <w:r w:rsidRPr="003F2DE7">
        <w:rPr>
          <w:rFonts w:eastAsia="Calibri"/>
          <w:lang w:val="es-CO"/>
        </w:rPr>
        <w:t>Ip: Impuestos y seguros. Existe la posibilidad de comprar un seguro contra robo, incendio u otros riesgos para la maquinaria agrícola, generalmente equivalente al 10% del valor estimado de las maquinarias, Aperos o herramientas aseguradas.</w:t>
      </w:r>
    </w:p>
    <w:p w:rsidR="009110CC" w:rsidRPr="003F2DE7" w:rsidRDefault="009110CC" w:rsidP="009110CC">
      <w:pPr>
        <w:widowControl w:val="0"/>
        <w:autoSpaceDE w:val="0"/>
        <w:autoSpaceDN w:val="0"/>
        <w:adjustRightInd w:val="0"/>
        <w:spacing w:after="0" w:line="360" w:lineRule="auto"/>
        <w:jc w:val="both"/>
        <w:rPr>
          <w:rFonts w:eastAsia="Calibri"/>
          <w:b/>
          <w:lang w:val="es-CO"/>
        </w:rPr>
      </w:pPr>
      <w:r w:rsidRPr="003F2DE7">
        <w:rPr>
          <w:rFonts w:eastAsia="Calibri"/>
          <w:b/>
          <w:lang w:val="es-CO"/>
        </w:rPr>
        <w:t>Costos variables.</w:t>
      </w:r>
    </w:p>
    <w:p w:rsidR="009110CC" w:rsidRPr="003F2DE7" w:rsidRDefault="009110CC" w:rsidP="009110CC">
      <w:pPr>
        <w:widowControl w:val="0"/>
        <w:autoSpaceDE w:val="0"/>
        <w:autoSpaceDN w:val="0"/>
        <w:adjustRightInd w:val="0"/>
        <w:spacing w:after="0" w:line="360" w:lineRule="auto"/>
        <w:jc w:val="both"/>
        <w:rPr>
          <w:rFonts w:eastAsia="Calibri"/>
          <w:lang w:val="es-CO"/>
        </w:rPr>
      </w:pPr>
      <w:r w:rsidRPr="003F2DE7">
        <w:rPr>
          <w:rFonts w:eastAsia="Calibri"/>
          <w:lang w:val="es-CO"/>
        </w:rPr>
        <w:t>Esta clase de costos depende directamente del uso que se le dé a la maquinaria, es decir, que cuando más se use sean más elevados y en caso contrario, serán más reducidos. Los elementos principales que se asocian a este costo para la maquinaria agrícola son:</w:t>
      </w:r>
    </w:p>
    <w:p w:rsidR="009110CC" w:rsidRPr="003F2DE7" w:rsidRDefault="009110CC" w:rsidP="009110CC">
      <w:pPr>
        <w:widowControl w:val="0"/>
        <w:numPr>
          <w:ilvl w:val="0"/>
          <w:numId w:val="20"/>
        </w:numPr>
        <w:autoSpaceDE w:val="0"/>
        <w:autoSpaceDN w:val="0"/>
        <w:adjustRightInd w:val="0"/>
        <w:spacing w:after="0" w:line="360" w:lineRule="auto"/>
        <w:jc w:val="both"/>
        <w:rPr>
          <w:rFonts w:eastAsia="Calibri"/>
          <w:lang w:val="es-CO"/>
        </w:rPr>
      </w:pPr>
      <w:r w:rsidRPr="003F2DE7">
        <w:rPr>
          <w:rFonts w:eastAsia="Calibri"/>
          <w:lang w:val="es-CO"/>
        </w:rPr>
        <w:t xml:space="preserve">Reparación y mantenimiento </w:t>
      </w:r>
    </w:p>
    <w:p w:rsidR="009110CC" w:rsidRPr="003F2DE7" w:rsidRDefault="009110CC" w:rsidP="009110CC">
      <w:pPr>
        <w:widowControl w:val="0"/>
        <w:numPr>
          <w:ilvl w:val="0"/>
          <w:numId w:val="20"/>
        </w:numPr>
        <w:autoSpaceDE w:val="0"/>
        <w:autoSpaceDN w:val="0"/>
        <w:adjustRightInd w:val="0"/>
        <w:spacing w:after="0" w:line="360" w:lineRule="auto"/>
        <w:jc w:val="both"/>
        <w:rPr>
          <w:rFonts w:eastAsia="Calibri"/>
          <w:lang w:val="es-CO"/>
        </w:rPr>
      </w:pPr>
      <w:r w:rsidRPr="003F2DE7">
        <w:rPr>
          <w:rFonts w:eastAsia="Calibri"/>
          <w:lang w:val="es-CO"/>
        </w:rPr>
        <w:lastRenderedPageBreak/>
        <w:t xml:space="preserve">Combustibles y aceite. </w:t>
      </w:r>
    </w:p>
    <w:p w:rsidR="009110CC" w:rsidRPr="003F2DE7" w:rsidRDefault="009110CC" w:rsidP="009110CC">
      <w:pPr>
        <w:widowControl w:val="0"/>
        <w:numPr>
          <w:ilvl w:val="0"/>
          <w:numId w:val="20"/>
        </w:numPr>
        <w:autoSpaceDE w:val="0"/>
        <w:autoSpaceDN w:val="0"/>
        <w:adjustRightInd w:val="0"/>
        <w:spacing w:after="0" w:line="360" w:lineRule="auto"/>
        <w:jc w:val="both"/>
        <w:rPr>
          <w:rFonts w:eastAsia="Calibri"/>
          <w:lang w:val="es-CO"/>
        </w:rPr>
      </w:pPr>
      <w:r w:rsidRPr="003F2DE7">
        <w:rPr>
          <w:rFonts w:eastAsia="Calibri"/>
          <w:lang w:val="es-CO"/>
        </w:rPr>
        <w:t xml:space="preserve">Lubricantes. </w:t>
      </w:r>
    </w:p>
    <w:p w:rsidR="009110CC" w:rsidRPr="003F2DE7" w:rsidRDefault="009110CC" w:rsidP="009110CC">
      <w:pPr>
        <w:widowControl w:val="0"/>
        <w:numPr>
          <w:ilvl w:val="0"/>
          <w:numId w:val="20"/>
        </w:numPr>
        <w:autoSpaceDE w:val="0"/>
        <w:autoSpaceDN w:val="0"/>
        <w:adjustRightInd w:val="0"/>
        <w:spacing w:after="0" w:line="360" w:lineRule="auto"/>
        <w:jc w:val="both"/>
        <w:rPr>
          <w:rFonts w:eastAsia="Calibri"/>
          <w:lang w:val="es-CO"/>
        </w:rPr>
      </w:pPr>
      <w:r w:rsidRPr="003F2DE7">
        <w:rPr>
          <w:rFonts w:eastAsia="Calibri"/>
          <w:lang w:val="es-CO"/>
        </w:rPr>
        <w:t xml:space="preserve">Mano de obra </w:t>
      </w:r>
    </w:p>
    <w:p w:rsidR="009110CC" w:rsidRPr="003F2DE7" w:rsidRDefault="009110CC" w:rsidP="009110CC">
      <w:pPr>
        <w:widowControl w:val="0"/>
        <w:autoSpaceDE w:val="0"/>
        <w:autoSpaceDN w:val="0"/>
        <w:adjustRightInd w:val="0"/>
        <w:spacing w:after="0" w:line="360" w:lineRule="auto"/>
        <w:jc w:val="both"/>
        <w:rPr>
          <w:rFonts w:eastAsia="Calibri"/>
          <w:lang w:val="es-CO"/>
        </w:rPr>
      </w:pPr>
      <w:r w:rsidRPr="003F2DE7">
        <w:rPr>
          <w:rFonts w:eastAsia="Calibri"/>
          <w:lang w:val="es-CO"/>
        </w:rPr>
        <w:t>La ecuación para el cálculo de estos costos es la siguiente</w:t>
      </w:r>
    </w:p>
    <w:p w:rsidR="009110CC" w:rsidRPr="003F2DE7" w:rsidRDefault="009110CC" w:rsidP="009110CC">
      <w:pPr>
        <w:widowControl w:val="0"/>
        <w:autoSpaceDE w:val="0"/>
        <w:autoSpaceDN w:val="0"/>
        <w:adjustRightInd w:val="0"/>
        <w:spacing w:after="0" w:line="360" w:lineRule="auto"/>
        <w:jc w:val="both"/>
        <w:rPr>
          <w:rFonts w:eastAsia="Calibri"/>
          <w:lang w:val="es-CO"/>
        </w:rPr>
      </w:pPr>
      <w:r w:rsidRPr="003F2DE7">
        <w:rPr>
          <w:rFonts w:eastAsia="Calibri"/>
          <w:lang w:val="es-CO"/>
        </w:rPr>
        <w:t xml:space="preserve">Costos Variables = </w:t>
      </w:r>
      <w:r w:rsidRPr="003F2DE7">
        <w:rPr>
          <w:rFonts w:ascii="Cambria Math" w:eastAsia="Calibri" w:hAnsi="Cambria Math" w:cs="Cambria Math"/>
          <w:lang w:val="es-CO"/>
        </w:rPr>
        <w:t>𝑹</w:t>
      </w:r>
      <w:r w:rsidRPr="003F2DE7">
        <w:rPr>
          <w:rFonts w:eastAsia="Calibri"/>
          <w:lang w:val="es-CO"/>
        </w:rPr>
        <w:t>m + Cc + L + Mo                         (3)</w:t>
      </w:r>
    </w:p>
    <w:p w:rsidR="009110CC" w:rsidRPr="003F2DE7" w:rsidRDefault="009110CC" w:rsidP="009110CC">
      <w:pPr>
        <w:widowControl w:val="0"/>
        <w:autoSpaceDE w:val="0"/>
        <w:autoSpaceDN w:val="0"/>
        <w:adjustRightInd w:val="0"/>
        <w:spacing w:after="0" w:line="360" w:lineRule="auto"/>
        <w:jc w:val="both"/>
        <w:rPr>
          <w:rFonts w:eastAsia="Calibri"/>
          <w:lang w:val="es-CO"/>
        </w:rPr>
      </w:pPr>
      <w:r w:rsidRPr="003F2DE7">
        <w:rPr>
          <w:rFonts w:eastAsia="Calibri"/>
          <w:lang w:val="es-CO"/>
        </w:rPr>
        <w:t>Donde:</w:t>
      </w:r>
    </w:p>
    <w:p w:rsidR="009110CC" w:rsidRPr="003F2DE7" w:rsidRDefault="009110CC" w:rsidP="009110CC">
      <w:pPr>
        <w:widowControl w:val="0"/>
        <w:autoSpaceDE w:val="0"/>
        <w:autoSpaceDN w:val="0"/>
        <w:adjustRightInd w:val="0"/>
        <w:spacing w:after="0" w:line="360" w:lineRule="auto"/>
        <w:jc w:val="both"/>
        <w:rPr>
          <w:rFonts w:eastAsia="Calibri"/>
          <w:lang w:val="es-CO"/>
        </w:rPr>
      </w:pPr>
      <w:r w:rsidRPr="003F2DE7">
        <w:rPr>
          <w:rFonts w:eastAsia="Calibri"/>
          <w:lang w:val="es-CO"/>
        </w:rPr>
        <w:t xml:space="preserve">Rm: Reparación y mantenimiento. Costos asociados a estos parámetros se relacionan con el uso de la maquinaria agrícola; cuanto más fuerte sea la labor es mayor el desgaste y por consiguiente exige reparaciones más frecuentes y un mayor mantenimiento. Estos costos se pueden calcular en forma precisa si se llevan registros detallados. </w:t>
      </w:r>
    </w:p>
    <w:p w:rsidR="009110CC" w:rsidRPr="003F2DE7" w:rsidRDefault="009110CC" w:rsidP="009110CC">
      <w:pPr>
        <w:widowControl w:val="0"/>
        <w:autoSpaceDE w:val="0"/>
        <w:autoSpaceDN w:val="0"/>
        <w:adjustRightInd w:val="0"/>
        <w:spacing w:after="0" w:line="360" w:lineRule="auto"/>
        <w:jc w:val="both"/>
        <w:rPr>
          <w:rFonts w:eastAsia="Calibri"/>
          <w:lang w:val="es-CO"/>
        </w:rPr>
      </w:pPr>
      <w:r w:rsidRPr="003F2DE7">
        <w:rPr>
          <w:rFonts w:eastAsia="Calibri"/>
          <w:lang w:val="es-CO"/>
        </w:rPr>
        <w:t xml:space="preserve">Cc: Consumos de combustible. Los costos de combustibles y aceite son factores importantes en el costo de operación de la máquina. Se pueden establecer costos del combustible y del aceite de una máquina siempre y cuando se lleven registros. </w:t>
      </w:r>
    </w:p>
    <w:p w:rsidR="009110CC" w:rsidRPr="003F2DE7" w:rsidRDefault="009110CC" w:rsidP="009110CC">
      <w:pPr>
        <w:widowControl w:val="0"/>
        <w:autoSpaceDE w:val="0"/>
        <w:autoSpaceDN w:val="0"/>
        <w:adjustRightInd w:val="0"/>
        <w:spacing w:after="0" w:line="360" w:lineRule="auto"/>
        <w:jc w:val="both"/>
        <w:rPr>
          <w:rFonts w:eastAsia="Calibri"/>
          <w:lang w:val="es-CO"/>
        </w:rPr>
      </w:pPr>
      <w:r w:rsidRPr="003F2DE7">
        <w:rPr>
          <w:rFonts w:eastAsia="Calibri"/>
          <w:lang w:val="es-CO"/>
        </w:rPr>
        <w:t>L: Lubricación. Es un componente menor del costo de operación del implemento, pero si es muy importante en la conservación del mismo.</w:t>
      </w:r>
    </w:p>
    <w:p w:rsidR="009110CC" w:rsidRPr="003F2DE7" w:rsidRDefault="009110CC" w:rsidP="009110CC">
      <w:pPr>
        <w:widowControl w:val="0"/>
        <w:autoSpaceDE w:val="0"/>
        <w:autoSpaceDN w:val="0"/>
        <w:adjustRightInd w:val="0"/>
        <w:spacing w:after="0" w:line="360" w:lineRule="auto"/>
        <w:jc w:val="both"/>
        <w:rPr>
          <w:rFonts w:eastAsia="Calibri"/>
          <w:lang w:val="es-CO"/>
        </w:rPr>
      </w:pPr>
      <w:r w:rsidRPr="003F2DE7">
        <w:rPr>
          <w:rFonts w:eastAsia="Calibri"/>
          <w:lang w:val="es-CO"/>
        </w:rPr>
        <w:t>El costo de la mano de obra requerida para la lubricación es mucho mayor que el del lubricante en sí.</w:t>
      </w:r>
    </w:p>
    <w:p w:rsidR="009110CC" w:rsidRPr="003F2DE7" w:rsidRDefault="009110CC" w:rsidP="009110CC">
      <w:pPr>
        <w:widowControl w:val="0"/>
        <w:autoSpaceDE w:val="0"/>
        <w:autoSpaceDN w:val="0"/>
        <w:adjustRightInd w:val="0"/>
        <w:spacing w:after="0" w:line="360" w:lineRule="auto"/>
        <w:jc w:val="both"/>
        <w:rPr>
          <w:rFonts w:eastAsia="Calibri"/>
          <w:lang w:val="es-CO"/>
        </w:rPr>
      </w:pPr>
      <w:r w:rsidRPr="003F2DE7">
        <w:rPr>
          <w:rFonts w:eastAsia="Calibri"/>
          <w:lang w:val="es-CO"/>
        </w:rPr>
        <w:t xml:space="preserve">La lubricación de una cosechadora, o en general máquinas complicadas, puede requerir hasta una hora hombre diario y el costo entonces varía con el valor del jornal o del salario mínimo. </w:t>
      </w:r>
    </w:p>
    <w:p w:rsidR="009110CC" w:rsidRPr="003F2DE7" w:rsidRDefault="009110CC" w:rsidP="009110CC">
      <w:pPr>
        <w:widowControl w:val="0"/>
        <w:autoSpaceDE w:val="0"/>
        <w:autoSpaceDN w:val="0"/>
        <w:adjustRightInd w:val="0"/>
        <w:spacing w:after="0" w:line="360" w:lineRule="auto"/>
        <w:jc w:val="both"/>
        <w:rPr>
          <w:rFonts w:eastAsia="Calibri"/>
          <w:lang w:val="es-CO"/>
        </w:rPr>
      </w:pPr>
      <w:r w:rsidRPr="003F2DE7">
        <w:rPr>
          <w:rFonts w:eastAsia="Calibri"/>
          <w:lang w:val="es-CO"/>
        </w:rPr>
        <w:t xml:space="preserve">Mo: Mano de obra. La mayoría de las operaciones realizadas con maquinaria agrícola requieren la intervención de uno o dos operarios, por lo que el costo de operación debe incluir el costo de esta mano de obra. Cuando se apliquen los métodos de estimación de costos, se deben emplear los salarios típicos de la región </w:t>
      </w:r>
      <w:r w:rsidRPr="003F2DE7">
        <w:rPr>
          <w:rFonts w:eastAsia="Calibri"/>
          <w:lang w:val="es-CO"/>
        </w:rPr>
        <w:fldChar w:fldCharType="begin"/>
      </w:r>
      <w:r w:rsidRPr="003F2DE7">
        <w:rPr>
          <w:rFonts w:eastAsia="Calibri"/>
          <w:lang w:val="es-CO"/>
        </w:rPr>
        <w:instrText xml:space="preserve"> ADDIN EN.CITE &lt;EndNote&gt;&lt;Cite&gt;&lt;Author&gt;Trujillo&lt;/Author&gt;&lt;Year&gt;2010&lt;/Year&gt;&lt;RecNum&gt;52&lt;/RecNum&gt;&lt;DisplayText&gt;(Trujillo 2010)&lt;/DisplayText&gt;&lt;record&gt;&lt;rec-number&gt;52&lt;/rec-number&gt;&lt;foreign-keys&gt;&lt;key app="EN" db-id="rv2a0arzpd0e2oetdv0xewvlw5w5tpd2etr2"&gt;52&lt;/key&gt;&lt;/foreign-keys&gt;&lt;ref-type name="Book"&gt;6&lt;/ref-type&gt;&lt;contributors&gt;&lt;authors&gt;&lt;author&gt;Trujillo, C. M., E. Cuesta, et al. (2010). &lt;/author&gt;&lt;/authors&gt;&lt;/contributors&gt;&lt;titles&gt;&lt;title&gt;Econimìa Agrìcola&lt;/title&gt;&lt;/titles&gt;&lt;dates&gt;&lt;year&gt;2010&lt;/year&gt;&lt;/dates&gt;&lt;pub-location&gt; La Habana, &lt;/pub-location&gt;&lt;publisher&gt;Felix Varela.&lt;/publisher&gt;&lt;urls&gt;&lt;/urls&gt;&lt;/record&gt;&lt;/Cite&gt;&lt;/EndNote&gt;</w:instrText>
      </w:r>
      <w:r w:rsidRPr="003F2DE7">
        <w:rPr>
          <w:rFonts w:eastAsia="Calibri"/>
          <w:lang w:val="es-CO"/>
        </w:rPr>
        <w:fldChar w:fldCharType="separate"/>
      </w:r>
      <w:r w:rsidRPr="003F2DE7">
        <w:rPr>
          <w:rFonts w:eastAsia="Calibri"/>
          <w:noProof/>
          <w:lang w:val="es-CO"/>
        </w:rPr>
        <w:t>(</w:t>
      </w:r>
      <w:hyperlink w:anchor="_ENREF_3" w:tooltip="Trujillo, 2010 #52" w:history="1">
        <w:r w:rsidRPr="003F2DE7">
          <w:rPr>
            <w:rFonts w:eastAsia="Calibri"/>
            <w:noProof/>
            <w:lang w:val="es-CO"/>
          </w:rPr>
          <w:t>Trujillo 2010</w:t>
        </w:r>
      </w:hyperlink>
      <w:r w:rsidRPr="003F2DE7">
        <w:rPr>
          <w:rFonts w:eastAsia="Calibri"/>
          <w:noProof/>
          <w:lang w:val="es-CO"/>
        </w:rPr>
        <w:t>)</w:t>
      </w:r>
      <w:r w:rsidRPr="003F2DE7">
        <w:rPr>
          <w:rFonts w:eastAsia="Calibri"/>
          <w:lang w:val="es-CO"/>
        </w:rPr>
        <w:fldChar w:fldCharType="end"/>
      </w:r>
      <w:r w:rsidRPr="003F2DE7">
        <w:rPr>
          <w:rFonts w:eastAsia="Calibri"/>
          <w:lang w:val="es-CO"/>
        </w:rPr>
        <w:t>.</w:t>
      </w:r>
    </w:p>
    <w:p w:rsidR="009110CC" w:rsidRPr="003F2DE7" w:rsidRDefault="009110CC" w:rsidP="009110CC">
      <w:pPr>
        <w:widowControl w:val="0"/>
        <w:autoSpaceDE w:val="0"/>
        <w:autoSpaceDN w:val="0"/>
        <w:adjustRightInd w:val="0"/>
        <w:spacing w:after="0" w:line="360" w:lineRule="auto"/>
        <w:jc w:val="both"/>
        <w:rPr>
          <w:rFonts w:eastAsia="Calibri"/>
          <w:b/>
          <w:lang w:val="es-CO"/>
        </w:rPr>
      </w:pPr>
      <w:r w:rsidRPr="003F2DE7">
        <w:rPr>
          <w:rFonts w:eastAsia="Calibri"/>
          <w:b/>
          <w:lang w:val="es-CO"/>
        </w:rPr>
        <w:t>Costo total de explotación.</w:t>
      </w:r>
    </w:p>
    <w:p w:rsidR="009110CC" w:rsidRPr="003F2DE7" w:rsidRDefault="009110CC" w:rsidP="009110CC">
      <w:pPr>
        <w:widowControl w:val="0"/>
        <w:autoSpaceDE w:val="0"/>
        <w:autoSpaceDN w:val="0"/>
        <w:adjustRightInd w:val="0"/>
        <w:spacing w:after="0" w:line="360" w:lineRule="auto"/>
        <w:jc w:val="both"/>
        <w:rPr>
          <w:rFonts w:eastAsia="Calibri"/>
          <w:lang w:val="es-CO"/>
        </w:rPr>
      </w:pPr>
      <w:r w:rsidRPr="003F2DE7">
        <w:rPr>
          <w:rFonts w:eastAsia="Calibri"/>
          <w:lang w:val="es-CO"/>
        </w:rPr>
        <w:t xml:space="preserve">El cálculo de los costos de la explotación maquinaria agrícola en su totalidad están dados por la suma de los costos fijos más los costos variables. </w:t>
      </w:r>
    </w:p>
    <w:p w:rsidR="009110CC" w:rsidRPr="003F2DE7" w:rsidRDefault="009110CC" w:rsidP="009110CC">
      <w:pPr>
        <w:widowControl w:val="0"/>
        <w:autoSpaceDE w:val="0"/>
        <w:autoSpaceDN w:val="0"/>
        <w:adjustRightInd w:val="0"/>
        <w:spacing w:after="0" w:line="360" w:lineRule="auto"/>
        <w:jc w:val="both"/>
        <w:rPr>
          <w:rFonts w:eastAsia="Calibri"/>
          <w:lang w:val="es-CO"/>
        </w:rPr>
      </w:pPr>
      <w:r w:rsidRPr="003F2DE7">
        <w:rPr>
          <w:rFonts w:eastAsia="Calibri"/>
          <w:lang w:val="es-CO"/>
        </w:rPr>
        <w:t>Costos fijos + Costos variables = Costo total                          (4)</w:t>
      </w:r>
    </w:p>
    <w:p w:rsidR="009110CC" w:rsidRPr="003F2DE7" w:rsidRDefault="009110CC" w:rsidP="009110CC">
      <w:pPr>
        <w:widowControl w:val="0"/>
        <w:autoSpaceDE w:val="0"/>
        <w:autoSpaceDN w:val="0"/>
        <w:adjustRightInd w:val="0"/>
        <w:spacing w:after="0" w:line="360" w:lineRule="auto"/>
        <w:jc w:val="both"/>
        <w:rPr>
          <w:rFonts w:eastAsia="Calibri"/>
          <w:lang w:val="es-CO"/>
        </w:rPr>
      </w:pPr>
      <w:r w:rsidRPr="003F2DE7">
        <w:rPr>
          <w:rFonts w:eastAsia="Calibri"/>
          <w:lang w:val="es-CO"/>
        </w:rPr>
        <w:t xml:space="preserve">Con la información anterior se puede establecer: </w:t>
      </w:r>
    </w:p>
    <w:p w:rsidR="009110CC" w:rsidRPr="003F2DE7" w:rsidRDefault="009110CC" w:rsidP="009110CC">
      <w:pPr>
        <w:widowControl w:val="0"/>
        <w:numPr>
          <w:ilvl w:val="0"/>
          <w:numId w:val="21"/>
        </w:numPr>
        <w:autoSpaceDE w:val="0"/>
        <w:autoSpaceDN w:val="0"/>
        <w:adjustRightInd w:val="0"/>
        <w:spacing w:after="0" w:line="360" w:lineRule="auto"/>
        <w:jc w:val="both"/>
        <w:rPr>
          <w:rFonts w:eastAsia="Calibri"/>
          <w:lang w:val="es-CO"/>
        </w:rPr>
      </w:pPr>
      <w:r w:rsidRPr="003F2DE7">
        <w:rPr>
          <w:rFonts w:eastAsia="Calibri"/>
          <w:lang w:val="es-CO"/>
        </w:rPr>
        <w:t xml:space="preserve">El valor de los rubros correspondientes a las labores mecanizables de la producción </w:t>
      </w:r>
      <w:r w:rsidRPr="003F2DE7">
        <w:rPr>
          <w:rFonts w:eastAsia="Calibri"/>
          <w:lang w:val="es-CO"/>
        </w:rPr>
        <w:lastRenderedPageBreak/>
        <w:t xml:space="preserve">agrícola. </w:t>
      </w:r>
    </w:p>
    <w:p w:rsidR="009110CC" w:rsidRPr="003F2DE7" w:rsidRDefault="009110CC" w:rsidP="009110CC">
      <w:pPr>
        <w:widowControl w:val="0"/>
        <w:numPr>
          <w:ilvl w:val="0"/>
          <w:numId w:val="21"/>
        </w:numPr>
        <w:autoSpaceDE w:val="0"/>
        <w:autoSpaceDN w:val="0"/>
        <w:adjustRightInd w:val="0"/>
        <w:spacing w:after="0" w:line="360" w:lineRule="auto"/>
        <w:jc w:val="both"/>
        <w:rPr>
          <w:rFonts w:eastAsia="Calibri"/>
          <w:lang w:val="es-CO"/>
        </w:rPr>
      </w:pPr>
      <w:r w:rsidRPr="003F2DE7">
        <w:rPr>
          <w:rFonts w:eastAsia="Calibri"/>
          <w:lang w:val="es-CO"/>
        </w:rPr>
        <w:t xml:space="preserve">Preparación de los suelos, aporques, cultivadas, siembras, abonamientos, control de plagas y enfermedades, etc. </w:t>
      </w:r>
    </w:p>
    <w:p w:rsidR="009110CC" w:rsidRPr="003F2DE7" w:rsidRDefault="009110CC" w:rsidP="009110CC">
      <w:pPr>
        <w:widowControl w:val="0"/>
        <w:numPr>
          <w:ilvl w:val="0"/>
          <w:numId w:val="21"/>
        </w:numPr>
        <w:autoSpaceDE w:val="0"/>
        <w:autoSpaceDN w:val="0"/>
        <w:adjustRightInd w:val="0"/>
        <w:spacing w:after="0" w:line="360" w:lineRule="auto"/>
        <w:jc w:val="both"/>
        <w:rPr>
          <w:rFonts w:eastAsia="Calibri"/>
          <w:lang w:val="es-CO"/>
        </w:rPr>
      </w:pPr>
      <w:r w:rsidRPr="003F2DE7">
        <w:rPr>
          <w:rFonts w:eastAsia="Calibri"/>
          <w:lang w:val="es-CO"/>
        </w:rPr>
        <w:t>Deducir cuánto vale la preparación de una hectárea de terreno o cualquier extensión de terreno.</w:t>
      </w:r>
    </w:p>
    <w:p w:rsidR="009110CC" w:rsidRPr="003F2DE7" w:rsidRDefault="009110CC" w:rsidP="009110CC">
      <w:pPr>
        <w:widowControl w:val="0"/>
        <w:numPr>
          <w:ilvl w:val="0"/>
          <w:numId w:val="21"/>
        </w:numPr>
        <w:autoSpaceDE w:val="0"/>
        <w:autoSpaceDN w:val="0"/>
        <w:adjustRightInd w:val="0"/>
        <w:spacing w:after="0" w:line="360" w:lineRule="auto"/>
        <w:jc w:val="both"/>
        <w:rPr>
          <w:rFonts w:eastAsia="Calibri"/>
          <w:lang w:val="es-CO"/>
        </w:rPr>
      </w:pPr>
      <w:r w:rsidRPr="003F2DE7">
        <w:rPr>
          <w:rFonts w:eastAsia="Calibri"/>
          <w:lang w:val="es-CO"/>
        </w:rPr>
        <w:t>Determinar cuánto se debe pagar por una hora de tractor en caso que sea necesario alquilar maquinaria.</w:t>
      </w:r>
    </w:p>
    <w:p w:rsidR="009110CC" w:rsidRDefault="009110CC" w:rsidP="009110CC">
      <w:pPr>
        <w:widowControl w:val="0"/>
        <w:autoSpaceDE w:val="0"/>
        <w:autoSpaceDN w:val="0"/>
        <w:adjustRightInd w:val="0"/>
        <w:spacing w:after="0" w:line="360" w:lineRule="auto"/>
        <w:jc w:val="both"/>
        <w:rPr>
          <w:rFonts w:eastAsia="Calibri"/>
          <w:b/>
          <w:lang w:val="es-CO"/>
        </w:rPr>
      </w:pPr>
    </w:p>
    <w:p w:rsidR="009110CC" w:rsidRPr="003F2DE7" w:rsidRDefault="009110CC" w:rsidP="009110CC">
      <w:pPr>
        <w:widowControl w:val="0"/>
        <w:autoSpaceDE w:val="0"/>
        <w:autoSpaceDN w:val="0"/>
        <w:adjustRightInd w:val="0"/>
        <w:spacing w:after="0" w:line="360" w:lineRule="auto"/>
        <w:jc w:val="both"/>
        <w:rPr>
          <w:rFonts w:eastAsia="Calibri"/>
          <w:b/>
          <w:lang w:val="es-CO"/>
        </w:rPr>
      </w:pPr>
      <w:r w:rsidRPr="003F2DE7">
        <w:rPr>
          <w:rFonts w:eastAsia="Calibri"/>
          <w:b/>
          <w:lang w:val="es-CO"/>
        </w:rPr>
        <w:t>Evaluación económica según la NC-34-38.</w:t>
      </w:r>
    </w:p>
    <w:p w:rsidR="009110CC" w:rsidRPr="003F2DE7" w:rsidRDefault="009110CC" w:rsidP="009110CC">
      <w:pPr>
        <w:widowControl w:val="0"/>
        <w:autoSpaceDE w:val="0"/>
        <w:autoSpaceDN w:val="0"/>
        <w:adjustRightInd w:val="0"/>
        <w:spacing w:after="0" w:line="360" w:lineRule="auto"/>
        <w:jc w:val="both"/>
        <w:rPr>
          <w:rFonts w:eastAsia="Calibri"/>
          <w:lang w:val="es-CO"/>
        </w:rPr>
      </w:pPr>
      <w:r w:rsidRPr="003F2DE7">
        <w:rPr>
          <w:rFonts w:eastAsia="Calibri"/>
          <w:lang w:val="es-CO"/>
        </w:rPr>
        <w:t xml:space="preserve">Para la evaluación económica se tomó como referencia la metodología redactada por la NC-34-38 Máquinas agrícolas y forestales. Metodología para la evaluación económica. </w:t>
      </w:r>
    </w:p>
    <w:p w:rsidR="009110CC" w:rsidRPr="003F2DE7" w:rsidRDefault="009110CC" w:rsidP="009110CC">
      <w:pPr>
        <w:widowControl w:val="0"/>
        <w:autoSpaceDE w:val="0"/>
        <w:autoSpaceDN w:val="0"/>
        <w:adjustRightInd w:val="0"/>
        <w:spacing w:after="0" w:line="360" w:lineRule="auto"/>
        <w:jc w:val="both"/>
        <w:rPr>
          <w:rFonts w:eastAsia="Calibri"/>
          <w:lang w:val="es-CO"/>
        </w:rPr>
      </w:pPr>
      <w:r w:rsidRPr="003F2DE7">
        <w:rPr>
          <w:rFonts w:eastAsia="Calibri"/>
          <w:lang w:val="es-CO"/>
        </w:rPr>
        <w:t xml:space="preserve">Gastos directos de explotación (Gd), peso por unidad de producción. </w:t>
      </w:r>
    </w:p>
    <w:p w:rsidR="009110CC" w:rsidRPr="003F2DE7" w:rsidRDefault="009110CC" w:rsidP="009110CC">
      <w:pPr>
        <w:widowControl w:val="0"/>
        <w:autoSpaceDE w:val="0"/>
        <w:autoSpaceDN w:val="0"/>
        <w:adjustRightInd w:val="0"/>
        <w:spacing w:after="0" w:line="360" w:lineRule="auto"/>
        <w:jc w:val="both"/>
        <w:rPr>
          <w:rFonts w:eastAsia="Calibri"/>
          <w:lang w:val="es-CO"/>
        </w:rPr>
      </w:pPr>
      <w:r w:rsidRPr="003F2DE7">
        <w:rPr>
          <w:rFonts w:eastAsia="Calibri"/>
          <w:lang w:val="es-CO"/>
        </w:rPr>
        <w:t>Gd = S + A + R + C + O                                   (5)</w:t>
      </w:r>
    </w:p>
    <w:p w:rsidR="009110CC" w:rsidRPr="003F2DE7" w:rsidRDefault="009110CC" w:rsidP="009110CC">
      <w:pPr>
        <w:widowControl w:val="0"/>
        <w:autoSpaceDE w:val="0"/>
        <w:autoSpaceDN w:val="0"/>
        <w:adjustRightInd w:val="0"/>
        <w:spacing w:after="0" w:line="360" w:lineRule="auto"/>
        <w:jc w:val="both"/>
        <w:rPr>
          <w:rFonts w:eastAsia="Calibri"/>
          <w:lang w:val="es-CO"/>
        </w:rPr>
      </w:pPr>
      <w:r w:rsidRPr="003F2DE7">
        <w:rPr>
          <w:rFonts w:eastAsia="Calibri"/>
          <w:lang w:val="es-CO"/>
        </w:rPr>
        <w:t xml:space="preserve">Donde: </w:t>
      </w:r>
    </w:p>
    <w:p w:rsidR="009110CC" w:rsidRPr="003F2DE7" w:rsidRDefault="009110CC" w:rsidP="009110CC">
      <w:pPr>
        <w:widowControl w:val="0"/>
        <w:autoSpaceDE w:val="0"/>
        <w:autoSpaceDN w:val="0"/>
        <w:adjustRightInd w:val="0"/>
        <w:spacing w:after="0" w:line="360" w:lineRule="auto"/>
        <w:jc w:val="both"/>
        <w:rPr>
          <w:rFonts w:eastAsia="Calibri"/>
          <w:lang w:val="es-CO"/>
        </w:rPr>
      </w:pPr>
      <w:r w:rsidRPr="003F2DE7">
        <w:rPr>
          <w:rFonts w:eastAsia="Calibri"/>
          <w:lang w:val="es-CO"/>
        </w:rPr>
        <w:t xml:space="preserve">S - salario del personal de servicio; A - gastos de renovación; R - gastos para la reparación general, corriente y servicio técnico periódico. </w:t>
      </w:r>
    </w:p>
    <w:p w:rsidR="009110CC" w:rsidRPr="003F2DE7" w:rsidRDefault="009110CC" w:rsidP="009110CC">
      <w:pPr>
        <w:widowControl w:val="0"/>
        <w:autoSpaceDE w:val="0"/>
        <w:autoSpaceDN w:val="0"/>
        <w:adjustRightInd w:val="0"/>
        <w:spacing w:after="0" w:line="360" w:lineRule="auto"/>
        <w:jc w:val="both"/>
        <w:rPr>
          <w:rFonts w:eastAsia="Calibri"/>
          <w:lang w:val="es-CO"/>
        </w:rPr>
      </w:pPr>
      <w:r w:rsidRPr="003F2DE7">
        <w:rPr>
          <w:rFonts w:eastAsia="Calibri"/>
          <w:lang w:val="es-CO"/>
        </w:rPr>
        <w:t xml:space="preserve">C - gastos en combustible, lubricantes o energía eléctrica; O - otros gastos de materiales auxiliares. </w:t>
      </w:r>
    </w:p>
    <w:p w:rsidR="009110CC" w:rsidRPr="003F2DE7" w:rsidRDefault="009110CC" w:rsidP="009110CC">
      <w:pPr>
        <w:widowControl w:val="0"/>
        <w:autoSpaceDE w:val="0"/>
        <w:autoSpaceDN w:val="0"/>
        <w:adjustRightInd w:val="0"/>
        <w:spacing w:after="0" w:line="360" w:lineRule="auto"/>
        <w:jc w:val="both"/>
        <w:rPr>
          <w:rFonts w:eastAsia="Calibri"/>
          <w:lang w:val="es-CO"/>
        </w:rPr>
      </w:pPr>
      <w:r w:rsidRPr="003F2DE7">
        <w:rPr>
          <w:rFonts w:eastAsia="Calibri"/>
          <w:lang w:val="es-CO"/>
        </w:rPr>
        <w:t xml:space="preserve">Salario del personal de servicio (S). </w:t>
      </w:r>
    </w:p>
    <w:p w:rsidR="009110CC" w:rsidRPr="003F2DE7" w:rsidRDefault="009110CC" w:rsidP="009110CC">
      <w:pPr>
        <w:widowControl w:val="0"/>
        <w:autoSpaceDE w:val="0"/>
        <w:autoSpaceDN w:val="0"/>
        <w:adjustRightInd w:val="0"/>
        <w:spacing w:after="0" w:line="360" w:lineRule="auto"/>
        <w:jc w:val="both"/>
        <w:rPr>
          <w:rFonts w:eastAsia="Calibri"/>
          <w:lang w:val="es-CO"/>
        </w:rPr>
      </w:pPr>
      <w:r w:rsidRPr="003F2DE7">
        <w:rPr>
          <w:rFonts w:eastAsia="Calibri"/>
          <w:lang w:val="es-CO"/>
        </w:rPr>
        <w:t xml:space="preserve"> </w:t>
      </w:r>
      <w:r w:rsidRPr="003F2DE7">
        <w:rPr>
          <w:rFonts w:eastAsia="Calibri"/>
          <w:noProof/>
          <w:lang w:eastAsia="es-ES"/>
        </w:rPr>
        <w:drawing>
          <wp:inline distT="0" distB="0" distL="0" distR="0" wp14:anchorId="6ADF7019" wp14:editId="18DC6433">
            <wp:extent cx="1819275" cy="5143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9275" cy="514350"/>
                    </a:xfrm>
                    <a:prstGeom prst="rect">
                      <a:avLst/>
                    </a:prstGeom>
                    <a:noFill/>
                    <a:ln>
                      <a:noFill/>
                    </a:ln>
                  </pic:spPr>
                </pic:pic>
              </a:graphicData>
            </a:graphic>
          </wp:inline>
        </w:drawing>
      </w:r>
      <w:r w:rsidRPr="003F2DE7">
        <w:rPr>
          <w:rFonts w:eastAsia="Calibri"/>
          <w:lang w:val="es-CO"/>
        </w:rPr>
        <w:t xml:space="preserve">                               (6)</w:t>
      </w:r>
    </w:p>
    <w:p w:rsidR="009110CC" w:rsidRPr="003F2DE7" w:rsidRDefault="009110CC" w:rsidP="009110CC">
      <w:pPr>
        <w:widowControl w:val="0"/>
        <w:autoSpaceDE w:val="0"/>
        <w:autoSpaceDN w:val="0"/>
        <w:adjustRightInd w:val="0"/>
        <w:spacing w:after="0" w:line="360" w:lineRule="auto"/>
        <w:jc w:val="both"/>
        <w:rPr>
          <w:rFonts w:eastAsia="Calibri"/>
          <w:lang w:val="es-CO"/>
        </w:rPr>
      </w:pPr>
      <w:r w:rsidRPr="003F2DE7">
        <w:rPr>
          <w:rFonts w:eastAsia="Calibri"/>
          <w:lang w:val="es-CO"/>
        </w:rPr>
        <w:t xml:space="preserve">Donde: </w:t>
      </w:r>
    </w:p>
    <w:p w:rsidR="009110CC" w:rsidRPr="003F2DE7" w:rsidRDefault="009110CC" w:rsidP="009110CC">
      <w:pPr>
        <w:widowControl w:val="0"/>
        <w:autoSpaceDE w:val="0"/>
        <w:autoSpaceDN w:val="0"/>
        <w:adjustRightInd w:val="0"/>
        <w:spacing w:after="0" w:line="360" w:lineRule="auto"/>
        <w:jc w:val="both"/>
        <w:rPr>
          <w:rFonts w:eastAsia="Calibri"/>
          <w:lang w:val="es-CO"/>
        </w:rPr>
      </w:pPr>
      <w:r w:rsidRPr="003F2DE7">
        <w:rPr>
          <w:rFonts w:eastAsia="Calibri"/>
          <w:lang w:val="es-CO"/>
        </w:rPr>
        <w:t xml:space="preserve">H j - cantidad de personal de servicio; P j - pago del personal de servicio según la tarifa salarial horaria. </w:t>
      </w:r>
    </w:p>
    <w:p w:rsidR="009110CC" w:rsidRPr="003F2DE7" w:rsidRDefault="009110CC" w:rsidP="009110CC">
      <w:pPr>
        <w:widowControl w:val="0"/>
        <w:autoSpaceDE w:val="0"/>
        <w:autoSpaceDN w:val="0"/>
        <w:adjustRightInd w:val="0"/>
        <w:spacing w:after="120" w:line="360" w:lineRule="auto"/>
        <w:jc w:val="both"/>
        <w:rPr>
          <w:rFonts w:eastAsia="Calibri"/>
          <w:lang w:val="es-CO"/>
        </w:rPr>
      </w:pPr>
      <w:r w:rsidRPr="003F2DE7">
        <w:rPr>
          <w:rFonts w:eastAsia="Calibri"/>
          <w:lang w:val="es-CO"/>
        </w:rPr>
        <w:t xml:space="preserve">Gastos para las reparaciones totales y parciales y el mantenimiento técnico (R). </w:t>
      </w:r>
    </w:p>
    <w:p w:rsidR="009110CC" w:rsidRPr="005A1D20" w:rsidRDefault="009110CC" w:rsidP="009110CC">
      <w:pPr>
        <w:widowControl w:val="0"/>
        <w:autoSpaceDE w:val="0"/>
        <w:autoSpaceDN w:val="0"/>
        <w:adjustRightInd w:val="0"/>
        <w:spacing w:after="120" w:line="360" w:lineRule="auto"/>
        <w:jc w:val="both"/>
        <w:rPr>
          <w:rFonts w:ascii="Arial" w:eastAsia="Calibri" w:hAnsi="Arial" w:cs="Arial"/>
          <w:lang w:val="es-CO"/>
        </w:rPr>
      </w:pPr>
      <w:r w:rsidRPr="005A1D20">
        <w:rPr>
          <w:rFonts w:ascii="Arial" w:eastAsia="Calibri" w:hAnsi="Arial" w:cs="Arial"/>
          <w:lang w:val="es-CO"/>
        </w:rPr>
        <w:t xml:space="preserve">   </w:t>
      </w:r>
      <w:r w:rsidRPr="005A1D20">
        <w:rPr>
          <w:rFonts w:ascii="Arial" w:eastAsia="Calibri" w:hAnsi="Arial" w:cs="Arial"/>
          <w:noProof/>
          <w:lang w:eastAsia="es-ES"/>
        </w:rPr>
        <w:drawing>
          <wp:inline distT="0" distB="0" distL="0" distR="0" wp14:anchorId="59FCA868" wp14:editId="4CD57A3E">
            <wp:extent cx="1962150" cy="7715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2150" cy="771525"/>
                    </a:xfrm>
                    <a:prstGeom prst="rect">
                      <a:avLst/>
                    </a:prstGeom>
                    <a:noFill/>
                    <a:ln>
                      <a:noFill/>
                    </a:ln>
                  </pic:spPr>
                </pic:pic>
              </a:graphicData>
            </a:graphic>
          </wp:inline>
        </w:drawing>
      </w:r>
      <w:r>
        <w:rPr>
          <w:rFonts w:ascii="Arial" w:eastAsia="Calibri" w:hAnsi="Arial" w:cs="Arial"/>
          <w:lang w:val="es-CO"/>
        </w:rPr>
        <w:t xml:space="preserve">                               (7)</w:t>
      </w:r>
    </w:p>
    <w:p w:rsidR="009110CC" w:rsidRPr="003F2DE7" w:rsidRDefault="009110CC" w:rsidP="009110CC">
      <w:pPr>
        <w:widowControl w:val="0"/>
        <w:autoSpaceDE w:val="0"/>
        <w:autoSpaceDN w:val="0"/>
        <w:adjustRightInd w:val="0"/>
        <w:spacing w:after="0" w:line="360" w:lineRule="auto"/>
        <w:jc w:val="both"/>
        <w:rPr>
          <w:rFonts w:eastAsia="Calibri"/>
          <w:lang w:val="es-CO"/>
        </w:rPr>
      </w:pPr>
      <w:r w:rsidRPr="003F2DE7">
        <w:rPr>
          <w:rFonts w:eastAsia="Calibri"/>
          <w:lang w:val="es-CO"/>
        </w:rPr>
        <w:lastRenderedPageBreak/>
        <w:t xml:space="preserve">Donde: </w:t>
      </w:r>
    </w:p>
    <w:p w:rsidR="009110CC" w:rsidRPr="003F2DE7" w:rsidRDefault="009110CC" w:rsidP="009110CC">
      <w:pPr>
        <w:widowControl w:val="0"/>
        <w:autoSpaceDE w:val="0"/>
        <w:autoSpaceDN w:val="0"/>
        <w:adjustRightInd w:val="0"/>
        <w:spacing w:after="0" w:line="360" w:lineRule="auto"/>
        <w:jc w:val="both"/>
        <w:rPr>
          <w:rFonts w:eastAsia="Calibri"/>
          <w:lang w:val="es-CO"/>
        </w:rPr>
      </w:pPr>
      <w:r w:rsidRPr="003F2DE7">
        <w:rPr>
          <w:rFonts w:eastAsia="Calibri"/>
          <w:lang w:val="es-CO"/>
        </w:rPr>
        <w:t xml:space="preserve">rkj, rmk - coeficiente de descuento para las reparaciones total y corriente; Cn - carga anual normada. (h). </w:t>
      </w:r>
    </w:p>
    <w:p w:rsidR="009110CC" w:rsidRPr="003F2DE7" w:rsidRDefault="009110CC" w:rsidP="009110CC">
      <w:pPr>
        <w:widowControl w:val="0"/>
        <w:autoSpaceDE w:val="0"/>
        <w:autoSpaceDN w:val="0"/>
        <w:adjustRightInd w:val="0"/>
        <w:spacing w:after="0" w:line="360" w:lineRule="auto"/>
        <w:jc w:val="both"/>
        <w:rPr>
          <w:rFonts w:eastAsia="Calibri"/>
          <w:lang w:val="es-CO"/>
        </w:rPr>
      </w:pPr>
      <w:r w:rsidRPr="003F2DE7">
        <w:rPr>
          <w:rFonts w:eastAsia="Calibri"/>
          <w:lang w:val="es-CO"/>
        </w:rPr>
        <w:t xml:space="preserve">Los por cientos de descuentos para las reparaciones totales y corrientes y la carga normativa anual se determinan según la documentación técnica existente </w:t>
      </w:r>
    </w:p>
    <w:p w:rsidR="009110CC" w:rsidRPr="003F2DE7" w:rsidRDefault="009110CC" w:rsidP="009110CC">
      <w:pPr>
        <w:widowControl w:val="0"/>
        <w:autoSpaceDE w:val="0"/>
        <w:autoSpaceDN w:val="0"/>
        <w:adjustRightInd w:val="0"/>
        <w:spacing w:after="0" w:line="360" w:lineRule="auto"/>
        <w:jc w:val="both"/>
        <w:rPr>
          <w:rFonts w:eastAsia="Calibri"/>
          <w:lang w:val="es-CO"/>
        </w:rPr>
      </w:pPr>
      <w:r w:rsidRPr="003F2DE7">
        <w:rPr>
          <w:rFonts w:eastAsia="Calibri"/>
          <w:lang w:val="es-CO"/>
        </w:rPr>
        <w:t xml:space="preserve">Gastos en combustibles, lubricantes o energía eléctrica (C). </w:t>
      </w:r>
    </w:p>
    <w:p w:rsidR="009110CC" w:rsidRPr="003F2DE7" w:rsidRDefault="009110CC" w:rsidP="009110CC">
      <w:pPr>
        <w:widowControl w:val="0"/>
        <w:autoSpaceDE w:val="0"/>
        <w:autoSpaceDN w:val="0"/>
        <w:adjustRightInd w:val="0"/>
        <w:spacing w:after="0" w:line="360" w:lineRule="auto"/>
        <w:jc w:val="both"/>
        <w:rPr>
          <w:rFonts w:eastAsia="Calibri"/>
          <w:lang w:val="es-CO"/>
        </w:rPr>
      </w:pPr>
      <w:r w:rsidRPr="003F2DE7">
        <w:rPr>
          <w:rFonts w:eastAsia="Calibri"/>
          <w:lang w:val="es-CO"/>
        </w:rPr>
        <w:t>C = gm x Pc                                      (8)</w:t>
      </w:r>
    </w:p>
    <w:p w:rsidR="009110CC" w:rsidRPr="005E7A4E" w:rsidRDefault="009110CC" w:rsidP="009110CC">
      <w:pPr>
        <w:widowControl w:val="0"/>
        <w:autoSpaceDE w:val="0"/>
        <w:autoSpaceDN w:val="0"/>
        <w:adjustRightInd w:val="0"/>
        <w:spacing w:after="0" w:line="360" w:lineRule="auto"/>
        <w:jc w:val="both"/>
        <w:rPr>
          <w:rFonts w:eastAsia="Calibri"/>
          <w:lang w:val="es-CO"/>
        </w:rPr>
      </w:pPr>
      <w:r w:rsidRPr="005E7A4E">
        <w:rPr>
          <w:rFonts w:eastAsia="Calibri"/>
          <w:lang w:val="es-CO"/>
        </w:rPr>
        <w:t xml:space="preserve">Donde: </w:t>
      </w:r>
    </w:p>
    <w:p w:rsidR="009110CC" w:rsidRPr="005E7A4E" w:rsidRDefault="009110CC" w:rsidP="009110CC">
      <w:pPr>
        <w:widowControl w:val="0"/>
        <w:autoSpaceDE w:val="0"/>
        <w:autoSpaceDN w:val="0"/>
        <w:adjustRightInd w:val="0"/>
        <w:spacing w:after="0" w:line="360" w:lineRule="auto"/>
        <w:jc w:val="both"/>
        <w:rPr>
          <w:rFonts w:eastAsia="Calibri"/>
          <w:lang w:val="es-CO"/>
        </w:rPr>
      </w:pPr>
      <w:r w:rsidRPr="005E7A4E">
        <w:rPr>
          <w:rFonts w:eastAsia="Calibri"/>
          <w:lang w:val="es-CO"/>
        </w:rPr>
        <w:t xml:space="preserve">Pc - precio de los combustibles, lubricantes o energía eléctrica. </w:t>
      </w:r>
    </w:p>
    <w:p w:rsidR="009110CC" w:rsidRPr="005E7A4E" w:rsidRDefault="009110CC" w:rsidP="009110CC">
      <w:pPr>
        <w:widowControl w:val="0"/>
        <w:autoSpaceDE w:val="0"/>
        <w:autoSpaceDN w:val="0"/>
        <w:adjustRightInd w:val="0"/>
        <w:spacing w:after="0" w:line="360" w:lineRule="auto"/>
        <w:jc w:val="both"/>
        <w:rPr>
          <w:rFonts w:eastAsia="Calibri"/>
          <w:lang w:val="es-CO"/>
        </w:rPr>
      </w:pPr>
      <w:r w:rsidRPr="005E7A4E">
        <w:rPr>
          <w:rFonts w:eastAsia="Calibri"/>
          <w:lang w:val="es-CO"/>
        </w:rPr>
        <w:t xml:space="preserve">gm- cantidad de materiales de engrase, combustible y energía eléctrica por unidad de producción en kg, kw / h. </w:t>
      </w:r>
      <w:bookmarkStart w:id="1" w:name="_Toc379376646"/>
      <w:bookmarkStart w:id="2" w:name="_Toc391542031"/>
      <w:bookmarkStart w:id="3" w:name="_Toc391542699"/>
    </w:p>
    <w:p w:rsidR="009110CC" w:rsidRPr="005E7A4E" w:rsidRDefault="009110CC" w:rsidP="009110CC">
      <w:pPr>
        <w:widowControl w:val="0"/>
        <w:autoSpaceDE w:val="0"/>
        <w:autoSpaceDN w:val="0"/>
        <w:adjustRightInd w:val="0"/>
        <w:spacing w:after="0" w:line="360" w:lineRule="auto"/>
        <w:jc w:val="both"/>
        <w:rPr>
          <w:b/>
          <w:bCs/>
          <w:color w:val="000000"/>
          <w:lang w:eastAsia="es-ES_tradnl"/>
        </w:rPr>
      </w:pPr>
      <w:r w:rsidRPr="005E7A4E">
        <w:rPr>
          <w:b/>
          <w:bCs/>
          <w:color w:val="000000"/>
          <w:lang w:val="es-CO" w:eastAsia="es-ES_tradnl"/>
        </w:rPr>
        <w:t>Cálculo</w:t>
      </w:r>
      <w:r w:rsidRPr="005E7A4E">
        <w:rPr>
          <w:b/>
          <w:bCs/>
          <w:color w:val="000000"/>
          <w:lang w:eastAsia="es-ES_tradnl"/>
        </w:rPr>
        <w:t xml:space="preserve"> de los parámetros técnico-económicos de la maquinaria.</w:t>
      </w:r>
    </w:p>
    <w:bookmarkEnd w:id="1"/>
    <w:bookmarkEnd w:id="2"/>
    <w:bookmarkEnd w:id="3"/>
    <w:p w:rsidR="009110CC" w:rsidRPr="005E7A4E" w:rsidRDefault="009110CC" w:rsidP="009110CC">
      <w:pPr>
        <w:spacing w:after="0" w:line="360" w:lineRule="auto"/>
        <w:jc w:val="both"/>
        <w:rPr>
          <w:lang w:val="es-US" w:eastAsia="es-ES_tradnl"/>
        </w:rPr>
      </w:pPr>
      <w:r w:rsidRPr="005E7A4E">
        <w:rPr>
          <w:lang w:val="es-US" w:eastAsia="es-ES_tradnl"/>
        </w:rPr>
        <w:t xml:space="preserve">Los cálculos de los </w:t>
      </w:r>
      <w:r w:rsidRPr="005E7A4E">
        <w:rPr>
          <w:color w:val="000000"/>
          <w:lang w:eastAsia="es-ES_tradnl"/>
        </w:rPr>
        <w:t>parámetros técnico-económicos de la maquinaria para el cultivo del frijol, maíz, arroz en la</w:t>
      </w:r>
      <w:r w:rsidRPr="005E7A4E">
        <w:rPr>
          <w:b/>
          <w:color w:val="000000"/>
          <w:lang w:eastAsia="es-ES_tradnl"/>
        </w:rPr>
        <w:t xml:space="preserve"> </w:t>
      </w:r>
      <w:r w:rsidRPr="005E7A4E">
        <w:rPr>
          <w:lang w:val="es-US" w:eastAsia="es-ES_tradnl"/>
        </w:rPr>
        <w:t xml:space="preserve">UBPC Jesús Menéndez en particular los costos de la explotación de la maquinaria tienen en cuenta los índices recomendados por la norma cubana NC 34-37. </w:t>
      </w:r>
      <w:bookmarkStart w:id="4" w:name="_Toc391542701"/>
    </w:p>
    <w:p w:rsidR="009110CC" w:rsidRPr="005E7A4E" w:rsidRDefault="009110CC" w:rsidP="009110CC">
      <w:pPr>
        <w:spacing w:after="120" w:line="360" w:lineRule="auto"/>
        <w:jc w:val="both"/>
        <w:rPr>
          <w:lang w:val="es-US" w:eastAsia="es-ES_tradnl"/>
        </w:rPr>
      </w:pPr>
      <w:r w:rsidRPr="005E7A4E">
        <w:rPr>
          <w:b/>
          <w:bCs/>
          <w:lang w:val="es-US" w:eastAsia="es-ES_tradnl"/>
        </w:rPr>
        <w:t>Cultivo del frijol.</w:t>
      </w:r>
      <w:bookmarkEnd w:id="4"/>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1620"/>
        <w:gridCol w:w="3510"/>
      </w:tblGrid>
      <w:tr w:rsidR="009110CC" w:rsidRPr="005E7A4E" w:rsidTr="009B469C">
        <w:trPr>
          <w:jc w:val="center"/>
        </w:trPr>
        <w:tc>
          <w:tcPr>
            <w:tcW w:w="7105" w:type="dxa"/>
            <w:gridSpan w:val="3"/>
            <w:tcBorders>
              <w:bottom w:val="single" w:sz="4" w:space="0" w:color="auto"/>
            </w:tcBorders>
          </w:tcPr>
          <w:p w:rsidR="009110CC" w:rsidRPr="005E7A4E" w:rsidRDefault="009110CC" w:rsidP="009B469C">
            <w:pPr>
              <w:spacing w:line="360" w:lineRule="auto"/>
              <w:jc w:val="center"/>
              <w:rPr>
                <w:lang w:eastAsia="es-ES_tradnl"/>
              </w:rPr>
            </w:pPr>
            <w:r w:rsidRPr="005E7A4E">
              <w:rPr>
                <w:lang w:eastAsia="es-ES_tradnl"/>
              </w:rPr>
              <w:t>Tabla 2 Costos fijos</w:t>
            </w:r>
          </w:p>
        </w:tc>
      </w:tr>
      <w:tr w:rsidR="009110CC" w:rsidRPr="005E7A4E" w:rsidTr="009B469C">
        <w:trPr>
          <w:jc w:val="center"/>
        </w:trPr>
        <w:tc>
          <w:tcPr>
            <w:tcW w:w="1975" w:type="dxa"/>
            <w:tcBorders>
              <w:top w:val="single" w:sz="4" w:space="0" w:color="auto"/>
            </w:tcBorders>
          </w:tcPr>
          <w:p w:rsidR="009110CC" w:rsidRPr="005E7A4E" w:rsidRDefault="009110CC" w:rsidP="009B469C">
            <w:pPr>
              <w:spacing w:line="360" w:lineRule="auto"/>
              <w:jc w:val="both"/>
              <w:rPr>
                <w:lang w:eastAsia="es-ES_tradnl"/>
              </w:rPr>
            </w:pPr>
            <w:r w:rsidRPr="005E7A4E">
              <w:rPr>
                <w:lang w:eastAsia="es-ES_tradnl"/>
              </w:rPr>
              <w:t>Costos fijos</w:t>
            </w:r>
          </w:p>
        </w:tc>
        <w:tc>
          <w:tcPr>
            <w:tcW w:w="1620" w:type="dxa"/>
            <w:tcBorders>
              <w:top w:val="single" w:sz="4" w:space="0" w:color="auto"/>
            </w:tcBorders>
          </w:tcPr>
          <w:p w:rsidR="009110CC" w:rsidRPr="005E7A4E" w:rsidRDefault="009110CC" w:rsidP="009B469C">
            <w:pPr>
              <w:spacing w:line="360" w:lineRule="auto"/>
              <w:jc w:val="both"/>
              <w:rPr>
                <w:lang w:eastAsia="es-ES_tradnl"/>
              </w:rPr>
            </w:pPr>
            <w:r w:rsidRPr="005E7A4E">
              <w:rPr>
                <w:lang w:eastAsia="es-ES_tradnl"/>
              </w:rPr>
              <w:t>Depreciación</w:t>
            </w:r>
          </w:p>
        </w:tc>
        <w:tc>
          <w:tcPr>
            <w:tcW w:w="3510" w:type="dxa"/>
            <w:tcBorders>
              <w:top w:val="single" w:sz="4" w:space="0" w:color="auto"/>
            </w:tcBorders>
          </w:tcPr>
          <w:p w:rsidR="009110CC" w:rsidRPr="005E7A4E" w:rsidRDefault="009110CC" w:rsidP="009B469C">
            <w:pPr>
              <w:spacing w:line="360" w:lineRule="auto"/>
              <w:jc w:val="both"/>
              <w:rPr>
                <w:lang w:eastAsia="es-ES_tradnl"/>
              </w:rPr>
            </w:pPr>
            <w:r w:rsidRPr="005E7A4E">
              <w:rPr>
                <w:lang w:eastAsia="es-ES_tradnl"/>
              </w:rPr>
              <w:t>Almacenamiento y protección</w:t>
            </w:r>
          </w:p>
        </w:tc>
      </w:tr>
      <w:tr w:rsidR="009110CC" w:rsidRPr="005E7A4E" w:rsidTr="009B469C">
        <w:trPr>
          <w:jc w:val="center"/>
        </w:trPr>
        <w:tc>
          <w:tcPr>
            <w:tcW w:w="1975" w:type="dxa"/>
            <w:tcBorders>
              <w:bottom w:val="single" w:sz="4" w:space="0" w:color="auto"/>
            </w:tcBorders>
          </w:tcPr>
          <w:p w:rsidR="009110CC" w:rsidRPr="005E7A4E" w:rsidRDefault="009110CC" w:rsidP="009B469C">
            <w:pPr>
              <w:spacing w:line="360" w:lineRule="auto"/>
              <w:jc w:val="center"/>
              <w:rPr>
                <w:lang w:eastAsia="es-ES_tradnl"/>
              </w:rPr>
            </w:pPr>
            <w:r w:rsidRPr="005E7A4E">
              <w:rPr>
                <w:u w:val="single"/>
                <w:lang w:eastAsia="es-ES_tradnl"/>
              </w:rPr>
              <w:t>$ 2 540</w:t>
            </w:r>
          </w:p>
        </w:tc>
        <w:tc>
          <w:tcPr>
            <w:tcW w:w="1620" w:type="dxa"/>
            <w:tcBorders>
              <w:bottom w:val="single" w:sz="4" w:space="0" w:color="auto"/>
            </w:tcBorders>
          </w:tcPr>
          <w:p w:rsidR="009110CC" w:rsidRPr="005E7A4E" w:rsidRDefault="009110CC" w:rsidP="009B469C">
            <w:pPr>
              <w:spacing w:line="360" w:lineRule="auto"/>
              <w:jc w:val="center"/>
              <w:rPr>
                <w:lang w:eastAsia="es-ES_tradnl"/>
              </w:rPr>
            </w:pPr>
            <w:r w:rsidRPr="005E7A4E">
              <w:rPr>
                <w:lang w:eastAsia="es-ES_tradnl"/>
              </w:rPr>
              <w:t>$ 1 310</w:t>
            </w:r>
          </w:p>
        </w:tc>
        <w:tc>
          <w:tcPr>
            <w:tcW w:w="3510" w:type="dxa"/>
            <w:tcBorders>
              <w:bottom w:val="single" w:sz="4" w:space="0" w:color="auto"/>
            </w:tcBorders>
          </w:tcPr>
          <w:p w:rsidR="009110CC" w:rsidRPr="005E7A4E" w:rsidRDefault="009110CC" w:rsidP="009B469C">
            <w:pPr>
              <w:spacing w:line="360" w:lineRule="auto"/>
              <w:jc w:val="center"/>
              <w:rPr>
                <w:lang w:eastAsia="es-ES_tradnl"/>
              </w:rPr>
            </w:pPr>
            <w:r w:rsidRPr="005E7A4E">
              <w:rPr>
                <w:lang w:eastAsia="es-ES_tradnl"/>
              </w:rPr>
              <w:t>$ 1 230</w:t>
            </w:r>
          </w:p>
        </w:tc>
      </w:tr>
    </w:tbl>
    <w:p w:rsidR="009110CC" w:rsidRDefault="009110CC" w:rsidP="009110CC">
      <w:pPr>
        <w:spacing w:line="360" w:lineRule="auto"/>
        <w:jc w:val="both"/>
        <w:rPr>
          <w:rFonts w:ascii="Arial" w:hAnsi="Arial" w:cs="Arial"/>
          <w:b/>
          <w:lang w:val="es-US" w:eastAsia="es-ES_tradnl"/>
        </w:rPr>
      </w:pPr>
    </w:p>
    <w:p w:rsidR="009110CC" w:rsidRPr="00227B0C" w:rsidRDefault="009110CC" w:rsidP="009110CC">
      <w:pPr>
        <w:spacing w:line="360" w:lineRule="auto"/>
        <w:jc w:val="both"/>
        <w:rPr>
          <w:rFonts w:ascii="Arial" w:hAnsi="Arial" w:cs="Arial"/>
          <w:b/>
          <w:lang w:val="es-US" w:eastAsia="es-ES_tradn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1"/>
        <w:gridCol w:w="1415"/>
        <w:gridCol w:w="1671"/>
        <w:gridCol w:w="1463"/>
        <w:gridCol w:w="1445"/>
      </w:tblGrid>
      <w:tr w:rsidR="009110CC" w:rsidRPr="00561368" w:rsidTr="009B469C">
        <w:trPr>
          <w:jc w:val="center"/>
        </w:trPr>
        <w:tc>
          <w:tcPr>
            <w:tcW w:w="8095" w:type="dxa"/>
            <w:gridSpan w:val="5"/>
            <w:tcBorders>
              <w:bottom w:val="single" w:sz="4" w:space="0" w:color="auto"/>
            </w:tcBorders>
          </w:tcPr>
          <w:p w:rsidR="009110CC" w:rsidRPr="00561368" w:rsidRDefault="009110CC" w:rsidP="009B469C">
            <w:pPr>
              <w:spacing w:line="360" w:lineRule="auto"/>
              <w:jc w:val="center"/>
              <w:rPr>
                <w:lang w:eastAsia="es-ES_tradnl"/>
              </w:rPr>
            </w:pPr>
            <w:r w:rsidRPr="00561368">
              <w:rPr>
                <w:lang w:eastAsia="es-ES_tradnl"/>
              </w:rPr>
              <w:t>Tabla 2.1 Costos variables</w:t>
            </w:r>
          </w:p>
        </w:tc>
      </w:tr>
      <w:tr w:rsidR="009110CC" w:rsidRPr="00561368" w:rsidTr="009B469C">
        <w:trPr>
          <w:jc w:val="center"/>
        </w:trPr>
        <w:tc>
          <w:tcPr>
            <w:tcW w:w="2101" w:type="dxa"/>
            <w:tcBorders>
              <w:top w:val="single" w:sz="4" w:space="0" w:color="auto"/>
            </w:tcBorders>
          </w:tcPr>
          <w:p w:rsidR="009110CC" w:rsidRPr="00561368" w:rsidRDefault="009110CC" w:rsidP="009B469C">
            <w:pPr>
              <w:spacing w:line="360" w:lineRule="auto"/>
              <w:jc w:val="both"/>
              <w:rPr>
                <w:lang w:eastAsia="es-ES_tradnl"/>
              </w:rPr>
            </w:pPr>
            <w:r w:rsidRPr="00561368">
              <w:rPr>
                <w:lang w:eastAsia="es-ES_tradnl"/>
              </w:rPr>
              <w:t>Costos variables</w:t>
            </w:r>
          </w:p>
        </w:tc>
        <w:tc>
          <w:tcPr>
            <w:tcW w:w="1415" w:type="dxa"/>
            <w:tcBorders>
              <w:top w:val="single" w:sz="4" w:space="0" w:color="auto"/>
            </w:tcBorders>
          </w:tcPr>
          <w:p w:rsidR="009110CC" w:rsidRPr="00561368" w:rsidRDefault="009110CC" w:rsidP="009B469C">
            <w:pPr>
              <w:spacing w:line="360" w:lineRule="auto"/>
              <w:jc w:val="both"/>
              <w:rPr>
                <w:lang w:eastAsia="es-ES_tradnl"/>
              </w:rPr>
            </w:pPr>
            <w:r w:rsidRPr="00561368">
              <w:rPr>
                <w:lang w:eastAsia="es-ES_tradnl"/>
              </w:rPr>
              <w:t>Reparación</w:t>
            </w:r>
          </w:p>
        </w:tc>
        <w:tc>
          <w:tcPr>
            <w:tcW w:w="1671" w:type="dxa"/>
            <w:tcBorders>
              <w:top w:val="single" w:sz="4" w:space="0" w:color="auto"/>
            </w:tcBorders>
          </w:tcPr>
          <w:p w:rsidR="009110CC" w:rsidRPr="00561368" w:rsidRDefault="009110CC" w:rsidP="009B469C">
            <w:pPr>
              <w:spacing w:line="360" w:lineRule="auto"/>
              <w:jc w:val="both"/>
              <w:rPr>
                <w:lang w:eastAsia="es-ES_tradnl"/>
              </w:rPr>
            </w:pPr>
            <w:r w:rsidRPr="00561368">
              <w:rPr>
                <w:lang w:eastAsia="es-ES_tradnl"/>
              </w:rPr>
              <w:t>Combustibles</w:t>
            </w:r>
          </w:p>
        </w:tc>
        <w:tc>
          <w:tcPr>
            <w:tcW w:w="1463" w:type="dxa"/>
            <w:tcBorders>
              <w:top w:val="single" w:sz="4" w:space="0" w:color="auto"/>
            </w:tcBorders>
          </w:tcPr>
          <w:p w:rsidR="009110CC" w:rsidRPr="00561368" w:rsidRDefault="009110CC" w:rsidP="009B469C">
            <w:pPr>
              <w:spacing w:line="360" w:lineRule="auto"/>
              <w:jc w:val="both"/>
              <w:rPr>
                <w:lang w:eastAsia="es-ES_tradnl"/>
              </w:rPr>
            </w:pPr>
            <w:r w:rsidRPr="00561368">
              <w:rPr>
                <w:lang w:eastAsia="es-ES_tradnl"/>
              </w:rPr>
              <w:t>Lubricantes</w:t>
            </w:r>
          </w:p>
        </w:tc>
        <w:tc>
          <w:tcPr>
            <w:tcW w:w="1445" w:type="dxa"/>
            <w:tcBorders>
              <w:top w:val="single" w:sz="4" w:space="0" w:color="auto"/>
            </w:tcBorders>
          </w:tcPr>
          <w:p w:rsidR="009110CC" w:rsidRPr="00561368" w:rsidRDefault="009110CC" w:rsidP="009B469C">
            <w:pPr>
              <w:spacing w:line="360" w:lineRule="auto"/>
              <w:jc w:val="both"/>
              <w:rPr>
                <w:lang w:eastAsia="es-ES_tradnl"/>
              </w:rPr>
            </w:pPr>
            <w:r w:rsidRPr="00561368">
              <w:rPr>
                <w:lang w:eastAsia="es-ES_tradnl"/>
              </w:rPr>
              <w:t>Mano Obra</w:t>
            </w:r>
          </w:p>
        </w:tc>
      </w:tr>
      <w:tr w:rsidR="009110CC" w:rsidRPr="00561368" w:rsidTr="009B469C">
        <w:trPr>
          <w:jc w:val="center"/>
        </w:trPr>
        <w:tc>
          <w:tcPr>
            <w:tcW w:w="2101" w:type="dxa"/>
            <w:tcBorders>
              <w:bottom w:val="single" w:sz="4" w:space="0" w:color="auto"/>
            </w:tcBorders>
          </w:tcPr>
          <w:p w:rsidR="009110CC" w:rsidRPr="00561368" w:rsidRDefault="009110CC" w:rsidP="009B469C">
            <w:pPr>
              <w:spacing w:line="360" w:lineRule="auto"/>
              <w:jc w:val="center"/>
              <w:rPr>
                <w:lang w:eastAsia="es-ES_tradnl"/>
              </w:rPr>
            </w:pPr>
            <w:r w:rsidRPr="00561368">
              <w:rPr>
                <w:u w:val="single"/>
                <w:lang w:eastAsia="es-ES_tradnl"/>
              </w:rPr>
              <w:t>$ 7 115.33</w:t>
            </w:r>
          </w:p>
        </w:tc>
        <w:tc>
          <w:tcPr>
            <w:tcW w:w="1415" w:type="dxa"/>
            <w:tcBorders>
              <w:bottom w:val="single" w:sz="4" w:space="0" w:color="auto"/>
            </w:tcBorders>
          </w:tcPr>
          <w:p w:rsidR="009110CC" w:rsidRPr="00561368" w:rsidRDefault="009110CC" w:rsidP="009B469C">
            <w:pPr>
              <w:spacing w:line="360" w:lineRule="auto"/>
              <w:jc w:val="center"/>
              <w:rPr>
                <w:lang w:eastAsia="es-ES_tradnl"/>
              </w:rPr>
            </w:pPr>
            <w:r w:rsidRPr="00561368">
              <w:rPr>
                <w:lang w:eastAsia="es-ES_tradnl"/>
              </w:rPr>
              <w:t>$ 70</w:t>
            </w:r>
          </w:p>
        </w:tc>
        <w:tc>
          <w:tcPr>
            <w:tcW w:w="1671" w:type="dxa"/>
            <w:tcBorders>
              <w:bottom w:val="single" w:sz="4" w:space="0" w:color="auto"/>
            </w:tcBorders>
          </w:tcPr>
          <w:p w:rsidR="009110CC" w:rsidRPr="00561368" w:rsidRDefault="009110CC" w:rsidP="009B469C">
            <w:pPr>
              <w:spacing w:line="360" w:lineRule="auto"/>
              <w:jc w:val="center"/>
              <w:rPr>
                <w:lang w:eastAsia="es-ES_tradnl"/>
              </w:rPr>
            </w:pPr>
            <w:r w:rsidRPr="00561368">
              <w:rPr>
                <w:lang w:eastAsia="es-ES_tradnl"/>
              </w:rPr>
              <w:t>$ 940</w:t>
            </w:r>
          </w:p>
        </w:tc>
        <w:tc>
          <w:tcPr>
            <w:tcW w:w="1463" w:type="dxa"/>
            <w:tcBorders>
              <w:bottom w:val="single" w:sz="4" w:space="0" w:color="auto"/>
            </w:tcBorders>
          </w:tcPr>
          <w:p w:rsidR="009110CC" w:rsidRPr="00561368" w:rsidRDefault="009110CC" w:rsidP="009B469C">
            <w:pPr>
              <w:spacing w:line="360" w:lineRule="auto"/>
              <w:jc w:val="center"/>
              <w:rPr>
                <w:lang w:eastAsia="es-ES_tradnl"/>
              </w:rPr>
            </w:pPr>
            <w:r w:rsidRPr="00561368">
              <w:rPr>
                <w:lang w:eastAsia="es-ES_tradnl"/>
              </w:rPr>
              <w:t>$ 97.33</w:t>
            </w:r>
          </w:p>
        </w:tc>
        <w:tc>
          <w:tcPr>
            <w:tcW w:w="1445" w:type="dxa"/>
            <w:tcBorders>
              <w:bottom w:val="single" w:sz="4" w:space="0" w:color="auto"/>
            </w:tcBorders>
          </w:tcPr>
          <w:p w:rsidR="009110CC" w:rsidRPr="00561368" w:rsidRDefault="009110CC" w:rsidP="009B469C">
            <w:pPr>
              <w:spacing w:line="360" w:lineRule="auto"/>
              <w:jc w:val="center"/>
              <w:rPr>
                <w:lang w:eastAsia="es-ES_tradnl"/>
              </w:rPr>
            </w:pPr>
            <w:r w:rsidRPr="00561368">
              <w:rPr>
                <w:lang w:eastAsia="es-ES_tradnl"/>
              </w:rPr>
              <w:t>$ 6 008</w:t>
            </w:r>
          </w:p>
        </w:tc>
      </w:tr>
    </w:tbl>
    <w:p w:rsidR="009110CC" w:rsidRPr="00227B0C" w:rsidRDefault="009110CC" w:rsidP="009110CC">
      <w:pPr>
        <w:spacing w:line="360" w:lineRule="auto"/>
        <w:jc w:val="both"/>
        <w:rPr>
          <w:rFonts w:ascii="Arial" w:hAnsi="Arial" w:cs="Arial"/>
          <w:b/>
          <w:lang w:val="es-US" w:eastAsia="es-ES_tradnl"/>
        </w:rPr>
      </w:pPr>
    </w:p>
    <w:p w:rsidR="009110CC" w:rsidRPr="00561368" w:rsidRDefault="009110CC" w:rsidP="009110CC">
      <w:pPr>
        <w:spacing w:after="240"/>
        <w:jc w:val="both"/>
        <w:rPr>
          <w:lang w:val="es-US" w:eastAsia="es-ES_tradnl"/>
        </w:rPr>
      </w:pPr>
      <w:r w:rsidRPr="00561368">
        <w:rPr>
          <w:b/>
          <w:lang w:val="es-US" w:eastAsia="es-ES_tradnl"/>
        </w:rPr>
        <w:t xml:space="preserve">El costo total </w:t>
      </w:r>
      <w:r w:rsidRPr="00561368">
        <w:rPr>
          <w:lang w:val="es-US" w:eastAsia="es-ES_tradnl"/>
        </w:rPr>
        <w:t>para la explotación de la maquinaria agrícola empleada en el cultivo de frijol es el siguiente:</w:t>
      </w:r>
    </w:p>
    <w:p w:rsidR="009110CC" w:rsidRPr="00561368" w:rsidRDefault="009110CC" w:rsidP="009110CC">
      <w:pPr>
        <w:jc w:val="both"/>
        <w:rPr>
          <w:b/>
          <w:u w:val="single"/>
        </w:rPr>
      </w:pPr>
      <w:r w:rsidRPr="00561368">
        <w:rPr>
          <w:b/>
        </w:rPr>
        <w:lastRenderedPageBreak/>
        <w:t xml:space="preserve">Costo total = $ 2 540 + $ 7 115.33 = </w:t>
      </w:r>
      <w:r w:rsidRPr="00561368">
        <w:rPr>
          <w:b/>
          <w:u w:val="single"/>
        </w:rPr>
        <w:t>$ 9 655.33</w:t>
      </w:r>
    </w:p>
    <w:p w:rsidR="009110CC" w:rsidRPr="00561368" w:rsidRDefault="009110CC" w:rsidP="009110CC">
      <w:pPr>
        <w:spacing w:before="100" w:beforeAutospacing="1" w:after="100" w:afterAutospacing="1"/>
        <w:jc w:val="both"/>
        <w:outlineLvl w:val="2"/>
        <w:rPr>
          <w:b/>
        </w:rPr>
      </w:pPr>
      <w:bookmarkStart w:id="5" w:name="_Toc391542702"/>
      <w:r w:rsidRPr="00561368">
        <w:rPr>
          <w:b/>
        </w:rPr>
        <w:t>Cultivo del maíz.</w:t>
      </w:r>
      <w:bookmarkEnd w:id="5"/>
      <w:r w:rsidRPr="00561368">
        <w:rPr>
          <w:b/>
        </w:rPr>
        <w:t xml:space="preserve">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1620"/>
        <w:gridCol w:w="3510"/>
      </w:tblGrid>
      <w:tr w:rsidR="009110CC" w:rsidRPr="00561368" w:rsidTr="009B469C">
        <w:trPr>
          <w:jc w:val="center"/>
        </w:trPr>
        <w:tc>
          <w:tcPr>
            <w:tcW w:w="7105" w:type="dxa"/>
            <w:gridSpan w:val="3"/>
            <w:tcBorders>
              <w:bottom w:val="single" w:sz="4" w:space="0" w:color="auto"/>
            </w:tcBorders>
          </w:tcPr>
          <w:p w:rsidR="009110CC" w:rsidRPr="00561368" w:rsidRDefault="009110CC" w:rsidP="009B469C">
            <w:pPr>
              <w:spacing w:line="360" w:lineRule="auto"/>
              <w:jc w:val="center"/>
              <w:rPr>
                <w:lang w:eastAsia="es-ES_tradnl"/>
              </w:rPr>
            </w:pPr>
            <w:r w:rsidRPr="00561368">
              <w:rPr>
                <w:lang w:eastAsia="es-ES_tradnl"/>
              </w:rPr>
              <w:t>Tabla 3 Costos fijos</w:t>
            </w:r>
          </w:p>
        </w:tc>
      </w:tr>
      <w:tr w:rsidR="009110CC" w:rsidRPr="00561368" w:rsidTr="009B469C">
        <w:trPr>
          <w:jc w:val="center"/>
        </w:trPr>
        <w:tc>
          <w:tcPr>
            <w:tcW w:w="1975" w:type="dxa"/>
            <w:tcBorders>
              <w:top w:val="single" w:sz="4" w:space="0" w:color="auto"/>
            </w:tcBorders>
          </w:tcPr>
          <w:p w:rsidR="009110CC" w:rsidRPr="00561368" w:rsidRDefault="009110CC" w:rsidP="009B469C">
            <w:pPr>
              <w:spacing w:line="360" w:lineRule="auto"/>
              <w:jc w:val="both"/>
              <w:rPr>
                <w:lang w:eastAsia="es-ES_tradnl"/>
              </w:rPr>
            </w:pPr>
            <w:r w:rsidRPr="00561368">
              <w:rPr>
                <w:lang w:eastAsia="es-ES_tradnl"/>
              </w:rPr>
              <w:t>Costos fijos</w:t>
            </w:r>
          </w:p>
        </w:tc>
        <w:tc>
          <w:tcPr>
            <w:tcW w:w="1620" w:type="dxa"/>
            <w:tcBorders>
              <w:top w:val="single" w:sz="4" w:space="0" w:color="auto"/>
            </w:tcBorders>
          </w:tcPr>
          <w:p w:rsidR="009110CC" w:rsidRPr="00561368" w:rsidRDefault="009110CC" w:rsidP="009B469C">
            <w:pPr>
              <w:spacing w:line="360" w:lineRule="auto"/>
              <w:jc w:val="both"/>
              <w:rPr>
                <w:lang w:eastAsia="es-ES_tradnl"/>
              </w:rPr>
            </w:pPr>
            <w:r w:rsidRPr="00561368">
              <w:rPr>
                <w:lang w:eastAsia="es-ES_tradnl"/>
              </w:rPr>
              <w:t>Depreciación</w:t>
            </w:r>
          </w:p>
        </w:tc>
        <w:tc>
          <w:tcPr>
            <w:tcW w:w="3510" w:type="dxa"/>
            <w:tcBorders>
              <w:top w:val="single" w:sz="4" w:space="0" w:color="auto"/>
            </w:tcBorders>
          </w:tcPr>
          <w:p w:rsidR="009110CC" w:rsidRPr="00561368" w:rsidRDefault="009110CC" w:rsidP="009B469C">
            <w:pPr>
              <w:spacing w:line="360" w:lineRule="auto"/>
              <w:jc w:val="both"/>
              <w:rPr>
                <w:lang w:eastAsia="es-ES_tradnl"/>
              </w:rPr>
            </w:pPr>
            <w:r w:rsidRPr="00561368">
              <w:rPr>
                <w:lang w:eastAsia="es-ES_tradnl"/>
              </w:rPr>
              <w:t>Almacenamiento y protección</w:t>
            </w:r>
          </w:p>
        </w:tc>
      </w:tr>
      <w:tr w:rsidR="009110CC" w:rsidRPr="00561368" w:rsidTr="009B469C">
        <w:trPr>
          <w:jc w:val="center"/>
        </w:trPr>
        <w:tc>
          <w:tcPr>
            <w:tcW w:w="1975" w:type="dxa"/>
            <w:tcBorders>
              <w:bottom w:val="single" w:sz="4" w:space="0" w:color="auto"/>
            </w:tcBorders>
          </w:tcPr>
          <w:p w:rsidR="009110CC" w:rsidRPr="00561368" w:rsidRDefault="009110CC" w:rsidP="009B469C">
            <w:pPr>
              <w:spacing w:line="360" w:lineRule="auto"/>
              <w:jc w:val="center"/>
              <w:rPr>
                <w:lang w:eastAsia="es-ES_tradnl"/>
              </w:rPr>
            </w:pPr>
            <w:r w:rsidRPr="00561368">
              <w:rPr>
                <w:b/>
                <w:lang w:eastAsia="es-ES_tradnl"/>
              </w:rPr>
              <w:t xml:space="preserve">= </w:t>
            </w:r>
            <w:r w:rsidRPr="00561368">
              <w:rPr>
                <w:b/>
                <w:u w:val="single"/>
                <w:lang w:eastAsia="es-ES_tradnl"/>
              </w:rPr>
              <w:t>$ 2 690</w:t>
            </w:r>
          </w:p>
        </w:tc>
        <w:tc>
          <w:tcPr>
            <w:tcW w:w="1620" w:type="dxa"/>
            <w:tcBorders>
              <w:bottom w:val="single" w:sz="4" w:space="0" w:color="auto"/>
            </w:tcBorders>
          </w:tcPr>
          <w:p w:rsidR="009110CC" w:rsidRPr="00561368" w:rsidRDefault="009110CC" w:rsidP="009B469C">
            <w:pPr>
              <w:spacing w:line="360" w:lineRule="auto"/>
              <w:jc w:val="center"/>
              <w:rPr>
                <w:lang w:eastAsia="es-ES_tradnl"/>
              </w:rPr>
            </w:pPr>
            <w:r w:rsidRPr="00561368">
              <w:rPr>
                <w:b/>
                <w:lang w:eastAsia="es-ES_tradnl"/>
              </w:rPr>
              <w:t>$ 1 310</w:t>
            </w:r>
            <w:r w:rsidRPr="00561368">
              <w:rPr>
                <w:lang w:eastAsia="es-ES_tradnl"/>
              </w:rPr>
              <w:t xml:space="preserve">  </w:t>
            </w:r>
          </w:p>
        </w:tc>
        <w:tc>
          <w:tcPr>
            <w:tcW w:w="3510" w:type="dxa"/>
            <w:tcBorders>
              <w:bottom w:val="single" w:sz="4" w:space="0" w:color="auto"/>
            </w:tcBorders>
          </w:tcPr>
          <w:p w:rsidR="009110CC" w:rsidRPr="00561368" w:rsidRDefault="009110CC" w:rsidP="009B469C">
            <w:pPr>
              <w:spacing w:line="360" w:lineRule="auto"/>
              <w:jc w:val="center"/>
              <w:rPr>
                <w:lang w:eastAsia="es-ES_tradnl"/>
              </w:rPr>
            </w:pPr>
            <w:r w:rsidRPr="00561368">
              <w:rPr>
                <w:b/>
                <w:lang w:eastAsia="es-ES_tradnl"/>
              </w:rPr>
              <w:t>$ 1 380</w:t>
            </w:r>
          </w:p>
        </w:tc>
      </w:tr>
    </w:tbl>
    <w:p w:rsidR="009110CC" w:rsidRDefault="009110CC" w:rsidP="009110CC">
      <w:pPr>
        <w:spacing w:before="100" w:beforeAutospacing="1" w:after="100" w:afterAutospacing="1" w:line="360" w:lineRule="auto"/>
        <w:jc w:val="both"/>
        <w:outlineLvl w:val="2"/>
        <w:rPr>
          <w:rFonts w:ascii="Arial" w:hAnsi="Arial" w:cs="Arial"/>
          <w:b/>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1"/>
        <w:gridCol w:w="1415"/>
        <w:gridCol w:w="1671"/>
        <w:gridCol w:w="1463"/>
        <w:gridCol w:w="1445"/>
      </w:tblGrid>
      <w:tr w:rsidR="009110CC" w:rsidRPr="00561368" w:rsidTr="009B469C">
        <w:trPr>
          <w:jc w:val="center"/>
        </w:trPr>
        <w:tc>
          <w:tcPr>
            <w:tcW w:w="8095" w:type="dxa"/>
            <w:gridSpan w:val="5"/>
            <w:tcBorders>
              <w:bottom w:val="single" w:sz="4" w:space="0" w:color="auto"/>
            </w:tcBorders>
          </w:tcPr>
          <w:p w:rsidR="009110CC" w:rsidRPr="00561368" w:rsidRDefault="009110CC" w:rsidP="009B469C">
            <w:pPr>
              <w:spacing w:line="360" w:lineRule="auto"/>
              <w:jc w:val="center"/>
              <w:rPr>
                <w:lang w:eastAsia="es-ES_tradnl"/>
              </w:rPr>
            </w:pPr>
            <w:r w:rsidRPr="00561368">
              <w:rPr>
                <w:lang w:eastAsia="es-ES_tradnl"/>
              </w:rPr>
              <w:t>Tabla 3.1 Costos variables</w:t>
            </w:r>
          </w:p>
        </w:tc>
      </w:tr>
      <w:tr w:rsidR="009110CC" w:rsidRPr="00561368" w:rsidTr="009B469C">
        <w:trPr>
          <w:jc w:val="center"/>
        </w:trPr>
        <w:tc>
          <w:tcPr>
            <w:tcW w:w="2101" w:type="dxa"/>
            <w:tcBorders>
              <w:top w:val="single" w:sz="4" w:space="0" w:color="auto"/>
            </w:tcBorders>
          </w:tcPr>
          <w:p w:rsidR="009110CC" w:rsidRPr="00561368" w:rsidRDefault="009110CC" w:rsidP="009B469C">
            <w:pPr>
              <w:spacing w:line="360" w:lineRule="auto"/>
              <w:jc w:val="both"/>
              <w:rPr>
                <w:lang w:eastAsia="es-ES_tradnl"/>
              </w:rPr>
            </w:pPr>
            <w:r w:rsidRPr="00561368">
              <w:rPr>
                <w:lang w:eastAsia="es-ES_tradnl"/>
              </w:rPr>
              <w:t>Costos variables</w:t>
            </w:r>
          </w:p>
        </w:tc>
        <w:tc>
          <w:tcPr>
            <w:tcW w:w="1415" w:type="dxa"/>
            <w:tcBorders>
              <w:top w:val="single" w:sz="4" w:space="0" w:color="auto"/>
            </w:tcBorders>
          </w:tcPr>
          <w:p w:rsidR="009110CC" w:rsidRPr="00561368" w:rsidRDefault="009110CC" w:rsidP="009B469C">
            <w:pPr>
              <w:spacing w:line="360" w:lineRule="auto"/>
              <w:jc w:val="both"/>
              <w:rPr>
                <w:lang w:eastAsia="es-ES_tradnl"/>
              </w:rPr>
            </w:pPr>
            <w:r w:rsidRPr="00561368">
              <w:rPr>
                <w:lang w:eastAsia="es-ES_tradnl"/>
              </w:rPr>
              <w:t>Reparación</w:t>
            </w:r>
          </w:p>
        </w:tc>
        <w:tc>
          <w:tcPr>
            <w:tcW w:w="1671" w:type="dxa"/>
            <w:tcBorders>
              <w:top w:val="single" w:sz="4" w:space="0" w:color="auto"/>
            </w:tcBorders>
          </w:tcPr>
          <w:p w:rsidR="009110CC" w:rsidRPr="00561368" w:rsidRDefault="009110CC" w:rsidP="009B469C">
            <w:pPr>
              <w:spacing w:line="360" w:lineRule="auto"/>
              <w:jc w:val="both"/>
              <w:rPr>
                <w:lang w:eastAsia="es-ES_tradnl"/>
              </w:rPr>
            </w:pPr>
            <w:r w:rsidRPr="00561368">
              <w:rPr>
                <w:lang w:eastAsia="es-ES_tradnl"/>
              </w:rPr>
              <w:t>Combustibles</w:t>
            </w:r>
          </w:p>
        </w:tc>
        <w:tc>
          <w:tcPr>
            <w:tcW w:w="1463" w:type="dxa"/>
            <w:tcBorders>
              <w:top w:val="single" w:sz="4" w:space="0" w:color="auto"/>
            </w:tcBorders>
          </w:tcPr>
          <w:p w:rsidR="009110CC" w:rsidRPr="00561368" w:rsidRDefault="009110CC" w:rsidP="009B469C">
            <w:pPr>
              <w:spacing w:line="360" w:lineRule="auto"/>
              <w:jc w:val="both"/>
              <w:rPr>
                <w:lang w:eastAsia="es-ES_tradnl"/>
              </w:rPr>
            </w:pPr>
            <w:r w:rsidRPr="00561368">
              <w:rPr>
                <w:lang w:eastAsia="es-ES_tradnl"/>
              </w:rPr>
              <w:t>Lubricantes</w:t>
            </w:r>
          </w:p>
        </w:tc>
        <w:tc>
          <w:tcPr>
            <w:tcW w:w="1445" w:type="dxa"/>
            <w:tcBorders>
              <w:top w:val="single" w:sz="4" w:space="0" w:color="auto"/>
            </w:tcBorders>
          </w:tcPr>
          <w:p w:rsidR="009110CC" w:rsidRPr="00561368" w:rsidRDefault="009110CC" w:rsidP="009B469C">
            <w:pPr>
              <w:spacing w:line="360" w:lineRule="auto"/>
              <w:jc w:val="both"/>
              <w:rPr>
                <w:lang w:eastAsia="es-ES_tradnl"/>
              </w:rPr>
            </w:pPr>
            <w:r w:rsidRPr="00561368">
              <w:rPr>
                <w:lang w:eastAsia="es-ES_tradnl"/>
              </w:rPr>
              <w:t>Mano Obra</w:t>
            </w:r>
          </w:p>
        </w:tc>
      </w:tr>
      <w:tr w:rsidR="009110CC" w:rsidRPr="00561368" w:rsidTr="009B469C">
        <w:trPr>
          <w:jc w:val="center"/>
        </w:trPr>
        <w:tc>
          <w:tcPr>
            <w:tcW w:w="2101" w:type="dxa"/>
            <w:tcBorders>
              <w:bottom w:val="single" w:sz="4" w:space="0" w:color="auto"/>
            </w:tcBorders>
          </w:tcPr>
          <w:p w:rsidR="009110CC" w:rsidRPr="00561368" w:rsidRDefault="009110CC" w:rsidP="009B469C">
            <w:pPr>
              <w:spacing w:line="360" w:lineRule="auto"/>
              <w:jc w:val="center"/>
              <w:rPr>
                <w:lang w:eastAsia="es-ES_tradnl"/>
              </w:rPr>
            </w:pPr>
            <w:r w:rsidRPr="00561368">
              <w:rPr>
                <w:b/>
                <w:u w:val="single"/>
                <w:lang w:eastAsia="es-ES_tradnl"/>
              </w:rPr>
              <w:t>$ 7 456.20</w:t>
            </w:r>
          </w:p>
        </w:tc>
        <w:tc>
          <w:tcPr>
            <w:tcW w:w="1415" w:type="dxa"/>
            <w:tcBorders>
              <w:bottom w:val="single" w:sz="4" w:space="0" w:color="auto"/>
            </w:tcBorders>
          </w:tcPr>
          <w:p w:rsidR="009110CC" w:rsidRPr="00561368" w:rsidRDefault="009110CC" w:rsidP="009B469C">
            <w:pPr>
              <w:spacing w:line="360" w:lineRule="auto"/>
              <w:jc w:val="center"/>
              <w:rPr>
                <w:lang w:eastAsia="es-ES_tradnl"/>
              </w:rPr>
            </w:pPr>
            <w:r w:rsidRPr="00561368">
              <w:rPr>
                <w:b/>
                <w:lang w:eastAsia="es-ES_tradnl"/>
              </w:rPr>
              <w:t>$ 400</w:t>
            </w:r>
          </w:p>
        </w:tc>
        <w:tc>
          <w:tcPr>
            <w:tcW w:w="1671" w:type="dxa"/>
            <w:tcBorders>
              <w:bottom w:val="single" w:sz="4" w:space="0" w:color="auto"/>
            </w:tcBorders>
          </w:tcPr>
          <w:p w:rsidR="009110CC" w:rsidRPr="00561368" w:rsidRDefault="009110CC" w:rsidP="009B469C">
            <w:pPr>
              <w:spacing w:line="360" w:lineRule="auto"/>
              <w:jc w:val="center"/>
              <w:rPr>
                <w:lang w:eastAsia="es-ES_tradnl"/>
              </w:rPr>
            </w:pPr>
            <w:r w:rsidRPr="00561368">
              <w:rPr>
                <w:b/>
                <w:lang w:eastAsia="es-ES_tradnl"/>
              </w:rPr>
              <w:t>$ 1 971.70</w:t>
            </w:r>
          </w:p>
        </w:tc>
        <w:tc>
          <w:tcPr>
            <w:tcW w:w="1463" w:type="dxa"/>
            <w:tcBorders>
              <w:bottom w:val="single" w:sz="4" w:space="0" w:color="auto"/>
            </w:tcBorders>
          </w:tcPr>
          <w:p w:rsidR="009110CC" w:rsidRPr="00561368" w:rsidRDefault="009110CC" w:rsidP="009B469C">
            <w:pPr>
              <w:spacing w:line="360" w:lineRule="auto"/>
              <w:jc w:val="center"/>
              <w:rPr>
                <w:lang w:eastAsia="es-ES_tradnl"/>
              </w:rPr>
            </w:pPr>
            <w:r w:rsidRPr="00561368">
              <w:rPr>
                <w:b/>
                <w:lang w:eastAsia="es-ES_tradnl"/>
              </w:rPr>
              <w:t>$ 271.50</w:t>
            </w:r>
          </w:p>
        </w:tc>
        <w:tc>
          <w:tcPr>
            <w:tcW w:w="1445" w:type="dxa"/>
            <w:tcBorders>
              <w:bottom w:val="single" w:sz="4" w:space="0" w:color="auto"/>
            </w:tcBorders>
          </w:tcPr>
          <w:p w:rsidR="009110CC" w:rsidRPr="00561368" w:rsidRDefault="009110CC" w:rsidP="009B469C">
            <w:pPr>
              <w:spacing w:line="360" w:lineRule="auto"/>
              <w:jc w:val="center"/>
              <w:rPr>
                <w:lang w:eastAsia="es-ES_tradnl"/>
              </w:rPr>
            </w:pPr>
            <w:r w:rsidRPr="00561368">
              <w:rPr>
                <w:b/>
                <w:lang w:eastAsia="es-ES_tradnl"/>
              </w:rPr>
              <w:t>$ 4 813</w:t>
            </w:r>
          </w:p>
        </w:tc>
      </w:tr>
    </w:tbl>
    <w:p w:rsidR="009110CC" w:rsidRDefault="009110CC" w:rsidP="009110CC">
      <w:pPr>
        <w:spacing w:line="360" w:lineRule="auto"/>
        <w:jc w:val="both"/>
        <w:rPr>
          <w:rFonts w:ascii="Arial" w:hAnsi="Arial" w:cs="Arial"/>
          <w:b/>
        </w:rPr>
      </w:pPr>
    </w:p>
    <w:p w:rsidR="009110CC" w:rsidRPr="00C1052D" w:rsidRDefault="009110CC" w:rsidP="009110CC">
      <w:pPr>
        <w:jc w:val="both"/>
        <w:rPr>
          <w:lang w:val="es-US" w:eastAsia="es-ES_tradnl"/>
        </w:rPr>
      </w:pPr>
      <w:r w:rsidRPr="00C1052D">
        <w:rPr>
          <w:b/>
          <w:lang w:val="es-US" w:eastAsia="es-ES_tradnl"/>
        </w:rPr>
        <w:t xml:space="preserve">El costo total </w:t>
      </w:r>
      <w:r w:rsidRPr="00C1052D">
        <w:rPr>
          <w:lang w:val="es-US" w:eastAsia="es-ES_tradnl"/>
        </w:rPr>
        <w:t xml:space="preserve">para la explotación de la maquinaria agrícola empleada en el cultivo de maíz es el siguiente: </w:t>
      </w:r>
    </w:p>
    <w:p w:rsidR="009110CC" w:rsidRPr="00561368" w:rsidRDefault="009110CC" w:rsidP="009110CC">
      <w:pPr>
        <w:spacing w:before="100" w:beforeAutospacing="1" w:after="100" w:afterAutospacing="1"/>
        <w:jc w:val="both"/>
        <w:rPr>
          <w:b/>
        </w:rPr>
      </w:pPr>
      <w:r w:rsidRPr="00561368">
        <w:rPr>
          <w:b/>
        </w:rPr>
        <w:t xml:space="preserve">Costo total = $ 2 690 + $ 7 456.20 = </w:t>
      </w:r>
      <w:r w:rsidRPr="00561368">
        <w:rPr>
          <w:b/>
          <w:u w:val="single"/>
        </w:rPr>
        <w:t>$ 10 146.20</w:t>
      </w:r>
    </w:p>
    <w:p w:rsidR="009110CC" w:rsidRPr="00561368" w:rsidRDefault="009110CC" w:rsidP="009110CC">
      <w:pPr>
        <w:spacing w:before="100" w:beforeAutospacing="1" w:after="100" w:afterAutospacing="1" w:line="360" w:lineRule="auto"/>
        <w:jc w:val="both"/>
        <w:outlineLvl w:val="2"/>
        <w:rPr>
          <w:b/>
        </w:rPr>
      </w:pPr>
      <w:bookmarkStart w:id="6" w:name="_Toc391542703"/>
      <w:r w:rsidRPr="00561368">
        <w:rPr>
          <w:b/>
        </w:rPr>
        <w:t>Cultivo del arroz.</w:t>
      </w:r>
      <w:bookmarkEnd w:id="6"/>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1620"/>
        <w:gridCol w:w="3510"/>
      </w:tblGrid>
      <w:tr w:rsidR="009110CC" w:rsidRPr="00561368" w:rsidTr="009B469C">
        <w:trPr>
          <w:jc w:val="center"/>
        </w:trPr>
        <w:tc>
          <w:tcPr>
            <w:tcW w:w="7105" w:type="dxa"/>
            <w:gridSpan w:val="3"/>
            <w:tcBorders>
              <w:bottom w:val="single" w:sz="4" w:space="0" w:color="auto"/>
            </w:tcBorders>
          </w:tcPr>
          <w:p w:rsidR="009110CC" w:rsidRPr="00561368" w:rsidRDefault="009110CC" w:rsidP="009B469C">
            <w:pPr>
              <w:spacing w:line="360" w:lineRule="auto"/>
              <w:jc w:val="center"/>
              <w:rPr>
                <w:lang w:eastAsia="es-ES_tradnl"/>
              </w:rPr>
            </w:pPr>
            <w:r w:rsidRPr="00561368">
              <w:rPr>
                <w:lang w:eastAsia="es-ES_tradnl"/>
              </w:rPr>
              <w:t>Tabla 4 Costos fijos</w:t>
            </w:r>
          </w:p>
        </w:tc>
      </w:tr>
      <w:tr w:rsidR="009110CC" w:rsidRPr="00561368" w:rsidTr="009B469C">
        <w:trPr>
          <w:jc w:val="center"/>
        </w:trPr>
        <w:tc>
          <w:tcPr>
            <w:tcW w:w="1975" w:type="dxa"/>
            <w:tcBorders>
              <w:top w:val="single" w:sz="4" w:space="0" w:color="auto"/>
            </w:tcBorders>
          </w:tcPr>
          <w:p w:rsidR="009110CC" w:rsidRPr="00561368" w:rsidRDefault="009110CC" w:rsidP="009B469C">
            <w:pPr>
              <w:spacing w:line="360" w:lineRule="auto"/>
              <w:jc w:val="both"/>
              <w:rPr>
                <w:lang w:eastAsia="es-ES_tradnl"/>
              </w:rPr>
            </w:pPr>
            <w:r w:rsidRPr="00561368">
              <w:rPr>
                <w:lang w:eastAsia="es-ES_tradnl"/>
              </w:rPr>
              <w:t>Costos fijos</w:t>
            </w:r>
          </w:p>
        </w:tc>
        <w:tc>
          <w:tcPr>
            <w:tcW w:w="1620" w:type="dxa"/>
            <w:tcBorders>
              <w:top w:val="single" w:sz="4" w:space="0" w:color="auto"/>
            </w:tcBorders>
          </w:tcPr>
          <w:p w:rsidR="009110CC" w:rsidRPr="00561368" w:rsidRDefault="009110CC" w:rsidP="009B469C">
            <w:pPr>
              <w:spacing w:line="360" w:lineRule="auto"/>
              <w:jc w:val="both"/>
              <w:rPr>
                <w:lang w:eastAsia="es-ES_tradnl"/>
              </w:rPr>
            </w:pPr>
            <w:r w:rsidRPr="00561368">
              <w:rPr>
                <w:lang w:eastAsia="es-ES_tradnl"/>
              </w:rPr>
              <w:t>Depreciación</w:t>
            </w:r>
          </w:p>
        </w:tc>
        <w:tc>
          <w:tcPr>
            <w:tcW w:w="3510" w:type="dxa"/>
            <w:tcBorders>
              <w:top w:val="single" w:sz="4" w:space="0" w:color="auto"/>
            </w:tcBorders>
          </w:tcPr>
          <w:p w:rsidR="009110CC" w:rsidRPr="00561368" w:rsidRDefault="009110CC" w:rsidP="009B469C">
            <w:pPr>
              <w:spacing w:line="360" w:lineRule="auto"/>
              <w:jc w:val="both"/>
              <w:rPr>
                <w:lang w:eastAsia="es-ES_tradnl"/>
              </w:rPr>
            </w:pPr>
            <w:r w:rsidRPr="00561368">
              <w:rPr>
                <w:lang w:eastAsia="es-ES_tradnl"/>
              </w:rPr>
              <w:t>Almacenamiento y protección</w:t>
            </w:r>
          </w:p>
        </w:tc>
      </w:tr>
      <w:tr w:rsidR="009110CC" w:rsidRPr="00561368" w:rsidTr="009B469C">
        <w:trPr>
          <w:jc w:val="center"/>
        </w:trPr>
        <w:tc>
          <w:tcPr>
            <w:tcW w:w="1975" w:type="dxa"/>
            <w:tcBorders>
              <w:bottom w:val="single" w:sz="4" w:space="0" w:color="auto"/>
            </w:tcBorders>
          </w:tcPr>
          <w:p w:rsidR="009110CC" w:rsidRPr="00561368" w:rsidRDefault="009110CC" w:rsidP="009B469C">
            <w:pPr>
              <w:spacing w:line="360" w:lineRule="auto"/>
              <w:jc w:val="center"/>
              <w:rPr>
                <w:lang w:eastAsia="es-ES_tradnl"/>
              </w:rPr>
            </w:pPr>
            <w:r w:rsidRPr="00561368">
              <w:rPr>
                <w:b/>
                <w:u w:val="single"/>
                <w:lang w:eastAsia="es-ES_tradnl"/>
              </w:rPr>
              <w:t xml:space="preserve">$ 3 054  </w:t>
            </w:r>
          </w:p>
        </w:tc>
        <w:tc>
          <w:tcPr>
            <w:tcW w:w="1620" w:type="dxa"/>
            <w:tcBorders>
              <w:bottom w:val="single" w:sz="4" w:space="0" w:color="auto"/>
            </w:tcBorders>
          </w:tcPr>
          <w:p w:rsidR="009110CC" w:rsidRPr="00561368" w:rsidRDefault="009110CC" w:rsidP="009B469C">
            <w:pPr>
              <w:spacing w:line="360" w:lineRule="auto"/>
              <w:jc w:val="center"/>
              <w:rPr>
                <w:lang w:eastAsia="es-ES_tradnl"/>
              </w:rPr>
            </w:pPr>
            <w:r w:rsidRPr="00561368">
              <w:rPr>
                <w:b/>
                <w:lang w:eastAsia="es-ES_tradnl"/>
              </w:rPr>
              <w:t>$ 1 310</w:t>
            </w:r>
          </w:p>
        </w:tc>
        <w:tc>
          <w:tcPr>
            <w:tcW w:w="3510" w:type="dxa"/>
            <w:tcBorders>
              <w:bottom w:val="single" w:sz="4" w:space="0" w:color="auto"/>
            </w:tcBorders>
          </w:tcPr>
          <w:p w:rsidR="009110CC" w:rsidRPr="00561368" w:rsidRDefault="009110CC" w:rsidP="009B469C">
            <w:pPr>
              <w:spacing w:line="360" w:lineRule="auto"/>
              <w:jc w:val="center"/>
              <w:rPr>
                <w:lang w:eastAsia="es-ES_tradnl"/>
              </w:rPr>
            </w:pPr>
            <w:r w:rsidRPr="00561368">
              <w:rPr>
                <w:b/>
                <w:lang w:eastAsia="es-ES_tradnl"/>
              </w:rPr>
              <w:t>$ 1 754</w:t>
            </w:r>
          </w:p>
        </w:tc>
      </w:tr>
    </w:tbl>
    <w:p w:rsidR="009110CC" w:rsidRPr="00561368" w:rsidRDefault="009110CC" w:rsidP="009110CC">
      <w:pPr>
        <w:spacing w:before="100" w:beforeAutospacing="1" w:after="100" w:afterAutospacing="1" w:line="360" w:lineRule="auto"/>
        <w:jc w:val="both"/>
        <w:outlineLvl w:val="2"/>
        <w:rPr>
          <w:b/>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1"/>
        <w:gridCol w:w="1415"/>
        <w:gridCol w:w="1671"/>
        <w:gridCol w:w="1463"/>
        <w:gridCol w:w="1445"/>
      </w:tblGrid>
      <w:tr w:rsidR="009110CC" w:rsidRPr="00561368" w:rsidTr="009B469C">
        <w:trPr>
          <w:jc w:val="center"/>
        </w:trPr>
        <w:tc>
          <w:tcPr>
            <w:tcW w:w="8095" w:type="dxa"/>
            <w:gridSpan w:val="5"/>
            <w:tcBorders>
              <w:bottom w:val="single" w:sz="4" w:space="0" w:color="auto"/>
            </w:tcBorders>
          </w:tcPr>
          <w:p w:rsidR="009110CC" w:rsidRPr="00561368" w:rsidRDefault="009110CC" w:rsidP="009B469C">
            <w:pPr>
              <w:spacing w:line="360" w:lineRule="auto"/>
              <w:jc w:val="center"/>
              <w:rPr>
                <w:lang w:eastAsia="es-ES_tradnl"/>
              </w:rPr>
            </w:pPr>
            <w:r w:rsidRPr="00561368">
              <w:rPr>
                <w:lang w:eastAsia="es-ES_tradnl"/>
              </w:rPr>
              <w:t>Tabla 4.1 Costos variables</w:t>
            </w:r>
          </w:p>
        </w:tc>
      </w:tr>
      <w:tr w:rsidR="009110CC" w:rsidRPr="00561368" w:rsidTr="009B469C">
        <w:trPr>
          <w:jc w:val="center"/>
        </w:trPr>
        <w:tc>
          <w:tcPr>
            <w:tcW w:w="2101" w:type="dxa"/>
            <w:tcBorders>
              <w:top w:val="single" w:sz="4" w:space="0" w:color="auto"/>
            </w:tcBorders>
          </w:tcPr>
          <w:p w:rsidR="009110CC" w:rsidRPr="00561368" w:rsidRDefault="009110CC" w:rsidP="009B469C">
            <w:pPr>
              <w:spacing w:line="360" w:lineRule="auto"/>
              <w:jc w:val="both"/>
              <w:rPr>
                <w:lang w:eastAsia="es-ES_tradnl"/>
              </w:rPr>
            </w:pPr>
            <w:r w:rsidRPr="00561368">
              <w:rPr>
                <w:lang w:eastAsia="es-ES_tradnl"/>
              </w:rPr>
              <w:t>Costos variables</w:t>
            </w:r>
          </w:p>
        </w:tc>
        <w:tc>
          <w:tcPr>
            <w:tcW w:w="1415" w:type="dxa"/>
            <w:tcBorders>
              <w:top w:val="single" w:sz="4" w:space="0" w:color="auto"/>
            </w:tcBorders>
          </w:tcPr>
          <w:p w:rsidR="009110CC" w:rsidRPr="00561368" w:rsidRDefault="009110CC" w:rsidP="009B469C">
            <w:pPr>
              <w:spacing w:line="360" w:lineRule="auto"/>
              <w:jc w:val="both"/>
              <w:rPr>
                <w:lang w:eastAsia="es-ES_tradnl"/>
              </w:rPr>
            </w:pPr>
            <w:r w:rsidRPr="00561368">
              <w:rPr>
                <w:lang w:eastAsia="es-ES_tradnl"/>
              </w:rPr>
              <w:t>Reparación</w:t>
            </w:r>
          </w:p>
        </w:tc>
        <w:tc>
          <w:tcPr>
            <w:tcW w:w="1671" w:type="dxa"/>
            <w:tcBorders>
              <w:top w:val="single" w:sz="4" w:space="0" w:color="auto"/>
            </w:tcBorders>
          </w:tcPr>
          <w:p w:rsidR="009110CC" w:rsidRPr="00561368" w:rsidRDefault="009110CC" w:rsidP="009B469C">
            <w:pPr>
              <w:spacing w:line="360" w:lineRule="auto"/>
              <w:jc w:val="both"/>
              <w:rPr>
                <w:lang w:eastAsia="es-ES_tradnl"/>
              </w:rPr>
            </w:pPr>
            <w:r w:rsidRPr="00561368">
              <w:rPr>
                <w:lang w:eastAsia="es-ES_tradnl"/>
              </w:rPr>
              <w:t>Combustibles</w:t>
            </w:r>
          </w:p>
        </w:tc>
        <w:tc>
          <w:tcPr>
            <w:tcW w:w="1463" w:type="dxa"/>
            <w:tcBorders>
              <w:top w:val="single" w:sz="4" w:space="0" w:color="auto"/>
            </w:tcBorders>
          </w:tcPr>
          <w:p w:rsidR="009110CC" w:rsidRPr="00561368" w:rsidRDefault="009110CC" w:rsidP="009B469C">
            <w:pPr>
              <w:spacing w:line="360" w:lineRule="auto"/>
              <w:jc w:val="both"/>
              <w:rPr>
                <w:lang w:eastAsia="es-ES_tradnl"/>
              </w:rPr>
            </w:pPr>
            <w:r w:rsidRPr="00561368">
              <w:rPr>
                <w:lang w:eastAsia="es-ES_tradnl"/>
              </w:rPr>
              <w:t>Lubricantes</w:t>
            </w:r>
          </w:p>
        </w:tc>
        <w:tc>
          <w:tcPr>
            <w:tcW w:w="1445" w:type="dxa"/>
            <w:tcBorders>
              <w:top w:val="single" w:sz="4" w:space="0" w:color="auto"/>
            </w:tcBorders>
          </w:tcPr>
          <w:p w:rsidR="009110CC" w:rsidRPr="00561368" w:rsidRDefault="009110CC" w:rsidP="009B469C">
            <w:pPr>
              <w:spacing w:line="360" w:lineRule="auto"/>
              <w:jc w:val="both"/>
              <w:rPr>
                <w:lang w:eastAsia="es-ES_tradnl"/>
              </w:rPr>
            </w:pPr>
            <w:r w:rsidRPr="00561368">
              <w:rPr>
                <w:lang w:eastAsia="es-ES_tradnl"/>
              </w:rPr>
              <w:t>Mano Obra</w:t>
            </w:r>
          </w:p>
        </w:tc>
      </w:tr>
      <w:tr w:rsidR="009110CC" w:rsidRPr="00561368" w:rsidTr="009B469C">
        <w:trPr>
          <w:jc w:val="center"/>
        </w:trPr>
        <w:tc>
          <w:tcPr>
            <w:tcW w:w="2101" w:type="dxa"/>
            <w:tcBorders>
              <w:bottom w:val="single" w:sz="4" w:space="0" w:color="auto"/>
            </w:tcBorders>
          </w:tcPr>
          <w:p w:rsidR="009110CC" w:rsidRPr="00561368" w:rsidRDefault="009110CC" w:rsidP="009B469C">
            <w:pPr>
              <w:spacing w:line="360" w:lineRule="auto"/>
              <w:jc w:val="center"/>
              <w:rPr>
                <w:lang w:eastAsia="es-ES_tradnl"/>
              </w:rPr>
            </w:pPr>
            <w:r w:rsidRPr="00561368">
              <w:rPr>
                <w:b/>
                <w:u w:val="single"/>
                <w:lang w:eastAsia="es-ES_tradnl"/>
              </w:rPr>
              <w:t>$ 7 041.96</w:t>
            </w:r>
          </w:p>
        </w:tc>
        <w:tc>
          <w:tcPr>
            <w:tcW w:w="1415" w:type="dxa"/>
            <w:tcBorders>
              <w:bottom w:val="single" w:sz="4" w:space="0" w:color="auto"/>
            </w:tcBorders>
          </w:tcPr>
          <w:p w:rsidR="009110CC" w:rsidRPr="00561368" w:rsidRDefault="009110CC" w:rsidP="009B469C">
            <w:pPr>
              <w:spacing w:line="360" w:lineRule="auto"/>
              <w:jc w:val="center"/>
              <w:rPr>
                <w:lang w:eastAsia="es-ES_tradnl"/>
              </w:rPr>
            </w:pPr>
            <w:r w:rsidRPr="00561368">
              <w:rPr>
                <w:b/>
                <w:lang w:eastAsia="es-ES_tradnl"/>
              </w:rPr>
              <w:t>$ 90</w:t>
            </w:r>
          </w:p>
        </w:tc>
        <w:tc>
          <w:tcPr>
            <w:tcW w:w="1671" w:type="dxa"/>
            <w:tcBorders>
              <w:bottom w:val="single" w:sz="4" w:space="0" w:color="auto"/>
            </w:tcBorders>
          </w:tcPr>
          <w:p w:rsidR="009110CC" w:rsidRPr="00561368" w:rsidRDefault="009110CC" w:rsidP="009B469C">
            <w:pPr>
              <w:spacing w:line="360" w:lineRule="auto"/>
              <w:jc w:val="center"/>
              <w:rPr>
                <w:lang w:eastAsia="es-ES_tradnl"/>
              </w:rPr>
            </w:pPr>
            <w:r w:rsidRPr="00561368">
              <w:rPr>
                <w:b/>
                <w:lang w:eastAsia="es-ES_tradnl"/>
              </w:rPr>
              <w:t>$ 754.36</w:t>
            </w:r>
          </w:p>
        </w:tc>
        <w:tc>
          <w:tcPr>
            <w:tcW w:w="1463" w:type="dxa"/>
            <w:tcBorders>
              <w:bottom w:val="single" w:sz="4" w:space="0" w:color="auto"/>
            </w:tcBorders>
          </w:tcPr>
          <w:p w:rsidR="009110CC" w:rsidRPr="00561368" w:rsidRDefault="009110CC" w:rsidP="009B469C">
            <w:pPr>
              <w:spacing w:line="360" w:lineRule="auto"/>
              <w:jc w:val="center"/>
              <w:rPr>
                <w:lang w:eastAsia="es-ES_tradnl"/>
              </w:rPr>
            </w:pPr>
            <w:r w:rsidRPr="00561368">
              <w:rPr>
                <w:b/>
                <w:lang w:eastAsia="es-ES_tradnl"/>
              </w:rPr>
              <w:t>$ 89.6</w:t>
            </w:r>
          </w:p>
        </w:tc>
        <w:tc>
          <w:tcPr>
            <w:tcW w:w="1445" w:type="dxa"/>
            <w:tcBorders>
              <w:bottom w:val="single" w:sz="4" w:space="0" w:color="auto"/>
            </w:tcBorders>
          </w:tcPr>
          <w:p w:rsidR="009110CC" w:rsidRPr="00561368" w:rsidRDefault="009110CC" w:rsidP="009B469C">
            <w:pPr>
              <w:spacing w:line="360" w:lineRule="auto"/>
              <w:jc w:val="center"/>
              <w:rPr>
                <w:lang w:eastAsia="es-ES_tradnl"/>
              </w:rPr>
            </w:pPr>
            <w:r w:rsidRPr="00561368">
              <w:rPr>
                <w:b/>
                <w:lang w:eastAsia="es-ES_tradnl"/>
              </w:rPr>
              <w:t>$ 6 108</w:t>
            </w:r>
          </w:p>
        </w:tc>
      </w:tr>
    </w:tbl>
    <w:p w:rsidR="009110CC" w:rsidRPr="00561368" w:rsidRDefault="009110CC" w:rsidP="009110CC">
      <w:pPr>
        <w:spacing w:line="360" w:lineRule="auto"/>
        <w:jc w:val="both"/>
        <w:rPr>
          <w:b/>
        </w:rPr>
      </w:pPr>
    </w:p>
    <w:p w:rsidR="009110CC" w:rsidRPr="00561368" w:rsidRDefault="009110CC" w:rsidP="009110CC">
      <w:pPr>
        <w:jc w:val="both"/>
        <w:rPr>
          <w:lang w:val="es-US" w:eastAsia="es-ES_tradnl"/>
        </w:rPr>
      </w:pPr>
      <w:r w:rsidRPr="00561368">
        <w:rPr>
          <w:b/>
          <w:lang w:val="es-US" w:eastAsia="es-ES_tradnl"/>
        </w:rPr>
        <w:lastRenderedPageBreak/>
        <w:t xml:space="preserve">El costo total </w:t>
      </w:r>
      <w:r w:rsidRPr="00561368">
        <w:rPr>
          <w:lang w:val="es-US" w:eastAsia="es-ES_tradnl"/>
        </w:rPr>
        <w:t xml:space="preserve">para la explotación de la maquinaria agrícola empleada en el cultivo de maíz es el siguiente: </w:t>
      </w:r>
    </w:p>
    <w:p w:rsidR="009110CC" w:rsidRPr="00561368" w:rsidRDefault="009110CC" w:rsidP="009110CC">
      <w:pPr>
        <w:jc w:val="both"/>
        <w:rPr>
          <w:b/>
          <w:u w:val="single"/>
          <w:lang w:val="es-ES_tradnl" w:eastAsia="es-ES_tradnl"/>
        </w:rPr>
      </w:pPr>
      <w:r w:rsidRPr="00561368">
        <w:rPr>
          <w:b/>
          <w:lang w:val="es-ES_tradnl" w:eastAsia="es-ES_tradnl"/>
        </w:rPr>
        <w:t xml:space="preserve">Costo total = $ 3 054 + $ 7 041.96 = </w:t>
      </w:r>
      <w:r w:rsidRPr="00561368">
        <w:rPr>
          <w:b/>
          <w:u w:val="single"/>
          <w:lang w:val="es-ES_tradnl" w:eastAsia="es-ES_tradnl"/>
        </w:rPr>
        <w:t>$ 10 095.96</w:t>
      </w:r>
    </w:p>
    <w:p w:rsidR="009110CC" w:rsidRPr="00561368" w:rsidRDefault="009110CC" w:rsidP="009110CC">
      <w:pPr>
        <w:spacing w:after="0" w:line="360" w:lineRule="auto"/>
        <w:jc w:val="both"/>
        <w:outlineLvl w:val="1"/>
        <w:rPr>
          <w:b/>
        </w:rPr>
      </w:pPr>
      <w:bookmarkStart w:id="7" w:name="_Toc379376648"/>
      <w:bookmarkStart w:id="8" w:name="_Toc391542033"/>
      <w:bookmarkStart w:id="9" w:name="_Toc391542704"/>
      <w:r w:rsidRPr="00561368">
        <w:rPr>
          <w:b/>
        </w:rPr>
        <w:t>Análisis de los resultados.</w:t>
      </w:r>
      <w:bookmarkEnd w:id="7"/>
      <w:bookmarkEnd w:id="8"/>
      <w:bookmarkEnd w:id="9"/>
    </w:p>
    <w:p w:rsidR="009110CC" w:rsidRPr="00561368" w:rsidRDefault="009110CC" w:rsidP="009110CC">
      <w:pPr>
        <w:spacing w:after="0" w:line="360" w:lineRule="auto"/>
        <w:jc w:val="both"/>
      </w:pPr>
      <w:r w:rsidRPr="00561368">
        <w:t xml:space="preserve">Para el caso del frijol se muestra el costo total de producción del cultivo del frijol contra el costo de explotación de la maquinaria (Ver tabla 5), en el cual se aprecia claramente los gastos de explotación de $ 9 655.33 y el costo total $47 068 siendo el costo de explotación un 20.51% de estos gastos totales. El frijol siendo uno de los alimentos esenciales en la dieta de los cubanos alcanza un valor de 965 $/qq por lo que con un rendimiento alcanzado en la UBPC de 0.9 t/ha para un total de 160 qq, y siendo los gastos de producción $ 25 404 y de cosecha $ 21 664 se obtuvo una ganancia neta por encima de los estimado. Teniendo los valores de siembra y cosecha, además el rendimiento alcanzado y su valor de venta podemos determinar que el costo unitario del frijol en esta UBPC es de 6.53 $/kg. </w:t>
      </w:r>
    </w:p>
    <w:tbl>
      <w:tblPr>
        <w:tblStyle w:val="Tablaconcuadrcula"/>
        <w:tblpPr w:leftFromText="180" w:rightFromText="180" w:vertAnchor="text" w:horzAnchor="margin" w:tblpY="195"/>
        <w:tblW w:w="9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4"/>
        <w:gridCol w:w="747"/>
        <w:gridCol w:w="720"/>
        <w:gridCol w:w="1440"/>
        <w:gridCol w:w="1170"/>
        <w:gridCol w:w="1530"/>
        <w:gridCol w:w="2671"/>
      </w:tblGrid>
      <w:tr w:rsidR="009110CC" w:rsidRPr="00561368" w:rsidTr="009B469C">
        <w:trPr>
          <w:trHeight w:val="440"/>
        </w:trPr>
        <w:tc>
          <w:tcPr>
            <w:tcW w:w="9482" w:type="dxa"/>
            <w:gridSpan w:val="7"/>
            <w:tcBorders>
              <w:bottom w:val="single" w:sz="4" w:space="0" w:color="auto"/>
            </w:tcBorders>
            <w:vAlign w:val="center"/>
          </w:tcPr>
          <w:p w:rsidR="009110CC" w:rsidRPr="00561368" w:rsidRDefault="009110CC" w:rsidP="009B469C">
            <w:pPr>
              <w:spacing w:before="100" w:beforeAutospacing="1" w:after="100" w:afterAutospacing="1" w:line="360" w:lineRule="auto"/>
              <w:jc w:val="center"/>
            </w:pPr>
            <w:r w:rsidRPr="00561368">
              <w:t>Tabla 5 Costo total del frijol contra costo de explotación</w:t>
            </w:r>
          </w:p>
        </w:tc>
      </w:tr>
      <w:tr w:rsidR="009110CC" w:rsidRPr="00561368" w:rsidTr="009B469C">
        <w:trPr>
          <w:trHeight w:val="800"/>
        </w:trPr>
        <w:tc>
          <w:tcPr>
            <w:tcW w:w="1204" w:type="dxa"/>
            <w:tcBorders>
              <w:top w:val="single" w:sz="4" w:space="0" w:color="auto"/>
            </w:tcBorders>
            <w:vAlign w:val="center"/>
          </w:tcPr>
          <w:p w:rsidR="009110CC" w:rsidRPr="00561368" w:rsidRDefault="009110CC" w:rsidP="009B469C">
            <w:pPr>
              <w:spacing w:before="100" w:beforeAutospacing="1" w:after="100" w:afterAutospacing="1"/>
              <w:jc w:val="center"/>
            </w:pPr>
            <w:r w:rsidRPr="00561368">
              <w:t>Producto</w:t>
            </w:r>
          </w:p>
        </w:tc>
        <w:tc>
          <w:tcPr>
            <w:tcW w:w="747" w:type="dxa"/>
            <w:tcBorders>
              <w:top w:val="single" w:sz="4" w:space="0" w:color="auto"/>
            </w:tcBorders>
            <w:vAlign w:val="center"/>
          </w:tcPr>
          <w:p w:rsidR="009110CC" w:rsidRPr="00561368" w:rsidRDefault="009110CC" w:rsidP="009B469C">
            <w:pPr>
              <w:spacing w:before="100" w:beforeAutospacing="1" w:after="100" w:afterAutospacing="1"/>
              <w:jc w:val="center"/>
            </w:pPr>
            <w:r w:rsidRPr="00561368">
              <w:t>U.M</w:t>
            </w:r>
          </w:p>
        </w:tc>
        <w:tc>
          <w:tcPr>
            <w:tcW w:w="720" w:type="dxa"/>
            <w:tcBorders>
              <w:top w:val="single" w:sz="4" w:space="0" w:color="auto"/>
            </w:tcBorders>
            <w:vAlign w:val="center"/>
          </w:tcPr>
          <w:p w:rsidR="009110CC" w:rsidRPr="00561368" w:rsidRDefault="009110CC" w:rsidP="009B469C">
            <w:pPr>
              <w:spacing w:before="100" w:beforeAutospacing="1" w:after="100" w:afterAutospacing="1"/>
              <w:jc w:val="center"/>
            </w:pPr>
            <w:r w:rsidRPr="00561368">
              <w:t>Ha</w:t>
            </w:r>
          </w:p>
        </w:tc>
        <w:tc>
          <w:tcPr>
            <w:tcW w:w="1440" w:type="dxa"/>
            <w:tcBorders>
              <w:top w:val="single" w:sz="4" w:space="0" w:color="auto"/>
            </w:tcBorders>
            <w:vAlign w:val="center"/>
          </w:tcPr>
          <w:p w:rsidR="009110CC" w:rsidRPr="00561368" w:rsidRDefault="009110CC" w:rsidP="009B469C">
            <w:pPr>
              <w:spacing w:before="100" w:beforeAutospacing="1" w:after="100" w:afterAutospacing="1"/>
              <w:jc w:val="center"/>
            </w:pPr>
            <w:r w:rsidRPr="00561368">
              <w:t>Costo explotación</w:t>
            </w:r>
          </w:p>
        </w:tc>
        <w:tc>
          <w:tcPr>
            <w:tcW w:w="1170" w:type="dxa"/>
            <w:tcBorders>
              <w:top w:val="single" w:sz="4" w:space="0" w:color="auto"/>
            </w:tcBorders>
            <w:vAlign w:val="center"/>
          </w:tcPr>
          <w:p w:rsidR="009110CC" w:rsidRPr="00561368" w:rsidRDefault="009110CC" w:rsidP="009B469C">
            <w:pPr>
              <w:spacing w:before="100" w:beforeAutospacing="1" w:after="100" w:afterAutospacing="1"/>
              <w:ind w:right="-121"/>
              <w:jc w:val="center"/>
            </w:pPr>
            <w:r w:rsidRPr="00561368">
              <w:t>Costo total</w:t>
            </w:r>
          </w:p>
        </w:tc>
        <w:tc>
          <w:tcPr>
            <w:tcW w:w="1530" w:type="dxa"/>
            <w:tcBorders>
              <w:top w:val="single" w:sz="4" w:space="0" w:color="auto"/>
            </w:tcBorders>
            <w:vAlign w:val="center"/>
          </w:tcPr>
          <w:p w:rsidR="009110CC" w:rsidRPr="00561368" w:rsidRDefault="009110CC" w:rsidP="009B469C">
            <w:pPr>
              <w:spacing w:before="100" w:beforeAutospacing="1" w:after="100" w:afterAutospacing="1"/>
              <w:ind w:right="-121"/>
              <w:jc w:val="center"/>
            </w:pPr>
            <w:r w:rsidRPr="00561368">
              <w:t>Costo unitario</w:t>
            </w:r>
          </w:p>
        </w:tc>
        <w:tc>
          <w:tcPr>
            <w:tcW w:w="2671" w:type="dxa"/>
            <w:tcBorders>
              <w:top w:val="single" w:sz="4" w:space="0" w:color="auto"/>
            </w:tcBorders>
            <w:vAlign w:val="center"/>
          </w:tcPr>
          <w:p w:rsidR="009110CC" w:rsidRPr="00561368" w:rsidRDefault="009110CC" w:rsidP="009B469C">
            <w:pPr>
              <w:spacing w:before="100" w:beforeAutospacing="1" w:after="100" w:afterAutospacing="1"/>
              <w:jc w:val="center"/>
            </w:pPr>
            <w:r w:rsidRPr="00561368">
              <w:t>Costo explotación /Costo total</w:t>
            </w:r>
          </w:p>
        </w:tc>
      </w:tr>
      <w:tr w:rsidR="009110CC" w:rsidRPr="00561368" w:rsidTr="009B469C">
        <w:trPr>
          <w:trHeight w:val="615"/>
        </w:trPr>
        <w:tc>
          <w:tcPr>
            <w:tcW w:w="1204" w:type="dxa"/>
            <w:tcBorders>
              <w:bottom w:val="single" w:sz="4" w:space="0" w:color="auto"/>
            </w:tcBorders>
            <w:vAlign w:val="center"/>
          </w:tcPr>
          <w:p w:rsidR="009110CC" w:rsidRPr="00561368" w:rsidRDefault="009110CC" w:rsidP="009B469C">
            <w:pPr>
              <w:spacing w:before="100" w:beforeAutospacing="1" w:after="100" w:afterAutospacing="1"/>
              <w:jc w:val="center"/>
            </w:pPr>
            <w:r w:rsidRPr="00561368">
              <w:t>Frijol</w:t>
            </w:r>
          </w:p>
        </w:tc>
        <w:tc>
          <w:tcPr>
            <w:tcW w:w="747" w:type="dxa"/>
            <w:tcBorders>
              <w:bottom w:val="single" w:sz="4" w:space="0" w:color="auto"/>
            </w:tcBorders>
            <w:vAlign w:val="center"/>
          </w:tcPr>
          <w:p w:rsidR="009110CC" w:rsidRPr="00561368" w:rsidRDefault="009110CC" w:rsidP="009B469C">
            <w:pPr>
              <w:spacing w:before="100" w:beforeAutospacing="1" w:after="100" w:afterAutospacing="1"/>
              <w:jc w:val="center"/>
            </w:pPr>
            <w:r w:rsidRPr="00561368">
              <w:t>MN</w:t>
            </w:r>
          </w:p>
        </w:tc>
        <w:tc>
          <w:tcPr>
            <w:tcW w:w="720" w:type="dxa"/>
            <w:tcBorders>
              <w:bottom w:val="single" w:sz="4" w:space="0" w:color="auto"/>
            </w:tcBorders>
            <w:vAlign w:val="center"/>
          </w:tcPr>
          <w:p w:rsidR="009110CC" w:rsidRPr="00561368" w:rsidRDefault="009110CC" w:rsidP="009B469C">
            <w:pPr>
              <w:spacing w:before="100" w:beforeAutospacing="1" w:after="100" w:afterAutospacing="1"/>
              <w:jc w:val="center"/>
            </w:pPr>
            <w:r w:rsidRPr="00561368">
              <w:t>8</w:t>
            </w:r>
          </w:p>
        </w:tc>
        <w:tc>
          <w:tcPr>
            <w:tcW w:w="1440" w:type="dxa"/>
            <w:tcBorders>
              <w:bottom w:val="single" w:sz="4" w:space="0" w:color="auto"/>
            </w:tcBorders>
            <w:vAlign w:val="center"/>
          </w:tcPr>
          <w:p w:rsidR="009110CC" w:rsidRPr="00561368" w:rsidRDefault="009110CC" w:rsidP="009B469C">
            <w:pPr>
              <w:spacing w:before="100" w:beforeAutospacing="1" w:after="100" w:afterAutospacing="1"/>
              <w:jc w:val="center"/>
            </w:pPr>
            <w:r w:rsidRPr="00561368">
              <w:t>$ 9 655.33</w:t>
            </w:r>
          </w:p>
        </w:tc>
        <w:tc>
          <w:tcPr>
            <w:tcW w:w="1170" w:type="dxa"/>
            <w:tcBorders>
              <w:bottom w:val="single" w:sz="4" w:space="0" w:color="auto"/>
            </w:tcBorders>
            <w:vAlign w:val="center"/>
          </w:tcPr>
          <w:p w:rsidR="009110CC" w:rsidRPr="00561368" w:rsidRDefault="009110CC" w:rsidP="009B469C">
            <w:pPr>
              <w:spacing w:before="100" w:beforeAutospacing="1" w:after="100" w:afterAutospacing="1"/>
              <w:ind w:right="-121"/>
              <w:jc w:val="center"/>
            </w:pPr>
            <w:r w:rsidRPr="00561368">
              <w:t>$ 47 068</w:t>
            </w:r>
          </w:p>
        </w:tc>
        <w:tc>
          <w:tcPr>
            <w:tcW w:w="1530" w:type="dxa"/>
            <w:tcBorders>
              <w:bottom w:val="single" w:sz="4" w:space="0" w:color="auto"/>
            </w:tcBorders>
            <w:vAlign w:val="center"/>
          </w:tcPr>
          <w:p w:rsidR="009110CC" w:rsidRPr="00561368" w:rsidRDefault="009110CC" w:rsidP="009B469C">
            <w:pPr>
              <w:spacing w:before="100" w:beforeAutospacing="1" w:after="100" w:afterAutospacing="1"/>
              <w:ind w:right="-121"/>
              <w:jc w:val="center"/>
            </w:pPr>
            <w:r w:rsidRPr="00561368">
              <w:t>6.53 $/kg</w:t>
            </w:r>
          </w:p>
        </w:tc>
        <w:tc>
          <w:tcPr>
            <w:tcW w:w="2671" w:type="dxa"/>
            <w:tcBorders>
              <w:bottom w:val="single" w:sz="4" w:space="0" w:color="auto"/>
            </w:tcBorders>
            <w:vAlign w:val="center"/>
          </w:tcPr>
          <w:p w:rsidR="009110CC" w:rsidRPr="00561368" w:rsidRDefault="009110CC" w:rsidP="009B469C">
            <w:pPr>
              <w:spacing w:before="100" w:beforeAutospacing="1" w:after="100" w:afterAutospacing="1"/>
              <w:jc w:val="center"/>
            </w:pPr>
            <w:r w:rsidRPr="00561368">
              <w:t>20.51 %</w:t>
            </w:r>
          </w:p>
        </w:tc>
      </w:tr>
    </w:tbl>
    <w:p w:rsidR="009110CC" w:rsidRPr="00561368" w:rsidRDefault="009110CC" w:rsidP="009110CC">
      <w:pPr>
        <w:spacing w:before="100" w:beforeAutospacing="1" w:after="100" w:afterAutospacing="1" w:line="360" w:lineRule="auto"/>
        <w:jc w:val="both"/>
      </w:pPr>
      <w:r w:rsidRPr="00561368">
        <w:t>En la Tabla 5.1 se muestran los costos planificados y los reales para la explotación de la maquinaria en el frijol, al comparar los datos reales de explotación con los planificados obtuvimos una variación de $ 254.05, es decir incrementaron en un 2.70 % de los costos de explotación motivados por los precios de combustible y lubricante.</w:t>
      </w:r>
    </w:p>
    <w:p w:rsidR="009110CC" w:rsidRPr="00561368" w:rsidRDefault="009110CC" w:rsidP="009110CC">
      <w:pPr>
        <w:pBdr>
          <w:bottom w:val="single" w:sz="4" w:space="1" w:color="auto"/>
        </w:pBdr>
        <w:spacing w:before="100" w:beforeAutospacing="1" w:after="100" w:afterAutospacing="1"/>
        <w:jc w:val="center"/>
      </w:pPr>
      <w:r w:rsidRPr="00561368">
        <w:t>Tabla 5.1 Costos de explotación de la maquinaria contra costos reales del frijol.</w:t>
      </w:r>
    </w:p>
    <w:tbl>
      <w:tblPr>
        <w:tblStyle w:val="Tablaconcuadrcula"/>
        <w:tblW w:w="86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7"/>
        <w:gridCol w:w="1001"/>
        <w:gridCol w:w="900"/>
        <w:gridCol w:w="1710"/>
        <w:gridCol w:w="1440"/>
        <w:gridCol w:w="990"/>
        <w:gridCol w:w="1260"/>
      </w:tblGrid>
      <w:tr w:rsidR="009110CC" w:rsidRPr="00561368" w:rsidTr="009B469C">
        <w:trPr>
          <w:trHeight w:val="654"/>
          <w:jc w:val="center"/>
        </w:trPr>
        <w:tc>
          <w:tcPr>
            <w:tcW w:w="1357" w:type="dxa"/>
            <w:vMerge w:val="restart"/>
            <w:vAlign w:val="center"/>
          </w:tcPr>
          <w:p w:rsidR="009110CC" w:rsidRPr="00561368" w:rsidRDefault="009110CC" w:rsidP="009B469C">
            <w:pPr>
              <w:spacing w:before="100" w:beforeAutospacing="1" w:after="100" w:afterAutospacing="1"/>
              <w:jc w:val="both"/>
            </w:pPr>
            <w:r w:rsidRPr="00561368">
              <w:t>Producto</w:t>
            </w:r>
          </w:p>
        </w:tc>
        <w:tc>
          <w:tcPr>
            <w:tcW w:w="1001" w:type="dxa"/>
            <w:vMerge w:val="restart"/>
            <w:vAlign w:val="center"/>
          </w:tcPr>
          <w:p w:rsidR="009110CC" w:rsidRPr="00561368" w:rsidRDefault="009110CC" w:rsidP="009B469C">
            <w:pPr>
              <w:spacing w:before="100" w:beforeAutospacing="1" w:after="100" w:afterAutospacing="1"/>
              <w:jc w:val="center"/>
            </w:pPr>
            <w:r w:rsidRPr="00561368">
              <w:t>U.M</w:t>
            </w:r>
          </w:p>
        </w:tc>
        <w:tc>
          <w:tcPr>
            <w:tcW w:w="900" w:type="dxa"/>
            <w:vMerge w:val="restart"/>
            <w:vAlign w:val="center"/>
          </w:tcPr>
          <w:p w:rsidR="009110CC" w:rsidRPr="00561368" w:rsidRDefault="009110CC" w:rsidP="009B469C">
            <w:pPr>
              <w:spacing w:before="100" w:beforeAutospacing="1" w:after="100" w:afterAutospacing="1"/>
              <w:jc w:val="center"/>
            </w:pPr>
            <w:r w:rsidRPr="00561368">
              <w:t>Ha</w:t>
            </w:r>
          </w:p>
        </w:tc>
        <w:tc>
          <w:tcPr>
            <w:tcW w:w="1710" w:type="dxa"/>
            <w:vMerge w:val="restart"/>
            <w:vAlign w:val="center"/>
          </w:tcPr>
          <w:p w:rsidR="009110CC" w:rsidRPr="00561368" w:rsidRDefault="009110CC" w:rsidP="009B469C">
            <w:pPr>
              <w:spacing w:before="100" w:beforeAutospacing="1" w:after="100" w:afterAutospacing="1"/>
              <w:jc w:val="center"/>
            </w:pPr>
            <w:r w:rsidRPr="00561368">
              <w:t>Costos planificación</w:t>
            </w:r>
          </w:p>
        </w:tc>
        <w:tc>
          <w:tcPr>
            <w:tcW w:w="1440" w:type="dxa"/>
            <w:vMerge w:val="restart"/>
            <w:vAlign w:val="center"/>
          </w:tcPr>
          <w:p w:rsidR="009110CC" w:rsidRPr="00561368" w:rsidRDefault="009110CC" w:rsidP="009B469C">
            <w:pPr>
              <w:spacing w:before="100" w:beforeAutospacing="1" w:after="100" w:afterAutospacing="1"/>
              <w:jc w:val="center"/>
            </w:pPr>
            <w:r w:rsidRPr="00561368">
              <w:t>Costos real</w:t>
            </w:r>
          </w:p>
        </w:tc>
        <w:tc>
          <w:tcPr>
            <w:tcW w:w="2250" w:type="dxa"/>
            <w:gridSpan w:val="2"/>
            <w:vAlign w:val="center"/>
          </w:tcPr>
          <w:p w:rsidR="009110CC" w:rsidRPr="00561368" w:rsidRDefault="009110CC" w:rsidP="009B469C">
            <w:pPr>
              <w:spacing w:before="100" w:beforeAutospacing="1" w:after="100" w:afterAutospacing="1"/>
              <w:jc w:val="center"/>
            </w:pPr>
            <w:r w:rsidRPr="00561368">
              <w:t>Variación</w:t>
            </w:r>
          </w:p>
        </w:tc>
      </w:tr>
      <w:tr w:rsidR="009110CC" w:rsidRPr="00561368" w:rsidTr="009B469C">
        <w:trPr>
          <w:trHeight w:val="278"/>
          <w:jc w:val="center"/>
        </w:trPr>
        <w:tc>
          <w:tcPr>
            <w:tcW w:w="1357" w:type="dxa"/>
            <w:vMerge/>
            <w:vAlign w:val="center"/>
          </w:tcPr>
          <w:p w:rsidR="009110CC" w:rsidRPr="00561368" w:rsidRDefault="009110CC" w:rsidP="009B469C">
            <w:pPr>
              <w:spacing w:before="100" w:beforeAutospacing="1" w:after="100" w:afterAutospacing="1"/>
              <w:jc w:val="both"/>
            </w:pPr>
          </w:p>
        </w:tc>
        <w:tc>
          <w:tcPr>
            <w:tcW w:w="1001" w:type="dxa"/>
            <w:vMerge/>
            <w:vAlign w:val="center"/>
          </w:tcPr>
          <w:p w:rsidR="009110CC" w:rsidRPr="00561368" w:rsidRDefault="009110CC" w:rsidP="009B469C">
            <w:pPr>
              <w:spacing w:before="100" w:beforeAutospacing="1" w:after="100" w:afterAutospacing="1"/>
              <w:jc w:val="center"/>
            </w:pPr>
          </w:p>
        </w:tc>
        <w:tc>
          <w:tcPr>
            <w:tcW w:w="900" w:type="dxa"/>
            <w:vMerge/>
            <w:vAlign w:val="center"/>
          </w:tcPr>
          <w:p w:rsidR="009110CC" w:rsidRPr="00561368" w:rsidRDefault="009110CC" w:rsidP="009B469C">
            <w:pPr>
              <w:spacing w:before="100" w:beforeAutospacing="1" w:after="100" w:afterAutospacing="1"/>
              <w:jc w:val="center"/>
            </w:pPr>
          </w:p>
        </w:tc>
        <w:tc>
          <w:tcPr>
            <w:tcW w:w="1710" w:type="dxa"/>
            <w:vMerge/>
            <w:vAlign w:val="center"/>
          </w:tcPr>
          <w:p w:rsidR="009110CC" w:rsidRPr="00561368" w:rsidRDefault="009110CC" w:rsidP="009B469C">
            <w:pPr>
              <w:spacing w:before="100" w:beforeAutospacing="1" w:after="100" w:afterAutospacing="1"/>
              <w:jc w:val="center"/>
            </w:pPr>
          </w:p>
        </w:tc>
        <w:tc>
          <w:tcPr>
            <w:tcW w:w="1440" w:type="dxa"/>
            <w:vMerge/>
            <w:vAlign w:val="center"/>
          </w:tcPr>
          <w:p w:rsidR="009110CC" w:rsidRPr="00561368" w:rsidRDefault="009110CC" w:rsidP="009B469C">
            <w:pPr>
              <w:spacing w:before="100" w:beforeAutospacing="1" w:after="100" w:afterAutospacing="1"/>
              <w:jc w:val="center"/>
            </w:pPr>
          </w:p>
        </w:tc>
        <w:tc>
          <w:tcPr>
            <w:tcW w:w="990" w:type="dxa"/>
            <w:vAlign w:val="center"/>
          </w:tcPr>
          <w:p w:rsidR="009110CC" w:rsidRPr="00561368" w:rsidRDefault="009110CC" w:rsidP="009B469C">
            <w:pPr>
              <w:spacing w:before="100" w:beforeAutospacing="1" w:after="100" w:afterAutospacing="1"/>
              <w:jc w:val="center"/>
            </w:pPr>
            <w:r w:rsidRPr="00561368">
              <w:t>%</w:t>
            </w:r>
          </w:p>
        </w:tc>
        <w:tc>
          <w:tcPr>
            <w:tcW w:w="1260" w:type="dxa"/>
            <w:vAlign w:val="center"/>
          </w:tcPr>
          <w:p w:rsidR="009110CC" w:rsidRPr="00561368" w:rsidRDefault="009110CC" w:rsidP="009B469C">
            <w:pPr>
              <w:spacing w:before="100" w:beforeAutospacing="1" w:after="100" w:afterAutospacing="1"/>
              <w:jc w:val="center"/>
            </w:pPr>
            <w:r w:rsidRPr="00561368">
              <w:t>Valor</w:t>
            </w:r>
          </w:p>
        </w:tc>
      </w:tr>
      <w:tr w:rsidR="009110CC" w:rsidRPr="00561368" w:rsidTr="009B469C">
        <w:trPr>
          <w:trHeight w:val="604"/>
          <w:jc w:val="center"/>
        </w:trPr>
        <w:tc>
          <w:tcPr>
            <w:tcW w:w="1357" w:type="dxa"/>
            <w:tcBorders>
              <w:bottom w:val="single" w:sz="4" w:space="0" w:color="auto"/>
            </w:tcBorders>
            <w:vAlign w:val="center"/>
          </w:tcPr>
          <w:p w:rsidR="009110CC" w:rsidRPr="00561368" w:rsidRDefault="009110CC" w:rsidP="009B469C">
            <w:pPr>
              <w:spacing w:before="100" w:beforeAutospacing="1" w:after="100" w:afterAutospacing="1"/>
              <w:jc w:val="center"/>
            </w:pPr>
            <w:r w:rsidRPr="00561368">
              <w:t>Frijol</w:t>
            </w:r>
          </w:p>
        </w:tc>
        <w:tc>
          <w:tcPr>
            <w:tcW w:w="1001" w:type="dxa"/>
            <w:tcBorders>
              <w:bottom w:val="single" w:sz="4" w:space="0" w:color="auto"/>
            </w:tcBorders>
            <w:vAlign w:val="center"/>
          </w:tcPr>
          <w:p w:rsidR="009110CC" w:rsidRPr="00561368" w:rsidRDefault="009110CC" w:rsidP="009B469C">
            <w:pPr>
              <w:spacing w:before="100" w:beforeAutospacing="1" w:after="100" w:afterAutospacing="1"/>
              <w:jc w:val="center"/>
            </w:pPr>
            <w:r w:rsidRPr="00561368">
              <w:t>MN</w:t>
            </w:r>
          </w:p>
        </w:tc>
        <w:tc>
          <w:tcPr>
            <w:tcW w:w="900" w:type="dxa"/>
            <w:tcBorders>
              <w:bottom w:val="single" w:sz="4" w:space="0" w:color="auto"/>
            </w:tcBorders>
            <w:vAlign w:val="center"/>
          </w:tcPr>
          <w:p w:rsidR="009110CC" w:rsidRPr="00561368" w:rsidRDefault="009110CC" w:rsidP="009B469C">
            <w:pPr>
              <w:spacing w:before="100" w:beforeAutospacing="1" w:after="100" w:afterAutospacing="1"/>
              <w:jc w:val="center"/>
            </w:pPr>
            <w:r w:rsidRPr="00561368">
              <w:t>8</w:t>
            </w:r>
          </w:p>
        </w:tc>
        <w:tc>
          <w:tcPr>
            <w:tcW w:w="1710" w:type="dxa"/>
            <w:tcBorders>
              <w:bottom w:val="single" w:sz="4" w:space="0" w:color="auto"/>
            </w:tcBorders>
            <w:vAlign w:val="center"/>
          </w:tcPr>
          <w:p w:rsidR="009110CC" w:rsidRPr="00561368" w:rsidRDefault="009110CC" w:rsidP="009B469C">
            <w:pPr>
              <w:spacing w:before="100" w:beforeAutospacing="1" w:after="100" w:afterAutospacing="1"/>
              <w:jc w:val="center"/>
            </w:pPr>
            <w:r w:rsidRPr="00561368">
              <w:t>$ 9 401.28</w:t>
            </w:r>
          </w:p>
        </w:tc>
        <w:tc>
          <w:tcPr>
            <w:tcW w:w="1440" w:type="dxa"/>
            <w:tcBorders>
              <w:bottom w:val="single" w:sz="4" w:space="0" w:color="auto"/>
            </w:tcBorders>
            <w:vAlign w:val="center"/>
          </w:tcPr>
          <w:p w:rsidR="009110CC" w:rsidRPr="00561368" w:rsidRDefault="009110CC" w:rsidP="009B469C">
            <w:pPr>
              <w:spacing w:before="100" w:beforeAutospacing="1" w:after="100" w:afterAutospacing="1"/>
              <w:jc w:val="both"/>
            </w:pPr>
            <w:r w:rsidRPr="00561368">
              <w:t>$ 9 655.33</w:t>
            </w:r>
          </w:p>
        </w:tc>
        <w:tc>
          <w:tcPr>
            <w:tcW w:w="990" w:type="dxa"/>
            <w:tcBorders>
              <w:bottom w:val="single" w:sz="4" w:space="0" w:color="auto"/>
            </w:tcBorders>
            <w:vAlign w:val="center"/>
          </w:tcPr>
          <w:p w:rsidR="009110CC" w:rsidRPr="00561368" w:rsidRDefault="009110CC" w:rsidP="009B469C">
            <w:pPr>
              <w:spacing w:before="100" w:beforeAutospacing="1" w:after="100" w:afterAutospacing="1"/>
              <w:jc w:val="center"/>
            </w:pPr>
            <w:r w:rsidRPr="00561368">
              <w:t>2.70 %</w:t>
            </w:r>
          </w:p>
        </w:tc>
        <w:tc>
          <w:tcPr>
            <w:tcW w:w="1260" w:type="dxa"/>
            <w:tcBorders>
              <w:bottom w:val="single" w:sz="4" w:space="0" w:color="auto"/>
            </w:tcBorders>
            <w:vAlign w:val="center"/>
          </w:tcPr>
          <w:p w:rsidR="009110CC" w:rsidRPr="00561368" w:rsidRDefault="009110CC" w:rsidP="009B469C">
            <w:pPr>
              <w:spacing w:before="100" w:beforeAutospacing="1" w:after="100" w:afterAutospacing="1"/>
              <w:jc w:val="center"/>
            </w:pPr>
            <w:r w:rsidRPr="00561368">
              <w:t>$ 254.05</w:t>
            </w:r>
          </w:p>
        </w:tc>
      </w:tr>
    </w:tbl>
    <w:p w:rsidR="009110CC" w:rsidRDefault="009110CC" w:rsidP="009110CC">
      <w:pPr>
        <w:spacing w:after="0" w:line="360" w:lineRule="auto"/>
        <w:jc w:val="both"/>
      </w:pPr>
      <w:r w:rsidRPr="00561368">
        <w:lastRenderedPageBreak/>
        <w:t>En la producción de granos en lo que respecta a la explotación de la maquinaria, el costo de mayor incidencia lo produjo el maíz por utilizar un número significativo de hectáreas, lo cual significó un mayor gasto de combustible, lubricante, mano de obra, entre otros gastos, a pesar de ello los costos manifestaron una diferencia mínima entre los granos. Véase estos comp</w:t>
      </w:r>
      <w:r>
        <w:t>ortamientos de los costos en la</w:t>
      </w:r>
      <w:r w:rsidRPr="00561368">
        <w:t xml:space="preserve"> Tablas 6. </w:t>
      </w:r>
    </w:p>
    <w:p w:rsidR="009110CC" w:rsidRPr="00EF1CF9" w:rsidRDefault="009110CC" w:rsidP="009110CC">
      <w:pPr>
        <w:spacing w:after="0" w:line="360" w:lineRule="auto"/>
        <w:jc w:val="both"/>
      </w:pPr>
      <w:r w:rsidRPr="00EF1CF9">
        <w:t>Comparando los costos de explotación de la maquinaria para cada cultivo en el caso de tener una misma cantidad de hectáreas cultivadas notamos que el arroz es el grano de mayores demandas de costo, debido a que en los costos variables demanda un incremento en la mano de obra siendo provocado por los pagos a los operadores en las labores de fangueo y alisado. Véase en la Tabla7 y 8.</w:t>
      </w:r>
    </w:p>
    <w:p w:rsidR="009110CC" w:rsidRPr="00561368" w:rsidRDefault="009110CC" w:rsidP="009110CC">
      <w:pPr>
        <w:pBdr>
          <w:bottom w:val="single" w:sz="4" w:space="1" w:color="auto"/>
        </w:pBdr>
        <w:spacing w:before="100" w:beforeAutospacing="1" w:after="100" w:afterAutospacing="1" w:line="360" w:lineRule="auto"/>
        <w:jc w:val="center"/>
      </w:pPr>
      <w:r w:rsidRPr="00561368">
        <w:t>Tabla 6. Costos de la mecanización en la producción de los granos.</w:t>
      </w:r>
    </w:p>
    <w:tbl>
      <w:tblPr>
        <w:tblStyle w:val="Tablaconcuadrcula"/>
        <w:tblW w:w="90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0"/>
        <w:gridCol w:w="720"/>
        <w:gridCol w:w="1170"/>
        <w:gridCol w:w="1170"/>
        <w:gridCol w:w="1255"/>
        <w:gridCol w:w="1265"/>
      </w:tblGrid>
      <w:tr w:rsidR="009110CC" w:rsidRPr="00561368" w:rsidTr="009B469C">
        <w:trPr>
          <w:trHeight w:val="422"/>
          <w:jc w:val="center"/>
        </w:trPr>
        <w:tc>
          <w:tcPr>
            <w:tcW w:w="3430" w:type="dxa"/>
          </w:tcPr>
          <w:p w:rsidR="009110CC" w:rsidRPr="00561368" w:rsidRDefault="009110CC" w:rsidP="009B469C">
            <w:pPr>
              <w:spacing w:before="100" w:beforeAutospacing="1" w:after="100" w:afterAutospacing="1"/>
              <w:jc w:val="both"/>
            </w:pPr>
            <w:r w:rsidRPr="00561368">
              <w:t>Elementos del Gasto</w:t>
            </w:r>
          </w:p>
        </w:tc>
        <w:tc>
          <w:tcPr>
            <w:tcW w:w="720" w:type="dxa"/>
            <w:vAlign w:val="center"/>
          </w:tcPr>
          <w:p w:rsidR="009110CC" w:rsidRPr="00561368" w:rsidRDefault="009110CC" w:rsidP="009B469C">
            <w:pPr>
              <w:spacing w:before="100" w:beforeAutospacing="1" w:after="100" w:afterAutospacing="1"/>
              <w:jc w:val="both"/>
            </w:pPr>
            <w:r w:rsidRPr="00561368">
              <w:t>U.M</w:t>
            </w:r>
          </w:p>
        </w:tc>
        <w:tc>
          <w:tcPr>
            <w:tcW w:w="1170" w:type="dxa"/>
            <w:vAlign w:val="center"/>
          </w:tcPr>
          <w:p w:rsidR="009110CC" w:rsidRPr="00561368" w:rsidRDefault="009110CC" w:rsidP="009B469C">
            <w:pPr>
              <w:spacing w:before="100" w:beforeAutospacing="1" w:after="100" w:afterAutospacing="1"/>
              <w:jc w:val="center"/>
            </w:pPr>
            <w:r w:rsidRPr="00561368">
              <w:t>Frijol</w:t>
            </w:r>
          </w:p>
        </w:tc>
        <w:tc>
          <w:tcPr>
            <w:tcW w:w="1170" w:type="dxa"/>
            <w:vAlign w:val="center"/>
          </w:tcPr>
          <w:p w:rsidR="009110CC" w:rsidRPr="00561368" w:rsidRDefault="009110CC" w:rsidP="009B469C">
            <w:pPr>
              <w:spacing w:before="100" w:beforeAutospacing="1" w:after="100" w:afterAutospacing="1"/>
              <w:jc w:val="center"/>
            </w:pPr>
            <w:r w:rsidRPr="00561368">
              <w:t>Maíz</w:t>
            </w:r>
          </w:p>
        </w:tc>
        <w:tc>
          <w:tcPr>
            <w:tcW w:w="1255" w:type="dxa"/>
            <w:vAlign w:val="center"/>
          </w:tcPr>
          <w:p w:rsidR="009110CC" w:rsidRPr="00561368" w:rsidRDefault="009110CC" w:rsidP="009B469C">
            <w:pPr>
              <w:spacing w:before="100" w:beforeAutospacing="1" w:after="100" w:afterAutospacing="1"/>
              <w:jc w:val="center"/>
            </w:pPr>
            <w:r w:rsidRPr="00561368">
              <w:t>Arroz</w:t>
            </w:r>
          </w:p>
        </w:tc>
        <w:tc>
          <w:tcPr>
            <w:tcW w:w="1265" w:type="dxa"/>
            <w:vAlign w:val="center"/>
          </w:tcPr>
          <w:p w:rsidR="009110CC" w:rsidRPr="00561368" w:rsidRDefault="009110CC" w:rsidP="009B469C">
            <w:pPr>
              <w:spacing w:before="100" w:beforeAutospacing="1" w:after="100" w:afterAutospacing="1"/>
              <w:jc w:val="center"/>
            </w:pPr>
            <w:r w:rsidRPr="00561368">
              <w:t>Total</w:t>
            </w:r>
          </w:p>
        </w:tc>
      </w:tr>
      <w:tr w:rsidR="009110CC" w:rsidRPr="00561368" w:rsidTr="009B469C">
        <w:trPr>
          <w:trHeight w:val="422"/>
          <w:jc w:val="center"/>
        </w:trPr>
        <w:tc>
          <w:tcPr>
            <w:tcW w:w="3430" w:type="dxa"/>
          </w:tcPr>
          <w:p w:rsidR="009110CC" w:rsidRPr="00561368" w:rsidRDefault="009110CC" w:rsidP="009B469C">
            <w:pPr>
              <w:spacing w:before="100" w:beforeAutospacing="1" w:after="100" w:afterAutospacing="1"/>
              <w:jc w:val="both"/>
              <w:rPr>
                <w:b/>
                <w:i/>
              </w:rPr>
            </w:pPr>
            <w:r w:rsidRPr="00561368">
              <w:rPr>
                <w:b/>
                <w:i/>
              </w:rPr>
              <w:t>Costos Fijos</w:t>
            </w:r>
          </w:p>
        </w:tc>
        <w:tc>
          <w:tcPr>
            <w:tcW w:w="720" w:type="dxa"/>
            <w:vAlign w:val="center"/>
          </w:tcPr>
          <w:p w:rsidR="009110CC" w:rsidRPr="00561368" w:rsidRDefault="009110CC" w:rsidP="009B469C">
            <w:pPr>
              <w:spacing w:before="100" w:beforeAutospacing="1" w:after="100" w:afterAutospacing="1"/>
              <w:jc w:val="both"/>
            </w:pPr>
          </w:p>
        </w:tc>
        <w:tc>
          <w:tcPr>
            <w:tcW w:w="1170" w:type="dxa"/>
            <w:vAlign w:val="center"/>
          </w:tcPr>
          <w:p w:rsidR="009110CC" w:rsidRPr="00561368" w:rsidRDefault="009110CC" w:rsidP="009B469C">
            <w:pPr>
              <w:spacing w:before="100" w:beforeAutospacing="1" w:after="100" w:afterAutospacing="1"/>
              <w:jc w:val="center"/>
            </w:pPr>
          </w:p>
        </w:tc>
        <w:tc>
          <w:tcPr>
            <w:tcW w:w="1170" w:type="dxa"/>
            <w:vAlign w:val="center"/>
          </w:tcPr>
          <w:p w:rsidR="009110CC" w:rsidRPr="00561368" w:rsidRDefault="009110CC" w:rsidP="009B469C">
            <w:pPr>
              <w:spacing w:before="100" w:beforeAutospacing="1" w:after="100" w:afterAutospacing="1"/>
              <w:jc w:val="center"/>
            </w:pPr>
          </w:p>
        </w:tc>
        <w:tc>
          <w:tcPr>
            <w:tcW w:w="1255" w:type="dxa"/>
            <w:vAlign w:val="center"/>
          </w:tcPr>
          <w:p w:rsidR="009110CC" w:rsidRPr="00561368" w:rsidRDefault="009110CC" w:rsidP="009B469C">
            <w:pPr>
              <w:spacing w:before="100" w:beforeAutospacing="1" w:after="100" w:afterAutospacing="1"/>
              <w:jc w:val="center"/>
            </w:pPr>
          </w:p>
        </w:tc>
        <w:tc>
          <w:tcPr>
            <w:tcW w:w="1265" w:type="dxa"/>
            <w:vAlign w:val="center"/>
          </w:tcPr>
          <w:p w:rsidR="009110CC" w:rsidRPr="00561368" w:rsidRDefault="009110CC" w:rsidP="009B469C">
            <w:pPr>
              <w:spacing w:before="100" w:beforeAutospacing="1" w:after="100" w:afterAutospacing="1"/>
              <w:jc w:val="center"/>
            </w:pPr>
          </w:p>
        </w:tc>
      </w:tr>
      <w:tr w:rsidR="009110CC" w:rsidRPr="00561368" w:rsidTr="009B469C">
        <w:trPr>
          <w:trHeight w:val="422"/>
          <w:jc w:val="center"/>
        </w:trPr>
        <w:tc>
          <w:tcPr>
            <w:tcW w:w="3430" w:type="dxa"/>
          </w:tcPr>
          <w:p w:rsidR="009110CC" w:rsidRPr="00561368" w:rsidRDefault="009110CC" w:rsidP="009B469C">
            <w:pPr>
              <w:spacing w:before="100" w:beforeAutospacing="1" w:after="100" w:afterAutospacing="1"/>
              <w:jc w:val="both"/>
            </w:pPr>
            <w:r w:rsidRPr="00561368">
              <w:t>Almacenamiento y Protección</w:t>
            </w:r>
          </w:p>
        </w:tc>
        <w:tc>
          <w:tcPr>
            <w:tcW w:w="720" w:type="dxa"/>
            <w:vAlign w:val="center"/>
          </w:tcPr>
          <w:p w:rsidR="009110CC" w:rsidRPr="00561368" w:rsidRDefault="009110CC" w:rsidP="009B469C">
            <w:pPr>
              <w:spacing w:before="100" w:beforeAutospacing="1" w:after="100" w:afterAutospacing="1"/>
              <w:jc w:val="both"/>
            </w:pPr>
            <w:r w:rsidRPr="00561368">
              <w:t>MN</w:t>
            </w:r>
          </w:p>
        </w:tc>
        <w:tc>
          <w:tcPr>
            <w:tcW w:w="1170" w:type="dxa"/>
            <w:vAlign w:val="center"/>
          </w:tcPr>
          <w:p w:rsidR="009110CC" w:rsidRPr="00561368" w:rsidRDefault="009110CC" w:rsidP="009B469C">
            <w:pPr>
              <w:spacing w:before="100" w:beforeAutospacing="1" w:after="100" w:afterAutospacing="1"/>
              <w:jc w:val="center"/>
            </w:pPr>
            <w:r w:rsidRPr="00561368">
              <w:t>1 230</w:t>
            </w:r>
          </w:p>
        </w:tc>
        <w:tc>
          <w:tcPr>
            <w:tcW w:w="1170" w:type="dxa"/>
            <w:vAlign w:val="center"/>
          </w:tcPr>
          <w:p w:rsidR="009110CC" w:rsidRPr="00561368" w:rsidRDefault="009110CC" w:rsidP="009B469C">
            <w:pPr>
              <w:spacing w:before="100" w:beforeAutospacing="1" w:after="100" w:afterAutospacing="1"/>
              <w:jc w:val="center"/>
            </w:pPr>
            <w:r w:rsidRPr="00561368">
              <w:t>1 380</w:t>
            </w:r>
          </w:p>
        </w:tc>
        <w:tc>
          <w:tcPr>
            <w:tcW w:w="1255" w:type="dxa"/>
            <w:vAlign w:val="center"/>
          </w:tcPr>
          <w:p w:rsidR="009110CC" w:rsidRPr="00561368" w:rsidRDefault="009110CC" w:rsidP="009B469C">
            <w:pPr>
              <w:spacing w:before="100" w:beforeAutospacing="1" w:after="100" w:afterAutospacing="1"/>
              <w:jc w:val="center"/>
            </w:pPr>
            <w:r w:rsidRPr="00561368">
              <w:t>1 754</w:t>
            </w:r>
          </w:p>
        </w:tc>
        <w:tc>
          <w:tcPr>
            <w:tcW w:w="1265" w:type="dxa"/>
            <w:vAlign w:val="center"/>
          </w:tcPr>
          <w:p w:rsidR="009110CC" w:rsidRPr="00561368" w:rsidRDefault="009110CC" w:rsidP="009B469C">
            <w:pPr>
              <w:spacing w:before="100" w:beforeAutospacing="1" w:after="100" w:afterAutospacing="1"/>
              <w:jc w:val="center"/>
            </w:pPr>
            <w:r w:rsidRPr="00561368">
              <w:t>4 364</w:t>
            </w:r>
          </w:p>
        </w:tc>
      </w:tr>
      <w:tr w:rsidR="009110CC" w:rsidRPr="00561368" w:rsidTr="009B469C">
        <w:trPr>
          <w:trHeight w:val="422"/>
          <w:jc w:val="center"/>
        </w:trPr>
        <w:tc>
          <w:tcPr>
            <w:tcW w:w="3430" w:type="dxa"/>
          </w:tcPr>
          <w:p w:rsidR="009110CC" w:rsidRPr="00561368" w:rsidRDefault="009110CC" w:rsidP="009B469C">
            <w:pPr>
              <w:spacing w:before="100" w:beforeAutospacing="1" w:after="100" w:afterAutospacing="1"/>
              <w:jc w:val="both"/>
            </w:pPr>
            <w:r w:rsidRPr="00561368">
              <w:t>Amortización</w:t>
            </w:r>
          </w:p>
        </w:tc>
        <w:tc>
          <w:tcPr>
            <w:tcW w:w="720" w:type="dxa"/>
            <w:vAlign w:val="center"/>
          </w:tcPr>
          <w:p w:rsidR="009110CC" w:rsidRPr="00561368" w:rsidRDefault="009110CC" w:rsidP="009B469C">
            <w:pPr>
              <w:spacing w:before="100" w:beforeAutospacing="1" w:after="100" w:afterAutospacing="1"/>
              <w:jc w:val="both"/>
            </w:pPr>
            <w:r w:rsidRPr="00561368">
              <w:t>MN</w:t>
            </w:r>
          </w:p>
        </w:tc>
        <w:tc>
          <w:tcPr>
            <w:tcW w:w="1170" w:type="dxa"/>
            <w:vAlign w:val="center"/>
          </w:tcPr>
          <w:p w:rsidR="009110CC" w:rsidRPr="00561368" w:rsidRDefault="009110CC" w:rsidP="009B469C">
            <w:pPr>
              <w:spacing w:before="100" w:beforeAutospacing="1" w:after="100" w:afterAutospacing="1"/>
              <w:jc w:val="center"/>
            </w:pPr>
            <w:r w:rsidRPr="00561368">
              <w:t>1 310</w:t>
            </w:r>
          </w:p>
        </w:tc>
        <w:tc>
          <w:tcPr>
            <w:tcW w:w="1170" w:type="dxa"/>
            <w:vAlign w:val="center"/>
          </w:tcPr>
          <w:p w:rsidR="009110CC" w:rsidRPr="00561368" w:rsidRDefault="009110CC" w:rsidP="009B469C">
            <w:pPr>
              <w:spacing w:before="100" w:beforeAutospacing="1" w:after="100" w:afterAutospacing="1"/>
              <w:jc w:val="center"/>
            </w:pPr>
            <w:r w:rsidRPr="00561368">
              <w:t>1 310</w:t>
            </w:r>
          </w:p>
        </w:tc>
        <w:tc>
          <w:tcPr>
            <w:tcW w:w="1255" w:type="dxa"/>
            <w:vAlign w:val="center"/>
          </w:tcPr>
          <w:p w:rsidR="009110CC" w:rsidRPr="00561368" w:rsidRDefault="009110CC" w:rsidP="009B469C">
            <w:pPr>
              <w:spacing w:before="100" w:beforeAutospacing="1" w:after="100" w:afterAutospacing="1"/>
              <w:jc w:val="center"/>
            </w:pPr>
            <w:r w:rsidRPr="00561368">
              <w:t>1 310</w:t>
            </w:r>
          </w:p>
        </w:tc>
        <w:tc>
          <w:tcPr>
            <w:tcW w:w="1265" w:type="dxa"/>
            <w:vAlign w:val="center"/>
          </w:tcPr>
          <w:p w:rsidR="009110CC" w:rsidRPr="00561368" w:rsidRDefault="009110CC" w:rsidP="009B469C">
            <w:pPr>
              <w:spacing w:before="100" w:beforeAutospacing="1" w:after="100" w:afterAutospacing="1"/>
              <w:jc w:val="center"/>
            </w:pPr>
            <w:r w:rsidRPr="00561368">
              <w:t>3 930</w:t>
            </w:r>
          </w:p>
        </w:tc>
      </w:tr>
      <w:tr w:rsidR="009110CC" w:rsidRPr="00561368" w:rsidTr="009B469C">
        <w:trPr>
          <w:trHeight w:val="422"/>
          <w:jc w:val="center"/>
        </w:trPr>
        <w:tc>
          <w:tcPr>
            <w:tcW w:w="3430" w:type="dxa"/>
          </w:tcPr>
          <w:p w:rsidR="009110CC" w:rsidRPr="00561368" w:rsidRDefault="009110CC" w:rsidP="009B469C">
            <w:pPr>
              <w:spacing w:before="100" w:beforeAutospacing="1" w:after="100" w:afterAutospacing="1"/>
              <w:jc w:val="both"/>
              <w:rPr>
                <w:b/>
                <w:i/>
              </w:rPr>
            </w:pPr>
            <w:r w:rsidRPr="00561368">
              <w:rPr>
                <w:b/>
                <w:i/>
              </w:rPr>
              <w:t>Costos Variables</w:t>
            </w:r>
          </w:p>
        </w:tc>
        <w:tc>
          <w:tcPr>
            <w:tcW w:w="720" w:type="dxa"/>
            <w:vAlign w:val="center"/>
          </w:tcPr>
          <w:p w:rsidR="009110CC" w:rsidRPr="00561368" w:rsidRDefault="009110CC" w:rsidP="009B469C">
            <w:pPr>
              <w:spacing w:before="100" w:beforeAutospacing="1" w:after="100" w:afterAutospacing="1"/>
              <w:jc w:val="both"/>
            </w:pPr>
          </w:p>
        </w:tc>
        <w:tc>
          <w:tcPr>
            <w:tcW w:w="1170" w:type="dxa"/>
            <w:vAlign w:val="center"/>
          </w:tcPr>
          <w:p w:rsidR="009110CC" w:rsidRPr="00561368" w:rsidRDefault="009110CC" w:rsidP="009B469C">
            <w:pPr>
              <w:spacing w:before="100" w:beforeAutospacing="1" w:after="100" w:afterAutospacing="1"/>
              <w:jc w:val="center"/>
            </w:pPr>
          </w:p>
        </w:tc>
        <w:tc>
          <w:tcPr>
            <w:tcW w:w="1170" w:type="dxa"/>
            <w:vAlign w:val="center"/>
          </w:tcPr>
          <w:p w:rsidR="009110CC" w:rsidRPr="00561368" w:rsidRDefault="009110CC" w:rsidP="009B469C">
            <w:pPr>
              <w:spacing w:before="100" w:beforeAutospacing="1" w:after="100" w:afterAutospacing="1"/>
              <w:jc w:val="center"/>
            </w:pPr>
          </w:p>
        </w:tc>
        <w:tc>
          <w:tcPr>
            <w:tcW w:w="1255" w:type="dxa"/>
            <w:vAlign w:val="center"/>
          </w:tcPr>
          <w:p w:rsidR="009110CC" w:rsidRPr="00561368" w:rsidRDefault="009110CC" w:rsidP="009B469C">
            <w:pPr>
              <w:spacing w:before="100" w:beforeAutospacing="1" w:after="100" w:afterAutospacing="1"/>
              <w:jc w:val="center"/>
            </w:pPr>
          </w:p>
        </w:tc>
        <w:tc>
          <w:tcPr>
            <w:tcW w:w="1265" w:type="dxa"/>
            <w:vAlign w:val="center"/>
          </w:tcPr>
          <w:p w:rsidR="009110CC" w:rsidRPr="00561368" w:rsidRDefault="009110CC" w:rsidP="009B469C">
            <w:pPr>
              <w:spacing w:before="100" w:beforeAutospacing="1" w:after="100" w:afterAutospacing="1"/>
              <w:jc w:val="center"/>
            </w:pPr>
          </w:p>
        </w:tc>
      </w:tr>
      <w:tr w:rsidR="009110CC" w:rsidRPr="00561368" w:rsidTr="009B469C">
        <w:trPr>
          <w:trHeight w:val="422"/>
          <w:jc w:val="center"/>
        </w:trPr>
        <w:tc>
          <w:tcPr>
            <w:tcW w:w="3430" w:type="dxa"/>
          </w:tcPr>
          <w:p w:rsidR="009110CC" w:rsidRPr="00561368" w:rsidRDefault="009110CC" w:rsidP="009B469C">
            <w:pPr>
              <w:spacing w:before="100" w:beforeAutospacing="1" w:after="100" w:afterAutospacing="1"/>
              <w:jc w:val="both"/>
            </w:pPr>
            <w:r w:rsidRPr="00561368">
              <w:t>Reparación y Mantenimiento</w:t>
            </w:r>
          </w:p>
        </w:tc>
        <w:tc>
          <w:tcPr>
            <w:tcW w:w="720" w:type="dxa"/>
            <w:vAlign w:val="center"/>
          </w:tcPr>
          <w:p w:rsidR="009110CC" w:rsidRPr="00561368" w:rsidRDefault="009110CC" w:rsidP="009B469C">
            <w:pPr>
              <w:spacing w:before="100" w:beforeAutospacing="1" w:after="100" w:afterAutospacing="1"/>
              <w:jc w:val="both"/>
            </w:pPr>
            <w:r w:rsidRPr="00561368">
              <w:t>MN</w:t>
            </w:r>
          </w:p>
        </w:tc>
        <w:tc>
          <w:tcPr>
            <w:tcW w:w="1170" w:type="dxa"/>
            <w:vAlign w:val="center"/>
          </w:tcPr>
          <w:p w:rsidR="009110CC" w:rsidRPr="00561368" w:rsidRDefault="009110CC" w:rsidP="009B469C">
            <w:pPr>
              <w:spacing w:before="100" w:beforeAutospacing="1" w:after="100" w:afterAutospacing="1"/>
              <w:jc w:val="center"/>
            </w:pPr>
            <w:r w:rsidRPr="00561368">
              <w:t>70</w:t>
            </w:r>
          </w:p>
        </w:tc>
        <w:tc>
          <w:tcPr>
            <w:tcW w:w="1170" w:type="dxa"/>
            <w:vAlign w:val="center"/>
          </w:tcPr>
          <w:p w:rsidR="009110CC" w:rsidRPr="00561368" w:rsidRDefault="009110CC" w:rsidP="009B469C">
            <w:pPr>
              <w:spacing w:before="100" w:beforeAutospacing="1" w:after="100" w:afterAutospacing="1"/>
              <w:jc w:val="center"/>
            </w:pPr>
            <w:r w:rsidRPr="00561368">
              <w:t>400</w:t>
            </w:r>
          </w:p>
        </w:tc>
        <w:tc>
          <w:tcPr>
            <w:tcW w:w="1255" w:type="dxa"/>
            <w:vAlign w:val="center"/>
          </w:tcPr>
          <w:p w:rsidR="009110CC" w:rsidRPr="00561368" w:rsidRDefault="009110CC" w:rsidP="009B469C">
            <w:pPr>
              <w:spacing w:before="100" w:beforeAutospacing="1" w:after="100" w:afterAutospacing="1"/>
              <w:jc w:val="center"/>
            </w:pPr>
            <w:r w:rsidRPr="00561368">
              <w:t>90</w:t>
            </w:r>
          </w:p>
        </w:tc>
        <w:tc>
          <w:tcPr>
            <w:tcW w:w="1265" w:type="dxa"/>
            <w:vAlign w:val="center"/>
          </w:tcPr>
          <w:p w:rsidR="009110CC" w:rsidRPr="00561368" w:rsidRDefault="009110CC" w:rsidP="009B469C">
            <w:pPr>
              <w:spacing w:before="100" w:beforeAutospacing="1" w:after="100" w:afterAutospacing="1"/>
              <w:jc w:val="center"/>
            </w:pPr>
            <w:r w:rsidRPr="00561368">
              <w:t>560</w:t>
            </w:r>
          </w:p>
        </w:tc>
      </w:tr>
      <w:tr w:rsidR="009110CC" w:rsidRPr="00561368" w:rsidTr="009B469C">
        <w:trPr>
          <w:trHeight w:val="422"/>
          <w:jc w:val="center"/>
        </w:trPr>
        <w:tc>
          <w:tcPr>
            <w:tcW w:w="3430" w:type="dxa"/>
          </w:tcPr>
          <w:p w:rsidR="009110CC" w:rsidRPr="00561368" w:rsidRDefault="009110CC" w:rsidP="009B469C">
            <w:pPr>
              <w:spacing w:before="100" w:beforeAutospacing="1" w:after="100" w:afterAutospacing="1"/>
              <w:jc w:val="both"/>
            </w:pPr>
            <w:r w:rsidRPr="00561368">
              <w:t>Mano de Obra</w:t>
            </w:r>
          </w:p>
        </w:tc>
        <w:tc>
          <w:tcPr>
            <w:tcW w:w="720" w:type="dxa"/>
            <w:vAlign w:val="center"/>
          </w:tcPr>
          <w:p w:rsidR="009110CC" w:rsidRPr="00561368" w:rsidRDefault="009110CC" w:rsidP="009B469C">
            <w:pPr>
              <w:spacing w:before="100" w:beforeAutospacing="1" w:after="100" w:afterAutospacing="1"/>
              <w:jc w:val="both"/>
            </w:pPr>
            <w:r w:rsidRPr="00561368">
              <w:t>MN</w:t>
            </w:r>
          </w:p>
        </w:tc>
        <w:tc>
          <w:tcPr>
            <w:tcW w:w="1170" w:type="dxa"/>
            <w:vAlign w:val="center"/>
          </w:tcPr>
          <w:p w:rsidR="009110CC" w:rsidRPr="00561368" w:rsidRDefault="009110CC" w:rsidP="009B469C">
            <w:pPr>
              <w:spacing w:before="100" w:beforeAutospacing="1" w:after="100" w:afterAutospacing="1"/>
              <w:jc w:val="center"/>
            </w:pPr>
            <w:r w:rsidRPr="00561368">
              <w:t>6 008</w:t>
            </w:r>
          </w:p>
        </w:tc>
        <w:tc>
          <w:tcPr>
            <w:tcW w:w="1170" w:type="dxa"/>
            <w:vAlign w:val="center"/>
          </w:tcPr>
          <w:p w:rsidR="009110CC" w:rsidRPr="00561368" w:rsidRDefault="009110CC" w:rsidP="009B469C">
            <w:pPr>
              <w:spacing w:before="100" w:beforeAutospacing="1" w:after="100" w:afterAutospacing="1"/>
              <w:jc w:val="center"/>
            </w:pPr>
            <w:r w:rsidRPr="00561368">
              <w:t>4 813</w:t>
            </w:r>
          </w:p>
        </w:tc>
        <w:tc>
          <w:tcPr>
            <w:tcW w:w="1255" w:type="dxa"/>
            <w:vAlign w:val="center"/>
          </w:tcPr>
          <w:p w:rsidR="009110CC" w:rsidRPr="00561368" w:rsidRDefault="009110CC" w:rsidP="009B469C">
            <w:pPr>
              <w:spacing w:before="100" w:beforeAutospacing="1" w:after="100" w:afterAutospacing="1"/>
              <w:jc w:val="center"/>
            </w:pPr>
            <w:r w:rsidRPr="00561368">
              <w:t>6 108</w:t>
            </w:r>
          </w:p>
        </w:tc>
        <w:tc>
          <w:tcPr>
            <w:tcW w:w="1265" w:type="dxa"/>
            <w:vAlign w:val="center"/>
          </w:tcPr>
          <w:p w:rsidR="009110CC" w:rsidRPr="00561368" w:rsidRDefault="009110CC" w:rsidP="009B469C">
            <w:pPr>
              <w:spacing w:before="100" w:beforeAutospacing="1" w:after="100" w:afterAutospacing="1"/>
              <w:jc w:val="center"/>
            </w:pPr>
            <w:r w:rsidRPr="00561368">
              <w:t>16 929</w:t>
            </w:r>
          </w:p>
        </w:tc>
      </w:tr>
      <w:tr w:rsidR="009110CC" w:rsidRPr="00561368" w:rsidTr="009B469C">
        <w:trPr>
          <w:trHeight w:val="433"/>
          <w:jc w:val="center"/>
        </w:trPr>
        <w:tc>
          <w:tcPr>
            <w:tcW w:w="3430" w:type="dxa"/>
          </w:tcPr>
          <w:p w:rsidR="009110CC" w:rsidRPr="00561368" w:rsidRDefault="009110CC" w:rsidP="009B469C">
            <w:pPr>
              <w:spacing w:before="100" w:beforeAutospacing="1" w:after="100" w:afterAutospacing="1"/>
              <w:jc w:val="both"/>
            </w:pPr>
            <w:r w:rsidRPr="00561368">
              <w:t>Combustible</w:t>
            </w:r>
          </w:p>
        </w:tc>
        <w:tc>
          <w:tcPr>
            <w:tcW w:w="720" w:type="dxa"/>
            <w:vAlign w:val="center"/>
          </w:tcPr>
          <w:p w:rsidR="009110CC" w:rsidRPr="00561368" w:rsidRDefault="009110CC" w:rsidP="009B469C">
            <w:pPr>
              <w:spacing w:before="100" w:beforeAutospacing="1" w:after="100" w:afterAutospacing="1"/>
              <w:jc w:val="both"/>
            </w:pPr>
            <w:r w:rsidRPr="00561368">
              <w:t>MN</w:t>
            </w:r>
          </w:p>
        </w:tc>
        <w:tc>
          <w:tcPr>
            <w:tcW w:w="1170" w:type="dxa"/>
            <w:vAlign w:val="center"/>
          </w:tcPr>
          <w:p w:rsidR="009110CC" w:rsidRPr="00561368" w:rsidRDefault="009110CC" w:rsidP="009B469C">
            <w:pPr>
              <w:spacing w:before="100" w:beforeAutospacing="1" w:after="100" w:afterAutospacing="1"/>
              <w:jc w:val="center"/>
            </w:pPr>
            <w:r w:rsidRPr="00561368">
              <w:t>940</w:t>
            </w:r>
          </w:p>
        </w:tc>
        <w:tc>
          <w:tcPr>
            <w:tcW w:w="1170" w:type="dxa"/>
            <w:vAlign w:val="center"/>
          </w:tcPr>
          <w:p w:rsidR="009110CC" w:rsidRPr="00561368" w:rsidRDefault="009110CC" w:rsidP="009B469C">
            <w:pPr>
              <w:spacing w:before="100" w:beforeAutospacing="1" w:after="100" w:afterAutospacing="1"/>
              <w:jc w:val="center"/>
            </w:pPr>
            <w:r w:rsidRPr="00561368">
              <w:t>1 971.70</w:t>
            </w:r>
          </w:p>
        </w:tc>
        <w:tc>
          <w:tcPr>
            <w:tcW w:w="1255" w:type="dxa"/>
            <w:vAlign w:val="center"/>
          </w:tcPr>
          <w:p w:rsidR="009110CC" w:rsidRPr="00561368" w:rsidRDefault="009110CC" w:rsidP="009B469C">
            <w:pPr>
              <w:spacing w:before="100" w:beforeAutospacing="1" w:after="100" w:afterAutospacing="1"/>
              <w:jc w:val="center"/>
            </w:pPr>
            <w:r w:rsidRPr="00561368">
              <w:t>754.36</w:t>
            </w:r>
          </w:p>
        </w:tc>
        <w:tc>
          <w:tcPr>
            <w:tcW w:w="1265" w:type="dxa"/>
            <w:vAlign w:val="center"/>
          </w:tcPr>
          <w:p w:rsidR="009110CC" w:rsidRPr="00561368" w:rsidRDefault="009110CC" w:rsidP="009B469C">
            <w:pPr>
              <w:spacing w:before="100" w:beforeAutospacing="1" w:after="100" w:afterAutospacing="1"/>
              <w:jc w:val="center"/>
            </w:pPr>
            <w:r w:rsidRPr="00561368">
              <w:t>3 666.06</w:t>
            </w:r>
          </w:p>
        </w:tc>
      </w:tr>
      <w:tr w:rsidR="009110CC" w:rsidRPr="00561368" w:rsidTr="009B469C">
        <w:trPr>
          <w:trHeight w:val="433"/>
          <w:jc w:val="center"/>
        </w:trPr>
        <w:tc>
          <w:tcPr>
            <w:tcW w:w="3430" w:type="dxa"/>
          </w:tcPr>
          <w:p w:rsidR="009110CC" w:rsidRPr="00561368" w:rsidRDefault="009110CC" w:rsidP="009B469C">
            <w:pPr>
              <w:spacing w:before="100" w:beforeAutospacing="1" w:after="100" w:afterAutospacing="1"/>
              <w:jc w:val="both"/>
            </w:pPr>
            <w:r w:rsidRPr="00561368">
              <w:t>Lubricantes</w:t>
            </w:r>
          </w:p>
        </w:tc>
        <w:tc>
          <w:tcPr>
            <w:tcW w:w="720" w:type="dxa"/>
            <w:vAlign w:val="center"/>
          </w:tcPr>
          <w:p w:rsidR="009110CC" w:rsidRPr="00561368" w:rsidRDefault="009110CC" w:rsidP="009B469C">
            <w:pPr>
              <w:spacing w:before="100" w:beforeAutospacing="1" w:after="100" w:afterAutospacing="1"/>
              <w:jc w:val="both"/>
            </w:pPr>
            <w:r w:rsidRPr="00561368">
              <w:t>MN</w:t>
            </w:r>
          </w:p>
        </w:tc>
        <w:tc>
          <w:tcPr>
            <w:tcW w:w="1170" w:type="dxa"/>
            <w:vAlign w:val="center"/>
          </w:tcPr>
          <w:p w:rsidR="009110CC" w:rsidRPr="00561368" w:rsidRDefault="009110CC" w:rsidP="009B469C">
            <w:pPr>
              <w:spacing w:before="100" w:beforeAutospacing="1" w:after="100" w:afterAutospacing="1"/>
              <w:jc w:val="center"/>
            </w:pPr>
            <w:r w:rsidRPr="00561368">
              <w:t>96</w:t>
            </w:r>
          </w:p>
        </w:tc>
        <w:tc>
          <w:tcPr>
            <w:tcW w:w="1170" w:type="dxa"/>
            <w:vAlign w:val="center"/>
          </w:tcPr>
          <w:p w:rsidR="009110CC" w:rsidRPr="00561368" w:rsidRDefault="009110CC" w:rsidP="009B469C">
            <w:pPr>
              <w:spacing w:before="100" w:beforeAutospacing="1" w:after="100" w:afterAutospacing="1"/>
              <w:jc w:val="center"/>
            </w:pPr>
            <w:r w:rsidRPr="00561368">
              <w:t>271.50</w:t>
            </w:r>
          </w:p>
        </w:tc>
        <w:tc>
          <w:tcPr>
            <w:tcW w:w="1255" w:type="dxa"/>
            <w:vAlign w:val="center"/>
          </w:tcPr>
          <w:p w:rsidR="009110CC" w:rsidRPr="00561368" w:rsidRDefault="009110CC" w:rsidP="009B469C">
            <w:pPr>
              <w:spacing w:before="100" w:beforeAutospacing="1" w:after="100" w:afterAutospacing="1"/>
              <w:jc w:val="center"/>
            </w:pPr>
            <w:r w:rsidRPr="00561368">
              <w:t>89.60</w:t>
            </w:r>
          </w:p>
        </w:tc>
        <w:tc>
          <w:tcPr>
            <w:tcW w:w="1265" w:type="dxa"/>
            <w:vAlign w:val="center"/>
          </w:tcPr>
          <w:p w:rsidR="009110CC" w:rsidRPr="00561368" w:rsidRDefault="009110CC" w:rsidP="009B469C">
            <w:pPr>
              <w:spacing w:before="100" w:beforeAutospacing="1" w:after="100" w:afterAutospacing="1"/>
              <w:jc w:val="center"/>
            </w:pPr>
            <w:r w:rsidRPr="00561368">
              <w:t>457.10</w:t>
            </w:r>
          </w:p>
        </w:tc>
      </w:tr>
      <w:tr w:rsidR="009110CC" w:rsidRPr="00561368" w:rsidTr="009B469C">
        <w:trPr>
          <w:trHeight w:val="433"/>
          <w:jc w:val="center"/>
        </w:trPr>
        <w:tc>
          <w:tcPr>
            <w:tcW w:w="3430" w:type="dxa"/>
            <w:tcBorders>
              <w:bottom w:val="single" w:sz="4" w:space="0" w:color="auto"/>
            </w:tcBorders>
          </w:tcPr>
          <w:p w:rsidR="009110CC" w:rsidRPr="00561368" w:rsidRDefault="009110CC" w:rsidP="009B469C">
            <w:pPr>
              <w:spacing w:before="100" w:beforeAutospacing="1" w:after="100" w:afterAutospacing="1"/>
              <w:jc w:val="both"/>
            </w:pPr>
            <w:r w:rsidRPr="00561368">
              <w:t>Total</w:t>
            </w:r>
          </w:p>
        </w:tc>
        <w:tc>
          <w:tcPr>
            <w:tcW w:w="720" w:type="dxa"/>
            <w:tcBorders>
              <w:bottom w:val="single" w:sz="4" w:space="0" w:color="auto"/>
            </w:tcBorders>
            <w:vAlign w:val="center"/>
          </w:tcPr>
          <w:p w:rsidR="009110CC" w:rsidRPr="00561368" w:rsidRDefault="009110CC" w:rsidP="009B469C">
            <w:pPr>
              <w:spacing w:before="100" w:beforeAutospacing="1" w:after="100" w:afterAutospacing="1"/>
              <w:jc w:val="both"/>
            </w:pPr>
            <w:r w:rsidRPr="00561368">
              <w:t>MN</w:t>
            </w:r>
          </w:p>
        </w:tc>
        <w:tc>
          <w:tcPr>
            <w:tcW w:w="1170" w:type="dxa"/>
            <w:tcBorders>
              <w:bottom w:val="single" w:sz="4" w:space="0" w:color="auto"/>
            </w:tcBorders>
            <w:vAlign w:val="center"/>
          </w:tcPr>
          <w:p w:rsidR="009110CC" w:rsidRPr="00561368" w:rsidRDefault="009110CC" w:rsidP="009B469C">
            <w:pPr>
              <w:spacing w:before="100" w:beforeAutospacing="1" w:after="100" w:afterAutospacing="1"/>
              <w:jc w:val="center"/>
            </w:pPr>
            <w:r w:rsidRPr="00561368">
              <w:t>9655.33</w:t>
            </w:r>
          </w:p>
        </w:tc>
        <w:tc>
          <w:tcPr>
            <w:tcW w:w="1170" w:type="dxa"/>
            <w:tcBorders>
              <w:bottom w:val="single" w:sz="4" w:space="0" w:color="auto"/>
            </w:tcBorders>
            <w:vAlign w:val="center"/>
          </w:tcPr>
          <w:p w:rsidR="009110CC" w:rsidRPr="00561368" w:rsidRDefault="009110CC" w:rsidP="009B469C">
            <w:pPr>
              <w:spacing w:before="100" w:beforeAutospacing="1" w:after="100" w:afterAutospacing="1"/>
              <w:jc w:val="center"/>
            </w:pPr>
            <w:r w:rsidRPr="00561368">
              <w:t>10 146.2</w:t>
            </w:r>
          </w:p>
        </w:tc>
        <w:tc>
          <w:tcPr>
            <w:tcW w:w="1255" w:type="dxa"/>
            <w:tcBorders>
              <w:bottom w:val="single" w:sz="4" w:space="0" w:color="auto"/>
            </w:tcBorders>
            <w:vAlign w:val="center"/>
          </w:tcPr>
          <w:p w:rsidR="009110CC" w:rsidRPr="00561368" w:rsidRDefault="009110CC" w:rsidP="009B469C">
            <w:pPr>
              <w:spacing w:before="100" w:beforeAutospacing="1" w:after="100" w:afterAutospacing="1"/>
              <w:jc w:val="center"/>
            </w:pPr>
            <w:r w:rsidRPr="00561368">
              <w:t>10 045.96</w:t>
            </w:r>
          </w:p>
        </w:tc>
        <w:tc>
          <w:tcPr>
            <w:tcW w:w="1265" w:type="dxa"/>
            <w:tcBorders>
              <w:bottom w:val="single" w:sz="4" w:space="0" w:color="auto"/>
            </w:tcBorders>
            <w:vAlign w:val="center"/>
          </w:tcPr>
          <w:p w:rsidR="009110CC" w:rsidRPr="00561368" w:rsidRDefault="009110CC" w:rsidP="009B469C">
            <w:pPr>
              <w:spacing w:before="100" w:beforeAutospacing="1" w:after="100" w:afterAutospacing="1"/>
              <w:jc w:val="center"/>
            </w:pPr>
            <w:r w:rsidRPr="00561368">
              <w:t>29 847.49</w:t>
            </w:r>
          </w:p>
        </w:tc>
      </w:tr>
    </w:tbl>
    <w:p w:rsidR="009110CC" w:rsidRPr="00561368" w:rsidRDefault="009110CC" w:rsidP="009110CC">
      <w:pPr>
        <w:pBdr>
          <w:bottom w:val="single" w:sz="4" w:space="1" w:color="auto"/>
        </w:pBdr>
        <w:spacing w:before="100" w:beforeAutospacing="1" w:after="100" w:afterAutospacing="1" w:line="360" w:lineRule="auto"/>
        <w:jc w:val="center"/>
      </w:pPr>
      <w:r w:rsidRPr="00561368">
        <w:t>Tabla7. Costos totales de explotación de la maquinaria para cada cultivo.</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1"/>
        <w:gridCol w:w="1007"/>
        <w:gridCol w:w="1080"/>
        <w:gridCol w:w="1350"/>
        <w:gridCol w:w="1710"/>
        <w:gridCol w:w="1350"/>
      </w:tblGrid>
      <w:tr w:rsidR="009110CC" w:rsidRPr="00561368" w:rsidTr="009B469C">
        <w:trPr>
          <w:jc w:val="center"/>
        </w:trPr>
        <w:tc>
          <w:tcPr>
            <w:tcW w:w="1441" w:type="dxa"/>
            <w:vAlign w:val="center"/>
          </w:tcPr>
          <w:p w:rsidR="009110CC" w:rsidRPr="00561368" w:rsidRDefault="009110CC" w:rsidP="009B469C">
            <w:pPr>
              <w:spacing w:before="100" w:beforeAutospacing="1" w:after="100" w:afterAutospacing="1"/>
              <w:jc w:val="center"/>
            </w:pPr>
            <w:r w:rsidRPr="00561368">
              <w:t>Productos</w:t>
            </w:r>
          </w:p>
        </w:tc>
        <w:tc>
          <w:tcPr>
            <w:tcW w:w="1007" w:type="dxa"/>
            <w:vAlign w:val="center"/>
          </w:tcPr>
          <w:p w:rsidR="009110CC" w:rsidRPr="00561368" w:rsidRDefault="009110CC" w:rsidP="009B469C">
            <w:pPr>
              <w:spacing w:before="100" w:beforeAutospacing="1" w:after="100" w:afterAutospacing="1"/>
              <w:jc w:val="center"/>
            </w:pPr>
            <w:r w:rsidRPr="00561368">
              <w:t>UM</w:t>
            </w:r>
          </w:p>
        </w:tc>
        <w:tc>
          <w:tcPr>
            <w:tcW w:w="1080" w:type="dxa"/>
            <w:vAlign w:val="center"/>
          </w:tcPr>
          <w:p w:rsidR="009110CC" w:rsidRPr="00561368" w:rsidRDefault="009110CC" w:rsidP="009B469C">
            <w:pPr>
              <w:spacing w:before="100" w:beforeAutospacing="1" w:after="100" w:afterAutospacing="1"/>
              <w:jc w:val="center"/>
            </w:pPr>
            <w:r w:rsidRPr="00561368">
              <w:t>Ha</w:t>
            </w:r>
          </w:p>
        </w:tc>
        <w:tc>
          <w:tcPr>
            <w:tcW w:w="1350" w:type="dxa"/>
            <w:vAlign w:val="center"/>
          </w:tcPr>
          <w:p w:rsidR="009110CC" w:rsidRPr="00561368" w:rsidRDefault="009110CC" w:rsidP="009B469C">
            <w:pPr>
              <w:spacing w:before="100" w:beforeAutospacing="1" w:after="100" w:afterAutospacing="1"/>
              <w:jc w:val="center"/>
            </w:pPr>
            <w:r w:rsidRPr="00561368">
              <w:t>Costos Fijos</w:t>
            </w:r>
          </w:p>
        </w:tc>
        <w:tc>
          <w:tcPr>
            <w:tcW w:w="1710" w:type="dxa"/>
            <w:vAlign w:val="center"/>
          </w:tcPr>
          <w:p w:rsidR="009110CC" w:rsidRPr="00561368" w:rsidRDefault="009110CC" w:rsidP="009B469C">
            <w:pPr>
              <w:spacing w:before="100" w:beforeAutospacing="1" w:after="100" w:afterAutospacing="1"/>
              <w:jc w:val="center"/>
            </w:pPr>
            <w:r w:rsidRPr="00561368">
              <w:t>Costos Variables</w:t>
            </w:r>
          </w:p>
        </w:tc>
        <w:tc>
          <w:tcPr>
            <w:tcW w:w="1350" w:type="dxa"/>
            <w:vAlign w:val="center"/>
          </w:tcPr>
          <w:p w:rsidR="009110CC" w:rsidRPr="00561368" w:rsidRDefault="009110CC" w:rsidP="009B469C">
            <w:pPr>
              <w:spacing w:before="100" w:beforeAutospacing="1" w:after="100" w:afterAutospacing="1"/>
              <w:jc w:val="center"/>
            </w:pPr>
            <w:r w:rsidRPr="00561368">
              <w:t>Costo Total</w:t>
            </w:r>
          </w:p>
        </w:tc>
      </w:tr>
      <w:tr w:rsidR="009110CC" w:rsidRPr="00561368" w:rsidTr="009B469C">
        <w:trPr>
          <w:jc w:val="center"/>
        </w:trPr>
        <w:tc>
          <w:tcPr>
            <w:tcW w:w="1441" w:type="dxa"/>
            <w:vAlign w:val="center"/>
          </w:tcPr>
          <w:p w:rsidR="009110CC" w:rsidRPr="00561368" w:rsidRDefault="009110CC" w:rsidP="009B469C">
            <w:pPr>
              <w:spacing w:before="100" w:beforeAutospacing="1" w:after="100" w:afterAutospacing="1"/>
              <w:jc w:val="both"/>
            </w:pPr>
            <w:r w:rsidRPr="00561368">
              <w:t>Frijol</w:t>
            </w:r>
          </w:p>
        </w:tc>
        <w:tc>
          <w:tcPr>
            <w:tcW w:w="1007" w:type="dxa"/>
            <w:vAlign w:val="center"/>
          </w:tcPr>
          <w:p w:rsidR="009110CC" w:rsidRPr="00561368" w:rsidRDefault="009110CC" w:rsidP="009B469C">
            <w:pPr>
              <w:spacing w:before="100" w:beforeAutospacing="1" w:after="100" w:afterAutospacing="1"/>
              <w:jc w:val="center"/>
            </w:pPr>
            <w:r w:rsidRPr="00561368">
              <w:t>MN</w:t>
            </w:r>
          </w:p>
        </w:tc>
        <w:tc>
          <w:tcPr>
            <w:tcW w:w="1080" w:type="dxa"/>
            <w:vAlign w:val="center"/>
          </w:tcPr>
          <w:p w:rsidR="009110CC" w:rsidRPr="00561368" w:rsidRDefault="009110CC" w:rsidP="009B469C">
            <w:pPr>
              <w:spacing w:before="100" w:beforeAutospacing="1" w:after="100" w:afterAutospacing="1"/>
              <w:jc w:val="center"/>
            </w:pPr>
            <w:r w:rsidRPr="00561368">
              <w:t>8</w:t>
            </w:r>
          </w:p>
        </w:tc>
        <w:tc>
          <w:tcPr>
            <w:tcW w:w="1350" w:type="dxa"/>
            <w:vAlign w:val="center"/>
          </w:tcPr>
          <w:p w:rsidR="009110CC" w:rsidRPr="00561368" w:rsidRDefault="009110CC" w:rsidP="009B469C">
            <w:pPr>
              <w:spacing w:before="100" w:beforeAutospacing="1" w:after="100" w:afterAutospacing="1"/>
              <w:jc w:val="center"/>
            </w:pPr>
            <w:r w:rsidRPr="00561368">
              <w:t>2 540</w:t>
            </w:r>
          </w:p>
        </w:tc>
        <w:tc>
          <w:tcPr>
            <w:tcW w:w="1710" w:type="dxa"/>
            <w:vAlign w:val="center"/>
          </w:tcPr>
          <w:p w:rsidR="009110CC" w:rsidRPr="00561368" w:rsidRDefault="009110CC" w:rsidP="009B469C">
            <w:pPr>
              <w:spacing w:before="100" w:beforeAutospacing="1" w:after="100" w:afterAutospacing="1"/>
              <w:jc w:val="center"/>
            </w:pPr>
            <w:r w:rsidRPr="00561368">
              <w:t>7 115.33</w:t>
            </w:r>
          </w:p>
        </w:tc>
        <w:tc>
          <w:tcPr>
            <w:tcW w:w="1350" w:type="dxa"/>
            <w:vAlign w:val="center"/>
          </w:tcPr>
          <w:p w:rsidR="009110CC" w:rsidRPr="00561368" w:rsidRDefault="009110CC" w:rsidP="009B469C">
            <w:pPr>
              <w:spacing w:before="100" w:beforeAutospacing="1" w:after="100" w:afterAutospacing="1"/>
              <w:jc w:val="center"/>
            </w:pPr>
            <w:r w:rsidRPr="00561368">
              <w:t>9 655.33</w:t>
            </w:r>
          </w:p>
        </w:tc>
      </w:tr>
      <w:tr w:rsidR="009110CC" w:rsidRPr="00561368" w:rsidTr="009B469C">
        <w:trPr>
          <w:jc w:val="center"/>
        </w:trPr>
        <w:tc>
          <w:tcPr>
            <w:tcW w:w="1441" w:type="dxa"/>
            <w:vAlign w:val="center"/>
          </w:tcPr>
          <w:p w:rsidR="009110CC" w:rsidRPr="00561368" w:rsidRDefault="009110CC" w:rsidP="009B469C">
            <w:pPr>
              <w:spacing w:before="100" w:beforeAutospacing="1" w:after="100" w:afterAutospacing="1"/>
              <w:jc w:val="both"/>
            </w:pPr>
            <w:r w:rsidRPr="00561368">
              <w:t>Maíz</w:t>
            </w:r>
          </w:p>
        </w:tc>
        <w:tc>
          <w:tcPr>
            <w:tcW w:w="1007" w:type="dxa"/>
            <w:vAlign w:val="center"/>
          </w:tcPr>
          <w:p w:rsidR="009110CC" w:rsidRPr="00561368" w:rsidRDefault="009110CC" w:rsidP="009B469C">
            <w:pPr>
              <w:spacing w:before="100" w:beforeAutospacing="1" w:after="100" w:afterAutospacing="1"/>
              <w:jc w:val="center"/>
            </w:pPr>
            <w:r w:rsidRPr="00561368">
              <w:t>MN</w:t>
            </w:r>
          </w:p>
        </w:tc>
        <w:tc>
          <w:tcPr>
            <w:tcW w:w="1080" w:type="dxa"/>
            <w:vAlign w:val="center"/>
          </w:tcPr>
          <w:p w:rsidR="009110CC" w:rsidRPr="00561368" w:rsidRDefault="009110CC" w:rsidP="009B469C">
            <w:pPr>
              <w:spacing w:before="100" w:beforeAutospacing="1" w:after="100" w:afterAutospacing="1"/>
              <w:jc w:val="center"/>
            </w:pPr>
            <w:r w:rsidRPr="00561368">
              <w:t>20</w:t>
            </w:r>
          </w:p>
        </w:tc>
        <w:tc>
          <w:tcPr>
            <w:tcW w:w="1350" w:type="dxa"/>
            <w:vAlign w:val="center"/>
          </w:tcPr>
          <w:p w:rsidR="009110CC" w:rsidRPr="00561368" w:rsidRDefault="009110CC" w:rsidP="009B469C">
            <w:pPr>
              <w:spacing w:before="100" w:beforeAutospacing="1" w:after="100" w:afterAutospacing="1"/>
              <w:jc w:val="center"/>
            </w:pPr>
            <w:r w:rsidRPr="00561368">
              <w:t>2 690</w:t>
            </w:r>
          </w:p>
        </w:tc>
        <w:tc>
          <w:tcPr>
            <w:tcW w:w="1710" w:type="dxa"/>
            <w:vAlign w:val="center"/>
          </w:tcPr>
          <w:p w:rsidR="009110CC" w:rsidRPr="00561368" w:rsidRDefault="009110CC" w:rsidP="009B469C">
            <w:pPr>
              <w:spacing w:before="100" w:beforeAutospacing="1" w:after="100" w:afterAutospacing="1"/>
              <w:jc w:val="center"/>
            </w:pPr>
            <w:r w:rsidRPr="00561368">
              <w:t>7 456.20</w:t>
            </w:r>
          </w:p>
        </w:tc>
        <w:tc>
          <w:tcPr>
            <w:tcW w:w="1350" w:type="dxa"/>
            <w:vAlign w:val="center"/>
          </w:tcPr>
          <w:p w:rsidR="009110CC" w:rsidRPr="00561368" w:rsidRDefault="009110CC" w:rsidP="009B469C">
            <w:pPr>
              <w:spacing w:before="100" w:beforeAutospacing="1" w:after="100" w:afterAutospacing="1"/>
              <w:jc w:val="center"/>
            </w:pPr>
            <w:r w:rsidRPr="00561368">
              <w:t>10 146.20</w:t>
            </w:r>
          </w:p>
        </w:tc>
      </w:tr>
      <w:tr w:rsidR="009110CC" w:rsidRPr="00561368" w:rsidTr="009B469C">
        <w:trPr>
          <w:trHeight w:val="352"/>
          <w:jc w:val="center"/>
        </w:trPr>
        <w:tc>
          <w:tcPr>
            <w:tcW w:w="1441" w:type="dxa"/>
            <w:vAlign w:val="center"/>
          </w:tcPr>
          <w:p w:rsidR="009110CC" w:rsidRPr="00561368" w:rsidRDefault="009110CC" w:rsidP="009B469C">
            <w:pPr>
              <w:spacing w:before="100" w:beforeAutospacing="1" w:after="100" w:afterAutospacing="1"/>
              <w:jc w:val="both"/>
            </w:pPr>
            <w:r w:rsidRPr="00561368">
              <w:t>Arroz</w:t>
            </w:r>
          </w:p>
        </w:tc>
        <w:tc>
          <w:tcPr>
            <w:tcW w:w="1007" w:type="dxa"/>
            <w:vAlign w:val="center"/>
          </w:tcPr>
          <w:p w:rsidR="009110CC" w:rsidRPr="00561368" w:rsidRDefault="009110CC" w:rsidP="009B469C">
            <w:pPr>
              <w:spacing w:before="100" w:beforeAutospacing="1" w:after="100" w:afterAutospacing="1"/>
              <w:jc w:val="center"/>
            </w:pPr>
            <w:r w:rsidRPr="00561368">
              <w:t>MN</w:t>
            </w:r>
          </w:p>
        </w:tc>
        <w:tc>
          <w:tcPr>
            <w:tcW w:w="1080" w:type="dxa"/>
            <w:vAlign w:val="center"/>
          </w:tcPr>
          <w:p w:rsidR="009110CC" w:rsidRPr="00561368" w:rsidRDefault="009110CC" w:rsidP="009B469C">
            <w:pPr>
              <w:spacing w:before="100" w:beforeAutospacing="1" w:after="100" w:afterAutospacing="1"/>
              <w:jc w:val="center"/>
            </w:pPr>
            <w:r w:rsidRPr="00561368">
              <w:t>6</w:t>
            </w:r>
          </w:p>
        </w:tc>
        <w:tc>
          <w:tcPr>
            <w:tcW w:w="1350" w:type="dxa"/>
            <w:vAlign w:val="center"/>
          </w:tcPr>
          <w:p w:rsidR="009110CC" w:rsidRPr="00561368" w:rsidRDefault="009110CC" w:rsidP="009B469C">
            <w:pPr>
              <w:spacing w:before="100" w:beforeAutospacing="1" w:after="100" w:afterAutospacing="1"/>
              <w:jc w:val="center"/>
            </w:pPr>
            <w:r w:rsidRPr="00561368">
              <w:t>3 050</w:t>
            </w:r>
          </w:p>
        </w:tc>
        <w:tc>
          <w:tcPr>
            <w:tcW w:w="1710" w:type="dxa"/>
            <w:vAlign w:val="center"/>
          </w:tcPr>
          <w:p w:rsidR="009110CC" w:rsidRPr="00561368" w:rsidRDefault="009110CC" w:rsidP="009B469C">
            <w:pPr>
              <w:spacing w:before="100" w:beforeAutospacing="1" w:after="100" w:afterAutospacing="1"/>
              <w:jc w:val="center"/>
            </w:pPr>
            <w:r w:rsidRPr="00561368">
              <w:t>7 041.96</w:t>
            </w:r>
          </w:p>
        </w:tc>
        <w:tc>
          <w:tcPr>
            <w:tcW w:w="1350" w:type="dxa"/>
            <w:vAlign w:val="center"/>
          </w:tcPr>
          <w:p w:rsidR="009110CC" w:rsidRPr="00561368" w:rsidRDefault="009110CC" w:rsidP="009B469C">
            <w:pPr>
              <w:spacing w:before="100" w:beforeAutospacing="1" w:after="100" w:afterAutospacing="1"/>
              <w:jc w:val="center"/>
            </w:pPr>
            <w:r w:rsidRPr="00561368">
              <w:t>10 045.96</w:t>
            </w:r>
          </w:p>
        </w:tc>
      </w:tr>
      <w:tr w:rsidR="009110CC" w:rsidRPr="00561368" w:rsidTr="009B469C">
        <w:trPr>
          <w:jc w:val="center"/>
        </w:trPr>
        <w:tc>
          <w:tcPr>
            <w:tcW w:w="1441" w:type="dxa"/>
            <w:tcBorders>
              <w:bottom w:val="single" w:sz="4" w:space="0" w:color="auto"/>
            </w:tcBorders>
            <w:vAlign w:val="center"/>
          </w:tcPr>
          <w:p w:rsidR="009110CC" w:rsidRPr="00561368" w:rsidRDefault="009110CC" w:rsidP="009B469C">
            <w:pPr>
              <w:spacing w:before="100" w:beforeAutospacing="1" w:after="100" w:afterAutospacing="1"/>
              <w:jc w:val="both"/>
            </w:pPr>
            <w:r w:rsidRPr="00561368">
              <w:t>Total</w:t>
            </w:r>
          </w:p>
        </w:tc>
        <w:tc>
          <w:tcPr>
            <w:tcW w:w="1007" w:type="dxa"/>
            <w:tcBorders>
              <w:bottom w:val="single" w:sz="4" w:space="0" w:color="auto"/>
            </w:tcBorders>
            <w:vAlign w:val="center"/>
          </w:tcPr>
          <w:p w:rsidR="009110CC" w:rsidRPr="00561368" w:rsidRDefault="009110CC" w:rsidP="009B469C">
            <w:pPr>
              <w:spacing w:before="100" w:beforeAutospacing="1" w:after="100" w:afterAutospacing="1"/>
              <w:jc w:val="center"/>
            </w:pPr>
            <w:r w:rsidRPr="00561368">
              <w:t>MN</w:t>
            </w:r>
          </w:p>
        </w:tc>
        <w:tc>
          <w:tcPr>
            <w:tcW w:w="1080" w:type="dxa"/>
            <w:tcBorders>
              <w:bottom w:val="single" w:sz="4" w:space="0" w:color="auto"/>
            </w:tcBorders>
            <w:vAlign w:val="center"/>
          </w:tcPr>
          <w:p w:rsidR="009110CC" w:rsidRPr="00561368" w:rsidRDefault="009110CC" w:rsidP="009B469C">
            <w:pPr>
              <w:spacing w:before="100" w:beforeAutospacing="1" w:after="100" w:afterAutospacing="1"/>
              <w:jc w:val="center"/>
            </w:pPr>
          </w:p>
        </w:tc>
        <w:tc>
          <w:tcPr>
            <w:tcW w:w="1350" w:type="dxa"/>
            <w:tcBorders>
              <w:bottom w:val="single" w:sz="4" w:space="0" w:color="auto"/>
            </w:tcBorders>
            <w:vAlign w:val="center"/>
          </w:tcPr>
          <w:p w:rsidR="009110CC" w:rsidRPr="00561368" w:rsidRDefault="009110CC" w:rsidP="009B469C">
            <w:pPr>
              <w:spacing w:before="100" w:beforeAutospacing="1" w:after="100" w:afterAutospacing="1"/>
              <w:jc w:val="center"/>
            </w:pPr>
            <w:r w:rsidRPr="00561368">
              <w:t>8 280</w:t>
            </w:r>
          </w:p>
        </w:tc>
        <w:tc>
          <w:tcPr>
            <w:tcW w:w="1710" w:type="dxa"/>
            <w:tcBorders>
              <w:bottom w:val="single" w:sz="4" w:space="0" w:color="auto"/>
            </w:tcBorders>
            <w:vAlign w:val="center"/>
          </w:tcPr>
          <w:p w:rsidR="009110CC" w:rsidRPr="00561368" w:rsidRDefault="009110CC" w:rsidP="009B469C">
            <w:pPr>
              <w:spacing w:before="100" w:beforeAutospacing="1" w:after="100" w:afterAutospacing="1"/>
              <w:jc w:val="center"/>
            </w:pPr>
            <w:r w:rsidRPr="00561368">
              <w:t>21 613.49</w:t>
            </w:r>
          </w:p>
        </w:tc>
        <w:tc>
          <w:tcPr>
            <w:tcW w:w="1350" w:type="dxa"/>
            <w:tcBorders>
              <w:bottom w:val="single" w:sz="4" w:space="0" w:color="auto"/>
            </w:tcBorders>
            <w:vAlign w:val="center"/>
          </w:tcPr>
          <w:p w:rsidR="009110CC" w:rsidRPr="00561368" w:rsidRDefault="009110CC" w:rsidP="009B469C">
            <w:pPr>
              <w:spacing w:before="100" w:beforeAutospacing="1" w:after="100" w:afterAutospacing="1"/>
              <w:jc w:val="center"/>
            </w:pPr>
            <w:r w:rsidRPr="00561368">
              <w:t>29 847.49</w:t>
            </w:r>
          </w:p>
        </w:tc>
      </w:tr>
    </w:tbl>
    <w:p w:rsidR="009110CC" w:rsidRPr="00561368" w:rsidRDefault="009110CC" w:rsidP="009110CC">
      <w:pPr>
        <w:pBdr>
          <w:bottom w:val="single" w:sz="4" w:space="1" w:color="auto"/>
        </w:pBdr>
        <w:spacing w:before="100" w:beforeAutospacing="1" w:after="100" w:afterAutospacing="1" w:line="360" w:lineRule="auto"/>
      </w:pPr>
      <w:r w:rsidRPr="00561368">
        <w:lastRenderedPageBreak/>
        <w:t>Tabla 8. Costos de explotación de la maquinaria de cada cultivo para una misma cantidad de hectáreas.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1"/>
        <w:gridCol w:w="1007"/>
        <w:gridCol w:w="900"/>
        <w:gridCol w:w="1350"/>
        <w:gridCol w:w="1530"/>
        <w:gridCol w:w="1350"/>
      </w:tblGrid>
      <w:tr w:rsidR="009110CC" w:rsidRPr="00561368" w:rsidTr="009B469C">
        <w:trPr>
          <w:jc w:val="center"/>
        </w:trPr>
        <w:tc>
          <w:tcPr>
            <w:tcW w:w="1441" w:type="dxa"/>
            <w:vAlign w:val="center"/>
          </w:tcPr>
          <w:p w:rsidR="009110CC" w:rsidRPr="00561368" w:rsidRDefault="009110CC" w:rsidP="009B469C">
            <w:pPr>
              <w:spacing w:before="100" w:beforeAutospacing="1" w:after="100" w:afterAutospacing="1"/>
              <w:jc w:val="center"/>
            </w:pPr>
            <w:r w:rsidRPr="00561368">
              <w:t>Productos</w:t>
            </w:r>
          </w:p>
        </w:tc>
        <w:tc>
          <w:tcPr>
            <w:tcW w:w="1007" w:type="dxa"/>
            <w:vAlign w:val="center"/>
          </w:tcPr>
          <w:p w:rsidR="009110CC" w:rsidRPr="00561368" w:rsidRDefault="009110CC" w:rsidP="009B469C">
            <w:pPr>
              <w:spacing w:before="100" w:beforeAutospacing="1" w:after="100" w:afterAutospacing="1"/>
              <w:jc w:val="center"/>
            </w:pPr>
            <w:r w:rsidRPr="00561368">
              <w:t>UM</w:t>
            </w:r>
          </w:p>
        </w:tc>
        <w:tc>
          <w:tcPr>
            <w:tcW w:w="900" w:type="dxa"/>
            <w:vAlign w:val="center"/>
          </w:tcPr>
          <w:p w:rsidR="009110CC" w:rsidRPr="00561368" w:rsidRDefault="009110CC" w:rsidP="009B469C">
            <w:pPr>
              <w:spacing w:before="100" w:beforeAutospacing="1" w:after="100" w:afterAutospacing="1"/>
              <w:jc w:val="center"/>
            </w:pPr>
            <w:r w:rsidRPr="00561368">
              <w:t>Ha</w:t>
            </w:r>
          </w:p>
        </w:tc>
        <w:tc>
          <w:tcPr>
            <w:tcW w:w="1350" w:type="dxa"/>
            <w:vAlign w:val="center"/>
          </w:tcPr>
          <w:p w:rsidR="009110CC" w:rsidRPr="00561368" w:rsidRDefault="009110CC" w:rsidP="009B469C">
            <w:pPr>
              <w:spacing w:before="100" w:beforeAutospacing="1" w:after="100" w:afterAutospacing="1"/>
              <w:jc w:val="center"/>
            </w:pPr>
            <w:r w:rsidRPr="00561368">
              <w:t>Costos Fijos</w:t>
            </w:r>
          </w:p>
        </w:tc>
        <w:tc>
          <w:tcPr>
            <w:tcW w:w="1530" w:type="dxa"/>
            <w:vAlign w:val="center"/>
          </w:tcPr>
          <w:p w:rsidR="009110CC" w:rsidRPr="00561368" w:rsidRDefault="009110CC" w:rsidP="009B469C">
            <w:pPr>
              <w:spacing w:before="100" w:beforeAutospacing="1" w:after="100" w:afterAutospacing="1"/>
              <w:jc w:val="center"/>
            </w:pPr>
            <w:r w:rsidRPr="00561368">
              <w:t>Costos Variables</w:t>
            </w:r>
          </w:p>
        </w:tc>
        <w:tc>
          <w:tcPr>
            <w:tcW w:w="1350" w:type="dxa"/>
            <w:vAlign w:val="center"/>
          </w:tcPr>
          <w:p w:rsidR="009110CC" w:rsidRPr="00561368" w:rsidRDefault="009110CC" w:rsidP="009B469C">
            <w:pPr>
              <w:spacing w:before="100" w:beforeAutospacing="1" w:after="100" w:afterAutospacing="1"/>
              <w:jc w:val="center"/>
            </w:pPr>
            <w:r w:rsidRPr="00561368">
              <w:t>Costo Total</w:t>
            </w:r>
          </w:p>
        </w:tc>
      </w:tr>
      <w:tr w:rsidR="009110CC" w:rsidRPr="00561368" w:rsidTr="009B469C">
        <w:trPr>
          <w:jc w:val="center"/>
        </w:trPr>
        <w:tc>
          <w:tcPr>
            <w:tcW w:w="1441" w:type="dxa"/>
            <w:vAlign w:val="center"/>
          </w:tcPr>
          <w:p w:rsidR="009110CC" w:rsidRPr="00561368" w:rsidRDefault="009110CC" w:rsidP="009B469C">
            <w:pPr>
              <w:spacing w:before="100" w:beforeAutospacing="1" w:after="100" w:afterAutospacing="1"/>
              <w:jc w:val="center"/>
            </w:pPr>
            <w:r w:rsidRPr="00561368">
              <w:t>Frijol</w:t>
            </w:r>
          </w:p>
        </w:tc>
        <w:tc>
          <w:tcPr>
            <w:tcW w:w="1007" w:type="dxa"/>
            <w:vAlign w:val="center"/>
          </w:tcPr>
          <w:p w:rsidR="009110CC" w:rsidRPr="00561368" w:rsidRDefault="009110CC" w:rsidP="009B469C">
            <w:pPr>
              <w:spacing w:before="100" w:beforeAutospacing="1" w:after="100" w:afterAutospacing="1"/>
              <w:jc w:val="center"/>
            </w:pPr>
            <w:r w:rsidRPr="00561368">
              <w:t>MN</w:t>
            </w:r>
          </w:p>
        </w:tc>
        <w:tc>
          <w:tcPr>
            <w:tcW w:w="900" w:type="dxa"/>
            <w:vAlign w:val="center"/>
          </w:tcPr>
          <w:p w:rsidR="009110CC" w:rsidRPr="00561368" w:rsidRDefault="009110CC" w:rsidP="009B469C">
            <w:pPr>
              <w:spacing w:before="100" w:beforeAutospacing="1" w:after="100" w:afterAutospacing="1"/>
              <w:jc w:val="center"/>
            </w:pPr>
            <w:r w:rsidRPr="00561368">
              <w:t>10</w:t>
            </w:r>
          </w:p>
        </w:tc>
        <w:tc>
          <w:tcPr>
            <w:tcW w:w="1350" w:type="dxa"/>
            <w:vAlign w:val="center"/>
          </w:tcPr>
          <w:p w:rsidR="009110CC" w:rsidRPr="00561368" w:rsidRDefault="009110CC" w:rsidP="009B469C">
            <w:pPr>
              <w:spacing w:before="100" w:beforeAutospacing="1" w:after="100" w:afterAutospacing="1"/>
              <w:jc w:val="center"/>
            </w:pPr>
            <w:r w:rsidRPr="00561368">
              <w:t>3 175</w:t>
            </w:r>
          </w:p>
        </w:tc>
        <w:tc>
          <w:tcPr>
            <w:tcW w:w="1530" w:type="dxa"/>
            <w:vAlign w:val="center"/>
          </w:tcPr>
          <w:p w:rsidR="009110CC" w:rsidRPr="00561368" w:rsidRDefault="009110CC" w:rsidP="009B469C">
            <w:pPr>
              <w:spacing w:before="100" w:beforeAutospacing="1" w:after="100" w:afterAutospacing="1"/>
              <w:jc w:val="center"/>
            </w:pPr>
            <w:r w:rsidRPr="00561368">
              <w:t>8 894.16</w:t>
            </w:r>
          </w:p>
        </w:tc>
        <w:tc>
          <w:tcPr>
            <w:tcW w:w="1350" w:type="dxa"/>
            <w:vAlign w:val="center"/>
          </w:tcPr>
          <w:p w:rsidR="009110CC" w:rsidRPr="00561368" w:rsidRDefault="009110CC" w:rsidP="009B469C">
            <w:pPr>
              <w:spacing w:before="100" w:beforeAutospacing="1" w:after="100" w:afterAutospacing="1"/>
              <w:jc w:val="center"/>
            </w:pPr>
            <w:r w:rsidRPr="00561368">
              <w:t>12 069.16</w:t>
            </w:r>
          </w:p>
        </w:tc>
      </w:tr>
      <w:tr w:rsidR="009110CC" w:rsidRPr="00561368" w:rsidTr="009B469C">
        <w:trPr>
          <w:jc w:val="center"/>
        </w:trPr>
        <w:tc>
          <w:tcPr>
            <w:tcW w:w="1441" w:type="dxa"/>
            <w:vAlign w:val="center"/>
          </w:tcPr>
          <w:p w:rsidR="009110CC" w:rsidRPr="00561368" w:rsidRDefault="009110CC" w:rsidP="009B469C">
            <w:pPr>
              <w:spacing w:before="100" w:beforeAutospacing="1" w:after="100" w:afterAutospacing="1"/>
              <w:jc w:val="center"/>
            </w:pPr>
            <w:r w:rsidRPr="00561368">
              <w:t>Maíz</w:t>
            </w:r>
          </w:p>
        </w:tc>
        <w:tc>
          <w:tcPr>
            <w:tcW w:w="1007" w:type="dxa"/>
            <w:vAlign w:val="center"/>
          </w:tcPr>
          <w:p w:rsidR="009110CC" w:rsidRPr="00561368" w:rsidRDefault="009110CC" w:rsidP="009B469C">
            <w:pPr>
              <w:spacing w:before="100" w:beforeAutospacing="1" w:after="100" w:afterAutospacing="1"/>
              <w:jc w:val="center"/>
            </w:pPr>
            <w:r w:rsidRPr="00561368">
              <w:t>MN</w:t>
            </w:r>
          </w:p>
        </w:tc>
        <w:tc>
          <w:tcPr>
            <w:tcW w:w="900" w:type="dxa"/>
            <w:vAlign w:val="center"/>
          </w:tcPr>
          <w:p w:rsidR="009110CC" w:rsidRPr="00561368" w:rsidRDefault="009110CC" w:rsidP="009B469C">
            <w:pPr>
              <w:spacing w:before="100" w:beforeAutospacing="1" w:after="100" w:afterAutospacing="1"/>
              <w:jc w:val="center"/>
            </w:pPr>
            <w:r w:rsidRPr="00561368">
              <w:t>10</w:t>
            </w:r>
          </w:p>
        </w:tc>
        <w:tc>
          <w:tcPr>
            <w:tcW w:w="1350" w:type="dxa"/>
            <w:vAlign w:val="center"/>
          </w:tcPr>
          <w:p w:rsidR="009110CC" w:rsidRPr="00561368" w:rsidRDefault="009110CC" w:rsidP="009B469C">
            <w:pPr>
              <w:spacing w:before="100" w:beforeAutospacing="1" w:after="100" w:afterAutospacing="1"/>
              <w:jc w:val="center"/>
            </w:pPr>
            <w:r w:rsidRPr="00561368">
              <w:t>1 345</w:t>
            </w:r>
          </w:p>
        </w:tc>
        <w:tc>
          <w:tcPr>
            <w:tcW w:w="1530" w:type="dxa"/>
            <w:vAlign w:val="center"/>
          </w:tcPr>
          <w:p w:rsidR="009110CC" w:rsidRPr="00561368" w:rsidRDefault="009110CC" w:rsidP="009B469C">
            <w:pPr>
              <w:spacing w:before="100" w:beforeAutospacing="1" w:after="100" w:afterAutospacing="1"/>
              <w:jc w:val="center"/>
            </w:pPr>
            <w:r w:rsidRPr="00561368">
              <w:t>3 728.10</w:t>
            </w:r>
          </w:p>
        </w:tc>
        <w:tc>
          <w:tcPr>
            <w:tcW w:w="1350" w:type="dxa"/>
            <w:vAlign w:val="center"/>
          </w:tcPr>
          <w:p w:rsidR="009110CC" w:rsidRPr="00561368" w:rsidRDefault="009110CC" w:rsidP="009B469C">
            <w:pPr>
              <w:spacing w:before="100" w:beforeAutospacing="1" w:after="100" w:afterAutospacing="1"/>
              <w:jc w:val="center"/>
            </w:pPr>
            <w:r w:rsidRPr="00561368">
              <w:t>5 073.1</w:t>
            </w:r>
          </w:p>
        </w:tc>
      </w:tr>
      <w:tr w:rsidR="009110CC" w:rsidRPr="00561368" w:rsidTr="009B469C">
        <w:trPr>
          <w:jc w:val="center"/>
        </w:trPr>
        <w:tc>
          <w:tcPr>
            <w:tcW w:w="1441" w:type="dxa"/>
            <w:vAlign w:val="center"/>
          </w:tcPr>
          <w:p w:rsidR="009110CC" w:rsidRPr="00561368" w:rsidRDefault="009110CC" w:rsidP="009B469C">
            <w:pPr>
              <w:spacing w:before="100" w:beforeAutospacing="1" w:after="100" w:afterAutospacing="1"/>
              <w:jc w:val="center"/>
            </w:pPr>
            <w:r w:rsidRPr="00561368">
              <w:t>Arroz</w:t>
            </w:r>
          </w:p>
        </w:tc>
        <w:tc>
          <w:tcPr>
            <w:tcW w:w="1007" w:type="dxa"/>
            <w:vAlign w:val="center"/>
          </w:tcPr>
          <w:p w:rsidR="009110CC" w:rsidRPr="00561368" w:rsidRDefault="009110CC" w:rsidP="009B469C">
            <w:pPr>
              <w:spacing w:before="100" w:beforeAutospacing="1" w:after="100" w:afterAutospacing="1"/>
              <w:jc w:val="center"/>
            </w:pPr>
            <w:r w:rsidRPr="00561368">
              <w:t>MN</w:t>
            </w:r>
          </w:p>
        </w:tc>
        <w:tc>
          <w:tcPr>
            <w:tcW w:w="900" w:type="dxa"/>
            <w:vAlign w:val="center"/>
          </w:tcPr>
          <w:p w:rsidR="009110CC" w:rsidRPr="00561368" w:rsidRDefault="009110CC" w:rsidP="009B469C">
            <w:pPr>
              <w:spacing w:before="100" w:beforeAutospacing="1" w:after="100" w:afterAutospacing="1"/>
              <w:jc w:val="center"/>
            </w:pPr>
            <w:r w:rsidRPr="00561368">
              <w:t>10</w:t>
            </w:r>
          </w:p>
        </w:tc>
        <w:tc>
          <w:tcPr>
            <w:tcW w:w="1350" w:type="dxa"/>
            <w:vAlign w:val="center"/>
          </w:tcPr>
          <w:p w:rsidR="009110CC" w:rsidRPr="00561368" w:rsidRDefault="009110CC" w:rsidP="009B469C">
            <w:pPr>
              <w:spacing w:before="100" w:beforeAutospacing="1" w:after="100" w:afterAutospacing="1"/>
              <w:jc w:val="center"/>
            </w:pPr>
            <w:r w:rsidRPr="00561368">
              <w:t>5 083</w:t>
            </w:r>
          </w:p>
        </w:tc>
        <w:tc>
          <w:tcPr>
            <w:tcW w:w="1530" w:type="dxa"/>
            <w:vAlign w:val="center"/>
          </w:tcPr>
          <w:p w:rsidR="009110CC" w:rsidRPr="00561368" w:rsidRDefault="009110CC" w:rsidP="009B469C">
            <w:pPr>
              <w:spacing w:before="100" w:beforeAutospacing="1" w:after="100" w:afterAutospacing="1"/>
              <w:jc w:val="center"/>
            </w:pPr>
            <w:r w:rsidRPr="00561368">
              <w:t>11 736.60</w:t>
            </w:r>
          </w:p>
        </w:tc>
        <w:tc>
          <w:tcPr>
            <w:tcW w:w="1350" w:type="dxa"/>
            <w:vAlign w:val="center"/>
          </w:tcPr>
          <w:p w:rsidR="009110CC" w:rsidRPr="00561368" w:rsidRDefault="009110CC" w:rsidP="009B469C">
            <w:pPr>
              <w:spacing w:before="100" w:beforeAutospacing="1" w:after="100" w:afterAutospacing="1"/>
              <w:jc w:val="center"/>
            </w:pPr>
            <w:r w:rsidRPr="00561368">
              <w:t>16 819.6</w:t>
            </w:r>
          </w:p>
        </w:tc>
      </w:tr>
      <w:tr w:rsidR="009110CC" w:rsidRPr="00561368" w:rsidTr="009B469C">
        <w:trPr>
          <w:jc w:val="center"/>
        </w:trPr>
        <w:tc>
          <w:tcPr>
            <w:tcW w:w="1441" w:type="dxa"/>
            <w:tcBorders>
              <w:bottom w:val="single" w:sz="4" w:space="0" w:color="auto"/>
            </w:tcBorders>
            <w:vAlign w:val="center"/>
          </w:tcPr>
          <w:p w:rsidR="009110CC" w:rsidRPr="00561368" w:rsidRDefault="009110CC" w:rsidP="009B469C">
            <w:pPr>
              <w:spacing w:before="100" w:beforeAutospacing="1" w:after="100" w:afterAutospacing="1"/>
              <w:jc w:val="center"/>
            </w:pPr>
            <w:r w:rsidRPr="00561368">
              <w:t>Total</w:t>
            </w:r>
          </w:p>
        </w:tc>
        <w:tc>
          <w:tcPr>
            <w:tcW w:w="1007" w:type="dxa"/>
            <w:tcBorders>
              <w:bottom w:val="single" w:sz="4" w:space="0" w:color="auto"/>
            </w:tcBorders>
            <w:vAlign w:val="center"/>
          </w:tcPr>
          <w:p w:rsidR="009110CC" w:rsidRPr="00561368" w:rsidRDefault="009110CC" w:rsidP="009B469C">
            <w:pPr>
              <w:spacing w:before="100" w:beforeAutospacing="1" w:after="100" w:afterAutospacing="1"/>
              <w:jc w:val="center"/>
            </w:pPr>
            <w:r w:rsidRPr="00561368">
              <w:t>MN</w:t>
            </w:r>
          </w:p>
        </w:tc>
        <w:tc>
          <w:tcPr>
            <w:tcW w:w="900" w:type="dxa"/>
            <w:tcBorders>
              <w:bottom w:val="single" w:sz="4" w:space="0" w:color="auto"/>
            </w:tcBorders>
            <w:vAlign w:val="center"/>
          </w:tcPr>
          <w:p w:rsidR="009110CC" w:rsidRPr="00561368" w:rsidRDefault="009110CC" w:rsidP="009B469C">
            <w:pPr>
              <w:spacing w:before="100" w:beforeAutospacing="1" w:after="100" w:afterAutospacing="1"/>
              <w:jc w:val="center"/>
            </w:pPr>
          </w:p>
        </w:tc>
        <w:tc>
          <w:tcPr>
            <w:tcW w:w="1350" w:type="dxa"/>
            <w:tcBorders>
              <w:bottom w:val="single" w:sz="4" w:space="0" w:color="auto"/>
            </w:tcBorders>
            <w:vAlign w:val="center"/>
          </w:tcPr>
          <w:p w:rsidR="009110CC" w:rsidRPr="00561368" w:rsidRDefault="009110CC" w:rsidP="009B469C">
            <w:pPr>
              <w:spacing w:before="100" w:beforeAutospacing="1" w:after="100" w:afterAutospacing="1"/>
              <w:jc w:val="center"/>
            </w:pPr>
            <w:r w:rsidRPr="00561368">
              <w:t>9 603</w:t>
            </w:r>
          </w:p>
        </w:tc>
        <w:tc>
          <w:tcPr>
            <w:tcW w:w="1530" w:type="dxa"/>
            <w:tcBorders>
              <w:bottom w:val="single" w:sz="4" w:space="0" w:color="auto"/>
            </w:tcBorders>
            <w:vAlign w:val="center"/>
          </w:tcPr>
          <w:p w:rsidR="009110CC" w:rsidRPr="00561368" w:rsidRDefault="009110CC" w:rsidP="009B469C">
            <w:pPr>
              <w:spacing w:before="100" w:beforeAutospacing="1" w:after="100" w:afterAutospacing="1"/>
              <w:jc w:val="center"/>
            </w:pPr>
            <w:r w:rsidRPr="00561368">
              <w:t>24 358.86</w:t>
            </w:r>
          </w:p>
        </w:tc>
        <w:tc>
          <w:tcPr>
            <w:tcW w:w="1350" w:type="dxa"/>
            <w:tcBorders>
              <w:bottom w:val="single" w:sz="4" w:space="0" w:color="auto"/>
            </w:tcBorders>
            <w:vAlign w:val="center"/>
          </w:tcPr>
          <w:p w:rsidR="009110CC" w:rsidRPr="00561368" w:rsidRDefault="009110CC" w:rsidP="009B469C">
            <w:pPr>
              <w:spacing w:before="100" w:beforeAutospacing="1" w:after="100" w:afterAutospacing="1"/>
              <w:jc w:val="center"/>
            </w:pPr>
            <w:r w:rsidRPr="00561368">
              <w:t>33 961.86</w:t>
            </w:r>
          </w:p>
        </w:tc>
      </w:tr>
    </w:tbl>
    <w:p w:rsidR="009110CC" w:rsidRDefault="009110CC" w:rsidP="009110CC">
      <w:pPr>
        <w:spacing w:after="0" w:line="360" w:lineRule="auto"/>
        <w:jc w:val="both"/>
        <w:rPr>
          <w:b/>
          <w:bCs/>
          <w:lang w:val="es-ES_tradnl"/>
        </w:rPr>
      </w:pPr>
      <w:r w:rsidRPr="00561368">
        <w:rPr>
          <w:b/>
          <w:bCs/>
          <w:lang w:val="es-ES_tradnl"/>
        </w:rPr>
        <w:t>Conclusiones</w:t>
      </w:r>
    </w:p>
    <w:p w:rsidR="009110CC" w:rsidRDefault="009110CC" w:rsidP="009110CC">
      <w:pPr>
        <w:spacing w:after="0" w:line="360" w:lineRule="auto"/>
        <w:jc w:val="both"/>
      </w:pPr>
      <w:r w:rsidRPr="00561368">
        <w:t xml:space="preserve">El costo de explotación de la maquinaria agrícola constituye un indicador fundamental que mide los resultados de toda actividad económica productiva, los resultados expuestos son de gran utilidad práctica al permitir disponer de los métodos más racionales en la determinación de los costos y en la utilización de las máquinas mediante las cuales se puede lograr un uso más eficiente de estos, así como alargar su vida útil con menos gastos de trabajo y de recursos. </w:t>
      </w:r>
    </w:p>
    <w:p w:rsidR="009110CC" w:rsidRPr="00561368" w:rsidRDefault="009110CC" w:rsidP="009110CC">
      <w:pPr>
        <w:spacing w:after="0" w:line="360" w:lineRule="auto"/>
        <w:jc w:val="both"/>
      </w:pPr>
      <w:r w:rsidRPr="00561368">
        <w:t xml:space="preserve">En la actividad mecanizada se requiere de un cálculo efectivo de los costos implicados en el proceso productivo, de modo que la ficha de costo para la siembra mecanizada del frijol permite apreciar los costos de producción relacionados con la maquinaria agrícola y compararla con los resultados reales y con otros periodos analizando su dinámica. </w:t>
      </w:r>
    </w:p>
    <w:p w:rsidR="009110CC" w:rsidRPr="009110CC" w:rsidRDefault="009110CC" w:rsidP="009110CC">
      <w:pPr>
        <w:spacing w:after="120"/>
        <w:jc w:val="both"/>
        <w:rPr>
          <w:rFonts w:ascii="Arial" w:hAnsi="Arial" w:cs="Arial"/>
          <w:b/>
          <w:bCs/>
          <w:lang w:val="es-ES_tradnl"/>
        </w:rPr>
      </w:pPr>
      <w:r w:rsidRPr="001D7CE0">
        <w:rPr>
          <w:rFonts w:ascii="Arial" w:hAnsi="Arial" w:cs="Arial"/>
          <w:b/>
          <w:bCs/>
          <w:lang w:val="es-ES_tradnl"/>
        </w:rPr>
        <w:t>Bibliografía</w:t>
      </w:r>
    </w:p>
    <w:p w:rsidR="009110CC" w:rsidRDefault="009110CC" w:rsidP="009110CC">
      <w:pPr>
        <w:pStyle w:val="Sangra2detindependiente"/>
        <w:spacing w:after="0" w:line="360" w:lineRule="auto"/>
        <w:ind w:left="0"/>
        <w:jc w:val="both"/>
        <w:rPr>
          <w:rFonts w:ascii="Arial" w:hAnsi="Arial" w:cs="Arial"/>
          <w:b/>
          <w:lang w:val="es-ES"/>
        </w:rPr>
      </w:pPr>
      <w:r>
        <w:rPr>
          <w:rFonts w:ascii="Arial" w:hAnsi="Arial" w:cs="Arial"/>
          <w:lang w:val="es-ES_tradnl"/>
        </w:rPr>
        <w:tab/>
      </w:r>
      <w:r w:rsidRPr="003E07C6">
        <w:rPr>
          <w:rFonts w:ascii="Arial" w:hAnsi="Arial" w:cs="Arial"/>
          <w:b/>
          <w:lang w:val="es-ES"/>
        </w:rPr>
        <w:t>BIBLIOGRAFÍA BÁSICA A CONSULTAR</w:t>
      </w:r>
    </w:p>
    <w:p w:rsidR="009110CC" w:rsidRPr="00531765" w:rsidRDefault="009110CC" w:rsidP="009110CC">
      <w:pPr>
        <w:numPr>
          <w:ilvl w:val="0"/>
          <w:numId w:val="22"/>
        </w:numPr>
        <w:spacing w:before="120" w:after="0" w:line="360" w:lineRule="auto"/>
        <w:jc w:val="both"/>
        <w:rPr>
          <w:rFonts w:ascii="Arial" w:hAnsi="Arial" w:cs="Arial"/>
        </w:rPr>
      </w:pPr>
      <w:r w:rsidRPr="003E07C6">
        <w:rPr>
          <w:rFonts w:ascii="Arial" w:hAnsi="Arial" w:cs="Arial"/>
        </w:rPr>
        <w:t>Amat y Pilar Soldevila</w:t>
      </w:r>
      <w:r>
        <w:rPr>
          <w:rFonts w:ascii="Arial" w:hAnsi="Arial" w:cs="Arial"/>
        </w:rPr>
        <w:t>; (2000)</w:t>
      </w:r>
      <w:r w:rsidRPr="003E07C6">
        <w:rPr>
          <w:rFonts w:ascii="Arial" w:hAnsi="Arial" w:cs="Arial"/>
        </w:rPr>
        <w:t>.”</w:t>
      </w:r>
      <w:r>
        <w:rPr>
          <w:rFonts w:ascii="Arial" w:hAnsi="Arial" w:cs="Arial"/>
        </w:rPr>
        <w:t xml:space="preserve"> Contabilidad y Gestión </w:t>
      </w:r>
      <w:r w:rsidRPr="003E07C6">
        <w:rPr>
          <w:rFonts w:ascii="Arial" w:hAnsi="Arial" w:cs="Arial"/>
        </w:rPr>
        <w:t xml:space="preserve">de Costes. </w:t>
      </w:r>
    </w:p>
    <w:p w:rsidR="009110CC" w:rsidRPr="00E40F65" w:rsidRDefault="009110CC" w:rsidP="009110CC">
      <w:pPr>
        <w:numPr>
          <w:ilvl w:val="0"/>
          <w:numId w:val="22"/>
        </w:numPr>
        <w:autoSpaceDE w:val="0"/>
        <w:autoSpaceDN w:val="0"/>
        <w:adjustRightInd w:val="0"/>
        <w:spacing w:after="0" w:line="360" w:lineRule="auto"/>
        <w:jc w:val="both"/>
        <w:rPr>
          <w:rFonts w:ascii="Arial" w:hAnsi="Arial" w:cs="Arial"/>
        </w:rPr>
      </w:pPr>
      <w:r w:rsidRPr="003E07C6">
        <w:rPr>
          <w:rFonts w:ascii="Arial" w:hAnsi="Arial" w:cs="Arial"/>
        </w:rPr>
        <w:t>Backer y Jacobsen</w:t>
      </w:r>
      <w:r>
        <w:rPr>
          <w:rFonts w:ascii="Arial" w:hAnsi="Arial" w:cs="Arial"/>
        </w:rPr>
        <w:t>; (1967)</w:t>
      </w:r>
      <w:r w:rsidRPr="003E07C6">
        <w:rPr>
          <w:rFonts w:ascii="Arial" w:hAnsi="Arial" w:cs="Arial"/>
        </w:rPr>
        <w:t xml:space="preserve">. Contabilidad de Costos: Un Enfoque Administrativo y de Gerencia. </w:t>
      </w:r>
      <w:r w:rsidRPr="00E40F65">
        <w:rPr>
          <w:rFonts w:ascii="Arial" w:hAnsi="Arial" w:cs="Arial"/>
        </w:rPr>
        <w:t xml:space="preserve">Edición Revolucionaria. </w:t>
      </w:r>
      <w:smartTag w:uri="urn:schemas-microsoft-com:office:smarttags" w:element="country-region">
        <w:smartTag w:uri="urn:schemas-microsoft-com:office:smarttags" w:element="place">
          <w:r w:rsidRPr="00E40F65">
            <w:rPr>
              <w:rFonts w:ascii="Arial" w:hAnsi="Arial" w:cs="Arial"/>
            </w:rPr>
            <w:t>Cuba</w:t>
          </w:r>
        </w:smartTag>
      </w:smartTag>
      <w:r w:rsidRPr="00E40F65">
        <w:rPr>
          <w:rFonts w:ascii="Arial" w:hAnsi="Arial" w:cs="Arial"/>
        </w:rPr>
        <w:t>.</w:t>
      </w:r>
    </w:p>
    <w:p w:rsidR="009110CC" w:rsidRPr="003E07C6" w:rsidRDefault="009110CC" w:rsidP="009110CC">
      <w:pPr>
        <w:numPr>
          <w:ilvl w:val="0"/>
          <w:numId w:val="23"/>
        </w:numPr>
        <w:autoSpaceDE w:val="0"/>
        <w:autoSpaceDN w:val="0"/>
        <w:adjustRightInd w:val="0"/>
        <w:spacing w:after="0" w:line="360" w:lineRule="auto"/>
        <w:jc w:val="both"/>
        <w:rPr>
          <w:rFonts w:ascii="Arial" w:hAnsi="Arial" w:cs="Arial"/>
        </w:rPr>
      </w:pPr>
      <w:r w:rsidRPr="003E07C6">
        <w:rPr>
          <w:rFonts w:ascii="Arial" w:hAnsi="Arial" w:cs="Arial"/>
        </w:rPr>
        <w:t>Balada Ortega, T. et al. Contabilidad de Gestión y Liderazgo en Costes.</w:t>
      </w:r>
    </w:p>
    <w:p w:rsidR="009110CC" w:rsidRPr="00531765" w:rsidRDefault="009110CC" w:rsidP="009110CC">
      <w:pPr>
        <w:numPr>
          <w:ilvl w:val="0"/>
          <w:numId w:val="22"/>
        </w:numPr>
        <w:spacing w:before="120" w:after="0" w:line="360" w:lineRule="auto"/>
        <w:jc w:val="both"/>
        <w:rPr>
          <w:rFonts w:ascii="Arial" w:hAnsi="Arial" w:cs="Arial"/>
          <w:iCs/>
        </w:rPr>
      </w:pPr>
      <w:r w:rsidRPr="003E07C6">
        <w:rPr>
          <w:rFonts w:ascii="Arial" w:hAnsi="Arial" w:cs="Arial"/>
          <w:iCs/>
        </w:rPr>
        <w:t>Blanco Ibarra Felipe. Contabilidad d</w:t>
      </w:r>
      <w:r>
        <w:rPr>
          <w:rFonts w:ascii="Arial" w:hAnsi="Arial" w:cs="Arial"/>
          <w:iCs/>
        </w:rPr>
        <w:t>e Costos y Analítica de Gestión</w:t>
      </w:r>
      <w:r w:rsidRPr="003E07C6">
        <w:rPr>
          <w:rFonts w:ascii="Arial" w:hAnsi="Arial" w:cs="Arial"/>
          <w:iCs/>
        </w:rPr>
        <w:t xml:space="preserve"> para las Decisiones Estratégicas”. </w:t>
      </w:r>
      <w:r w:rsidRPr="00531765">
        <w:rPr>
          <w:rFonts w:ascii="Arial" w:hAnsi="Arial" w:cs="Arial"/>
          <w:iCs/>
        </w:rPr>
        <w:t xml:space="preserve">Ediciones Deusto, SA. Bilbao. 8va Edición. </w:t>
      </w:r>
    </w:p>
    <w:p w:rsidR="009110CC" w:rsidRPr="00E40F65" w:rsidRDefault="009110CC" w:rsidP="009110CC">
      <w:pPr>
        <w:numPr>
          <w:ilvl w:val="0"/>
          <w:numId w:val="22"/>
        </w:numPr>
        <w:spacing w:before="120" w:after="0" w:line="360" w:lineRule="auto"/>
        <w:jc w:val="both"/>
        <w:rPr>
          <w:rFonts w:ascii="Arial" w:hAnsi="Arial" w:cs="Arial"/>
          <w:iCs/>
        </w:rPr>
      </w:pPr>
      <w:r w:rsidRPr="00E40F65">
        <w:rPr>
          <w:rFonts w:ascii="Arial" w:hAnsi="Arial" w:cs="Arial"/>
          <w:lang w:val="es-MX"/>
        </w:rPr>
        <w:t>Castillo Acosta, Antonio</w:t>
      </w:r>
      <w:r>
        <w:rPr>
          <w:rFonts w:ascii="Arial" w:hAnsi="Arial" w:cs="Arial"/>
          <w:lang w:val="es-MX"/>
        </w:rPr>
        <w:t>; (1979)</w:t>
      </w:r>
      <w:r w:rsidRPr="00E40F65">
        <w:rPr>
          <w:rFonts w:ascii="Arial" w:hAnsi="Arial" w:cs="Arial"/>
          <w:lang w:val="es-MX"/>
        </w:rPr>
        <w:t xml:space="preserve">. Conceptos e importancia del costo. Editorial ministerio de educación Superior. </w:t>
      </w:r>
      <w:smartTag w:uri="urn:schemas-microsoft-com:office:smarttags" w:element="PersonName">
        <w:smartTagPr>
          <w:attr w:name="ProductID" w:val="La Habana."/>
        </w:smartTagPr>
        <w:r w:rsidRPr="00E40F65">
          <w:rPr>
            <w:rFonts w:ascii="Arial" w:hAnsi="Arial" w:cs="Arial"/>
            <w:lang w:val="es-MX"/>
          </w:rPr>
          <w:t>La Habana.</w:t>
        </w:r>
      </w:smartTag>
      <w:r w:rsidRPr="00E40F65">
        <w:rPr>
          <w:rFonts w:ascii="Arial" w:hAnsi="Arial" w:cs="Arial"/>
          <w:lang w:val="es-MX"/>
        </w:rPr>
        <w:t xml:space="preserve"> </w:t>
      </w:r>
    </w:p>
    <w:p w:rsidR="009110CC" w:rsidRPr="00531765" w:rsidRDefault="009110CC" w:rsidP="009110CC">
      <w:pPr>
        <w:numPr>
          <w:ilvl w:val="0"/>
          <w:numId w:val="22"/>
        </w:numPr>
        <w:spacing w:after="0" w:line="360" w:lineRule="auto"/>
        <w:jc w:val="both"/>
        <w:rPr>
          <w:rFonts w:ascii="Arial" w:hAnsi="Arial" w:cs="Arial"/>
          <w:iCs/>
        </w:rPr>
      </w:pPr>
      <w:r w:rsidRPr="003E07C6">
        <w:rPr>
          <w:rFonts w:ascii="Arial" w:hAnsi="Arial" w:cs="Arial"/>
          <w:iCs/>
        </w:rPr>
        <w:t xml:space="preserve">Hansen, Don R. Y. “Administración de costos. </w:t>
      </w:r>
      <w:r w:rsidRPr="00531765">
        <w:rPr>
          <w:rFonts w:ascii="Arial" w:hAnsi="Arial" w:cs="Arial"/>
          <w:iCs/>
        </w:rPr>
        <w:t>Contabilidad y control”. MOWEN</w:t>
      </w:r>
      <w:r>
        <w:rPr>
          <w:rFonts w:ascii="Arial" w:hAnsi="Arial" w:cs="Arial"/>
          <w:iCs/>
        </w:rPr>
        <w:t>.</w:t>
      </w:r>
      <w:r w:rsidRPr="00531765">
        <w:rPr>
          <w:rFonts w:ascii="Arial" w:hAnsi="Arial" w:cs="Arial"/>
          <w:iCs/>
        </w:rPr>
        <w:t xml:space="preserve">          </w:t>
      </w:r>
    </w:p>
    <w:p w:rsidR="009110CC" w:rsidRPr="00E40F65" w:rsidRDefault="009110CC" w:rsidP="009110CC">
      <w:pPr>
        <w:numPr>
          <w:ilvl w:val="0"/>
          <w:numId w:val="22"/>
        </w:numPr>
        <w:spacing w:before="120" w:after="0" w:line="360" w:lineRule="auto"/>
        <w:jc w:val="both"/>
        <w:rPr>
          <w:rFonts w:ascii="Arial" w:hAnsi="Arial" w:cs="Arial"/>
        </w:rPr>
      </w:pPr>
      <w:r w:rsidRPr="003E07C6">
        <w:rPr>
          <w:rFonts w:ascii="Arial" w:hAnsi="Arial" w:cs="Arial"/>
          <w:iCs/>
        </w:rPr>
        <w:lastRenderedPageBreak/>
        <w:t>Horngren T, Charles</w:t>
      </w:r>
      <w:r>
        <w:rPr>
          <w:rFonts w:ascii="Arial" w:hAnsi="Arial" w:cs="Arial"/>
          <w:iCs/>
        </w:rPr>
        <w:t>; (1991)</w:t>
      </w:r>
      <w:r w:rsidRPr="003E07C6">
        <w:rPr>
          <w:rFonts w:ascii="Arial" w:hAnsi="Arial" w:cs="Arial"/>
          <w:iCs/>
        </w:rPr>
        <w:t xml:space="preserve">. “Contabilidad de costos. Un enfoque gerencial”. México 6ta Edición. </w:t>
      </w:r>
      <w:r>
        <w:rPr>
          <w:rFonts w:ascii="Arial" w:hAnsi="Arial" w:cs="Arial"/>
          <w:iCs/>
        </w:rPr>
        <w:t xml:space="preserve">1991. Prentice Hall </w:t>
      </w:r>
      <w:r w:rsidRPr="00E40F65">
        <w:rPr>
          <w:rFonts w:ascii="Arial" w:hAnsi="Arial" w:cs="Arial"/>
          <w:iCs/>
        </w:rPr>
        <w:t>Hispanoamericana, S.A.</w:t>
      </w:r>
    </w:p>
    <w:p w:rsidR="009110CC" w:rsidRPr="00E40F65" w:rsidRDefault="009110CC" w:rsidP="009110CC">
      <w:pPr>
        <w:numPr>
          <w:ilvl w:val="0"/>
          <w:numId w:val="22"/>
        </w:numPr>
        <w:spacing w:before="120" w:after="0" w:line="360" w:lineRule="auto"/>
        <w:jc w:val="both"/>
        <w:rPr>
          <w:rFonts w:ascii="Arial" w:hAnsi="Arial" w:cs="Arial"/>
          <w:iCs/>
        </w:rPr>
      </w:pPr>
      <w:r w:rsidRPr="003E07C6">
        <w:rPr>
          <w:rFonts w:ascii="Arial" w:hAnsi="Arial" w:cs="Arial"/>
          <w:iCs/>
        </w:rPr>
        <w:t>Jiménez Carlos Maria</w:t>
      </w:r>
      <w:r>
        <w:rPr>
          <w:rFonts w:ascii="Arial" w:hAnsi="Arial" w:cs="Arial"/>
          <w:iCs/>
        </w:rPr>
        <w:t>; (1992)</w:t>
      </w:r>
      <w:r w:rsidRPr="003E07C6">
        <w:rPr>
          <w:rFonts w:ascii="Arial" w:hAnsi="Arial" w:cs="Arial"/>
          <w:iCs/>
        </w:rPr>
        <w:t xml:space="preserve">. “Tratado de Contabilidad de costos”. </w:t>
      </w:r>
      <w:r w:rsidRPr="00E40F65">
        <w:rPr>
          <w:rFonts w:ascii="Arial" w:hAnsi="Arial" w:cs="Arial"/>
          <w:iCs/>
        </w:rPr>
        <w:t xml:space="preserve">Ediciones    colaboradores Macchi. </w:t>
      </w:r>
    </w:p>
    <w:p w:rsidR="009110CC" w:rsidRPr="00531765" w:rsidRDefault="009110CC" w:rsidP="009110CC">
      <w:pPr>
        <w:numPr>
          <w:ilvl w:val="0"/>
          <w:numId w:val="22"/>
        </w:numPr>
        <w:spacing w:after="0" w:line="360" w:lineRule="auto"/>
        <w:jc w:val="both"/>
        <w:rPr>
          <w:rFonts w:ascii="Arial" w:hAnsi="Arial" w:cs="Arial"/>
          <w:iCs/>
        </w:rPr>
      </w:pPr>
      <w:r w:rsidRPr="00BF0755">
        <w:rPr>
          <w:rFonts w:ascii="Arial" w:hAnsi="Arial" w:cs="Arial"/>
          <w:iCs/>
          <w:lang w:val="en-US"/>
        </w:rPr>
        <w:t xml:space="preserve">M. International Thomson; (1995). Editores (ITP). </w:t>
      </w:r>
      <w:r w:rsidRPr="00531765">
        <w:rPr>
          <w:rFonts w:ascii="Arial" w:hAnsi="Arial" w:cs="Arial"/>
          <w:iCs/>
        </w:rPr>
        <w:t xml:space="preserve">México. </w:t>
      </w:r>
    </w:p>
    <w:p w:rsidR="009110CC" w:rsidRPr="00531765" w:rsidRDefault="009110CC" w:rsidP="009110CC">
      <w:pPr>
        <w:numPr>
          <w:ilvl w:val="0"/>
          <w:numId w:val="22"/>
        </w:numPr>
        <w:spacing w:before="120" w:after="0" w:line="360" w:lineRule="auto"/>
        <w:jc w:val="both"/>
        <w:rPr>
          <w:rFonts w:ascii="Arial" w:hAnsi="Arial" w:cs="Arial"/>
        </w:rPr>
      </w:pPr>
      <w:r w:rsidRPr="003E07C6">
        <w:rPr>
          <w:rFonts w:ascii="Arial" w:hAnsi="Arial" w:cs="Arial"/>
          <w:iCs/>
        </w:rPr>
        <w:t>Mallo, Carlos y Otros</w:t>
      </w:r>
      <w:r>
        <w:rPr>
          <w:rFonts w:ascii="Arial" w:hAnsi="Arial" w:cs="Arial"/>
          <w:iCs/>
        </w:rPr>
        <w:t>; (2000)</w:t>
      </w:r>
      <w:r w:rsidRPr="003E07C6">
        <w:rPr>
          <w:rFonts w:ascii="Arial" w:hAnsi="Arial" w:cs="Arial"/>
          <w:iCs/>
        </w:rPr>
        <w:t xml:space="preserve">. “Contabilidad de costos estrategia de gestión”. </w:t>
      </w:r>
      <w:r w:rsidRPr="00531765">
        <w:rPr>
          <w:rFonts w:ascii="Arial" w:hAnsi="Arial" w:cs="Arial"/>
          <w:iCs/>
        </w:rPr>
        <w:t xml:space="preserve">Prentice Hall. Iberia, Madrid. </w:t>
      </w:r>
    </w:p>
    <w:p w:rsidR="009110CC" w:rsidRPr="00531765" w:rsidRDefault="009110CC" w:rsidP="009110CC">
      <w:pPr>
        <w:numPr>
          <w:ilvl w:val="0"/>
          <w:numId w:val="22"/>
        </w:numPr>
        <w:spacing w:before="120" w:after="0" w:line="360" w:lineRule="auto"/>
        <w:jc w:val="both"/>
        <w:rPr>
          <w:rFonts w:ascii="Arial" w:hAnsi="Arial" w:cs="Arial"/>
          <w:iCs/>
        </w:rPr>
      </w:pPr>
      <w:r>
        <w:rPr>
          <w:rFonts w:ascii="Arial" w:hAnsi="Arial" w:cs="Arial"/>
          <w:iCs/>
        </w:rPr>
        <w:t xml:space="preserve">Marín Hernández Salvador y Martínez García </w:t>
      </w:r>
      <w:r w:rsidRPr="003E07C6">
        <w:rPr>
          <w:rFonts w:ascii="Arial" w:hAnsi="Arial" w:cs="Arial"/>
          <w:iCs/>
        </w:rPr>
        <w:t>Javier Francisco</w:t>
      </w:r>
      <w:r>
        <w:rPr>
          <w:rFonts w:ascii="Arial" w:hAnsi="Arial" w:cs="Arial"/>
          <w:iCs/>
        </w:rPr>
        <w:t>; (2003)</w:t>
      </w:r>
      <w:r w:rsidRPr="003E07C6">
        <w:rPr>
          <w:rFonts w:ascii="Arial" w:hAnsi="Arial" w:cs="Arial"/>
          <w:iCs/>
        </w:rPr>
        <w:t>. ”</w:t>
      </w:r>
      <w:r>
        <w:rPr>
          <w:rFonts w:ascii="Arial" w:hAnsi="Arial" w:cs="Arial"/>
          <w:iCs/>
        </w:rPr>
        <w:t xml:space="preserve"> </w:t>
      </w:r>
      <w:r w:rsidRPr="003E07C6">
        <w:rPr>
          <w:rFonts w:ascii="Arial" w:hAnsi="Arial" w:cs="Arial"/>
          <w:iCs/>
        </w:rPr>
        <w:t xml:space="preserve">Contabilidad Bancaria: Financiera, de Gestión y Auditoría”. </w:t>
      </w:r>
      <w:r w:rsidRPr="00531765">
        <w:rPr>
          <w:rFonts w:ascii="Arial" w:hAnsi="Arial" w:cs="Arial"/>
          <w:iCs/>
        </w:rPr>
        <w:t>Ediciones Pirámide. (Grupo Anaya SA</w:t>
      </w:r>
      <w:r>
        <w:rPr>
          <w:rFonts w:ascii="Arial" w:hAnsi="Arial" w:cs="Arial"/>
          <w:iCs/>
        </w:rPr>
        <w:t>.</w:t>
      </w:r>
      <w:r w:rsidRPr="00531765">
        <w:rPr>
          <w:rFonts w:ascii="Arial" w:hAnsi="Arial" w:cs="Arial"/>
          <w:iCs/>
        </w:rPr>
        <w:t>)</w:t>
      </w:r>
    </w:p>
    <w:p w:rsidR="009110CC" w:rsidRPr="00E40F65" w:rsidRDefault="009110CC" w:rsidP="009110CC">
      <w:pPr>
        <w:numPr>
          <w:ilvl w:val="0"/>
          <w:numId w:val="22"/>
        </w:numPr>
        <w:spacing w:before="120" w:after="0" w:line="360" w:lineRule="auto"/>
        <w:jc w:val="both"/>
        <w:rPr>
          <w:rFonts w:ascii="Arial" w:hAnsi="Arial" w:cs="Arial"/>
          <w:iCs/>
        </w:rPr>
      </w:pPr>
      <w:r w:rsidRPr="003E07C6">
        <w:rPr>
          <w:rFonts w:ascii="Arial" w:hAnsi="Arial" w:cs="Arial"/>
          <w:iCs/>
        </w:rPr>
        <w:t xml:space="preserve">Moriarity, S.” </w:t>
      </w:r>
      <w:r w:rsidRPr="003E07C6">
        <w:rPr>
          <w:rStyle w:val="goohl0"/>
          <w:rFonts w:ascii="Arial" w:hAnsi="Arial" w:cs="Arial"/>
          <w:bCs/>
          <w:iCs/>
        </w:rPr>
        <w:t>Contabilidad</w:t>
      </w:r>
      <w:r w:rsidRPr="003E07C6">
        <w:rPr>
          <w:rFonts w:ascii="Arial" w:hAnsi="Arial" w:cs="Arial"/>
          <w:iCs/>
        </w:rPr>
        <w:t xml:space="preserve"> de </w:t>
      </w:r>
      <w:r w:rsidRPr="003E07C6">
        <w:rPr>
          <w:rStyle w:val="goohl1"/>
          <w:rFonts w:ascii="Arial" w:hAnsi="Arial" w:cs="Arial"/>
          <w:bCs/>
          <w:iCs/>
        </w:rPr>
        <w:t xml:space="preserve">Costos”. </w:t>
      </w:r>
      <w:r>
        <w:rPr>
          <w:rFonts w:ascii="Arial" w:hAnsi="Arial" w:cs="Arial"/>
          <w:iCs/>
        </w:rPr>
        <w:t>Edición Cecsa.</w:t>
      </w:r>
    </w:p>
    <w:p w:rsidR="009110CC" w:rsidRPr="00E40F65" w:rsidRDefault="009110CC" w:rsidP="009110CC">
      <w:pPr>
        <w:numPr>
          <w:ilvl w:val="0"/>
          <w:numId w:val="22"/>
        </w:numPr>
        <w:spacing w:before="120" w:after="0" w:line="360" w:lineRule="auto"/>
        <w:jc w:val="both"/>
        <w:rPr>
          <w:rFonts w:ascii="Arial" w:hAnsi="Arial" w:cs="Arial"/>
          <w:iCs/>
        </w:rPr>
      </w:pPr>
      <w:r w:rsidRPr="003E07C6">
        <w:rPr>
          <w:rFonts w:ascii="Arial" w:hAnsi="Arial" w:cs="Arial"/>
          <w:iCs/>
        </w:rPr>
        <w:t>Neuner John, JM. “</w:t>
      </w:r>
      <w:r w:rsidRPr="003E07C6">
        <w:rPr>
          <w:rStyle w:val="goohl0"/>
          <w:rFonts w:ascii="Arial" w:hAnsi="Arial" w:cs="Arial"/>
          <w:bCs/>
          <w:iCs/>
        </w:rPr>
        <w:t>Contabilidad</w:t>
      </w:r>
      <w:r w:rsidRPr="003E07C6">
        <w:rPr>
          <w:rFonts w:ascii="Arial" w:hAnsi="Arial" w:cs="Arial"/>
          <w:iCs/>
        </w:rPr>
        <w:t xml:space="preserve"> de </w:t>
      </w:r>
      <w:r w:rsidRPr="003E07C6">
        <w:rPr>
          <w:rStyle w:val="goohl1"/>
          <w:rFonts w:ascii="Arial" w:hAnsi="Arial" w:cs="Arial"/>
          <w:bCs/>
          <w:iCs/>
        </w:rPr>
        <w:t xml:space="preserve">Costos”. </w:t>
      </w:r>
      <w:r>
        <w:rPr>
          <w:rFonts w:ascii="Arial" w:hAnsi="Arial" w:cs="Arial"/>
          <w:iCs/>
        </w:rPr>
        <w:t>Edición UTEHA.</w:t>
      </w:r>
    </w:p>
    <w:p w:rsidR="009110CC" w:rsidRPr="00E40F65" w:rsidRDefault="009110CC" w:rsidP="009110CC">
      <w:pPr>
        <w:numPr>
          <w:ilvl w:val="0"/>
          <w:numId w:val="22"/>
        </w:numPr>
        <w:spacing w:before="120" w:after="0" w:line="360" w:lineRule="auto"/>
        <w:jc w:val="both"/>
        <w:rPr>
          <w:rStyle w:val="ft0p121"/>
          <w:iCs/>
        </w:rPr>
      </w:pPr>
      <w:r>
        <w:rPr>
          <w:rStyle w:val="ft0p121"/>
        </w:rPr>
        <w:t>Pérez de Léon</w:t>
      </w:r>
      <w:r w:rsidRPr="003E07C6">
        <w:rPr>
          <w:rStyle w:val="ft0p121"/>
        </w:rPr>
        <w:t>, Ortega</w:t>
      </w:r>
      <w:r>
        <w:rPr>
          <w:rStyle w:val="ft0p121"/>
        </w:rPr>
        <w:t>; </w:t>
      </w:r>
      <w:r w:rsidRPr="003E07C6">
        <w:rPr>
          <w:rStyle w:val="ft0p121"/>
        </w:rPr>
        <w:t xml:space="preserve">(1999)   </w:t>
      </w:r>
      <w:r w:rsidRPr="003E07C6">
        <w:rPr>
          <w:rStyle w:val="ft1p121"/>
          <w:rFonts w:ascii="Arial" w:hAnsi="Arial" w:cs="Arial"/>
          <w:color w:val="000000"/>
        </w:rPr>
        <w:t>Contabilidad de Costos</w:t>
      </w:r>
      <w:r w:rsidRPr="003E07C6">
        <w:rPr>
          <w:rStyle w:val="ft0p121"/>
        </w:rPr>
        <w:t xml:space="preserve">.  Instituto Mexicano de Contadores Públicos, A.C.  </w:t>
      </w:r>
      <w:r w:rsidRPr="00E40F65">
        <w:rPr>
          <w:rStyle w:val="ft0p121"/>
        </w:rPr>
        <w:t xml:space="preserve">Limusa. México. </w:t>
      </w:r>
    </w:p>
    <w:p w:rsidR="009110CC" w:rsidRPr="00E40F65" w:rsidRDefault="009110CC" w:rsidP="009110CC">
      <w:pPr>
        <w:numPr>
          <w:ilvl w:val="0"/>
          <w:numId w:val="22"/>
        </w:numPr>
        <w:spacing w:before="120" w:after="0" w:line="360" w:lineRule="auto"/>
        <w:jc w:val="both"/>
        <w:rPr>
          <w:rFonts w:ascii="Arial" w:hAnsi="Arial" w:cs="Arial"/>
          <w:iCs/>
        </w:rPr>
      </w:pPr>
      <w:r w:rsidRPr="003E07C6">
        <w:rPr>
          <w:rFonts w:ascii="Arial" w:hAnsi="Arial" w:cs="Arial"/>
          <w:iCs/>
        </w:rPr>
        <w:t xml:space="preserve">Polimeni Rarph. “Contabilidad de costos. Conceptos y aplicaciones para la toma de decisiones gerenciales”. </w:t>
      </w:r>
      <w:r w:rsidRPr="00E40F65">
        <w:rPr>
          <w:rFonts w:ascii="Arial" w:hAnsi="Arial" w:cs="Arial"/>
          <w:iCs/>
        </w:rPr>
        <w:t>4ta Edición.</w:t>
      </w:r>
    </w:p>
    <w:p w:rsidR="009110CC" w:rsidRPr="003E07C6" w:rsidRDefault="009110CC" w:rsidP="009110CC">
      <w:pPr>
        <w:numPr>
          <w:ilvl w:val="0"/>
          <w:numId w:val="22"/>
        </w:numPr>
        <w:spacing w:after="0" w:line="360" w:lineRule="auto"/>
        <w:jc w:val="both"/>
        <w:rPr>
          <w:rFonts w:ascii="Arial" w:hAnsi="Arial" w:cs="Arial"/>
          <w:iCs/>
        </w:rPr>
      </w:pPr>
      <w:r w:rsidRPr="003E07C6">
        <w:rPr>
          <w:rFonts w:ascii="Arial" w:hAnsi="Arial" w:cs="Arial"/>
        </w:rPr>
        <w:t>Revista Técnica Económica</w:t>
      </w:r>
      <w:r>
        <w:rPr>
          <w:rFonts w:ascii="Arial" w:hAnsi="Arial" w:cs="Arial"/>
        </w:rPr>
        <w:t>; (1995)</w:t>
      </w:r>
      <w:r w:rsidRPr="003E07C6">
        <w:rPr>
          <w:rFonts w:ascii="Arial" w:hAnsi="Arial" w:cs="Arial"/>
        </w:rPr>
        <w:t>. Artículo fotocopiado, España.</w:t>
      </w:r>
    </w:p>
    <w:p w:rsidR="009110CC" w:rsidRPr="003E07C6" w:rsidRDefault="009110CC" w:rsidP="009110CC">
      <w:pPr>
        <w:numPr>
          <w:ilvl w:val="0"/>
          <w:numId w:val="22"/>
        </w:numPr>
        <w:spacing w:before="120" w:after="0" w:line="360" w:lineRule="auto"/>
        <w:jc w:val="both"/>
        <w:rPr>
          <w:rFonts w:ascii="Arial" w:hAnsi="Arial" w:cs="Arial"/>
          <w:iCs/>
        </w:rPr>
      </w:pPr>
      <w:r w:rsidRPr="003E07C6">
        <w:rPr>
          <w:rFonts w:ascii="Arial" w:hAnsi="Arial" w:cs="Arial"/>
          <w:iCs/>
        </w:rPr>
        <w:t>S. Kaplan Robert y Cooper Robin</w:t>
      </w:r>
      <w:r>
        <w:rPr>
          <w:rFonts w:ascii="Arial" w:hAnsi="Arial" w:cs="Arial"/>
          <w:iCs/>
        </w:rPr>
        <w:t>; (2003)</w:t>
      </w:r>
      <w:r w:rsidRPr="003E07C6">
        <w:rPr>
          <w:rFonts w:ascii="Arial" w:hAnsi="Arial" w:cs="Arial"/>
          <w:iCs/>
        </w:rPr>
        <w:t>.”</w:t>
      </w:r>
      <w:r>
        <w:rPr>
          <w:rFonts w:ascii="Arial" w:hAnsi="Arial" w:cs="Arial"/>
          <w:iCs/>
        </w:rPr>
        <w:t xml:space="preserve"> </w:t>
      </w:r>
      <w:r w:rsidRPr="003E07C6">
        <w:rPr>
          <w:rFonts w:ascii="Arial" w:hAnsi="Arial" w:cs="Arial"/>
          <w:iCs/>
        </w:rPr>
        <w:t>Costo y Efecto”.Ediciones Gestión 2000, Barcelona.</w:t>
      </w:r>
    </w:p>
    <w:p w:rsidR="009110CC" w:rsidRPr="00531765" w:rsidRDefault="009110CC" w:rsidP="009110CC">
      <w:pPr>
        <w:numPr>
          <w:ilvl w:val="0"/>
          <w:numId w:val="22"/>
        </w:numPr>
        <w:spacing w:before="120" w:after="0" w:line="360" w:lineRule="auto"/>
        <w:jc w:val="both"/>
        <w:rPr>
          <w:rFonts w:ascii="Arial" w:hAnsi="Arial" w:cs="Arial"/>
          <w:iCs/>
        </w:rPr>
      </w:pPr>
      <w:r>
        <w:rPr>
          <w:rStyle w:val="ft0p121"/>
        </w:rPr>
        <w:t>Sinisterra, G;</w:t>
      </w:r>
      <w:r w:rsidRPr="003E07C6">
        <w:rPr>
          <w:rStyle w:val="ft0p121"/>
        </w:rPr>
        <w:t xml:space="preserve"> (1997) </w:t>
      </w:r>
      <w:r w:rsidRPr="003E07C6">
        <w:rPr>
          <w:rStyle w:val="ft1p121"/>
          <w:rFonts w:ascii="Arial" w:hAnsi="Arial" w:cs="Arial"/>
          <w:color w:val="000000"/>
        </w:rPr>
        <w:t>Fundamentos de Contabilidad Financiera y de Gestión</w:t>
      </w:r>
      <w:r w:rsidRPr="003E07C6">
        <w:rPr>
          <w:rStyle w:val="ft0p121"/>
        </w:rPr>
        <w:t xml:space="preserve">.  </w:t>
      </w:r>
      <w:r w:rsidRPr="00531765">
        <w:rPr>
          <w:rStyle w:val="ft0p121"/>
        </w:rPr>
        <w:t xml:space="preserve">Editorial Universidad del Valle, Cali, Colombia. </w:t>
      </w:r>
    </w:p>
    <w:p w:rsidR="009110CC" w:rsidRPr="00531765" w:rsidRDefault="009110CC" w:rsidP="009110CC">
      <w:pPr>
        <w:numPr>
          <w:ilvl w:val="0"/>
          <w:numId w:val="22"/>
        </w:numPr>
        <w:spacing w:before="120" w:after="0" w:line="360" w:lineRule="auto"/>
        <w:jc w:val="both"/>
        <w:rPr>
          <w:rStyle w:val="ft0p121"/>
        </w:rPr>
      </w:pPr>
      <w:r>
        <w:rPr>
          <w:rStyle w:val="ft0p121"/>
        </w:rPr>
        <w:t>Vicente</w:t>
      </w:r>
      <w:r w:rsidRPr="00995B41">
        <w:rPr>
          <w:rStyle w:val="ft0p121"/>
        </w:rPr>
        <w:t xml:space="preserve"> Ripoll  y Tomás Balada; (2000).”Manual de Costos”. </w:t>
      </w:r>
      <w:r w:rsidRPr="00531765">
        <w:rPr>
          <w:rStyle w:val="ft0p121"/>
        </w:rPr>
        <w:t xml:space="preserve">Gestión 2000. </w:t>
      </w:r>
    </w:p>
    <w:p w:rsidR="006E0612" w:rsidRPr="00AE224A" w:rsidRDefault="006E0612" w:rsidP="006E0612">
      <w:pPr>
        <w:spacing w:after="0" w:line="360" w:lineRule="auto"/>
        <w:jc w:val="both"/>
        <w:rPr>
          <w:rFonts w:ascii="Times New Roman" w:hAnsi="Times New Roman" w:cs="Times New Roman"/>
          <w:b/>
          <w:bCs/>
          <w:sz w:val="24"/>
          <w:szCs w:val="24"/>
        </w:rPr>
      </w:pPr>
    </w:p>
    <w:p w:rsidR="006E0612" w:rsidRPr="00AE224A" w:rsidRDefault="006E0612" w:rsidP="006E0612">
      <w:pPr>
        <w:spacing w:after="0" w:line="360" w:lineRule="auto"/>
        <w:jc w:val="both"/>
        <w:rPr>
          <w:rFonts w:ascii="Times New Roman" w:hAnsi="Times New Roman" w:cs="Times New Roman"/>
          <w:b/>
          <w:bCs/>
          <w:sz w:val="24"/>
          <w:szCs w:val="24"/>
        </w:rPr>
      </w:pPr>
    </w:p>
    <w:p w:rsidR="00D36D1C" w:rsidRPr="00F84946" w:rsidRDefault="00D36D1C" w:rsidP="00F84946"/>
    <w:sectPr w:rsidR="00D36D1C" w:rsidRPr="00F84946" w:rsidSect="00C8585B">
      <w:headerReference w:type="default" r:id="rId14"/>
      <w:footerReference w:type="default" r:id="rId15"/>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27D" w:rsidRDefault="0029627D" w:rsidP="00C8585B">
      <w:pPr>
        <w:spacing w:after="0" w:line="240" w:lineRule="auto"/>
      </w:pPr>
      <w:r>
        <w:separator/>
      </w:r>
    </w:p>
  </w:endnote>
  <w:endnote w:type="continuationSeparator" w:id="0">
    <w:p w:rsidR="0029627D" w:rsidRDefault="0029627D"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29627D"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27D" w:rsidRDefault="0029627D" w:rsidP="00C8585B">
      <w:pPr>
        <w:spacing w:after="0" w:line="240" w:lineRule="auto"/>
      </w:pPr>
      <w:r>
        <w:separator/>
      </w:r>
    </w:p>
  </w:footnote>
  <w:footnote w:type="continuationSeparator" w:id="0">
    <w:p w:rsidR="0029627D" w:rsidRDefault="0029627D"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94EE9"/>
    <w:multiLevelType w:val="hybridMultilevel"/>
    <w:tmpl w:val="F4006D20"/>
    <w:lvl w:ilvl="0" w:tplc="63EE1A6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7B60922"/>
    <w:multiLevelType w:val="hybridMultilevel"/>
    <w:tmpl w:val="102CE3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AF761A6"/>
    <w:multiLevelType w:val="hybridMultilevel"/>
    <w:tmpl w:val="1916E0F0"/>
    <w:lvl w:ilvl="0" w:tplc="ECC008C4">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DC87190"/>
    <w:multiLevelType w:val="hybridMultilevel"/>
    <w:tmpl w:val="C382E1AE"/>
    <w:lvl w:ilvl="0" w:tplc="63EE1A64">
      <w:start w:val="1"/>
      <w:numFmt w:val="decim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4">
    <w:nsid w:val="0ECD6E77"/>
    <w:multiLevelType w:val="hybridMultilevel"/>
    <w:tmpl w:val="7486D58A"/>
    <w:lvl w:ilvl="0" w:tplc="0C0A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BC2D27"/>
    <w:multiLevelType w:val="hybridMultilevel"/>
    <w:tmpl w:val="C8E0F70C"/>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B820E5E"/>
    <w:multiLevelType w:val="hybridMultilevel"/>
    <w:tmpl w:val="2E328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4B4372"/>
    <w:multiLevelType w:val="hybridMultilevel"/>
    <w:tmpl w:val="4D728E50"/>
    <w:lvl w:ilvl="0" w:tplc="0814510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4E236E2"/>
    <w:multiLevelType w:val="hybridMultilevel"/>
    <w:tmpl w:val="01E4E420"/>
    <w:lvl w:ilvl="0" w:tplc="6D20DF02">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9">
    <w:nsid w:val="2D8F1237"/>
    <w:multiLevelType w:val="hybridMultilevel"/>
    <w:tmpl w:val="00E839F8"/>
    <w:lvl w:ilvl="0" w:tplc="2F08C2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CF0CC6"/>
    <w:multiLevelType w:val="hybridMultilevel"/>
    <w:tmpl w:val="18609B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20C14AA"/>
    <w:multiLevelType w:val="hybridMultilevel"/>
    <w:tmpl w:val="FF46C640"/>
    <w:lvl w:ilvl="0" w:tplc="2F08C2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94219F"/>
    <w:multiLevelType w:val="hybridMultilevel"/>
    <w:tmpl w:val="79C637D4"/>
    <w:lvl w:ilvl="0" w:tplc="8BC0B7D8">
      <w:start w:val="3"/>
      <w:numFmt w:val="decimal"/>
      <w:lvlText w:val="%1"/>
      <w:lvlJc w:val="left"/>
      <w:pPr>
        <w:ind w:left="142" w:hanging="332"/>
      </w:pPr>
      <w:rPr>
        <w:rFonts w:hint="default"/>
        <w:lang w:val="es-US" w:eastAsia="es-US" w:bidi="es-US"/>
      </w:rPr>
    </w:lvl>
    <w:lvl w:ilvl="1" w:tplc="7890CE3C">
      <w:numFmt w:val="none"/>
      <w:lvlText w:val=""/>
      <w:lvlJc w:val="left"/>
      <w:pPr>
        <w:tabs>
          <w:tab w:val="num" w:pos="360"/>
        </w:tabs>
      </w:pPr>
    </w:lvl>
    <w:lvl w:ilvl="2" w:tplc="63EE1A64">
      <w:start w:val="1"/>
      <w:numFmt w:val="decimal"/>
      <w:lvlText w:val="%3."/>
      <w:lvlJc w:val="left"/>
      <w:pPr>
        <w:ind w:left="862" w:hanging="360"/>
      </w:pPr>
      <w:rPr>
        <w:rFonts w:hint="default"/>
        <w:w w:val="100"/>
        <w:sz w:val="22"/>
        <w:szCs w:val="22"/>
        <w:lang w:val="es-US" w:eastAsia="es-US" w:bidi="es-US"/>
      </w:rPr>
    </w:lvl>
    <w:lvl w:ilvl="3" w:tplc="D608789E">
      <w:numFmt w:val="bullet"/>
      <w:lvlText w:val="•"/>
      <w:lvlJc w:val="left"/>
      <w:pPr>
        <w:ind w:left="2750" w:hanging="360"/>
      </w:pPr>
      <w:rPr>
        <w:rFonts w:hint="default"/>
        <w:lang w:val="es-US" w:eastAsia="es-US" w:bidi="es-US"/>
      </w:rPr>
    </w:lvl>
    <w:lvl w:ilvl="4" w:tplc="EBDAA6FC">
      <w:numFmt w:val="bullet"/>
      <w:lvlText w:val="•"/>
      <w:lvlJc w:val="left"/>
      <w:pPr>
        <w:ind w:left="3695" w:hanging="360"/>
      </w:pPr>
      <w:rPr>
        <w:rFonts w:hint="default"/>
        <w:lang w:val="es-US" w:eastAsia="es-US" w:bidi="es-US"/>
      </w:rPr>
    </w:lvl>
    <w:lvl w:ilvl="5" w:tplc="A8A08AA6">
      <w:numFmt w:val="bullet"/>
      <w:lvlText w:val="•"/>
      <w:lvlJc w:val="left"/>
      <w:pPr>
        <w:ind w:left="4640" w:hanging="360"/>
      </w:pPr>
      <w:rPr>
        <w:rFonts w:hint="default"/>
        <w:lang w:val="es-US" w:eastAsia="es-US" w:bidi="es-US"/>
      </w:rPr>
    </w:lvl>
    <w:lvl w:ilvl="6" w:tplc="837E1276">
      <w:numFmt w:val="bullet"/>
      <w:lvlText w:val="•"/>
      <w:lvlJc w:val="left"/>
      <w:pPr>
        <w:ind w:left="5585" w:hanging="360"/>
      </w:pPr>
      <w:rPr>
        <w:rFonts w:hint="default"/>
        <w:lang w:val="es-US" w:eastAsia="es-US" w:bidi="es-US"/>
      </w:rPr>
    </w:lvl>
    <w:lvl w:ilvl="7" w:tplc="9B9636F8">
      <w:numFmt w:val="bullet"/>
      <w:lvlText w:val="•"/>
      <w:lvlJc w:val="left"/>
      <w:pPr>
        <w:ind w:left="6530" w:hanging="360"/>
      </w:pPr>
      <w:rPr>
        <w:rFonts w:hint="default"/>
        <w:lang w:val="es-US" w:eastAsia="es-US" w:bidi="es-US"/>
      </w:rPr>
    </w:lvl>
    <w:lvl w:ilvl="8" w:tplc="34807B56">
      <w:numFmt w:val="bullet"/>
      <w:lvlText w:val="•"/>
      <w:lvlJc w:val="left"/>
      <w:pPr>
        <w:ind w:left="7476" w:hanging="360"/>
      </w:pPr>
      <w:rPr>
        <w:rFonts w:hint="default"/>
        <w:lang w:val="es-US" w:eastAsia="es-US" w:bidi="es-US"/>
      </w:rPr>
    </w:lvl>
  </w:abstractNum>
  <w:abstractNum w:abstractNumId="13">
    <w:nsid w:val="52DC12A5"/>
    <w:multiLevelType w:val="hybridMultilevel"/>
    <w:tmpl w:val="2488B95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nsid w:val="5BAB7E96"/>
    <w:multiLevelType w:val="hybridMultilevel"/>
    <w:tmpl w:val="947A84E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D752D29"/>
    <w:multiLevelType w:val="hybridMultilevel"/>
    <w:tmpl w:val="4754D2B0"/>
    <w:lvl w:ilvl="0" w:tplc="7A7C80A4">
      <w:start w:val="3"/>
      <w:numFmt w:val="decimal"/>
      <w:lvlText w:val="%1"/>
      <w:lvlJc w:val="left"/>
      <w:pPr>
        <w:ind w:left="473" w:hanging="332"/>
      </w:pPr>
      <w:rPr>
        <w:rFonts w:hint="default"/>
        <w:lang w:val="es-US" w:eastAsia="es-US" w:bidi="es-US"/>
      </w:rPr>
    </w:lvl>
    <w:lvl w:ilvl="1" w:tplc="A7CCA88C">
      <w:numFmt w:val="none"/>
      <w:lvlText w:val=""/>
      <w:lvlJc w:val="left"/>
      <w:pPr>
        <w:tabs>
          <w:tab w:val="num" w:pos="360"/>
        </w:tabs>
      </w:pPr>
    </w:lvl>
    <w:lvl w:ilvl="2" w:tplc="7062BBC0">
      <w:numFmt w:val="none"/>
      <w:lvlText w:val=""/>
      <w:lvlJc w:val="left"/>
      <w:pPr>
        <w:tabs>
          <w:tab w:val="num" w:pos="360"/>
        </w:tabs>
      </w:pPr>
    </w:lvl>
    <w:lvl w:ilvl="3" w:tplc="674C69F0">
      <w:start w:val="1"/>
      <w:numFmt w:val="lowerLetter"/>
      <w:lvlText w:val="(%4)"/>
      <w:lvlJc w:val="left"/>
      <w:pPr>
        <w:ind w:left="4633" w:hanging="3073"/>
      </w:pPr>
      <w:rPr>
        <w:rFonts w:ascii="Arial" w:eastAsia="Times New Roman" w:hAnsi="Arial" w:cs="Arial" w:hint="default"/>
        <w:w w:val="100"/>
        <w:sz w:val="24"/>
        <w:szCs w:val="24"/>
        <w:lang w:val="es-US" w:eastAsia="es-US" w:bidi="es-US"/>
      </w:rPr>
    </w:lvl>
    <w:lvl w:ilvl="4" w:tplc="8390BA3E">
      <w:numFmt w:val="bullet"/>
      <w:lvlText w:val="•"/>
      <w:lvlJc w:val="left"/>
      <w:pPr>
        <w:ind w:left="7080" w:hanging="3073"/>
      </w:pPr>
      <w:rPr>
        <w:rFonts w:hint="default"/>
        <w:lang w:val="es-US" w:eastAsia="es-US" w:bidi="es-US"/>
      </w:rPr>
    </w:lvl>
    <w:lvl w:ilvl="5" w:tplc="5C56DCA2">
      <w:numFmt w:val="bullet"/>
      <w:lvlText w:val="•"/>
      <w:lvlJc w:val="left"/>
      <w:pPr>
        <w:ind w:left="7461" w:hanging="3073"/>
      </w:pPr>
      <w:rPr>
        <w:rFonts w:hint="default"/>
        <w:lang w:val="es-US" w:eastAsia="es-US" w:bidi="es-US"/>
      </w:rPr>
    </w:lvl>
    <w:lvl w:ilvl="6" w:tplc="C97C3B36">
      <w:numFmt w:val="bullet"/>
      <w:lvlText w:val="•"/>
      <w:lvlJc w:val="left"/>
      <w:pPr>
        <w:ind w:left="7842" w:hanging="3073"/>
      </w:pPr>
      <w:rPr>
        <w:rFonts w:hint="default"/>
        <w:lang w:val="es-US" w:eastAsia="es-US" w:bidi="es-US"/>
      </w:rPr>
    </w:lvl>
    <w:lvl w:ilvl="7" w:tplc="0434BF02">
      <w:numFmt w:val="bullet"/>
      <w:lvlText w:val="•"/>
      <w:lvlJc w:val="left"/>
      <w:pPr>
        <w:ind w:left="8223" w:hanging="3073"/>
      </w:pPr>
      <w:rPr>
        <w:rFonts w:hint="default"/>
        <w:lang w:val="es-US" w:eastAsia="es-US" w:bidi="es-US"/>
      </w:rPr>
    </w:lvl>
    <w:lvl w:ilvl="8" w:tplc="69708940">
      <w:numFmt w:val="bullet"/>
      <w:lvlText w:val="•"/>
      <w:lvlJc w:val="left"/>
      <w:pPr>
        <w:ind w:left="8604" w:hanging="3073"/>
      </w:pPr>
      <w:rPr>
        <w:rFonts w:hint="default"/>
        <w:lang w:val="es-US" w:eastAsia="es-US" w:bidi="es-US"/>
      </w:rPr>
    </w:lvl>
  </w:abstractNum>
  <w:abstractNum w:abstractNumId="16">
    <w:nsid w:val="60027CEE"/>
    <w:multiLevelType w:val="hybridMultilevel"/>
    <w:tmpl w:val="D9F29E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nsid w:val="607E7A22"/>
    <w:multiLevelType w:val="hybridMultilevel"/>
    <w:tmpl w:val="96827862"/>
    <w:lvl w:ilvl="0" w:tplc="ECC008C4">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649D39C3"/>
    <w:multiLevelType w:val="hybridMultilevel"/>
    <w:tmpl w:val="947A84E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5232A2C"/>
    <w:multiLevelType w:val="hybridMultilevel"/>
    <w:tmpl w:val="1E1ECFE6"/>
    <w:lvl w:ilvl="0" w:tplc="0814510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14647C3"/>
    <w:multiLevelType w:val="hybridMultilevel"/>
    <w:tmpl w:val="785E180C"/>
    <w:lvl w:ilvl="0" w:tplc="DDA6C6C2">
      <w:numFmt w:val="bullet"/>
      <w:lvlText w:val=""/>
      <w:lvlJc w:val="left"/>
      <w:pPr>
        <w:ind w:left="502" w:hanging="360"/>
      </w:pPr>
      <w:rPr>
        <w:rFonts w:ascii="Symbol" w:eastAsia="Symbol" w:hAnsi="Symbol" w:cs="Symbol" w:hint="default"/>
        <w:w w:val="100"/>
        <w:sz w:val="22"/>
        <w:szCs w:val="22"/>
        <w:lang w:val="es-US" w:eastAsia="es-US" w:bidi="es-US"/>
      </w:rPr>
    </w:lvl>
    <w:lvl w:ilvl="1" w:tplc="A25A093A">
      <w:numFmt w:val="bullet"/>
      <w:lvlText w:val="•"/>
      <w:lvlJc w:val="left"/>
      <w:pPr>
        <w:ind w:left="1386" w:hanging="360"/>
      </w:pPr>
      <w:rPr>
        <w:rFonts w:hint="default"/>
        <w:lang w:val="es-US" w:eastAsia="es-US" w:bidi="es-US"/>
      </w:rPr>
    </w:lvl>
    <w:lvl w:ilvl="2" w:tplc="3C282338">
      <w:numFmt w:val="bullet"/>
      <w:lvlText w:val="•"/>
      <w:lvlJc w:val="left"/>
      <w:pPr>
        <w:ind w:left="2273" w:hanging="360"/>
      </w:pPr>
      <w:rPr>
        <w:rFonts w:hint="default"/>
        <w:lang w:val="es-US" w:eastAsia="es-US" w:bidi="es-US"/>
      </w:rPr>
    </w:lvl>
    <w:lvl w:ilvl="3" w:tplc="87043E64">
      <w:numFmt w:val="bullet"/>
      <w:lvlText w:val="•"/>
      <w:lvlJc w:val="left"/>
      <w:pPr>
        <w:ind w:left="3159" w:hanging="360"/>
      </w:pPr>
      <w:rPr>
        <w:rFonts w:hint="default"/>
        <w:lang w:val="es-US" w:eastAsia="es-US" w:bidi="es-US"/>
      </w:rPr>
    </w:lvl>
    <w:lvl w:ilvl="4" w:tplc="15CC9A90">
      <w:numFmt w:val="bullet"/>
      <w:lvlText w:val="•"/>
      <w:lvlJc w:val="left"/>
      <w:pPr>
        <w:ind w:left="4046" w:hanging="360"/>
      </w:pPr>
      <w:rPr>
        <w:rFonts w:hint="default"/>
        <w:lang w:val="es-US" w:eastAsia="es-US" w:bidi="es-US"/>
      </w:rPr>
    </w:lvl>
    <w:lvl w:ilvl="5" w:tplc="00201CC0">
      <w:numFmt w:val="bullet"/>
      <w:lvlText w:val="•"/>
      <w:lvlJc w:val="left"/>
      <w:pPr>
        <w:ind w:left="4933" w:hanging="360"/>
      </w:pPr>
      <w:rPr>
        <w:rFonts w:hint="default"/>
        <w:lang w:val="es-US" w:eastAsia="es-US" w:bidi="es-US"/>
      </w:rPr>
    </w:lvl>
    <w:lvl w:ilvl="6" w:tplc="3F227DE2">
      <w:numFmt w:val="bullet"/>
      <w:lvlText w:val="•"/>
      <w:lvlJc w:val="left"/>
      <w:pPr>
        <w:ind w:left="5819" w:hanging="360"/>
      </w:pPr>
      <w:rPr>
        <w:rFonts w:hint="default"/>
        <w:lang w:val="es-US" w:eastAsia="es-US" w:bidi="es-US"/>
      </w:rPr>
    </w:lvl>
    <w:lvl w:ilvl="7" w:tplc="B54463E2">
      <w:numFmt w:val="bullet"/>
      <w:lvlText w:val="•"/>
      <w:lvlJc w:val="left"/>
      <w:pPr>
        <w:ind w:left="6706" w:hanging="360"/>
      </w:pPr>
      <w:rPr>
        <w:rFonts w:hint="default"/>
        <w:lang w:val="es-US" w:eastAsia="es-US" w:bidi="es-US"/>
      </w:rPr>
    </w:lvl>
    <w:lvl w:ilvl="8" w:tplc="4FC814DC">
      <w:numFmt w:val="bullet"/>
      <w:lvlText w:val="•"/>
      <w:lvlJc w:val="left"/>
      <w:pPr>
        <w:ind w:left="7593" w:hanging="360"/>
      </w:pPr>
      <w:rPr>
        <w:rFonts w:hint="default"/>
        <w:lang w:val="es-US" w:eastAsia="es-US" w:bidi="es-US"/>
      </w:rPr>
    </w:lvl>
  </w:abstractNum>
  <w:abstractNum w:abstractNumId="21">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774A36BF"/>
    <w:multiLevelType w:val="hybridMultilevel"/>
    <w:tmpl w:val="99E45680"/>
    <w:lvl w:ilvl="0" w:tplc="D996D038">
      <w:start w:val="1"/>
      <w:numFmt w:val="decimal"/>
      <w:lvlText w:val="%1."/>
      <w:lvlJc w:val="left"/>
      <w:pPr>
        <w:ind w:left="1069" w:hanging="360"/>
      </w:pPr>
      <w:rPr>
        <w:rFonts w:ascii="Times New Roman" w:eastAsiaTheme="minorEastAsia" w:hAnsi="Times New Roman" w:cs="Times New Roman"/>
        <w:b w:val="0"/>
        <w:i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1"/>
  </w:num>
  <w:num w:numId="2">
    <w:abstractNumId w:val="5"/>
  </w:num>
  <w:num w:numId="3">
    <w:abstractNumId w:val="6"/>
  </w:num>
  <w:num w:numId="4">
    <w:abstractNumId w:val="22"/>
  </w:num>
  <w:num w:numId="5">
    <w:abstractNumId w:val="4"/>
  </w:num>
  <w:num w:numId="6">
    <w:abstractNumId w:val="1"/>
  </w:num>
  <w:num w:numId="7">
    <w:abstractNumId w:val="16"/>
  </w:num>
  <w:num w:numId="8">
    <w:abstractNumId w:val="13"/>
  </w:num>
  <w:num w:numId="9">
    <w:abstractNumId w:val="18"/>
  </w:num>
  <w:num w:numId="10">
    <w:abstractNumId w:val="10"/>
  </w:num>
  <w:num w:numId="11">
    <w:abstractNumId w:val="14"/>
  </w:num>
  <w:num w:numId="12">
    <w:abstractNumId w:val="0"/>
  </w:num>
  <w:num w:numId="13">
    <w:abstractNumId w:val="20"/>
  </w:num>
  <w:num w:numId="14">
    <w:abstractNumId w:val="12"/>
  </w:num>
  <w:num w:numId="15">
    <w:abstractNumId w:val="15"/>
  </w:num>
  <w:num w:numId="16">
    <w:abstractNumId w:val="3"/>
  </w:num>
  <w:num w:numId="17">
    <w:abstractNumId w:val="8"/>
  </w:num>
  <w:num w:numId="18">
    <w:abstractNumId w:val="11"/>
  </w:num>
  <w:num w:numId="19">
    <w:abstractNumId w:val="9"/>
  </w:num>
  <w:num w:numId="20">
    <w:abstractNumId w:val="19"/>
  </w:num>
  <w:num w:numId="21">
    <w:abstractNumId w:val="7"/>
  </w:num>
  <w:num w:numId="22">
    <w:abstractNumId w:val="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C14DC"/>
    <w:rsid w:val="000E5D5A"/>
    <w:rsid w:val="00114C82"/>
    <w:rsid w:val="0012608A"/>
    <w:rsid w:val="0029627D"/>
    <w:rsid w:val="002C4923"/>
    <w:rsid w:val="002E0882"/>
    <w:rsid w:val="002E272A"/>
    <w:rsid w:val="003068F5"/>
    <w:rsid w:val="00362E5F"/>
    <w:rsid w:val="00376392"/>
    <w:rsid w:val="003C7420"/>
    <w:rsid w:val="00403285"/>
    <w:rsid w:val="004B7455"/>
    <w:rsid w:val="005754D8"/>
    <w:rsid w:val="005E2497"/>
    <w:rsid w:val="00610BBF"/>
    <w:rsid w:val="0061719A"/>
    <w:rsid w:val="006271E4"/>
    <w:rsid w:val="00640758"/>
    <w:rsid w:val="00667F10"/>
    <w:rsid w:val="006A546C"/>
    <w:rsid w:val="006E0612"/>
    <w:rsid w:val="00712A31"/>
    <w:rsid w:val="007559FA"/>
    <w:rsid w:val="00776488"/>
    <w:rsid w:val="0088159E"/>
    <w:rsid w:val="008A1C16"/>
    <w:rsid w:val="008A2E7E"/>
    <w:rsid w:val="008B06F8"/>
    <w:rsid w:val="009061A5"/>
    <w:rsid w:val="009110CC"/>
    <w:rsid w:val="0091621C"/>
    <w:rsid w:val="00965E22"/>
    <w:rsid w:val="00981958"/>
    <w:rsid w:val="009A5987"/>
    <w:rsid w:val="009B1EF2"/>
    <w:rsid w:val="009D5E02"/>
    <w:rsid w:val="009D67CD"/>
    <w:rsid w:val="00A156A5"/>
    <w:rsid w:val="00A21A1F"/>
    <w:rsid w:val="00A62A14"/>
    <w:rsid w:val="00AE3E26"/>
    <w:rsid w:val="00B2024E"/>
    <w:rsid w:val="00B80E97"/>
    <w:rsid w:val="00BD3259"/>
    <w:rsid w:val="00BF107B"/>
    <w:rsid w:val="00C56288"/>
    <w:rsid w:val="00C6208A"/>
    <w:rsid w:val="00C8585B"/>
    <w:rsid w:val="00CD2BC3"/>
    <w:rsid w:val="00D05242"/>
    <w:rsid w:val="00D36D1C"/>
    <w:rsid w:val="00D73DE9"/>
    <w:rsid w:val="00E83573"/>
    <w:rsid w:val="00E912D0"/>
    <w:rsid w:val="00EA1598"/>
    <w:rsid w:val="00EA7584"/>
    <w:rsid w:val="00F8494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link w:val="Ttulo1Car"/>
    <w:uiPriority w:val="9"/>
    <w:rsid w:val="00F849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unhideWhenUsed/>
    <w:qFormat/>
    <w:rsid w:val="00F84946"/>
    <w:pPr>
      <w:keepNext/>
      <w:keepLines/>
      <w:spacing w:before="40" w:after="0"/>
      <w:outlineLvl w:val="1"/>
    </w:pPr>
    <w:rPr>
      <w:rFonts w:asciiTheme="majorHAnsi" w:eastAsiaTheme="majorEastAsia" w:hAnsiTheme="majorHAnsi" w:cstheme="majorBidi"/>
      <w:color w:val="365F91" w:themeColor="accent1" w:themeShade="BF"/>
      <w:sz w:val="26"/>
      <w:szCs w:val="26"/>
      <w:lang w:eastAsia="es-ES"/>
    </w:rPr>
  </w:style>
  <w:style w:type="paragraph" w:styleId="Ttulo3">
    <w:name w:val="heading 3"/>
    <w:basedOn w:val="Normal"/>
    <w:next w:val="Normal"/>
    <w:link w:val="Ttulo3Car"/>
    <w:uiPriority w:val="9"/>
    <w:semiHidden/>
    <w:unhideWhenUsed/>
    <w:qFormat/>
    <w:rsid w:val="006E061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1Car">
    <w:name w:val="Título 1 Car"/>
    <w:basedOn w:val="Fuentedeprrafopredeter"/>
    <w:link w:val="Ttulo1"/>
    <w:uiPriority w:val="9"/>
    <w:rsid w:val="00F84946"/>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F84946"/>
    <w:rPr>
      <w:rFonts w:asciiTheme="majorHAnsi" w:eastAsiaTheme="majorEastAsia" w:hAnsiTheme="majorHAnsi" w:cstheme="majorBidi"/>
      <w:color w:val="365F91" w:themeColor="accent1" w:themeShade="BF"/>
      <w:sz w:val="26"/>
      <w:szCs w:val="26"/>
      <w:lang w:eastAsia="es-ES"/>
    </w:rPr>
  </w:style>
  <w:style w:type="paragraph" w:customStyle="1" w:styleId="Pa8">
    <w:name w:val="Pa8"/>
    <w:basedOn w:val="Normal"/>
    <w:next w:val="Normal"/>
    <w:uiPriority w:val="99"/>
    <w:rsid w:val="00F84946"/>
    <w:pPr>
      <w:autoSpaceDE w:val="0"/>
      <w:autoSpaceDN w:val="0"/>
      <w:adjustRightInd w:val="0"/>
      <w:spacing w:after="0" w:line="321" w:lineRule="atLeast"/>
    </w:pPr>
    <w:rPr>
      <w:rFonts w:ascii="Adobe Garamond Pro" w:eastAsiaTheme="minorEastAsia" w:hAnsi="Adobe Garamond Pro"/>
      <w:sz w:val="24"/>
      <w:szCs w:val="24"/>
      <w:lang w:eastAsia="es-ES"/>
    </w:rPr>
  </w:style>
  <w:style w:type="paragraph" w:styleId="Bibliografa">
    <w:name w:val="Bibliography"/>
    <w:basedOn w:val="Normal"/>
    <w:next w:val="Normal"/>
    <w:uiPriority w:val="37"/>
    <w:unhideWhenUsed/>
    <w:rsid w:val="00F84946"/>
    <w:rPr>
      <w:rFonts w:eastAsiaTheme="minorEastAsia"/>
      <w:lang w:eastAsia="es-ES"/>
    </w:rPr>
  </w:style>
  <w:style w:type="character" w:customStyle="1" w:styleId="Ttulo3Car">
    <w:name w:val="Título 3 Car"/>
    <w:basedOn w:val="Fuentedeprrafopredeter"/>
    <w:link w:val="Ttulo3"/>
    <w:uiPriority w:val="9"/>
    <w:rsid w:val="006E0612"/>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6E0612"/>
    <w:pPr>
      <w:spacing w:before="100" w:beforeAutospacing="1" w:after="100" w:afterAutospacing="1" w:line="240" w:lineRule="auto"/>
      <w:jc w:val="both"/>
    </w:pPr>
    <w:rPr>
      <w:rFonts w:ascii="Times New Roman" w:eastAsia="Times New Roman" w:hAnsi="Times New Roman" w:cs="Times New Roman"/>
      <w:sz w:val="24"/>
      <w:szCs w:val="24"/>
      <w:lang w:val="es-ES_tradnl" w:eastAsia="es-ES"/>
    </w:rPr>
  </w:style>
  <w:style w:type="table" w:styleId="Tablaconcuadrcula">
    <w:name w:val="Table Grid"/>
    <w:basedOn w:val="Tablanormal"/>
    <w:uiPriority w:val="59"/>
    <w:rsid w:val="006E0612"/>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unhideWhenUsed/>
    <w:rsid w:val="006E0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6E0612"/>
    <w:rPr>
      <w:rFonts w:ascii="Courier New" w:eastAsia="Times New Roman" w:hAnsi="Courier New" w:cs="Courier New"/>
      <w:sz w:val="20"/>
      <w:szCs w:val="20"/>
      <w:lang w:eastAsia="es-ES"/>
    </w:rPr>
  </w:style>
  <w:style w:type="paragraph" w:styleId="Textonotaalfinal">
    <w:name w:val="endnote text"/>
    <w:basedOn w:val="Normal"/>
    <w:link w:val="TextonotaalfinalCar"/>
    <w:uiPriority w:val="99"/>
    <w:semiHidden/>
    <w:unhideWhenUsed/>
    <w:rsid w:val="006E0612"/>
    <w:pPr>
      <w:spacing w:after="0" w:line="240" w:lineRule="auto"/>
    </w:pPr>
    <w:rPr>
      <w:sz w:val="20"/>
      <w:szCs w:val="20"/>
      <w:lang w:val="es-PE"/>
    </w:rPr>
  </w:style>
  <w:style w:type="character" w:customStyle="1" w:styleId="TextonotaalfinalCar">
    <w:name w:val="Texto nota al final Car"/>
    <w:basedOn w:val="Fuentedeprrafopredeter"/>
    <w:link w:val="Textonotaalfinal"/>
    <w:uiPriority w:val="99"/>
    <w:semiHidden/>
    <w:rsid w:val="006E0612"/>
    <w:rPr>
      <w:sz w:val="20"/>
      <w:szCs w:val="20"/>
      <w:lang w:val="es-PE"/>
    </w:rPr>
  </w:style>
  <w:style w:type="paragraph" w:styleId="Textonotapie">
    <w:name w:val="footnote text"/>
    <w:basedOn w:val="Normal"/>
    <w:link w:val="TextonotapieCar"/>
    <w:uiPriority w:val="99"/>
    <w:semiHidden/>
    <w:unhideWhenUsed/>
    <w:rsid w:val="006E0612"/>
    <w:pPr>
      <w:spacing w:after="0" w:line="240" w:lineRule="auto"/>
    </w:pPr>
    <w:rPr>
      <w:sz w:val="20"/>
      <w:szCs w:val="20"/>
      <w:lang w:val="es-PE"/>
    </w:rPr>
  </w:style>
  <w:style w:type="character" w:customStyle="1" w:styleId="TextonotapieCar">
    <w:name w:val="Texto nota pie Car"/>
    <w:basedOn w:val="Fuentedeprrafopredeter"/>
    <w:link w:val="Textonotapie"/>
    <w:uiPriority w:val="99"/>
    <w:semiHidden/>
    <w:rsid w:val="006E0612"/>
    <w:rPr>
      <w:sz w:val="20"/>
      <w:szCs w:val="20"/>
      <w:lang w:val="es-PE"/>
    </w:rPr>
  </w:style>
  <w:style w:type="character" w:styleId="Refdenotaalpie">
    <w:name w:val="footnote reference"/>
    <w:basedOn w:val="Fuentedeprrafopredeter"/>
    <w:uiPriority w:val="99"/>
    <w:semiHidden/>
    <w:unhideWhenUsed/>
    <w:rsid w:val="006E0612"/>
    <w:rPr>
      <w:vertAlign w:val="superscript"/>
    </w:rPr>
  </w:style>
  <w:style w:type="character" w:customStyle="1" w:styleId="TextoindependienteCar">
    <w:name w:val="Texto independiente Car"/>
    <w:basedOn w:val="Fuentedeprrafopredeter"/>
    <w:link w:val="Textoindependiente"/>
    <w:uiPriority w:val="99"/>
    <w:rsid w:val="00776488"/>
    <w:rPr>
      <w:lang w:val="en-US"/>
    </w:rPr>
  </w:style>
  <w:style w:type="paragraph" w:styleId="Textoindependiente">
    <w:name w:val="Body Text"/>
    <w:basedOn w:val="Normal"/>
    <w:link w:val="TextoindependienteCar"/>
    <w:uiPriority w:val="99"/>
    <w:unhideWhenUsed/>
    <w:rsid w:val="00776488"/>
    <w:pPr>
      <w:spacing w:after="120"/>
    </w:pPr>
    <w:rPr>
      <w:lang w:val="en-US"/>
    </w:rPr>
  </w:style>
  <w:style w:type="character" w:customStyle="1" w:styleId="TextoindependienteCar1">
    <w:name w:val="Texto independiente Car1"/>
    <w:basedOn w:val="Fuentedeprrafopredeter"/>
    <w:uiPriority w:val="99"/>
    <w:semiHidden/>
    <w:rsid w:val="00776488"/>
  </w:style>
  <w:style w:type="table" w:customStyle="1" w:styleId="Tablanormal21">
    <w:name w:val="Tabla normal 21"/>
    <w:basedOn w:val="Tablanormal"/>
    <w:uiPriority w:val="42"/>
    <w:rsid w:val="0077648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BD3259"/>
    <w:pPr>
      <w:widowControl w:val="0"/>
      <w:autoSpaceDE w:val="0"/>
      <w:autoSpaceDN w:val="0"/>
      <w:spacing w:before="122" w:after="0" w:line="240" w:lineRule="auto"/>
    </w:pPr>
    <w:rPr>
      <w:rFonts w:ascii="Times New Roman" w:eastAsia="Times New Roman" w:hAnsi="Times New Roman" w:cs="Times New Roman"/>
      <w:lang w:val="es-US" w:eastAsia="es-US" w:bidi="es-US"/>
    </w:rPr>
  </w:style>
  <w:style w:type="character" w:customStyle="1" w:styleId="tlid-translation">
    <w:name w:val="tlid-translation"/>
    <w:rsid w:val="00BD3259"/>
  </w:style>
  <w:style w:type="paragraph" w:styleId="Sangra2detindependiente">
    <w:name w:val="Body Text Indent 2"/>
    <w:basedOn w:val="Normal"/>
    <w:link w:val="Sangra2detindependienteCar"/>
    <w:semiHidden/>
    <w:rsid w:val="009110CC"/>
    <w:pPr>
      <w:spacing w:after="120" w:line="480" w:lineRule="auto"/>
      <w:ind w:left="283"/>
    </w:pPr>
    <w:rPr>
      <w:rFonts w:ascii="Times New Roman" w:eastAsia="Calibri" w:hAnsi="Times New Roman" w:cs="Times New Roman"/>
      <w:sz w:val="24"/>
      <w:szCs w:val="24"/>
      <w:lang w:val="en-US"/>
    </w:rPr>
  </w:style>
  <w:style w:type="character" w:customStyle="1" w:styleId="Sangra2detindependienteCar">
    <w:name w:val="Sangría 2 de t. independiente Car"/>
    <w:basedOn w:val="Fuentedeprrafopredeter"/>
    <w:link w:val="Sangra2detindependiente"/>
    <w:semiHidden/>
    <w:rsid w:val="009110CC"/>
    <w:rPr>
      <w:rFonts w:ascii="Times New Roman" w:eastAsia="Calibri" w:hAnsi="Times New Roman" w:cs="Times New Roman"/>
      <w:sz w:val="24"/>
      <w:szCs w:val="24"/>
      <w:lang w:val="en-US"/>
    </w:rPr>
  </w:style>
  <w:style w:type="paragraph" w:styleId="Listaconvietas">
    <w:name w:val="List Bullet"/>
    <w:basedOn w:val="Normal"/>
    <w:autoRedefine/>
    <w:rsid w:val="009110CC"/>
    <w:pPr>
      <w:tabs>
        <w:tab w:val="left" w:pos="-180"/>
        <w:tab w:val="left" w:pos="360"/>
        <w:tab w:val="left" w:pos="540"/>
        <w:tab w:val="left" w:pos="720"/>
      </w:tabs>
      <w:spacing w:before="120" w:after="240" w:line="360" w:lineRule="auto"/>
      <w:jc w:val="both"/>
    </w:pPr>
    <w:rPr>
      <w:rFonts w:ascii="Arial" w:eastAsia="Calibri" w:hAnsi="Arial" w:cs="Arial"/>
      <w:sz w:val="24"/>
      <w:szCs w:val="24"/>
    </w:rPr>
  </w:style>
  <w:style w:type="character" w:customStyle="1" w:styleId="goohl0">
    <w:name w:val="goohl0"/>
    <w:basedOn w:val="Fuentedeprrafopredeter"/>
    <w:rsid w:val="009110CC"/>
  </w:style>
  <w:style w:type="character" w:customStyle="1" w:styleId="goohl1">
    <w:name w:val="goohl1"/>
    <w:basedOn w:val="Fuentedeprrafopredeter"/>
    <w:rsid w:val="009110CC"/>
  </w:style>
  <w:style w:type="character" w:customStyle="1" w:styleId="ft0p121">
    <w:name w:val="ft0p121"/>
    <w:basedOn w:val="Fuentedeprrafopredeter"/>
    <w:rsid w:val="009110CC"/>
    <w:rPr>
      <w:rFonts w:ascii="Arial" w:hAnsi="Arial" w:cs="Arial" w:hint="default"/>
      <w:b w:val="0"/>
      <w:bCs w:val="0"/>
      <w:i w:val="0"/>
      <w:iCs w:val="0"/>
      <w:color w:val="000000"/>
      <w:sz w:val="23"/>
      <w:szCs w:val="23"/>
    </w:rPr>
  </w:style>
  <w:style w:type="character" w:customStyle="1" w:styleId="ft1p121">
    <w:name w:val="ft1p121"/>
    <w:basedOn w:val="Fuentedeprrafopredeter"/>
    <w:rsid w:val="009110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las,%20Cuba.%20arcadioeg@uclv.cu"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ivanm@uclv.edu.cu"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Version="">
  <b:Source>
    <b:Tag>IAN14</b:Tag>
    <b:SourceType>Misc</b:SourceType>
    <b:Guid>{C364868B-D568-4BD1-B7C5-D5F9D4575681}</b:Guid>
    <b:Author>
      <b:Author>
        <b:Corporate>IANSA</b:Corporate>
      </b:Author>
    </b:Author>
    <b:Title>El Mercado mundial del azúcar: El nuevo poderío de Brasil</b:Title>
    <b:Year>2014</b:Year>
    <b:Month>enero</b:Month>
    <b:Issue>1</b:Issue>
    <b:RefOrder>1</b:RefOrder>
  </b:Source>
  <b:Source>
    <b:Tag>Anu77</b:Tag>
    <b:SourceType>DocumentFromInternetSite</b:SourceType>
    <b:Guid>{E9BFC7DB-4111-4036-84FA-602658BA1373}</b:Guid>
    <b:Title>Oficina Nacional de Estadística e Información, Anuario Estadístico de Cuba</b:Title>
    <b:Year>2017</b:Year>
    <b:InternetSiteTitle>Anuario Estadístico de Cuba</b:InternetSiteTitle>
    <b:URL>http://www.onei.com</b:URL>
    <b:Author>
      <b:Author>
        <b:Corporate>ONEI</b:Corporate>
      </b:Author>
    </b:Author>
    <b:RefOrder>2</b:RefOrder>
  </b:Source>
  <b:Source>
    <b:Tag>Yei</b:Tag>
    <b:SourceType>Misc</b:SourceType>
    <b:Guid>{7BC8F6F9-448A-40D1-9336-53BCE6BFEAA4}</b:Guid>
    <b:Title>Determinación de la estructura racional del complejo cosecha-transporte-recepción de la caña de azúcar con el empleo de la teoría de cola para estaciones múltiples</b:Title>
    <b:Author>
      <b:Author>
        <b:NameList>
          <b:Person>
            <b:Last>Medina</b:Last>
            <b:First>Yeisel</b:First>
            <b:Middle>Torres</b:Middle>
          </b:Person>
        </b:NameList>
      </b:Author>
    </b:Author>
    <b:Year>2017</b:Year>
    <b:City>San José de las Lajas</b:City>
    <b:StateProvince>Mayabeque </b:StateProvince>
    <b:CountryRegion>Cuba</b:CountryRegion>
    <b:RefOrder>4</b:RefOrder>
  </b:Source>
</b:Sources>
</file>

<file path=customXml/itemProps1.xml><?xml version="1.0" encoding="utf-8"?>
<ds:datastoreItem xmlns:ds="http://schemas.openxmlformats.org/officeDocument/2006/customXml" ds:itemID="{ADDDB632-F992-4748-BB98-01F4FB090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4838</Words>
  <Characters>26609</Characters>
  <Application>Microsoft Office Word</Application>
  <DocSecurity>0</DocSecurity>
  <Lines>221</Lines>
  <Paragraphs>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Omar Gonzalez Cueto</cp:lastModifiedBy>
  <cp:revision>4</cp:revision>
  <cp:lastPrinted>2017-03-02T19:45:00Z</cp:lastPrinted>
  <dcterms:created xsi:type="dcterms:W3CDTF">2019-05-14T15:43:00Z</dcterms:created>
  <dcterms:modified xsi:type="dcterms:W3CDTF">2019-05-14T15:47:00Z</dcterms:modified>
</cp:coreProperties>
</file>