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FE838" w14:textId="77777777" w:rsidR="00256B7C" w:rsidRPr="00CD4911" w:rsidRDefault="00256B7C" w:rsidP="00256B7C">
      <w:pPr>
        <w:pStyle w:val="HTMLconformatoprevio"/>
        <w:rPr>
          <w:rFonts w:ascii="Verdana" w:hAnsi="Verdana"/>
          <w:b/>
        </w:rPr>
      </w:pPr>
      <w:bookmarkStart w:id="0" w:name="_Toc484679160"/>
      <w:bookmarkStart w:id="1" w:name="_Toc484679159"/>
      <w:r w:rsidRPr="00CD4911">
        <w:rPr>
          <w:rFonts w:ascii="Verdana" w:hAnsi="Verdana"/>
          <w:b/>
        </w:rPr>
        <w:t>Experiencias en la evaluación de la calidad percibida por clientes</w:t>
      </w:r>
    </w:p>
    <w:p w14:paraId="24DC7F4B" w14:textId="77777777" w:rsidR="00256B7C" w:rsidRPr="00534EDF" w:rsidRDefault="00256B7C" w:rsidP="00256B7C">
      <w:pPr>
        <w:pStyle w:val="HTMLconformatoprevio"/>
        <w:rPr>
          <w:rFonts w:ascii="Verdana" w:hAnsi="Verdana"/>
          <w:b/>
          <w:lang w:val="en-US"/>
        </w:rPr>
      </w:pPr>
      <w:r w:rsidRPr="00534EDF">
        <w:rPr>
          <w:rFonts w:ascii="Verdana" w:hAnsi="Verdana"/>
          <w:b/>
          <w:lang w:val="en"/>
        </w:rPr>
        <w:t>Experiences in the evaluation of the quality perceived by clients</w:t>
      </w:r>
    </w:p>
    <w:p w14:paraId="3A0C16A5" w14:textId="77777777" w:rsidR="00256B7C" w:rsidRPr="00897C02" w:rsidRDefault="00256B7C" w:rsidP="00256B7C">
      <w:pPr>
        <w:pStyle w:val="Sinespaciado"/>
        <w:jc w:val="both"/>
        <w:rPr>
          <w:rFonts w:ascii="Verdana" w:hAnsi="Verdana" w:cs="Arial"/>
          <w:b/>
          <w:sz w:val="20"/>
          <w:szCs w:val="20"/>
        </w:rPr>
      </w:pPr>
      <w:r w:rsidRPr="00897C02">
        <w:rPr>
          <w:rFonts w:ascii="Verdana" w:hAnsi="Verdana" w:cs="Arial"/>
          <w:b/>
          <w:sz w:val="20"/>
          <w:szCs w:val="20"/>
        </w:rPr>
        <w:t>Autores</w:t>
      </w:r>
    </w:p>
    <w:p w14:paraId="7CCD8CD5" w14:textId="77777777" w:rsidR="00256B7C" w:rsidRPr="00253A4E" w:rsidRDefault="00256B7C" w:rsidP="00256B7C">
      <w:pPr>
        <w:spacing w:after="0" w:line="240" w:lineRule="auto"/>
        <w:jc w:val="both"/>
        <w:rPr>
          <w:rFonts w:ascii="Arial" w:hAnsi="Arial" w:cs="Arial"/>
        </w:rPr>
      </w:pPr>
      <w:r w:rsidRPr="00253A4E">
        <w:rPr>
          <w:rFonts w:ascii="Arial" w:hAnsi="Arial" w:cs="Arial"/>
        </w:rPr>
        <w:t xml:space="preserve">Dr. C Henrry Ricardo Cabrera; Profesor Titular; Universidad de Cienfuegos. Cienfuegos, Cuba; email: </w:t>
      </w:r>
      <w:hyperlink r:id="rId8" w:history="1">
        <w:r w:rsidRPr="00253A4E">
          <w:rPr>
            <w:rStyle w:val="Hipervnculo"/>
            <w:rFonts w:ascii="Arial" w:hAnsi="Arial" w:cs="Arial"/>
          </w:rPr>
          <w:t>hricardo@ucf.edu.cu</w:t>
        </w:r>
      </w:hyperlink>
    </w:p>
    <w:p w14:paraId="74A0BFDC" w14:textId="77777777" w:rsidR="00256B7C" w:rsidRDefault="00256B7C" w:rsidP="00256B7C">
      <w:pPr>
        <w:spacing w:after="0" w:line="240" w:lineRule="auto"/>
        <w:jc w:val="both"/>
        <w:rPr>
          <w:rStyle w:val="Hipervnculo"/>
          <w:rFonts w:ascii="Arial" w:hAnsi="Arial" w:cs="Arial"/>
        </w:rPr>
      </w:pPr>
      <w:r w:rsidRPr="00253A4E">
        <w:rPr>
          <w:rFonts w:ascii="Arial" w:hAnsi="Arial" w:cs="Arial"/>
        </w:rPr>
        <w:t>Dr. C Berlan Rodríguez Pérez; Profesor Auxiliar; Departamento Académico de Ciencias de la Ges</w:t>
      </w:r>
      <w:r>
        <w:rPr>
          <w:rFonts w:ascii="Arial" w:hAnsi="Arial" w:cs="Arial"/>
        </w:rPr>
        <w:t>tión; Facultad de Gestión y A</w:t>
      </w:r>
      <w:r w:rsidRPr="00253A4E">
        <w:rPr>
          <w:rFonts w:ascii="Arial" w:hAnsi="Arial" w:cs="Arial"/>
        </w:rPr>
        <w:t xml:space="preserve">lta Dirección; Pontificia Universidad Católica del Perú; email: </w:t>
      </w:r>
      <w:hyperlink r:id="rId9" w:history="1">
        <w:r w:rsidRPr="00253A4E">
          <w:rPr>
            <w:rStyle w:val="Hipervnculo"/>
            <w:rFonts w:ascii="Arial" w:hAnsi="Arial" w:cs="Arial"/>
          </w:rPr>
          <w:t>brodriguezp@pucp.edu.pe</w:t>
        </w:r>
      </w:hyperlink>
    </w:p>
    <w:p w14:paraId="55ED5E1F" w14:textId="77777777" w:rsidR="00256B7C" w:rsidRDefault="00256B7C" w:rsidP="00256B7C">
      <w:pPr>
        <w:spacing w:after="0" w:line="240" w:lineRule="auto"/>
        <w:jc w:val="both"/>
        <w:rPr>
          <w:rStyle w:val="Hipervnculo"/>
          <w:rFonts w:ascii="Arial" w:hAnsi="Arial" w:cs="Arial"/>
        </w:rPr>
      </w:pPr>
      <w:r w:rsidRPr="00253A4E">
        <w:rPr>
          <w:rFonts w:ascii="Arial" w:hAnsi="Arial" w:cs="Arial"/>
        </w:rPr>
        <w:t xml:space="preserve">Dr. C </w:t>
      </w:r>
      <w:r>
        <w:rPr>
          <w:rFonts w:ascii="Arial" w:hAnsi="Arial" w:cs="Arial"/>
        </w:rPr>
        <w:t>Alberto Medina León</w:t>
      </w:r>
      <w:r w:rsidRPr="00253A4E">
        <w:rPr>
          <w:rFonts w:ascii="Arial" w:hAnsi="Arial" w:cs="Arial"/>
        </w:rPr>
        <w:t xml:space="preserve">; Profesor Titular; Universidad de </w:t>
      </w:r>
      <w:r>
        <w:rPr>
          <w:rFonts w:ascii="Arial" w:hAnsi="Arial" w:cs="Arial"/>
        </w:rPr>
        <w:t>Matanzas</w:t>
      </w:r>
      <w:r w:rsidRPr="00253A4E">
        <w:rPr>
          <w:rFonts w:ascii="Arial" w:hAnsi="Arial" w:cs="Arial"/>
        </w:rPr>
        <w:t xml:space="preserve">. </w:t>
      </w:r>
      <w:r>
        <w:rPr>
          <w:rFonts w:ascii="Arial" w:hAnsi="Arial" w:cs="Arial"/>
        </w:rPr>
        <w:t>Matanzas</w:t>
      </w:r>
      <w:r w:rsidRPr="00253A4E">
        <w:rPr>
          <w:rFonts w:ascii="Arial" w:hAnsi="Arial" w:cs="Arial"/>
        </w:rPr>
        <w:t xml:space="preserve">, Cuba; email: </w:t>
      </w:r>
      <w:hyperlink r:id="rId10" w:history="1">
        <w:r w:rsidRPr="006730A5">
          <w:rPr>
            <w:rStyle w:val="Hipervnculo"/>
            <w:rFonts w:ascii="Arial" w:hAnsi="Arial" w:cs="Arial"/>
          </w:rPr>
          <w:t>alberto.medina@umcc.cu</w:t>
        </w:r>
      </w:hyperlink>
    </w:p>
    <w:p w14:paraId="0E40A734" w14:textId="77777777" w:rsidR="00256B7C" w:rsidRPr="00424CB1" w:rsidRDefault="00256B7C" w:rsidP="00256B7C">
      <w:pPr>
        <w:spacing w:after="0" w:line="240" w:lineRule="auto"/>
        <w:jc w:val="both"/>
        <w:rPr>
          <w:rFonts w:ascii="Verdana" w:eastAsia="Times New Roman" w:hAnsi="Verdana" w:cs="Calibri"/>
          <w:sz w:val="20"/>
          <w:szCs w:val="20"/>
          <w:lang w:eastAsia="es-MX"/>
        </w:rPr>
      </w:pPr>
      <w:r w:rsidRPr="00897C02">
        <w:rPr>
          <w:rFonts w:ascii="Verdana" w:eastAsia="Times New Roman" w:hAnsi="Verdana" w:cs="Calibri"/>
          <w:color w:val="000000"/>
          <w:sz w:val="20"/>
          <w:szCs w:val="20"/>
          <w:lang w:eastAsia="es-MX"/>
        </w:rPr>
        <w:t>Ing.</w:t>
      </w:r>
      <w:r>
        <w:rPr>
          <w:rFonts w:ascii="Verdana" w:eastAsia="Times New Roman" w:hAnsi="Verdana" w:cs="Calibri"/>
          <w:color w:val="000000"/>
          <w:sz w:val="20"/>
          <w:szCs w:val="20"/>
          <w:lang w:eastAsia="es-MX"/>
        </w:rPr>
        <w:t xml:space="preserve"> </w:t>
      </w:r>
      <w:r w:rsidRPr="00897C02">
        <w:rPr>
          <w:rFonts w:ascii="Verdana" w:eastAsia="Times New Roman" w:hAnsi="Verdana" w:cs="Calibri"/>
          <w:color w:val="000000"/>
          <w:sz w:val="20"/>
          <w:szCs w:val="20"/>
          <w:lang w:eastAsia="es-MX"/>
        </w:rPr>
        <w:t>Carlos Danel López Mesa</w:t>
      </w:r>
      <w:r>
        <w:rPr>
          <w:rFonts w:eastAsia="Times New Roman" w:cs="Calibri"/>
          <w:color w:val="000000"/>
          <w:sz w:val="20"/>
          <w:szCs w:val="20"/>
          <w:lang w:eastAsia="es-MX"/>
        </w:rPr>
        <w:t>,</w:t>
      </w:r>
      <w:r w:rsidRPr="00897C02">
        <w:rPr>
          <w:rFonts w:ascii="Arial" w:hAnsi="Arial" w:cs="Arial"/>
        </w:rPr>
        <w:t xml:space="preserve"> </w:t>
      </w:r>
      <w:r>
        <w:rPr>
          <w:rFonts w:ascii="Arial" w:hAnsi="Arial" w:cs="Arial"/>
        </w:rPr>
        <w:t>Gerente de Materias Primas, CC.S.A, Cienfuegos, Cuba, email</w:t>
      </w:r>
      <w:r w:rsidRPr="00253A4E">
        <w:rPr>
          <w:rFonts w:ascii="Arial" w:hAnsi="Arial" w:cs="Arial"/>
        </w:rPr>
        <w:t xml:space="preserve">: </w:t>
      </w:r>
      <w:r w:rsidRPr="00897C02">
        <w:rPr>
          <w:rFonts w:eastAsia="Times New Roman" w:cs="Calibri"/>
          <w:sz w:val="20"/>
          <w:szCs w:val="20"/>
          <w:lang w:eastAsia="es-MX"/>
        </w:rPr>
        <w:t xml:space="preserve"> </w:t>
      </w:r>
      <w:hyperlink r:id="rId11" w:history="1">
        <w:r w:rsidRPr="00424CB1">
          <w:rPr>
            <w:rStyle w:val="Hipervnculo"/>
            <w:rFonts w:ascii="Verdana" w:eastAsia="Times New Roman" w:hAnsi="Verdana" w:cs="Calibri"/>
            <w:sz w:val="20"/>
            <w:szCs w:val="20"/>
            <w:lang w:eastAsia="es-MX"/>
          </w:rPr>
          <w:t>Carlos.Lopez@cementoscfg.cu</w:t>
        </w:r>
      </w:hyperlink>
    </w:p>
    <w:p w14:paraId="615B247F" w14:textId="77777777" w:rsidR="00256B7C" w:rsidRPr="00424CB1" w:rsidRDefault="00256B7C" w:rsidP="00256B7C">
      <w:pPr>
        <w:spacing w:after="0" w:line="240" w:lineRule="auto"/>
        <w:jc w:val="both"/>
        <w:rPr>
          <w:rFonts w:ascii="Verdana" w:hAnsi="Verdana" w:cs="Arial"/>
          <w:sz w:val="20"/>
          <w:szCs w:val="20"/>
        </w:rPr>
      </w:pPr>
      <w:r w:rsidRPr="00424CB1">
        <w:rPr>
          <w:rFonts w:ascii="Verdana" w:eastAsia="Times New Roman" w:hAnsi="Verdana" w:cs="Calibri"/>
          <w:color w:val="000000"/>
          <w:sz w:val="20"/>
          <w:szCs w:val="20"/>
          <w:lang w:eastAsia="es-MX"/>
        </w:rPr>
        <w:t>Ing. Vladimir Santos Aguilar,</w:t>
      </w:r>
      <w:r w:rsidRPr="00424CB1">
        <w:rPr>
          <w:rFonts w:ascii="Verdana" w:hAnsi="Verdana" w:cs="Arial"/>
          <w:sz w:val="20"/>
          <w:szCs w:val="20"/>
        </w:rPr>
        <w:t xml:space="preserve"> Coordinador de planta, CC.S.A, Cienfuegos, Cuba email: </w:t>
      </w:r>
      <w:r w:rsidRPr="00424CB1">
        <w:rPr>
          <w:rFonts w:ascii="Verdana" w:eastAsia="Times New Roman" w:hAnsi="Verdana" w:cs="Calibri"/>
          <w:sz w:val="20"/>
          <w:szCs w:val="20"/>
          <w:lang w:eastAsia="es-MX"/>
        </w:rPr>
        <w:t xml:space="preserve"> </w:t>
      </w:r>
      <w:hyperlink r:id="rId12" w:history="1">
        <w:r w:rsidRPr="00424CB1">
          <w:rPr>
            <w:rStyle w:val="Hipervnculo"/>
            <w:rFonts w:ascii="Verdana" w:eastAsia="Times New Roman" w:hAnsi="Verdana" w:cs="Calibri"/>
            <w:sz w:val="20"/>
            <w:szCs w:val="20"/>
            <w:lang w:eastAsia="es-MX"/>
          </w:rPr>
          <w:t>jorge.amores@cementoscfg.cu</w:t>
        </w:r>
      </w:hyperlink>
      <w:r w:rsidRPr="00424CB1">
        <w:rPr>
          <w:rFonts w:ascii="Verdana" w:eastAsia="Times New Roman" w:hAnsi="Verdana" w:cs="Calibri"/>
          <w:sz w:val="20"/>
          <w:szCs w:val="20"/>
          <w:lang w:eastAsia="es-MX"/>
        </w:rPr>
        <w:t xml:space="preserve"> </w:t>
      </w:r>
    </w:p>
    <w:p w14:paraId="0093F53B" w14:textId="77777777" w:rsidR="00256B7C" w:rsidRPr="00AD0D97" w:rsidRDefault="00256B7C" w:rsidP="00256B7C">
      <w:pPr>
        <w:pStyle w:val="Sinespaciado"/>
        <w:jc w:val="both"/>
        <w:rPr>
          <w:rFonts w:ascii="Verdana" w:hAnsi="Verdana" w:cs="Arial"/>
          <w:b/>
          <w:sz w:val="20"/>
          <w:szCs w:val="20"/>
        </w:rPr>
      </w:pPr>
      <w:r w:rsidRPr="00AD0D97">
        <w:rPr>
          <w:rFonts w:ascii="Verdana" w:hAnsi="Verdana" w:cs="Arial"/>
          <w:b/>
          <w:sz w:val="20"/>
          <w:szCs w:val="20"/>
        </w:rPr>
        <w:t>Resumen</w:t>
      </w:r>
      <w:bookmarkEnd w:id="1"/>
    </w:p>
    <w:p w14:paraId="47338AC9" w14:textId="77777777" w:rsidR="00256B7C" w:rsidRPr="00AD0D97" w:rsidRDefault="00256B7C" w:rsidP="00256B7C">
      <w:pPr>
        <w:pStyle w:val="Sinespaciado"/>
        <w:jc w:val="both"/>
        <w:rPr>
          <w:rFonts w:ascii="Verdana" w:hAnsi="Verdana" w:cs="Arial"/>
          <w:sz w:val="20"/>
          <w:szCs w:val="20"/>
        </w:rPr>
      </w:pPr>
      <w:r>
        <w:rPr>
          <w:rFonts w:ascii="Verdana" w:hAnsi="Verdana" w:cs="Arial"/>
          <w:sz w:val="20"/>
          <w:szCs w:val="20"/>
        </w:rPr>
        <w:t>La presente investigación está encaminada</w:t>
      </w:r>
      <w:r w:rsidRPr="00AD0D97">
        <w:rPr>
          <w:rFonts w:ascii="Verdana" w:hAnsi="Verdana" w:cs="Arial"/>
          <w:sz w:val="20"/>
          <w:szCs w:val="20"/>
        </w:rPr>
        <w:t xml:space="preserve"> al diseño y validación de un cuestionario que oriente a la mejora continua en la educación superior. Brinda una herramienta para alcanzar el máximo nivel de acreditación de carrera establecido a través de la evaluación de la calidad percibida por estudiantes. El estudio se implementa en la carrera de Licenciatura en Derecho y Licenciatura en Estudios Socioculturales de una universidad. El cuestionario diseñado consta de cinco dimensiones con una totalidad de 49 ítems. Su conformación se logra con el apoyo de herramientas para la captación de información, métodos de expertos y análisis estadísticos resultantes de paquetes de programas especializados.</w:t>
      </w:r>
    </w:p>
    <w:p w14:paraId="1F601D42" w14:textId="77777777" w:rsidR="00256B7C" w:rsidRPr="00AD0D97" w:rsidRDefault="00256B7C" w:rsidP="00256B7C">
      <w:pPr>
        <w:pStyle w:val="Sinespaciado"/>
        <w:jc w:val="both"/>
        <w:rPr>
          <w:rFonts w:ascii="Verdana" w:hAnsi="Verdana" w:cs="Arial"/>
          <w:sz w:val="20"/>
          <w:szCs w:val="20"/>
        </w:rPr>
      </w:pPr>
      <w:r w:rsidRPr="00AD0D97">
        <w:rPr>
          <w:rFonts w:ascii="Verdana" w:hAnsi="Verdana" w:cs="Arial"/>
          <w:bCs/>
          <w:iCs/>
          <w:sz w:val="20"/>
          <w:szCs w:val="20"/>
        </w:rPr>
        <w:t xml:space="preserve">Palabras clave: </w:t>
      </w:r>
      <w:r w:rsidRPr="00AD0D97">
        <w:rPr>
          <w:rFonts w:ascii="Verdana" w:hAnsi="Verdana" w:cs="Arial"/>
          <w:sz w:val="20"/>
          <w:szCs w:val="20"/>
        </w:rPr>
        <w:t>cuestionario; evaluación; calidad percibida.</w:t>
      </w:r>
    </w:p>
    <w:p w14:paraId="454F42EB" w14:textId="77777777" w:rsidR="00256B7C" w:rsidRPr="00AD0D97" w:rsidRDefault="00256B7C" w:rsidP="00256B7C">
      <w:pPr>
        <w:pStyle w:val="Sinespaciado"/>
        <w:jc w:val="both"/>
        <w:rPr>
          <w:rFonts w:ascii="Verdana" w:hAnsi="Verdana" w:cs="Arial"/>
          <w:b/>
          <w:sz w:val="20"/>
          <w:szCs w:val="20"/>
          <w:lang w:val="en-US"/>
        </w:rPr>
      </w:pPr>
      <w:r w:rsidRPr="00AD0D97">
        <w:rPr>
          <w:rFonts w:ascii="Verdana" w:hAnsi="Verdana" w:cs="Arial"/>
          <w:b/>
          <w:sz w:val="20"/>
          <w:szCs w:val="20"/>
          <w:lang w:val="en-US"/>
        </w:rPr>
        <w:t>Summary</w:t>
      </w:r>
    </w:p>
    <w:p w14:paraId="0CC71853" w14:textId="77777777" w:rsidR="00256B7C" w:rsidRPr="00AD0D97" w:rsidRDefault="00256B7C" w:rsidP="00256B7C">
      <w:pPr>
        <w:pStyle w:val="Sinespaciado"/>
        <w:jc w:val="both"/>
        <w:rPr>
          <w:rFonts w:ascii="Verdana" w:hAnsi="Verdana" w:cs="Arial"/>
          <w:sz w:val="20"/>
          <w:szCs w:val="20"/>
          <w:lang w:val="en-US"/>
        </w:rPr>
      </w:pPr>
      <w:r w:rsidRPr="00AD0D97">
        <w:rPr>
          <w:rFonts w:ascii="Verdana" w:hAnsi="Verdana" w:cs="Arial"/>
          <w:sz w:val="20"/>
          <w:szCs w:val="20"/>
          <w:lang w:val="en-US"/>
        </w:rPr>
        <w:t xml:space="preserve">The current research is aimed to the design and validation of a questionnaire, which leads to the continuous improvement in a higher education. It allows reaching the highest accreditation level established through the perceived quality evaluation by students. The study case is implemented in the Degree in Law and the Degree in Sociocultural Studies, which belong to a university. Five dimensions and 49 items constitute the designed questionnaire. To comply with this objective it is developed different tools for obtaining information, experts’ method and some statistical analysis made with the support of specialized software packages. </w:t>
      </w:r>
    </w:p>
    <w:p w14:paraId="4CFCF1A8" w14:textId="77777777" w:rsidR="00256B7C" w:rsidRPr="00AD0D97" w:rsidRDefault="00256B7C" w:rsidP="00256B7C">
      <w:pPr>
        <w:pStyle w:val="Sinespaciado"/>
        <w:jc w:val="both"/>
        <w:rPr>
          <w:rFonts w:ascii="Verdana" w:hAnsi="Verdana" w:cs="Arial"/>
          <w:sz w:val="20"/>
          <w:szCs w:val="20"/>
          <w:lang w:val="en-US"/>
        </w:rPr>
      </w:pPr>
      <w:r w:rsidRPr="00AD0D97">
        <w:rPr>
          <w:rFonts w:ascii="Verdana" w:hAnsi="Verdana" w:cs="Arial"/>
          <w:sz w:val="20"/>
          <w:szCs w:val="20"/>
          <w:lang w:val="en-US"/>
        </w:rPr>
        <w:t xml:space="preserve">Key words: questionnaire; evaluation; perceived quality </w:t>
      </w:r>
    </w:p>
    <w:p w14:paraId="196C658E" w14:textId="064DCA78" w:rsidR="00C26DEA" w:rsidRPr="00AD0D97" w:rsidRDefault="00C26DEA" w:rsidP="00DF3988">
      <w:pPr>
        <w:pStyle w:val="Sinespaciado"/>
        <w:jc w:val="both"/>
        <w:rPr>
          <w:rFonts w:ascii="Verdana" w:hAnsi="Verdana" w:cs="Arial"/>
          <w:b/>
          <w:color w:val="000000"/>
          <w:sz w:val="20"/>
          <w:szCs w:val="20"/>
        </w:rPr>
      </w:pPr>
      <w:bookmarkStart w:id="2" w:name="_GoBack"/>
      <w:bookmarkEnd w:id="2"/>
      <w:r w:rsidRPr="00AD0D97">
        <w:rPr>
          <w:rFonts w:ascii="Verdana" w:hAnsi="Verdana" w:cs="Arial"/>
          <w:b/>
          <w:sz w:val="20"/>
          <w:szCs w:val="20"/>
        </w:rPr>
        <w:t>Introducción</w:t>
      </w:r>
    </w:p>
    <w:p w14:paraId="5D69248A" w14:textId="2A369D41" w:rsidR="005C1F36" w:rsidRPr="00AD0D97" w:rsidRDefault="00B7077F" w:rsidP="00DF3988">
      <w:pPr>
        <w:spacing w:line="240" w:lineRule="auto"/>
        <w:contextualSpacing/>
        <w:jc w:val="both"/>
        <w:rPr>
          <w:rFonts w:ascii="Verdana" w:hAnsi="Verdana" w:cs="Arial"/>
          <w:sz w:val="20"/>
          <w:szCs w:val="20"/>
        </w:rPr>
      </w:pPr>
      <w:bookmarkStart w:id="3" w:name="_Toc484679161"/>
      <w:bookmarkEnd w:id="0"/>
      <w:r w:rsidRPr="00AD0D97">
        <w:rPr>
          <w:rFonts w:ascii="Verdana" w:eastAsiaTheme="minorHAnsi" w:hAnsi="Verdana" w:cs="Arial"/>
          <w:sz w:val="20"/>
          <w:szCs w:val="20"/>
        </w:rPr>
        <w:t>En la actualidad</w:t>
      </w:r>
      <w:r w:rsidR="000C1A29">
        <w:rPr>
          <w:rFonts w:ascii="Verdana" w:eastAsiaTheme="minorHAnsi" w:hAnsi="Verdana" w:cs="Arial"/>
          <w:sz w:val="20"/>
          <w:szCs w:val="20"/>
        </w:rPr>
        <w:t>,</w:t>
      </w:r>
      <w:r w:rsidRPr="00AD0D97">
        <w:rPr>
          <w:rFonts w:ascii="Verdana" w:eastAsiaTheme="minorHAnsi" w:hAnsi="Verdana" w:cs="Arial"/>
          <w:sz w:val="20"/>
          <w:szCs w:val="20"/>
        </w:rPr>
        <w:t xml:space="preserve"> </w:t>
      </w:r>
      <w:r w:rsidR="00E04A5D">
        <w:rPr>
          <w:rFonts w:ascii="Verdana" w:eastAsiaTheme="minorHAnsi" w:hAnsi="Verdana" w:cs="Arial"/>
          <w:sz w:val="20"/>
          <w:szCs w:val="20"/>
        </w:rPr>
        <w:t xml:space="preserve">se apertura un número mayor </w:t>
      </w:r>
      <w:r w:rsidR="003E53E7" w:rsidRPr="00AD0D97">
        <w:rPr>
          <w:rFonts w:ascii="Verdana" w:eastAsiaTheme="minorHAnsi" w:hAnsi="Verdana" w:cs="Arial"/>
          <w:sz w:val="20"/>
          <w:szCs w:val="20"/>
        </w:rPr>
        <w:t>de empresas de servicios que</w:t>
      </w:r>
      <w:r w:rsidRPr="00AD0D97">
        <w:rPr>
          <w:rFonts w:ascii="Verdana" w:eastAsiaTheme="minorHAnsi" w:hAnsi="Verdana" w:cs="Arial"/>
          <w:sz w:val="20"/>
          <w:szCs w:val="20"/>
        </w:rPr>
        <w:t xml:space="preserve"> de manufactura</w:t>
      </w:r>
      <w:r w:rsidR="001B07E0">
        <w:rPr>
          <w:rFonts w:ascii="Verdana" w:eastAsiaTheme="minorHAnsi" w:hAnsi="Verdana" w:cs="Arial"/>
          <w:sz w:val="20"/>
          <w:szCs w:val="20"/>
        </w:rPr>
        <w:t xml:space="preserve">, </w:t>
      </w:r>
      <w:r w:rsidR="00B53013" w:rsidRPr="00AD0D97">
        <w:rPr>
          <w:rFonts w:ascii="Verdana" w:eastAsiaTheme="minorHAnsi" w:hAnsi="Verdana" w:cs="Arial"/>
          <w:sz w:val="20"/>
          <w:szCs w:val="20"/>
        </w:rPr>
        <w:t>debido</w:t>
      </w:r>
      <w:r w:rsidR="00B53013">
        <w:rPr>
          <w:rFonts w:ascii="Verdana" w:eastAsiaTheme="minorHAnsi" w:hAnsi="Verdana" w:cs="Arial"/>
          <w:sz w:val="20"/>
          <w:szCs w:val="20"/>
        </w:rPr>
        <w:t xml:space="preserve"> </w:t>
      </w:r>
      <w:r w:rsidR="001B07E0">
        <w:rPr>
          <w:rFonts w:ascii="Verdana" w:eastAsiaTheme="minorHAnsi" w:hAnsi="Verdana" w:cs="Arial"/>
          <w:sz w:val="20"/>
          <w:szCs w:val="20"/>
        </w:rPr>
        <w:t>fundamentalmente</w:t>
      </w:r>
      <w:r w:rsidR="00E04A5D">
        <w:rPr>
          <w:rFonts w:ascii="Verdana" w:eastAsiaTheme="minorHAnsi" w:hAnsi="Verdana" w:cs="Arial"/>
          <w:sz w:val="20"/>
          <w:szCs w:val="20"/>
        </w:rPr>
        <w:t>,</w:t>
      </w:r>
      <w:r w:rsidRPr="00AD0D97">
        <w:rPr>
          <w:rFonts w:ascii="Verdana" w:eastAsiaTheme="minorHAnsi" w:hAnsi="Verdana" w:cs="Arial"/>
          <w:sz w:val="20"/>
          <w:szCs w:val="20"/>
        </w:rPr>
        <w:t xml:space="preserve"> a que la </w:t>
      </w:r>
      <w:r w:rsidR="003E53E7" w:rsidRPr="00AD0D97">
        <w:rPr>
          <w:rFonts w:ascii="Verdana" w:eastAsiaTheme="minorHAnsi" w:hAnsi="Verdana" w:cs="Arial"/>
          <w:sz w:val="20"/>
          <w:szCs w:val="20"/>
        </w:rPr>
        <w:t>creación de inst</w:t>
      </w:r>
      <w:r w:rsidRPr="00AD0D97">
        <w:rPr>
          <w:rFonts w:ascii="Verdana" w:eastAsiaTheme="minorHAnsi" w:hAnsi="Verdana" w:cs="Arial"/>
          <w:sz w:val="20"/>
          <w:szCs w:val="20"/>
        </w:rPr>
        <w:t>ituciones</w:t>
      </w:r>
      <w:r w:rsidR="003E53E7" w:rsidRPr="00AD0D97">
        <w:rPr>
          <w:rFonts w:ascii="Verdana" w:eastAsiaTheme="minorHAnsi" w:hAnsi="Verdana" w:cs="Arial"/>
          <w:sz w:val="20"/>
          <w:szCs w:val="20"/>
        </w:rPr>
        <w:t xml:space="preserve"> de servicio implica</w:t>
      </w:r>
      <w:r w:rsidR="00B53013">
        <w:rPr>
          <w:rFonts w:ascii="Verdana" w:eastAsiaTheme="minorHAnsi" w:hAnsi="Verdana" w:cs="Arial"/>
          <w:sz w:val="20"/>
          <w:szCs w:val="20"/>
        </w:rPr>
        <w:t xml:space="preserve"> generalmente</w:t>
      </w:r>
      <w:r w:rsidR="003E53E7" w:rsidRPr="00AD0D97">
        <w:rPr>
          <w:rFonts w:ascii="Verdana" w:eastAsiaTheme="minorHAnsi" w:hAnsi="Verdana" w:cs="Arial"/>
          <w:sz w:val="20"/>
          <w:szCs w:val="20"/>
        </w:rPr>
        <w:t xml:space="preserve"> costos </w:t>
      </w:r>
      <w:r w:rsidR="006D61D6">
        <w:rPr>
          <w:rFonts w:ascii="Verdana" w:eastAsiaTheme="minorHAnsi" w:hAnsi="Verdana" w:cs="Arial"/>
          <w:sz w:val="20"/>
          <w:szCs w:val="20"/>
        </w:rPr>
        <w:t>inferiores</w:t>
      </w:r>
      <w:r w:rsidR="008B103B" w:rsidRPr="00AD0D97">
        <w:rPr>
          <w:rFonts w:ascii="Verdana" w:eastAsiaTheme="minorHAnsi" w:hAnsi="Verdana" w:cs="Arial"/>
          <w:sz w:val="20"/>
          <w:szCs w:val="20"/>
        </w:rPr>
        <w:t>. S</w:t>
      </w:r>
      <w:r w:rsidRPr="00AD0D97">
        <w:rPr>
          <w:rFonts w:ascii="Verdana" w:eastAsiaTheme="minorHAnsi" w:hAnsi="Verdana" w:cs="Arial"/>
          <w:sz w:val="20"/>
          <w:szCs w:val="20"/>
        </w:rPr>
        <w:t xml:space="preserve">egún </w:t>
      </w:r>
      <w:r w:rsidRPr="00AD0D97">
        <w:rPr>
          <w:rFonts w:ascii="Verdana" w:hAnsi="Verdana" w:cs="Arial"/>
          <w:sz w:val="20"/>
          <w:szCs w:val="20"/>
        </w:rPr>
        <w:t xml:space="preserve">Hernández, Arcos &amp; Sevilla (2013) </w:t>
      </w:r>
      <w:r w:rsidR="003E53E7" w:rsidRPr="00AD0D97">
        <w:rPr>
          <w:rFonts w:ascii="Verdana" w:hAnsi="Verdana" w:cs="Arial"/>
          <w:sz w:val="20"/>
          <w:szCs w:val="20"/>
        </w:rPr>
        <w:t xml:space="preserve">la calidad del servicio ofertado </w:t>
      </w:r>
      <w:r w:rsidR="006E4716">
        <w:rPr>
          <w:rFonts w:ascii="Verdana" w:hAnsi="Verdana" w:cs="Arial"/>
          <w:sz w:val="20"/>
          <w:szCs w:val="20"/>
        </w:rPr>
        <w:t>recibe</w:t>
      </w:r>
      <w:r w:rsidR="003E53E7" w:rsidRPr="00AD0D97">
        <w:rPr>
          <w:rFonts w:ascii="Verdana" w:hAnsi="Verdana" w:cs="Arial"/>
          <w:sz w:val="20"/>
          <w:szCs w:val="20"/>
        </w:rPr>
        <w:t xml:space="preserve"> </w:t>
      </w:r>
      <w:r w:rsidR="006E4716">
        <w:rPr>
          <w:rFonts w:ascii="Verdana" w:hAnsi="Verdana" w:cs="Arial"/>
          <w:sz w:val="20"/>
          <w:szCs w:val="20"/>
        </w:rPr>
        <w:t xml:space="preserve">tanta </w:t>
      </w:r>
      <w:r w:rsidR="00C26DEA" w:rsidRPr="00AD0D97">
        <w:rPr>
          <w:rFonts w:ascii="Verdana" w:hAnsi="Verdana" w:cs="Arial"/>
          <w:sz w:val="20"/>
          <w:szCs w:val="20"/>
        </w:rPr>
        <w:t xml:space="preserve">importancia </w:t>
      </w:r>
      <w:r w:rsidR="006E4716">
        <w:rPr>
          <w:rFonts w:ascii="Verdana" w:hAnsi="Verdana" w:cs="Arial"/>
          <w:sz w:val="20"/>
          <w:szCs w:val="20"/>
        </w:rPr>
        <w:t xml:space="preserve">como </w:t>
      </w:r>
      <w:r w:rsidR="00C26DEA" w:rsidRPr="00AD0D97">
        <w:rPr>
          <w:rFonts w:ascii="Verdana" w:hAnsi="Verdana" w:cs="Arial"/>
          <w:sz w:val="20"/>
          <w:szCs w:val="20"/>
        </w:rPr>
        <w:t>la cali</w:t>
      </w:r>
      <w:r w:rsidRPr="00AD0D97">
        <w:rPr>
          <w:rFonts w:ascii="Verdana" w:hAnsi="Verdana" w:cs="Arial"/>
          <w:sz w:val="20"/>
          <w:szCs w:val="20"/>
        </w:rPr>
        <w:t>dad de los productos comprados</w:t>
      </w:r>
      <w:r w:rsidR="006E4716">
        <w:rPr>
          <w:rFonts w:ascii="Verdana" w:hAnsi="Verdana" w:cs="Arial"/>
          <w:sz w:val="20"/>
          <w:szCs w:val="20"/>
        </w:rPr>
        <w:t>. Por ella</w:t>
      </w:r>
      <w:r w:rsidR="000C1A29">
        <w:rPr>
          <w:rFonts w:ascii="Verdana" w:hAnsi="Verdana" w:cs="Arial"/>
          <w:sz w:val="20"/>
          <w:szCs w:val="20"/>
        </w:rPr>
        <w:t>,</w:t>
      </w:r>
      <w:r w:rsidRPr="00AD0D97">
        <w:rPr>
          <w:rFonts w:ascii="Verdana" w:hAnsi="Verdana" w:cs="Arial"/>
          <w:sz w:val="20"/>
          <w:szCs w:val="20"/>
        </w:rPr>
        <w:t xml:space="preserve"> se </w:t>
      </w:r>
      <w:r w:rsidR="00C26DEA" w:rsidRPr="00AD0D97">
        <w:rPr>
          <w:rFonts w:ascii="Verdana" w:hAnsi="Verdana" w:cs="Arial"/>
          <w:sz w:val="20"/>
          <w:szCs w:val="20"/>
        </w:rPr>
        <w:t>puede conseguir una ve</w:t>
      </w:r>
      <w:r w:rsidRPr="00AD0D97">
        <w:rPr>
          <w:rFonts w:ascii="Verdana" w:hAnsi="Verdana" w:cs="Arial"/>
          <w:sz w:val="20"/>
          <w:szCs w:val="20"/>
        </w:rPr>
        <w:t>ntaja diferencial en el mercado</w:t>
      </w:r>
      <w:r w:rsidR="00DB17F5" w:rsidRPr="00B35C8A">
        <w:rPr>
          <w:rFonts w:ascii="Verdana" w:eastAsia="Times New Roman" w:hAnsi="Verdana" w:cs="Arial"/>
          <w:sz w:val="20"/>
          <w:szCs w:val="20"/>
          <w:lang w:eastAsia="es-ES"/>
        </w:rPr>
        <w:t xml:space="preserve"> </w:t>
      </w:r>
      <w:r w:rsidR="00344447" w:rsidRPr="00B35C8A">
        <w:rPr>
          <w:rFonts w:ascii="Verdana" w:eastAsia="Times New Roman" w:hAnsi="Verdana" w:cs="Arial"/>
          <w:sz w:val="20"/>
          <w:szCs w:val="20"/>
          <w:lang w:eastAsia="es-ES"/>
        </w:rPr>
        <w:t>(</w:t>
      </w:r>
      <w:r w:rsidR="00344447" w:rsidRPr="00B35C8A">
        <w:rPr>
          <w:rFonts w:ascii="Verdana" w:hAnsi="Verdana" w:cs="Arial"/>
          <w:sz w:val="20"/>
          <w:szCs w:val="20"/>
        </w:rPr>
        <w:t>Yesilada &amp; Direktör, 2010</w:t>
      </w:r>
      <w:r w:rsidR="00344447" w:rsidRPr="00B35C8A">
        <w:rPr>
          <w:rFonts w:ascii="Verdana" w:eastAsia="Times New Roman" w:hAnsi="Verdana" w:cs="Arial"/>
          <w:sz w:val="20"/>
          <w:szCs w:val="20"/>
          <w:lang w:eastAsia="es-ES"/>
        </w:rPr>
        <w:t>)</w:t>
      </w:r>
      <w:r w:rsidR="00842F03">
        <w:rPr>
          <w:rFonts w:ascii="Verdana" w:eastAsia="Times New Roman" w:hAnsi="Verdana" w:cs="Arial"/>
          <w:sz w:val="20"/>
          <w:szCs w:val="20"/>
          <w:lang w:eastAsia="es-ES"/>
        </w:rPr>
        <w:t xml:space="preserve"> (</w:t>
      </w:r>
      <w:r w:rsidR="00842F03" w:rsidRPr="00842F03">
        <w:rPr>
          <w:rFonts w:ascii="Verdana" w:hAnsi="Verdana"/>
          <w:sz w:val="20"/>
          <w:szCs w:val="20"/>
          <w:lang w:val="es-US"/>
        </w:rPr>
        <w:t>Viteri</w:t>
      </w:r>
      <w:r w:rsidR="00842F03">
        <w:rPr>
          <w:rFonts w:ascii="Verdana" w:hAnsi="Verdana"/>
          <w:sz w:val="20"/>
          <w:szCs w:val="20"/>
          <w:lang w:val="es-US"/>
        </w:rPr>
        <w:t xml:space="preserve"> et al., 2012</w:t>
      </w:r>
      <w:r w:rsidR="00842F03">
        <w:rPr>
          <w:rFonts w:ascii="Verdana" w:eastAsia="Times New Roman" w:hAnsi="Verdana" w:cs="Arial"/>
          <w:sz w:val="20"/>
          <w:szCs w:val="20"/>
          <w:lang w:eastAsia="es-ES"/>
        </w:rPr>
        <w:t>)</w:t>
      </w:r>
      <w:r w:rsidR="006E4716">
        <w:rPr>
          <w:rFonts w:ascii="Verdana" w:hAnsi="Verdana" w:cs="Arial"/>
          <w:sz w:val="20"/>
          <w:szCs w:val="20"/>
        </w:rPr>
        <w:t>.</w:t>
      </w:r>
    </w:p>
    <w:p w14:paraId="7354147A" w14:textId="396B5AB0" w:rsidR="00BD05B1" w:rsidRDefault="006D61D6" w:rsidP="00DF3988">
      <w:pPr>
        <w:spacing w:line="240" w:lineRule="auto"/>
        <w:contextualSpacing/>
        <w:jc w:val="both"/>
        <w:rPr>
          <w:rFonts w:ascii="Verdana" w:hAnsi="Verdana" w:cs="Arial"/>
          <w:sz w:val="20"/>
          <w:szCs w:val="20"/>
        </w:rPr>
      </w:pPr>
      <w:r>
        <w:rPr>
          <w:rFonts w:ascii="Verdana" w:hAnsi="Verdana" w:cs="Arial"/>
          <w:sz w:val="20"/>
          <w:szCs w:val="20"/>
        </w:rPr>
        <w:t xml:space="preserve">Un ejemplo de </w:t>
      </w:r>
      <w:r w:rsidR="006E4716">
        <w:rPr>
          <w:rFonts w:ascii="Verdana" w:hAnsi="Verdana" w:cs="Arial"/>
          <w:sz w:val="20"/>
          <w:szCs w:val="20"/>
        </w:rPr>
        <w:t>organiza</w:t>
      </w:r>
      <w:r>
        <w:rPr>
          <w:rFonts w:ascii="Verdana" w:hAnsi="Verdana" w:cs="Arial"/>
          <w:sz w:val="20"/>
          <w:szCs w:val="20"/>
        </w:rPr>
        <w:t xml:space="preserve">ciones generadoras de servicios son </w:t>
      </w:r>
      <w:r w:rsidR="006E4716">
        <w:rPr>
          <w:rFonts w:ascii="Verdana" w:hAnsi="Verdana" w:cs="Arial"/>
          <w:sz w:val="20"/>
          <w:szCs w:val="20"/>
        </w:rPr>
        <w:t xml:space="preserve">las </w:t>
      </w:r>
      <w:r w:rsidR="00C26DEA" w:rsidRPr="00AD0D97">
        <w:rPr>
          <w:rFonts w:ascii="Verdana" w:hAnsi="Verdana" w:cs="Arial"/>
          <w:sz w:val="20"/>
          <w:szCs w:val="20"/>
        </w:rPr>
        <w:t xml:space="preserve">dedicadas a la educación, </w:t>
      </w:r>
      <w:r w:rsidR="006E4716">
        <w:rPr>
          <w:rFonts w:ascii="Verdana" w:hAnsi="Verdana" w:cs="Arial"/>
          <w:sz w:val="20"/>
          <w:szCs w:val="20"/>
        </w:rPr>
        <w:t>entre ellas</w:t>
      </w:r>
      <w:r w:rsidR="00BD05B1">
        <w:rPr>
          <w:rFonts w:ascii="Verdana" w:hAnsi="Verdana" w:cs="Arial"/>
          <w:sz w:val="20"/>
          <w:szCs w:val="20"/>
        </w:rPr>
        <w:t>,</w:t>
      </w:r>
      <w:r w:rsidR="00C26DEA" w:rsidRPr="00AD0D97">
        <w:rPr>
          <w:rFonts w:ascii="Verdana" w:hAnsi="Verdana" w:cs="Arial"/>
          <w:sz w:val="20"/>
          <w:szCs w:val="20"/>
        </w:rPr>
        <w:t xml:space="preserve"> las Instituciones de la Educación Superior (IES</w:t>
      </w:r>
      <w:r w:rsidR="006E4716">
        <w:rPr>
          <w:rFonts w:ascii="Verdana" w:hAnsi="Verdana" w:cs="Arial"/>
          <w:sz w:val="20"/>
          <w:szCs w:val="20"/>
        </w:rPr>
        <w:t>)</w:t>
      </w:r>
      <w:r w:rsidR="00C26DEA" w:rsidRPr="00AD0D97">
        <w:rPr>
          <w:rFonts w:ascii="Verdana" w:hAnsi="Verdana" w:cs="Arial"/>
          <w:sz w:val="20"/>
          <w:szCs w:val="20"/>
        </w:rPr>
        <w:t xml:space="preserve">. En las últimas décadas, el debate sobre el futuro de las IES </w:t>
      </w:r>
      <w:r w:rsidR="00BD05B1">
        <w:rPr>
          <w:rFonts w:ascii="Verdana" w:hAnsi="Verdana" w:cs="Arial"/>
          <w:sz w:val="20"/>
          <w:szCs w:val="20"/>
        </w:rPr>
        <w:t>aborda</w:t>
      </w:r>
      <w:r>
        <w:rPr>
          <w:rFonts w:ascii="Verdana" w:hAnsi="Verdana" w:cs="Arial"/>
          <w:sz w:val="20"/>
          <w:szCs w:val="20"/>
        </w:rPr>
        <w:t xml:space="preserve"> temas que destacan el pasado y pres</w:t>
      </w:r>
      <w:r w:rsidR="00BD05B1">
        <w:rPr>
          <w:rFonts w:ascii="Verdana" w:hAnsi="Verdana" w:cs="Arial"/>
          <w:sz w:val="20"/>
          <w:szCs w:val="20"/>
        </w:rPr>
        <w:t>ente de los sistemas educativos;</w:t>
      </w:r>
      <w:r>
        <w:rPr>
          <w:rFonts w:ascii="Verdana" w:hAnsi="Verdana" w:cs="Arial"/>
          <w:sz w:val="20"/>
          <w:szCs w:val="20"/>
        </w:rPr>
        <w:t xml:space="preserve"> así como</w:t>
      </w:r>
      <w:r w:rsidR="00C26DEA" w:rsidRPr="00AD0D97">
        <w:rPr>
          <w:rFonts w:ascii="Verdana" w:hAnsi="Verdana" w:cs="Arial"/>
          <w:sz w:val="20"/>
          <w:szCs w:val="20"/>
        </w:rPr>
        <w:t xml:space="preserve"> la necesidad de revisarlos y transformarlos para impartir la educación con calidad, pertinencia y equidad</w:t>
      </w:r>
      <w:r w:rsidR="004F1283">
        <w:rPr>
          <w:rFonts w:ascii="Verdana" w:hAnsi="Verdana" w:cs="Arial"/>
          <w:sz w:val="20"/>
          <w:szCs w:val="20"/>
        </w:rPr>
        <w:t xml:space="preserve"> (</w:t>
      </w:r>
      <w:r w:rsidR="004F1283" w:rsidRPr="00B35C8A">
        <w:rPr>
          <w:rFonts w:ascii="Verdana" w:eastAsia="Times New Roman" w:hAnsi="Verdana" w:cs="Arial"/>
          <w:sz w:val="20"/>
          <w:szCs w:val="20"/>
          <w:lang w:eastAsia="es-ES"/>
        </w:rPr>
        <w:t>Faganel, 2010</w:t>
      </w:r>
      <w:r w:rsidR="004F1283">
        <w:rPr>
          <w:rFonts w:ascii="Verdana" w:hAnsi="Verdana" w:cs="Arial"/>
          <w:sz w:val="20"/>
          <w:szCs w:val="20"/>
        </w:rPr>
        <w:t>) (</w:t>
      </w:r>
      <w:r w:rsidR="004F1283" w:rsidRPr="00B35C8A">
        <w:rPr>
          <w:rFonts w:ascii="Verdana" w:eastAsia="Times New Roman" w:hAnsi="Verdana" w:cs="Arial"/>
          <w:sz w:val="20"/>
          <w:szCs w:val="20"/>
          <w:lang w:eastAsia="es-ES"/>
        </w:rPr>
        <w:t>Dursun et. al 2014)</w:t>
      </w:r>
      <w:r w:rsidR="00C26DEA" w:rsidRPr="00AD0D97">
        <w:rPr>
          <w:rFonts w:ascii="Verdana" w:hAnsi="Verdana" w:cs="Arial"/>
          <w:sz w:val="20"/>
          <w:szCs w:val="20"/>
        </w:rPr>
        <w:t xml:space="preserve">. </w:t>
      </w:r>
    </w:p>
    <w:p w14:paraId="25AB9BD3" w14:textId="7C47996D" w:rsidR="005C1F36" w:rsidRPr="00AD0D97" w:rsidRDefault="00682161" w:rsidP="00DF3988">
      <w:pPr>
        <w:spacing w:line="240" w:lineRule="auto"/>
        <w:contextualSpacing/>
        <w:jc w:val="both"/>
        <w:rPr>
          <w:rFonts w:ascii="Verdana" w:hAnsi="Verdana" w:cs="Arial"/>
          <w:sz w:val="20"/>
          <w:szCs w:val="20"/>
        </w:rPr>
      </w:pPr>
      <w:r w:rsidRPr="00AD0D97">
        <w:rPr>
          <w:rFonts w:ascii="Verdana" w:hAnsi="Verdana" w:cs="Arial"/>
          <w:sz w:val="20"/>
          <w:szCs w:val="20"/>
        </w:rPr>
        <w:t>Su propósito</w:t>
      </w:r>
      <w:r w:rsidR="00C26DEA" w:rsidRPr="00AD0D97">
        <w:rPr>
          <w:rFonts w:ascii="Verdana" w:hAnsi="Verdana" w:cs="Arial"/>
          <w:sz w:val="20"/>
          <w:szCs w:val="20"/>
        </w:rPr>
        <w:t xml:space="preserve"> es ofrecer soluciones a problemas específicos de los diversos sectores y programas</w:t>
      </w:r>
      <w:r w:rsidR="00B7077F" w:rsidRPr="00AD0D97">
        <w:rPr>
          <w:rFonts w:ascii="Verdana" w:hAnsi="Verdana" w:cs="Arial"/>
          <w:sz w:val="20"/>
          <w:szCs w:val="20"/>
        </w:rPr>
        <w:t xml:space="preserve"> de la sociedad </w:t>
      </w:r>
      <w:r w:rsidR="006D61D6">
        <w:rPr>
          <w:rFonts w:ascii="Verdana" w:hAnsi="Verdana" w:cs="Arial"/>
          <w:sz w:val="20"/>
          <w:szCs w:val="20"/>
        </w:rPr>
        <w:t>en</w:t>
      </w:r>
      <w:r w:rsidR="00C26DEA" w:rsidRPr="00AD0D97">
        <w:rPr>
          <w:rFonts w:ascii="Verdana" w:hAnsi="Verdana" w:cs="Arial"/>
          <w:sz w:val="20"/>
          <w:szCs w:val="20"/>
        </w:rPr>
        <w:t xml:space="preserve"> el desarrollo económico y soc</w:t>
      </w:r>
      <w:r w:rsidR="00BD05B1">
        <w:rPr>
          <w:rFonts w:ascii="Verdana" w:hAnsi="Verdana" w:cs="Arial"/>
          <w:sz w:val="20"/>
          <w:szCs w:val="20"/>
        </w:rPr>
        <w:t>ial del</w:t>
      </w:r>
      <w:r w:rsidR="00B7077F" w:rsidRPr="00AD0D97">
        <w:rPr>
          <w:rFonts w:ascii="Verdana" w:hAnsi="Verdana" w:cs="Arial"/>
          <w:sz w:val="20"/>
          <w:szCs w:val="20"/>
        </w:rPr>
        <w:t xml:space="preserve"> entorno (Alba, 2016). </w:t>
      </w:r>
      <w:r w:rsidR="006D61D6">
        <w:rPr>
          <w:rFonts w:ascii="Verdana" w:hAnsi="Verdana" w:cs="Arial"/>
          <w:sz w:val="20"/>
          <w:szCs w:val="20"/>
        </w:rPr>
        <w:t>Por tanto, resulta vital</w:t>
      </w:r>
      <w:r w:rsidR="005C1F36" w:rsidRPr="00AD0D97">
        <w:rPr>
          <w:rFonts w:ascii="Verdana" w:hAnsi="Verdana" w:cs="Arial"/>
          <w:sz w:val="20"/>
          <w:szCs w:val="20"/>
        </w:rPr>
        <w:t xml:space="preserve"> asegurar </w:t>
      </w:r>
      <w:r w:rsidR="00EE7773">
        <w:rPr>
          <w:rFonts w:ascii="Verdana" w:hAnsi="Verdana" w:cs="Arial"/>
          <w:sz w:val="20"/>
          <w:szCs w:val="20"/>
        </w:rPr>
        <w:t>con fuerza</w:t>
      </w:r>
      <w:r w:rsidR="005C1F36" w:rsidRPr="00AD0D97">
        <w:rPr>
          <w:rFonts w:ascii="Verdana" w:hAnsi="Verdana" w:cs="Arial"/>
          <w:sz w:val="20"/>
          <w:szCs w:val="20"/>
        </w:rPr>
        <w:t xml:space="preserve"> la gestión de la calidad en los proc</w:t>
      </w:r>
      <w:r w:rsidR="00B7077F" w:rsidRPr="00AD0D97">
        <w:rPr>
          <w:rFonts w:ascii="Verdana" w:hAnsi="Verdana" w:cs="Arial"/>
          <w:sz w:val="20"/>
          <w:szCs w:val="20"/>
        </w:rPr>
        <w:t xml:space="preserve">esos sustantivos universitarios, pues </w:t>
      </w:r>
      <w:r w:rsidR="00BD05B1">
        <w:rPr>
          <w:rFonts w:ascii="Verdana" w:hAnsi="Verdana" w:cs="Arial"/>
          <w:sz w:val="20"/>
          <w:szCs w:val="20"/>
        </w:rPr>
        <w:t>poseen</w:t>
      </w:r>
      <w:r w:rsidR="00EE7773">
        <w:rPr>
          <w:rFonts w:ascii="Verdana" w:hAnsi="Verdana" w:cs="Arial"/>
          <w:sz w:val="20"/>
          <w:szCs w:val="20"/>
        </w:rPr>
        <w:t xml:space="preserve"> el objetivo fundamental de la universidad</w:t>
      </w:r>
      <w:r w:rsidR="004F1283">
        <w:rPr>
          <w:rFonts w:ascii="Verdana" w:hAnsi="Verdana" w:cs="Arial"/>
          <w:sz w:val="20"/>
          <w:szCs w:val="20"/>
        </w:rPr>
        <w:t xml:space="preserve"> (</w:t>
      </w:r>
      <w:r w:rsidR="004F1283" w:rsidRPr="006134C7">
        <w:rPr>
          <w:rFonts w:ascii="Verdana" w:eastAsia="Times New Roman" w:hAnsi="Verdana" w:cs="Arial"/>
          <w:sz w:val="20"/>
          <w:szCs w:val="20"/>
          <w:lang w:eastAsia="es-ES"/>
        </w:rPr>
        <w:t>Fitri</w:t>
      </w:r>
      <w:r w:rsidR="004F1283">
        <w:rPr>
          <w:rFonts w:ascii="Verdana" w:eastAsia="Times New Roman" w:hAnsi="Verdana" w:cs="Arial"/>
          <w:sz w:val="20"/>
          <w:szCs w:val="20"/>
          <w:lang w:eastAsia="es-ES"/>
        </w:rPr>
        <w:t xml:space="preserve"> et.al, 2008</w:t>
      </w:r>
      <w:r w:rsidR="004F1283">
        <w:rPr>
          <w:rFonts w:ascii="Verdana" w:hAnsi="Verdana" w:cs="Arial"/>
          <w:sz w:val="20"/>
          <w:szCs w:val="20"/>
        </w:rPr>
        <w:t>)</w:t>
      </w:r>
      <w:r w:rsidR="00B7077F" w:rsidRPr="00AD0D97">
        <w:rPr>
          <w:rFonts w:ascii="Verdana" w:hAnsi="Verdana" w:cs="Arial"/>
          <w:sz w:val="20"/>
          <w:szCs w:val="20"/>
        </w:rPr>
        <w:t>.</w:t>
      </w:r>
    </w:p>
    <w:p w14:paraId="4385B163" w14:textId="5C5C8194" w:rsidR="00B43F42" w:rsidRDefault="00C26DEA" w:rsidP="00DF3988">
      <w:pPr>
        <w:spacing w:line="240" w:lineRule="auto"/>
        <w:contextualSpacing/>
        <w:jc w:val="both"/>
        <w:rPr>
          <w:rFonts w:ascii="Verdana" w:eastAsiaTheme="minorHAnsi" w:hAnsi="Verdana" w:cs="Arial"/>
          <w:sz w:val="20"/>
          <w:szCs w:val="20"/>
        </w:rPr>
      </w:pPr>
      <w:r w:rsidRPr="00AD0D97">
        <w:rPr>
          <w:rFonts w:ascii="Verdana" w:hAnsi="Verdana" w:cs="Arial"/>
          <w:sz w:val="20"/>
          <w:szCs w:val="20"/>
        </w:rPr>
        <w:t xml:space="preserve">Díaz &amp; Pons (2009) especifican que la calidad de servicio y la satisfacción son conceptos que se relacionan </w:t>
      </w:r>
      <w:r w:rsidR="00757B33">
        <w:rPr>
          <w:rFonts w:ascii="Verdana" w:hAnsi="Verdana" w:cs="Arial"/>
          <w:sz w:val="20"/>
          <w:szCs w:val="20"/>
        </w:rPr>
        <w:t xml:space="preserve">y </w:t>
      </w:r>
      <w:r w:rsidRPr="00AD0D97">
        <w:rPr>
          <w:rFonts w:ascii="Verdana" w:hAnsi="Verdana" w:cs="Arial"/>
          <w:sz w:val="20"/>
          <w:szCs w:val="20"/>
        </w:rPr>
        <w:t xml:space="preserve">se miden </w:t>
      </w:r>
      <w:r w:rsidR="00757B33">
        <w:rPr>
          <w:rFonts w:ascii="Verdana" w:hAnsi="Verdana" w:cs="Arial"/>
          <w:sz w:val="20"/>
          <w:szCs w:val="20"/>
        </w:rPr>
        <w:t xml:space="preserve">con métodos </w:t>
      </w:r>
      <w:r w:rsidR="00757B33" w:rsidRPr="00314526">
        <w:rPr>
          <w:rFonts w:ascii="Verdana" w:hAnsi="Verdana" w:cs="Arial"/>
          <w:sz w:val="20"/>
          <w:szCs w:val="20"/>
        </w:rPr>
        <w:t>similares</w:t>
      </w:r>
      <w:r w:rsidRPr="00AD0D97">
        <w:rPr>
          <w:rFonts w:ascii="Verdana" w:hAnsi="Verdana" w:cs="Arial"/>
          <w:sz w:val="20"/>
          <w:szCs w:val="20"/>
        </w:rPr>
        <w:t xml:space="preserve"> (diferencia entre percepciones y expectativas). </w:t>
      </w:r>
      <w:r w:rsidRPr="00AD0D97">
        <w:rPr>
          <w:rFonts w:ascii="Verdana" w:eastAsiaTheme="minorHAnsi" w:hAnsi="Verdana" w:cs="Arial"/>
          <w:sz w:val="20"/>
          <w:szCs w:val="20"/>
        </w:rPr>
        <w:t xml:space="preserve">Aunque existan varios criterios y posiciones sobre su dependencia en un sentido o en otro, en </w:t>
      </w:r>
      <w:r w:rsidR="00314526">
        <w:rPr>
          <w:rFonts w:ascii="Verdana" w:eastAsiaTheme="minorHAnsi" w:hAnsi="Verdana" w:cs="Arial"/>
          <w:sz w:val="20"/>
          <w:szCs w:val="20"/>
        </w:rPr>
        <w:t>el presente artículo</w:t>
      </w:r>
      <w:r w:rsidRPr="00AD0D97">
        <w:rPr>
          <w:rFonts w:ascii="Verdana" w:eastAsiaTheme="minorHAnsi" w:hAnsi="Verdana" w:cs="Arial"/>
          <w:sz w:val="20"/>
          <w:szCs w:val="20"/>
        </w:rPr>
        <w:t xml:space="preserve"> se aboga por entender la calidad percibida como un antecedente de la satisfacción, por tanto, mientras el cliente perciba una mejor calidad se sentirá </w:t>
      </w:r>
      <w:r w:rsidR="00314526">
        <w:rPr>
          <w:rFonts w:ascii="Verdana" w:eastAsiaTheme="minorHAnsi" w:hAnsi="Verdana" w:cs="Arial"/>
          <w:sz w:val="20"/>
          <w:szCs w:val="20"/>
        </w:rPr>
        <w:t>satisfecho y</w:t>
      </w:r>
      <w:r w:rsidR="00A017E8">
        <w:rPr>
          <w:rFonts w:ascii="Verdana" w:eastAsiaTheme="minorHAnsi" w:hAnsi="Verdana" w:cs="Arial"/>
          <w:sz w:val="20"/>
          <w:szCs w:val="20"/>
        </w:rPr>
        <w:t xml:space="preserve"> reconoce el servicio (</w:t>
      </w:r>
      <w:r w:rsidRPr="00AD0D97">
        <w:rPr>
          <w:rFonts w:ascii="Verdana" w:eastAsiaTheme="minorHAnsi" w:hAnsi="Verdana" w:cs="Arial"/>
          <w:sz w:val="20"/>
          <w:szCs w:val="20"/>
        </w:rPr>
        <w:t xml:space="preserve">Curbelo, 2013). </w:t>
      </w:r>
      <w:r w:rsidR="00314526">
        <w:rPr>
          <w:rFonts w:ascii="Verdana" w:eastAsiaTheme="minorHAnsi" w:hAnsi="Verdana" w:cs="Arial"/>
          <w:sz w:val="20"/>
          <w:szCs w:val="20"/>
        </w:rPr>
        <w:t>De aquí que, mejorar la calidad del servicio puede ser considerado un elemento en el plano estratégico del negocio.</w:t>
      </w:r>
      <w:r w:rsidRPr="00AD0D97">
        <w:rPr>
          <w:rFonts w:ascii="Verdana" w:eastAsiaTheme="minorHAnsi" w:hAnsi="Verdana" w:cs="Arial"/>
          <w:sz w:val="20"/>
          <w:szCs w:val="20"/>
        </w:rPr>
        <w:t xml:space="preserve"> Sin embargo, al ser la calidad una característica tan dinámica y específica para cada sector, es necesario contar con las herramientas adecuadas para evaluarla. </w:t>
      </w:r>
    </w:p>
    <w:p w14:paraId="7AF30498" w14:textId="79315947" w:rsidR="00C26DEA" w:rsidRPr="00AD0D97" w:rsidRDefault="00B43F42" w:rsidP="00DF3988">
      <w:pPr>
        <w:spacing w:line="240" w:lineRule="auto"/>
        <w:contextualSpacing/>
        <w:jc w:val="both"/>
        <w:rPr>
          <w:rFonts w:ascii="Verdana" w:eastAsiaTheme="minorHAnsi" w:hAnsi="Verdana" w:cs="Arial"/>
          <w:sz w:val="20"/>
          <w:szCs w:val="20"/>
        </w:rPr>
      </w:pPr>
      <w:r>
        <w:rPr>
          <w:rFonts w:ascii="Verdana" w:eastAsiaTheme="minorHAnsi" w:hAnsi="Verdana" w:cs="Arial"/>
          <w:sz w:val="20"/>
          <w:szCs w:val="20"/>
        </w:rPr>
        <w:lastRenderedPageBreak/>
        <w:t>Para el caso</w:t>
      </w:r>
      <w:r w:rsidR="004125E2" w:rsidRPr="00AD0D97">
        <w:rPr>
          <w:rFonts w:ascii="Verdana" w:eastAsiaTheme="minorHAnsi" w:hAnsi="Verdana" w:cs="Arial"/>
          <w:sz w:val="20"/>
          <w:szCs w:val="20"/>
        </w:rPr>
        <w:t xml:space="preserve"> de las </w:t>
      </w:r>
      <w:r w:rsidR="000C1A29">
        <w:rPr>
          <w:rFonts w:ascii="Verdana" w:eastAsiaTheme="minorHAnsi" w:hAnsi="Verdana" w:cs="Arial"/>
          <w:sz w:val="20"/>
          <w:szCs w:val="20"/>
        </w:rPr>
        <w:t>IES</w:t>
      </w:r>
      <w:r>
        <w:rPr>
          <w:rFonts w:ascii="Verdana" w:eastAsiaTheme="minorHAnsi" w:hAnsi="Verdana" w:cs="Arial"/>
          <w:sz w:val="20"/>
          <w:szCs w:val="20"/>
        </w:rPr>
        <w:t xml:space="preserve"> se aprecia la medición directa, centrada en</w:t>
      </w:r>
      <w:r w:rsidR="00C26DEA" w:rsidRPr="00AD0D97">
        <w:rPr>
          <w:rFonts w:ascii="Verdana" w:eastAsiaTheme="minorHAnsi" w:hAnsi="Verdana" w:cs="Arial"/>
          <w:sz w:val="20"/>
          <w:szCs w:val="20"/>
        </w:rPr>
        <w:t xml:space="preserve"> </w:t>
      </w:r>
      <w:r w:rsidR="0054430F" w:rsidRPr="00AD0D97">
        <w:rPr>
          <w:rFonts w:ascii="Verdana" w:eastAsiaTheme="minorHAnsi" w:hAnsi="Verdana" w:cs="Arial"/>
          <w:sz w:val="20"/>
          <w:szCs w:val="20"/>
        </w:rPr>
        <w:t>la evaluación</w:t>
      </w:r>
      <w:r w:rsidR="00C26DEA" w:rsidRPr="00AD0D97">
        <w:rPr>
          <w:rFonts w:ascii="Verdana" w:eastAsiaTheme="minorHAnsi" w:hAnsi="Verdana" w:cs="Arial"/>
          <w:sz w:val="20"/>
          <w:szCs w:val="20"/>
        </w:rPr>
        <w:t xml:space="preserve"> de estudiantes, docentes, </w:t>
      </w:r>
      <w:r w:rsidR="0054430F">
        <w:rPr>
          <w:rFonts w:ascii="Verdana" w:eastAsiaTheme="minorHAnsi" w:hAnsi="Verdana" w:cs="Arial"/>
          <w:sz w:val="20"/>
          <w:szCs w:val="20"/>
        </w:rPr>
        <w:t>investigadores y administradores. E</w:t>
      </w:r>
      <w:r w:rsidR="00C26DEA" w:rsidRPr="00AD0D97">
        <w:rPr>
          <w:rFonts w:ascii="Verdana" w:eastAsiaTheme="minorHAnsi" w:hAnsi="Verdana" w:cs="Arial"/>
          <w:sz w:val="20"/>
          <w:szCs w:val="20"/>
        </w:rPr>
        <w:t>l uso de indicadores y estándares de calidad obtenidos por procesos estadísticos</w:t>
      </w:r>
      <w:r w:rsidR="0054430F">
        <w:rPr>
          <w:rFonts w:ascii="Verdana" w:eastAsiaTheme="minorHAnsi" w:hAnsi="Verdana" w:cs="Arial"/>
          <w:sz w:val="20"/>
          <w:szCs w:val="20"/>
        </w:rPr>
        <w:t>, por consensos</w:t>
      </w:r>
      <w:r w:rsidR="00C26DEA" w:rsidRPr="00AD0D97">
        <w:rPr>
          <w:rFonts w:ascii="Verdana" w:eastAsiaTheme="minorHAnsi" w:hAnsi="Verdana" w:cs="Arial"/>
          <w:sz w:val="20"/>
          <w:szCs w:val="20"/>
        </w:rPr>
        <w:t xml:space="preserve"> </w:t>
      </w:r>
      <w:r w:rsidR="0054430F">
        <w:rPr>
          <w:rFonts w:ascii="Verdana" w:eastAsiaTheme="minorHAnsi" w:hAnsi="Verdana" w:cs="Arial"/>
          <w:sz w:val="20"/>
          <w:szCs w:val="20"/>
        </w:rPr>
        <w:t>en</w:t>
      </w:r>
      <w:r w:rsidR="00C26DEA" w:rsidRPr="00AD0D97">
        <w:rPr>
          <w:rFonts w:ascii="Verdana" w:eastAsiaTheme="minorHAnsi" w:hAnsi="Verdana" w:cs="Arial"/>
          <w:sz w:val="20"/>
          <w:szCs w:val="20"/>
        </w:rPr>
        <w:t xml:space="preserve"> mediciones cualitativas</w:t>
      </w:r>
      <w:r w:rsidR="0054430F">
        <w:rPr>
          <w:rFonts w:ascii="Verdana" w:eastAsiaTheme="minorHAnsi" w:hAnsi="Verdana" w:cs="Arial"/>
          <w:sz w:val="20"/>
          <w:szCs w:val="20"/>
        </w:rPr>
        <w:t>. Generalmente</w:t>
      </w:r>
      <w:r w:rsidR="000C1A29">
        <w:rPr>
          <w:rFonts w:ascii="Verdana" w:eastAsiaTheme="minorHAnsi" w:hAnsi="Verdana" w:cs="Arial"/>
          <w:sz w:val="20"/>
          <w:szCs w:val="20"/>
        </w:rPr>
        <w:t>,</w:t>
      </w:r>
      <w:r w:rsidR="0054430F">
        <w:rPr>
          <w:rFonts w:ascii="Verdana" w:eastAsiaTheme="minorHAnsi" w:hAnsi="Verdana" w:cs="Arial"/>
          <w:sz w:val="20"/>
          <w:szCs w:val="20"/>
        </w:rPr>
        <w:t xml:space="preserve"> con una fuerte vinculación</w:t>
      </w:r>
      <w:r w:rsidR="00C26DEA" w:rsidRPr="00AD0D97">
        <w:rPr>
          <w:rFonts w:ascii="Verdana" w:eastAsiaTheme="minorHAnsi" w:hAnsi="Verdana" w:cs="Arial"/>
          <w:sz w:val="20"/>
          <w:szCs w:val="20"/>
        </w:rPr>
        <w:t xml:space="preserve"> entre la</w:t>
      </w:r>
      <w:r w:rsidR="0054430F">
        <w:rPr>
          <w:rFonts w:ascii="Verdana" w:eastAsiaTheme="minorHAnsi" w:hAnsi="Verdana" w:cs="Arial"/>
          <w:sz w:val="20"/>
          <w:szCs w:val="20"/>
        </w:rPr>
        <w:t xml:space="preserve"> organización,</w:t>
      </w:r>
      <w:r w:rsidR="00C26DEA" w:rsidRPr="00AD0D97">
        <w:rPr>
          <w:rFonts w:ascii="Verdana" w:eastAsiaTheme="minorHAnsi" w:hAnsi="Verdana" w:cs="Arial"/>
          <w:sz w:val="20"/>
          <w:szCs w:val="20"/>
        </w:rPr>
        <w:t xml:space="preserve"> estructura, ambiente interno, relaciones</w:t>
      </w:r>
      <w:r w:rsidR="0054430F">
        <w:rPr>
          <w:rFonts w:ascii="Verdana" w:eastAsiaTheme="minorHAnsi" w:hAnsi="Verdana" w:cs="Arial"/>
          <w:sz w:val="20"/>
          <w:szCs w:val="20"/>
        </w:rPr>
        <w:t>, insumos, procesos y productos. Todo ello</w:t>
      </w:r>
      <w:r w:rsidR="000C1A29">
        <w:rPr>
          <w:rFonts w:ascii="Verdana" w:eastAsiaTheme="minorHAnsi" w:hAnsi="Verdana" w:cs="Arial"/>
          <w:sz w:val="20"/>
          <w:szCs w:val="20"/>
        </w:rPr>
        <w:t>,</w:t>
      </w:r>
      <w:r w:rsidR="0054430F">
        <w:rPr>
          <w:rFonts w:ascii="Verdana" w:eastAsiaTheme="minorHAnsi" w:hAnsi="Verdana" w:cs="Arial"/>
          <w:sz w:val="20"/>
          <w:szCs w:val="20"/>
        </w:rPr>
        <w:t xml:space="preserve"> por </w:t>
      </w:r>
      <w:r w:rsidR="00C26DEA" w:rsidRPr="00AD0D97">
        <w:rPr>
          <w:rFonts w:ascii="Verdana" w:eastAsiaTheme="minorHAnsi" w:hAnsi="Verdana" w:cs="Arial"/>
          <w:sz w:val="20"/>
          <w:szCs w:val="20"/>
        </w:rPr>
        <w:t xml:space="preserve">valoración de metas preestablecidas en horizontes de tiempo definido y la evaluación por pares o </w:t>
      </w:r>
      <w:r w:rsidR="00C26DEA" w:rsidRPr="00493575">
        <w:rPr>
          <w:rFonts w:ascii="Verdana" w:eastAsiaTheme="minorHAnsi" w:hAnsi="Verdana" w:cs="Arial"/>
          <w:sz w:val="20"/>
          <w:szCs w:val="20"/>
        </w:rPr>
        <w:t>expertos.</w:t>
      </w:r>
      <w:r w:rsidR="000C1A29" w:rsidRPr="000C1A29">
        <w:rPr>
          <w:rFonts w:ascii="Verdana" w:eastAsiaTheme="minorHAnsi" w:hAnsi="Verdana" w:cs="Arial"/>
          <w:sz w:val="20"/>
          <w:szCs w:val="20"/>
        </w:rPr>
        <w:t xml:space="preserve"> </w:t>
      </w:r>
      <w:r w:rsidR="000C1A29">
        <w:rPr>
          <w:rFonts w:ascii="Verdana" w:eastAsiaTheme="minorHAnsi" w:hAnsi="Verdana" w:cs="Arial"/>
          <w:sz w:val="20"/>
          <w:szCs w:val="20"/>
        </w:rPr>
        <w:t xml:space="preserve">Por tanto, los procesos de evaluación emplean varias técnicas para arribar a conclusiones </w:t>
      </w:r>
      <w:r w:rsidR="000C1A29" w:rsidRPr="00AD0D97">
        <w:rPr>
          <w:rFonts w:ascii="Verdana" w:eastAsiaTheme="minorHAnsi" w:hAnsi="Verdana" w:cs="Arial"/>
          <w:sz w:val="20"/>
          <w:szCs w:val="20"/>
        </w:rPr>
        <w:t>(Álvarez &amp; Topete, 2010)</w:t>
      </w:r>
      <w:r w:rsidR="00D52105">
        <w:rPr>
          <w:rFonts w:ascii="Verdana" w:eastAsiaTheme="minorHAnsi" w:hAnsi="Verdana" w:cs="Arial"/>
          <w:sz w:val="20"/>
          <w:szCs w:val="20"/>
        </w:rPr>
        <w:t xml:space="preserve"> </w:t>
      </w:r>
      <w:r w:rsidR="00853DEE">
        <w:rPr>
          <w:rFonts w:ascii="Verdana" w:eastAsiaTheme="minorHAnsi" w:hAnsi="Verdana" w:cs="Arial"/>
          <w:sz w:val="20"/>
          <w:szCs w:val="20"/>
        </w:rPr>
        <w:t>(</w:t>
      </w:r>
      <w:r w:rsidR="00853DEE" w:rsidRPr="00D52105">
        <w:rPr>
          <w:rFonts w:ascii="Verdana" w:hAnsi="Verdana" w:cs="Arial"/>
          <w:bCs/>
          <w:color w:val="000000"/>
          <w:sz w:val="20"/>
          <w:szCs w:val="20"/>
        </w:rPr>
        <w:t>Asonitou</w:t>
      </w:r>
      <w:r w:rsidR="00D52105">
        <w:rPr>
          <w:rFonts w:ascii="Verdana" w:hAnsi="Verdana" w:cs="Arial"/>
          <w:bCs/>
          <w:color w:val="000000"/>
          <w:sz w:val="20"/>
          <w:szCs w:val="20"/>
        </w:rPr>
        <w:t xml:space="preserve"> </w:t>
      </w:r>
      <w:r w:rsidR="00D52105" w:rsidRPr="00D52105">
        <w:rPr>
          <w:rFonts w:ascii="Verdana" w:hAnsi="Verdana" w:cs="Arial"/>
          <w:sz w:val="20"/>
          <w:szCs w:val="20"/>
        </w:rPr>
        <w:t>&amp;</w:t>
      </w:r>
      <w:r w:rsidR="00D52105">
        <w:rPr>
          <w:rFonts w:ascii="Verdana" w:hAnsi="Verdana" w:cs="Arial"/>
          <w:sz w:val="20"/>
          <w:szCs w:val="20"/>
        </w:rPr>
        <w:t xml:space="preserve"> </w:t>
      </w:r>
      <w:r w:rsidR="00D52105" w:rsidRPr="00D52105">
        <w:rPr>
          <w:rFonts w:ascii="Verdana" w:hAnsi="Verdana" w:cs="Arial"/>
          <w:bCs/>
          <w:color w:val="000000"/>
          <w:sz w:val="20"/>
          <w:szCs w:val="20"/>
        </w:rPr>
        <w:t>Koukouletso, 2018</w:t>
      </w:r>
      <w:r w:rsidR="00D52105">
        <w:rPr>
          <w:rFonts w:ascii="Verdana" w:eastAsiaTheme="minorHAnsi" w:hAnsi="Verdana" w:cs="Arial"/>
          <w:sz w:val="20"/>
          <w:szCs w:val="20"/>
        </w:rPr>
        <w:t>)</w:t>
      </w:r>
      <w:r w:rsidR="000C1A29" w:rsidRPr="00AD0D97">
        <w:rPr>
          <w:rFonts w:ascii="Verdana" w:eastAsiaTheme="minorHAnsi" w:hAnsi="Verdana" w:cs="Arial"/>
          <w:sz w:val="20"/>
          <w:szCs w:val="20"/>
        </w:rPr>
        <w:t>.</w:t>
      </w:r>
    </w:p>
    <w:p w14:paraId="58042F0F" w14:textId="14E93148" w:rsidR="00ED62B7" w:rsidRPr="00AD0D97" w:rsidRDefault="000F2A43" w:rsidP="00DF3988">
      <w:pPr>
        <w:spacing w:after="0" w:line="240" w:lineRule="auto"/>
        <w:jc w:val="both"/>
        <w:rPr>
          <w:rFonts w:ascii="Verdana" w:eastAsiaTheme="minorHAnsi" w:hAnsi="Verdana" w:cs="Arial"/>
          <w:sz w:val="20"/>
          <w:szCs w:val="20"/>
        </w:rPr>
      </w:pPr>
      <w:r w:rsidRPr="00AD0D97">
        <w:rPr>
          <w:rFonts w:ascii="Verdana" w:eastAsiaTheme="minorHAnsi" w:hAnsi="Verdana" w:cs="Arial"/>
          <w:sz w:val="20"/>
          <w:szCs w:val="20"/>
        </w:rPr>
        <w:t>M</w:t>
      </w:r>
      <w:r w:rsidR="00C26DEA" w:rsidRPr="00AD0D97">
        <w:rPr>
          <w:rFonts w:ascii="Verdana" w:eastAsiaTheme="minorHAnsi" w:hAnsi="Verdana" w:cs="Arial"/>
          <w:sz w:val="20"/>
          <w:szCs w:val="20"/>
        </w:rPr>
        <w:t xml:space="preserve">edir la satisfacción del cliente </w:t>
      </w:r>
      <w:r w:rsidR="000C09D5">
        <w:rPr>
          <w:rFonts w:ascii="Verdana" w:eastAsiaTheme="minorHAnsi" w:hAnsi="Verdana" w:cs="Arial"/>
          <w:sz w:val="20"/>
          <w:szCs w:val="20"/>
        </w:rPr>
        <w:t>debe llevar aparejadas</w:t>
      </w:r>
      <w:r w:rsidR="00C26DEA" w:rsidRPr="00AD0D97">
        <w:rPr>
          <w:rFonts w:ascii="Verdana" w:eastAsiaTheme="minorHAnsi" w:hAnsi="Verdana" w:cs="Arial"/>
          <w:sz w:val="20"/>
          <w:szCs w:val="20"/>
        </w:rPr>
        <w:t xml:space="preserve"> acciones que </w:t>
      </w:r>
      <w:r w:rsidR="000C09D5" w:rsidRPr="00AD0D97">
        <w:rPr>
          <w:rFonts w:ascii="Verdana" w:eastAsiaTheme="minorHAnsi" w:hAnsi="Verdana" w:cs="Arial"/>
          <w:sz w:val="20"/>
          <w:szCs w:val="20"/>
        </w:rPr>
        <w:t>promuevan</w:t>
      </w:r>
      <w:r w:rsidR="00ED62B7" w:rsidRPr="00AD0D97">
        <w:rPr>
          <w:rFonts w:ascii="Verdana" w:eastAsiaTheme="minorHAnsi" w:hAnsi="Verdana" w:cs="Arial"/>
          <w:sz w:val="20"/>
          <w:szCs w:val="20"/>
        </w:rPr>
        <w:t xml:space="preserve"> la mejora y a la innovación</w:t>
      </w:r>
      <w:r w:rsidR="000C09D5">
        <w:rPr>
          <w:rFonts w:ascii="Verdana" w:eastAsiaTheme="minorHAnsi" w:hAnsi="Verdana" w:cs="Arial"/>
          <w:sz w:val="20"/>
          <w:szCs w:val="20"/>
        </w:rPr>
        <w:t xml:space="preserve"> (Mejías, 2014)</w:t>
      </w:r>
      <w:r w:rsidR="00CA20A8">
        <w:rPr>
          <w:rFonts w:ascii="Verdana" w:eastAsiaTheme="minorHAnsi" w:hAnsi="Verdana" w:cs="Arial"/>
          <w:sz w:val="20"/>
          <w:szCs w:val="20"/>
        </w:rPr>
        <w:t xml:space="preserve"> (ISO, 2015)</w:t>
      </w:r>
      <w:r w:rsidR="000C09D5">
        <w:rPr>
          <w:rFonts w:ascii="Verdana" w:eastAsiaTheme="minorHAnsi" w:hAnsi="Verdana" w:cs="Arial"/>
          <w:sz w:val="20"/>
          <w:szCs w:val="20"/>
        </w:rPr>
        <w:t xml:space="preserve">. Resulta clave </w:t>
      </w:r>
      <w:r w:rsidR="00ED62B7" w:rsidRPr="00AD0D97">
        <w:rPr>
          <w:rFonts w:ascii="Verdana" w:eastAsiaTheme="minorHAnsi" w:hAnsi="Verdana" w:cs="Arial"/>
          <w:sz w:val="20"/>
          <w:szCs w:val="20"/>
        </w:rPr>
        <w:t xml:space="preserve">conocer </w:t>
      </w:r>
      <w:r w:rsidR="00C26DEA" w:rsidRPr="00AD0D97">
        <w:rPr>
          <w:rFonts w:ascii="Verdana" w:eastAsiaTheme="minorHAnsi" w:hAnsi="Verdana" w:cs="Arial"/>
          <w:sz w:val="20"/>
          <w:szCs w:val="20"/>
        </w:rPr>
        <w:t xml:space="preserve">la </w:t>
      </w:r>
      <w:r w:rsidR="000C09D5">
        <w:rPr>
          <w:rFonts w:ascii="Verdana" w:eastAsiaTheme="minorHAnsi" w:hAnsi="Verdana" w:cs="Arial"/>
          <w:sz w:val="20"/>
          <w:szCs w:val="20"/>
        </w:rPr>
        <w:t>opinión</w:t>
      </w:r>
      <w:r w:rsidR="00C26DEA" w:rsidRPr="00AD0D97">
        <w:rPr>
          <w:rFonts w:ascii="Verdana" w:eastAsiaTheme="minorHAnsi" w:hAnsi="Verdana" w:cs="Arial"/>
          <w:sz w:val="20"/>
          <w:szCs w:val="20"/>
        </w:rPr>
        <w:t xml:space="preserve"> de los estudiantes</w:t>
      </w:r>
      <w:r w:rsidR="00E4206B" w:rsidRPr="00AD0D97">
        <w:rPr>
          <w:rFonts w:ascii="Verdana" w:eastAsiaTheme="minorHAnsi" w:hAnsi="Verdana" w:cs="Arial"/>
          <w:sz w:val="20"/>
          <w:szCs w:val="20"/>
        </w:rPr>
        <w:t xml:space="preserve"> (</w:t>
      </w:r>
      <w:r w:rsidR="000C1A29">
        <w:rPr>
          <w:rFonts w:ascii="Verdana" w:eastAsiaTheme="minorHAnsi" w:hAnsi="Verdana" w:cs="Arial"/>
          <w:sz w:val="20"/>
          <w:szCs w:val="20"/>
        </w:rPr>
        <w:t>principales receptores del servicio que brindan estas instituciones</w:t>
      </w:r>
      <w:r w:rsidR="00E4206B" w:rsidRPr="00AD0D97">
        <w:rPr>
          <w:rFonts w:ascii="Verdana" w:eastAsiaTheme="minorHAnsi" w:hAnsi="Verdana" w:cs="Arial"/>
          <w:sz w:val="20"/>
          <w:szCs w:val="20"/>
        </w:rPr>
        <w:t>)</w:t>
      </w:r>
      <w:r w:rsidR="00C26DEA" w:rsidRPr="00AD0D97">
        <w:rPr>
          <w:rFonts w:ascii="Verdana" w:eastAsiaTheme="minorHAnsi" w:hAnsi="Verdana" w:cs="Arial"/>
          <w:sz w:val="20"/>
          <w:szCs w:val="20"/>
        </w:rPr>
        <w:t xml:space="preserve"> de una manera cons</w:t>
      </w:r>
      <w:r w:rsidR="006318B7">
        <w:rPr>
          <w:rFonts w:ascii="Verdana" w:eastAsiaTheme="minorHAnsi" w:hAnsi="Verdana" w:cs="Arial"/>
          <w:sz w:val="20"/>
          <w:szCs w:val="20"/>
        </w:rPr>
        <w:t>istente, permanente y adecuada. La inclusión de los estudiantes en la evaluación favorece la toma de decisiones e incrementa las fortalezas a partir de los aportes que pueden ofertar si su opinión es insertada en el proceso de evaluación</w:t>
      </w:r>
      <w:r w:rsidR="00ED62B7" w:rsidRPr="00AD0D97">
        <w:rPr>
          <w:rFonts w:ascii="Verdana" w:eastAsiaTheme="minorHAnsi" w:hAnsi="Verdana" w:cs="Arial"/>
          <w:sz w:val="20"/>
          <w:szCs w:val="20"/>
        </w:rPr>
        <w:t>. Vincenzi</w:t>
      </w:r>
      <w:r w:rsidR="00003484">
        <w:rPr>
          <w:rFonts w:ascii="Verdana" w:eastAsiaTheme="minorHAnsi" w:hAnsi="Verdana" w:cs="Arial"/>
          <w:sz w:val="20"/>
          <w:szCs w:val="20"/>
        </w:rPr>
        <w:t xml:space="preserve"> </w:t>
      </w:r>
      <w:r w:rsidR="00ED62B7" w:rsidRPr="00AD0D97">
        <w:rPr>
          <w:rFonts w:ascii="Verdana" w:eastAsiaTheme="minorHAnsi" w:hAnsi="Verdana" w:cs="Arial"/>
          <w:sz w:val="20"/>
          <w:szCs w:val="20"/>
        </w:rPr>
        <w:t xml:space="preserve">(2013) </w:t>
      </w:r>
      <w:r w:rsidR="006318B7">
        <w:rPr>
          <w:rFonts w:ascii="Verdana" w:eastAsiaTheme="minorHAnsi" w:hAnsi="Verdana" w:cs="Arial"/>
          <w:sz w:val="20"/>
          <w:szCs w:val="20"/>
        </w:rPr>
        <w:t xml:space="preserve">agrega que la </w:t>
      </w:r>
      <w:r w:rsidR="00DD2B10">
        <w:rPr>
          <w:rFonts w:ascii="Verdana" w:eastAsiaTheme="minorHAnsi" w:hAnsi="Verdana" w:cs="Arial"/>
          <w:sz w:val="20"/>
          <w:szCs w:val="20"/>
        </w:rPr>
        <w:t xml:space="preserve">evaluación también guarda </w:t>
      </w:r>
      <w:r w:rsidR="00810B00">
        <w:rPr>
          <w:rFonts w:ascii="Verdana" w:eastAsiaTheme="minorHAnsi" w:hAnsi="Verdana" w:cs="Arial"/>
          <w:sz w:val="20"/>
          <w:szCs w:val="20"/>
        </w:rPr>
        <w:t xml:space="preserve">relación con </w:t>
      </w:r>
      <w:r w:rsidR="00DD2B10">
        <w:rPr>
          <w:rFonts w:ascii="Verdana" w:eastAsiaTheme="minorHAnsi" w:hAnsi="Verdana" w:cs="Arial"/>
          <w:sz w:val="20"/>
          <w:szCs w:val="20"/>
        </w:rPr>
        <w:t>otras dimensiones</w:t>
      </w:r>
      <w:r w:rsidR="000E655C" w:rsidRPr="00AD0D97">
        <w:rPr>
          <w:rFonts w:ascii="Verdana" w:eastAsiaTheme="minorHAnsi" w:hAnsi="Verdana" w:cs="Arial"/>
          <w:sz w:val="20"/>
          <w:szCs w:val="20"/>
        </w:rPr>
        <w:t xml:space="preserve"> de una universidad</w:t>
      </w:r>
      <w:r w:rsidR="00DD2B10">
        <w:rPr>
          <w:rFonts w:ascii="Verdana" w:eastAsiaTheme="minorHAnsi" w:hAnsi="Verdana" w:cs="Arial"/>
          <w:sz w:val="20"/>
          <w:szCs w:val="20"/>
        </w:rPr>
        <w:t>, entre ellas la transferencia de conocimientos</w:t>
      </w:r>
      <w:r w:rsidR="000E655C" w:rsidRPr="00AD0D97">
        <w:rPr>
          <w:rFonts w:ascii="Verdana" w:eastAsiaTheme="minorHAnsi" w:hAnsi="Verdana" w:cs="Arial"/>
          <w:sz w:val="20"/>
          <w:szCs w:val="20"/>
        </w:rPr>
        <w:t xml:space="preserve">. </w:t>
      </w:r>
    </w:p>
    <w:p w14:paraId="338E2565" w14:textId="65AD121F" w:rsidR="00C26DEA" w:rsidRPr="00AD0D97" w:rsidRDefault="000E655C" w:rsidP="00DF3988">
      <w:pPr>
        <w:spacing w:after="0" w:line="240" w:lineRule="auto"/>
        <w:jc w:val="both"/>
        <w:rPr>
          <w:rFonts w:ascii="Verdana" w:hAnsi="Verdana" w:cs="Arial"/>
          <w:color w:val="000000"/>
          <w:sz w:val="20"/>
          <w:szCs w:val="20"/>
        </w:rPr>
      </w:pPr>
      <w:r w:rsidRPr="00AD0D97">
        <w:rPr>
          <w:rFonts w:ascii="Verdana" w:eastAsiaTheme="minorHAnsi" w:hAnsi="Verdana" w:cs="Arial"/>
          <w:sz w:val="20"/>
          <w:szCs w:val="20"/>
        </w:rPr>
        <w:t>Por tanto,</w:t>
      </w:r>
      <w:r w:rsidR="00771628" w:rsidRPr="00AD0D97">
        <w:rPr>
          <w:rFonts w:ascii="Verdana" w:eastAsiaTheme="minorHAnsi" w:hAnsi="Verdana" w:cs="Arial"/>
          <w:sz w:val="20"/>
          <w:szCs w:val="20"/>
        </w:rPr>
        <w:t xml:space="preserve"> </w:t>
      </w:r>
      <w:r w:rsidR="00810B00">
        <w:rPr>
          <w:rFonts w:ascii="Verdana" w:eastAsiaTheme="minorHAnsi" w:hAnsi="Verdana" w:cs="Arial"/>
          <w:sz w:val="20"/>
          <w:szCs w:val="20"/>
        </w:rPr>
        <w:t xml:space="preserve">se puede </w:t>
      </w:r>
      <w:r w:rsidR="00493575">
        <w:rPr>
          <w:rFonts w:ascii="Verdana" w:eastAsiaTheme="minorHAnsi" w:hAnsi="Verdana" w:cs="Arial"/>
          <w:sz w:val="20"/>
          <w:szCs w:val="20"/>
        </w:rPr>
        <w:t>resumir</w:t>
      </w:r>
      <w:r w:rsidR="00810B00">
        <w:rPr>
          <w:rFonts w:ascii="Verdana" w:eastAsiaTheme="minorHAnsi" w:hAnsi="Verdana" w:cs="Arial"/>
          <w:sz w:val="20"/>
          <w:szCs w:val="20"/>
        </w:rPr>
        <w:t xml:space="preserve"> que </w:t>
      </w:r>
      <w:r w:rsidR="003563FD">
        <w:rPr>
          <w:rFonts w:ascii="Verdana" w:eastAsiaTheme="minorHAnsi" w:hAnsi="Verdana" w:cs="Arial"/>
          <w:sz w:val="20"/>
          <w:szCs w:val="20"/>
        </w:rPr>
        <w:t xml:space="preserve">resulta una necesidad </w:t>
      </w:r>
      <w:r w:rsidR="00493575">
        <w:rPr>
          <w:rFonts w:ascii="Verdana" w:eastAsiaTheme="minorHAnsi" w:hAnsi="Verdana" w:cs="Arial"/>
          <w:sz w:val="20"/>
          <w:szCs w:val="20"/>
        </w:rPr>
        <w:t xml:space="preserve">involucrar a los estudiantes en el proceso de evaluación de institucional, sin descarar otras </w:t>
      </w:r>
      <w:r w:rsidR="003563FD">
        <w:rPr>
          <w:rFonts w:ascii="Verdana" w:eastAsiaTheme="minorHAnsi" w:hAnsi="Verdana" w:cs="Arial"/>
          <w:sz w:val="20"/>
          <w:szCs w:val="20"/>
        </w:rPr>
        <w:t xml:space="preserve">variables ya </w:t>
      </w:r>
      <w:r w:rsidR="00493575">
        <w:rPr>
          <w:rFonts w:ascii="Verdana" w:eastAsiaTheme="minorHAnsi" w:hAnsi="Verdana" w:cs="Arial"/>
          <w:sz w:val="20"/>
          <w:szCs w:val="20"/>
        </w:rPr>
        <w:t xml:space="preserve">mencionadas. </w:t>
      </w:r>
    </w:p>
    <w:p w14:paraId="6F3D7073" w14:textId="77777777" w:rsidR="00C26DEA" w:rsidRPr="00AD0D97" w:rsidRDefault="00493575" w:rsidP="00DF3988">
      <w:pPr>
        <w:pStyle w:val="Sinespaciado"/>
        <w:jc w:val="both"/>
        <w:rPr>
          <w:rFonts w:ascii="Verdana" w:hAnsi="Verdana" w:cs="Arial"/>
          <w:b/>
          <w:sz w:val="20"/>
          <w:szCs w:val="20"/>
        </w:rPr>
      </w:pPr>
      <w:r>
        <w:rPr>
          <w:rFonts w:ascii="Verdana" w:hAnsi="Verdana" w:cs="Arial"/>
          <w:b/>
          <w:sz w:val="20"/>
          <w:szCs w:val="20"/>
        </w:rPr>
        <w:t>Desarrollo</w:t>
      </w:r>
    </w:p>
    <w:bookmarkEnd w:id="3"/>
    <w:p w14:paraId="230FE709" w14:textId="06D85668" w:rsidR="003A0091" w:rsidRDefault="00493575" w:rsidP="00DF3988">
      <w:pPr>
        <w:pStyle w:val="Sinespaciado"/>
        <w:jc w:val="both"/>
        <w:rPr>
          <w:rFonts w:ascii="Verdana" w:hAnsi="Verdana" w:cs="Arial"/>
          <w:sz w:val="20"/>
          <w:szCs w:val="20"/>
        </w:rPr>
      </w:pPr>
      <w:r>
        <w:rPr>
          <w:rFonts w:ascii="Verdana" w:hAnsi="Verdana" w:cs="Arial"/>
          <w:color w:val="000000"/>
          <w:sz w:val="20"/>
          <w:szCs w:val="20"/>
        </w:rPr>
        <w:t xml:space="preserve">A lo largo del desarrollo empresarial, la calidad del servicio </w:t>
      </w:r>
      <w:r w:rsidR="003563FD">
        <w:rPr>
          <w:rFonts w:ascii="Verdana" w:hAnsi="Verdana" w:cs="Arial"/>
          <w:color w:val="000000"/>
          <w:sz w:val="20"/>
          <w:szCs w:val="20"/>
        </w:rPr>
        <w:t xml:space="preserve">es </w:t>
      </w:r>
      <w:r>
        <w:rPr>
          <w:rFonts w:ascii="Verdana" w:hAnsi="Verdana" w:cs="Arial"/>
          <w:color w:val="000000"/>
          <w:sz w:val="20"/>
          <w:szCs w:val="20"/>
        </w:rPr>
        <w:t xml:space="preserve">objeto </w:t>
      </w:r>
      <w:r w:rsidR="003563FD">
        <w:rPr>
          <w:rFonts w:ascii="Verdana" w:hAnsi="Verdana" w:cs="Arial"/>
          <w:color w:val="000000"/>
          <w:sz w:val="20"/>
          <w:szCs w:val="20"/>
        </w:rPr>
        <w:t xml:space="preserve">de </w:t>
      </w:r>
      <w:r>
        <w:rPr>
          <w:rFonts w:ascii="Verdana" w:hAnsi="Verdana" w:cs="Arial"/>
          <w:color w:val="000000"/>
          <w:sz w:val="20"/>
          <w:szCs w:val="20"/>
        </w:rPr>
        <w:t>constante</w:t>
      </w:r>
      <w:r w:rsidR="003563FD">
        <w:rPr>
          <w:rFonts w:ascii="Verdana" w:hAnsi="Verdana" w:cs="Arial"/>
          <w:color w:val="000000"/>
          <w:sz w:val="20"/>
          <w:szCs w:val="20"/>
        </w:rPr>
        <w:t xml:space="preserve"> </w:t>
      </w:r>
      <w:r>
        <w:rPr>
          <w:rFonts w:ascii="Verdana" w:hAnsi="Verdana" w:cs="Arial"/>
          <w:color w:val="000000"/>
          <w:sz w:val="20"/>
          <w:szCs w:val="20"/>
        </w:rPr>
        <w:t>evaluación</w:t>
      </w:r>
      <w:r w:rsidR="004F1283">
        <w:rPr>
          <w:rFonts w:ascii="Verdana" w:hAnsi="Verdana" w:cs="Arial"/>
          <w:color w:val="000000"/>
          <w:sz w:val="20"/>
          <w:szCs w:val="20"/>
        </w:rPr>
        <w:t xml:space="preserve"> (Hu et. al, 2010)</w:t>
      </w:r>
      <w:r>
        <w:rPr>
          <w:rFonts w:ascii="Verdana" w:hAnsi="Verdana" w:cs="Arial"/>
          <w:color w:val="000000"/>
          <w:sz w:val="20"/>
          <w:szCs w:val="20"/>
        </w:rPr>
        <w:t>.</w:t>
      </w:r>
      <w:r w:rsidR="003A0091">
        <w:rPr>
          <w:rFonts w:ascii="Verdana" w:hAnsi="Verdana" w:cs="Arial"/>
          <w:color w:val="000000"/>
          <w:sz w:val="20"/>
          <w:szCs w:val="20"/>
        </w:rPr>
        <w:t xml:space="preserve"> Son innumerables los esfuerzos, </w:t>
      </w:r>
      <w:r w:rsidR="00DD2B10">
        <w:rPr>
          <w:rFonts w:ascii="Verdana" w:hAnsi="Verdana" w:cs="Arial"/>
          <w:color w:val="000000"/>
          <w:sz w:val="20"/>
          <w:szCs w:val="20"/>
        </w:rPr>
        <w:t>por citar algunos</w:t>
      </w:r>
      <w:r w:rsidR="00710513" w:rsidRPr="00AD0D97">
        <w:rPr>
          <w:rFonts w:ascii="Verdana" w:hAnsi="Verdana" w:cs="Arial"/>
          <w:sz w:val="20"/>
          <w:szCs w:val="20"/>
        </w:rPr>
        <w:t xml:space="preserve">: servicios de restaurantes (Andaleeb y Conway, 2006), deportivos (Gálvez, 2011), turísticos (Valls, Vigil, Yera &amp; Romero, 2002; Frías, 2005), bancarios, bibliotecarios, de líneas aéreas, de alojamiento, balnearios y de asistencia en salud (Borré &amp; Vega, 2014; </w:t>
      </w:r>
      <w:r w:rsidR="00710513" w:rsidRPr="00AD0D97">
        <w:rPr>
          <w:rFonts w:ascii="Verdana" w:hAnsi="Verdana" w:cs="Arial"/>
          <w:color w:val="000000"/>
          <w:sz w:val="20"/>
          <w:szCs w:val="20"/>
        </w:rPr>
        <w:t>Morales &amp; Hernández, 2015)</w:t>
      </w:r>
      <w:r w:rsidR="00710513" w:rsidRPr="00AD0D97">
        <w:rPr>
          <w:rFonts w:ascii="Verdana" w:hAnsi="Verdana" w:cs="Arial"/>
          <w:sz w:val="20"/>
          <w:szCs w:val="20"/>
        </w:rPr>
        <w:t xml:space="preserve">. </w:t>
      </w:r>
      <w:r w:rsidR="003A0091">
        <w:rPr>
          <w:rFonts w:ascii="Verdana" w:hAnsi="Verdana" w:cs="Arial"/>
          <w:sz w:val="20"/>
          <w:szCs w:val="20"/>
        </w:rPr>
        <w:t xml:space="preserve">Se reconoce que los procesos de evaluación evolucionan, en un inicio solo </w:t>
      </w:r>
      <w:r w:rsidR="003563FD">
        <w:rPr>
          <w:rFonts w:ascii="Verdana" w:hAnsi="Verdana" w:cs="Arial"/>
          <w:sz w:val="20"/>
          <w:szCs w:val="20"/>
        </w:rPr>
        <w:t xml:space="preserve">contaban </w:t>
      </w:r>
      <w:r w:rsidR="003A0091">
        <w:rPr>
          <w:rFonts w:ascii="Verdana" w:hAnsi="Verdana" w:cs="Arial"/>
          <w:sz w:val="20"/>
          <w:szCs w:val="20"/>
        </w:rPr>
        <w:t>con el cumplimi</w:t>
      </w:r>
      <w:r w:rsidR="003563FD">
        <w:rPr>
          <w:rFonts w:ascii="Verdana" w:hAnsi="Verdana" w:cs="Arial"/>
          <w:sz w:val="20"/>
          <w:szCs w:val="20"/>
        </w:rPr>
        <w:t>ento de estándares establecidos y</w:t>
      </w:r>
      <w:r w:rsidR="003A0091">
        <w:rPr>
          <w:rFonts w:ascii="Verdana" w:hAnsi="Verdana" w:cs="Arial"/>
          <w:sz w:val="20"/>
          <w:szCs w:val="20"/>
        </w:rPr>
        <w:t xml:space="preserve"> </w:t>
      </w:r>
      <w:r w:rsidR="003563FD">
        <w:rPr>
          <w:rFonts w:ascii="Verdana" w:hAnsi="Verdana" w:cs="Arial"/>
          <w:sz w:val="20"/>
          <w:szCs w:val="20"/>
        </w:rPr>
        <w:t>hoy</w:t>
      </w:r>
      <w:r w:rsidR="003A0091">
        <w:rPr>
          <w:rFonts w:ascii="Verdana" w:hAnsi="Verdana" w:cs="Arial"/>
          <w:sz w:val="20"/>
          <w:szCs w:val="20"/>
        </w:rPr>
        <w:t xml:space="preserve"> </w:t>
      </w:r>
      <w:r w:rsidR="00680415">
        <w:rPr>
          <w:rFonts w:ascii="Verdana" w:hAnsi="Verdana" w:cs="Arial"/>
          <w:sz w:val="20"/>
          <w:szCs w:val="20"/>
        </w:rPr>
        <w:t>llega</w:t>
      </w:r>
      <w:r w:rsidR="003563FD">
        <w:rPr>
          <w:rFonts w:ascii="Verdana" w:hAnsi="Verdana" w:cs="Arial"/>
          <w:sz w:val="20"/>
          <w:szCs w:val="20"/>
        </w:rPr>
        <w:t>n</w:t>
      </w:r>
      <w:r w:rsidR="00680415">
        <w:rPr>
          <w:rFonts w:ascii="Verdana" w:hAnsi="Verdana" w:cs="Arial"/>
          <w:sz w:val="20"/>
          <w:szCs w:val="20"/>
        </w:rPr>
        <w:t xml:space="preserve"> a </w:t>
      </w:r>
      <w:r w:rsidR="003563FD">
        <w:rPr>
          <w:rFonts w:ascii="Verdana" w:hAnsi="Verdana" w:cs="Arial"/>
          <w:sz w:val="20"/>
          <w:szCs w:val="20"/>
        </w:rPr>
        <w:t>la inclusión del cliente como voz fundamental.</w:t>
      </w:r>
    </w:p>
    <w:p w14:paraId="341F1678" w14:textId="43A93AE0" w:rsidR="00680415" w:rsidRDefault="003A0091" w:rsidP="00DF3988">
      <w:pPr>
        <w:pStyle w:val="Sinespaciado"/>
        <w:jc w:val="both"/>
        <w:rPr>
          <w:rFonts w:ascii="Verdana" w:hAnsi="Verdana" w:cs="Arial"/>
          <w:sz w:val="20"/>
          <w:szCs w:val="20"/>
        </w:rPr>
      </w:pPr>
      <w:r>
        <w:rPr>
          <w:rFonts w:ascii="Verdana" w:hAnsi="Verdana" w:cs="Arial"/>
          <w:sz w:val="20"/>
          <w:szCs w:val="20"/>
        </w:rPr>
        <w:t xml:space="preserve">Este proceso de evolución </w:t>
      </w:r>
      <w:r w:rsidR="003563FD">
        <w:rPr>
          <w:rFonts w:ascii="Verdana" w:hAnsi="Verdana" w:cs="Arial"/>
          <w:sz w:val="20"/>
          <w:szCs w:val="20"/>
        </w:rPr>
        <w:t xml:space="preserve">queda ejemplificado con </w:t>
      </w:r>
      <w:r>
        <w:rPr>
          <w:rFonts w:ascii="Verdana" w:hAnsi="Verdana" w:cs="Arial"/>
          <w:sz w:val="20"/>
          <w:szCs w:val="20"/>
        </w:rPr>
        <w:t xml:space="preserve">la </w:t>
      </w:r>
      <w:r w:rsidR="00710513" w:rsidRPr="00AD0D97">
        <w:rPr>
          <w:rFonts w:ascii="Verdana" w:hAnsi="Verdana" w:cs="Arial"/>
          <w:sz w:val="20"/>
          <w:szCs w:val="20"/>
        </w:rPr>
        <w:t>concepción de la calidad percibida vista por los autores Duque, Cervera &amp; Rodríguez (2006)</w:t>
      </w:r>
      <w:r w:rsidR="003563FD">
        <w:rPr>
          <w:rFonts w:ascii="Verdana" w:hAnsi="Verdana" w:cs="Arial"/>
          <w:sz w:val="20"/>
          <w:szCs w:val="20"/>
        </w:rPr>
        <w:t>.</w:t>
      </w:r>
      <w:r>
        <w:rPr>
          <w:rFonts w:ascii="Verdana" w:hAnsi="Verdana" w:cs="Arial"/>
          <w:sz w:val="20"/>
          <w:szCs w:val="20"/>
        </w:rPr>
        <w:t xml:space="preserve"> </w:t>
      </w:r>
      <w:r w:rsidR="003563FD">
        <w:rPr>
          <w:rFonts w:ascii="Verdana" w:hAnsi="Verdana" w:cs="Arial"/>
          <w:sz w:val="20"/>
          <w:szCs w:val="20"/>
        </w:rPr>
        <w:t>Para</w:t>
      </w:r>
      <w:r>
        <w:rPr>
          <w:rFonts w:ascii="Verdana" w:hAnsi="Verdana" w:cs="Arial"/>
          <w:sz w:val="20"/>
          <w:szCs w:val="20"/>
        </w:rPr>
        <w:t xml:space="preserve"> ellos</w:t>
      </w:r>
      <w:r w:rsidR="00710513" w:rsidRPr="00AD0D97">
        <w:rPr>
          <w:rFonts w:ascii="Verdana" w:hAnsi="Verdana" w:cs="Arial"/>
          <w:sz w:val="20"/>
          <w:szCs w:val="20"/>
        </w:rPr>
        <w:t xml:space="preserve"> </w:t>
      </w:r>
      <w:r>
        <w:rPr>
          <w:rFonts w:ascii="Verdana" w:hAnsi="Verdana" w:cs="Arial"/>
          <w:sz w:val="20"/>
          <w:szCs w:val="20"/>
        </w:rPr>
        <w:t>la evaluación se fundaba</w:t>
      </w:r>
      <w:r w:rsidR="00710513" w:rsidRPr="00AD0D97">
        <w:rPr>
          <w:rFonts w:ascii="Verdana" w:hAnsi="Verdana" w:cs="Arial"/>
          <w:sz w:val="20"/>
          <w:szCs w:val="20"/>
        </w:rPr>
        <w:t xml:space="preserve"> </w:t>
      </w:r>
      <w:r w:rsidR="003563FD">
        <w:rPr>
          <w:rFonts w:ascii="Verdana" w:hAnsi="Verdana" w:cs="Arial"/>
          <w:sz w:val="20"/>
          <w:szCs w:val="20"/>
        </w:rPr>
        <w:t xml:space="preserve">en </w:t>
      </w:r>
      <w:r w:rsidR="00710513" w:rsidRPr="00AD0D97">
        <w:rPr>
          <w:rFonts w:ascii="Verdana" w:hAnsi="Verdana" w:cs="Arial"/>
          <w:sz w:val="20"/>
          <w:szCs w:val="20"/>
        </w:rPr>
        <w:t>la percepción de los evaluadores</w:t>
      </w:r>
      <w:r w:rsidR="00680415">
        <w:rPr>
          <w:rFonts w:ascii="Verdana" w:hAnsi="Verdana" w:cs="Arial"/>
          <w:sz w:val="20"/>
          <w:szCs w:val="20"/>
        </w:rPr>
        <w:t>, sin embargo</w:t>
      </w:r>
      <w:r w:rsidR="00DD2B10">
        <w:rPr>
          <w:rFonts w:ascii="Verdana" w:hAnsi="Verdana" w:cs="Arial"/>
          <w:sz w:val="20"/>
          <w:szCs w:val="20"/>
        </w:rPr>
        <w:t>,</w:t>
      </w:r>
      <w:r w:rsidR="00680415">
        <w:rPr>
          <w:rFonts w:ascii="Verdana" w:hAnsi="Verdana" w:cs="Arial"/>
          <w:sz w:val="20"/>
          <w:szCs w:val="20"/>
        </w:rPr>
        <w:t xml:space="preserve"> estudios recientes (Suárez &amp; Zipaquirá, 2016</w:t>
      </w:r>
      <w:r w:rsidR="00680415" w:rsidRPr="00AD0D97">
        <w:rPr>
          <w:rFonts w:ascii="Verdana" w:hAnsi="Verdana" w:cs="Arial"/>
          <w:sz w:val="20"/>
          <w:szCs w:val="20"/>
        </w:rPr>
        <w:t>)</w:t>
      </w:r>
      <w:r w:rsidR="00680415">
        <w:rPr>
          <w:rFonts w:ascii="Verdana" w:hAnsi="Verdana" w:cs="Arial"/>
          <w:sz w:val="20"/>
          <w:szCs w:val="20"/>
        </w:rPr>
        <w:t xml:space="preserve"> colocan como eje fundamental la voz del cliente</w:t>
      </w:r>
      <w:r w:rsidR="00680415" w:rsidRPr="00AD0D97">
        <w:rPr>
          <w:rFonts w:ascii="Verdana" w:hAnsi="Verdana" w:cs="Arial"/>
          <w:sz w:val="20"/>
          <w:szCs w:val="20"/>
        </w:rPr>
        <w:t>.</w:t>
      </w:r>
    </w:p>
    <w:p w14:paraId="27ADB709" w14:textId="7195E5AB" w:rsidR="00CE6374" w:rsidRDefault="00680415" w:rsidP="00DF3988">
      <w:pPr>
        <w:pStyle w:val="Prrafodelista"/>
        <w:spacing w:after="0" w:line="240" w:lineRule="auto"/>
        <w:ind w:left="0"/>
        <w:jc w:val="both"/>
        <w:rPr>
          <w:rFonts w:ascii="Verdana" w:hAnsi="Verdana" w:cs="Arial"/>
          <w:color w:val="000000"/>
          <w:sz w:val="20"/>
          <w:szCs w:val="20"/>
        </w:rPr>
      </w:pPr>
      <w:r>
        <w:rPr>
          <w:rFonts w:ascii="Verdana" w:hAnsi="Verdana" w:cs="Arial"/>
          <w:sz w:val="20"/>
          <w:szCs w:val="20"/>
        </w:rPr>
        <w:t>Un elemento que coincide en la bibliografía es el empleo de la</w:t>
      </w:r>
      <w:r w:rsidR="008A5879">
        <w:rPr>
          <w:rFonts w:ascii="Verdana" w:hAnsi="Verdana" w:cs="Arial"/>
          <w:sz w:val="20"/>
          <w:szCs w:val="20"/>
        </w:rPr>
        <w:t>s</w:t>
      </w:r>
      <w:r>
        <w:rPr>
          <w:rFonts w:ascii="Verdana" w:hAnsi="Verdana" w:cs="Arial"/>
          <w:sz w:val="20"/>
          <w:szCs w:val="20"/>
        </w:rPr>
        <w:t xml:space="preserve"> herramientas</w:t>
      </w:r>
      <w:r w:rsidR="008A5879">
        <w:rPr>
          <w:rFonts w:ascii="Verdana" w:hAnsi="Verdana" w:cs="Arial"/>
          <w:sz w:val="20"/>
          <w:szCs w:val="20"/>
        </w:rPr>
        <w:t>, encabezadas por</w:t>
      </w:r>
      <w:r w:rsidR="00710513" w:rsidRPr="00AD0D97">
        <w:rPr>
          <w:rFonts w:ascii="Verdana" w:hAnsi="Verdana" w:cs="Arial"/>
          <w:color w:val="000000"/>
          <w:sz w:val="20"/>
          <w:szCs w:val="20"/>
        </w:rPr>
        <w:t xml:space="preserve"> entrevistas o cuestionarios. </w:t>
      </w:r>
      <w:r w:rsidR="008A5879">
        <w:rPr>
          <w:rFonts w:ascii="Verdana" w:hAnsi="Verdana" w:cs="Arial"/>
          <w:color w:val="000000"/>
          <w:sz w:val="20"/>
          <w:szCs w:val="20"/>
        </w:rPr>
        <w:t>I</w:t>
      </w:r>
      <w:r w:rsidR="00710513" w:rsidRPr="00AD0D97">
        <w:rPr>
          <w:rFonts w:ascii="Verdana" w:hAnsi="Verdana" w:cs="Arial"/>
          <w:color w:val="000000"/>
          <w:sz w:val="20"/>
          <w:szCs w:val="20"/>
        </w:rPr>
        <w:t>nternacional</w:t>
      </w:r>
      <w:r w:rsidR="008A5879">
        <w:rPr>
          <w:rFonts w:ascii="Verdana" w:hAnsi="Verdana" w:cs="Arial"/>
          <w:color w:val="000000"/>
          <w:sz w:val="20"/>
          <w:szCs w:val="20"/>
        </w:rPr>
        <w:t>mente se d</w:t>
      </w:r>
      <w:r w:rsidR="00710513" w:rsidRPr="00AD0D97">
        <w:rPr>
          <w:rFonts w:ascii="Verdana" w:hAnsi="Verdana" w:cs="Arial"/>
          <w:color w:val="000000"/>
          <w:sz w:val="20"/>
          <w:szCs w:val="20"/>
        </w:rPr>
        <w:t>estaca el modelo S</w:t>
      </w:r>
      <w:r w:rsidR="00484815" w:rsidRPr="00AD0D97">
        <w:rPr>
          <w:rFonts w:ascii="Verdana" w:hAnsi="Verdana" w:cs="Arial"/>
          <w:color w:val="000000"/>
          <w:sz w:val="20"/>
          <w:szCs w:val="20"/>
        </w:rPr>
        <w:t>ervqual</w:t>
      </w:r>
      <w:r w:rsidR="00710513" w:rsidRPr="00AD0D97">
        <w:rPr>
          <w:rFonts w:ascii="Verdana" w:hAnsi="Verdana" w:cs="Arial"/>
          <w:color w:val="000000"/>
          <w:sz w:val="20"/>
          <w:szCs w:val="20"/>
        </w:rPr>
        <w:t xml:space="preserve">, </w:t>
      </w:r>
      <w:r w:rsidR="00D73B80">
        <w:rPr>
          <w:rFonts w:ascii="Verdana" w:hAnsi="Verdana" w:cs="Arial"/>
          <w:color w:val="000000"/>
          <w:sz w:val="20"/>
          <w:szCs w:val="20"/>
        </w:rPr>
        <w:t>por</w:t>
      </w:r>
      <w:r w:rsidR="008A5879">
        <w:rPr>
          <w:rFonts w:ascii="Verdana" w:hAnsi="Verdana" w:cs="Arial"/>
          <w:color w:val="000000"/>
          <w:sz w:val="20"/>
          <w:szCs w:val="20"/>
        </w:rPr>
        <w:t xml:space="preserve"> la</w:t>
      </w:r>
      <w:r w:rsidR="00710513" w:rsidRPr="00AD0D97">
        <w:rPr>
          <w:rFonts w:ascii="Verdana" w:hAnsi="Verdana" w:cs="Arial"/>
          <w:color w:val="000000"/>
          <w:sz w:val="20"/>
          <w:szCs w:val="20"/>
        </w:rPr>
        <w:t xml:space="preserve"> facilidad de uso</w:t>
      </w:r>
      <w:r w:rsidR="008A5879">
        <w:rPr>
          <w:rFonts w:ascii="Verdana" w:hAnsi="Verdana" w:cs="Arial"/>
          <w:color w:val="000000"/>
          <w:sz w:val="20"/>
          <w:szCs w:val="20"/>
        </w:rPr>
        <w:t xml:space="preserve"> y </w:t>
      </w:r>
      <w:r w:rsidR="00D73B80">
        <w:rPr>
          <w:rFonts w:ascii="Verdana" w:hAnsi="Verdana" w:cs="Arial"/>
          <w:color w:val="000000"/>
          <w:sz w:val="20"/>
          <w:szCs w:val="20"/>
        </w:rPr>
        <w:t>la</w:t>
      </w:r>
      <w:r w:rsidR="008A5879">
        <w:rPr>
          <w:rFonts w:ascii="Verdana" w:hAnsi="Verdana" w:cs="Arial"/>
          <w:color w:val="000000"/>
          <w:sz w:val="20"/>
          <w:szCs w:val="20"/>
        </w:rPr>
        <w:t xml:space="preserve"> posibilidad de adaptación de un sector a </w:t>
      </w:r>
      <w:r w:rsidR="008A5879" w:rsidRPr="00972635">
        <w:rPr>
          <w:rFonts w:ascii="Verdana" w:hAnsi="Verdana" w:cs="Arial"/>
          <w:color w:val="000000"/>
          <w:sz w:val="20"/>
          <w:szCs w:val="20"/>
        </w:rPr>
        <w:t>otro</w:t>
      </w:r>
      <w:r w:rsidR="00972635" w:rsidRPr="00B35C8A">
        <w:rPr>
          <w:rFonts w:ascii="Verdana" w:eastAsia="Times New Roman" w:hAnsi="Verdana" w:cs="Arial"/>
          <w:sz w:val="20"/>
          <w:szCs w:val="20"/>
          <w:lang w:eastAsia="es-ES"/>
        </w:rPr>
        <w:t xml:space="preserve"> (Kilbourne, et al., 2004) (</w:t>
      </w:r>
      <w:r w:rsidR="00972635" w:rsidRPr="00B35C8A">
        <w:rPr>
          <w:rFonts w:ascii="Verdana" w:hAnsi="Verdana" w:cs="Arial"/>
          <w:sz w:val="20"/>
          <w:szCs w:val="20"/>
        </w:rPr>
        <w:t>Shahin, 2006</w:t>
      </w:r>
      <w:r w:rsidR="00344447" w:rsidRPr="00B35C8A">
        <w:rPr>
          <w:rFonts w:ascii="Verdana" w:eastAsia="Times New Roman" w:hAnsi="Verdana" w:cs="Arial"/>
          <w:sz w:val="20"/>
          <w:szCs w:val="20"/>
          <w:lang w:eastAsia="es-ES"/>
        </w:rPr>
        <w:t>) (William et al., 2010)</w:t>
      </w:r>
      <w:r w:rsidR="008A5879">
        <w:rPr>
          <w:rFonts w:ascii="Verdana" w:hAnsi="Verdana" w:cs="Arial"/>
          <w:color w:val="000000"/>
          <w:sz w:val="20"/>
          <w:szCs w:val="20"/>
        </w:rPr>
        <w:t>.</w:t>
      </w:r>
      <w:r w:rsidR="00710513" w:rsidRPr="00AD0D97">
        <w:rPr>
          <w:rFonts w:ascii="Verdana" w:hAnsi="Verdana" w:cs="Arial"/>
          <w:color w:val="000000"/>
          <w:sz w:val="20"/>
          <w:szCs w:val="20"/>
        </w:rPr>
        <w:t xml:space="preserve"> </w:t>
      </w:r>
      <w:r w:rsidR="008A5879">
        <w:rPr>
          <w:rFonts w:ascii="Verdana" w:hAnsi="Verdana" w:cs="Arial"/>
          <w:color w:val="000000"/>
          <w:sz w:val="20"/>
          <w:szCs w:val="20"/>
        </w:rPr>
        <w:t>Entre ellas el</w:t>
      </w:r>
      <w:r w:rsidR="00710513" w:rsidRPr="00AD0D97">
        <w:rPr>
          <w:rFonts w:ascii="Verdana" w:hAnsi="Verdana" w:cs="Arial"/>
          <w:color w:val="000000"/>
          <w:sz w:val="20"/>
          <w:szCs w:val="20"/>
        </w:rPr>
        <w:t xml:space="preserve"> S</w:t>
      </w:r>
      <w:r w:rsidR="00484815" w:rsidRPr="00AD0D97">
        <w:rPr>
          <w:rFonts w:ascii="Verdana" w:hAnsi="Verdana" w:cs="Arial"/>
          <w:color w:val="000000"/>
          <w:sz w:val="20"/>
          <w:szCs w:val="20"/>
        </w:rPr>
        <w:t>ervqualing</w:t>
      </w:r>
      <w:r w:rsidR="00710513" w:rsidRPr="00AD0D97">
        <w:rPr>
          <w:rFonts w:ascii="Verdana" w:hAnsi="Verdana" w:cs="Arial"/>
          <w:color w:val="000000"/>
          <w:sz w:val="20"/>
          <w:szCs w:val="20"/>
        </w:rPr>
        <w:t xml:space="preserve">, </w:t>
      </w:r>
      <w:r w:rsidR="008A5879">
        <w:rPr>
          <w:rFonts w:ascii="Verdana" w:hAnsi="Verdana" w:cs="Arial"/>
          <w:color w:val="000000"/>
          <w:sz w:val="20"/>
          <w:szCs w:val="20"/>
        </w:rPr>
        <w:t xml:space="preserve">una adaptación de </w:t>
      </w:r>
      <w:r w:rsidR="00710513" w:rsidRPr="00AD0D97">
        <w:rPr>
          <w:rFonts w:ascii="Verdana" w:hAnsi="Verdana" w:cs="Arial"/>
          <w:color w:val="000000"/>
          <w:sz w:val="20"/>
          <w:szCs w:val="20"/>
        </w:rPr>
        <w:t>Mejías</w:t>
      </w:r>
      <w:r w:rsidR="00710513" w:rsidRPr="00AD0D97">
        <w:rPr>
          <w:rFonts w:ascii="Verdana" w:hAnsi="Verdana" w:cs="Arial"/>
          <w:sz w:val="20"/>
          <w:szCs w:val="20"/>
        </w:rPr>
        <w:t>,</w:t>
      </w:r>
      <w:r w:rsidR="008A5879">
        <w:rPr>
          <w:rFonts w:ascii="Verdana" w:hAnsi="Verdana" w:cs="Arial"/>
          <w:sz w:val="20"/>
          <w:szCs w:val="20"/>
        </w:rPr>
        <w:t xml:space="preserve"> et al., (2005)</w:t>
      </w:r>
      <w:r w:rsidR="00CE6374">
        <w:rPr>
          <w:rFonts w:ascii="Verdana" w:hAnsi="Verdana" w:cs="Arial"/>
          <w:sz w:val="20"/>
          <w:szCs w:val="20"/>
        </w:rPr>
        <w:t xml:space="preserve">, también empleada por </w:t>
      </w:r>
      <w:r w:rsidR="00710513" w:rsidRPr="00AD0D97">
        <w:rPr>
          <w:rFonts w:ascii="Verdana" w:hAnsi="Verdana" w:cs="Arial"/>
          <w:sz w:val="20"/>
          <w:szCs w:val="20"/>
        </w:rPr>
        <w:t xml:space="preserve">Reyes &amp; Maneiro </w:t>
      </w:r>
      <w:r w:rsidR="00710513" w:rsidRPr="00AD0D97">
        <w:rPr>
          <w:rFonts w:ascii="Verdana" w:hAnsi="Verdana" w:cs="Arial"/>
          <w:color w:val="000000"/>
          <w:sz w:val="20"/>
          <w:szCs w:val="20"/>
        </w:rPr>
        <w:t>(2005) al sector educativo</w:t>
      </w:r>
      <w:r w:rsidR="00CE6374">
        <w:rPr>
          <w:rFonts w:ascii="Verdana" w:hAnsi="Verdana" w:cs="Arial"/>
          <w:color w:val="000000"/>
          <w:sz w:val="20"/>
          <w:szCs w:val="20"/>
        </w:rPr>
        <w:t>.</w:t>
      </w:r>
    </w:p>
    <w:p w14:paraId="607066B5" w14:textId="6762CEF8" w:rsidR="001B1100" w:rsidRPr="00DB17F5" w:rsidRDefault="00CE6374" w:rsidP="00DF3988">
      <w:pPr>
        <w:pStyle w:val="Prrafodelista"/>
        <w:spacing w:after="0" w:line="240" w:lineRule="auto"/>
        <w:ind w:left="0"/>
        <w:jc w:val="both"/>
        <w:rPr>
          <w:rFonts w:ascii="Verdana" w:eastAsia="Times New Roman" w:hAnsi="Verdana" w:cs="Arial"/>
          <w:sz w:val="20"/>
          <w:szCs w:val="20"/>
          <w:lang w:eastAsia="es-ES"/>
        </w:rPr>
      </w:pPr>
      <w:r>
        <w:rPr>
          <w:rFonts w:ascii="Verdana" w:hAnsi="Verdana" w:cs="Arial"/>
          <w:sz w:val="20"/>
          <w:szCs w:val="20"/>
          <w:lang w:val="es-US"/>
        </w:rPr>
        <w:t xml:space="preserve">Para el caso de las instituciones de educación resultan favorecidos en </w:t>
      </w:r>
      <w:r w:rsidR="002F1C82">
        <w:rPr>
          <w:rFonts w:ascii="Verdana" w:hAnsi="Verdana" w:cs="Arial"/>
          <w:sz w:val="20"/>
          <w:szCs w:val="20"/>
          <w:lang w:val="es-US"/>
        </w:rPr>
        <w:t>número</w:t>
      </w:r>
      <w:r>
        <w:rPr>
          <w:rFonts w:ascii="Verdana" w:hAnsi="Verdana" w:cs="Arial"/>
          <w:sz w:val="20"/>
          <w:szCs w:val="20"/>
          <w:lang w:val="es-US"/>
        </w:rPr>
        <w:t xml:space="preserve"> </w:t>
      </w:r>
      <w:r w:rsidR="009E67B5">
        <w:rPr>
          <w:rFonts w:ascii="Verdana" w:hAnsi="Verdana" w:cs="Arial"/>
          <w:sz w:val="20"/>
          <w:szCs w:val="20"/>
          <w:lang w:val="es-US"/>
        </w:rPr>
        <w:t>los estudios de calidad en las IES</w:t>
      </w:r>
      <w:r w:rsidR="00344447">
        <w:rPr>
          <w:rFonts w:ascii="Verdana" w:hAnsi="Verdana" w:cs="Arial"/>
          <w:sz w:val="20"/>
          <w:szCs w:val="20"/>
          <w:lang w:val="es-US"/>
        </w:rPr>
        <w:t xml:space="preserve"> (</w:t>
      </w:r>
      <w:r w:rsidR="00344447" w:rsidRPr="00B35C8A">
        <w:rPr>
          <w:rFonts w:ascii="Verdana" w:hAnsi="Verdana" w:cs="Arial"/>
          <w:sz w:val="20"/>
          <w:szCs w:val="20"/>
        </w:rPr>
        <w:t>Thi, 2013</w:t>
      </w:r>
      <w:r w:rsidR="00344447">
        <w:rPr>
          <w:rFonts w:ascii="Verdana" w:hAnsi="Verdana" w:cs="Arial"/>
          <w:sz w:val="20"/>
          <w:szCs w:val="20"/>
          <w:lang w:val="es-US"/>
        </w:rPr>
        <w:t>)</w:t>
      </w:r>
      <w:r w:rsidR="00853DEE">
        <w:rPr>
          <w:rFonts w:ascii="Verdana" w:hAnsi="Verdana" w:cs="Arial"/>
          <w:sz w:val="20"/>
          <w:szCs w:val="20"/>
          <w:lang w:val="es-US"/>
        </w:rPr>
        <w:t xml:space="preserve"> (</w:t>
      </w:r>
      <w:r w:rsidR="00853DEE">
        <w:rPr>
          <w:rFonts w:ascii="Verdana" w:hAnsi="Verdana" w:cs="Arial"/>
          <w:sz w:val="20"/>
          <w:szCs w:val="20"/>
        </w:rPr>
        <w:t>López &amp; López</w:t>
      </w:r>
      <w:r w:rsidR="00853DEE">
        <w:rPr>
          <w:rFonts w:ascii="Verdana" w:hAnsi="Verdana" w:cs="Arial"/>
          <w:sz w:val="20"/>
          <w:szCs w:val="20"/>
          <w:lang w:val="es-US"/>
        </w:rPr>
        <w:t>)</w:t>
      </w:r>
      <w:r w:rsidR="009E67B5">
        <w:rPr>
          <w:rFonts w:ascii="Verdana" w:hAnsi="Verdana" w:cs="Arial"/>
          <w:sz w:val="20"/>
          <w:szCs w:val="20"/>
          <w:lang w:val="es-US"/>
        </w:rPr>
        <w:t xml:space="preserve">. </w:t>
      </w:r>
      <w:r w:rsidR="006C0CDD">
        <w:rPr>
          <w:rFonts w:ascii="Verdana" w:hAnsi="Verdana" w:cs="Arial"/>
          <w:sz w:val="20"/>
          <w:szCs w:val="20"/>
          <w:lang w:val="es-US"/>
        </w:rPr>
        <w:t>La tendencia está dada principalmente por el papel decis</w:t>
      </w:r>
      <w:r w:rsidR="0046729C">
        <w:rPr>
          <w:rFonts w:ascii="Verdana" w:hAnsi="Verdana" w:cs="Arial"/>
          <w:sz w:val="20"/>
          <w:szCs w:val="20"/>
          <w:lang w:val="es-US"/>
        </w:rPr>
        <w:t>ivo de</w:t>
      </w:r>
      <w:r w:rsidR="00DD2B10">
        <w:rPr>
          <w:rFonts w:ascii="Verdana" w:hAnsi="Verdana" w:cs="Arial"/>
          <w:sz w:val="20"/>
          <w:szCs w:val="20"/>
          <w:lang w:val="es-US"/>
        </w:rPr>
        <w:t>l principal grupo de interés</w:t>
      </w:r>
      <w:r w:rsidR="0046729C">
        <w:rPr>
          <w:rFonts w:ascii="Verdana" w:hAnsi="Verdana" w:cs="Arial"/>
          <w:sz w:val="20"/>
          <w:szCs w:val="20"/>
          <w:lang w:val="es-US"/>
        </w:rPr>
        <w:t xml:space="preserve">: </w:t>
      </w:r>
      <w:r w:rsidR="006C0CDD">
        <w:rPr>
          <w:rFonts w:ascii="Verdana" w:hAnsi="Verdana" w:cs="Arial"/>
          <w:sz w:val="20"/>
          <w:szCs w:val="20"/>
          <w:lang w:val="es-US"/>
        </w:rPr>
        <w:t>los estudiantes</w:t>
      </w:r>
      <w:r w:rsidR="00DB17F5">
        <w:rPr>
          <w:rFonts w:ascii="Verdana" w:hAnsi="Verdana" w:cs="Arial"/>
          <w:sz w:val="20"/>
          <w:szCs w:val="20"/>
          <w:lang w:val="es-US"/>
        </w:rPr>
        <w:t xml:space="preserve"> </w:t>
      </w:r>
      <w:r w:rsidR="00972635">
        <w:rPr>
          <w:rFonts w:ascii="Verdana" w:hAnsi="Verdana" w:cs="Arial"/>
          <w:sz w:val="20"/>
          <w:szCs w:val="20"/>
          <w:lang w:val="es-US"/>
        </w:rPr>
        <w:t>(Ling et al., 2010)</w:t>
      </w:r>
      <w:r w:rsidR="00344447">
        <w:rPr>
          <w:rFonts w:ascii="Verdana" w:hAnsi="Verdana" w:cs="Arial"/>
          <w:sz w:val="20"/>
          <w:szCs w:val="20"/>
          <w:lang w:val="es-US"/>
        </w:rPr>
        <w:t xml:space="preserve"> </w:t>
      </w:r>
      <w:r w:rsidR="00DB17F5">
        <w:rPr>
          <w:rFonts w:ascii="Verdana" w:hAnsi="Verdana" w:cs="Arial"/>
          <w:sz w:val="20"/>
          <w:szCs w:val="20"/>
          <w:lang w:val="es-US"/>
        </w:rPr>
        <w:t>(Ahmed</w:t>
      </w:r>
      <w:r w:rsidR="00DB17F5" w:rsidRPr="006134C7">
        <w:rPr>
          <w:rFonts w:ascii="Verdana" w:eastAsia="Times New Roman" w:hAnsi="Verdana" w:cs="Arial"/>
          <w:sz w:val="20"/>
          <w:szCs w:val="20"/>
          <w:lang w:eastAsia="es-ES"/>
        </w:rPr>
        <w:t>&amp; Mehedi</w:t>
      </w:r>
      <w:r w:rsidR="00DB17F5">
        <w:rPr>
          <w:rFonts w:ascii="Verdana" w:eastAsia="Times New Roman" w:hAnsi="Verdana" w:cs="Arial"/>
          <w:sz w:val="20"/>
          <w:szCs w:val="20"/>
          <w:lang w:eastAsia="es-ES"/>
        </w:rPr>
        <w:t>, 2012)</w:t>
      </w:r>
      <w:r w:rsidR="00DB17F5" w:rsidRPr="00DB17F5">
        <w:rPr>
          <w:rFonts w:ascii="Verdana" w:eastAsia="Times New Roman" w:hAnsi="Verdana" w:cs="Arial"/>
          <w:sz w:val="20"/>
          <w:szCs w:val="20"/>
          <w:lang w:eastAsia="es-ES"/>
        </w:rPr>
        <w:t xml:space="preserve"> </w:t>
      </w:r>
      <w:r w:rsidR="00DB17F5">
        <w:rPr>
          <w:rFonts w:ascii="Verdana" w:eastAsia="Times New Roman" w:hAnsi="Verdana" w:cs="Arial"/>
          <w:sz w:val="20"/>
          <w:szCs w:val="20"/>
          <w:lang w:eastAsia="es-ES"/>
        </w:rPr>
        <w:t>(</w:t>
      </w:r>
      <w:r w:rsidR="00DB17F5" w:rsidRPr="006134C7">
        <w:rPr>
          <w:rFonts w:ascii="Verdana" w:eastAsia="Times New Roman" w:hAnsi="Verdana" w:cs="Arial"/>
          <w:sz w:val="20"/>
          <w:szCs w:val="20"/>
          <w:lang w:eastAsia="es-ES"/>
        </w:rPr>
        <w:t>Arraya-Castillo</w:t>
      </w:r>
      <w:r w:rsidR="00DB17F5">
        <w:rPr>
          <w:rFonts w:ascii="Verdana" w:eastAsia="Times New Roman" w:hAnsi="Verdana" w:cs="Arial"/>
          <w:sz w:val="20"/>
          <w:szCs w:val="20"/>
          <w:lang w:eastAsia="es-ES"/>
        </w:rPr>
        <w:t>, 2013).</w:t>
      </w:r>
      <w:r w:rsidR="00710513" w:rsidRPr="00AD0D97">
        <w:rPr>
          <w:rFonts w:ascii="Verdana" w:hAnsi="Verdana" w:cs="Arial"/>
          <w:sz w:val="20"/>
          <w:szCs w:val="20"/>
          <w:lang w:val="es-US"/>
        </w:rPr>
        <w:t xml:space="preserve"> </w:t>
      </w:r>
      <w:r w:rsidR="006C0CDD">
        <w:rPr>
          <w:rFonts w:ascii="Verdana" w:hAnsi="Verdana" w:cs="Arial"/>
          <w:sz w:val="20"/>
          <w:szCs w:val="20"/>
          <w:lang w:val="es-US"/>
        </w:rPr>
        <w:t>Por tanto</w:t>
      </w:r>
      <w:r w:rsidR="00710513" w:rsidRPr="00AD0D97">
        <w:rPr>
          <w:rFonts w:ascii="Verdana" w:hAnsi="Verdana" w:cs="Arial"/>
          <w:sz w:val="20"/>
          <w:szCs w:val="20"/>
          <w:lang w:val="es-US"/>
        </w:rPr>
        <w:t xml:space="preserve">, Duque y Chaparro (2012) </w:t>
      </w:r>
      <w:r w:rsidR="006C0CDD">
        <w:rPr>
          <w:rFonts w:ascii="Verdana" w:hAnsi="Verdana" w:cs="Arial"/>
          <w:sz w:val="20"/>
          <w:szCs w:val="20"/>
          <w:lang w:val="es-US"/>
        </w:rPr>
        <w:t xml:space="preserve">enfatizan </w:t>
      </w:r>
      <w:r w:rsidR="00710513" w:rsidRPr="00AD0D97">
        <w:rPr>
          <w:rFonts w:ascii="Verdana" w:hAnsi="Verdana" w:cs="Arial"/>
          <w:sz w:val="20"/>
          <w:szCs w:val="20"/>
          <w:lang w:val="es-US"/>
        </w:rPr>
        <w:t xml:space="preserve">que </w:t>
      </w:r>
      <w:r w:rsidR="006C0CDD">
        <w:rPr>
          <w:rFonts w:ascii="Verdana" w:hAnsi="Verdana" w:cs="Arial"/>
          <w:sz w:val="20"/>
          <w:szCs w:val="20"/>
          <w:lang w:val="es-US"/>
        </w:rPr>
        <w:t>la</w:t>
      </w:r>
      <w:r w:rsidR="009C3FB0">
        <w:rPr>
          <w:rFonts w:ascii="Verdana" w:hAnsi="Verdana" w:cs="Arial"/>
          <w:sz w:val="20"/>
          <w:szCs w:val="20"/>
          <w:lang w:val="es-US"/>
        </w:rPr>
        <w:t xml:space="preserve"> evaluación de la calidad en</w:t>
      </w:r>
      <w:r w:rsidR="00710513" w:rsidRPr="00AD0D97">
        <w:rPr>
          <w:rFonts w:ascii="Verdana" w:hAnsi="Verdana" w:cs="Arial"/>
          <w:sz w:val="20"/>
          <w:szCs w:val="20"/>
          <w:lang w:val="es-US"/>
        </w:rPr>
        <w:t xml:space="preserve"> la educación</w:t>
      </w:r>
      <w:r w:rsidR="006C0CDD">
        <w:rPr>
          <w:rFonts w:ascii="Verdana" w:hAnsi="Verdana" w:cs="Arial"/>
          <w:sz w:val="20"/>
          <w:szCs w:val="20"/>
          <w:lang w:val="es-US"/>
        </w:rPr>
        <w:t xml:space="preserve"> superior irremediablemente </w:t>
      </w:r>
      <w:r w:rsidR="009C3FB0">
        <w:rPr>
          <w:rFonts w:ascii="Verdana" w:hAnsi="Verdana" w:cs="Arial"/>
          <w:sz w:val="20"/>
          <w:szCs w:val="20"/>
          <w:lang w:val="es-US"/>
        </w:rPr>
        <w:t xml:space="preserve">debe incluir la </w:t>
      </w:r>
      <w:r w:rsidR="00710513" w:rsidRPr="00AD0D97">
        <w:rPr>
          <w:rFonts w:ascii="Verdana" w:hAnsi="Verdana" w:cs="Arial"/>
          <w:sz w:val="20"/>
          <w:szCs w:val="20"/>
          <w:lang w:val="es-US"/>
        </w:rPr>
        <w:t>percepción del estudiante</w:t>
      </w:r>
      <w:r w:rsidR="009C3FB0">
        <w:rPr>
          <w:rFonts w:ascii="Verdana" w:hAnsi="Verdana" w:cs="Arial"/>
          <w:sz w:val="20"/>
          <w:szCs w:val="20"/>
          <w:lang w:val="es-US"/>
        </w:rPr>
        <w:t>. Sin embargo</w:t>
      </w:r>
      <w:r w:rsidR="00DD2B10">
        <w:rPr>
          <w:rFonts w:ascii="Verdana" w:hAnsi="Verdana" w:cs="Arial"/>
          <w:sz w:val="20"/>
          <w:szCs w:val="20"/>
          <w:lang w:val="es-US"/>
        </w:rPr>
        <w:t>,</w:t>
      </w:r>
      <w:r w:rsidR="009C3FB0">
        <w:rPr>
          <w:rFonts w:ascii="Verdana" w:hAnsi="Verdana" w:cs="Arial"/>
          <w:sz w:val="20"/>
          <w:szCs w:val="20"/>
          <w:lang w:val="es-US"/>
        </w:rPr>
        <w:t xml:space="preserve"> otros autores</w:t>
      </w:r>
      <w:r w:rsidR="007E7FA8">
        <w:rPr>
          <w:rFonts w:ascii="Verdana" w:hAnsi="Verdana" w:cs="Arial"/>
          <w:sz w:val="20"/>
          <w:szCs w:val="20"/>
          <w:lang w:val="es-US"/>
        </w:rPr>
        <w:t>,</w:t>
      </w:r>
      <w:r w:rsidR="009C3FB0">
        <w:rPr>
          <w:rFonts w:ascii="Verdana" w:hAnsi="Verdana" w:cs="Arial"/>
          <w:sz w:val="20"/>
          <w:szCs w:val="20"/>
          <w:lang w:val="es-US"/>
        </w:rPr>
        <w:t xml:space="preserve"> </w:t>
      </w:r>
      <w:r w:rsidR="009C3FB0" w:rsidRPr="00AD0D97">
        <w:rPr>
          <w:rFonts w:ascii="Verdana" w:hAnsi="Verdana" w:cs="Arial"/>
          <w:sz w:val="20"/>
          <w:szCs w:val="20"/>
          <w:lang w:val="es-US"/>
        </w:rPr>
        <w:t>B</w:t>
      </w:r>
      <w:r w:rsidR="009C3FB0">
        <w:rPr>
          <w:rFonts w:ascii="Verdana" w:hAnsi="Verdana" w:cs="Arial"/>
          <w:sz w:val="20"/>
          <w:szCs w:val="20"/>
          <w:lang w:val="es-US"/>
        </w:rPr>
        <w:t>eaumont, (2012), Tumino &amp; Poitevin (</w:t>
      </w:r>
      <w:r w:rsidR="00344447">
        <w:rPr>
          <w:rFonts w:ascii="Verdana" w:hAnsi="Verdana" w:cs="Arial"/>
          <w:sz w:val="20"/>
          <w:szCs w:val="20"/>
          <w:lang w:val="es-US"/>
        </w:rPr>
        <w:t>2013</w:t>
      </w:r>
      <w:r w:rsidR="009C3FB0" w:rsidRPr="00AD0D97">
        <w:rPr>
          <w:rFonts w:ascii="Verdana" w:hAnsi="Verdana" w:cs="Arial"/>
          <w:sz w:val="20"/>
          <w:szCs w:val="20"/>
          <w:lang w:val="es-US"/>
        </w:rPr>
        <w:t xml:space="preserve">), </w:t>
      </w:r>
      <w:r w:rsidR="009C3FB0">
        <w:rPr>
          <w:rFonts w:ascii="Verdana" w:hAnsi="Verdana" w:cs="Arial"/>
          <w:sz w:val="20"/>
          <w:szCs w:val="20"/>
          <w:lang w:val="es-US"/>
        </w:rPr>
        <w:t xml:space="preserve">llegan a </w:t>
      </w:r>
      <w:r w:rsidR="009C3FB0" w:rsidRPr="00AD0D97">
        <w:rPr>
          <w:rFonts w:ascii="Verdana" w:hAnsi="Verdana" w:cs="Arial"/>
          <w:sz w:val="20"/>
          <w:szCs w:val="20"/>
          <w:lang w:val="es-US"/>
        </w:rPr>
        <w:t>ubicarlos</w:t>
      </w:r>
      <w:r w:rsidR="009C3FB0">
        <w:rPr>
          <w:rFonts w:ascii="Verdana" w:hAnsi="Verdana" w:cs="Arial"/>
          <w:sz w:val="20"/>
          <w:szCs w:val="20"/>
          <w:lang w:val="es-US"/>
        </w:rPr>
        <w:t xml:space="preserve"> como juez </w:t>
      </w:r>
      <w:r w:rsidR="00710513" w:rsidRPr="00AD0D97">
        <w:rPr>
          <w:rFonts w:ascii="Verdana" w:hAnsi="Verdana" w:cs="Arial"/>
          <w:sz w:val="20"/>
          <w:szCs w:val="20"/>
          <w:lang w:val="es-US"/>
        </w:rPr>
        <w:t xml:space="preserve">supremo </w:t>
      </w:r>
      <w:r w:rsidR="009C3FB0">
        <w:rPr>
          <w:rFonts w:ascii="Verdana" w:hAnsi="Verdana" w:cs="Arial"/>
          <w:sz w:val="20"/>
          <w:szCs w:val="20"/>
          <w:lang w:val="es-US"/>
        </w:rPr>
        <w:t>del proceso de evaluación, otorgándole la máxima importancia.</w:t>
      </w:r>
    </w:p>
    <w:p w14:paraId="4E53AC03" w14:textId="1C47BF07" w:rsidR="0046729C" w:rsidRPr="00ED7787" w:rsidRDefault="009C3FB0" w:rsidP="00DF3988">
      <w:pPr>
        <w:pStyle w:val="Prrafodelista"/>
        <w:spacing w:after="0" w:line="240" w:lineRule="auto"/>
        <w:ind w:left="0"/>
        <w:jc w:val="both"/>
        <w:rPr>
          <w:rFonts w:ascii="Verdana" w:hAnsi="Verdana" w:cs="Arial"/>
          <w:sz w:val="20"/>
          <w:szCs w:val="20"/>
        </w:rPr>
      </w:pPr>
      <w:r>
        <w:rPr>
          <w:rFonts w:ascii="Verdana" w:hAnsi="Verdana" w:cs="Arial"/>
          <w:sz w:val="20"/>
          <w:szCs w:val="20"/>
          <w:lang w:val="es-US"/>
        </w:rPr>
        <w:t>S</w:t>
      </w:r>
      <w:r w:rsidR="0046729C">
        <w:rPr>
          <w:rFonts w:ascii="Verdana" w:hAnsi="Verdana" w:cs="Arial"/>
          <w:sz w:val="20"/>
          <w:szCs w:val="20"/>
          <w:lang w:val="es-US"/>
        </w:rPr>
        <w:t>e retoma esta tendencia</w:t>
      </w:r>
      <w:r>
        <w:rPr>
          <w:rFonts w:ascii="Verdana" w:hAnsi="Verdana" w:cs="Arial"/>
          <w:sz w:val="20"/>
          <w:szCs w:val="20"/>
          <w:lang w:val="es-US"/>
        </w:rPr>
        <w:t xml:space="preserve"> también en </w:t>
      </w:r>
      <w:r w:rsidR="007E7FA8">
        <w:rPr>
          <w:rFonts w:ascii="Verdana" w:hAnsi="Verdana" w:cs="Arial"/>
          <w:sz w:val="20"/>
          <w:szCs w:val="20"/>
          <w:lang w:val="es-US"/>
        </w:rPr>
        <w:t>diferentes</w:t>
      </w:r>
      <w:r>
        <w:rPr>
          <w:rFonts w:ascii="Verdana" w:hAnsi="Verdana" w:cs="Arial"/>
          <w:sz w:val="20"/>
          <w:szCs w:val="20"/>
          <w:lang w:val="es-US"/>
        </w:rPr>
        <w:t xml:space="preserve"> estudios </w:t>
      </w:r>
      <w:r w:rsidR="00344447">
        <w:rPr>
          <w:rFonts w:ascii="Verdana" w:hAnsi="Verdana" w:cs="Arial"/>
          <w:sz w:val="20"/>
          <w:szCs w:val="20"/>
          <w:lang w:val="es-US"/>
        </w:rPr>
        <w:t>(</w:t>
      </w:r>
      <w:r w:rsidR="00344447" w:rsidRPr="00B35C8A">
        <w:rPr>
          <w:rFonts w:ascii="Verdana" w:hAnsi="Verdana" w:cs="Arial"/>
          <w:sz w:val="20"/>
          <w:szCs w:val="20"/>
        </w:rPr>
        <w:t>Vergara, 2011</w:t>
      </w:r>
      <w:r w:rsidR="00344447">
        <w:rPr>
          <w:rFonts w:ascii="Verdana" w:hAnsi="Verdana" w:cs="Arial"/>
          <w:sz w:val="20"/>
          <w:szCs w:val="20"/>
          <w:lang w:val="es-US"/>
        </w:rPr>
        <w:t>)</w:t>
      </w:r>
      <w:r w:rsidR="00710513" w:rsidRPr="00AD0D97">
        <w:rPr>
          <w:rFonts w:ascii="Verdana" w:hAnsi="Verdana" w:cs="Arial"/>
          <w:sz w:val="20"/>
          <w:szCs w:val="20"/>
          <w:lang w:val="es-US"/>
        </w:rPr>
        <w:t xml:space="preserve">, </w:t>
      </w:r>
      <w:r w:rsidR="001B1100">
        <w:rPr>
          <w:rFonts w:ascii="Verdana" w:hAnsi="Verdana" w:cs="Arial"/>
          <w:sz w:val="20"/>
          <w:szCs w:val="20"/>
          <w:lang w:val="es-US"/>
        </w:rPr>
        <w:t>sin embargo</w:t>
      </w:r>
      <w:r w:rsidR="00DD2B10">
        <w:rPr>
          <w:rFonts w:ascii="Verdana" w:hAnsi="Verdana" w:cs="Arial"/>
          <w:sz w:val="20"/>
          <w:szCs w:val="20"/>
          <w:lang w:val="es-US"/>
        </w:rPr>
        <w:t>,</w:t>
      </w:r>
      <w:r w:rsidR="001B1100">
        <w:rPr>
          <w:rFonts w:ascii="Verdana" w:hAnsi="Verdana" w:cs="Arial"/>
          <w:sz w:val="20"/>
          <w:szCs w:val="20"/>
          <w:lang w:val="es-US"/>
        </w:rPr>
        <w:t xml:space="preserve"> </w:t>
      </w:r>
      <w:r w:rsidR="00CE6296">
        <w:rPr>
          <w:rFonts w:ascii="Verdana" w:hAnsi="Verdana" w:cs="Arial"/>
          <w:sz w:val="20"/>
          <w:szCs w:val="20"/>
          <w:lang w:val="es-US"/>
        </w:rPr>
        <w:t>los indicadores a considerar han estado siempre en constante perfeccionamiento y transformación. Resultan los ejemplos de</w:t>
      </w:r>
      <w:r w:rsidRPr="009C3FB0">
        <w:rPr>
          <w:rFonts w:ascii="Verdana" w:hAnsi="Verdana" w:cs="Arial"/>
          <w:sz w:val="20"/>
          <w:szCs w:val="20"/>
          <w:lang w:val="es-US"/>
        </w:rPr>
        <w:t xml:space="preserve"> </w:t>
      </w:r>
      <w:r>
        <w:rPr>
          <w:rFonts w:ascii="Verdana" w:hAnsi="Verdana" w:cs="Arial"/>
          <w:sz w:val="20"/>
          <w:szCs w:val="20"/>
          <w:lang w:val="es-US"/>
        </w:rPr>
        <w:t xml:space="preserve">Reyes &amp; Reyes, </w:t>
      </w:r>
      <w:r w:rsidR="00CE6296">
        <w:rPr>
          <w:rFonts w:ascii="Verdana" w:hAnsi="Verdana" w:cs="Arial"/>
          <w:sz w:val="20"/>
          <w:szCs w:val="20"/>
          <w:lang w:val="es-US"/>
        </w:rPr>
        <w:t>(</w:t>
      </w:r>
      <w:r>
        <w:rPr>
          <w:rFonts w:ascii="Verdana" w:hAnsi="Verdana" w:cs="Arial"/>
          <w:sz w:val="20"/>
          <w:szCs w:val="20"/>
          <w:lang w:val="es-US"/>
        </w:rPr>
        <w:t>2012)</w:t>
      </w:r>
      <w:r w:rsidR="00CE6296">
        <w:rPr>
          <w:rFonts w:ascii="Verdana" w:hAnsi="Verdana" w:cs="Arial"/>
          <w:sz w:val="20"/>
          <w:szCs w:val="20"/>
          <w:lang w:val="es-US"/>
        </w:rPr>
        <w:t xml:space="preserve">, </w:t>
      </w:r>
      <w:r w:rsidRPr="00AD0D97">
        <w:rPr>
          <w:rFonts w:ascii="Verdana" w:hAnsi="Verdana" w:cs="Arial"/>
          <w:sz w:val="20"/>
          <w:szCs w:val="20"/>
          <w:lang w:val="es-US"/>
        </w:rPr>
        <w:t xml:space="preserve">Álvarez, </w:t>
      </w:r>
      <w:r>
        <w:rPr>
          <w:rFonts w:ascii="Verdana" w:hAnsi="Verdana" w:cs="Arial"/>
          <w:sz w:val="20"/>
          <w:szCs w:val="20"/>
          <w:lang w:val="es-US"/>
        </w:rPr>
        <w:t xml:space="preserve">Chaparro &amp; Reyes, </w:t>
      </w:r>
      <w:r w:rsidR="00CE6296">
        <w:rPr>
          <w:rFonts w:ascii="Verdana" w:hAnsi="Verdana" w:cs="Arial"/>
          <w:sz w:val="20"/>
          <w:szCs w:val="20"/>
          <w:lang w:val="es-US"/>
        </w:rPr>
        <w:t>(</w:t>
      </w:r>
      <w:r>
        <w:rPr>
          <w:rFonts w:ascii="Verdana" w:hAnsi="Verdana" w:cs="Arial"/>
          <w:sz w:val="20"/>
          <w:szCs w:val="20"/>
          <w:lang w:val="es-US"/>
        </w:rPr>
        <w:t>2013)</w:t>
      </w:r>
      <w:r w:rsidR="00727A47">
        <w:rPr>
          <w:rFonts w:ascii="Verdana" w:hAnsi="Verdana" w:cs="Arial"/>
          <w:sz w:val="20"/>
          <w:szCs w:val="20"/>
          <w:lang w:val="es-US"/>
        </w:rPr>
        <w:t xml:space="preserve"> que propone las condiciones de trabajo del profesorado</w:t>
      </w:r>
      <w:r w:rsidRPr="00AD0D97">
        <w:rPr>
          <w:rFonts w:ascii="Verdana" w:hAnsi="Verdana" w:cs="Arial"/>
          <w:sz w:val="20"/>
          <w:szCs w:val="20"/>
          <w:lang w:val="es-US"/>
        </w:rPr>
        <w:t xml:space="preserve"> </w:t>
      </w:r>
      <w:r w:rsidR="00CE6296">
        <w:rPr>
          <w:rFonts w:ascii="Verdana" w:hAnsi="Verdana" w:cs="Arial"/>
          <w:sz w:val="20"/>
          <w:szCs w:val="20"/>
          <w:lang w:val="es-US"/>
        </w:rPr>
        <w:t xml:space="preserve">y </w:t>
      </w:r>
      <w:r w:rsidRPr="00AD0D97">
        <w:rPr>
          <w:rFonts w:ascii="Verdana" w:hAnsi="Verdana" w:cs="Arial"/>
          <w:sz w:val="20"/>
          <w:szCs w:val="20"/>
          <w:lang w:val="es-US"/>
        </w:rPr>
        <w:t>Pera</w:t>
      </w:r>
      <w:r>
        <w:rPr>
          <w:rFonts w:ascii="Verdana" w:hAnsi="Verdana" w:cs="Arial"/>
          <w:sz w:val="20"/>
          <w:szCs w:val="20"/>
          <w:lang w:val="es-US"/>
        </w:rPr>
        <w:t>lta &amp; Mejías,</w:t>
      </w:r>
      <w:r w:rsidR="007E7FA8">
        <w:rPr>
          <w:rFonts w:ascii="Verdana" w:hAnsi="Verdana" w:cs="Arial"/>
          <w:sz w:val="20"/>
          <w:szCs w:val="20"/>
          <w:lang w:val="es-US"/>
        </w:rPr>
        <w:t xml:space="preserve"> </w:t>
      </w:r>
      <w:r w:rsidR="00CE6296">
        <w:rPr>
          <w:rFonts w:ascii="Verdana" w:hAnsi="Verdana" w:cs="Arial"/>
          <w:sz w:val="20"/>
          <w:szCs w:val="20"/>
          <w:lang w:val="es-US"/>
        </w:rPr>
        <w:t>(</w:t>
      </w:r>
      <w:r w:rsidRPr="00AD0D97">
        <w:rPr>
          <w:rFonts w:ascii="Verdana" w:hAnsi="Verdana" w:cs="Arial"/>
          <w:sz w:val="20"/>
          <w:szCs w:val="20"/>
          <w:lang w:val="es-US"/>
        </w:rPr>
        <w:t>2013)</w:t>
      </w:r>
      <w:r w:rsidR="007E7FA8" w:rsidRPr="00AD0D97">
        <w:rPr>
          <w:rFonts w:ascii="Verdana" w:hAnsi="Verdana" w:cs="Arial"/>
          <w:sz w:val="20"/>
          <w:szCs w:val="20"/>
          <w:lang w:val="es-US"/>
        </w:rPr>
        <w:t xml:space="preserve"> </w:t>
      </w:r>
      <w:r w:rsidR="00CE6296">
        <w:rPr>
          <w:rFonts w:ascii="Verdana" w:hAnsi="Verdana" w:cs="Arial"/>
          <w:sz w:val="20"/>
          <w:szCs w:val="20"/>
          <w:lang w:val="es-US"/>
        </w:rPr>
        <w:t xml:space="preserve">que </w:t>
      </w:r>
      <w:r w:rsidR="007E7FA8">
        <w:rPr>
          <w:rFonts w:ascii="Verdana" w:hAnsi="Verdana" w:cs="Arial"/>
          <w:sz w:val="20"/>
          <w:szCs w:val="20"/>
          <w:lang w:val="es-US"/>
        </w:rPr>
        <w:t>incluyen</w:t>
      </w:r>
      <w:r>
        <w:rPr>
          <w:rFonts w:ascii="Verdana" w:hAnsi="Verdana" w:cs="Arial"/>
          <w:sz w:val="20"/>
          <w:szCs w:val="20"/>
          <w:lang w:val="es-US"/>
        </w:rPr>
        <w:t xml:space="preserve"> </w:t>
      </w:r>
      <w:r w:rsidR="0046729C">
        <w:rPr>
          <w:rFonts w:ascii="Verdana" w:hAnsi="Verdana" w:cs="Arial"/>
          <w:sz w:val="20"/>
          <w:szCs w:val="20"/>
          <w:lang w:val="es-US"/>
        </w:rPr>
        <w:t>e</w:t>
      </w:r>
      <w:r w:rsidR="00727A47">
        <w:rPr>
          <w:rFonts w:ascii="Verdana" w:hAnsi="Verdana" w:cs="Arial"/>
          <w:sz w:val="20"/>
          <w:szCs w:val="20"/>
          <w:lang w:val="es-US"/>
        </w:rPr>
        <w:t>l</w:t>
      </w:r>
      <w:r w:rsidR="00BB16AA">
        <w:rPr>
          <w:rFonts w:ascii="Verdana" w:hAnsi="Verdana" w:cs="Arial"/>
          <w:sz w:val="20"/>
          <w:szCs w:val="20"/>
          <w:lang w:val="es-US"/>
        </w:rPr>
        <w:t xml:space="preserve"> índi</w:t>
      </w:r>
      <w:r w:rsidR="00CE6296">
        <w:rPr>
          <w:rFonts w:ascii="Verdana" w:hAnsi="Verdana" w:cs="Arial"/>
          <w:sz w:val="20"/>
          <w:szCs w:val="20"/>
          <w:lang w:val="es-US"/>
        </w:rPr>
        <w:t xml:space="preserve">ce de publicaciones científicas; </w:t>
      </w:r>
      <w:r w:rsidR="00710513" w:rsidRPr="00AD0D97">
        <w:rPr>
          <w:rFonts w:ascii="Verdana" w:hAnsi="Verdana" w:cs="Arial"/>
          <w:sz w:val="20"/>
          <w:szCs w:val="20"/>
          <w:lang w:val="es-US"/>
        </w:rPr>
        <w:t>Castro &amp; Terán (2015), Tello (2015)</w:t>
      </w:r>
      <w:r w:rsidR="00BB16AA">
        <w:rPr>
          <w:rFonts w:ascii="Verdana" w:hAnsi="Verdana" w:cs="Arial"/>
          <w:sz w:val="20"/>
          <w:szCs w:val="20"/>
          <w:lang w:val="es-US"/>
        </w:rPr>
        <w:t>,</w:t>
      </w:r>
      <w:r w:rsidR="00710513" w:rsidRPr="00AD0D97">
        <w:rPr>
          <w:rFonts w:ascii="Verdana" w:hAnsi="Verdana" w:cs="Arial"/>
          <w:sz w:val="20"/>
          <w:szCs w:val="20"/>
          <w:lang w:val="es-US"/>
        </w:rPr>
        <w:t xml:space="preserve"> Suárez &amp; Zipaquirá (2016), </w:t>
      </w:r>
      <w:r w:rsidR="00CE6296">
        <w:rPr>
          <w:rFonts w:ascii="Verdana" w:hAnsi="Verdana" w:cs="Arial"/>
          <w:sz w:val="20"/>
          <w:szCs w:val="20"/>
          <w:lang w:val="es-US"/>
        </w:rPr>
        <w:t>plantean la necesidad de relacionar la i</w:t>
      </w:r>
      <w:r w:rsidR="00BB16AA">
        <w:rPr>
          <w:rFonts w:ascii="Verdana" w:hAnsi="Verdana" w:cs="Arial"/>
          <w:sz w:val="20"/>
          <w:szCs w:val="20"/>
          <w:lang w:val="es-US"/>
        </w:rPr>
        <w:t xml:space="preserve">nfraestructura </w:t>
      </w:r>
      <w:r w:rsidR="0046729C">
        <w:rPr>
          <w:rFonts w:ascii="Verdana" w:hAnsi="Verdana" w:cs="Arial"/>
          <w:sz w:val="20"/>
          <w:szCs w:val="20"/>
          <w:lang w:val="es-US"/>
        </w:rPr>
        <w:t xml:space="preserve">y condiciones de vida del campus universitario </w:t>
      </w:r>
      <w:r w:rsidR="00ED7787">
        <w:rPr>
          <w:rFonts w:ascii="Verdana" w:hAnsi="Verdana" w:cs="Arial"/>
          <w:sz w:val="20"/>
          <w:szCs w:val="20"/>
          <w:lang w:val="es-US"/>
        </w:rPr>
        <w:t>en general</w:t>
      </w:r>
      <w:r w:rsidR="00ED7787" w:rsidRPr="00ED7787">
        <w:rPr>
          <w:rFonts w:ascii="Verdana" w:hAnsi="Verdana" w:cs="Arial"/>
          <w:sz w:val="20"/>
          <w:szCs w:val="20"/>
        </w:rPr>
        <w:t>;</w:t>
      </w:r>
      <w:r w:rsidR="00ED7787">
        <w:rPr>
          <w:rFonts w:ascii="Verdana" w:hAnsi="Verdana" w:cs="Arial"/>
          <w:sz w:val="20"/>
          <w:szCs w:val="20"/>
        </w:rPr>
        <w:t xml:space="preserve"> </w:t>
      </w:r>
      <w:r w:rsidR="00ED7787" w:rsidRPr="00ED7787">
        <w:rPr>
          <w:rFonts w:ascii="Verdana" w:hAnsi="Verdana" w:cs="Arial"/>
          <w:sz w:val="20"/>
          <w:szCs w:val="20"/>
        </w:rPr>
        <w:t xml:space="preserve">por su parte </w:t>
      </w:r>
      <w:r w:rsidR="00ED7787" w:rsidRPr="00ED7787">
        <w:rPr>
          <w:rFonts w:ascii="Verdana" w:hAnsi="Verdana" w:cs="Arial"/>
          <w:color w:val="000000"/>
          <w:sz w:val="20"/>
          <w:szCs w:val="20"/>
        </w:rPr>
        <w:t>Teixeira</w:t>
      </w:r>
      <w:r w:rsidR="00ED7787">
        <w:rPr>
          <w:rFonts w:ascii="Verdana" w:hAnsi="Verdana" w:cs="Arial"/>
          <w:color w:val="000000"/>
          <w:sz w:val="20"/>
          <w:szCs w:val="20"/>
        </w:rPr>
        <w:t xml:space="preserve"> (2016) incluye opinión de los egresados.</w:t>
      </w:r>
    </w:p>
    <w:p w14:paraId="7AFABD76" w14:textId="24BAA8EA" w:rsidR="00796281" w:rsidRPr="0046729C" w:rsidRDefault="00E74B8F" w:rsidP="00DF3988">
      <w:pPr>
        <w:pStyle w:val="Prrafodelista"/>
        <w:spacing w:after="0" w:line="240" w:lineRule="auto"/>
        <w:ind w:left="0"/>
        <w:jc w:val="both"/>
        <w:rPr>
          <w:rFonts w:ascii="Verdana" w:hAnsi="Verdana" w:cs="Arial"/>
          <w:sz w:val="20"/>
          <w:szCs w:val="20"/>
          <w:lang w:val="es-US"/>
        </w:rPr>
      </w:pPr>
      <w:r>
        <w:rPr>
          <w:rFonts w:ascii="Verdana" w:hAnsi="Verdana" w:cs="Arial"/>
          <w:sz w:val="20"/>
          <w:szCs w:val="20"/>
          <w:lang w:val="es-US"/>
        </w:rPr>
        <w:t>Sobre la base de los</w:t>
      </w:r>
      <w:r w:rsidR="0046729C">
        <w:rPr>
          <w:rFonts w:ascii="Verdana" w:hAnsi="Verdana" w:cs="Arial"/>
          <w:sz w:val="20"/>
          <w:szCs w:val="20"/>
          <w:lang w:val="es-US"/>
        </w:rPr>
        <w:t xml:space="preserve"> trabajos analizados</w:t>
      </w:r>
      <w:r>
        <w:rPr>
          <w:rFonts w:ascii="Verdana" w:hAnsi="Verdana" w:cs="Arial"/>
          <w:sz w:val="20"/>
          <w:szCs w:val="20"/>
          <w:lang w:val="es-US"/>
        </w:rPr>
        <w:t xml:space="preserve">, se pretende proponer </w:t>
      </w:r>
      <w:r w:rsidR="00484815" w:rsidRPr="00AD0D97">
        <w:rPr>
          <w:rFonts w:ascii="Verdana" w:hAnsi="Verdana" w:cs="Arial"/>
          <w:color w:val="000000"/>
          <w:sz w:val="20"/>
          <w:szCs w:val="20"/>
        </w:rPr>
        <w:t>un método de evaluación que permita a las carreras</w:t>
      </w:r>
      <w:r w:rsidR="00C26DEA" w:rsidRPr="00AD0D97">
        <w:rPr>
          <w:rFonts w:ascii="Verdana" w:hAnsi="Verdana" w:cs="Arial"/>
          <w:color w:val="000000"/>
          <w:sz w:val="20"/>
          <w:szCs w:val="20"/>
        </w:rPr>
        <w:t xml:space="preserve"> </w:t>
      </w:r>
      <w:r w:rsidR="00484815" w:rsidRPr="00AD0D97">
        <w:rPr>
          <w:rFonts w:ascii="Verdana" w:hAnsi="Verdana" w:cs="Arial"/>
          <w:color w:val="000000"/>
          <w:sz w:val="20"/>
          <w:szCs w:val="20"/>
        </w:rPr>
        <w:t>universitarias conocer</w:t>
      </w:r>
      <w:r w:rsidR="00F00EE4">
        <w:rPr>
          <w:rFonts w:ascii="Verdana" w:hAnsi="Verdana" w:cs="Arial"/>
          <w:color w:val="000000"/>
          <w:sz w:val="20"/>
          <w:szCs w:val="20"/>
        </w:rPr>
        <w:t>;</w:t>
      </w:r>
      <w:r w:rsidR="00484815" w:rsidRPr="00AD0D97">
        <w:rPr>
          <w:rFonts w:ascii="Verdana" w:hAnsi="Verdana" w:cs="Arial"/>
          <w:color w:val="000000"/>
          <w:sz w:val="20"/>
          <w:szCs w:val="20"/>
        </w:rPr>
        <w:t xml:space="preserve"> </w:t>
      </w:r>
      <w:r w:rsidR="00F376E9" w:rsidRPr="00AD0D97">
        <w:rPr>
          <w:rFonts w:ascii="Verdana" w:hAnsi="Verdana" w:cs="Arial"/>
          <w:color w:val="000000"/>
          <w:sz w:val="20"/>
          <w:szCs w:val="20"/>
        </w:rPr>
        <w:t xml:space="preserve">desde </w:t>
      </w:r>
      <w:r w:rsidR="00F376E9" w:rsidRPr="00AD0D97">
        <w:rPr>
          <w:rFonts w:ascii="Verdana" w:eastAsiaTheme="minorHAnsi" w:hAnsi="Verdana" w:cs="Arial"/>
          <w:color w:val="000000"/>
          <w:sz w:val="20"/>
          <w:szCs w:val="20"/>
        </w:rPr>
        <w:t>la percepción de los estudiantes</w:t>
      </w:r>
      <w:r>
        <w:rPr>
          <w:rFonts w:ascii="Verdana" w:eastAsiaTheme="minorHAnsi" w:hAnsi="Verdana" w:cs="Arial"/>
          <w:color w:val="000000"/>
          <w:sz w:val="20"/>
          <w:szCs w:val="20"/>
        </w:rPr>
        <w:t>,</w:t>
      </w:r>
      <w:r w:rsidR="00F376E9" w:rsidRPr="00AD0D97">
        <w:rPr>
          <w:rFonts w:ascii="Verdana" w:eastAsiaTheme="minorHAnsi" w:hAnsi="Verdana" w:cs="Arial"/>
          <w:color w:val="000000"/>
          <w:sz w:val="20"/>
          <w:szCs w:val="20"/>
        </w:rPr>
        <w:t xml:space="preserve"> </w:t>
      </w:r>
      <w:r w:rsidR="00F00EE4">
        <w:rPr>
          <w:rFonts w:ascii="Verdana" w:hAnsi="Verdana" w:cs="Arial"/>
          <w:color w:val="000000"/>
          <w:sz w:val="20"/>
          <w:szCs w:val="20"/>
        </w:rPr>
        <w:t>las</w:t>
      </w:r>
      <w:r w:rsidR="00484815" w:rsidRPr="00AD0D97">
        <w:rPr>
          <w:rFonts w:ascii="Verdana" w:hAnsi="Verdana" w:cs="Arial"/>
          <w:color w:val="000000"/>
          <w:sz w:val="20"/>
          <w:szCs w:val="20"/>
        </w:rPr>
        <w:t xml:space="preserve"> </w:t>
      </w:r>
      <w:r w:rsidR="00F376E9" w:rsidRPr="00AD0D97">
        <w:rPr>
          <w:rFonts w:ascii="Verdana" w:hAnsi="Verdana" w:cs="Arial"/>
          <w:color w:val="000000"/>
          <w:sz w:val="20"/>
          <w:szCs w:val="20"/>
        </w:rPr>
        <w:t xml:space="preserve">principales </w:t>
      </w:r>
      <w:r w:rsidR="00484815" w:rsidRPr="00AD0D97">
        <w:rPr>
          <w:rFonts w:ascii="Verdana" w:hAnsi="Verdana" w:cs="Arial"/>
          <w:color w:val="000000"/>
          <w:sz w:val="20"/>
          <w:szCs w:val="20"/>
        </w:rPr>
        <w:t>deficiencias</w:t>
      </w:r>
      <w:r w:rsidR="00F376E9" w:rsidRPr="00AD0D97">
        <w:rPr>
          <w:rFonts w:ascii="Verdana" w:hAnsi="Verdana" w:cs="Arial"/>
          <w:color w:val="000000"/>
          <w:sz w:val="20"/>
          <w:szCs w:val="20"/>
        </w:rPr>
        <w:t xml:space="preserve"> y establecer mejoras que conlleven </w:t>
      </w:r>
      <w:r>
        <w:rPr>
          <w:rFonts w:ascii="Verdana" w:hAnsi="Verdana" w:cs="Arial"/>
          <w:color w:val="000000"/>
          <w:sz w:val="20"/>
          <w:szCs w:val="20"/>
        </w:rPr>
        <w:t>a elevar su nivel de acreditación</w:t>
      </w:r>
      <w:r w:rsidR="00F00EE4">
        <w:rPr>
          <w:rFonts w:ascii="Verdana" w:hAnsi="Verdana" w:cs="Arial"/>
          <w:color w:val="000000"/>
          <w:sz w:val="20"/>
          <w:szCs w:val="20"/>
        </w:rPr>
        <w:t xml:space="preserve"> (o desempeño)</w:t>
      </w:r>
      <w:r>
        <w:rPr>
          <w:rFonts w:ascii="Verdana" w:hAnsi="Verdana" w:cs="Arial"/>
          <w:color w:val="000000"/>
          <w:sz w:val="20"/>
          <w:szCs w:val="20"/>
        </w:rPr>
        <w:t>.</w:t>
      </w:r>
      <w:r w:rsidR="00F376E9" w:rsidRPr="00AD0D97">
        <w:rPr>
          <w:rFonts w:ascii="Verdana" w:hAnsi="Verdana" w:cs="Arial"/>
          <w:color w:val="000000"/>
          <w:sz w:val="20"/>
          <w:szCs w:val="20"/>
        </w:rPr>
        <w:t xml:space="preserve"> </w:t>
      </w:r>
    </w:p>
    <w:p w14:paraId="004357ED" w14:textId="64DFCEF0" w:rsidR="005D6D76" w:rsidRDefault="00F00EE4" w:rsidP="00DF3988">
      <w:pPr>
        <w:pStyle w:val="Sinespaciado"/>
        <w:jc w:val="both"/>
        <w:rPr>
          <w:rFonts w:ascii="Verdana" w:hAnsi="Verdana" w:cs="Arial"/>
          <w:sz w:val="20"/>
          <w:szCs w:val="20"/>
        </w:rPr>
      </w:pPr>
      <w:r>
        <w:rPr>
          <w:rFonts w:ascii="Verdana" w:hAnsi="Verdana" w:cs="Arial"/>
          <w:sz w:val="20"/>
          <w:szCs w:val="20"/>
        </w:rPr>
        <w:t>E</w:t>
      </w:r>
      <w:r w:rsidR="00682161" w:rsidRPr="00AD0D97">
        <w:rPr>
          <w:rFonts w:ascii="Verdana" w:hAnsi="Verdana" w:cs="Arial"/>
          <w:sz w:val="20"/>
          <w:szCs w:val="20"/>
        </w:rPr>
        <w:t xml:space="preserve">l diseño </w:t>
      </w:r>
      <w:r w:rsidR="00585F9B" w:rsidRPr="00AD0D97">
        <w:rPr>
          <w:rFonts w:ascii="Verdana" w:hAnsi="Verdana" w:cs="Arial"/>
          <w:sz w:val="20"/>
          <w:szCs w:val="20"/>
        </w:rPr>
        <w:t xml:space="preserve">del instrumento de medición </w:t>
      </w:r>
      <w:r w:rsidR="005D6D76">
        <w:rPr>
          <w:rFonts w:ascii="Verdana" w:hAnsi="Verdana" w:cs="Arial"/>
          <w:sz w:val="20"/>
          <w:szCs w:val="20"/>
        </w:rPr>
        <w:t xml:space="preserve">propuesto </w:t>
      </w:r>
      <w:r>
        <w:rPr>
          <w:rFonts w:ascii="Verdana" w:hAnsi="Verdana" w:cs="Arial"/>
          <w:sz w:val="20"/>
          <w:szCs w:val="20"/>
        </w:rPr>
        <w:t xml:space="preserve">sienta sus bases en </w:t>
      </w:r>
      <w:r w:rsidRPr="00302C92">
        <w:rPr>
          <w:rFonts w:ascii="Verdana" w:hAnsi="Verdana" w:cs="Arial"/>
          <w:sz w:val="20"/>
          <w:szCs w:val="20"/>
        </w:rPr>
        <w:t>antecedentes</w:t>
      </w:r>
      <w:r w:rsidR="005D6D76">
        <w:rPr>
          <w:rFonts w:ascii="Verdana" w:hAnsi="Verdana" w:cs="Arial"/>
          <w:sz w:val="20"/>
          <w:szCs w:val="20"/>
        </w:rPr>
        <w:t xml:space="preserve"> como el propuesto por Curbelo (2010)</w:t>
      </w:r>
      <w:r w:rsidR="00585F9B" w:rsidRPr="00AD0D97">
        <w:rPr>
          <w:rFonts w:ascii="Verdana" w:hAnsi="Verdana" w:cs="Arial"/>
          <w:sz w:val="20"/>
          <w:szCs w:val="20"/>
        </w:rPr>
        <w:t xml:space="preserve">. </w:t>
      </w:r>
      <w:r w:rsidR="005D6D76">
        <w:rPr>
          <w:rFonts w:ascii="Verdana" w:hAnsi="Verdana" w:cs="Arial"/>
          <w:sz w:val="20"/>
          <w:szCs w:val="20"/>
        </w:rPr>
        <w:t>A continuación</w:t>
      </w:r>
      <w:r w:rsidR="00727A47">
        <w:rPr>
          <w:rFonts w:ascii="Verdana" w:hAnsi="Verdana" w:cs="Arial"/>
          <w:sz w:val="20"/>
          <w:szCs w:val="20"/>
        </w:rPr>
        <w:t>,</w:t>
      </w:r>
      <w:r w:rsidR="005D6D76">
        <w:rPr>
          <w:rFonts w:ascii="Verdana" w:hAnsi="Verdana" w:cs="Arial"/>
          <w:sz w:val="20"/>
          <w:szCs w:val="20"/>
        </w:rPr>
        <w:t xml:space="preserve"> se presenta la secuencia de pasos. </w:t>
      </w:r>
    </w:p>
    <w:p w14:paraId="3290BC8C" w14:textId="77777777" w:rsidR="00585F9B" w:rsidRPr="00AD0D97" w:rsidRDefault="00F7174D" w:rsidP="00DF3988">
      <w:pPr>
        <w:pStyle w:val="Sinespaciado"/>
        <w:jc w:val="both"/>
        <w:rPr>
          <w:rFonts w:ascii="Verdana" w:eastAsia="Calibri" w:hAnsi="Verdana" w:cs="Arial"/>
          <w:sz w:val="20"/>
          <w:szCs w:val="20"/>
        </w:rPr>
      </w:pPr>
      <w:r w:rsidRPr="00AD0D97">
        <w:rPr>
          <w:rFonts w:ascii="Verdana" w:eastAsia="Calibri" w:hAnsi="Verdana" w:cs="Arial"/>
          <w:sz w:val="20"/>
          <w:szCs w:val="20"/>
        </w:rPr>
        <w:t>Etapa I</w:t>
      </w:r>
      <w:r w:rsidRPr="00AD0D97">
        <w:rPr>
          <w:rFonts w:ascii="Verdana" w:eastAsia="Calibri" w:hAnsi="Verdana" w:cs="Arial"/>
          <w:b/>
          <w:sz w:val="20"/>
          <w:szCs w:val="20"/>
        </w:rPr>
        <w:t>-</w:t>
      </w:r>
      <w:r w:rsidR="00585F9B" w:rsidRPr="00AD0D97">
        <w:rPr>
          <w:rFonts w:ascii="Verdana" w:eastAsia="Calibri" w:hAnsi="Verdana" w:cs="Arial"/>
          <w:sz w:val="20"/>
          <w:szCs w:val="20"/>
        </w:rPr>
        <w:t xml:space="preserve">Revisión de la literatura </w:t>
      </w:r>
      <w:r w:rsidR="005D6D76">
        <w:rPr>
          <w:rFonts w:ascii="Verdana" w:eastAsia="Calibri" w:hAnsi="Verdana" w:cs="Arial"/>
          <w:sz w:val="20"/>
          <w:szCs w:val="20"/>
        </w:rPr>
        <w:t>en la búsqueda</w:t>
      </w:r>
      <w:r w:rsidR="00585F9B" w:rsidRPr="00AD0D97">
        <w:rPr>
          <w:rFonts w:ascii="Verdana" w:eastAsia="Calibri" w:hAnsi="Verdana" w:cs="Arial"/>
          <w:sz w:val="20"/>
          <w:szCs w:val="20"/>
        </w:rPr>
        <w:t xml:space="preserve"> de variables relaci</w:t>
      </w:r>
      <w:r w:rsidRPr="00AD0D97">
        <w:rPr>
          <w:rFonts w:ascii="Verdana" w:eastAsia="Calibri" w:hAnsi="Verdana" w:cs="Arial"/>
          <w:sz w:val="20"/>
          <w:szCs w:val="20"/>
        </w:rPr>
        <w:t>onadas con la calidad percibida.</w:t>
      </w:r>
    </w:p>
    <w:p w14:paraId="759E0918" w14:textId="77777777" w:rsidR="00585F9B" w:rsidRPr="00AD0D97" w:rsidRDefault="00585F9B" w:rsidP="00DF3988">
      <w:pPr>
        <w:pStyle w:val="Sinespaciado"/>
        <w:numPr>
          <w:ilvl w:val="0"/>
          <w:numId w:val="10"/>
        </w:numPr>
        <w:ind w:left="426" w:hanging="142"/>
        <w:jc w:val="both"/>
        <w:rPr>
          <w:rFonts w:ascii="Verdana" w:eastAsia="Calibri" w:hAnsi="Verdana" w:cs="Arial"/>
          <w:sz w:val="20"/>
          <w:szCs w:val="20"/>
        </w:rPr>
      </w:pPr>
      <w:r w:rsidRPr="00AD0D97">
        <w:rPr>
          <w:rFonts w:ascii="Verdana" w:eastAsia="Calibri" w:hAnsi="Verdana" w:cs="Arial"/>
          <w:sz w:val="20"/>
          <w:szCs w:val="20"/>
        </w:rPr>
        <w:lastRenderedPageBreak/>
        <w:t>Paso 1:</w:t>
      </w:r>
      <w:r w:rsidRPr="00AD0D97">
        <w:rPr>
          <w:rFonts w:ascii="Verdana" w:eastAsia="Calibri" w:hAnsi="Verdana" w:cs="Arial"/>
          <w:b/>
          <w:sz w:val="20"/>
          <w:szCs w:val="20"/>
        </w:rPr>
        <w:t xml:space="preserve"> </w:t>
      </w:r>
      <w:r w:rsidRPr="00AD0D97">
        <w:rPr>
          <w:rFonts w:ascii="Verdana" w:eastAsia="Calibri" w:hAnsi="Verdana" w:cs="Arial"/>
          <w:sz w:val="20"/>
          <w:szCs w:val="20"/>
        </w:rPr>
        <w:t xml:space="preserve">Revisión de la literatura: En este paso se realiza una revisión de la literatura que </w:t>
      </w:r>
      <w:r w:rsidR="005D6D76">
        <w:rPr>
          <w:rFonts w:ascii="Verdana" w:eastAsia="Calibri" w:hAnsi="Verdana" w:cs="Arial"/>
          <w:sz w:val="20"/>
          <w:szCs w:val="20"/>
        </w:rPr>
        <w:t>posibilite</w:t>
      </w:r>
      <w:r w:rsidRPr="00AD0D97">
        <w:rPr>
          <w:rFonts w:ascii="Verdana" w:eastAsia="Calibri" w:hAnsi="Verdana" w:cs="Arial"/>
          <w:sz w:val="20"/>
          <w:szCs w:val="20"/>
        </w:rPr>
        <w:t xml:space="preserve"> identificar las variables que se asocian a la c</w:t>
      </w:r>
      <w:r w:rsidR="005D6D76">
        <w:rPr>
          <w:rFonts w:ascii="Verdana" w:eastAsia="Calibri" w:hAnsi="Verdana" w:cs="Arial"/>
          <w:sz w:val="20"/>
          <w:szCs w:val="20"/>
        </w:rPr>
        <w:t>alidad percibida de servicios en</w:t>
      </w:r>
      <w:r w:rsidRPr="00AD0D97">
        <w:rPr>
          <w:rFonts w:ascii="Verdana" w:eastAsia="Calibri" w:hAnsi="Verdana" w:cs="Arial"/>
          <w:sz w:val="20"/>
          <w:szCs w:val="20"/>
        </w:rPr>
        <w:t xml:space="preserve"> la educación superior.</w:t>
      </w:r>
    </w:p>
    <w:p w14:paraId="4ACFDBD3" w14:textId="77777777" w:rsidR="00867AB7" w:rsidRDefault="00585F9B" w:rsidP="00DF3988">
      <w:pPr>
        <w:pStyle w:val="Sinespaciado"/>
        <w:numPr>
          <w:ilvl w:val="0"/>
          <w:numId w:val="10"/>
        </w:numPr>
        <w:ind w:left="426" w:hanging="142"/>
        <w:jc w:val="both"/>
        <w:rPr>
          <w:rFonts w:ascii="Verdana" w:eastAsia="Calibri" w:hAnsi="Verdana" w:cs="Arial"/>
          <w:sz w:val="20"/>
          <w:szCs w:val="20"/>
        </w:rPr>
      </w:pPr>
      <w:r w:rsidRPr="00867AB7">
        <w:rPr>
          <w:rFonts w:ascii="Verdana" w:eastAsia="Calibri" w:hAnsi="Verdana" w:cs="Arial"/>
          <w:sz w:val="20"/>
          <w:szCs w:val="20"/>
        </w:rPr>
        <w:t>Paso 2: Elaboración de</w:t>
      </w:r>
      <w:r w:rsidR="00867AB7">
        <w:rPr>
          <w:rFonts w:ascii="Verdana" w:eastAsia="Calibri" w:hAnsi="Verdana" w:cs="Arial"/>
          <w:sz w:val="20"/>
          <w:szCs w:val="20"/>
        </w:rPr>
        <w:t xml:space="preserve"> la lista de características</w:t>
      </w:r>
      <w:r w:rsidRPr="00867AB7">
        <w:rPr>
          <w:rFonts w:ascii="Verdana" w:eastAsia="Calibri" w:hAnsi="Verdana" w:cs="Arial"/>
          <w:sz w:val="20"/>
          <w:szCs w:val="20"/>
        </w:rPr>
        <w:t xml:space="preserve"> </w:t>
      </w:r>
      <w:r w:rsidR="005D6D76" w:rsidRPr="00867AB7">
        <w:rPr>
          <w:rFonts w:ascii="Verdana" w:eastAsia="Calibri" w:hAnsi="Verdana" w:cs="Arial"/>
          <w:sz w:val="20"/>
          <w:szCs w:val="20"/>
        </w:rPr>
        <w:t>propuestas por</w:t>
      </w:r>
      <w:r w:rsidRPr="00867AB7">
        <w:rPr>
          <w:rFonts w:ascii="Verdana" w:eastAsia="Calibri" w:hAnsi="Verdana" w:cs="Arial"/>
          <w:sz w:val="20"/>
          <w:szCs w:val="20"/>
        </w:rPr>
        <w:t xml:space="preserve"> diferentes autores</w:t>
      </w:r>
      <w:r w:rsidR="00867AB7" w:rsidRPr="00867AB7">
        <w:rPr>
          <w:rFonts w:ascii="Verdana" w:eastAsia="Calibri" w:hAnsi="Verdana" w:cs="Arial"/>
          <w:sz w:val="20"/>
          <w:szCs w:val="20"/>
        </w:rPr>
        <w:t>.</w:t>
      </w:r>
      <w:r w:rsidRPr="00867AB7">
        <w:rPr>
          <w:rFonts w:ascii="Verdana" w:eastAsia="Calibri" w:hAnsi="Verdana" w:cs="Arial"/>
          <w:sz w:val="20"/>
          <w:szCs w:val="20"/>
        </w:rPr>
        <w:t xml:space="preserve"> </w:t>
      </w:r>
    </w:p>
    <w:p w14:paraId="2330FC1B" w14:textId="493FCDF1" w:rsidR="00585F9B" w:rsidRPr="00867AB7" w:rsidRDefault="00585F9B" w:rsidP="00DF3988">
      <w:pPr>
        <w:pStyle w:val="Sinespaciado"/>
        <w:ind w:left="426"/>
        <w:jc w:val="both"/>
        <w:rPr>
          <w:rFonts w:ascii="Verdana" w:eastAsia="Calibri" w:hAnsi="Verdana" w:cs="Arial"/>
          <w:sz w:val="20"/>
          <w:szCs w:val="20"/>
        </w:rPr>
      </w:pPr>
      <w:r w:rsidRPr="00867AB7">
        <w:rPr>
          <w:rFonts w:ascii="Verdana" w:eastAsia="Calibri" w:hAnsi="Verdana" w:cs="Arial"/>
          <w:sz w:val="20"/>
          <w:szCs w:val="20"/>
        </w:rPr>
        <w:t xml:space="preserve">Para la elaboración del cuestionario </w:t>
      </w:r>
      <w:r w:rsidR="00867AB7">
        <w:rPr>
          <w:rFonts w:ascii="Verdana" w:eastAsia="Calibri" w:hAnsi="Verdana" w:cs="Arial"/>
          <w:sz w:val="20"/>
          <w:szCs w:val="20"/>
        </w:rPr>
        <w:t>propuesto</w:t>
      </w:r>
      <w:r w:rsidRPr="00867AB7">
        <w:rPr>
          <w:rFonts w:ascii="Verdana" w:eastAsia="Calibri" w:hAnsi="Verdana" w:cs="Arial"/>
          <w:sz w:val="20"/>
          <w:szCs w:val="20"/>
        </w:rPr>
        <w:t xml:space="preserve"> </w:t>
      </w:r>
      <w:r w:rsidR="00867AB7">
        <w:rPr>
          <w:rFonts w:ascii="Verdana" w:eastAsia="Calibri" w:hAnsi="Verdana" w:cs="Arial"/>
          <w:sz w:val="20"/>
          <w:szCs w:val="20"/>
        </w:rPr>
        <w:t xml:space="preserve">se obtiene </w:t>
      </w:r>
      <w:r w:rsidRPr="00867AB7">
        <w:rPr>
          <w:rFonts w:ascii="Verdana" w:eastAsia="Calibri" w:hAnsi="Verdana" w:cs="Arial"/>
          <w:sz w:val="20"/>
          <w:szCs w:val="20"/>
        </w:rPr>
        <w:t xml:space="preserve">una lista que incluye ítems considerados en </w:t>
      </w:r>
      <w:r w:rsidR="00867AB7">
        <w:rPr>
          <w:rFonts w:ascii="Verdana" w:eastAsia="Calibri" w:hAnsi="Verdana" w:cs="Arial"/>
          <w:sz w:val="20"/>
          <w:szCs w:val="20"/>
        </w:rPr>
        <w:t>otros</w:t>
      </w:r>
      <w:r w:rsidRPr="00867AB7">
        <w:rPr>
          <w:rFonts w:ascii="Verdana" w:eastAsia="Calibri" w:hAnsi="Verdana" w:cs="Arial"/>
          <w:sz w:val="20"/>
          <w:szCs w:val="20"/>
        </w:rPr>
        <w:t xml:space="preserve"> cuestionarios</w:t>
      </w:r>
      <w:r w:rsidR="00867AB7">
        <w:rPr>
          <w:rFonts w:ascii="Verdana" w:eastAsia="Calibri" w:hAnsi="Verdana" w:cs="Arial"/>
          <w:sz w:val="20"/>
          <w:szCs w:val="20"/>
        </w:rPr>
        <w:t xml:space="preserve"> (Mejías, </w:t>
      </w:r>
      <w:r w:rsidRPr="00867AB7">
        <w:rPr>
          <w:rFonts w:ascii="Verdana" w:eastAsia="Calibri" w:hAnsi="Verdana" w:cs="Arial"/>
          <w:sz w:val="20"/>
          <w:szCs w:val="20"/>
        </w:rPr>
        <w:t>2005) adaptado de Parasuraman et al. (1</w:t>
      </w:r>
      <w:r w:rsidR="00FD5EEB" w:rsidRPr="00867AB7">
        <w:rPr>
          <w:rFonts w:ascii="Verdana" w:eastAsia="Calibri" w:hAnsi="Verdana" w:cs="Arial"/>
          <w:sz w:val="20"/>
          <w:szCs w:val="20"/>
        </w:rPr>
        <w:t>985, 1988) al sector educativo</w:t>
      </w:r>
      <w:r w:rsidR="00EF5B1E">
        <w:rPr>
          <w:rFonts w:ascii="Verdana" w:eastAsia="Calibri" w:hAnsi="Verdana" w:cs="Arial"/>
          <w:sz w:val="20"/>
          <w:szCs w:val="20"/>
        </w:rPr>
        <w:t xml:space="preserve">, </w:t>
      </w:r>
      <w:r w:rsidR="00867AB7">
        <w:rPr>
          <w:rFonts w:ascii="Verdana" w:eastAsia="Calibri" w:hAnsi="Verdana" w:cs="Arial"/>
          <w:sz w:val="20"/>
          <w:szCs w:val="20"/>
        </w:rPr>
        <w:t>estas se enriquecen con propuestas encontradas en estudios anteriormente citados.</w:t>
      </w:r>
    </w:p>
    <w:p w14:paraId="2944521B" w14:textId="53231698" w:rsidR="00710513" w:rsidRPr="00AD0D97" w:rsidRDefault="00727A47" w:rsidP="00DF3988">
      <w:pPr>
        <w:pStyle w:val="Sinespaciado"/>
        <w:jc w:val="both"/>
        <w:rPr>
          <w:rFonts w:ascii="Verdana" w:hAnsi="Verdana" w:cs="Arial"/>
          <w:sz w:val="20"/>
          <w:szCs w:val="20"/>
        </w:rPr>
      </w:pPr>
      <w:r w:rsidRPr="00727A47">
        <w:rPr>
          <w:rFonts w:ascii="Verdana" w:hAnsi="Verdana" w:cs="Arial"/>
          <w:sz w:val="20"/>
          <w:szCs w:val="20"/>
        </w:rPr>
        <w:t xml:space="preserve">Se puede considerar como una referencia </w:t>
      </w:r>
      <w:r w:rsidR="00867AB7" w:rsidRPr="00727A47">
        <w:rPr>
          <w:rFonts w:ascii="Verdana" w:hAnsi="Verdana" w:cs="Arial"/>
          <w:sz w:val="20"/>
          <w:szCs w:val="20"/>
        </w:rPr>
        <w:t>el modelo propuesto por la Junta de Acreditación Nacional de Cuba (JAN),</w:t>
      </w:r>
      <w:r w:rsidR="00867AB7">
        <w:rPr>
          <w:rFonts w:ascii="Verdana" w:hAnsi="Verdana" w:cs="Arial"/>
          <w:sz w:val="20"/>
          <w:szCs w:val="20"/>
        </w:rPr>
        <w:t xml:space="preserve"> para IES</w:t>
      </w:r>
      <w:r w:rsidR="00710513" w:rsidRPr="00AD0D97">
        <w:rPr>
          <w:rFonts w:ascii="Verdana" w:hAnsi="Verdana" w:cs="Arial"/>
          <w:sz w:val="20"/>
          <w:szCs w:val="20"/>
        </w:rPr>
        <w:t xml:space="preserve">. </w:t>
      </w:r>
      <w:r w:rsidR="00867AB7">
        <w:rPr>
          <w:rFonts w:ascii="Verdana" w:hAnsi="Verdana" w:cs="Arial"/>
          <w:sz w:val="20"/>
          <w:szCs w:val="20"/>
        </w:rPr>
        <w:t>Donde se</w:t>
      </w:r>
      <w:r w:rsidR="00710513" w:rsidRPr="00AD0D97">
        <w:rPr>
          <w:rFonts w:ascii="Verdana" w:hAnsi="Verdana" w:cs="Arial"/>
          <w:sz w:val="20"/>
          <w:szCs w:val="20"/>
        </w:rPr>
        <w:t xml:space="preserve"> delimitan cinco dimensiones </w:t>
      </w:r>
      <w:r w:rsidR="00867AB7">
        <w:rPr>
          <w:rFonts w:ascii="Verdana" w:hAnsi="Verdana" w:cs="Arial"/>
          <w:sz w:val="20"/>
          <w:szCs w:val="20"/>
        </w:rPr>
        <w:t xml:space="preserve">para el </w:t>
      </w:r>
      <w:r w:rsidR="00710513" w:rsidRPr="00AD0D97">
        <w:rPr>
          <w:rFonts w:ascii="Verdana" w:hAnsi="Verdana" w:cs="Arial"/>
          <w:sz w:val="20"/>
          <w:szCs w:val="20"/>
        </w:rPr>
        <w:t>cuestionario: Pertinencia e Impacto Social (PIS), Profesor y Personal Auxiliar (P), Estudiante (E), Infraestructura (Inf) y Currículo (C)</w:t>
      </w:r>
      <w:r>
        <w:rPr>
          <w:rFonts w:ascii="Verdana" w:hAnsi="Verdana" w:cs="Arial"/>
          <w:sz w:val="20"/>
          <w:szCs w:val="20"/>
        </w:rPr>
        <w:t>, pero es meritorio mencionar que existen sistemas de evaluaciones con carácter internacional</w:t>
      </w:r>
      <w:r w:rsidR="00710513" w:rsidRPr="00AD0D97">
        <w:rPr>
          <w:rFonts w:ascii="Verdana" w:hAnsi="Verdana" w:cs="Arial"/>
          <w:sz w:val="20"/>
          <w:szCs w:val="20"/>
        </w:rPr>
        <w:t xml:space="preserve">. </w:t>
      </w:r>
    </w:p>
    <w:p w14:paraId="3D0E956C" w14:textId="77777777" w:rsidR="00585F9B" w:rsidRPr="00AD0D97" w:rsidRDefault="00585F9B" w:rsidP="00DF3988">
      <w:pPr>
        <w:pStyle w:val="Sinespaciado"/>
        <w:numPr>
          <w:ilvl w:val="3"/>
          <w:numId w:val="10"/>
        </w:numPr>
        <w:ind w:left="284" w:hanging="284"/>
        <w:jc w:val="both"/>
        <w:rPr>
          <w:rFonts w:ascii="Verdana" w:hAnsi="Verdana" w:cs="Arial"/>
          <w:sz w:val="20"/>
          <w:szCs w:val="20"/>
        </w:rPr>
      </w:pPr>
      <w:r w:rsidRPr="00AD0D97">
        <w:rPr>
          <w:rFonts w:ascii="Verdana" w:hAnsi="Verdana" w:cs="Arial"/>
          <w:sz w:val="20"/>
          <w:szCs w:val="20"/>
        </w:rPr>
        <w:t xml:space="preserve">Etapa II- Identificación de expertos en el tema que se analiza </w:t>
      </w:r>
    </w:p>
    <w:p w14:paraId="7387323D" w14:textId="77777777" w:rsidR="00585F9B" w:rsidRPr="00AD0D97" w:rsidRDefault="00585F9B" w:rsidP="00DF3988">
      <w:pPr>
        <w:pStyle w:val="Sinespaciado"/>
        <w:numPr>
          <w:ilvl w:val="3"/>
          <w:numId w:val="11"/>
        </w:numPr>
        <w:ind w:left="426" w:hanging="142"/>
        <w:jc w:val="both"/>
        <w:rPr>
          <w:rFonts w:ascii="Verdana" w:hAnsi="Verdana" w:cs="Arial"/>
          <w:sz w:val="20"/>
          <w:szCs w:val="20"/>
        </w:rPr>
      </w:pPr>
      <w:r w:rsidRPr="00AD0D97">
        <w:rPr>
          <w:rFonts w:ascii="Verdana" w:hAnsi="Verdana" w:cs="Arial"/>
          <w:sz w:val="20"/>
          <w:szCs w:val="20"/>
        </w:rPr>
        <w:t>Paso 3: Cálculo del número de expertos</w:t>
      </w:r>
    </w:p>
    <w:p w14:paraId="249F3E7B" w14:textId="58AA77FF" w:rsidR="00585F9B" w:rsidRPr="00AD0D97" w:rsidRDefault="00796281" w:rsidP="00DF3988">
      <w:pPr>
        <w:pStyle w:val="Sinespaciado"/>
        <w:jc w:val="both"/>
        <w:rPr>
          <w:rFonts w:ascii="Verdana" w:hAnsi="Verdana" w:cs="Arial"/>
          <w:sz w:val="20"/>
          <w:szCs w:val="20"/>
        </w:rPr>
      </w:pPr>
      <w:r w:rsidRPr="00AD0D97">
        <w:rPr>
          <w:rFonts w:ascii="Verdana" w:hAnsi="Verdana" w:cs="Arial"/>
          <w:sz w:val="20"/>
          <w:szCs w:val="20"/>
        </w:rPr>
        <w:t>Para la elaboración de la herramienta es necesario el trabajo con expertos. Su cálculo se realiz</w:t>
      </w:r>
      <w:r w:rsidR="007B0B45">
        <w:rPr>
          <w:rFonts w:ascii="Verdana" w:hAnsi="Verdana" w:cs="Arial"/>
          <w:sz w:val="20"/>
          <w:szCs w:val="20"/>
        </w:rPr>
        <w:t>a</w:t>
      </w:r>
      <w:r w:rsidR="009B421E">
        <w:rPr>
          <w:rFonts w:ascii="Verdana" w:hAnsi="Verdana" w:cs="Arial"/>
          <w:sz w:val="20"/>
          <w:szCs w:val="20"/>
        </w:rPr>
        <w:t xml:space="preserve"> con la ayuda </w:t>
      </w:r>
      <w:r w:rsidR="007B0B45">
        <w:rPr>
          <w:rFonts w:ascii="Verdana" w:hAnsi="Verdana" w:cs="Arial"/>
          <w:sz w:val="20"/>
          <w:szCs w:val="20"/>
        </w:rPr>
        <w:t>de la ecuación 1</w:t>
      </w:r>
      <w:r w:rsidR="00585F9B" w:rsidRPr="00AD0D97">
        <w:rPr>
          <w:rFonts w:ascii="Verdana" w:hAnsi="Verdana" w:cs="Arial"/>
          <w:sz w:val="20"/>
          <w:szCs w:val="20"/>
        </w:rPr>
        <w:t xml:space="preserve"> </w:t>
      </w:r>
      <w:r w:rsidR="009B421E">
        <w:rPr>
          <w:rFonts w:ascii="Verdana" w:hAnsi="Verdana" w:cs="Arial"/>
          <w:sz w:val="20"/>
          <w:szCs w:val="20"/>
        </w:rPr>
        <w:t>(ampliamente sugerida en la bibliografía estadística).</w:t>
      </w:r>
    </w:p>
    <w:tbl>
      <w:tblPr>
        <w:tblW w:w="0" w:type="auto"/>
        <w:tblLook w:val="04A0" w:firstRow="1" w:lastRow="0" w:firstColumn="1" w:lastColumn="0" w:noHBand="0" w:noVBand="1"/>
      </w:tblPr>
      <w:tblGrid>
        <w:gridCol w:w="2235"/>
        <w:gridCol w:w="6409"/>
      </w:tblGrid>
      <w:tr w:rsidR="00585F9B" w:rsidRPr="00AD0D97" w14:paraId="65856118" w14:textId="77777777" w:rsidTr="00FA4D3E">
        <w:trPr>
          <w:trHeight w:val="1284"/>
        </w:trPr>
        <w:tc>
          <w:tcPr>
            <w:tcW w:w="2235" w:type="dxa"/>
          </w:tcPr>
          <w:p w14:paraId="0C2CB2F4" w14:textId="77777777" w:rsidR="00585F9B" w:rsidRPr="00AD0D97" w:rsidRDefault="00585F9B" w:rsidP="00DF3988">
            <w:pPr>
              <w:pStyle w:val="Default"/>
              <w:jc w:val="both"/>
              <w:rPr>
                <w:rFonts w:ascii="Verdana" w:hAnsi="Verdana"/>
                <w:b/>
                <w:sz w:val="20"/>
                <w:szCs w:val="20"/>
              </w:rPr>
            </w:pPr>
          </w:p>
          <w:p w14:paraId="29D9EBF2" w14:textId="77777777" w:rsidR="00F7174D" w:rsidRPr="00AD0D97" w:rsidRDefault="00F7174D" w:rsidP="00DF3988">
            <w:pPr>
              <w:pStyle w:val="Default"/>
              <w:jc w:val="both"/>
              <w:rPr>
                <w:rFonts w:ascii="Verdana" w:hAnsi="Verdana"/>
                <w:sz w:val="20"/>
                <w:szCs w:val="20"/>
              </w:rPr>
            </w:pPr>
          </w:p>
          <w:p w14:paraId="283D6A53" w14:textId="77777777" w:rsidR="00F7174D" w:rsidRPr="00AD0D97" w:rsidRDefault="00825C5B" w:rsidP="00DF3988">
            <w:pPr>
              <w:pStyle w:val="Default"/>
              <w:jc w:val="both"/>
              <w:rPr>
                <w:rFonts w:ascii="Verdana" w:hAnsi="Verdana"/>
                <w:sz w:val="20"/>
                <w:szCs w:val="20"/>
              </w:rPr>
            </w:pPr>
            <w:r w:rsidRPr="00AD0D97">
              <w:rPr>
                <w:rFonts w:ascii="Verdana" w:hAnsi="Verdana"/>
                <w:noProof/>
                <w:sz w:val="20"/>
                <w:szCs w:val="20"/>
                <w:lang w:eastAsia="es-ES"/>
              </w:rPr>
              <w:drawing>
                <wp:inline distT="0" distB="0" distL="0" distR="0" wp14:anchorId="7756458A" wp14:editId="65D65C76">
                  <wp:extent cx="1085850" cy="518615"/>
                  <wp:effectExtent l="19050" t="0" r="19050" b="1866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ula.jpg"/>
                          <pic:cNvPicPr/>
                        </pic:nvPicPr>
                        <pic:blipFill>
                          <a:blip r:embed="rId13">
                            <a:extLst>
                              <a:ext uri="{28A0092B-C50C-407E-A947-70E740481C1C}">
                                <a14:useLocalDpi xmlns:a14="http://schemas.microsoft.com/office/drawing/2010/main" val="0"/>
                              </a:ext>
                            </a:extLst>
                          </a:blip>
                          <a:stretch>
                            <a:fillRect/>
                          </a:stretch>
                        </pic:blipFill>
                        <pic:spPr>
                          <a:xfrm>
                            <a:off x="0" y="0"/>
                            <a:ext cx="1085850" cy="5186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c>
          <w:tcPr>
            <w:tcW w:w="6409" w:type="dxa"/>
          </w:tcPr>
          <w:p w14:paraId="5724A999" w14:textId="77777777" w:rsidR="00585F9B" w:rsidRPr="00AD0D97" w:rsidRDefault="00585F9B" w:rsidP="00DF3988">
            <w:pPr>
              <w:pStyle w:val="Default"/>
              <w:jc w:val="both"/>
              <w:rPr>
                <w:rFonts w:ascii="Verdana" w:hAnsi="Verdana"/>
                <w:b/>
                <w:sz w:val="20"/>
                <w:szCs w:val="20"/>
              </w:rPr>
            </w:pPr>
            <w:r w:rsidRPr="00AD0D97">
              <w:rPr>
                <w:rFonts w:ascii="Verdana" w:hAnsi="Verdana"/>
                <w:b/>
                <w:sz w:val="20"/>
                <w:szCs w:val="20"/>
              </w:rPr>
              <w:t xml:space="preserve">Donde: </w:t>
            </w:r>
          </w:p>
          <w:p w14:paraId="348B3C4F" w14:textId="77777777" w:rsidR="00585F9B" w:rsidRPr="00AD0D97" w:rsidRDefault="00585F9B" w:rsidP="00DF3988">
            <w:pPr>
              <w:pStyle w:val="Default"/>
              <w:jc w:val="both"/>
              <w:rPr>
                <w:rFonts w:ascii="Verdana" w:hAnsi="Verdana"/>
                <w:sz w:val="20"/>
                <w:szCs w:val="20"/>
              </w:rPr>
            </w:pPr>
            <w:r w:rsidRPr="00AD0D97">
              <w:rPr>
                <w:rFonts w:ascii="Verdana" w:hAnsi="Verdana"/>
                <w:sz w:val="20"/>
                <w:szCs w:val="20"/>
              </w:rPr>
              <w:t xml:space="preserve">p- Proporción de error que se comete al hacer estimaciones con n expertos. </w:t>
            </w:r>
          </w:p>
          <w:p w14:paraId="5C95617D" w14:textId="77777777" w:rsidR="00585F9B" w:rsidRPr="00AD0D97" w:rsidRDefault="00585F9B" w:rsidP="00DF3988">
            <w:pPr>
              <w:pStyle w:val="Default"/>
              <w:pageBreakBefore/>
              <w:jc w:val="both"/>
              <w:rPr>
                <w:rFonts w:ascii="Verdana" w:hAnsi="Verdana"/>
                <w:sz w:val="20"/>
                <w:szCs w:val="20"/>
              </w:rPr>
            </w:pPr>
            <w:r w:rsidRPr="00AD0D97">
              <w:rPr>
                <w:rFonts w:ascii="Verdana" w:hAnsi="Verdana"/>
                <w:sz w:val="20"/>
                <w:szCs w:val="20"/>
              </w:rPr>
              <w:t xml:space="preserve">k- Constante que depende del nivel de significación estadístico, </w:t>
            </w:r>
            <w:r w:rsidR="005B3D6E">
              <w:rPr>
                <w:rFonts w:ascii="Verdana" w:hAnsi="Verdana"/>
                <w:sz w:val="20"/>
                <w:szCs w:val="20"/>
              </w:rPr>
              <w:t>mostrados</w:t>
            </w:r>
            <w:r w:rsidR="00825C5B" w:rsidRPr="00AD0D97">
              <w:rPr>
                <w:rFonts w:ascii="Verdana" w:hAnsi="Verdana"/>
                <w:sz w:val="20"/>
                <w:szCs w:val="20"/>
              </w:rPr>
              <w:t xml:space="preserve"> en la Tabla 1</w:t>
            </w:r>
            <w:r w:rsidRPr="00AD0D97">
              <w:rPr>
                <w:rFonts w:ascii="Verdana" w:hAnsi="Verdana"/>
                <w:sz w:val="20"/>
                <w:szCs w:val="20"/>
              </w:rPr>
              <w:t xml:space="preserve">. </w:t>
            </w:r>
          </w:p>
          <w:p w14:paraId="69C9DA7D" w14:textId="77777777" w:rsidR="00585F9B" w:rsidRPr="00AD0D97" w:rsidRDefault="00585F9B" w:rsidP="00DF3988">
            <w:pPr>
              <w:pStyle w:val="Default"/>
              <w:numPr>
                <w:ilvl w:val="0"/>
                <w:numId w:val="12"/>
              </w:numPr>
              <w:ind w:left="351" w:hanging="351"/>
              <w:jc w:val="both"/>
              <w:rPr>
                <w:rFonts w:ascii="Verdana" w:hAnsi="Verdana"/>
                <w:sz w:val="20"/>
                <w:szCs w:val="20"/>
              </w:rPr>
            </w:pPr>
            <w:r w:rsidRPr="00AD0D97">
              <w:rPr>
                <w:rFonts w:ascii="Verdana" w:hAnsi="Verdana"/>
                <w:sz w:val="20"/>
                <w:szCs w:val="20"/>
              </w:rPr>
              <w:t xml:space="preserve">Precisión del experimento (i≤12%). </w:t>
            </w:r>
          </w:p>
          <w:p w14:paraId="7FCFE4B1" w14:textId="77777777" w:rsidR="00825C5B" w:rsidRPr="00AD0D97" w:rsidRDefault="00825C5B" w:rsidP="00DF3988">
            <w:pPr>
              <w:pStyle w:val="Default"/>
              <w:ind w:left="1080"/>
              <w:jc w:val="both"/>
              <w:rPr>
                <w:rFonts w:ascii="Verdana" w:hAnsi="Verdana"/>
                <w:sz w:val="20"/>
                <w:szCs w:val="20"/>
              </w:rPr>
            </w:pPr>
          </w:p>
        </w:tc>
      </w:tr>
    </w:tbl>
    <w:p w14:paraId="48EACD3B" w14:textId="1ECA663A" w:rsidR="00585F9B" w:rsidRPr="00AD0D97" w:rsidRDefault="00FD5EEB" w:rsidP="00DF3988">
      <w:pPr>
        <w:pStyle w:val="Default"/>
        <w:jc w:val="both"/>
        <w:rPr>
          <w:rFonts w:ascii="Verdana" w:hAnsi="Verdana"/>
          <w:sz w:val="20"/>
          <w:szCs w:val="20"/>
        </w:rPr>
      </w:pPr>
      <w:r w:rsidRPr="00AD0D97">
        <w:rPr>
          <w:rFonts w:ascii="Verdana" w:hAnsi="Verdana"/>
          <w:bCs/>
          <w:sz w:val="20"/>
          <w:szCs w:val="20"/>
        </w:rPr>
        <w:t>Tabla 1</w:t>
      </w:r>
      <w:r w:rsidR="00585F9B" w:rsidRPr="00AD0D97">
        <w:rPr>
          <w:rFonts w:ascii="Verdana" w:hAnsi="Verdana"/>
          <w:bCs/>
          <w:sz w:val="20"/>
          <w:szCs w:val="20"/>
        </w:rPr>
        <w:t>:</w:t>
      </w:r>
      <w:r w:rsidR="00585F9B" w:rsidRPr="00AD0D97">
        <w:rPr>
          <w:rFonts w:ascii="Verdana" w:hAnsi="Verdana"/>
          <w:b/>
          <w:bCs/>
          <w:sz w:val="20"/>
          <w:szCs w:val="20"/>
        </w:rPr>
        <w:t xml:space="preserve"> </w:t>
      </w:r>
      <w:r w:rsidR="00585F9B" w:rsidRPr="00AD0D97">
        <w:rPr>
          <w:rFonts w:ascii="Verdana" w:hAnsi="Verdana"/>
          <w:bCs/>
          <w:sz w:val="20"/>
          <w:szCs w:val="20"/>
        </w:rPr>
        <w:t>Valores de K de acuerdo con el nivel de significación estadística.</w:t>
      </w:r>
      <w:r w:rsidRPr="00AD0D97">
        <w:rPr>
          <w:rFonts w:ascii="Verdana" w:hAnsi="Verdana"/>
          <w:bCs/>
          <w:sz w:val="20"/>
          <w:szCs w:val="20"/>
        </w:rPr>
        <w:t xml:space="preserve"> </w:t>
      </w:r>
    </w:p>
    <w:tbl>
      <w:tblPr>
        <w:tblW w:w="0" w:type="auto"/>
        <w:jc w:val="center"/>
        <w:tblBorders>
          <w:top w:val="single" w:sz="18" w:space="0" w:color="00B0F0"/>
          <w:left w:val="single" w:sz="18" w:space="0" w:color="00B0F0"/>
          <w:bottom w:val="single" w:sz="18" w:space="0" w:color="00B0F0"/>
          <w:right w:val="single" w:sz="18" w:space="0" w:color="00B0F0"/>
          <w:insideH w:val="single" w:sz="6" w:space="0" w:color="00B0F0"/>
          <w:insideV w:val="single" w:sz="6" w:space="0" w:color="00B0F0"/>
        </w:tblBorders>
        <w:tblLook w:val="04A0" w:firstRow="1" w:lastRow="0" w:firstColumn="1" w:lastColumn="0" w:noHBand="0" w:noVBand="1"/>
      </w:tblPr>
      <w:tblGrid>
        <w:gridCol w:w="2161"/>
        <w:gridCol w:w="2161"/>
        <w:gridCol w:w="2161"/>
        <w:gridCol w:w="2161"/>
      </w:tblGrid>
      <w:tr w:rsidR="00585F9B" w:rsidRPr="00AD0D97" w14:paraId="4635693C" w14:textId="77777777" w:rsidTr="00631D84">
        <w:trPr>
          <w:jc w:val="center"/>
        </w:trPr>
        <w:tc>
          <w:tcPr>
            <w:tcW w:w="2161" w:type="dxa"/>
            <w:tcBorders>
              <w:top w:val="single" w:sz="18" w:space="0" w:color="00B0F0"/>
              <w:bottom w:val="single" w:sz="6" w:space="0" w:color="00B0F0"/>
            </w:tcBorders>
            <w:shd w:val="clear" w:color="auto" w:fill="00B0F0"/>
          </w:tcPr>
          <w:p w14:paraId="72D01F68" w14:textId="77777777" w:rsidR="00585F9B" w:rsidRPr="00AD0D97" w:rsidRDefault="00585F9B" w:rsidP="00DF3988">
            <w:pPr>
              <w:pStyle w:val="Default"/>
              <w:jc w:val="both"/>
              <w:rPr>
                <w:rFonts w:ascii="Verdana" w:hAnsi="Verdana"/>
                <w:color w:val="FFFFFF" w:themeColor="background1"/>
                <w:sz w:val="20"/>
                <w:szCs w:val="20"/>
              </w:rPr>
            </w:pPr>
            <w:r w:rsidRPr="00AD0D97">
              <w:rPr>
                <w:rFonts w:ascii="Verdana" w:hAnsi="Verdana"/>
                <w:b/>
                <w:color w:val="FFFFFF" w:themeColor="background1"/>
                <w:sz w:val="20"/>
                <w:szCs w:val="20"/>
              </w:rPr>
              <w:t>NC(</w:t>
            </w:r>
            <m:oMath>
              <m:r>
                <m:rPr>
                  <m:sty m:val="b"/>
                </m:rPr>
                <w:rPr>
                  <w:rFonts w:ascii="Cambria Math" w:hAnsi="Cambria Math"/>
                  <w:color w:val="FFFFFF" w:themeColor="background1"/>
                  <w:sz w:val="20"/>
                  <w:szCs w:val="20"/>
                </w:rPr>
                <m:t>1-∝</m:t>
              </m:r>
            </m:oMath>
            <w:r w:rsidRPr="00AD0D97">
              <w:rPr>
                <w:rFonts w:ascii="Verdana" w:hAnsi="Verdana"/>
                <w:b/>
                <w:color w:val="FFFFFF" w:themeColor="background1"/>
                <w:sz w:val="20"/>
                <w:szCs w:val="20"/>
              </w:rPr>
              <w:t>)</w:t>
            </w:r>
          </w:p>
        </w:tc>
        <w:tc>
          <w:tcPr>
            <w:tcW w:w="2161" w:type="dxa"/>
          </w:tcPr>
          <w:p w14:paraId="3551C3DB" w14:textId="77777777" w:rsidR="00585F9B" w:rsidRPr="00AD0D97" w:rsidRDefault="00585F9B" w:rsidP="00DF3988">
            <w:pPr>
              <w:pStyle w:val="Default"/>
              <w:jc w:val="both"/>
              <w:rPr>
                <w:rFonts w:ascii="Verdana" w:hAnsi="Verdana"/>
                <w:sz w:val="20"/>
                <w:szCs w:val="20"/>
              </w:rPr>
            </w:pPr>
            <w:r w:rsidRPr="00AD0D97">
              <w:rPr>
                <w:rFonts w:ascii="Verdana" w:hAnsi="Verdana"/>
                <w:sz w:val="20"/>
                <w:szCs w:val="20"/>
              </w:rPr>
              <w:t>99%</w:t>
            </w:r>
          </w:p>
        </w:tc>
        <w:tc>
          <w:tcPr>
            <w:tcW w:w="2161" w:type="dxa"/>
          </w:tcPr>
          <w:p w14:paraId="1CD371C4" w14:textId="77777777" w:rsidR="00585F9B" w:rsidRPr="00AD0D97" w:rsidRDefault="00585F9B" w:rsidP="00DF3988">
            <w:pPr>
              <w:pStyle w:val="Default"/>
              <w:jc w:val="both"/>
              <w:rPr>
                <w:rFonts w:ascii="Verdana" w:hAnsi="Verdana"/>
                <w:sz w:val="20"/>
                <w:szCs w:val="20"/>
              </w:rPr>
            </w:pPr>
            <w:r w:rsidRPr="00AD0D97">
              <w:rPr>
                <w:rFonts w:ascii="Verdana" w:hAnsi="Verdana"/>
                <w:sz w:val="20"/>
                <w:szCs w:val="20"/>
              </w:rPr>
              <w:t>95%</w:t>
            </w:r>
          </w:p>
        </w:tc>
        <w:tc>
          <w:tcPr>
            <w:tcW w:w="2161" w:type="dxa"/>
          </w:tcPr>
          <w:p w14:paraId="76C0316F" w14:textId="77777777" w:rsidR="00585F9B" w:rsidRPr="00AD0D97" w:rsidRDefault="00585F9B" w:rsidP="00DF3988">
            <w:pPr>
              <w:pStyle w:val="Default"/>
              <w:jc w:val="both"/>
              <w:rPr>
                <w:rFonts w:ascii="Verdana" w:hAnsi="Verdana"/>
                <w:sz w:val="20"/>
                <w:szCs w:val="20"/>
              </w:rPr>
            </w:pPr>
            <w:r w:rsidRPr="00AD0D97">
              <w:rPr>
                <w:rFonts w:ascii="Verdana" w:hAnsi="Verdana"/>
                <w:sz w:val="20"/>
                <w:szCs w:val="20"/>
              </w:rPr>
              <w:t>90%</w:t>
            </w:r>
          </w:p>
        </w:tc>
      </w:tr>
      <w:tr w:rsidR="00585F9B" w:rsidRPr="00AD0D97" w14:paraId="74903C36" w14:textId="77777777" w:rsidTr="00631D84">
        <w:trPr>
          <w:jc w:val="center"/>
        </w:trPr>
        <w:tc>
          <w:tcPr>
            <w:tcW w:w="2161" w:type="dxa"/>
            <w:tcBorders>
              <w:top w:val="single" w:sz="6" w:space="0" w:color="00B0F0"/>
              <w:bottom w:val="single" w:sz="18" w:space="0" w:color="00B0F0"/>
            </w:tcBorders>
            <w:shd w:val="clear" w:color="auto" w:fill="00B0F0"/>
          </w:tcPr>
          <w:p w14:paraId="0A12EAA8" w14:textId="77777777" w:rsidR="00585F9B" w:rsidRPr="00AD0D97" w:rsidRDefault="00585F9B" w:rsidP="00DF3988">
            <w:pPr>
              <w:pStyle w:val="Default"/>
              <w:jc w:val="both"/>
              <w:rPr>
                <w:rFonts w:ascii="Verdana" w:hAnsi="Verdana"/>
                <w:color w:val="FFFFFF" w:themeColor="background1"/>
                <w:sz w:val="20"/>
                <w:szCs w:val="20"/>
              </w:rPr>
            </w:pPr>
            <w:r w:rsidRPr="00AD0D97">
              <w:rPr>
                <w:rFonts w:ascii="Verdana" w:hAnsi="Verdana"/>
                <w:b/>
                <w:color w:val="FFFFFF" w:themeColor="background1"/>
                <w:sz w:val="20"/>
                <w:szCs w:val="20"/>
              </w:rPr>
              <w:t>K</w:t>
            </w:r>
          </w:p>
        </w:tc>
        <w:tc>
          <w:tcPr>
            <w:tcW w:w="2161" w:type="dxa"/>
          </w:tcPr>
          <w:p w14:paraId="12C0E9EE" w14:textId="77777777" w:rsidR="00585F9B" w:rsidRPr="00AD0D97" w:rsidRDefault="00585F9B" w:rsidP="00DF3988">
            <w:pPr>
              <w:pStyle w:val="Default"/>
              <w:jc w:val="both"/>
              <w:rPr>
                <w:rFonts w:ascii="Verdana" w:hAnsi="Verdana"/>
                <w:sz w:val="20"/>
                <w:szCs w:val="20"/>
              </w:rPr>
            </w:pPr>
            <w:r w:rsidRPr="00AD0D97">
              <w:rPr>
                <w:rFonts w:ascii="Verdana" w:hAnsi="Verdana"/>
                <w:sz w:val="20"/>
                <w:szCs w:val="20"/>
              </w:rPr>
              <w:t>6.6564</w:t>
            </w:r>
          </w:p>
        </w:tc>
        <w:tc>
          <w:tcPr>
            <w:tcW w:w="2161" w:type="dxa"/>
          </w:tcPr>
          <w:p w14:paraId="0DDAFA19" w14:textId="77777777" w:rsidR="00585F9B" w:rsidRPr="00AD0D97" w:rsidRDefault="00585F9B" w:rsidP="00DF3988">
            <w:pPr>
              <w:pStyle w:val="Default"/>
              <w:jc w:val="both"/>
              <w:rPr>
                <w:rFonts w:ascii="Verdana" w:hAnsi="Verdana"/>
                <w:sz w:val="20"/>
                <w:szCs w:val="20"/>
              </w:rPr>
            </w:pPr>
            <w:r w:rsidRPr="00AD0D97">
              <w:rPr>
                <w:rFonts w:ascii="Verdana" w:hAnsi="Verdana"/>
                <w:sz w:val="20"/>
                <w:szCs w:val="20"/>
              </w:rPr>
              <w:t>3.8416</w:t>
            </w:r>
          </w:p>
        </w:tc>
        <w:tc>
          <w:tcPr>
            <w:tcW w:w="2161" w:type="dxa"/>
          </w:tcPr>
          <w:p w14:paraId="24B9521F" w14:textId="77777777" w:rsidR="00585F9B" w:rsidRPr="00AD0D97" w:rsidRDefault="00585F9B" w:rsidP="00DF3988">
            <w:pPr>
              <w:pStyle w:val="Default"/>
              <w:jc w:val="both"/>
              <w:rPr>
                <w:rFonts w:ascii="Verdana" w:hAnsi="Verdana"/>
                <w:sz w:val="20"/>
                <w:szCs w:val="20"/>
              </w:rPr>
            </w:pPr>
            <w:r w:rsidRPr="00AD0D97">
              <w:rPr>
                <w:rFonts w:ascii="Verdana" w:hAnsi="Verdana"/>
                <w:sz w:val="20"/>
                <w:szCs w:val="20"/>
              </w:rPr>
              <w:t>2.6896</w:t>
            </w:r>
          </w:p>
        </w:tc>
      </w:tr>
    </w:tbl>
    <w:p w14:paraId="5C62D25C" w14:textId="77777777" w:rsidR="00585F9B" w:rsidRPr="00AD0D97" w:rsidRDefault="00585F9B" w:rsidP="00DF3988">
      <w:pPr>
        <w:pStyle w:val="Sinespaciado"/>
        <w:jc w:val="both"/>
        <w:rPr>
          <w:rFonts w:ascii="Verdana" w:hAnsi="Verdana" w:cs="Arial"/>
          <w:sz w:val="20"/>
          <w:szCs w:val="20"/>
        </w:rPr>
      </w:pPr>
    </w:p>
    <w:p w14:paraId="562CFF3E" w14:textId="3A7D4A90" w:rsidR="00585F9B" w:rsidRPr="00AD0D97" w:rsidRDefault="00585F9B" w:rsidP="00DF3988">
      <w:pPr>
        <w:pStyle w:val="Sinespaciado"/>
        <w:jc w:val="both"/>
        <w:rPr>
          <w:rFonts w:ascii="Verdana" w:hAnsi="Verdana" w:cs="Arial"/>
          <w:b/>
          <w:bCs/>
          <w:sz w:val="20"/>
          <w:szCs w:val="20"/>
        </w:rPr>
      </w:pPr>
      <w:r w:rsidRPr="00AD0D97">
        <w:rPr>
          <w:rFonts w:ascii="Verdana" w:hAnsi="Verdana" w:cs="Arial"/>
          <w:sz w:val="20"/>
          <w:szCs w:val="20"/>
        </w:rPr>
        <w:t xml:space="preserve">A partir de la </w:t>
      </w:r>
      <w:r w:rsidR="00FD5EEB" w:rsidRPr="00AD0D97">
        <w:rPr>
          <w:rFonts w:ascii="Verdana" w:hAnsi="Verdana" w:cs="Arial"/>
          <w:sz w:val="20"/>
          <w:szCs w:val="20"/>
        </w:rPr>
        <w:t xml:space="preserve">Ecuación </w:t>
      </w:r>
      <w:r w:rsidRPr="00AD0D97">
        <w:rPr>
          <w:rFonts w:ascii="Verdana" w:hAnsi="Verdana" w:cs="Arial"/>
          <w:sz w:val="20"/>
          <w:szCs w:val="20"/>
        </w:rPr>
        <w:t>1</w:t>
      </w:r>
      <w:r w:rsidR="005B3D6E">
        <w:rPr>
          <w:rFonts w:ascii="Verdana" w:hAnsi="Verdana" w:cs="Arial"/>
          <w:sz w:val="20"/>
          <w:szCs w:val="20"/>
        </w:rPr>
        <w:t xml:space="preserve">, y </w:t>
      </w:r>
      <w:r w:rsidR="00A017E8">
        <w:rPr>
          <w:rFonts w:ascii="Verdana" w:hAnsi="Verdana" w:cs="Arial"/>
          <w:sz w:val="20"/>
          <w:szCs w:val="20"/>
        </w:rPr>
        <w:t>para</w:t>
      </w:r>
      <w:r w:rsidRPr="00AD0D97">
        <w:rPr>
          <w:rFonts w:ascii="Verdana" w:hAnsi="Verdana" w:cs="Arial"/>
          <w:sz w:val="20"/>
          <w:szCs w:val="20"/>
        </w:rPr>
        <w:t xml:space="preserve"> </w:t>
      </w:r>
      <w:r w:rsidR="005B3D6E">
        <w:rPr>
          <w:rFonts w:ascii="Verdana" w:hAnsi="Verdana" w:cs="Arial"/>
          <w:sz w:val="20"/>
          <w:szCs w:val="20"/>
        </w:rPr>
        <w:t xml:space="preserve">una </w:t>
      </w:r>
      <w:r w:rsidRPr="00AD0D97">
        <w:rPr>
          <w:rFonts w:ascii="Verdana" w:hAnsi="Verdana" w:cs="Arial"/>
          <w:sz w:val="20"/>
          <w:szCs w:val="20"/>
        </w:rPr>
        <w:t xml:space="preserve">p=0.05, </w:t>
      </w:r>
      <w:r w:rsidR="005B3D6E">
        <w:rPr>
          <w:rFonts w:ascii="Verdana" w:hAnsi="Verdana" w:cs="Arial"/>
          <w:sz w:val="20"/>
          <w:szCs w:val="20"/>
        </w:rPr>
        <w:t xml:space="preserve">bajo </w:t>
      </w:r>
      <w:r w:rsidRPr="00AD0D97">
        <w:rPr>
          <w:rFonts w:ascii="Verdana" w:hAnsi="Verdana" w:cs="Arial"/>
          <w:sz w:val="20"/>
          <w:szCs w:val="20"/>
        </w:rPr>
        <w:t xml:space="preserve">un nivel de confianza (NC) del 95% </w:t>
      </w:r>
      <w:r w:rsidR="005B3D6E">
        <w:rPr>
          <w:rFonts w:ascii="Verdana" w:hAnsi="Verdana" w:cs="Arial"/>
          <w:sz w:val="20"/>
          <w:szCs w:val="20"/>
        </w:rPr>
        <w:t xml:space="preserve">se selecciona en </w:t>
      </w:r>
      <w:r w:rsidRPr="00AD0D97">
        <w:rPr>
          <w:rFonts w:ascii="Verdana" w:hAnsi="Verdana" w:cs="Arial"/>
          <w:sz w:val="20"/>
          <w:szCs w:val="20"/>
        </w:rPr>
        <w:t>k=3.8416 y una precisión del 12%</w:t>
      </w:r>
      <w:r w:rsidR="005B3D6E">
        <w:rPr>
          <w:rFonts w:ascii="Verdana" w:hAnsi="Verdana" w:cs="Arial"/>
          <w:sz w:val="20"/>
          <w:szCs w:val="20"/>
        </w:rPr>
        <w:t xml:space="preserve">. </w:t>
      </w:r>
      <w:r w:rsidR="00A017E8">
        <w:rPr>
          <w:rFonts w:ascii="Verdana" w:hAnsi="Verdana" w:cs="Arial"/>
          <w:sz w:val="20"/>
          <w:szCs w:val="20"/>
        </w:rPr>
        <w:t xml:space="preserve">De donde se obtiene </w:t>
      </w:r>
      <w:r w:rsidR="005B3D6E">
        <w:rPr>
          <w:rFonts w:ascii="Verdana" w:hAnsi="Verdana" w:cs="Arial"/>
          <w:sz w:val="20"/>
          <w:szCs w:val="20"/>
        </w:rPr>
        <w:t xml:space="preserve">una muestra necesaria de </w:t>
      </w:r>
      <w:r w:rsidR="00796281" w:rsidRPr="00A017E8">
        <w:rPr>
          <w:rFonts w:ascii="Verdana" w:hAnsi="Verdana" w:cs="Arial"/>
          <w:sz w:val="20"/>
          <w:szCs w:val="20"/>
        </w:rPr>
        <w:t xml:space="preserve">9 </w:t>
      </w:r>
      <w:r w:rsidRPr="00A017E8">
        <w:rPr>
          <w:rFonts w:ascii="Verdana" w:hAnsi="Verdana" w:cs="Arial"/>
          <w:sz w:val="20"/>
          <w:szCs w:val="20"/>
        </w:rPr>
        <w:t>expertos</w:t>
      </w:r>
      <w:r w:rsidRPr="00A017E8">
        <w:rPr>
          <w:rFonts w:ascii="Verdana" w:hAnsi="Verdana" w:cs="Arial"/>
          <w:b/>
          <w:bCs/>
          <w:sz w:val="20"/>
          <w:szCs w:val="20"/>
        </w:rPr>
        <w:t>.</w:t>
      </w:r>
    </w:p>
    <w:p w14:paraId="1748D5FA" w14:textId="77777777" w:rsidR="00585F9B" w:rsidRPr="00AD0D97" w:rsidRDefault="00585F9B" w:rsidP="00DF3988">
      <w:pPr>
        <w:pStyle w:val="Sinespaciado"/>
        <w:numPr>
          <w:ilvl w:val="3"/>
          <w:numId w:val="11"/>
        </w:numPr>
        <w:ind w:left="426" w:hanging="142"/>
        <w:jc w:val="both"/>
        <w:rPr>
          <w:rFonts w:ascii="Verdana" w:hAnsi="Verdana" w:cs="Arial"/>
          <w:b/>
          <w:bCs/>
          <w:sz w:val="20"/>
          <w:szCs w:val="20"/>
        </w:rPr>
      </w:pPr>
      <w:r w:rsidRPr="00AD0D97">
        <w:rPr>
          <w:rFonts w:ascii="Verdana" w:hAnsi="Verdana" w:cs="Arial"/>
          <w:bCs/>
          <w:iCs/>
          <w:sz w:val="20"/>
          <w:szCs w:val="20"/>
        </w:rPr>
        <w:t>Paso 4</w:t>
      </w:r>
      <w:r w:rsidRPr="00AD0D97">
        <w:rPr>
          <w:rFonts w:ascii="Verdana" w:hAnsi="Verdana" w:cs="Arial"/>
          <w:bCs/>
          <w:sz w:val="20"/>
          <w:szCs w:val="20"/>
        </w:rPr>
        <w:t>:</w:t>
      </w:r>
      <w:r w:rsidRPr="00AD0D97">
        <w:rPr>
          <w:rFonts w:ascii="Verdana" w:hAnsi="Verdana" w:cs="Arial"/>
          <w:b/>
          <w:bCs/>
          <w:sz w:val="20"/>
          <w:szCs w:val="20"/>
        </w:rPr>
        <w:t xml:space="preserve"> </w:t>
      </w:r>
      <w:r w:rsidRPr="00AD0D97">
        <w:rPr>
          <w:rFonts w:ascii="Verdana" w:hAnsi="Verdana" w:cs="Arial"/>
          <w:bCs/>
          <w:sz w:val="20"/>
          <w:szCs w:val="20"/>
        </w:rPr>
        <w:t>Selección de expertos</w:t>
      </w:r>
    </w:p>
    <w:p w14:paraId="6045933D" w14:textId="2D7EC55E" w:rsidR="005B3D6E" w:rsidRDefault="00585F9B" w:rsidP="00DF3988">
      <w:pPr>
        <w:pStyle w:val="Sinespaciado"/>
        <w:jc w:val="both"/>
        <w:rPr>
          <w:rFonts w:ascii="Verdana" w:hAnsi="Verdana" w:cs="Arial"/>
          <w:sz w:val="20"/>
          <w:szCs w:val="20"/>
        </w:rPr>
      </w:pPr>
      <w:r w:rsidRPr="00AD0D97">
        <w:rPr>
          <w:rFonts w:ascii="Verdana" w:hAnsi="Verdana" w:cs="Arial"/>
          <w:sz w:val="20"/>
          <w:szCs w:val="20"/>
        </w:rPr>
        <w:t>Para la selección de los expertos se aplica el cuestionario de competencia</w:t>
      </w:r>
      <w:r w:rsidR="00655D51">
        <w:rPr>
          <w:rFonts w:ascii="Verdana" w:hAnsi="Verdana" w:cs="Arial"/>
          <w:sz w:val="20"/>
          <w:szCs w:val="20"/>
        </w:rPr>
        <w:t>, (Medina et al. 2014,)</w:t>
      </w:r>
      <w:r w:rsidR="00655D51" w:rsidRPr="00AD0D97">
        <w:rPr>
          <w:rFonts w:ascii="Verdana" w:hAnsi="Verdana" w:cs="Arial"/>
          <w:sz w:val="20"/>
          <w:szCs w:val="20"/>
        </w:rPr>
        <w:t xml:space="preserve">. </w:t>
      </w:r>
      <w:r w:rsidR="00842F03">
        <w:rPr>
          <w:rFonts w:ascii="Verdana" w:hAnsi="Verdana" w:cs="Arial"/>
          <w:sz w:val="20"/>
          <w:szCs w:val="20"/>
        </w:rPr>
        <w:t>(Ricardo et al., 2015).</w:t>
      </w:r>
      <w:r w:rsidRPr="00AD0D97">
        <w:rPr>
          <w:rFonts w:ascii="Verdana" w:hAnsi="Verdana" w:cs="Arial"/>
          <w:sz w:val="20"/>
          <w:szCs w:val="20"/>
        </w:rPr>
        <w:t xml:space="preserve"> Su procesamiento permite calcular el coeficiente de competencia </w:t>
      </w:r>
      <w:r w:rsidR="000A7A7A" w:rsidRPr="00AD0D97">
        <w:rPr>
          <w:rFonts w:ascii="Verdana" w:hAnsi="Verdana" w:cs="Arial"/>
          <w:sz w:val="20"/>
          <w:szCs w:val="20"/>
        </w:rPr>
        <w:t>de los expertos seleccionados</w:t>
      </w:r>
      <w:r w:rsidR="00842F03">
        <w:rPr>
          <w:rFonts w:ascii="Verdana" w:hAnsi="Verdana" w:cs="Arial"/>
          <w:sz w:val="20"/>
          <w:szCs w:val="20"/>
        </w:rPr>
        <w:t xml:space="preserve"> (Ricardo, 2016)</w:t>
      </w:r>
      <w:r w:rsidR="000A7A7A" w:rsidRPr="00AD0D97">
        <w:rPr>
          <w:rFonts w:ascii="Verdana" w:hAnsi="Verdana" w:cs="Arial"/>
          <w:sz w:val="20"/>
          <w:szCs w:val="20"/>
        </w:rPr>
        <w:t xml:space="preserve">. Como resultado se </w:t>
      </w:r>
      <w:r w:rsidR="005B3D6E">
        <w:rPr>
          <w:rFonts w:ascii="Verdana" w:hAnsi="Verdana" w:cs="Arial"/>
          <w:sz w:val="20"/>
          <w:szCs w:val="20"/>
        </w:rPr>
        <w:t>obtiene los de mayor grado científico y académico</w:t>
      </w:r>
      <w:r w:rsidR="000A7A7A" w:rsidRPr="00AD0D97">
        <w:rPr>
          <w:rFonts w:ascii="Verdana" w:hAnsi="Verdana" w:cs="Arial"/>
          <w:sz w:val="20"/>
          <w:szCs w:val="20"/>
        </w:rPr>
        <w:t xml:space="preserve">. </w:t>
      </w:r>
    </w:p>
    <w:p w14:paraId="682E6692" w14:textId="66A09131" w:rsidR="000A7A7A" w:rsidRPr="00AD0D97" w:rsidRDefault="000A7A7A" w:rsidP="00DF3988">
      <w:pPr>
        <w:pStyle w:val="Sinespaciado"/>
        <w:jc w:val="both"/>
        <w:rPr>
          <w:rFonts w:ascii="Verdana" w:hAnsi="Verdana" w:cs="Arial"/>
          <w:sz w:val="20"/>
          <w:szCs w:val="20"/>
        </w:rPr>
      </w:pPr>
      <w:r w:rsidRPr="00AD0D97">
        <w:rPr>
          <w:rFonts w:ascii="Verdana" w:hAnsi="Verdana" w:cs="Arial"/>
          <w:bCs/>
          <w:iCs/>
          <w:sz w:val="20"/>
          <w:szCs w:val="20"/>
          <w:u w:val="single"/>
        </w:rPr>
        <w:t>Etapa III-</w:t>
      </w:r>
      <w:r w:rsidRPr="00AD0D97">
        <w:rPr>
          <w:rFonts w:ascii="Verdana" w:hAnsi="Verdana" w:cs="Arial"/>
          <w:bCs/>
          <w:sz w:val="20"/>
          <w:szCs w:val="20"/>
        </w:rPr>
        <w:t xml:space="preserve"> </w:t>
      </w:r>
      <w:r w:rsidRPr="00AD0D97">
        <w:rPr>
          <w:rFonts w:ascii="Verdana" w:hAnsi="Verdana" w:cs="Arial"/>
          <w:sz w:val="20"/>
          <w:szCs w:val="20"/>
        </w:rPr>
        <w:t>El universo de la población y la selección de la muestra</w:t>
      </w:r>
      <w:r w:rsidR="00A017E8">
        <w:rPr>
          <w:rFonts w:ascii="Verdana" w:hAnsi="Verdana" w:cs="Arial"/>
          <w:sz w:val="20"/>
          <w:szCs w:val="20"/>
        </w:rPr>
        <w:t>.</w:t>
      </w:r>
    </w:p>
    <w:p w14:paraId="5721DFF4" w14:textId="77777777" w:rsidR="000A7A7A" w:rsidRPr="00AD0D97" w:rsidRDefault="000A7A7A" w:rsidP="00DF3988">
      <w:pPr>
        <w:pStyle w:val="Sinespaciado"/>
        <w:numPr>
          <w:ilvl w:val="0"/>
          <w:numId w:val="15"/>
        </w:numPr>
        <w:ind w:left="567" w:hanging="207"/>
        <w:jc w:val="both"/>
        <w:rPr>
          <w:rFonts w:ascii="Verdana" w:hAnsi="Verdana" w:cs="Arial"/>
          <w:bCs/>
          <w:sz w:val="20"/>
          <w:szCs w:val="20"/>
        </w:rPr>
      </w:pPr>
      <w:r w:rsidRPr="00AD0D97">
        <w:rPr>
          <w:rFonts w:ascii="Verdana" w:hAnsi="Verdana" w:cs="Arial"/>
          <w:bCs/>
          <w:iCs/>
          <w:sz w:val="20"/>
          <w:szCs w:val="20"/>
        </w:rPr>
        <w:t>Paso 5</w:t>
      </w:r>
      <w:r w:rsidRPr="00AD0D97">
        <w:rPr>
          <w:rFonts w:ascii="Verdana" w:hAnsi="Verdana" w:cs="Arial"/>
          <w:bCs/>
          <w:sz w:val="20"/>
          <w:szCs w:val="20"/>
        </w:rPr>
        <w:t>:</w:t>
      </w:r>
      <w:r w:rsidRPr="00AD0D97">
        <w:rPr>
          <w:rFonts w:ascii="Verdana" w:hAnsi="Verdana" w:cs="Arial"/>
          <w:b/>
          <w:bCs/>
          <w:sz w:val="20"/>
          <w:szCs w:val="20"/>
        </w:rPr>
        <w:t xml:space="preserve"> </w:t>
      </w:r>
      <w:r w:rsidRPr="00AD0D97">
        <w:rPr>
          <w:rFonts w:ascii="Verdana" w:hAnsi="Verdana" w:cs="Arial"/>
          <w:bCs/>
          <w:sz w:val="20"/>
          <w:szCs w:val="20"/>
        </w:rPr>
        <w:t>Delimitación de la población</w:t>
      </w:r>
    </w:p>
    <w:p w14:paraId="49998994" w14:textId="77777777" w:rsidR="000A7A7A" w:rsidRPr="00AD0D97" w:rsidRDefault="000A7A7A" w:rsidP="00DF3988">
      <w:pPr>
        <w:pStyle w:val="Sinespaciado"/>
        <w:jc w:val="both"/>
        <w:rPr>
          <w:rFonts w:ascii="Verdana" w:eastAsia="Times New Roman" w:hAnsi="Verdana" w:cs="Arial"/>
          <w:color w:val="FF0000"/>
          <w:sz w:val="20"/>
          <w:szCs w:val="20"/>
          <w:lang w:eastAsia="es-ES"/>
        </w:rPr>
      </w:pPr>
      <w:r w:rsidRPr="00AD0D97">
        <w:rPr>
          <w:rFonts w:ascii="Verdana" w:hAnsi="Verdana" w:cs="Arial"/>
          <w:sz w:val="20"/>
          <w:szCs w:val="20"/>
        </w:rPr>
        <w:t xml:space="preserve">Se define como población para el estudio en curso: </w:t>
      </w:r>
      <w:r w:rsidR="00796281" w:rsidRPr="00AD0D97">
        <w:rPr>
          <w:rFonts w:ascii="Verdana" w:hAnsi="Verdana" w:cs="Arial"/>
          <w:sz w:val="20"/>
          <w:szCs w:val="20"/>
        </w:rPr>
        <w:t>c</w:t>
      </w:r>
      <w:r w:rsidRPr="00AD0D97">
        <w:rPr>
          <w:rFonts w:ascii="Verdana" w:hAnsi="Verdana" w:cs="Arial"/>
          <w:sz w:val="20"/>
          <w:szCs w:val="20"/>
        </w:rPr>
        <w:t>antidad de estudiantes que reciben el servicio de formación</w:t>
      </w:r>
      <w:r w:rsidR="005B3D6E">
        <w:rPr>
          <w:rFonts w:ascii="Verdana" w:hAnsi="Verdana" w:cs="Arial"/>
          <w:sz w:val="20"/>
          <w:szCs w:val="20"/>
        </w:rPr>
        <w:t xml:space="preserve"> universitaria. P</w:t>
      </w:r>
      <w:r w:rsidRPr="00AD0D97">
        <w:rPr>
          <w:rFonts w:ascii="Verdana" w:hAnsi="Verdana" w:cs="Arial"/>
          <w:sz w:val="20"/>
          <w:szCs w:val="20"/>
        </w:rPr>
        <w:t xml:space="preserve">ara la validación del instrumento, se efectúa su aplicación en </w:t>
      </w:r>
      <w:r w:rsidR="005B3D6E">
        <w:rPr>
          <w:rFonts w:ascii="Verdana" w:hAnsi="Verdana" w:cs="Arial"/>
          <w:sz w:val="20"/>
          <w:szCs w:val="20"/>
        </w:rPr>
        <w:t>una</w:t>
      </w:r>
      <w:r w:rsidRPr="00AD0D97">
        <w:rPr>
          <w:rFonts w:ascii="Verdana" w:hAnsi="Verdana" w:cs="Arial"/>
          <w:sz w:val="20"/>
          <w:szCs w:val="20"/>
        </w:rPr>
        <w:t xml:space="preserve"> Facultad de Ciencias Sociales</w:t>
      </w:r>
      <w:r w:rsidR="005B3D6E">
        <w:rPr>
          <w:rFonts w:ascii="Verdana" w:hAnsi="Verdana" w:cs="Arial"/>
          <w:sz w:val="20"/>
          <w:szCs w:val="20"/>
        </w:rPr>
        <w:t>,</w:t>
      </w:r>
      <w:r w:rsidRPr="00AD0D97">
        <w:rPr>
          <w:rFonts w:ascii="Verdana" w:hAnsi="Verdana" w:cs="Arial"/>
          <w:sz w:val="20"/>
          <w:szCs w:val="20"/>
        </w:rPr>
        <w:t xml:space="preserve"> en dos carreras </w:t>
      </w:r>
      <w:r w:rsidR="005B3D6E">
        <w:rPr>
          <w:rFonts w:ascii="Verdana" w:hAnsi="Verdana" w:cs="Arial"/>
          <w:sz w:val="20"/>
          <w:szCs w:val="20"/>
        </w:rPr>
        <w:t>específicamente</w:t>
      </w:r>
      <w:r w:rsidRPr="00AD0D97">
        <w:rPr>
          <w:rFonts w:ascii="Verdana" w:hAnsi="Verdana" w:cs="Arial"/>
          <w:sz w:val="20"/>
          <w:szCs w:val="20"/>
        </w:rPr>
        <w:t xml:space="preserve">. </w:t>
      </w:r>
    </w:p>
    <w:p w14:paraId="223FC8DC" w14:textId="77777777" w:rsidR="000A7A7A" w:rsidRPr="00AD0D97" w:rsidRDefault="000A7A7A" w:rsidP="00DF3988">
      <w:pPr>
        <w:pStyle w:val="Default"/>
        <w:numPr>
          <w:ilvl w:val="0"/>
          <w:numId w:val="15"/>
        </w:numPr>
        <w:ind w:left="567" w:hanging="207"/>
        <w:jc w:val="both"/>
        <w:rPr>
          <w:rFonts w:ascii="Verdana" w:hAnsi="Verdana"/>
          <w:bCs/>
          <w:sz w:val="20"/>
          <w:szCs w:val="20"/>
        </w:rPr>
      </w:pPr>
      <w:r w:rsidRPr="00AD0D97">
        <w:rPr>
          <w:rFonts w:ascii="Verdana" w:hAnsi="Verdana"/>
          <w:bCs/>
          <w:iCs/>
          <w:sz w:val="20"/>
          <w:szCs w:val="20"/>
        </w:rPr>
        <w:t>Paso 6</w:t>
      </w:r>
      <w:r w:rsidR="00FD5EEB" w:rsidRPr="00AD0D97">
        <w:rPr>
          <w:rFonts w:ascii="Verdana" w:hAnsi="Verdana"/>
          <w:bCs/>
          <w:iCs/>
          <w:sz w:val="20"/>
          <w:szCs w:val="20"/>
        </w:rPr>
        <w:t xml:space="preserve"> y 7</w:t>
      </w:r>
      <w:r w:rsidRPr="00AD0D97">
        <w:rPr>
          <w:rFonts w:ascii="Verdana" w:hAnsi="Verdana"/>
          <w:bCs/>
          <w:sz w:val="20"/>
          <w:szCs w:val="20"/>
        </w:rPr>
        <w:t>: Definición del tipo de muestreo a utilizar</w:t>
      </w:r>
      <w:r w:rsidR="00FD5EEB" w:rsidRPr="00AD0D97">
        <w:rPr>
          <w:rFonts w:ascii="Verdana" w:hAnsi="Verdana"/>
          <w:bCs/>
          <w:sz w:val="20"/>
          <w:szCs w:val="20"/>
        </w:rPr>
        <w:t xml:space="preserve"> y d</w:t>
      </w:r>
      <w:r w:rsidRPr="00AD0D97">
        <w:rPr>
          <w:rFonts w:ascii="Verdana" w:hAnsi="Verdana"/>
          <w:bCs/>
          <w:sz w:val="20"/>
          <w:szCs w:val="20"/>
        </w:rPr>
        <w:t>ete</w:t>
      </w:r>
      <w:r w:rsidR="00825C5B" w:rsidRPr="00AD0D97">
        <w:rPr>
          <w:rFonts w:ascii="Verdana" w:hAnsi="Verdana"/>
          <w:bCs/>
          <w:sz w:val="20"/>
          <w:szCs w:val="20"/>
        </w:rPr>
        <w:t xml:space="preserve">rminación del tamaño de muestra </w:t>
      </w:r>
      <w:r w:rsidRPr="00AD0D97">
        <w:rPr>
          <w:rFonts w:ascii="Verdana" w:hAnsi="Verdana"/>
          <w:bCs/>
          <w:sz w:val="20"/>
          <w:szCs w:val="20"/>
        </w:rPr>
        <w:t xml:space="preserve">y </w:t>
      </w:r>
      <w:r w:rsidR="005B3D6E">
        <w:rPr>
          <w:rFonts w:ascii="Verdana" w:hAnsi="Verdana"/>
          <w:bCs/>
          <w:sz w:val="20"/>
          <w:szCs w:val="20"/>
        </w:rPr>
        <w:t>su</w:t>
      </w:r>
      <w:r w:rsidRPr="00AD0D97">
        <w:rPr>
          <w:rFonts w:ascii="Verdana" w:hAnsi="Verdana"/>
          <w:bCs/>
          <w:sz w:val="20"/>
          <w:szCs w:val="20"/>
        </w:rPr>
        <w:t xml:space="preserve"> pr</w:t>
      </w:r>
      <w:r w:rsidR="005B3D6E">
        <w:rPr>
          <w:rFonts w:ascii="Verdana" w:hAnsi="Verdana"/>
          <w:bCs/>
          <w:sz w:val="20"/>
          <w:szCs w:val="20"/>
        </w:rPr>
        <w:t>ocedimiento de selección</w:t>
      </w:r>
      <w:r w:rsidR="00FD5EEB" w:rsidRPr="00AD0D97">
        <w:rPr>
          <w:rFonts w:ascii="Verdana" w:hAnsi="Verdana"/>
          <w:bCs/>
          <w:sz w:val="20"/>
          <w:szCs w:val="20"/>
        </w:rPr>
        <w:t>.</w:t>
      </w:r>
    </w:p>
    <w:p w14:paraId="04096E73" w14:textId="77777777" w:rsidR="000A7A7A" w:rsidRPr="00AD0D97" w:rsidRDefault="000A7A7A" w:rsidP="00DF3988">
      <w:pPr>
        <w:pStyle w:val="Default"/>
        <w:jc w:val="both"/>
        <w:rPr>
          <w:rFonts w:ascii="Verdana" w:hAnsi="Verdana"/>
          <w:sz w:val="20"/>
          <w:szCs w:val="20"/>
        </w:rPr>
      </w:pPr>
      <w:r w:rsidRPr="00AD0D97">
        <w:rPr>
          <w:rFonts w:ascii="Verdana" w:hAnsi="Verdana"/>
          <w:sz w:val="20"/>
          <w:szCs w:val="20"/>
        </w:rPr>
        <w:t>Para la ejecución de los pasos anterior</w:t>
      </w:r>
      <w:r w:rsidR="004B0D08">
        <w:rPr>
          <w:rFonts w:ascii="Verdana" w:hAnsi="Verdana"/>
          <w:sz w:val="20"/>
          <w:szCs w:val="20"/>
        </w:rPr>
        <w:t>es</w:t>
      </w:r>
      <w:r w:rsidRPr="00AD0D97">
        <w:rPr>
          <w:rFonts w:ascii="Verdana" w:hAnsi="Verdana"/>
          <w:sz w:val="20"/>
          <w:szCs w:val="20"/>
        </w:rPr>
        <w:t xml:space="preserve"> se decide utilizar, el muestreo aleato</w:t>
      </w:r>
      <w:r w:rsidR="004B0D08">
        <w:rPr>
          <w:rFonts w:ascii="Verdana" w:hAnsi="Verdana"/>
          <w:sz w:val="20"/>
          <w:szCs w:val="20"/>
        </w:rPr>
        <w:t>rio simple estratificado. L</w:t>
      </w:r>
      <w:r w:rsidRPr="00AD0D97">
        <w:rPr>
          <w:rFonts w:ascii="Verdana" w:hAnsi="Verdana"/>
          <w:sz w:val="20"/>
          <w:szCs w:val="20"/>
        </w:rPr>
        <w:t xml:space="preserve">a aplicación de la herramienta (cuestionario) se estratifica por carrera y luego por año cursado. </w:t>
      </w:r>
      <w:r w:rsidR="004B0D08">
        <w:rPr>
          <w:rFonts w:ascii="Verdana" w:hAnsi="Verdana"/>
          <w:sz w:val="20"/>
          <w:szCs w:val="20"/>
        </w:rPr>
        <w:t>La muestra está representada por estudiantes de todos los años de las carreras implicadas.</w:t>
      </w:r>
    </w:p>
    <w:p w14:paraId="78DEF309" w14:textId="77777777" w:rsidR="000A7A7A" w:rsidRPr="00AD0D97" w:rsidRDefault="000A7A7A" w:rsidP="00DF3988">
      <w:pPr>
        <w:pStyle w:val="Sinespaciado"/>
        <w:jc w:val="both"/>
        <w:rPr>
          <w:rFonts w:ascii="Verdana" w:hAnsi="Verdana" w:cs="Arial"/>
          <w:sz w:val="20"/>
          <w:szCs w:val="20"/>
        </w:rPr>
      </w:pPr>
      <w:r w:rsidRPr="00AD0D97">
        <w:rPr>
          <w:rFonts w:ascii="Verdana" w:hAnsi="Verdana" w:cs="Arial"/>
          <w:bCs/>
          <w:iCs/>
          <w:sz w:val="20"/>
          <w:szCs w:val="20"/>
          <w:u w:val="single"/>
        </w:rPr>
        <w:t>Etapa IV-</w:t>
      </w:r>
      <w:r w:rsidRPr="00AD0D97">
        <w:rPr>
          <w:rFonts w:ascii="Verdana" w:hAnsi="Verdana" w:cs="Arial"/>
          <w:bCs/>
          <w:sz w:val="20"/>
          <w:szCs w:val="20"/>
        </w:rPr>
        <w:t xml:space="preserve"> </w:t>
      </w:r>
      <w:r w:rsidRPr="00AD0D97">
        <w:rPr>
          <w:rFonts w:ascii="Verdana" w:hAnsi="Verdana" w:cs="Arial"/>
          <w:sz w:val="20"/>
          <w:szCs w:val="20"/>
        </w:rPr>
        <w:t>Estudio exploratorio con expertos</w:t>
      </w:r>
    </w:p>
    <w:p w14:paraId="4A68C62B" w14:textId="506DE4B8" w:rsidR="00A017E8" w:rsidRDefault="00BA1F5F" w:rsidP="00DF3988">
      <w:pPr>
        <w:pStyle w:val="Sinespaciado"/>
        <w:jc w:val="both"/>
        <w:rPr>
          <w:rFonts w:ascii="Verdana" w:hAnsi="Verdana" w:cs="Arial"/>
          <w:sz w:val="20"/>
          <w:szCs w:val="20"/>
        </w:rPr>
      </w:pPr>
      <w:r>
        <w:rPr>
          <w:rFonts w:ascii="Verdana" w:hAnsi="Verdana" w:cs="Arial"/>
          <w:sz w:val="20"/>
          <w:szCs w:val="20"/>
        </w:rPr>
        <w:t>S</w:t>
      </w:r>
      <w:r w:rsidR="000A7A7A" w:rsidRPr="00AD0D97">
        <w:rPr>
          <w:rFonts w:ascii="Verdana" w:hAnsi="Verdana" w:cs="Arial"/>
          <w:sz w:val="20"/>
          <w:szCs w:val="20"/>
        </w:rPr>
        <w:t>e realiza la consulta a expertos para recopilar sugerencias (</w:t>
      </w:r>
      <w:r w:rsidR="000A7A7A" w:rsidRPr="00AD0D97">
        <w:rPr>
          <w:rFonts w:ascii="Verdana" w:hAnsi="Verdana" w:cs="Arial"/>
          <w:bCs/>
          <w:iCs/>
          <w:sz w:val="20"/>
          <w:szCs w:val="20"/>
        </w:rPr>
        <w:t>Paso 8</w:t>
      </w:r>
      <w:r w:rsidR="000A7A7A" w:rsidRPr="00AD0D97">
        <w:rPr>
          <w:rFonts w:ascii="Verdana" w:hAnsi="Verdana" w:cs="Arial"/>
          <w:sz w:val="20"/>
          <w:szCs w:val="20"/>
        </w:rPr>
        <w:t xml:space="preserve">) y reducir </w:t>
      </w:r>
      <w:r w:rsidR="00796281" w:rsidRPr="00AD0D97">
        <w:rPr>
          <w:rFonts w:ascii="Verdana" w:hAnsi="Verdana" w:cs="Arial"/>
          <w:sz w:val="20"/>
          <w:szCs w:val="20"/>
        </w:rPr>
        <w:t xml:space="preserve">ítems </w:t>
      </w:r>
      <w:r w:rsidR="000A7A7A" w:rsidRPr="00AD0D97">
        <w:rPr>
          <w:rFonts w:ascii="Verdana" w:hAnsi="Verdana" w:cs="Arial"/>
          <w:sz w:val="20"/>
          <w:szCs w:val="20"/>
        </w:rPr>
        <w:t>(</w:t>
      </w:r>
      <w:r w:rsidR="000A7A7A" w:rsidRPr="00AD0D97">
        <w:rPr>
          <w:rFonts w:ascii="Verdana" w:hAnsi="Verdana" w:cs="Arial"/>
          <w:bCs/>
          <w:iCs/>
          <w:sz w:val="20"/>
          <w:szCs w:val="20"/>
        </w:rPr>
        <w:t>Paso 9</w:t>
      </w:r>
      <w:r w:rsidR="000A7A7A" w:rsidRPr="00AD0D97">
        <w:rPr>
          <w:rFonts w:ascii="Verdana" w:hAnsi="Verdana" w:cs="Arial"/>
          <w:sz w:val="20"/>
          <w:szCs w:val="20"/>
        </w:rPr>
        <w:t xml:space="preserve">), </w:t>
      </w:r>
      <w:r>
        <w:rPr>
          <w:rFonts w:ascii="Verdana" w:hAnsi="Verdana" w:cs="Arial"/>
          <w:sz w:val="20"/>
          <w:szCs w:val="20"/>
        </w:rPr>
        <w:t xml:space="preserve">dentro de las herramientas empleadas esta </w:t>
      </w:r>
      <w:r w:rsidR="000A7A7A" w:rsidRPr="00AD0D97">
        <w:rPr>
          <w:rFonts w:ascii="Verdana" w:hAnsi="Verdana" w:cs="Arial"/>
          <w:sz w:val="20"/>
          <w:szCs w:val="20"/>
        </w:rPr>
        <w:t>la entrevista y la</w:t>
      </w:r>
      <w:r w:rsidR="009B421E">
        <w:rPr>
          <w:rFonts w:ascii="Verdana" w:hAnsi="Verdana" w:cs="Arial"/>
          <w:sz w:val="20"/>
          <w:szCs w:val="20"/>
        </w:rPr>
        <w:t xml:space="preserve"> lista de chequeo (el desarrollador puede</w:t>
      </w:r>
      <w:r w:rsidR="001E2B1D">
        <w:rPr>
          <w:rFonts w:ascii="Verdana" w:hAnsi="Verdana" w:cs="Arial"/>
          <w:sz w:val="20"/>
          <w:szCs w:val="20"/>
        </w:rPr>
        <w:t xml:space="preserve"> emplear otras que considere pertinente)</w:t>
      </w:r>
      <w:r w:rsidR="000A7A7A" w:rsidRPr="00AD0D97">
        <w:rPr>
          <w:rFonts w:ascii="Verdana" w:hAnsi="Verdana" w:cs="Arial"/>
          <w:sz w:val="20"/>
          <w:szCs w:val="20"/>
        </w:rPr>
        <w:t xml:space="preserve">. Inicialmente se acude a los expertos para presentarles la lista de variables confeccionada en busca de sus consideraciones </w:t>
      </w:r>
      <w:r w:rsidR="00A017E8">
        <w:rPr>
          <w:rFonts w:ascii="Verdana" w:hAnsi="Verdana" w:cs="Arial"/>
          <w:sz w:val="20"/>
          <w:szCs w:val="20"/>
        </w:rPr>
        <w:t xml:space="preserve">respecto </w:t>
      </w:r>
      <w:r w:rsidR="000A7A7A" w:rsidRPr="00AD0D97">
        <w:rPr>
          <w:rFonts w:ascii="Verdana" w:hAnsi="Verdana" w:cs="Arial"/>
          <w:sz w:val="20"/>
          <w:szCs w:val="20"/>
        </w:rPr>
        <w:t>a la redacción e</w:t>
      </w:r>
      <w:r>
        <w:rPr>
          <w:rFonts w:ascii="Verdana" w:hAnsi="Verdana" w:cs="Arial"/>
          <w:sz w:val="20"/>
          <w:szCs w:val="20"/>
        </w:rPr>
        <w:t xml:space="preserve"> inclusión de ítems. S</w:t>
      </w:r>
      <w:r w:rsidR="000A7A7A" w:rsidRPr="00AD0D97">
        <w:rPr>
          <w:rFonts w:ascii="Verdana" w:hAnsi="Verdana" w:cs="Arial"/>
          <w:sz w:val="20"/>
          <w:szCs w:val="20"/>
        </w:rPr>
        <w:t>e realiza una entrevista no estructurada</w:t>
      </w:r>
      <w:r w:rsidR="00A017E8">
        <w:rPr>
          <w:rFonts w:ascii="Verdana" w:hAnsi="Verdana" w:cs="Arial"/>
          <w:sz w:val="20"/>
          <w:szCs w:val="20"/>
        </w:rPr>
        <w:t>,</w:t>
      </w:r>
      <w:r w:rsidR="000A7A7A" w:rsidRPr="00AD0D97">
        <w:rPr>
          <w:rFonts w:ascii="Verdana" w:hAnsi="Verdana" w:cs="Arial"/>
          <w:sz w:val="20"/>
          <w:szCs w:val="20"/>
        </w:rPr>
        <w:t xml:space="preserve"> </w:t>
      </w:r>
      <w:r>
        <w:rPr>
          <w:rFonts w:ascii="Verdana" w:hAnsi="Verdana" w:cs="Arial"/>
          <w:sz w:val="20"/>
          <w:szCs w:val="20"/>
        </w:rPr>
        <w:t xml:space="preserve">donde se obtienen varias acotaciones, entre ellas: </w:t>
      </w:r>
      <w:r w:rsidR="00DF2359" w:rsidRPr="00AD0D97">
        <w:rPr>
          <w:rFonts w:ascii="Verdana" w:hAnsi="Verdana" w:cs="Arial"/>
          <w:sz w:val="20"/>
          <w:szCs w:val="20"/>
        </w:rPr>
        <w:t>cambio de términos para más fácil entendimiento y creación de otros ítems.</w:t>
      </w:r>
      <w:r w:rsidR="00FD5EEB" w:rsidRPr="00AD0D97">
        <w:rPr>
          <w:rFonts w:ascii="Verdana" w:hAnsi="Verdana" w:cs="Arial"/>
          <w:sz w:val="20"/>
          <w:szCs w:val="20"/>
        </w:rPr>
        <w:t xml:space="preserve"> </w:t>
      </w:r>
      <w:r w:rsidR="00DF2359" w:rsidRPr="00AD0D97">
        <w:rPr>
          <w:rFonts w:ascii="Verdana" w:hAnsi="Verdana" w:cs="Arial"/>
          <w:sz w:val="20"/>
          <w:szCs w:val="20"/>
        </w:rPr>
        <w:t xml:space="preserve">Los resultados de esta consulta se procesan </w:t>
      </w:r>
      <w:r>
        <w:rPr>
          <w:rFonts w:ascii="Verdana" w:hAnsi="Verdana" w:cs="Arial"/>
          <w:sz w:val="20"/>
          <w:szCs w:val="20"/>
        </w:rPr>
        <w:t>con la ayuda de software especializado</w:t>
      </w:r>
      <w:r w:rsidR="00DF2359" w:rsidRPr="00AD0D97">
        <w:rPr>
          <w:rFonts w:ascii="Verdana" w:hAnsi="Verdana" w:cs="Arial"/>
          <w:sz w:val="20"/>
          <w:szCs w:val="20"/>
        </w:rPr>
        <w:t xml:space="preserve"> para valorar s</w:t>
      </w:r>
      <w:r>
        <w:rPr>
          <w:rFonts w:ascii="Verdana" w:hAnsi="Verdana" w:cs="Arial"/>
          <w:sz w:val="20"/>
          <w:szCs w:val="20"/>
        </w:rPr>
        <w:t>i existe c</w:t>
      </w:r>
      <w:r w:rsidR="00A017E8">
        <w:rPr>
          <w:rFonts w:ascii="Verdana" w:hAnsi="Verdana" w:cs="Arial"/>
          <w:sz w:val="20"/>
          <w:szCs w:val="20"/>
        </w:rPr>
        <w:t>omunidad de criterios.</w:t>
      </w:r>
    </w:p>
    <w:p w14:paraId="1C1EA87E" w14:textId="631EC822" w:rsidR="00796281" w:rsidRPr="00AD0D97" w:rsidRDefault="00A017E8" w:rsidP="00DF3988">
      <w:pPr>
        <w:pStyle w:val="Sinespaciado"/>
        <w:jc w:val="both"/>
        <w:rPr>
          <w:rFonts w:ascii="Verdana" w:hAnsi="Verdana" w:cs="Arial"/>
          <w:sz w:val="20"/>
          <w:szCs w:val="20"/>
        </w:rPr>
      </w:pPr>
      <w:r>
        <w:rPr>
          <w:rFonts w:ascii="Verdana" w:hAnsi="Verdana" w:cs="Arial"/>
          <w:sz w:val="20"/>
          <w:szCs w:val="20"/>
        </w:rPr>
        <w:t>S</w:t>
      </w:r>
      <w:r w:rsidR="00BA1F5F">
        <w:rPr>
          <w:rFonts w:ascii="Verdana" w:hAnsi="Verdana" w:cs="Arial"/>
          <w:sz w:val="20"/>
          <w:szCs w:val="20"/>
        </w:rPr>
        <w:t>e obtiene</w:t>
      </w:r>
      <w:r w:rsidR="00DF2359" w:rsidRPr="00AD0D97">
        <w:rPr>
          <w:rFonts w:ascii="Verdana" w:hAnsi="Verdana" w:cs="Arial"/>
          <w:sz w:val="20"/>
          <w:szCs w:val="20"/>
        </w:rPr>
        <w:t xml:space="preserve"> que el juicio de los expertos es consistente y que </w:t>
      </w:r>
      <w:r w:rsidR="00BA1F5F">
        <w:rPr>
          <w:rFonts w:ascii="Verdana" w:hAnsi="Verdana" w:cs="Arial"/>
          <w:sz w:val="20"/>
          <w:szCs w:val="20"/>
        </w:rPr>
        <w:t xml:space="preserve">existe comunidad de preferencia, </w:t>
      </w:r>
      <w:r w:rsidR="00DF2359" w:rsidRPr="00AD0D97">
        <w:rPr>
          <w:rFonts w:ascii="Verdana" w:hAnsi="Verdana" w:cs="Arial"/>
          <w:sz w:val="20"/>
          <w:szCs w:val="20"/>
        </w:rPr>
        <w:t xml:space="preserve">con un coeficiente de W de Kendall de 0,861. Un análisis de los rangos promedio permite la eliminación de </w:t>
      </w:r>
      <w:r>
        <w:rPr>
          <w:rFonts w:ascii="Verdana" w:hAnsi="Verdana" w:cs="Arial"/>
          <w:sz w:val="20"/>
          <w:szCs w:val="20"/>
        </w:rPr>
        <w:t>7 ítems</w:t>
      </w:r>
      <w:r w:rsidR="00DF2359" w:rsidRPr="00AD0D97">
        <w:rPr>
          <w:rFonts w:ascii="Verdana" w:hAnsi="Verdana" w:cs="Arial"/>
          <w:sz w:val="20"/>
          <w:szCs w:val="20"/>
        </w:rPr>
        <w:t>.</w:t>
      </w:r>
    </w:p>
    <w:p w14:paraId="5F32A5F0" w14:textId="45C353EF"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lastRenderedPageBreak/>
        <w:t xml:space="preserve">En la Tabla 2 </w:t>
      </w:r>
      <w:r w:rsidR="00F8604A">
        <w:rPr>
          <w:rFonts w:ascii="Verdana" w:hAnsi="Verdana" w:cs="Arial"/>
          <w:sz w:val="20"/>
          <w:szCs w:val="20"/>
        </w:rPr>
        <w:t>se muestra</w:t>
      </w:r>
      <w:r w:rsidRPr="00AD0D97">
        <w:rPr>
          <w:rFonts w:ascii="Verdana" w:hAnsi="Verdana" w:cs="Arial"/>
          <w:sz w:val="20"/>
          <w:szCs w:val="20"/>
        </w:rPr>
        <w:t xml:space="preserve"> un resumen de</w:t>
      </w:r>
      <w:r w:rsidR="00F8604A">
        <w:rPr>
          <w:rFonts w:ascii="Verdana" w:hAnsi="Verdana" w:cs="Arial"/>
          <w:sz w:val="20"/>
          <w:szCs w:val="20"/>
        </w:rPr>
        <w:t xml:space="preserve"> los análisis efectuados en la</w:t>
      </w:r>
      <w:r w:rsidRPr="00AD0D97">
        <w:rPr>
          <w:rFonts w:ascii="Verdana" w:hAnsi="Verdana" w:cs="Arial"/>
          <w:sz w:val="20"/>
          <w:szCs w:val="20"/>
        </w:rPr>
        <w:t xml:space="preserve"> etapa </w:t>
      </w:r>
      <w:r w:rsidR="00A017E8">
        <w:rPr>
          <w:rFonts w:ascii="Verdana" w:hAnsi="Verdana" w:cs="Arial"/>
          <w:sz w:val="20"/>
          <w:szCs w:val="20"/>
        </w:rPr>
        <w:t>relacionados</w:t>
      </w:r>
      <w:r w:rsidRPr="00AD0D97">
        <w:rPr>
          <w:rFonts w:ascii="Verdana" w:hAnsi="Verdana" w:cs="Arial"/>
          <w:sz w:val="20"/>
          <w:szCs w:val="20"/>
        </w:rPr>
        <w:t xml:space="preserve"> a la cantidad de ítems. (PIS-</w:t>
      </w:r>
      <w:r w:rsidRPr="00AD0D97">
        <w:rPr>
          <w:rFonts w:ascii="Verdana" w:hAnsi="Verdana" w:cs="Arial"/>
          <w:noProof/>
          <w:sz w:val="20"/>
          <w:szCs w:val="20"/>
          <w:lang w:eastAsia="es-ES"/>
        </w:rPr>
        <w:t>Pertinencia e impacto Social</w:t>
      </w:r>
      <w:r w:rsidRPr="00AD0D97">
        <w:rPr>
          <w:rFonts w:ascii="Verdana" w:hAnsi="Verdana" w:cs="Arial"/>
          <w:sz w:val="20"/>
          <w:szCs w:val="20"/>
        </w:rPr>
        <w:t xml:space="preserve">, P- Profesor y Personal Auxiliar, E- Estudiante, Inf- </w:t>
      </w:r>
      <w:r w:rsidRPr="00AD0D97">
        <w:rPr>
          <w:rFonts w:ascii="Verdana" w:hAnsi="Verdana" w:cs="Arial"/>
          <w:noProof/>
          <w:sz w:val="20"/>
          <w:szCs w:val="20"/>
          <w:lang w:eastAsia="es-ES"/>
        </w:rPr>
        <w:t>Infraesctructura</w:t>
      </w:r>
      <w:r w:rsidRPr="00AD0D97">
        <w:rPr>
          <w:rFonts w:ascii="Verdana" w:hAnsi="Verdana" w:cs="Arial"/>
          <w:sz w:val="20"/>
          <w:szCs w:val="20"/>
        </w:rPr>
        <w:t>, C- Currículo y Pa- Preguntas abiertas)</w:t>
      </w:r>
    </w:p>
    <w:p w14:paraId="3514E2EC" w14:textId="77777777" w:rsidR="00DF2359" w:rsidRPr="00AD0D97" w:rsidRDefault="00DF2359" w:rsidP="00DF3988">
      <w:pPr>
        <w:pStyle w:val="Default"/>
        <w:jc w:val="both"/>
        <w:rPr>
          <w:rFonts w:ascii="Verdana" w:hAnsi="Verdana"/>
          <w:bCs/>
          <w:sz w:val="20"/>
          <w:szCs w:val="20"/>
        </w:rPr>
      </w:pPr>
      <w:r w:rsidRPr="00AD0D97">
        <w:rPr>
          <w:rFonts w:ascii="Verdana" w:hAnsi="Verdana"/>
          <w:bCs/>
          <w:sz w:val="20"/>
          <w:szCs w:val="20"/>
        </w:rPr>
        <w:t>Tabla 2:</w:t>
      </w:r>
      <w:r w:rsidRPr="00AD0D97">
        <w:rPr>
          <w:rFonts w:ascii="Verdana" w:hAnsi="Verdana"/>
          <w:b/>
          <w:bCs/>
          <w:sz w:val="20"/>
          <w:szCs w:val="20"/>
        </w:rPr>
        <w:t xml:space="preserve"> </w:t>
      </w:r>
      <w:r w:rsidRPr="00AD0D97">
        <w:rPr>
          <w:rFonts w:ascii="Verdana" w:hAnsi="Verdana"/>
          <w:bCs/>
          <w:sz w:val="20"/>
          <w:szCs w:val="20"/>
        </w:rPr>
        <w:t>Cantidad de ítems en la lista de características luego de la consulta a expertos.</w:t>
      </w:r>
    </w:p>
    <w:p w14:paraId="7D523F70" w14:textId="77777777" w:rsidR="00DF2359" w:rsidRPr="00AD0D97" w:rsidRDefault="00DF2359" w:rsidP="00DF3988">
      <w:pPr>
        <w:pStyle w:val="Default"/>
        <w:jc w:val="both"/>
        <w:rPr>
          <w:rFonts w:ascii="Verdana" w:hAnsi="Verdana"/>
          <w:sz w:val="20"/>
          <w:szCs w:val="20"/>
        </w:rPr>
      </w:pPr>
      <w:r w:rsidRPr="00AD0D97">
        <w:rPr>
          <w:rFonts w:ascii="Verdana" w:hAnsi="Verdana"/>
          <w:bCs/>
          <w:sz w:val="20"/>
          <w:szCs w:val="20"/>
        </w:rPr>
        <w:t>Fuente:</w:t>
      </w:r>
      <w:r w:rsidRPr="00AD0D97">
        <w:rPr>
          <w:rFonts w:ascii="Verdana" w:hAnsi="Verdana"/>
          <w:b/>
          <w:bCs/>
          <w:sz w:val="20"/>
          <w:szCs w:val="20"/>
        </w:rPr>
        <w:t xml:space="preserve"> </w:t>
      </w:r>
      <w:r w:rsidRPr="00AD0D97">
        <w:rPr>
          <w:rFonts w:ascii="Verdana" w:hAnsi="Verdana"/>
          <w:sz w:val="20"/>
          <w:szCs w:val="20"/>
        </w:rPr>
        <w:t>Elaboración propia.</w:t>
      </w:r>
    </w:p>
    <w:tbl>
      <w:tblPr>
        <w:tblW w:w="0" w:type="auto"/>
        <w:jc w:val="center"/>
        <w:tblBorders>
          <w:top w:val="single" w:sz="18" w:space="0" w:color="00B0F0"/>
          <w:left w:val="single" w:sz="18" w:space="0" w:color="00B0F0"/>
          <w:bottom w:val="single" w:sz="18" w:space="0" w:color="00B0F0"/>
          <w:right w:val="single" w:sz="18" w:space="0" w:color="00B0F0"/>
          <w:insideH w:val="single" w:sz="6" w:space="0" w:color="00B0F0"/>
          <w:insideV w:val="single" w:sz="6" w:space="0" w:color="00B0F0"/>
        </w:tblBorders>
        <w:tblLook w:val="04A0" w:firstRow="1" w:lastRow="0" w:firstColumn="1" w:lastColumn="0" w:noHBand="0" w:noVBand="1"/>
      </w:tblPr>
      <w:tblGrid>
        <w:gridCol w:w="5422"/>
        <w:gridCol w:w="558"/>
        <w:gridCol w:w="471"/>
        <w:gridCol w:w="344"/>
        <w:gridCol w:w="498"/>
        <w:gridCol w:w="471"/>
        <w:gridCol w:w="526"/>
      </w:tblGrid>
      <w:tr w:rsidR="00DF2359" w:rsidRPr="00AD0D97" w14:paraId="622F8D89" w14:textId="77777777" w:rsidTr="00DF2359">
        <w:trPr>
          <w:cantSplit/>
          <w:trHeight w:val="351"/>
          <w:jc w:val="center"/>
        </w:trPr>
        <w:tc>
          <w:tcPr>
            <w:tcW w:w="0" w:type="auto"/>
          </w:tcPr>
          <w:p w14:paraId="5758A55F"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Momentos</w:t>
            </w:r>
          </w:p>
        </w:tc>
        <w:tc>
          <w:tcPr>
            <w:tcW w:w="0" w:type="auto"/>
          </w:tcPr>
          <w:p w14:paraId="7ECD06BF" w14:textId="77777777" w:rsidR="00DF2359" w:rsidRPr="00AD0D97" w:rsidRDefault="00DF2359" w:rsidP="00DF3988">
            <w:pPr>
              <w:pStyle w:val="Sinespaciado"/>
              <w:jc w:val="both"/>
              <w:rPr>
                <w:rFonts w:ascii="Verdana" w:hAnsi="Verdana" w:cs="Arial"/>
                <w:noProof/>
                <w:sz w:val="20"/>
                <w:szCs w:val="20"/>
                <w:lang w:eastAsia="es-ES"/>
              </w:rPr>
            </w:pPr>
            <w:r w:rsidRPr="00AD0D97">
              <w:rPr>
                <w:rFonts w:ascii="Verdana" w:hAnsi="Verdana" w:cs="Arial"/>
                <w:noProof/>
                <w:sz w:val="20"/>
                <w:szCs w:val="20"/>
                <w:lang w:eastAsia="es-ES"/>
              </w:rPr>
              <w:t>PIS</w:t>
            </w:r>
          </w:p>
        </w:tc>
        <w:tc>
          <w:tcPr>
            <w:tcW w:w="0" w:type="auto"/>
            <w:vAlign w:val="center"/>
          </w:tcPr>
          <w:p w14:paraId="1A88DA68"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noProof/>
                <w:sz w:val="20"/>
                <w:szCs w:val="20"/>
                <w:lang w:eastAsia="es-ES"/>
              </w:rPr>
              <w:t>P</w:t>
            </w:r>
          </w:p>
        </w:tc>
        <w:tc>
          <w:tcPr>
            <w:tcW w:w="0" w:type="auto"/>
            <w:vAlign w:val="center"/>
          </w:tcPr>
          <w:p w14:paraId="0F2F7591"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E</w:t>
            </w:r>
          </w:p>
        </w:tc>
        <w:tc>
          <w:tcPr>
            <w:tcW w:w="0" w:type="auto"/>
            <w:vAlign w:val="center"/>
          </w:tcPr>
          <w:p w14:paraId="2ABDEE7B"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Inf</w:t>
            </w:r>
          </w:p>
        </w:tc>
        <w:tc>
          <w:tcPr>
            <w:tcW w:w="461" w:type="dxa"/>
            <w:vAlign w:val="center"/>
          </w:tcPr>
          <w:p w14:paraId="53729E01"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C</w:t>
            </w:r>
          </w:p>
        </w:tc>
        <w:tc>
          <w:tcPr>
            <w:tcW w:w="526" w:type="dxa"/>
          </w:tcPr>
          <w:p w14:paraId="6F24647A"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Pa</w:t>
            </w:r>
          </w:p>
        </w:tc>
      </w:tr>
      <w:tr w:rsidR="00DF2359" w:rsidRPr="00AD0D97" w14:paraId="411F6A0E" w14:textId="77777777" w:rsidTr="00DF2359">
        <w:trPr>
          <w:jc w:val="center"/>
        </w:trPr>
        <w:tc>
          <w:tcPr>
            <w:tcW w:w="0" w:type="auto"/>
            <w:vAlign w:val="center"/>
          </w:tcPr>
          <w:p w14:paraId="5555AC4A"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Inicio</w:t>
            </w:r>
          </w:p>
        </w:tc>
        <w:tc>
          <w:tcPr>
            <w:tcW w:w="0" w:type="auto"/>
            <w:vAlign w:val="center"/>
          </w:tcPr>
          <w:p w14:paraId="52BF85D2" w14:textId="77777777" w:rsidR="00DF2359" w:rsidRPr="00AD0D97" w:rsidRDefault="00DF2359" w:rsidP="00DF3988">
            <w:pPr>
              <w:pStyle w:val="Sinespaciado"/>
              <w:jc w:val="both"/>
              <w:rPr>
                <w:rFonts w:ascii="Verdana" w:hAnsi="Verdana" w:cs="Arial"/>
                <w:sz w:val="20"/>
                <w:szCs w:val="20"/>
                <w:highlight w:val="yellow"/>
              </w:rPr>
            </w:pPr>
            <w:r w:rsidRPr="00AD0D97">
              <w:rPr>
                <w:rFonts w:ascii="Verdana" w:hAnsi="Verdana" w:cs="Arial"/>
                <w:sz w:val="20"/>
                <w:szCs w:val="20"/>
              </w:rPr>
              <w:t>11</w:t>
            </w:r>
          </w:p>
        </w:tc>
        <w:tc>
          <w:tcPr>
            <w:tcW w:w="0" w:type="auto"/>
            <w:vAlign w:val="center"/>
          </w:tcPr>
          <w:p w14:paraId="187DBB8F"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13</w:t>
            </w:r>
          </w:p>
        </w:tc>
        <w:tc>
          <w:tcPr>
            <w:tcW w:w="0" w:type="auto"/>
            <w:vAlign w:val="center"/>
          </w:tcPr>
          <w:p w14:paraId="2A911080"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7</w:t>
            </w:r>
          </w:p>
        </w:tc>
        <w:tc>
          <w:tcPr>
            <w:tcW w:w="0" w:type="auto"/>
            <w:vAlign w:val="center"/>
          </w:tcPr>
          <w:p w14:paraId="1A32D725"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7</w:t>
            </w:r>
          </w:p>
        </w:tc>
        <w:tc>
          <w:tcPr>
            <w:tcW w:w="461" w:type="dxa"/>
            <w:vAlign w:val="center"/>
          </w:tcPr>
          <w:p w14:paraId="2B745559"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10</w:t>
            </w:r>
          </w:p>
        </w:tc>
        <w:tc>
          <w:tcPr>
            <w:tcW w:w="526" w:type="dxa"/>
          </w:tcPr>
          <w:p w14:paraId="28FB05EF"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5</w:t>
            </w:r>
          </w:p>
        </w:tc>
      </w:tr>
      <w:tr w:rsidR="00DF2359" w:rsidRPr="00AD0D97" w14:paraId="3ACE8DAA" w14:textId="77777777" w:rsidTr="00DF2359">
        <w:trPr>
          <w:jc w:val="center"/>
        </w:trPr>
        <w:tc>
          <w:tcPr>
            <w:tcW w:w="0" w:type="auto"/>
            <w:vAlign w:val="center"/>
          </w:tcPr>
          <w:p w14:paraId="6D3478D2"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 xml:space="preserve">Consulta inicial a expertos </w:t>
            </w:r>
          </w:p>
        </w:tc>
        <w:tc>
          <w:tcPr>
            <w:tcW w:w="0" w:type="auto"/>
            <w:vAlign w:val="center"/>
          </w:tcPr>
          <w:p w14:paraId="110BF30C"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11</w:t>
            </w:r>
          </w:p>
        </w:tc>
        <w:tc>
          <w:tcPr>
            <w:tcW w:w="0" w:type="auto"/>
            <w:vAlign w:val="center"/>
          </w:tcPr>
          <w:p w14:paraId="1277D66C"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13</w:t>
            </w:r>
          </w:p>
        </w:tc>
        <w:tc>
          <w:tcPr>
            <w:tcW w:w="0" w:type="auto"/>
            <w:vAlign w:val="center"/>
          </w:tcPr>
          <w:p w14:paraId="1A69B684"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9</w:t>
            </w:r>
          </w:p>
        </w:tc>
        <w:tc>
          <w:tcPr>
            <w:tcW w:w="0" w:type="auto"/>
            <w:vAlign w:val="center"/>
          </w:tcPr>
          <w:p w14:paraId="648BB227"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8</w:t>
            </w:r>
          </w:p>
        </w:tc>
        <w:tc>
          <w:tcPr>
            <w:tcW w:w="461" w:type="dxa"/>
            <w:vAlign w:val="center"/>
          </w:tcPr>
          <w:p w14:paraId="5E3E77F4"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12</w:t>
            </w:r>
          </w:p>
        </w:tc>
        <w:tc>
          <w:tcPr>
            <w:tcW w:w="526" w:type="dxa"/>
          </w:tcPr>
          <w:p w14:paraId="1D8CBA2A"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5</w:t>
            </w:r>
          </w:p>
        </w:tc>
      </w:tr>
      <w:tr w:rsidR="00DF2359" w:rsidRPr="00AD0D97" w14:paraId="5A5E1B66" w14:textId="77777777" w:rsidTr="00DF2359">
        <w:trPr>
          <w:trHeight w:val="298"/>
          <w:jc w:val="center"/>
        </w:trPr>
        <w:tc>
          <w:tcPr>
            <w:tcW w:w="0" w:type="auto"/>
            <w:vAlign w:val="center"/>
          </w:tcPr>
          <w:p w14:paraId="211D7346" w14:textId="77777777" w:rsidR="00DF2359" w:rsidRPr="00AD0D97" w:rsidRDefault="00DF2359" w:rsidP="00DF3988">
            <w:pPr>
              <w:pStyle w:val="Default"/>
              <w:jc w:val="both"/>
              <w:rPr>
                <w:rFonts w:ascii="Verdana" w:hAnsi="Verdana"/>
                <w:sz w:val="20"/>
                <w:szCs w:val="20"/>
              </w:rPr>
            </w:pPr>
            <w:r w:rsidRPr="00AD0D97">
              <w:rPr>
                <w:rFonts w:ascii="Verdana" w:hAnsi="Verdana"/>
                <w:bCs/>
                <w:sz w:val="20"/>
                <w:szCs w:val="20"/>
              </w:rPr>
              <w:t xml:space="preserve">Prueba de los rangos promedio- Metodología Delphi </w:t>
            </w:r>
          </w:p>
        </w:tc>
        <w:tc>
          <w:tcPr>
            <w:tcW w:w="0" w:type="auto"/>
            <w:vAlign w:val="center"/>
          </w:tcPr>
          <w:p w14:paraId="01DC06F8"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9</w:t>
            </w:r>
          </w:p>
        </w:tc>
        <w:tc>
          <w:tcPr>
            <w:tcW w:w="0" w:type="auto"/>
            <w:vAlign w:val="center"/>
          </w:tcPr>
          <w:p w14:paraId="710416F5"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13</w:t>
            </w:r>
          </w:p>
        </w:tc>
        <w:tc>
          <w:tcPr>
            <w:tcW w:w="0" w:type="auto"/>
            <w:vAlign w:val="center"/>
          </w:tcPr>
          <w:p w14:paraId="44F19E0E"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8</w:t>
            </w:r>
          </w:p>
        </w:tc>
        <w:tc>
          <w:tcPr>
            <w:tcW w:w="0" w:type="auto"/>
            <w:vAlign w:val="center"/>
          </w:tcPr>
          <w:p w14:paraId="044962F8"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8</w:t>
            </w:r>
          </w:p>
        </w:tc>
        <w:tc>
          <w:tcPr>
            <w:tcW w:w="461" w:type="dxa"/>
            <w:vAlign w:val="center"/>
          </w:tcPr>
          <w:p w14:paraId="0E667C71"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11</w:t>
            </w:r>
          </w:p>
        </w:tc>
        <w:tc>
          <w:tcPr>
            <w:tcW w:w="526" w:type="dxa"/>
          </w:tcPr>
          <w:p w14:paraId="0CC0C54F"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2</w:t>
            </w:r>
          </w:p>
        </w:tc>
      </w:tr>
    </w:tbl>
    <w:p w14:paraId="674DFEA1" w14:textId="77777777" w:rsidR="00FD5EEB" w:rsidRPr="00AD0D97" w:rsidRDefault="00FD5EEB" w:rsidP="00DF3988">
      <w:pPr>
        <w:pStyle w:val="Sinespaciado"/>
        <w:jc w:val="both"/>
        <w:rPr>
          <w:rFonts w:ascii="Verdana" w:hAnsi="Verdana" w:cs="Arial"/>
          <w:b/>
          <w:bCs/>
          <w:iCs/>
          <w:sz w:val="20"/>
          <w:szCs w:val="20"/>
          <w:u w:val="single"/>
        </w:rPr>
      </w:pPr>
    </w:p>
    <w:p w14:paraId="362E59E1"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bCs/>
          <w:iCs/>
          <w:sz w:val="20"/>
          <w:szCs w:val="20"/>
        </w:rPr>
        <w:t>Etapa V-</w:t>
      </w:r>
      <w:r w:rsidRPr="00AD0D97">
        <w:rPr>
          <w:rFonts w:ascii="Verdana" w:hAnsi="Verdana" w:cs="Arial"/>
          <w:b/>
          <w:bCs/>
          <w:sz w:val="20"/>
          <w:szCs w:val="20"/>
        </w:rPr>
        <w:t xml:space="preserve"> </w:t>
      </w:r>
      <w:r w:rsidRPr="00AD0D97">
        <w:rPr>
          <w:rFonts w:ascii="Verdana" w:hAnsi="Verdana" w:cs="Arial"/>
          <w:sz w:val="20"/>
          <w:szCs w:val="20"/>
        </w:rPr>
        <w:t xml:space="preserve">Diseño del instrumento de medición </w:t>
      </w:r>
    </w:p>
    <w:p w14:paraId="2B3ADC17" w14:textId="77777777" w:rsidR="00DF2359" w:rsidRPr="00AD0D97" w:rsidRDefault="00DF2359" w:rsidP="00DF3988">
      <w:pPr>
        <w:pStyle w:val="Sinespaciado"/>
        <w:numPr>
          <w:ilvl w:val="0"/>
          <w:numId w:val="17"/>
        </w:numPr>
        <w:ind w:left="567" w:hanging="283"/>
        <w:jc w:val="both"/>
        <w:rPr>
          <w:rFonts w:ascii="Verdana" w:hAnsi="Verdana" w:cs="Arial"/>
          <w:sz w:val="20"/>
          <w:szCs w:val="20"/>
        </w:rPr>
      </w:pPr>
      <w:r w:rsidRPr="00AD0D97">
        <w:rPr>
          <w:rFonts w:ascii="Verdana" w:hAnsi="Verdana" w:cs="Arial"/>
          <w:bCs/>
          <w:iCs/>
          <w:sz w:val="20"/>
          <w:szCs w:val="20"/>
        </w:rPr>
        <w:t>Paso 10</w:t>
      </w:r>
      <w:r w:rsidRPr="00AD0D97">
        <w:rPr>
          <w:rFonts w:ascii="Verdana" w:hAnsi="Verdana" w:cs="Arial"/>
          <w:bCs/>
          <w:sz w:val="20"/>
          <w:szCs w:val="20"/>
        </w:rPr>
        <w:t>:</w:t>
      </w:r>
      <w:r w:rsidRPr="00AD0D97">
        <w:rPr>
          <w:rFonts w:ascii="Verdana" w:hAnsi="Verdana" w:cs="Arial"/>
          <w:b/>
          <w:bCs/>
          <w:sz w:val="20"/>
          <w:szCs w:val="20"/>
        </w:rPr>
        <w:t xml:space="preserve"> </w:t>
      </w:r>
      <w:r w:rsidRPr="00AD0D97">
        <w:rPr>
          <w:rFonts w:ascii="Verdana" w:hAnsi="Verdana" w:cs="Arial"/>
          <w:bCs/>
          <w:sz w:val="20"/>
          <w:szCs w:val="20"/>
        </w:rPr>
        <w:t>Selección del instrumento de medición</w:t>
      </w:r>
      <w:r w:rsidR="00F84AAC">
        <w:rPr>
          <w:rFonts w:ascii="Verdana" w:hAnsi="Verdana" w:cs="Arial"/>
          <w:bCs/>
          <w:sz w:val="20"/>
          <w:szCs w:val="20"/>
        </w:rPr>
        <w:t>.</w:t>
      </w:r>
    </w:p>
    <w:p w14:paraId="0C1A1F8C" w14:textId="77777777" w:rsidR="00DF2359" w:rsidRPr="00AD0D97" w:rsidRDefault="00F84AAC" w:rsidP="00DF3988">
      <w:pPr>
        <w:pStyle w:val="Sinespaciado"/>
        <w:jc w:val="both"/>
        <w:rPr>
          <w:rFonts w:ascii="Verdana" w:hAnsi="Verdana" w:cs="Arial"/>
          <w:sz w:val="20"/>
          <w:szCs w:val="20"/>
        </w:rPr>
      </w:pPr>
      <w:r>
        <w:rPr>
          <w:rFonts w:ascii="Verdana" w:hAnsi="Verdana" w:cs="Arial"/>
          <w:sz w:val="20"/>
          <w:szCs w:val="20"/>
        </w:rPr>
        <w:t xml:space="preserve">Como </w:t>
      </w:r>
      <w:r w:rsidR="00DF2359" w:rsidRPr="00AD0D97">
        <w:rPr>
          <w:rFonts w:ascii="Verdana" w:hAnsi="Verdana" w:cs="Arial"/>
          <w:sz w:val="20"/>
          <w:szCs w:val="20"/>
        </w:rPr>
        <w:t xml:space="preserve">instrumento de medición </w:t>
      </w:r>
      <w:r>
        <w:rPr>
          <w:rFonts w:ascii="Verdana" w:hAnsi="Verdana" w:cs="Arial"/>
          <w:sz w:val="20"/>
          <w:szCs w:val="20"/>
        </w:rPr>
        <w:t>se selecciona</w:t>
      </w:r>
      <w:r w:rsidR="00DF2359" w:rsidRPr="00AD0D97">
        <w:rPr>
          <w:rFonts w:ascii="Verdana" w:hAnsi="Verdana" w:cs="Arial"/>
          <w:sz w:val="20"/>
          <w:szCs w:val="20"/>
        </w:rPr>
        <w:t xml:space="preserve"> el cuestionario </w:t>
      </w:r>
      <w:r>
        <w:rPr>
          <w:rFonts w:ascii="Verdana" w:hAnsi="Verdana" w:cs="Arial"/>
          <w:sz w:val="20"/>
          <w:szCs w:val="20"/>
        </w:rPr>
        <w:t xml:space="preserve">por la bondad </w:t>
      </w:r>
      <w:r w:rsidR="00DF2359" w:rsidRPr="00AD0D97">
        <w:rPr>
          <w:rFonts w:ascii="Verdana" w:hAnsi="Verdana" w:cs="Arial"/>
          <w:sz w:val="20"/>
          <w:szCs w:val="20"/>
        </w:rPr>
        <w:t>de intercambiar con los usuarios de una forma estructurada</w:t>
      </w:r>
      <w:r w:rsidR="00F046EF" w:rsidRPr="00AD0D97">
        <w:rPr>
          <w:rFonts w:ascii="Verdana" w:hAnsi="Verdana" w:cs="Arial"/>
          <w:sz w:val="20"/>
          <w:szCs w:val="20"/>
        </w:rPr>
        <w:t xml:space="preserve"> </w:t>
      </w:r>
      <w:r w:rsidR="00DF2359" w:rsidRPr="00AD0D97">
        <w:rPr>
          <w:rFonts w:ascii="Verdana" w:hAnsi="Verdana" w:cs="Arial"/>
          <w:sz w:val="20"/>
          <w:szCs w:val="20"/>
        </w:rPr>
        <w:t>para la obtención de resultados relac</w:t>
      </w:r>
      <w:r>
        <w:rPr>
          <w:rFonts w:ascii="Verdana" w:hAnsi="Verdana" w:cs="Arial"/>
          <w:sz w:val="20"/>
          <w:szCs w:val="20"/>
        </w:rPr>
        <w:t>ionados con los ítems que se validan</w:t>
      </w:r>
      <w:r w:rsidR="00DF2359" w:rsidRPr="00AD0D97">
        <w:rPr>
          <w:rFonts w:ascii="Verdana" w:hAnsi="Verdana" w:cs="Arial"/>
          <w:sz w:val="20"/>
          <w:szCs w:val="20"/>
        </w:rPr>
        <w:t>.</w:t>
      </w:r>
    </w:p>
    <w:p w14:paraId="6138F262" w14:textId="77777777" w:rsidR="00DF2359" w:rsidRPr="00AD0D97" w:rsidRDefault="00DF2359" w:rsidP="00DF3988">
      <w:pPr>
        <w:pStyle w:val="Prrafodelista"/>
        <w:numPr>
          <w:ilvl w:val="0"/>
          <w:numId w:val="17"/>
        </w:numPr>
        <w:spacing w:after="0" w:line="240" w:lineRule="auto"/>
        <w:jc w:val="both"/>
        <w:rPr>
          <w:rFonts w:ascii="Verdana" w:hAnsi="Verdana" w:cs="Arial"/>
          <w:sz w:val="20"/>
          <w:szCs w:val="20"/>
        </w:rPr>
      </w:pPr>
      <w:r w:rsidRPr="00AD0D97">
        <w:rPr>
          <w:rFonts w:ascii="Verdana" w:hAnsi="Verdana" w:cs="Arial"/>
          <w:iCs/>
          <w:sz w:val="20"/>
          <w:szCs w:val="20"/>
        </w:rPr>
        <w:t>Pasos 11 y 12</w:t>
      </w:r>
      <w:r w:rsidRPr="00AD0D97">
        <w:rPr>
          <w:rFonts w:ascii="Verdana" w:hAnsi="Verdana" w:cs="Arial"/>
          <w:sz w:val="20"/>
          <w:szCs w:val="20"/>
        </w:rPr>
        <w:t>: Definición de la escala a emplear en el instrumento de medición y diseño en su primera versión</w:t>
      </w:r>
    </w:p>
    <w:p w14:paraId="60B7801A" w14:textId="1A12012D" w:rsidR="00710513" w:rsidRPr="00AD0D97" w:rsidRDefault="00710513" w:rsidP="00DF3988">
      <w:pPr>
        <w:spacing w:after="0" w:line="240" w:lineRule="auto"/>
        <w:jc w:val="both"/>
        <w:rPr>
          <w:rFonts w:ascii="Verdana" w:hAnsi="Verdana" w:cs="Arial"/>
          <w:sz w:val="20"/>
          <w:szCs w:val="20"/>
        </w:rPr>
      </w:pPr>
      <w:r w:rsidRPr="00AD0D97">
        <w:rPr>
          <w:rFonts w:ascii="Verdana" w:hAnsi="Verdana" w:cs="Arial"/>
          <w:sz w:val="20"/>
          <w:szCs w:val="20"/>
        </w:rPr>
        <w:t>El cuestionario confeccionado a partir de las investigac</w:t>
      </w:r>
      <w:r w:rsidR="00B87467">
        <w:rPr>
          <w:rFonts w:ascii="Verdana" w:hAnsi="Verdana" w:cs="Arial"/>
          <w:sz w:val="20"/>
          <w:szCs w:val="20"/>
        </w:rPr>
        <w:t>iones referenciadas previamente y</w:t>
      </w:r>
      <w:r w:rsidRPr="00AD0D97">
        <w:rPr>
          <w:rFonts w:ascii="Verdana" w:hAnsi="Verdana" w:cs="Arial"/>
          <w:sz w:val="20"/>
          <w:szCs w:val="20"/>
        </w:rPr>
        <w:t xml:space="preserve"> el trabajo con expertos</w:t>
      </w:r>
      <w:r w:rsidR="00B87467">
        <w:rPr>
          <w:rFonts w:ascii="Verdana" w:hAnsi="Verdana" w:cs="Arial"/>
          <w:sz w:val="20"/>
          <w:szCs w:val="20"/>
        </w:rPr>
        <w:t xml:space="preserve"> </w:t>
      </w:r>
      <w:r w:rsidRPr="00AD0D97">
        <w:rPr>
          <w:rFonts w:ascii="Verdana" w:hAnsi="Verdana" w:cs="Arial"/>
          <w:sz w:val="20"/>
          <w:szCs w:val="20"/>
        </w:rPr>
        <w:t>inicia con instruc</w:t>
      </w:r>
      <w:r w:rsidR="00CB58F4">
        <w:rPr>
          <w:rFonts w:ascii="Verdana" w:hAnsi="Verdana" w:cs="Arial"/>
          <w:sz w:val="20"/>
          <w:szCs w:val="20"/>
        </w:rPr>
        <w:t>ciones a los encuestados para el completamiento. C</w:t>
      </w:r>
      <w:r w:rsidRPr="00AD0D97">
        <w:rPr>
          <w:rFonts w:ascii="Verdana" w:hAnsi="Verdana" w:cs="Arial"/>
          <w:sz w:val="20"/>
          <w:szCs w:val="20"/>
        </w:rPr>
        <w:t xml:space="preserve">onsta de cuatro apartados: </w:t>
      </w:r>
      <w:r w:rsidRPr="00AD0D97">
        <w:rPr>
          <w:rFonts w:ascii="Verdana" w:hAnsi="Verdana" w:cs="Arial"/>
          <w:iCs/>
          <w:sz w:val="20"/>
          <w:szCs w:val="20"/>
        </w:rPr>
        <w:t>caracterización de los encuestados, evaluación de la calidad, generales y sugerencias</w:t>
      </w:r>
      <w:r w:rsidRPr="00AD0D97">
        <w:rPr>
          <w:rFonts w:ascii="Verdana" w:hAnsi="Verdana" w:cs="Arial"/>
          <w:sz w:val="20"/>
          <w:szCs w:val="20"/>
        </w:rPr>
        <w:t>. Además, en el instrumento se emplean escalas ordinales</w:t>
      </w:r>
      <w:r w:rsidR="00CB58F4">
        <w:rPr>
          <w:rFonts w:ascii="Verdana" w:hAnsi="Verdana" w:cs="Arial"/>
          <w:sz w:val="20"/>
          <w:szCs w:val="20"/>
        </w:rPr>
        <w:t>, donde predominan</w:t>
      </w:r>
      <w:r w:rsidRPr="00AD0D97">
        <w:rPr>
          <w:rFonts w:ascii="Verdana" w:hAnsi="Verdana" w:cs="Arial"/>
          <w:sz w:val="20"/>
          <w:szCs w:val="20"/>
        </w:rPr>
        <w:t xml:space="preserve"> las preguntas cerradas. En lo adelante se realizan precisiones por apartados. </w:t>
      </w:r>
    </w:p>
    <w:p w14:paraId="7ABA51DD" w14:textId="77777777" w:rsidR="00710513" w:rsidRPr="00AD0D97" w:rsidRDefault="00710513" w:rsidP="00DF3988">
      <w:pPr>
        <w:pStyle w:val="Sinespaciado"/>
        <w:numPr>
          <w:ilvl w:val="0"/>
          <w:numId w:val="1"/>
        </w:numPr>
        <w:jc w:val="both"/>
        <w:rPr>
          <w:rFonts w:ascii="Verdana" w:hAnsi="Verdana" w:cs="Arial"/>
          <w:sz w:val="20"/>
          <w:szCs w:val="20"/>
        </w:rPr>
      </w:pPr>
      <w:r w:rsidRPr="00AD0D97">
        <w:rPr>
          <w:rFonts w:ascii="Verdana" w:hAnsi="Verdana" w:cs="Arial"/>
          <w:iCs/>
          <w:sz w:val="20"/>
          <w:szCs w:val="20"/>
        </w:rPr>
        <w:t xml:space="preserve">Caracterización de los encuestados: </w:t>
      </w:r>
      <w:r w:rsidRPr="00AD0D97">
        <w:rPr>
          <w:rFonts w:ascii="Verdana" w:hAnsi="Verdana" w:cs="Arial"/>
          <w:sz w:val="20"/>
          <w:szCs w:val="20"/>
        </w:rPr>
        <w:t>Permite caracterizar a los encuestados a través de un conjunto de elementos relacionados con el sexo, curso actual y carrera.</w:t>
      </w:r>
    </w:p>
    <w:p w14:paraId="58E3851E" w14:textId="77777777" w:rsidR="00710513" w:rsidRPr="00AD0D97" w:rsidRDefault="00710513" w:rsidP="00DF3988">
      <w:pPr>
        <w:pStyle w:val="Sinespaciado"/>
        <w:numPr>
          <w:ilvl w:val="0"/>
          <w:numId w:val="1"/>
        </w:numPr>
        <w:jc w:val="both"/>
        <w:rPr>
          <w:rFonts w:ascii="Verdana" w:hAnsi="Verdana" w:cs="Arial"/>
          <w:sz w:val="20"/>
          <w:szCs w:val="20"/>
        </w:rPr>
      </w:pPr>
      <w:r w:rsidRPr="00AD0D97">
        <w:rPr>
          <w:rFonts w:ascii="Verdana" w:hAnsi="Verdana" w:cs="Arial"/>
          <w:iCs/>
          <w:sz w:val="20"/>
          <w:szCs w:val="20"/>
        </w:rPr>
        <w:t xml:space="preserve">Evaluación de la calidad: </w:t>
      </w:r>
      <w:r w:rsidRPr="00AD0D97">
        <w:rPr>
          <w:rFonts w:ascii="Verdana" w:hAnsi="Verdana" w:cs="Arial"/>
          <w:sz w:val="20"/>
          <w:szCs w:val="20"/>
        </w:rPr>
        <w:t xml:space="preserve">Posibilita evaluar la calidad de la formación del estudiante </w:t>
      </w:r>
      <w:r w:rsidR="00A3156B">
        <w:rPr>
          <w:rFonts w:ascii="Verdana" w:hAnsi="Verdana" w:cs="Arial"/>
          <w:sz w:val="20"/>
          <w:szCs w:val="20"/>
        </w:rPr>
        <w:t>sobre la base d</w:t>
      </w:r>
      <w:r w:rsidRPr="00AD0D97">
        <w:rPr>
          <w:rFonts w:ascii="Verdana" w:hAnsi="Verdana" w:cs="Arial"/>
          <w:sz w:val="20"/>
          <w:szCs w:val="20"/>
        </w:rPr>
        <w:t>el intercambio con sus profesores, además de considerarse la pertinencia e impacto social, infraestructura</w:t>
      </w:r>
      <w:r w:rsidR="00A3156B">
        <w:rPr>
          <w:rFonts w:ascii="Verdana" w:hAnsi="Verdana" w:cs="Arial"/>
          <w:sz w:val="20"/>
          <w:szCs w:val="20"/>
        </w:rPr>
        <w:t xml:space="preserve"> y</w:t>
      </w:r>
      <w:r w:rsidRPr="00AD0D97">
        <w:rPr>
          <w:rFonts w:ascii="Verdana" w:hAnsi="Verdana" w:cs="Arial"/>
          <w:sz w:val="20"/>
          <w:szCs w:val="20"/>
        </w:rPr>
        <w:t xml:space="preserve"> currículo. La escala que se emplea en el instrumento es de tipo Likert. 1- Totalmente en desacuerdo, 2- En desacuerdo, 3-Ni de acuerdo, ni en desacuerdo, 4- De acuerdo, y 5- Totalmente de acuerdo. Todas las proposiciones que se encuentran en el cuestionario están orientadas a elementos positivos en relación con la calidad del servicio. </w:t>
      </w:r>
    </w:p>
    <w:p w14:paraId="2B76B73A" w14:textId="0231AD64" w:rsidR="00710513" w:rsidRPr="00AD0D97" w:rsidRDefault="00710513" w:rsidP="00DF3988">
      <w:pPr>
        <w:pStyle w:val="Sinespaciado"/>
        <w:numPr>
          <w:ilvl w:val="0"/>
          <w:numId w:val="1"/>
        </w:numPr>
        <w:jc w:val="both"/>
        <w:rPr>
          <w:rFonts w:ascii="Verdana" w:hAnsi="Verdana" w:cs="Arial"/>
          <w:sz w:val="20"/>
          <w:szCs w:val="20"/>
        </w:rPr>
      </w:pPr>
      <w:r w:rsidRPr="00AD0D97">
        <w:rPr>
          <w:rFonts w:ascii="Verdana" w:hAnsi="Verdana" w:cs="Arial"/>
          <w:iCs/>
          <w:sz w:val="20"/>
          <w:szCs w:val="20"/>
        </w:rPr>
        <w:t xml:space="preserve">Generales: </w:t>
      </w:r>
      <w:r w:rsidRPr="00AD0D97">
        <w:rPr>
          <w:rFonts w:ascii="Verdana" w:hAnsi="Verdana" w:cs="Arial"/>
          <w:sz w:val="20"/>
          <w:szCs w:val="20"/>
        </w:rPr>
        <w:t>En la primera evaluación que se realiza se incluyen interrogantes relacionadas con la satisf</w:t>
      </w:r>
      <w:r w:rsidR="00A3156B">
        <w:rPr>
          <w:rFonts w:ascii="Verdana" w:hAnsi="Verdana" w:cs="Arial"/>
          <w:sz w:val="20"/>
          <w:szCs w:val="20"/>
        </w:rPr>
        <w:t xml:space="preserve">acción por </w:t>
      </w:r>
      <w:r w:rsidRPr="00AD0D97">
        <w:rPr>
          <w:rFonts w:ascii="Verdana" w:hAnsi="Verdana" w:cs="Arial"/>
          <w:sz w:val="20"/>
          <w:szCs w:val="20"/>
        </w:rPr>
        <w:t>dim</w:t>
      </w:r>
      <w:r w:rsidR="00A3156B">
        <w:rPr>
          <w:rFonts w:ascii="Verdana" w:hAnsi="Verdana" w:cs="Arial"/>
          <w:sz w:val="20"/>
          <w:szCs w:val="20"/>
        </w:rPr>
        <w:t>ensión del cuestionario,</w:t>
      </w:r>
      <w:r w:rsidRPr="00AD0D97">
        <w:rPr>
          <w:rFonts w:ascii="Verdana" w:hAnsi="Verdana" w:cs="Arial"/>
          <w:sz w:val="20"/>
          <w:szCs w:val="20"/>
        </w:rPr>
        <w:t xml:space="preserve"> igualmente se emplea una escala de tipo Likert donde: 1- Totalmente insatisfecho, 2- Insatisfecho, 3- Medianamente satisfecho, 4- Satisfecho, 5- Muy satisfecho. Además, se solicita información sobre la calidad del proceso docente-educativo en la Facultad</w:t>
      </w:r>
      <w:r w:rsidR="00761F17" w:rsidRPr="00AD0D97">
        <w:rPr>
          <w:rFonts w:ascii="Verdana" w:hAnsi="Verdana" w:cs="Arial"/>
          <w:sz w:val="20"/>
          <w:szCs w:val="20"/>
        </w:rPr>
        <w:t xml:space="preserve">, </w:t>
      </w:r>
      <w:r w:rsidR="00761F17">
        <w:rPr>
          <w:rFonts w:ascii="Verdana" w:hAnsi="Verdana" w:cs="Arial"/>
          <w:sz w:val="20"/>
          <w:szCs w:val="20"/>
        </w:rPr>
        <w:t>donde se evalúa de</w:t>
      </w:r>
      <w:r w:rsidRPr="00AD0D97">
        <w:rPr>
          <w:rFonts w:ascii="Verdana" w:hAnsi="Verdana" w:cs="Arial"/>
          <w:sz w:val="20"/>
          <w:szCs w:val="20"/>
        </w:rPr>
        <w:t>: 5- Excelente, 4- Buena, 3- Regular, 2- Mala, 1- Muy mala.</w:t>
      </w:r>
    </w:p>
    <w:p w14:paraId="045FF20F" w14:textId="77777777" w:rsidR="00710513" w:rsidRPr="00AD0D97" w:rsidRDefault="00710513" w:rsidP="00DF3988">
      <w:pPr>
        <w:pStyle w:val="Sinespaciado"/>
        <w:numPr>
          <w:ilvl w:val="0"/>
          <w:numId w:val="1"/>
        </w:numPr>
        <w:jc w:val="both"/>
        <w:rPr>
          <w:rFonts w:ascii="Verdana" w:hAnsi="Verdana" w:cs="Arial"/>
          <w:sz w:val="20"/>
          <w:szCs w:val="20"/>
        </w:rPr>
      </w:pPr>
      <w:r w:rsidRPr="00AD0D97">
        <w:rPr>
          <w:rFonts w:ascii="Verdana" w:hAnsi="Verdana" w:cs="Arial"/>
          <w:iCs/>
          <w:sz w:val="20"/>
          <w:szCs w:val="20"/>
        </w:rPr>
        <w:t xml:space="preserve">Sugerencias: </w:t>
      </w:r>
      <w:r w:rsidRPr="00AD0D97">
        <w:rPr>
          <w:rFonts w:ascii="Verdana" w:hAnsi="Verdana" w:cs="Arial"/>
          <w:sz w:val="20"/>
          <w:szCs w:val="20"/>
        </w:rPr>
        <w:t xml:space="preserve">Es la única pregunta abierta del cuestionario </w:t>
      </w:r>
      <w:r w:rsidR="00A3156B">
        <w:rPr>
          <w:rFonts w:ascii="Verdana" w:hAnsi="Verdana" w:cs="Arial"/>
          <w:sz w:val="20"/>
          <w:szCs w:val="20"/>
        </w:rPr>
        <w:t>en que los encuestados responden</w:t>
      </w:r>
      <w:r w:rsidRPr="00AD0D97">
        <w:rPr>
          <w:rFonts w:ascii="Verdana" w:hAnsi="Verdana" w:cs="Arial"/>
          <w:sz w:val="20"/>
          <w:szCs w:val="20"/>
        </w:rPr>
        <w:t xml:space="preserve"> en caso de considerarlo necesario. </w:t>
      </w:r>
    </w:p>
    <w:p w14:paraId="6FD5CF96" w14:textId="77777777" w:rsidR="00DF2359" w:rsidRPr="00AD0D97" w:rsidRDefault="00DF2359" w:rsidP="00DF3988">
      <w:pPr>
        <w:pStyle w:val="Sinespaciado"/>
        <w:ind w:left="360"/>
        <w:jc w:val="both"/>
        <w:rPr>
          <w:rFonts w:ascii="Verdana" w:hAnsi="Verdana" w:cs="Arial"/>
          <w:sz w:val="20"/>
          <w:szCs w:val="20"/>
        </w:rPr>
      </w:pPr>
      <w:r w:rsidRPr="00AD0D97">
        <w:rPr>
          <w:rFonts w:ascii="Verdana" w:hAnsi="Verdana" w:cs="Arial"/>
          <w:sz w:val="20"/>
          <w:szCs w:val="20"/>
        </w:rPr>
        <w:t xml:space="preserve">El cuestionario listo para su aplicación aparece en el </w:t>
      </w:r>
      <w:r w:rsidR="00A3156B">
        <w:rPr>
          <w:rFonts w:ascii="Verdana" w:hAnsi="Verdana" w:cs="Arial"/>
          <w:sz w:val="20"/>
          <w:szCs w:val="20"/>
        </w:rPr>
        <w:t>Anexo A</w:t>
      </w:r>
      <w:r w:rsidRPr="00AD0D97">
        <w:rPr>
          <w:rFonts w:ascii="Verdana" w:hAnsi="Verdana" w:cs="Arial"/>
          <w:sz w:val="20"/>
          <w:szCs w:val="20"/>
        </w:rPr>
        <w:t>.</w:t>
      </w:r>
    </w:p>
    <w:p w14:paraId="788998C9" w14:textId="77777777" w:rsidR="00DF2359" w:rsidRPr="00AD0D97" w:rsidRDefault="00DF2359" w:rsidP="00DF3988">
      <w:pPr>
        <w:pStyle w:val="Sinespaciado"/>
        <w:numPr>
          <w:ilvl w:val="0"/>
          <w:numId w:val="17"/>
        </w:numPr>
        <w:jc w:val="both"/>
        <w:rPr>
          <w:rFonts w:ascii="Verdana" w:hAnsi="Verdana" w:cs="Arial"/>
          <w:sz w:val="20"/>
          <w:szCs w:val="20"/>
        </w:rPr>
      </w:pPr>
      <w:r w:rsidRPr="00AD0D97">
        <w:rPr>
          <w:rFonts w:ascii="Verdana" w:hAnsi="Verdana" w:cs="Arial"/>
          <w:iCs/>
          <w:sz w:val="20"/>
          <w:szCs w:val="20"/>
        </w:rPr>
        <w:t>Paso 13</w:t>
      </w:r>
      <w:r w:rsidRPr="00AD0D97">
        <w:rPr>
          <w:rFonts w:ascii="Verdana" w:hAnsi="Verdana" w:cs="Arial"/>
          <w:sz w:val="20"/>
          <w:szCs w:val="20"/>
        </w:rPr>
        <w:t>: Aplicación del instrumento de medición</w:t>
      </w:r>
      <w:r w:rsidR="00F73C42">
        <w:rPr>
          <w:rFonts w:ascii="Verdana" w:hAnsi="Verdana" w:cs="Arial"/>
          <w:sz w:val="20"/>
          <w:szCs w:val="20"/>
        </w:rPr>
        <w:t>.</w:t>
      </w:r>
      <w:r w:rsidRPr="00AD0D97">
        <w:rPr>
          <w:rFonts w:ascii="Verdana" w:hAnsi="Verdana" w:cs="Arial"/>
          <w:sz w:val="20"/>
          <w:szCs w:val="20"/>
        </w:rPr>
        <w:t xml:space="preserve"> </w:t>
      </w:r>
    </w:p>
    <w:p w14:paraId="51B75B6B" w14:textId="070B2E3E"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 xml:space="preserve">El diseñado se aplica a un total de 121 estudiantes. La revisión de las frecuencias de marcado y los estadísticos descriptivos de las variables en el primer apartado del cuestionario permiten realizar la caracterización de los encuestados. El procesamiento </w:t>
      </w:r>
      <w:r w:rsidR="00F73C42">
        <w:rPr>
          <w:rFonts w:ascii="Verdana" w:hAnsi="Verdana" w:cs="Arial"/>
          <w:sz w:val="20"/>
          <w:szCs w:val="20"/>
        </w:rPr>
        <w:t>se realiza con la ayuda de software especializado.</w:t>
      </w:r>
    </w:p>
    <w:p w14:paraId="023AF037" w14:textId="77777777" w:rsidR="00DF2359" w:rsidRPr="00AD0D97" w:rsidRDefault="00DF2359" w:rsidP="00DF3988">
      <w:pPr>
        <w:pStyle w:val="Sinespaciado"/>
        <w:numPr>
          <w:ilvl w:val="0"/>
          <w:numId w:val="17"/>
        </w:numPr>
        <w:jc w:val="both"/>
        <w:rPr>
          <w:rFonts w:ascii="Verdana" w:hAnsi="Verdana" w:cs="Arial"/>
          <w:sz w:val="20"/>
          <w:szCs w:val="20"/>
        </w:rPr>
      </w:pPr>
      <w:r w:rsidRPr="00AD0D97">
        <w:rPr>
          <w:rFonts w:ascii="Verdana" w:hAnsi="Verdana" w:cs="Arial"/>
          <w:sz w:val="20"/>
          <w:szCs w:val="20"/>
        </w:rPr>
        <w:t>Paso 14: Análisis de fiabilidad y validez</w:t>
      </w:r>
    </w:p>
    <w:p w14:paraId="2A1E2761" w14:textId="41ACD112" w:rsidR="00DF2359" w:rsidRPr="00AD0D97" w:rsidRDefault="00F73C42" w:rsidP="00DF3988">
      <w:pPr>
        <w:pStyle w:val="Sinespaciado"/>
        <w:jc w:val="both"/>
        <w:rPr>
          <w:rFonts w:ascii="Verdana" w:hAnsi="Verdana" w:cs="Arial"/>
          <w:sz w:val="20"/>
          <w:szCs w:val="20"/>
          <w:u w:val="single"/>
        </w:rPr>
      </w:pPr>
      <w:r>
        <w:rPr>
          <w:rFonts w:ascii="Verdana" w:hAnsi="Verdana" w:cs="Arial"/>
          <w:sz w:val="20"/>
          <w:szCs w:val="20"/>
        </w:rPr>
        <w:t xml:space="preserve">Una vez </w:t>
      </w:r>
      <w:r w:rsidR="00761F17">
        <w:rPr>
          <w:rFonts w:ascii="Verdana" w:hAnsi="Verdana" w:cs="Arial"/>
          <w:sz w:val="20"/>
          <w:szCs w:val="20"/>
        </w:rPr>
        <w:t xml:space="preserve">aplicado </w:t>
      </w:r>
      <w:r w:rsidR="00DF2359" w:rsidRPr="00AD0D97">
        <w:rPr>
          <w:rFonts w:ascii="Verdana" w:hAnsi="Verdana" w:cs="Arial"/>
          <w:sz w:val="20"/>
          <w:szCs w:val="20"/>
        </w:rPr>
        <w:t>a la muestra</w:t>
      </w:r>
      <w:r>
        <w:rPr>
          <w:rFonts w:ascii="Verdana" w:hAnsi="Verdana" w:cs="Arial"/>
          <w:sz w:val="20"/>
          <w:szCs w:val="20"/>
        </w:rPr>
        <w:t>,</w:t>
      </w:r>
      <w:r w:rsidR="00DF2359" w:rsidRPr="00AD0D97">
        <w:rPr>
          <w:rFonts w:ascii="Verdana" w:hAnsi="Verdana" w:cs="Arial"/>
          <w:sz w:val="20"/>
          <w:szCs w:val="20"/>
        </w:rPr>
        <w:t xml:space="preserve"> se procede a realizar los análisis esta</w:t>
      </w:r>
      <w:r>
        <w:rPr>
          <w:rFonts w:ascii="Verdana" w:hAnsi="Verdana" w:cs="Arial"/>
          <w:sz w:val="20"/>
          <w:szCs w:val="20"/>
        </w:rPr>
        <w:t xml:space="preserve">dísticos pertinentes que </w:t>
      </w:r>
      <w:r w:rsidR="00761F17">
        <w:rPr>
          <w:rFonts w:ascii="Verdana" w:hAnsi="Verdana" w:cs="Arial"/>
          <w:sz w:val="20"/>
          <w:szCs w:val="20"/>
        </w:rPr>
        <w:t>aseguren</w:t>
      </w:r>
      <w:r w:rsidR="00DF2359" w:rsidRPr="00AD0D97">
        <w:rPr>
          <w:rFonts w:ascii="Verdana" w:hAnsi="Verdana" w:cs="Arial"/>
          <w:sz w:val="20"/>
          <w:szCs w:val="20"/>
        </w:rPr>
        <w:t xml:space="preserve"> la fiabilidad y validez del instrumento. </w:t>
      </w:r>
      <w:r w:rsidR="00761F17">
        <w:rPr>
          <w:rFonts w:ascii="Verdana" w:hAnsi="Verdana" w:cs="Arial"/>
          <w:sz w:val="20"/>
          <w:szCs w:val="20"/>
        </w:rPr>
        <w:t>Es importante</w:t>
      </w:r>
      <w:r w:rsidR="00DF2359" w:rsidRPr="00AD0D97">
        <w:rPr>
          <w:rFonts w:ascii="Verdana" w:hAnsi="Verdana" w:cs="Arial"/>
          <w:sz w:val="20"/>
          <w:szCs w:val="20"/>
        </w:rPr>
        <w:t xml:space="preserve"> revisar las propiedades métricas del instrumento diseñado</w:t>
      </w:r>
      <w:r w:rsidR="00761F17">
        <w:rPr>
          <w:rFonts w:ascii="Verdana" w:hAnsi="Verdana" w:cs="Arial"/>
          <w:sz w:val="20"/>
          <w:szCs w:val="20"/>
        </w:rPr>
        <w:t>.</w:t>
      </w:r>
      <w:r w:rsidR="00DF2359" w:rsidRPr="00AD0D97">
        <w:rPr>
          <w:rFonts w:ascii="Verdana" w:hAnsi="Verdana" w:cs="Arial"/>
          <w:sz w:val="20"/>
          <w:szCs w:val="20"/>
        </w:rPr>
        <w:t xml:space="preserve"> </w:t>
      </w:r>
    </w:p>
    <w:p w14:paraId="61D96CF6" w14:textId="77777777" w:rsidR="00DF2359" w:rsidRPr="00AD0D97" w:rsidRDefault="00386F56" w:rsidP="00DF3988">
      <w:pPr>
        <w:pStyle w:val="Sinespaciado"/>
        <w:jc w:val="both"/>
        <w:rPr>
          <w:rFonts w:ascii="Verdana" w:hAnsi="Verdana" w:cs="Arial"/>
          <w:sz w:val="20"/>
          <w:szCs w:val="20"/>
        </w:rPr>
      </w:pPr>
      <w:r w:rsidRPr="00AD0D97">
        <w:rPr>
          <w:rFonts w:ascii="Verdana" w:hAnsi="Verdana" w:cs="Arial"/>
          <w:sz w:val="20"/>
          <w:szCs w:val="20"/>
        </w:rPr>
        <w:t>-</w:t>
      </w:r>
      <w:r w:rsidR="00DF2359" w:rsidRPr="00AD0D97">
        <w:rPr>
          <w:rFonts w:ascii="Verdana" w:hAnsi="Verdana" w:cs="Arial"/>
          <w:sz w:val="20"/>
          <w:szCs w:val="20"/>
        </w:rPr>
        <w:t xml:space="preserve">Fiabilidad: El Alpha de Cronbach con un valor de 0,797 indica la existencia de fiabilidad al ser mayor que 0,7. </w:t>
      </w:r>
    </w:p>
    <w:p w14:paraId="6D35F71A" w14:textId="77777777" w:rsidR="00B43F24" w:rsidRPr="00AD0D97" w:rsidRDefault="00386F56" w:rsidP="00DF3988">
      <w:pPr>
        <w:pStyle w:val="Sinespaciado"/>
        <w:jc w:val="both"/>
        <w:rPr>
          <w:rFonts w:ascii="Verdana" w:hAnsi="Verdana" w:cs="Arial"/>
          <w:sz w:val="20"/>
          <w:szCs w:val="20"/>
        </w:rPr>
      </w:pPr>
      <w:r w:rsidRPr="00AD0D97">
        <w:rPr>
          <w:rFonts w:ascii="Verdana" w:hAnsi="Verdana" w:cs="Arial"/>
          <w:sz w:val="20"/>
          <w:szCs w:val="20"/>
        </w:rPr>
        <w:t>-</w:t>
      </w:r>
      <w:r w:rsidR="00B43F24" w:rsidRPr="00AD0D97">
        <w:rPr>
          <w:rFonts w:ascii="Verdana" w:hAnsi="Verdana" w:cs="Arial"/>
          <w:sz w:val="20"/>
          <w:szCs w:val="20"/>
        </w:rPr>
        <w:t>Demostración de validez de contenido: La validez de contenido queda demostrada con la consulta realizada a expertos siguiendo la metodología Delphi en aplicación de la etapa IV de este procedimiento.</w:t>
      </w:r>
    </w:p>
    <w:p w14:paraId="4A558333" w14:textId="24F50A58" w:rsidR="00FD5EEB" w:rsidRPr="00AD0D97" w:rsidRDefault="00386F56" w:rsidP="00DF3988">
      <w:pPr>
        <w:pStyle w:val="Sinespaciado"/>
        <w:jc w:val="both"/>
        <w:rPr>
          <w:rFonts w:ascii="Verdana" w:hAnsi="Verdana" w:cs="Arial"/>
          <w:sz w:val="20"/>
          <w:szCs w:val="20"/>
        </w:rPr>
      </w:pPr>
      <w:r w:rsidRPr="00AD0D97">
        <w:rPr>
          <w:rFonts w:ascii="Verdana" w:hAnsi="Verdana" w:cs="Arial"/>
          <w:sz w:val="20"/>
          <w:szCs w:val="20"/>
        </w:rPr>
        <w:t>-</w:t>
      </w:r>
      <w:r w:rsidR="00FD5EEB" w:rsidRPr="00AD0D97">
        <w:rPr>
          <w:rFonts w:ascii="Verdana" w:hAnsi="Verdana" w:cs="Arial"/>
          <w:sz w:val="20"/>
          <w:szCs w:val="20"/>
        </w:rPr>
        <w:t xml:space="preserve">Demostración de la validez de criterio: </w:t>
      </w:r>
      <w:r w:rsidR="00761F17">
        <w:rPr>
          <w:rFonts w:ascii="Verdana" w:hAnsi="Verdana" w:cs="Arial"/>
          <w:sz w:val="20"/>
          <w:szCs w:val="20"/>
        </w:rPr>
        <w:t xml:space="preserve">se procede </w:t>
      </w:r>
      <w:r w:rsidR="00FD5EEB" w:rsidRPr="00AD0D97">
        <w:rPr>
          <w:rFonts w:ascii="Verdana" w:hAnsi="Verdana" w:cs="Arial"/>
          <w:sz w:val="20"/>
          <w:szCs w:val="20"/>
        </w:rPr>
        <w:t>a la comparación de las principales debilidades detectadas en</w:t>
      </w:r>
      <w:r w:rsidR="00761F17">
        <w:rPr>
          <w:rFonts w:ascii="Verdana" w:hAnsi="Verdana" w:cs="Arial"/>
          <w:sz w:val="20"/>
          <w:szCs w:val="20"/>
        </w:rPr>
        <w:t xml:space="preserve"> la facultad objeto de estudio,</w:t>
      </w:r>
      <w:r w:rsidR="00FD5EEB" w:rsidRPr="00AD0D97">
        <w:rPr>
          <w:rFonts w:ascii="Verdana" w:hAnsi="Verdana" w:cs="Arial"/>
          <w:sz w:val="20"/>
          <w:szCs w:val="20"/>
        </w:rPr>
        <w:t xml:space="preserve"> los resultados de los informes de evaluación externa de </w:t>
      </w:r>
      <w:r w:rsidR="00761F17">
        <w:rPr>
          <w:rFonts w:ascii="Verdana" w:hAnsi="Verdana" w:cs="Arial"/>
          <w:sz w:val="20"/>
          <w:szCs w:val="20"/>
        </w:rPr>
        <w:t>las carreras evaluadas</w:t>
      </w:r>
      <w:r w:rsidR="00F73C42" w:rsidRPr="00AD0D97">
        <w:rPr>
          <w:rFonts w:ascii="Verdana" w:hAnsi="Verdana" w:cs="Arial"/>
          <w:sz w:val="20"/>
          <w:szCs w:val="20"/>
        </w:rPr>
        <w:t xml:space="preserve"> y</w:t>
      </w:r>
      <w:r w:rsidR="00FD5EEB" w:rsidRPr="00AD0D97">
        <w:rPr>
          <w:rFonts w:ascii="Verdana" w:hAnsi="Verdana" w:cs="Arial"/>
          <w:sz w:val="20"/>
          <w:szCs w:val="20"/>
        </w:rPr>
        <w:t xml:space="preserve"> entrevistas a directivos</w:t>
      </w:r>
      <w:r w:rsidR="00761F17">
        <w:rPr>
          <w:rFonts w:ascii="Verdana" w:hAnsi="Verdana" w:cs="Arial"/>
          <w:sz w:val="20"/>
          <w:szCs w:val="20"/>
        </w:rPr>
        <w:t>. D</w:t>
      </w:r>
      <w:r w:rsidR="00FD5EEB" w:rsidRPr="00AD0D97">
        <w:rPr>
          <w:rFonts w:ascii="Verdana" w:hAnsi="Verdana" w:cs="Arial"/>
          <w:sz w:val="20"/>
          <w:szCs w:val="20"/>
        </w:rPr>
        <w:t xml:space="preserve">e </w:t>
      </w:r>
      <w:r w:rsidR="00F73C42">
        <w:rPr>
          <w:rFonts w:ascii="Verdana" w:hAnsi="Verdana" w:cs="Arial"/>
          <w:sz w:val="20"/>
          <w:szCs w:val="20"/>
        </w:rPr>
        <w:t xml:space="preserve">donde </w:t>
      </w:r>
      <w:r w:rsidR="00FD5EEB" w:rsidRPr="00AD0D97">
        <w:rPr>
          <w:rFonts w:ascii="Verdana" w:hAnsi="Verdana" w:cs="Arial"/>
          <w:sz w:val="20"/>
          <w:szCs w:val="20"/>
        </w:rPr>
        <w:t>resulta que</w:t>
      </w:r>
      <w:r w:rsidR="00761F17">
        <w:rPr>
          <w:rFonts w:ascii="Verdana" w:hAnsi="Verdana" w:cs="Arial"/>
          <w:sz w:val="20"/>
          <w:szCs w:val="20"/>
        </w:rPr>
        <w:t>:</w:t>
      </w:r>
      <w:r w:rsidR="00FD5EEB" w:rsidRPr="00AD0D97">
        <w:rPr>
          <w:rFonts w:ascii="Verdana" w:hAnsi="Verdana" w:cs="Arial"/>
          <w:sz w:val="20"/>
          <w:szCs w:val="20"/>
        </w:rPr>
        <w:t xml:space="preserve"> </w:t>
      </w:r>
      <w:r w:rsidR="00FD5EEB" w:rsidRPr="00AD0D97">
        <w:rPr>
          <w:rFonts w:ascii="Verdana" w:hAnsi="Verdana" w:cs="Arial"/>
          <w:sz w:val="20"/>
          <w:szCs w:val="20"/>
        </w:rPr>
        <w:lastRenderedPageBreak/>
        <w:t>existe coincidencia entre los resultados alcanzados y por tanto el instrumento posee validez de contenido.</w:t>
      </w:r>
    </w:p>
    <w:p w14:paraId="4D9724F3" w14:textId="77777777" w:rsidR="00DF2359" w:rsidRPr="00AD0D97" w:rsidRDefault="00386F56" w:rsidP="00DF3988">
      <w:pPr>
        <w:pStyle w:val="Sinespaciado"/>
        <w:jc w:val="both"/>
        <w:rPr>
          <w:rFonts w:ascii="Verdana" w:hAnsi="Verdana" w:cs="Arial"/>
          <w:sz w:val="20"/>
          <w:szCs w:val="20"/>
        </w:rPr>
      </w:pPr>
      <w:r w:rsidRPr="00AD0D97">
        <w:rPr>
          <w:rFonts w:ascii="Verdana" w:hAnsi="Verdana" w:cs="Arial"/>
          <w:sz w:val="20"/>
          <w:szCs w:val="20"/>
        </w:rPr>
        <w:t>-</w:t>
      </w:r>
      <w:r w:rsidR="00DF2359" w:rsidRPr="00AD0D97">
        <w:rPr>
          <w:rFonts w:ascii="Verdana" w:hAnsi="Verdana" w:cs="Arial"/>
          <w:sz w:val="20"/>
          <w:szCs w:val="20"/>
        </w:rPr>
        <w:t>Validez de constructo:</w:t>
      </w:r>
      <w:r w:rsidRPr="00AD0D97">
        <w:rPr>
          <w:rFonts w:ascii="Verdana" w:hAnsi="Verdana" w:cs="Arial"/>
          <w:sz w:val="20"/>
          <w:szCs w:val="20"/>
        </w:rPr>
        <w:t xml:space="preserve"> </w:t>
      </w:r>
      <w:r w:rsidR="00DF2359" w:rsidRPr="00AD0D97">
        <w:rPr>
          <w:rFonts w:ascii="Verdana" w:hAnsi="Verdana" w:cs="Arial"/>
          <w:sz w:val="20"/>
          <w:szCs w:val="20"/>
        </w:rPr>
        <w:t xml:space="preserve">El cumplimiento de los supuestos del análisis factorial se muestra </w:t>
      </w:r>
      <w:r w:rsidR="00FD5EEB" w:rsidRPr="00AD0D97">
        <w:rPr>
          <w:rFonts w:ascii="Verdana" w:hAnsi="Verdana" w:cs="Arial"/>
          <w:sz w:val="20"/>
          <w:szCs w:val="20"/>
        </w:rPr>
        <w:t>a continuación.</w:t>
      </w:r>
    </w:p>
    <w:p w14:paraId="3A716DEC" w14:textId="77777777" w:rsidR="00DF2359" w:rsidRPr="00AD0D97" w:rsidRDefault="00FD5EEB" w:rsidP="00DF3988">
      <w:pPr>
        <w:pStyle w:val="Sinespaciado"/>
        <w:jc w:val="both"/>
        <w:rPr>
          <w:rFonts w:ascii="Verdana" w:hAnsi="Verdana" w:cs="Arial"/>
          <w:sz w:val="20"/>
          <w:szCs w:val="20"/>
        </w:rPr>
      </w:pPr>
      <w:r w:rsidRPr="00AD0D97">
        <w:rPr>
          <w:rFonts w:ascii="Verdana" w:hAnsi="Verdana" w:cs="Arial"/>
          <w:bCs/>
          <w:sz w:val="20"/>
          <w:szCs w:val="20"/>
        </w:rPr>
        <w:t>Tabla 3</w:t>
      </w:r>
      <w:r w:rsidR="00DF2359" w:rsidRPr="00AD0D97">
        <w:rPr>
          <w:rFonts w:ascii="Verdana" w:hAnsi="Verdana" w:cs="Arial"/>
          <w:bCs/>
          <w:sz w:val="20"/>
          <w:szCs w:val="20"/>
        </w:rPr>
        <w:t>:</w:t>
      </w:r>
      <w:r w:rsidR="00DF2359" w:rsidRPr="00AD0D97">
        <w:rPr>
          <w:rFonts w:ascii="Verdana" w:hAnsi="Verdana" w:cs="Arial"/>
          <w:b/>
          <w:bCs/>
          <w:sz w:val="20"/>
          <w:szCs w:val="20"/>
        </w:rPr>
        <w:t xml:space="preserve"> </w:t>
      </w:r>
      <w:r w:rsidR="00DF2359" w:rsidRPr="00AD0D97">
        <w:rPr>
          <w:rFonts w:ascii="Verdana" w:hAnsi="Verdana" w:cs="Arial"/>
          <w:sz w:val="20"/>
          <w:szCs w:val="20"/>
        </w:rPr>
        <w:t xml:space="preserve">Propiedades métricas del instrumento. </w:t>
      </w:r>
      <w:r w:rsidR="00DF2359" w:rsidRPr="00AD0D97">
        <w:rPr>
          <w:rFonts w:ascii="Verdana" w:hAnsi="Verdana" w:cs="Arial"/>
          <w:bCs/>
          <w:sz w:val="20"/>
          <w:szCs w:val="20"/>
        </w:rPr>
        <w:t>Fuente:</w:t>
      </w:r>
      <w:r w:rsidR="00DF2359" w:rsidRPr="00AD0D97">
        <w:rPr>
          <w:rFonts w:ascii="Verdana" w:hAnsi="Verdana" w:cs="Arial"/>
          <w:b/>
          <w:bCs/>
          <w:sz w:val="20"/>
          <w:szCs w:val="20"/>
        </w:rPr>
        <w:t xml:space="preserve"> </w:t>
      </w:r>
      <w:r w:rsidR="00DF2359" w:rsidRPr="00AD0D97">
        <w:rPr>
          <w:rFonts w:ascii="Verdana" w:hAnsi="Verdana" w:cs="Arial"/>
          <w:sz w:val="20"/>
          <w:szCs w:val="20"/>
        </w:rPr>
        <w:t>Elaboración propia.</w:t>
      </w:r>
    </w:p>
    <w:tbl>
      <w:tblPr>
        <w:tblW w:w="0" w:type="auto"/>
        <w:jc w:val="center"/>
        <w:tblBorders>
          <w:top w:val="single" w:sz="18" w:space="0" w:color="00B0F0"/>
          <w:left w:val="single" w:sz="18" w:space="0" w:color="00B0F0"/>
          <w:bottom w:val="single" w:sz="18" w:space="0" w:color="00B0F0"/>
          <w:right w:val="single" w:sz="18" w:space="0" w:color="00B0F0"/>
          <w:insideH w:val="single" w:sz="6" w:space="0" w:color="00B0F0"/>
          <w:insideV w:val="single" w:sz="6" w:space="0" w:color="00B0F0"/>
        </w:tblBorders>
        <w:tblLook w:val="04A0" w:firstRow="1" w:lastRow="0" w:firstColumn="1" w:lastColumn="0" w:noHBand="0" w:noVBand="1"/>
      </w:tblPr>
      <w:tblGrid>
        <w:gridCol w:w="4388"/>
        <w:gridCol w:w="5062"/>
      </w:tblGrid>
      <w:tr w:rsidR="00DF2359" w:rsidRPr="00AD0D97" w14:paraId="4FB48F31" w14:textId="77777777" w:rsidTr="00F046EF">
        <w:trPr>
          <w:jc w:val="center"/>
        </w:trPr>
        <w:tc>
          <w:tcPr>
            <w:tcW w:w="4513" w:type="dxa"/>
            <w:tcBorders>
              <w:top w:val="single" w:sz="18" w:space="0" w:color="00B0F0"/>
              <w:bottom w:val="single" w:sz="6" w:space="0" w:color="00B0F0"/>
            </w:tcBorders>
            <w:shd w:val="clear" w:color="auto" w:fill="00B0F0"/>
          </w:tcPr>
          <w:p w14:paraId="2C92C2F0" w14:textId="77777777" w:rsidR="00DF2359" w:rsidRPr="00AD0D97" w:rsidRDefault="00DF2359" w:rsidP="00DF3988">
            <w:pPr>
              <w:pStyle w:val="Sinespaciado"/>
              <w:jc w:val="both"/>
              <w:rPr>
                <w:rFonts w:ascii="Verdana" w:hAnsi="Verdana" w:cs="Arial"/>
                <w:b/>
                <w:color w:val="FFFFFF" w:themeColor="background1"/>
                <w:sz w:val="20"/>
                <w:szCs w:val="20"/>
                <w:highlight w:val="yellow"/>
              </w:rPr>
            </w:pPr>
            <w:r w:rsidRPr="00AD0D97">
              <w:rPr>
                <w:rFonts w:ascii="Verdana" w:hAnsi="Verdana" w:cs="Arial"/>
                <w:b/>
                <w:color w:val="FFFFFF" w:themeColor="background1"/>
                <w:sz w:val="20"/>
                <w:szCs w:val="20"/>
              </w:rPr>
              <w:t>Criterios</w:t>
            </w:r>
          </w:p>
        </w:tc>
        <w:tc>
          <w:tcPr>
            <w:tcW w:w="5245" w:type="dxa"/>
            <w:tcBorders>
              <w:top w:val="single" w:sz="18" w:space="0" w:color="00B0F0"/>
              <w:bottom w:val="single" w:sz="6" w:space="0" w:color="00B0F0"/>
            </w:tcBorders>
            <w:shd w:val="clear" w:color="auto" w:fill="00B0F0"/>
          </w:tcPr>
          <w:p w14:paraId="154D409D" w14:textId="77777777" w:rsidR="00DF2359" w:rsidRPr="00AD0D97" w:rsidRDefault="00DF2359" w:rsidP="00DF3988">
            <w:pPr>
              <w:pStyle w:val="Sinespaciado"/>
              <w:jc w:val="both"/>
              <w:rPr>
                <w:rFonts w:ascii="Verdana" w:hAnsi="Verdana" w:cs="Arial"/>
                <w:b/>
                <w:color w:val="FFFFFF" w:themeColor="background1"/>
                <w:sz w:val="20"/>
                <w:szCs w:val="20"/>
                <w:highlight w:val="yellow"/>
              </w:rPr>
            </w:pPr>
            <w:r w:rsidRPr="00AD0D97">
              <w:rPr>
                <w:rFonts w:ascii="Verdana" w:hAnsi="Verdana" w:cs="Arial"/>
                <w:b/>
                <w:color w:val="FFFFFF" w:themeColor="background1"/>
                <w:sz w:val="20"/>
                <w:szCs w:val="20"/>
              </w:rPr>
              <w:t>Resultados</w:t>
            </w:r>
          </w:p>
        </w:tc>
      </w:tr>
      <w:tr w:rsidR="00DF2359" w:rsidRPr="00AD0D97" w14:paraId="10A97020" w14:textId="77777777" w:rsidTr="00F046EF">
        <w:trPr>
          <w:jc w:val="center"/>
        </w:trPr>
        <w:tc>
          <w:tcPr>
            <w:tcW w:w="4513" w:type="dxa"/>
            <w:tcBorders>
              <w:top w:val="single" w:sz="6" w:space="0" w:color="00B0F0"/>
            </w:tcBorders>
          </w:tcPr>
          <w:p w14:paraId="5CE62191" w14:textId="77777777" w:rsidR="00DF2359" w:rsidRPr="00AD0D97" w:rsidRDefault="00DF2359" w:rsidP="00DF3988">
            <w:pPr>
              <w:pStyle w:val="Sinespaciado"/>
              <w:jc w:val="both"/>
              <w:rPr>
                <w:rFonts w:ascii="Verdana" w:hAnsi="Verdana" w:cs="Arial"/>
                <w:sz w:val="20"/>
                <w:szCs w:val="20"/>
                <w:highlight w:val="yellow"/>
              </w:rPr>
            </w:pPr>
            <w:r w:rsidRPr="00AD0D97">
              <w:rPr>
                <w:rFonts w:ascii="Verdana" w:hAnsi="Verdana" w:cs="Arial"/>
                <w:sz w:val="20"/>
                <w:szCs w:val="20"/>
              </w:rPr>
              <w:t>Tamaño muestral</w:t>
            </w:r>
          </w:p>
        </w:tc>
        <w:tc>
          <w:tcPr>
            <w:tcW w:w="5245" w:type="dxa"/>
            <w:tcBorders>
              <w:top w:val="single" w:sz="6" w:space="0" w:color="00B0F0"/>
            </w:tcBorders>
          </w:tcPr>
          <w:p w14:paraId="03A29E8E" w14:textId="77777777" w:rsidR="00DF2359" w:rsidRPr="00AD0D97" w:rsidRDefault="00DF2359" w:rsidP="00DF3988">
            <w:pPr>
              <w:pStyle w:val="Sinespaciado"/>
              <w:jc w:val="both"/>
              <w:rPr>
                <w:rFonts w:ascii="Verdana" w:hAnsi="Verdana" w:cs="Arial"/>
                <w:sz w:val="20"/>
                <w:szCs w:val="20"/>
                <w:highlight w:val="yellow"/>
              </w:rPr>
            </w:pPr>
            <w:r w:rsidRPr="00AD0D97">
              <w:rPr>
                <w:rFonts w:ascii="Verdana" w:hAnsi="Verdana" w:cs="Arial"/>
                <w:sz w:val="20"/>
                <w:szCs w:val="20"/>
              </w:rPr>
              <w:t>121</w:t>
            </w:r>
          </w:p>
        </w:tc>
      </w:tr>
      <w:tr w:rsidR="00DF2359" w:rsidRPr="00AD0D97" w14:paraId="546B99AB" w14:textId="77777777" w:rsidTr="00F046EF">
        <w:trPr>
          <w:jc w:val="center"/>
        </w:trPr>
        <w:tc>
          <w:tcPr>
            <w:tcW w:w="4513" w:type="dxa"/>
          </w:tcPr>
          <w:p w14:paraId="4F3F3A7D"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Cantidad de variables</w:t>
            </w:r>
          </w:p>
        </w:tc>
        <w:tc>
          <w:tcPr>
            <w:tcW w:w="5245" w:type="dxa"/>
          </w:tcPr>
          <w:p w14:paraId="47B3B676"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49</w:t>
            </w:r>
          </w:p>
        </w:tc>
      </w:tr>
      <w:tr w:rsidR="00DF2359" w:rsidRPr="00AD0D97" w14:paraId="3BD561DB" w14:textId="77777777" w:rsidTr="00F046EF">
        <w:trPr>
          <w:jc w:val="center"/>
        </w:trPr>
        <w:tc>
          <w:tcPr>
            <w:tcW w:w="4513" w:type="dxa"/>
          </w:tcPr>
          <w:p w14:paraId="3EF315EE"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Variables a excluir- Criterio de exclusión</w:t>
            </w:r>
          </w:p>
        </w:tc>
        <w:tc>
          <w:tcPr>
            <w:tcW w:w="5245" w:type="dxa"/>
          </w:tcPr>
          <w:p w14:paraId="0E9D1904"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Ninguna (Todas las cargas son superiores a 0,55)</w:t>
            </w:r>
          </w:p>
        </w:tc>
      </w:tr>
      <w:tr w:rsidR="00DF2359" w:rsidRPr="00AD0D97" w14:paraId="11B7C50D" w14:textId="77777777" w:rsidTr="00F046EF">
        <w:trPr>
          <w:jc w:val="center"/>
        </w:trPr>
        <w:tc>
          <w:tcPr>
            <w:tcW w:w="4513" w:type="dxa"/>
          </w:tcPr>
          <w:p w14:paraId="0417D944" w14:textId="77777777" w:rsidR="00DF2359" w:rsidRPr="00AD0D97" w:rsidRDefault="00F046EF" w:rsidP="00DF3988">
            <w:pPr>
              <w:pStyle w:val="Sinespaciado"/>
              <w:jc w:val="both"/>
              <w:rPr>
                <w:rFonts w:ascii="Verdana" w:hAnsi="Verdana" w:cs="Arial"/>
                <w:sz w:val="20"/>
                <w:szCs w:val="20"/>
                <w:highlight w:val="yellow"/>
              </w:rPr>
            </w:pPr>
            <w:r w:rsidRPr="00AD0D97">
              <w:rPr>
                <w:rFonts w:ascii="Verdana" w:hAnsi="Verdana" w:cs="Arial"/>
                <w:sz w:val="20"/>
                <w:szCs w:val="20"/>
              </w:rPr>
              <w:t>Determinante</w:t>
            </w:r>
          </w:p>
        </w:tc>
        <w:tc>
          <w:tcPr>
            <w:tcW w:w="5245" w:type="dxa"/>
          </w:tcPr>
          <w:p w14:paraId="21F6BCDA" w14:textId="77777777" w:rsidR="00DF2359" w:rsidRPr="00AD0D97" w:rsidRDefault="00DF2359" w:rsidP="00DF3988">
            <w:pPr>
              <w:pStyle w:val="Sinespaciado"/>
              <w:jc w:val="both"/>
              <w:rPr>
                <w:rFonts w:ascii="Verdana" w:hAnsi="Verdana" w:cs="Arial"/>
                <w:sz w:val="20"/>
                <w:szCs w:val="20"/>
                <w:highlight w:val="yellow"/>
              </w:rPr>
            </w:pPr>
            <w:r w:rsidRPr="00AD0D97">
              <w:rPr>
                <w:rFonts w:ascii="Verdana" w:hAnsi="Verdana" w:cs="Arial"/>
                <w:sz w:val="20"/>
                <w:szCs w:val="20"/>
              </w:rPr>
              <w:t>7,269E-16</w:t>
            </w:r>
          </w:p>
        </w:tc>
      </w:tr>
      <w:tr w:rsidR="00DF2359" w:rsidRPr="00AD0D97" w14:paraId="70CC3855" w14:textId="77777777" w:rsidTr="00F046EF">
        <w:trPr>
          <w:jc w:val="center"/>
        </w:trPr>
        <w:tc>
          <w:tcPr>
            <w:tcW w:w="4513" w:type="dxa"/>
          </w:tcPr>
          <w:p w14:paraId="520F2CA2" w14:textId="77777777" w:rsidR="00DF2359" w:rsidRPr="00AD0D97" w:rsidRDefault="00DF2359" w:rsidP="00DF3988">
            <w:pPr>
              <w:pStyle w:val="Sinespaciado"/>
              <w:jc w:val="both"/>
              <w:rPr>
                <w:rFonts w:ascii="Verdana" w:hAnsi="Verdana" w:cs="Arial"/>
                <w:sz w:val="20"/>
                <w:szCs w:val="20"/>
                <w:highlight w:val="yellow"/>
              </w:rPr>
            </w:pPr>
            <w:r w:rsidRPr="00AD0D97">
              <w:rPr>
                <w:rFonts w:ascii="Verdana" w:hAnsi="Verdana" w:cs="Arial"/>
                <w:sz w:val="20"/>
                <w:szCs w:val="20"/>
              </w:rPr>
              <w:t>KMO</w:t>
            </w:r>
          </w:p>
        </w:tc>
        <w:tc>
          <w:tcPr>
            <w:tcW w:w="5245" w:type="dxa"/>
          </w:tcPr>
          <w:p w14:paraId="2B302370" w14:textId="77777777" w:rsidR="00DF2359" w:rsidRPr="00AD0D97" w:rsidRDefault="00DF2359" w:rsidP="00DF3988">
            <w:pPr>
              <w:pStyle w:val="Sinespaciado"/>
              <w:jc w:val="both"/>
              <w:rPr>
                <w:rFonts w:ascii="Verdana" w:hAnsi="Verdana" w:cs="Arial"/>
                <w:sz w:val="20"/>
                <w:szCs w:val="20"/>
                <w:highlight w:val="yellow"/>
              </w:rPr>
            </w:pPr>
            <w:r w:rsidRPr="00AD0D97">
              <w:rPr>
                <w:rFonts w:ascii="Verdana" w:hAnsi="Verdana" w:cs="Arial"/>
                <w:sz w:val="20"/>
                <w:szCs w:val="20"/>
              </w:rPr>
              <w:t>0,667</w:t>
            </w:r>
          </w:p>
        </w:tc>
      </w:tr>
      <w:tr w:rsidR="00DF2359" w:rsidRPr="00AD0D97" w14:paraId="5960C960" w14:textId="77777777" w:rsidTr="00F046EF">
        <w:trPr>
          <w:jc w:val="center"/>
        </w:trPr>
        <w:tc>
          <w:tcPr>
            <w:tcW w:w="4513" w:type="dxa"/>
          </w:tcPr>
          <w:tbl>
            <w:tblPr>
              <w:tblW w:w="0" w:type="auto"/>
              <w:tblBorders>
                <w:top w:val="nil"/>
                <w:left w:val="nil"/>
                <w:bottom w:val="nil"/>
                <w:right w:val="nil"/>
              </w:tblBorders>
              <w:tblLook w:val="0000" w:firstRow="0" w:lastRow="0" w:firstColumn="0" w:lastColumn="0" w:noHBand="0" w:noVBand="0"/>
            </w:tblPr>
            <w:tblGrid>
              <w:gridCol w:w="2505"/>
              <w:gridCol w:w="222"/>
            </w:tblGrid>
            <w:tr w:rsidR="00DF2359" w:rsidRPr="00AD0D97" w14:paraId="19558949" w14:textId="77777777" w:rsidTr="00631D84">
              <w:trPr>
                <w:trHeight w:val="230"/>
              </w:trPr>
              <w:tc>
                <w:tcPr>
                  <w:tcW w:w="0" w:type="auto"/>
                </w:tcPr>
                <w:p w14:paraId="6599FB01"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 xml:space="preserve">Significación asintótica </w:t>
                  </w:r>
                </w:p>
              </w:tc>
              <w:tc>
                <w:tcPr>
                  <w:tcW w:w="0" w:type="auto"/>
                </w:tcPr>
                <w:p w14:paraId="5F3F4561" w14:textId="77777777" w:rsidR="00DF2359" w:rsidRPr="00AD0D97" w:rsidRDefault="00DF2359" w:rsidP="00DF3988">
                  <w:pPr>
                    <w:pStyle w:val="Sinespaciado"/>
                    <w:jc w:val="both"/>
                    <w:rPr>
                      <w:rFonts w:ascii="Verdana" w:hAnsi="Verdana" w:cs="Arial"/>
                      <w:sz w:val="20"/>
                      <w:szCs w:val="20"/>
                    </w:rPr>
                  </w:pPr>
                </w:p>
              </w:tc>
            </w:tr>
          </w:tbl>
          <w:p w14:paraId="01807058" w14:textId="77777777" w:rsidR="00DF2359" w:rsidRPr="00AD0D97" w:rsidRDefault="00DF2359" w:rsidP="00DF3988">
            <w:pPr>
              <w:pStyle w:val="Sinespaciado"/>
              <w:jc w:val="both"/>
              <w:rPr>
                <w:rFonts w:ascii="Verdana" w:hAnsi="Verdana" w:cs="Arial"/>
                <w:sz w:val="20"/>
                <w:szCs w:val="20"/>
                <w:highlight w:val="yellow"/>
              </w:rPr>
            </w:pPr>
          </w:p>
        </w:tc>
        <w:tc>
          <w:tcPr>
            <w:tcW w:w="5245" w:type="dxa"/>
          </w:tcPr>
          <w:p w14:paraId="376283A3" w14:textId="77777777" w:rsidR="00DF2359" w:rsidRPr="00AD0D97" w:rsidRDefault="00DF2359" w:rsidP="00DF3988">
            <w:pPr>
              <w:pStyle w:val="Sinespaciado"/>
              <w:jc w:val="both"/>
              <w:rPr>
                <w:rFonts w:ascii="Verdana" w:hAnsi="Verdana" w:cs="Arial"/>
                <w:sz w:val="20"/>
                <w:szCs w:val="20"/>
                <w:highlight w:val="yellow"/>
              </w:rPr>
            </w:pPr>
            <w:r w:rsidRPr="00AD0D97">
              <w:rPr>
                <w:rFonts w:ascii="Verdana" w:hAnsi="Verdana" w:cs="Arial"/>
                <w:sz w:val="20"/>
                <w:szCs w:val="20"/>
              </w:rPr>
              <w:t>0.000</w:t>
            </w:r>
          </w:p>
        </w:tc>
      </w:tr>
    </w:tbl>
    <w:p w14:paraId="711A3FEA" w14:textId="77777777" w:rsidR="00DF2359" w:rsidRPr="00AD0D97" w:rsidRDefault="00DF2359" w:rsidP="00DF3988">
      <w:pPr>
        <w:pStyle w:val="Sinespaciado"/>
        <w:jc w:val="both"/>
        <w:rPr>
          <w:rFonts w:ascii="Verdana" w:hAnsi="Verdana" w:cs="Arial"/>
          <w:sz w:val="20"/>
          <w:szCs w:val="20"/>
        </w:rPr>
      </w:pPr>
    </w:p>
    <w:p w14:paraId="1712DE42" w14:textId="77777777" w:rsidR="00DF2359" w:rsidRPr="00AD0D97" w:rsidRDefault="00DF2359" w:rsidP="00DF3988">
      <w:pPr>
        <w:pStyle w:val="Sinespaciado"/>
        <w:jc w:val="both"/>
        <w:rPr>
          <w:rFonts w:ascii="Verdana" w:hAnsi="Verdana" w:cs="Arial"/>
          <w:sz w:val="20"/>
          <w:szCs w:val="20"/>
        </w:rPr>
      </w:pPr>
      <w:r w:rsidRPr="00AD0D97">
        <w:rPr>
          <w:rFonts w:ascii="Verdana" w:hAnsi="Verdana" w:cs="Arial"/>
          <w:sz w:val="20"/>
          <w:szCs w:val="20"/>
        </w:rPr>
        <w:t>La significación asintótica menor que 0.05 indica que existen correlaciones entre las variables (H1 de la prueba de hipótesis), los MSA llegan a ser todos mayores que 0.5. Se cumplen por tanto los supuestos del análisis factorial y se evidencia que las variables deben ser incluidas en el instrumento. Se corrobora la existencia de los factores explicativos antes sometidos al criterio de los expertos.</w:t>
      </w:r>
    </w:p>
    <w:p w14:paraId="49E55355" w14:textId="77777777" w:rsidR="00B43F24" w:rsidRPr="00AD0D97" w:rsidRDefault="00B43F24" w:rsidP="00DF3988">
      <w:pPr>
        <w:pStyle w:val="Sinespaciado"/>
        <w:numPr>
          <w:ilvl w:val="0"/>
          <w:numId w:val="17"/>
        </w:numPr>
        <w:jc w:val="both"/>
        <w:rPr>
          <w:rFonts w:ascii="Verdana" w:hAnsi="Verdana" w:cs="Arial"/>
          <w:sz w:val="20"/>
          <w:szCs w:val="20"/>
        </w:rPr>
      </w:pPr>
      <w:r w:rsidRPr="00AD0D97">
        <w:rPr>
          <w:rFonts w:ascii="Verdana" w:hAnsi="Verdana" w:cs="Arial"/>
          <w:bCs/>
          <w:iCs/>
          <w:sz w:val="20"/>
          <w:szCs w:val="20"/>
        </w:rPr>
        <w:t>Paso 15</w:t>
      </w:r>
      <w:r w:rsidRPr="00AD0D97">
        <w:rPr>
          <w:rFonts w:ascii="Verdana" w:hAnsi="Verdana" w:cs="Arial"/>
          <w:bCs/>
          <w:sz w:val="20"/>
          <w:szCs w:val="20"/>
        </w:rPr>
        <w:t>:</w:t>
      </w:r>
      <w:r w:rsidRPr="00AD0D97">
        <w:rPr>
          <w:rFonts w:ascii="Verdana" w:hAnsi="Verdana" w:cs="Arial"/>
          <w:b/>
          <w:bCs/>
          <w:sz w:val="20"/>
          <w:szCs w:val="20"/>
        </w:rPr>
        <w:t xml:space="preserve"> </w:t>
      </w:r>
      <w:r w:rsidRPr="00AD0D97">
        <w:rPr>
          <w:rFonts w:ascii="Verdana" w:hAnsi="Verdana" w:cs="Arial"/>
          <w:bCs/>
          <w:sz w:val="20"/>
          <w:szCs w:val="20"/>
        </w:rPr>
        <w:t>Reajuste del instrumento de medición</w:t>
      </w:r>
    </w:p>
    <w:p w14:paraId="7DBAB70C" w14:textId="544830C1" w:rsidR="00FA31C5" w:rsidRPr="00AD0D97" w:rsidRDefault="00761F17" w:rsidP="00DF3988">
      <w:pPr>
        <w:pStyle w:val="Sinespaciado"/>
        <w:jc w:val="both"/>
        <w:rPr>
          <w:rFonts w:ascii="Verdana" w:hAnsi="Verdana" w:cs="Arial"/>
          <w:sz w:val="20"/>
          <w:szCs w:val="20"/>
        </w:rPr>
      </w:pPr>
      <w:r>
        <w:rPr>
          <w:rFonts w:ascii="Verdana" w:hAnsi="Verdana" w:cs="Arial"/>
          <w:sz w:val="20"/>
          <w:szCs w:val="20"/>
        </w:rPr>
        <w:t xml:space="preserve">Como </w:t>
      </w:r>
      <w:r w:rsidR="00B43F24" w:rsidRPr="00AD0D97">
        <w:rPr>
          <w:rFonts w:ascii="Verdana" w:hAnsi="Verdana" w:cs="Arial"/>
          <w:sz w:val="20"/>
          <w:szCs w:val="20"/>
        </w:rPr>
        <w:t xml:space="preserve">el instrumento ya </w:t>
      </w:r>
      <w:r w:rsidR="00F73C42">
        <w:rPr>
          <w:rFonts w:ascii="Verdana" w:hAnsi="Verdana" w:cs="Arial"/>
          <w:sz w:val="20"/>
          <w:szCs w:val="20"/>
        </w:rPr>
        <w:t>fue</w:t>
      </w:r>
      <w:r w:rsidR="00B43F24" w:rsidRPr="00AD0D97">
        <w:rPr>
          <w:rFonts w:ascii="Verdana" w:hAnsi="Verdana" w:cs="Arial"/>
          <w:sz w:val="20"/>
          <w:szCs w:val="20"/>
        </w:rPr>
        <w:t xml:space="preserve"> validado por los expertos y cumple con las propiedades métricas (fiabilidad y validez), no se considera oportuno realizar ajustes.</w:t>
      </w:r>
    </w:p>
    <w:p w14:paraId="7F0D3906" w14:textId="77777777" w:rsidR="00B43F24" w:rsidRPr="00AD0D97" w:rsidRDefault="00FA31C5" w:rsidP="00DF3988">
      <w:pPr>
        <w:pStyle w:val="Sinespaciado"/>
        <w:tabs>
          <w:tab w:val="left" w:pos="284"/>
        </w:tabs>
        <w:jc w:val="both"/>
        <w:rPr>
          <w:rFonts w:ascii="Verdana" w:hAnsi="Verdana" w:cs="Arial"/>
          <w:sz w:val="20"/>
          <w:szCs w:val="20"/>
        </w:rPr>
      </w:pPr>
      <w:r w:rsidRPr="00AD0D97">
        <w:rPr>
          <w:rFonts w:ascii="Verdana" w:hAnsi="Verdana" w:cs="Arial"/>
          <w:sz w:val="20"/>
          <w:szCs w:val="20"/>
        </w:rPr>
        <w:t>Etapa VI-</w:t>
      </w:r>
      <w:r w:rsidR="00B43F24" w:rsidRPr="00AD0D97">
        <w:rPr>
          <w:rFonts w:ascii="Verdana" w:hAnsi="Verdana" w:cs="Arial"/>
          <w:sz w:val="20"/>
          <w:szCs w:val="20"/>
        </w:rPr>
        <w:t xml:space="preserve"> </w:t>
      </w:r>
      <w:r w:rsidRPr="00AD0D97">
        <w:rPr>
          <w:rFonts w:ascii="Verdana" w:hAnsi="Verdana" w:cs="Arial"/>
          <w:sz w:val="20"/>
          <w:szCs w:val="20"/>
        </w:rPr>
        <w:t>Análisis de los resultados</w:t>
      </w:r>
    </w:p>
    <w:p w14:paraId="39518A26" w14:textId="59DDC8F1" w:rsidR="00CA422A" w:rsidRPr="00AD0D97" w:rsidRDefault="00CA422A" w:rsidP="00DF3988">
      <w:pPr>
        <w:pStyle w:val="Sinespaciado"/>
        <w:jc w:val="both"/>
        <w:rPr>
          <w:rFonts w:ascii="Verdana" w:hAnsi="Verdana" w:cs="Arial"/>
          <w:sz w:val="20"/>
          <w:szCs w:val="20"/>
        </w:rPr>
      </w:pPr>
      <w:r w:rsidRPr="00AD0D97">
        <w:rPr>
          <w:rFonts w:ascii="Verdana" w:hAnsi="Verdana" w:cs="Arial"/>
          <w:sz w:val="20"/>
          <w:szCs w:val="20"/>
        </w:rPr>
        <w:t>Se puede indicar que se consultan en su mayoría estudiantes féminas un 70,2</w:t>
      </w:r>
      <w:r w:rsidR="002073F7">
        <w:rPr>
          <w:rFonts w:ascii="Verdana" w:hAnsi="Verdana" w:cs="Arial"/>
          <w:sz w:val="20"/>
          <w:szCs w:val="20"/>
        </w:rPr>
        <w:t xml:space="preserve"> </w:t>
      </w:r>
      <w:r w:rsidRPr="00AD0D97">
        <w:rPr>
          <w:rFonts w:ascii="Verdana" w:hAnsi="Verdana" w:cs="Arial"/>
          <w:sz w:val="20"/>
          <w:szCs w:val="20"/>
        </w:rPr>
        <w:t>%</w:t>
      </w:r>
      <w:r w:rsidR="002D45F8">
        <w:rPr>
          <w:rFonts w:ascii="Verdana" w:hAnsi="Verdana" w:cs="Arial"/>
          <w:sz w:val="20"/>
          <w:szCs w:val="20"/>
        </w:rPr>
        <w:t xml:space="preserve"> de los encuestados;</w:t>
      </w:r>
      <w:r w:rsidRPr="00AD0D97">
        <w:rPr>
          <w:rFonts w:ascii="Verdana" w:hAnsi="Verdana" w:cs="Arial"/>
          <w:sz w:val="20"/>
          <w:szCs w:val="20"/>
        </w:rPr>
        <w:t xml:space="preserve"> </w:t>
      </w:r>
      <w:r w:rsidR="002D45F8">
        <w:rPr>
          <w:rFonts w:ascii="Verdana" w:hAnsi="Verdana" w:cs="Arial"/>
          <w:sz w:val="20"/>
          <w:szCs w:val="20"/>
        </w:rPr>
        <w:t>además, predomina</w:t>
      </w:r>
      <w:r w:rsidRPr="00AD0D97">
        <w:rPr>
          <w:rFonts w:ascii="Verdana" w:hAnsi="Verdana" w:cs="Arial"/>
          <w:sz w:val="20"/>
          <w:szCs w:val="20"/>
        </w:rPr>
        <w:t xml:space="preserve"> la carrera de </w:t>
      </w:r>
      <w:r w:rsidR="00283961">
        <w:rPr>
          <w:rFonts w:ascii="Verdana" w:hAnsi="Verdana" w:cs="Arial"/>
          <w:sz w:val="20"/>
          <w:szCs w:val="20"/>
        </w:rPr>
        <w:t xml:space="preserve">Licenciatura en </w:t>
      </w:r>
      <w:r w:rsidRPr="00AD0D97">
        <w:rPr>
          <w:rFonts w:ascii="Verdana" w:hAnsi="Verdana" w:cs="Arial"/>
          <w:sz w:val="20"/>
          <w:szCs w:val="20"/>
        </w:rPr>
        <w:t>Derecho</w:t>
      </w:r>
      <w:r w:rsidR="002D45F8">
        <w:rPr>
          <w:rFonts w:ascii="Verdana" w:hAnsi="Verdana" w:cs="Arial"/>
          <w:sz w:val="20"/>
          <w:szCs w:val="20"/>
        </w:rPr>
        <w:t xml:space="preserve"> por</w:t>
      </w:r>
      <w:r w:rsidRPr="00AD0D97">
        <w:rPr>
          <w:rFonts w:ascii="Verdana" w:hAnsi="Verdana" w:cs="Arial"/>
          <w:sz w:val="20"/>
          <w:szCs w:val="20"/>
        </w:rPr>
        <w:t xml:space="preserve"> poseer una mayor matrícula. Igualmente se destaca segundo y primer año </w:t>
      </w:r>
      <w:r w:rsidR="00283961">
        <w:rPr>
          <w:rFonts w:ascii="Verdana" w:hAnsi="Verdana" w:cs="Arial"/>
          <w:sz w:val="20"/>
          <w:szCs w:val="20"/>
        </w:rPr>
        <w:t>que representa</w:t>
      </w:r>
      <w:r w:rsidRPr="00AD0D97">
        <w:rPr>
          <w:rFonts w:ascii="Verdana" w:hAnsi="Verdana" w:cs="Arial"/>
          <w:sz w:val="20"/>
          <w:szCs w:val="20"/>
        </w:rPr>
        <w:t xml:space="preserve"> el mayor porcentaje en un 27,3</w:t>
      </w:r>
      <w:r w:rsidR="002073F7">
        <w:rPr>
          <w:rFonts w:ascii="Verdana" w:hAnsi="Verdana" w:cs="Arial"/>
          <w:sz w:val="20"/>
          <w:szCs w:val="20"/>
        </w:rPr>
        <w:t xml:space="preserve"> </w:t>
      </w:r>
      <w:r w:rsidRPr="00AD0D97">
        <w:rPr>
          <w:rFonts w:ascii="Verdana" w:hAnsi="Verdana" w:cs="Arial"/>
          <w:sz w:val="20"/>
          <w:szCs w:val="20"/>
        </w:rPr>
        <w:t>% y 25,6</w:t>
      </w:r>
      <w:r w:rsidR="002073F7">
        <w:rPr>
          <w:rFonts w:ascii="Verdana" w:hAnsi="Verdana" w:cs="Arial"/>
          <w:sz w:val="20"/>
          <w:szCs w:val="20"/>
        </w:rPr>
        <w:t xml:space="preserve"> </w:t>
      </w:r>
      <w:r w:rsidRPr="00AD0D97">
        <w:rPr>
          <w:rFonts w:ascii="Verdana" w:hAnsi="Verdana" w:cs="Arial"/>
          <w:sz w:val="20"/>
          <w:szCs w:val="20"/>
        </w:rPr>
        <w:t>%.</w:t>
      </w:r>
    </w:p>
    <w:p w14:paraId="082DAE19" w14:textId="1C4663A7" w:rsidR="00BB6699" w:rsidRDefault="00FA31C5" w:rsidP="00DF3988">
      <w:pPr>
        <w:pStyle w:val="Sinespaciado"/>
        <w:jc w:val="both"/>
        <w:rPr>
          <w:rFonts w:ascii="Verdana" w:hAnsi="Verdana" w:cs="Arial"/>
          <w:sz w:val="20"/>
          <w:szCs w:val="20"/>
        </w:rPr>
      </w:pPr>
      <w:r w:rsidRPr="00AD0D97">
        <w:rPr>
          <w:rFonts w:ascii="Verdana" w:hAnsi="Verdana" w:cs="Arial"/>
          <w:sz w:val="20"/>
          <w:szCs w:val="20"/>
        </w:rPr>
        <w:t>Para el análisis de las principales insatisfacciones de los estudiantes se decide es</w:t>
      </w:r>
      <w:r w:rsidR="00283961">
        <w:rPr>
          <w:rFonts w:ascii="Verdana" w:hAnsi="Verdana" w:cs="Arial"/>
          <w:sz w:val="20"/>
          <w:szCs w:val="20"/>
        </w:rPr>
        <w:t>tratificar a nivel de facultad,</w:t>
      </w:r>
      <w:r w:rsidRPr="00AD0D97">
        <w:rPr>
          <w:rFonts w:ascii="Verdana" w:hAnsi="Verdana" w:cs="Arial"/>
          <w:sz w:val="20"/>
          <w:szCs w:val="20"/>
        </w:rPr>
        <w:t xml:space="preserve"> luego por carrera y año. </w:t>
      </w:r>
    </w:p>
    <w:p w14:paraId="5B7CA3D6" w14:textId="77777777" w:rsidR="00FA31C5" w:rsidRPr="00AD0D97" w:rsidRDefault="00276431" w:rsidP="00DF3988">
      <w:pPr>
        <w:pStyle w:val="Sinespaciado"/>
        <w:jc w:val="both"/>
        <w:rPr>
          <w:rFonts w:ascii="Verdana" w:hAnsi="Verdana" w:cs="Arial"/>
          <w:sz w:val="20"/>
          <w:szCs w:val="20"/>
        </w:rPr>
      </w:pPr>
      <w:r w:rsidRPr="00AD0D97">
        <w:rPr>
          <w:rFonts w:ascii="Verdana" w:hAnsi="Verdana" w:cs="Arial"/>
          <w:sz w:val="20"/>
          <w:szCs w:val="20"/>
        </w:rPr>
        <w:t>La</w:t>
      </w:r>
      <w:r w:rsidR="00FA31C5" w:rsidRPr="00AD0D97">
        <w:rPr>
          <w:rFonts w:ascii="Verdana" w:hAnsi="Verdana" w:cs="Arial"/>
          <w:sz w:val="20"/>
          <w:szCs w:val="20"/>
        </w:rPr>
        <w:t xml:space="preserve"> aplicación del cuestionario arroja</w:t>
      </w:r>
      <w:r w:rsidRPr="00AD0D97">
        <w:rPr>
          <w:rFonts w:ascii="Verdana" w:hAnsi="Verdana" w:cs="Arial"/>
          <w:sz w:val="20"/>
          <w:szCs w:val="20"/>
        </w:rPr>
        <w:t xml:space="preserve"> un total de </w:t>
      </w:r>
      <w:r w:rsidR="00BB6699">
        <w:rPr>
          <w:rFonts w:ascii="Verdana" w:hAnsi="Verdana" w:cs="Arial"/>
          <w:sz w:val="20"/>
          <w:szCs w:val="20"/>
        </w:rPr>
        <w:t>10 debilidades.</w:t>
      </w:r>
    </w:p>
    <w:p w14:paraId="57A62FC4" w14:textId="432E3550" w:rsidR="00CA422A" w:rsidRDefault="00CA422A" w:rsidP="00DF3988">
      <w:pPr>
        <w:spacing w:after="0" w:line="240" w:lineRule="auto"/>
        <w:jc w:val="both"/>
        <w:rPr>
          <w:rFonts w:ascii="Verdana" w:eastAsiaTheme="minorHAnsi" w:hAnsi="Verdana" w:cs="Arial"/>
          <w:sz w:val="20"/>
          <w:szCs w:val="20"/>
        </w:rPr>
      </w:pPr>
      <w:r w:rsidRPr="00AD0D97">
        <w:rPr>
          <w:rFonts w:ascii="Verdana" w:hAnsi="Verdana" w:cs="Arial"/>
          <w:sz w:val="20"/>
          <w:szCs w:val="20"/>
        </w:rPr>
        <w:t xml:space="preserve">El diseño del plan de acciones de mejora se utiliza </w:t>
      </w:r>
      <w:r w:rsidRPr="00AD0D97">
        <w:rPr>
          <w:rFonts w:ascii="Verdana" w:eastAsiaTheme="minorHAnsi" w:hAnsi="Verdana" w:cs="Arial"/>
          <w:sz w:val="20"/>
          <w:szCs w:val="20"/>
        </w:rPr>
        <w:t>la técnica 5W y 1H</w:t>
      </w:r>
      <w:r w:rsidR="005D3C1A">
        <w:rPr>
          <w:rFonts w:ascii="Verdana" w:eastAsiaTheme="minorHAnsi" w:hAnsi="Verdana" w:cs="Arial"/>
          <w:sz w:val="20"/>
          <w:szCs w:val="20"/>
        </w:rPr>
        <w:t>, en aproximación a Ricardo</w:t>
      </w:r>
      <w:r w:rsidR="00DF3988">
        <w:rPr>
          <w:rFonts w:ascii="Verdana" w:eastAsiaTheme="minorHAnsi" w:hAnsi="Verdana" w:cs="Arial"/>
          <w:sz w:val="20"/>
          <w:szCs w:val="20"/>
        </w:rPr>
        <w:t xml:space="preserve">, </w:t>
      </w:r>
      <w:r w:rsidR="005D3C1A">
        <w:rPr>
          <w:rFonts w:ascii="Verdana" w:eastAsiaTheme="minorHAnsi" w:hAnsi="Verdana" w:cs="Arial"/>
          <w:sz w:val="20"/>
          <w:szCs w:val="20"/>
        </w:rPr>
        <w:t>(</w:t>
      </w:r>
      <w:r w:rsidR="00DF3988">
        <w:rPr>
          <w:rFonts w:ascii="Verdana" w:eastAsiaTheme="minorHAnsi" w:hAnsi="Verdana" w:cs="Arial"/>
          <w:sz w:val="20"/>
          <w:szCs w:val="20"/>
        </w:rPr>
        <w:t>2016)</w:t>
      </w:r>
      <w:r w:rsidR="00283961">
        <w:rPr>
          <w:rFonts w:ascii="Verdana" w:eastAsiaTheme="minorHAnsi" w:hAnsi="Verdana" w:cs="Arial"/>
          <w:sz w:val="20"/>
          <w:szCs w:val="20"/>
        </w:rPr>
        <w:t>.</w:t>
      </w:r>
    </w:p>
    <w:p w14:paraId="2B8A801A" w14:textId="19403A0B" w:rsidR="005D3C1A" w:rsidRDefault="005D3C1A" w:rsidP="00DF3988">
      <w:pPr>
        <w:spacing w:after="0" w:line="240" w:lineRule="auto"/>
        <w:jc w:val="both"/>
        <w:rPr>
          <w:rFonts w:ascii="Verdana" w:eastAsiaTheme="minorHAnsi" w:hAnsi="Verdana" w:cs="Arial"/>
          <w:sz w:val="20"/>
          <w:szCs w:val="20"/>
        </w:rPr>
      </w:pPr>
      <w:r>
        <w:rPr>
          <w:rFonts w:ascii="Verdana" w:eastAsiaTheme="minorHAnsi" w:hAnsi="Verdana" w:cs="Arial"/>
          <w:sz w:val="20"/>
          <w:szCs w:val="20"/>
        </w:rPr>
        <w:t xml:space="preserve">Fragmentos del plan de acción resultante: </w:t>
      </w:r>
    </w:p>
    <w:p w14:paraId="2D7D9614" w14:textId="45F341C0" w:rsidR="005D3C1A" w:rsidRPr="00D1419F" w:rsidRDefault="005D3C1A" w:rsidP="00DF3988">
      <w:pPr>
        <w:spacing w:after="0" w:line="240" w:lineRule="auto"/>
        <w:jc w:val="both"/>
        <w:rPr>
          <w:rFonts w:ascii="Verdana" w:eastAsiaTheme="minorHAnsi" w:hAnsi="Verdana" w:cs="Arial"/>
          <w:color w:val="000000"/>
          <w:sz w:val="20"/>
          <w:szCs w:val="20"/>
        </w:rPr>
      </w:pPr>
      <w:r w:rsidRPr="00D1419F">
        <w:rPr>
          <w:rFonts w:ascii="Verdana" w:eastAsiaTheme="minorHAnsi" w:hAnsi="Verdana" w:cs="Arial"/>
          <w:b/>
          <w:bCs/>
          <w:color w:val="000000"/>
          <w:sz w:val="20"/>
          <w:szCs w:val="20"/>
        </w:rPr>
        <w:t>Meta:</w:t>
      </w:r>
      <w:r w:rsidRPr="00D1419F">
        <w:rPr>
          <w:rFonts w:ascii="Verdana" w:eastAsiaTheme="minorHAnsi" w:hAnsi="Verdana" w:cs="Arial"/>
          <w:color w:val="000000"/>
          <w:sz w:val="20"/>
          <w:szCs w:val="20"/>
        </w:rPr>
        <w:t xml:space="preserve"> Incrementar la incorporación de estudiantes a la participación en eventos científicos</w:t>
      </w:r>
    </w:p>
    <w:tbl>
      <w:tblPr>
        <w:tblStyle w:val="Tablaconcuadrcula"/>
        <w:tblW w:w="0" w:type="auto"/>
        <w:tblLook w:val="04A0" w:firstRow="1" w:lastRow="0" w:firstColumn="1" w:lastColumn="0" w:noHBand="0" w:noVBand="1"/>
      </w:tblPr>
      <w:tblGrid>
        <w:gridCol w:w="1762"/>
        <w:gridCol w:w="1654"/>
        <w:gridCol w:w="1609"/>
        <w:gridCol w:w="1630"/>
        <w:gridCol w:w="1369"/>
        <w:gridCol w:w="1462"/>
      </w:tblGrid>
      <w:tr w:rsidR="00D1419F" w:rsidRPr="00D1419F" w14:paraId="0383841A" w14:textId="77777777" w:rsidTr="00D1419F">
        <w:tc>
          <w:tcPr>
            <w:tcW w:w="1581" w:type="dxa"/>
          </w:tcPr>
          <w:p w14:paraId="3BD815A9" w14:textId="63E1D323" w:rsidR="00D1419F" w:rsidRPr="00D1419F" w:rsidRDefault="00D1419F" w:rsidP="00DF3988">
            <w:pPr>
              <w:jc w:val="both"/>
              <w:rPr>
                <w:rFonts w:ascii="Verdana" w:hAnsi="Verdana" w:cs="Arial"/>
                <w:b/>
                <w:sz w:val="20"/>
                <w:szCs w:val="20"/>
              </w:rPr>
            </w:pPr>
            <w:r w:rsidRPr="00D1419F">
              <w:rPr>
                <w:rFonts w:ascii="Verdana" w:hAnsi="Verdana" w:cs="Arial"/>
                <w:b/>
                <w:sz w:val="20"/>
                <w:szCs w:val="20"/>
              </w:rPr>
              <w:t>Qué</w:t>
            </w:r>
          </w:p>
        </w:tc>
        <w:tc>
          <w:tcPr>
            <w:tcW w:w="1581" w:type="dxa"/>
          </w:tcPr>
          <w:p w14:paraId="6BC3C7CA" w14:textId="36EC679F" w:rsidR="00D1419F" w:rsidRPr="00D1419F" w:rsidRDefault="00D1419F" w:rsidP="00DF3988">
            <w:pPr>
              <w:jc w:val="both"/>
              <w:rPr>
                <w:rFonts w:ascii="Verdana" w:hAnsi="Verdana" w:cs="Arial"/>
                <w:b/>
                <w:sz w:val="20"/>
                <w:szCs w:val="20"/>
              </w:rPr>
            </w:pPr>
            <w:r w:rsidRPr="00D1419F">
              <w:rPr>
                <w:rFonts w:ascii="Verdana" w:hAnsi="Verdana" w:cs="Arial"/>
                <w:b/>
                <w:sz w:val="20"/>
                <w:szCs w:val="20"/>
              </w:rPr>
              <w:t>Por qué</w:t>
            </w:r>
          </w:p>
        </w:tc>
        <w:tc>
          <w:tcPr>
            <w:tcW w:w="1581" w:type="dxa"/>
          </w:tcPr>
          <w:p w14:paraId="50D47097" w14:textId="6B566BE6" w:rsidR="00D1419F" w:rsidRPr="00D1419F" w:rsidRDefault="00D1419F" w:rsidP="00DF3988">
            <w:pPr>
              <w:jc w:val="both"/>
              <w:rPr>
                <w:rFonts w:ascii="Verdana" w:hAnsi="Verdana" w:cs="Arial"/>
                <w:b/>
                <w:sz w:val="20"/>
                <w:szCs w:val="20"/>
              </w:rPr>
            </w:pPr>
            <w:r w:rsidRPr="00D1419F">
              <w:rPr>
                <w:rFonts w:ascii="Verdana" w:hAnsi="Verdana" w:cs="Arial"/>
                <w:b/>
                <w:sz w:val="20"/>
                <w:szCs w:val="20"/>
              </w:rPr>
              <w:t>Cómo</w:t>
            </w:r>
          </w:p>
        </w:tc>
        <w:tc>
          <w:tcPr>
            <w:tcW w:w="1581" w:type="dxa"/>
          </w:tcPr>
          <w:p w14:paraId="00F03364" w14:textId="6BBAF289" w:rsidR="00D1419F" w:rsidRPr="00D1419F" w:rsidRDefault="00D1419F" w:rsidP="00DF3988">
            <w:pPr>
              <w:jc w:val="both"/>
              <w:rPr>
                <w:rFonts w:ascii="Verdana" w:hAnsi="Verdana" w:cs="Arial"/>
                <w:b/>
                <w:sz w:val="20"/>
                <w:szCs w:val="20"/>
              </w:rPr>
            </w:pPr>
            <w:r w:rsidRPr="00D1419F">
              <w:rPr>
                <w:rFonts w:ascii="Verdana" w:hAnsi="Verdana" w:cs="Arial"/>
                <w:b/>
                <w:sz w:val="20"/>
                <w:szCs w:val="20"/>
              </w:rPr>
              <w:t>Quién</w:t>
            </w:r>
          </w:p>
        </w:tc>
        <w:tc>
          <w:tcPr>
            <w:tcW w:w="1581" w:type="dxa"/>
          </w:tcPr>
          <w:p w14:paraId="19F03156" w14:textId="1589557D" w:rsidR="00D1419F" w:rsidRPr="00D1419F" w:rsidRDefault="00D1419F" w:rsidP="00DF3988">
            <w:pPr>
              <w:jc w:val="both"/>
              <w:rPr>
                <w:rFonts w:ascii="Verdana" w:hAnsi="Verdana" w:cs="Arial"/>
                <w:b/>
                <w:sz w:val="20"/>
                <w:szCs w:val="20"/>
              </w:rPr>
            </w:pPr>
            <w:r w:rsidRPr="00D1419F">
              <w:rPr>
                <w:rFonts w:ascii="Verdana" w:hAnsi="Verdana" w:cs="Arial"/>
                <w:b/>
                <w:sz w:val="20"/>
                <w:szCs w:val="20"/>
              </w:rPr>
              <w:t>Dónde</w:t>
            </w:r>
          </w:p>
        </w:tc>
        <w:tc>
          <w:tcPr>
            <w:tcW w:w="1581" w:type="dxa"/>
          </w:tcPr>
          <w:p w14:paraId="2EA177F3" w14:textId="37111FCA" w:rsidR="00D1419F" w:rsidRPr="00D1419F" w:rsidRDefault="00D1419F" w:rsidP="00DF3988">
            <w:pPr>
              <w:jc w:val="both"/>
              <w:rPr>
                <w:rFonts w:ascii="Verdana" w:hAnsi="Verdana" w:cs="Arial"/>
                <w:b/>
                <w:sz w:val="20"/>
                <w:szCs w:val="20"/>
              </w:rPr>
            </w:pPr>
            <w:r w:rsidRPr="00D1419F">
              <w:rPr>
                <w:rFonts w:ascii="Verdana" w:hAnsi="Verdana" w:cs="Arial"/>
                <w:b/>
                <w:sz w:val="20"/>
                <w:szCs w:val="20"/>
              </w:rPr>
              <w:t>Cuándo</w:t>
            </w:r>
          </w:p>
        </w:tc>
      </w:tr>
      <w:tr w:rsidR="00D1419F" w:rsidRPr="00D1419F" w14:paraId="3F7C4676" w14:textId="77777777" w:rsidTr="00D1419F">
        <w:tc>
          <w:tcPr>
            <w:tcW w:w="1581" w:type="dxa"/>
          </w:tcPr>
          <w:p w14:paraId="04069081" w14:textId="77777777"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Perfeccionar los niveles de </w:t>
            </w:r>
          </w:p>
          <w:p w14:paraId="0AE24F80" w14:textId="77777777"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organización y funcionamiento </w:t>
            </w:r>
          </w:p>
          <w:p w14:paraId="2710A28A" w14:textId="77777777"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sistemático de los grupos de </w:t>
            </w:r>
          </w:p>
          <w:p w14:paraId="676F9AF8" w14:textId="44385516" w:rsidR="00D1419F" w:rsidRPr="00D1419F" w:rsidRDefault="00D1419F" w:rsidP="00D1419F">
            <w:pPr>
              <w:jc w:val="both"/>
              <w:rPr>
                <w:rFonts w:ascii="Verdana" w:hAnsi="Verdana" w:cs="Arial"/>
                <w:sz w:val="20"/>
                <w:szCs w:val="20"/>
              </w:rPr>
            </w:pPr>
            <w:r w:rsidRPr="00D1419F">
              <w:rPr>
                <w:rFonts w:ascii="Verdana" w:eastAsiaTheme="minorHAnsi" w:hAnsi="Verdana" w:cs="Arial"/>
                <w:color w:val="000000"/>
                <w:sz w:val="20"/>
                <w:szCs w:val="20"/>
              </w:rPr>
              <w:t>investigación</w:t>
            </w:r>
          </w:p>
        </w:tc>
        <w:tc>
          <w:tcPr>
            <w:tcW w:w="1581" w:type="dxa"/>
          </w:tcPr>
          <w:p w14:paraId="3F990328" w14:textId="0974E0CE"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No se ha logrado establecer con claridad la sistematicidad de las reuniones y actividades realizadas desde un punto de vista centralizado (por </w:t>
            </w:r>
            <w:r w:rsidRPr="00D1419F">
              <w:rPr>
                <w:rFonts w:ascii="Verdana" w:eastAsiaTheme="minorHAnsi" w:hAnsi="Verdana"/>
                <w:sz w:val="20"/>
                <w:szCs w:val="20"/>
              </w:rPr>
              <w:t>l</w:t>
            </w:r>
            <w:r w:rsidRPr="00D1419F">
              <w:rPr>
                <w:rFonts w:ascii="Verdana" w:eastAsiaTheme="minorHAnsi" w:hAnsi="Verdana" w:cs="Arial"/>
                <w:color w:val="000000"/>
                <w:sz w:val="20"/>
                <w:szCs w:val="20"/>
              </w:rPr>
              <w:t>íneas o subgrupos).</w:t>
            </w:r>
          </w:p>
        </w:tc>
        <w:tc>
          <w:tcPr>
            <w:tcW w:w="1581" w:type="dxa"/>
          </w:tcPr>
          <w:p w14:paraId="6DF8DC43" w14:textId="77777777"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-Controlando los planes de trabajo de los grupos científicos. </w:t>
            </w:r>
          </w:p>
          <w:p w14:paraId="6C1AFCA1" w14:textId="63E0EB44"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-Desarrollando rendiciones de cuentas en el Consejo Científico y reportes sistemáticos en los despachos realizados de todas las actividades realizadas por líneas y subgrupos de investigación.</w:t>
            </w:r>
          </w:p>
        </w:tc>
        <w:tc>
          <w:tcPr>
            <w:tcW w:w="1581" w:type="dxa"/>
          </w:tcPr>
          <w:p w14:paraId="5509E863" w14:textId="77777777" w:rsidR="00D1419F" w:rsidRPr="00D1419F" w:rsidRDefault="00D1419F" w:rsidP="00D1419F">
            <w:pPr>
              <w:autoSpaceDE w:val="0"/>
              <w:autoSpaceDN w:val="0"/>
              <w:adjustRightInd w:val="0"/>
              <w:rPr>
                <w:rFonts w:ascii="Verdana" w:eastAsiaTheme="minorHAnsi" w:hAnsi="Verdana" w:cs="Arial"/>
                <w:color w:val="000000"/>
                <w:sz w:val="20"/>
                <w:szCs w:val="20"/>
              </w:rPr>
            </w:pPr>
            <w:r w:rsidRPr="00D1419F">
              <w:rPr>
                <w:rFonts w:ascii="Verdana" w:eastAsiaTheme="minorHAnsi" w:hAnsi="Verdana" w:cs="Arial"/>
                <w:color w:val="000000"/>
                <w:sz w:val="20"/>
                <w:szCs w:val="20"/>
              </w:rPr>
              <w:t>-Decano (indica y supervisa)</w:t>
            </w:r>
          </w:p>
          <w:p w14:paraId="76DB46FB" w14:textId="7825128D"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 -Vicedecano de Investigación (orienta y </w:t>
            </w:r>
          </w:p>
          <w:p w14:paraId="26B1DEA9" w14:textId="77777777" w:rsidR="00D1419F" w:rsidRPr="00D1419F" w:rsidRDefault="00D1419F" w:rsidP="00D1419F">
            <w:pPr>
              <w:autoSpaceDE w:val="0"/>
              <w:autoSpaceDN w:val="0"/>
              <w:adjustRightInd w:val="0"/>
              <w:rPr>
                <w:rFonts w:ascii="Verdana" w:eastAsiaTheme="minorHAnsi" w:hAnsi="Verdana" w:cs="Arial"/>
                <w:color w:val="000000"/>
                <w:sz w:val="20"/>
                <w:szCs w:val="20"/>
              </w:rPr>
            </w:pPr>
            <w:r w:rsidRPr="00D1419F">
              <w:rPr>
                <w:rFonts w:ascii="Verdana" w:eastAsiaTheme="minorHAnsi" w:hAnsi="Verdana" w:cs="Arial"/>
                <w:color w:val="000000"/>
                <w:sz w:val="20"/>
                <w:szCs w:val="20"/>
              </w:rPr>
              <w:t xml:space="preserve">supervisa) </w:t>
            </w:r>
          </w:p>
          <w:p w14:paraId="553F0983" w14:textId="10B7BAE3"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-Jefe de departamento (ejecuta y </w:t>
            </w:r>
          </w:p>
          <w:p w14:paraId="737C4484" w14:textId="77777777" w:rsidR="00D1419F" w:rsidRPr="00D1419F" w:rsidRDefault="00D1419F" w:rsidP="00D1419F">
            <w:pPr>
              <w:jc w:val="both"/>
              <w:rPr>
                <w:rFonts w:ascii="Verdana" w:eastAsiaTheme="minorHAnsi" w:hAnsi="Verdana" w:cs="Arial"/>
                <w:color w:val="000000"/>
                <w:sz w:val="20"/>
                <w:szCs w:val="20"/>
              </w:rPr>
            </w:pPr>
            <w:r w:rsidRPr="00D1419F">
              <w:rPr>
                <w:rFonts w:ascii="Verdana" w:eastAsiaTheme="minorHAnsi" w:hAnsi="Verdana" w:cs="Arial"/>
                <w:color w:val="000000"/>
                <w:sz w:val="20"/>
                <w:szCs w:val="20"/>
              </w:rPr>
              <w:t xml:space="preserve">supervisa) </w:t>
            </w:r>
          </w:p>
          <w:p w14:paraId="625AAA4B" w14:textId="015D69E1" w:rsidR="00D1419F" w:rsidRPr="00D1419F" w:rsidRDefault="00D1419F" w:rsidP="00D1419F">
            <w:pPr>
              <w:jc w:val="both"/>
              <w:rPr>
                <w:rFonts w:ascii="Verdana" w:hAnsi="Verdana" w:cs="Arial"/>
                <w:sz w:val="20"/>
                <w:szCs w:val="20"/>
              </w:rPr>
            </w:pPr>
            <w:r w:rsidRPr="00D1419F">
              <w:rPr>
                <w:rFonts w:ascii="Verdana" w:eastAsiaTheme="minorHAnsi" w:hAnsi="Verdana" w:cs="Arial"/>
                <w:color w:val="000000"/>
                <w:sz w:val="20"/>
                <w:szCs w:val="20"/>
              </w:rPr>
              <w:t>-Jefe de colectivo de año (ejecuta)</w:t>
            </w:r>
          </w:p>
        </w:tc>
        <w:tc>
          <w:tcPr>
            <w:tcW w:w="1581" w:type="dxa"/>
          </w:tcPr>
          <w:p w14:paraId="5D2AC784" w14:textId="074F612A"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En todos los grupos </w:t>
            </w:r>
          </w:p>
          <w:p w14:paraId="4B43D830" w14:textId="4D350D63" w:rsidR="00D1419F" w:rsidRPr="00D1419F" w:rsidRDefault="00D1419F" w:rsidP="00D1419F">
            <w:pPr>
              <w:jc w:val="both"/>
              <w:rPr>
                <w:rFonts w:ascii="Verdana" w:hAnsi="Verdana" w:cs="Arial"/>
                <w:sz w:val="20"/>
                <w:szCs w:val="20"/>
              </w:rPr>
            </w:pPr>
            <w:r w:rsidRPr="00D1419F">
              <w:rPr>
                <w:rFonts w:ascii="Verdana" w:eastAsiaTheme="minorHAnsi" w:hAnsi="Verdana" w:cs="Arial"/>
                <w:color w:val="000000"/>
                <w:sz w:val="20"/>
                <w:szCs w:val="20"/>
              </w:rPr>
              <w:t>científicos</w:t>
            </w:r>
          </w:p>
        </w:tc>
        <w:tc>
          <w:tcPr>
            <w:tcW w:w="1581" w:type="dxa"/>
          </w:tcPr>
          <w:p w14:paraId="04C97438" w14:textId="7B31BBC4" w:rsidR="00D1419F" w:rsidRPr="00D1419F" w:rsidRDefault="00D1419F" w:rsidP="00DF3988">
            <w:pPr>
              <w:jc w:val="both"/>
              <w:rPr>
                <w:rFonts w:ascii="Verdana" w:hAnsi="Verdana" w:cs="Arial"/>
                <w:sz w:val="20"/>
                <w:szCs w:val="20"/>
              </w:rPr>
            </w:pPr>
            <w:r w:rsidRPr="00D1419F">
              <w:rPr>
                <w:rFonts w:ascii="Verdana" w:eastAsiaTheme="minorHAnsi" w:hAnsi="Verdana" w:cs="Arial"/>
                <w:color w:val="000000"/>
                <w:sz w:val="20"/>
                <w:szCs w:val="20"/>
              </w:rPr>
              <w:t>Septiembre (2017-2018)</w:t>
            </w:r>
          </w:p>
        </w:tc>
      </w:tr>
      <w:tr w:rsidR="00D1419F" w:rsidRPr="00D1419F" w14:paraId="1348CEB8" w14:textId="77777777" w:rsidTr="00D1419F">
        <w:tc>
          <w:tcPr>
            <w:tcW w:w="1581" w:type="dxa"/>
          </w:tcPr>
          <w:p w14:paraId="1DA7E699" w14:textId="27A8F49D"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lastRenderedPageBreak/>
              <w:t>Incrementar el trabajo investigativo de los profesores con grupos científicos- estudiantiles.</w:t>
            </w:r>
          </w:p>
        </w:tc>
        <w:tc>
          <w:tcPr>
            <w:tcW w:w="1581" w:type="dxa"/>
          </w:tcPr>
          <w:p w14:paraId="0493B78A" w14:textId="77777777"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Baja incorporación de estudiantes con </w:t>
            </w:r>
          </w:p>
          <w:p w14:paraId="31F4D68A" w14:textId="77777777"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respecto a la participación en </w:t>
            </w:r>
          </w:p>
          <w:p w14:paraId="4D464B3B" w14:textId="18D748D2" w:rsidR="00D1419F" w:rsidRPr="00D1419F" w:rsidRDefault="00D1419F" w:rsidP="00D1419F">
            <w:pPr>
              <w:jc w:val="both"/>
              <w:rPr>
                <w:rFonts w:ascii="Verdana" w:hAnsi="Verdana" w:cs="Arial"/>
                <w:sz w:val="20"/>
                <w:szCs w:val="20"/>
              </w:rPr>
            </w:pPr>
            <w:r w:rsidRPr="00D1419F">
              <w:rPr>
                <w:rFonts w:ascii="Verdana" w:eastAsiaTheme="minorHAnsi" w:hAnsi="Verdana" w:cs="Arial"/>
                <w:color w:val="000000"/>
                <w:sz w:val="20"/>
                <w:szCs w:val="20"/>
              </w:rPr>
              <w:t>eventos</w:t>
            </w:r>
          </w:p>
        </w:tc>
        <w:tc>
          <w:tcPr>
            <w:tcW w:w="1581" w:type="dxa"/>
          </w:tcPr>
          <w:p w14:paraId="569B092B" w14:textId="77777777"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-Diseñando una pirámide científica que inserte a los estudiantes en función del sistema de </w:t>
            </w:r>
          </w:p>
          <w:p w14:paraId="1CC0F37F" w14:textId="14BB9602" w:rsidR="00D1419F" w:rsidRPr="00D1419F" w:rsidRDefault="00D1419F" w:rsidP="00D1419F">
            <w:pPr>
              <w:jc w:val="both"/>
              <w:rPr>
                <w:rFonts w:ascii="Verdana" w:hAnsi="Verdana" w:cs="Arial"/>
                <w:sz w:val="20"/>
                <w:szCs w:val="20"/>
              </w:rPr>
            </w:pPr>
            <w:r w:rsidRPr="00D1419F">
              <w:rPr>
                <w:rFonts w:ascii="Verdana" w:eastAsiaTheme="minorHAnsi" w:hAnsi="Verdana" w:cs="Arial"/>
                <w:color w:val="000000"/>
                <w:sz w:val="20"/>
                <w:szCs w:val="20"/>
              </w:rPr>
              <w:t xml:space="preserve">conocimiento y habilidades que deben desarrollar  </w:t>
            </w:r>
          </w:p>
        </w:tc>
        <w:tc>
          <w:tcPr>
            <w:tcW w:w="1581" w:type="dxa"/>
          </w:tcPr>
          <w:p w14:paraId="54046CFC" w14:textId="77777777" w:rsidR="00D1419F" w:rsidRPr="00D1419F" w:rsidRDefault="00D1419F" w:rsidP="00D1419F">
            <w:pPr>
              <w:autoSpaceDE w:val="0"/>
              <w:autoSpaceDN w:val="0"/>
              <w:adjustRightInd w:val="0"/>
              <w:rPr>
                <w:rFonts w:ascii="Verdana" w:eastAsiaTheme="minorHAnsi" w:hAnsi="Verdana"/>
                <w:sz w:val="20"/>
                <w:szCs w:val="20"/>
              </w:rPr>
            </w:pPr>
            <w:r w:rsidRPr="00D1419F">
              <w:rPr>
                <w:rFonts w:ascii="Verdana" w:eastAsiaTheme="minorHAnsi" w:hAnsi="Verdana" w:cs="Arial"/>
                <w:color w:val="000000"/>
                <w:sz w:val="20"/>
                <w:szCs w:val="20"/>
              </w:rPr>
              <w:t xml:space="preserve">Decano (indica y supervisa) Vicedecano de Investigación (orienta y supervisa) </w:t>
            </w:r>
          </w:p>
          <w:p w14:paraId="314A198B" w14:textId="48D5DA36" w:rsidR="00D1419F" w:rsidRPr="00D1419F" w:rsidRDefault="00D1419F" w:rsidP="00D1419F">
            <w:pPr>
              <w:jc w:val="both"/>
              <w:rPr>
                <w:rFonts w:ascii="Verdana" w:hAnsi="Verdana" w:cs="Arial"/>
                <w:sz w:val="20"/>
                <w:szCs w:val="20"/>
              </w:rPr>
            </w:pPr>
            <w:r w:rsidRPr="00D1419F">
              <w:rPr>
                <w:rFonts w:ascii="Verdana" w:eastAsiaTheme="minorHAnsi" w:hAnsi="Verdana" w:cs="Arial"/>
                <w:color w:val="000000"/>
                <w:sz w:val="20"/>
                <w:szCs w:val="20"/>
              </w:rPr>
              <w:t>Jefe de departamento (ejecuta)</w:t>
            </w:r>
          </w:p>
        </w:tc>
        <w:tc>
          <w:tcPr>
            <w:tcW w:w="1581" w:type="dxa"/>
          </w:tcPr>
          <w:p w14:paraId="02C2AB23" w14:textId="441DDF67" w:rsidR="00D1419F" w:rsidRPr="00D1419F" w:rsidRDefault="00D1419F" w:rsidP="00DF3988">
            <w:pPr>
              <w:jc w:val="both"/>
              <w:rPr>
                <w:rFonts w:ascii="Verdana" w:hAnsi="Verdana" w:cs="Arial"/>
                <w:sz w:val="20"/>
                <w:szCs w:val="20"/>
              </w:rPr>
            </w:pPr>
            <w:r w:rsidRPr="00D1419F">
              <w:rPr>
                <w:rFonts w:ascii="Verdana" w:eastAsiaTheme="minorHAnsi" w:hAnsi="Verdana" w:cs="Arial"/>
                <w:color w:val="000000"/>
                <w:sz w:val="20"/>
                <w:szCs w:val="20"/>
              </w:rPr>
              <w:t>Todas las brigadas</w:t>
            </w:r>
          </w:p>
        </w:tc>
        <w:tc>
          <w:tcPr>
            <w:tcW w:w="1581" w:type="dxa"/>
          </w:tcPr>
          <w:p w14:paraId="012C15B1" w14:textId="102ADE96" w:rsidR="00D1419F" w:rsidRPr="00D1419F" w:rsidRDefault="00D1419F" w:rsidP="00DF3988">
            <w:pPr>
              <w:jc w:val="both"/>
              <w:rPr>
                <w:rFonts w:ascii="Verdana" w:hAnsi="Verdana" w:cs="Arial"/>
                <w:sz w:val="20"/>
                <w:szCs w:val="20"/>
              </w:rPr>
            </w:pPr>
            <w:r w:rsidRPr="00D1419F">
              <w:rPr>
                <w:rFonts w:ascii="Verdana" w:eastAsiaTheme="minorHAnsi" w:hAnsi="Verdana" w:cs="Arial"/>
                <w:color w:val="000000"/>
                <w:sz w:val="20"/>
                <w:szCs w:val="20"/>
              </w:rPr>
              <w:t>Septiembre (2017-2018)</w:t>
            </w:r>
          </w:p>
        </w:tc>
      </w:tr>
    </w:tbl>
    <w:p w14:paraId="301D21D8" w14:textId="77777777" w:rsidR="00D1419F" w:rsidRPr="00AD0D97" w:rsidRDefault="00D1419F" w:rsidP="00DF3988">
      <w:pPr>
        <w:spacing w:after="0" w:line="240" w:lineRule="auto"/>
        <w:jc w:val="both"/>
        <w:rPr>
          <w:rFonts w:ascii="Verdana" w:hAnsi="Verdana" w:cs="Arial"/>
          <w:sz w:val="20"/>
          <w:szCs w:val="20"/>
        </w:rPr>
      </w:pPr>
    </w:p>
    <w:p w14:paraId="1D83690B" w14:textId="77777777" w:rsidR="00631D84" w:rsidRPr="00AD0D97" w:rsidRDefault="00631D84" w:rsidP="00DF3988">
      <w:pPr>
        <w:pStyle w:val="Sinespaciado"/>
        <w:jc w:val="both"/>
        <w:rPr>
          <w:rFonts w:ascii="Verdana" w:hAnsi="Verdana" w:cs="Arial"/>
          <w:b/>
          <w:sz w:val="20"/>
          <w:szCs w:val="20"/>
        </w:rPr>
      </w:pPr>
      <w:r w:rsidRPr="00A7098C">
        <w:rPr>
          <w:rFonts w:ascii="Verdana" w:hAnsi="Verdana" w:cs="Arial"/>
          <w:b/>
          <w:sz w:val="20"/>
          <w:szCs w:val="20"/>
        </w:rPr>
        <w:t>Conclusiones</w:t>
      </w:r>
    </w:p>
    <w:p w14:paraId="5561819E" w14:textId="1B46EBC8" w:rsidR="004F1065" w:rsidRPr="00AD0D97" w:rsidRDefault="00106833" w:rsidP="00DF3988">
      <w:pPr>
        <w:pStyle w:val="Sinespaciado"/>
        <w:numPr>
          <w:ilvl w:val="0"/>
          <w:numId w:val="18"/>
        </w:numPr>
        <w:jc w:val="both"/>
        <w:rPr>
          <w:rFonts w:ascii="Verdana" w:hAnsi="Verdana" w:cs="Arial"/>
          <w:sz w:val="20"/>
          <w:szCs w:val="20"/>
        </w:rPr>
      </w:pPr>
      <w:r>
        <w:rPr>
          <w:rFonts w:ascii="Verdana" w:hAnsi="Verdana" w:cs="Arial"/>
          <w:sz w:val="20"/>
          <w:szCs w:val="20"/>
        </w:rPr>
        <w:t xml:space="preserve">La percepción sobre el servicio </w:t>
      </w:r>
      <w:r w:rsidR="00394DE6">
        <w:rPr>
          <w:rFonts w:ascii="Verdana" w:hAnsi="Verdana" w:cs="Arial"/>
          <w:sz w:val="20"/>
          <w:szCs w:val="20"/>
        </w:rPr>
        <w:t>está</w:t>
      </w:r>
      <w:r>
        <w:rPr>
          <w:rFonts w:ascii="Verdana" w:hAnsi="Verdana" w:cs="Arial"/>
          <w:sz w:val="20"/>
          <w:szCs w:val="20"/>
        </w:rPr>
        <w:t xml:space="preserve"> </w:t>
      </w:r>
      <w:r w:rsidR="00394DE6">
        <w:rPr>
          <w:rFonts w:ascii="Verdana" w:hAnsi="Verdana" w:cs="Arial"/>
          <w:sz w:val="20"/>
          <w:szCs w:val="20"/>
        </w:rPr>
        <w:t>sujeta a</w:t>
      </w:r>
      <w:r>
        <w:rPr>
          <w:rFonts w:ascii="Verdana" w:hAnsi="Verdana" w:cs="Arial"/>
          <w:sz w:val="20"/>
          <w:szCs w:val="20"/>
        </w:rPr>
        <w:t xml:space="preserve"> las expectativas y estándares de calidad individuales del cliente. Ello condiciona la satisfacción después de recibir el servicio y constituye </w:t>
      </w:r>
      <w:r w:rsidR="00AA44D9">
        <w:rPr>
          <w:rFonts w:ascii="Verdana" w:hAnsi="Verdana" w:cs="Arial"/>
          <w:sz w:val="20"/>
          <w:szCs w:val="20"/>
        </w:rPr>
        <w:t>un indicador fundamental para evaluar el nivel de satisfacción obtenido.</w:t>
      </w:r>
    </w:p>
    <w:p w14:paraId="18B67433" w14:textId="2C8347D1" w:rsidR="00F82655" w:rsidRPr="00AD0D97" w:rsidRDefault="00F82655" w:rsidP="00DF3988">
      <w:pPr>
        <w:pStyle w:val="Sinespaciado"/>
        <w:numPr>
          <w:ilvl w:val="0"/>
          <w:numId w:val="18"/>
        </w:numPr>
        <w:jc w:val="both"/>
        <w:rPr>
          <w:rFonts w:ascii="Verdana" w:eastAsia="Calibri" w:hAnsi="Verdana" w:cs="Arial"/>
          <w:color w:val="000000"/>
          <w:sz w:val="20"/>
          <w:szCs w:val="20"/>
        </w:rPr>
      </w:pPr>
      <w:r w:rsidRPr="00AD0D97">
        <w:rPr>
          <w:rFonts w:ascii="Verdana" w:eastAsia="Calibri" w:hAnsi="Verdana" w:cs="Arial"/>
          <w:color w:val="000000"/>
          <w:sz w:val="20"/>
          <w:szCs w:val="20"/>
        </w:rPr>
        <w:t>Las Institu</w:t>
      </w:r>
      <w:r w:rsidR="00AA44D9">
        <w:rPr>
          <w:rFonts w:ascii="Verdana" w:eastAsia="Calibri" w:hAnsi="Verdana" w:cs="Arial"/>
          <w:color w:val="000000"/>
          <w:sz w:val="20"/>
          <w:szCs w:val="20"/>
        </w:rPr>
        <w:t>ciones de Educación Superior transforman su visión al aceptar su condición de entidades productoras de servicio.</w:t>
      </w:r>
      <w:r w:rsidR="00394DE6">
        <w:rPr>
          <w:rFonts w:ascii="Verdana" w:eastAsia="Calibri" w:hAnsi="Verdana" w:cs="Arial"/>
          <w:color w:val="000000"/>
          <w:sz w:val="20"/>
          <w:szCs w:val="20"/>
        </w:rPr>
        <w:t xml:space="preserve"> Sus primeros pasos </w:t>
      </w:r>
      <w:r w:rsidR="00AB2271">
        <w:rPr>
          <w:rFonts w:ascii="Verdana" w:eastAsia="Calibri" w:hAnsi="Verdana" w:cs="Arial"/>
          <w:color w:val="000000"/>
          <w:sz w:val="20"/>
          <w:szCs w:val="20"/>
        </w:rPr>
        <w:t xml:space="preserve">en este sentido es orientar su gestión a un enfoque por procesos. </w:t>
      </w:r>
    </w:p>
    <w:p w14:paraId="2A948E4A" w14:textId="17FE50F7" w:rsidR="004F1065" w:rsidRPr="00AD0D97" w:rsidRDefault="00375267" w:rsidP="00DF3988">
      <w:pPr>
        <w:pStyle w:val="Sinespaciado"/>
        <w:numPr>
          <w:ilvl w:val="0"/>
          <w:numId w:val="18"/>
        </w:numPr>
        <w:jc w:val="both"/>
        <w:rPr>
          <w:rFonts w:ascii="Verdana" w:eastAsia="Calibri" w:hAnsi="Verdana" w:cs="Arial"/>
          <w:color w:val="000000"/>
          <w:sz w:val="20"/>
          <w:szCs w:val="20"/>
        </w:rPr>
      </w:pPr>
      <w:r>
        <w:rPr>
          <w:rFonts w:ascii="Verdana" w:hAnsi="Verdana" w:cs="Arial"/>
          <w:sz w:val="20"/>
          <w:szCs w:val="20"/>
        </w:rPr>
        <w:t>Resulta una tendencia la medición del nivel de satisfacción de los estudiantes por la IES. Donde se favorece una retroalimentación que las ayuda para en proceso de mejora continua y favorece el éxito en los periodos de acreditación.</w:t>
      </w:r>
    </w:p>
    <w:p w14:paraId="2023647B" w14:textId="1AF164B0" w:rsidR="00710513" w:rsidRPr="00AD0D97" w:rsidRDefault="00631D84" w:rsidP="00DF3988">
      <w:pPr>
        <w:pStyle w:val="Prrafodelista"/>
        <w:numPr>
          <w:ilvl w:val="0"/>
          <w:numId w:val="18"/>
        </w:numPr>
        <w:autoSpaceDE w:val="0"/>
        <w:autoSpaceDN w:val="0"/>
        <w:adjustRightInd w:val="0"/>
        <w:spacing w:after="0" w:line="240" w:lineRule="auto"/>
        <w:jc w:val="both"/>
        <w:rPr>
          <w:rFonts w:ascii="Verdana" w:hAnsi="Verdana" w:cs="Arial"/>
          <w:sz w:val="20"/>
          <w:szCs w:val="20"/>
        </w:rPr>
      </w:pPr>
      <w:r w:rsidRPr="00AD0D97">
        <w:rPr>
          <w:rFonts w:ascii="Verdana" w:hAnsi="Verdana" w:cs="Arial"/>
          <w:color w:val="000000"/>
          <w:sz w:val="20"/>
          <w:szCs w:val="20"/>
        </w:rPr>
        <w:t xml:space="preserve">El instrumento </w:t>
      </w:r>
      <w:r w:rsidR="00375267">
        <w:rPr>
          <w:rFonts w:ascii="Verdana" w:hAnsi="Verdana" w:cs="Arial"/>
          <w:color w:val="000000"/>
          <w:sz w:val="20"/>
          <w:szCs w:val="20"/>
        </w:rPr>
        <w:t>propuesto resulta u</w:t>
      </w:r>
      <w:r w:rsidR="00CA422A" w:rsidRPr="00AD0D97">
        <w:rPr>
          <w:rFonts w:ascii="Verdana" w:hAnsi="Verdana" w:cs="Arial"/>
          <w:color w:val="000000"/>
          <w:sz w:val="20"/>
          <w:szCs w:val="20"/>
        </w:rPr>
        <w:t xml:space="preserve">na propuesta fiable y válida, </w:t>
      </w:r>
      <w:r w:rsidR="00375267">
        <w:rPr>
          <w:rFonts w:ascii="Verdana" w:hAnsi="Verdana" w:cs="Arial"/>
          <w:color w:val="000000"/>
          <w:sz w:val="20"/>
          <w:szCs w:val="20"/>
        </w:rPr>
        <w:t xml:space="preserve">de fácil reproducibilidad </w:t>
      </w:r>
      <w:r w:rsidRPr="00AD0D97">
        <w:rPr>
          <w:rFonts w:ascii="Verdana" w:hAnsi="Verdana" w:cs="Arial"/>
          <w:color w:val="000000"/>
          <w:sz w:val="20"/>
          <w:szCs w:val="20"/>
        </w:rPr>
        <w:t>para evaluar la calidad percibida</w:t>
      </w:r>
      <w:r w:rsidR="00C8766D">
        <w:rPr>
          <w:rFonts w:ascii="Verdana" w:hAnsi="Verdana" w:cs="Arial"/>
          <w:color w:val="000000"/>
          <w:sz w:val="20"/>
          <w:szCs w:val="20"/>
        </w:rPr>
        <w:t xml:space="preserve"> e insertarse como parte de la gestión de la IES, y favorecer el proceso de mejora continua</w:t>
      </w:r>
      <w:r w:rsidR="00F82655" w:rsidRPr="00AD0D97">
        <w:rPr>
          <w:rFonts w:ascii="Verdana" w:hAnsi="Verdana" w:cs="Arial"/>
          <w:color w:val="000000"/>
          <w:sz w:val="20"/>
          <w:szCs w:val="20"/>
        </w:rPr>
        <w:t>.</w:t>
      </w:r>
    </w:p>
    <w:p w14:paraId="1183E119" w14:textId="77777777" w:rsidR="00710513" w:rsidRPr="00AD0D97" w:rsidRDefault="00710513" w:rsidP="00DF3988">
      <w:pPr>
        <w:tabs>
          <w:tab w:val="left" w:pos="426"/>
        </w:tabs>
        <w:spacing w:after="0" w:line="240" w:lineRule="auto"/>
        <w:ind w:left="426" w:hanging="480"/>
        <w:jc w:val="both"/>
        <w:rPr>
          <w:rFonts w:ascii="Verdana" w:eastAsia="Times New Roman" w:hAnsi="Verdana" w:cs="Arial"/>
          <w:b/>
          <w:sz w:val="20"/>
          <w:szCs w:val="20"/>
          <w:lang w:eastAsia="es-ES"/>
        </w:rPr>
      </w:pPr>
      <w:r w:rsidRPr="00AD0D97">
        <w:rPr>
          <w:rFonts w:ascii="Verdana" w:eastAsia="Times New Roman" w:hAnsi="Verdana" w:cs="Arial"/>
          <w:b/>
          <w:sz w:val="20"/>
          <w:szCs w:val="20"/>
          <w:lang w:eastAsia="es-ES"/>
        </w:rPr>
        <w:t>Bibliografía</w:t>
      </w:r>
    </w:p>
    <w:p w14:paraId="35777452" w14:textId="77777777" w:rsidR="002073F7" w:rsidRPr="006134C7" w:rsidRDefault="002073F7" w:rsidP="00DF3988">
      <w:pPr>
        <w:tabs>
          <w:tab w:val="left" w:pos="426"/>
        </w:tabs>
        <w:spacing w:after="0" w:line="240" w:lineRule="auto"/>
        <w:ind w:left="426" w:hanging="480"/>
        <w:jc w:val="both"/>
        <w:rPr>
          <w:rFonts w:ascii="Verdana" w:eastAsia="Times New Roman" w:hAnsi="Verdana" w:cs="Arial"/>
          <w:sz w:val="20"/>
          <w:szCs w:val="20"/>
          <w:lang w:val="en-US" w:eastAsia="es-ES"/>
        </w:rPr>
      </w:pPr>
      <w:r w:rsidRPr="006134C7">
        <w:rPr>
          <w:rFonts w:ascii="Verdana" w:eastAsia="Times New Roman" w:hAnsi="Verdana" w:cs="Arial"/>
          <w:sz w:val="20"/>
          <w:szCs w:val="20"/>
          <w:lang w:eastAsia="es-ES"/>
        </w:rPr>
        <w:t xml:space="preserve">Ahmed, S., &amp; Mehedi, M. (2014). </w:t>
      </w:r>
      <w:r w:rsidRPr="006134C7">
        <w:rPr>
          <w:rFonts w:ascii="Verdana" w:eastAsia="Times New Roman" w:hAnsi="Verdana" w:cs="Arial"/>
          <w:sz w:val="20"/>
          <w:szCs w:val="20"/>
          <w:lang w:val="en-US" w:eastAsia="es-ES"/>
        </w:rPr>
        <w:t xml:space="preserve">Measuring service quality of a higher educational institute towards student satisfaction. </w:t>
      </w:r>
      <w:r w:rsidRPr="006134C7">
        <w:rPr>
          <w:rFonts w:ascii="Verdana" w:eastAsia="Times New Roman" w:hAnsi="Verdana" w:cs="Arial"/>
          <w:i/>
          <w:iCs/>
          <w:sz w:val="20"/>
          <w:szCs w:val="20"/>
          <w:lang w:val="en-US" w:eastAsia="es-ES"/>
        </w:rPr>
        <w:t>American Journal of Educational Research</w:t>
      </w:r>
      <w:r w:rsidRPr="006134C7">
        <w:rPr>
          <w:rFonts w:ascii="Verdana" w:eastAsia="Times New Roman" w:hAnsi="Verdana" w:cs="Arial"/>
          <w:sz w:val="20"/>
          <w:szCs w:val="20"/>
          <w:lang w:val="en-US" w:eastAsia="es-ES"/>
        </w:rPr>
        <w:t xml:space="preserve">, </w:t>
      </w:r>
      <w:r w:rsidRPr="006134C7">
        <w:rPr>
          <w:rFonts w:ascii="Verdana" w:eastAsia="Times New Roman" w:hAnsi="Verdana" w:cs="Arial"/>
          <w:i/>
          <w:iCs/>
          <w:sz w:val="20"/>
          <w:szCs w:val="20"/>
          <w:lang w:val="en-US" w:eastAsia="es-ES"/>
        </w:rPr>
        <w:t>2</w:t>
      </w:r>
      <w:r w:rsidRPr="006134C7">
        <w:rPr>
          <w:rFonts w:ascii="Verdana" w:eastAsia="Times New Roman" w:hAnsi="Verdana" w:cs="Arial"/>
          <w:sz w:val="20"/>
          <w:szCs w:val="20"/>
          <w:lang w:val="en-US" w:eastAsia="es-ES"/>
        </w:rPr>
        <w:t>.</w:t>
      </w:r>
      <w:r w:rsidRPr="006134C7">
        <w:rPr>
          <w:rFonts w:ascii="Verdana" w:hAnsi="Verdana"/>
          <w:sz w:val="20"/>
          <w:szCs w:val="20"/>
          <w:lang w:val="en-US"/>
        </w:rPr>
        <w:t xml:space="preserve"> </w:t>
      </w:r>
      <w:r w:rsidRPr="006134C7">
        <w:rPr>
          <w:rFonts w:ascii="Verdana" w:hAnsi="Verdana" w:cs="Arial"/>
          <w:sz w:val="20"/>
          <w:szCs w:val="20"/>
          <w:lang w:val="en-US"/>
        </w:rPr>
        <w:t xml:space="preserve">Retrieved from: </w:t>
      </w:r>
      <w:hyperlink r:id="rId14" w:history="1">
        <w:r w:rsidRPr="006134C7">
          <w:rPr>
            <w:rStyle w:val="Hipervnculo"/>
            <w:rFonts w:ascii="Verdana" w:eastAsia="Times New Roman" w:hAnsi="Verdana" w:cs="Arial"/>
            <w:sz w:val="20"/>
            <w:szCs w:val="20"/>
            <w:lang w:val="en-US" w:eastAsia="es-ES"/>
          </w:rPr>
          <w:t>http://pubs.sciepub.com/education/2/7/3/index.html</w:t>
        </w:r>
      </w:hyperlink>
    </w:p>
    <w:p w14:paraId="42B62C21" w14:textId="2E8554AC" w:rsidR="002073F7" w:rsidRPr="006134C7" w:rsidRDefault="002073F7" w:rsidP="00DF3988">
      <w:pPr>
        <w:widowControl w:val="0"/>
        <w:autoSpaceDE w:val="0"/>
        <w:autoSpaceDN w:val="0"/>
        <w:adjustRightInd w:val="0"/>
        <w:spacing w:after="0" w:line="240" w:lineRule="auto"/>
        <w:ind w:left="720" w:hanging="720"/>
        <w:jc w:val="both"/>
        <w:rPr>
          <w:rFonts w:ascii="Verdana" w:hAnsi="Verdana" w:cs="Arial"/>
          <w:sz w:val="20"/>
          <w:szCs w:val="20"/>
          <w:lang w:val="en-US"/>
        </w:rPr>
      </w:pPr>
      <w:r w:rsidRPr="006134C7">
        <w:rPr>
          <w:rFonts w:ascii="Verdana" w:hAnsi="Verdana" w:cs="Arial"/>
          <w:sz w:val="20"/>
          <w:szCs w:val="20"/>
        </w:rPr>
        <w:t>Álvarez Botello. (2014). Diseño De Un Modelo Y Programa De Implantación De Sistemas De Gestión Integral Para Instituciones De Educación Superior En México</w:t>
      </w:r>
      <w:r w:rsidR="00BD041E">
        <w:rPr>
          <w:rFonts w:ascii="Verdana" w:hAnsi="Verdana" w:cs="Arial"/>
          <w:sz w:val="20"/>
          <w:szCs w:val="20"/>
        </w:rPr>
        <w:t>,</w:t>
      </w:r>
      <w:r w:rsidRPr="006134C7">
        <w:rPr>
          <w:rFonts w:ascii="Verdana" w:hAnsi="Verdana" w:cs="Arial"/>
          <w:sz w:val="20"/>
          <w:szCs w:val="20"/>
        </w:rPr>
        <w:t xml:space="preserve"> Basados En La Gestión Del Conocimiento, Caso De Estudio Facultad De Contaduría Y Administración, UAEM. </w:t>
      </w:r>
      <w:r w:rsidRPr="006134C7">
        <w:rPr>
          <w:rFonts w:ascii="Verdana" w:hAnsi="Verdana" w:cs="Arial"/>
          <w:i/>
          <w:iCs/>
          <w:sz w:val="20"/>
          <w:szCs w:val="20"/>
        </w:rPr>
        <w:t>La calidad y la eficiencia en las IES de México a través de la integración de sistemas de gestión</w:t>
      </w:r>
      <w:r w:rsidRPr="006134C7">
        <w:rPr>
          <w:rFonts w:ascii="Verdana" w:hAnsi="Verdana" w:cs="Arial"/>
          <w:sz w:val="20"/>
          <w:szCs w:val="20"/>
        </w:rPr>
        <w:t xml:space="preserve">. </w:t>
      </w:r>
      <w:r w:rsidRPr="006134C7">
        <w:rPr>
          <w:rFonts w:ascii="Verdana" w:hAnsi="Verdana" w:cs="Arial"/>
          <w:sz w:val="20"/>
          <w:szCs w:val="20"/>
          <w:lang w:val="en-US"/>
        </w:rPr>
        <w:t xml:space="preserve">Retrieved from </w:t>
      </w:r>
      <w:hyperlink r:id="rId15" w:history="1">
        <w:r w:rsidRPr="006134C7">
          <w:rPr>
            <w:rStyle w:val="Hipervnculo"/>
            <w:rFonts w:ascii="Verdana" w:hAnsi="Verdana" w:cs="Arial"/>
            <w:sz w:val="20"/>
            <w:szCs w:val="20"/>
            <w:lang w:val="en-US"/>
          </w:rPr>
          <w:t>http://www.fca.uach.mx/apcam/2014/04/05/Ponencia%20171-UAEMex-Toluca.pdf</w:t>
        </w:r>
      </w:hyperlink>
    </w:p>
    <w:p w14:paraId="61C7CC9F" w14:textId="77777777" w:rsidR="002073F7" w:rsidRPr="00B35C8A" w:rsidRDefault="002073F7" w:rsidP="00DF3988">
      <w:pPr>
        <w:widowControl w:val="0"/>
        <w:autoSpaceDE w:val="0"/>
        <w:autoSpaceDN w:val="0"/>
        <w:adjustRightInd w:val="0"/>
        <w:spacing w:after="0" w:line="240" w:lineRule="auto"/>
        <w:ind w:left="720" w:hanging="720"/>
        <w:jc w:val="both"/>
        <w:rPr>
          <w:rFonts w:ascii="Verdana" w:hAnsi="Verdana" w:cs="Arial"/>
          <w:sz w:val="20"/>
          <w:szCs w:val="20"/>
          <w:lang w:val="en-US"/>
        </w:rPr>
      </w:pPr>
      <w:r w:rsidRPr="006134C7">
        <w:rPr>
          <w:rFonts w:ascii="Verdana" w:hAnsi="Verdana" w:cs="Arial"/>
          <w:sz w:val="20"/>
          <w:szCs w:val="20"/>
        </w:rPr>
        <w:t xml:space="preserve">Álvarez, J., Chaparro, E., &amp; Reyes, D. (2015). Estudio de la Satisfacción de los Estudiantes con los Servicios Educativos brindados por Instituciones de Educación Superior del Valle de Toluca. </w:t>
      </w:r>
      <w:r w:rsidRPr="00B35C8A">
        <w:rPr>
          <w:rFonts w:ascii="Verdana" w:hAnsi="Verdana" w:cs="Arial"/>
          <w:sz w:val="20"/>
          <w:szCs w:val="20"/>
          <w:lang w:val="en-US"/>
        </w:rPr>
        <w:t xml:space="preserve">REICE 13(2). </w:t>
      </w:r>
      <w:r w:rsidRPr="006134C7">
        <w:rPr>
          <w:rFonts w:ascii="Verdana" w:hAnsi="Verdana" w:cs="Arial"/>
          <w:sz w:val="20"/>
          <w:szCs w:val="20"/>
          <w:lang w:val="en-US"/>
        </w:rPr>
        <w:t xml:space="preserve">Retrieved from: </w:t>
      </w:r>
      <w:hyperlink r:id="rId16" w:history="1">
        <w:r w:rsidRPr="006134C7">
          <w:rPr>
            <w:rStyle w:val="Hipervnculo"/>
            <w:rFonts w:ascii="Verdana" w:hAnsi="Verdana" w:cs="Arial"/>
            <w:sz w:val="20"/>
            <w:szCs w:val="20"/>
            <w:lang w:val="en-US"/>
          </w:rPr>
          <w:t>https://www.redalyc.org/pdf/551/55138743001.pdf</w:t>
        </w:r>
      </w:hyperlink>
      <w:r w:rsidRPr="006134C7">
        <w:rPr>
          <w:rFonts w:ascii="Verdana" w:hAnsi="Verdana" w:cs="Arial"/>
          <w:sz w:val="20"/>
          <w:szCs w:val="20"/>
          <w:lang w:val="en-US"/>
        </w:rPr>
        <w:t xml:space="preserve"> </w:t>
      </w:r>
    </w:p>
    <w:p w14:paraId="4901D969" w14:textId="77777777" w:rsidR="002073F7" w:rsidRPr="006134C7" w:rsidRDefault="002073F7" w:rsidP="00DF3988">
      <w:pPr>
        <w:widowControl w:val="0"/>
        <w:autoSpaceDE w:val="0"/>
        <w:autoSpaceDN w:val="0"/>
        <w:adjustRightInd w:val="0"/>
        <w:spacing w:after="0" w:line="240" w:lineRule="auto"/>
        <w:ind w:left="720" w:hanging="720"/>
        <w:jc w:val="both"/>
        <w:rPr>
          <w:rFonts w:ascii="Verdana" w:hAnsi="Verdana" w:cs="Arial"/>
          <w:sz w:val="20"/>
          <w:szCs w:val="20"/>
          <w:lang w:val="en-US"/>
        </w:rPr>
      </w:pPr>
      <w:r w:rsidRPr="006134C7">
        <w:rPr>
          <w:rFonts w:ascii="Verdana" w:hAnsi="Verdana" w:cs="Arial"/>
          <w:sz w:val="20"/>
          <w:szCs w:val="20"/>
          <w:lang w:val="en-US"/>
        </w:rPr>
        <w:t xml:space="preserve">Andaleeb, S. S. &amp; Conway, C. (2006). </w:t>
      </w:r>
      <w:r w:rsidRPr="006134C7">
        <w:rPr>
          <w:rFonts w:ascii="Verdana" w:hAnsi="Verdana" w:cs="Arial"/>
          <w:i/>
          <w:iCs/>
          <w:sz w:val="20"/>
          <w:szCs w:val="20"/>
          <w:lang w:val="en-US"/>
        </w:rPr>
        <w:t>Andaleeb, S. S. &amp; Conway, C. (2006). Customer satisfaction in the restaurant industry: an examination of the transaction-specifc model. Journal of Services Marketing,</w:t>
      </w:r>
      <w:r w:rsidRPr="006134C7">
        <w:rPr>
          <w:rFonts w:ascii="Verdana" w:hAnsi="Verdana" w:cs="Arial"/>
          <w:sz w:val="20"/>
          <w:szCs w:val="20"/>
          <w:lang w:val="en-US"/>
        </w:rPr>
        <w:t xml:space="preserve"> (Vol. 20).</w:t>
      </w:r>
      <w:r w:rsidRPr="006134C7">
        <w:rPr>
          <w:rFonts w:ascii="Verdana" w:hAnsi="Verdana"/>
          <w:sz w:val="20"/>
          <w:szCs w:val="20"/>
          <w:lang w:val="en-US"/>
        </w:rPr>
        <w:t xml:space="preserve"> </w:t>
      </w:r>
      <w:r w:rsidRPr="006134C7">
        <w:rPr>
          <w:rFonts w:ascii="Verdana" w:hAnsi="Verdana" w:cs="Arial"/>
          <w:sz w:val="20"/>
          <w:szCs w:val="20"/>
          <w:lang w:val="en-US"/>
        </w:rPr>
        <w:t xml:space="preserve">Retrieved from: </w:t>
      </w:r>
      <w:hyperlink r:id="rId17" w:history="1">
        <w:r w:rsidRPr="006134C7">
          <w:rPr>
            <w:rStyle w:val="Hipervnculo"/>
            <w:rFonts w:ascii="Verdana" w:hAnsi="Verdana"/>
            <w:sz w:val="20"/>
            <w:szCs w:val="20"/>
            <w:lang w:val="en-US"/>
          </w:rPr>
          <w:t>https://doi.org/10.1108/08876040610646536</w:t>
        </w:r>
      </w:hyperlink>
    </w:p>
    <w:p w14:paraId="66FE6F54" w14:textId="77777777" w:rsidR="002073F7" w:rsidRDefault="002073F7" w:rsidP="00DF3988">
      <w:pPr>
        <w:tabs>
          <w:tab w:val="left" w:pos="851"/>
        </w:tabs>
        <w:spacing w:after="0" w:line="240" w:lineRule="auto"/>
        <w:ind w:left="709" w:hanging="709"/>
        <w:jc w:val="both"/>
        <w:rPr>
          <w:rStyle w:val="Hipervnculo"/>
          <w:rFonts w:ascii="Verdana" w:hAnsi="Verdana"/>
          <w:bCs/>
          <w:sz w:val="20"/>
          <w:szCs w:val="20"/>
          <w:lang w:val="en-US"/>
        </w:rPr>
      </w:pPr>
      <w:r w:rsidRPr="006134C7">
        <w:rPr>
          <w:rFonts w:ascii="Verdana" w:eastAsia="Times New Roman" w:hAnsi="Verdana" w:cs="Arial"/>
          <w:sz w:val="20"/>
          <w:szCs w:val="20"/>
          <w:lang w:eastAsia="es-ES"/>
        </w:rPr>
        <w:t xml:space="preserve">Arraya-Castillo, L. (2013). ¿Qué hemos aprendido sobre la calidad del servicio en educación superior? </w:t>
      </w:r>
      <w:r w:rsidRPr="006134C7">
        <w:rPr>
          <w:rFonts w:ascii="Verdana" w:eastAsia="Times New Roman" w:hAnsi="Verdana" w:cs="Arial"/>
          <w:i/>
          <w:iCs/>
          <w:sz w:val="20"/>
          <w:szCs w:val="20"/>
          <w:lang w:val="en-US" w:eastAsia="es-ES"/>
        </w:rPr>
        <w:t>Revista Pilquen</w:t>
      </w:r>
      <w:r w:rsidRPr="006134C7">
        <w:rPr>
          <w:rFonts w:ascii="Verdana" w:eastAsia="Times New Roman" w:hAnsi="Verdana" w:cs="Arial"/>
          <w:sz w:val="20"/>
          <w:szCs w:val="20"/>
          <w:lang w:val="en-US" w:eastAsia="es-ES"/>
        </w:rPr>
        <w:t xml:space="preserve">, </w:t>
      </w:r>
      <w:r w:rsidRPr="006134C7">
        <w:rPr>
          <w:rFonts w:ascii="Verdana" w:eastAsia="Times New Roman" w:hAnsi="Verdana" w:cs="Arial"/>
          <w:i/>
          <w:iCs/>
          <w:sz w:val="20"/>
          <w:szCs w:val="20"/>
          <w:lang w:val="en-US" w:eastAsia="es-ES"/>
        </w:rPr>
        <w:t>2</w:t>
      </w:r>
      <w:r w:rsidRPr="006134C7">
        <w:rPr>
          <w:rFonts w:ascii="Verdana" w:eastAsia="Times New Roman" w:hAnsi="Verdana" w:cs="Arial"/>
          <w:sz w:val="20"/>
          <w:szCs w:val="20"/>
          <w:lang w:val="en-US" w:eastAsia="es-ES"/>
        </w:rPr>
        <w:t>.</w:t>
      </w:r>
      <w:r w:rsidRPr="006134C7">
        <w:rPr>
          <w:rFonts w:ascii="Verdana" w:hAnsi="Verdana" w:cs="Arial"/>
          <w:sz w:val="20"/>
          <w:szCs w:val="20"/>
          <w:lang w:val="en-US"/>
        </w:rPr>
        <w:t xml:space="preserve"> Retrieved from:</w:t>
      </w:r>
      <w:r w:rsidRPr="006134C7">
        <w:rPr>
          <w:rFonts w:ascii="Verdana" w:hAnsi="Verdana"/>
          <w:sz w:val="20"/>
          <w:szCs w:val="20"/>
          <w:lang w:val="en-US"/>
        </w:rPr>
        <w:t xml:space="preserve"> </w:t>
      </w:r>
      <w:hyperlink r:id="rId18" w:history="1">
        <w:r w:rsidRPr="0035167A">
          <w:rPr>
            <w:rStyle w:val="Hipervnculo"/>
            <w:rFonts w:ascii="Verdana" w:hAnsi="Verdana"/>
            <w:bCs/>
            <w:sz w:val="20"/>
            <w:szCs w:val="20"/>
            <w:lang w:val="en-US"/>
          </w:rPr>
          <w:t>http://www.redalyc.org/articulo.oa?id=347532061008</w:t>
        </w:r>
      </w:hyperlink>
    </w:p>
    <w:p w14:paraId="0C62D79F" w14:textId="77777777" w:rsidR="00D52105" w:rsidRPr="00E504D1" w:rsidRDefault="00D52105" w:rsidP="00D52105">
      <w:pPr>
        <w:autoSpaceDE w:val="0"/>
        <w:autoSpaceDN w:val="0"/>
        <w:adjustRightInd w:val="0"/>
        <w:spacing w:after="0" w:line="240" w:lineRule="auto"/>
        <w:ind w:left="709" w:hanging="709"/>
        <w:jc w:val="both"/>
        <w:rPr>
          <w:rFonts w:ascii="Verdana" w:eastAsia="Times New Roman" w:hAnsi="Verdana"/>
          <w:sz w:val="20"/>
          <w:szCs w:val="20"/>
          <w:lang w:val="en-US" w:eastAsia="es-ES"/>
        </w:rPr>
      </w:pPr>
      <w:r w:rsidRPr="00E504D1">
        <w:rPr>
          <w:rFonts w:ascii="Verdana" w:hAnsi="Verdana" w:cs="Arial"/>
          <w:bCs/>
          <w:color w:val="000000"/>
          <w:sz w:val="20"/>
          <w:szCs w:val="20"/>
          <w:lang w:val="en-US"/>
        </w:rPr>
        <w:t>Asonitou, S., Tourna, E., Koukouletso K. (2018). Exploring the reasons of non-attendance in greek higher education accounting classes.</w:t>
      </w:r>
      <w:r w:rsidRPr="00E504D1">
        <w:rPr>
          <w:rFonts w:ascii="Verdana" w:hAnsi="Verdana" w:cs="Arial"/>
          <w:b/>
          <w:bCs/>
          <w:color w:val="000000"/>
          <w:sz w:val="20"/>
          <w:szCs w:val="20"/>
          <w:lang w:val="en-US"/>
        </w:rPr>
        <w:t xml:space="preserve"> </w:t>
      </w:r>
      <w:r w:rsidRPr="00E504D1">
        <w:rPr>
          <w:rFonts w:ascii="Verdana" w:hAnsi="Verdana"/>
          <w:sz w:val="20"/>
          <w:szCs w:val="20"/>
          <w:lang w:val="en-US"/>
        </w:rPr>
        <w:t xml:space="preserve">Conference: 10th International Conference on Education and New Learning Technologies. </w:t>
      </w:r>
      <w:r w:rsidRPr="00E504D1">
        <w:rPr>
          <w:rFonts w:ascii="Verdana" w:eastAsia="Times New Roman" w:hAnsi="Verdana"/>
          <w:sz w:val="20"/>
          <w:szCs w:val="20"/>
          <w:lang w:val="en-US" w:eastAsia="es-ES"/>
        </w:rPr>
        <w:t xml:space="preserve">DOI: </w:t>
      </w:r>
      <w:r w:rsidRPr="002A395C">
        <w:rPr>
          <w:rFonts w:ascii="Verdana" w:eastAsia="Times New Roman" w:hAnsi="Verdana"/>
          <w:sz w:val="20"/>
          <w:szCs w:val="20"/>
          <w:lang w:val="en-US" w:eastAsia="es-ES"/>
        </w:rPr>
        <w:t>10.21125/edulearn.2018.1634</w:t>
      </w:r>
      <w:r w:rsidRPr="00E504D1">
        <w:rPr>
          <w:rFonts w:ascii="Verdana" w:eastAsia="Times New Roman" w:hAnsi="Verdana"/>
          <w:sz w:val="20"/>
          <w:szCs w:val="20"/>
          <w:lang w:val="en-US" w:eastAsia="es-ES"/>
        </w:rPr>
        <w:t xml:space="preserve">. </w:t>
      </w:r>
      <w:hyperlink r:id="rId19" w:history="1">
        <w:r w:rsidRPr="00E504D1">
          <w:rPr>
            <w:rStyle w:val="Hipervnculo"/>
            <w:rFonts w:ascii="Verdana" w:eastAsia="Times New Roman" w:hAnsi="Verdana"/>
            <w:sz w:val="20"/>
            <w:szCs w:val="20"/>
            <w:lang w:val="en-US" w:eastAsia="es-ES"/>
          </w:rPr>
          <w:t>https://www.researchgate.net/publication/326716644_EXPLORING_THE_REASONS_OF_NON-ATTENDANCE_IN_GREEK_HIGHER_EDUCATION_ACCOUNTING_CLASSES</w:t>
        </w:r>
      </w:hyperlink>
    </w:p>
    <w:p w14:paraId="4E0AB8DD" w14:textId="77777777" w:rsidR="00D52105" w:rsidRPr="006134C7" w:rsidRDefault="00D52105" w:rsidP="00DF3988">
      <w:pPr>
        <w:tabs>
          <w:tab w:val="left" w:pos="851"/>
        </w:tabs>
        <w:spacing w:after="0" w:line="240" w:lineRule="auto"/>
        <w:ind w:left="709" w:hanging="709"/>
        <w:jc w:val="both"/>
        <w:rPr>
          <w:rFonts w:ascii="Verdana" w:eastAsia="Times New Roman" w:hAnsi="Verdana" w:cs="Arial"/>
          <w:sz w:val="20"/>
          <w:szCs w:val="20"/>
          <w:lang w:val="en-US" w:eastAsia="es-ES"/>
        </w:rPr>
      </w:pPr>
    </w:p>
    <w:p w14:paraId="4A01CFB8" w14:textId="52BFF66A" w:rsidR="002073F7" w:rsidRPr="006134C7" w:rsidRDefault="002073F7" w:rsidP="00DF3988">
      <w:pPr>
        <w:tabs>
          <w:tab w:val="left" w:pos="426"/>
        </w:tabs>
        <w:spacing w:after="0" w:line="240" w:lineRule="auto"/>
        <w:ind w:left="709" w:hanging="709"/>
        <w:jc w:val="both"/>
        <w:rPr>
          <w:rFonts w:ascii="Verdana" w:eastAsia="Times New Roman" w:hAnsi="Verdana" w:cs="Arial"/>
          <w:sz w:val="20"/>
          <w:szCs w:val="20"/>
          <w:lang w:val="en-US" w:eastAsia="es-ES"/>
        </w:rPr>
      </w:pPr>
      <w:r w:rsidRPr="006134C7">
        <w:rPr>
          <w:rFonts w:ascii="Verdana" w:eastAsia="Times New Roman" w:hAnsi="Verdana" w:cs="Arial"/>
          <w:sz w:val="20"/>
          <w:szCs w:val="20"/>
          <w:lang w:val="en-US" w:eastAsia="es-ES"/>
        </w:rPr>
        <w:t xml:space="preserve">Beaumont, D. (2012). </w:t>
      </w:r>
      <w:r w:rsidRPr="006134C7">
        <w:rPr>
          <w:rFonts w:ascii="Verdana" w:eastAsia="Times New Roman" w:hAnsi="Verdana" w:cs="Arial"/>
          <w:i/>
          <w:iCs/>
          <w:sz w:val="20"/>
          <w:szCs w:val="20"/>
          <w:lang w:val="en-US" w:eastAsia="es-ES"/>
        </w:rPr>
        <w:t>Service quality in higher education: the students’ viewpoint</w:t>
      </w:r>
      <w:r w:rsidR="00BD041E">
        <w:rPr>
          <w:rFonts w:ascii="Verdana" w:eastAsia="Times New Roman" w:hAnsi="Verdana" w:cs="Arial"/>
          <w:sz w:val="20"/>
          <w:szCs w:val="20"/>
          <w:lang w:val="en-US" w:eastAsia="es-ES"/>
        </w:rPr>
        <w:t>. University of Manchester.</w:t>
      </w:r>
      <w:r w:rsidRPr="006134C7">
        <w:rPr>
          <w:rFonts w:ascii="Verdana" w:eastAsia="Times New Roman" w:hAnsi="Verdana" w:cs="Arial"/>
          <w:sz w:val="20"/>
          <w:szCs w:val="20"/>
          <w:lang w:val="en-US" w:eastAsia="es-ES"/>
        </w:rPr>
        <w:t xml:space="preserve"> Manchester Business School.</w:t>
      </w:r>
      <w:r w:rsidRPr="006134C7">
        <w:rPr>
          <w:rFonts w:ascii="Verdana" w:hAnsi="Verdana"/>
          <w:sz w:val="20"/>
          <w:szCs w:val="20"/>
          <w:lang w:val="en-US"/>
        </w:rPr>
        <w:t xml:space="preserve"> </w:t>
      </w:r>
      <w:r w:rsidRPr="006134C7">
        <w:rPr>
          <w:rFonts w:ascii="Verdana" w:hAnsi="Verdana" w:cs="Arial"/>
          <w:sz w:val="20"/>
          <w:szCs w:val="20"/>
          <w:lang w:val="en-US"/>
        </w:rPr>
        <w:t xml:space="preserve">Retrieved from: </w:t>
      </w:r>
      <w:hyperlink r:id="rId20" w:history="1">
        <w:r w:rsidRPr="006134C7">
          <w:rPr>
            <w:rStyle w:val="CitaHTML"/>
            <w:rFonts w:ascii="Verdana" w:hAnsi="Verdana"/>
            <w:color w:val="0000FF"/>
            <w:sz w:val="20"/>
            <w:szCs w:val="20"/>
            <w:u w:val="single"/>
            <w:lang w:val="en-US"/>
          </w:rPr>
          <w:t>https://ughandbook.portals.mbs.ac.uk/.../Dan%20Beaumont.</w:t>
        </w:r>
      </w:hyperlink>
    </w:p>
    <w:p w14:paraId="59B85E48" w14:textId="77777777" w:rsidR="002073F7" w:rsidRPr="006134C7" w:rsidRDefault="002073F7" w:rsidP="00DF3988">
      <w:pPr>
        <w:widowControl w:val="0"/>
        <w:autoSpaceDE w:val="0"/>
        <w:autoSpaceDN w:val="0"/>
        <w:adjustRightInd w:val="0"/>
        <w:spacing w:after="0" w:line="240" w:lineRule="auto"/>
        <w:ind w:left="720" w:hanging="720"/>
        <w:jc w:val="both"/>
        <w:rPr>
          <w:rFonts w:ascii="Verdana" w:hAnsi="Verdana" w:cs="Arial"/>
          <w:sz w:val="20"/>
          <w:szCs w:val="20"/>
        </w:rPr>
      </w:pPr>
      <w:r w:rsidRPr="006134C7">
        <w:rPr>
          <w:rFonts w:ascii="Verdana" w:hAnsi="Verdana" w:cs="Arial"/>
          <w:sz w:val="20"/>
          <w:szCs w:val="20"/>
        </w:rPr>
        <w:t xml:space="preserve">Castro, S., &amp; Terán, P. (2015). </w:t>
      </w:r>
      <w:r w:rsidRPr="006134C7">
        <w:rPr>
          <w:rFonts w:ascii="Verdana" w:hAnsi="Verdana" w:cs="Arial"/>
          <w:i/>
          <w:iCs/>
          <w:sz w:val="20"/>
          <w:szCs w:val="20"/>
        </w:rPr>
        <w:t>Evaluación de la calidad del servicio universitario desde la percepción de los estudiantes de la Escuela de Administración de Empresas</w:t>
      </w:r>
      <w:r w:rsidRPr="006134C7">
        <w:rPr>
          <w:rFonts w:ascii="Verdana" w:hAnsi="Verdana" w:cs="Arial"/>
          <w:sz w:val="20"/>
          <w:szCs w:val="20"/>
        </w:rPr>
        <w:t>. (Tesis Doctoral). México.</w:t>
      </w:r>
      <w:r w:rsidRPr="006134C7">
        <w:rPr>
          <w:rFonts w:ascii="Verdana" w:hAnsi="Verdana"/>
          <w:sz w:val="20"/>
          <w:szCs w:val="20"/>
        </w:rPr>
        <w:t xml:space="preserve"> </w:t>
      </w:r>
      <w:r w:rsidRPr="006134C7">
        <w:rPr>
          <w:rFonts w:ascii="Verdana" w:hAnsi="Verdana" w:cs="Arial"/>
          <w:sz w:val="20"/>
          <w:szCs w:val="20"/>
        </w:rPr>
        <w:t xml:space="preserve">Retrieved from: </w:t>
      </w:r>
      <w:hyperlink r:id="rId21" w:history="1">
        <w:r w:rsidRPr="006134C7">
          <w:rPr>
            <w:rStyle w:val="Hipervnculo"/>
            <w:rFonts w:ascii="Verdana" w:hAnsi="Verdana"/>
            <w:sz w:val="20"/>
            <w:szCs w:val="20"/>
          </w:rPr>
          <w:t>http://dspace.uazuay.edu.ec/handle/datos/5754</w:t>
        </w:r>
      </w:hyperlink>
    </w:p>
    <w:p w14:paraId="3937C3D0" w14:textId="77777777" w:rsidR="002073F7" w:rsidRPr="006134C7" w:rsidRDefault="002073F7" w:rsidP="001450A6">
      <w:pPr>
        <w:tabs>
          <w:tab w:val="left" w:pos="709"/>
        </w:tabs>
        <w:spacing w:after="0" w:line="240" w:lineRule="auto"/>
        <w:ind w:left="426" w:hanging="426"/>
        <w:jc w:val="both"/>
        <w:rPr>
          <w:rFonts w:ascii="Verdana" w:hAnsi="Verdana"/>
          <w:sz w:val="20"/>
          <w:szCs w:val="20"/>
        </w:rPr>
      </w:pPr>
      <w:r w:rsidRPr="006134C7">
        <w:rPr>
          <w:rFonts w:ascii="Verdana" w:eastAsia="Times New Roman" w:hAnsi="Verdana" w:cs="Arial"/>
          <w:sz w:val="20"/>
          <w:szCs w:val="20"/>
          <w:lang w:eastAsia="es-ES"/>
        </w:rPr>
        <w:lastRenderedPageBreak/>
        <w:t xml:space="preserve">Curbelo, D. (2013). </w:t>
      </w:r>
      <w:r w:rsidRPr="006134C7">
        <w:rPr>
          <w:rFonts w:ascii="Verdana" w:eastAsia="Times New Roman" w:hAnsi="Verdana" w:cs="Arial"/>
          <w:i/>
          <w:iCs/>
          <w:sz w:val="20"/>
          <w:szCs w:val="20"/>
          <w:lang w:eastAsia="es-ES"/>
        </w:rPr>
        <w:t>Procedimiento para la evaluación de la calidad percibida de servicios de asistencia de salud. Caso de estudio: Hospital Provincial de Cienfuegos</w:t>
      </w:r>
      <w:r w:rsidRPr="006134C7">
        <w:rPr>
          <w:rFonts w:ascii="Verdana" w:eastAsia="Times New Roman" w:hAnsi="Verdana" w:cs="Arial"/>
          <w:sz w:val="20"/>
          <w:szCs w:val="20"/>
          <w:lang w:eastAsia="es-ES"/>
        </w:rPr>
        <w:t xml:space="preserve"> (Tesis de Maestría). Universidad de Cienfuegos “Carlos Rafael Rodríguez,” Cienfuegos.</w:t>
      </w:r>
      <w:r w:rsidRPr="006134C7">
        <w:rPr>
          <w:rFonts w:ascii="Verdana" w:hAnsi="Verdana" w:cs="Arial"/>
          <w:sz w:val="20"/>
          <w:szCs w:val="20"/>
        </w:rPr>
        <w:t xml:space="preserve"> Retrieved from</w:t>
      </w:r>
      <w:r w:rsidRPr="006134C7">
        <w:rPr>
          <w:rFonts w:ascii="Verdana" w:hAnsi="Verdana"/>
          <w:sz w:val="20"/>
          <w:szCs w:val="20"/>
        </w:rPr>
        <w:t xml:space="preserve"> </w:t>
      </w:r>
      <w:hyperlink r:id="rId22" w:history="1">
        <w:r w:rsidRPr="006134C7">
          <w:rPr>
            <w:rStyle w:val="CitaHTML"/>
            <w:rFonts w:ascii="Verdana" w:hAnsi="Verdana"/>
            <w:color w:val="0000FF"/>
            <w:sz w:val="20"/>
            <w:szCs w:val="20"/>
            <w:u w:val="single"/>
          </w:rPr>
          <w:t>https://dialnet.unirioja.es/descarga/articulo/4734935.</w:t>
        </w:r>
      </w:hyperlink>
      <w:r w:rsidRPr="006134C7">
        <w:rPr>
          <w:rFonts w:ascii="Verdana" w:hAnsi="Verdana"/>
          <w:sz w:val="20"/>
          <w:szCs w:val="20"/>
        </w:rPr>
        <w:t xml:space="preserve"> </w:t>
      </w:r>
    </w:p>
    <w:p w14:paraId="03BE914E" w14:textId="77777777" w:rsidR="002073F7" w:rsidRPr="006134C7" w:rsidRDefault="002073F7" w:rsidP="00DF3988">
      <w:pPr>
        <w:tabs>
          <w:tab w:val="left" w:pos="426"/>
        </w:tabs>
        <w:spacing w:after="0" w:line="240" w:lineRule="auto"/>
        <w:ind w:left="426" w:hanging="480"/>
        <w:jc w:val="both"/>
        <w:rPr>
          <w:rFonts w:ascii="Verdana" w:eastAsia="Times New Roman" w:hAnsi="Verdana" w:cs="Arial"/>
          <w:sz w:val="20"/>
          <w:szCs w:val="20"/>
          <w:lang w:eastAsia="es-ES"/>
        </w:rPr>
      </w:pPr>
      <w:r w:rsidRPr="006134C7">
        <w:rPr>
          <w:rFonts w:ascii="Verdana" w:eastAsia="Times New Roman" w:hAnsi="Verdana" w:cs="Arial"/>
          <w:sz w:val="20"/>
          <w:szCs w:val="20"/>
          <w:lang w:eastAsia="es-ES"/>
        </w:rPr>
        <w:t xml:space="preserve">Duque, E., &amp; Chaparro, C. (2012). Medición de la percepción de la calidad del servicio de educación por parte de los estudiantes de la UPTC Duitama. </w:t>
      </w:r>
      <w:r w:rsidRPr="006134C7">
        <w:rPr>
          <w:rFonts w:ascii="Verdana" w:eastAsia="Times New Roman" w:hAnsi="Verdana" w:cs="Arial"/>
          <w:i/>
          <w:iCs/>
          <w:sz w:val="20"/>
          <w:szCs w:val="20"/>
          <w:lang w:eastAsia="es-ES"/>
        </w:rPr>
        <w:t>Revista Criterio Libre</w:t>
      </w:r>
      <w:r w:rsidRPr="006134C7">
        <w:rPr>
          <w:rFonts w:ascii="Verdana" w:eastAsia="Times New Roman" w:hAnsi="Verdana" w:cs="Arial"/>
          <w:sz w:val="20"/>
          <w:szCs w:val="20"/>
          <w:lang w:eastAsia="es-ES"/>
        </w:rPr>
        <w:t xml:space="preserve">, </w:t>
      </w:r>
      <w:r w:rsidRPr="006134C7">
        <w:rPr>
          <w:rFonts w:ascii="Verdana" w:eastAsia="Times New Roman" w:hAnsi="Verdana" w:cs="Arial"/>
          <w:i/>
          <w:iCs/>
          <w:sz w:val="20"/>
          <w:szCs w:val="20"/>
          <w:lang w:eastAsia="es-ES"/>
        </w:rPr>
        <w:t>10</w:t>
      </w:r>
      <w:r w:rsidRPr="006134C7">
        <w:rPr>
          <w:rFonts w:ascii="Verdana" w:eastAsia="Times New Roman" w:hAnsi="Verdana" w:cs="Arial"/>
          <w:sz w:val="20"/>
          <w:szCs w:val="20"/>
          <w:lang w:eastAsia="es-ES"/>
        </w:rPr>
        <w:t>(16).</w:t>
      </w:r>
      <w:r w:rsidRPr="006134C7">
        <w:rPr>
          <w:rFonts w:ascii="Verdana" w:hAnsi="Verdana"/>
          <w:sz w:val="20"/>
          <w:szCs w:val="20"/>
        </w:rPr>
        <w:t xml:space="preserve"> </w:t>
      </w:r>
      <w:r w:rsidRPr="006134C7">
        <w:rPr>
          <w:rFonts w:ascii="Verdana" w:hAnsi="Verdana" w:cs="Arial"/>
          <w:sz w:val="20"/>
          <w:szCs w:val="20"/>
        </w:rPr>
        <w:t xml:space="preserve">Retrieved from: </w:t>
      </w:r>
      <w:hyperlink r:id="rId23" w:history="1">
        <w:r w:rsidRPr="006134C7">
          <w:rPr>
            <w:rStyle w:val="CitaHTML"/>
            <w:rFonts w:ascii="Verdana" w:hAnsi="Verdana"/>
            <w:color w:val="0000FF"/>
            <w:sz w:val="20"/>
            <w:szCs w:val="20"/>
            <w:u w:val="single"/>
          </w:rPr>
          <w:t>https://dialnet.unirioja.es/descarga/articulo/3966855.</w:t>
        </w:r>
      </w:hyperlink>
    </w:p>
    <w:p w14:paraId="40D92066" w14:textId="1D16EE2E" w:rsidR="002073F7" w:rsidRPr="006134C7" w:rsidRDefault="002073F7" w:rsidP="00DF3988">
      <w:pPr>
        <w:tabs>
          <w:tab w:val="left" w:pos="426"/>
        </w:tabs>
        <w:spacing w:after="0" w:line="240" w:lineRule="auto"/>
        <w:ind w:left="426" w:hanging="480"/>
        <w:jc w:val="both"/>
        <w:rPr>
          <w:rFonts w:ascii="Verdana" w:hAnsi="Verdana"/>
          <w:sz w:val="20"/>
          <w:szCs w:val="20"/>
          <w:lang w:val="en-US"/>
        </w:rPr>
      </w:pPr>
      <w:r w:rsidRPr="006134C7">
        <w:rPr>
          <w:rFonts w:ascii="Verdana" w:eastAsia="Times New Roman" w:hAnsi="Verdana" w:cs="Arial"/>
          <w:sz w:val="20"/>
          <w:szCs w:val="20"/>
          <w:lang w:eastAsia="es-ES"/>
        </w:rPr>
        <w:t xml:space="preserve">Duque, E. J., Cervera, A., &amp; Rodríguez, C. (2006). Estudio bibliométrico de los modelos de medición del concepto de calidad percibida del servicio en Internet. </w:t>
      </w:r>
      <w:r w:rsidRPr="006134C7">
        <w:rPr>
          <w:rFonts w:ascii="Verdana" w:eastAsia="Times New Roman" w:hAnsi="Verdana" w:cs="Arial"/>
          <w:i/>
          <w:iCs/>
          <w:sz w:val="20"/>
          <w:szCs w:val="20"/>
          <w:lang w:val="en-US" w:eastAsia="es-ES"/>
        </w:rPr>
        <w:t>Revista INNOVAR</w:t>
      </w:r>
      <w:r w:rsidRPr="006134C7">
        <w:rPr>
          <w:rFonts w:ascii="Verdana" w:eastAsia="Times New Roman" w:hAnsi="Verdana" w:cs="Arial"/>
          <w:sz w:val="20"/>
          <w:szCs w:val="20"/>
          <w:lang w:val="en-US" w:eastAsia="es-ES"/>
        </w:rPr>
        <w:t>.</w:t>
      </w:r>
      <w:r w:rsidRPr="006134C7">
        <w:rPr>
          <w:rFonts w:ascii="Verdana" w:hAnsi="Verdana"/>
          <w:sz w:val="20"/>
          <w:szCs w:val="20"/>
          <w:lang w:val="en-US"/>
        </w:rPr>
        <w:t xml:space="preserve"> </w:t>
      </w:r>
      <w:r w:rsidRPr="006134C7">
        <w:rPr>
          <w:rFonts w:ascii="Verdana" w:hAnsi="Verdana" w:cs="Arial"/>
          <w:sz w:val="20"/>
          <w:szCs w:val="20"/>
          <w:lang w:val="en-US"/>
        </w:rPr>
        <w:t xml:space="preserve">Retrieved from: </w:t>
      </w:r>
      <w:hyperlink r:id="rId24" w:history="1">
        <w:r w:rsidRPr="006134C7">
          <w:rPr>
            <w:rStyle w:val="Hipervnculo"/>
            <w:rFonts w:ascii="Verdana" w:hAnsi="Verdana"/>
            <w:sz w:val="20"/>
            <w:szCs w:val="20"/>
            <w:lang w:val="en-US"/>
          </w:rPr>
          <w:t>http://www.redalyc.org/articulo.oa?id=81802814</w:t>
        </w:r>
      </w:hyperlink>
    </w:p>
    <w:p w14:paraId="64BCB255" w14:textId="3D9C5D3B" w:rsidR="002073F7" w:rsidRPr="006134C7" w:rsidRDefault="002073F7" w:rsidP="00DF3988">
      <w:pPr>
        <w:tabs>
          <w:tab w:val="left" w:pos="426"/>
        </w:tabs>
        <w:spacing w:after="0" w:line="240" w:lineRule="auto"/>
        <w:ind w:left="426" w:hanging="480"/>
        <w:jc w:val="both"/>
        <w:rPr>
          <w:rFonts w:ascii="Verdana" w:eastAsia="Times New Roman" w:hAnsi="Verdana" w:cs="Arial"/>
          <w:sz w:val="20"/>
          <w:szCs w:val="20"/>
          <w:lang w:val="en-US" w:eastAsia="es-ES"/>
        </w:rPr>
      </w:pPr>
      <w:r w:rsidRPr="006134C7">
        <w:rPr>
          <w:rFonts w:ascii="Verdana" w:eastAsia="Times New Roman" w:hAnsi="Verdana" w:cs="Arial"/>
          <w:sz w:val="20"/>
          <w:szCs w:val="20"/>
          <w:lang w:val="en-US" w:eastAsia="es-ES"/>
        </w:rPr>
        <w:t xml:space="preserve">Dursun, T., Oskayba, K., &amp; Gokmen, C. (2014). Perceived quality of distance education from the user perspective. </w:t>
      </w:r>
      <w:r w:rsidRPr="006134C7">
        <w:rPr>
          <w:rFonts w:ascii="Verdana" w:eastAsia="Times New Roman" w:hAnsi="Verdana" w:cs="Arial"/>
          <w:i/>
          <w:iCs/>
          <w:sz w:val="20"/>
          <w:szCs w:val="20"/>
          <w:lang w:val="en-US" w:eastAsia="es-ES"/>
        </w:rPr>
        <w:t>Contemporary Educational Technology</w:t>
      </w:r>
      <w:r w:rsidRPr="006134C7">
        <w:rPr>
          <w:rFonts w:ascii="Verdana" w:eastAsia="Times New Roman" w:hAnsi="Verdana" w:cs="Arial"/>
          <w:sz w:val="20"/>
          <w:szCs w:val="20"/>
          <w:lang w:val="en-US" w:eastAsia="es-ES"/>
        </w:rPr>
        <w:t xml:space="preserve">, </w:t>
      </w:r>
      <w:r w:rsidRPr="006134C7">
        <w:rPr>
          <w:rFonts w:ascii="Verdana" w:eastAsia="Times New Roman" w:hAnsi="Verdana" w:cs="Arial"/>
          <w:i/>
          <w:iCs/>
          <w:sz w:val="20"/>
          <w:szCs w:val="20"/>
          <w:lang w:val="en-US" w:eastAsia="es-ES"/>
        </w:rPr>
        <w:t>5</w:t>
      </w:r>
      <w:r w:rsidRPr="006134C7">
        <w:rPr>
          <w:rFonts w:ascii="Verdana" w:eastAsia="Times New Roman" w:hAnsi="Verdana" w:cs="Arial"/>
          <w:sz w:val="20"/>
          <w:szCs w:val="20"/>
          <w:lang w:val="en-US" w:eastAsia="es-ES"/>
        </w:rPr>
        <w:t>.</w:t>
      </w:r>
      <w:r w:rsidRPr="006134C7">
        <w:rPr>
          <w:rFonts w:ascii="Verdana" w:hAnsi="Verdana"/>
          <w:sz w:val="20"/>
          <w:szCs w:val="20"/>
          <w:lang w:val="en-US"/>
        </w:rPr>
        <w:t xml:space="preserve"> </w:t>
      </w:r>
      <w:r w:rsidRPr="006134C7">
        <w:rPr>
          <w:rFonts w:ascii="Verdana" w:hAnsi="Verdana" w:cs="Arial"/>
          <w:sz w:val="20"/>
          <w:szCs w:val="20"/>
          <w:lang w:val="en-US"/>
        </w:rPr>
        <w:t xml:space="preserve">Retrieved from: </w:t>
      </w:r>
      <w:hyperlink r:id="rId25" w:history="1">
        <w:r w:rsidRPr="006134C7">
          <w:rPr>
            <w:rStyle w:val="Hipervnculo"/>
            <w:rFonts w:ascii="Verdana" w:eastAsia="Times New Roman" w:hAnsi="Verdana" w:cs="Arial"/>
            <w:sz w:val="20"/>
            <w:szCs w:val="20"/>
            <w:lang w:val="en-US" w:eastAsia="es-ES"/>
          </w:rPr>
          <w:t>https://eric.ed.gov/?id=EJ1105551</w:t>
        </w:r>
      </w:hyperlink>
    </w:p>
    <w:p w14:paraId="36125972" w14:textId="0D6E746E" w:rsidR="002073F7" w:rsidRPr="006134C7" w:rsidRDefault="002073F7" w:rsidP="00DF3988">
      <w:pPr>
        <w:tabs>
          <w:tab w:val="left" w:pos="426"/>
        </w:tabs>
        <w:spacing w:after="0" w:line="240" w:lineRule="auto"/>
        <w:ind w:left="426" w:hanging="480"/>
        <w:jc w:val="both"/>
        <w:rPr>
          <w:rFonts w:ascii="Verdana" w:hAnsi="Verdana"/>
          <w:sz w:val="20"/>
          <w:szCs w:val="20"/>
          <w:lang w:val="en-US"/>
        </w:rPr>
      </w:pPr>
      <w:r w:rsidRPr="006134C7">
        <w:rPr>
          <w:rFonts w:ascii="Verdana" w:eastAsia="Times New Roman" w:hAnsi="Verdana" w:cs="Arial"/>
          <w:sz w:val="20"/>
          <w:szCs w:val="20"/>
          <w:lang w:val="en-US" w:eastAsia="es-ES"/>
        </w:rPr>
        <w:t xml:space="preserve">Faganel, A. (2010). Quality perception gap inside the higher education institution. </w:t>
      </w:r>
      <w:r w:rsidRPr="006134C7">
        <w:rPr>
          <w:rFonts w:ascii="Verdana" w:eastAsia="Times New Roman" w:hAnsi="Verdana" w:cs="Arial"/>
          <w:i/>
          <w:iCs/>
          <w:sz w:val="20"/>
          <w:szCs w:val="20"/>
          <w:lang w:val="en-US" w:eastAsia="es-ES"/>
        </w:rPr>
        <w:t>International Journal of Academic Research</w:t>
      </w:r>
      <w:r w:rsidRPr="006134C7">
        <w:rPr>
          <w:rFonts w:ascii="Verdana" w:eastAsia="Times New Roman" w:hAnsi="Verdana" w:cs="Arial"/>
          <w:sz w:val="20"/>
          <w:szCs w:val="20"/>
          <w:lang w:val="en-US" w:eastAsia="es-ES"/>
        </w:rPr>
        <w:t xml:space="preserve">, </w:t>
      </w:r>
      <w:r w:rsidRPr="006134C7">
        <w:rPr>
          <w:rFonts w:ascii="Verdana" w:eastAsia="Times New Roman" w:hAnsi="Verdana" w:cs="Arial"/>
          <w:i/>
          <w:iCs/>
          <w:sz w:val="20"/>
          <w:szCs w:val="20"/>
          <w:lang w:val="en-US" w:eastAsia="es-ES"/>
        </w:rPr>
        <w:t>2</w:t>
      </w:r>
      <w:r w:rsidRPr="006134C7">
        <w:rPr>
          <w:rFonts w:ascii="Verdana" w:eastAsia="Times New Roman" w:hAnsi="Verdana" w:cs="Arial"/>
          <w:sz w:val="20"/>
          <w:szCs w:val="20"/>
          <w:lang w:val="en-US" w:eastAsia="es-ES"/>
        </w:rPr>
        <w:t>.</w:t>
      </w:r>
      <w:r w:rsidRPr="006134C7">
        <w:rPr>
          <w:rFonts w:ascii="Verdana" w:hAnsi="Verdana" w:cs="Arial"/>
          <w:sz w:val="20"/>
          <w:szCs w:val="20"/>
          <w:lang w:val="en-US"/>
        </w:rPr>
        <w:t xml:space="preserve"> Retrieved from:  </w:t>
      </w:r>
      <w:hyperlink r:id="rId26" w:history="1">
        <w:r w:rsidRPr="006134C7">
          <w:rPr>
            <w:rStyle w:val="Hipervnculo"/>
            <w:rFonts w:ascii="Verdana" w:hAnsi="Verdana" w:cs="Arial"/>
            <w:sz w:val="20"/>
            <w:szCs w:val="20"/>
            <w:lang w:val="en-US"/>
          </w:rPr>
          <w:t>http://werken.ubiobio.cl/html/documentos/articulos_bibliografia_calidad_educacion_superior/calidad_servicio_educacion_superior/csedsup_54</w:t>
        </w:r>
      </w:hyperlink>
      <w:r w:rsidRPr="006134C7">
        <w:rPr>
          <w:rFonts w:ascii="Verdana" w:hAnsi="Verdana" w:cs="Arial"/>
          <w:sz w:val="20"/>
          <w:szCs w:val="20"/>
          <w:lang w:val="en-US"/>
        </w:rPr>
        <w:t>.</w:t>
      </w:r>
      <w:r w:rsidRPr="006134C7">
        <w:rPr>
          <w:rFonts w:ascii="Verdana" w:hAnsi="Verdana"/>
          <w:sz w:val="20"/>
          <w:szCs w:val="20"/>
          <w:lang w:val="en-US"/>
        </w:rPr>
        <w:t xml:space="preserve"> </w:t>
      </w:r>
    </w:p>
    <w:p w14:paraId="78FE39D6" w14:textId="77777777" w:rsidR="002073F7" w:rsidRPr="006134C7" w:rsidRDefault="002073F7" w:rsidP="00DF3988">
      <w:pPr>
        <w:tabs>
          <w:tab w:val="left" w:pos="426"/>
        </w:tabs>
        <w:spacing w:after="0" w:line="240" w:lineRule="auto"/>
        <w:ind w:left="426" w:hanging="480"/>
        <w:jc w:val="both"/>
        <w:rPr>
          <w:rFonts w:ascii="Verdana" w:eastAsia="Times New Roman" w:hAnsi="Verdana" w:cs="Arial"/>
          <w:sz w:val="20"/>
          <w:szCs w:val="20"/>
          <w:lang w:val="en-US" w:eastAsia="es-ES"/>
        </w:rPr>
      </w:pPr>
      <w:r w:rsidRPr="006134C7">
        <w:rPr>
          <w:rFonts w:ascii="Verdana" w:eastAsia="Times New Roman" w:hAnsi="Verdana" w:cs="Arial"/>
          <w:sz w:val="20"/>
          <w:szCs w:val="20"/>
          <w:lang w:eastAsia="es-ES"/>
        </w:rPr>
        <w:t xml:space="preserve">Fitri, H., Ilias, A., Abd, R., &amp; Zulkeflee, M. (2008). </w:t>
      </w:r>
      <w:r w:rsidRPr="006134C7">
        <w:rPr>
          <w:rFonts w:ascii="Verdana" w:eastAsia="Times New Roman" w:hAnsi="Verdana" w:cs="Arial"/>
          <w:sz w:val="20"/>
          <w:szCs w:val="20"/>
          <w:lang w:val="en-US" w:eastAsia="es-ES"/>
        </w:rPr>
        <w:t xml:space="preserve">Service quality and student satisfaction: a case study at private higher education institutions. </w:t>
      </w:r>
      <w:r w:rsidRPr="006134C7">
        <w:rPr>
          <w:rFonts w:ascii="Verdana" w:eastAsia="Times New Roman" w:hAnsi="Verdana" w:cs="Arial"/>
          <w:i/>
          <w:iCs/>
          <w:sz w:val="20"/>
          <w:szCs w:val="20"/>
          <w:lang w:val="en-US" w:eastAsia="es-ES"/>
        </w:rPr>
        <w:t>International Business Research</w:t>
      </w:r>
      <w:r w:rsidRPr="006134C7">
        <w:rPr>
          <w:rFonts w:ascii="Verdana" w:eastAsia="Times New Roman" w:hAnsi="Verdana" w:cs="Arial"/>
          <w:sz w:val="20"/>
          <w:szCs w:val="20"/>
          <w:lang w:val="en-US" w:eastAsia="es-ES"/>
        </w:rPr>
        <w:t xml:space="preserve">, </w:t>
      </w:r>
      <w:r w:rsidRPr="006134C7">
        <w:rPr>
          <w:rFonts w:ascii="Verdana" w:eastAsia="Times New Roman" w:hAnsi="Verdana" w:cs="Arial"/>
          <w:i/>
          <w:iCs/>
          <w:sz w:val="20"/>
          <w:szCs w:val="20"/>
          <w:lang w:val="en-US" w:eastAsia="es-ES"/>
        </w:rPr>
        <w:t>1</w:t>
      </w:r>
      <w:r w:rsidRPr="006134C7">
        <w:rPr>
          <w:rFonts w:ascii="Verdana" w:eastAsia="Times New Roman" w:hAnsi="Verdana" w:cs="Arial"/>
          <w:sz w:val="20"/>
          <w:szCs w:val="20"/>
          <w:lang w:val="en-US" w:eastAsia="es-ES"/>
        </w:rPr>
        <w:t>.</w:t>
      </w:r>
      <w:r w:rsidRPr="006134C7">
        <w:rPr>
          <w:rFonts w:ascii="Verdana" w:hAnsi="Verdana"/>
          <w:sz w:val="20"/>
          <w:szCs w:val="20"/>
          <w:lang w:val="en-US"/>
        </w:rPr>
        <w:t xml:space="preserve"> </w:t>
      </w:r>
      <w:r w:rsidRPr="006134C7">
        <w:rPr>
          <w:rFonts w:ascii="Verdana" w:hAnsi="Verdana" w:cs="Arial"/>
          <w:sz w:val="20"/>
          <w:szCs w:val="20"/>
          <w:lang w:val="en-US"/>
        </w:rPr>
        <w:t xml:space="preserve">Retrieved from: </w:t>
      </w:r>
      <w:hyperlink r:id="rId27" w:history="1">
        <w:r w:rsidRPr="006134C7">
          <w:rPr>
            <w:rStyle w:val="Hipervnculo"/>
            <w:rFonts w:ascii="Verdana" w:eastAsia="Times New Roman" w:hAnsi="Verdana" w:cs="Arial"/>
            <w:sz w:val="20"/>
            <w:szCs w:val="20"/>
            <w:lang w:val="en-US" w:eastAsia="es-ES"/>
          </w:rPr>
          <w:t>http://www.ccsenet.org/journal/index.php/ibr/article/view/982</w:t>
        </w:r>
      </w:hyperlink>
    </w:p>
    <w:p w14:paraId="4BFDB543" w14:textId="77777777" w:rsidR="002073F7" w:rsidRPr="00B35C8A" w:rsidRDefault="002073F7" w:rsidP="00DF3988">
      <w:pPr>
        <w:widowControl w:val="0"/>
        <w:autoSpaceDE w:val="0"/>
        <w:autoSpaceDN w:val="0"/>
        <w:adjustRightInd w:val="0"/>
        <w:spacing w:after="0" w:line="240" w:lineRule="auto"/>
        <w:ind w:left="426" w:hanging="426"/>
        <w:jc w:val="both"/>
        <w:rPr>
          <w:rFonts w:ascii="Verdana" w:hAnsi="Verdana" w:cs="Arial"/>
          <w:sz w:val="20"/>
          <w:szCs w:val="20"/>
        </w:rPr>
      </w:pPr>
      <w:r w:rsidRPr="006134C7">
        <w:rPr>
          <w:rFonts w:ascii="Verdana" w:hAnsi="Verdana" w:cs="Arial"/>
          <w:sz w:val="20"/>
          <w:szCs w:val="20"/>
        </w:rPr>
        <w:t xml:space="preserve">Gálvez, P. (2011). </w:t>
      </w:r>
      <w:r w:rsidRPr="006134C7">
        <w:rPr>
          <w:rFonts w:ascii="Verdana" w:hAnsi="Verdana" w:cs="Arial"/>
          <w:i/>
          <w:iCs/>
          <w:sz w:val="20"/>
          <w:szCs w:val="20"/>
        </w:rPr>
        <w:t>Cuestionario para evaluar la calidad de servicios deportivos: estudio inicial de las propiedades psicométricas</w:t>
      </w:r>
      <w:r w:rsidRPr="006134C7">
        <w:rPr>
          <w:rFonts w:ascii="Verdana" w:hAnsi="Verdana" w:cs="Arial"/>
          <w:sz w:val="20"/>
          <w:szCs w:val="20"/>
        </w:rPr>
        <w:t>. (Tesis Doctoral). Universidad de Málaga, Málaga, España.</w:t>
      </w:r>
      <w:r w:rsidRPr="006134C7">
        <w:rPr>
          <w:rFonts w:ascii="Verdana" w:hAnsi="Verdana"/>
          <w:sz w:val="20"/>
          <w:szCs w:val="20"/>
        </w:rPr>
        <w:t xml:space="preserve"> </w:t>
      </w:r>
      <w:r w:rsidRPr="00B35C8A">
        <w:rPr>
          <w:rFonts w:ascii="Verdana" w:hAnsi="Verdana" w:cs="Arial"/>
          <w:sz w:val="20"/>
          <w:szCs w:val="20"/>
        </w:rPr>
        <w:t xml:space="preserve">Retrieved from: </w:t>
      </w:r>
      <w:hyperlink r:id="rId28" w:history="1">
        <w:r w:rsidRPr="00B35C8A">
          <w:rPr>
            <w:rStyle w:val="Hipervnculo"/>
            <w:rFonts w:ascii="Verdana" w:hAnsi="Verdana" w:cs="Arial"/>
            <w:sz w:val="20"/>
            <w:szCs w:val="20"/>
          </w:rPr>
          <w:t>https://riuma.uma.es/xmlui/bitstream/handle/10630/4721/TDR_GALVEZ_RUIZ.p%20df?sequence=6</w:t>
        </w:r>
      </w:hyperlink>
    </w:p>
    <w:p w14:paraId="33D4DD64" w14:textId="77777777" w:rsidR="002073F7" w:rsidRPr="006134C7" w:rsidRDefault="002073F7" w:rsidP="00DF3988">
      <w:pPr>
        <w:spacing w:after="0" w:line="240" w:lineRule="auto"/>
        <w:ind w:left="426" w:hanging="426"/>
        <w:jc w:val="both"/>
        <w:rPr>
          <w:rFonts w:ascii="Verdana" w:eastAsia="Times New Roman" w:hAnsi="Verdana" w:cs="Arial"/>
          <w:sz w:val="20"/>
          <w:szCs w:val="20"/>
          <w:lang w:val="en-US" w:eastAsia="es-ES"/>
        </w:rPr>
      </w:pPr>
      <w:r w:rsidRPr="006134C7">
        <w:rPr>
          <w:rFonts w:ascii="Verdana" w:eastAsia="Times New Roman" w:hAnsi="Verdana" w:cs="Arial"/>
          <w:sz w:val="20"/>
          <w:szCs w:val="20"/>
          <w:lang w:val="en-US" w:eastAsia="es-ES"/>
        </w:rPr>
        <w:t xml:space="preserve">Hu, H., Lee, Y., &amp; Yen, T. (2010). Patients’ satisfaction of service quality in Saudi hospitals: a SERVQUAL analysis. </w:t>
      </w:r>
      <w:r w:rsidRPr="006134C7">
        <w:rPr>
          <w:rFonts w:ascii="Verdana" w:eastAsia="Times New Roman" w:hAnsi="Verdana" w:cs="Arial"/>
          <w:i/>
          <w:iCs/>
          <w:sz w:val="20"/>
          <w:szCs w:val="20"/>
          <w:lang w:val="en-US" w:eastAsia="es-ES"/>
        </w:rPr>
        <w:t>International Journal of Health Care Quality Assurance</w:t>
      </w:r>
      <w:r w:rsidRPr="006134C7">
        <w:rPr>
          <w:rFonts w:ascii="Verdana" w:eastAsia="Times New Roman" w:hAnsi="Verdana" w:cs="Arial"/>
          <w:sz w:val="20"/>
          <w:szCs w:val="20"/>
          <w:lang w:val="en-US" w:eastAsia="es-ES"/>
        </w:rPr>
        <w:t xml:space="preserve">, </w:t>
      </w:r>
      <w:r w:rsidRPr="006134C7">
        <w:rPr>
          <w:rFonts w:ascii="Verdana" w:eastAsia="Times New Roman" w:hAnsi="Verdana" w:cs="Arial"/>
          <w:i/>
          <w:iCs/>
          <w:sz w:val="20"/>
          <w:szCs w:val="20"/>
          <w:lang w:val="en-US" w:eastAsia="es-ES"/>
        </w:rPr>
        <w:t>23</w:t>
      </w:r>
      <w:r w:rsidRPr="006134C7">
        <w:rPr>
          <w:rFonts w:ascii="Verdana" w:eastAsia="Times New Roman" w:hAnsi="Verdana" w:cs="Arial"/>
          <w:sz w:val="20"/>
          <w:szCs w:val="20"/>
          <w:lang w:val="en-US" w:eastAsia="es-ES"/>
        </w:rPr>
        <w:t>(7), 658–673.</w:t>
      </w:r>
    </w:p>
    <w:p w14:paraId="083E047F" w14:textId="77777777" w:rsidR="002073F7" w:rsidRPr="006134C7" w:rsidRDefault="002073F7" w:rsidP="00DF3988">
      <w:pPr>
        <w:widowControl w:val="0"/>
        <w:autoSpaceDE w:val="0"/>
        <w:autoSpaceDN w:val="0"/>
        <w:adjustRightInd w:val="0"/>
        <w:spacing w:after="0" w:line="240" w:lineRule="auto"/>
        <w:ind w:left="720" w:hanging="720"/>
        <w:jc w:val="both"/>
        <w:rPr>
          <w:rFonts w:ascii="Verdana" w:hAnsi="Verdana" w:cs="Arial"/>
          <w:sz w:val="20"/>
          <w:szCs w:val="20"/>
          <w:lang w:val="en-US"/>
        </w:rPr>
      </w:pPr>
      <w:r w:rsidRPr="006134C7">
        <w:rPr>
          <w:rFonts w:ascii="Verdana" w:hAnsi="Verdana" w:cs="Arial"/>
          <w:sz w:val="20"/>
          <w:szCs w:val="20"/>
          <w:lang w:val="en-US"/>
        </w:rPr>
        <w:t xml:space="preserve">ISO 9001. (2015). Sistema de Gestión de la Calidad. </w:t>
      </w:r>
      <w:r w:rsidRPr="00B35C8A">
        <w:rPr>
          <w:rFonts w:ascii="Verdana" w:hAnsi="Verdana" w:cs="Arial"/>
          <w:sz w:val="20"/>
          <w:szCs w:val="20"/>
          <w:lang w:val="en-US"/>
        </w:rPr>
        <w:t>Requisitos.</w:t>
      </w:r>
      <w:r w:rsidRPr="00B35C8A">
        <w:rPr>
          <w:rFonts w:ascii="Verdana" w:hAnsi="Verdana"/>
          <w:sz w:val="20"/>
          <w:szCs w:val="20"/>
          <w:lang w:val="en-US"/>
        </w:rPr>
        <w:t xml:space="preserve"> </w:t>
      </w:r>
      <w:r w:rsidRPr="006134C7">
        <w:rPr>
          <w:rFonts w:ascii="Verdana" w:hAnsi="Verdana" w:cs="Arial"/>
          <w:sz w:val="20"/>
          <w:szCs w:val="20"/>
          <w:lang w:val="en-US"/>
        </w:rPr>
        <w:t xml:space="preserve">Retrieved from: </w:t>
      </w:r>
      <w:hyperlink r:id="rId29" w:anchor="iso:std:iso:9001:ed-5:v1:es" w:history="1">
        <w:r w:rsidRPr="006134C7">
          <w:rPr>
            <w:rStyle w:val="Hipervnculo"/>
            <w:rFonts w:ascii="Verdana" w:hAnsi="Verdana" w:cs="Arial"/>
            <w:sz w:val="20"/>
            <w:szCs w:val="20"/>
            <w:lang w:val="en-US"/>
          </w:rPr>
          <w:t>https://www.iso.org/obp/ui/#iso:std:iso:9001:ed-5:v1:es</w:t>
        </w:r>
      </w:hyperlink>
    </w:p>
    <w:p w14:paraId="69C7838F" w14:textId="30427518" w:rsidR="002073F7" w:rsidRDefault="002073F7" w:rsidP="00DF3988">
      <w:pPr>
        <w:spacing w:after="0" w:line="240" w:lineRule="auto"/>
        <w:ind w:left="426" w:hanging="426"/>
        <w:jc w:val="both"/>
        <w:rPr>
          <w:rFonts w:ascii="Verdana" w:eastAsia="Times New Roman" w:hAnsi="Verdana" w:cs="Arial"/>
          <w:sz w:val="20"/>
          <w:szCs w:val="20"/>
          <w:lang w:val="en-US" w:eastAsia="es-ES"/>
        </w:rPr>
      </w:pPr>
      <w:r w:rsidRPr="0068592A">
        <w:rPr>
          <w:rFonts w:ascii="Verdana" w:eastAsia="Times New Roman" w:hAnsi="Verdana" w:cs="Arial"/>
          <w:sz w:val="20"/>
          <w:szCs w:val="20"/>
          <w:lang w:val="en-US" w:eastAsia="es-ES"/>
        </w:rPr>
        <w:t xml:space="preserve">Kilbourne, W. </w:t>
      </w:r>
      <w:r w:rsidR="00C01811" w:rsidRPr="0068592A">
        <w:rPr>
          <w:rFonts w:ascii="Verdana" w:eastAsia="Times New Roman" w:hAnsi="Verdana" w:cs="Arial"/>
          <w:sz w:val="20"/>
          <w:szCs w:val="20"/>
          <w:lang w:val="en-US" w:eastAsia="es-ES"/>
        </w:rPr>
        <w:t>E .</w:t>
      </w:r>
      <w:r w:rsidRPr="0068592A">
        <w:rPr>
          <w:rFonts w:ascii="Verdana" w:eastAsia="Times New Roman" w:hAnsi="Verdana" w:cs="Arial"/>
          <w:sz w:val="20"/>
          <w:szCs w:val="20"/>
          <w:lang w:val="en-US" w:eastAsia="es-ES"/>
        </w:rPr>
        <w:t xml:space="preserve"> .</w:t>
      </w:r>
      <w:r w:rsidR="00C01811" w:rsidRPr="0068592A">
        <w:rPr>
          <w:rFonts w:ascii="Verdana" w:eastAsia="Times New Roman" w:hAnsi="Verdana" w:cs="Arial"/>
          <w:sz w:val="20"/>
          <w:szCs w:val="20"/>
          <w:lang w:val="en-US" w:eastAsia="es-ES"/>
        </w:rPr>
        <w:t xml:space="preserve"> .,</w:t>
      </w:r>
      <w:r w:rsidRPr="0068592A">
        <w:rPr>
          <w:rFonts w:ascii="Verdana" w:eastAsia="Times New Roman" w:hAnsi="Verdana" w:cs="Arial"/>
          <w:sz w:val="20"/>
          <w:szCs w:val="20"/>
          <w:lang w:val="en-US" w:eastAsia="es-ES"/>
        </w:rPr>
        <w:t xml:space="preserve"> Jo Ann, D., Michael, D., &amp; George Giarchi. (2004). “The applicability of SERVQUAL in crossnational measurements of health</w:t>
      </w:r>
      <w:r w:rsidRPr="0068592A">
        <w:rPr>
          <w:rFonts w:ascii="Cambria Math" w:eastAsia="Times New Roman" w:hAnsi="Cambria Math" w:cs="Cambria Math"/>
          <w:sz w:val="20"/>
          <w:szCs w:val="20"/>
          <w:lang w:val="en-US" w:eastAsia="es-ES"/>
        </w:rPr>
        <w:t>‐</w:t>
      </w:r>
      <w:r w:rsidRPr="0068592A">
        <w:rPr>
          <w:rFonts w:ascii="Verdana" w:eastAsia="Times New Roman" w:hAnsi="Verdana" w:cs="Arial"/>
          <w:sz w:val="20"/>
          <w:szCs w:val="20"/>
          <w:lang w:val="en-US" w:eastAsia="es-ES"/>
        </w:rPr>
        <w:t xml:space="preserve">care quality”, </w:t>
      </w:r>
      <w:r w:rsidRPr="0068592A">
        <w:rPr>
          <w:rFonts w:ascii="Verdana" w:eastAsia="Times New Roman" w:hAnsi="Verdana" w:cs="Arial"/>
          <w:i/>
          <w:iCs/>
          <w:sz w:val="20"/>
          <w:szCs w:val="20"/>
          <w:lang w:val="en-US" w:eastAsia="es-ES"/>
        </w:rPr>
        <w:t>Journal of Services Marketing</w:t>
      </w:r>
      <w:r w:rsidRPr="0068592A">
        <w:rPr>
          <w:rFonts w:ascii="Verdana" w:eastAsia="Times New Roman" w:hAnsi="Verdana" w:cs="Arial"/>
          <w:sz w:val="20"/>
          <w:szCs w:val="20"/>
          <w:lang w:val="en-US" w:eastAsia="es-ES"/>
        </w:rPr>
        <w:t xml:space="preserve">, </w:t>
      </w:r>
      <w:r w:rsidRPr="0068592A">
        <w:rPr>
          <w:rFonts w:ascii="Verdana" w:eastAsia="Times New Roman" w:hAnsi="Verdana" w:cs="Arial"/>
          <w:i/>
          <w:iCs/>
          <w:sz w:val="20"/>
          <w:szCs w:val="20"/>
          <w:lang w:val="en-US" w:eastAsia="es-ES"/>
        </w:rPr>
        <w:t>18</w:t>
      </w:r>
      <w:r w:rsidRPr="0068592A">
        <w:rPr>
          <w:rFonts w:ascii="Verdana" w:eastAsia="Times New Roman" w:hAnsi="Verdana" w:cs="Arial"/>
          <w:sz w:val="20"/>
          <w:szCs w:val="20"/>
          <w:lang w:val="en-US" w:eastAsia="es-ES"/>
        </w:rPr>
        <w:t>(7), 524–533.</w:t>
      </w:r>
      <w:r w:rsidR="0068592A">
        <w:rPr>
          <w:rFonts w:ascii="Verdana" w:eastAsia="Times New Roman" w:hAnsi="Verdana" w:cs="Arial"/>
          <w:sz w:val="20"/>
          <w:szCs w:val="20"/>
          <w:lang w:val="en-US" w:eastAsia="es-ES"/>
        </w:rPr>
        <w:t xml:space="preserve"> </w:t>
      </w:r>
      <w:r w:rsidR="0068592A" w:rsidRPr="006134C7">
        <w:rPr>
          <w:rFonts w:ascii="Verdana" w:hAnsi="Verdana" w:cs="Arial"/>
          <w:sz w:val="20"/>
          <w:szCs w:val="20"/>
          <w:lang w:val="en-US"/>
        </w:rPr>
        <w:t xml:space="preserve">Retrieved from: </w:t>
      </w:r>
      <w:hyperlink r:id="rId30" w:history="1">
        <w:r w:rsidR="0068592A" w:rsidRPr="009E6911">
          <w:rPr>
            <w:rStyle w:val="Hipervnculo"/>
            <w:rFonts w:ascii="Verdana" w:eastAsia="Times New Roman" w:hAnsi="Verdana" w:cs="Arial"/>
            <w:sz w:val="20"/>
            <w:szCs w:val="20"/>
            <w:lang w:val="en-US" w:eastAsia="es-ES"/>
          </w:rPr>
          <w:t>https://www.emeraldinsight.com/doi/abs/10.1108/IJHCQA-05-2015-0069?fullSc=1&amp;journalCode=ijhcqa</w:t>
        </w:r>
      </w:hyperlink>
    </w:p>
    <w:p w14:paraId="3FB2CC75" w14:textId="77777777" w:rsidR="002073F7" w:rsidRDefault="002073F7" w:rsidP="00DF3988">
      <w:pPr>
        <w:pStyle w:val="NormalWeb"/>
        <w:spacing w:before="0" w:beforeAutospacing="0" w:after="0" w:afterAutospacing="0"/>
        <w:ind w:left="426" w:hanging="426"/>
        <w:jc w:val="both"/>
        <w:rPr>
          <w:rStyle w:val="Hipervnculo"/>
          <w:rFonts w:ascii="Verdana" w:hAnsi="Verdana" w:cs="Arial"/>
          <w:sz w:val="20"/>
          <w:szCs w:val="20"/>
          <w:lang w:val="en-US"/>
        </w:rPr>
      </w:pPr>
      <w:r w:rsidRPr="006134C7">
        <w:rPr>
          <w:rFonts w:ascii="Verdana" w:hAnsi="Verdana" w:cs="Arial"/>
          <w:sz w:val="20"/>
          <w:szCs w:val="20"/>
          <w:lang w:val="en-US"/>
        </w:rPr>
        <w:t xml:space="preserve">Ling, C., Chai, T., &amp; Piew, H. (2010).Education quality process model and its influence on students’ perceived service quality. </w:t>
      </w:r>
      <w:r w:rsidRPr="006134C7">
        <w:rPr>
          <w:rFonts w:ascii="Verdana" w:hAnsi="Verdana" w:cs="Arial"/>
          <w:i/>
          <w:iCs/>
          <w:sz w:val="20"/>
          <w:szCs w:val="20"/>
          <w:lang w:val="en-US"/>
        </w:rPr>
        <w:t>International Journal of Business and Management</w:t>
      </w:r>
      <w:r w:rsidRPr="006134C7">
        <w:rPr>
          <w:rFonts w:ascii="Verdana" w:hAnsi="Verdana" w:cs="Arial"/>
          <w:sz w:val="20"/>
          <w:szCs w:val="20"/>
          <w:lang w:val="en-US"/>
        </w:rPr>
        <w:t xml:space="preserve">, </w:t>
      </w:r>
      <w:r w:rsidRPr="006134C7">
        <w:rPr>
          <w:rFonts w:ascii="Verdana" w:hAnsi="Verdana" w:cs="Arial"/>
          <w:i/>
          <w:iCs/>
          <w:sz w:val="20"/>
          <w:szCs w:val="20"/>
          <w:lang w:val="en-US"/>
        </w:rPr>
        <w:t>No. 5</w:t>
      </w:r>
      <w:r w:rsidRPr="006134C7">
        <w:rPr>
          <w:rFonts w:ascii="Verdana" w:hAnsi="Verdana" w:cs="Arial"/>
          <w:sz w:val="20"/>
          <w:szCs w:val="20"/>
          <w:lang w:val="en-US"/>
        </w:rPr>
        <w:t>.</w:t>
      </w:r>
      <w:r w:rsidRPr="006134C7">
        <w:rPr>
          <w:rFonts w:ascii="Verdana" w:hAnsi="Verdana"/>
          <w:sz w:val="20"/>
          <w:szCs w:val="20"/>
          <w:lang w:val="en-US"/>
        </w:rPr>
        <w:t xml:space="preserve"> </w:t>
      </w:r>
      <w:r w:rsidRPr="006134C7">
        <w:rPr>
          <w:rFonts w:ascii="Verdana" w:hAnsi="Verdana" w:cs="Arial"/>
          <w:sz w:val="20"/>
          <w:szCs w:val="20"/>
          <w:lang w:val="en-US"/>
        </w:rPr>
        <w:t xml:space="preserve">Retrieved from: </w:t>
      </w:r>
      <w:hyperlink r:id="rId31" w:history="1">
        <w:r w:rsidRPr="006134C7">
          <w:rPr>
            <w:rStyle w:val="Hipervnculo"/>
            <w:rFonts w:ascii="Verdana" w:hAnsi="Verdana" w:cs="Arial"/>
            <w:sz w:val="20"/>
            <w:szCs w:val="20"/>
            <w:lang w:val="en-US"/>
          </w:rPr>
          <w:t>https://pdfs.semanticscholar.org/f685/7246cc535d501b7adee61ca44c080be31730</w:t>
        </w:r>
      </w:hyperlink>
    </w:p>
    <w:p w14:paraId="57E773A6" w14:textId="77777777" w:rsidR="00D52105" w:rsidRPr="00853DEE" w:rsidRDefault="00D52105" w:rsidP="00D52105">
      <w:pPr>
        <w:autoSpaceDE w:val="0"/>
        <w:autoSpaceDN w:val="0"/>
        <w:adjustRightInd w:val="0"/>
        <w:spacing w:after="0" w:line="240" w:lineRule="auto"/>
        <w:ind w:left="709" w:hanging="709"/>
        <w:jc w:val="both"/>
        <w:rPr>
          <w:rFonts w:ascii="Verdana" w:hAnsi="Verdana" w:cs="Arial"/>
          <w:color w:val="000000"/>
          <w:sz w:val="20"/>
          <w:szCs w:val="20"/>
        </w:rPr>
      </w:pPr>
      <w:r w:rsidRPr="00E504D1">
        <w:rPr>
          <w:rFonts w:ascii="Verdana" w:hAnsi="Verdana" w:cs="Arial"/>
          <w:color w:val="000000"/>
          <w:sz w:val="20"/>
          <w:szCs w:val="20"/>
          <w:lang w:val="en-US"/>
        </w:rPr>
        <w:t>López-Bonilla, J. M. and López-Bonilla, L.M. “The multidimensional structure of university</w:t>
      </w:r>
      <w:r>
        <w:rPr>
          <w:rFonts w:ascii="Verdana" w:hAnsi="Verdana" w:cs="Arial"/>
          <w:color w:val="000000"/>
          <w:sz w:val="20"/>
          <w:szCs w:val="20"/>
          <w:lang w:val="en-US"/>
        </w:rPr>
        <w:t xml:space="preserve"> </w:t>
      </w:r>
      <w:r w:rsidRPr="00E504D1">
        <w:rPr>
          <w:rFonts w:ascii="Verdana" w:hAnsi="Verdana" w:cs="Arial"/>
          <w:color w:val="000000"/>
          <w:sz w:val="20"/>
          <w:szCs w:val="20"/>
          <w:lang w:val="en-US"/>
        </w:rPr>
        <w:t xml:space="preserve">Absenteeism: an exploratory study,” </w:t>
      </w:r>
      <w:r w:rsidRPr="00E504D1">
        <w:rPr>
          <w:rFonts w:ascii="Verdana" w:hAnsi="Verdana" w:cs="Arial"/>
          <w:i/>
          <w:iCs/>
          <w:color w:val="000000"/>
          <w:sz w:val="20"/>
          <w:szCs w:val="20"/>
          <w:lang w:val="en-US"/>
        </w:rPr>
        <w:t>Innovations in Education and Teaching International</w:t>
      </w:r>
      <w:r w:rsidRPr="00E504D1">
        <w:rPr>
          <w:rFonts w:ascii="Verdana" w:hAnsi="Verdana" w:cs="Arial"/>
          <w:color w:val="000000"/>
          <w:sz w:val="20"/>
          <w:szCs w:val="20"/>
          <w:lang w:val="en-US"/>
        </w:rPr>
        <w:t xml:space="preserve">, vol.52, no. 2, pp.185–195, 2015, doi:10.1080/14703297.2013.847382. </w:t>
      </w:r>
      <w:hyperlink r:id="rId32" w:history="1">
        <w:r w:rsidRPr="00853DEE">
          <w:rPr>
            <w:rStyle w:val="Hipervnculo"/>
            <w:rFonts w:ascii="Verdana" w:hAnsi="Verdana" w:cs="Arial"/>
            <w:sz w:val="20"/>
            <w:szCs w:val="20"/>
          </w:rPr>
          <w:t>https://srhe.tandfonline.com/doi/abs/10.1080/14703297.2013.847382</w:t>
        </w:r>
      </w:hyperlink>
    </w:p>
    <w:p w14:paraId="1E4A1930" w14:textId="77777777" w:rsidR="00655D51" w:rsidRPr="00E504D1" w:rsidRDefault="00655D51" w:rsidP="00655D51">
      <w:pPr>
        <w:pStyle w:val="EndNoteBibliography"/>
        <w:spacing w:after="0"/>
        <w:ind w:left="720" w:hanging="720"/>
        <w:jc w:val="both"/>
        <w:rPr>
          <w:rFonts w:ascii="Verdana" w:hAnsi="Verdana"/>
          <w:sz w:val="20"/>
          <w:szCs w:val="20"/>
          <w:lang w:val="es-US"/>
        </w:rPr>
      </w:pPr>
      <w:bookmarkStart w:id="4" w:name="_ENREF_3"/>
      <w:r w:rsidRPr="00E504D1">
        <w:rPr>
          <w:rFonts w:ascii="Verdana" w:hAnsi="Verdana"/>
          <w:sz w:val="20"/>
          <w:szCs w:val="20"/>
          <w:lang w:val="es-US"/>
        </w:rPr>
        <w:t xml:space="preserve">Medina León, A., Ricardo Alonso, A., Piloto Fleitas, N., Nogueira Rivera, D., Hernández Nariño, A., &amp; Cuétara Sánchez, L. (2014). Índices integrales para el control de gestión: consideraciones y fundamentación teórica. </w:t>
      </w:r>
      <w:r w:rsidRPr="00E504D1">
        <w:rPr>
          <w:rFonts w:ascii="Verdana" w:hAnsi="Verdana"/>
          <w:i/>
          <w:sz w:val="20"/>
          <w:szCs w:val="20"/>
          <w:lang w:val="es-US"/>
        </w:rPr>
        <w:t xml:space="preserve">Ingeniería Industrial, Vol. 35 </w:t>
      </w:r>
      <w:r w:rsidRPr="00E504D1">
        <w:rPr>
          <w:rFonts w:ascii="Verdana" w:hAnsi="Verdana"/>
          <w:sz w:val="20"/>
          <w:szCs w:val="20"/>
          <w:lang w:val="es-US"/>
        </w:rPr>
        <w:t>(No. 1), pp. 94-104.</w:t>
      </w:r>
      <w:r w:rsidRPr="00842F03">
        <w:rPr>
          <w:rFonts w:ascii="Verdana" w:hAnsi="Verdana" w:cs="Arial"/>
          <w:sz w:val="20"/>
          <w:szCs w:val="20"/>
          <w:lang w:val="es-US"/>
        </w:rPr>
        <w:t xml:space="preserve"> Retrieved from:</w:t>
      </w:r>
      <w:r w:rsidRPr="00842F03">
        <w:rPr>
          <w:rFonts w:ascii="Verdana" w:hAnsi="Verdana"/>
          <w:sz w:val="20"/>
          <w:szCs w:val="20"/>
          <w:lang w:val="es-US"/>
        </w:rPr>
        <w:t xml:space="preserve"> </w:t>
      </w:r>
      <w:r w:rsidRPr="00E504D1">
        <w:rPr>
          <w:rFonts w:ascii="Verdana" w:hAnsi="Verdana"/>
          <w:sz w:val="20"/>
          <w:szCs w:val="20"/>
          <w:lang w:val="es-US"/>
        </w:rPr>
        <w:t xml:space="preserve"> </w:t>
      </w:r>
      <w:bookmarkEnd w:id="4"/>
      <w:r w:rsidRPr="00E504D1">
        <w:rPr>
          <w:rFonts w:ascii="Verdana" w:hAnsi="Verdana"/>
          <w:sz w:val="20"/>
          <w:szCs w:val="20"/>
          <w:lang w:val="es-US"/>
        </w:rPr>
        <w:fldChar w:fldCharType="begin"/>
      </w:r>
      <w:r w:rsidRPr="00E504D1">
        <w:rPr>
          <w:rFonts w:ascii="Verdana" w:hAnsi="Verdana"/>
          <w:sz w:val="20"/>
          <w:szCs w:val="20"/>
          <w:lang w:val="es-US"/>
        </w:rPr>
        <w:instrText xml:space="preserve"> HYPERLINK "http://scielo.sld.cu/scielo.php?script=sci_arttext&amp;pid=S1815-59362014000100010" </w:instrText>
      </w:r>
      <w:r w:rsidRPr="00E504D1">
        <w:rPr>
          <w:rFonts w:ascii="Verdana" w:hAnsi="Verdana"/>
          <w:sz w:val="20"/>
          <w:szCs w:val="20"/>
          <w:lang w:val="es-US"/>
        </w:rPr>
        <w:fldChar w:fldCharType="separate"/>
      </w:r>
      <w:r w:rsidRPr="00E504D1">
        <w:rPr>
          <w:rStyle w:val="Hipervnculo"/>
          <w:rFonts w:ascii="Verdana" w:hAnsi="Verdana"/>
          <w:sz w:val="20"/>
          <w:szCs w:val="20"/>
          <w:lang w:val="es-US"/>
        </w:rPr>
        <w:t>http://scielo.sld.cu/scielo.php?script=sci_arttext&amp;pid=S1815-59362014000100010</w:t>
      </w:r>
      <w:r w:rsidRPr="00E504D1">
        <w:rPr>
          <w:rFonts w:ascii="Verdana" w:hAnsi="Verdana"/>
          <w:sz w:val="20"/>
          <w:szCs w:val="20"/>
          <w:lang w:val="es-US"/>
        </w:rPr>
        <w:fldChar w:fldCharType="end"/>
      </w:r>
    </w:p>
    <w:p w14:paraId="70D41E49" w14:textId="271AFE23" w:rsidR="002073F7" w:rsidRPr="006134C7" w:rsidRDefault="002073F7" w:rsidP="00DF3988">
      <w:pPr>
        <w:spacing w:after="0" w:line="240" w:lineRule="auto"/>
        <w:ind w:left="425" w:hanging="425"/>
        <w:jc w:val="both"/>
        <w:rPr>
          <w:rStyle w:val="CitaHTML"/>
          <w:rFonts w:ascii="Verdana" w:hAnsi="Verdana"/>
          <w:color w:val="0000FF"/>
          <w:sz w:val="20"/>
          <w:szCs w:val="20"/>
          <w:u w:val="single"/>
          <w:lang w:val="en-US"/>
        </w:rPr>
      </w:pPr>
      <w:r w:rsidRPr="0068592A">
        <w:rPr>
          <w:rFonts w:ascii="Verdana" w:hAnsi="Verdana" w:cs="Arial"/>
          <w:sz w:val="20"/>
          <w:szCs w:val="20"/>
        </w:rPr>
        <w:t>Reyes, O., &amp; Reyes, M. (2012). Percepción de la calidad del servicio de la educación univer</w:t>
      </w:r>
      <w:r w:rsidR="0068592A" w:rsidRPr="0068592A">
        <w:rPr>
          <w:rFonts w:ascii="Verdana" w:hAnsi="Verdana" w:cs="Arial"/>
          <w:sz w:val="20"/>
          <w:szCs w:val="20"/>
        </w:rPr>
        <w:t xml:space="preserve">sitaria de alumnos y profesores. </w:t>
      </w:r>
      <w:r w:rsidR="0068592A" w:rsidRPr="0068592A">
        <w:rPr>
          <w:rFonts w:ascii="Verdana" w:hAnsi="Verdana" w:cs="Arial"/>
          <w:sz w:val="20"/>
          <w:szCs w:val="20"/>
          <w:lang w:val="en-US"/>
        </w:rPr>
        <w:t>SSRN</w:t>
      </w:r>
      <w:r w:rsidRPr="0068592A">
        <w:rPr>
          <w:rFonts w:ascii="Verdana" w:hAnsi="Verdana" w:cs="Arial"/>
          <w:sz w:val="20"/>
          <w:szCs w:val="20"/>
          <w:lang w:val="en-US"/>
        </w:rPr>
        <w:t xml:space="preserve"> </w:t>
      </w:r>
      <w:r w:rsidRPr="0068592A">
        <w:rPr>
          <w:rFonts w:ascii="Verdana" w:hAnsi="Verdana" w:cs="Arial"/>
          <w:i/>
          <w:iCs/>
          <w:sz w:val="20"/>
          <w:szCs w:val="20"/>
          <w:lang w:val="en-US"/>
        </w:rPr>
        <w:t>5</w:t>
      </w:r>
      <w:r w:rsidRPr="0068592A">
        <w:rPr>
          <w:rFonts w:ascii="Verdana" w:hAnsi="Verdana" w:cs="Arial"/>
          <w:sz w:val="20"/>
          <w:szCs w:val="20"/>
          <w:lang w:val="en-US"/>
        </w:rPr>
        <w:t>(5).</w:t>
      </w:r>
      <w:r w:rsidRPr="0068592A">
        <w:rPr>
          <w:rFonts w:ascii="Verdana" w:hAnsi="Verdana"/>
          <w:sz w:val="20"/>
          <w:szCs w:val="20"/>
          <w:lang w:val="en-US"/>
        </w:rPr>
        <w:t xml:space="preserve"> </w:t>
      </w:r>
      <w:r w:rsidRPr="0068592A">
        <w:rPr>
          <w:rFonts w:ascii="Verdana" w:hAnsi="Verdana" w:cs="Arial"/>
          <w:sz w:val="20"/>
          <w:szCs w:val="20"/>
          <w:lang w:val="en-US"/>
        </w:rPr>
        <w:t>Retrieved from:</w:t>
      </w:r>
      <w:r w:rsidRPr="0068592A">
        <w:rPr>
          <w:rFonts w:ascii="Verdana" w:hAnsi="Verdana"/>
          <w:sz w:val="20"/>
          <w:szCs w:val="20"/>
          <w:lang w:val="en-US"/>
        </w:rPr>
        <w:t xml:space="preserve"> </w:t>
      </w:r>
      <w:hyperlink r:id="rId33" w:history="1">
        <w:r w:rsidRPr="0068592A">
          <w:rPr>
            <w:rStyle w:val="CitaHTML"/>
            <w:rFonts w:ascii="Verdana" w:hAnsi="Verdana"/>
            <w:color w:val="0000FF"/>
            <w:sz w:val="20"/>
            <w:szCs w:val="20"/>
            <w:u w:val="single"/>
            <w:lang w:val="en-US"/>
          </w:rPr>
          <w:t>ftp://ftp.repec.org/opt/ReDIF/RePEc/ibf/riafin/riaf...2012/RIAF-V5N5-2012-6.</w:t>
        </w:r>
      </w:hyperlink>
    </w:p>
    <w:p w14:paraId="6A90154A" w14:textId="77777777" w:rsidR="0068592A" w:rsidRDefault="003A4E97" w:rsidP="00205C7B">
      <w:pPr>
        <w:pStyle w:val="Bibliografa"/>
        <w:spacing w:before="0" w:after="0" w:line="240" w:lineRule="auto"/>
        <w:ind w:left="426" w:hanging="426"/>
        <w:rPr>
          <w:rFonts w:ascii="Verdana" w:hAnsi="Verdana" w:cs="Arial"/>
          <w:color w:val="0066FF"/>
          <w:sz w:val="20"/>
          <w:szCs w:val="20"/>
          <w:u w:val="single"/>
        </w:rPr>
      </w:pPr>
      <w:r w:rsidRPr="006134C7">
        <w:rPr>
          <w:rFonts w:ascii="Verdana" w:hAnsi="Verdana"/>
          <w:sz w:val="20"/>
          <w:szCs w:val="20"/>
          <w:highlight w:val="yellow"/>
        </w:rPr>
        <w:fldChar w:fldCharType="begin"/>
      </w:r>
      <w:r w:rsidRPr="006134C7">
        <w:rPr>
          <w:rFonts w:ascii="Verdana" w:hAnsi="Verdana"/>
          <w:sz w:val="20"/>
          <w:szCs w:val="20"/>
          <w:highlight w:val="yellow"/>
        </w:rPr>
        <w:instrText xml:space="preserve"> ADDIN ZOTERO_BIBL {"custom":[]} CSL_BIBLIOGRAPHY </w:instrText>
      </w:r>
      <w:r w:rsidRPr="006134C7">
        <w:rPr>
          <w:rFonts w:ascii="Verdana" w:hAnsi="Verdana"/>
          <w:sz w:val="20"/>
          <w:szCs w:val="20"/>
          <w:highlight w:val="yellow"/>
        </w:rPr>
        <w:fldChar w:fldCharType="separate"/>
      </w:r>
      <w:r w:rsidRPr="0068592A">
        <w:rPr>
          <w:rFonts w:ascii="Verdana" w:hAnsi="Verdana"/>
          <w:sz w:val="20"/>
          <w:szCs w:val="20"/>
        </w:rPr>
        <w:t>Ricardo Cabrera, H. (2016, diciembre). Modelo y procedimiento para la mejora de procesos con contribución a la integración de sistemas de gestión normalizados en cementeras cubanas. (Tesis en opción al Grado Científico de Doctor en Ciencias Técnicas). Universidad Central de las Villas., Cuba.</w:t>
      </w:r>
      <w:r w:rsidR="0068592A" w:rsidRPr="0068592A">
        <w:rPr>
          <w:rFonts w:ascii="Verdana" w:hAnsi="Verdana" w:cs="Arial"/>
          <w:sz w:val="20"/>
          <w:szCs w:val="20"/>
        </w:rPr>
        <w:t xml:space="preserve"> Retrieved from: </w:t>
      </w:r>
      <w:r w:rsidR="0068592A" w:rsidRPr="0068592A">
        <w:rPr>
          <w:rFonts w:ascii="Verdana" w:hAnsi="Verdana" w:cs="Arial"/>
          <w:color w:val="0066FF"/>
          <w:sz w:val="20"/>
          <w:szCs w:val="20"/>
          <w:u w:val="single"/>
        </w:rPr>
        <w:t>http</w:t>
      </w:r>
      <w:r w:rsidR="0068592A" w:rsidRPr="00BB5CAD">
        <w:rPr>
          <w:rFonts w:ascii="Verdana" w:hAnsi="Verdana" w:cs="Arial"/>
          <w:color w:val="0066FF"/>
          <w:sz w:val="20"/>
          <w:szCs w:val="20"/>
          <w:u w:val="single"/>
        </w:rPr>
        <w:t xml:space="preserve">: </w:t>
      </w:r>
      <w:r w:rsidR="0068592A" w:rsidRPr="0068592A">
        <w:rPr>
          <w:rFonts w:ascii="Verdana" w:hAnsi="Verdana" w:cs="Arial"/>
          <w:color w:val="0066FF"/>
          <w:sz w:val="20"/>
          <w:szCs w:val="20"/>
          <w:u w:val="single"/>
        </w:rPr>
        <w:t>//beduniv.reduniv.edu.cu/</w:t>
      </w:r>
    </w:p>
    <w:p w14:paraId="5FD56E78" w14:textId="77777777" w:rsidR="00DD3462" w:rsidRPr="00BB5CAD" w:rsidRDefault="00DD3462" w:rsidP="00DD3462">
      <w:pPr>
        <w:pStyle w:val="EndNoteBibliography"/>
        <w:spacing w:after="0"/>
        <w:ind w:left="720" w:hanging="720"/>
        <w:jc w:val="both"/>
        <w:rPr>
          <w:rFonts w:ascii="Verdana" w:hAnsi="Verdana"/>
          <w:sz w:val="20"/>
          <w:szCs w:val="20"/>
        </w:rPr>
      </w:pPr>
      <w:bookmarkStart w:id="5" w:name="_ENREF_4"/>
      <w:r w:rsidRPr="00E504D1">
        <w:rPr>
          <w:rFonts w:ascii="Verdana" w:hAnsi="Verdana"/>
          <w:sz w:val="20"/>
          <w:szCs w:val="20"/>
          <w:lang w:val="es-US"/>
        </w:rPr>
        <w:t xml:space="preserve">Ricardo Cabrera, H., León, A. M., Nogueira Rivera, D., &amp; Núñez Chaviano, Q. (2015). Revisión del estado del arte para la gestión y mejora de los procesos empresariales. </w:t>
      </w:r>
      <w:r w:rsidRPr="00BB5CAD">
        <w:rPr>
          <w:rFonts w:ascii="Verdana" w:hAnsi="Verdana"/>
          <w:i/>
          <w:sz w:val="20"/>
          <w:szCs w:val="20"/>
        </w:rPr>
        <w:t>Enfoque UTE, Vol. 6</w:t>
      </w:r>
      <w:r w:rsidRPr="00BB5CAD">
        <w:rPr>
          <w:rFonts w:ascii="Verdana" w:hAnsi="Verdana"/>
          <w:sz w:val="20"/>
          <w:szCs w:val="20"/>
        </w:rPr>
        <w:t xml:space="preserve">(No. 4), pp. 1-22. doi: DOI: </w:t>
      </w:r>
      <w:hyperlink r:id="rId34" w:history="1">
        <w:r w:rsidRPr="00BB5CAD">
          <w:rPr>
            <w:rStyle w:val="Hipervnculo"/>
            <w:rFonts w:ascii="Verdana" w:hAnsi="Verdana"/>
            <w:sz w:val="20"/>
            <w:szCs w:val="20"/>
          </w:rPr>
          <w:t>http://ingenieria.ute.edu.ec/enfoqueute/index.php/revista/article/view/75</w:t>
        </w:r>
        <w:bookmarkEnd w:id="5"/>
      </w:hyperlink>
    </w:p>
    <w:p w14:paraId="149AC09F" w14:textId="3A7FCA6C" w:rsidR="002073F7" w:rsidRPr="006134C7" w:rsidRDefault="0068592A" w:rsidP="0068592A">
      <w:pPr>
        <w:pStyle w:val="Bibliografa"/>
        <w:spacing w:before="0" w:after="0" w:line="240" w:lineRule="auto"/>
        <w:ind w:left="426" w:hanging="426"/>
        <w:rPr>
          <w:rFonts w:ascii="Verdana" w:hAnsi="Verdana"/>
          <w:color w:val="0000FF" w:themeColor="hyperlink"/>
          <w:sz w:val="20"/>
          <w:szCs w:val="20"/>
          <w:u w:val="single"/>
          <w:lang w:val="en-US"/>
        </w:rPr>
      </w:pPr>
      <w:r w:rsidRPr="00BB5CAD">
        <w:rPr>
          <w:rFonts w:ascii="Verdana" w:hAnsi="Verdana" w:cs="Arial"/>
          <w:sz w:val="20"/>
          <w:szCs w:val="20"/>
          <w:lang w:val="en-US"/>
        </w:rPr>
        <w:lastRenderedPageBreak/>
        <w:t xml:space="preserve"> </w:t>
      </w:r>
      <w:r w:rsidR="003A4E97" w:rsidRPr="006134C7">
        <w:rPr>
          <w:rFonts w:ascii="Verdana" w:hAnsi="Verdana"/>
          <w:sz w:val="20"/>
          <w:szCs w:val="20"/>
          <w:highlight w:val="yellow"/>
        </w:rPr>
        <w:fldChar w:fldCharType="end"/>
      </w:r>
      <w:r w:rsidR="002073F7" w:rsidRPr="006134C7">
        <w:rPr>
          <w:rFonts w:ascii="Verdana" w:hAnsi="Verdana" w:cs="Arial"/>
          <w:sz w:val="20"/>
          <w:szCs w:val="20"/>
          <w:lang w:val="en-US"/>
        </w:rPr>
        <w:t xml:space="preserve">Shahin, A. (2006). SERVQUAL and model of service quality gaps: A framework for determining and prioritizing critical factors in delivering quality services. </w:t>
      </w:r>
      <w:r w:rsidR="002073F7" w:rsidRPr="006134C7">
        <w:rPr>
          <w:rFonts w:ascii="Verdana" w:hAnsi="Verdana" w:cs="Arial"/>
          <w:i/>
          <w:iCs/>
          <w:sz w:val="20"/>
          <w:szCs w:val="20"/>
          <w:lang w:val="en-US"/>
        </w:rPr>
        <w:t xml:space="preserve">Service quality – An introduction </w:t>
      </w:r>
      <w:r w:rsidR="002073F7" w:rsidRPr="006134C7">
        <w:rPr>
          <w:rFonts w:ascii="Verdana" w:hAnsi="Verdana" w:cs="Arial"/>
          <w:sz w:val="20"/>
          <w:szCs w:val="20"/>
          <w:lang w:val="en-US"/>
        </w:rPr>
        <w:t>(pp. 117–131).</w:t>
      </w:r>
      <w:r w:rsidR="002073F7" w:rsidRPr="006134C7">
        <w:rPr>
          <w:rFonts w:ascii="Verdana" w:hAnsi="Verdana"/>
          <w:sz w:val="20"/>
          <w:szCs w:val="20"/>
          <w:lang w:val="en-US"/>
        </w:rPr>
        <w:t xml:space="preserve"> </w:t>
      </w:r>
      <w:r w:rsidR="002073F7" w:rsidRPr="006134C7">
        <w:rPr>
          <w:rFonts w:ascii="Verdana" w:hAnsi="Verdana" w:cs="Arial"/>
          <w:sz w:val="20"/>
          <w:szCs w:val="20"/>
          <w:lang w:val="en-US"/>
        </w:rPr>
        <w:t>Retrieved from:</w:t>
      </w:r>
      <w:r w:rsidR="002073F7" w:rsidRPr="006134C7">
        <w:rPr>
          <w:rFonts w:ascii="Verdana" w:hAnsi="Verdana"/>
          <w:sz w:val="20"/>
          <w:szCs w:val="20"/>
          <w:lang w:val="en-US"/>
        </w:rPr>
        <w:t xml:space="preserve"> </w:t>
      </w:r>
      <w:r w:rsidR="002073F7" w:rsidRPr="006134C7">
        <w:rPr>
          <w:rStyle w:val="CitaHTML"/>
          <w:rFonts w:ascii="Verdana" w:hAnsi="Verdana"/>
          <w:color w:val="0000FF"/>
          <w:sz w:val="20"/>
          <w:szCs w:val="20"/>
          <w:u w:val="single"/>
          <w:lang w:val="en-US"/>
        </w:rPr>
        <w:fldChar w:fldCharType="begin"/>
      </w:r>
      <w:r w:rsidR="002073F7" w:rsidRPr="006134C7">
        <w:rPr>
          <w:rStyle w:val="CitaHTML"/>
          <w:rFonts w:ascii="Verdana" w:hAnsi="Verdana"/>
          <w:color w:val="0000FF"/>
          <w:sz w:val="20"/>
          <w:szCs w:val="20"/>
          <w:u w:val="single"/>
          <w:lang w:val="en-US"/>
        </w:rPr>
        <w:instrText xml:space="preserve"> HYPERLINK "https://www.researchgate.net/.../237703019_SERVQUAL_and_M...</w:instrText>
      </w:r>
    </w:p>
    <w:p w14:paraId="0FDC4F09" w14:textId="77777777" w:rsidR="002073F7" w:rsidRPr="006134C7" w:rsidRDefault="002073F7" w:rsidP="00205C7B">
      <w:pPr>
        <w:spacing w:after="0" w:line="240" w:lineRule="auto"/>
        <w:ind w:left="426" w:hanging="426"/>
        <w:jc w:val="both"/>
        <w:rPr>
          <w:rStyle w:val="Hipervnculo"/>
          <w:rFonts w:ascii="Verdana" w:hAnsi="Verdana"/>
          <w:sz w:val="20"/>
          <w:szCs w:val="20"/>
          <w:lang w:val="en-US"/>
        </w:rPr>
      </w:pPr>
      <w:r w:rsidRPr="006134C7">
        <w:rPr>
          <w:rStyle w:val="CitaHTML"/>
          <w:rFonts w:ascii="Verdana" w:hAnsi="Verdana"/>
          <w:color w:val="0000FF"/>
          <w:sz w:val="20"/>
          <w:szCs w:val="20"/>
          <w:u w:val="single"/>
          <w:lang w:val="en-US"/>
        </w:rPr>
        <w:instrText xml:space="preserve">" </w:instrText>
      </w:r>
      <w:r w:rsidRPr="006134C7">
        <w:rPr>
          <w:rStyle w:val="CitaHTML"/>
          <w:rFonts w:ascii="Verdana" w:hAnsi="Verdana"/>
          <w:color w:val="0000FF"/>
          <w:sz w:val="20"/>
          <w:szCs w:val="20"/>
          <w:u w:val="single"/>
          <w:lang w:val="en-US"/>
        </w:rPr>
        <w:fldChar w:fldCharType="separate"/>
      </w:r>
      <w:r w:rsidRPr="006134C7">
        <w:rPr>
          <w:rStyle w:val="Hipervnculo"/>
          <w:rFonts w:ascii="Verdana" w:hAnsi="Verdana"/>
          <w:sz w:val="20"/>
          <w:szCs w:val="20"/>
          <w:lang w:val="en-US"/>
        </w:rPr>
        <w:t>https://www.researchgate.net/.../237703019_SERVQUAL_and_M...</w:t>
      </w:r>
    </w:p>
    <w:p w14:paraId="72D959F2" w14:textId="747670F5" w:rsidR="00655D51" w:rsidRPr="00256B7C" w:rsidRDefault="002073F7" w:rsidP="00DF3988">
      <w:pPr>
        <w:spacing w:after="0" w:line="240" w:lineRule="auto"/>
        <w:ind w:left="426" w:hanging="426"/>
        <w:jc w:val="both"/>
        <w:rPr>
          <w:rFonts w:ascii="Verdana" w:hAnsi="Verdana"/>
          <w:sz w:val="20"/>
          <w:szCs w:val="20"/>
          <w:lang w:val="en-US"/>
        </w:rPr>
      </w:pPr>
      <w:r w:rsidRPr="006134C7">
        <w:rPr>
          <w:rStyle w:val="CitaHTML"/>
          <w:rFonts w:ascii="Verdana" w:hAnsi="Verdana"/>
          <w:color w:val="0000FF"/>
          <w:sz w:val="20"/>
          <w:szCs w:val="20"/>
          <w:u w:val="single"/>
          <w:lang w:val="en-US"/>
        </w:rPr>
        <w:fldChar w:fldCharType="end"/>
      </w:r>
      <w:r w:rsidRPr="00256B7C">
        <w:rPr>
          <w:rFonts w:ascii="Verdana" w:hAnsi="Verdana" w:cs="Arial"/>
          <w:sz w:val="20"/>
          <w:szCs w:val="20"/>
          <w:lang w:val="en-US"/>
        </w:rPr>
        <w:t xml:space="preserve">Suárez, A., &amp; Zipaquirá, D. (2016). </w:t>
      </w:r>
      <w:r w:rsidRPr="006134C7">
        <w:rPr>
          <w:rFonts w:ascii="Verdana" w:hAnsi="Verdana" w:cs="Arial"/>
          <w:sz w:val="20"/>
          <w:szCs w:val="20"/>
        </w:rPr>
        <w:t>Validación de la escala SERVQUALing en la población de estudiantes de ingeniería de la Universidad de Boyacá. Caso servicios bibliográficos.</w:t>
      </w:r>
      <w:r w:rsidR="00D52105">
        <w:rPr>
          <w:rFonts w:ascii="Verdana" w:hAnsi="Verdana" w:cs="Arial"/>
          <w:sz w:val="20"/>
          <w:szCs w:val="20"/>
        </w:rPr>
        <w:t xml:space="preserve"> Educación en Ingeniería.</w:t>
      </w:r>
      <w:r w:rsidRPr="006134C7">
        <w:rPr>
          <w:rFonts w:ascii="Verdana" w:hAnsi="Verdana"/>
          <w:sz w:val="20"/>
          <w:szCs w:val="20"/>
        </w:rPr>
        <w:t xml:space="preserve"> </w:t>
      </w:r>
      <w:r w:rsidRPr="00256B7C">
        <w:rPr>
          <w:rFonts w:ascii="Verdana" w:hAnsi="Verdana" w:cs="Arial"/>
          <w:sz w:val="20"/>
          <w:szCs w:val="20"/>
          <w:lang w:val="en-US"/>
        </w:rPr>
        <w:t>Retrieved from:</w:t>
      </w:r>
      <w:r w:rsidRPr="00256B7C">
        <w:rPr>
          <w:rFonts w:ascii="Verdana" w:hAnsi="Verdana"/>
          <w:sz w:val="20"/>
          <w:szCs w:val="20"/>
          <w:lang w:val="en-US"/>
        </w:rPr>
        <w:t xml:space="preserve"> </w:t>
      </w:r>
      <w:r w:rsidR="00655D51">
        <w:rPr>
          <w:rFonts w:ascii="Verdana" w:hAnsi="Verdana"/>
          <w:sz w:val="20"/>
          <w:szCs w:val="20"/>
          <w:lang w:val="en-US"/>
        </w:rPr>
        <w:fldChar w:fldCharType="begin"/>
      </w:r>
      <w:r w:rsidR="00655D51" w:rsidRPr="00256B7C">
        <w:rPr>
          <w:rFonts w:ascii="Verdana" w:hAnsi="Verdana"/>
          <w:sz w:val="20"/>
          <w:szCs w:val="20"/>
          <w:lang w:val="en-US"/>
        </w:rPr>
        <w:instrText xml:space="preserve"> HYPERLINK "https://www.educacioneningenieria.org/index.php/edi/article/download/639/294</w:instrText>
      </w:r>
    </w:p>
    <w:p w14:paraId="175C8E2E" w14:textId="77777777" w:rsidR="00655D51" w:rsidRPr="00256B7C" w:rsidRDefault="00655D51" w:rsidP="00DF3988">
      <w:pPr>
        <w:spacing w:after="0" w:line="240" w:lineRule="auto"/>
        <w:ind w:left="426" w:hanging="426"/>
        <w:jc w:val="both"/>
        <w:rPr>
          <w:rStyle w:val="Hipervnculo"/>
          <w:rFonts w:ascii="Verdana" w:hAnsi="Verdana"/>
          <w:sz w:val="20"/>
          <w:szCs w:val="20"/>
          <w:lang w:val="en-US"/>
        </w:rPr>
      </w:pPr>
      <w:r w:rsidRPr="00256B7C">
        <w:rPr>
          <w:rFonts w:ascii="Verdana" w:hAnsi="Verdana"/>
          <w:sz w:val="20"/>
          <w:szCs w:val="20"/>
          <w:lang w:val="en-US"/>
        </w:rPr>
        <w:instrText xml:space="preserve">" </w:instrText>
      </w:r>
      <w:r>
        <w:rPr>
          <w:rFonts w:ascii="Verdana" w:hAnsi="Verdana"/>
          <w:sz w:val="20"/>
          <w:szCs w:val="20"/>
          <w:lang w:val="en-US"/>
        </w:rPr>
        <w:fldChar w:fldCharType="separate"/>
      </w:r>
      <w:r w:rsidRPr="00256B7C">
        <w:rPr>
          <w:rStyle w:val="Hipervnculo"/>
          <w:rFonts w:ascii="Verdana" w:hAnsi="Verdana"/>
          <w:sz w:val="20"/>
          <w:szCs w:val="20"/>
          <w:lang w:val="en-US"/>
        </w:rPr>
        <w:t>https://www.educacioneningenieria.org/index.php/edi/article/download/639/294</w:t>
      </w:r>
    </w:p>
    <w:p w14:paraId="234B80E0" w14:textId="54C73887" w:rsidR="002073F7" w:rsidRDefault="00655D51" w:rsidP="00DF3988">
      <w:pPr>
        <w:spacing w:after="0" w:line="240" w:lineRule="auto"/>
        <w:ind w:left="426" w:hanging="426"/>
        <w:jc w:val="both"/>
        <w:rPr>
          <w:rStyle w:val="Hipervnculo"/>
          <w:rFonts w:ascii="Verdana" w:hAnsi="Verdana"/>
          <w:sz w:val="20"/>
          <w:szCs w:val="20"/>
          <w:lang w:val="en-US"/>
        </w:rPr>
      </w:pPr>
      <w:r>
        <w:rPr>
          <w:rFonts w:ascii="Verdana" w:hAnsi="Verdana"/>
          <w:sz w:val="20"/>
          <w:szCs w:val="20"/>
          <w:lang w:val="en-US"/>
        </w:rPr>
        <w:fldChar w:fldCharType="end"/>
      </w:r>
      <w:r w:rsidR="002073F7" w:rsidRPr="006134C7">
        <w:rPr>
          <w:rFonts w:ascii="Verdana" w:hAnsi="Verdana" w:cs="Arial"/>
          <w:sz w:val="20"/>
          <w:szCs w:val="20"/>
        </w:rPr>
        <w:t xml:space="preserve">Tello, R. (2015). </w:t>
      </w:r>
      <w:r w:rsidR="002073F7" w:rsidRPr="006134C7">
        <w:rPr>
          <w:rFonts w:ascii="Verdana" w:hAnsi="Verdana" w:cs="Arial"/>
          <w:i/>
          <w:iCs/>
          <w:sz w:val="20"/>
          <w:szCs w:val="20"/>
        </w:rPr>
        <w:t>Satisfacción estudiantil y calidad educativa en las universidades del Consejo Regional Interuniversitario del Centro (CRI-CENTRO)</w:t>
      </w:r>
      <w:r w:rsidR="002073F7" w:rsidRPr="006134C7">
        <w:rPr>
          <w:rFonts w:ascii="Verdana" w:hAnsi="Verdana" w:cs="Arial"/>
          <w:sz w:val="20"/>
          <w:szCs w:val="20"/>
        </w:rPr>
        <w:t>. (Tesis Doctoral), Universidad Nacional del Centro de Perú. Huancayo, Perú.</w:t>
      </w:r>
      <w:r w:rsidR="002073F7" w:rsidRPr="006134C7">
        <w:rPr>
          <w:rFonts w:ascii="Verdana" w:hAnsi="Verdana"/>
          <w:sz w:val="20"/>
          <w:szCs w:val="20"/>
        </w:rPr>
        <w:t xml:space="preserve"> </w:t>
      </w:r>
      <w:r w:rsidR="002073F7" w:rsidRPr="006134C7">
        <w:rPr>
          <w:rFonts w:ascii="Verdana" w:hAnsi="Verdana" w:cs="Arial"/>
          <w:sz w:val="20"/>
          <w:szCs w:val="20"/>
          <w:lang w:val="en-US"/>
        </w:rPr>
        <w:t>Retrieved from:</w:t>
      </w:r>
      <w:r w:rsidR="002073F7" w:rsidRPr="006134C7">
        <w:rPr>
          <w:rFonts w:ascii="Verdana" w:hAnsi="Verdana"/>
          <w:sz w:val="20"/>
          <w:szCs w:val="20"/>
          <w:lang w:val="en-US"/>
        </w:rPr>
        <w:t xml:space="preserve"> </w:t>
      </w:r>
      <w:hyperlink r:id="rId35" w:history="1">
        <w:r w:rsidR="002073F7" w:rsidRPr="006134C7">
          <w:rPr>
            <w:rStyle w:val="Hipervnculo"/>
            <w:rFonts w:ascii="Verdana" w:hAnsi="Verdana"/>
            <w:sz w:val="20"/>
            <w:szCs w:val="20"/>
            <w:lang w:val="en-US"/>
          </w:rPr>
          <w:t>http://repositorio.uncp.edu.pe/handle/UNCP/279</w:t>
        </w:r>
      </w:hyperlink>
    </w:p>
    <w:p w14:paraId="6B5C3DE1" w14:textId="77777777" w:rsidR="00853DEE" w:rsidRPr="00BB5CAD" w:rsidRDefault="00853DEE" w:rsidP="00853DEE">
      <w:pPr>
        <w:autoSpaceDE w:val="0"/>
        <w:autoSpaceDN w:val="0"/>
        <w:adjustRightInd w:val="0"/>
        <w:spacing w:after="0" w:line="240" w:lineRule="auto"/>
        <w:ind w:left="709" w:hanging="709"/>
        <w:jc w:val="both"/>
        <w:rPr>
          <w:rFonts w:ascii="Verdana" w:hAnsi="Verdana" w:cs="Arial"/>
          <w:color w:val="000000"/>
          <w:sz w:val="20"/>
          <w:szCs w:val="20"/>
        </w:rPr>
      </w:pPr>
      <w:r w:rsidRPr="00E504D1">
        <w:rPr>
          <w:rFonts w:ascii="Verdana" w:hAnsi="Verdana" w:cs="Arial"/>
          <w:color w:val="000000"/>
          <w:sz w:val="20"/>
          <w:szCs w:val="20"/>
          <w:lang w:val="en-US"/>
        </w:rPr>
        <w:t>Teixeira, A.A.C.  “The impact of class absenteeism on undergraduates’ academic performance:</w:t>
      </w:r>
      <w:r>
        <w:rPr>
          <w:rFonts w:ascii="Verdana" w:hAnsi="Verdana" w:cs="Arial"/>
          <w:color w:val="000000"/>
          <w:sz w:val="20"/>
          <w:szCs w:val="20"/>
          <w:lang w:val="en-US"/>
        </w:rPr>
        <w:t xml:space="preserve"> </w:t>
      </w:r>
      <w:r w:rsidRPr="00E504D1">
        <w:rPr>
          <w:rFonts w:ascii="Verdana" w:hAnsi="Verdana" w:cs="Arial"/>
          <w:color w:val="000000"/>
          <w:sz w:val="20"/>
          <w:szCs w:val="20"/>
          <w:lang w:val="en-US"/>
        </w:rPr>
        <w:t xml:space="preserve">evidence from an elite Economics school in Portugal,” </w:t>
      </w:r>
      <w:r w:rsidRPr="00E504D1">
        <w:rPr>
          <w:rFonts w:ascii="Verdana" w:hAnsi="Verdana" w:cs="Arial"/>
          <w:i/>
          <w:iCs/>
          <w:color w:val="000000"/>
          <w:sz w:val="20"/>
          <w:szCs w:val="20"/>
          <w:lang w:val="en-US"/>
        </w:rPr>
        <w:t>Innovations in Education and Teaching International</w:t>
      </w:r>
      <w:r w:rsidRPr="00E504D1">
        <w:rPr>
          <w:rFonts w:ascii="Verdana" w:hAnsi="Verdana" w:cs="Arial"/>
          <w:color w:val="000000"/>
          <w:sz w:val="20"/>
          <w:szCs w:val="20"/>
          <w:lang w:val="en-US"/>
        </w:rPr>
        <w:t xml:space="preserve">, vol. 53, no. 2, pp. 230-242, 2016, doi: 10.1080/14703297.2014.937730. </w:t>
      </w:r>
      <w:hyperlink r:id="rId36" w:history="1">
        <w:r w:rsidRPr="00BB5CAD">
          <w:rPr>
            <w:rStyle w:val="Hipervnculo"/>
            <w:rFonts w:ascii="Verdana" w:hAnsi="Verdana" w:cs="Arial"/>
            <w:sz w:val="20"/>
            <w:szCs w:val="20"/>
          </w:rPr>
          <w:t>https://www.researchgate.net/publication/271671505_The_impact_of_class_absenteeism_on_undergraduates%27_academic_performance_evidence_from_an_elite_Economics_school_in_Portugal</w:t>
        </w:r>
      </w:hyperlink>
    </w:p>
    <w:p w14:paraId="229BE2C0" w14:textId="565B543A" w:rsidR="002073F7" w:rsidRDefault="002073F7" w:rsidP="00655D51">
      <w:pPr>
        <w:pStyle w:val="NormalWeb"/>
        <w:spacing w:before="0" w:beforeAutospacing="0" w:after="0" w:afterAutospacing="0"/>
        <w:ind w:left="426" w:hanging="426"/>
        <w:jc w:val="both"/>
        <w:rPr>
          <w:rFonts w:ascii="Verdana" w:hAnsi="Verdana" w:cs="Arial"/>
          <w:sz w:val="20"/>
          <w:szCs w:val="20"/>
          <w:lang w:val="en-US"/>
        </w:rPr>
      </w:pPr>
      <w:r w:rsidRPr="00655D51">
        <w:rPr>
          <w:rFonts w:ascii="Verdana" w:hAnsi="Verdana" w:cs="Arial"/>
          <w:sz w:val="20"/>
          <w:szCs w:val="20"/>
          <w:lang w:val="en-US"/>
        </w:rPr>
        <w:t xml:space="preserve">Thi, N. (2013). Measuring service quality in the context of higher education in Vietnam. </w:t>
      </w:r>
      <w:r w:rsidRPr="00655D51">
        <w:rPr>
          <w:rFonts w:ascii="Verdana" w:hAnsi="Verdana" w:cs="Arial"/>
          <w:i/>
          <w:iCs/>
          <w:sz w:val="20"/>
          <w:szCs w:val="20"/>
          <w:lang w:val="en-US"/>
        </w:rPr>
        <w:t>Journal of Economics and Development</w:t>
      </w:r>
      <w:r w:rsidRPr="00655D51">
        <w:rPr>
          <w:rFonts w:ascii="Verdana" w:hAnsi="Verdana" w:cs="Arial"/>
          <w:sz w:val="20"/>
          <w:szCs w:val="20"/>
          <w:lang w:val="en-US"/>
        </w:rPr>
        <w:t xml:space="preserve">, </w:t>
      </w:r>
      <w:r w:rsidRPr="00655D51">
        <w:rPr>
          <w:rFonts w:ascii="Verdana" w:hAnsi="Verdana" w:cs="Arial"/>
          <w:i/>
          <w:iCs/>
          <w:sz w:val="20"/>
          <w:szCs w:val="20"/>
          <w:lang w:val="en-US"/>
        </w:rPr>
        <w:t>No. 15</w:t>
      </w:r>
      <w:r w:rsidRPr="00655D51">
        <w:rPr>
          <w:rFonts w:ascii="Verdana" w:hAnsi="Verdana" w:cs="Arial"/>
          <w:sz w:val="20"/>
          <w:szCs w:val="20"/>
          <w:lang w:val="en-US"/>
        </w:rPr>
        <w:t>.</w:t>
      </w:r>
      <w:r w:rsidR="00655D51" w:rsidRPr="00655D51">
        <w:rPr>
          <w:rFonts w:ascii="Verdana" w:hAnsi="Verdana" w:cs="Arial"/>
          <w:sz w:val="20"/>
          <w:szCs w:val="20"/>
          <w:lang w:val="en-US"/>
        </w:rPr>
        <w:t xml:space="preserve"> Retrieved from: </w:t>
      </w:r>
      <w:hyperlink r:id="rId37" w:history="1">
        <w:r w:rsidR="00655D51" w:rsidRPr="009E6911">
          <w:rPr>
            <w:rStyle w:val="Hipervnculo"/>
            <w:rFonts w:ascii="Verdana" w:hAnsi="Verdana" w:cs="Arial"/>
            <w:sz w:val="20"/>
            <w:szCs w:val="20"/>
            <w:lang w:val="en-US"/>
          </w:rPr>
          <w:t>http://www.vjol.info/index.php/KTQD/article/view/13810/</w:t>
        </w:r>
      </w:hyperlink>
      <w:r w:rsidR="00655D51" w:rsidRPr="00655D51">
        <w:rPr>
          <w:rFonts w:ascii="Verdana" w:hAnsi="Verdana" w:cs="Arial"/>
          <w:sz w:val="20"/>
          <w:szCs w:val="20"/>
          <w:lang w:val="en-US"/>
        </w:rPr>
        <w:t>0</w:t>
      </w:r>
    </w:p>
    <w:p w14:paraId="02DC186B" w14:textId="77777777" w:rsidR="002073F7" w:rsidRPr="006134C7" w:rsidRDefault="002073F7" w:rsidP="00655D51">
      <w:pPr>
        <w:pStyle w:val="NormalWeb"/>
        <w:spacing w:before="0" w:beforeAutospacing="0" w:after="0" w:afterAutospacing="0"/>
        <w:ind w:left="426" w:hanging="426"/>
        <w:jc w:val="both"/>
        <w:rPr>
          <w:rFonts w:ascii="Verdana" w:hAnsi="Verdana" w:cs="Arial"/>
          <w:sz w:val="20"/>
          <w:szCs w:val="20"/>
          <w:lang w:val="en-US"/>
        </w:rPr>
      </w:pPr>
      <w:r w:rsidRPr="00BB5CAD">
        <w:rPr>
          <w:rFonts w:ascii="Verdana" w:hAnsi="Verdana" w:cs="Arial"/>
          <w:sz w:val="20"/>
          <w:szCs w:val="20"/>
        </w:rPr>
        <w:t xml:space="preserve">Tumino, M., &amp; Poitevin, E. (2013). </w:t>
      </w:r>
      <w:r w:rsidRPr="006134C7">
        <w:rPr>
          <w:rFonts w:ascii="Verdana" w:hAnsi="Verdana" w:cs="Arial"/>
          <w:sz w:val="20"/>
          <w:szCs w:val="20"/>
        </w:rPr>
        <w:t xml:space="preserve">Evaluación de la calidad de servicio universitario desde la percepción de estudiantes y docentes: caso de estudio. </w:t>
      </w:r>
      <w:r w:rsidRPr="006134C7">
        <w:rPr>
          <w:rFonts w:ascii="Verdana" w:hAnsi="Verdana" w:cs="Arial"/>
          <w:i/>
          <w:iCs/>
          <w:sz w:val="20"/>
          <w:szCs w:val="20"/>
        </w:rPr>
        <w:t>Revista Iberoamericana sobre Calidad, Eficacia y Cambio en Educación</w:t>
      </w:r>
      <w:r w:rsidRPr="006134C7">
        <w:rPr>
          <w:rFonts w:ascii="Verdana" w:hAnsi="Verdana" w:cs="Arial"/>
          <w:sz w:val="20"/>
          <w:szCs w:val="20"/>
        </w:rPr>
        <w:t xml:space="preserve">, </w:t>
      </w:r>
      <w:r w:rsidRPr="006134C7">
        <w:rPr>
          <w:rFonts w:ascii="Verdana" w:hAnsi="Verdana" w:cs="Arial"/>
          <w:i/>
          <w:iCs/>
          <w:sz w:val="20"/>
          <w:szCs w:val="20"/>
        </w:rPr>
        <w:t>No. 12</w:t>
      </w:r>
      <w:r w:rsidRPr="006134C7">
        <w:rPr>
          <w:rFonts w:ascii="Verdana" w:hAnsi="Verdana" w:cs="Arial"/>
          <w:sz w:val="20"/>
          <w:szCs w:val="20"/>
        </w:rPr>
        <w:t xml:space="preserve">. </w:t>
      </w:r>
      <w:r w:rsidRPr="006134C7">
        <w:rPr>
          <w:rFonts w:ascii="Verdana" w:hAnsi="Verdana" w:cs="Arial"/>
          <w:sz w:val="20"/>
          <w:szCs w:val="20"/>
          <w:lang w:val="en-US"/>
        </w:rPr>
        <w:t>Retrieved from:</w:t>
      </w:r>
      <w:r w:rsidRPr="006134C7">
        <w:rPr>
          <w:rFonts w:ascii="Verdana" w:hAnsi="Verdana"/>
          <w:sz w:val="20"/>
          <w:szCs w:val="20"/>
          <w:lang w:val="en-US"/>
        </w:rPr>
        <w:t xml:space="preserve">  </w:t>
      </w:r>
      <w:hyperlink r:id="rId38" w:history="1">
        <w:r w:rsidRPr="006134C7">
          <w:rPr>
            <w:rStyle w:val="CitaHTML"/>
            <w:rFonts w:ascii="Verdana" w:eastAsiaTheme="majorEastAsia" w:hAnsi="Verdana"/>
            <w:color w:val="0000FF"/>
            <w:sz w:val="20"/>
            <w:szCs w:val="20"/>
            <w:u w:val="single"/>
            <w:lang w:val="en-US"/>
          </w:rPr>
          <w:t>https://dialnet.unirioja.es/descarga/articulo/4679055.</w:t>
        </w:r>
      </w:hyperlink>
    </w:p>
    <w:p w14:paraId="50A164C3" w14:textId="77777777" w:rsidR="002073F7" w:rsidRDefault="002073F7" w:rsidP="00DF3988">
      <w:pPr>
        <w:spacing w:after="0" w:line="240" w:lineRule="auto"/>
        <w:ind w:left="567" w:hanging="567"/>
        <w:jc w:val="both"/>
        <w:rPr>
          <w:rStyle w:val="CitaHTML"/>
          <w:rFonts w:ascii="Verdana" w:hAnsi="Verdana"/>
          <w:color w:val="0000FF"/>
          <w:sz w:val="20"/>
          <w:szCs w:val="20"/>
          <w:u w:val="single"/>
        </w:rPr>
      </w:pPr>
      <w:r w:rsidRPr="006134C7">
        <w:rPr>
          <w:rFonts w:ascii="Verdana" w:hAnsi="Verdana" w:cs="Arial"/>
          <w:sz w:val="20"/>
          <w:szCs w:val="20"/>
          <w:lang w:val="en-US"/>
        </w:rPr>
        <w:t xml:space="preserve">Vergara, J., &amp; Quesada, V. (2011). </w:t>
      </w:r>
      <w:r w:rsidRPr="006134C7">
        <w:rPr>
          <w:rFonts w:ascii="Verdana" w:hAnsi="Verdana" w:cs="Arial"/>
          <w:sz w:val="20"/>
          <w:szCs w:val="20"/>
        </w:rPr>
        <w:t xml:space="preserve">Análisis de la calidad en el servicio y satisfacción de los estudiantes de Ciencias Económicas de la Universidad de Cartagena mediante un modelo de ecuaciones estructurales. </w:t>
      </w:r>
      <w:r w:rsidRPr="006134C7">
        <w:rPr>
          <w:rFonts w:ascii="Verdana" w:hAnsi="Verdana" w:cs="Arial"/>
          <w:i/>
          <w:iCs/>
          <w:sz w:val="20"/>
          <w:szCs w:val="20"/>
        </w:rPr>
        <w:t>Revista Electrónica de Investigación Educativa</w:t>
      </w:r>
      <w:r w:rsidRPr="006134C7">
        <w:rPr>
          <w:rFonts w:ascii="Verdana" w:hAnsi="Verdana" w:cs="Arial"/>
          <w:sz w:val="20"/>
          <w:szCs w:val="20"/>
        </w:rPr>
        <w:t xml:space="preserve">, </w:t>
      </w:r>
      <w:r w:rsidRPr="006134C7">
        <w:rPr>
          <w:rFonts w:ascii="Verdana" w:hAnsi="Verdana" w:cs="Arial"/>
          <w:i/>
          <w:iCs/>
          <w:sz w:val="20"/>
          <w:szCs w:val="20"/>
        </w:rPr>
        <w:t>No. 13</w:t>
      </w:r>
      <w:r w:rsidRPr="006134C7">
        <w:rPr>
          <w:rFonts w:ascii="Verdana" w:hAnsi="Verdana" w:cs="Arial"/>
          <w:sz w:val="20"/>
          <w:szCs w:val="20"/>
        </w:rPr>
        <w:t>.</w:t>
      </w:r>
      <w:r w:rsidRPr="006134C7">
        <w:rPr>
          <w:rFonts w:ascii="Verdana" w:hAnsi="Verdana"/>
          <w:sz w:val="20"/>
          <w:szCs w:val="20"/>
        </w:rPr>
        <w:t xml:space="preserve"> </w:t>
      </w:r>
      <w:r w:rsidRPr="006134C7">
        <w:rPr>
          <w:rFonts w:ascii="Verdana" w:hAnsi="Verdana" w:cs="Arial"/>
          <w:sz w:val="20"/>
          <w:szCs w:val="20"/>
        </w:rPr>
        <w:t>Retrieved from:</w:t>
      </w:r>
      <w:r w:rsidRPr="006134C7">
        <w:rPr>
          <w:rFonts w:ascii="Verdana" w:hAnsi="Verdana"/>
          <w:sz w:val="20"/>
          <w:szCs w:val="20"/>
        </w:rPr>
        <w:t xml:space="preserve">  </w:t>
      </w:r>
      <w:hyperlink r:id="rId39" w:history="1">
        <w:r w:rsidRPr="006134C7">
          <w:rPr>
            <w:rStyle w:val="CitaHTML"/>
            <w:rFonts w:ascii="Verdana" w:hAnsi="Verdana"/>
            <w:color w:val="0000FF"/>
            <w:sz w:val="20"/>
            <w:szCs w:val="20"/>
            <w:u w:val="single"/>
          </w:rPr>
          <w:t>https://dialnet.unirioja.es/descarga/articulo/3677666.pdf</w:t>
        </w:r>
      </w:hyperlink>
    </w:p>
    <w:p w14:paraId="730822D3" w14:textId="77777777" w:rsidR="00842F03" w:rsidRPr="00E504D1" w:rsidRDefault="00842F03" w:rsidP="00842F03">
      <w:pPr>
        <w:spacing w:after="0" w:line="240" w:lineRule="auto"/>
        <w:ind w:left="851" w:hanging="851"/>
        <w:jc w:val="both"/>
        <w:rPr>
          <w:rFonts w:ascii="Verdana" w:hAnsi="Verdana"/>
          <w:sz w:val="20"/>
          <w:szCs w:val="20"/>
        </w:rPr>
      </w:pPr>
      <w:r w:rsidRPr="00E504D1">
        <w:rPr>
          <w:rFonts w:ascii="Verdana" w:hAnsi="Verdana"/>
          <w:sz w:val="20"/>
          <w:szCs w:val="20"/>
          <w:lang w:val="es-US"/>
        </w:rPr>
        <w:t xml:space="preserve">Viteri Moya, J. R., Jácome Villacres, M. B., Medina León, A., &amp; Piloto Fleitas, N. (2012). Índice integral para evaluar la responsabilidad social en Ecuador. </w:t>
      </w:r>
      <w:r w:rsidRPr="00E504D1">
        <w:rPr>
          <w:rFonts w:ascii="Verdana" w:hAnsi="Verdana"/>
          <w:i/>
          <w:sz w:val="20"/>
          <w:szCs w:val="20"/>
          <w:lang w:val="es-US"/>
        </w:rPr>
        <w:t xml:space="preserve">Ingeniería Industrial, Vol. 33 </w:t>
      </w:r>
      <w:r w:rsidRPr="00E504D1">
        <w:rPr>
          <w:rFonts w:ascii="Verdana" w:hAnsi="Verdana"/>
          <w:sz w:val="20"/>
          <w:szCs w:val="20"/>
          <w:lang w:val="es-US"/>
        </w:rPr>
        <w:t xml:space="preserve">(No 3), pp. 295 – 306. </w:t>
      </w:r>
      <w:hyperlink r:id="rId40" w:history="1">
        <w:r w:rsidRPr="00E504D1">
          <w:rPr>
            <w:rStyle w:val="Hipervnculo"/>
            <w:rFonts w:ascii="Verdana" w:hAnsi="Verdana"/>
            <w:sz w:val="20"/>
            <w:szCs w:val="20"/>
          </w:rPr>
          <w:t>http://rii.cujae.edu.cu/index.php/revistaind/article/view/500</w:t>
        </w:r>
      </w:hyperlink>
    </w:p>
    <w:p w14:paraId="1B7307E6" w14:textId="77777777" w:rsidR="002073F7" w:rsidRPr="006134C7" w:rsidRDefault="002073F7" w:rsidP="00842F03">
      <w:pPr>
        <w:spacing w:after="0" w:line="240" w:lineRule="auto"/>
        <w:ind w:left="709" w:hanging="709"/>
        <w:jc w:val="both"/>
        <w:rPr>
          <w:rFonts w:ascii="Verdana" w:hAnsi="Verdana"/>
          <w:color w:val="0000FF" w:themeColor="hyperlink"/>
          <w:sz w:val="20"/>
          <w:szCs w:val="20"/>
          <w:u w:val="single"/>
          <w:lang w:val="en-US"/>
        </w:rPr>
      </w:pPr>
      <w:r w:rsidRPr="006134C7">
        <w:rPr>
          <w:rFonts w:ascii="Verdana" w:eastAsia="Times New Roman" w:hAnsi="Verdana" w:cs="Arial"/>
          <w:sz w:val="20"/>
          <w:szCs w:val="20"/>
          <w:lang w:val="en-US" w:eastAsia="es-ES"/>
        </w:rPr>
        <w:t xml:space="preserve">Wiliam E., K., Jo Ann, D., Michael, D., &amp; George Giarchi. (2010). "Private healthcare quality: applying a SERVQUAL model. </w:t>
      </w:r>
      <w:r w:rsidRPr="006134C7">
        <w:rPr>
          <w:rFonts w:ascii="Verdana" w:eastAsia="Times New Roman" w:hAnsi="Verdana" w:cs="Arial"/>
          <w:i/>
          <w:iCs/>
          <w:sz w:val="20"/>
          <w:szCs w:val="20"/>
          <w:lang w:val="en-US" w:eastAsia="es-ES"/>
        </w:rPr>
        <w:t>International Journal of Health Care Quality Assurance</w:t>
      </w:r>
      <w:r w:rsidRPr="006134C7">
        <w:rPr>
          <w:rFonts w:ascii="Verdana" w:eastAsia="Times New Roman" w:hAnsi="Verdana" w:cs="Arial"/>
          <w:sz w:val="20"/>
          <w:szCs w:val="20"/>
          <w:lang w:val="en-US" w:eastAsia="es-ES"/>
        </w:rPr>
        <w:t xml:space="preserve">, </w:t>
      </w:r>
      <w:r w:rsidRPr="006134C7">
        <w:rPr>
          <w:rFonts w:ascii="Verdana" w:eastAsia="Times New Roman" w:hAnsi="Verdana" w:cs="Arial"/>
          <w:i/>
          <w:iCs/>
          <w:sz w:val="20"/>
          <w:szCs w:val="20"/>
          <w:lang w:val="en-US" w:eastAsia="es-ES"/>
        </w:rPr>
        <w:t>23</w:t>
      </w:r>
      <w:r w:rsidRPr="006134C7">
        <w:rPr>
          <w:rFonts w:ascii="Verdana" w:eastAsia="Times New Roman" w:hAnsi="Verdana" w:cs="Arial"/>
          <w:sz w:val="20"/>
          <w:szCs w:val="20"/>
          <w:lang w:val="en-US" w:eastAsia="es-ES"/>
        </w:rPr>
        <w:t>(7), 658–673.</w:t>
      </w:r>
      <w:r w:rsidRPr="006134C7">
        <w:rPr>
          <w:rFonts w:ascii="Verdana" w:hAnsi="Verdana"/>
          <w:sz w:val="20"/>
          <w:szCs w:val="20"/>
          <w:lang w:val="en-US"/>
        </w:rPr>
        <w:t xml:space="preserve"> </w:t>
      </w:r>
      <w:r w:rsidRPr="006134C7">
        <w:rPr>
          <w:rFonts w:ascii="Verdana" w:hAnsi="Verdana" w:cs="Arial"/>
          <w:sz w:val="20"/>
          <w:szCs w:val="20"/>
          <w:lang w:val="en-US"/>
        </w:rPr>
        <w:t>Retrieved from:</w:t>
      </w:r>
      <w:r w:rsidRPr="006134C7">
        <w:rPr>
          <w:rFonts w:ascii="Verdana" w:hAnsi="Verdana"/>
          <w:sz w:val="20"/>
          <w:szCs w:val="20"/>
          <w:lang w:val="en-US"/>
        </w:rPr>
        <w:t xml:space="preserve"> </w:t>
      </w:r>
      <w:r w:rsidRPr="006134C7">
        <w:rPr>
          <w:rStyle w:val="CitaHTML"/>
          <w:rFonts w:ascii="Verdana" w:hAnsi="Verdana"/>
          <w:color w:val="0000FF"/>
          <w:sz w:val="20"/>
          <w:szCs w:val="20"/>
          <w:u w:val="single"/>
          <w:lang w:val="en-US"/>
        </w:rPr>
        <w:fldChar w:fldCharType="begin"/>
      </w:r>
      <w:r w:rsidRPr="006134C7">
        <w:rPr>
          <w:rStyle w:val="CitaHTML"/>
          <w:rFonts w:ascii="Verdana" w:hAnsi="Verdana"/>
          <w:color w:val="0000FF"/>
          <w:sz w:val="20"/>
          <w:szCs w:val="20"/>
          <w:u w:val="single"/>
          <w:lang w:val="en-US"/>
        </w:rPr>
        <w:instrText xml:space="preserve"> HYPERLINK "https://pdfs.semanticscholar.org/.../ce6bcaf03c068031660c8b28c...</w:instrText>
      </w:r>
    </w:p>
    <w:p w14:paraId="2702D5F4" w14:textId="77777777" w:rsidR="002073F7" w:rsidRPr="006134C7" w:rsidRDefault="002073F7" w:rsidP="00842F03">
      <w:pPr>
        <w:spacing w:after="0" w:line="240" w:lineRule="auto"/>
        <w:jc w:val="both"/>
        <w:rPr>
          <w:rStyle w:val="Hipervnculo"/>
          <w:rFonts w:ascii="Verdana" w:hAnsi="Verdana"/>
          <w:sz w:val="20"/>
          <w:szCs w:val="20"/>
          <w:lang w:val="en-US"/>
        </w:rPr>
      </w:pPr>
      <w:r w:rsidRPr="006134C7">
        <w:rPr>
          <w:rStyle w:val="CitaHTML"/>
          <w:rFonts w:ascii="Verdana" w:hAnsi="Verdana"/>
          <w:color w:val="0000FF"/>
          <w:sz w:val="20"/>
          <w:szCs w:val="20"/>
          <w:u w:val="single"/>
          <w:lang w:val="en-US"/>
        </w:rPr>
        <w:instrText xml:space="preserve">" </w:instrText>
      </w:r>
      <w:r w:rsidRPr="006134C7">
        <w:rPr>
          <w:rStyle w:val="CitaHTML"/>
          <w:rFonts w:ascii="Verdana" w:hAnsi="Verdana"/>
          <w:color w:val="0000FF"/>
          <w:sz w:val="20"/>
          <w:szCs w:val="20"/>
          <w:u w:val="single"/>
          <w:lang w:val="en-US"/>
        </w:rPr>
        <w:fldChar w:fldCharType="separate"/>
      </w:r>
      <w:r w:rsidRPr="006134C7">
        <w:rPr>
          <w:rStyle w:val="Hipervnculo"/>
          <w:rFonts w:ascii="Verdana" w:hAnsi="Verdana"/>
          <w:sz w:val="20"/>
          <w:szCs w:val="20"/>
          <w:lang w:val="en-US"/>
        </w:rPr>
        <w:t>https://pdfs.semanticscholar.org/.../ce6bcaf03c068031660c8b28c...</w:t>
      </w:r>
    </w:p>
    <w:p w14:paraId="1858A465" w14:textId="77777777" w:rsidR="002073F7" w:rsidRPr="00256B7C" w:rsidRDefault="002073F7" w:rsidP="00DF3988">
      <w:pPr>
        <w:spacing w:after="0" w:line="240" w:lineRule="auto"/>
        <w:ind w:left="567" w:hanging="567"/>
        <w:jc w:val="both"/>
        <w:rPr>
          <w:rFonts w:ascii="Verdana" w:hAnsi="Verdana"/>
          <w:color w:val="0000FF" w:themeColor="hyperlink"/>
          <w:sz w:val="20"/>
          <w:szCs w:val="20"/>
          <w:u w:val="single"/>
        </w:rPr>
      </w:pPr>
      <w:r w:rsidRPr="006134C7">
        <w:rPr>
          <w:rStyle w:val="CitaHTML"/>
          <w:rFonts w:ascii="Verdana" w:hAnsi="Verdana"/>
          <w:color w:val="0000FF"/>
          <w:sz w:val="20"/>
          <w:szCs w:val="20"/>
          <w:u w:val="single"/>
          <w:lang w:val="en-US"/>
        </w:rPr>
        <w:fldChar w:fldCharType="end"/>
      </w:r>
      <w:r w:rsidRPr="006134C7">
        <w:rPr>
          <w:rFonts w:ascii="Verdana" w:hAnsi="Verdana" w:cs="Arial"/>
          <w:sz w:val="20"/>
          <w:szCs w:val="20"/>
          <w:lang w:val="en-US"/>
        </w:rPr>
        <w:t xml:space="preserve">Yesilada, F., &amp; Direktör, E. (2010). Health care service quality: A comparison of public and private hospitals. </w:t>
      </w:r>
      <w:r w:rsidRPr="006134C7">
        <w:rPr>
          <w:rFonts w:ascii="Verdana" w:hAnsi="Verdana" w:cs="Arial"/>
          <w:i/>
          <w:iCs/>
          <w:sz w:val="20"/>
          <w:szCs w:val="20"/>
          <w:lang w:val="en-US"/>
        </w:rPr>
        <w:t>African Journal of Business</w:t>
      </w:r>
      <w:r w:rsidRPr="006134C7">
        <w:rPr>
          <w:rFonts w:ascii="Verdana" w:hAnsi="Verdana"/>
          <w:sz w:val="20"/>
          <w:szCs w:val="20"/>
          <w:lang w:val="en-US"/>
        </w:rPr>
        <w:t>.</w:t>
      </w:r>
      <w:r w:rsidRPr="006134C7">
        <w:rPr>
          <w:rFonts w:ascii="Verdana" w:hAnsi="Verdana" w:cs="Arial"/>
          <w:sz w:val="20"/>
          <w:szCs w:val="20"/>
          <w:lang w:val="en-US"/>
        </w:rPr>
        <w:t xml:space="preserve"> </w:t>
      </w:r>
      <w:r w:rsidRPr="00256B7C">
        <w:rPr>
          <w:rFonts w:ascii="Verdana" w:hAnsi="Verdana" w:cs="Arial"/>
          <w:sz w:val="20"/>
          <w:szCs w:val="20"/>
        </w:rPr>
        <w:t>Retrieved from:</w:t>
      </w:r>
      <w:r w:rsidRPr="00256B7C">
        <w:rPr>
          <w:rFonts w:ascii="Verdana" w:hAnsi="Verdana"/>
          <w:sz w:val="20"/>
          <w:szCs w:val="20"/>
        </w:rPr>
        <w:t xml:space="preserve"> </w:t>
      </w:r>
      <w:r w:rsidRPr="006134C7">
        <w:rPr>
          <w:rStyle w:val="CitaHTML"/>
          <w:rFonts w:ascii="Verdana" w:hAnsi="Verdana"/>
          <w:color w:val="0000FF"/>
          <w:sz w:val="20"/>
          <w:szCs w:val="20"/>
          <w:u w:val="single"/>
          <w:lang w:val="en-US"/>
        </w:rPr>
        <w:fldChar w:fldCharType="begin"/>
      </w:r>
      <w:r w:rsidRPr="00256B7C">
        <w:rPr>
          <w:rStyle w:val="CitaHTML"/>
          <w:rFonts w:ascii="Verdana" w:hAnsi="Verdana"/>
          <w:color w:val="0000FF"/>
          <w:sz w:val="20"/>
          <w:szCs w:val="20"/>
          <w:u w:val="single"/>
        </w:rPr>
        <w:instrText xml:space="preserve"> HYPERLINK "http://www.academicjournals.org/journal/AJBM/.../3F06DCA23828</w:instrText>
      </w:r>
    </w:p>
    <w:p w14:paraId="6C13E760" w14:textId="3661776E" w:rsidR="002073F7" w:rsidRPr="00256B7C" w:rsidRDefault="002073F7" w:rsidP="00DF3988">
      <w:pPr>
        <w:spacing w:after="0" w:line="240" w:lineRule="auto"/>
        <w:jc w:val="both"/>
        <w:rPr>
          <w:rFonts w:ascii="Verdana" w:eastAsiaTheme="minorHAnsi" w:hAnsi="Verdana" w:cs="Arial"/>
          <w:sz w:val="20"/>
          <w:szCs w:val="20"/>
        </w:rPr>
      </w:pPr>
      <w:r w:rsidRPr="00256B7C">
        <w:rPr>
          <w:rStyle w:val="CitaHTML"/>
          <w:rFonts w:ascii="Verdana" w:hAnsi="Verdana"/>
          <w:color w:val="0000FF"/>
          <w:sz w:val="20"/>
          <w:szCs w:val="20"/>
          <w:u w:val="single"/>
        </w:rPr>
        <w:instrText xml:space="preserve">" </w:instrText>
      </w:r>
      <w:r w:rsidRPr="006134C7">
        <w:rPr>
          <w:rStyle w:val="CitaHTML"/>
          <w:rFonts w:ascii="Verdana" w:hAnsi="Verdana"/>
          <w:color w:val="0000FF"/>
          <w:sz w:val="20"/>
          <w:szCs w:val="20"/>
          <w:u w:val="single"/>
          <w:lang w:val="en-US"/>
        </w:rPr>
        <w:fldChar w:fldCharType="separate"/>
      </w:r>
      <w:r w:rsidRPr="00256B7C">
        <w:rPr>
          <w:rStyle w:val="Hipervnculo"/>
          <w:rFonts w:ascii="Verdana" w:hAnsi="Verdana"/>
          <w:sz w:val="20"/>
          <w:szCs w:val="20"/>
        </w:rPr>
        <w:t>www.academicjournals.org/journal/AJBM/.../3F06DCA23828</w:t>
      </w:r>
      <w:r w:rsidRPr="006134C7">
        <w:rPr>
          <w:rStyle w:val="CitaHTML"/>
          <w:rFonts w:ascii="Verdana" w:hAnsi="Verdana"/>
          <w:color w:val="0000FF"/>
          <w:sz w:val="20"/>
          <w:szCs w:val="20"/>
          <w:u w:val="single"/>
          <w:lang w:val="en-US"/>
        </w:rPr>
        <w:fldChar w:fldCharType="end"/>
      </w:r>
      <w:r w:rsidRPr="00256B7C">
        <w:rPr>
          <w:rFonts w:ascii="Verdana" w:hAnsi="Verdana" w:cs="Arial"/>
          <w:sz w:val="20"/>
          <w:szCs w:val="20"/>
        </w:rPr>
        <w:br w:type="page"/>
      </w:r>
    </w:p>
    <w:p w14:paraId="1C8D0A4B" w14:textId="123353F5" w:rsidR="0013268A" w:rsidRPr="00AD0D97" w:rsidRDefault="00A3156B" w:rsidP="00DF3988">
      <w:pPr>
        <w:pStyle w:val="Sinespaciado"/>
        <w:jc w:val="both"/>
        <w:rPr>
          <w:rFonts w:ascii="Verdana" w:hAnsi="Verdana" w:cs="Arial"/>
          <w:sz w:val="20"/>
          <w:szCs w:val="20"/>
        </w:rPr>
      </w:pPr>
      <w:r w:rsidRPr="006134C7">
        <w:rPr>
          <w:rFonts w:ascii="Verdana" w:hAnsi="Verdana" w:cs="Arial"/>
          <w:b/>
          <w:sz w:val="20"/>
          <w:szCs w:val="20"/>
        </w:rPr>
        <w:lastRenderedPageBreak/>
        <w:t>Anexo A</w:t>
      </w:r>
      <w:r w:rsidR="0013268A" w:rsidRPr="006134C7">
        <w:rPr>
          <w:rFonts w:ascii="Verdana" w:hAnsi="Verdana" w:cs="Arial"/>
          <w:b/>
          <w:sz w:val="20"/>
          <w:szCs w:val="20"/>
        </w:rPr>
        <w:t>:</w:t>
      </w:r>
      <w:r w:rsidR="0013268A" w:rsidRPr="00AD0D97">
        <w:rPr>
          <w:rFonts w:ascii="Verdana" w:hAnsi="Verdana" w:cs="Arial"/>
          <w:sz w:val="20"/>
          <w:szCs w:val="20"/>
        </w:rPr>
        <w:t xml:space="preserve"> Cuestionario para evaluar la calidad de servicios en el proceso Docente-Educativo. Fuente: Elaboración propia</w:t>
      </w:r>
    </w:p>
    <w:p w14:paraId="69D0A381" w14:textId="686915A4" w:rsidR="0013268A" w:rsidRPr="00AD0D97" w:rsidRDefault="0013268A" w:rsidP="00DF3988">
      <w:pPr>
        <w:autoSpaceDE w:val="0"/>
        <w:autoSpaceDN w:val="0"/>
        <w:adjustRightInd w:val="0"/>
        <w:spacing w:after="0" w:line="240" w:lineRule="auto"/>
        <w:jc w:val="both"/>
        <w:rPr>
          <w:rFonts w:ascii="Verdana" w:hAnsi="Verdana" w:cs="Arial"/>
          <w:sz w:val="20"/>
          <w:szCs w:val="20"/>
        </w:rPr>
      </w:pPr>
      <w:r w:rsidRPr="00AD0D97">
        <w:rPr>
          <w:rFonts w:ascii="Verdana" w:eastAsiaTheme="minorHAnsi" w:hAnsi="Verdana" w:cs="Arial"/>
          <w:sz w:val="20"/>
          <w:szCs w:val="20"/>
        </w:rPr>
        <w:t>Instrucciones:</w:t>
      </w:r>
      <w:r w:rsidRPr="00AD0D97">
        <w:rPr>
          <w:rFonts w:ascii="Verdana" w:eastAsiaTheme="minorHAnsi" w:hAnsi="Verdana" w:cs="Arial"/>
          <w:b/>
          <w:sz w:val="20"/>
          <w:szCs w:val="20"/>
        </w:rPr>
        <w:t xml:space="preserve"> </w:t>
      </w:r>
      <w:r w:rsidRPr="00AD0D97">
        <w:rPr>
          <w:rFonts w:ascii="Verdana" w:eastAsiaTheme="minorHAnsi" w:hAnsi="Verdana" w:cs="Arial"/>
          <w:sz w:val="20"/>
          <w:szCs w:val="20"/>
        </w:rPr>
        <w:t xml:space="preserve">La Dirección de la Facultad se orienta a mejorar la calidad de </w:t>
      </w:r>
      <w:r w:rsidR="00F55AB8">
        <w:rPr>
          <w:rFonts w:ascii="Verdana" w:eastAsiaTheme="minorHAnsi" w:hAnsi="Verdana" w:cs="Arial"/>
          <w:sz w:val="20"/>
          <w:szCs w:val="20"/>
        </w:rPr>
        <w:t>los</w:t>
      </w:r>
      <w:r w:rsidRPr="00AD0D97">
        <w:rPr>
          <w:rFonts w:ascii="Verdana" w:eastAsiaTheme="minorHAnsi" w:hAnsi="Verdana" w:cs="Arial"/>
          <w:sz w:val="20"/>
          <w:szCs w:val="20"/>
        </w:rPr>
        <w:t xml:space="preserve"> servicios, con vista al logro de la formación de </w:t>
      </w:r>
      <w:r w:rsidR="00F55AB8">
        <w:rPr>
          <w:rFonts w:ascii="Verdana" w:eastAsiaTheme="minorHAnsi" w:hAnsi="Verdana" w:cs="Arial"/>
          <w:sz w:val="20"/>
          <w:szCs w:val="20"/>
        </w:rPr>
        <w:t>los</w:t>
      </w:r>
      <w:r w:rsidRPr="00AD0D97">
        <w:rPr>
          <w:rFonts w:ascii="Verdana" w:eastAsiaTheme="minorHAnsi" w:hAnsi="Verdana" w:cs="Arial"/>
          <w:sz w:val="20"/>
          <w:szCs w:val="20"/>
        </w:rPr>
        <w:t xml:space="preserve"> estudiantes con la calidad máxima requerida. Se acude a usted como usuario principal del servicio educativo ofrecido</w:t>
      </w:r>
      <w:r w:rsidR="00113DE3">
        <w:rPr>
          <w:rFonts w:ascii="Verdana" w:eastAsiaTheme="minorHAnsi" w:hAnsi="Verdana" w:cs="Arial"/>
          <w:sz w:val="20"/>
          <w:szCs w:val="20"/>
        </w:rPr>
        <w:t>,</w:t>
      </w:r>
      <w:r w:rsidRPr="00AD0D97">
        <w:rPr>
          <w:rFonts w:ascii="Verdana" w:eastAsiaTheme="minorHAnsi" w:hAnsi="Verdana" w:cs="Arial"/>
          <w:sz w:val="20"/>
          <w:szCs w:val="20"/>
        </w:rPr>
        <w:t xml:space="preserve"> colab</w:t>
      </w:r>
      <w:r w:rsidR="00113DE3">
        <w:rPr>
          <w:rFonts w:ascii="Verdana" w:eastAsiaTheme="minorHAnsi" w:hAnsi="Verdana" w:cs="Arial"/>
          <w:sz w:val="20"/>
          <w:szCs w:val="20"/>
        </w:rPr>
        <w:t>ore al compartir experiencia con las respuestas a las</w:t>
      </w:r>
      <w:r w:rsidRPr="00AD0D97">
        <w:rPr>
          <w:rFonts w:ascii="Verdana" w:eastAsiaTheme="minorHAnsi" w:hAnsi="Verdana" w:cs="Arial"/>
          <w:sz w:val="20"/>
          <w:szCs w:val="20"/>
        </w:rPr>
        <w:t xml:space="preserve"> interrogantes </w:t>
      </w:r>
      <w:r w:rsidR="00113DE3">
        <w:rPr>
          <w:rFonts w:ascii="Verdana" w:eastAsiaTheme="minorHAnsi" w:hAnsi="Verdana" w:cs="Arial"/>
          <w:sz w:val="20"/>
          <w:szCs w:val="20"/>
        </w:rPr>
        <w:t>del</w:t>
      </w:r>
      <w:r w:rsidRPr="00AD0D97">
        <w:rPr>
          <w:rFonts w:ascii="Verdana" w:eastAsiaTheme="minorHAnsi" w:hAnsi="Verdana" w:cs="Arial"/>
          <w:sz w:val="20"/>
          <w:szCs w:val="20"/>
        </w:rPr>
        <w:t xml:space="preserve"> cuestionario. </w:t>
      </w:r>
      <w:r w:rsidRPr="00AD0D97">
        <w:rPr>
          <w:rFonts w:ascii="Verdana" w:hAnsi="Verdana" w:cs="Arial"/>
          <w:sz w:val="20"/>
          <w:szCs w:val="20"/>
        </w:rPr>
        <w:t xml:space="preserve"> Su colaboración es esencial, </w:t>
      </w:r>
      <w:r w:rsidR="005F5DC6" w:rsidRPr="00AD0D97">
        <w:rPr>
          <w:rFonts w:ascii="Verdana" w:hAnsi="Verdana" w:cs="Arial"/>
          <w:sz w:val="20"/>
          <w:szCs w:val="20"/>
        </w:rPr>
        <w:t>gracias.</w:t>
      </w:r>
    </w:p>
    <w:p w14:paraId="798DFCA2" w14:textId="77777777" w:rsidR="0013268A" w:rsidRPr="00AD0D97" w:rsidRDefault="0013268A" w:rsidP="00DF3988">
      <w:pPr>
        <w:pStyle w:val="Sinespaciado"/>
        <w:jc w:val="both"/>
        <w:rPr>
          <w:rFonts w:ascii="Verdana" w:hAnsi="Verdana" w:cs="Arial"/>
          <w:sz w:val="20"/>
          <w:szCs w:val="20"/>
        </w:rPr>
      </w:pPr>
      <w:r w:rsidRPr="0035167A">
        <w:rPr>
          <w:rFonts w:ascii="Verdana" w:hAnsi="Verdana" w:cs="Arial"/>
          <w:b/>
          <w:sz w:val="20"/>
          <w:szCs w:val="20"/>
        </w:rPr>
        <w:t>Caracterización del encuestado. Complete la información solicitada</w:t>
      </w:r>
      <w:r w:rsidRPr="00AD0D97">
        <w:rPr>
          <w:rFonts w:ascii="Verdana" w:hAnsi="Verdana" w:cs="Arial"/>
          <w:sz w:val="20"/>
          <w:szCs w:val="20"/>
        </w:rPr>
        <w:t>.</w:t>
      </w:r>
    </w:p>
    <w:p w14:paraId="5721CEA2" w14:textId="77777777" w:rsidR="0013268A" w:rsidRPr="00AD0D97" w:rsidRDefault="0013268A" w:rsidP="00DF3988">
      <w:pPr>
        <w:pStyle w:val="Sinespaciado"/>
        <w:jc w:val="both"/>
        <w:rPr>
          <w:rFonts w:ascii="Verdana" w:hAnsi="Verdana" w:cs="Arial"/>
          <w:bCs/>
          <w:sz w:val="20"/>
          <w:szCs w:val="20"/>
        </w:rPr>
      </w:pPr>
      <w:r w:rsidRPr="00AD0D97">
        <w:rPr>
          <w:rFonts w:ascii="Verdana" w:hAnsi="Verdana" w:cs="Arial"/>
          <w:sz w:val="20"/>
          <w:szCs w:val="20"/>
        </w:rPr>
        <w:t xml:space="preserve">Sexo: </w:t>
      </w:r>
      <w:r w:rsidRPr="00AD0D97">
        <w:rPr>
          <w:rFonts w:ascii="Verdana" w:hAnsi="Verdana" w:cs="Arial"/>
          <w:bCs/>
          <w:sz w:val="20"/>
          <w:szCs w:val="20"/>
        </w:rPr>
        <w:t>____ Masculino ____Femenino</w:t>
      </w:r>
    </w:p>
    <w:p w14:paraId="4700F963" w14:textId="5F0AB785" w:rsidR="0013268A" w:rsidRPr="00AD0D97" w:rsidRDefault="0013268A" w:rsidP="00DF3988">
      <w:pPr>
        <w:pStyle w:val="Sinespaciado"/>
        <w:jc w:val="both"/>
        <w:rPr>
          <w:rFonts w:ascii="Verdana" w:hAnsi="Verdana" w:cs="Arial"/>
          <w:bCs/>
          <w:sz w:val="20"/>
          <w:szCs w:val="20"/>
        </w:rPr>
      </w:pPr>
      <w:r w:rsidRPr="00AD0D97">
        <w:rPr>
          <w:rFonts w:ascii="Verdana" w:hAnsi="Verdana" w:cs="Arial"/>
          <w:bCs/>
          <w:sz w:val="20"/>
          <w:szCs w:val="20"/>
        </w:rPr>
        <w:t>Carrera que cursa:   __</w:t>
      </w:r>
      <w:r w:rsidR="00113DE3">
        <w:rPr>
          <w:rFonts w:ascii="Verdana" w:hAnsi="Verdana" w:cs="Arial"/>
          <w:bCs/>
          <w:sz w:val="20"/>
          <w:szCs w:val="20"/>
        </w:rPr>
        <w:t>___</w:t>
      </w:r>
      <w:r w:rsidRPr="00AD0D97">
        <w:rPr>
          <w:rFonts w:ascii="Verdana" w:hAnsi="Verdana" w:cs="Arial"/>
          <w:bCs/>
          <w:sz w:val="20"/>
          <w:szCs w:val="20"/>
        </w:rPr>
        <w:t>_____________________</w:t>
      </w:r>
      <w:r w:rsidR="00113DE3">
        <w:rPr>
          <w:rFonts w:ascii="Verdana" w:hAnsi="Verdana" w:cs="Arial"/>
          <w:bCs/>
          <w:sz w:val="20"/>
          <w:szCs w:val="20"/>
        </w:rPr>
        <w:t>__</w:t>
      </w:r>
      <w:r w:rsidRPr="00AD0D97">
        <w:rPr>
          <w:rFonts w:ascii="Verdana" w:hAnsi="Verdana" w:cs="Arial"/>
          <w:bCs/>
          <w:sz w:val="20"/>
          <w:szCs w:val="20"/>
        </w:rPr>
        <w:t>___</w:t>
      </w:r>
    </w:p>
    <w:p w14:paraId="0B6C3152" w14:textId="375B808B" w:rsidR="0013268A" w:rsidRDefault="0013268A" w:rsidP="00DF3988">
      <w:pPr>
        <w:pStyle w:val="Sinespaciado"/>
        <w:jc w:val="both"/>
        <w:rPr>
          <w:rFonts w:ascii="Verdana" w:hAnsi="Verdana" w:cs="Arial"/>
          <w:bCs/>
          <w:sz w:val="20"/>
          <w:szCs w:val="20"/>
        </w:rPr>
      </w:pPr>
      <w:r w:rsidRPr="00AD0D97">
        <w:rPr>
          <w:rFonts w:ascii="Verdana" w:hAnsi="Verdana" w:cs="Arial"/>
          <w:bCs/>
          <w:sz w:val="20"/>
          <w:szCs w:val="20"/>
        </w:rPr>
        <w:t>Año actual que cursa: 1</w:t>
      </w:r>
      <w:r w:rsidRPr="00AD0D97">
        <w:rPr>
          <w:rFonts w:ascii="Verdana" w:hAnsi="Verdana" w:cs="Arial"/>
          <w:bCs/>
          <w:sz w:val="20"/>
          <w:szCs w:val="20"/>
          <w:vertAlign w:val="superscript"/>
        </w:rPr>
        <w:t>ro</w:t>
      </w:r>
      <w:r w:rsidR="00113DE3">
        <w:rPr>
          <w:rFonts w:ascii="Verdana" w:hAnsi="Verdana" w:cs="Arial"/>
          <w:bCs/>
          <w:sz w:val="20"/>
          <w:szCs w:val="20"/>
        </w:rPr>
        <w:t>____</w:t>
      </w:r>
      <w:r w:rsidRPr="00AD0D97">
        <w:rPr>
          <w:rFonts w:ascii="Verdana" w:hAnsi="Verdana" w:cs="Arial"/>
          <w:bCs/>
          <w:sz w:val="20"/>
          <w:szCs w:val="20"/>
        </w:rPr>
        <w:t>2</w:t>
      </w:r>
      <w:r w:rsidRPr="00AD0D97">
        <w:rPr>
          <w:rFonts w:ascii="Verdana" w:hAnsi="Verdana" w:cs="Arial"/>
          <w:bCs/>
          <w:sz w:val="20"/>
          <w:szCs w:val="20"/>
          <w:vertAlign w:val="superscript"/>
        </w:rPr>
        <w:t>do</w:t>
      </w:r>
      <w:r w:rsidR="00113DE3">
        <w:rPr>
          <w:rFonts w:ascii="Verdana" w:hAnsi="Verdana" w:cs="Arial"/>
          <w:bCs/>
          <w:sz w:val="20"/>
          <w:szCs w:val="20"/>
        </w:rPr>
        <w:t xml:space="preserve">____ </w:t>
      </w:r>
      <w:r w:rsidRPr="00AD0D97">
        <w:rPr>
          <w:rFonts w:ascii="Verdana" w:hAnsi="Verdana" w:cs="Arial"/>
          <w:bCs/>
          <w:sz w:val="20"/>
          <w:szCs w:val="20"/>
        </w:rPr>
        <w:t>3</w:t>
      </w:r>
      <w:r w:rsidRPr="00AD0D97">
        <w:rPr>
          <w:rFonts w:ascii="Verdana" w:hAnsi="Verdana" w:cs="Arial"/>
          <w:bCs/>
          <w:sz w:val="20"/>
          <w:szCs w:val="20"/>
          <w:vertAlign w:val="superscript"/>
        </w:rPr>
        <w:t>ro</w:t>
      </w:r>
      <w:r w:rsidR="00113DE3">
        <w:rPr>
          <w:rFonts w:ascii="Verdana" w:hAnsi="Verdana" w:cs="Arial"/>
          <w:bCs/>
          <w:sz w:val="20"/>
          <w:szCs w:val="20"/>
        </w:rPr>
        <w:t>____</w:t>
      </w:r>
      <w:r w:rsidRPr="00AD0D97">
        <w:rPr>
          <w:rFonts w:ascii="Verdana" w:hAnsi="Verdana" w:cs="Arial"/>
          <w:bCs/>
          <w:sz w:val="20"/>
          <w:szCs w:val="20"/>
        </w:rPr>
        <w:t>4</w:t>
      </w:r>
      <w:r w:rsidRPr="00AD0D97">
        <w:rPr>
          <w:rFonts w:ascii="Verdana" w:hAnsi="Verdana" w:cs="Arial"/>
          <w:bCs/>
          <w:sz w:val="20"/>
          <w:szCs w:val="20"/>
          <w:vertAlign w:val="superscript"/>
        </w:rPr>
        <w:t>to</w:t>
      </w:r>
      <w:r w:rsidR="00113DE3">
        <w:rPr>
          <w:rFonts w:ascii="Verdana" w:hAnsi="Verdana" w:cs="Arial"/>
          <w:bCs/>
          <w:sz w:val="20"/>
          <w:szCs w:val="20"/>
        </w:rPr>
        <w:t>__</w:t>
      </w:r>
      <w:r w:rsidRPr="00AD0D97">
        <w:rPr>
          <w:rFonts w:ascii="Verdana" w:hAnsi="Verdana" w:cs="Arial"/>
          <w:bCs/>
          <w:sz w:val="20"/>
          <w:szCs w:val="20"/>
        </w:rPr>
        <w:t>5</w:t>
      </w:r>
      <w:r w:rsidRPr="00AD0D97">
        <w:rPr>
          <w:rFonts w:ascii="Verdana" w:hAnsi="Verdana" w:cs="Arial"/>
          <w:bCs/>
          <w:sz w:val="20"/>
          <w:szCs w:val="20"/>
          <w:vertAlign w:val="superscript"/>
        </w:rPr>
        <w:t>to</w:t>
      </w:r>
      <w:r w:rsidRPr="00AD0D97">
        <w:rPr>
          <w:rFonts w:ascii="Verdana" w:hAnsi="Verdana" w:cs="Arial"/>
          <w:bCs/>
          <w:sz w:val="20"/>
          <w:szCs w:val="20"/>
        </w:rPr>
        <w:t xml:space="preserve"> ____</w:t>
      </w:r>
    </w:p>
    <w:p w14:paraId="687FDDC3" w14:textId="443B78D0" w:rsidR="0035167A" w:rsidRPr="00AD0D97" w:rsidRDefault="0035167A" w:rsidP="00DF3988">
      <w:pPr>
        <w:pStyle w:val="Sinespaciado"/>
        <w:jc w:val="both"/>
        <w:rPr>
          <w:rFonts w:ascii="Verdana" w:hAnsi="Verdana" w:cs="Arial"/>
          <w:bCs/>
          <w:sz w:val="20"/>
          <w:szCs w:val="20"/>
        </w:rPr>
      </w:pPr>
      <w:r w:rsidRPr="0035167A">
        <w:rPr>
          <w:rFonts w:ascii="Verdana" w:hAnsi="Verdana" w:cs="Arial"/>
          <w:b/>
          <w:bCs/>
          <w:sz w:val="20"/>
          <w:szCs w:val="20"/>
        </w:rPr>
        <w:t xml:space="preserve">Escala </w:t>
      </w:r>
      <w:r w:rsidR="00C01811">
        <w:rPr>
          <w:rFonts w:ascii="Verdana" w:hAnsi="Verdana" w:cs="Arial"/>
          <w:b/>
          <w:bCs/>
          <w:sz w:val="20"/>
          <w:szCs w:val="20"/>
        </w:rPr>
        <w:t>a emplear</w:t>
      </w:r>
      <w:r w:rsidRPr="0035167A">
        <w:rPr>
          <w:rFonts w:ascii="Verdana" w:hAnsi="Verdana" w:cs="Arial"/>
          <w:b/>
          <w:bCs/>
          <w:sz w:val="20"/>
          <w:szCs w:val="20"/>
        </w:rPr>
        <w:t>:</w:t>
      </w:r>
      <w:r>
        <w:rPr>
          <w:rFonts w:ascii="Verdana" w:hAnsi="Verdana" w:cs="Arial"/>
          <w:bCs/>
          <w:sz w:val="20"/>
          <w:szCs w:val="20"/>
        </w:rPr>
        <w:t xml:space="preserve"> 1-Totalmente en desacuerdo, 2-En desacuerdo, 3-Ni de acuerdo, ni en desacuerdo, 4-De acuerdo, 5-Totalmente de acuerdo.</w:t>
      </w:r>
    </w:p>
    <w:p w14:paraId="309D357D" w14:textId="4244374A" w:rsidR="0013268A" w:rsidRPr="00AD0D97" w:rsidRDefault="0013268A" w:rsidP="00DF3988">
      <w:pPr>
        <w:pStyle w:val="Sinespaciado"/>
        <w:jc w:val="both"/>
        <w:rPr>
          <w:rFonts w:ascii="Verdana" w:hAnsi="Verdana" w:cs="Arial"/>
          <w:bCs/>
          <w:sz w:val="20"/>
          <w:szCs w:val="20"/>
        </w:rPr>
      </w:pPr>
      <w:r w:rsidRPr="00AD0D97">
        <w:rPr>
          <w:rFonts w:ascii="Verdana" w:hAnsi="Verdana" w:cs="Arial"/>
          <w:bCs/>
          <w:sz w:val="20"/>
          <w:szCs w:val="20"/>
        </w:rPr>
        <w:t xml:space="preserve">Evaluación de la calidad del proceso Docente-Educativo. Con </w:t>
      </w:r>
      <w:r w:rsidR="00113DE3">
        <w:rPr>
          <w:rFonts w:ascii="Verdana" w:hAnsi="Verdana" w:cs="Arial"/>
          <w:bCs/>
          <w:sz w:val="20"/>
          <w:szCs w:val="20"/>
        </w:rPr>
        <w:t>la</w:t>
      </w:r>
      <w:r w:rsidRPr="00AD0D97">
        <w:rPr>
          <w:rFonts w:ascii="Verdana" w:hAnsi="Verdana" w:cs="Arial"/>
          <w:bCs/>
          <w:sz w:val="20"/>
          <w:szCs w:val="20"/>
        </w:rPr>
        <w:t xml:space="preserve"> afirmación indique </w:t>
      </w:r>
      <w:r w:rsidR="00113DE3">
        <w:rPr>
          <w:rFonts w:ascii="Verdana" w:hAnsi="Verdana" w:cs="Arial"/>
          <w:bCs/>
          <w:sz w:val="20"/>
          <w:szCs w:val="20"/>
        </w:rPr>
        <w:t>el</w:t>
      </w:r>
      <w:r w:rsidRPr="00AD0D97">
        <w:rPr>
          <w:rFonts w:ascii="Verdana" w:hAnsi="Verdana" w:cs="Arial"/>
          <w:bCs/>
          <w:sz w:val="20"/>
          <w:szCs w:val="20"/>
        </w:rPr>
        <w:t xml:space="preserve"> nivel de co</w:t>
      </w:r>
      <w:r w:rsidR="00113DE3">
        <w:rPr>
          <w:rFonts w:ascii="Verdana" w:hAnsi="Verdana" w:cs="Arial"/>
          <w:bCs/>
          <w:sz w:val="20"/>
          <w:szCs w:val="20"/>
        </w:rPr>
        <w:t xml:space="preserve">ncordancia según la experiencia recibida. Marque con </w:t>
      </w:r>
      <w:r w:rsidRPr="00AD0D97">
        <w:rPr>
          <w:rFonts w:ascii="Verdana" w:hAnsi="Verdana" w:cs="Arial"/>
          <w:bCs/>
          <w:sz w:val="20"/>
          <w:szCs w:val="20"/>
        </w:rPr>
        <w:t>una X en la columna correspondiente</w:t>
      </w:r>
    </w:p>
    <w:tbl>
      <w:tblPr>
        <w:tblW w:w="9634" w:type="dxa"/>
        <w:jc w:val="center"/>
        <w:tblLayout w:type="fixed"/>
        <w:tblCellMar>
          <w:left w:w="70" w:type="dxa"/>
          <w:right w:w="70" w:type="dxa"/>
        </w:tblCellMar>
        <w:tblLook w:val="04A0" w:firstRow="1" w:lastRow="0" w:firstColumn="1" w:lastColumn="0" w:noHBand="0" w:noVBand="1"/>
      </w:tblPr>
      <w:tblGrid>
        <w:gridCol w:w="421"/>
        <w:gridCol w:w="160"/>
        <w:gridCol w:w="265"/>
        <w:gridCol w:w="7513"/>
        <w:gridCol w:w="22"/>
        <w:gridCol w:w="251"/>
        <w:gridCol w:w="33"/>
        <w:gridCol w:w="160"/>
        <w:gridCol w:w="13"/>
        <w:gridCol w:w="206"/>
        <w:gridCol w:w="46"/>
        <w:gridCol w:w="160"/>
        <w:gridCol w:w="160"/>
        <w:gridCol w:w="160"/>
        <w:gridCol w:w="64"/>
      </w:tblGrid>
      <w:tr w:rsidR="00113DE3" w:rsidRPr="00AD0D97" w14:paraId="2A533AFB"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9BB81" w14:textId="740ABD33" w:rsidR="00113DE3" w:rsidRPr="00AD0D97" w:rsidRDefault="00F55AB8" w:rsidP="00DF3988">
            <w:pPr>
              <w:spacing w:after="0" w:line="240"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t>No</w:t>
            </w:r>
          </w:p>
        </w:tc>
        <w:tc>
          <w:tcPr>
            <w:tcW w:w="793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3AF517" w14:textId="11CFD7F8" w:rsidR="00113DE3" w:rsidRPr="00AD0D97" w:rsidRDefault="00113DE3"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Preguntas</w:t>
            </w:r>
          </w:p>
        </w:tc>
        <w:tc>
          <w:tcPr>
            <w:tcW w:w="2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D95A28" w14:textId="77777777" w:rsidR="00113DE3" w:rsidRPr="00AD0D97" w:rsidRDefault="00113DE3"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1</w:t>
            </w:r>
          </w:p>
        </w:tc>
        <w:tc>
          <w:tcPr>
            <w:tcW w:w="2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649277" w14:textId="77777777" w:rsidR="00113DE3" w:rsidRPr="00AD0D97" w:rsidRDefault="00113DE3"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2</w:t>
            </w:r>
          </w:p>
        </w:tc>
        <w:tc>
          <w:tcPr>
            <w:tcW w:w="206" w:type="dxa"/>
            <w:tcBorders>
              <w:top w:val="single" w:sz="4" w:space="0" w:color="auto"/>
              <w:left w:val="nil"/>
              <w:bottom w:val="single" w:sz="4" w:space="0" w:color="auto"/>
              <w:right w:val="single" w:sz="4" w:space="0" w:color="auto"/>
            </w:tcBorders>
            <w:shd w:val="clear" w:color="auto" w:fill="auto"/>
            <w:noWrap/>
            <w:vAlign w:val="bottom"/>
            <w:hideMark/>
          </w:tcPr>
          <w:p w14:paraId="7E53A236" w14:textId="77777777" w:rsidR="00113DE3" w:rsidRPr="00AD0D97" w:rsidRDefault="00113DE3"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3</w:t>
            </w:r>
          </w:p>
        </w:tc>
        <w:tc>
          <w:tcPr>
            <w:tcW w:w="2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8300A7" w14:textId="77777777" w:rsidR="00113DE3" w:rsidRPr="00AD0D97" w:rsidRDefault="00113DE3"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4</w:t>
            </w:r>
          </w:p>
        </w:tc>
        <w:tc>
          <w:tcPr>
            <w:tcW w:w="160" w:type="dxa"/>
            <w:tcBorders>
              <w:top w:val="single" w:sz="4" w:space="0" w:color="auto"/>
              <w:left w:val="nil"/>
              <w:bottom w:val="single" w:sz="4" w:space="0" w:color="auto"/>
              <w:right w:val="nil"/>
            </w:tcBorders>
          </w:tcPr>
          <w:p w14:paraId="6FF10543" w14:textId="77777777" w:rsidR="00113DE3" w:rsidRPr="00AD0D97" w:rsidRDefault="00113DE3" w:rsidP="00DF3988">
            <w:pPr>
              <w:spacing w:after="0" w:line="240" w:lineRule="auto"/>
              <w:jc w:val="both"/>
              <w:rPr>
                <w:rFonts w:ascii="Verdana" w:eastAsia="Times New Roman" w:hAnsi="Verdana" w:cs="Arial"/>
                <w:bCs/>
                <w:color w:val="000000"/>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14:paraId="61BCFD6D" w14:textId="4E3C563D" w:rsidR="00113DE3" w:rsidRPr="00AD0D97" w:rsidRDefault="0035167A" w:rsidP="0035167A">
            <w:pPr>
              <w:spacing w:after="0" w:line="240" w:lineRule="auto"/>
              <w:ind w:hanging="129"/>
              <w:jc w:val="center"/>
              <w:rPr>
                <w:rFonts w:ascii="Verdana" w:eastAsia="Times New Roman" w:hAnsi="Verdana" w:cs="Arial"/>
                <w:bCs/>
                <w:color w:val="000000"/>
                <w:sz w:val="20"/>
                <w:szCs w:val="20"/>
              </w:rPr>
            </w:pPr>
            <w:r>
              <w:rPr>
                <w:rFonts w:ascii="Verdana" w:eastAsia="Times New Roman" w:hAnsi="Verdana" w:cs="Arial"/>
                <w:bCs/>
                <w:color w:val="000000"/>
                <w:sz w:val="20"/>
                <w:szCs w:val="20"/>
              </w:rPr>
              <w:t>5</w:t>
            </w:r>
          </w:p>
        </w:tc>
      </w:tr>
      <w:tr w:rsidR="00B17519" w:rsidRPr="00AD0D97" w14:paraId="6A7A1C68" w14:textId="77777777" w:rsidTr="0035167A">
        <w:trPr>
          <w:gridAfter w:val="1"/>
          <w:wAfter w:w="64" w:type="dxa"/>
          <w:trHeight w:val="300"/>
          <w:jc w:val="center"/>
        </w:trPr>
        <w:tc>
          <w:tcPr>
            <w:tcW w:w="9570" w:type="dxa"/>
            <w:gridSpan w:val="14"/>
            <w:tcBorders>
              <w:top w:val="single" w:sz="4" w:space="0" w:color="auto"/>
              <w:left w:val="single" w:sz="4" w:space="0" w:color="auto"/>
              <w:bottom w:val="single" w:sz="4" w:space="0" w:color="auto"/>
              <w:right w:val="single" w:sz="4" w:space="0" w:color="auto"/>
            </w:tcBorders>
          </w:tcPr>
          <w:p w14:paraId="560A76BD" w14:textId="41634D31" w:rsidR="00B17519" w:rsidRPr="00B17519" w:rsidRDefault="00B17519" w:rsidP="00DF3988">
            <w:pPr>
              <w:spacing w:after="0" w:line="240" w:lineRule="auto"/>
              <w:jc w:val="both"/>
              <w:rPr>
                <w:rFonts w:ascii="Verdana" w:eastAsia="Times New Roman" w:hAnsi="Verdana" w:cs="Arial"/>
                <w:b/>
                <w:bCs/>
                <w:color w:val="000000"/>
                <w:sz w:val="20"/>
                <w:szCs w:val="20"/>
              </w:rPr>
            </w:pPr>
            <w:r w:rsidRPr="00B17519">
              <w:rPr>
                <w:rFonts w:ascii="Verdana" w:eastAsia="Times New Roman" w:hAnsi="Verdana" w:cs="Arial"/>
                <w:b/>
                <w:bCs/>
                <w:color w:val="000000"/>
                <w:sz w:val="20"/>
                <w:szCs w:val="20"/>
              </w:rPr>
              <w:t>Pertinencia e impacto social</w:t>
            </w:r>
          </w:p>
        </w:tc>
      </w:tr>
      <w:tr w:rsidR="00113DE3" w:rsidRPr="00AD0D97" w14:paraId="497A8903"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0A34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52A4273E" w14:textId="6821A486"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La práctica laboral constituye el eje fundamental en su formación como futuro profesional</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7E82508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6859726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4A86244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172B336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3127E89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6F5FCE4E" w14:textId="45C85313"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365DF65B" w14:textId="77777777" w:rsidTr="0035167A">
        <w:trPr>
          <w:gridAfter w:val="1"/>
          <w:wAfter w:w="64" w:type="dxa"/>
          <w:trHeight w:val="49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7098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4665B79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Es reconocida por la sociedad su labor en la solución de problemas del territorio vinculados a su profesión</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4742032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4A7F2E4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0C1F4E7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2811B13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F17AF67"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9C8C5ED" w14:textId="63124616"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74B63EB7" w14:textId="77777777" w:rsidTr="0035167A">
        <w:trPr>
          <w:gridAfter w:val="1"/>
          <w:wAfter w:w="64" w:type="dxa"/>
          <w:trHeight w:val="286"/>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0D20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3</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79474A7C" w14:textId="12F2BDD3"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xml:space="preserve">Su formación de valores está </w:t>
            </w:r>
            <w:r w:rsidR="00B17519">
              <w:rPr>
                <w:rFonts w:ascii="Verdana" w:eastAsia="Times New Roman" w:hAnsi="Verdana" w:cs="Arial"/>
                <w:color w:val="000000"/>
                <w:sz w:val="20"/>
                <w:szCs w:val="20"/>
              </w:rPr>
              <w:t>fundamentada</w:t>
            </w:r>
            <w:r w:rsidRPr="00AD0D97">
              <w:rPr>
                <w:rFonts w:ascii="Verdana" w:eastAsia="Times New Roman" w:hAnsi="Verdana" w:cs="Arial"/>
                <w:color w:val="000000"/>
                <w:sz w:val="20"/>
                <w:szCs w:val="20"/>
              </w:rPr>
              <w:t xml:space="preserve"> por la influencia de los profesores</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3F016A5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345A3A3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047928C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371F16D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519F17E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3EBD06AF" w14:textId="5AB0F475"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2A6421A4" w14:textId="77777777" w:rsidTr="0035167A">
        <w:trPr>
          <w:gridAfter w:val="1"/>
          <w:wAfter w:w="64" w:type="dxa"/>
          <w:trHeight w:val="49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0D5D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4</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6568472F" w14:textId="1C7A9598"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El proceso de enseñanza-aprendizaje po</w:t>
            </w:r>
            <w:r w:rsidR="00B17519">
              <w:rPr>
                <w:rFonts w:ascii="Verdana" w:eastAsia="Times New Roman" w:hAnsi="Verdana" w:cs="Arial"/>
                <w:color w:val="000000"/>
                <w:sz w:val="20"/>
                <w:szCs w:val="20"/>
              </w:rPr>
              <w:t>see la calidad requerida para satisfacer la</w:t>
            </w:r>
            <w:r w:rsidRPr="00AD0D97">
              <w:rPr>
                <w:rFonts w:ascii="Verdana" w:eastAsia="Times New Roman" w:hAnsi="Verdana" w:cs="Arial"/>
                <w:color w:val="000000"/>
                <w:sz w:val="20"/>
                <w:szCs w:val="20"/>
              </w:rPr>
              <w:t xml:space="preserve"> </w:t>
            </w:r>
            <w:r w:rsidR="00B17519">
              <w:rPr>
                <w:rFonts w:ascii="Verdana" w:eastAsia="Times New Roman" w:hAnsi="Verdana" w:cs="Arial"/>
                <w:color w:val="000000"/>
                <w:sz w:val="20"/>
                <w:szCs w:val="20"/>
              </w:rPr>
              <w:t>formación de su</w:t>
            </w:r>
            <w:r w:rsidRPr="00AD0D97">
              <w:rPr>
                <w:rFonts w:ascii="Verdana" w:eastAsia="Times New Roman" w:hAnsi="Verdana" w:cs="Arial"/>
                <w:color w:val="000000"/>
                <w:sz w:val="20"/>
                <w:szCs w:val="20"/>
              </w:rPr>
              <w:t xml:space="preserve"> desempeño</w:t>
            </w:r>
            <w:r w:rsidR="00B17519">
              <w:rPr>
                <w:rFonts w:ascii="Verdana" w:eastAsia="Times New Roman" w:hAnsi="Verdana" w:cs="Arial"/>
                <w:color w:val="000000"/>
                <w:sz w:val="20"/>
                <w:szCs w:val="20"/>
              </w:rPr>
              <w:t>.</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6C7FCB1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7D9FE6B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7A6393F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593114B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13644A63"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AF4BF85" w14:textId="5F63D160"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3AF589A1" w14:textId="77777777" w:rsidTr="0035167A">
        <w:trPr>
          <w:trHeight w:val="244"/>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6B5FA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5</w:t>
            </w:r>
          </w:p>
        </w:tc>
        <w:tc>
          <w:tcPr>
            <w:tcW w:w="160" w:type="dxa"/>
            <w:tcBorders>
              <w:top w:val="single" w:sz="4" w:space="0" w:color="auto"/>
              <w:left w:val="nil"/>
              <w:bottom w:val="single" w:sz="4" w:space="0" w:color="auto"/>
              <w:right w:val="nil"/>
            </w:tcBorders>
          </w:tcPr>
          <w:p w14:paraId="04BAC0E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905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58406F2A" w14:textId="09866AC5"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Se desarrollan en la carrera:</w:t>
            </w:r>
          </w:p>
        </w:tc>
      </w:tr>
      <w:tr w:rsidR="00113DE3" w:rsidRPr="00AD0D97" w14:paraId="56A7774C"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78ADCA7D"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3E3E17E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a)</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6F286B9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Talleres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7CB5265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4C8C124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34A6C6D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7D27597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631CAFB"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69A0BE0A" w14:textId="0B869C96"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7C2A442F"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71988D8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0479611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b)</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3F8F418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Proyectos de trabajo comunitario</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75D156B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7AF7BA2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0CADAC7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7DBDDE3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11EA0E77"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7801E7E5" w14:textId="7F44EAA1"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337D2E50"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7C86B2FC"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568D6DC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c)</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0AB8308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Juegos deportivos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5729587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834CA3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4C3F78A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A04672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B14A83D"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5F502E7" w14:textId="5B3994F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5D221288"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64667718"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49F3D13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d)</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29AE5B1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Festivales de artistas aficionados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20E8491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0A4977E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3F89FD1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2BBF0DD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0B902C7"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B8374BB" w14:textId="72870433"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7C479651"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7F2DDB1F"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1D3C2DC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28B5B69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Encuentros de conocimientos (Día de la Ciencia, Día de la Carrera)</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5E2988C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7A712BA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62A4C56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636573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325E947A"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DBD8FEF" w14:textId="14AC55A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B17519" w:rsidRPr="00AD0D97" w14:paraId="16A66427" w14:textId="77777777" w:rsidTr="0035167A">
        <w:trPr>
          <w:gridAfter w:val="1"/>
          <w:wAfter w:w="64" w:type="dxa"/>
          <w:trHeight w:val="300"/>
          <w:jc w:val="center"/>
        </w:trPr>
        <w:tc>
          <w:tcPr>
            <w:tcW w:w="83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5012" w14:textId="7C43232E" w:rsidR="00B17519" w:rsidRPr="00B17519" w:rsidRDefault="00B17519" w:rsidP="00DF3988">
            <w:pPr>
              <w:spacing w:after="0" w:line="240" w:lineRule="auto"/>
              <w:jc w:val="both"/>
              <w:rPr>
                <w:rFonts w:ascii="Verdana" w:eastAsia="Times New Roman" w:hAnsi="Verdana" w:cs="Arial"/>
                <w:b/>
                <w:bCs/>
                <w:color w:val="000000"/>
                <w:sz w:val="20"/>
                <w:szCs w:val="20"/>
              </w:rPr>
            </w:pPr>
            <w:r w:rsidRPr="00AD0D97">
              <w:rPr>
                <w:rFonts w:ascii="Verdana" w:eastAsia="Times New Roman" w:hAnsi="Verdana" w:cs="Arial"/>
                <w:bCs/>
                <w:color w:val="000000"/>
                <w:sz w:val="20"/>
                <w:szCs w:val="20"/>
              </w:rPr>
              <w:t> </w:t>
            </w:r>
            <w:r w:rsidRPr="00B17519">
              <w:rPr>
                <w:rFonts w:ascii="Verdana" w:eastAsia="Times New Roman" w:hAnsi="Verdana" w:cs="Arial"/>
                <w:b/>
                <w:bCs/>
                <w:color w:val="000000"/>
                <w:sz w:val="20"/>
                <w:szCs w:val="20"/>
              </w:rPr>
              <w:t>Profesor y Personal Auxiliar</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5EA76C0C" w14:textId="77777777" w:rsidR="00B17519" w:rsidRPr="00AD0D97" w:rsidRDefault="00B17519"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57E8FA53" w14:textId="77777777" w:rsidR="00B17519" w:rsidRPr="00AD0D97" w:rsidRDefault="00B17519"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1FD8268F" w14:textId="77777777" w:rsidR="00B17519" w:rsidRPr="00AD0D97" w:rsidRDefault="00B17519"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424BFEB6" w14:textId="77777777" w:rsidR="00B17519" w:rsidRPr="00AD0D97" w:rsidRDefault="00B17519"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 </w:t>
            </w:r>
          </w:p>
        </w:tc>
        <w:tc>
          <w:tcPr>
            <w:tcW w:w="160" w:type="dxa"/>
            <w:tcBorders>
              <w:top w:val="nil"/>
              <w:left w:val="nil"/>
              <w:bottom w:val="single" w:sz="4" w:space="0" w:color="auto"/>
              <w:right w:val="nil"/>
            </w:tcBorders>
          </w:tcPr>
          <w:p w14:paraId="5DC6DDA7" w14:textId="77777777" w:rsidR="00B17519" w:rsidRPr="00AD0D97" w:rsidRDefault="00B17519" w:rsidP="00DF3988">
            <w:pPr>
              <w:spacing w:after="0" w:line="240" w:lineRule="auto"/>
              <w:jc w:val="both"/>
              <w:rPr>
                <w:rFonts w:ascii="Verdana" w:eastAsia="Times New Roman" w:hAnsi="Verdana" w:cs="Arial"/>
                <w:bCs/>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78775FE2" w14:textId="7172D79F" w:rsidR="00B17519" w:rsidRPr="00AD0D97" w:rsidRDefault="00B17519" w:rsidP="00DF3988">
            <w:pPr>
              <w:spacing w:after="0" w:line="240" w:lineRule="auto"/>
              <w:jc w:val="both"/>
              <w:rPr>
                <w:rFonts w:ascii="Verdana" w:eastAsia="Times New Roman" w:hAnsi="Verdana" w:cs="Arial"/>
                <w:bCs/>
                <w:color w:val="000000"/>
                <w:sz w:val="20"/>
                <w:szCs w:val="20"/>
              </w:rPr>
            </w:pPr>
            <w:r w:rsidRPr="00AD0D97">
              <w:rPr>
                <w:rFonts w:ascii="Verdana" w:eastAsia="Times New Roman" w:hAnsi="Verdana" w:cs="Arial"/>
                <w:bCs/>
                <w:color w:val="000000"/>
                <w:sz w:val="20"/>
                <w:szCs w:val="20"/>
              </w:rPr>
              <w:t> </w:t>
            </w:r>
          </w:p>
        </w:tc>
      </w:tr>
      <w:tr w:rsidR="00113DE3" w:rsidRPr="00AD0D97" w14:paraId="44606717"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CFA2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6</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71F620D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Poseen conocimientos teóricos y prácticos actualizados.</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0A5663B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2F3C69A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3BAEF7E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42691B8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7131FB1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551F63D" w14:textId="3132494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DF97A81"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FAA8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7</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0E1E00B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Motivan el proceso de enseñanza-aprendizaje.</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300D659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0CFFED5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513FCF2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17FB1B1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120713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174BB207" w14:textId="25797F96"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18536800"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770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8</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292C7BB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Explican los contenidos de las asignaturas a impartir con claridad suficiente.</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2A94226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0FF7D4D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31ACB0F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490CE4E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F49149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0EB6DD45" w14:textId="14A31429"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6453A5A6"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989D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9</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18BAB02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Exigen esfuerzo y dedicación en clases, trabajos y actividades.</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4D04FCA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535E1BE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5C61BA2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2C2F0AF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973F1D6"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23C554D1" w14:textId="41A747A2"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26CC1018"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6B55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10</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34676A8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Están disponibles para orientarlos en todo momento.</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7E6E7F3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7012D6A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1DC1290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164F7DC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377732E2"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02984642" w14:textId="00116C5F"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1F1F5646"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2327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11</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6CA64C6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Su comunicación es fluida.</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42CEEC1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1744A10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3EE3300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2CB5B71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1F0FB19"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23D9238" w14:textId="72E7CEAF"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2EF609E8"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D6C7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12</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1F75B03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Muestran ética profesional.</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00F642A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02674F7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505F6EE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782F6D5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5951912B"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E83BCFD" w14:textId="54DDBABC"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64D2F825"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6D48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13</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4573672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Poseen asistencia y puntualidad.</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77491A8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4A8BCBA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7011272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5D16E5D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55BF5F86"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27B720B" w14:textId="293AF46A"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1CF8414A"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68FB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14</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21442504" w14:textId="65783AB6"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xml:space="preserve">Emplean </w:t>
            </w:r>
            <w:r w:rsidR="003E4B18">
              <w:rPr>
                <w:rFonts w:ascii="Verdana" w:eastAsia="Times New Roman" w:hAnsi="Verdana" w:cs="Arial"/>
                <w:color w:val="000000"/>
                <w:sz w:val="20"/>
                <w:szCs w:val="20"/>
              </w:rPr>
              <w:t>idiomas</w:t>
            </w:r>
            <w:r w:rsidR="00B17519">
              <w:rPr>
                <w:rFonts w:ascii="Verdana" w:eastAsia="Times New Roman" w:hAnsi="Verdana" w:cs="Arial"/>
                <w:color w:val="000000"/>
                <w:sz w:val="20"/>
                <w:szCs w:val="20"/>
              </w:rPr>
              <w:t xml:space="preserve"> extranjeros</w:t>
            </w:r>
            <w:r w:rsidRPr="00AD0D97">
              <w:rPr>
                <w:rFonts w:ascii="Verdana" w:eastAsia="Times New Roman" w:hAnsi="Verdana" w:cs="Arial"/>
                <w:color w:val="000000"/>
                <w:sz w:val="20"/>
                <w:szCs w:val="20"/>
              </w:rPr>
              <w:t xml:space="preserve"> en las asignaturas.</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4E4CD38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745AFFE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6217834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3B131BB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55995AF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671B4A24" w14:textId="29C0696E"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58B4A3D" w14:textId="77777777" w:rsidTr="0035167A">
        <w:trPr>
          <w:gridAfter w:val="1"/>
          <w:wAfter w:w="64" w:type="dxa"/>
          <w:trHeight w:val="49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D712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15</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021B952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Realizan evaluaciones integradoras en consultas, seminarios, clases prácticas, trabajos de laboratorio y práctica laboral.</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7735CFD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66740AD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0CD06B1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32AA1A4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680C854C"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2BF7228" w14:textId="7743331B"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63CC3480" w14:textId="77777777" w:rsidTr="0035167A">
        <w:trPr>
          <w:gridAfter w:val="1"/>
          <w:wAfter w:w="64" w:type="dxa"/>
          <w:trHeight w:val="49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BDA9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16</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5AEE3AFB" w14:textId="71D07529"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Explican la  metodología a seguir para el d</w:t>
            </w:r>
            <w:r w:rsidR="003E4B18">
              <w:rPr>
                <w:rFonts w:ascii="Verdana" w:eastAsia="Times New Roman" w:hAnsi="Verdana" w:cs="Arial"/>
                <w:color w:val="000000"/>
                <w:sz w:val="20"/>
                <w:szCs w:val="20"/>
              </w:rPr>
              <w:t xml:space="preserve">esarrollo de trabajos de curso </w:t>
            </w:r>
            <w:r w:rsidRPr="00AD0D97">
              <w:rPr>
                <w:rFonts w:ascii="Verdana" w:eastAsia="Times New Roman" w:hAnsi="Verdana" w:cs="Arial"/>
                <w:color w:val="000000"/>
                <w:sz w:val="20"/>
                <w:szCs w:val="20"/>
              </w:rPr>
              <w:t>y práctica laboral</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0059A4C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0A120D0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71899C2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4737921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3A247F3D"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39ED686F" w14:textId="4362A36E"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6FC77717"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70BF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17</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2562A0B4" w14:textId="34F0DE19"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Direccionan</w:t>
            </w:r>
            <w:r w:rsidR="003E4B18">
              <w:rPr>
                <w:rFonts w:ascii="Verdana" w:eastAsia="Times New Roman" w:hAnsi="Verdana" w:cs="Arial"/>
                <w:color w:val="000000"/>
                <w:sz w:val="20"/>
                <w:szCs w:val="20"/>
              </w:rPr>
              <w:t xml:space="preserve"> (crean, emplean y fortalecen)</w:t>
            </w:r>
            <w:r w:rsidRPr="00AD0D97">
              <w:rPr>
                <w:rFonts w:ascii="Verdana" w:eastAsia="Times New Roman" w:hAnsi="Verdana" w:cs="Arial"/>
                <w:color w:val="000000"/>
                <w:sz w:val="20"/>
                <w:szCs w:val="20"/>
              </w:rPr>
              <w:t xml:space="preserve"> el trabajo con grupos científicos estudiantiles</w:t>
            </w:r>
            <w:r w:rsidR="003E4B18">
              <w:rPr>
                <w:rFonts w:ascii="Verdana" w:eastAsia="Times New Roman" w:hAnsi="Verdana" w:cs="Arial"/>
                <w:color w:val="000000"/>
                <w:sz w:val="20"/>
                <w:szCs w:val="20"/>
              </w:rPr>
              <w:t>.</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53BBE60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6A7506D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2695487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4808F01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0EA494A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19EE8DED" w14:textId="25321D8E"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35167A" w:rsidRPr="00AD0D97" w14:paraId="10C34539" w14:textId="77777777" w:rsidTr="00B35C8A">
        <w:trPr>
          <w:gridAfter w:val="1"/>
          <w:wAfter w:w="64" w:type="dxa"/>
          <w:trHeight w:val="49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09DD2" w14:textId="77777777" w:rsidR="0035167A" w:rsidRPr="00AD0D97" w:rsidRDefault="0035167A"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18</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373DB" w14:textId="077BFBFB" w:rsidR="0035167A" w:rsidRPr="00AD0D97" w:rsidRDefault="0035167A"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xml:space="preserve">Participan en las actividades convocadas por diferentes organizaciones </w:t>
            </w:r>
            <w:r>
              <w:rPr>
                <w:rFonts w:ascii="Verdana" w:eastAsia="Times New Roman" w:hAnsi="Verdana" w:cs="Arial"/>
                <w:color w:val="000000"/>
                <w:sz w:val="20"/>
                <w:szCs w:val="20"/>
              </w:rPr>
              <w:t>ajenas al proceso docente (sociales)</w:t>
            </w:r>
          </w:p>
        </w:tc>
        <w:tc>
          <w:tcPr>
            <w:tcW w:w="27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067FC" w14:textId="77777777" w:rsidR="0035167A" w:rsidRPr="00AD0D97" w:rsidRDefault="0035167A"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1F6B3" w14:textId="77777777" w:rsidR="0035167A" w:rsidRPr="00AD0D97" w:rsidRDefault="0035167A"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2E28" w14:textId="77777777" w:rsidR="0035167A" w:rsidRPr="00AD0D97" w:rsidRDefault="0035167A"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9B8F" w14:textId="77777777" w:rsidR="0035167A" w:rsidRPr="00AD0D97" w:rsidRDefault="0035167A"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320" w:type="dxa"/>
            <w:gridSpan w:val="2"/>
            <w:tcBorders>
              <w:top w:val="single" w:sz="4" w:space="0" w:color="auto"/>
              <w:left w:val="single" w:sz="4" w:space="0" w:color="auto"/>
              <w:bottom w:val="single" w:sz="4" w:space="0" w:color="auto"/>
              <w:right w:val="single" w:sz="4" w:space="0" w:color="auto"/>
            </w:tcBorders>
          </w:tcPr>
          <w:p w14:paraId="30498D6C" w14:textId="5AE66EE7" w:rsidR="0035167A" w:rsidRPr="00AD0D97" w:rsidRDefault="0035167A"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3E4B18" w:rsidRPr="00AD0D97" w14:paraId="69A5D433" w14:textId="77777777" w:rsidTr="0035167A">
        <w:trPr>
          <w:gridAfter w:val="1"/>
          <w:wAfter w:w="64" w:type="dxa"/>
          <w:trHeight w:val="300"/>
          <w:jc w:val="center"/>
        </w:trPr>
        <w:tc>
          <w:tcPr>
            <w:tcW w:w="9570" w:type="dxa"/>
            <w:gridSpan w:val="14"/>
            <w:tcBorders>
              <w:top w:val="single" w:sz="4" w:space="0" w:color="auto"/>
              <w:left w:val="single" w:sz="4" w:space="0" w:color="auto"/>
              <w:bottom w:val="single" w:sz="4" w:space="0" w:color="auto"/>
              <w:right w:val="single" w:sz="4" w:space="0" w:color="auto"/>
            </w:tcBorders>
          </w:tcPr>
          <w:p w14:paraId="2E435F25" w14:textId="18A18CBA" w:rsidR="003E4B18" w:rsidRPr="003E4B18" w:rsidRDefault="003E4B18" w:rsidP="00DF3988">
            <w:pPr>
              <w:spacing w:after="0" w:line="240" w:lineRule="auto"/>
              <w:jc w:val="both"/>
              <w:rPr>
                <w:rFonts w:ascii="Verdana" w:eastAsia="Times New Roman" w:hAnsi="Verdana" w:cs="Arial"/>
                <w:b/>
                <w:bCs/>
                <w:color w:val="000000"/>
                <w:sz w:val="20"/>
                <w:szCs w:val="20"/>
              </w:rPr>
            </w:pPr>
            <w:r w:rsidRPr="003E4B18">
              <w:rPr>
                <w:rFonts w:ascii="Verdana" w:eastAsia="Times New Roman" w:hAnsi="Verdana" w:cs="Arial"/>
                <w:b/>
                <w:bCs/>
                <w:color w:val="000000"/>
                <w:sz w:val="20"/>
                <w:szCs w:val="20"/>
              </w:rPr>
              <w:t>Estudiante</w:t>
            </w:r>
          </w:p>
        </w:tc>
      </w:tr>
      <w:tr w:rsidR="00113DE3" w:rsidRPr="00AD0D97" w14:paraId="532607E3"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A867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19</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09963AB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Participas en grupos científicos o proyectos de investigación</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63570EA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1DDA729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606AD4B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7D700DE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626ACFF1"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ED16BEB" w14:textId="0FCDBA25"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23721126"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9706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20</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062ABAB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Participas en eventos científicos (de base, nacional o internacional)</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304A1CC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263FDD4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7B17FF5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62AADE8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54B1B3CE"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027D70E" w14:textId="36B83ABA"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04CB81AD" w14:textId="77777777" w:rsidTr="0035167A">
        <w:trPr>
          <w:gridAfter w:val="1"/>
          <w:wAfter w:w="64" w:type="dxa"/>
          <w:trHeight w:val="49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8A93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21</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69503E41" w14:textId="79F93D62"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Utilizas artículos científicos, revistas referenciadas, información de Internet etc. en su trabajo de investigación, prácticas de laboratorio u otras actividades docentes</w:t>
            </w:r>
            <w:r w:rsidR="003E4B18">
              <w:rPr>
                <w:rFonts w:ascii="Verdana" w:eastAsia="Times New Roman" w:hAnsi="Verdana" w:cs="Arial"/>
                <w:color w:val="000000"/>
                <w:sz w:val="20"/>
                <w:szCs w:val="20"/>
              </w:rPr>
              <w:t>.</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467121F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7D30350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3D70226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11E43B1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384C7BC2"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7BBC6068" w14:textId="404BD58E"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507524A9"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A821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lastRenderedPageBreak/>
              <w:t>22</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759EA28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Posees protagonismo en tu formación científica y laboral.</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61CEB30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51B7934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0A99BBF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46CC12B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20099D3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1DF80F71" w14:textId="69348CC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6013897D" w14:textId="77777777" w:rsidTr="0035167A">
        <w:trPr>
          <w:gridAfter w:val="1"/>
          <w:wAfter w:w="64" w:type="dxa"/>
          <w:trHeight w:val="49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C539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23</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28EFACC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Emplea de manera sistemática la metodología y procedimientos de investigación en las asignaturas</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0DC4683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42DE237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5F02D21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0A4271A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D79C4D8"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320E0CF3" w14:textId="2BE00DAF"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7852B058" w14:textId="77777777" w:rsidTr="0035167A">
        <w:trPr>
          <w:gridAfter w:val="1"/>
          <w:wAfter w:w="64" w:type="dxa"/>
          <w:trHeight w:val="49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57A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24</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37C47F7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Recibe apoyo de sus profesores/ tutores para el desarrollo de los trabajos de curso, Diploma y práctica laboral.</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085A2EF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06C807C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42DE4B0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64F15C8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29AE8725"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1A779318" w14:textId="53817D3E"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1DD78A8E"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41BC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25</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2AE9714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Está satisfecho con el sistema de tutorías para el desarrollo de los trabajos de curso, práctica laboral y trabajo de Diploma.</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58ABE3D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5551C07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3C52A3D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4964A24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76CDDEF7"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34B1A36E" w14:textId="27836531"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52F9E52"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B2A0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26</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08B80A1D" w14:textId="38BE3D73"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Ha tenid</w:t>
            </w:r>
            <w:r w:rsidR="003E4B18">
              <w:rPr>
                <w:rFonts w:ascii="Verdana" w:eastAsia="Times New Roman" w:hAnsi="Verdana" w:cs="Arial"/>
                <w:color w:val="000000"/>
                <w:sz w:val="20"/>
                <w:szCs w:val="20"/>
              </w:rPr>
              <w:t>o interacción con las plataformas digitales que emplean el ciberespacio como un medio para el aprendizaje.</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1768BD9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283E5FD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7BF06D7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51A523D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EB04F12"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75C90E6" w14:textId="52EFA596"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3E4B18" w:rsidRPr="00AD0D97" w14:paraId="5F43BC03"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4C93F" w14:textId="4490AC8F" w:rsidR="003E4B18" w:rsidRPr="00AD0D97" w:rsidRDefault="003E4B18" w:rsidP="00DF3988">
            <w:pPr>
              <w:spacing w:after="0" w:line="240"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t>27</w:t>
            </w:r>
          </w:p>
        </w:tc>
        <w:tc>
          <w:tcPr>
            <w:tcW w:w="7938" w:type="dxa"/>
            <w:gridSpan w:val="3"/>
            <w:tcBorders>
              <w:top w:val="nil"/>
              <w:left w:val="nil"/>
              <w:bottom w:val="single" w:sz="4" w:space="0" w:color="auto"/>
              <w:right w:val="single" w:sz="4" w:space="0" w:color="auto"/>
            </w:tcBorders>
            <w:shd w:val="clear" w:color="auto" w:fill="auto"/>
            <w:noWrap/>
            <w:vAlign w:val="bottom"/>
          </w:tcPr>
          <w:p w14:paraId="79E9502C" w14:textId="7062503B" w:rsidR="003E4B18" w:rsidRPr="00AD0D97" w:rsidRDefault="003E4B18" w:rsidP="00DF3988">
            <w:pPr>
              <w:spacing w:after="0" w:line="240"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t>Se fortalecen sus habilidades de emprendedor y creador de PYMES</w:t>
            </w:r>
          </w:p>
        </w:tc>
        <w:tc>
          <w:tcPr>
            <w:tcW w:w="273" w:type="dxa"/>
            <w:gridSpan w:val="2"/>
            <w:tcBorders>
              <w:top w:val="nil"/>
              <w:left w:val="nil"/>
              <w:bottom w:val="single" w:sz="4" w:space="0" w:color="auto"/>
              <w:right w:val="single" w:sz="4" w:space="0" w:color="auto"/>
            </w:tcBorders>
            <w:shd w:val="clear" w:color="auto" w:fill="auto"/>
            <w:noWrap/>
            <w:vAlign w:val="bottom"/>
          </w:tcPr>
          <w:p w14:paraId="06B5A378" w14:textId="77777777" w:rsidR="003E4B18" w:rsidRPr="00AD0D97" w:rsidRDefault="003E4B18" w:rsidP="00DF3988">
            <w:pPr>
              <w:spacing w:after="0" w:line="240" w:lineRule="auto"/>
              <w:jc w:val="both"/>
              <w:rPr>
                <w:rFonts w:ascii="Verdana" w:eastAsia="Times New Roman" w:hAnsi="Verdana" w:cs="Arial"/>
                <w:color w:val="000000"/>
                <w:sz w:val="20"/>
                <w:szCs w:val="20"/>
              </w:rPr>
            </w:pPr>
          </w:p>
        </w:tc>
        <w:tc>
          <w:tcPr>
            <w:tcW w:w="206" w:type="dxa"/>
            <w:gridSpan w:val="3"/>
            <w:tcBorders>
              <w:top w:val="nil"/>
              <w:left w:val="nil"/>
              <w:bottom w:val="single" w:sz="4" w:space="0" w:color="auto"/>
              <w:right w:val="single" w:sz="4" w:space="0" w:color="auto"/>
            </w:tcBorders>
            <w:shd w:val="clear" w:color="auto" w:fill="auto"/>
            <w:noWrap/>
            <w:vAlign w:val="bottom"/>
          </w:tcPr>
          <w:p w14:paraId="014CF343" w14:textId="77777777" w:rsidR="003E4B18" w:rsidRPr="00AD0D97" w:rsidRDefault="003E4B18" w:rsidP="00DF3988">
            <w:pPr>
              <w:spacing w:after="0" w:line="240" w:lineRule="auto"/>
              <w:jc w:val="both"/>
              <w:rPr>
                <w:rFonts w:ascii="Verdana" w:eastAsia="Times New Roman" w:hAnsi="Verdana" w:cs="Arial"/>
                <w:color w:val="000000"/>
                <w:sz w:val="20"/>
                <w:szCs w:val="20"/>
              </w:rPr>
            </w:pPr>
          </w:p>
        </w:tc>
        <w:tc>
          <w:tcPr>
            <w:tcW w:w="206" w:type="dxa"/>
            <w:tcBorders>
              <w:top w:val="nil"/>
              <w:left w:val="nil"/>
              <w:bottom w:val="single" w:sz="4" w:space="0" w:color="auto"/>
              <w:right w:val="single" w:sz="4" w:space="0" w:color="auto"/>
            </w:tcBorders>
            <w:shd w:val="clear" w:color="auto" w:fill="auto"/>
            <w:noWrap/>
            <w:vAlign w:val="bottom"/>
          </w:tcPr>
          <w:p w14:paraId="001CFB74" w14:textId="77777777" w:rsidR="003E4B18" w:rsidRPr="00AD0D97" w:rsidRDefault="003E4B18" w:rsidP="00DF3988">
            <w:pPr>
              <w:spacing w:after="0" w:line="240" w:lineRule="auto"/>
              <w:jc w:val="both"/>
              <w:rPr>
                <w:rFonts w:ascii="Verdana" w:eastAsia="Times New Roman" w:hAnsi="Verdana" w:cs="Arial"/>
                <w:color w:val="000000"/>
                <w:sz w:val="20"/>
                <w:szCs w:val="20"/>
              </w:rPr>
            </w:pPr>
          </w:p>
        </w:tc>
        <w:tc>
          <w:tcPr>
            <w:tcW w:w="206" w:type="dxa"/>
            <w:gridSpan w:val="2"/>
            <w:tcBorders>
              <w:top w:val="nil"/>
              <w:left w:val="nil"/>
              <w:bottom w:val="single" w:sz="4" w:space="0" w:color="auto"/>
              <w:right w:val="single" w:sz="4" w:space="0" w:color="auto"/>
            </w:tcBorders>
            <w:shd w:val="clear" w:color="auto" w:fill="auto"/>
            <w:noWrap/>
            <w:vAlign w:val="bottom"/>
          </w:tcPr>
          <w:p w14:paraId="72E747C3" w14:textId="77777777" w:rsidR="003E4B18" w:rsidRPr="00AD0D97" w:rsidRDefault="003E4B18"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nil"/>
            </w:tcBorders>
          </w:tcPr>
          <w:p w14:paraId="2DB8F924" w14:textId="77777777" w:rsidR="003E4B18" w:rsidRPr="00AD0D97" w:rsidRDefault="003E4B18"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tcPr>
          <w:p w14:paraId="2C3A9A71" w14:textId="77777777" w:rsidR="003E4B18" w:rsidRPr="00AD0D97" w:rsidRDefault="003E4B18" w:rsidP="00DF3988">
            <w:pPr>
              <w:spacing w:after="0" w:line="240" w:lineRule="auto"/>
              <w:jc w:val="both"/>
              <w:rPr>
                <w:rFonts w:ascii="Verdana" w:eastAsia="Times New Roman" w:hAnsi="Verdana" w:cs="Arial"/>
                <w:color w:val="000000"/>
                <w:sz w:val="20"/>
                <w:szCs w:val="20"/>
              </w:rPr>
            </w:pPr>
          </w:p>
        </w:tc>
      </w:tr>
      <w:tr w:rsidR="003E4B18" w:rsidRPr="00AD0D97" w14:paraId="0C75E0A9" w14:textId="77777777" w:rsidTr="0035167A">
        <w:trPr>
          <w:gridAfter w:val="1"/>
          <w:wAfter w:w="64" w:type="dxa"/>
          <w:trHeight w:val="300"/>
          <w:jc w:val="center"/>
        </w:trPr>
        <w:tc>
          <w:tcPr>
            <w:tcW w:w="9570" w:type="dxa"/>
            <w:gridSpan w:val="14"/>
            <w:tcBorders>
              <w:top w:val="single" w:sz="4" w:space="0" w:color="auto"/>
              <w:left w:val="single" w:sz="4" w:space="0" w:color="auto"/>
              <w:bottom w:val="single" w:sz="4" w:space="0" w:color="auto"/>
              <w:right w:val="single" w:sz="4" w:space="0" w:color="auto"/>
            </w:tcBorders>
          </w:tcPr>
          <w:p w14:paraId="4ED996AA" w14:textId="5CD64EBD" w:rsidR="003E4B18" w:rsidRPr="003E4B18" w:rsidRDefault="003E4B18" w:rsidP="00DF3988">
            <w:pPr>
              <w:spacing w:after="0" w:line="240" w:lineRule="auto"/>
              <w:jc w:val="both"/>
              <w:rPr>
                <w:rFonts w:ascii="Verdana" w:eastAsia="Times New Roman" w:hAnsi="Verdana" w:cs="Arial"/>
                <w:b/>
                <w:bCs/>
                <w:color w:val="000000"/>
                <w:sz w:val="20"/>
                <w:szCs w:val="20"/>
              </w:rPr>
            </w:pPr>
            <w:r w:rsidRPr="003E4B18">
              <w:rPr>
                <w:rFonts w:ascii="Verdana" w:eastAsia="Times New Roman" w:hAnsi="Verdana" w:cs="Arial"/>
                <w:b/>
                <w:bCs/>
                <w:color w:val="000000"/>
                <w:sz w:val="20"/>
                <w:szCs w:val="20"/>
              </w:rPr>
              <w:t>Infraestructura</w:t>
            </w:r>
          </w:p>
        </w:tc>
      </w:tr>
      <w:tr w:rsidR="00113DE3" w:rsidRPr="00AD0D97" w14:paraId="243FD459" w14:textId="77777777" w:rsidTr="0035167A">
        <w:trPr>
          <w:trHeight w:val="289"/>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138724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27</w:t>
            </w:r>
          </w:p>
        </w:tc>
        <w:tc>
          <w:tcPr>
            <w:tcW w:w="160" w:type="dxa"/>
            <w:tcBorders>
              <w:top w:val="single" w:sz="4" w:space="0" w:color="auto"/>
              <w:left w:val="nil"/>
              <w:bottom w:val="single" w:sz="4" w:space="0" w:color="auto"/>
              <w:right w:val="nil"/>
            </w:tcBorders>
          </w:tcPr>
          <w:p w14:paraId="74EF7A0F"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905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0D843708" w14:textId="6398B89E"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Los espacios para la docencia poseen</w:t>
            </w:r>
          </w:p>
        </w:tc>
      </w:tr>
      <w:tr w:rsidR="00113DE3" w:rsidRPr="00AD0D97" w14:paraId="7A7296CD"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3FC214C7"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13A3E3D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a)</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1168AF3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Las condiciones físicas requeridas (limpieza, ventilación, iluminación, espacio).</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78175B7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31E1B0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24FF0FF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8135FD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551171A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A50023C" w14:textId="222A8A89"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3B1CC2BC"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91042F7"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1FE5C76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b)</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4D1EE9A5" w14:textId="16BFBE66"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xml:space="preserve">Los medios de enseñanza necesarios (pizarra, pupitre, sillas, mesas, </w:t>
            </w:r>
            <w:r w:rsidR="0034400D">
              <w:rPr>
                <w:rFonts w:ascii="Verdana" w:eastAsia="Times New Roman" w:hAnsi="Verdana" w:cs="Arial"/>
                <w:color w:val="000000"/>
                <w:sz w:val="20"/>
                <w:szCs w:val="20"/>
              </w:rPr>
              <w:t>plumones, pizarras inteligentes, otros</w:t>
            </w:r>
            <w:r w:rsidRPr="00AD0D97">
              <w:rPr>
                <w:rFonts w:ascii="Verdana" w:eastAsia="Times New Roman" w:hAnsi="Verdana" w:cs="Arial"/>
                <w:color w:val="000000"/>
                <w:sz w:val="20"/>
                <w:szCs w:val="20"/>
              </w:rPr>
              <w:t>)</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35F6402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4306D5A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783F533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0674B6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6A1FC899"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05C3944B" w14:textId="1940E862"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64AE889C"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776B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28</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714160AE" w14:textId="17DEFF80"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El material entregado resulta suficiente.</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7426E12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12979AD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5D1ADFB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6B05A4F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A4A9C7F"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296224B" w14:textId="605F7CFB"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BC52FB9" w14:textId="77777777" w:rsidTr="0035167A">
        <w:trPr>
          <w:gridAfter w:val="1"/>
          <w:wAfter w:w="64" w:type="dxa"/>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C20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29</w:t>
            </w:r>
          </w:p>
        </w:tc>
        <w:tc>
          <w:tcPr>
            <w:tcW w:w="7938" w:type="dxa"/>
            <w:gridSpan w:val="3"/>
            <w:tcBorders>
              <w:top w:val="nil"/>
              <w:left w:val="nil"/>
              <w:bottom w:val="single" w:sz="4" w:space="0" w:color="auto"/>
              <w:right w:val="single" w:sz="4" w:space="0" w:color="auto"/>
            </w:tcBorders>
            <w:shd w:val="clear" w:color="auto" w:fill="auto"/>
            <w:noWrap/>
            <w:vAlign w:val="bottom"/>
            <w:hideMark/>
          </w:tcPr>
          <w:p w14:paraId="3C1076D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La bibliografía brindada posee contenido necesario y actualizado.</w:t>
            </w:r>
          </w:p>
        </w:tc>
        <w:tc>
          <w:tcPr>
            <w:tcW w:w="273" w:type="dxa"/>
            <w:gridSpan w:val="2"/>
            <w:tcBorders>
              <w:top w:val="nil"/>
              <w:left w:val="nil"/>
              <w:bottom w:val="single" w:sz="4" w:space="0" w:color="auto"/>
              <w:right w:val="single" w:sz="4" w:space="0" w:color="auto"/>
            </w:tcBorders>
            <w:shd w:val="clear" w:color="auto" w:fill="auto"/>
            <w:noWrap/>
            <w:vAlign w:val="bottom"/>
            <w:hideMark/>
          </w:tcPr>
          <w:p w14:paraId="5EAB00B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3"/>
            <w:tcBorders>
              <w:top w:val="nil"/>
              <w:left w:val="nil"/>
              <w:bottom w:val="single" w:sz="4" w:space="0" w:color="auto"/>
              <w:right w:val="single" w:sz="4" w:space="0" w:color="auto"/>
            </w:tcBorders>
            <w:shd w:val="clear" w:color="auto" w:fill="auto"/>
            <w:noWrap/>
            <w:vAlign w:val="bottom"/>
            <w:hideMark/>
          </w:tcPr>
          <w:p w14:paraId="6146A58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tcBorders>
              <w:top w:val="nil"/>
              <w:left w:val="nil"/>
              <w:bottom w:val="single" w:sz="4" w:space="0" w:color="auto"/>
              <w:right w:val="single" w:sz="4" w:space="0" w:color="auto"/>
            </w:tcBorders>
            <w:shd w:val="clear" w:color="auto" w:fill="auto"/>
            <w:noWrap/>
            <w:vAlign w:val="bottom"/>
            <w:hideMark/>
          </w:tcPr>
          <w:p w14:paraId="6E48DEF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06" w:type="dxa"/>
            <w:gridSpan w:val="2"/>
            <w:tcBorders>
              <w:top w:val="nil"/>
              <w:left w:val="nil"/>
              <w:bottom w:val="single" w:sz="4" w:space="0" w:color="auto"/>
              <w:right w:val="single" w:sz="4" w:space="0" w:color="auto"/>
            </w:tcBorders>
            <w:shd w:val="clear" w:color="auto" w:fill="auto"/>
            <w:noWrap/>
            <w:vAlign w:val="bottom"/>
            <w:hideMark/>
          </w:tcPr>
          <w:p w14:paraId="7C9FA3E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020F7D6A"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135F5825" w14:textId="2B62A2E2"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6F01D2B9" w14:textId="77777777" w:rsidTr="0035167A">
        <w:trPr>
          <w:trHeight w:val="312"/>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C4B37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30</w:t>
            </w:r>
          </w:p>
        </w:tc>
        <w:tc>
          <w:tcPr>
            <w:tcW w:w="160" w:type="dxa"/>
            <w:tcBorders>
              <w:top w:val="single" w:sz="4" w:space="0" w:color="auto"/>
              <w:left w:val="nil"/>
              <w:bottom w:val="single" w:sz="4" w:space="0" w:color="auto"/>
              <w:right w:val="nil"/>
            </w:tcBorders>
          </w:tcPr>
          <w:p w14:paraId="033EBA1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905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232574E2" w14:textId="274AFFA9"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Los laboratorios informáticos </w:t>
            </w:r>
          </w:p>
        </w:tc>
      </w:tr>
      <w:tr w:rsidR="00113DE3" w:rsidRPr="00AD0D97" w14:paraId="24CE172C" w14:textId="77777777" w:rsidTr="0035167A">
        <w:trPr>
          <w:gridAfter w:val="1"/>
          <w:wAfter w:w="64" w:type="dxa"/>
          <w:trHeight w:val="495"/>
          <w:jc w:val="center"/>
        </w:trPr>
        <w:tc>
          <w:tcPr>
            <w:tcW w:w="421" w:type="dxa"/>
            <w:vMerge/>
            <w:tcBorders>
              <w:top w:val="nil"/>
              <w:left w:val="single" w:sz="4" w:space="0" w:color="auto"/>
              <w:bottom w:val="single" w:sz="4" w:space="0" w:color="auto"/>
              <w:right w:val="single" w:sz="4" w:space="0" w:color="auto"/>
            </w:tcBorders>
            <w:vAlign w:val="center"/>
            <w:hideMark/>
          </w:tcPr>
          <w:p w14:paraId="33FDEE21"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2FA5499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a)</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7306263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Poseen equipos y medios de enseñanza en correspondencia con la cantidad de estudiantes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4DF5C4F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891B9E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3995B70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F9B2E6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CAE60A5"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3F511637" w14:textId="18749CC1"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18AE0CC6"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15BA8A3"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04612AC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b)</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1EB35C5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Tienen PC con acceso a: software educativo, correo e intranet</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61EAC1C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061914B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0B3D4C8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49ADEE3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1FE21502"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3099D5DB" w14:textId="58BE8430"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50A3F0DB"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682CD61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1B1DA86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c)</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5BD2BA9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Se encuentran siempre abiertos en el horario establecido</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3E4DACD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44EBA5F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1F4ADEF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16590C6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7C7A5AE9"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713D1D8F" w14:textId="3F4CB2F6"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6817F894"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3C5BEFC7"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2E0A868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d)</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64D8A03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Su horario de trabajo es suficiente</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65876BB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173D4B5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258010F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D187F3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C1F41D2"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6FD561DB" w14:textId="7CFE8AC9"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253E7" w:rsidRPr="00AD0D97" w14:paraId="24B38B37" w14:textId="77777777" w:rsidTr="0035167A">
        <w:trPr>
          <w:gridAfter w:val="1"/>
          <w:wAfter w:w="64" w:type="dxa"/>
          <w:trHeight w:val="300"/>
          <w:jc w:val="center"/>
        </w:trPr>
        <w:tc>
          <w:tcPr>
            <w:tcW w:w="9570" w:type="dxa"/>
            <w:gridSpan w:val="14"/>
            <w:tcBorders>
              <w:top w:val="single" w:sz="4" w:space="0" w:color="auto"/>
              <w:left w:val="single" w:sz="4" w:space="0" w:color="auto"/>
              <w:bottom w:val="single" w:sz="4" w:space="0" w:color="auto"/>
              <w:right w:val="single" w:sz="4" w:space="0" w:color="auto"/>
            </w:tcBorders>
          </w:tcPr>
          <w:p w14:paraId="7AA846DD" w14:textId="662CF86B" w:rsidR="001253E7" w:rsidRPr="001253E7" w:rsidRDefault="001253E7" w:rsidP="00DF3988">
            <w:pPr>
              <w:spacing w:after="0" w:line="240" w:lineRule="auto"/>
              <w:jc w:val="both"/>
              <w:rPr>
                <w:rFonts w:ascii="Verdana" w:eastAsia="Times New Roman" w:hAnsi="Verdana" w:cs="Arial"/>
                <w:b/>
                <w:bCs/>
                <w:color w:val="000000"/>
                <w:sz w:val="20"/>
                <w:szCs w:val="20"/>
              </w:rPr>
            </w:pPr>
            <w:r w:rsidRPr="001253E7">
              <w:rPr>
                <w:rFonts w:ascii="Verdana" w:eastAsia="Times New Roman" w:hAnsi="Verdana" w:cs="Arial"/>
                <w:b/>
                <w:bCs/>
                <w:color w:val="000000"/>
                <w:sz w:val="20"/>
                <w:szCs w:val="20"/>
              </w:rPr>
              <w:t>Currículo</w:t>
            </w:r>
          </w:p>
        </w:tc>
      </w:tr>
      <w:tr w:rsidR="00113DE3" w:rsidRPr="00AD0D97" w14:paraId="1EF32261" w14:textId="77777777" w:rsidTr="0035167A">
        <w:trPr>
          <w:trHeight w:val="300"/>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6F08B6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31</w:t>
            </w:r>
          </w:p>
        </w:tc>
        <w:tc>
          <w:tcPr>
            <w:tcW w:w="160" w:type="dxa"/>
            <w:tcBorders>
              <w:top w:val="single" w:sz="4" w:space="0" w:color="auto"/>
              <w:left w:val="nil"/>
              <w:bottom w:val="single" w:sz="4" w:space="0" w:color="auto"/>
              <w:right w:val="nil"/>
            </w:tcBorders>
          </w:tcPr>
          <w:p w14:paraId="2D09886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905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2521DB9F" w14:textId="3461F53A"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La carrera posee:</w:t>
            </w:r>
          </w:p>
        </w:tc>
      </w:tr>
      <w:tr w:rsidR="00113DE3" w:rsidRPr="00AD0D97" w14:paraId="42008A11"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707A9EE1"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2B2E0E0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a)</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20DE13B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El currículo (contenidos, actividades prácticas) adecuado al perfil profesional</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02A72B2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22F183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43C0AD6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51CA2F5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6F87FAF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4865F3D" w14:textId="61C22165"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76254766"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29BD7F06"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5BEE2A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b)</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6709A92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Combinación adecuada de contenidos teóricos y prácticos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78AA6B5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CE501A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387E740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6355DF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E82BCA7"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2862ECDB" w14:textId="4EB3459F"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319FF67"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0F311CF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A306AB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c)</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5E7B09E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Optativas electivas en correspondencia con sus necesidades e intereses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3136F24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23FA4D9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547F569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42AF78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04F324A2"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6F66500D" w14:textId="088C2EFC"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1AFC3D6"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5767F5D9"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4A4F611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d)</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624CB8B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Acceso a los diversos eventos científicos estudiantiles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345682D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75E66DC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240F9A2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0598CE9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37AC00D5"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523B22B8" w14:textId="7ED11F55"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F21D5C3"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0EF8BE2A"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7A4076E"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6ABDED5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Vinculación con los futuros centros de trabajo</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1345F4B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7DC93A4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2BCEED4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C70702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4F5E2124"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08BD2C6" w14:textId="5CA8B615"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F6042AB" w14:textId="77777777" w:rsidTr="0035167A">
        <w:trPr>
          <w:trHeight w:val="300"/>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127FE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32</w:t>
            </w:r>
          </w:p>
        </w:tc>
        <w:tc>
          <w:tcPr>
            <w:tcW w:w="160" w:type="dxa"/>
            <w:tcBorders>
              <w:top w:val="single" w:sz="4" w:space="0" w:color="auto"/>
              <w:left w:val="nil"/>
              <w:bottom w:val="single" w:sz="4" w:space="0" w:color="auto"/>
              <w:right w:val="nil"/>
            </w:tcBorders>
          </w:tcPr>
          <w:p w14:paraId="127D8CBD"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905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40C136CE" w14:textId="692A2FED"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En la carrera:</w:t>
            </w:r>
          </w:p>
        </w:tc>
      </w:tr>
      <w:tr w:rsidR="00113DE3" w:rsidRPr="00AD0D97" w14:paraId="5A1CEFFE"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3AEA7F0D"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5118E2E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a)</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42C56ED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Se estimula el desarrollo de las habilidades de los estudiantes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2B3A0D6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D217725"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37E4A5E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59BD524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39CEDEC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F0A52F2" w14:textId="758CE8E0"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101F7806"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232FDA90"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DE0806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b)</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28AA00A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Se preparan de forma científica y metodológica a los alumnos ayudantes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1CE8B50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2674BE2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67AEDED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AA8AD2F"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62463088"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7408C94D" w14:textId="50442B83"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40A4F258"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224C4B22"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3EB1FB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c)</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4E2D349B"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La actividad investigativa está presente desde el comienzo de su formación</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3747F8D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5F217A50"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225E29B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1173962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319888FD"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1A54C20B" w14:textId="39C0B97B"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73D982B3"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2F1E55A"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4F856D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d)</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2627F881"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La actividad investigativa se vincula a las asignaturas recibidas durante su formación</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66753F8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3B12457A"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47003EB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F7229A6"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084A525C"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09B4B03B" w14:textId="43CC1B91"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5DD82C17"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7A7800DD"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8C61798"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f)</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1283FF0F" w14:textId="0A13597B"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Las actividades extensionistas</w:t>
            </w:r>
            <w:r w:rsidR="001253E7">
              <w:rPr>
                <w:rFonts w:ascii="Verdana" w:eastAsia="Times New Roman" w:hAnsi="Verdana" w:cs="Arial"/>
                <w:color w:val="000000"/>
                <w:sz w:val="20"/>
                <w:szCs w:val="20"/>
              </w:rPr>
              <w:t xml:space="preserve"> (culturales, de impacto social)</w:t>
            </w:r>
            <w:r w:rsidRPr="00AD0D97">
              <w:rPr>
                <w:rFonts w:ascii="Verdana" w:eastAsia="Times New Roman" w:hAnsi="Verdana" w:cs="Arial"/>
                <w:color w:val="000000"/>
                <w:sz w:val="20"/>
                <w:szCs w:val="20"/>
              </w:rPr>
              <w:t xml:space="preserve"> contribuyen a su formación integral</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6CDC97F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65BE1347"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47F6681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5303A693"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72346A8D"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4E1A310A" w14:textId="26464E3E"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r w:rsidR="00113DE3" w:rsidRPr="00AD0D97" w14:paraId="143F2053" w14:textId="77777777" w:rsidTr="0035167A">
        <w:trPr>
          <w:gridAfter w:val="1"/>
          <w:wAfter w:w="64" w:type="dxa"/>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492057EE"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8DA1CAD"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g)</w:t>
            </w:r>
          </w:p>
        </w:tc>
        <w:tc>
          <w:tcPr>
            <w:tcW w:w="7535" w:type="dxa"/>
            <w:gridSpan w:val="2"/>
            <w:tcBorders>
              <w:top w:val="nil"/>
              <w:left w:val="nil"/>
              <w:bottom w:val="single" w:sz="4" w:space="0" w:color="auto"/>
              <w:right w:val="single" w:sz="4" w:space="0" w:color="auto"/>
            </w:tcBorders>
            <w:shd w:val="clear" w:color="auto" w:fill="auto"/>
            <w:noWrap/>
            <w:vAlign w:val="bottom"/>
            <w:hideMark/>
          </w:tcPr>
          <w:p w14:paraId="628B032B" w14:textId="034CF96A"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Los períodos reservados a los exámenes son adecuados</w:t>
            </w:r>
            <w:r w:rsidR="001253E7">
              <w:rPr>
                <w:rFonts w:ascii="Verdana" w:eastAsia="Times New Roman" w:hAnsi="Verdana" w:cs="Arial"/>
                <w:color w:val="000000"/>
                <w:sz w:val="20"/>
                <w:szCs w:val="20"/>
              </w:rPr>
              <w:t xml:space="preserve"> (tiempo, espacios)</w:t>
            </w:r>
          </w:p>
        </w:tc>
        <w:tc>
          <w:tcPr>
            <w:tcW w:w="284" w:type="dxa"/>
            <w:gridSpan w:val="2"/>
            <w:tcBorders>
              <w:top w:val="nil"/>
              <w:left w:val="nil"/>
              <w:bottom w:val="single" w:sz="4" w:space="0" w:color="auto"/>
              <w:right w:val="single" w:sz="4" w:space="0" w:color="auto"/>
            </w:tcBorders>
            <w:shd w:val="clear" w:color="auto" w:fill="auto"/>
            <w:noWrap/>
            <w:vAlign w:val="bottom"/>
            <w:hideMark/>
          </w:tcPr>
          <w:p w14:paraId="0A057F3C"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0FEEE8E2"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265" w:type="dxa"/>
            <w:gridSpan w:val="3"/>
            <w:tcBorders>
              <w:top w:val="nil"/>
              <w:left w:val="nil"/>
              <w:bottom w:val="single" w:sz="4" w:space="0" w:color="auto"/>
              <w:right w:val="single" w:sz="4" w:space="0" w:color="auto"/>
            </w:tcBorders>
            <w:shd w:val="clear" w:color="auto" w:fill="auto"/>
            <w:noWrap/>
            <w:vAlign w:val="bottom"/>
            <w:hideMark/>
          </w:tcPr>
          <w:p w14:paraId="5B68CF89"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5EEEA5C4" w14:textId="77777777"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c>
          <w:tcPr>
            <w:tcW w:w="160" w:type="dxa"/>
            <w:tcBorders>
              <w:top w:val="nil"/>
              <w:left w:val="nil"/>
              <w:bottom w:val="single" w:sz="4" w:space="0" w:color="auto"/>
              <w:right w:val="nil"/>
            </w:tcBorders>
          </w:tcPr>
          <w:p w14:paraId="77B90209" w14:textId="77777777" w:rsidR="00113DE3" w:rsidRPr="00AD0D97" w:rsidRDefault="00113DE3" w:rsidP="00DF3988">
            <w:pPr>
              <w:spacing w:after="0" w:line="240" w:lineRule="auto"/>
              <w:jc w:val="both"/>
              <w:rPr>
                <w:rFonts w:ascii="Verdana" w:eastAsia="Times New Roman" w:hAnsi="Verdana" w:cs="Arial"/>
                <w:color w:val="000000"/>
                <w:sz w:val="20"/>
                <w:szCs w:val="20"/>
              </w:rPr>
            </w:pPr>
          </w:p>
        </w:tc>
        <w:tc>
          <w:tcPr>
            <w:tcW w:w="160" w:type="dxa"/>
            <w:tcBorders>
              <w:top w:val="nil"/>
              <w:left w:val="nil"/>
              <w:bottom w:val="single" w:sz="4" w:space="0" w:color="auto"/>
              <w:right w:val="single" w:sz="4" w:space="0" w:color="auto"/>
            </w:tcBorders>
            <w:shd w:val="clear" w:color="auto" w:fill="auto"/>
            <w:noWrap/>
            <w:vAlign w:val="bottom"/>
            <w:hideMark/>
          </w:tcPr>
          <w:p w14:paraId="045A38BB" w14:textId="5FE88EBE" w:rsidR="00113DE3" w:rsidRPr="00AD0D97" w:rsidRDefault="00113DE3" w:rsidP="00DF3988">
            <w:pPr>
              <w:spacing w:after="0" w:line="240" w:lineRule="auto"/>
              <w:jc w:val="both"/>
              <w:rPr>
                <w:rFonts w:ascii="Verdana" w:eastAsia="Times New Roman" w:hAnsi="Verdana" w:cs="Arial"/>
                <w:color w:val="000000"/>
                <w:sz w:val="20"/>
                <w:szCs w:val="20"/>
              </w:rPr>
            </w:pPr>
            <w:r w:rsidRPr="00AD0D97">
              <w:rPr>
                <w:rFonts w:ascii="Verdana" w:eastAsia="Times New Roman" w:hAnsi="Verdana" w:cs="Arial"/>
                <w:color w:val="000000"/>
                <w:sz w:val="20"/>
                <w:szCs w:val="20"/>
              </w:rPr>
              <w:t> </w:t>
            </w:r>
          </w:p>
        </w:tc>
      </w:tr>
    </w:tbl>
    <w:p w14:paraId="0E470D90" w14:textId="140F5E84" w:rsidR="0013268A" w:rsidRPr="00AD0D97" w:rsidRDefault="0013268A" w:rsidP="00DF3988">
      <w:pPr>
        <w:pStyle w:val="Sinespaciado"/>
        <w:jc w:val="both"/>
        <w:rPr>
          <w:rFonts w:ascii="Verdana" w:hAnsi="Verdana" w:cs="Arial"/>
          <w:bCs/>
          <w:sz w:val="20"/>
          <w:szCs w:val="20"/>
        </w:rPr>
      </w:pPr>
      <w:r w:rsidRPr="00AD0D97">
        <w:rPr>
          <w:rFonts w:ascii="Verdana" w:hAnsi="Verdana" w:cs="Arial"/>
          <w:bCs/>
          <w:sz w:val="20"/>
          <w:szCs w:val="20"/>
        </w:rPr>
        <w:t xml:space="preserve">Generales: marque con una </w:t>
      </w:r>
      <w:r w:rsidR="001253E7">
        <w:rPr>
          <w:rFonts w:ascii="Verdana" w:hAnsi="Verdana" w:cs="Arial"/>
          <w:bCs/>
          <w:sz w:val="20"/>
          <w:szCs w:val="20"/>
        </w:rPr>
        <w:t>X según corresponda.</w:t>
      </w:r>
    </w:p>
    <w:p w14:paraId="56DFF300" w14:textId="77777777" w:rsidR="0013268A" w:rsidRPr="00AD0D97" w:rsidRDefault="0013268A" w:rsidP="00DF3988">
      <w:pPr>
        <w:pStyle w:val="Sinespaciado"/>
        <w:numPr>
          <w:ilvl w:val="0"/>
          <w:numId w:val="6"/>
        </w:numPr>
        <w:jc w:val="both"/>
        <w:rPr>
          <w:rFonts w:ascii="Verdana" w:hAnsi="Verdana" w:cs="Arial"/>
          <w:sz w:val="20"/>
          <w:szCs w:val="20"/>
        </w:rPr>
      </w:pPr>
      <w:r w:rsidRPr="00AD0D97">
        <w:rPr>
          <w:rFonts w:ascii="Verdana" w:hAnsi="Verdana" w:cs="Arial"/>
          <w:sz w:val="20"/>
          <w:szCs w:val="20"/>
        </w:rPr>
        <w:t>Si tuviese que emitir un criterio en cuanto a su satisfacción con la pertinencia e impacto social de su carrera, atención de sus profesores, su desempeño como estudiante, infraestructura y currículo este es</w:t>
      </w:r>
    </w:p>
    <w:p w14:paraId="687A2ED9" w14:textId="77777777" w:rsidR="0013268A" w:rsidRPr="00AD0D97" w:rsidRDefault="0013268A" w:rsidP="00DF3988">
      <w:pPr>
        <w:pStyle w:val="Sinespaciado"/>
        <w:numPr>
          <w:ilvl w:val="0"/>
          <w:numId w:val="7"/>
        </w:numPr>
        <w:jc w:val="both"/>
        <w:rPr>
          <w:rFonts w:ascii="Verdana" w:hAnsi="Verdana" w:cs="Arial"/>
          <w:sz w:val="20"/>
          <w:szCs w:val="20"/>
        </w:rPr>
      </w:pPr>
      <w:r w:rsidRPr="00AD0D97">
        <w:rPr>
          <w:rFonts w:ascii="Verdana" w:hAnsi="Verdana" w:cs="Arial"/>
          <w:sz w:val="20"/>
          <w:szCs w:val="20"/>
        </w:rPr>
        <w:t>Satisfacción con la pertinencia e impacto social de su carrera</w:t>
      </w:r>
    </w:p>
    <w:p w14:paraId="32643198" w14:textId="2DEFB09A" w:rsidR="001253E7" w:rsidRDefault="001253E7" w:rsidP="00DF3988">
      <w:pPr>
        <w:pStyle w:val="Sinespaciado"/>
        <w:ind w:left="567" w:hanging="283"/>
        <w:jc w:val="both"/>
        <w:rPr>
          <w:rFonts w:ascii="Verdana" w:hAnsi="Verdana" w:cs="Arial"/>
          <w:sz w:val="20"/>
          <w:szCs w:val="20"/>
        </w:rPr>
      </w:pPr>
      <w:r>
        <w:rPr>
          <w:rFonts w:ascii="Verdana" w:hAnsi="Verdana" w:cs="Arial"/>
          <w:sz w:val="20"/>
          <w:szCs w:val="20"/>
        </w:rPr>
        <w:t xml:space="preserve">     ___Muy satisfecho ___Satisfecho </w:t>
      </w:r>
      <w:r w:rsidR="0013268A" w:rsidRPr="00AD0D97">
        <w:rPr>
          <w:rFonts w:ascii="Verdana" w:hAnsi="Verdana" w:cs="Arial"/>
          <w:sz w:val="20"/>
          <w:szCs w:val="20"/>
        </w:rPr>
        <w:t xml:space="preserve">___Medianamente </w:t>
      </w:r>
      <w:r>
        <w:rPr>
          <w:rFonts w:ascii="Verdana" w:hAnsi="Verdana" w:cs="Arial"/>
          <w:sz w:val="20"/>
          <w:szCs w:val="20"/>
        </w:rPr>
        <w:t>satisfecho ___Insatisfecho ___</w:t>
      </w:r>
      <w:r w:rsidR="0013268A" w:rsidRPr="00AD0D97">
        <w:rPr>
          <w:rFonts w:ascii="Verdana" w:hAnsi="Verdana" w:cs="Arial"/>
          <w:sz w:val="20"/>
          <w:szCs w:val="20"/>
        </w:rPr>
        <w:t>Totalmente insatisfecho</w:t>
      </w:r>
    </w:p>
    <w:p w14:paraId="48CF6A3C" w14:textId="50EBE9A3" w:rsidR="0013268A" w:rsidRPr="00AD0D97" w:rsidRDefault="001253E7" w:rsidP="0035167A">
      <w:pPr>
        <w:jc w:val="both"/>
        <w:rPr>
          <w:rFonts w:ascii="Verdana" w:hAnsi="Verdana" w:cs="Arial"/>
          <w:sz w:val="20"/>
          <w:szCs w:val="20"/>
        </w:rPr>
      </w:pPr>
      <w:r>
        <w:rPr>
          <w:rFonts w:ascii="Verdana" w:hAnsi="Verdana" w:cs="Arial"/>
          <w:sz w:val="20"/>
          <w:szCs w:val="20"/>
        </w:rPr>
        <w:br w:type="page"/>
      </w:r>
      <w:r w:rsidR="0013268A" w:rsidRPr="00AD0D97">
        <w:rPr>
          <w:rFonts w:ascii="Verdana" w:hAnsi="Verdana" w:cs="Arial"/>
          <w:sz w:val="20"/>
          <w:szCs w:val="20"/>
        </w:rPr>
        <w:lastRenderedPageBreak/>
        <w:t>Satisfacción con los profesores</w:t>
      </w:r>
    </w:p>
    <w:p w14:paraId="582B6DB7" w14:textId="3DF1BCC3" w:rsidR="0013268A" w:rsidRPr="00AD0D97" w:rsidRDefault="0013268A" w:rsidP="00DF3988">
      <w:pPr>
        <w:pStyle w:val="Sinespaciado"/>
        <w:ind w:left="426"/>
        <w:jc w:val="both"/>
        <w:rPr>
          <w:rFonts w:ascii="Verdana" w:hAnsi="Verdana" w:cs="Arial"/>
          <w:sz w:val="20"/>
          <w:szCs w:val="20"/>
        </w:rPr>
      </w:pPr>
      <w:r w:rsidRPr="00AD0D97">
        <w:rPr>
          <w:rFonts w:ascii="Verdana" w:hAnsi="Verdana" w:cs="Arial"/>
          <w:sz w:val="20"/>
          <w:szCs w:val="20"/>
        </w:rPr>
        <w:t>___</w:t>
      </w:r>
      <w:r w:rsidR="001253E7">
        <w:rPr>
          <w:rFonts w:ascii="Verdana" w:hAnsi="Verdana" w:cs="Arial"/>
          <w:sz w:val="20"/>
          <w:szCs w:val="20"/>
        </w:rPr>
        <w:t>Muy satisfecho ___</w:t>
      </w:r>
      <w:r w:rsidRPr="00AD0D97">
        <w:rPr>
          <w:rFonts w:ascii="Verdana" w:hAnsi="Verdana" w:cs="Arial"/>
          <w:sz w:val="20"/>
          <w:szCs w:val="20"/>
        </w:rPr>
        <w:t>Satisfecho</w:t>
      </w:r>
      <w:r w:rsidR="001253E7">
        <w:rPr>
          <w:rFonts w:ascii="Verdana" w:hAnsi="Verdana" w:cs="Arial"/>
          <w:sz w:val="20"/>
          <w:szCs w:val="20"/>
        </w:rPr>
        <w:t xml:space="preserve"> ___Medianamente satisfecho ___</w:t>
      </w:r>
      <w:r w:rsidRPr="00AD0D97">
        <w:rPr>
          <w:rFonts w:ascii="Verdana" w:hAnsi="Verdana" w:cs="Arial"/>
          <w:sz w:val="20"/>
          <w:szCs w:val="20"/>
        </w:rPr>
        <w:t xml:space="preserve">Insatisfecho ___ </w:t>
      </w:r>
      <w:r w:rsidR="001253E7">
        <w:rPr>
          <w:rFonts w:ascii="Verdana" w:hAnsi="Verdana" w:cs="Arial"/>
          <w:sz w:val="20"/>
          <w:szCs w:val="20"/>
        </w:rPr>
        <w:t>T</w:t>
      </w:r>
      <w:r w:rsidRPr="00AD0D97">
        <w:rPr>
          <w:rFonts w:ascii="Verdana" w:hAnsi="Verdana" w:cs="Arial"/>
          <w:sz w:val="20"/>
          <w:szCs w:val="20"/>
        </w:rPr>
        <w:t>otalmente insatisfecho</w:t>
      </w:r>
    </w:p>
    <w:p w14:paraId="151CF13B" w14:textId="77777777" w:rsidR="0013268A" w:rsidRPr="00AD0D97" w:rsidRDefault="0013268A" w:rsidP="00DF3988">
      <w:pPr>
        <w:pStyle w:val="Sinespaciado"/>
        <w:numPr>
          <w:ilvl w:val="0"/>
          <w:numId w:val="7"/>
        </w:numPr>
        <w:jc w:val="both"/>
        <w:rPr>
          <w:rFonts w:ascii="Verdana" w:hAnsi="Verdana" w:cs="Arial"/>
          <w:sz w:val="20"/>
          <w:szCs w:val="20"/>
        </w:rPr>
      </w:pPr>
      <w:r w:rsidRPr="00AD0D97">
        <w:rPr>
          <w:rFonts w:ascii="Verdana" w:hAnsi="Verdana" w:cs="Arial"/>
          <w:sz w:val="20"/>
          <w:szCs w:val="20"/>
        </w:rPr>
        <w:t>Satisfacción con su desempeño como estudiante</w:t>
      </w:r>
    </w:p>
    <w:p w14:paraId="125F1F8E" w14:textId="3BCF00F3" w:rsidR="0013268A" w:rsidRPr="00AD0D97" w:rsidRDefault="006344FB" w:rsidP="00DF3988">
      <w:pPr>
        <w:pStyle w:val="Sinespaciado"/>
        <w:ind w:left="284" w:firstLine="142"/>
        <w:jc w:val="both"/>
        <w:rPr>
          <w:rFonts w:ascii="Verdana" w:hAnsi="Verdana" w:cs="Arial"/>
          <w:sz w:val="20"/>
          <w:szCs w:val="20"/>
        </w:rPr>
      </w:pPr>
      <w:r>
        <w:rPr>
          <w:rFonts w:ascii="Verdana" w:hAnsi="Verdana" w:cs="Arial"/>
          <w:sz w:val="20"/>
          <w:szCs w:val="20"/>
        </w:rPr>
        <w:t>___Muy satisfecho ___</w:t>
      </w:r>
      <w:r w:rsidR="0013268A" w:rsidRPr="00AD0D97">
        <w:rPr>
          <w:rFonts w:ascii="Verdana" w:hAnsi="Verdana" w:cs="Arial"/>
          <w:sz w:val="20"/>
          <w:szCs w:val="20"/>
        </w:rPr>
        <w:t>Satisfecho</w:t>
      </w:r>
      <w:r w:rsidR="001253E7">
        <w:rPr>
          <w:rFonts w:ascii="Verdana" w:hAnsi="Verdana" w:cs="Arial"/>
          <w:sz w:val="20"/>
          <w:szCs w:val="20"/>
        </w:rPr>
        <w:t xml:space="preserve"> ___Medianamente satisfecho ___</w:t>
      </w:r>
      <w:r w:rsidR="0013268A" w:rsidRPr="00AD0D97">
        <w:rPr>
          <w:rFonts w:ascii="Verdana" w:hAnsi="Verdana" w:cs="Arial"/>
          <w:sz w:val="20"/>
          <w:szCs w:val="20"/>
        </w:rPr>
        <w:t>Insatisfecho ___ Totalmente insatisfecho</w:t>
      </w:r>
    </w:p>
    <w:p w14:paraId="664A4A20" w14:textId="77777777" w:rsidR="0013268A" w:rsidRPr="00AD0D97" w:rsidRDefault="0013268A" w:rsidP="00DF3988">
      <w:pPr>
        <w:pStyle w:val="Sinespaciado"/>
        <w:numPr>
          <w:ilvl w:val="0"/>
          <w:numId w:val="7"/>
        </w:numPr>
        <w:jc w:val="both"/>
        <w:rPr>
          <w:rFonts w:ascii="Verdana" w:hAnsi="Verdana" w:cs="Arial"/>
          <w:sz w:val="20"/>
          <w:szCs w:val="20"/>
        </w:rPr>
      </w:pPr>
      <w:r w:rsidRPr="00AD0D97">
        <w:rPr>
          <w:rFonts w:ascii="Verdana" w:hAnsi="Verdana" w:cs="Arial"/>
          <w:sz w:val="20"/>
          <w:szCs w:val="20"/>
        </w:rPr>
        <w:t>Satisfacción con la infraestructura</w:t>
      </w:r>
    </w:p>
    <w:p w14:paraId="4B0A88AA" w14:textId="770996DB" w:rsidR="0013268A" w:rsidRPr="00AD0D97" w:rsidRDefault="006344FB" w:rsidP="00DF3988">
      <w:pPr>
        <w:pStyle w:val="Sinespaciado"/>
        <w:ind w:left="284"/>
        <w:jc w:val="both"/>
        <w:rPr>
          <w:rFonts w:ascii="Verdana" w:hAnsi="Verdana" w:cs="Arial"/>
          <w:sz w:val="20"/>
          <w:szCs w:val="20"/>
        </w:rPr>
      </w:pPr>
      <w:r>
        <w:rPr>
          <w:rFonts w:ascii="Verdana" w:hAnsi="Verdana" w:cs="Arial"/>
          <w:sz w:val="20"/>
          <w:szCs w:val="20"/>
        </w:rPr>
        <w:t>___Muy satisfecho ___</w:t>
      </w:r>
      <w:r w:rsidR="0013268A" w:rsidRPr="00AD0D97">
        <w:rPr>
          <w:rFonts w:ascii="Verdana" w:hAnsi="Verdana" w:cs="Arial"/>
          <w:sz w:val="20"/>
          <w:szCs w:val="20"/>
        </w:rPr>
        <w:t>Satisfecho ___Medianamente satisfecho ___ Insatisfecho ___ Totalmente insatisfecho</w:t>
      </w:r>
    </w:p>
    <w:p w14:paraId="6E29AFD5" w14:textId="77777777" w:rsidR="0013268A" w:rsidRPr="00AD0D97" w:rsidRDefault="0013268A" w:rsidP="00DF3988">
      <w:pPr>
        <w:pStyle w:val="Sinespaciado"/>
        <w:numPr>
          <w:ilvl w:val="0"/>
          <w:numId w:val="7"/>
        </w:numPr>
        <w:jc w:val="both"/>
        <w:rPr>
          <w:rFonts w:ascii="Verdana" w:hAnsi="Verdana" w:cs="Arial"/>
          <w:sz w:val="20"/>
          <w:szCs w:val="20"/>
        </w:rPr>
      </w:pPr>
      <w:r w:rsidRPr="00AD0D97">
        <w:rPr>
          <w:rFonts w:ascii="Verdana" w:hAnsi="Verdana" w:cs="Arial"/>
          <w:sz w:val="20"/>
          <w:szCs w:val="20"/>
        </w:rPr>
        <w:t>Satisfacción con el currículo de la carrera</w:t>
      </w:r>
    </w:p>
    <w:p w14:paraId="504B628F" w14:textId="145F6708" w:rsidR="0013268A" w:rsidRPr="00AD0D97" w:rsidRDefault="006344FB" w:rsidP="00DF3988">
      <w:pPr>
        <w:pStyle w:val="Sinespaciado"/>
        <w:ind w:left="284"/>
        <w:jc w:val="both"/>
        <w:rPr>
          <w:rFonts w:ascii="Verdana" w:hAnsi="Verdana" w:cs="Arial"/>
          <w:sz w:val="20"/>
          <w:szCs w:val="20"/>
        </w:rPr>
      </w:pPr>
      <w:r>
        <w:rPr>
          <w:rFonts w:ascii="Verdana" w:hAnsi="Verdana" w:cs="Arial"/>
          <w:sz w:val="20"/>
          <w:szCs w:val="20"/>
        </w:rPr>
        <w:t>___Muy satisfecho ___</w:t>
      </w:r>
      <w:r w:rsidR="0013268A" w:rsidRPr="00AD0D97">
        <w:rPr>
          <w:rFonts w:ascii="Verdana" w:hAnsi="Verdana" w:cs="Arial"/>
          <w:sz w:val="20"/>
          <w:szCs w:val="20"/>
        </w:rPr>
        <w:t>Satisfecho ___Medianamente satisfecho ___ Insatisfecho ___ Totalmente insatisfecho</w:t>
      </w:r>
    </w:p>
    <w:p w14:paraId="7710DC3E" w14:textId="61D5F041" w:rsidR="0013268A" w:rsidRPr="00AD0D97" w:rsidRDefault="0013268A" w:rsidP="00DF3988">
      <w:pPr>
        <w:pStyle w:val="Sinespaciado"/>
        <w:numPr>
          <w:ilvl w:val="0"/>
          <w:numId w:val="6"/>
        </w:numPr>
        <w:jc w:val="both"/>
        <w:rPr>
          <w:rFonts w:ascii="Verdana" w:hAnsi="Verdana" w:cs="Arial"/>
          <w:sz w:val="20"/>
          <w:szCs w:val="20"/>
        </w:rPr>
      </w:pPr>
      <w:r w:rsidRPr="00AD0D97">
        <w:rPr>
          <w:rFonts w:ascii="Verdana" w:hAnsi="Verdana" w:cs="Arial"/>
          <w:sz w:val="20"/>
          <w:szCs w:val="20"/>
        </w:rPr>
        <w:t>Si tuviese que evaluar la calidad del proceso d</w:t>
      </w:r>
      <w:r w:rsidR="00283AAE">
        <w:rPr>
          <w:rFonts w:ascii="Verdana" w:hAnsi="Verdana" w:cs="Arial"/>
          <w:sz w:val="20"/>
          <w:szCs w:val="20"/>
        </w:rPr>
        <w:t>ocente-educativo recibido ¿S</w:t>
      </w:r>
      <w:r w:rsidRPr="00AD0D97">
        <w:rPr>
          <w:rFonts w:ascii="Verdana" w:hAnsi="Verdana" w:cs="Arial"/>
          <w:sz w:val="20"/>
          <w:szCs w:val="20"/>
        </w:rPr>
        <w:t>ería su criterio?</w:t>
      </w:r>
    </w:p>
    <w:p w14:paraId="5CDE1DA0" w14:textId="3BC596BB" w:rsidR="0013268A" w:rsidRPr="00AD0D97" w:rsidRDefault="00283AAE" w:rsidP="00DF3988">
      <w:pPr>
        <w:pStyle w:val="Sinespaciado"/>
        <w:ind w:left="426"/>
        <w:jc w:val="both"/>
        <w:rPr>
          <w:rFonts w:ascii="Verdana" w:hAnsi="Verdana" w:cs="Arial"/>
          <w:sz w:val="20"/>
          <w:szCs w:val="20"/>
        </w:rPr>
      </w:pPr>
      <w:r>
        <w:rPr>
          <w:rFonts w:ascii="Verdana" w:hAnsi="Verdana" w:cs="Arial"/>
          <w:sz w:val="20"/>
          <w:szCs w:val="20"/>
        </w:rPr>
        <w:t>___Excelente ___ Bueno ___Regular ___ Malo ____Muy malo</w:t>
      </w:r>
    </w:p>
    <w:p w14:paraId="50235A91" w14:textId="35ED6535" w:rsidR="002A1602" w:rsidRPr="00AD0D97" w:rsidRDefault="002A1602" w:rsidP="00DF3988">
      <w:pPr>
        <w:spacing w:after="0" w:line="240" w:lineRule="auto"/>
        <w:jc w:val="both"/>
        <w:rPr>
          <w:rFonts w:ascii="Verdana" w:hAnsi="Verdana" w:cs="Arial"/>
          <w:sz w:val="20"/>
          <w:szCs w:val="20"/>
        </w:rPr>
      </w:pPr>
    </w:p>
    <w:sectPr w:rsidR="002A1602" w:rsidRPr="00AD0D97" w:rsidSect="001253E7">
      <w:footerReference w:type="default" r:id="rId41"/>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9702C" w14:textId="77777777" w:rsidR="00B35C8A" w:rsidRDefault="00B35C8A" w:rsidP="00493575">
      <w:pPr>
        <w:spacing w:after="0" w:line="240" w:lineRule="auto"/>
      </w:pPr>
      <w:r>
        <w:separator/>
      </w:r>
    </w:p>
  </w:endnote>
  <w:endnote w:type="continuationSeparator" w:id="0">
    <w:p w14:paraId="224695CA" w14:textId="77777777" w:rsidR="00B35C8A" w:rsidRDefault="00B35C8A" w:rsidP="0049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611306"/>
      <w:docPartObj>
        <w:docPartGallery w:val="Page Numbers (Bottom of Page)"/>
        <w:docPartUnique/>
      </w:docPartObj>
    </w:sdtPr>
    <w:sdtEndPr/>
    <w:sdtContent>
      <w:p w14:paraId="58E96D9E" w14:textId="4397982F" w:rsidR="00B35C8A" w:rsidRDefault="00B35C8A">
        <w:pPr>
          <w:pStyle w:val="Piedepgina"/>
          <w:jc w:val="right"/>
        </w:pPr>
        <w:r>
          <w:fldChar w:fldCharType="begin"/>
        </w:r>
        <w:r>
          <w:instrText>PAGE   \* MERGEFORMAT</w:instrText>
        </w:r>
        <w:r>
          <w:fldChar w:fldCharType="separate"/>
        </w:r>
        <w:r w:rsidR="00256B7C">
          <w:rPr>
            <w:noProof/>
          </w:rPr>
          <w:t>1</w:t>
        </w:r>
        <w:r>
          <w:fldChar w:fldCharType="end"/>
        </w:r>
      </w:p>
    </w:sdtContent>
  </w:sdt>
  <w:p w14:paraId="0E1F2FD3" w14:textId="77777777" w:rsidR="00B35C8A" w:rsidRDefault="00B35C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791DB" w14:textId="77777777" w:rsidR="00B35C8A" w:rsidRDefault="00B35C8A" w:rsidP="00493575">
      <w:pPr>
        <w:spacing w:after="0" w:line="240" w:lineRule="auto"/>
      </w:pPr>
      <w:r>
        <w:separator/>
      </w:r>
    </w:p>
  </w:footnote>
  <w:footnote w:type="continuationSeparator" w:id="0">
    <w:p w14:paraId="4C6EB791" w14:textId="77777777" w:rsidR="00B35C8A" w:rsidRDefault="00B35C8A" w:rsidP="00493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46F20"/>
    <w:multiLevelType w:val="hybridMultilevel"/>
    <w:tmpl w:val="EDD0C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7E276E"/>
    <w:multiLevelType w:val="hybridMultilevel"/>
    <w:tmpl w:val="AA5C2BC0"/>
    <w:lvl w:ilvl="0" w:tplc="0C0A000D">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A736C90"/>
    <w:multiLevelType w:val="hybridMultilevel"/>
    <w:tmpl w:val="2CA883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917F3D"/>
    <w:multiLevelType w:val="hybridMultilevel"/>
    <w:tmpl w:val="10F01B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856297"/>
    <w:multiLevelType w:val="hybridMultilevel"/>
    <w:tmpl w:val="C4603AA6"/>
    <w:lvl w:ilvl="0" w:tplc="0C0A000D">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
    <w:nsid w:val="21707244"/>
    <w:multiLevelType w:val="hybridMultilevel"/>
    <w:tmpl w:val="BBB0DD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3A226F6"/>
    <w:multiLevelType w:val="hybridMultilevel"/>
    <w:tmpl w:val="F73C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140359"/>
    <w:multiLevelType w:val="hybridMultilevel"/>
    <w:tmpl w:val="EAE04A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702D8D"/>
    <w:multiLevelType w:val="hybridMultilevel"/>
    <w:tmpl w:val="881AED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C44B96"/>
    <w:multiLevelType w:val="hybridMultilevel"/>
    <w:tmpl w:val="E5663F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FC930BC"/>
    <w:multiLevelType w:val="hybridMultilevel"/>
    <w:tmpl w:val="BC4EB55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9E06414"/>
    <w:multiLevelType w:val="hybridMultilevel"/>
    <w:tmpl w:val="54F6C0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3EC5C51"/>
    <w:multiLevelType w:val="hybridMultilevel"/>
    <w:tmpl w:val="BEF40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D">
      <w:start w:val="1"/>
      <w:numFmt w:val="bullet"/>
      <w:lvlText w:val=""/>
      <w:lvlJc w:val="left"/>
      <w:pPr>
        <w:ind w:left="2880" w:hanging="360"/>
      </w:pPr>
      <w:rPr>
        <w:rFonts w:ascii="Wingdings" w:hAnsi="Wingding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CBB2A01"/>
    <w:multiLevelType w:val="hybridMultilevel"/>
    <w:tmpl w:val="7C8A4D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F977B7B"/>
    <w:multiLevelType w:val="hybridMultilevel"/>
    <w:tmpl w:val="A2F04C1A"/>
    <w:lvl w:ilvl="0" w:tplc="2194A33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D76C21"/>
    <w:multiLevelType w:val="hybridMultilevel"/>
    <w:tmpl w:val="98FA176E"/>
    <w:lvl w:ilvl="0" w:tplc="0C0A000D">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6">
    <w:nsid w:val="71B630DC"/>
    <w:multiLevelType w:val="hybridMultilevel"/>
    <w:tmpl w:val="2458B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AEB5F68"/>
    <w:multiLevelType w:val="hybridMultilevel"/>
    <w:tmpl w:val="7B92178E"/>
    <w:lvl w:ilvl="0" w:tplc="10F28D24">
      <w:start w:val="1"/>
      <w:numFmt w:val="decimal"/>
      <w:lvlText w:val="%1-"/>
      <w:lvlJc w:val="left"/>
      <w:pPr>
        <w:ind w:left="360" w:hanging="360"/>
      </w:pPr>
      <w:rPr>
        <w:rFonts w:ascii="Arial" w:hAnsi="Arial" w:cs="Arial"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7B8D1887"/>
    <w:multiLevelType w:val="hybridMultilevel"/>
    <w:tmpl w:val="56FC98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FD61369"/>
    <w:multiLevelType w:val="hybridMultilevel"/>
    <w:tmpl w:val="C43E2C92"/>
    <w:lvl w:ilvl="0" w:tplc="0C0A000D">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2"/>
  </w:num>
  <w:num w:numId="5">
    <w:abstractNumId w:val="9"/>
  </w:num>
  <w:num w:numId="6">
    <w:abstractNumId w:val="1"/>
  </w:num>
  <w:num w:numId="7">
    <w:abstractNumId w:val="13"/>
  </w:num>
  <w:num w:numId="8">
    <w:abstractNumId w:val="17"/>
  </w:num>
  <w:num w:numId="9">
    <w:abstractNumId w:val="19"/>
  </w:num>
  <w:num w:numId="10">
    <w:abstractNumId w:val="12"/>
  </w:num>
  <w:num w:numId="11">
    <w:abstractNumId w:val="0"/>
  </w:num>
  <w:num w:numId="12">
    <w:abstractNumId w:val="14"/>
  </w:num>
  <w:num w:numId="13">
    <w:abstractNumId w:val="18"/>
  </w:num>
  <w:num w:numId="14">
    <w:abstractNumId w:val="7"/>
  </w:num>
  <w:num w:numId="15">
    <w:abstractNumId w:val="16"/>
  </w:num>
  <w:num w:numId="16">
    <w:abstractNumId w:val="5"/>
  </w:num>
  <w:num w:numId="17">
    <w:abstractNumId w:val="3"/>
  </w:num>
  <w:num w:numId="18">
    <w:abstractNumId w:val="11"/>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710513"/>
    <w:rsid w:val="00002575"/>
    <w:rsid w:val="00003484"/>
    <w:rsid w:val="000132A4"/>
    <w:rsid w:val="0002202B"/>
    <w:rsid w:val="00031911"/>
    <w:rsid w:val="000534C7"/>
    <w:rsid w:val="00091922"/>
    <w:rsid w:val="0009535E"/>
    <w:rsid w:val="000A58F5"/>
    <w:rsid w:val="000A7A7A"/>
    <w:rsid w:val="000C09D5"/>
    <w:rsid w:val="000C1A29"/>
    <w:rsid w:val="000C4E4F"/>
    <w:rsid w:val="000E655C"/>
    <w:rsid w:val="000F2A43"/>
    <w:rsid w:val="000F782E"/>
    <w:rsid w:val="00106833"/>
    <w:rsid w:val="00112C93"/>
    <w:rsid w:val="00113DE3"/>
    <w:rsid w:val="001253E7"/>
    <w:rsid w:val="0013268A"/>
    <w:rsid w:val="00132FCE"/>
    <w:rsid w:val="00134805"/>
    <w:rsid w:val="001450A6"/>
    <w:rsid w:val="001A7D06"/>
    <w:rsid w:val="001B07E0"/>
    <w:rsid w:val="001B1100"/>
    <w:rsid w:val="001D44E1"/>
    <w:rsid w:val="001E2B1D"/>
    <w:rsid w:val="001E6223"/>
    <w:rsid w:val="00205C7B"/>
    <w:rsid w:val="002073F7"/>
    <w:rsid w:val="00227136"/>
    <w:rsid w:val="00234694"/>
    <w:rsid w:val="0024305A"/>
    <w:rsid w:val="00256B7C"/>
    <w:rsid w:val="00267257"/>
    <w:rsid w:val="00271016"/>
    <w:rsid w:val="00276431"/>
    <w:rsid w:val="0028250D"/>
    <w:rsid w:val="00283961"/>
    <w:rsid w:val="00283AAE"/>
    <w:rsid w:val="0029322E"/>
    <w:rsid w:val="002979E6"/>
    <w:rsid w:val="002A1602"/>
    <w:rsid w:val="002C25FE"/>
    <w:rsid w:val="002D45F8"/>
    <w:rsid w:val="002E23ED"/>
    <w:rsid w:val="002F1C82"/>
    <w:rsid w:val="00302C92"/>
    <w:rsid w:val="003076E2"/>
    <w:rsid w:val="00314526"/>
    <w:rsid w:val="00343A45"/>
    <w:rsid w:val="0034400D"/>
    <w:rsid w:val="00344447"/>
    <w:rsid w:val="0035167A"/>
    <w:rsid w:val="003563FD"/>
    <w:rsid w:val="00375267"/>
    <w:rsid w:val="00386F56"/>
    <w:rsid w:val="00394DE6"/>
    <w:rsid w:val="003A0091"/>
    <w:rsid w:val="003A4E97"/>
    <w:rsid w:val="003C674D"/>
    <w:rsid w:val="003D0636"/>
    <w:rsid w:val="003E202D"/>
    <w:rsid w:val="003E4B18"/>
    <w:rsid w:val="003E53E7"/>
    <w:rsid w:val="003F285E"/>
    <w:rsid w:val="00407B28"/>
    <w:rsid w:val="004125E2"/>
    <w:rsid w:val="0043290E"/>
    <w:rsid w:val="0046729C"/>
    <w:rsid w:val="00484815"/>
    <w:rsid w:val="004910A7"/>
    <w:rsid w:val="00493575"/>
    <w:rsid w:val="00496119"/>
    <w:rsid w:val="004B0501"/>
    <w:rsid w:val="004B0D08"/>
    <w:rsid w:val="004B7029"/>
    <w:rsid w:val="004F1065"/>
    <w:rsid w:val="004F1280"/>
    <w:rsid w:val="004F1283"/>
    <w:rsid w:val="00532AAC"/>
    <w:rsid w:val="005335FB"/>
    <w:rsid w:val="0054430A"/>
    <w:rsid w:val="0054430F"/>
    <w:rsid w:val="0055169C"/>
    <w:rsid w:val="005805CB"/>
    <w:rsid w:val="00583DED"/>
    <w:rsid w:val="00585F9B"/>
    <w:rsid w:val="0059630A"/>
    <w:rsid w:val="005B3D6E"/>
    <w:rsid w:val="005B7BBC"/>
    <w:rsid w:val="005C1F36"/>
    <w:rsid w:val="005C2BEE"/>
    <w:rsid w:val="005D3C1A"/>
    <w:rsid w:val="005D6D76"/>
    <w:rsid w:val="005F1EDC"/>
    <w:rsid w:val="005F5DC6"/>
    <w:rsid w:val="006134C7"/>
    <w:rsid w:val="00617229"/>
    <w:rsid w:val="006318B7"/>
    <w:rsid w:val="00631D84"/>
    <w:rsid w:val="006344FB"/>
    <w:rsid w:val="00655D51"/>
    <w:rsid w:val="00661BDC"/>
    <w:rsid w:val="00671EF6"/>
    <w:rsid w:val="00680415"/>
    <w:rsid w:val="006806AD"/>
    <w:rsid w:val="00682161"/>
    <w:rsid w:val="0068592A"/>
    <w:rsid w:val="00695E37"/>
    <w:rsid w:val="006A7BB4"/>
    <w:rsid w:val="006B036E"/>
    <w:rsid w:val="006C0CDD"/>
    <w:rsid w:val="006D5FFF"/>
    <w:rsid w:val="006D61D6"/>
    <w:rsid w:val="006E4716"/>
    <w:rsid w:val="006F0C04"/>
    <w:rsid w:val="00710513"/>
    <w:rsid w:val="00726004"/>
    <w:rsid w:val="00727A47"/>
    <w:rsid w:val="00731DEA"/>
    <w:rsid w:val="00757B33"/>
    <w:rsid w:val="00761F17"/>
    <w:rsid w:val="00771628"/>
    <w:rsid w:val="00796281"/>
    <w:rsid w:val="007A23BA"/>
    <w:rsid w:val="007A461F"/>
    <w:rsid w:val="007B0B45"/>
    <w:rsid w:val="007E7FA8"/>
    <w:rsid w:val="007F14E5"/>
    <w:rsid w:val="007F3A22"/>
    <w:rsid w:val="007F61F0"/>
    <w:rsid w:val="00810B00"/>
    <w:rsid w:val="00825C5B"/>
    <w:rsid w:val="0082633C"/>
    <w:rsid w:val="00842F03"/>
    <w:rsid w:val="008521E6"/>
    <w:rsid w:val="00853DEE"/>
    <w:rsid w:val="00867AB7"/>
    <w:rsid w:val="00894419"/>
    <w:rsid w:val="008A5879"/>
    <w:rsid w:val="008B103B"/>
    <w:rsid w:val="008D0B91"/>
    <w:rsid w:val="0090366B"/>
    <w:rsid w:val="00917F61"/>
    <w:rsid w:val="009223BA"/>
    <w:rsid w:val="00950F97"/>
    <w:rsid w:val="00957311"/>
    <w:rsid w:val="00972635"/>
    <w:rsid w:val="00975EFF"/>
    <w:rsid w:val="00977FC3"/>
    <w:rsid w:val="009856D5"/>
    <w:rsid w:val="00992385"/>
    <w:rsid w:val="009B421E"/>
    <w:rsid w:val="009B7013"/>
    <w:rsid w:val="009B70C5"/>
    <w:rsid w:val="009C0E57"/>
    <w:rsid w:val="009C3FB0"/>
    <w:rsid w:val="009E3655"/>
    <w:rsid w:val="009E67B5"/>
    <w:rsid w:val="009F7B3D"/>
    <w:rsid w:val="00A017E8"/>
    <w:rsid w:val="00A20F2E"/>
    <w:rsid w:val="00A2503A"/>
    <w:rsid w:val="00A3156B"/>
    <w:rsid w:val="00A559C2"/>
    <w:rsid w:val="00A6309D"/>
    <w:rsid w:val="00A7098C"/>
    <w:rsid w:val="00A95651"/>
    <w:rsid w:val="00AA3519"/>
    <w:rsid w:val="00AA44D9"/>
    <w:rsid w:val="00AB2271"/>
    <w:rsid w:val="00AC6AF9"/>
    <w:rsid w:val="00AD0D97"/>
    <w:rsid w:val="00AD59A4"/>
    <w:rsid w:val="00AF30A7"/>
    <w:rsid w:val="00B03A82"/>
    <w:rsid w:val="00B134ED"/>
    <w:rsid w:val="00B17519"/>
    <w:rsid w:val="00B35C8A"/>
    <w:rsid w:val="00B43F24"/>
    <w:rsid w:val="00B43F42"/>
    <w:rsid w:val="00B51839"/>
    <w:rsid w:val="00B53013"/>
    <w:rsid w:val="00B7077F"/>
    <w:rsid w:val="00B8148D"/>
    <w:rsid w:val="00B81D49"/>
    <w:rsid w:val="00B87467"/>
    <w:rsid w:val="00BA1F5F"/>
    <w:rsid w:val="00BB16AA"/>
    <w:rsid w:val="00BB5CAD"/>
    <w:rsid w:val="00BB6699"/>
    <w:rsid w:val="00BD041E"/>
    <w:rsid w:val="00BD05B1"/>
    <w:rsid w:val="00C01811"/>
    <w:rsid w:val="00C246F7"/>
    <w:rsid w:val="00C26DEA"/>
    <w:rsid w:val="00C57359"/>
    <w:rsid w:val="00C74085"/>
    <w:rsid w:val="00C83365"/>
    <w:rsid w:val="00C8766D"/>
    <w:rsid w:val="00CA18FE"/>
    <w:rsid w:val="00CA20A8"/>
    <w:rsid w:val="00CA422A"/>
    <w:rsid w:val="00CB58F4"/>
    <w:rsid w:val="00CB6740"/>
    <w:rsid w:val="00CE1528"/>
    <w:rsid w:val="00CE6296"/>
    <w:rsid w:val="00CE6374"/>
    <w:rsid w:val="00CF19C9"/>
    <w:rsid w:val="00D1419F"/>
    <w:rsid w:val="00D22759"/>
    <w:rsid w:val="00D52105"/>
    <w:rsid w:val="00D5236D"/>
    <w:rsid w:val="00D67D58"/>
    <w:rsid w:val="00D73B80"/>
    <w:rsid w:val="00DA13E3"/>
    <w:rsid w:val="00DB17F5"/>
    <w:rsid w:val="00DB33CB"/>
    <w:rsid w:val="00DC24D9"/>
    <w:rsid w:val="00DC3D49"/>
    <w:rsid w:val="00DD2B10"/>
    <w:rsid w:val="00DD3462"/>
    <w:rsid w:val="00DF2359"/>
    <w:rsid w:val="00DF3988"/>
    <w:rsid w:val="00E001BC"/>
    <w:rsid w:val="00E0043D"/>
    <w:rsid w:val="00E04A5D"/>
    <w:rsid w:val="00E07514"/>
    <w:rsid w:val="00E4206B"/>
    <w:rsid w:val="00E65546"/>
    <w:rsid w:val="00E7259F"/>
    <w:rsid w:val="00E74B8F"/>
    <w:rsid w:val="00EA05E9"/>
    <w:rsid w:val="00EA2AD4"/>
    <w:rsid w:val="00EC2E5E"/>
    <w:rsid w:val="00ED62B7"/>
    <w:rsid w:val="00ED7787"/>
    <w:rsid w:val="00EE7773"/>
    <w:rsid w:val="00EF5B1E"/>
    <w:rsid w:val="00F00EE4"/>
    <w:rsid w:val="00F046EF"/>
    <w:rsid w:val="00F376E9"/>
    <w:rsid w:val="00F55AB8"/>
    <w:rsid w:val="00F61340"/>
    <w:rsid w:val="00F7174D"/>
    <w:rsid w:val="00F72459"/>
    <w:rsid w:val="00F73C42"/>
    <w:rsid w:val="00F82655"/>
    <w:rsid w:val="00F84AAC"/>
    <w:rsid w:val="00F8604A"/>
    <w:rsid w:val="00F8647A"/>
    <w:rsid w:val="00FA31C5"/>
    <w:rsid w:val="00FA4D3E"/>
    <w:rsid w:val="00FA71C8"/>
    <w:rsid w:val="00FC55E7"/>
    <w:rsid w:val="00FD5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7863"/>
  <w15:docId w15:val="{0FEECCB1-3F1D-4743-BB52-31941880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513"/>
    <w:rPr>
      <w:rFonts w:ascii="Calibri" w:eastAsia="Calibri" w:hAnsi="Calibri" w:cs="Times New Roman"/>
    </w:rPr>
  </w:style>
  <w:style w:type="paragraph" w:styleId="Ttulo1">
    <w:name w:val="heading 1"/>
    <w:basedOn w:val="Normal"/>
    <w:next w:val="Normal"/>
    <w:link w:val="Ttulo1Car"/>
    <w:uiPriority w:val="9"/>
    <w:qFormat/>
    <w:rsid w:val="000A7A7A"/>
    <w:pPr>
      <w:keepNext/>
      <w:keepLines/>
      <w:spacing w:before="120" w:after="120" w:line="360" w:lineRule="auto"/>
      <w:jc w:val="both"/>
      <w:outlineLvl w:val="0"/>
    </w:pPr>
    <w:rPr>
      <w:rFonts w:ascii="Arial" w:eastAsiaTheme="majorEastAsia" w:hAnsi="Arial" w:cstheme="majorBidi"/>
      <w:b/>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Figuras y Tablas"/>
    <w:link w:val="SinespaciadoCar"/>
    <w:uiPriority w:val="1"/>
    <w:qFormat/>
    <w:rsid w:val="00710513"/>
    <w:pPr>
      <w:spacing w:after="0" w:line="240" w:lineRule="auto"/>
    </w:pPr>
  </w:style>
  <w:style w:type="character" w:styleId="Hipervnculo">
    <w:name w:val="Hyperlink"/>
    <w:basedOn w:val="Fuentedeprrafopredeter"/>
    <w:uiPriority w:val="99"/>
    <w:unhideWhenUsed/>
    <w:rsid w:val="00710513"/>
    <w:rPr>
      <w:color w:val="0000FF" w:themeColor="hyperlink"/>
      <w:u w:val="single"/>
    </w:rPr>
  </w:style>
  <w:style w:type="character" w:customStyle="1" w:styleId="SinespaciadoCar">
    <w:name w:val="Sin espaciado Car"/>
    <w:aliases w:val="Figuras y Tablas Car"/>
    <w:link w:val="Sinespaciado"/>
    <w:uiPriority w:val="1"/>
    <w:rsid w:val="00710513"/>
  </w:style>
  <w:style w:type="paragraph" w:styleId="NormalWeb">
    <w:name w:val="Normal (Web)"/>
    <w:basedOn w:val="Normal"/>
    <w:uiPriority w:val="99"/>
    <w:unhideWhenUsed/>
    <w:rsid w:val="0071051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71051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105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0513"/>
    <w:rPr>
      <w:rFonts w:ascii="Tahoma" w:eastAsia="Calibri" w:hAnsi="Tahoma" w:cs="Tahoma"/>
      <w:sz w:val="16"/>
      <w:szCs w:val="16"/>
    </w:rPr>
  </w:style>
  <w:style w:type="character" w:customStyle="1" w:styleId="Ttulo1Car">
    <w:name w:val="Título 1 Car"/>
    <w:basedOn w:val="Fuentedeprrafopredeter"/>
    <w:link w:val="Ttulo1"/>
    <w:uiPriority w:val="9"/>
    <w:rsid w:val="000A7A7A"/>
    <w:rPr>
      <w:rFonts w:ascii="Arial" w:eastAsiaTheme="majorEastAsia" w:hAnsi="Arial" w:cstheme="majorBidi"/>
      <w:b/>
      <w:szCs w:val="32"/>
      <w:lang w:eastAsia="es-ES"/>
    </w:rPr>
  </w:style>
  <w:style w:type="paragraph" w:styleId="Prrafodelista">
    <w:name w:val="List Paragraph"/>
    <w:basedOn w:val="Normal"/>
    <w:uiPriority w:val="34"/>
    <w:qFormat/>
    <w:rsid w:val="00631D84"/>
    <w:pPr>
      <w:ind w:left="720"/>
      <w:contextualSpacing/>
    </w:pPr>
  </w:style>
  <w:style w:type="character" w:customStyle="1" w:styleId="5yl5">
    <w:name w:val="_5yl5"/>
    <w:basedOn w:val="Fuentedeprrafopredeter"/>
    <w:rsid w:val="00C57359"/>
  </w:style>
  <w:style w:type="paragraph" w:styleId="Encabezado">
    <w:name w:val="header"/>
    <w:basedOn w:val="Normal"/>
    <w:link w:val="EncabezadoCar"/>
    <w:uiPriority w:val="99"/>
    <w:unhideWhenUsed/>
    <w:rsid w:val="004935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3575"/>
    <w:rPr>
      <w:rFonts w:ascii="Calibri" w:eastAsia="Calibri" w:hAnsi="Calibri" w:cs="Times New Roman"/>
    </w:rPr>
  </w:style>
  <w:style w:type="paragraph" w:styleId="Piedepgina">
    <w:name w:val="footer"/>
    <w:basedOn w:val="Normal"/>
    <w:link w:val="PiedepginaCar"/>
    <w:uiPriority w:val="99"/>
    <w:unhideWhenUsed/>
    <w:rsid w:val="004935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575"/>
    <w:rPr>
      <w:rFonts w:ascii="Calibri" w:eastAsia="Calibri" w:hAnsi="Calibri" w:cs="Times New Roman"/>
    </w:rPr>
  </w:style>
  <w:style w:type="character" w:styleId="Refdecomentario">
    <w:name w:val="annotation reference"/>
    <w:basedOn w:val="Fuentedeprrafopredeter"/>
    <w:uiPriority w:val="99"/>
    <w:semiHidden/>
    <w:unhideWhenUsed/>
    <w:rsid w:val="00B51839"/>
    <w:rPr>
      <w:sz w:val="16"/>
      <w:szCs w:val="16"/>
    </w:rPr>
  </w:style>
  <w:style w:type="paragraph" w:styleId="Textocomentario">
    <w:name w:val="annotation text"/>
    <w:basedOn w:val="Normal"/>
    <w:link w:val="TextocomentarioCar"/>
    <w:uiPriority w:val="99"/>
    <w:semiHidden/>
    <w:unhideWhenUsed/>
    <w:rsid w:val="00B518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183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51839"/>
    <w:rPr>
      <w:b/>
      <w:bCs/>
    </w:rPr>
  </w:style>
  <w:style w:type="character" w:customStyle="1" w:styleId="AsuntodelcomentarioCar">
    <w:name w:val="Asunto del comentario Car"/>
    <w:basedOn w:val="TextocomentarioCar"/>
    <w:link w:val="Asuntodelcomentario"/>
    <w:uiPriority w:val="99"/>
    <w:semiHidden/>
    <w:rsid w:val="00B51839"/>
    <w:rPr>
      <w:rFonts w:ascii="Calibri" w:eastAsia="Calibri" w:hAnsi="Calibri" w:cs="Times New Roman"/>
      <w:b/>
      <w:bCs/>
      <w:sz w:val="20"/>
      <w:szCs w:val="20"/>
    </w:rPr>
  </w:style>
  <w:style w:type="character" w:customStyle="1" w:styleId="allowtextselection">
    <w:name w:val="allowtextselection"/>
    <w:basedOn w:val="Fuentedeprrafopredeter"/>
    <w:rsid w:val="005C2BEE"/>
  </w:style>
  <w:style w:type="paragraph" w:customStyle="1" w:styleId="EndNoteBibliography">
    <w:name w:val="EndNote Bibliography"/>
    <w:basedOn w:val="Normal"/>
    <w:link w:val="EndNoteBibliographyCar"/>
    <w:rsid w:val="00C83365"/>
    <w:pPr>
      <w:spacing w:after="160" w:line="240" w:lineRule="auto"/>
    </w:pPr>
    <w:rPr>
      <w:rFonts w:eastAsiaTheme="minorHAnsi" w:cs="Calibri"/>
      <w:noProof/>
      <w:lang w:val="en-US"/>
    </w:rPr>
  </w:style>
  <w:style w:type="character" w:customStyle="1" w:styleId="EndNoteBibliographyCar">
    <w:name w:val="EndNote Bibliography Car"/>
    <w:basedOn w:val="Fuentedeprrafopredeter"/>
    <w:link w:val="EndNoteBibliography"/>
    <w:rsid w:val="00C83365"/>
    <w:rPr>
      <w:rFonts w:ascii="Calibri" w:hAnsi="Calibri" w:cs="Calibri"/>
      <w:noProof/>
      <w:lang w:val="en-US"/>
    </w:rPr>
  </w:style>
  <w:style w:type="character" w:styleId="CitaHTML">
    <w:name w:val="HTML Cite"/>
    <w:basedOn w:val="Fuentedeprrafopredeter"/>
    <w:uiPriority w:val="99"/>
    <w:semiHidden/>
    <w:unhideWhenUsed/>
    <w:rsid w:val="002073F7"/>
    <w:rPr>
      <w:i/>
      <w:iCs/>
    </w:rPr>
  </w:style>
  <w:style w:type="paragraph" w:styleId="Bibliografa">
    <w:name w:val="Bibliography"/>
    <w:basedOn w:val="Normal"/>
    <w:next w:val="Normal"/>
    <w:uiPriority w:val="70"/>
    <w:rsid w:val="003A4E97"/>
    <w:pPr>
      <w:spacing w:before="160" w:after="120"/>
      <w:jc w:val="both"/>
    </w:pPr>
    <w:rPr>
      <w:rFonts w:eastAsia="Times New Roman"/>
      <w:lang w:bidi="en-US"/>
    </w:rPr>
  </w:style>
  <w:style w:type="table" w:styleId="Tablaconcuadrcula">
    <w:name w:val="Table Grid"/>
    <w:basedOn w:val="Tablanormal"/>
    <w:uiPriority w:val="59"/>
    <w:rsid w:val="00D14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B5CAD"/>
    <w:pPr>
      <w:widowControl w:val="0"/>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BB5CAD"/>
    <w:rPr>
      <w:rFonts w:ascii="Calibri" w:eastAsia="Calibri" w:hAnsi="Calibri" w:cs="Times New Roman"/>
      <w:sz w:val="20"/>
      <w:szCs w:val="20"/>
      <w:lang w:val="en-US"/>
    </w:rPr>
  </w:style>
  <w:style w:type="paragraph" w:styleId="HTMLconformatoprevio">
    <w:name w:val="HTML Preformatted"/>
    <w:basedOn w:val="Normal"/>
    <w:link w:val="HTMLconformatoprevioCar"/>
    <w:uiPriority w:val="99"/>
    <w:semiHidden/>
    <w:unhideWhenUsed/>
    <w:rsid w:val="00256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56B7C"/>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075289">
      <w:bodyDiv w:val="1"/>
      <w:marLeft w:val="0"/>
      <w:marRight w:val="0"/>
      <w:marTop w:val="0"/>
      <w:marBottom w:val="0"/>
      <w:divBdr>
        <w:top w:val="none" w:sz="0" w:space="0" w:color="auto"/>
        <w:left w:val="none" w:sz="0" w:space="0" w:color="auto"/>
        <w:bottom w:val="none" w:sz="0" w:space="0" w:color="auto"/>
        <w:right w:val="none" w:sz="0" w:space="0" w:color="auto"/>
      </w:divBdr>
      <w:divsChild>
        <w:div w:id="767895369">
          <w:marLeft w:val="0"/>
          <w:marRight w:val="0"/>
          <w:marTop w:val="0"/>
          <w:marBottom w:val="0"/>
          <w:divBdr>
            <w:top w:val="none" w:sz="0" w:space="0" w:color="auto"/>
            <w:left w:val="none" w:sz="0" w:space="0" w:color="auto"/>
            <w:bottom w:val="none" w:sz="0" w:space="0" w:color="auto"/>
            <w:right w:val="none" w:sz="0" w:space="0" w:color="auto"/>
          </w:divBdr>
          <w:divsChild>
            <w:div w:id="1636789737">
              <w:marLeft w:val="0"/>
              <w:marRight w:val="0"/>
              <w:marTop w:val="0"/>
              <w:marBottom w:val="0"/>
              <w:divBdr>
                <w:top w:val="none" w:sz="0" w:space="0" w:color="auto"/>
                <w:left w:val="none" w:sz="0" w:space="0" w:color="auto"/>
                <w:bottom w:val="none" w:sz="0" w:space="0" w:color="auto"/>
                <w:right w:val="none" w:sz="0" w:space="0" w:color="auto"/>
              </w:divBdr>
              <w:divsChild>
                <w:div w:id="743451653">
                  <w:marLeft w:val="0"/>
                  <w:marRight w:val="0"/>
                  <w:marTop w:val="0"/>
                  <w:marBottom w:val="0"/>
                  <w:divBdr>
                    <w:top w:val="none" w:sz="0" w:space="0" w:color="auto"/>
                    <w:left w:val="none" w:sz="0" w:space="0" w:color="auto"/>
                    <w:bottom w:val="none" w:sz="0" w:space="0" w:color="auto"/>
                    <w:right w:val="none" w:sz="0" w:space="0" w:color="auto"/>
                  </w:divBdr>
                  <w:divsChild>
                    <w:div w:id="1307667845">
                      <w:marLeft w:val="0"/>
                      <w:marRight w:val="0"/>
                      <w:marTop w:val="0"/>
                      <w:marBottom w:val="0"/>
                      <w:divBdr>
                        <w:top w:val="none" w:sz="0" w:space="0" w:color="auto"/>
                        <w:left w:val="none" w:sz="0" w:space="0" w:color="auto"/>
                        <w:bottom w:val="none" w:sz="0" w:space="0" w:color="auto"/>
                        <w:right w:val="none" w:sz="0" w:space="0" w:color="auto"/>
                      </w:divBdr>
                      <w:divsChild>
                        <w:div w:id="163934718">
                          <w:marLeft w:val="0"/>
                          <w:marRight w:val="0"/>
                          <w:marTop w:val="0"/>
                          <w:marBottom w:val="0"/>
                          <w:divBdr>
                            <w:top w:val="none" w:sz="0" w:space="0" w:color="auto"/>
                            <w:left w:val="none" w:sz="0" w:space="0" w:color="auto"/>
                            <w:bottom w:val="none" w:sz="0" w:space="0" w:color="auto"/>
                            <w:right w:val="none" w:sz="0" w:space="0" w:color="auto"/>
                          </w:divBdr>
                          <w:divsChild>
                            <w:div w:id="1028532404">
                              <w:marLeft w:val="0"/>
                              <w:marRight w:val="0"/>
                              <w:marTop w:val="0"/>
                              <w:marBottom w:val="0"/>
                              <w:divBdr>
                                <w:top w:val="none" w:sz="0" w:space="0" w:color="auto"/>
                                <w:left w:val="none" w:sz="0" w:space="0" w:color="auto"/>
                                <w:bottom w:val="none" w:sz="0" w:space="0" w:color="auto"/>
                                <w:right w:val="none" w:sz="0" w:space="0" w:color="auto"/>
                              </w:divBdr>
                              <w:divsChild>
                                <w:div w:id="1877235473">
                                  <w:marLeft w:val="0"/>
                                  <w:marRight w:val="0"/>
                                  <w:marTop w:val="0"/>
                                  <w:marBottom w:val="0"/>
                                  <w:divBdr>
                                    <w:top w:val="none" w:sz="0" w:space="0" w:color="auto"/>
                                    <w:left w:val="none" w:sz="0" w:space="0" w:color="auto"/>
                                    <w:bottom w:val="none" w:sz="0" w:space="0" w:color="auto"/>
                                    <w:right w:val="none" w:sz="0" w:space="0" w:color="auto"/>
                                  </w:divBdr>
                                  <w:divsChild>
                                    <w:div w:id="17792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185589">
          <w:marLeft w:val="0"/>
          <w:marRight w:val="0"/>
          <w:marTop w:val="0"/>
          <w:marBottom w:val="0"/>
          <w:divBdr>
            <w:top w:val="none" w:sz="0" w:space="0" w:color="auto"/>
            <w:left w:val="none" w:sz="0" w:space="0" w:color="auto"/>
            <w:bottom w:val="none" w:sz="0" w:space="0" w:color="auto"/>
            <w:right w:val="none" w:sz="0" w:space="0" w:color="auto"/>
          </w:divBdr>
          <w:divsChild>
            <w:div w:id="1857188483">
              <w:marLeft w:val="0"/>
              <w:marRight w:val="0"/>
              <w:marTop w:val="0"/>
              <w:marBottom w:val="0"/>
              <w:divBdr>
                <w:top w:val="none" w:sz="0" w:space="0" w:color="auto"/>
                <w:left w:val="none" w:sz="0" w:space="0" w:color="auto"/>
                <w:bottom w:val="none" w:sz="0" w:space="0" w:color="auto"/>
                <w:right w:val="none" w:sz="0" w:space="0" w:color="auto"/>
              </w:divBdr>
              <w:divsChild>
                <w:div w:id="695812961">
                  <w:marLeft w:val="0"/>
                  <w:marRight w:val="0"/>
                  <w:marTop w:val="0"/>
                  <w:marBottom w:val="0"/>
                  <w:divBdr>
                    <w:top w:val="none" w:sz="0" w:space="0" w:color="auto"/>
                    <w:left w:val="none" w:sz="0" w:space="0" w:color="auto"/>
                    <w:bottom w:val="none" w:sz="0" w:space="0" w:color="auto"/>
                    <w:right w:val="none" w:sz="0" w:space="0" w:color="auto"/>
                  </w:divBdr>
                  <w:divsChild>
                    <w:div w:id="1597904869">
                      <w:marLeft w:val="0"/>
                      <w:marRight w:val="0"/>
                      <w:marTop w:val="0"/>
                      <w:marBottom w:val="0"/>
                      <w:divBdr>
                        <w:top w:val="none" w:sz="0" w:space="0" w:color="auto"/>
                        <w:left w:val="none" w:sz="0" w:space="0" w:color="auto"/>
                        <w:bottom w:val="none" w:sz="0" w:space="0" w:color="auto"/>
                        <w:right w:val="none" w:sz="0" w:space="0" w:color="auto"/>
                      </w:divBdr>
                      <w:divsChild>
                        <w:div w:id="1505051375">
                          <w:marLeft w:val="0"/>
                          <w:marRight w:val="0"/>
                          <w:marTop w:val="0"/>
                          <w:marBottom w:val="0"/>
                          <w:divBdr>
                            <w:top w:val="none" w:sz="0" w:space="0" w:color="auto"/>
                            <w:left w:val="none" w:sz="0" w:space="0" w:color="auto"/>
                            <w:bottom w:val="none" w:sz="0" w:space="0" w:color="auto"/>
                            <w:right w:val="none" w:sz="0" w:space="0" w:color="auto"/>
                          </w:divBdr>
                          <w:divsChild>
                            <w:div w:id="2087918129">
                              <w:marLeft w:val="0"/>
                              <w:marRight w:val="0"/>
                              <w:marTop w:val="0"/>
                              <w:marBottom w:val="0"/>
                              <w:divBdr>
                                <w:top w:val="none" w:sz="0" w:space="0" w:color="auto"/>
                                <w:left w:val="none" w:sz="0" w:space="0" w:color="auto"/>
                                <w:bottom w:val="none" w:sz="0" w:space="0" w:color="auto"/>
                                <w:right w:val="none" w:sz="0" w:space="0" w:color="auto"/>
                              </w:divBdr>
                              <w:divsChild>
                                <w:div w:id="1662008007">
                                  <w:marLeft w:val="0"/>
                                  <w:marRight w:val="0"/>
                                  <w:marTop w:val="0"/>
                                  <w:marBottom w:val="0"/>
                                  <w:divBdr>
                                    <w:top w:val="none" w:sz="0" w:space="0" w:color="auto"/>
                                    <w:left w:val="none" w:sz="0" w:space="0" w:color="auto"/>
                                    <w:bottom w:val="none" w:sz="0" w:space="0" w:color="auto"/>
                                    <w:right w:val="none" w:sz="0" w:space="0" w:color="auto"/>
                                  </w:divBdr>
                                  <w:divsChild>
                                    <w:div w:id="4761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407368">
          <w:marLeft w:val="0"/>
          <w:marRight w:val="0"/>
          <w:marTop w:val="0"/>
          <w:marBottom w:val="0"/>
          <w:divBdr>
            <w:top w:val="none" w:sz="0" w:space="0" w:color="auto"/>
            <w:left w:val="none" w:sz="0" w:space="0" w:color="auto"/>
            <w:bottom w:val="none" w:sz="0" w:space="0" w:color="auto"/>
            <w:right w:val="none" w:sz="0" w:space="0" w:color="auto"/>
          </w:divBdr>
          <w:divsChild>
            <w:div w:id="190264496">
              <w:marLeft w:val="0"/>
              <w:marRight w:val="0"/>
              <w:marTop w:val="0"/>
              <w:marBottom w:val="0"/>
              <w:divBdr>
                <w:top w:val="none" w:sz="0" w:space="0" w:color="auto"/>
                <w:left w:val="none" w:sz="0" w:space="0" w:color="auto"/>
                <w:bottom w:val="none" w:sz="0" w:space="0" w:color="auto"/>
                <w:right w:val="none" w:sz="0" w:space="0" w:color="auto"/>
              </w:divBdr>
              <w:divsChild>
                <w:div w:id="1007902847">
                  <w:marLeft w:val="0"/>
                  <w:marRight w:val="0"/>
                  <w:marTop w:val="0"/>
                  <w:marBottom w:val="0"/>
                  <w:divBdr>
                    <w:top w:val="none" w:sz="0" w:space="0" w:color="auto"/>
                    <w:left w:val="none" w:sz="0" w:space="0" w:color="auto"/>
                    <w:bottom w:val="none" w:sz="0" w:space="0" w:color="auto"/>
                    <w:right w:val="none" w:sz="0" w:space="0" w:color="auto"/>
                  </w:divBdr>
                  <w:divsChild>
                    <w:div w:id="1762919119">
                      <w:marLeft w:val="0"/>
                      <w:marRight w:val="0"/>
                      <w:marTop w:val="0"/>
                      <w:marBottom w:val="0"/>
                      <w:divBdr>
                        <w:top w:val="none" w:sz="0" w:space="0" w:color="auto"/>
                        <w:left w:val="none" w:sz="0" w:space="0" w:color="auto"/>
                        <w:bottom w:val="none" w:sz="0" w:space="0" w:color="auto"/>
                        <w:right w:val="none" w:sz="0" w:space="0" w:color="auto"/>
                      </w:divBdr>
                      <w:divsChild>
                        <w:div w:id="433284236">
                          <w:marLeft w:val="0"/>
                          <w:marRight w:val="0"/>
                          <w:marTop w:val="0"/>
                          <w:marBottom w:val="0"/>
                          <w:divBdr>
                            <w:top w:val="none" w:sz="0" w:space="0" w:color="auto"/>
                            <w:left w:val="none" w:sz="0" w:space="0" w:color="auto"/>
                            <w:bottom w:val="none" w:sz="0" w:space="0" w:color="auto"/>
                            <w:right w:val="none" w:sz="0" w:space="0" w:color="auto"/>
                          </w:divBdr>
                          <w:divsChild>
                            <w:div w:id="1034115032">
                              <w:marLeft w:val="0"/>
                              <w:marRight w:val="0"/>
                              <w:marTop w:val="0"/>
                              <w:marBottom w:val="0"/>
                              <w:divBdr>
                                <w:top w:val="none" w:sz="0" w:space="0" w:color="auto"/>
                                <w:left w:val="none" w:sz="0" w:space="0" w:color="auto"/>
                                <w:bottom w:val="none" w:sz="0" w:space="0" w:color="auto"/>
                                <w:right w:val="none" w:sz="0" w:space="0" w:color="auto"/>
                              </w:divBdr>
                              <w:divsChild>
                                <w:div w:id="2108572838">
                                  <w:marLeft w:val="0"/>
                                  <w:marRight w:val="0"/>
                                  <w:marTop w:val="0"/>
                                  <w:marBottom w:val="0"/>
                                  <w:divBdr>
                                    <w:top w:val="none" w:sz="0" w:space="0" w:color="auto"/>
                                    <w:left w:val="none" w:sz="0" w:space="0" w:color="auto"/>
                                    <w:bottom w:val="none" w:sz="0" w:space="0" w:color="auto"/>
                                    <w:right w:val="none" w:sz="0" w:space="0" w:color="auto"/>
                                  </w:divBdr>
                                  <w:divsChild>
                                    <w:div w:id="19322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309866">
          <w:marLeft w:val="0"/>
          <w:marRight w:val="0"/>
          <w:marTop w:val="0"/>
          <w:marBottom w:val="0"/>
          <w:divBdr>
            <w:top w:val="none" w:sz="0" w:space="0" w:color="auto"/>
            <w:left w:val="none" w:sz="0" w:space="0" w:color="auto"/>
            <w:bottom w:val="none" w:sz="0" w:space="0" w:color="auto"/>
            <w:right w:val="none" w:sz="0" w:space="0" w:color="auto"/>
          </w:divBdr>
          <w:divsChild>
            <w:div w:id="1612586394">
              <w:marLeft w:val="0"/>
              <w:marRight w:val="0"/>
              <w:marTop w:val="0"/>
              <w:marBottom w:val="0"/>
              <w:divBdr>
                <w:top w:val="none" w:sz="0" w:space="0" w:color="auto"/>
                <w:left w:val="none" w:sz="0" w:space="0" w:color="auto"/>
                <w:bottom w:val="none" w:sz="0" w:space="0" w:color="auto"/>
                <w:right w:val="none" w:sz="0" w:space="0" w:color="auto"/>
              </w:divBdr>
              <w:divsChild>
                <w:div w:id="1078139958">
                  <w:marLeft w:val="0"/>
                  <w:marRight w:val="0"/>
                  <w:marTop w:val="0"/>
                  <w:marBottom w:val="0"/>
                  <w:divBdr>
                    <w:top w:val="none" w:sz="0" w:space="0" w:color="auto"/>
                    <w:left w:val="none" w:sz="0" w:space="0" w:color="auto"/>
                    <w:bottom w:val="none" w:sz="0" w:space="0" w:color="auto"/>
                    <w:right w:val="none" w:sz="0" w:space="0" w:color="auto"/>
                  </w:divBdr>
                  <w:divsChild>
                    <w:div w:id="197397823">
                      <w:marLeft w:val="0"/>
                      <w:marRight w:val="0"/>
                      <w:marTop w:val="0"/>
                      <w:marBottom w:val="0"/>
                      <w:divBdr>
                        <w:top w:val="none" w:sz="0" w:space="0" w:color="auto"/>
                        <w:left w:val="none" w:sz="0" w:space="0" w:color="auto"/>
                        <w:bottom w:val="none" w:sz="0" w:space="0" w:color="auto"/>
                        <w:right w:val="none" w:sz="0" w:space="0" w:color="auto"/>
                      </w:divBdr>
                      <w:divsChild>
                        <w:div w:id="1758938531">
                          <w:marLeft w:val="0"/>
                          <w:marRight w:val="0"/>
                          <w:marTop w:val="0"/>
                          <w:marBottom w:val="0"/>
                          <w:divBdr>
                            <w:top w:val="none" w:sz="0" w:space="0" w:color="auto"/>
                            <w:left w:val="none" w:sz="0" w:space="0" w:color="auto"/>
                            <w:bottom w:val="none" w:sz="0" w:space="0" w:color="auto"/>
                            <w:right w:val="none" w:sz="0" w:space="0" w:color="auto"/>
                          </w:divBdr>
                          <w:divsChild>
                            <w:div w:id="329254098">
                              <w:marLeft w:val="0"/>
                              <w:marRight w:val="0"/>
                              <w:marTop w:val="0"/>
                              <w:marBottom w:val="0"/>
                              <w:divBdr>
                                <w:top w:val="none" w:sz="0" w:space="0" w:color="auto"/>
                                <w:left w:val="none" w:sz="0" w:space="0" w:color="auto"/>
                                <w:bottom w:val="none" w:sz="0" w:space="0" w:color="auto"/>
                                <w:right w:val="none" w:sz="0" w:space="0" w:color="auto"/>
                              </w:divBdr>
                              <w:divsChild>
                                <w:div w:id="591083284">
                                  <w:marLeft w:val="0"/>
                                  <w:marRight w:val="0"/>
                                  <w:marTop w:val="0"/>
                                  <w:marBottom w:val="0"/>
                                  <w:divBdr>
                                    <w:top w:val="none" w:sz="0" w:space="0" w:color="auto"/>
                                    <w:left w:val="none" w:sz="0" w:space="0" w:color="auto"/>
                                    <w:bottom w:val="none" w:sz="0" w:space="0" w:color="auto"/>
                                    <w:right w:val="none" w:sz="0" w:space="0" w:color="auto"/>
                                  </w:divBdr>
                                  <w:divsChild>
                                    <w:div w:id="16947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95302">
      <w:bodyDiv w:val="1"/>
      <w:marLeft w:val="0"/>
      <w:marRight w:val="0"/>
      <w:marTop w:val="0"/>
      <w:marBottom w:val="0"/>
      <w:divBdr>
        <w:top w:val="none" w:sz="0" w:space="0" w:color="auto"/>
        <w:left w:val="none" w:sz="0" w:space="0" w:color="auto"/>
        <w:bottom w:val="none" w:sz="0" w:space="0" w:color="auto"/>
        <w:right w:val="none" w:sz="0" w:space="0" w:color="auto"/>
      </w:divBdr>
      <w:divsChild>
        <w:div w:id="789934840">
          <w:marLeft w:val="0"/>
          <w:marRight w:val="0"/>
          <w:marTop w:val="0"/>
          <w:marBottom w:val="0"/>
          <w:divBdr>
            <w:top w:val="none" w:sz="0" w:space="0" w:color="auto"/>
            <w:left w:val="none" w:sz="0" w:space="0" w:color="auto"/>
            <w:bottom w:val="none" w:sz="0" w:space="0" w:color="auto"/>
            <w:right w:val="none" w:sz="0" w:space="0" w:color="auto"/>
          </w:divBdr>
          <w:divsChild>
            <w:div w:id="1604266882">
              <w:marLeft w:val="0"/>
              <w:marRight w:val="0"/>
              <w:marTop w:val="0"/>
              <w:marBottom w:val="0"/>
              <w:divBdr>
                <w:top w:val="none" w:sz="0" w:space="0" w:color="auto"/>
                <w:left w:val="none" w:sz="0" w:space="0" w:color="auto"/>
                <w:bottom w:val="none" w:sz="0" w:space="0" w:color="auto"/>
                <w:right w:val="none" w:sz="0" w:space="0" w:color="auto"/>
              </w:divBdr>
              <w:divsChild>
                <w:div w:id="1880434723">
                  <w:marLeft w:val="0"/>
                  <w:marRight w:val="0"/>
                  <w:marTop w:val="0"/>
                  <w:marBottom w:val="0"/>
                  <w:divBdr>
                    <w:top w:val="none" w:sz="0" w:space="0" w:color="auto"/>
                    <w:left w:val="none" w:sz="0" w:space="0" w:color="auto"/>
                    <w:bottom w:val="none" w:sz="0" w:space="0" w:color="auto"/>
                    <w:right w:val="none" w:sz="0" w:space="0" w:color="auto"/>
                  </w:divBdr>
                  <w:divsChild>
                    <w:div w:id="699206696">
                      <w:marLeft w:val="0"/>
                      <w:marRight w:val="0"/>
                      <w:marTop w:val="0"/>
                      <w:marBottom w:val="0"/>
                      <w:divBdr>
                        <w:top w:val="none" w:sz="0" w:space="0" w:color="auto"/>
                        <w:left w:val="none" w:sz="0" w:space="0" w:color="auto"/>
                        <w:bottom w:val="none" w:sz="0" w:space="0" w:color="auto"/>
                        <w:right w:val="none" w:sz="0" w:space="0" w:color="auto"/>
                      </w:divBdr>
                      <w:divsChild>
                        <w:div w:id="473185569">
                          <w:marLeft w:val="0"/>
                          <w:marRight w:val="0"/>
                          <w:marTop w:val="0"/>
                          <w:marBottom w:val="0"/>
                          <w:divBdr>
                            <w:top w:val="none" w:sz="0" w:space="0" w:color="auto"/>
                            <w:left w:val="none" w:sz="0" w:space="0" w:color="auto"/>
                            <w:bottom w:val="none" w:sz="0" w:space="0" w:color="auto"/>
                            <w:right w:val="none" w:sz="0" w:space="0" w:color="auto"/>
                          </w:divBdr>
                          <w:divsChild>
                            <w:div w:id="293873477">
                              <w:marLeft w:val="0"/>
                              <w:marRight w:val="0"/>
                              <w:marTop w:val="0"/>
                              <w:marBottom w:val="0"/>
                              <w:divBdr>
                                <w:top w:val="none" w:sz="0" w:space="0" w:color="auto"/>
                                <w:left w:val="none" w:sz="0" w:space="0" w:color="auto"/>
                                <w:bottom w:val="none" w:sz="0" w:space="0" w:color="auto"/>
                                <w:right w:val="none" w:sz="0" w:space="0" w:color="auto"/>
                              </w:divBdr>
                              <w:divsChild>
                                <w:div w:id="1773358643">
                                  <w:marLeft w:val="0"/>
                                  <w:marRight w:val="0"/>
                                  <w:marTop w:val="0"/>
                                  <w:marBottom w:val="0"/>
                                  <w:divBdr>
                                    <w:top w:val="none" w:sz="0" w:space="0" w:color="auto"/>
                                    <w:left w:val="none" w:sz="0" w:space="0" w:color="auto"/>
                                    <w:bottom w:val="none" w:sz="0" w:space="0" w:color="auto"/>
                                    <w:right w:val="none" w:sz="0" w:space="0" w:color="auto"/>
                                  </w:divBdr>
                                  <w:divsChild>
                                    <w:div w:id="17636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336605">
          <w:marLeft w:val="0"/>
          <w:marRight w:val="0"/>
          <w:marTop w:val="0"/>
          <w:marBottom w:val="0"/>
          <w:divBdr>
            <w:top w:val="none" w:sz="0" w:space="0" w:color="auto"/>
            <w:left w:val="none" w:sz="0" w:space="0" w:color="auto"/>
            <w:bottom w:val="none" w:sz="0" w:space="0" w:color="auto"/>
            <w:right w:val="none" w:sz="0" w:space="0" w:color="auto"/>
          </w:divBdr>
          <w:divsChild>
            <w:div w:id="968045852">
              <w:marLeft w:val="0"/>
              <w:marRight w:val="0"/>
              <w:marTop w:val="0"/>
              <w:marBottom w:val="0"/>
              <w:divBdr>
                <w:top w:val="none" w:sz="0" w:space="0" w:color="auto"/>
                <w:left w:val="none" w:sz="0" w:space="0" w:color="auto"/>
                <w:bottom w:val="none" w:sz="0" w:space="0" w:color="auto"/>
                <w:right w:val="none" w:sz="0" w:space="0" w:color="auto"/>
              </w:divBdr>
              <w:divsChild>
                <w:div w:id="653801124">
                  <w:marLeft w:val="0"/>
                  <w:marRight w:val="0"/>
                  <w:marTop w:val="0"/>
                  <w:marBottom w:val="0"/>
                  <w:divBdr>
                    <w:top w:val="none" w:sz="0" w:space="0" w:color="auto"/>
                    <w:left w:val="none" w:sz="0" w:space="0" w:color="auto"/>
                    <w:bottom w:val="none" w:sz="0" w:space="0" w:color="auto"/>
                    <w:right w:val="none" w:sz="0" w:space="0" w:color="auto"/>
                  </w:divBdr>
                  <w:divsChild>
                    <w:div w:id="1945069369">
                      <w:marLeft w:val="0"/>
                      <w:marRight w:val="0"/>
                      <w:marTop w:val="0"/>
                      <w:marBottom w:val="0"/>
                      <w:divBdr>
                        <w:top w:val="none" w:sz="0" w:space="0" w:color="auto"/>
                        <w:left w:val="none" w:sz="0" w:space="0" w:color="auto"/>
                        <w:bottom w:val="none" w:sz="0" w:space="0" w:color="auto"/>
                        <w:right w:val="none" w:sz="0" w:space="0" w:color="auto"/>
                      </w:divBdr>
                      <w:divsChild>
                        <w:div w:id="185870515">
                          <w:marLeft w:val="0"/>
                          <w:marRight w:val="0"/>
                          <w:marTop w:val="0"/>
                          <w:marBottom w:val="0"/>
                          <w:divBdr>
                            <w:top w:val="none" w:sz="0" w:space="0" w:color="auto"/>
                            <w:left w:val="none" w:sz="0" w:space="0" w:color="auto"/>
                            <w:bottom w:val="none" w:sz="0" w:space="0" w:color="auto"/>
                            <w:right w:val="none" w:sz="0" w:space="0" w:color="auto"/>
                          </w:divBdr>
                          <w:divsChild>
                            <w:div w:id="1842499456">
                              <w:marLeft w:val="0"/>
                              <w:marRight w:val="0"/>
                              <w:marTop w:val="0"/>
                              <w:marBottom w:val="0"/>
                              <w:divBdr>
                                <w:top w:val="none" w:sz="0" w:space="0" w:color="auto"/>
                                <w:left w:val="none" w:sz="0" w:space="0" w:color="auto"/>
                                <w:bottom w:val="none" w:sz="0" w:space="0" w:color="auto"/>
                                <w:right w:val="none" w:sz="0" w:space="0" w:color="auto"/>
                              </w:divBdr>
                              <w:divsChild>
                                <w:div w:id="1973511545">
                                  <w:marLeft w:val="0"/>
                                  <w:marRight w:val="0"/>
                                  <w:marTop w:val="0"/>
                                  <w:marBottom w:val="0"/>
                                  <w:divBdr>
                                    <w:top w:val="none" w:sz="0" w:space="0" w:color="auto"/>
                                    <w:left w:val="none" w:sz="0" w:space="0" w:color="auto"/>
                                    <w:bottom w:val="none" w:sz="0" w:space="0" w:color="auto"/>
                                    <w:right w:val="none" w:sz="0" w:space="0" w:color="auto"/>
                                  </w:divBdr>
                                  <w:divsChild>
                                    <w:div w:id="11987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39580">
          <w:marLeft w:val="0"/>
          <w:marRight w:val="0"/>
          <w:marTop w:val="0"/>
          <w:marBottom w:val="0"/>
          <w:divBdr>
            <w:top w:val="none" w:sz="0" w:space="0" w:color="auto"/>
            <w:left w:val="none" w:sz="0" w:space="0" w:color="auto"/>
            <w:bottom w:val="none" w:sz="0" w:space="0" w:color="auto"/>
            <w:right w:val="none" w:sz="0" w:space="0" w:color="auto"/>
          </w:divBdr>
          <w:divsChild>
            <w:div w:id="1310287298">
              <w:marLeft w:val="0"/>
              <w:marRight w:val="0"/>
              <w:marTop w:val="0"/>
              <w:marBottom w:val="0"/>
              <w:divBdr>
                <w:top w:val="none" w:sz="0" w:space="0" w:color="auto"/>
                <w:left w:val="none" w:sz="0" w:space="0" w:color="auto"/>
                <w:bottom w:val="none" w:sz="0" w:space="0" w:color="auto"/>
                <w:right w:val="none" w:sz="0" w:space="0" w:color="auto"/>
              </w:divBdr>
              <w:divsChild>
                <w:div w:id="1913275052">
                  <w:marLeft w:val="0"/>
                  <w:marRight w:val="0"/>
                  <w:marTop w:val="0"/>
                  <w:marBottom w:val="0"/>
                  <w:divBdr>
                    <w:top w:val="none" w:sz="0" w:space="0" w:color="auto"/>
                    <w:left w:val="none" w:sz="0" w:space="0" w:color="auto"/>
                    <w:bottom w:val="none" w:sz="0" w:space="0" w:color="auto"/>
                    <w:right w:val="none" w:sz="0" w:space="0" w:color="auto"/>
                  </w:divBdr>
                  <w:divsChild>
                    <w:div w:id="1720393917">
                      <w:marLeft w:val="0"/>
                      <w:marRight w:val="0"/>
                      <w:marTop w:val="0"/>
                      <w:marBottom w:val="0"/>
                      <w:divBdr>
                        <w:top w:val="none" w:sz="0" w:space="0" w:color="auto"/>
                        <w:left w:val="none" w:sz="0" w:space="0" w:color="auto"/>
                        <w:bottom w:val="none" w:sz="0" w:space="0" w:color="auto"/>
                        <w:right w:val="none" w:sz="0" w:space="0" w:color="auto"/>
                      </w:divBdr>
                      <w:divsChild>
                        <w:div w:id="738483936">
                          <w:marLeft w:val="0"/>
                          <w:marRight w:val="0"/>
                          <w:marTop w:val="0"/>
                          <w:marBottom w:val="0"/>
                          <w:divBdr>
                            <w:top w:val="none" w:sz="0" w:space="0" w:color="auto"/>
                            <w:left w:val="none" w:sz="0" w:space="0" w:color="auto"/>
                            <w:bottom w:val="none" w:sz="0" w:space="0" w:color="auto"/>
                            <w:right w:val="none" w:sz="0" w:space="0" w:color="auto"/>
                          </w:divBdr>
                          <w:divsChild>
                            <w:div w:id="1066102469">
                              <w:marLeft w:val="0"/>
                              <w:marRight w:val="0"/>
                              <w:marTop w:val="0"/>
                              <w:marBottom w:val="0"/>
                              <w:divBdr>
                                <w:top w:val="none" w:sz="0" w:space="0" w:color="auto"/>
                                <w:left w:val="none" w:sz="0" w:space="0" w:color="auto"/>
                                <w:bottom w:val="none" w:sz="0" w:space="0" w:color="auto"/>
                                <w:right w:val="none" w:sz="0" w:space="0" w:color="auto"/>
                              </w:divBdr>
                              <w:divsChild>
                                <w:div w:id="901602786">
                                  <w:marLeft w:val="0"/>
                                  <w:marRight w:val="0"/>
                                  <w:marTop w:val="0"/>
                                  <w:marBottom w:val="0"/>
                                  <w:divBdr>
                                    <w:top w:val="none" w:sz="0" w:space="0" w:color="auto"/>
                                    <w:left w:val="none" w:sz="0" w:space="0" w:color="auto"/>
                                    <w:bottom w:val="none" w:sz="0" w:space="0" w:color="auto"/>
                                    <w:right w:val="none" w:sz="0" w:space="0" w:color="auto"/>
                                  </w:divBdr>
                                  <w:divsChild>
                                    <w:div w:id="1679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669993">
      <w:bodyDiv w:val="1"/>
      <w:marLeft w:val="0"/>
      <w:marRight w:val="0"/>
      <w:marTop w:val="0"/>
      <w:marBottom w:val="0"/>
      <w:divBdr>
        <w:top w:val="none" w:sz="0" w:space="0" w:color="auto"/>
        <w:left w:val="none" w:sz="0" w:space="0" w:color="auto"/>
        <w:bottom w:val="none" w:sz="0" w:space="0" w:color="auto"/>
        <w:right w:val="none" w:sz="0" w:space="0" w:color="auto"/>
      </w:divBdr>
      <w:divsChild>
        <w:div w:id="212279278">
          <w:marLeft w:val="0"/>
          <w:marRight w:val="0"/>
          <w:marTop w:val="0"/>
          <w:marBottom w:val="0"/>
          <w:divBdr>
            <w:top w:val="none" w:sz="0" w:space="0" w:color="auto"/>
            <w:left w:val="none" w:sz="0" w:space="0" w:color="auto"/>
            <w:bottom w:val="none" w:sz="0" w:space="0" w:color="auto"/>
            <w:right w:val="none" w:sz="0" w:space="0" w:color="auto"/>
          </w:divBdr>
        </w:div>
        <w:div w:id="645664635">
          <w:marLeft w:val="0"/>
          <w:marRight w:val="0"/>
          <w:marTop w:val="0"/>
          <w:marBottom w:val="0"/>
          <w:divBdr>
            <w:top w:val="none" w:sz="0" w:space="0" w:color="auto"/>
            <w:left w:val="none" w:sz="0" w:space="0" w:color="auto"/>
            <w:bottom w:val="none" w:sz="0" w:space="0" w:color="auto"/>
            <w:right w:val="none" w:sz="0" w:space="0" w:color="auto"/>
          </w:divBdr>
        </w:div>
        <w:div w:id="701516819">
          <w:marLeft w:val="0"/>
          <w:marRight w:val="0"/>
          <w:marTop w:val="0"/>
          <w:marBottom w:val="0"/>
          <w:divBdr>
            <w:top w:val="none" w:sz="0" w:space="0" w:color="auto"/>
            <w:left w:val="none" w:sz="0" w:space="0" w:color="auto"/>
            <w:bottom w:val="none" w:sz="0" w:space="0" w:color="auto"/>
            <w:right w:val="none" w:sz="0" w:space="0" w:color="auto"/>
          </w:divBdr>
        </w:div>
        <w:div w:id="1960332474">
          <w:marLeft w:val="0"/>
          <w:marRight w:val="0"/>
          <w:marTop w:val="0"/>
          <w:marBottom w:val="0"/>
          <w:divBdr>
            <w:top w:val="none" w:sz="0" w:space="0" w:color="auto"/>
            <w:left w:val="none" w:sz="0" w:space="0" w:color="auto"/>
            <w:bottom w:val="none" w:sz="0" w:space="0" w:color="auto"/>
            <w:right w:val="none" w:sz="0" w:space="0" w:color="auto"/>
          </w:divBdr>
        </w:div>
      </w:divsChild>
    </w:div>
    <w:div w:id="2012757814">
      <w:bodyDiv w:val="1"/>
      <w:marLeft w:val="0"/>
      <w:marRight w:val="0"/>
      <w:marTop w:val="0"/>
      <w:marBottom w:val="0"/>
      <w:divBdr>
        <w:top w:val="none" w:sz="0" w:space="0" w:color="auto"/>
        <w:left w:val="none" w:sz="0" w:space="0" w:color="auto"/>
        <w:bottom w:val="none" w:sz="0" w:space="0" w:color="auto"/>
        <w:right w:val="none" w:sz="0" w:space="0" w:color="auto"/>
      </w:divBdr>
      <w:divsChild>
        <w:div w:id="235630750">
          <w:marLeft w:val="0"/>
          <w:marRight w:val="0"/>
          <w:marTop w:val="0"/>
          <w:marBottom w:val="0"/>
          <w:divBdr>
            <w:top w:val="none" w:sz="0" w:space="0" w:color="auto"/>
            <w:left w:val="none" w:sz="0" w:space="0" w:color="auto"/>
            <w:bottom w:val="none" w:sz="0" w:space="0" w:color="auto"/>
            <w:right w:val="none" w:sz="0" w:space="0" w:color="auto"/>
          </w:divBdr>
        </w:div>
        <w:div w:id="959267985">
          <w:marLeft w:val="0"/>
          <w:marRight w:val="0"/>
          <w:marTop w:val="0"/>
          <w:marBottom w:val="0"/>
          <w:divBdr>
            <w:top w:val="none" w:sz="0" w:space="0" w:color="auto"/>
            <w:left w:val="none" w:sz="0" w:space="0" w:color="auto"/>
            <w:bottom w:val="none" w:sz="0" w:space="0" w:color="auto"/>
            <w:right w:val="none" w:sz="0" w:space="0" w:color="auto"/>
          </w:divBdr>
        </w:div>
        <w:div w:id="152733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www.redalyc.org/articulo.oa?id=347532061008" TargetMode="External"/><Relationship Id="rId26" Type="http://schemas.openxmlformats.org/officeDocument/2006/relationships/hyperlink" Target="http://werken.ubiobio.cl/html/documentos/articulos_bibliografia_calidad_educacion_superior/calidad_servicio_educacion_superior/csedsup_54" TargetMode="External"/><Relationship Id="rId39" Type="http://schemas.openxmlformats.org/officeDocument/2006/relationships/hyperlink" Target="https://www.google.com/url?sa=t&amp;rct=j&amp;q=&amp;esrc=s&amp;source=web&amp;cd=2&amp;ved=2ahUKEwip1vCPpeLfAhWNdN8KHTAzDpMQFjABegQICBAC&amp;url=https%3A%2F%2Fdialnet.unirioja.es%2Fdescarga%2Farticulo%2F3677666.pdf&amp;usg=AOvVaw272p7Kjy4XI4XsU0Sx2Z3o" TargetMode="External"/><Relationship Id="rId21" Type="http://schemas.openxmlformats.org/officeDocument/2006/relationships/hyperlink" Target="http://dspace.uazuay.edu.ec/handle/datos/5754" TargetMode="External"/><Relationship Id="rId34" Type="http://schemas.openxmlformats.org/officeDocument/2006/relationships/hyperlink" Target="http://ingenieria.ute.edu.ec/enfoqueute/index.php/revista/article/view/7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dalyc.org/pdf/551/55138743001.pdf" TargetMode="External"/><Relationship Id="rId20" Type="http://schemas.openxmlformats.org/officeDocument/2006/relationships/hyperlink" Target="https://ughandbook.portals.mbs.ac.uk/Portals/0/Docs/my-programme/dissertations/Dan%20Beaumont.pdf" TargetMode="External"/><Relationship Id="rId29" Type="http://schemas.openxmlformats.org/officeDocument/2006/relationships/hyperlink" Target="https://www.iso.org/obp/ui/"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os.Lopez@cementoscfg.cu" TargetMode="External"/><Relationship Id="rId24" Type="http://schemas.openxmlformats.org/officeDocument/2006/relationships/hyperlink" Target="http://www.redalyc.org/articulo.oa?id=81802814" TargetMode="External"/><Relationship Id="rId32" Type="http://schemas.openxmlformats.org/officeDocument/2006/relationships/hyperlink" Target="https://srhe.tandfonline.com/doi/abs/10.1080/14703297.2013.847382" TargetMode="External"/><Relationship Id="rId37" Type="http://schemas.openxmlformats.org/officeDocument/2006/relationships/hyperlink" Target="http://www.vjol.info/index.php/KTQD/article/view/13810/" TargetMode="External"/><Relationship Id="rId40" Type="http://schemas.openxmlformats.org/officeDocument/2006/relationships/hyperlink" Target="http://rii.cujae.edu.cu/index.php/revistaind/article/view/500" TargetMode="External"/><Relationship Id="rId5" Type="http://schemas.openxmlformats.org/officeDocument/2006/relationships/webSettings" Target="webSettings.xml"/><Relationship Id="rId15" Type="http://schemas.openxmlformats.org/officeDocument/2006/relationships/hyperlink" Target="http://www.fca.uach.mx/apcam/2014/04/05/Ponencia%20171-UAEMex-Toluca.pdf" TargetMode="External"/><Relationship Id="rId23" Type="http://schemas.openxmlformats.org/officeDocument/2006/relationships/hyperlink" Target="https://www.google.com/url?sa=t&amp;rct=j&amp;q=&amp;esrc=s&amp;source=web&amp;cd=1&amp;cad=rja&amp;uact=8&amp;ved=2ahUKEwj4h7esleLfAhVI0KwKHWl2DcUQFjAAegQIABAC&amp;url=https%3A%2F%2Fdialnet.unirioja.es%2Fdescarga%2Farticulo%2F3966855.pdf&amp;usg=AOvVaw0DleYiHXkf7bHGO8KAV_RF" TargetMode="External"/><Relationship Id="rId28" Type="http://schemas.openxmlformats.org/officeDocument/2006/relationships/hyperlink" Target="https://riuma.uma.es/xmlui/bitstream/handle/10630/4721/TDR_GALVEZ_RUIZ.p%20df?sequence=6" TargetMode="External"/><Relationship Id="rId36" Type="http://schemas.openxmlformats.org/officeDocument/2006/relationships/hyperlink" Target="https://www.researchgate.net/publication/271671505_The_impact_of_class_absenteeism_on_undergraduates%27_academic_performance_evidence_from_an_elite_Economics_school_in_Portugal" TargetMode="External"/><Relationship Id="rId10" Type="http://schemas.openxmlformats.org/officeDocument/2006/relationships/hyperlink" Target="mailto:alberto.medina@umcc.cu" TargetMode="External"/><Relationship Id="rId19" Type="http://schemas.openxmlformats.org/officeDocument/2006/relationships/hyperlink" Target="https://www.researchgate.net/publication/326716644_EXPLORING_THE_REASONS_OF_NON-ATTENDANCE_IN_GREEK_HIGHER_EDUCATION_ACCOUNTING_CLASSES" TargetMode="External"/><Relationship Id="rId31" Type="http://schemas.openxmlformats.org/officeDocument/2006/relationships/hyperlink" Target="https://pdfs.semanticscholar.org/f685/7246cc535d501b7adee61ca44c080be31730" TargetMode="External"/><Relationship Id="rId4" Type="http://schemas.openxmlformats.org/officeDocument/2006/relationships/settings" Target="settings.xml"/><Relationship Id="rId9" Type="http://schemas.openxmlformats.org/officeDocument/2006/relationships/hyperlink" Target="mailto:brodriguezp@pucp.edu.pe" TargetMode="External"/><Relationship Id="rId14" Type="http://schemas.openxmlformats.org/officeDocument/2006/relationships/hyperlink" Target="http://pubs.sciepub.com/education/2/7/3/index.html" TargetMode="External"/><Relationship Id="rId22" Type="http://schemas.openxmlformats.org/officeDocument/2006/relationships/hyperlink" Target="https://www.google.com/url?sa=t&amp;rct=j&amp;q=&amp;esrc=s&amp;source=web&amp;cd=4&amp;cad=rja&amp;uact=8&amp;ved=2ahUKEwjYnrPDp-LfAhUIm-AKHZBEABoQFjADegQIBxAC&amp;url=https%3A%2F%2Fdialnet.unirioja.es%2Fdescarga%2Farticulo%2F4734935.pdf&amp;usg=AOvVaw1i9pxLFKtvsbz8Nz9wbld0" TargetMode="External"/><Relationship Id="rId27" Type="http://schemas.openxmlformats.org/officeDocument/2006/relationships/hyperlink" Target="http://www.ccsenet.org/journal/index.php/ibr/article/view/982" TargetMode="External"/><Relationship Id="rId30" Type="http://schemas.openxmlformats.org/officeDocument/2006/relationships/hyperlink" Target="https://www.emeraldinsight.com/doi/abs/10.1108/IJHCQA-05-2015-0069?fullSc=1&amp;journalCode=ijhcqa" TargetMode="External"/><Relationship Id="rId35" Type="http://schemas.openxmlformats.org/officeDocument/2006/relationships/hyperlink" Target="http://repositorio.uncp.edu.pe/handle/UNCP/279" TargetMode="External"/><Relationship Id="rId43" Type="http://schemas.openxmlformats.org/officeDocument/2006/relationships/theme" Target="theme/theme1.xml"/><Relationship Id="rId8" Type="http://schemas.openxmlformats.org/officeDocument/2006/relationships/hyperlink" Target="mailto:hricardo@ucf.edu.cu" TargetMode="External"/><Relationship Id="rId3" Type="http://schemas.openxmlformats.org/officeDocument/2006/relationships/styles" Target="styles.xml"/><Relationship Id="rId12" Type="http://schemas.openxmlformats.org/officeDocument/2006/relationships/hyperlink" Target="mailto:jorge.amores@cementoscfg.cu" TargetMode="External"/><Relationship Id="rId17" Type="http://schemas.openxmlformats.org/officeDocument/2006/relationships/hyperlink" Target="https://doi.org/10.1108/08876040610646536" TargetMode="External"/><Relationship Id="rId25" Type="http://schemas.openxmlformats.org/officeDocument/2006/relationships/hyperlink" Target="https://eric.ed.gov/?id=EJ1105551" TargetMode="External"/><Relationship Id="rId33" Type="http://schemas.openxmlformats.org/officeDocument/2006/relationships/hyperlink" Target="https://www.google.com/url?sa=t&amp;rct=j&amp;q=&amp;esrc=s&amp;source=web&amp;cd=2&amp;cad=rja&amp;uact=8&amp;ved=2ahUKEwiCsqjDoOLfAhXRY98KHSzwAq4QFjABegQICBAC&amp;url=ftp%3A%2F%2Fftp.repec.org%2Fopt%2FReDIF%2FRePEc%2Fibf%2Friafin%2Friaf-v5n5-2012%2FRIAF-V5N5-2012-6.pdf&amp;usg=AOvVaw29wB1TuXAagw-seYiEGt7c" TargetMode="External"/><Relationship Id="rId38" Type="http://schemas.openxmlformats.org/officeDocument/2006/relationships/hyperlink" Target="https://www.google.com/url?sa=t&amp;rct=j&amp;q=&amp;esrc=s&amp;source=web&amp;cd=1&amp;cad=rja&amp;uact=8&amp;ved=2ahUKEwiq2JPXpOLfAhWNmeAKHUX1CjQQFjAAegQICRAC&amp;url=https%3A%2F%2Fdialnet.unirioja.es%2Fdescarga%2Farticulo%2F4679055.pdf&amp;usg=AOvVaw3UCq3PEbrFvlE8RQywM6i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0497F-6ECF-4828-8F44-5E040819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6378</Words>
  <Characters>35081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Henrry HRC. Ricardo Cabrera</cp:lastModifiedBy>
  <cp:revision>2</cp:revision>
  <dcterms:created xsi:type="dcterms:W3CDTF">2019-02-11T16:01:00Z</dcterms:created>
  <dcterms:modified xsi:type="dcterms:W3CDTF">2019-02-11T16:01:00Z</dcterms:modified>
</cp:coreProperties>
</file>