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83D48" w14:textId="77777777" w:rsidR="00C70E19" w:rsidRPr="005231BC" w:rsidRDefault="00CD530C" w:rsidP="00CD530C">
      <w:pPr>
        <w:autoSpaceDE w:val="0"/>
        <w:autoSpaceDN w:val="0"/>
        <w:adjustRightInd w:val="0"/>
        <w:spacing w:after="0" w:line="240" w:lineRule="auto"/>
        <w:rPr>
          <w:rFonts w:ascii="Arial" w:hAnsi="Arial" w:cs="Arial"/>
          <w:b/>
          <w:bCs/>
          <w:color w:val="000000"/>
          <w:sz w:val="28"/>
          <w:szCs w:val="28"/>
          <w:lang w:val="es-ES_tradnl"/>
        </w:rPr>
      </w:pPr>
      <w:r w:rsidRPr="005231BC">
        <w:rPr>
          <w:rFonts w:ascii="Arial" w:hAnsi="Arial" w:cs="Arial"/>
          <w:b/>
          <w:bCs/>
          <w:color w:val="000000"/>
          <w:sz w:val="28"/>
          <w:szCs w:val="28"/>
          <w:lang w:val="es-ES_tradnl"/>
        </w:rPr>
        <w:t xml:space="preserve">I TALLER INTERNACIONAL </w:t>
      </w:r>
    </w:p>
    <w:p w14:paraId="2FB39EEA" w14:textId="77777777" w:rsidR="00CD530C" w:rsidRPr="005231BC" w:rsidRDefault="00CD530C" w:rsidP="00CD530C">
      <w:pPr>
        <w:autoSpaceDE w:val="0"/>
        <w:autoSpaceDN w:val="0"/>
        <w:adjustRightInd w:val="0"/>
        <w:spacing w:after="0" w:line="240" w:lineRule="auto"/>
        <w:rPr>
          <w:rFonts w:ascii="Arial" w:hAnsi="Arial" w:cs="Arial"/>
          <w:color w:val="000000"/>
          <w:sz w:val="28"/>
          <w:szCs w:val="28"/>
          <w:lang w:val="es-ES_tradnl"/>
        </w:rPr>
      </w:pPr>
      <w:r w:rsidRPr="005231BC">
        <w:rPr>
          <w:rFonts w:ascii="Arial" w:hAnsi="Arial" w:cs="Arial"/>
          <w:b/>
          <w:bCs/>
          <w:color w:val="000000"/>
          <w:sz w:val="28"/>
          <w:szCs w:val="28"/>
          <w:lang w:val="es-ES_tradnl"/>
        </w:rPr>
        <w:t xml:space="preserve">"Hábitat y comunidades sostenibles" </w:t>
      </w:r>
    </w:p>
    <w:p w14:paraId="18E453D9" w14:textId="77777777" w:rsidR="00CD530C" w:rsidRPr="005231BC" w:rsidRDefault="00CD530C" w:rsidP="00CD530C">
      <w:pPr>
        <w:autoSpaceDE w:val="0"/>
        <w:autoSpaceDN w:val="0"/>
        <w:adjustRightInd w:val="0"/>
        <w:spacing w:after="0" w:line="240" w:lineRule="auto"/>
        <w:rPr>
          <w:rFonts w:ascii="Arial" w:hAnsi="Arial" w:cs="Arial"/>
          <w:sz w:val="24"/>
          <w:szCs w:val="24"/>
          <w:lang w:val="es-ES_tradnl"/>
        </w:rPr>
      </w:pPr>
      <w:r w:rsidRPr="005231BC">
        <w:rPr>
          <w:rFonts w:ascii="Arial" w:hAnsi="Arial" w:cs="Arial"/>
          <w:bCs/>
          <w:color w:val="000000"/>
          <w:sz w:val="24"/>
          <w:szCs w:val="24"/>
          <w:lang w:val="es-ES_tradnl"/>
        </w:rPr>
        <w:t xml:space="preserve">Cayo Santa María, Villa Clara, </w:t>
      </w:r>
      <w:r w:rsidRPr="005231BC">
        <w:rPr>
          <w:rFonts w:ascii="Arial" w:hAnsi="Arial" w:cs="Arial"/>
          <w:bCs/>
          <w:sz w:val="24"/>
          <w:szCs w:val="24"/>
        </w:rPr>
        <w:t xml:space="preserve">23 al 30 de junio 2019 </w:t>
      </w:r>
    </w:p>
    <w:p w14:paraId="0A716156" w14:textId="77777777" w:rsidR="00050D1C" w:rsidRPr="005231BC" w:rsidRDefault="00050D1C" w:rsidP="0069761A">
      <w:pPr>
        <w:rPr>
          <w:rFonts w:ascii="Arial" w:hAnsi="Arial" w:cs="Arial"/>
          <w:b/>
          <w:sz w:val="28"/>
          <w:szCs w:val="28"/>
          <w:lang w:val="es-ES_tradnl"/>
        </w:rPr>
      </w:pPr>
    </w:p>
    <w:p w14:paraId="3AAFC7E1" w14:textId="77777777" w:rsidR="0098356D" w:rsidRPr="005231BC" w:rsidRDefault="0098356D" w:rsidP="00F65632">
      <w:pPr>
        <w:jc w:val="both"/>
        <w:rPr>
          <w:rFonts w:ascii="Arial" w:hAnsi="Arial" w:cs="Arial"/>
          <w:b/>
          <w:sz w:val="28"/>
          <w:szCs w:val="28"/>
        </w:rPr>
      </w:pPr>
      <w:r w:rsidRPr="005231BC">
        <w:rPr>
          <w:rFonts w:ascii="Arial" w:hAnsi="Arial" w:cs="Arial"/>
          <w:b/>
          <w:sz w:val="28"/>
          <w:szCs w:val="28"/>
        </w:rPr>
        <w:t xml:space="preserve">Resultados científicos </w:t>
      </w:r>
      <w:r w:rsidR="002C2F8B" w:rsidRPr="005231BC">
        <w:rPr>
          <w:rFonts w:ascii="Arial" w:hAnsi="Arial" w:cs="Arial"/>
          <w:b/>
          <w:sz w:val="28"/>
          <w:szCs w:val="28"/>
        </w:rPr>
        <w:t>que permiten</w:t>
      </w:r>
      <w:r w:rsidRPr="005231BC">
        <w:rPr>
          <w:rFonts w:ascii="Arial" w:hAnsi="Arial" w:cs="Arial"/>
          <w:b/>
          <w:sz w:val="28"/>
          <w:szCs w:val="28"/>
        </w:rPr>
        <w:t xml:space="preserve"> lograr tr</w:t>
      </w:r>
      <w:r w:rsidR="00F65632" w:rsidRPr="005231BC">
        <w:rPr>
          <w:rFonts w:ascii="Arial" w:hAnsi="Arial" w:cs="Arial"/>
          <w:b/>
          <w:sz w:val="28"/>
          <w:szCs w:val="28"/>
        </w:rPr>
        <w:t xml:space="preserve">ansformaciones y sostenibilidad </w:t>
      </w:r>
      <w:r w:rsidRPr="005231BC">
        <w:rPr>
          <w:rFonts w:ascii="Arial" w:hAnsi="Arial" w:cs="Arial"/>
          <w:b/>
          <w:sz w:val="28"/>
          <w:szCs w:val="28"/>
        </w:rPr>
        <w:t xml:space="preserve">en el hábitat humano </w:t>
      </w:r>
      <w:r w:rsidR="00EE3971" w:rsidRPr="005231BC">
        <w:rPr>
          <w:rFonts w:ascii="Arial" w:hAnsi="Arial" w:cs="Arial"/>
          <w:b/>
          <w:sz w:val="28"/>
          <w:szCs w:val="28"/>
        </w:rPr>
        <w:t>de Aguada de Pasajeros</w:t>
      </w:r>
      <w:r w:rsidR="00050D1C" w:rsidRPr="005231BC">
        <w:rPr>
          <w:rFonts w:ascii="Arial" w:hAnsi="Arial" w:cs="Arial"/>
          <w:b/>
          <w:sz w:val="28"/>
          <w:szCs w:val="28"/>
        </w:rPr>
        <w:t xml:space="preserve"> </w:t>
      </w:r>
    </w:p>
    <w:p w14:paraId="0493DFF4" w14:textId="77777777" w:rsidR="0069761A" w:rsidRPr="005231BC" w:rsidRDefault="0093257D" w:rsidP="0069761A">
      <w:pPr>
        <w:pStyle w:val="Default"/>
        <w:rPr>
          <w:b/>
          <w:color w:val="auto"/>
          <w:lang w:val="es-ES_tradnl"/>
        </w:rPr>
      </w:pPr>
      <w:r w:rsidRPr="005231BC">
        <w:rPr>
          <w:b/>
          <w:color w:val="auto"/>
          <w:lang w:val="es-ES_tradnl"/>
        </w:rPr>
        <w:t xml:space="preserve">Posibles </w:t>
      </w:r>
      <w:r w:rsidR="0069761A" w:rsidRPr="005231BC">
        <w:rPr>
          <w:b/>
          <w:color w:val="auto"/>
          <w:lang w:val="es-ES_tradnl"/>
        </w:rPr>
        <w:t>Ejes temáticos:</w:t>
      </w:r>
    </w:p>
    <w:p w14:paraId="3803459E" w14:textId="77777777" w:rsidR="0069761A" w:rsidRPr="005231BC" w:rsidRDefault="0069761A" w:rsidP="00F65632">
      <w:pPr>
        <w:numPr>
          <w:ilvl w:val="0"/>
          <w:numId w:val="2"/>
        </w:numPr>
        <w:autoSpaceDE w:val="0"/>
        <w:autoSpaceDN w:val="0"/>
        <w:adjustRightInd w:val="0"/>
        <w:spacing w:after="0" w:line="240" w:lineRule="auto"/>
        <w:ind w:firstLine="450"/>
        <w:rPr>
          <w:rFonts w:ascii="Arial" w:hAnsi="Arial" w:cs="Arial"/>
          <w:color w:val="000000"/>
          <w:sz w:val="24"/>
          <w:szCs w:val="24"/>
          <w:lang w:val="es-ES_tradnl"/>
        </w:rPr>
      </w:pPr>
      <w:r w:rsidRPr="005231BC">
        <w:rPr>
          <w:rFonts w:ascii="Arial" w:hAnsi="Arial" w:cs="Arial"/>
          <w:color w:val="000000"/>
          <w:sz w:val="24"/>
          <w:szCs w:val="24"/>
          <w:lang w:val="es-ES_tradnl"/>
        </w:rPr>
        <w:t>Implementación de la N</w:t>
      </w:r>
      <w:r w:rsidR="00EE3971" w:rsidRPr="005231BC">
        <w:rPr>
          <w:rFonts w:ascii="Arial" w:hAnsi="Arial" w:cs="Arial"/>
          <w:color w:val="000000"/>
          <w:sz w:val="24"/>
          <w:szCs w:val="24"/>
          <w:lang w:val="es-ES_tradnl"/>
        </w:rPr>
        <w:t>ueva Agenda Urbana</w:t>
      </w:r>
    </w:p>
    <w:p w14:paraId="70929E27" w14:textId="77777777" w:rsidR="00481852" w:rsidRPr="005231BC" w:rsidRDefault="0069761A" w:rsidP="00F65632">
      <w:pPr>
        <w:numPr>
          <w:ilvl w:val="0"/>
          <w:numId w:val="2"/>
        </w:numPr>
        <w:autoSpaceDE w:val="0"/>
        <w:autoSpaceDN w:val="0"/>
        <w:adjustRightInd w:val="0"/>
        <w:spacing w:after="0" w:line="240" w:lineRule="auto"/>
        <w:ind w:firstLine="450"/>
        <w:rPr>
          <w:rFonts w:ascii="Arial" w:hAnsi="Arial" w:cs="Arial"/>
          <w:color w:val="000000"/>
          <w:sz w:val="24"/>
          <w:szCs w:val="24"/>
          <w:lang w:val="es-ES_tradnl"/>
        </w:rPr>
      </w:pPr>
      <w:r w:rsidRPr="005231BC">
        <w:rPr>
          <w:rFonts w:ascii="Arial" w:hAnsi="Arial" w:cs="Arial"/>
          <w:color w:val="000000"/>
          <w:sz w:val="24"/>
          <w:szCs w:val="24"/>
          <w:lang w:val="es-ES_tradnl"/>
        </w:rPr>
        <w:t>Urban</w:t>
      </w:r>
      <w:r w:rsidR="00EE3971" w:rsidRPr="005231BC">
        <w:rPr>
          <w:rFonts w:ascii="Arial" w:hAnsi="Arial" w:cs="Arial"/>
          <w:color w:val="000000"/>
          <w:sz w:val="24"/>
          <w:szCs w:val="24"/>
          <w:lang w:val="es-ES_tradnl"/>
        </w:rPr>
        <w:t>ización inclusiva y sostenible</w:t>
      </w:r>
    </w:p>
    <w:p w14:paraId="43CA439E" w14:textId="77777777" w:rsidR="00EE3971" w:rsidRPr="005231BC" w:rsidRDefault="00EE3971" w:rsidP="00EE3971">
      <w:pPr>
        <w:autoSpaceDE w:val="0"/>
        <w:autoSpaceDN w:val="0"/>
        <w:adjustRightInd w:val="0"/>
        <w:spacing w:after="0" w:line="240" w:lineRule="auto"/>
        <w:rPr>
          <w:rFonts w:ascii="Arial" w:hAnsi="Arial" w:cs="Arial"/>
          <w:color w:val="000000"/>
          <w:sz w:val="24"/>
          <w:szCs w:val="24"/>
          <w:lang w:val="es-ES_tradnl"/>
        </w:rPr>
      </w:pPr>
    </w:p>
    <w:p w14:paraId="4190CB35" w14:textId="77777777" w:rsidR="00481852" w:rsidRPr="005231BC" w:rsidRDefault="00481852" w:rsidP="00481852">
      <w:pPr>
        <w:spacing w:after="0" w:line="240" w:lineRule="auto"/>
        <w:jc w:val="both"/>
        <w:rPr>
          <w:rFonts w:ascii="Arial" w:hAnsi="Arial" w:cs="Arial"/>
          <w:b/>
          <w:sz w:val="24"/>
          <w:szCs w:val="24"/>
        </w:rPr>
      </w:pPr>
      <w:r w:rsidRPr="005231BC">
        <w:rPr>
          <w:rFonts w:ascii="Arial" w:hAnsi="Arial" w:cs="Arial"/>
          <w:b/>
          <w:sz w:val="24"/>
          <w:szCs w:val="24"/>
        </w:rPr>
        <w:t xml:space="preserve">María Isabel Escalante Leiva. </w:t>
      </w:r>
      <w:r w:rsidRPr="005231BC">
        <w:rPr>
          <w:rFonts w:ascii="Arial" w:hAnsi="Arial" w:cs="Arial"/>
          <w:sz w:val="24"/>
          <w:szCs w:val="24"/>
        </w:rPr>
        <w:t>Arquitecta,</w:t>
      </w:r>
      <w:r w:rsidRPr="005231BC">
        <w:rPr>
          <w:rFonts w:ascii="Arial" w:hAnsi="Arial" w:cs="Arial"/>
          <w:b/>
          <w:sz w:val="24"/>
          <w:szCs w:val="24"/>
        </w:rPr>
        <w:t xml:space="preserve"> </w:t>
      </w:r>
      <w:r w:rsidRPr="005231BC">
        <w:rPr>
          <w:rFonts w:ascii="Arial" w:hAnsi="Arial" w:cs="Arial"/>
          <w:sz w:val="24"/>
          <w:szCs w:val="24"/>
        </w:rPr>
        <w:t xml:space="preserve">Doctora en Ciencias Técnicas, Profesora Auxiliar. Coordinadora de la Carrera de Arquitectura y Urbanismo en la UCLV, Jefa del Grupo de Monitoreo del Proyecto Internacional Hábitat 2. Universidad Central "Marta Abreu" de Las Villas, Carretera a  Camajuaní. </w:t>
      </w:r>
      <w:r w:rsidRPr="005231BC">
        <w:rPr>
          <w:rFonts w:ascii="Arial" w:hAnsi="Arial" w:cs="Arial"/>
          <w:sz w:val="24"/>
          <w:szCs w:val="24"/>
          <w:lang w:val="es-ES_tradnl"/>
        </w:rPr>
        <w:t xml:space="preserve">Km 6½, Santa Clara, 42281065,  </w:t>
      </w:r>
      <w:hyperlink r:id="rId6" w:history="1">
        <w:r w:rsidRPr="005231BC">
          <w:rPr>
            <w:rStyle w:val="Hipervnculo"/>
            <w:rFonts w:ascii="Arial" w:hAnsi="Arial" w:cs="Arial"/>
            <w:b/>
            <w:sz w:val="24"/>
            <w:szCs w:val="24"/>
            <w:lang w:val="es-ES_tradnl"/>
          </w:rPr>
          <w:t>isabele@uclv.edu.cu</w:t>
        </w:r>
      </w:hyperlink>
      <w:r w:rsidRPr="005231BC">
        <w:rPr>
          <w:rStyle w:val="Hipervnculo"/>
          <w:rFonts w:ascii="Arial" w:hAnsi="Arial" w:cs="Arial"/>
          <w:b/>
          <w:sz w:val="24"/>
          <w:szCs w:val="24"/>
          <w:lang w:val="es-ES_tradnl"/>
        </w:rPr>
        <w:t>.</w:t>
      </w:r>
      <w:r w:rsidRPr="005231BC">
        <w:rPr>
          <w:rStyle w:val="Hipervnculo"/>
          <w:rFonts w:ascii="Arial" w:hAnsi="Arial" w:cs="Arial"/>
          <w:b/>
          <w:color w:val="auto"/>
          <w:sz w:val="24"/>
          <w:szCs w:val="24"/>
          <w:u w:val="none"/>
          <w:lang w:val="es-ES_tradnl"/>
        </w:rPr>
        <w:t xml:space="preserve"> </w:t>
      </w:r>
      <w:r w:rsidRPr="005231BC">
        <w:rPr>
          <w:rStyle w:val="Hipervnculo"/>
          <w:rFonts w:ascii="Arial" w:hAnsi="Arial" w:cs="Arial"/>
          <w:b/>
          <w:color w:val="auto"/>
          <w:sz w:val="24"/>
          <w:szCs w:val="24"/>
          <w:u w:val="none"/>
        </w:rPr>
        <w:t xml:space="preserve">Villa Clara, Cuba. </w:t>
      </w:r>
    </w:p>
    <w:p w14:paraId="6AD07CAE" w14:textId="77777777" w:rsidR="00481852" w:rsidRPr="005231BC" w:rsidRDefault="00481852" w:rsidP="00481852">
      <w:pPr>
        <w:pStyle w:val="Default"/>
        <w:jc w:val="both"/>
        <w:rPr>
          <w:color w:val="auto"/>
          <w:lang w:val="es-ES_tradnl"/>
        </w:rPr>
      </w:pPr>
      <w:r w:rsidRPr="005231BC">
        <w:rPr>
          <w:color w:val="auto"/>
          <w:lang w:val="es-ES_tradnl"/>
        </w:rPr>
        <w:t xml:space="preserve">Otros autores: </w:t>
      </w:r>
    </w:p>
    <w:p w14:paraId="5B4C038A" w14:textId="77777777" w:rsidR="00481852" w:rsidRPr="005231BC" w:rsidRDefault="00481852" w:rsidP="0069761A">
      <w:pPr>
        <w:pStyle w:val="Default"/>
        <w:numPr>
          <w:ilvl w:val="0"/>
          <w:numId w:val="4"/>
        </w:numPr>
        <w:jc w:val="both"/>
        <w:rPr>
          <w:color w:val="auto"/>
          <w:lang w:val="es-ES_tradnl"/>
        </w:rPr>
      </w:pPr>
      <w:r w:rsidRPr="005231BC">
        <w:rPr>
          <w:b/>
          <w:lang w:val="es-ES_tradnl"/>
        </w:rPr>
        <w:t xml:space="preserve">Francisco Rodríguez López, </w:t>
      </w:r>
      <w:r w:rsidRPr="005231BC">
        <w:rPr>
          <w:lang w:val="es-ES_tradnl"/>
        </w:rPr>
        <w:t xml:space="preserve">Ingeniero, Coordinador del Proyecto </w:t>
      </w:r>
      <w:r w:rsidR="0069761A" w:rsidRPr="005231BC">
        <w:rPr>
          <w:lang w:val="es-ES_tradnl"/>
        </w:rPr>
        <w:t>Hábitat</w:t>
      </w:r>
      <w:r w:rsidRPr="005231BC">
        <w:rPr>
          <w:lang w:val="es-ES_tradnl"/>
        </w:rPr>
        <w:t xml:space="preserve"> 2 del Municipio Aguada de Pasajeros,</w:t>
      </w:r>
      <w:r w:rsidR="0069761A" w:rsidRPr="005231BC">
        <w:rPr>
          <w:lang w:val="es-ES_tradnl"/>
        </w:rPr>
        <w:t xml:space="preserve"> </w:t>
      </w:r>
      <w:hyperlink r:id="rId7" w:history="1">
        <w:r w:rsidR="0069761A" w:rsidRPr="005231BC">
          <w:rPr>
            <w:rStyle w:val="Hipervnculo"/>
            <w:lang w:val="es-ES_tradnl"/>
          </w:rPr>
          <w:t>habitata@enet.cu</w:t>
        </w:r>
      </w:hyperlink>
      <w:r w:rsidRPr="005231BC">
        <w:rPr>
          <w:lang w:val="es-ES_tradnl"/>
        </w:rPr>
        <w:t xml:space="preserve"> Cienfuegos.</w:t>
      </w:r>
      <w:r w:rsidR="0069761A" w:rsidRPr="005231BC">
        <w:rPr>
          <w:lang w:val="es-ES_tradnl"/>
        </w:rPr>
        <w:t xml:space="preserve"> Cuba.</w:t>
      </w:r>
    </w:p>
    <w:p w14:paraId="0E30A75E" w14:textId="77777777" w:rsidR="005231BC" w:rsidRPr="005231BC" w:rsidRDefault="005231BC" w:rsidP="005231BC">
      <w:pPr>
        <w:pStyle w:val="Default"/>
        <w:jc w:val="both"/>
        <w:rPr>
          <w:color w:val="auto"/>
          <w:lang w:val="es-ES_tradnl"/>
        </w:rPr>
      </w:pPr>
      <w:r w:rsidRPr="005231BC">
        <w:rPr>
          <w:lang w:val="es-ES_tradnl"/>
        </w:rPr>
        <w:t>Colaboradores:</w:t>
      </w:r>
    </w:p>
    <w:p w14:paraId="7B9179A4" w14:textId="77777777" w:rsidR="0069761A" w:rsidRPr="005231BC" w:rsidRDefault="0069761A" w:rsidP="0069761A">
      <w:pPr>
        <w:pStyle w:val="Prrafodelista"/>
        <w:numPr>
          <w:ilvl w:val="0"/>
          <w:numId w:val="4"/>
        </w:numPr>
        <w:tabs>
          <w:tab w:val="center" w:pos="4680"/>
        </w:tabs>
        <w:spacing w:after="0" w:line="240" w:lineRule="auto"/>
        <w:jc w:val="both"/>
        <w:rPr>
          <w:rFonts w:ascii="Arial" w:hAnsi="Arial" w:cs="Arial"/>
          <w:b/>
          <w:sz w:val="24"/>
          <w:szCs w:val="24"/>
        </w:rPr>
      </w:pPr>
      <w:r w:rsidRPr="005231BC">
        <w:rPr>
          <w:rFonts w:ascii="Arial" w:hAnsi="Arial" w:cs="Arial"/>
          <w:b/>
          <w:sz w:val="24"/>
          <w:szCs w:val="24"/>
        </w:rPr>
        <w:t>Adriana Herrera Campos.</w:t>
      </w:r>
      <w:r w:rsidRPr="005231BC">
        <w:rPr>
          <w:rFonts w:ascii="Arial" w:hAnsi="Arial" w:cs="Arial"/>
          <w:b/>
          <w:sz w:val="24"/>
          <w:szCs w:val="24"/>
        </w:rPr>
        <w:tab/>
      </w:r>
    </w:p>
    <w:p w14:paraId="16F48723" w14:textId="77777777" w:rsidR="0069761A" w:rsidRPr="005231BC" w:rsidRDefault="0069761A" w:rsidP="0069761A">
      <w:pPr>
        <w:pStyle w:val="Prrafodelista"/>
        <w:numPr>
          <w:ilvl w:val="0"/>
          <w:numId w:val="4"/>
        </w:numPr>
        <w:spacing w:after="0" w:line="240" w:lineRule="auto"/>
        <w:jc w:val="both"/>
        <w:rPr>
          <w:rFonts w:ascii="Arial" w:hAnsi="Arial" w:cs="Arial"/>
          <w:b/>
          <w:sz w:val="24"/>
          <w:szCs w:val="24"/>
        </w:rPr>
      </w:pPr>
      <w:r w:rsidRPr="005231BC">
        <w:rPr>
          <w:rFonts w:ascii="Arial" w:hAnsi="Arial" w:cs="Arial"/>
          <w:b/>
          <w:sz w:val="24"/>
          <w:szCs w:val="24"/>
        </w:rPr>
        <w:t xml:space="preserve">Yanay Gómez </w:t>
      </w:r>
    </w:p>
    <w:p w14:paraId="3DF0F540" w14:textId="77777777" w:rsidR="0069761A" w:rsidRPr="005231BC" w:rsidRDefault="0069761A" w:rsidP="0069761A">
      <w:pPr>
        <w:pStyle w:val="Prrafodelista"/>
        <w:numPr>
          <w:ilvl w:val="0"/>
          <w:numId w:val="4"/>
        </w:numPr>
        <w:spacing w:after="0" w:line="240" w:lineRule="auto"/>
        <w:jc w:val="both"/>
        <w:rPr>
          <w:rFonts w:ascii="Arial" w:hAnsi="Arial" w:cs="Arial"/>
          <w:b/>
          <w:sz w:val="24"/>
          <w:szCs w:val="24"/>
        </w:rPr>
      </w:pPr>
      <w:r w:rsidRPr="005231BC">
        <w:rPr>
          <w:rFonts w:ascii="Arial" w:hAnsi="Arial" w:cs="Arial"/>
          <w:b/>
          <w:sz w:val="24"/>
          <w:szCs w:val="24"/>
        </w:rPr>
        <w:t>Carmen Juana Díaz Urbay</w:t>
      </w:r>
    </w:p>
    <w:p w14:paraId="5FFD602E" w14:textId="77777777" w:rsidR="0069761A" w:rsidRPr="005231BC" w:rsidRDefault="0069761A" w:rsidP="0069761A">
      <w:pPr>
        <w:pStyle w:val="Prrafodelista"/>
        <w:numPr>
          <w:ilvl w:val="0"/>
          <w:numId w:val="4"/>
        </w:numPr>
        <w:spacing w:after="0" w:line="240" w:lineRule="auto"/>
        <w:jc w:val="both"/>
        <w:rPr>
          <w:rFonts w:ascii="Arial" w:hAnsi="Arial" w:cs="Arial"/>
          <w:b/>
          <w:sz w:val="24"/>
          <w:szCs w:val="24"/>
        </w:rPr>
      </w:pPr>
      <w:r w:rsidRPr="005231BC">
        <w:rPr>
          <w:rFonts w:ascii="Arial" w:hAnsi="Arial" w:cs="Arial"/>
          <w:b/>
          <w:sz w:val="24"/>
          <w:szCs w:val="24"/>
        </w:rPr>
        <w:t>José Alfredo Pérez</w:t>
      </w:r>
    </w:p>
    <w:p w14:paraId="165FACF0" w14:textId="77777777" w:rsidR="0069761A" w:rsidRPr="005231BC" w:rsidRDefault="0069761A" w:rsidP="0069761A">
      <w:pPr>
        <w:pStyle w:val="Default"/>
        <w:numPr>
          <w:ilvl w:val="0"/>
          <w:numId w:val="4"/>
        </w:numPr>
        <w:jc w:val="both"/>
        <w:rPr>
          <w:b/>
          <w:color w:val="auto"/>
          <w:lang w:val="es-ES_tradnl"/>
        </w:rPr>
      </w:pPr>
      <w:r w:rsidRPr="005231BC">
        <w:rPr>
          <w:b/>
          <w:color w:val="auto"/>
          <w:lang w:val="es-ES_tradnl"/>
        </w:rPr>
        <w:t>Rafael Abascal Sobrado</w:t>
      </w:r>
    </w:p>
    <w:p w14:paraId="6F7A4010" w14:textId="77777777" w:rsidR="0069761A" w:rsidRPr="005231BC" w:rsidRDefault="00050D1C" w:rsidP="0069761A">
      <w:pPr>
        <w:pStyle w:val="Default"/>
        <w:jc w:val="both"/>
        <w:rPr>
          <w:b/>
          <w:color w:val="auto"/>
          <w:lang w:val="es-ES_tradnl"/>
        </w:rPr>
      </w:pPr>
      <w:r w:rsidRPr="005231BC">
        <w:rPr>
          <w:color w:val="auto"/>
          <w:lang w:val="es-ES_tradnl"/>
        </w:rPr>
        <w:t>G</w:t>
      </w:r>
      <w:r w:rsidR="0069761A" w:rsidRPr="005231BC">
        <w:rPr>
          <w:color w:val="auto"/>
          <w:lang w:val="es-ES_tradnl"/>
        </w:rPr>
        <w:t>raduados de la Carrera de Arquitectura y Urbanismo, Facultad de Construcciones, UCLV,</w:t>
      </w:r>
      <w:r w:rsidR="00B5345A" w:rsidRPr="005231BC">
        <w:rPr>
          <w:b/>
          <w:color w:val="auto"/>
          <w:lang w:val="es-ES_tradnl"/>
        </w:rPr>
        <w:t xml:space="preserve"> Santa</w:t>
      </w:r>
      <w:r w:rsidR="009D3F03" w:rsidRPr="005231BC">
        <w:rPr>
          <w:b/>
          <w:color w:val="auto"/>
          <w:lang w:val="es-ES_tradnl"/>
        </w:rPr>
        <w:t xml:space="preserve"> Cla</w:t>
      </w:r>
      <w:r w:rsidR="0069761A" w:rsidRPr="005231BC">
        <w:rPr>
          <w:b/>
          <w:color w:val="auto"/>
          <w:lang w:val="es-ES_tradnl"/>
        </w:rPr>
        <w:t>ra, Cuba.</w:t>
      </w:r>
    </w:p>
    <w:p w14:paraId="3FF88D97" w14:textId="77777777" w:rsidR="0069761A" w:rsidRPr="005231BC" w:rsidRDefault="0069761A" w:rsidP="009B549C">
      <w:pPr>
        <w:autoSpaceDE w:val="0"/>
        <w:autoSpaceDN w:val="0"/>
        <w:adjustRightInd w:val="0"/>
        <w:spacing w:after="0" w:line="240" w:lineRule="auto"/>
        <w:rPr>
          <w:rFonts w:ascii="Arial" w:hAnsi="Arial" w:cs="Arial"/>
          <w:b/>
          <w:bCs/>
          <w:sz w:val="24"/>
          <w:szCs w:val="24"/>
        </w:rPr>
      </w:pPr>
    </w:p>
    <w:p w14:paraId="3D5CA35C" w14:textId="77777777" w:rsidR="00CC25F4" w:rsidRPr="005231BC" w:rsidRDefault="00CC25F4" w:rsidP="00481852">
      <w:pPr>
        <w:spacing w:after="0" w:line="240" w:lineRule="auto"/>
        <w:rPr>
          <w:rFonts w:ascii="Arial" w:hAnsi="Arial" w:cs="Arial"/>
          <w:b/>
          <w:sz w:val="24"/>
          <w:szCs w:val="24"/>
        </w:rPr>
      </w:pPr>
      <w:r w:rsidRPr="005231BC">
        <w:rPr>
          <w:rFonts w:ascii="Arial" w:hAnsi="Arial" w:cs="Arial"/>
          <w:b/>
          <w:sz w:val="24"/>
          <w:szCs w:val="24"/>
        </w:rPr>
        <w:t xml:space="preserve">RESUMEN: </w:t>
      </w:r>
    </w:p>
    <w:p w14:paraId="25F3E188" w14:textId="77777777" w:rsidR="00CC25F4" w:rsidRPr="005231BC" w:rsidRDefault="00CC25F4" w:rsidP="00481852">
      <w:pPr>
        <w:spacing w:after="0" w:line="240" w:lineRule="auto"/>
        <w:jc w:val="both"/>
        <w:rPr>
          <w:rFonts w:ascii="Arial" w:hAnsi="Arial" w:cs="Arial"/>
          <w:sz w:val="24"/>
          <w:szCs w:val="24"/>
        </w:rPr>
      </w:pPr>
      <w:r w:rsidRPr="005231BC">
        <w:rPr>
          <w:rFonts w:ascii="Arial" w:hAnsi="Arial" w:cs="Arial"/>
          <w:sz w:val="24"/>
          <w:szCs w:val="24"/>
        </w:rPr>
        <w:t>Desde el año 2013 en que se inició</w:t>
      </w:r>
      <w:r w:rsidR="0098356D" w:rsidRPr="005231BC">
        <w:rPr>
          <w:rFonts w:ascii="Arial" w:hAnsi="Arial" w:cs="Arial"/>
          <w:sz w:val="24"/>
          <w:szCs w:val="24"/>
        </w:rPr>
        <w:t xml:space="preserve"> el desarrollo</w:t>
      </w:r>
      <w:r w:rsidRPr="005231BC">
        <w:rPr>
          <w:rFonts w:ascii="Arial" w:hAnsi="Arial" w:cs="Arial"/>
          <w:sz w:val="24"/>
          <w:szCs w:val="24"/>
        </w:rPr>
        <w:t xml:space="preserve"> </w:t>
      </w:r>
      <w:r w:rsidR="0098356D" w:rsidRPr="005231BC">
        <w:rPr>
          <w:rFonts w:ascii="Arial" w:hAnsi="Arial" w:cs="Arial"/>
          <w:sz w:val="24"/>
          <w:szCs w:val="24"/>
        </w:rPr>
        <w:t>d</w:t>
      </w:r>
      <w:r w:rsidRPr="005231BC">
        <w:rPr>
          <w:rFonts w:ascii="Arial" w:hAnsi="Arial" w:cs="Arial"/>
          <w:sz w:val="24"/>
          <w:szCs w:val="24"/>
        </w:rPr>
        <w:t xml:space="preserve">el Proyecto Internacional Hábitat 2, se ha </w:t>
      </w:r>
      <w:r w:rsidR="00E56CE9" w:rsidRPr="005231BC">
        <w:rPr>
          <w:rFonts w:ascii="Arial" w:hAnsi="Arial" w:cs="Arial"/>
          <w:sz w:val="24"/>
          <w:szCs w:val="24"/>
        </w:rPr>
        <w:t>establecido</w:t>
      </w:r>
      <w:r w:rsidRPr="005231BC">
        <w:rPr>
          <w:rFonts w:ascii="Arial" w:hAnsi="Arial" w:cs="Arial"/>
          <w:sz w:val="24"/>
          <w:szCs w:val="24"/>
        </w:rPr>
        <w:t xml:space="preserve"> la vinculación con el municipio Aguada de Pasajeros, localizado en la provincia cubana de Cienfuegos, al centro del país, uno de los diez participantes en dicho proyecto. </w:t>
      </w:r>
      <w:r w:rsidR="006A793C" w:rsidRPr="005231BC">
        <w:rPr>
          <w:rFonts w:ascii="Arial" w:hAnsi="Arial" w:cs="Arial"/>
          <w:sz w:val="24"/>
          <w:szCs w:val="24"/>
        </w:rPr>
        <w:t xml:space="preserve">El departamento de Arquitectura </w:t>
      </w:r>
      <w:r w:rsidR="0098356D" w:rsidRPr="005231BC">
        <w:rPr>
          <w:rFonts w:ascii="Arial" w:hAnsi="Arial" w:cs="Arial"/>
          <w:sz w:val="24"/>
          <w:szCs w:val="24"/>
        </w:rPr>
        <w:t xml:space="preserve">de la U.C.L.V. en Santa Clara, Cuba, </w:t>
      </w:r>
      <w:r w:rsidR="006A793C" w:rsidRPr="005231BC">
        <w:rPr>
          <w:rFonts w:ascii="Arial" w:hAnsi="Arial" w:cs="Arial"/>
          <w:sz w:val="24"/>
          <w:szCs w:val="24"/>
        </w:rPr>
        <w:t>ha contribuido a obtener el</w:t>
      </w:r>
      <w:r w:rsidRPr="005231BC">
        <w:rPr>
          <w:rFonts w:ascii="Arial" w:hAnsi="Arial" w:cs="Arial"/>
          <w:sz w:val="24"/>
          <w:szCs w:val="24"/>
        </w:rPr>
        <w:t xml:space="preserve"> diagnóstico multidim</w:t>
      </w:r>
      <w:r w:rsidR="0098356D" w:rsidRPr="005231BC">
        <w:rPr>
          <w:rFonts w:ascii="Arial" w:hAnsi="Arial" w:cs="Arial"/>
          <w:sz w:val="24"/>
          <w:szCs w:val="24"/>
        </w:rPr>
        <w:t>ensional d</w:t>
      </w:r>
      <w:r w:rsidR="006A793C" w:rsidRPr="005231BC">
        <w:rPr>
          <w:rFonts w:ascii="Arial" w:hAnsi="Arial" w:cs="Arial"/>
          <w:sz w:val="24"/>
          <w:szCs w:val="24"/>
        </w:rPr>
        <w:t>el hábitat humano</w:t>
      </w:r>
      <w:r w:rsidRPr="005231BC">
        <w:rPr>
          <w:rFonts w:ascii="Arial" w:hAnsi="Arial" w:cs="Arial"/>
          <w:sz w:val="24"/>
          <w:szCs w:val="24"/>
        </w:rPr>
        <w:t xml:space="preserve"> en tres etapas, incrementando </w:t>
      </w:r>
      <w:r w:rsidR="00E56CE9" w:rsidRPr="005231BC">
        <w:rPr>
          <w:rFonts w:ascii="Arial" w:hAnsi="Arial" w:cs="Arial"/>
          <w:sz w:val="24"/>
          <w:szCs w:val="24"/>
        </w:rPr>
        <w:t xml:space="preserve">de manera paulatina, </w:t>
      </w:r>
      <w:r w:rsidR="006A793C" w:rsidRPr="005231BC">
        <w:rPr>
          <w:rFonts w:ascii="Arial" w:hAnsi="Arial" w:cs="Arial"/>
          <w:sz w:val="24"/>
          <w:szCs w:val="24"/>
        </w:rPr>
        <w:t xml:space="preserve">el componente participativo. </w:t>
      </w:r>
      <w:r w:rsidR="00B376CA" w:rsidRPr="005231BC">
        <w:rPr>
          <w:rFonts w:ascii="Arial" w:hAnsi="Arial" w:cs="Arial"/>
          <w:sz w:val="24"/>
          <w:szCs w:val="24"/>
        </w:rPr>
        <w:t xml:space="preserve"> A</w:t>
      </w:r>
      <w:r w:rsidRPr="005231BC">
        <w:rPr>
          <w:rFonts w:ascii="Arial" w:hAnsi="Arial" w:cs="Arial"/>
          <w:sz w:val="24"/>
          <w:szCs w:val="24"/>
        </w:rPr>
        <w:t xml:space="preserve"> partir de los déficits y limitaciones detectados, se </w:t>
      </w:r>
      <w:r w:rsidR="006A793C" w:rsidRPr="005231BC">
        <w:rPr>
          <w:rFonts w:ascii="Arial" w:hAnsi="Arial" w:cs="Arial"/>
          <w:sz w:val="24"/>
          <w:szCs w:val="24"/>
        </w:rPr>
        <w:t>han podido desarrollar los siguientes resultados:</w:t>
      </w:r>
      <w:r w:rsidRPr="005231BC">
        <w:rPr>
          <w:rFonts w:ascii="Arial" w:hAnsi="Arial" w:cs="Arial"/>
          <w:sz w:val="24"/>
          <w:szCs w:val="24"/>
        </w:rPr>
        <w:t xml:space="preserve"> propuesta de reestructuración del sistema de espacios libres públicos en su principal asentamiento urbano (Aguada de Pasajeros),  el planeamiento</w:t>
      </w:r>
      <w:r w:rsidR="00B376CA" w:rsidRPr="005231BC">
        <w:rPr>
          <w:rFonts w:ascii="Arial" w:hAnsi="Arial" w:cs="Arial"/>
          <w:sz w:val="24"/>
          <w:szCs w:val="24"/>
        </w:rPr>
        <w:t xml:space="preserve"> de la rehabilitación urbana en</w:t>
      </w:r>
      <w:r w:rsidRPr="005231BC">
        <w:rPr>
          <w:rFonts w:ascii="Arial" w:hAnsi="Arial" w:cs="Arial"/>
          <w:sz w:val="24"/>
          <w:szCs w:val="24"/>
        </w:rPr>
        <w:t xml:space="preserve"> las zonas principales</w:t>
      </w:r>
      <w:r w:rsidR="006A793C" w:rsidRPr="005231BC">
        <w:rPr>
          <w:rFonts w:ascii="Arial" w:hAnsi="Arial" w:cs="Arial"/>
          <w:sz w:val="24"/>
          <w:szCs w:val="24"/>
        </w:rPr>
        <w:t xml:space="preserve"> de</w:t>
      </w:r>
      <w:r w:rsidRPr="005231BC">
        <w:rPr>
          <w:rFonts w:ascii="Arial" w:hAnsi="Arial" w:cs="Arial"/>
          <w:sz w:val="24"/>
          <w:szCs w:val="24"/>
        </w:rPr>
        <w:t xml:space="preserve"> los otros tres </w:t>
      </w:r>
      <w:r w:rsidR="00232E9F" w:rsidRPr="005231BC">
        <w:rPr>
          <w:rFonts w:ascii="Arial" w:hAnsi="Arial" w:cs="Arial"/>
          <w:sz w:val="24"/>
          <w:szCs w:val="24"/>
        </w:rPr>
        <w:t>(</w:t>
      </w:r>
      <w:r w:rsidRPr="005231BC">
        <w:rPr>
          <w:rFonts w:ascii="Arial" w:hAnsi="Arial" w:cs="Arial"/>
          <w:sz w:val="24"/>
          <w:szCs w:val="24"/>
        </w:rPr>
        <w:t xml:space="preserve">Perseverancia, Covadonga y Esles de Venero), así como, el diseño </w:t>
      </w:r>
      <w:r w:rsidR="00E56CE9" w:rsidRPr="005231BC">
        <w:rPr>
          <w:rFonts w:ascii="Arial" w:hAnsi="Arial" w:cs="Arial"/>
          <w:sz w:val="24"/>
          <w:szCs w:val="24"/>
        </w:rPr>
        <w:t xml:space="preserve">urbano </w:t>
      </w:r>
      <w:r w:rsidRPr="005231BC">
        <w:rPr>
          <w:rFonts w:ascii="Arial" w:hAnsi="Arial" w:cs="Arial"/>
          <w:sz w:val="24"/>
          <w:szCs w:val="24"/>
        </w:rPr>
        <w:t>de espacios públicos y de la rehabilitación de los inmuebles relevantes que exhiben valores patrimoniales en los mismos, todo ello</w:t>
      </w:r>
      <w:r w:rsidR="006A793C" w:rsidRPr="005231BC">
        <w:rPr>
          <w:rFonts w:ascii="Arial" w:hAnsi="Arial" w:cs="Arial"/>
          <w:sz w:val="24"/>
          <w:szCs w:val="24"/>
        </w:rPr>
        <w:t xml:space="preserve"> también,</w:t>
      </w:r>
      <w:r w:rsidRPr="005231BC">
        <w:rPr>
          <w:rFonts w:ascii="Arial" w:hAnsi="Arial" w:cs="Arial"/>
          <w:sz w:val="24"/>
          <w:szCs w:val="24"/>
        </w:rPr>
        <w:t xml:space="preserve"> con un fuerte componente </w:t>
      </w:r>
      <w:r w:rsidR="00E56CE9" w:rsidRPr="005231BC">
        <w:rPr>
          <w:rFonts w:ascii="Arial" w:hAnsi="Arial" w:cs="Arial"/>
          <w:sz w:val="24"/>
          <w:szCs w:val="24"/>
        </w:rPr>
        <w:t>participativo.</w:t>
      </w:r>
      <w:r w:rsidRPr="005231BC">
        <w:rPr>
          <w:rFonts w:ascii="Arial" w:hAnsi="Arial" w:cs="Arial"/>
          <w:sz w:val="24"/>
          <w:szCs w:val="24"/>
        </w:rPr>
        <w:t xml:space="preserve">  </w:t>
      </w:r>
    </w:p>
    <w:p w14:paraId="181FE178" w14:textId="77777777" w:rsidR="005231BC" w:rsidRPr="005231BC" w:rsidRDefault="00CC25F4" w:rsidP="00481852">
      <w:pPr>
        <w:spacing w:after="0" w:line="240" w:lineRule="auto"/>
        <w:jc w:val="both"/>
        <w:rPr>
          <w:rFonts w:ascii="Arial" w:hAnsi="Arial" w:cs="Arial"/>
          <w:sz w:val="24"/>
          <w:szCs w:val="24"/>
        </w:rPr>
      </w:pPr>
      <w:r w:rsidRPr="005231BC">
        <w:rPr>
          <w:rFonts w:ascii="Arial" w:hAnsi="Arial" w:cs="Arial"/>
          <w:sz w:val="24"/>
          <w:szCs w:val="24"/>
        </w:rPr>
        <w:t>La totalidad de los resultados se han</w:t>
      </w:r>
      <w:r w:rsidR="00232E9F" w:rsidRPr="005231BC">
        <w:rPr>
          <w:rFonts w:ascii="Arial" w:hAnsi="Arial" w:cs="Arial"/>
          <w:sz w:val="24"/>
          <w:szCs w:val="24"/>
        </w:rPr>
        <w:t xml:space="preserve"> expuesto</w:t>
      </w:r>
      <w:r w:rsidR="006A793C" w:rsidRPr="005231BC">
        <w:rPr>
          <w:rFonts w:ascii="Arial" w:hAnsi="Arial" w:cs="Arial"/>
          <w:sz w:val="24"/>
          <w:szCs w:val="24"/>
        </w:rPr>
        <w:t xml:space="preserve">, </w:t>
      </w:r>
      <w:r w:rsidR="00E56CE9" w:rsidRPr="005231BC">
        <w:rPr>
          <w:rFonts w:ascii="Arial" w:hAnsi="Arial" w:cs="Arial"/>
          <w:sz w:val="24"/>
          <w:szCs w:val="24"/>
        </w:rPr>
        <w:t xml:space="preserve"> en la medida en que han sido obtenidos,</w:t>
      </w:r>
      <w:r w:rsidRPr="005231BC">
        <w:rPr>
          <w:rFonts w:ascii="Arial" w:hAnsi="Arial" w:cs="Arial"/>
          <w:sz w:val="24"/>
          <w:szCs w:val="24"/>
        </w:rPr>
        <w:t xml:space="preserve"> </w:t>
      </w:r>
      <w:r w:rsidR="00E56CE9" w:rsidRPr="005231BC">
        <w:rPr>
          <w:rFonts w:ascii="Arial" w:hAnsi="Arial" w:cs="Arial"/>
          <w:sz w:val="24"/>
          <w:szCs w:val="24"/>
        </w:rPr>
        <w:t>al Consejo de la Administración Municipal,</w:t>
      </w:r>
      <w:r w:rsidRPr="005231BC">
        <w:rPr>
          <w:rFonts w:ascii="Arial" w:hAnsi="Arial" w:cs="Arial"/>
          <w:sz w:val="24"/>
          <w:szCs w:val="24"/>
        </w:rPr>
        <w:t xml:space="preserve"> a la Dirección Municipal de </w:t>
      </w:r>
      <w:r w:rsidRPr="005231BC">
        <w:rPr>
          <w:rFonts w:ascii="Arial" w:hAnsi="Arial" w:cs="Arial"/>
          <w:sz w:val="24"/>
          <w:szCs w:val="24"/>
        </w:rPr>
        <w:lastRenderedPageBreak/>
        <w:t>Planificación Física, a los actores claves, siendo reconocidos y</w:t>
      </w:r>
      <w:r w:rsidR="00E56CE9" w:rsidRPr="005231BC">
        <w:rPr>
          <w:rFonts w:ascii="Arial" w:hAnsi="Arial" w:cs="Arial"/>
          <w:sz w:val="24"/>
          <w:szCs w:val="24"/>
        </w:rPr>
        <w:t xml:space="preserve"> legitimados oficialmente.</w:t>
      </w:r>
      <w:r w:rsidR="005231BC" w:rsidRPr="005231BC">
        <w:rPr>
          <w:rFonts w:ascii="Arial" w:hAnsi="Arial" w:cs="Arial"/>
          <w:sz w:val="24"/>
          <w:szCs w:val="24"/>
        </w:rPr>
        <w:t xml:space="preserve"> </w:t>
      </w:r>
    </w:p>
    <w:p w14:paraId="1A1981E0" w14:textId="77777777" w:rsidR="00CC25F4" w:rsidRPr="005231BC" w:rsidRDefault="0014145D" w:rsidP="00481852">
      <w:pPr>
        <w:spacing w:after="0" w:line="240" w:lineRule="auto"/>
        <w:jc w:val="both"/>
        <w:rPr>
          <w:rFonts w:ascii="Arial" w:hAnsi="Arial" w:cs="Arial"/>
          <w:sz w:val="24"/>
          <w:szCs w:val="24"/>
        </w:rPr>
      </w:pPr>
      <w:r w:rsidRPr="005231BC">
        <w:rPr>
          <w:rFonts w:ascii="Arial" w:hAnsi="Arial" w:cs="Arial"/>
          <w:sz w:val="24"/>
          <w:szCs w:val="24"/>
        </w:rPr>
        <w:t>To</w:t>
      </w:r>
      <w:r w:rsidR="00795083" w:rsidRPr="005231BC">
        <w:rPr>
          <w:rFonts w:ascii="Arial" w:hAnsi="Arial" w:cs="Arial"/>
          <w:sz w:val="24"/>
          <w:szCs w:val="24"/>
        </w:rPr>
        <w:t xml:space="preserve">do ello </w:t>
      </w:r>
      <w:r w:rsidR="00E56CE9" w:rsidRPr="005231BC">
        <w:rPr>
          <w:rFonts w:ascii="Arial" w:hAnsi="Arial" w:cs="Arial"/>
          <w:sz w:val="24"/>
          <w:szCs w:val="24"/>
        </w:rPr>
        <w:t xml:space="preserve">permite contribuir </w:t>
      </w:r>
      <w:r w:rsidR="00B376CA" w:rsidRPr="005231BC">
        <w:rPr>
          <w:rFonts w:ascii="Arial" w:hAnsi="Arial" w:cs="Arial"/>
          <w:sz w:val="24"/>
          <w:szCs w:val="24"/>
        </w:rPr>
        <w:t xml:space="preserve">muy modestamente </w:t>
      </w:r>
      <w:r w:rsidR="00E56CE9" w:rsidRPr="005231BC">
        <w:rPr>
          <w:rFonts w:ascii="Arial" w:hAnsi="Arial" w:cs="Arial"/>
          <w:sz w:val="24"/>
          <w:szCs w:val="24"/>
        </w:rPr>
        <w:t xml:space="preserve">a </w:t>
      </w:r>
      <w:r w:rsidR="00E56CE9" w:rsidRPr="005231BC">
        <w:rPr>
          <w:rFonts w:ascii="Arial" w:hAnsi="Arial" w:cs="Arial"/>
          <w:sz w:val="24"/>
          <w:szCs w:val="24"/>
          <w:lang w:val="es-ES_tradnl" w:eastAsia="es-ES_tradnl"/>
        </w:rPr>
        <w:t xml:space="preserve">“lograr que las ciudades y los asentamientos humanos sean inclusivos, seguros, resilientes y sostenibles”, como </w:t>
      </w:r>
      <w:r w:rsidRPr="005231BC">
        <w:rPr>
          <w:rFonts w:ascii="Arial" w:hAnsi="Arial" w:cs="Arial"/>
          <w:sz w:val="24"/>
          <w:szCs w:val="24"/>
          <w:lang w:val="es-ES_tradnl" w:eastAsia="es-ES_tradnl"/>
        </w:rPr>
        <w:t>queda plasmado</w:t>
      </w:r>
      <w:r w:rsidR="006A793C" w:rsidRPr="005231BC">
        <w:rPr>
          <w:rFonts w:ascii="Arial" w:hAnsi="Arial" w:cs="Arial"/>
          <w:sz w:val="24"/>
          <w:szCs w:val="24"/>
          <w:lang w:val="es-ES_tradnl" w:eastAsia="es-ES_tradnl"/>
        </w:rPr>
        <w:t xml:space="preserve"> en el objetivo 11 de la</w:t>
      </w:r>
      <w:r w:rsidR="00795083" w:rsidRPr="005231BC">
        <w:rPr>
          <w:rFonts w:ascii="Arial" w:hAnsi="Arial" w:cs="Arial"/>
          <w:sz w:val="24"/>
          <w:szCs w:val="24"/>
        </w:rPr>
        <w:t xml:space="preserve"> Agenda 2030 para </w:t>
      </w:r>
      <w:r w:rsidR="00F65632" w:rsidRPr="005231BC">
        <w:rPr>
          <w:rFonts w:ascii="Arial" w:hAnsi="Arial" w:cs="Arial"/>
          <w:sz w:val="24"/>
          <w:szCs w:val="24"/>
        </w:rPr>
        <w:t>el Desarrollo Sostenible y sus O</w:t>
      </w:r>
      <w:r w:rsidR="00795083" w:rsidRPr="005231BC">
        <w:rPr>
          <w:rFonts w:ascii="Arial" w:hAnsi="Arial" w:cs="Arial"/>
          <w:sz w:val="24"/>
          <w:szCs w:val="24"/>
        </w:rPr>
        <w:t>bjetivos (ODS), aprobados en septiembre de 2015 por</w:t>
      </w:r>
      <w:r w:rsidR="006A793C" w:rsidRPr="005231BC">
        <w:rPr>
          <w:rFonts w:ascii="Arial" w:hAnsi="Arial" w:cs="Arial"/>
          <w:sz w:val="24"/>
          <w:szCs w:val="24"/>
        </w:rPr>
        <w:t xml:space="preserve"> la Asamblea General de la ONU. </w:t>
      </w:r>
      <w:r w:rsidR="0098356D" w:rsidRPr="005231BC">
        <w:rPr>
          <w:rFonts w:ascii="Arial" w:hAnsi="Arial" w:cs="Arial"/>
          <w:sz w:val="24"/>
          <w:szCs w:val="24"/>
          <w:lang w:val="es-ES_tradnl" w:eastAsia="es-ES_tradnl"/>
        </w:rPr>
        <w:t xml:space="preserve"> </w:t>
      </w:r>
    </w:p>
    <w:p w14:paraId="5F983A93" w14:textId="77777777" w:rsidR="00E56CE9" w:rsidRPr="005231BC" w:rsidRDefault="00E56CE9" w:rsidP="00481852">
      <w:pPr>
        <w:spacing w:after="0" w:line="240" w:lineRule="auto"/>
        <w:jc w:val="both"/>
        <w:rPr>
          <w:rFonts w:ascii="Arial" w:hAnsi="Arial" w:cs="Arial"/>
          <w:b/>
          <w:sz w:val="24"/>
          <w:szCs w:val="24"/>
        </w:rPr>
      </w:pPr>
    </w:p>
    <w:p w14:paraId="6E0C0F30" w14:textId="77777777" w:rsidR="00CC25F4" w:rsidRPr="005231BC" w:rsidRDefault="00CC25F4" w:rsidP="00481852">
      <w:pPr>
        <w:spacing w:after="0" w:line="240" w:lineRule="auto"/>
        <w:jc w:val="both"/>
        <w:rPr>
          <w:rFonts w:ascii="Arial" w:hAnsi="Arial" w:cs="Arial"/>
          <w:sz w:val="24"/>
          <w:szCs w:val="24"/>
        </w:rPr>
      </w:pPr>
      <w:r w:rsidRPr="005231BC">
        <w:rPr>
          <w:rFonts w:ascii="Arial" w:hAnsi="Arial" w:cs="Arial"/>
          <w:b/>
          <w:sz w:val="24"/>
          <w:szCs w:val="24"/>
        </w:rPr>
        <w:t>Palabras claves:</w:t>
      </w:r>
      <w:r w:rsidRPr="005231BC">
        <w:rPr>
          <w:rFonts w:ascii="Arial" w:hAnsi="Arial" w:cs="Arial"/>
          <w:sz w:val="24"/>
          <w:szCs w:val="24"/>
        </w:rPr>
        <w:t xml:space="preserve"> </w:t>
      </w:r>
      <w:r w:rsidR="00B376CA" w:rsidRPr="005231BC">
        <w:rPr>
          <w:rFonts w:ascii="Arial" w:hAnsi="Arial" w:cs="Arial"/>
          <w:sz w:val="24"/>
          <w:szCs w:val="24"/>
        </w:rPr>
        <w:t>H</w:t>
      </w:r>
      <w:r w:rsidR="00355AAE" w:rsidRPr="005231BC">
        <w:rPr>
          <w:rFonts w:ascii="Arial" w:hAnsi="Arial" w:cs="Arial"/>
          <w:sz w:val="24"/>
          <w:szCs w:val="24"/>
        </w:rPr>
        <w:t xml:space="preserve">ábitat, </w:t>
      </w:r>
      <w:r w:rsidR="00B376CA" w:rsidRPr="005231BC">
        <w:rPr>
          <w:rFonts w:ascii="Arial" w:hAnsi="Arial" w:cs="Arial"/>
          <w:sz w:val="24"/>
          <w:szCs w:val="24"/>
        </w:rPr>
        <w:t xml:space="preserve">sostenibilidad, </w:t>
      </w:r>
      <w:r w:rsidR="00355AAE" w:rsidRPr="005231BC">
        <w:rPr>
          <w:rFonts w:ascii="Arial" w:hAnsi="Arial" w:cs="Arial"/>
          <w:sz w:val="24"/>
          <w:szCs w:val="24"/>
        </w:rPr>
        <w:t xml:space="preserve">participación social, </w:t>
      </w:r>
      <w:r w:rsidRPr="005231BC">
        <w:rPr>
          <w:rFonts w:ascii="Arial" w:hAnsi="Arial" w:cs="Arial"/>
          <w:color w:val="000000"/>
          <w:sz w:val="24"/>
          <w:szCs w:val="24"/>
        </w:rPr>
        <w:t>planeamiento</w:t>
      </w:r>
      <w:r w:rsidR="00B376CA" w:rsidRPr="005231BC">
        <w:rPr>
          <w:rFonts w:ascii="Arial" w:hAnsi="Arial" w:cs="Arial"/>
          <w:color w:val="000000"/>
          <w:sz w:val="24"/>
          <w:szCs w:val="24"/>
        </w:rPr>
        <w:t>,  rehabilitación urbana,</w:t>
      </w:r>
      <w:r w:rsidR="00E56CE9" w:rsidRPr="005231BC">
        <w:rPr>
          <w:rFonts w:ascii="Arial" w:hAnsi="Arial" w:cs="Arial"/>
          <w:color w:val="000000"/>
          <w:sz w:val="24"/>
          <w:szCs w:val="24"/>
        </w:rPr>
        <w:t xml:space="preserve"> </w:t>
      </w:r>
      <w:r w:rsidRPr="005231BC">
        <w:rPr>
          <w:rFonts w:ascii="Arial" w:hAnsi="Arial" w:cs="Arial"/>
          <w:color w:val="000000"/>
          <w:sz w:val="24"/>
          <w:szCs w:val="24"/>
        </w:rPr>
        <w:t>espacios públicos</w:t>
      </w:r>
      <w:r w:rsidR="00355AAE" w:rsidRPr="005231BC">
        <w:rPr>
          <w:rFonts w:ascii="Arial" w:hAnsi="Arial" w:cs="Arial"/>
          <w:color w:val="000000"/>
          <w:sz w:val="24"/>
          <w:szCs w:val="24"/>
        </w:rPr>
        <w:t>.</w:t>
      </w:r>
    </w:p>
    <w:p w14:paraId="5FAF92F5" w14:textId="77777777" w:rsidR="00CC25F4" w:rsidRPr="005231BC" w:rsidRDefault="00CC25F4" w:rsidP="009B549C">
      <w:pPr>
        <w:spacing w:after="0" w:line="240" w:lineRule="auto"/>
        <w:jc w:val="both"/>
        <w:rPr>
          <w:rFonts w:ascii="Arial" w:hAnsi="Arial" w:cs="Arial"/>
          <w:b/>
          <w:sz w:val="20"/>
          <w:szCs w:val="20"/>
        </w:rPr>
      </w:pPr>
    </w:p>
    <w:p w14:paraId="6DA597D8" w14:textId="77777777" w:rsidR="00F65632" w:rsidRPr="005231BC" w:rsidRDefault="00F65632" w:rsidP="00F65632">
      <w:pPr>
        <w:spacing w:after="0" w:line="240" w:lineRule="auto"/>
        <w:jc w:val="both"/>
        <w:rPr>
          <w:rStyle w:val="tlid-translation"/>
          <w:rFonts w:ascii="Arial" w:hAnsi="Arial" w:cs="Arial"/>
          <w:b/>
          <w:sz w:val="24"/>
          <w:szCs w:val="24"/>
          <w:lang w:val="en-US"/>
        </w:rPr>
      </w:pPr>
      <w:r w:rsidRPr="005231BC">
        <w:rPr>
          <w:rStyle w:val="tlid-translation"/>
          <w:rFonts w:ascii="Arial" w:hAnsi="Arial" w:cs="Arial"/>
          <w:b/>
          <w:sz w:val="24"/>
          <w:szCs w:val="24"/>
          <w:lang w:val="en-US"/>
        </w:rPr>
        <w:t>SUMMARY:</w:t>
      </w:r>
    </w:p>
    <w:p w14:paraId="04BF2751" w14:textId="77777777" w:rsidR="009B549C" w:rsidRPr="005231BC" w:rsidRDefault="00F65632" w:rsidP="00F65632">
      <w:pPr>
        <w:spacing w:after="0" w:line="240" w:lineRule="auto"/>
        <w:jc w:val="both"/>
        <w:rPr>
          <w:rStyle w:val="tlid-translation"/>
          <w:rFonts w:ascii="Arial" w:hAnsi="Arial" w:cs="Arial"/>
          <w:sz w:val="24"/>
          <w:szCs w:val="24"/>
          <w:lang w:val="en-US"/>
        </w:rPr>
      </w:pPr>
      <w:r w:rsidRPr="005231BC">
        <w:rPr>
          <w:rStyle w:val="tlid-translation"/>
          <w:rFonts w:ascii="Arial" w:hAnsi="Arial" w:cs="Arial"/>
          <w:sz w:val="24"/>
          <w:szCs w:val="24"/>
          <w:lang w:val="en-US"/>
        </w:rPr>
        <w:t xml:space="preserve">Since 2013, when the development of the Habitat 2 International Project began, the link with the Aguada de Pasajeros municipality, located in the Cuban province of Cienfuegos, in the center of the country, one of the ten participants in the project, has been established. The Department of Architecture of the U.C.L.V. in Santa Clara, Cuba, has contributed to obtain the multidimensional diagnosis of the human habitat in three stages, gradually increasing the participatory component. Based on the deficits and limitations detected, the following results have been developed: proposal to restructure the system of public free spaces in its main urban settlement (Aguada de Pasajeros), the planning of urban rehabilitation in the main areas of the others three (Perseverancia, Covadonga and Esles de Venero), as well as, the urban design of public spaces and the </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rehabilitation</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 xml:space="preserve"> of</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 xml:space="preserve"> the</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 xml:space="preserve"> relevant</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 xml:space="preserve"> buildings</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 xml:space="preserve"> that </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exhibit</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 xml:space="preserve"> patrimonial</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 xml:space="preserve"> values</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 xml:space="preserve"> ​​in</w:t>
      </w:r>
      <w:r w:rsidR="00994355" w:rsidRPr="005231BC">
        <w:rPr>
          <w:rStyle w:val="tlid-translation"/>
          <w:rFonts w:ascii="Arial" w:hAnsi="Arial" w:cs="Arial"/>
          <w:sz w:val="24"/>
          <w:szCs w:val="24"/>
          <w:lang w:val="en-US"/>
        </w:rPr>
        <w:t xml:space="preserve"> </w:t>
      </w:r>
      <w:r w:rsidRPr="005231BC">
        <w:rPr>
          <w:rStyle w:val="tlid-translation"/>
          <w:rFonts w:ascii="Arial" w:hAnsi="Arial" w:cs="Arial"/>
          <w:sz w:val="24"/>
          <w:szCs w:val="24"/>
          <w:lang w:val="en-US"/>
        </w:rPr>
        <w:t xml:space="preserve"> them, all this also, with a strong participatory component.</w:t>
      </w:r>
      <w:r w:rsidRPr="005231BC">
        <w:rPr>
          <w:rFonts w:ascii="Arial" w:hAnsi="Arial" w:cs="Arial"/>
          <w:sz w:val="24"/>
          <w:szCs w:val="24"/>
          <w:lang w:val="en-US"/>
        </w:rPr>
        <w:br/>
      </w:r>
      <w:r w:rsidRPr="005231BC">
        <w:rPr>
          <w:rStyle w:val="tlid-translation"/>
          <w:rFonts w:ascii="Arial" w:hAnsi="Arial" w:cs="Arial"/>
          <w:sz w:val="24"/>
          <w:szCs w:val="24"/>
          <w:lang w:val="en-US"/>
        </w:rPr>
        <w:t>The totality of the results have been exposed, to the extent that they have been obtained, to the Council of the Municipal Administration, to the Municipal Direction of Physical Planning, to the key actors, being officially recognized and legitimized.</w:t>
      </w:r>
      <w:r w:rsidRPr="005231BC">
        <w:rPr>
          <w:rFonts w:ascii="Arial" w:hAnsi="Arial" w:cs="Arial"/>
          <w:sz w:val="24"/>
          <w:szCs w:val="24"/>
          <w:lang w:val="en-US"/>
        </w:rPr>
        <w:br/>
      </w:r>
      <w:r w:rsidRPr="005231BC">
        <w:rPr>
          <w:rStyle w:val="tlid-translation"/>
          <w:rFonts w:ascii="Arial" w:hAnsi="Arial" w:cs="Arial"/>
          <w:sz w:val="24"/>
          <w:szCs w:val="24"/>
          <w:lang w:val="en-US"/>
        </w:rPr>
        <w:t xml:space="preserve">All this makes it possible to contribute very modestly to "making cities and human settlements inclusive, safe, resilient and sustainable", as reflected in objective 11 of the 2030 Agenda </w:t>
      </w:r>
      <w:r w:rsidR="00581CA5" w:rsidRPr="005231BC">
        <w:rPr>
          <w:rStyle w:val="tlid-translation"/>
          <w:rFonts w:ascii="Arial" w:hAnsi="Arial" w:cs="Arial"/>
          <w:sz w:val="24"/>
          <w:szCs w:val="24"/>
          <w:lang w:val="en-US"/>
        </w:rPr>
        <w:t>de Objetivos de Desarrollo Sustentable</w:t>
      </w:r>
      <w:r w:rsidRPr="005231BC">
        <w:rPr>
          <w:rStyle w:val="tlid-translation"/>
          <w:rFonts w:ascii="Arial" w:hAnsi="Arial" w:cs="Arial"/>
          <w:sz w:val="24"/>
          <w:szCs w:val="24"/>
          <w:lang w:val="en-US"/>
        </w:rPr>
        <w:t xml:space="preserve"> (ODS), approved in September 2015 by the UN General Assembly.</w:t>
      </w:r>
    </w:p>
    <w:p w14:paraId="34540CFE" w14:textId="77777777" w:rsidR="00F65632" w:rsidRPr="005231BC" w:rsidRDefault="00F65632" w:rsidP="00F65632">
      <w:pPr>
        <w:spacing w:after="0" w:line="240" w:lineRule="auto"/>
        <w:jc w:val="both"/>
        <w:rPr>
          <w:rStyle w:val="tlid-translation"/>
          <w:rFonts w:ascii="Arial" w:hAnsi="Arial" w:cs="Arial"/>
          <w:sz w:val="24"/>
          <w:szCs w:val="24"/>
          <w:lang w:val="en-US"/>
        </w:rPr>
      </w:pPr>
    </w:p>
    <w:p w14:paraId="17833974" w14:textId="77777777" w:rsidR="00F65632" w:rsidRPr="005231BC" w:rsidRDefault="00F65632" w:rsidP="00F65632">
      <w:pPr>
        <w:spacing w:after="0" w:line="240" w:lineRule="auto"/>
        <w:jc w:val="both"/>
        <w:rPr>
          <w:rStyle w:val="tlid-translation"/>
          <w:rFonts w:ascii="Arial" w:hAnsi="Arial" w:cs="Arial"/>
          <w:sz w:val="24"/>
          <w:szCs w:val="24"/>
          <w:lang w:val="en-US"/>
        </w:rPr>
      </w:pPr>
      <w:r w:rsidRPr="005231BC">
        <w:rPr>
          <w:rStyle w:val="tlid-translation"/>
          <w:rFonts w:ascii="Arial" w:hAnsi="Arial" w:cs="Arial"/>
          <w:b/>
          <w:sz w:val="24"/>
          <w:szCs w:val="24"/>
          <w:lang w:val="en-US"/>
        </w:rPr>
        <w:t>Keywords:</w:t>
      </w:r>
      <w:r w:rsidRPr="005231BC">
        <w:rPr>
          <w:rStyle w:val="tlid-translation"/>
          <w:rFonts w:ascii="Arial" w:hAnsi="Arial" w:cs="Arial"/>
          <w:sz w:val="24"/>
          <w:szCs w:val="24"/>
          <w:lang w:val="en-US"/>
        </w:rPr>
        <w:t xml:space="preserve"> Habitat, sustainability, social participation, planning, urban rehabilitation, public spaces.</w:t>
      </w:r>
    </w:p>
    <w:p w14:paraId="203FCE11" w14:textId="77777777" w:rsidR="00E62F4F" w:rsidRPr="005231BC" w:rsidRDefault="00E62F4F" w:rsidP="00D70DCB">
      <w:pPr>
        <w:autoSpaceDE w:val="0"/>
        <w:autoSpaceDN w:val="0"/>
        <w:adjustRightInd w:val="0"/>
        <w:spacing w:after="0" w:line="240" w:lineRule="auto"/>
        <w:rPr>
          <w:rFonts w:ascii="Arial" w:hAnsi="Arial" w:cs="Arial"/>
          <w:b/>
          <w:bCs/>
          <w:sz w:val="24"/>
          <w:szCs w:val="24"/>
          <w:lang w:val="en-US"/>
        </w:rPr>
      </w:pPr>
    </w:p>
    <w:p w14:paraId="4AD11B1F"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530A4FE6"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4DA80A03"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4294FEAA"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68FA96F9"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707EB8C7"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4883A0D4"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7CBDCCA3"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18609170"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4BB831DB"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745D72ED"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400EDC2B"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15213105" w14:textId="77777777" w:rsidR="009766C9" w:rsidRPr="005231BC" w:rsidRDefault="009766C9" w:rsidP="00D70DCB">
      <w:pPr>
        <w:autoSpaceDE w:val="0"/>
        <w:autoSpaceDN w:val="0"/>
        <w:adjustRightInd w:val="0"/>
        <w:spacing w:after="0" w:line="240" w:lineRule="auto"/>
        <w:rPr>
          <w:rFonts w:ascii="Arial" w:hAnsi="Arial" w:cs="Arial"/>
          <w:b/>
          <w:bCs/>
          <w:sz w:val="24"/>
          <w:szCs w:val="24"/>
          <w:lang w:val="en-US"/>
        </w:rPr>
      </w:pPr>
    </w:p>
    <w:p w14:paraId="356246A9" w14:textId="77777777" w:rsidR="00E62F4F" w:rsidRPr="005231BC" w:rsidRDefault="00E62F4F" w:rsidP="00D70DCB">
      <w:pPr>
        <w:autoSpaceDE w:val="0"/>
        <w:autoSpaceDN w:val="0"/>
        <w:adjustRightInd w:val="0"/>
        <w:spacing w:after="0" w:line="240" w:lineRule="auto"/>
        <w:rPr>
          <w:rFonts w:ascii="Arial" w:hAnsi="Arial" w:cs="Arial"/>
          <w:b/>
          <w:bCs/>
          <w:sz w:val="24"/>
          <w:szCs w:val="24"/>
          <w:lang w:val="en-US"/>
        </w:rPr>
      </w:pPr>
    </w:p>
    <w:p w14:paraId="163DA3EE" w14:textId="77777777" w:rsidR="00E62F4F" w:rsidRPr="005231BC" w:rsidRDefault="00E62F4F" w:rsidP="00E62F4F">
      <w:pPr>
        <w:autoSpaceDE w:val="0"/>
        <w:autoSpaceDN w:val="0"/>
        <w:adjustRightInd w:val="0"/>
        <w:spacing w:after="0" w:line="240" w:lineRule="auto"/>
        <w:rPr>
          <w:rFonts w:ascii="Arial" w:hAnsi="Arial" w:cs="Arial"/>
          <w:b/>
          <w:bCs/>
          <w:color w:val="000000"/>
          <w:sz w:val="28"/>
          <w:szCs w:val="28"/>
          <w:lang w:val="es-ES_tradnl"/>
        </w:rPr>
      </w:pPr>
      <w:r w:rsidRPr="005231BC">
        <w:rPr>
          <w:rFonts w:ascii="Arial" w:hAnsi="Arial" w:cs="Arial"/>
          <w:b/>
          <w:bCs/>
          <w:color w:val="000000"/>
          <w:sz w:val="28"/>
          <w:szCs w:val="28"/>
          <w:lang w:val="es-ES_tradnl"/>
        </w:rPr>
        <w:t xml:space="preserve">I TALLER INTERNACIONAL </w:t>
      </w:r>
    </w:p>
    <w:p w14:paraId="55C68F77" w14:textId="77777777" w:rsidR="00E62F4F" w:rsidRPr="005231BC" w:rsidRDefault="00E62F4F" w:rsidP="00E62F4F">
      <w:pPr>
        <w:autoSpaceDE w:val="0"/>
        <w:autoSpaceDN w:val="0"/>
        <w:adjustRightInd w:val="0"/>
        <w:spacing w:after="0" w:line="240" w:lineRule="auto"/>
        <w:rPr>
          <w:rFonts w:ascii="Arial" w:hAnsi="Arial" w:cs="Arial"/>
          <w:color w:val="000000"/>
          <w:sz w:val="28"/>
          <w:szCs w:val="28"/>
          <w:lang w:val="es-ES_tradnl"/>
        </w:rPr>
      </w:pPr>
      <w:r w:rsidRPr="005231BC">
        <w:rPr>
          <w:rFonts w:ascii="Arial" w:hAnsi="Arial" w:cs="Arial"/>
          <w:b/>
          <w:bCs/>
          <w:color w:val="000000"/>
          <w:sz w:val="28"/>
          <w:szCs w:val="28"/>
          <w:lang w:val="es-ES_tradnl"/>
        </w:rPr>
        <w:t xml:space="preserve">"Hábitat y comunidades sostenibles" </w:t>
      </w:r>
    </w:p>
    <w:p w14:paraId="3D7AB64D" w14:textId="77777777" w:rsidR="00E62F4F" w:rsidRPr="005231BC" w:rsidRDefault="00E62F4F" w:rsidP="00E62F4F">
      <w:pPr>
        <w:autoSpaceDE w:val="0"/>
        <w:autoSpaceDN w:val="0"/>
        <w:adjustRightInd w:val="0"/>
        <w:spacing w:after="0" w:line="240" w:lineRule="auto"/>
        <w:rPr>
          <w:rFonts w:ascii="Arial" w:hAnsi="Arial" w:cs="Arial"/>
          <w:sz w:val="24"/>
          <w:szCs w:val="24"/>
          <w:lang w:val="es-ES_tradnl"/>
        </w:rPr>
      </w:pPr>
      <w:r w:rsidRPr="005231BC">
        <w:rPr>
          <w:rFonts w:ascii="Arial" w:hAnsi="Arial" w:cs="Arial"/>
          <w:bCs/>
          <w:color w:val="000000"/>
          <w:sz w:val="24"/>
          <w:szCs w:val="24"/>
          <w:lang w:val="es-ES_tradnl"/>
        </w:rPr>
        <w:t xml:space="preserve">Cayo Santa María, Villa Clara, </w:t>
      </w:r>
      <w:r w:rsidRPr="005231BC">
        <w:rPr>
          <w:rFonts w:ascii="Arial" w:hAnsi="Arial" w:cs="Arial"/>
          <w:bCs/>
          <w:sz w:val="24"/>
          <w:szCs w:val="24"/>
        </w:rPr>
        <w:t xml:space="preserve">23 al 30 de junio 2019 </w:t>
      </w:r>
    </w:p>
    <w:p w14:paraId="27B07B4B" w14:textId="77777777" w:rsidR="00E62F4F" w:rsidRPr="005231BC" w:rsidRDefault="00E62F4F" w:rsidP="00E62F4F">
      <w:pPr>
        <w:rPr>
          <w:rFonts w:ascii="Arial" w:hAnsi="Arial" w:cs="Arial"/>
          <w:b/>
          <w:sz w:val="28"/>
          <w:szCs w:val="28"/>
          <w:lang w:val="es-ES_tradnl"/>
        </w:rPr>
      </w:pPr>
    </w:p>
    <w:p w14:paraId="3876C57D" w14:textId="77777777" w:rsidR="00E62F4F" w:rsidRPr="005231BC" w:rsidRDefault="00E62F4F" w:rsidP="00E62F4F">
      <w:pPr>
        <w:jc w:val="both"/>
        <w:rPr>
          <w:rFonts w:ascii="Arial" w:hAnsi="Arial" w:cs="Arial"/>
          <w:b/>
          <w:sz w:val="28"/>
          <w:szCs w:val="28"/>
        </w:rPr>
      </w:pPr>
      <w:r w:rsidRPr="005231BC">
        <w:rPr>
          <w:rFonts w:ascii="Arial" w:hAnsi="Arial" w:cs="Arial"/>
          <w:b/>
          <w:sz w:val="28"/>
          <w:szCs w:val="28"/>
        </w:rPr>
        <w:t xml:space="preserve">Resultados científicos que permiten lograr transformaciones y sostenibilidad en el hábitat humano de Aguada de Pasajeros </w:t>
      </w:r>
    </w:p>
    <w:p w14:paraId="3F830CB3" w14:textId="77777777" w:rsidR="00E62F4F" w:rsidRPr="005231BC" w:rsidRDefault="00E62F4F" w:rsidP="00E62F4F">
      <w:pPr>
        <w:pStyle w:val="Default"/>
        <w:rPr>
          <w:b/>
          <w:color w:val="auto"/>
          <w:lang w:val="es-ES_tradnl"/>
        </w:rPr>
      </w:pPr>
      <w:r w:rsidRPr="005231BC">
        <w:rPr>
          <w:b/>
          <w:color w:val="auto"/>
          <w:lang w:val="es-ES_tradnl"/>
        </w:rPr>
        <w:t>Posibles Ejes temáticos:</w:t>
      </w:r>
    </w:p>
    <w:p w14:paraId="218B0306" w14:textId="77777777" w:rsidR="00E62F4F" w:rsidRPr="005231BC" w:rsidRDefault="00E62F4F" w:rsidP="00E62F4F">
      <w:pPr>
        <w:numPr>
          <w:ilvl w:val="0"/>
          <w:numId w:val="2"/>
        </w:numPr>
        <w:autoSpaceDE w:val="0"/>
        <w:autoSpaceDN w:val="0"/>
        <w:adjustRightInd w:val="0"/>
        <w:spacing w:after="0" w:line="240" w:lineRule="auto"/>
        <w:ind w:firstLine="450"/>
        <w:rPr>
          <w:rFonts w:ascii="Arial" w:hAnsi="Arial" w:cs="Arial"/>
          <w:color w:val="000000"/>
          <w:sz w:val="24"/>
          <w:szCs w:val="24"/>
          <w:lang w:val="es-ES_tradnl"/>
        </w:rPr>
      </w:pPr>
      <w:r w:rsidRPr="005231BC">
        <w:rPr>
          <w:rFonts w:ascii="Arial" w:hAnsi="Arial" w:cs="Arial"/>
          <w:color w:val="000000"/>
          <w:sz w:val="24"/>
          <w:szCs w:val="24"/>
          <w:lang w:val="es-ES_tradnl"/>
        </w:rPr>
        <w:t>Implementación de la Nueva Agenda Urbana</w:t>
      </w:r>
    </w:p>
    <w:p w14:paraId="6CFFC868" w14:textId="77777777" w:rsidR="00E62F4F" w:rsidRPr="005231BC" w:rsidRDefault="00E62F4F" w:rsidP="00E62F4F">
      <w:pPr>
        <w:numPr>
          <w:ilvl w:val="0"/>
          <w:numId w:val="2"/>
        </w:numPr>
        <w:autoSpaceDE w:val="0"/>
        <w:autoSpaceDN w:val="0"/>
        <w:adjustRightInd w:val="0"/>
        <w:spacing w:after="0" w:line="240" w:lineRule="auto"/>
        <w:ind w:firstLine="450"/>
        <w:rPr>
          <w:rFonts w:ascii="Arial" w:hAnsi="Arial" w:cs="Arial"/>
          <w:color w:val="000000"/>
          <w:sz w:val="24"/>
          <w:szCs w:val="24"/>
          <w:lang w:val="es-ES_tradnl"/>
        </w:rPr>
      </w:pPr>
      <w:r w:rsidRPr="005231BC">
        <w:rPr>
          <w:rFonts w:ascii="Arial" w:hAnsi="Arial" w:cs="Arial"/>
          <w:color w:val="000000"/>
          <w:sz w:val="24"/>
          <w:szCs w:val="24"/>
          <w:lang w:val="es-ES_tradnl"/>
        </w:rPr>
        <w:t>Urbanización inclusiva y sostenible</w:t>
      </w:r>
    </w:p>
    <w:p w14:paraId="2BB825B5" w14:textId="77777777" w:rsidR="00E62F4F" w:rsidRPr="005231BC" w:rsidRDefault="00E62F4F" w:rsidP="00E62F4F">
      <w:pPr>
        <w:autoSpaceDE w:val="0"/>
        <w:autoSpaceDN w:val="0"/>
        <w:adjustRightInd w:val="0"/>
        <w:spacing w:after="0" w:line="240" w:lineRule="auto"/>
        <w:rPr>
          <w:rFonts w:ascii="Arial" w:hAnsi="Arial" w:cs="Arial"/>
          <w:color w:val="000000"/>
          <w:sz w:val="24"/>
          <w:szCs w:val="24"/>
          <w:lang w:val="es-ES_tradnl"/>
        </w:rPr>
      </w:pPr>
    </w:p>
    <w:p w14:paraId="528B6832" w14:textId="77777777" w:rsidR="00E62F4F" w:rsidRPr="005231BC" w:rsidRDefault="00E62F4F" w:rsidP="00E62F4F">
      <w:pPr>
        <w:spacing w:after="0" w:line="240" w:lineRule="auto"/>
        <w:jc w:val="both"/>
        <w:rPr>
          <w:rFonts w:ascii="Arial" w:hAnsi="Arial" w:cs="Arial"/>
          <w:b/>
          <w:sz w:val="24"/>
          <w:szCs w:val="24"/>
        </w:rPr>
      </w:pPr>
      <w:r w:rsidRPr="005231BC">
        <w:rPr>
          <w:rFonts w:ascii="Arial" w:hAnsi="Arial" w:cs="Arial"/>
          <w:b/>
          <w:sz w:val="24"/>
          <w:szCs w:val="24"/>
        </w:rPr>
        <w:t xml:space="preserve">María Isabel Escalante Leiva. </w:t>
      </w:r>
      <w:r w:rsidRPr="005231BC">
        <w:rPr>
          <w:rFonts w:ascii="Arial" w:hAnsi="Arial" w:cs="Arial"/>
          <w:sz w:val="24"/>
          <w:szCs w:val="24"/>
        </w:rPr>
        <w:t>Arquitecta,</w:t>
      </w:r>
      <w:r w:rsidRPr="005231BC">
        <w:rPr>
          <w:rFonts w:ascii="Arial" w:hAnsi="Arial" w:cs="Arial"/>
          <w:b/>
          <w:sz w:val="24"/>
          <w:szCs w:val="24"/>
        </w:rPr>
        <w:t xml:space="preserve"> </w:t>
      </w:r>
      <w:r w:rsidRPr="005231BC">
        <w:rPr>
          <w:rFonts w:ascii="Arial" w:hAnsi="Arial" w:cs="Arial"/>
          <w:sz w:val="24"/>
          <w:szCs w:val="24"/>
        </w:rPr>
        <w:t xml:space="preserve">Doctora en Ciencias Técnicas, Profesora Auxiliar. Coordinadora de la Carrera de Arquitectura y Urbanismo en la UCLV, Jefa del Grupo de Monitoreo del Proyecto Internacional Hábitat 2. Universidad Central "Marta Abreu" de Las Villas, Carretera a  Camajuaní. </w:t>
      </w:r>
      <w:r w:rsidRPr="005231BC">
        <w:rPr>
          <w:rFonts w:ascii="Arial" w:hAnsi="Arial" w:cs="Arial"/>
          <w:sz w:val="24"/>
          <w:szCs w:val="24"/>
          <w:lang w:val="es-ES_tradnl"/>
        </w:rPr>
        <w:t xml:space="preserve">Km 6½, Santa Clara, 42281065,  </w:t>
      </w:r>
      <w:hyperlink r:id="rId8" w:history="1">
        <w:r w:rsidRPr="005231BC">
          <w:rPr>
            <w:rStyle w:val="Hipervnculo"/>
            <w:rFonts w:ascii="Arial" w:hAnsi="Arial" w:cs="Arial"/>
            <w:b/>
            <w:sz w:val="24"/>
            <w:szCs w:val="24"/>
            <w:lang w:val="es-ES_tradnl"/>
          </w:rPr>
          <w:t>isabele@uclv.edu.cu</w:t>
        </w:r>
      </w:hyperlink>
      <w:r w:rsidRPr="005231BC">
        <w:rPr>
          <w:rStyle w:val="Hipervnculo"/>
          <w:rFonts w:ascii="Arial" w:hAnsi="Arial" w:cs="Arial"/>
          <w:b/>
          <w:sz w:val="24"/>
          <w:szCs w:val="24"/>
          <w:lang w:val="es-ES_tradnl"/>
        </w:rPr>
        <w:t>.</w:t>
      </w:r>
      <w:r w:rsidRPr="005231BC">
        <w:rPr>
          <w:rStyle w:val="Hipervnculo"/>
          <w:rFonts w:ascii="Arial" w:hAnsi="Arial" w:cs="Arial"/>
          <w:b/>
          <w:color w:val="auto"/>
          <w:sz w:val="24"/>
          <w:szCs w:val="24"/>
          <w:u w:val="none"/>
          <w:lang w:val="es-ES_tradnl"/>
        </w:rPr>
        <w:t xml:space="preserve"> </w:t>
      </w:r>
      <w:r w:rsidRPr="005231BC">
        <w:rPr>
          <w:rStyle w:val="Hipervnculo"/>
          <w:rFonts w:ascii="Arial" w:hAnsi="Arial" w:cs="Arial"/>
          <w:b/>
          <w:color w:val="auto"/>
          <w:sz w:val="24"/>
          <w:szCs w:val="24"/>
          <w:u w:val="none"/>
        </w:rPr>
        <w:t xml:space="preserve">Villa Clara, Cuba. </w:t>
      </w:r>
    </w:p>
    <w:p w14:paraId="49291F07" w14:textId="77777777" w:rsidR="00E62F4F" w:rsidRPr="005231BC" w:rsidRDefault="00E62F4F" w:rsidP="00E62F4F">
      <w:pPr>
        <w:pStyle w:val="Default"/>
        <w:jc w:val="both"/>
        <w:rPr>
          <w:color w:val="auto"/>
          <w:lang w:val="es-ES_tradnl"/>
        </w:rPr>
      </w:pPr>
      <w:r w:rsidRPr="005231BC">
        <w:rPr>
          <w:color w:val="auto"/>
          <w:lang w:val="es-ES_tradnl"/>
        </w:rPr>
        <w:t xml:space="preserve">Otros autores: </w:t>
      </w:r>
    </w:p>
    <w:p w14:paraId="499839B7" w14:textId="77777777" w:rsidR="00E62F4F" w:rsidRPr="005231BC" w:rsidRDefault="00E62F4F" w:rsidP="00E62F4F">
      <w:pPr>
        <w:pStyle w:val="Default"/>
        <w:numPr>
          <w:ilvl w:val="0"/>
          <w:numId w:val="4"/>
        </w:numPr>
        <w:jc w:val="both"/>
        <w:rPr>
          <w:color w:val="auto"/>
          <w:lang w:val="es-ES_tradnl"/>
        </w:rPr>
      </w:pPr>
      <w:r w:rsidRPr="005231BC">
        <w:rPr>
          <w:b/>
          <w:lang w:val="es-ES_tradnl"/>
        </w:rPr>
        <w:t xml:space="preserve">Francisco Rodríguez López, </w:t>
      </w:r>
      <w:r w:rsidRPr="005231BC">
        <w:rPr>
          <w:lang w:val="es-ES_tradnl"/>
        </w:rPr>
        <w:t xml:space="preserve">Ingeniero, Coordinador del Proyecto Hábitat 2 del Municipio Aguada de Pasajeros, </w:t>
      </w:r>
      <w:hyperlink r:id="rId9" w:history="1">
        <w:r w:rsidRPr="005231BC">
          <w:rPr>
            <w:rStyle w:val="Hipervnculo"/>
            <w:lang w:val="es-ES_tradnl"/>
          </w:rPr>
          <w:t>habitata@enet.cu</w:t>
        </w:r>
      </w:hyperlink>
      <w:r w:rsidRPr="005231BC">
        <w:rPr>
          <w:lang w:val="es-ES_tradnl"/>
        </w:rPr>
        <w:t xml:space="preserve"> Cienfuegos. Cuba.</w:t>
      </w:r>
    </w:p>
    <w:p w14:paraId="6FEB0A14" w14:textId="77777777" w:rsidR="0097574E" w:rsidRPr="005231BC" w:rsidRDefault="0097574E" w:rsidP="00994355">
      <w:pPr>
        <w:tabs>
          <w:tab w:val="center" w:pos="4680"/>
        </w:tabs>
        <w:spacing w:after="0" w:line="240" w:lineRule="auto"/>
        <w:jc w:val="both"/>
        <w:rPr>
          <w:rFonts w:ascii="Arial" w:hAnsi="Arial" w:cs="Arial"/>
          <w:b/>
          <w:lang w:val="es-ES_tradnl"/>
        </w:rPr>
      </w:pPr>
      <w:r w:rsidRPr="005231BC">
        <w:rPr>
          <w:rFonts w:ascii="Arial" w:hAnsi="Arial" w:cs="Arial"/>
          <w:b/>
          <w:sz w:val="24"/>
          <w:szCs w:val="24"/>
        </w:rPr>
        <w:t>Adriana Herrera Campos</w:t>
      </w:r>
      <w:r w:rsidR="00994355" w:rsidRPr="005231BC">
        <w:rPr>
          <w:rFonts w:ascii="Arial" w:hAnsi="Arial" w:cs="Arial"/>
          <w:b/>
          <w:sz w:val="24"/>
          <w:szCs w:val="24"/>
        </w:rPr>
        <w:t xml:space="preserve">, </w:t>
      </w:r>
      <w:r w:rsidR="00E62F4F" w:rsidRPr="005231BC">
        <w:rPr>
          <w:rFonts w:ascii="Arial" w:hAnsi="Arial" w:cs="Arial"/>
          <w:b/>
          <w:sz w:val="24"/>
          <w:szCs w:val="24"/>
        </w:rPr>
        <w:t xml:space="preserve">Yanay Gómez </w:t>
      </w:r>
      <w:r w:rsidR="00994355" w:rsidRPr="005231BC">
        <w:rPr>
          <w:rFonts w:ascii="Arial" w:hAnsi="Arial" w:cs="Arial"/>
          <w:b/>
          <w:sz w:val="24"/>
          <w:szCs w:val="24"/>
        </w:rPr>
        <w:t xml:space="preserve"> </w:t>
      </w:r>
      <w:r w:rsidRPr="005231BC">
        <w:rPr>
          <w:rFonts w:ascii="Arial" w:hAnsi="Arial" w:cs="Arial"/>
          <w:b/>
          <w:sz w:val="24"/>
          <w:szCs w:val="24"/>
        </w:rPr>
        <w:t>García</w:t>
      </w:r>
      <w:r w:rsidR="00994355" w:rsidRPr="005231BC">
        <w:rPr>
          <w:rFonts w:ascii="Arial" w:hAnsi="Arial" w:cs="Arial"/>
          <w:b/>
          <w:sz w:val="24"/>
          <w:szCs w:val="24"/>
        </w:rPr>
        <w:t xml:space="preserve">, </w:t>
      </w:r>
      <w:r w:rsidR="00E62F4F" w:rsidRPr="005231BC">
        <w:rPr>
          <w:rFonts w:ascii="Arial" w:hAnsi="Arial" w:cs="Arial"/>
          <w:b/>
          <w:sz w:val="24"/>
          <w:szCs w:val="24"/>
        </w:rPr>
        <w:t xml:space="preserve">Carmen </w:t>
      </w:r>
      <w:r w:rsidR="00994355" w:rsidRPr="005231BC">
        <w:rPr>
          <w:rFonts w:ascii="Arial" w:hAnsi="Arial" w:cs="Arial"/>
          <w:b/>
          <w:sz w:val="24"/>
          <w:szCs w:val="24"/>
        </w:rPr>
        <w:t xml:space="preserve"> </w:t>
      </w:r>
      <w:r w:rsidR="00E62F4F" w:rsidRPr="005231BC">
        <w:rPr>
          <w:rFonts w:ascii="Arial" w:hAnsi="Arial" w:cs="Arial"/>
          <w:b/>
          <w:sz w:val="24"/>
          <w:szCs w:val="24"/>
        </w:rPr>
        <w:t>Juana</w:t>
      </w:r>
      <w:r w:rsidR="00994355" w:rsidRPr="005231BC">
        <w:rPr>
          <w:rFonts w:ascii="Arial" w:hAnsi="Arial" w:cs="Arial"/>
          <w:b/>
          <w:sz w:val="24"/>
          <w:szCs w:val="24"/>
        </w:rPr>
        <w:t xml:space="preserve"> </w:t>
      </w:r>
      <w:r w:rsidR="00E62F4F" w:rsidRPr="005231BC">
        <w:rPr>
          <w:rFonts w:ascii="Arial" w:hAnsi="Arial" w:cs="Arial"/>
          <w:b/>
          <w:sz w:val="24"/>
          <w:szCs w:val="24"/>
        </w:rPr>
        <w:t xml:space="preserve"> Díaz</w:t>
      </w:r>
      <w:r w:rsidR="00994355" w:rsidRPr="005231BC">
        <w:rPr>
          <w:rFonts w:ascii="Arial" w:hAnsi="Arial" w:cs="Arial"/>
          <w:b/>
          <w:sz w:val="24"/>
          <w:szCs w:val="24"/>
        </w:rPr>
        <w:t xml:space="preserve"> </w:t>
      </w:r>
      <w:r w:rsidR="00E62F4F" w:rsidRPr="005231BC">
        <w:rPr>
          <w:rFonts w:ascii="Arial" w:hAnsi="Arial" w:cs="Arial"/>
          <w:b/>
          <w:sz w:val="24"/>
          <w:szCs w:val="24"/>
        </w:rPr>
        <w:t xml:space="preserve"> Urbay</w:t>
      </w:r>
      <w:r w:rsidR="00994355" w:rsidRPr="005231BC">
        <w:rPr>
          <w:rFonts w:ascii="Arial" w:hAnsi="Arial" w:cs="Arial"/>
          <w:b/>
          <w:sz w:val="24"/>
          <w:szCs w:val="24"/>
        </w:rPr>
        <w:t xml:space="preserve">, </w:t>
      </w:r>
      <w:r w:rsidRPr="005231BC">
        <w:rPr>
          <w:rFonts w:ascii="Arial" w:hAnsi="Arial" w:cs="Arial"/>
          <w:b/>
          <w:sz w:val="24"/>
          <w:szCs w:val="24"/>
        </w:rPr>
        <w:t>José</w:t>
      </w:r>
      <w:r w:rsidR="00994355" w:rsidRPr="005231BC">
        <w:rPr>
          <w:rFonts w:ascii="Arial" w:hAnsi="Arial" w:cs="Arial"/>
          <w:b/>
          <w:sz w:val="24"/>
          <w:szCs w:val="24"/>
        </w:rPr>
        <w:t xml:space="preserve"> </w:t>
      </w:r>
      <w:r w:rsidRPr="005231BC">
        <w:rPr>
          <w:rFonts w:ascii="Arial" w:hAnsi="Arial" w:cs="Arial"/>
          <w:b/>
          <w:sz w:val="24"/>
          <w:szCs w:val="24"/>
        </w:rPr>
        <w:t xml:space="preserve"> Alfredo</w:t>
      </w:r>
      <w:r w:rsidR="00994355" w:rsidRPr="005231BC">
        <w:rPr>
          <w:rFonts w:ascii="Arial" w:hAnsi="Arial" w:cs="Arial"/>
          <w:b/>
          <w:sz w:val="24"/>
          <w:szCs w:val="24"/>
        </w:rPr>
        <w:t xml:space="preserve"> </w:t>
      </w:r>
      <w:r w:rsidRPr="005231BC">
        <w:rPr>
          <w:rFonts w:ascii="Arial" w:hAnsi="Arial" w:cs="Arial"/>
          <w:b/>
          <w:sz w:val="24"/>
          <w:szCs w:val="24"/>
        </w:rPr>
        <w:t xml:space="preserve"> Peña </w:t>
      </w:r>
      <w:r w:rsidR="00994355" w:rsidRPr="005231BC">
        <w:rPr>
          <w:rFonts w:ascii="Arial" w:hAnsi="Arial" w:cs="Arial"/>
          <w:b/>
          <w:sz w:val="24"/>
          <w:szCs w:val="24"/>
        </w:rPr>
        <w:t xml:space="preserve"> </w:t>
      </w:r>
      <w:r w:rsidRPr="005231BC">
        <w:rPr>
          <w:rFonts w:ascii="Arial" w:hAnsi="Arial" w:cs="Arial"/>
          <w:b/>
          <w:sz w:val="24"/>
          <w:szCs w:val="24"/>
        </w:rPr>
        <w:t>Rodríguez</w:t>
      </w:r>
      <w:r w:rsidR="00994355" w:rsidRPr="005231BC">
        <w:rPr>
          <w:rFonts w:ascii="Arial" w:hAnsi="Arial" w:cs="Arial"/>
          <w:b/>
          <w:sz w:val="24"/>
          <w:szCs w:val="24"/>
        </w:rPr>
        <w:t xml:space="preserve">, </w:t>
      </w:r>
      <w:r w:rsidR="00E62F4F" w:rsidRPr="005231BC">
        <w:rPr>
          <w:rFonts w:ascii="Arial" w:hAnsi="Arial" w:cs="Arial"/>
          <w:b/>
          <w:sz w:val="24"/>
          <w:szCs w:val="24"/>
          <w:lang w:val="es-ES_tradnl"/>
        </w:rPr>
        <w:t xml:space="preserve">Rafael </w:t>
      </w:r>
      <w:r w:rsidR="00994355" w:rsidRPr="005231BC">
        <w:rPr>
          <w:rFonts w:ascii="Arial" w:hAnsi="Arial" w:cs="Arial"/>
          <w:b/>
          <w:sz w:val="24"/>
          <w:szCs w:val="24"/>
          <w:lang w:val="es-ES_tradnl"/>
        </w:rPr>
        <w:t xml:space="preserve">  </w:t>
      </w:r>
      <w:r w:rsidR="00E62F4F" w:rsidRPr="005231BC">
        <w:rPr>
          <w:rFonts w:ascii="Arial" w:hAnsi="Arial" w:cs="Arial"/>
          <w:b/>
          <w:sz w:val="24"/>
          <w:szCs w:val="24"/>
          <w:lang w:val="es-ES_tradnl"/>
        </w:rPr>
        <w:t xml:space="preserve">Abascal </w:t>
      </w:r>
      <w:r w:rsidR="00994355" w:rsidRPr="005231BC">
        <w:rPr>
          <w:rFonts w:ascii="Arial" w:hAnsi="Arial" w:cs="Arial"/>
          <w:b/>
          <w:sz w:val="24"/>
          <w:szCs w:val="24"/>
          <w:lang w:val="es-ES_tradnl"/>
        </w:rPr>
        <w:t xml:space="preserve">  </w:t>
      </w:r>
      <w:r w:rsidR="00E62F4F" w:rsidRPr="005231BC">
        <w:rPr>
          <w:rFonts w:ascii="Arial" w:hAnsi="Arial" w:cs="Arial"/>
          <w:b/>
          <w:sz w:val="24"/>
          <w:szCs w:val="24"/>
          <w:lang w:val="es-ES_tradnl"/>
        </w:rPr>
        <w:t>Sobrado</w:t>
      </w:r>
      <w:r w:rsidR="00994355" w:rsidRPr="005231BC">
        <w:rPr>
          <w:rFonts w:ascii="Arial" w:hAnsi="Arial" w:cs="Arial"/>
          <w:b/>
          <w:sz w:val="24"/>
          <w:szCs w:val="24"/>
          <w:lang w:val="es-ES_tradnl"/>
        </w:rPr>
        <w:t xml:space="preserve">,                            </w:t>
      </w:r>
      <w:r w:rsidRPr="005231BC">
        <w:rPr>
          <w:rFonts w:ascii="Arial" w:hAnsi="Arial" w:cs="Arial"/>
          <w:b/>
          <w:sz w:val="24"/>
          <w:szCs w:val="24"/>
          <w:lang w:val="es-ES_tradnl"/>
        </w:rPr>
        <w:t>Marian Alfonso Monteagudo</w:t>
      </w:r>
      <w:r w:rsidR="00994355" w:rsidRPr="005231BC">
        <w:rPr>
          <w:rFonts w:ascii="Arial" w:hAnsi="Arial" w:cs="Arial"/>
          <w:b/>
          <w:sz w:val="24"/>
          <w:szCs w:val="24"/>
          <w:lang w:val="es-ES_tradnl"/>
        </w:rPr>
        <w:t xml:space="preserve">,  </w:t>
      </w:r>
      <w:r w:rsidRPr="005231BC">
        <w:rPr>
          <w:rFonts w:ascii="Arial" w:hAnsi="Arial" w:cs="Arial"/>
          <w:b/>
          <w:sz w:val="24"/>
          <w:szCs w:val="24"/>
          <w:lang w:val="es-ES_tradnl"/>
        </w:rPr>
        <w:t>Jennifer Pichardo Toledo</w:t>
      </w:r>
    </w:p>
    <w:p w14:paraId="26EE90FC" w14:textId="77777777" w:rsidR="00E62F4F" w:rsidRPr="005231BC" w:rsidRDefault="0097574E" w:rsidP="00E62F4F">
      <w:pPr>
        <w:pStyle w:val="Default"/>
        <w:jc w:val="both"/>
        <w:rPr>
          <w:b/>
          <w:color w:val="auto"/>
          <w:lang w:val="es-ES_tradnl"/>
        </w:rPr>
      </w:pPr>
      <w:r w:rsidRPr="005231BC">
        <w:rPr>
          <w:color w:val="auto"/>
          <w:lang w:val="es-ES_tradnl"/>
        </w:rPr>
        <w:t xml:space="preserve">Estudiantes </w:t>
      </w:r>
      <w:r w:rsidR="00E62F4F" w:rsidRPr="005231BC">
        <w:rPr>
          <w:color w:val="auto"/>
          <w:lang w:val="es-ES_tradnl"/>
        </w:rPr>
        <w:t>de la Carrera de Arquitectura y Urbanismo, Facultad de Construcciones, UCLV,</w:t>
      </w:r>
      <w:r w:rsidR="00E62F4F" w:rsidRPr="005231BC">
        <w:rPr>
          <w:b/>
          <w:color w:val="auto"/>
          <w:lang w:val="es-ES_tradnl"/>
        </w:rPr>
        <w:t xml:space="preserve"> Santa Clara, Cuba.</w:t>
      </w:r>
    </w:p>
    <w:p w14:paraId="293CE6CB" w14:textId="77777777" w:rsidR="00E62F4F" w:rsidRPr="005231BC" w:rsidRDefault="00E62F4F" w:rsidP="00D70DCB">
      <w:pPr>
        <w:spacing w:after="0" w:line="240" w:lineRule="auto"/>
        <w:jc w:val="both"/>
        <w:rPr>
          <w:rFonts w:ascii="Arial" w:hAnsi="Arial" w:cs="Arial"/>
          <w:sz w:val="24"/>
          <w:szCs w:val="24"/>
          <w:lang w:val="es-ES_tradnl"/>
        </w:rPr>
      </w:pPr>
      <w:commentRangeStart w:id="0"/>
    </w:p>
    <w:p w14:paraId="206ECC05" w14:textId="77777777" w:rsidR="00701F60" w:rsidRPr="005231BC" w:rsidRDefault="00DC684C" w:rsidP="00701F60">
      <w:pPr>
        <w:autoSpaceDE w:val="0"/>
        <w:autoSpaceDN w:val="0"/>
        <w:adjustRightInd w:val="0"/>
        <w:spacing w:after="0" w:line="240" w:lineRule="auto"/>
        <w:rPr>
          <w:rFonts w:ascii="Arial" w:hAnsi="Arial" w:cs="Arial"/>
          <w:b/>
          <w:sz w:val="24"/>
          <w:szCs w:val="24"/>
          <w:lang w:val="es-ES_tradnl"/>
        </w:rPr>
      </w:pPr>
      <w:r w:rsidRPr="005231BC">
        <w:rPr>
          <w:rFonts w:ascii="Arial" w:hAnsi="Arial" w:cs="Arial"/>
          <w:b/>
          <w:sz w:val="24"/>
          <w:szCs w:val="24"/>
          <w:lang w:val="es-ES_tradnl"/>
        </w:rPr>
        <w:t>OBJETIVOS Y ANTECEDENTES</w:t>
      </w:r>
    </w:p>
    <w:p w14:paraId="5595A03A" w14:textId="77777777" w:rsidR="0042059B" w:rsidRPr="005231BC" w:rsidRDefault="0042059B" w:rsidP="00701F60">
      <w:pPr>
        <w:autoSpaceDE w:val="0"/>
        <w:autoSpaceDN w:val="0"/>
        <w:adjustRightInd w:val="0"/>
        <w:spacing w:after="0" w:line="240" w:lineRule="auto"/>
        <w:rPr>
          <w:rFonts w:ascii="Arial" w:hAnsi="Arial" w:cs="Arial"/>
          <w:b/>
          <w:sz w:val="24"/>
          <w:szCs w:val="24"/>
          <w:lang w:val="es-ES_tradnl"/>
        </w:rPr>
      </w:pPr>
    </w:p>
    <w:p w14:paraId="6830A4B0" w14:textId="77777777" w:rsidR="00701F60" w:rsidRPr="005231BC" w:rsidRDefault="00701F60" w:rsidP="00701F60">
      <w:pPr>
        <w:pStyle w:val="Pa0"/>
        <w:jc w:val="both"/>
        <w:rPr>
          <w:rFonts w:ascii="Arial" w:hAnsi="Arial" w:cs="Arial"/>
          <w:color w:val="211D1E"/>
          <w:lang w:val="es-ES_tradnl"/>
        </w:rPr>
      </w:pPr>
      <w:r w:rsidRPr="005231BC">
        <w:rPr>
          <w:rStyle w:val="A0"/>
          <w:rFonts w:ascii="Arial" w:hAnsi="Arial" w:cs="Arial"/>
          <w:sz w:val="24"/>
          <w:szCs w:val="24"/>
          <w:lang w:val="es-ES_tradnl"/>
        </w:rPr>
        <w:t>Aguada de Pasajeros se formó por asentamiento espontáneo en tierras del antiguo mayorazgo de Yaguaramas, propiedad de la familia de Antón Recio y Morales, por entonces una hacienda comunera.</w:t>
      </w:r>
    </w:p>
    <w:p w14:paraId="2D2AE90D" w14:textId="77777777" w:rsidR="00701F60" w:rsidRPr="005231BC" w:rsidRDefault="00701F60" w:rsidP="00701F60">
      <w:pPr>
        <w:pStyle w:val="Pa0"/>
        <w:jc w:val="both"/>
        <w:rPr>
          <w:rFonts w:ascii="Arial" w:hAnsi="Arial" w:cs="Arial"/>
          <w:color w:val="211D1E"/>
          <w:lang w:val="es-ES_tradnl"/>
        </w:rPr>
      </w:pPr>
      <w:r w:rsidRPr="005231BC">
        <w:rPr>
          <w:rStyle w:val="A0"/>
          <w:rFonts w:ascii="Arial" w:hAnsi="Arial" w:cs="Arial"/>
          <w:sz w:val="24"/>
          <w:szCs w:val="24"/>
          <w:lang w:val="es-ES_tradnl"/>
        </w:rPr>
        <w:t>El reconocido investigador da cuenta que Gervasio Tío, un avispado español, concibió la idea de establecer allí una fonda posada. Así surgió la primera casa del futuro poblado. De ahí el surgimiento del nombre actual.</w:t>
      </w:r>
    </w:p>
    <w:p w14:paraId="623B6DE3" w14:textId="77777777" w:rsidR="00701F60" w:rsidRPr="005231BC" w:rsidRDefault="00701F60" w:rsidP="00701F60">
      <w:pPr>
        <w:pStyle w:val="Pa0"/>
        <w:jc w:val="both"/>
        <w:rPr>
          <w:rFonts w:ascii="Arial" w:hAnsi="Arial" w:cs="Arial"/>
          <w:color w:val="211D1E"/>
          <w:lang w:val="es-ES_tradnl"/>
        </w:rPr>
      </w:pPr>
      <w:r w:rsidRPr="005231BC">
        <w:rPr>
          <w:rStyle w:val="A0"/>
          <w:rFonts w:ascii="Arial" w:hAnsi="Arial" w:cs="Arial"/>
          <w:sz w:val="24"/>
          <w:szCs w:val="24"/>
          <w:lang w:val="es-ES_tradnl"/>
        </w:rPr>
        <w:t>Años después fueron construidas otras casas alrededor de la de Tío, hasta aglutinar un caserío que alcanzó alguna importancia a principios de la década del siglo XIX (1776).</w:t>
      </w:r>
    </w:p>
    <w:p w14:paraId="1CF39953" w14:textId="77777777" w:rsidR="00701F60" w:rsidRPr="005231BC" w:rsidRDefault="00701F60" w:rsidP="00701F60">
      <w:pPr>
        <w:pStyle w:val="Pa0"/>
        <w:jc w:val="both"/>
        <w:rPr>
          <w:rFonts w:ascii="Arial" w:hAnsi="Arial" w:cs="Arial"/>
          <w:color w:val="211D1E"/>
          <w:lang w:val="es-ES_tradnl"/>
        </w:rPr>
      </w:pPr>
      <w:r w:rsidRPr="005231BC">
        <w:rPr>
          <w:rStyle w:val="A0"/>
          <w:rFonts w:ascii="Arial" w:hAnsi="Arial" w:cs="Arial"/>
          <w:sz w:val="24"/>
          <w:szCs w:val="24"/>
          <w:lang w:val="es-ES_tradnl"/>
        </w:rPr>
        <w:t xml:space="preserve">En el siglo XX, año 1900, Aguada de Pasajeros, como barrio de Cienfuegos, comienza con una población de unos 8800 habitantes, si se toma en cuenta que el censo de 1899 arrojaba unos 8700 habitantes. </w:t>
      </w:r>
    </w:p>
    <w:p w14:paraId="484DC24B" w14:textId="77777777" w:rsidR="00701F60" w:rsidRPr="005231BC" w:rsidRDefault="00701F60" w:rsidP="00701F60">
      <w:pPr>
        <w:pStyle w:val="Pa0"/>
        <w:jc w:val="both"/>
        <w:rPr>
          <w:rFonts w:ascii="Arial" w:hAnsi="Arial" w:cs="Arial"/>
          <w:color w:val="211D1E"/>
          <w:lang w:val="es-ES_tradnl"/>
        </w:rPr>
      </w:pPr>
      <w:r w:rsidRPr="005231BC">
        <w:rPr>
          <w:rStyle w:val="A0"/>
          <w:rFonts w:ascii="Arial" w:hAnsi="Arial" w:cs="Arial"/>
          <w:sz w:val="24"/>
          <w:szCs w:val="24"/>
          <w:lang w:val="es-ES_tradnl"/>
        </w:rPr>
        <w:t>Al tomar como base esos números se puede decir que el poblado Aguada tenía a principio de siglo alrededor de 1000 habitantes, ya que el censo de 1891 aportaba alrededor de 600 habitantes, y el del 1917 unos 1452.</w:t>
      </w:r>
    </w:p>
    <w:p w14:paraId="6A23997A" w14:textId="77777777" w:rsidR="00701F60" w:rsidRPr="005231BC" w:rsidRDefault="00701F60" w:rsidP="00701F60">
      <w:pPr>
        <w:spacing w:after="0" w:line="240" w:lineRule="auto"/>
        <w:jc w:val="both"/>
        <w:rPr>
          <w:rFonts w:ascii="Arial" w:hAnsi="Arial" w:cs="Arial"/>
          <w:sz w:val="24"/>
          <w:szCs w:val="24"/>
        </w:rPr>
      </w:pPr>
      <w:r w:rsidRPr="005231BC">
        <w:rPr>
          <w:rStyle w:val="A0"/>
          <w:rFonts w:ascii="Arial" w:hAnsi="Arial" w:cs="Arial"/>
          <w:sz w:val="24"/>
          <w:szCs w:val="24"/>
          <w:lang w:val="es-ES_tradnl"/>
        </w:rPr>
        <w:t>H</w:t>
      </w:r>
      <w:r w:rsidRPr="005231BC">
        <w:rPr>
          <w:rStyle w:val="A0"/>
          <w:rFonts w:ascii="Arial" w:hAnsi="Arial" w:cs="Arial"/>
          <w:sz w:val="24"/>
          <w:szCs w:val="24"/>
        </w:rPr>
        <w:t xml:space="preserve">asta 1968 no existían hacendados azucareros, pero sí se conocía de la existencia de haciendas ganaderas y agrícolas. La actividad de los comerciantes ya existía, en datos </w:t>
      </w:r>
      <w:r w:rsidRPr="005231BC">
        <w:rPr>
          <w:rStyle w:val="A0"/>
          <w:rFonts w:ascii="Arial" w:hAnsi="Arial" w:cs="Arial"/>
          <w:sz w:val="24"/>
          <w:szCs w:val="24"/>
        </w:rPr>
        <w:lastRenderedPageBreak/>
        <w:t>acerca del desarrollo económico de Aguada se afirma que había un aserradero de madera, panadería, tiendas de ropa y víveres, sastrería, talabartería, botica, establecimientos mixtos, fondas, cantinas y barberías. Más tarde, en el período de 1878-1895, ocurrieron transformaciones económicas y sociales; se comenzaba a tener producción azucarera y en 1885 llega el ferrocarril a esta zona.</w:t>
      </w:r>
    </w:p>
    <w:p w14:paraId="72C3BC2D" w14:textId="77777777" w:rsidR="00701F60" w:rsidRPr="005231BC" w:rsidRDefault="00701F60" w:rsidP="00E62F4F">
      <w:pPr>
        <w:spacing w:after="0" w:line="240" w:lineRule="auto"/>
        <w:jc w:val="both"/>
        <w:rPr>
          <w:rFonts w:ascii="Arial" w:hAnsi="Arial" w:cs="Arial"/>
          <w:sz w:val="24"/>
          <w:szCs w:val="24"/>
        </w:rPr>
      </w:pPr>
    </w:p>
    <w:p w14:paraId="5A1708E6" w14:textId="77777777" w:rsidR="00345E68" w:rsidRPr="005231BC" w:rsidRDefault="00345E68" w:rsidP="00345E68">
      <w:pPr>
        <w:spacing w:after="0" w:line="240" w:lineRule="auto"/>
        <w:ind w:left="-5"/>
        <w:rPr>
          <w:rFonts w:ascii="Arial" w:hAnsi="Arial" w:cs="Arial"/>
          <w:b/>
          <w:sz w:val="24"/>
          <w:szCs w:val="24"/>
          <w:lang w:val="es-ES_tradnl"/>
        </w:rPr>
      </w:pPr>
      <w:r w:rsidRPr="005231BC">
        <w:rPr>
          <w:rFonts w:ascii="Arial" w:hAnsi="Arial" w:cs="Arial"/>
          <w:noProof/>
          <w:lang w:val="en-US"/>
        </w:rPr>
        <mc:AlternateContent>
          <mc:Choice Requires="wps">
            <w:drawing>
              <wp:anchor distT="0" distB="0" distL="114300" distR="114300" simplePos="0" relativeHeight="251659264" behindDoc="0" locked="0" layoutInCell="1" allowOverlap="1" wp14:anchorId="7AA0EBBF" wp14:editId="0A810317">
                <wp:simplePos x="0" y="0"/>
                <wp:positionH relativeFrom="column">
                  <wp:posOffset>1476375</wp:posOffset>
                </wp:positionH>
                <wp:positionV relativeFrom="paragraph">
                  <wp:posOffset>562610</wp:posOffset>
                </wp:positionV>
                <wp:extent cx="381000" cy="276225"/>
                <wp:effectExtent l="0" t="38100" r="57150" b="28575"/>
                <wp:wrapNone/>
                <wp:docPr id="4288" name="Conector recto de flecha 4288"/>
                <wp:cNvGraphicFramePr/>
                <a:graphic xmlns:a="http://schemas.openxmlformats.org/drawingml/2006/main">
                  <a:graphicData uri="http://schemas.microsoft.com/office/word/2010/wordprocessingShape">
                    <wps:wsp>
                      <wps:cNvCnPr/>
                      <wps:spPr>
                        <a:xfrm flipV="1">
                          <a:off x="0" y="0"/>
                          <a:ext cx="381000"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E2C535" id="_x0000_t32" coordsize="21600,21600" o:spt="32" o:oned="t" path="m,l21600,21600e" filled="f">
                <v:path arrowok="t" fillok="f" o:connecttype="none"/>
                <o:lock v:ext="edit" shapetype="t"/>
              </v:shapetype>
              <v:shape id="Conector recto de flecha 4288" o:spid="_x0000_s1026" type="#_x0000_t32" style="position:absolute;margin-left:116.25pt;margin-top:44.3pt;width:30pt;height:21.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" strokecolor="black [3213]">
                <v:stroke endarrow="open"/>
              </v:shape>
            </w:pict>
          </mc:Fallback>
        </mc:AlternateContent>
      </w:r>
      <w:r w:rsidRPr="005231BC">
        <w:rPr>
          <w:rFonts w:ascii="Arial" w:hAnsi="Arial" w:cs="Arial"/>
          <w:noProof/>
          <w:lang w:val="en-US"/>
        </w:rPr>
        <mc:AlternateContent>
          <mc:Choice Requires="wps">
            <w:drawing>
              <wp:anchor distT="0" distB="0" distL="114300" distR="114300" simplePos="0" relativeHeight="251660288" behindDoc="0" locked="0" layoutInCell="1" allowOverlap="1" wp14:anchorId="126030D9" wp14:editId="0F3E9DBF">
                <wp:simplePos x="0" y="0"/>
                <wp:positionH relativeFrom="column">
                  <wp:posOffset>-180975</wp:posOffset>
                </wp:positionH>
                <wp:positionV relativeFrom="paragraph">
                  <wp:posOffset>838835</wp:posOffset>
                </wp:positionV>
                <wp:extent cx="1933575" cy="2667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1933575" cy="26670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5198685A" w14:textId="77777777" w:rsidR="00DC684C" w:rsidRDefault="00DC684C" w:rsidP="00345E68">
                            <w:pPr>
                              <w:jc w:val="center"/>
                            </w:pPr>
                            <w:r>
                              <w:t>Provincia de Cienfuegos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6030D9" id="Rectángulo 4" o:spid="_x0000_s1026" style="position:absolute;left:0;text-align:left;margin-left:-14.25pt;margin-top:66.05pt;width:152.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" filled="f" strokecolor="#f79646 [3209]" strokeweight="2pt">
                <v:textbox>
                  <w:txbxContent>
                    <w:p w14:paraId="5198685A" w14:textId="77777777" w:rsidR="00DC684C" w:rsidRDefault="00DC684C" w:rsidP="00345E68">
                      <w:pPr>
                        <w:jc w:val="center"/>
                      </w:pPr>
                      <w:r>
                        <w:t>Provincia de Cienfuegos</w:t>
                      </w:r>
                    </w:p>
                  </w:txbxContent>
                </v:textbox>
              </v:rect>
            </w:pict>
          </mc:Fallback>
        </mc:AlternateContent>
      </w:r>
      <w:r w:rsidRPr="005231BC">
        <w:rPr>
          <w:rFonts w:ascii="Arial" w:hAnsi="Arial" w:cs="Arial"/>
          <w:noProof/>
          <w:lang w:val="en-US"/>
        </w:rPr>
        <mc:AlternateContent>
          <mc:Choice Requires="wps">
            <w:drawing>
              <wp:anchor distT="0" distB="0" distL="114300" distR="114300" simplePos="0" relativeHeight="251661312" behindDoc="0" locked="0" layoutInCell="1" allowOverlap="1" wp14:anchorId="7036629A" wp14:editId="7171B351">
                <wp:simplePos x="0" y="0"/>
                <wp:positionH relativeFrom="column">
                  <wp:posOffset>1752600</wp:posOffset>
                </wp:positionH>
                <wp:positionV relativeFrom="paragraph">
                  <wp:posOffset>257810</wp:posOffset>
                </wp:positionV>
                <wp:extent cx="495300" cy="352425"/>
                <wp:effectExtent l="0" t="0" r="19050" b="28575"/>
                <wp:wrapNone/>
                <wp:docPr id="3" name="Elipse 3"/>
                <wp:cNvGraphicFramePr/>
                <a:graphic xmlns:a="http://schemas.openxmlformats.org/drawingml/2006/main">
                  <a:graphicData uri="http://schemas.microsoft.com/office/word/2010/wordprocessingShape">
                    <wps:wsp>
                      <wps:cNvSpPr/>
                      <wps:spPr>
                        <a:xfrm>
                          <a:off x="0" y="0"/>
                          <a:ext cx="495300" cy="3524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C98EAF" id="Elipse 3" o:spid="_x0000_s1026" style="position:absolute;margin-left:138pt;margin-top:20.3pt;width:39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" filled="f" strokecolor="#f79646 [3209]" strokeweight="2pt"/>
            </w:pict>
          </mc:Fallback>
        </mc:AlternateContent>
      </w:r>
      <w:r w:rsidRPr="005231BC">
        <w:rPr>
          <w:rFonts w:ascii="Arial" w:hAnsi="Arial" w:cs="Arial"/>
          <w:b/>
          <w:sz w:val="24"/>
          <w:szCs w:val="24"/>
          <w:lang w:val="es-ES_tradnl"/>
        </w:rPr>
        <w:t xml:space="preserve">        </w:t>
      </w:r>
      <w:r w:rsidRPr="005231BC">
        <w:rPr>
          <w:rFonts w:ascii="Arial" w:hAnsi="Arial" w:cs="Arial"/>
          <w:b/>
          <w:noProof/>
          <w:sz w:val="24"/>
          <w:szCs w:val="24"/>
          <w:lang w:val="en-US"/>
        </w:rPr>
        <w:drawing>
          <wp:inline distT="0" distB="0" distL="0" distR="0" wp14:anchorId="31F9108E" wp14:editId="3AFCE13E">
            <wp:extent cx="4038600" cy="1323975"/>
            <wp:effectExtent l="0" t="0" r="0" b="47625"/>
            <wp:docPr id="2" name="Imagen 2" descr="Descripción: Descripción: Cub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ba Mapa"/>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038600" cy="1323975"/>
                    </a:xfrm>
                    <a:prstGeom prst="rect">
                      <a:avLst/>
                    </a:prstGeom>
                    <a:noFill/>
                    <a:ln>
                      <a:noFill/>
                    </a:ln>
                    <a:effectLst>
                      <a:outerShdw dist="35921" dir="2700000" algn="ctr" rotWithShape="0">
                        <a:srgbClr val="808080"/>
                      </a:outerShdw>
                    </a:effectLst>
                  </pic:spPr>
                </pic:pic>
              </a:graphicData>
            </a:graphic>
          </wp:inline>
        </w:drawing>
      </w:r>
      <w:r w:rsidRPr="005231BC">
        <w:rPr>
          <w:rFonts w:ascii="Arial" w:hAnsi="Arial" w:cs="Arial"/>
          <w:b/>
          <w:sz w:val="24"/>
          <w:szCs w:val="24"/>
          <w:lang w:val="es-ES_tradnl"/>
        </w:rPr>
        <w:t xml:space="preserve"> </w:t>
      </w:r>
    </w:p>
    <w:p w14:paraId="40BD57D1" w14:textId="77777777" w:rsidR="00AD6ED3" w:rsidRPr="005231BC" w:rsidRDefault="00AD6ED3" w:rsidP="00AD6ED3">
      <w:pPr>
        <w:spacing w:after="0" w:line="240" w:lineRule="auto"/>
        <w:ind w:left="-5"/>
        <w:rPr>
          <w:rFonts w:ascii="Arial" w:hAnsi="Arial" w:cs="Arial"/>
          <w:szCs w:val="20"/>
          <w:lang w:val="es-ES_tradnl"/>
        </w:rPr>
      </w:pPr>
    </w:p>
    <w:p w14:paraId="3ADEB4DC" w14:textId="77777777" w:rsidR="00AD6ED3" w:rsidRPr="005231BC" w:rsidRDefault="00AD6ED3" w:rsidP="00AD6ED3">
      <w:pPr>
        <w:spacing w:after="0" w:line="240" w:lineRule="auto"/>
        <w:ind w:left="-5"/>
        <w:rPr>
          <w:rFonts w:ascii="Arial" w:hAnsi="Arial" w:cs="Arial"/>
          <w:szCs w:val="20"/>
          <w:lang w:val="es-ES_tradnl"/>
        </w:rPr>
      </w:pPr>
      <w:r w:rsidRPr="005231BC">
        <w:rPr>
          <w:rFonts w:ascii="Arial" w:hAnsi="Arial" w:cs="Arial"/>
          <w:szCs w:val="20"/>
          <w:lang w:val="es-ES_tradnl"/>
        </w:rPr>
        <w:t>Figura 1 Localización de la provincia de Cienfuegos en el contexto nacional</w:t>
      </w:r>
    </w:p>
    <w:p w14:paraId="0CCD1DCA" w14:textId="77777777" w:rsidR="00AD6ED3" w:rsidRPr="005231BC" w:rsidRDefault="00AD6ED3" w:rsidP="00AD6ED3">
      <w:pPr>
        <w:spacing w:after="0" w:line="240" w:lineRule="auto"/>
        <w:ind w:left="-5"/>
        <w:jc w:val="both"/>
        <w:rPr>
          <w:rFonts w:ascii="Arial" w:hAnsi="Arial" w:cs="Arial"/>
          <w:sz w:val="20"/>
          <w:szCs w:val="20"/>
          <w:lang w:val="es-ES_tradnl"/>
        </w:rPr>
      </w:pPr>
      <w:r w:rsidRPr="005231BC">
        <w:rPr>
          <w:rFonts w:ascii="Arial" w:hAnsi="Arial" w:cs="Arial"/>
          <w:sz w:val="20"/>
          <w:szCs w:val="20"/>
          <w:lang w:val="es-ES_tradnl"/>
        </w:rPr>
        <w:t xml:space="preserve">Imagen tomada de la presentación realizada en Taller de Proyecto Hábitat 2, por Francisco González,  Coordinador del Municipio  </w:t>
      </w:r>
      <w:r w:rsidR="00581CA5" w:rsidRPr="005231BC">
        <w:rPr>
          <w:rFonts w:ascii="Arial" w:hAnsi="Arial" w:cs="Arial"/>
          <w:sz w:val="20"/>
          <w:szCs w:val="20"/>
          <w:lang w:val="es-ES_tradnl"/>
        </w:rPr>
        <w:t>Aguada de Pasajeros, Cienfuegos,</w:t>
      </w:r>
      <w:r w:rsidRPr="005231BC">
        <w:rPr>
          <w:rFonts w:ascii="Arial" w:hAnsi="Arial" w:cs="Arial"/>
          <w:sz w:val="20"/>
          <w:szCs w:val="20"/>
          <w:lang w:val="es-ES_tradnl"/>
        </w:rPr>
        <w:t xml:space="preserve"> Cuba, junio 2016</w:t>
      </w:r>
    </w:p>
    <w:p w14:paraId="33FC74E6" w14:textId="77777777" w:rsidR="00AD6ED3" w:rsidRPr="005231BC" w:rsidRDefault="00AD6ED3" w:rsidP="00345E68">
      <w:pPr>
        <w:spacing w:after="0" w:line="240" w:lineRule="auto"/>
        <w:ind w:left="-5"/>
        <w:rPr>
          <w:rFonts w:ascii="Arial" w:hAnsi="Arial" w:cs="Arial"/>
          <w:b/>
          <w:sz w:val="24"/>
          <w:szCs w:val="24"/>
          <w:lang w:val="es-ES_tradnl"/>
        </w:rPr>
      </w:pPr>
    </w:p>
    <w:p w14:paraId="771D5CF7" w14:textId="77777777" w:rsidR="00AD6ED3" w:rsidRPr="005231BC" w:rsidRDefault="00AD6ED3" w:rsidP="00345E68">
      <w:pPr>
        <w:spacing w:after="0" w:line="240" w:lineRule="auto"/>
        <w:ind w:left="-5"/>
        <w:rPr>
          <w:rFonts w:ascii="Arial" w:hAnsi="Arial" w:cs="Arial"/>
          <w:b/>
          <w:sz w:val="24"/>
          <w:szCs w:val="24"/>
          <w:lang w:val="es-ES_tradnl"/>
        </w:rPr>
      </w:pPr>
      <w:r w:rsidRPr="005231BC">
        <w:rPr>
          <w:rFonts w:ascii="Arial" w:hAnsi="Arial" w:cs="Arial"/>
          <w:noProof/>
          <w:lang w:val="en-US"/>
        </w:rPr>
        <w:drawing>
          <wp:inline distT="0" distB="0" distL="0" distR="0" wp14:anchorId="1259D035" wp14:editId="1A953C13">
            <wp:extent cx="2901315" cy="2326640"/>
            <wp:effectExtent l="0" t="0" r="0" b="0"/>
            <wp:docPr id="6" name="Imagen 6" descr="Descripción: Mapa Base Econ Aguada"/>
            <wp:cNvGraphicFramePr/>
            <a:graphic xmlns:a="http://schemas.openxmlformats.org/drawingml/2006/main">
              <a:graphicData uri="http://schemas.openxmlformats.org/drawingml/2006/picture">
                <pic:pic xmlns:pic="http://schemas.openxmlformats.org/drawingml/2006/picture">
                  <pic:nvPicPr>
                    <pic:cNvPr id="6" name="Imagen 6" descr="Descripción: Mapa Base Econ Aguada"/>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315" cy="2326640"/>
                    </a:xfrm>
                    <a:prstGeom prst="rect">
                      <a:avLst/>
                    </a:prstGeom>
                    <a:noFill/>
                    <a:ln>
                      <a:noFill/>
                    </a:ln>
                  </pic:spPr>
                </pic:pic>
              </a:graphicData>
            </a:graphic>
          </wp:inline>
        </w:drawing>
      </w:r>
    </w:p>
    <w:p w14:paraId="3C845F86" w14:textId="77777777" w:rsidR="00345E68" w:rsidRPr="005231BC" w:rsidRDefault="00345E68" w:rsidP="00E62F4F">
      <w:pPr>
        <w:spacing w:after="0" w:line="240" w:lineRule="auto"/>
        <w:jc w:val="both"/>
        <w:rPr>
          <w:rFonts w:ascii="Arial" w:hAnsi="Arial" w:cs="Arial"/>
          <w:sz w:val="24"/>
          <w:szCs w:val="24"/>
        </w:rPr>
      </w:pPr>
    </w:p>
    <w:p w14:paraId="3D5171D2" w14:textId="77777777" w:rsidR="00701F60" w:rsidRPr="005231BC" w:rsidRDefault="00AD6ED3" w:rsidP="00E62F4F">
      <w:pPr>
        <w:spacing w:after="0" w:line="240" w:lineRule="auto"/>
        <w:jc w:val="both"/>
        <w:rPr>
          <w:rFonts w:ascii="Arial" w:hAnsi="Arial" w:cs="Arial"/>
        </w:rPr>
      </w:pPr>
      <w:r w:rsidRPr="005231BC">
        <w:rPr>
          <w:rFonts w:ascii="Arial" w:hAnsi="Arial" w:cs="Arial"/>
        </w:rPr>
        <w:t>Figura 2</w:t>
      </w:r>
      <w:r w:rsidR="00701F60" w:rsidRPr="005231BC">
        <w:rPr>
          <w:rFonts w:ascii="Arial" w:hAnsi="Arial" w:cs="Arial"/>
        </w:rPr>
        <w:t>. Localización del asentamiento urbano Aguada de Pasajeros en el municipio homónimo, p</w:t>
      </w:r>
      <w:r w:rsidR="00320C25">
        <w:rPr>
          <w:rFonts w:ascii="Arial" w:hAnsi="Arial" w:cs="Arial"/>
        </w:rPr>
        <w:t>rovincia de Cienfuegos, en Cuba</w:t>
      </w:r>
    </w:p>
    <w:p w14:paraId="78884C78" w14:textId="77777777" w:rsidR="004F17A0" w:rsidRPr="005231BC" w:rsidRDefault="004F17A0" w:rsidP="00E62F4F">
      <w:pPr>
        <w:spacing w:after="0" w:line="240" w:lineRule="auto"/>
        <w:jc w:val="both"/>
        <w:rPr>
          <w:rFonts w:ascii="Arial" w:hAnsi="Arial" w:cs="Arial"/>
          <w:i/>
          <w:sz w:val="18"/>
          <w:szCs w:val="18"/>
          <w:lang w:val="es-ES_tradnl"/>
        </w:rPr>
      </w:pPr>
      <w:r w:rsidRPr="005231BC">
        <w:rPr>
          <w:rFonts w:ascii="Arial" w:hAnsi="Arial" w:cs="Arial"/>
          <w:sz w:val="18"/>
          <w:szCs w:val="18"/>
        </w:rPr>
        <w:t xml:space="preserve">Tomado de: </w:t>
      </w:r>
      <w:r w:rsidR="0071017F" w:rsidRPr="005231BC">
        <w:rPr>
          <w:rFonts w:ascii="Arial" w:hAnsi="Arial" w:cs="Arial"/>
          <w:sz w:val="18"/>
          <w:szCs w:val="18"/>
        </w:rPr>
        <w:t>Abascal, 2018. [1]</w:t>
      </w:r>
    </w:p>
    <w:p w14:paraId="1FEA86DD" w14:textId="77777777" w:rsidR="00701F60" w:rsidRPr="005231BC" w:rsidRDefault="00701F60" w:rsidP="00701F60">
      <w:pPr>
        <w:autoSpaceDE w:val="0"/>
        <w:autoSpaceDN w:val="0"/>
        <w:adjustRightInd w:val="0"/>
        <w:spacing w:after="0" w:line="241" w:lineRule="atLeast"/>
        <w:jc w:val="both"/>
        <w:rPr>
          <w:rFonts w:ascii="Arial" w:hAnsi="Arial" w:cs="Arial"/>
          <w:sz w:val="24"/>
          <w:szCs w:val="24"/>
          <w:lang w:val="es-ES_tradnl"/>
        </w:rPr>
      </w:pPr>
    </w:p>
    <w:p w14:paraId="03449C16" w14:textId="77777777" w:rsidR="004D232A" w:rsidRPr="005231BC" w:rsidRDefault="004D232A" w:rsidP="004D232A">
      <w:pPr>
        <w:spacing w:after="0" w:line="240" w:lineRule="auto"/>
        <w:jc w:val="both"/>
        <w:rPr>
          <w:rFonts w:ascii="Arial" w:hAnsi="Arial" w:cs="Arial"/>
          <w:sz w:val="24"/>
          <w:szCs w:val="24"/>
        </w:rPr>
      </w:pPr>
      <w:r w:rsidRPr="005231BC">
        <w:rPr>
          <w:rFonts w:ascii="Arial" w:hAnsi="Arial" w:cs="Arial"/>
          <w:sz w:val="24"/>
          <w:szCs w:val="24"/>
        </w:rPr>
        <w:t xml:space="preserve">Desde el año 2013 en que se inició el Proyecto Internacional Hábitat 2, se ha establecido la vinculación </w:t>
      </w:r>
      <w:r w:rsidR="008D39D0" w:rsidRPr="005231BC">
        <w:rPr>
          <w:rFonts w:ascii="Arial" w:hAnsi="Arial" w:cs="Arial"/>
          <w:sz w:val="24"/>
          <w:szCs w:val="24"/>
        </w:rPr>
        <w:t xml:space="preserve">de la academia </w:t>
      </w:r>
      <w:r w:rsidRPr="005231BC">
        <w:rPr>
          <w:rFonts w:ascii="Arial" w:hAnsi="Arial" w:cs="Arial"/>
          <w:sz w:val="24"/>
          <w:szCs w:val="24"/>
        </w:rPr>
        <w:t xml:space="preserve">con el municipio Aguada de Pasajeros, </w:t>
      </w:r>
      <w:r w:rsidR="00B45991" w:rsidRPr="005231BC">
        <w:rPr>
          <w:rFonts w:ascii="Arial" w:hAnsi="Arial" w:cs="Arial"/>
          <w:sz w:val="24"/>
          <w:szCs w:val="24"/>
        </w:rPr>
        <w:t xml:space="preserve">uno de los diez participantes en dicho proyecto, </w:t>
      </w:r>
      <w:r w:rsidRPr="005231BC">
        <w:rPr>
          <w:rFonts w:ascii="Arial" w:hAnsi="Arial" w:cs="Arial"/>
          <w:sz w:val="24"/>
          <w:szCs w:val="24"/>
        </w:rPr>
        <w:t>localizado en la provincia cubana de</w:t>
      </w:r>
      <w:r w:rsidR="00B45991" w:rsidRPr="005231BC">
        <w:rPr>
          <w:rFonts w:ascii="Arial" w:hAnsi="Arial" w:cs="Arial"/>
          <w:sz w:val="24"/>
          <w:szCs w:val="24"/>
        </w:rPr>
        <w:t xml:space="preserve"> Cienfuegos, al centro del país. </w:t>
      </w:r>
      <w:r w:rsidRPr="005231BC">
        <w:rPr>
          <w:rFonts w:ascii="Arial" w:hAnsi="Arial" w:cs="Arial"/>
          <w:sz w:val="24"/>
          <w:szCs w:val="24"/>
        </w:rPr>
        <w:t xml:space="preserve">El departamento de Arquitectura de la U.C.L.V. en Santa Clara, Cuba, ha contribuido a obtener el diagnóstico multidimensional del hábitat humano en tres etapas, </w:t>
      </w:r>
      <w:r w:rsidR="00B45991" w:rsidRPr="005231BC">
        <w:rPr>
          <w:rFonts w:ascii="Arial" w:hAnsi="Arial" w:cs="Arial"/>
          <w:sz w:val="24"/>
          <w:szCs w:val="24"/>
        </w:rPr>
        <w:t xml:space="preserve">de dicho municipio, </w:t>
      </w:r>
      <w:r w:rsidRPr="005231BC">
        <w:rPr>
          <w:rFonts w:ascii="Arial" w:hAnsi="Arial" w:cs="Arial"/>
          <w:sz w:val="24"/>
          <w:szCs w:val="24"/>
        </w:rPr>
        <w:t>incrementando de manera paulatin</w:t>
      </w:r>
      <w:r w:rsidR="008D39D0" w:rsidRPr="005231BC">
        <w:rPr>
          <w:rFonts w:ascii="Arial" w:hAnsi="Arial" w:cs="Arial"/>
          <w:sz w:val="24"/>
          <w:szCs w:val="24"/>
        </w:rPr>
        <w:t>a, el componente participativo del mismo.</w:t>
      </w:r>
      <w:r w:rsidRPr="005231BC">
        <w:rPr>
          <w:rFonts w:ascii="Arial" w:hAnsi="Arial" w:cs="Arial"/>
          <w:sz w:val="24"/>
          <w:szCs w:val="24"/>
        </w:rPr>
        <w:t xml:space="preserve"> </w:t>
      </w:r>
      <w:commentRangeEnd w:id="0"/>
      <w:r w:rsidR="008D39D0" w:rsidRPr="005231BC">
        <w:rPr>
          <w:rStyle w:val="Refdecomentario"/>
          <w:rFonts w:ascii="Arial" w:hAnsi="Arial" w:cs="Arial"/>
        </w:rPr>
        <w:commentReference w:id="0"/>
      </w:r>
    </w:p>
    <w:p w14:paraId="7A24BCA0" w14:textId="77777777" w:rsidR="004D232A" w:rsidRPr="005231BC" w:rsidRDefault="004D232A" w:rsidP="00701F60">
      <w:pPr>
        <w:autoSpaceDE w:val="0"/>
        <w:autoSpaceDN w:val="0"/>
        <w:adjustRightInd w:val="0"/>
        <w:spacing w:after="0" w:line="241" w:lineRule="atLeast"/>
        <w:jc w:val="both"/>
        <w:rPr>
          <w:rFonts w:ascii="Arial" w:hAnsi="Arial" w:cs="Arial"/>
          <w:b/>
          <w:bCs/>
          <w:sz w:val="24"/>
          <w:szCs w:val="24"/>
          <w:highlight w:val="yellow"/>
          <w:lang w:val="es-ES_tradnl"/>
        </w:rPr>
      </w:pPr>
    </w:p>
    <w:p w14:paraId="6E652EA6" w14:textId="77777777" w:rsidR="00467350" w:rsidRPr="005231BC" w:rsidRDefault="00B45991" w:rsidP="00467350">
      <w:pPr>
        <w:spacing w:after="0" w:line="240" w:lineRule="auto"/>
        <w:jc w:val="both"/>
        <w:rPr>
          <w:rFonts w:ascii="Arial" w:hAnsi="Arial" w:cs="Arial"/>
          <w:sz w:val="24"/>
          <w:szCs w:val="24"/>
          <w:lang w:val="es-ES_tradnl"/>
        </w:rPr>
      </w:pPr>
      <w:commentRangeStart w:id="1"/>
      <w:r w:rsidRPr="005231BC">
        <w:rPr>
          <w:rFonts w:ascii="Arial" w:hAnsi="Arial" w:cs="Arial"/>
          <w:b/>
          <w:bCs/>
          <w:sz w:val="24"/>
          <w:szCs w:val="24"/>
          <w:lang w:val="es-ES_tradnl"/>
        </w:rPr>
        <w:t xml:space="preserve">El objetivo general </w:t>
      </w:r>
      <w:r w:rsidRPr="005231BC">
        <w:rPr>
          <w:rFonts w:ascii="Arial" w:hAnsi="Arial" w:cs="Arial"/>
          <w:bCs/>
          <w:sz w:val="24"/>
          <w:szCs w:val="24"/>
          <w:lang w:val="es-ES_tradnl"/>
        </w:rPr>
        <w:t>del presente trabajo consiste en exponer el desarrollo de</w:t>
      </w:r>
      <w:r w:rsidR="00701F60" w:rsidRPr="005231BC">
        <w:rPr>
          <w:rFonts w:ascii="Arial" w:hAnsi="Arial" w:cs="Arial"/>
          <w:sz w:val="24"/>
          <w:szCs w:val="24"/>
          <w:lang w:val="es-ES_tradnl"/>
        </w:rPr>
        <w:t xml:space="preserve"> variante</w:t>
      </w:r>
      <w:r w:rsidR="00467350" w:rsidRPr="005231BC">
        <w:rPr>
          <w:rFonts w:ascii="Arial" w:hAnsi="Arial" w:cs="Arial"/>
          <w:sz w:val="24"/>
          <w:szCs w:val="24"/>
          <w:lang w:val="es-ES_tradnl"/>
        </w:rPr>
        <w:t>s</w:t>
      </w:r>
      <w:r w:rsidR="00701F60" w:rsidRPr="005231BC">
        <w:rPr>
          <w:rFonts w:ascii="Arial" w:hAnsi="Arial" w:cs="Arial"/>
          <w:sz w:val="24"/>
          <w:szCs w:val="24"/>
          <w:lang w:val="es-ES_tradnl"/>
        </w:rPr>
        <w:t xml:space="preserve"> de plan</w:t>
      </w:r>
      <w:r w:rsidR="00467350" w:rsidRPr="005231BC">
        <w:rPr>
          <w:rFonts w:ascii="Arial" w:hAnsi="Arial" w:cs="Arial"/>
          <w:sz w:val="24"/>
          <w:szCs w:val="24"/>
          <w:lang w:val="es-ES_tradnl"/>
        </w:rPr>
        <w:t>eamiento y diseño urbano arquit</w:t>
      </w:r>
      <w:r w:rsidR="00701F60" w:rsidRPr="005231BC">
        <w:rPr>
          <w:rFonts w:ascii="Arial" w:hAnsi="Arial" w:cs="Arial"/>
          <w:sz w:val="24"/>
          <w:szCs w:val="24"/>
          <w:lang w:val="es-ES_tradnl"/>
        </w:rPr>
        <w:t>ectónico</w:t>
      </w:r>
      <w:r w:rsidR="00467350" w:rsidRPr="005231BC">
        <w:rPr>
          <w:rFonts w:ascii="Arial" w:hAnsi="Arial" w:cs="Arial"/>
          <w:sz w:val="24"/>
          <w:szCs w:val="24"/>
          <w:lang w:val="es-ES_tradnl"/>
        </w:rPr>
        <w:t>,</w:t>
      </w:r>
      <w:r w:rsidR="00701F60" w:rsidRPr="005231BC">
        <w:rPr>
          <w:rFonts w:ascii="Arial" w:hAnsi="Arial" w:cs="Arial"/>
          <w:sz w:val="24"/>
          <w:szCs w:val="24"/>
          <w:lang w:val="es-ES_tradnl"/>
        </w:rPr>
        <w:t xml:space="preserve"> participativo</w:t>
      </w:r>
      <w:r w:rsidR="00467350" w:rsidRPr="005231BC">
        <w:rPr>
          <w:rFonts w:ascii="Arial" w:hAnsi="Arial" w:cs="Arial"/>
          <w:sz w:val="24"/>
          <w:szCs w:val="24"/>
          <w:lang w:val="es-ES_tradnl"/>
        </w:rPr>
        <w:t>s</w:t>
      </w:r>
      <w:r w:rsidRPr="005231BC">
        <w:rPr>
          <w:rFonts w:ascii="Arial" w:hAnsi="Arial" w:cs="Arial"/>
          <w:sz w:val="24"/>
          <w:szCs w:val="24"/>
          <w:lang w:val="es-ES_tradnl"/>
        </w:rPr>
        <w:t>,</w:t>
      </w:r>
      <w:r w:rsidR="00701F60" w:rsidRPr="005231BC">
        <w:rPr>
          <w:rFonts w:ascii="Arial" w:hAnsi="Arial" w:cs="Arial"/>
          <w:sz w:val="24"/>
          <w:szCs w:val="24"/>
          <w:lang w:val="es-ES_tradnl"/>
        </w:rPr>
        <w:t xml:space="preserve"> para la rehabilitación </w:t>
      </w:r>
      <w:r w:rsidR="008D39D0" w:rsidRPr="005231BC">
        <w:rPr>
          <w:rFonts w:ascii="Arial" w:hAnsi="Arial" w:cs="Arial"/>
          <w:sz w:val="24"/>
          <w:szCs w:val="24"/>
          <w:lang w:val="es-ES_tradnl"/>
        </w:rPr>
        <w:lastRenderedPageBreak/>
        <w:t>integral de las Zonas centro t</w:t>
      </w:r>
      <w:r w:rsidR="00467350" w:rsidRPr="005231BC">
        <w:rPr>
          <w:rFonts w:ascii="Arial" w:hAnsi="Arial" w:cs="Arial"/>
          <w:sz w:val="24"/>
          <w:szCs w:val="24"/>
          <w:lang w:val="es-ES_tradnl"/>
        </w:rPr>
        <w:t xml:space="preserve">radicional de los cuatro asentamientos urbanos </w:t>
      </w:r>
      <w:r w:rsidR="004F17A0" w:rsidRPr="005231BC">
        <w:rPr>
          <w:rFonts w:ascii="Arial" w:hAnsi="Arial" w:cs="Arial"/>
          <w:sz w:val="24"/>
          <w:szCs w:val="24"/>
          <w:lang w:val="es-ES_tradnl"/>
        </w:rPr>
        <w:t>de</w:t>
      </w:r>
      <w:r w:rsidR="00994355" w:rsidRPr="005231BC">
        <w:rPr>
          <w:rFonts w:ascii="Arial" w:hAnsi="Arial" w:cs="Arial"/>
          <w:sz w:val="24"/>
          <w:szCs w:val="24"/>
          <w:lang w:val="es-ES_tradnl"/>
        </w:rPr>
        <w:t xml:space="preserve"> A</w:t>
      </w:r>
      <w:r w:rsidRPr="005231BC">
        <w:rPr>
          <w:rFonts w:ascii="Arial" w:hAnsi="Arial" w:cs="Arial"/>
          <w:sz w:val="24"/>
          <w:szCs w:val="24"/>
          <w:lang w:val="es-ES_tradnl"/>
        </w:rPr>
        <w:t>guada de Pasajeros: Esles de Venero, Perseverancia, Covadonga y el propio Aguada de Pasajeros.</w:t>
      </w:r>
      <w:r w:rsidR="004F17A0" w:rsidRPr="005231BC">
        <w:rPr>
          <w:rFonts w:ascii="Arial" w:hAnsi="Arial" w:cs="Arial"/>
          <w:sz w:val="24"/>
          <w:szCs w:val="24"/>
          <w:lang w:val="es-ES_tradnl"/>
        </w:rPr>
        <w:t xml:space="preserve"> </w:t>
      </w:r>
    </w:p>
    <w:p w14:paraId="3ABB960F" w14:textId="77777777" w:rsidR="008D39D0" w:rsidRPr="005231BC" w:rsidRDefault="00994355" w:rsidP="00467350">
      <w:pPr>
        <w:spacing w:after="0" w:line="240" w:lineRule="auto"/>
        <w:jc w:val="both"/>
        <w:rPr>
          <w:rFonts w:ascii="Arial" w:hAnsi="Arial" w:cs="Arial"/>
          <w:sz w:val="24"/>
          <w:szCs w:val="24"/>
          <w:lang w:val="es-ES_tradnl"/>
        </w:rPr>
      </w:pPr>
      <w:r w:rsidRPr="005231BC">
        <w:rPr>
          <w:rFonts w:ascii="Arial" w:hAnsi="Arial" w:cs="Arial"/>
          <w:sz w:val="24"/>
          <w:szCs w:val="24"/>
          <w:lang w:val="es-ES_tradnl"/>
        </w:rPr>
        <w:t xml:space="preserve">En el </w:t>
      </w:r>
      <w:r w:rsidR="008D39D0" w:rsidRPr="005231BC">
        <w:rPr>
          <w:rFonts w:ascii="Arial" w:hAnsi="Arial" w:cs="Arial"/>
          <w:sz w:val="24"/>
          <w:szCs w:val="24"/>
          <w:lang w:val="es-ES_tradnl"/>
        </w:rPr>
        <w:t xml:space="preserve"> Diagnóstico multidimensional desarrollado, </w:t>
      </w:r>
      <w:r w:rsidRPr="005231BC">
        <w:rPr>
          <w:rFonts w:ascii="Arial" w:hAnsi="Arial" w:cs="Arial"/>
          <w:sz w:val="24"/>
          <w:szCs w:val="24"/>
          <w:lang w:val="es-ES_tradnl"/>
        </w:rPr>
        <w:t xml:space="preserve">se definieron </w:t>
      </w:r>
      <w:r w:rsidR="008D39D0" w:rsidRPr="005231BC">
        <w:rPr>
          <w:rFonts w:ascii="Arial" w:hAnsi="Arial" w:cs="Arial"/>
          <w:sz w:val="24"/>
          <w:szCs w:val="24"/>
        </w:rPr>
        <w:t>déficits y limitaciones detectados</w:t>
      </w:r>
      <w:r w:rsidR="006E5120" w:rsidRPr="005231BC">
        <w:rPr>
          <w:rFonts w:ascii="Arial" w:hAnsi="Arial" w:cs="Arial"/>
          <w:sz w:val="24"/>
          <w:szCs w:val="24"/>
        </w:rPr>
        <w:t xml:space="preserve"> en sus</w:t>
      </w:r>
      <w:r w:rsidR="008D39D0" w:rsidRPr="005231BC">
        <w:rPr>
          <w:rFonts w:ascii="Arial" w:hAnsi="Arial" w:cs="Arial"/>
          <w:sz w:val="24"/>
          <w:szCs w:val="24"/>
        </w:rPr>
        <w:t xml:space="preserve"> diferentes etapas</w:t>
      </w:r>
      <w:r w:rsidRPr="005231BC">
        <w:rPr>
          <w:rFonts w:ascii="Arial" w:hAnsi="Arial" w:cs="Arial"/>
          <w:sz w:val="24"/>
          <w:szCs w:val="24"/>
        </w:rPr>
        <w:t xml:space="preserve"> y a partir de los mismos </w:t>
      </w:r>
      <w:r w:rsidR="008D39D0" w:rsidRPr="005231BC">
        <w:rPr>
          <w:rFonts w:ascii="Arial" w:hAnsi="Arial" w:cs="Arial"/>
          <w:sz w:val="24"/>
          <w:szCs w:val="24"/>
        </w:rPr>
        <w:t>se han podido desarrollar los resultados</w:t>
      </w:r>
      <w:r w:rsidR="008D39D0" w:rsidRPr="005231BC">
        <w:rPr>
          <w:rFonts w:ascii="Arial" w:hAnsi="Arial" w:cs="Arial"/>
          <w:sz w:val="24"/>
          <w:szCs w:val="24"/>
          <w:lang w:val="es-ES_tradnl"/>
        </w:rPr>
        <w:t xml:space="preserve"> </w:t>
      </w:r>
      <w:r w:rsidRPr="005231BC">
        <w:rPr>
          <w:rFonts w:ascii="Arial" w:hAnsi="Arial" w:cs="Arial"/>
          <w:sz w:val="24"/>
          <w:szCs w:val="24"/>
          <w:lang w:val="es-ES_tradnl"/>
        </w:rPr>
        <w:t>que serán expuestos.</w:t>
      </w:r>
      <w:commentRangeEnd w:id="1"/>
      <w:r w:rsidR="0010313D" w:rsidRPr="005231BC">
        <w:rPr>
          <w:rStyle w:val="Refdecomentario"/>
          <w:rFonts w:ascii="Arial" w:hAnsi="Arial" w:cs="Arial"/>
        </w:rPr>
        <w:commentReference w:id="1"/>
      </w:r>
    </w:p>
    <w:p w14:paraId="49788BC0" w14:textId="77777777" w:rsidR="00701F60" w:rsidRPr="005231BC" w:rsidRDefault="00AD6ED3" w:rsidP="00701F60">
      <w:pPr>
        <w:autoSpaceDE w:val="0"/>
        <w:autoSpaceDN w:val="0"/>
        <w:adjustRightInd w:val="0"/>
        <w:spacing w:after="0" w:line="241" w:lineRule="atLeast"/>
        <w:jc w:val="both"/>
        <w:rPr>
          <w:rFonts w:ascii="Arial" w:hAnsi="Arial" w:cs="Arial"/>
          <w:sz w:val="24"/>
          <w:szCs w:val="24"/>
          <w:lang w:val="es-ES_tradnl"/>
        </w:rPr>
      </w:pPr>
      <w:r w:rsidRPr="005231BC">
        <w:rPr>
          <w:rFonts w:ascii="Arial" w:hAnsi="Arial" w:cs="Arial"/>
          <w:b/>
          <w:bCs/>
          <w:sz w:val="24"/>
          <w:szCs w:val="24"/>
          <w:lang w:val="es-ES_tradnl"/>
        </w:rPr>
        <w:t xml:space="preserve">Los objetos </w:t>
      </w:r>
      <w:commentRangeStart w:id="2"/>
      <w:r w:rsidR="00701F60" w:rsidRPr="005231BC">
        <w:rPr>
          <w:rFonts w:ascii="Arial" w:hAnsi="Arial" w:cs="Arial"/>
          <w:b/>
          <w:bCs/>
          <w:sz w:val="24"/>
          <w:szCs w:val="24"/>
          <w:lang w:val="es-ES_tradnl"/>
        </w:rPr>
        <w:t>específicos:</w:t>
      </w:r>
    </w:p>
    <w:p w14:paraId="30961779" w14:textId="77777777" w:rsidR="00701F60" w:rsidRPr="005231BC" w:rsidRDefault="00701F60" w:rsidP="00701F60">
      <w:pPr>
        <w:autoSpaceDE w:val="0"/>
        <w:autoSpaceDN w:val="0"/>
        <w:adjustRightInd w:val="0"/>
        <w:spacing w:after="0" w:line="241" w:lineRule="atLeast"/>
        <w:jc w:val="both"/>
        <w:rPr>
          <w:rFonts w:ascii="Arial" w:hAnsi="Arial" w:cs="Arial"/>
          <w:sz w:val="24"/>
          <w:szCs w:val="24"/>
          <w:lang w:val="es-ES_tradnl"/>
        </w:rPr>
      </w:pPr>
      <w:r w:rsidRPr="005231BC">
        <w:rPr>
          <w:rFonts w:ascii="Arial" w:hAnsi="Arial" w:cs="Arial"/>
          <w:sz w:val="24"/>
          <w:szCs w:val="24"/>
          <w:lang w:val="es-ES_tradnl"/>
        </w:rPr>
        <w:t>- Establecer el marco teórico-conceptual y el estado del arte en relación al planeamiento y el diseño urbano participativo para la rehabilitación integral del hábitat</w:t>
      </w:r>
      <w:r w:rsidR="00467350" w:rsidRPr="005231BC">
        <w:rPr>
          <w:rFonts w:ascii="Arial" w:hAnsi="Arial" w:cs="Arial"/>
          <w:sz w:val="24"/>
          <w:szCs w:val="24"/>
          <w:lang w:val="es-ES_tradnl"/>
        </w:rPr>
        <w:t>.</w:t>
      </w:r>
    </w:p>
    <w:p w14:paraId="090F44D1" w14:textId="77777777" w:rsidR="00701F60" w:rsidRPr="005231BC" w:rsidRDefault="00B45991" w:rsidP="00701F60">
      <w:pPr>
        <w:autoSpaceDE w:val="0"/>
        <w:autoSpaceDN w:val="0"/>
        <w:adjustRightInd w:val="0"/>
        <w:spacing w:after="0" w:line="241" w:lineRule="atLeast"/>
        <w:jc w:val="both"/>
        <w:rPr>
          <w:rFonts w:ascii="Arial" w:hAnsi="Arial" w:cs="Arial"/>
          <w:sz w:val="24"/>
          <w:szCs w:val="24"/>
          <w:lang w:val="es-ES_tradnl"/>
        </w:rPr>
      </w:pPr>
      <w:r w:rsidRPr="005231BC">
        <w:rPr>
          <w:rFonts w:ascii="Arial" w:hAnsi="Arial" w:cs="Arial"/>
          <w:sz w:val="24"/>
          <w:szCs w:val="24"/>
          <w:lang w:val="es-ES_tradnl"/>
        </w:rPr>
        <w:t xml:space="preserve">- Mostrar </w:t>
      </w:r>
      <w:r w:rsidR="00701F60" w:rsidRPr="005231BC">
        <w:rPr>
          <w:rFonts w:ascii="Arial" w:hAnsi="Arial" w:cs="Arial"/>
          <w:sz w:val="24"/>
          <w:szCs w:val="24"/>
          <w:lang w:val="es-ES_tradnl"/>
        </w:rPr>
        <w:t>las etapas de análisis y diagnóstico participativo de</w:t>
      </w:r>
      <w:r w:rsidR="00467350" w:rsidRPr="005231BC">
        <w:rPr>
          <w:rFonts w:ascii="Arial" w:hAnsi="Arial" w:cs="Arial"/>
          <w:sz w:val="24"/>
          <w:szCs w:val="24"/>
          <w:lang w:val="es-ES_tradnl"/>
        </w:rPr>
        <w:t xml:space="preserve"> los </w:t>
      </w:r>
      <w:r w:rsidR="00701F60" w:rsidRPr="005231BC">
        <w:rPr>
          <w:rFonts w:ascii="Arial" w:hAnsi="Arial" w:cs="Arial"/>
          <w:sz w:val="24"/>
          <w:szCs w:val="24"/>
          <w:lang w:val="es-ES_tradnl"/>
        </w:rPr>
        <w:t>caso</w:t>
      </w:r>
      <w:r w:rsidR="00467350" w:rsidRPr="005231BC">
        <w:rPr>
          <w:rFonts w:ascii="Arial" w:hAnsi="Arial" w:cs="Arial"/>
          <w:sz w:val="24"/>
          <w:szCs w:val="24"/>
          <w:lang w:val="es-ES_tradnl"/>
        </w:rPr>
        <w:t>s</w:t>
      </w:r>
      <w:r w:rsidR="00701F60" w:rsidRPr="005231BC">
        <w:rPr>
          <w:rFonts w:ascii="Arial" w:hAnsi="Arial" w:cs="Arial"/>
          <w:sz w:val="24"/>
          <w:szCs w:val="24"/>
          <w:lang w:val="es-ES_tradnl"/>
        </w:rPr>
        <w:t xml:space="preserve"> de estudio, aplicando el ´´Procedimiento metódico para el planeamiento y plan especial de la rehabilitación integral del hábitat urbano´´.</w:t>
      </w:r>
      <w:r w:rsidR="00467350" w:rsidRPr="005231BC">
        <w:rPr>
          <w:rFonts w:ascii="Arial" w:hAnsi="Arial" w:cs="Arial"/>
          <w:sz w:val="24"/>
          <w:szCs w:val="24"/>
          <w:lang w:val="es-ES_tradnl"/>
        </w:rPr>
        <w:t xml:space="preserve"> </w:t>
      </w:r>
    </w:p>
    <w:p w14:paraId="29CFC0D2" w14:textId="77777777" w:rsidR="00701F60" w:rsidRPr="005231BC" w:rsidRDefault="00701F60" w:rsidP="008C1E7F">
      <w:pPr>
        <w:spacing w:after="0" w:line="240" w:lineRule="auto"/>
        <w:jc w:val="both"/>
        <w:rPr>
          <w:rFonts w:ascii="Arial" w:hAnsi="Arial" w:cs="Arial"/>
          <w:sz w:val="24"/>
          <w:szCs w:val="24"/>
          <w:lang w:val="es-ES_tradnl"/>
        </w:rPr>
      </w:pPr>
      <w:r w:rsidRPr="005231BC">
        <w:rPr>
          <w:rFonts w:ascii="Arial" w:hAnsi="Arial" w:cs="Arial"/>
          <w:sz w:val="24"/>
          <w:szCs w:val="24"/>
          <w:lang w:val="es-ES_tradnl"/>
        </w:rPr>
        <w:t xml:space="preserve">- </w:t>
      </w:r>
      <w:r w:rsidR="0010313D" w:rsidRPr="005231BC">
        <w:rPr>
          <w:rFonts w:ascii="Arial" w:hAnsi="Arial" w:cs="Arial"/>
          <w:sz w:val="24"/>
          <w:szCs w:val="24"/>
          <w:lang w:val="es-ES_tradnl"/>
        </w:rPr>
        <w:t xml:space="preserve">Exponer un ejemplo de las cuatro </w:t>
      </w:r>
      <w:r w:rsidRPr="005231BC">
        <w:rPr>
          <w:rFonts w:ascii="Arial" w:hAnsi="Arial" w:cs="Arial"/>
          <w:sz w:val="24"/>
          <w:szCs w:val="24"/>
          <w:lang w:val="es-ES_tradnl"/>
        </w:rPr>
        <w:t>propuesta</w:t>
      </w:r>
      <w:r w:rsidR="00467350" w:rsidRPr="005231BC">
        <w:rPr>
          <w:rFonts w:ascii="Arial" w:hAnsi="Arial" w:cs="Arial"/>
          <w:sz w:val="24"/>
          <w:szCs w:val="24"/>
          <w:lang w:val="es-ES_tradnl"/>
        </w:rPr>
        <w:t>s</w:t>
      </w:r>
      <w:r w:rsidRPr="005231BC">
        <w:rPr>
          <w:rFonts w:ascii="Arial" w:hAnsi="Arial" w:cs="Arial"/>
          <w:sz w:val="24"/>
          <w:szCs w:val="24"/>
          <w:lang w:val="es-ES_tradnl"/>
        </w:rPr>
        <w:t xml:space="preserve"> de plan</w:t>
      </w:r>
      <w:r w:rsidR="00467350" w:rsidRPr="005231BC">
        <w:rPr>
          <w:rFonts w:ascii="Arial" w:hAnsi="Arial" w:cs="Arial"/>
          <w:sz w:val="24"/>
          <w:szCs w:val="24"/>
          <w:lang w:val="es-ES_tradnl"/>
        </w:rPr>
        <w:t>eamiento y diseño urbano arquit</w:t>
      </w:r>
      <w:r w:rsidRPr="005231BC">
        <w:rPr>
          <w:rFonts w:ascii="Arial" w:hAnsi="Arial" w:cs="Arial"/>
          <w:sz w:val="24"/>
          <w:szCs w:val="24"/>
          <w:lang w:val="es-ES_tradnl"/>
        </w:rPr>
        <w:t>ectónico participativo para la rehabilitación integral de la Zon</w:t>
      </w:r>
      <w:r w:rsidR="0010313D" w:rsidRPr="005231BC">
        <w:rPr>
          <w:rFonts w:ascii="Arial" w:hAnsi="Arial" w:cs="Arial"/>
          <w:sz w:val="24"/>
          <w:szCs w:val="24"/>
          <w:lang w:val="es-ES_tradnl"/>
        </w:rPr>
        <w:t>as centro t</w:t>
      </w:r>
      <w:r w:rsidR="00467350" w:rsidRPr="005231BC">
        <w:rPr>
          <w:rFonts w:ascii="Arial" w:hAnsi="Arial" w:cs="Arial"/>
          <w:sz w:val="24"/>
          <w:szCs w:val="24"/>
          <w:lang w:val="es-ES_tradnl"/>
        </w:rPr>
        <w:t>radicional de los asentamientos urbanos Aguada de Pasajeros</w:t>
      </w:r>
      <w:r w:rsidR="00B45991" w:rsidRPr="005231BC">
        <w:rPr>
          <w:rFonts w:ascii="Arial" w:hAnsi="Arial" w:cs="Arial"/>
          <w:sz w:val="24"/>
          <w:szCs w:val="24"/>
          <w:lang w:val="es-ES_tradnl"/>
        </w:rPr>
        <w:t>.</w:t>
      </w:r>
      <w:commentRangeEnd w:id="2"/>
      <w:r w:rsidR="0010313D" w:rsidRPr="005231BC">
        <w:rPr>
          <w:rStyle w:val="Refdecomentario"/>
          <w:rFonts w:ascii="Arial" w:hAnsi="Arial" w:cs="Arial"/>
        </w:rPr>
        <w:commentReference w:id="2"/>
      </w:r>
    </w:p>
    <w:p w14:paraId="2225094A" w14:textId="77777777" w:rsidR="0010313D" w:rsidRPr="005231BC" w:rsidRDefault="0010313D" w:rsidP="008C1E7F">
      <w:pPr>
        <w:spacing w:after="0" w:line="240" w:lineRule="auto"/>
        <w:jc w:val="both"/>
        <w:rPr>
          <w:rFonts w:ascii="Arial" w:hAnsi="Arial" w:cs="Arial"/>
          <w:sz w:val="24"/>
          <w:szCs w:val="24"/>
          <w:lang w:val="es-ES_tradnl"/>
        </w:rPr>
      </w:pPr>
    </w:p>
    <w:p w14:paraId="01E21CED" w14:textId="77777777" w:rsidR="0042059B" w:rsidRPr="005231BC" w:rsidRDefault="007717DF" w:rsidP="008C1E7F">
      <w:pPr>
        <w:spacing w:after="0" w:line="240" w:lineRule="auto"/>
        <w:jc w:val="both"/>
        <w:rPr>
          <w:rFonts w:ascii="Arial" w:hAnsi="Arial" w:cs="Arial"/>
          <w:sz w:val="24"/>
          <w:szCs w:val="24"/>
        </w:rPr>
      </w:pPr>
      <w:r w:rsidRPr="005231BC">
        <w:rPr>
          <w:rFonts w:ascii="Arial" w:hAnsi="Arial" w:cs="Arial"/>
          <w:sz w:val="24"/>
          <w:szCs w:val="24"/>
        </w:rPr>
        <w:t>A</w:t>
      </w:r>
      <w:r w:rsidR="00E62F4F" w:rsidRPr="005231BC">
        <w:rPr>
          <w:rFonts w:ascii="Arial" w:hAnsi="Arial" w:cs="Arial"/>
          <w:sz w:val="24"/>
          <w:szCs w:val="24"/>
        </w:rPr>
        <w:t xml:space="preserve"> partir de los déficits y limitaciones detectados</w:t>
      </w:r>
      <w:r w:rsidR="00B45991" w:rsidRPr="005231BC">
        <w:rPr>
          <w:rFonts w:ascii="Arial" w:hAnsi="Arial" w:cs="Arial"/>
          <w:sz w:val="24"/>
          <w:szCs w:val="24"/>
        </w:rPr>
        <w:t xml:space="preserve"> en las diferentes etapas del Diagnóstico integral del municipio</w:t>
      </w:r>
      <w:r w:rsidR="00E62F4F" w:rsidRPr="005231BC">
        <w:rPr>
          <w:rFonts w:ascii="Arial" w:hAnsi="Arial" w:cs="Arial"/>
          <w:sz w:val="24"/>
          <w:szCs w:val="24"/>
        </w:rPr>
        <w:t xml:space="preserve">, </w:t>
      </w:r>
      <w:r w:rsidR="00AD6ED3" w:rsidRPr="005231BC">
        <w:rPr>
          <w:rFonts w:ascii="Arial" w:hAnsi="Arial" w:cs="Arial"/>
          <w:sz w:val="24"/>
          <w:szCs w:val="24"/>
        </w:rPr>
        <w:t xml:space="preserve">aportados por el Diagnostico multidimensional del mismo, </w:t>
      </w:r>
      <w:r w:rsidR="00E62F4F" w:rsidRPr="005231BC">
        <w:rPr>
          <w:rFonts w:ascii="Arial" w:hAnsi="Arial" w:cs="Arial"/>
          <w:sz w:val="24"/>
          <w:szCs w:val="24"/>
        </w:rPr>
        <w:t>se han podido desarrollar los siguientes resultados:</w:t>
      </w:r>
    </w:p>
    <w:p w14:paraId="5A7C56AF" w14:textId="77777777" w:rsidR="0042059B" w:rsidRPr="005231BC" w:rsidRDefault="0008017B" w:rsidP="008C1E7F">
      <w:pPr>
        <w:pStyle w:val="Prrafodelista"/>
        <w:numPr>
          <w:ilvl w:val="0"/>
          <w:numId w:val="5"/>
        </w:numPr>
        <w:spacing w:after="0" w:line="240" w:lineRule="auto"/>
        <w:ind w:left="360"/>
        <w:jc w:val="both"/>
        <w:rPr>
          <w:rFonts w:ascii="Arial" w:hAnsi="Arial" w:cs="Arial"/>
          <w:sz w:val="24"/>
          <w:szCs w:val="24"/>
        </w:rPr>
      </w:pPr>
      <w:r w:rsidRPr="005231BC">
        <w:rPr>
          <w:rFonts w:ascii="Arial" w:hAnsi="Arial" w:cs="Arial"/>
          <w:sz w:val="24"/>
          <w:szCs w:val="24"/>
        </w:rPr>
        <w:t>P</w:t>
      </w:r>
      <w:r w:rsidR="00E62F4F" w:rsidRPr="005231BC">
        <w:rPr>
          <w:rFonts w:ascii="Arial" w:hAnsi="Arial" w:cs="Arial"/>
          <w:sz w:val="24"/>
          <w:szCs w:val="24"/>
        </w:rPr>
        <w:t>ropuesta de reestructuración del sistema de espacios libres públicos en su principal asentamiento</w:t>
      </w:r>
      <w:r w:rsidR="0042059B" w:rsidRPr="005231BC">
        <w:rPr>
          <w:rFonts w:ascii="Arial" w:hAnsi="Arial" w:cs="Arial"/>
          <w:sz w:val="24"/>
          <w:szCs w:val="24"/>
        </w:rPr>
        <w:t xml:space="preserve"> urbano (Aguada de Pasajeros).</w:t>
      </w:r>
    </w:p>
    <w:p w14:paraId="6F166651" w14:textId="77777777" w:rsidR="0008017B" w:rsidRPr="005231BC" w:rsidRDefault="0008017B" w:rsidP="008C1E7F">
      <w:pPr>
        <w:pStyle w:val="Prrafodelista"/>
        <w:numPr>
          <w:ilvl w:val="0"/>
          <w:numId w:val="5"/>
        </w:numPr>
        <w:spacing w:after="0" w:line="240" w:lineRule="auto"/>
        <w:ind w:left="360"/>
        <w:jc w:val="both"/>
        <w:rPr>
          <w:rFonts w:ascii="Arial" w:hAnsi="Arial" w:cs="Arial"/>
          <w:sz w:val="24"/>
          <w:szCs w:val="24"/>
        </w:rPr>
      </w:pPr>
      <w:r w:rsidRPr="005231BC">
        <w:rPr>
          <w:rFonts w:ascii="Arial" w:hAnsi="Arial" w:cs="Arial"/>
          <w:sz w:val="24"/>
          <w:szCs w:val="24"/>
        </w:rPr>
        <w:t>P</w:t>
      </w:r>
      <w:r w:rsidR="00E62F4F" w:rsidRPr="005231BC">
        <w:rPr>
          <w:rFonts w:ascii="Arial" w:hAnsi="Arial" w:cs="Arial"/>
          <w:sz w:val="24"/>
          <w:szCs w:val="24"/>
        </w:rPr>
        <w:t>laneamiento de la rehabilitación urbana en las zonas principales de los otros tres</w:t>
      </w:r>
      <w:r w:rsidR="006A0F55" w:rsidRPr="005231BC">
        <w:rPr>
          <w:rFonts w:ascii="Arial" w:hAnsi="Arial" w:cs="Arial"/>
          <w:sz w:val="24"/>
          <w:szCs w:val="24"/>
        </w:rPr>
        <w:t xml:space="preserve"> asentamientos urbanos: </w:t>
      </w:r>
      <w:r w:rsidR="00E62F4F" w:rsidRPr="005231BC">
        <w:rPr>
          <w:rFonts w:ascii="Arial" w:hAnsi="Arial" w:cs="Arial"/>
          <w:sz w:val="24"/>
          <w:szCs w:val="24"/>
        </w:rPr>
        <w:t>Perseverancia, C</w:t>
      </w:r>
      <w:r w:rsidR="006A0F55" w:rsidRPr="005231BC">
        <w:rPr>
          <w:rFonts w:ascii="Arial" w:hAnsi="Arial" w:cs="Arial"/>
          <w:sz w:val="24"/>
          <w:szCs w:val="24"/>
        </w:rPr>
        <w:t>ovadonga y Esles de Venero.</w:t>
      </w:r>
      <w:r w:rsidR="00E62F4F" w:rsidRPr="005231BC">
        <w:rPr>
          <w:rFonts w:ascii="Arial" w:hAnsi="Arial" w:cs="Arial"/>
          <w:sz w:val="24"/>
          <w:szCs w:val="24"/>
        </w:rPr>
        <w:t xml:space="preserve"> </w:t>
      </w:r>
    </w:p>
    <w:p w14:paraId="4960341A" w14:textId="77777777" w:rsidR="0042059B" w:rsidRPr="005231BC" w:rsidRDefault="0008017B" w:rsidP="008C1E7F">
      <w:pPr>
        <w:pStyle w:val="Prrafodelista"/>
        <w:numPr>
          <w:ilvl w:val="0"/>
          <w:numId w:val="5"/>
        </w:numPr>
        <w:spacing w:after="0" w:line="240" w:lineRule="auto"/>
        <w:ind w:left="360"/>
        <w:jc w:val="both"/>
        <w:rPr>
          <w:rFonts w:ascii="Arial" w:hAnsi="Arial" w:cs="Arial"/>
          <w:sz w:val="24"/>
          <w:szCs w:val="24"/>
        </w:rPr>
      </w:pPr>
      <w:r w:rsidRPr="005231BC">
        <w:rPr>
          <w:rFonts w:ascii="Arial" w:hAnsi="Arial" w:cs="Arial"/>
          <w:sz w:val="24"/>
          <w:szCs w:val="24"/>
        </w:rPr>
        <w:t>D</w:t>
      </w:r>
      <w:r w:rsidR="00E62F4F" w:rsidRPr="005231BC">
        <w:rPr>
          <w:rFonts w:ascii="Arial" w:hAnsi="Arial" w:cs="Arial"/>
          <w:sz w:val="24"/>
          <w:szCs w:val="24"/>
        </w:rPr>
        <w:t xml:space="preserve">iseño urbano de espacios públicos y de la rehabilitación de los inmuebles </w:t>
      </w:r>
      <w:r w:rsidR="00917238" w:rsidRPr="005231BC">
        <w:rPr>
          <w:rFonts w:ascii="Arial" w:hAnsi="Arial" w:cs="Arial"/>
          <w:sz w:val="24"/>
          <w:szCs w:val="24"/>
        </w:rPr>
        <w:t xml:space="preserve">con valores patrimoniales, con alto grado de protección </w:t>
      </w:r>
      <w:r w:rsidR="00E62F4F" w:rsidRPr="005231BC">
        <w:rPr>
          <w:rFonts w:ascii="Arial" w:hAnsi="Arial" w:cs="Arial"/>
          <w:sz w:val="24"/>
          <w:szCs w:val="24"/>
        </w:rPr>
        <w:t xml:space="preserve">en los mismos, todo ello también, </w:t>
      </w:r>
      <w:r w:rsidR="006A0F55" w:rsidRPr="005231BC">
        <w:rPr>
          <w:rFonts w:ascii="Arial" w:hAnsi="Arial" w:cs="Arial"/>
          <w:sz w:val="24"/>
          <w:szCs w:val="24"/>
        </w:rPr>
        <w:t>de forma participativa.</w:t>
      </w:r>
    </w:p>
    <w:p w14:paraId="0ABB9AE5" w14:textId="77777777" w:rsidR="006A0F55" w:rsidRPr="005231BC" w:rsidRDefault="006A0F55" w:rsidP="008C1E7F">
      <w:pPr>
        <w:spacing w:after="0" w:line="240" w:lineRule="auto"/>
        <w:jc w:val="both"/>
        <w:rPr>
          <w:rFonts w:ascii="Arial" w:hAnsi="Arial" w:cs="Arial"/>
          <w:sz w:val="24"/>
          <w:szCs w:val="24"/>
        </w:rPr>
      </w:pPr>
    </w:p>
    <w:p w14:paraId="5A3207AD" w14:textId="77777777" w:rsidR="00E62F4F" w:rsidRPr="005231BC" w:rsidRDefault="00E62F4F" w:rsidP="008C1E7F">
      <w:pPr>
        <w:spacing w:after="0" w:line="240" w:lineRule="auto"/>
        <w:jc w:val="both"/>
        <w:rPr>
          <w:rFonts w:ascii="Arial" w:hAnsi="Arial" w:cs="Arial"/>
          <w:sz w:val="24"/>
          <w:szCs w:val="24"/>
        </w:rPr>
      </w:pPr>
      <w:r w:rsidRPr="005231BC">
        <w:rPr>
          <w:rFonts w:ascii="Arial" w:hAnsi="Arial" w:cs="Arial"/>
          <w:sz w:val="24"/>
          <w:szCs w:val="24"/>
        </w:rPr>
        <w:t>La totalidad de los resultados se han expuesto,  en la medida en que han sido obtenidos, al Consejo de la Administración Municipal, a la Dirección Municipal de Planificación Física, a los actores claves, siendo reconocidos y legitimados oficialmente.</w:t>
      </w:r>
    </w:p>
    <w:p w14:paraId="4C5D526F" w14:textId="77777777" w:rsidR="00701F60" w:rsidRPr="005231BC" w:rsidRDefault="00E62F4F" w:rsidP="00E62F4F">
      <w:pPr>
        <w:spacing w:after="0" w:line="240" w:lineRule="auto"/>
        <w:jc w:val="both"/>
        <w:rPr>
          <w:rFonts w:ascii="Arial" w:hAnsi="Arial" w:cs="Arial"/>
          <w:sz w:val="24"/>
          <w:szCs w:val="24"/>
        </w:rPr>
      </w:pPr>
      <w:r w:rsidRPr="005231BC">
        <w:rPr>
          <w:rFonts w:ascii="Arial" w:hAnsi="Arial" w:cs="Arial"/>
          <w:sz w:val="24"/>
          <w:szCs w:val="24"/>
        </w:rPr>
        <w:t xml:space="preserve">Todo ello permite </w:t>
      </w:r>
      <w:r w:rsidR="0008017B" w:rsidRPr="005231BC">
        <w:rPr>
          <w:rFonts w:ascii="Arial" w:hAnsi="Arial" w:cs="Arial"/>
          <w:sz w:val="24"/>
          <w:szCs w:val="24"/>
        </w:rPr>
        <w:t>contribuir a</w:t>
      </w:r>
      <w:r w:rsidRPr="005231BC">
        <w:rPr>
          <w:rFonts w:ascii="Arial" w:hAnsi="Arial" w:cs="Arial"/>
          <w:sz w:val="24"/>
          <w:szCs w:val="24"/>
        </w:rPr>
        <w:t xml:space="preserve"> </w:t>
      </w:r>
      <w:r w:rsidRPr="005231BC">
        <w:rPr>
          <w:rFonts w:ascii="Arial" w:hAnsi="Arial" w:cs="Arial"/>
          <w:sz w:val="24"/>
          <w:szCs w:val="24"/>
          <w:lang w:val="es-ES_tradnl" w:eastAsia="es-ES_tradnl"/>
        </w:rPr>
        <w:t>“lograr que las ciudades y los asentamientos humanos sean inclusivos, seguros, resilientes y sostenibles”, como queda plasmado en el objetivo 11 de la</w:t>
      </w:r>
      <w:r w:rsidRPr="005231BC">
        <w:rPr>
          <w:rFonts w:ascii="Arial" w:hAnsi="Arial" w:cs="Arial"/>
          <w:sz w:val="24"/>
          <w:szCs w:val="24"/>
        </w:rPr>
        <w:t xml:space="preserve"> Agenda 2030 para el Desarrollo Sostenible y sus Objetivos (ODS), aprobados en septiembre de 2015 por la Asamblea General de la ONU.</w:t>
      </w:r>
    </w:p>
    <w:p w14:paraId="33305D51" w14:textId="77777777" w:rsidR="004D232A" w:rsidRPr="005231BC" w:rsidRDefault="004D232A" w:rsidP="00E62F4F">
      <w:pPr>
        <w:spacing w:after="0" w:line="240" w:lineRule="auto"/>
        <w:jc w:val="both"/>
        <w:rPr>
          <w:rFonts w:ascii="Arial" w:hAnsi="Arial" w:cs="Arial"/>
          <w:sz w:val="24"/>
          <w:szCs w:val="24"/>
        </w:rPr>
      </w:pPr>
    </w:p>
    <w:p w14:paraId="6178C2F7" w14:textId="77777777" w:rsidR="0008017B" w:rsidRPr="005231BC" w:rsidRDefault="00DC684C" w:rsidP="004D232A">
      <w:pPr>
        <w:autoSpaceDE w:val="0"/>
        <w:autoSpaceDN w:val="0"/>
        <w:adjustRightInd w:val="0"/>
        <w:spacing w:after="0" w:line="240" w:lineRule="auto"/>
        <w:rPr>
          <w:rFonts w:ascii="Arial" w:hAnsi="Arial" w:cs="Arial"/>
          <w:b/>
          <w:sz w:val="24"/>
          <w:szCs w:val="24"/>
          <w:lang w:val="es-ES_tradnl"/>
        </w:rPr>
      </w:pPr>
      <w:r w:rsidRPr="005231BC">
        <w:rPr>
          <w:rFonts w:ascii="Arial" w:hAnsi="Arial" w:cs="Arial"/>
          <w:b/>
          <w:sz w:val="24"/>
          <w:szCs w:val="24"/>
          <w:lang w:val="es-ES_tradnl"/>
        </w:rPr>
        <w:t>DESARROLLO</w:t>
      </w:r>
    </w:p>
    <w:p w14:paraId="70DC7610" w14:textId="77777777" w:rsidR="004D232A" w:rsidRPr="005231BC" w:rsidRDefault="004D232A" w:rsidP="00E62F4F">
      <w:pPr>
        <w:spacing w:after="0" w:line="240" w:lineRule="auto"/>
        <w:jc w:val="both"/>
        <w:rPr>
          <w:rFonts w:ascii="Arial" w:hAnsi="Arial" w:cs="Arial"/>
          <w:sz w:val="24"/>
          <w:szCs w:val="24"/>
        </w:rPr>
      </w:pPr>
    </w:p>
    <w:p w14:paraId="54AA3913" w14:textId="77777777" w:rsidR="0014029A" w:rsidRPr="005231BC" w:rsidRDefault="009B03C2" w:rsidP="0014029A">
      <w:pPr>
        <w:spacing w:after="0" w:line="240" w:lineRule="auto"/>
        <w:jc w:val="both"/>
        <w:rPr>
          <w:rFonts w:ascii="Arial" w:hAnsi="Arial" w:cs="Arial"/>
          <w:lang w:val="es-ES_tradnl"/>
        </w:rPr>
      </w:pPr>
      <w:r w:rsidRPr="005231BC">
        <w:rPr>
          <w:rFonts w:ascii="Arial" w:hAnsi="Arial" w:cs="Arial"/>
          <w:sz w:val="24"/>
          <w:szCs w:val="24"/>
        </w:rPr>
        <w:t xml:space="preserve">A continuación se precisan los principales términos que se utilizan en el trabajo. </w:t>
      </w:r>
      <w:r w:rsidR="00C55389" w:rsidRPr="005231BC">
        <w:rPr>
          <w:rFonts w:ascii="Arial" w:hAnsi="Arial" w:cs="Arial"/>
          <w:sz w:val="24"/>
          <w:szCs w:val="24"/>
          <w:u w:val="single"/>
        </w:rPr>
        <w:t>Hábitat:</w:t>
      </w:r>
      <w:r w:rsidR="0014029A" w:rsidRPr="005231BC">
        <w:rPr>
          <w:rFonts w:ascii="Arial" w:hAnsi="Arial" w:cs="Arial"/>
          <w:b/>
          <w:sz w:val="24"/>
          <w:szCs w:val="24"/>
        </w:rPr>
        <w:t xml:space="preserve"> </w:t>
      </w:r>
      <w:r w:rsidR="0014029A" w:rsidRPr="005231BC">
        <w:rPr>
          <w:rFonts w:ascii="Arial" w:hAnsi="Arial" w:cs="Arial"/>
          <w:sz w:val="24"/>
          <w:szCs w:val="24"/>
        </w:rPr>
        <w:t xml:space="preserve">Es un término que hace referencia al lugar que presenta las condiciones apropiadas para que viva un organismo, especie o comunidad animal o vegetal. Se trata, por lo tanto, del espacio en el cual una población biológica puede residir y reproducirse, de manera tal que asegure perpetuar su presencia en el planeta. </w:t>
      </w:r>
      <w:r w:rsidR="00581CA5" w:rsidRPr="005231BC">
        <w:rPr>
          <w:rFonts w:ascii="Arial" w:hAnsi="Arial" w:cs="Arial"/>
          <w:sz w:val="24"/>
          <w:szCs w:val="24"/>
        </w:rPr>
        <w:t>[</w:t>
      </w:r>
      <w:r w:rsidR="0071017F" w:rsidRPr="005231BC">
        <w:rPr>
          <w:rFonts w:ascii="Arial" w:hAnsi="Arial" w:cs="Arial"/>
          <w:sz w:val="24"/>
          <w:szCs w:val="24"/>
        </w:rPr>
        <w:t>2</w:t>
      </w:r>
      <w:r w:rsidR="00581CA5" w:rsidRPr="005231BC">
        <w:rPr>
          <w:rFonts w:ascii="Arial" w:hAnsi="Arial" w:cs="Arial"/>
          <w:sz w:val="24"/>
          <w:szCs w:val="24"/>
        </w:rPr>
        <w:t>]</w:t>
      </w:r>
    </w:p>
    <w:p w14:paraId="215C7215" w14:textId="77777777" w:rsidR="004A6867" w:rsidRPr="005231BC" w:rsidRDefault="0010313D" w:rsidP="0014029A">
      <w:pPr>
        <w:autoSpaceDE w:val="0"/>
        <w:autoSpaceDN w:val="0"/>
        <w:adjustRightInd w:val="0"/>
        <w:spacing w:after="0" w:line="240" w:lineRule="auto"/>
        <w:jc w:val="both"/>
        <w:rPr>
          <w:rFonts w:ascii="Arial" w:hAnsi="Arial" w:cs="Arial"/>
          <w:color w:val="211D1E"/>
          <w:sz w:val="24"/>
          <w:szCs w:val="24"/>
          <w:lang w:val="es-ES_tradnl"/>
        </w:rPr>
      </w:pPr>
      <w:r w:rsidRPr="005231BC">
        <w:rPr>
          <w:rFonts w:ascii="Arial" w:hAnsi="Arial" w:cs="Arial"/>
          <w:bCs/>
          <w:color w:val="211D1E"/>
          <w:sz w:val="24"/>
          <w:szCs w:val="24"/>
          <w:u w:val="single"/>
          <w:lang w:val="es-ES_tradnl"/>
        </w:rPr>
        <w:t>Planeamiento:</w:t>
      </w:r>
      <w:r w:rsidRPr="005231BC">
        <w:rPr>
          <w:rFonts w:ascii="Arial" w:hAnsi="Arial" w:cs="Arial"/>
          <w:b/>
          <w:bCs/>
          <w:color w:val="211D1E"/>
          <w:sz w:val="24"/>
          <w:szCs w:val="24"/>
          <w:lang w:val="es-ES_tradnl"/>
        </w:rPr>
        <w:t xml:space="preserve"> </w:t>
      </w:r>
      <w:r w:rsidR="0089158B" w:rsidRPr="005231BC">
        <w:rPr>
          <w:rFonts w:ascii="Arial" w:hAnsi="Arial" w:cs="Arial"/>
          <w:color w:val="211D1E"/>
          <w:sz w:val="24"/>
          <w:szCs w:val="24"/>
          <w:lang w:val="es-ES_tradnl"/>
        </w:rPr>
        <w:t xml:space="preserve">Es la actividad que antepone la conciencia a los instintos, el ordenamiento a la improvisación. Planear es la capacidad de diseñar el futuro, de prever lo que puede ocurrir, de anticiparse, de conducir las acciones hasta lo que se </w:t>
      </w:r>
      <w:r w:rsidR="0089158B" w:rsidRPr="005231BC">
        <w:rPr>
          <w:rFonts w:ascii="Arial" w:hAnsi="Arial" w:cs="Arial"/>
          <w:color w:val="211D1E"/>
          <w:sz w:val="24"/>
          <w:szCs w:val="24"/>
          <w:lang w:val="es-ES_tradnl"/>
        </w:rPr>
        <w:lastRenderedPageBreak/>
        <w:t xml:space="preserve">quiere alcanzar. La gran mayoría de las acciones que se realizan cotidianamente han estado pensadas previamente. Pero el solo hecho de pensarlas con anticipación no define exactamente cómo se puede y se debe alcanzar lo que se quiere, lo que se necesita. Exige un orden, una secuencia lógica, una reflexión constante. </w:t>
      </w:r>
      <w:r w:rsidR="0034324C" w:rsidRPr="005231BC">
        <w:rPr>
          <w:rFonts w:ascii="Arial" w:hAnsi="Arial" w:cs="Arial"/>
          <w:sz w:val="24"/>
          <w:szCs w:val="24"/>
        </w:rPr>
        <w:t>[</w:t>
      </w:r>
      <w:r w:rsidR="0071017F" w:rsidRPr="005231BC">
        <w:rPr>
          <w:rFonts w:ascii="Arial" w:hAnsi="Arial" w:cs="Arial"/>
          <w:sz w:val="24"/>
          <w:szCs w:val="24"/>
        </w:rPr>
        <w:t>3</w:t>
      </w:r>
      <w:r w:rsidR="0034324C" w:rsidRPr="005231BC">
        <w:rPr>
          <w:rFonts w:ascii="Arial" w:hAnsi="Arial" w:cs="Arial"/>
          <w:sz w:val="24"/>
          <w:szCs w:val="24"/>
        </w:rPr>
        <w:t>]</w:t>
      </w:r>
    </w:p>
    <w:p w14:paraId="729163D8" w14:textId="77777777" w:rsidR="004A6867" w:rsidRPr="005231BC" w:rsidRDefault="0042059B"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bCs/>
          <w:color w:val="211D1E"/>
          <w:sz w:val="24"/>
          <w:szCs w:val="24"/>
          <w:u w:val="single"/>
          <w:lang w:val="es-ES_tradnl"/>
        </w:rPr>
        <w:t>Planeamiento u</w:t>
      </w:r>
      <w:r w:rsidR="00077BAD" w:rsidRPr="005231BC">
        <w:rPr>
          <w:rFonts w:ascii="Arial" w:hAnsi="Arial" w:cs="Arial"/>
          <w:bCs/>
          <w:color w:val="211D1E"/>
          <w:sz w:val="24"/>
          <w:szCs w:val="24"/>
          <w:u w:val="single"/>
          <w:lang w:val="es-ES_tradnl"/>
        </w:rPr>
        <w:t>rbano:</w:t>
      </w:r>
      <w:r w:rsidR="00077BAD" w:rsidRPr="005231BC">
        <w:rPr>
          <w:rFonts w:ascii="Arial" w:hAnsi="Arial" w:cs="Arial"/>
          <w:b/>
          <w:bCs/>
          <w:color w:val="211D1E"/>
          <w:sz w:val="24"/>
          <w:szCs w:val="24"/>
          <w:lang w:val="es-ES_tradnl"/>
        </w:rPr>
        <w:t xml:space="preserve"> </w:t>
      </w:r>
      <w:r w:rsidR="004A6867" w:rsidRPr="005231BC">
        <w:rPr>
          <w:rFonts w:ascii="Arial" w:hAnsi="Arial" w:cs="Arial"/>
          <w:color w:val="211D1E"/>
          <w:sz w:val="24"/>
          <w:szCs w:val="24"/>
          <w:lang w:val="es-ES_tradnl"/>
        </w:rPr>
        <w:t>Planeamiento de una futura comunidad o guía para la expansión de una comunidad actual, de una manera organizada, teniendo en cuenta una serie de condiciones medioambientales para sus ciudadanos, así como necesidades sociales y facilidades recreacionales; tal planeamiento incluye</w:t>
      </w:r>
      <w:r w:rsidR="00077BAD" w:rsidRPr="005231BC">
        <w:rPr>
          <w:rFonts w:ascii="Arial" w:hAnsi="Arial" w:cs="Arial"/>
          <w:color w:val="211D1E"/>
          <w:sz w:val="24"/>
          <w:szCs w:val="24"/>
          <w:lang w:val="es-ES_tradnl"/>
        </w:rPr>
        <w:t xml:space="preserve"> </w:t>
      </w:r>
      <w:r w:rsidR="004A6867" w:rsidRPr="005231BC">
        <w:rPr>
          <w:rFonts w:ascii="Arial" w:hAnsi="Arial" w:cs="Arial"/>
          <w:color w:val="211D1E"/>
          <w:sz w:val="24"/>
          <w:szCs w:val="24"/>
          <w:lang w:val="es-ES_tradnl"/>
        </w:rPr>
        <w:t>generalmente propuestas para la ejecución de un plan determinado. También llamada planificación urbana, ordenación urbana.</w:t>
      </w:r>
      <w:r w:rsidR="00077BAD" w:rsidRPr="005231BC">
        <w:rPr>
          <w:rFonts w:ascii="Arial" w:hAnsi="Arial" w:cs="Arial"/>
          <w:color w:val="211D1E"/>
          <w:sz w:val="24"/>
          <w:szCs w:val="24"/>
          <w:lang w:val="es-ES_tradnl"/>
        </w:rPr>
        <w:t xml:space="preserve"> </w:t>
      </w:r>
      <w:r w:rsidR="0034324C" w:rsidRPr="005231BC">
        <w:rPr>
          <w:rFonts w:ascii="Arial" w:hAnsi="Arial" w:cs="Arial"/>
          <w:sz w:val="24"/>
          <w:szCs w:val="24"/>
        </w:rPr>
        <w:t>[</w:t>
      </w:r>
      <w:r w:rsidR="0071017F" w:rsidRPr="005231BC">
        <w:rPr>
          <w:rFonts w:ascii="Arial" w:hAnsi="Arial" w:cs="Arial"/>
          <w:sz w:val="24"/>
          <w:szCs w:val="24"/>
        </w:rPr>
        <w:t>4</w:t>
      </w:r>
      <w:r w:rsidR="0034324C" w:rsidRPr="005231BC">
        <w:rPr>
          <w:rFonts w:ascii="Arial" w:hAnsi="Arial" w:cs="Arial"/>
          <w:sz w:val="24"/>
          <w:szCs w:val="24"/>
        </w:rPr>
        <w:t>]</w:t>
      </w:r>
    </w:p>
    <w:p w14:paraId="4EB05BF7" w14:textId="77777777" w:rsidR="004A6867" w:rsidRPr="005231BC" w:rsidRDefault="00077BAD"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bCs/>
          <w:color w:val="211D1E"/>
          <w:sz w:val="24"/>
          <w:szCs w:val="24"/>
          <w:u w:val="single"/>
          <w:lang w:val="es-ES_tradnl"/>
        </w:rPr>
        <w:t>Participación social</w:t>
      </w:r>
      <w:r w:rsidRPr="005231BC">
        <w:rPr>
          <w:rFonts w:ascii="Arial" w:hAnsi="Arial" w:cs="Arial"/>
          <w:b/>
          <w:bCs/>
          <w:color w:val="211D1E"/>
          <w:sz w:val="24"/>
          <w:szCs w:val="24"/>
          <w:lang w:val="es-ES_tradnl"/>
        </w:rPr>
        <w:t xml:space="preserve"> </w:t>
      </w:r>
      <w:r w:rsidRPr="005231BC">
        <w:rPr>
          <w:rFonts w:ascii="Arial" w:hAnsi="Arial" w:cs="Arial"/>
          <w:bCs/>
          <w:color w:val="211D1E"/>
          <w:sz w:val="24"/>
          <w:szCs w:val="24"/>
          <w:lang w:val="es-ES_tradnl"/>
        </w:rPr>
        <w:t>e</w:t>
      </w:r>
      <w:r w:rsidR="004A6867" w:rsidRPr="005231BC">
        <w:rPr>
          <w:rFonts w:ascii="Arial" w:hAnsi="Arial" w:cs="Arial"/>
          <w:color w:val="211D1E"/>
          <w:sz w:val="24"/>
          <w:szCs w:val="24"/>
          <w:lang w:val="es-ES_tradnl"/>
        </w:rPr>
        <w:t xml:space="preserve">s la intervención de los ciudadanos en la toma de decisiones respecto al manejo de los recursos y las acciones que tienen un impacto en el desarrollo de sus comunidades. En este sentido, la Participación Social se concibe como un legítimo derecho de los ciudadanos más que como una concesión de las instituciones. Para que la participación social se facilite, se requiere de un marco legal y de mecanismos democráticos que propicien las condiciones para que las comunidades organizadas hagan llegar su voz y sus propuestas a todos los niveles de gobierno. </w:t>
      </w:r>
      <w:r w:rsidR="0034324C" w:rsidRPr="005231BC">
        <w:rPr>
          <w:rFonts w:ascii="Arial" w:hAnsi="Arial" w:cs="Arial"/>
          <w:sz w:val="24"/>
          <w:szCs w:val="24"/>
        </w:rPr>
        <w:t>[</w:t>
      </w:r>
      <w:r w:rsidR="0071017F" w:rsidRPr="005231BC">
        <w:rPr>
          <w:rFonts w:ascii="Arial" w:hAnsi="Arial" w:cs="Arial"/>
          <w:sz w:val="24"/>
          <w:szCs w:val="24"/>
        </w:rPr>
        <w:t>5</w:t>
      </w:r>
      <w:r w:rsidR="0034324C" w:rsidRPr="005231BC">
        <w:rPr>
          <w:rFonts w:ascii="Arial" w:hAnsi="Arial" w:cs="Arial"/>
          <w:sz w:val="24"/>
          <w:szCs w:val="24"/>
        </w:rPr>
        <w:t>]</w:t>
      </w:r>
    </w:p>
    <w:p w14:paraId="5EC4EE5E" w14:textId="77777777" w:rsidR="004A6867" w:rsidRPr="005231BC" w:rsidRDefault="00917238"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bCs/>
          <w:color w:val="211D1E"/>
          <w:sz w:val="24"/>
          <w:szCs w:val="24"/>
          <w:u w:val="single"/>
          <w:lang w:val="es-ES_tradnl"/>
        </w:rPr>
        <w:t>Diseño participativo:</w:t>
      </w:r>
      <w:r w:rsidR="00077BAD" w:rsidRPr="005231BC">
        <w:rPr>
          <w:rFonts w:ascii="Arial" w:hAnsi="Arial" w:cs="Arial"/>
          <w:bCs/>
          <w:color w:val="211D1E"/>
          <w:sz w:val="24"/>
          <w:szCs w:val="24"/>
          <w:lang w:val="es-ES_tradnl"/>
        </w:rPr>
        <w:t xml:space="preserve"> </w:t>
      </w:r>
      <w:r w:rsidR="00F44869" w:rsidRPr="005231BC">
        <w:rPr>
          <w:rFonts w:ascii="Arial" w:hAnsi="Arial" w:cs="Arial"/>
          <w:bCs/>
          <w:color w:val="211D1E"/>
          <w:sz w:val="24"/>
          <w:szCs w:val="24"/>
          <w:lang w:val="es-ES_tradnl"/>
        </w:rPr>
        <w:t xml:space="preserve">En la tesis </w:t>
      </w:r>
      <w:r w:rsidR="00F44869" w:rsidRPr="005231BC">
        <w:rPr>
          <w:rFonts w:ascii="Arial" w:hAnsi="Arial" w:cs="Arial"/>
          <w:i/>
          <w:spacing w:val="2"/>
          <w:w w:val="105"/>
          <w:sz w:val="24"/>
          <w:szCs w:val="24"/>
        </w:rPr>
        <w:t>Sistema de Espacios Libres Públicos del asentamiento urbano Aguada de Pasajeros. Implementación de Metodología para su reestructuración</w:t>
      </w:r>
      <w:r w:rsidR="00F44869" w:rsidRPr="005231BC">
        <w:rPr>
          <w:rFonts w:ascii="Arial" w:hAnsi="Arial" w:cs="Arial"/>
          <w:sz w:val="24"/>
          <w:szCs w:val="24"/>
        </w:rPr>
        <w:t xml:space="preserve"> </w:t>
      </w:r>
      <w:r w:rsidR="0034324C" w:rsidRPr="005231BC">
        <w:rPr>
          <w:rFonts w:ascii="Arial" w:hAnsi="Arial" w:cs="Arial"/>
          <w:sz w:val="24"/>
          <w:szCs w:val="24"/>
        </w:rPr>
        <w:t>[</w:t>
      </w:r>
      <w:r w:rsidR="0071017F" w:rsidRPr="005231BC">
        <w:rPr>
          <w:rFonts w:ascii="Arial" w:hAnsi="Arial" w:cs="Arial"/>
          <w:sz w:val="24"/>
          <w:szCs w:val="24"/>
        </w:rPr>
        <w:t>6</w:t>
      </w:r>
      <w:r w:rsidR="0034324C" w:rsidRPr="005231BC">
        <w:rPr>
          <w:rFonts w:ascii="Arial" w:hAnsi="Arial" w:cs="Arial"/>
          <w:sz w:val="24"/>
          <w:szCs w:val="24"/>
        </w:rPr>
        <w:t xml:space="preserve">] </w:t>
      </w:r>
      <w:r w:rsidR="004A6867" w:rsidRPr="005231BC">
        <w:rPr>
          <w:rFonts w:ascii="Arial" w:hAnsi="Arial" w:cs="Arial"/>
          <w:color w:val="211D1E"/>
          <w:sz w:val="24"/>
          <w:szCs w:val="24"/>
          <w:lang w:val="es-ES_tradnl"/>
        </w:rPr>
        <w:t xml:space="preserve">cita a (Pantoja, 2014) plantea que el diseño participativo es conocido como los procesos de participación ciudadana. A través de talleres de trabajo guiados por profesionales, las comunidades intercambian ideas, comunican sus propuestas, integran a su comunidad, forjan identidad y validan, de manera consensada, sus propuestas, diseñando así su entorno en conjunto. </w:t>
      </w:r>
    </w:p>
    <w:p w14:paraId="43F96B9B"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El diseño participativo es sumamente relevante; coordina equipos de profesionales y comunidades a través de un acercamiento social que permite una asesoraría técnica, legal y financiera. La participación social es fundamental en la planeación, diseño y gestión de la arquitectura y las ciudades. </w:t>
      </w:r>
    </w:p>
    <w:p w14:paraId="52A202E2" w14:textId="77777777" w:rsidR="004A6867" w:rsidRPr="005231BC" w:rsidRDefault="008C1E7F"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bCs/>
          <w:color w:val="211D1E"/>
          <w:sz w:val="24"/>
          <w:szCs w:val="24"/>
          <w:u w:val="single"/>
          <w:lang w:val="es-ES_tradnl"/>
        </w:rPr>
        <w:t>Rehabilitación integral:</w:t>
      </w:r>
      <w:r w:rsidRPr="005231BC">
        <w:rPr>
          <w:rFonts w:ascii="Arial" w:hAnsi="Arial" w:cs="Arial"/>
          <w:b/>
          <w:bCs/>
          <w:color w:val="211D1E"/>
          <w:sz w:val="24"/>
          <w:szCs w:val="24"/>
          <w:lang w:val="es-ES_tradnl"/>
        </w:rPr>
        <w:t xml:space="preserve"> </w:t>
      </w:r>
      <w:r w:rsidR="004A6867" w:rsidRPr="005231BC">
        <w:rPr>
          <w:rFonts w:ascii="Arial" w:hAnsi="Arial" w:cs="Arial"/>
          <w:color w:val="211D1E"/>
          <w:sz w:val="24"/>
          <w:szCs w:val="24"/>
          <w:lang w:val="es-ES_tradnl"/>
        </w:rPr>
        <w:t xml:space="preserve">Lo primero a tomar en cuenta al iniciar un proyecto de rehabilitación integral en asentamientos informales es una comprensión integral de los parámetros que caracterizan a la comunidad. Para ello, es vital emprender un levantamiento de base para definir las prioridades de intervención en la zona. </w:t>
      </w:r>
    </w:p>
    <w:p w14:paraId="2C556F52"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También se requiere de un levantamiento topográfico sobre el cual proyectar los planos de construcción, así como de un censo de la comunidad para determinar sus potencialidades y necesidades. A partir de esta información de base se podrán formular proyectos específicos de habilitación. </w:t>
      </w:r>
      <w:r w:rsidR="006E4E76" w:rsidRPr="005231BC">
        <w:rPr>
          <w:rFonts w:ascii="Arial" w:hAnsi="Arial" w:cs="Arial"/>
          <w:sz w:val="24"/>
          <w:szCs w:val="24"/>
        </w:rPr>
        <w:t>[7]</w:t>
      </w:r>
    </w:p>
    <w:p w14:paraId="649C60BF" w14:textId="77777777" w:rsidR="004A6867" w:rsidRPr="005231BC" w:rsidRDefault="00077BAD"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bCs/>
          <w:color w:val="211D1E"/>
          <w:sz w:val="24"/>
          <w:szCs w:val="24"/>
          <w:u w:val="single"/>
          <w:lang w:val="es-ES_tradnl"/>
        </w:rPr>
        <w:t>Sustentabilidad urbana:</w:t>
      </w:r>
      <w:r w:rsidRPr="005231BC">
        <w:rPr>
          <w:rFonts w:ascii="Arial" w:hAnsi="Arial" w:cs="Arial"/>
          <w:b/>
          <w:bCs/>
          <w:color w:val="211D1E"/>
          <w:sz w:val="24"/>
          <w:szCs w:val="24"/>
          <w:lang w:val="es-ES_tradnl"/>
        </w:rPr>
        <w:t xml:space="preserve"> </w:t>
      </w:r>
      <w:r w:rsidR="006E4E76" w:rsidRPr="005231BC">
        <w:rPr>
          <w:rFonts w:ascii="Arial" w:hAnsi="Arial" w:cs="Arial"/>
          <w:color w:val="211D1E"/>
          <w:sz w:val="24"/>
          <w:szCs w:val="24"/>
          <w:lang w:val="es-ES_tradnl"/>
        </w:rPr>
        <w:t>Es</w:t>
      </w:r>
      <w:r w:rsidR="004A6867" w:rsidRPr="005231BC">
        <w:rPr>
          <w:rFonts w:ascii="Arial" w:hAnsi="Arial" w:cs="Arial"/>
          <w:color w:val="211D1E"/>
          <w:sz w:val="24"/>
          <w:szCs w:val="24"/>
          <w:lang w:val="es-ES_tradnl"/>
        </w:rPr>
        <w:t xml:space="preserve"> entendida como un status dinámico hacia el cual se mueven las sociedades a través de la participación de sus ciudadanos y que se expresan en la formulación de políticas de variado orden y que son posibles de enmarcarse en el espacio de una actividad específica.” (….) Se basa además en la idea de que aun cuando la transformación a una ciudad sustentable requiere de cambios radicales en la mentalidad y accionar de los que las habitan; pequeños cambios, en el ámbito local, pueden constituir pasos de avance en la dirección deseada.” </w:t>
      </w:r>
      <w:r w:rsidR="0034324C" w:rsidRPr="005231BC">
        <w:rPr>
          <w:rFonts w:ascii="Arial" w:hAnsi="Arial" w:cs="Arial"/>
          <w:sz w:val="24"/>
          <w:szCs w:val="24"/>
        </w:rPr>
        <w:t>[</w:t>
      </w:r>
      <w:r w:rsidR="0071017F" w:rsidRPr="005231BC">
        <w:rPr>
          <w:rFonts w:ascii="Arial" w:hAnsi="Arial" w:cs="Arial"/>
          <w:sz w:val="24"/>
          <w:szCs w:val="24"/>
        </w:rPr>
        <w:t>8</w:t>
      </w:r>
      <w:r w:rsidR="0034324C" w:rsidRPr="005231BC">
        <w:rPr>
          <w:rFonts w:ascii="Arial" w:hAnsi="Arial" w:cs="Arial"/>
          <w:sz w:val="24"/>
          <w:szCs w:val="24"/>
        </w:rPr>
        <w:t>]</w:t>
      </w:r>
    </w:p>
    <w:p w14:paraId="5E3875EC" w14:textId="77777777" w:rsidR="004A6867" w:rsidRPr="005231BC" w:rsidRDefault="00077BAD"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bCs/>
          <w:color w:val="211D1E"/>
          <w:sz w:val="24"/>
          <w:szCs w:val="24"/>
          <w:u w:val="single"/>
          <w:lang w:val="es-ES_tradnl"/>
        </w:rPr>
        <w:t>Espacio público:</w:t>
      </w:r>
      <w:r w:rsidRPr="005231BC">
        <w:rPr>
          <w:rFonts w:ascii="Arial" w:hAnsi="Arial" w:cs="Arial"/>
          <w:b/>
          <w:bCs/>
          <w:color w:val="211D1E"/>
          <w:sz w:val="24"/>
          <w:szCs w:val="24"/>
          <w:lang w:val="es-ES_tradnl"/>
        </w:rPr>
        <w:t xml:space="preserve"> </w:t>
      </w:r>
      <w:r w:rsidR="004A6867" w:rsidRPr="005231BC">
        <w:rPr>
          <w:rFonts w:ascii="Arial" w:hAnsi="Arial" w:cs="Arial"/>
          <w:color w:val="211D1E"/>
          <w:sz w:val="24"/>
          <w:szCs w:val="24"/>
          <w:lang w:val="es-ES_tradnl"/>
        </w:rPr>
        <w:t xml:space="preserve">Es el lugar que está abierto a toda la sociedad, a diferencia del espacio privado que puede ser administrado o hasta cerrado según los intereses de su dueño. Por lo tanto, un espacio público, es de propiedad estatal y para uso de la </w:t>
      </w:r>
      <w:r w:rsidR="004A6867" w:rsidRPr="005231BC">
        <w:rPr>
          <w:rFonts w:ascii="Arial" w:hAnsi="Arial" w:cs="Arial"/>
          <w:color w:val="211D1E"/>
          <w:sz w:val="24"/>
          <w:szCs w:val="24"/>
          <w:lang w:val="es-ES_tradnl"/>
        </w:rPr>
        <w:lastRenderedPageBreak/>
        <w:t xml:space="preserve">población general. Puede decirse, que cualquier persona puede circular por un espacio público, más allá de las limitaciones obvias que impone la ley. </w:t>
      </w:r>
    </w:p>
    <w:p w14:paraId="3710C636" w14:textId="77777777" w:rsidR="004A6867" w:rsidRPr="005231BC" w:rsidRDefault="004A6867" w:rsidP="00077BAD">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Entre los muchos tipos de espacios públicos que existen destacarían las calles, las plazas, los pabellones municipales deportivos, las escuelas, los centros hospitalarios, las bibliotecas, las estaciones de tren o autobuses, las bibliotecas, las autovías, las carreteras.</w:t>
      </w:r>
    </w:p>
    <w:p w14:paraId="1990D98A" w14:textId="77777777" w:rsidR="00917238" w:rsidRPr="005231BC" w:rsidRDefault="00917238" w:rsidP="00077BAD">
      <w:pPr>
        <w:autoSpaceDE w:val="0"/>
        <w:autoSpaceDN w:val="0"/>
        <w:adjustRightInd w:val="0"/>
        <w:spacing w:after="0" w:line="241" w:lineRule="atLeast"/>
        <w:jc w:val="both"/>
        <w:rPr>
          <w:rFonts w:ascii="Arial" w:hAnsi="Arial" w:cs="Arial"/>
          <w:color w:val="211D1E"/>
          <w:sz w:val="24"/>
          <w:szCs w:val="24"/>
          <w:lang w:val="es-ES_tradnl"/>
        </w:rPr>
      </w:pPr>
    </w:p>
    <w:p w14:paraId="64F64764"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b/>
          <w:color w:val="211D1E"/>
          <w:sz w:val="24"/>
          <w:szCs w:val="24"/>
          <w:lang w:val="es-ES_tradnl"/>
        </w:rPr>
        <w:t xml:space="preserve">Los </w:t>
      </w:r>
      <w:r w:rsidR="00880662" w:rsidRPr="005231BC">
        <w:rPr>
          <w:rFonts w:ascii="Arial" w:hAnsi="Arial" w:cs="Arial"/>
          <w:b/>
          <w:color w:val="211D1E"/>
          <w:sz w:val="24"/>
          <w:szCs w:val="24"/>
          <w:lang w:val="es-ES_tradnl"/>
        </w:rPr>
        <w:t>instrumentos metodológicos</w:t>
      </w:r>
      <w:r w:rsidR="00880662" w:rsidRPr="005231BC">
        <w:rPr>
          <w:rFonts w:ascii="Arial" w:hAnsi="Arial" w:cs="Arial"/>
          <w:color w:val="211D1E"/>
          <w:sz w:val="24"/>
          <w:szCs w:val="24"/>
          <w:lang w:val="es-ES_tradnl"/>
        </w:rPr>
        <w:t xml:space="preserve"> </w:t>
      </w:r>
      <w:r w:rsidRPr="005231BC">
        <w:rPr>
          <w:rFonts w:ascii="Arial" w:hAnsi="Arial" w:cs="Arial"/>
          <w:color w:val="211D1E"/>
          <w:sz w:val="24"/>
          <w:szCs w:val="24"/>
          <w:lang w:val="es-ES_tradnl"/>
        </w:rPr>
        <w:t xml:space="preserve">que </w:t>
      </w:r>
      <w:r w:rsidR="007717DF" w:rsidRPr="005231BC">
        <w:rPr>
          <w:rFonts w:ascii="Arial" w:hAnsi="Arial" w:cs="Arial"/>
          <w:color w:val="211D1E"/>
          <w:sz w:val="24"/>
          <w:szCs w:val="24"/>
          <w:lang w:val="es-ES_tradnl"/>
        </w:rPr>
        <w:t>fueron aplicados en las distintas investigaciones</w:t>
      </w:r>
      <w:r w:rsidRPr="005231BC">
        <w:rPr>
          <w:rFonts w:ascii="Arial" w:hAnsi="Arial" w:cs="Arial"/>
          <w:color w:val="211D1E"/>
          <w:sz w:val="24"/>
          <w:szCs w:val="24"/>
          <w:lang w:val="es-ES_tradnl"/>
        </w:rPr>
        <w:t xml:space="preserve"> </w:t>
      </w:r>
      <w:r w:rsidR="00505D4C" w:rsidRPr="005231BC">
        <w:rPr>
          <w:rFonts w:ascii="Arial" w:hAnsi="Arial" w:cs="Arial"/>
          <w:color w:val="211D1E"/>
          <w:sz w:val="24"/>
          <w:szCs w:val="24"/>
          <w:lang w:val="es-ES_tradnl"/>
        </w:rPr>
        <w:t xml:space="preserve">que recoge el presente </w:t>
      </w:r>
      <w:r w:rsidRPr="005231BC">
        <w:rPr>
          <w:rFonts w:ascii="Arial" w:hAnsi="Arial" w:cs="Arial"/>
          <w:color w:val="211D1E"/>
          <w:sz w:val="24"/>
          <w:szCs w:val="24"/>
          <w:lang w:val="es-ES_tradnl"/>
        </w:rPr>
        <w:t xml:space="preserve">son mecanismos que articulan los diferentes factores que pueden influir y con los cuales es necesario contar para conseguir una estructuración adecuada en el transcurso del proceso de intervención. El objetivo </w:t>
      </w:r>
      <w:r w:rsidR="00D56B59" w:rsidRPr="005231BC">
        <w:rPr>
          <w:rFonts w:ascii="Arial" w:hAnsi="Arial" w:cs="Arial"/>
          <w:color w:val="211D1E"/>
          <w:sz w:val="24"/>
          <w:szCs w:val="24"/>
          <w:lang w:val="es-ES_tradnl"/>
        </w:rPr>
        <w:t>fue</w:t>
      </w:r>
      <w:r w:rsidRPr="005231BC">
        <w:rPr>
          <w:rFonts w:ascii="Arial" w:hAnsi="Arial" w:cs="Arial"/>
          <w:color w:val="211D1E"/>
          <w:sz w:val="24"/>
          <w:szCs w:val="24"/>
          <w:lang w:val="es-ES_tradnl"/>
        </w:rPr>
        <w:t xml:space="preserve"> lograr resultados viables que pu</w:t>
      </w:r>
      <w:r w:rsidR="00D56B59" w:rsidRPr="005231BC">
        <w:rPr>
          <w:rFonts w:ascii="Arial" w:hAnsi="Arial" w:cs="Arial"/>
          <w:color w:val="211D1E"/>
          <w:sz w:val="24"/>
          <w:szCs w:val="24"/>
          <w:lang w:val="es-ES_tradnl"/>
        </w:rPr>
        <w:t>dieran</w:t>
      </w:r>
      <w:r w:rsidRPr="005231BC">
        <w:rPr>
          <w:rFonts w:ascii="Arial" w:hAnsi="Arial" w:cs="Arial"/>
          <w:color w:val="211D1E"/>
          <w:sz w:val="24"/>
          <w:szCs w:val="24"/>
          <w:lang w:val="es-ES_tradnl"/>
        </w:rPr>
        <w:t xml:space="preserve"> ser aplicados con efectividad durante la rehabilitación; además, conseguir que los residentes se identifiquen con la propuesta y sean protagonistas en las diferentes etapas del proyecto. </w:t>
      </w:r>
      <w:r w:rsidR="007717DF" w:rsidRPr="005231BC">
        <w:rPr>
          <w:rFonts w:ascii="Arial" w:hAnsi="Arial" w:cs="Arial"/>
          <w:color w:val="211D1E"/>
          <w:sz w:val="24"/>
          <w:szCs w:val="24"/>
          <w:lang w:val="es-ES_tradnl"/>
        </w:rPr>
        <w:t xml:space="preserve">Los instrumentos aplicados fueron: </w:t>
      </w:r>
      <w:r w:rsidRPr="005231BC">
        <w:rPr>
          <w:rFonts w:ascii="Arial" w:hAnsi="Arial" w:cs="Arial"/>
          <w:color w:val="211D1E"/>
          <w:sz w:val="24"/>
          <w:szCs w:val="24"/>
          <w:lang w:val="es-ES_tradnl"/>
        </w:rPr>
        <w:t xml:space="preserve"> </w:t>
      </w:r>
    </w:p>
    <w:p w14:paraId="571DB360" w14:textId="77777777" w:rsidR="004A6867" w:rsidRPr="005231BC" w:rsidRDefault="004A6867" w:rsidP="007F265D">
      <w:pPr>
        <w:pStyle w:val="Prrafodelista"/>
        <w:numPr>
          <w:ilvl w:val="0"/>
          <w:numId w:val="6"/>
        </w:numPr>
        <w:autoSpaceDE w:val="0"/>
        <w:autoSpaceDN w:val="0"/>
        <w:adjustRightInd w:val="0"/>
        <w:spacing w:after="0" w:line="241" w:lineRule="atLeast"/>
        <w:ind w:left="0" w:firstLine="0"/>
        <w:jc w:val="both"/>
        <w:rPr>
          <w:rFonts w:ascii="Arial" w:hAnsi="Arial" w:cs="Arial"/>
          <w:color w:val="211D1E"/>
          <w:sz w:val="24"/>
          <w:szCs w:val="24"/>
          <w:lang w:val="es-ES_tradnl"/>
        </w:rPr>
      </w:pPr>
      <w:r w:rsidRPr="005231BC">
        <w:rPr>
          <w:rFonts w:ascii="Arial" w:hAnsi="Arial" w:cs="Arial"/>
          <w:bCs/>
          <w:color w:val="211D1E"/>
          <w:sz w:val="24"/>
          <w:szCs w:val="24"/>
          <w:u w:val="single"/>
          <w:lang w:val="es-ES_tradnl"/>
        </w:rPr>
        <w:t>Procedimiento metódico para planeamiento y plan especial de la rehabilitac</w:t>
      </w:r>
      <w:r w:rsidR="007F265D" w:rsidRPr="005231BC">
        <w:rPr>
          <w:rFonts w:ascii="Arial" w:hAnsi="Arial" w:cs="Arial"/>
          <w:bCs/>
          <w:color w:val="211D1E"/>
          <w:sz w:val="24"/>
          <w:szCs w:val="24"/>
          <w:u w:val="single"/>
          <w:lang w:val="es-ES_tradnl"/>
        </w:rPr>
        <w:t>ión integral del hábitat urbano:</w:t>
      </w:r>
      <w:r w:rsidR="007F265D" w:rsidRPr="005231BC">
        <w:rPr>
          <w:rFonts w:ascii="Arial" w:hAnsi="Arial" w:cs="Arial"/>
          <w:bCs/>
          <w:color w:val="211D1E"/>
          <w:sz w:val="24"/>
          <w:szCs w:val="24"/>
          <w:lang w:val="es-ES_tradnl"/>
        </w:rPr>
        <w:t xml:space="preserve"> </w:t>
      </w:r>
      <w:r w:rsidR="00D56B59" w:rsidRPr="005231BC">
        <w:rPr>
          <w:rFonts w:ascii="Arial" w:hAnsi="Arial" w:cs="Arial"/>
          <w:color w:val="211D1E"/>
          <w:sz w:val="24"/>
          <w:szCs w:val="24"/>
          <w:lang w:val="es-ES_tradnl"/>
        </w:rPr>
        <w:t>Es</w:t>
      </w:r>
      <w:r w:rsidRPr="005231BC">
        <w:rPr>
          <w:rFonts w:ascii="Arial" w:hAnsi="Arial" w:cs="Arial"/>
          <w:color w:val="211D1E"/>
          <w:sz w:val="24"/>
          <w:szCs w:val="24"/>
          <w:lang w:val="es-ES_tradnl"/>
        </w:rPr>
        <w:t xml:space="preserve"> un Modelo de Gestión para Planes Especiales de Rehabilitación, ordena por pasos e implica la gestión desde las fases proyectuales del planeamiento estratégico, hasta el monitoreo e implementación ejecutiva de los Planes Especiales. </w:t>
      </w:r>
      <w:r w:rsidR="0034324C" w:rsidRPr="005231BC">
        <w:rPr>
          <w:rFonts w:ascii="Arial" w:hAnsi="Arial" w:cs="Arial"/>
          <w:sz w:val="24"/>
          <w:szCs w:val="24"/>
        </w:rPr>
        <w:t>[</w:t>
      </w:r>
      <w:r w:rsidR="0071017F" w:rsidRPr="005231BC">
        <w:rPr>
          <w:rFonts w:ascii="Arial" w:hAnsi="Arial" w:cs="Arial"/>
          <w:sz w:val="24"/>
          <w:szCs w:val="24"/>
        </w:rPr>
        <w:t>9</w:t>
      </w:r>
      <w:r w:rsidR="0034324C" w:rsidRPr="005231BC">
        <w:rPr>
          <w:rFonts w:ascii="Arial" w:hAnsi="Arial" w:cs="Arial"/>
          <w:sz w:val="24"/>
          <w:szCs w:val="24"/>
        </w:rPr>
        <w:t>]</w:t>
      </w:r>
    </w:p>
    <w:p w14:paraId="297740DE"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El procedimiento está argumentado mediante el enfoque estratégico a corto y mediano plazo del planeamiento, y utiliza como patrón la célula básica definida por cinco sectores tipos fundamentales: nodos, sendas, bordes, manzanas y enlaces. </w:t>
      </w:r>
    </w:p>
    <w:p w14:paraId="5F005A11" w14:textId="77777777" w:rsidR="00D56B59" w:rsidRPr="005231BC" w:rsidRDefault="004A6867" w:rsidP="00D56B59">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Los instrumentos mediante los que el procedimiento desarrolla metodológicamente las fases de análisis-diagnóstico y las de planeamient</w:t>
      </w:r>
      <w:r w:rsidR="00D56B59" w:rsidRPr="005231BC">
        <w:rPr>
          <w:rFonts w:ascii="Arial" w:hAnsi="Arial" w:cs="Arial"/>
          <w:color w:val="211D1E"/>
          <w:sz w:val="24"/>
          <w:szCs w:val="24"/>
          <w:lang w:val="es-ES_tradnl"/>
        </w:rPr>
        <w:t>o en las diferentes escalas están denominadas del I al VII. Los instrumentos aplicados se adaptaron a la escala de Zona Urbana de Valor Histórico y Cultural (ZUVHC) ya que por sus dimensiones e importancia como foco funcional y de servicios de todo el asentamiento, requiere una perspectiva más amplia y una visión integral de todo el conjunto de sectores que integran esta zona.</w:t>
      </w:r>
    </w:p>
    <w:p w14:paraId="2B8C1AB7" w14:textId="77777777" w:rsidR="004A6867" w:rsidRPr="005231BC" w:rsidRDefault="004A6867" w:rsidP="007F265D">
      <w:pPr>
        <w:pStyle w:val="Prrafodelista"/>
        <w:numPr>
          <w:ilvl w:val="0"/>
          <w:numId w:val="6"/>
        </w:numPr>
        <w:autoSpaceDE w:val="0"/>
        <w:autoSpaceDN w:val="0"/>
        <w:adjustRightInd w:val="0"/>
        <w:spacing w:after="0" w:line="241" w:lineRule="atLeast"/>
        <w:ind w:left="0" w:firstLine="0"/>
        <w:jc w:val="both"/>
        <w:rPr>
          <w:rFonts w:ascii="Arial" w:hAnsi="Arial" w:cs="Arial"/>
          <w:color w:val="211D1E"/>
          <w:sz w:val="24"/>
          <w:szCs w:val="24"/>
        </w:rPr>
      </w:pPr>
      <w:r w:rsidRPr="005231BC">
        <w:rPr>
          <w:rFonts w:ascii="Arial" w:hAnsi="Arial" w:cs="Arial"/>
          <w:bCs/>
          <w:color w:val="211D1E"/>
          <w:sz w:val="24"/>
          <w:szCs w:val="24"/>
          <w:u w:val="single"/>
          <w:lang w:val="es-ES_tradnl"/>
        </w:rPr>
        <w:t>Metodología para la creación d</w:t>
      </w:r>
      <w:r w:rsidR="007F265D" w:rsidRPr="005231BC">
        <w:rPr>
          <w:rFonts w:ascii="Arial" w:hAnsi="Arial" w:cs="Arial"/>
          <w:bCs/>
          <w:color w:val="211D1E"/>
          <w:sz w:val="24"/>
          <w:szCs w:val="24"/>
          <w:u w:val="single"/>
          <w:lang w:val="es-ES_tradnl"/>
        </w:rPr>
        <w:t>el Atlas de Patrimonio Cultural:</w:t>
      </w:r>
      <w:r w:rsidR="007F265D" w:rsidRPr="005231BC">
        <w:rPr>
          <w:rFonts w:ascii="Arial" w:hAnsi="Arial" w:cs="Arial"/>
          <w:bCs/>
          <w:color w:val="211D1E"/>
          <w:sz w:val="24"/>
          <w:szCs w:val="24"/>
          <w:lang w:val="es-ES_tradnl"/>
        </w:rPr>
        <w:t xml:space="preserve"> </w:t>
      </w:r>
      <w:r w:rsidRPr="005231BC">
        <w:rPr>
          <w:rFonts w:ascii="Arial" w:hAnsi="Arial" w:cs="Arial"/>
          <w:color w:val="211D1E"/>
          <w:sz w:val="24"/>
          <w:szCs w:val="24"/>
          <w:lang w:val="es-ES_tradnl"/>
        </w:rPr>
        <w:t>Para que el proceso de rehabilitación se desarrolle integralmente se hace necesario además definir los principales valores patrimoniales que se evidencian en la zona de estudio. De las metodologías disponibles la que mejor se adecua a los propósitos de la</w:t>
      </w:r>
      <w:r w:rsidR="003739C3" w:rsidRPr="005231BC">
        <w:rPr>
          <w:rFonts w:ascii="Arial" w:hAnsi="Arial" w:cs="Arial"/>
          <w:color w:val="211D1E"/>
          <w:sz w:val="24"/>
          <w:szCs w:val="24"/>
          <w:lang w:val="es-ES_tradnl"/>
        </w:rPr>
        <w:t>s</w:t>
      </w:r>
      <w:r w:rsidRPr="005231BC">
        <w:rPr>
          <w:rFonts w:ascii="Arial" w:hAnsi="Arial" w:cs="Arial"/>
          <w:color w:val="211D1E"/>
          <w:sz w:val="24"/>
          <w:szCs w:val="24"/>
          <w:lang w:val="es-ES_tradnl"/>
        </w:rPr>
        <w:t xml:space="preserve"> investi</w:t>
      </w:r>
      <w:r w:rsidR="003739C3" w:rsidRPr="005231BC">
        <w:rPr>
          <w:rFonts w:ascii="Arial" w:hAnsi="Arial" w:cs="Arial"/>
          <w:color w:val="211D1E"/>
          <w:sz w:val="24"/>
          <w:szCs w:val="24"/>
          <w:lang w:val="es-ES_tradnl"/>
        </w:rPr>
        <w:t>gaciones</w:t>
      </w:r>
      <w:r w:rsidRPr="005231BC">
        <w:rPr>
          <w:rFonts w:ascii="Arial" w:hAnsi="Arial" w:cs="Arial"/>
          <w:color w:val="211D1E"/>
          <w:sz w:val="24"/>
          <w:szCs w:val="24"/>
          <w:lang w:val="es-ES_tradnl"/>
        </w:rPr>
        <w:t xml:space="preserve"> es la formulada por </w:t>
      </w:r>
      <w:r w:rsidR="00834A9B" w:rsidRPr="005231BC">
        <w:rPr>
          <w:rFonts w:ascii="Arial" w:hAnsi="Arial" w:cs="Arial"/>
          <w:sz w:val="24"/>
          <w:szCs w:val="24"/>
        </w:rPr>
        <w:t>[</w:t>
      </w:r>
      <w:r w:rsidR="0071017F" w:rsidRPr="005231BC">
        <w:rPr>
          <w:rFonts w:ascii="Arial" w:hAnsi="Arial" w:cs="Arial"/>
          <w:sz w:val="24"/>
          <w:szCs w:val="24"/>
        </w:rPr>
        <w:t>10</w:t>
      </w:r>
      <w:r w:rsidR="00834A9B" w:rsidRPr="005231BC">
        <w:rPr>
          <w:rFonts w:ascii="Arial" w:hAnsi="Arial" w:cs="Arial"/>
          <w:sz w:val="24"/>
          <w:szCs w:val="24"/>
        </w:rPr>
        <w:t>]</w:t>
      </w:r>
    </w:p>
    <w:p w14:paraId="38E99E78" w14:textId="77777777" w:rsidR="004A6867" w:rsidRPr="005231BC" w:rsidRDefault="007F265D"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Los Atlas del Patrimonio C</w:t>
      </w:r>
      <w:r w:rsidR="004A6867" w:rsidRPr="005231BC">
        <w:rPr>
          <w:rFonts w:ascii="Arial" w:hAnsi="Arial" w:cs="Arial"/>
          <w:color w:val="211D1E"/>
          <w:sz w:val="24"/>
          <w:szCs w:val="24"/>
          <w:lang w:val="es-ES_tradnl"/>
        </w:rPr>
        <w:t xml:space="preserve">ultural son instrumentos creados para la documentación, sistematización e interpretación del patrimonio, los que, a partir de la elaboración de un marco de conocimientos de base, evidencian y seleccionan los valores patrimoniales del territorio susceptible de ser convertidos en recursos </w:t>
      </w:r>
      <w:r w:rsidR="00834A9B" w:rsidRPr="005231BC">
        <w:rPr>
          <w:rFonts w:ascii="Arial" w:hAnsi="Arial" w:cs="Arial"/>
          <w:sz w:val="24"/>
          <w:szCs w:val="24"/>
        </w:rPr>
        <w:t>[</w:t>
      </w:r>
      <w:r w:rsidR="0071017F" w:rsidRPr="005231BC">
        <w:rPr>
          <w:rFonts w:ascii="Arial" w:hAnsi="Arial" w:cs="Arial"/>
          <w:sz w:val="24"/>
          <w:szCs w:val="24"/>
        </w:rPr>
        <w:t>11</w:t>
      </w:r>
      <w:r w:rsidR="00834A9B" w:rsidRPr="005231BC">
        <w:rPr>
          <w:rFonts w:ascii="Arial" w:hAnsi="Arial" w:cs="Arial"/>
          <w:sz w:val="24"/>
          <w:szCs w:val="24"/>
        </w:rPr>
        <w:t>]</w:t>
      </w:r>
    </w:p>
    <w:p w14:paraId="75714013"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Uno de los mayores aportes prácticos de la creación del Atlas, es la utilización de fichas, que permite su posterior utilización, haciéndolo accesible a los interesados en estos temas. La información recopilada permite una orientación certera para el surgimiento de propuestas de planeamiento, que tengan dentro de sus premisas la protección y salvaguarda del patrimonio.</w:t>
      </w:r>
    </w:p>
    <w:p w14:paraId="14B41AFB" w14:textId="77777777" w:rsidR="004A6867" w:rsidRPr="005231BC" w:rsidRDefault="004A6867" w:rsidP="007F265D">
      <w:pPr>
        <w:pStyle w:val="Prrafodelista"/>
        <w:numPr>
          <w:ilvl w:val="0"/>
          <w:numId w:val="6"/>
        </w:numPr>
        <w:autoSpaceDE w:val="0"/>
        <w:autoSpaceDN w:val="0"/>
        <w:adjustRightInd w:val="0"/>
        <w:spacing w:after="0" w:line="241" w:lineRule="atLeast"/>
        <w:ind w:left="0" w:firstLine="0"/>
        <w:jc w:val="both"/>
        <w:rPr>
          <w:rFonts w:ascii="Arial" w:hAnsi="Arial" w:cs="Arial"/>
          <w:color w:val="211D1E"/>
          <w:sz w:val="24"/>
          <w:szCs w:val="24"/>
          <w:lang w:val="es-ES_tradnl"/>
        </w:rPr>
      </w:pPr>
      <w:r w:rsidRPr="005231BC">
        <w:rPr>
          <w:rFonts w:ascii="Arial" w:hAnsi="Arial" w:cs="Arial"/>
          <w:bCs/>
          <w:color w:val="211D1E"/>
          <w:sz w:val="24"/>
          <w:szCs w:val="24"/>
          <w:u w:val="single"/>
          <w:lang w:val="es-ES_tradnl"/>
        </w:rPr>
        <w:t>Modelo de planeamiento participativo para la rehabilitación integral en la g</w:t>
      </w:r>
      <w:r w:rsidR="007F265D" w:rsidRPr="005231BC">
        <w:rPr>
          <w:rFonts w:ascii="Arial" w:hAnsi="Arial" w:cs="Arial"/>
          <w:bCs/>
          <w:color w:val="211D1E"/>
          <w:sz w:val="24"/>
          <w:szCs w:val="24"/>
          <w:u w:val="single"/>
          <w:lang w:val="es-ES_tradnl"/>
        </w:rPr>
        <w:t>estión local del hábitat urbano:</w:t>
      </w:r>
      <w:r w:rsidR="007F265D" w:rsidRPr="005231BC">
        <w:rPr>
          <w:rFonts w:ascii="Arial" w:hAnsi="Arial" w:cs="Arial"/>
          <w:bCs/>
          <w:color w:val="211D1E"/>
          <w:sz w:val="24"/>
          <w:szCs w:val="24"/>
          <w:lang w:val="es-ES_tradnl"/>
        </w:rPr>
        <w:t xml:space="preserve"> </w:t>
      </w:r>
      <w:r w:rsidRPr="005231BC">
        <w:rPr>
          <w:rFonts w:ascii="Arial" w:hAnsi="Arial" w:cs="Arial"/>
          <w:color w:val="211D1E"/>
          <w:sz w:val="24"/>
          <w:szCs w:val="24"/>
          <w:lang w:val="es-ES_tradnl"/>
        </w:rPr>
        <w:t xml:space="preserve">Constituye una herramienta de carácter científico diseñada de </w:t>
      </w:r>
      <w:r w:rsidRPr="005231BC">
        <w:rPr>
          <w:rFonts w:ascii="Arial" w:hAnsi="Arial" w:cs="Arial"/>
          <w:color w:val="211D1E"/>
          <w:sz w:val="24"/>
          <w:szCs w:val="24"/>
          <w:lang w:val="es-ES_tradnl"/>
        </w:rPr>
        <w:lastRenderedPageBreak/>
        <w:t xml:space="preserve">acuerdo al Procedimiento metódico para planeamiento y plan especial de la rehabilitación integral del hábitat urbano </w:t>
      </w:r>
      <w:r w:rsidR="00834A9B" w:rsidRPr="005231BC">
        <w:rPr>
          <w:rFonts w:ascii="Arial" w:hAnsi="Arial" w:cs="Arial"/>
          <w:sz w:val="24"/>
          <w:szCs w:val="24"/>
        </w:rPr>
        <w:t>[</w:t>
      </w:r>
      <w:r w:rsidR="0071017F" w:rsidRPr="005231BC">
        <w:rPr>
          <w:rFonts w:ascii="Arial" w:hAnsi="Arial" w:cs="Arial"/>
          <w:sz w:val="24"/>
          <w:szCs w:val="24"/>
        </w:rPr>
        <w:t>12</w:t>
      </w:r>
      <w:r w:rsidR="00834A9B" w:rsidRPr="005231BC">
        <w:rPr>
          <w:rFonts w:ascii="Arial" w:hAnsi="Arial" w:cs="Arial"/>
          <w:sz w:val="24"/>
          <w:szCs w:val="24"/>
        </w:rPr>
        <w:t xml:space="preserve">] </w:t>
      </w:r>
      <w:r w:rsidRPr="005231BC">
        <w:rPr>
          <w:rFonts w:ascii="Arial" w:hAnsi="Arial" w:cs="Arial"/>
          <w:color w:val="211D1E"/>
          <w:sz w:val="24"/>
          <w:szCs w:val="24"/>
          <w:lang w:val="es-ES_tradnl"/>
        </w:rPr>
        <w:t xml:space="preserve">a partir del empleo tanto de su modelo de gestión como de su plataforma metodológica siendo aplicada a la actividad de planeamiento para la formulación de estrategias de desarrollo del hábitat local de los municipios a partir de una más efectiva implementación. </w:t>
      </w:r>
    </w:p>
    <w:p w14:paraId="5C7BCF3F"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La estructura </w:t>
      </w:r>
      <w:r w:rsidR="003739C3" w:rsidRPr="005231BC">
        <w:rPr>
          <w:rFonts w:ascii="Arial" w:hAnsi="Arial" w:cs="Arial"/>
          <w:color w:val="211D1E"/>
          <w:sz w:val="24"/>
          <w:szCs w:val="24"/>
          <w:lang w:val="es-ES_tradnl"/>
        </w:rPr>
        <w:t>está</w:t>
      </w:r>
      <w:r w:rsidR="00834A9B" w:rsidRPr="005231BC">
        <w:rPr>
          <w:rFonts w:ascii="Arial" w:hAnsi="Arial" w:cs="Arial"/>
          <w:color w:val="211D1E"/>
          <w:sz w:val="24"/>
          <w:szCs w:val="24"/>
          <w:lang w:val="es-ES_tradnl"/>
        </w:rPr>
        <w:t xml:space="preserve"> compuesta por cuatro</w:t>
      </w:r>
      <w:r w:rsidR="003739C3" w:rsidRPr="005231BC">
        <w:rPr>
          <w:rFonts w:ascii="Arial" w:hAnsi="Arial" w:cs="Arial"/>
          <w:color w:val="211D1E"/>
          <w:sz w:val="24"/>
          <w:szCs w:val="24"/>
          <w:lang w:val="es-ES_tradnl"/>
        </w:rPr>
        <w:t xml:space="preserve"> fases: </w:t>
      </w:r>
      <w:r w:rsidRPr="005231BC">
        <w:rPr>
          <w:rFonts w:ascii="Arial" w:hAnsi="Arial" w:cs="Arial"/>
          <w:color w:val="211D1E"/>
          <w:sz w:val="24"/>
          <w:szCs w:val="24"/>
          <w:lang w:val="es-ES_tradnl"/>
        </w:rPr>
        <w:t>Preparación</w:t>
      </w:r>
      <w:r w:rsidR="003739C3" w:rsidRPr="005231BC">
        <w:rPr>
          <w:rFonts w:ascii="Arial" w:hAnsi="Arial" w:cs="Arial"/>
          <w:color w:val="211D1E"/>
          <w:sz w:val="24"/>
          <w:szCs w:val="24"/>
          <w:lang w:val="es-ES_tradnl"/>
        </w:rPr>
        <w:t xml:space="preserve"> del planeamiento participativo, </w:t>
      </w:r>
      <w:r w:rsidRPr="005231BC">
        <w:rPr>
          <w:rFonts w:ascii="Arial" w:hAnsi="Arial" w:cs="Arial"/>
          <w:color w:val="211D1E"/>
          <w:sz w:val="24"/>
          <w:szCs w:val="24"/>
          <w:lang w:val="es-ES_tradnl"/>
        </w:rPr>
        <w:t xml:space="preserve"> Análisis par</w:t>
      </w:r>
      <w:r w:rsidR="003739C3" w:rsidRPr="005231BC">
        <w:rPr>
          <w:rFonts w:ascii="Arial" w:hAnsi="Arial" w:cs="Arial"/>
          <w:color w:val="211D1E"/>
          <w:sz w:val="24"/>
          <w:szCs w:val="24"/>
          <w:lang w:val="es-ES_tradnl"/>
        </w:rPr>
        <w:t xml:space="preserve">a el planeamiento participativo, </w:t>
      </w:r>
      <w:r w:rsidRPr="005231BC">
        <w:rPr>
          <w:rFonts w:ascii="Arial" w:hAnsi="Arial" w:cs="Arial"/>
          <w:color w:val="211D1E"/>
          <w:sz w:val="24"/>
          <w:szCs w:val="24"/>
          <w:lang w:val="es-ES_tradnl"/>
        </w:rPr>
        <w:t>Diagnóstico par</w:t>
      </w:r>
      <w:r w:rsidR="003739C3" w:rsidRPr="005231BC">
        <w:rPr>
          <w:rFonts w:ascii="Arial" w:hAnsi="Arial" w:cs="Arial"/>
          <w:color w:val="211D1E"/>
          <w:sz w:val="24"/>
          <w:szCs w:val="24"/>
          <w:lang w:val="es-ES_tradnl"/>
        </w:rPr>
        <w:t xml:space="preserve">a el planeamiento participativo, </w:t>
      </w:r>
      <w:r w:rsidRPr="005231BC">
        <w:rPr>
          <w:rFonts w:ascii="Arial" w:hAnsi="Arial" w:cs="Arial"/>
          <w:color w:val="211D1E"/>
          <w:sz w:val="24"/>
          <w:szCs w:val="24"/>
          <w:lang w:val="es-ES_tradnl"/>
        </w:rPr>
        <w:t>Planeamiento participativo.</w:t>
      </w:r>
    </w:p>
    <w:p w14:paraId="14CA8958" w14:textId="77777777" w:rsidR="004A6867" w:rsidRPr="005231BC" w:rsidRDefault="004A6867" w:rsidP="004A6867">
      <w:pPr>
        <w:autoSpaceDE w:val="0"/>
        <w:autoSpaceDN w:val="0"/>
        <w:adjustRightInd w:val="0"/>
        <w:spacing w:after="0" w:line="241" w:lineRule="atLeast"/>
        <w:jc w:val="right"/>
        <w:rPr>
          <w:rFonts w:ascii="Arial" w:hAnsi="Arial" w:cs="Arial"/>
          <w:color w:val="211D1E"/>
          <w:sz w:val="23"/>
          <w:szCs w:val="23"/>
        </w:rPr>
      </w:pPr>
    </w:p>
    <w:p w14:paraId="3903A633" w14:textId="77777777" w:rsidR="004A6867" w:rsidRDefault="007F265D" w:rsidP="007F265D">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A continuación se presenta el Esquema de la Estructura metodológica a emplear en las fases de análisis y diagnóstico de los casos estudiados. (Esquema 1).</w:t>
      </w:r>
    </w:p>
    <w:p w14:paraId="5C0BB2F7" w14:textId="77777777" w:rsidR="00997C57" w:rsidRPr="005231BC" w:rsidRDefault="00997C57" w:rsidP="004A6867">
      <w:pPr>
        <w:autoSpaceDE w:val="0"/>
        <w:autoSpaceDN w:val="0"/>
        <w:adjustRightInd w:val="0"/>
        <w:spacing w:after="0" w:line="241" w:lineRule="atLeast"/>
        <w:jc w:val="right"/>
        <w:rPr>
          <w:rFonts w:ascii="Arial" w:hAnsi="Arial" w:cs="Arial"/>
          <w:color w:val="211D1E"/>
          <w:sz w:val="23"/>
          <w:szCs w:val="23"/>
          <w:lang w:val="es-ES_tradnl"/>
        </w:rPr>
      </w:pPr>
      <w:r w:rsidRPr="005231BC">
        <w:rPr>
          <w:rFonts w:ascii="Arial" w:hAnsi="Arial" w:cs="Arial"/>
          <w:noProof/>
          <w:color w:val="211D1E"/>
          <w:sz w:val="23"/>
          <w:szCs w:val="23"/>
          <w:lang w:val="en-US"/>
        </w:rPr>
        <w:drawing>
          <wp:inline distT="0" distB="0" distL="0" distR="0" wp14:anchorId="6A2E6EEE" wp14:editId="12628BFC">
            <wp:extent cx="4863821" cy="5886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8135" cy="5891671"/>
                    </a:xfrm>
                    <a:prstGeom prst="rect">
                      <a:avLst/>
                    </a:prstGeom>
                    <a:noFill/>
                    <a:ln>
                      <a:noFill/>
                    </a:ln>
                  </pic:spPr>
                </pic:pic>
              </a:graphicData>
            </a:graphic>
          </wp:inline>
        </w:drawing>
      </w:r>
    </w:p>
    <w:p w14:paraId="47DD8FA9" w14:textId="77777777" w:rsidR="004A6867" w:rsidRPr="005231BC" w:rsidRDefault="00095FFC" w:rsidP="00A8227E">
      <w:pPr>
        <w:autoSpaceDE w:val="0"/>
        <w:autoSpaceDN w:val="0"/>
        <w:adjustRightInd w:val="0"/>
        <w:spacing w:after="0" w:line="241" w:lineRule="atLeast"/>
        <w:jc w:val="center"/>
        <w:rPr>
          <w:rFonts w:ascii="Arial" w:hAnsi="Arial" w:cs="Arial"/>
          <w:color w:val="211D1E"/>
          <w:sz w:val="24"/>
          <w:szCs w:val="24"/>
          <w:lang w:val="es-ES_tradnl"/>
        </w:rPr>
      </w:pPr>
      <w:r w:rsidRPr="005231BC">
        <w:rPr>
          <w:rFonts w:ascii="Arial" w:hAnsi="Arial" w:cs="Arial"/>
          <w:color w:val="211D1E"/>
          <w:sz w:val="24"/>
          <w:szCs w:val="24"/>
          <w:lang w:val="es-ES_tradnl"/>
        </w:rPr>
        <w:t xml:space="preserve"> </w:t>
      </w:r>
      <w:r w:rsidR="00044A51" w:rsidRPr="005231BC">
        <w:rPr>
          <w:rFonts w:ascii="Arial" w:hAnsi="Arial" w:cs="Arial"/>
          <w:color w:val="211D1E"/>
          <w:sz w:val="24"/>
          <w:szCs w:val="24"/>
          <w:lang w:val="es-ES_tradnl"/>
        </w:rPr>
        <w:t>Esquema 1</w:t>
      </w:r>
      <w:r w:rsidR="004A6867" w:rsidRPr="005231BC">
        <w:rPr>
          <w:rFonts w:ascii="Arial" w:hAnsi="Arial" w:cs="Arial"/>
          <w:color w:val="211D1E"/>
          <w:sz w:val="24"/>
          <w:szCs w:val="24"/>
          <w:lang w:val="es-ES_tradnl"/>
        </w:rPr>
        <w:t>. Estructura metodológica a emplear en las fases de análisis y diagnóstico</w:t>
      </w:r>
    </w:p>
    <w:p w14:paraId="19DD2FBF" w14:textId="77777777" w:rsidR="00142781" w:rsidRPr="005231BC" w:rsidRDefault="00044A51" w:rsidP="00142781">
      <w:pPr>
        <w:autoSpaceDE w:val="0"/>
        <w:autoSpaceDN w:val="0"/>
        <w:adjustRightInd w:val="0"/>
        <w:spacing w:after="0" w:line="241" w:lineRule="atLeast"/>
        <w:jc w:val="both"/>
        <w:rPr>
          <w:rFonts w:ascii="Arial" w:hAnsi="Arial" w:cs="Arial"/>
          <w:color w:val="211D1E"/>
          <w:sz w:val="20"/>
          <w:szCs w:val="20"/>
          <w:lang w:val="es-ES_tradnl"/>
        </w:rPr>
      </w:pPr>
      <w:r w:rsidRPr="005231BC">
        <w:rPr>
          <w:rFonts w:ascii="Arial" w:hAnsi="Arial" w:cs="Arial"/>
          <w:color w:val="211D1E"/>
          <w:sz w:val="20"/>
          <w:szCs w:val="20"/>
          <w:lang w:val="es-ES_tradnl"/>
        </w:rPr>
        <w:t xml:space="preserve">   </w:t>
      </w:r>
      <w:r w:rsidR="00834A9B" w:rsidRPr="005231BC">
        <w:rPr>
          <w:rFonts w:ascii="Arial" w:hAnsi="Arial" w:cs="Arial"/>
          <w:color w:val="211D1E"/>
          <w:sz w:val="20"/>
          <w:szCs w:val="20"/>
          <w:lang w:val="es-ES_tradnl"/>
        </w:rPr>
        <w:t xml:space="preserve">Fuente: (Peña, </w:t>
      </w:r>
      <w:r w:rsidR="00142781" w:rsidRPr="005231BC">
        <w:rPr>
          <w:rFonts w:ascii="Arial" w:hAnsi="Arial" w:cs="Arial"/>
          <w:color w:val="211D1E"/>
          <w:sz w:val="20"/>
          <w:szCs w:val="20"/>
          <w:lang w:val="es-ES_tradnl"/>
        </w:rPr>
        <w:t xml:space="preserve">2017) </w:t>
      </w:r>
      <w:r w:rsidR="00834A9B" w:rsidRPr="005231BC">
        <w:rPr>
          <w:rFonts w:ascii="Arial" w:hAnsi="Arial" w:cs="Arial"/>
          <w:sz w:val="20"/>
          <w:szCs w:val="20"/>
        </w:rPr>
        <w:t>[</w:t>
      </w:r>
      <w:r w:rsidR="0071017F" w:rsidRPr="005231BC">
        <w:rPr>
          <w:rFonts w:ascii="Arial" w:hAnsi="Arial" w:cs="Arial"/>
          <w:sz w:val="20"/>
          <w:szCs w:val="20"/>
        </w:rPr>
        <w:t>13</w:t>
      </w:r>
      <w:r w:rsidR="00834A9B" w:rsidRPr="005231BC">
        <w:rPr>
          <w:rFonts w:ascii="Arial" w:hAnsi="Arial" w:cs="Arial"/>
          <w:sz w:val="20"/>
          <w:szCs w:val="20"/>
        </w:rPr>
        <w:t>]</w:t>
      </w:r>
    </w:p>
    <w:p w14:paraId="557D74B3" w14:textId="77777777" w:rsidR="00DC684C" w:rsidRDefault="00917238" w:rsidP="00320C25">
      <w:pPr>
        <w:autoSpaceDE w:val="0"/>
        <w:autoSpaceDN w:val="0"/>
        <w:adjustRightInd w:val="0"/>
        <w:spacing w:after="0" w:line="241" w:lineRule="atLeast"/>
        <w:rPr>
          <w:rFonts w:ascii="Arial" w:hAnsi="Arial" w:cs="Arial"/>
          <w:b/>
          <w:color w:val="211D1E"/>
          <w:sz w:val="24"/>
          <w:szCs w:val="24"/>
          <w:lang w:val="es-ES_tradnl"/>
        </w:rPr>
      </w:pPr>
      <w:r w:rsidRPr="005231BC">
        <w:rPr>
          <w:rFonts w:ascii="Arial" w:hAnsi="Arial" w:cs="Arial"/>
          <w:b/>
          <w:bCs/>
          <w:color w:val="211D1E"/>
          <w:sz w:val="24"/>
          <w:szCs w:val="24"/>
          <w:lang w:val="es-ES_tradnl"/>
        </w:rPr>
        <w:lastRenderedPageBreak/>
        <w:t>La fase de análisis y diagnóstico -</w:t>
      </w:r>
      <w:r w:rsidRPr="005231BC">
        <w:rPr>
          <w:rFonts w:ascii="Arial" w:hAnsi="Arial" w:cs="Arial"/>
          <w:b/>
          <w:color w:val="211D1E"/>
          <w:sz w:val="24"/>
          <w:szCs w:val="24"/>
          <w:lang w:val="es-ES_tradnl"/>
        </w:rPr>
        <w:t xml:space="preserve"> técnicas </w:t>
      </w:r>
      <w:r w:rsidR="005231BC">
        <w:rPr>
          <w:rFonts w:ascii="Arial" w:hAnsi="Arial" w:cs="Arial"/>
          <w:b/>
          <w:color w:val="211D1E"/>
          <w:sz w:val="24"/>
          <w:szCs w:val="24"/>
          <w:lang w:val="es-ES_tradnl"/>
        </w:rPr>
        <w:t xml:space="preserve">participativas </w:t>
      </w:r>
      <w:r w:rsidRPr="005231BC">
        <w:rPr>
          <w:rFonts w:ascii="Arial" w:hAnsi="Arial" w:cs="Arial"/>
          <w:b/>
          <w:color w:val="211D1E"/>
          <w:sz w:val="24"/>
          <w:szCs w:val="24"/>
          <w:lang w:val="es-ES_tradnl"/>
        </w:rPr>
        <w:t>aplicadas</w:t>
      </w:r>
    </w:p>
    <w:p w14:paraId="48F2C75A" w14:textId="77777777" w:rsidR="004F73A8" w:rsidRPr="005231BC" w:rsidRDefault="004F73A8" w:rsidP="00320C25">
      <w:pPr>
        <w:autoSpaceDE w:val="0"/>
        <w:autoSpaceDN w:val="0"/>
        <w:adjustRightInd w:val="0"/>
        <w:spacing w:after="0" w:line="241" w:lineRule="atLeast"/>
        <w:rPr>
          <w:rFonts w:ascii="Arial" w:hAnsi="Arial" w:cs="Arial"/>
          <w:color w:val="211D1E"/>
          <w:sz w:val="24"/>
          <w:szCs w:val="24"/>
          <w:lang w:val="es-ES_tradnl"/>
        </w:rPr>
      </w:pPr>
      <w:r w:rsidRPr="005F3678">
        <w:rPr>
          <w:rFonts w:ascii="Arial" w:hAnsi="Arial" w:cs="Arial"/>
          <w:noProof/>
          <w:color w:val="211D1E"/>
          <w:sz w:val="24"/>
          <w:szCs w:val="24"/>
          <w:lang w:val="en-US"/>
        </w:rPr>
        <w:drawing>
          <wp:anchor distT="0" distB="0" distL="114300" distR="114300" simplePos="0" relativeHeight="251662848" behindDoc="0" locked="0" layoutInCell="1" allowOverlap="1" wp14:anchorId="2A80BB6E" wp14:editId="27A32C60">
            <wp:simplePos x="0" y="0"/>
            <wp:positionH relativeFrom="column">
              <wp:posOffset>2943225</wp:posOffset>
            </wp:positionH>
            <wp:positionV relativeFrom="paragraph">
              <wp:posOffset>149860</wp:posOffset>
            </wp:positionV>
            <wp:extent cx="3019425" cy="2264410"/>
            <wp:effectExtent l="0" t="0" r="9525" b="2540"/>
            <wp:wrapNone/>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9425" cy="2264410"/>
                    </a:xfrm>
                    <a:prstGeom prst="rect">
                      <a:avLst/>
                    </a:prstGeom>
                  </pic:spPr>
                </pic:pic>
              </a:graphicData>
            </a:graphic>
            <wp14:sizeRelH relativeFrom="margin">
              <wp14:pctWidth>0</wp14:pctWidth>
            </wp14:sizeRelH>
            <wp14:sizeRelV relativeFrom="margin">
              <wp14:pctHeight>0</wp14:pctHeight>
            </wp14:sizeRelV>
          </wp:anchor>
        </w:drawing>
      </w:r>
    </w:p>
    <w:p w14:paraId="24D696BF" w14:textId="77777777" w:rsidR="00DC684C" w:rsidRDefault="005F3678" w:rsidP="00DC684C">
      <w:pPr>
        <w:autoSpaceDE w:val="0"/>
        <w:autoSpaceDN w:val="0"/>
        <w:adjustRightInd w:val="0"/>
        <w:spacing w:after="0" w:line="241" w:lineRule="atLeast"/>
        <w:jc w:val="both"/>
        <w:rPr>
          <w:rFonts w:ascii="Arial" w:hAnsi="Arial" w:cs="Arial"/>
          <w:color w:val="211D1E"/>
          <w:sz w:val="24"/>
          <w:szCs w:val="24"/>
          <w:lang w:val="es-ES_tradnl"/>
        </w:rPr>
      </w:pPr>
      <w:r w:rsidRPr="005F3678">
        <w:rPr>
          <w:rFonts w:ascii="Arial" w:hAnsi="Arial" w:cs="Arial"/>
          <w:noProof/>
          <w:color w:val="211D1E"/>
          <w:sz w:val="24"/>
          <w:szCs w:val="24"/>
          <w:lang w:val="en-US"/>
        </w:rPr>
        <w:drawing>
          <wp:inline distT="0" distB="0" distL="0" distR="0" wp14:anchorId="5968D2B8" wp14:editId="2568C4C5">
            <wp:extent cx="2912310" cy="2253615"/>
            <wp:effectExtent l="0" t="0" r="254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6" cstate="print">
                      <a:extLst>
                        <a:ext uri="{28A0092B-C50C-407E-A947-70E740481C1C}">
                          <a14:useLocalDpi xmlns:a14="http://schemas.microsoft.com/office/drawing/2010/main" val="0"/>
                        </a:ext>
                      </a:extLst>
                    </a:blip>
                    <a:srcRect l="8368" t="14092" r="8368"/>
                    <a:stretch/>
                  </pic:blipFill>
                  <pic:spPr>
                    <a:xfrm flipH="1">
                      <a:off x="0" y="0"/>
                      <a:ext cx="2918614" cy="2258494"/>
                    </a:xfrm>
                    <a:prstGeom prst="rect">
                      <a:avLst/>
                    </a:prstGeom>
                  </pic:spPr>
                </pic:pic>
              </a:graphicData>
            </a:graphic>
          </wp:inline>
        </w:drawing>
      </w:r>
      <w:r w:rsidR="00024064">
        <w:rPr>
          <w:rFonts w:ascii="Arial" w:hAnsi="Arial" w:cs="Arial"/>
          <w:color w:val="211D1E"/>
          <w:sz w:val="24"/>
          <w:szCs w:val="24"/>
          <w:lang w:val="es-ES_tradnl"/>
        </w:rPr>
        <w:t xml:space="preserve"> </w:t>
      </w:r>
    </w:p>
    <w:p w14:paraId="5761E910" w14:textId="77777777" w:rsidR="00024064" w:rsidRDefault="004F73A8" w:rsidP="00DC684C">
      <w:pPr>
        <w:autoSpaceDE w:val="0"/>
        <w:autoSpaceDN w:val="0"/>
        <w:adjustRightInd w:val="0"/>
        <w:spacing w:after="0" w:line="241" w:lineRule="atLeast"/>
        <w:jc w:val="both"/>
        <w:rPr>
          <w:rFonts w:ascii="Arial" w:hAnsi="Arial" w:cs="Arial"/>
          <w:color w:val="211D1E"/>
          <w:sz w:val="24"/>
          <w:szCs w:val="24"/>
          <w:lang w:val="es-ES_tradnl"/>
        </w:rPr>
      </w:pPr>
      <w:r w:rsidRPr="005F3678">
        <w:rPr>
          <w:rFonts w:ascii="Arial" w:hAnsi="Arial" w:cs="Arial"/>
          <w:noProof/>
          <w:color w:val="211D1E"/>
          <w:sz w:val="24"/>
          <w:szCs w:val="24"/>
          <w:lang w:val="en-US"/>
        </w:rPr>
        <w:drawing>
          <wp:anchor distT="0" distB="0" distL="114300" distR="114300" simplePos="0" relativeHeight="251692544" behindDoc="0" locked="0" layoutInCell="1" allowOverlap="1" wp14:anchorId="3C8D54E0" wp14:editId="14FDEE3E">
            <wp:simplePos x="0" y="0"/>
            <wp:positionH relativeFrom="column">
              <wp:posOffset>2933700</wp:posOffset>
            </wp:positionH>
            <wp:positionV relativeFrom="paragraph">
              <wp:posOffset>15240</wp:posOffset>
            </wp:positionV>
            <wp:extent cx="3009900" cy="2257425"/>
            <wp:effectExtent l="0" t="0" r="0" b="9525"/>
            <wp:wrapNone/>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margin">
              <wp14:pctWidth>0</wp14:pctWidth>
            </wp14:sizeRelH>
            <wp14:sizeRelV relativeFrom="margin">
              <wp14:pctHeight>0</wp14:pctHeight>
            </wp14:sizeRelV>
          </wp:anchor>
        </w:drawing>
      </w:r>
      <w:r w:rsidR="00024064" w:rsidRPr="005F3678">
        <w:rPr>
          <w:noProof/>
          <w:lang w:val="en-US"/>
        </w:rPr>
        <w:drawing>
          <wp:anchor distT="0" distB="0" distL="114300" distR="114300" simplePos="0" relativeHeight="251682304" behindDoc="0" locked="0" layoutInCell="1" allowOverlap="1" wp14:anchorId="769B1DB7" wp14:editId="37CFDE3B">
            <wp:simplePos x="0" y="0"/>
            <wp:positionH relativeFrom="column">
              <wp:posOffset>9524</wp:posOffset>
            </wp:positionH>
            <wp:positionV relativeFrom="paragraph">
              <wp:posOffset>9524</wp:posOffset>
            </wp:positionV>
            <wp:extent cx="2886075" cy="1847441"/>
            <wp:effectExtent l="0" t="0" r="0" b="635"/>
            <wp:wrapNone/>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8"/>
                    <a:stretch>
                      <a:fillRect/>
                    </a:stretch>
                  </pic:blipFill>
                  <pic:spPr>
                    <a:xfrm rot="10800000">
                      <a:off x="0" y="0"/>
                      <a:ext cx="2887697" cy="1848479"/>
                    </a:xfrm>
                    <a:prstGeom prst="rect">
                      <a:avLst/>
                    </a:prstGeom>
                  </pic:spPr>
                </pic:pic>
              </a:graphicData>
            </a:graphic>
            <wp14:sizeRelH relativeFrom="margin">
              <wp14:pctWidth>0</wp14:pctWidth>
            </wp14:sizeRelH>
            <wp14:sizeRelV relativeFrom="margin">
              <wp14:pctHeight>0</wp14:pctHeight>
            </wp14:sizeRelV>
          </wp:anchor>
        </w:drawing>
      </w:r>
    </w:p>
    <w:p w14:paraId="6236F62F" w14:textId="77777777" w:rsidR="005F3678" w:rsidRDefault="005F3678" w:rsidP="00DC684C">
      <w:pPr>
        <w:autoSpaceDE w:val="0"/>
        <w:autoSpaceDN w:val="0"/>
        <w:adjustRightInd w:val="0"/>
        <w:spacing w:after="0" w:line="241" w:lineRule="atLeast"/>
        <w:jc w:val="both"/>
        <w:rPr>
          <w:rFonts w:ascii="Arial" w:hAnsi="Arial" w:cs="Arial"/>
          <w:color w:val="211D1E"/>
          <w:sz w:val="24"/>
          <w:szCs w:val="24"/>
          <w:lang w:val="es-ES_tradnl"/>
        </w:rPr>
      </w:pPr>
    </w:p>
    <w:p w14:paraId="718F4E13" w14:textId="77777777" w:rsidR="005F3678" w:rsidRDefault="005F3678" w:rsidP="00DC684C">
      <w:pPr>
        <w:autoSpaceDE w:val="0"/>
        <w:autoSpaceDN w:val="0"/>
        <w:adjustRightInd w:val="0"/>
        <w:spacing w:after="0" w:line="241" w:lineRule="atLeast"/>
        <w:jc w:val="both"/>
        <w:rPr>
          <w:rFonts w:ascii="Arial" w:hAnsi="Arial" w:cs="Arial"/>
          <w:color w:val="211D1E"/>
          <w:sz w:val="24"/>
          <w:szCs w:val="24"/>
          <w:lang w:val="es-ES_tradnl"/>
        </w:rPr>
      </w:pPr>
    </w:p>
    <w:p w14:paraId="21B3296A"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71487A62"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048BE842"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0659D9C3"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4003C0A4"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6B023342"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4E756974" w14:textId="77777777" w:rsidR="00024064" w:rsidRDefault="004F73A8" w:rsidP="00DC684C">
      <w:pPr>
        <w:autoSpaceDE w:val="0"/>
        <w:autoSpaceDN w:val="0"/>
        <w:adjustRightInd w:val="0"/>
        <w:spacing w:after="0" w:line="241" w:lineRule="atLeast"/>
        <w:jc w:val="both"/>
        <w:rPr>
          <w:rFonts w:ascii="Arial" w:hAnsi="Arial" w:cs="Arial"/>
          <w:color w:val="211D1E"/>
          <w:sz w:val="24"/>
          <w:szCs w:val="24"/>
          <w:lang w:val="es-ES_tradnl"/>
        </w:rPr>
      </w:pPr>
      <w:r>
        <w:rPr>
          <w:rFonts w:ascii="Arial" w:hAnsi="Arial" w:cs="Arial"/>
          <w:color w:val="211D1E"/>
          <w:sz w:val="24"/>
          <w:szCs w:val="24"/>
          <w:lang w:val="es-ES_tradnl"/>
        </w:rPr>
        <w:t xml:space="preserve">                                                                     </w:t>
      </w:r>
    </w:p>
    <w:p w14:paraId="095B785C"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15252682"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4D430ED6"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209CF7C5" w14:textId="77777777" w:rsidR="00024064" w:rsidRDefault="00024064" w:rsidP="00DC684C">
      <w:pPr>
        <w:autoSpaceDE w:val="0"/>
        <w:autoSpaceDN w:val="0"/>
        <w:adjustRightInd w:val="0"/>
        <w:spacing w:after="0" w:line="241" w:lineRule="atLeast"/>
        <w:jc w:val="both"/>
        <w:rPr>
          <w:rFonts w:ascii="Arial" w:hAnsi="Arial" w:cs="Arial"/>
          <w:color w:val="211D1E"/>
          <w:sz w:val="24"/>
          <w:szCs w:val="24"/>
          <w:lang w:val="es-ES_tradnl"/>
        </w:rPr>
      </w:pPr>
    </w:p>
    <w:p w14:paraId="40D9F3BE" w14:textId="77777777" w:rsidR="00024064" w:rsidRDefault="004F73A8" w:rsidP="00DC684C">
      <w:pPr>
        <w:autoSpaceDE w:val="0"/>
        <w:autoSpaceDN w:val="0"/>
        <w:adjustRightInd w:val="0"/>
        <w:spacing w:after="0" w:line="241" w:lineRule="atLeast"/>
        <w:jc w:val="both"/>
        <w:rPr>
          <w:rFonts w:ascii="Arial" w:hAnsi="Arial" w:cs="Arial"/>
          <w:color w:val="211D1E"/>
          <w:sz w:val="24"/>
          <w:szCs w:val="24"/>
          <w:lang w:val="es-ES_tradnl"/>
        </w:rPr>
      </w:pPr>
      <w:r>
        <w:rPr>
          <w:rFonts w:ascii="Arial" w:hAnsi="Arial" w:cs="Arial"/>
          <w:color w:val="211D1E"/>
          <w:sz w:val="24"/>
          <w:szCs w:val="24"/>
          <w:lang w:val="es-ES_tradnl"/>
        </w:rPr>
        <w:t xml:space="preserve">Imágenes 1-4. Segundo momento del proceso participativo en el asentamiento Aguada, para conocer intereses de los pequeños sobre diseño de su espacio para recrearse </w:t>
      </w:r>
    </w:p>
    <w:p w14:paraId="04689C30" w14:textId="77777777" w:rsidR="004F73A8" w:rsidRPr="004F73A8" w:rsidRDefault="004F73A8" w:rsidP="00DC684C">
      <w:pPr>
        <w:autoSpaceDE w:val="0"/>
        <w:autoSpaceDN w:val="0"/>
        <w:adjustRightInd w:val="0"/>
        <w:spacing w:after="0" w:line="241" w:lineRule="atLeast"/>
        <w:jc w:val="both"/>
        <w:rPr>
          <w:rFonts w:ascii="Arial" w:hAnsi="Arial" w:cs="Arial"/>
          <w:color w:val="211D1E"/>
          <w:lang w:val="es-ES_tradnl"/>
        </w:rPr>
      </w:pPr>
      <w:r w:rsidRPr="004F73A8">
        <w:rPr>
          <w:rFonts w:ascii="Arial" w:hAnsi="Arial" w:cs="Arial"/>
          <w:color w:val="211D1E"/>
          <w:lang w:val="es-ES_tradnl"/>
        </w:rPr>
        <w:t xml:space="preserve">Tomado de </w:t>
      </w:r>
      <w:r>
        <w:rPr>
          <w:rFonts w:ascii="Arial" w:hAnsi="Arial" w:cs="Arial"/>
          <w:color w:val="211D1E"/>
          <w:lang w:val="es-ES_tradnl"/>
        </w:rPr>
        <w:t xml:space="preserve">(Gómez, 2017) </w:t>
      </w:r>
      <w:r w:rsidRPr="005231BC">
        <w:rPr>
          <w:rFonts w:ascii="Arial" w:hAnsi="Arial" w:cs="Arial"/>
          <w:sz w:val="20"/>
          <w:szCs w:val="20"/>
        </w:rPr>
        <w:t>[</w:t>
      </w:r>
      <w:r>
        <w:rPr>
          <w:rFonts w:ascii="Arial" w:hAnsi="Arial" w:cs="Arial"/>
          <w:sz w:val="20"/>
          <w:szCs w:val="20"/>
        </w:rPr>
        <w:t>14</w:t>
      </w:r>
      <w:r w:rsidRPr="005231BC">
        <w:rPr>
          <w:rFonts w:ascii="Arial" w:hAnsi="Arial" w:cs="Arial"/>
          <w:sz w:val="20"/>
          <w:szCs w:val="20"/>
        </w:rPr>
        <w:t>]</w:t>
      </w:r>
    </w:p>
    <w:p w14:paraId="3C3CA0F3" w14:textId="77777777" w:rsidR="005F3678" w:rsidRPr="005231BC" w:rsidRDefault="005F3678" w:rsidP="00DC684C">
      <w:pPr>
        <w:autoSpaceDE w:val="0"/>
        <w:autoSpaceDN w:val="0"/>
        <w:adjustRightInd w:val="0"/>
        <w:spacing w:after="0" w:line="241" w:lineRule="atLeast"/>
        <w:jc w:val="both"/>
        <w:rPr>
          <w:rFonts w:ascii="Arial" w:hAnsi="Arial" w:cs="Arial"/>
          <w:color w:val="211D1E"/>
          <w:sz w:val="24"/>
          <w:szCs w:val="24"/>
          <w:lang w:val="es-ES_tradnl"/>
        </w:rPr>
      </w:pPr>
    </w:p>
    <w:p w14:paraId="7CF75700" w14:textId="77777777" w:rsidR="00DC684C" w:rsidRPr="005231BC" w:rsidRDefault="00DC684C" w:rsidP="00DC684C">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Durante la fase de análisis se realizó una </w:t>
      </w:r>
      <w:r w:rsidRPr="005231BC">
        <w:rPr>
          <w:rFonts w:ascii="Arial" w:hAnsi="Arial" w:cs="Arial"/>
          <w:color w:val="211D1E"/>
          <w:sz w:val="24"/>
          <w:szCs w:val="24"/>
          <w:u w:val="single"/>
          <w:lang w:val="es-ES_tradnl"/>
        </w:rPr>
        <w:t>visita a cada asentamiento,</w:t>
      </w:r>
      <w:r w:rsidRPr="005231BC">
        <w:rPr>
          <w:rFonts w:ascii="Arial" w:hAnsi="Arial" w:cs="Arial"/>
          <w:color w:val="211D1E"/>
          <w:sz w:val="24"/>
          <w:szCs w:val="24"/>
          <w:lang w:val="es-ES_tradnl"/>
        </w:rPr>
        <w:t xml:space="preserve"> constituyendo el primer intercambio con la comunidad. El objetivo fue identificar los principales problemas existentes, así como las oportunidades y potencialidades locales para el futuro desarrollo. </w:t>
      </w:r>
    </w:p>
    <w:p w14:paraId="37D19B34" w14:textId="77777777" w:rsidR="00DC684C" w:rsidRPr="005231BC" w:rsidRDefault="00DC684C" w:rsidP="00DC684C">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Se elaboró y aplicó una </w:t>
      </w:r>
      <w:r w:rsidRPr="005231BC">
        <w:rPr>
          <w:rFonts w:ascii="Arial" w:hAnsi="Arial" w:cs="Arial"/>
          <w:color w:val="211D1E"/>
          <w:sz w:val="24"/>
          <w:szCs w:val="24"/>
          <w:u w:val="single"/>
          <w:lang w:val="es-ES_tradnl"/>
        </w:rPr>
        <w:t>encuesta</w:t>
      </w:r>
      <w:r w:rsidRPr="005231BC">
        <w:rPr>
          <w:rFonts w:ascii="Arial" w:hAnsi="Arial" w:cs="Arial"/>
          <w:color w:val="211D1E"/>
          <w:sz w:val="24"/>
          <w:szCs w:val="24"/>
          <w:lang w:val="es-ES_tradnl"/>
        </w:rPr>
        <w:t xml:space="preserve">, </w:t>
      </w:r>
      <w:r w:rsidRPr="005231BC">
        <w:rPr>
          <w:rFonts w:ascii="Arial" w:hAnsi="Arial" w:cs="Arial"/>
          <w:bCs/>
          <w:color w:val="211D1E"/>
          <w:sz w:val="24"/>
          <w:szCs w:val="24"/>
          <w:lang w:val="es-ES_tradnl"/>
        </w:rPr>
        <w:t>para el análisis y diagnóstico del asentamiento con el o</w:t>
      </w:r>
      <w:r w:rsidRPr="005231BC">
        <w:rPr>
          <w:rFonts w:ascii="Arial" w:hAnsi="Arial" w:cs="Arial"/>
          <w:color w:val="211D1E"/>
          <w:sz w:val="24"/>
          <w:szCs w:val="24"/>
          <w:lang w:val="es-ES_tradnl"/>
        </w:rPr>
        <w:t>bjetivo Realizar el análisis y diagnóstico de la zona caso de estudio con la participación de la comunidad para la rehabilitación de la misma. Se diseñó con 18 preguntas.</w:t>
      </w:r>
    </w:p>
    <w:p w14:paraId="7F3BEBA2" w14:textId="77777777" w:rsidR="00DC684C" w:rsidRPr="005231BC" w:rsidRDefault="00DC684C" w:rsidP="00DC684C">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Se desarrollaron también </w:t>
      </w:r>
      <w:r w:rsidRPr="005231BC">
        <w:rPr>
          <w:rFonts w:ascii="Arial" w:hAnsi="Arial" w:cs="Arial"/>
          <w:color w:val="211D1E"/>
          <w:sz w:val="24"/>
          <w:szCs w:val="24"/>
          <w:u w:val="single"/>
          <w:lang w:val="es-ES_tradnl"/>
        </w:rPr>
        <w:t>e</w:t>
      </w:r>
      <w:r w:rsidR="004F73A8">
        <w:rPr>
          <w:rFonts w:ascii="Arial" w:hAnsi="Arial" w:cs="Arial"/>
          <w:color w:val="211D1E"/>
          <w:sz w:val="24"/>
          <w:szCs w:val="24"/>
          <w:u w:val="single"/>
          <w:lang w:val="es-ES_tradnl"/>
        </w:rPr>
        <w:t xml:space="preserve">ntrevistas informales abiertas </w:t>
      </w:r>
      <w:r w:rsidRPr="005231BC">
        <w:rPr>
          <w:rFonts w:ascii="Arial" w:hAnsi="Arial" w:cs="Arial"/>
          <w:color w:val="211D1E"/>
          <w:sz w:val="24"/>
          <w:szCs w:val="24"/>
          <w:u w:val="single"/>
          <w:lang w:val="es-ES_tradnl"/>
        </w:rPr>
        <w:t>y  talleres participativos</w:t>
      </w:r>
      <w:r w:rsidR="004F73A8" w:rsidRPr="004F73A8">
        <w:rPr>
          <w:rFonts w:ascii="Arial" w:hAnsi="Arial" w:cs="Arial"/>
          <w:color w:val="211D1E"/>
          <w:sz w:val="24"/>
          <w:szCs w:val="24"/>
          <w:lang w:val="es-ES_tradnl"/>
        </w:rPr>
        <w:t xml:space="preserve"> (Ver </w:t>
      </w:r>
      <w:r w:rsidR="004F73A8">
        <w:rPr>
          <w:rFonts w:ascii="Arial" w:hAnsi="Arial" w:cs="Arial"/>
          <w:color w:val="211D1E"/>
          <w:sz w:val="24"/>
          <w:szCs w:val="24"/>
          <w:lang w:val="es-ES_tradnl"/>
        </w:rPr>
        <w:t>Imágenes 1-4</w:t>
      </w:r>
      <w:r w:rsidR="004F73A8">
        <w:rPr>
          <w:rFonts w:ascii="Arial" w:hAnsi="Arial" w:cs="Arial"/>
          <w:color w:val="211D1E"/>
          <w:sz w:val="24"/>
          <w:szCs w:val="24"/>
          <w:lang w:val="es-ES_tradnl"/>
        </w:rPr>
        <w:t>)</w:t>
      </w:r>
      <w:r w:rsidRPr="005231BC">
        <w:rPr>
          <w:rFonts w:ascii="Arial" w:hAnsi="Arial" w:cs="Arial"/>
          <w:color w:val="211D1E"/>
          <w:sz w:val="24"/>
          <w:szCs w:val="24"/>
          <w:u w:val="single"/>
          <w:lang w:val="es-ES_tradnl"/>
        </w:rPr>
        <w:t>.</w:t>
      </w:r>
    </w:p>
    <w:p w14:paraId="38CBAC93" w14:textId="77777777" w:rsidR="00DC684C" w:rsidRPr="00024064" w:rsidRDefault="00DC684C" w:rsidP="00DC684C">
      <w:pPr>
        <w:pStyle w:val="Prrafodelista"/>
        <w:numPr>
          <w:ilvl w:val="0"/>
          <w:numId w:val="9"/>
        </w:numPr>
        <w:autoSpaceDE w:val="0"/>
        <w:autoSpaceDN w:val="0"/>
        <w:adjustRightInd w:val="0"/>
        <w:spacing w:after="0" w:line="241" w:lineRule="atLeast"/>
        <w:ind w:left="270" w:hanging="270"/>
        <w:jc w:val="both"/>
        <w:rPr>
          <w:rFonts w:ascii="Arial" w:hAnsi="Arial" w:cs="Arial"/>
          <w:color w:val="211D1E"/>
          <w:sz w:val="24"/>
          <w:szCs w:val="24"/>
          <w:lang w:val="es-ES_tradnl"/>
        </w:rPr>
      </w:pPr>
      <w:r w:rsidRPr="005231BC">
        <w:rPr>
          <w:rFonts w:ascii="Arial" w:hAnsi="Arial" w:cs="Arial"/>
          <w:color w:val="211D1E"/>
          <w:sz w:val="24"/>
          <w:szCs w:val="24"/>
          <w:lang w:val="es-ES_tradnl"/>
        </w:rPr>
        <w:t>Se organizó un encuentro con el Presidente de cada Consejo Popular, se le plantearon los  objetivos  de  cada  investigación,  y  posteriormente  se  realizaron  las entrevistas.</w:t>
      </w:r>
    </w:p>
    <w:p w14:paraId="78A84DA7" w14:textId="77777777" w:rsidR="00356C2D" w:rsidRPr="005231BC" w:rsidRDefault="00356C2D" w:rsidP="00997C57">
      <w:pPr>
        <w:autoSpaceDE w:val="0"/>
        <w:autoSpaceDN w:val="0"/>
        <w:adjustRightInd w:val="0"/>
        <w:spacing w:after="0" w:line="241" w:lineRule="atLeast"/>
        <w:jc w:val="both"/>
        <w:rPr>
          <w:rFonts w:ascii="Arial" w:hAnsi="Arial" w:cs="Arial"/>
          <w:color w:val="211D1E"/>
          <w:sz w:val="23"/>
          <w:szCs w:val="23"/>
          <w:lang w:val="es-ES_tradnl"/>
        </w:rPr>
      </w:pPr>
    </w:p>
    <w:p w14:paraId="6BB80018" w14:textId="77777777" w:rsidR="004A6867" w:rsidRPr="005231BC" w:rsidRDefault="004A6867" w:rsidP="00356C2D">
      <w:pPr>
        <w:autoSpaceDE w:val="0"/>
        <w:autoSpaceDN w:val="0"/>
        <w:adjustRightInd w:val="0"/>
        <w:spacing w:after="0" w:line="241" w:lineRule="atLeast"/>
        <w:jc w:val="center"/>
        <w:rPr>
          <w:rFonts w:ascii="Arial" w:hAnsi="Arial" w:cs="Arial"/>
          <w:color w:val="211D1E"/>
          <w:sz w:val="23"/>
          <w:szCs w:val="23"/>
          <w:lang w:val="es-ES_tradnl"/>
        </w:rPr>
      </w:pPr>
      <w:r w:rsidRPr="005231BC">
        <w:rPr>
          <w:rFonts w:ascii="Arial" w:hAnsi="Arial" w:cs="Arial"/>
          <w:noProof/>
          <w:color w:val="211D1E"/>
          <w:sz w:val="23"/>
          <w:szCs w:val="23"/>
          <w:lang w:val="en-US"/>
        </w:rPr>
        <w:lastRenderedPageBreak/>
        <w:drawing>
          <wp:inline distT="0" distB="0" distL="0" distR="0" wp14:anchorId="4F81448B" wp14:editId="2D2F78BD">
            <wp:extent cx="2609171" cy="138112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3301" cy="1383311"/>
                    </a:xfrm>
                    <a:prstGeom prst="rect">
                      <a:avLst/>
                    </a:prstGeom>
                    <a:noFill/>
                    <a:ln>
                      <a:noFill/>
                    </a:ln>
                  </pic:spPr>
                </pic:pic>
              </a:graphicData>
            </a:graphic>
          </wp:inline>
        </w:drawing>
      </w:r>
      <w:r w:rsidRPr="005231BC">
        <w:rPr>
          <w:rFonts w:ascii="Arial" w:hAnsi="Arial" w:cs="Arial"/>
          <w:color w:val="211D1E"/>
          <w:sz w:val="23"/>
          <w:szCs w:val="23"/>
          <w:lang w:val="es-ES_tradnl"/>
        </w:rPr>
        <w:t xml:space="preserve"> </w:t>
      </w:r>
      <w:r w:rsidRPr="005231BC">
        <w:rPr>
          <w:rFonts w:ascii="Arial" w:hAnsi="Arial" w:cs="Arial"/>
          <w:noProof/>
          <w:color w:val="211D1E"/>
          <w:sz w:val="23"/>
          <w:szCs w:val="23"/>
          <w:lang w:val="en-US"/>
        </w:rPr>
        <w:drawing>
          <wp:inline distT="0" distB="0" distL="0" distR="0" wp14:anchorId="1137C840" wp14:editId="2409EDB5">
            <wp:extent cx="2486025" cy="1390294"/>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1022" cy="1393089"/>
                    </a:xfrm>
                    <a:prstGeom prst="rect">
                      <a:avLst/>
                    </a:prstGeom>
                    <a:noFill/>
                    <a:ln>
                      <a:noFill/>
                    </a:ln>
                  </pic:spPr>
                </pic:pic>
              </a:graphicData>
            </a:graphic>
          </wp:inline>
        </w:drawing>
      </w:r>
    </w:p>
    <w:p w14:paraId="0CE87F73" w14:textId="77777777" w:rsidR="004A6867" w:rsidRPr="004F73A8" w:rsidRDefault="004F73A8" w:rsidP="004A6867">
      <w:pPr>
        <w:autoSpaceDE w:val="0"/>
        <w:autoSpaceDN w:val="0"/>
        <w:adjustRightInd w:val="0"/>
        <w:spacing w:after="0" w:line="241" w:lineRule="atLeast"/>
        <w:jc w:val="both"/>
        <w:rPr>
          <w:rFonts w:ascii="Arial" w:hAnsi="Arial" w:cs="Arial"/>
          <w:color w:val="211D1E"/>
          <w:sz w:val="24"/>
          <w:szCs w:val="24"/>
          <w:lang w:val="es-ES_tradnl"/>
        </w:rPr>
      </w:pPr>
      <w:r>
        <w:rPr>
          <w:rFonts w:ascii="Arial" w:hAnsi="Arial" w:cs="Arial"/>
          <w:color w:val="211D1E"/>
          <w:sz w:val="24"/>
          <w:szCs w:val="24"/>
          <w:lang w:val="es-ES_tradnl"/>
        </w:rPr>
        <w:t>Imágenes 5 y 6</w:t>
      </w:r>
      <w:r w:rsidR="005231BC" w:rsidRPr="004F73A8">
        <w:rPr>
          <w:rFonts w:ascii="Arial" w:hAnsi="Arial" w:cs="Arial"/>
          <w:color w:val="211D1E"/>
          <w:sz w:val="24"/>
          <w:szCs w:val="24"/>
          <w:lang w:val="es-ES_tradnl"/>
        </w:rPr>
        <w:t>.</w:t>
      </w:r>
      <w:r w:rsidR="004A6867" w:rsidRPr="004F73A8">
        <w:rPr>
          <w:rFonts w:ascii="Arial" w:hAnsi="Arial" w:cs="Arial"/>
          <w:color w:val="211D1E"/>
          <w:sz w:val="24"/>
          <w:szCs w:val="24"/>
          <w:lang w:val="es-ES_tradnl"/>
        </w:rPr>
        <w:t xml:space="preserve"> Evidencias de la realización de entrevistas a habitantes del asentamiento Real Campiña</w:t>
      </w:r>
    </w:p>
    <w:p w14:paraId="4E6E1374" w14:textId="77777777" w:rsidR="005231BC" w:rsidRPr="004F73A8" w:rsidRDefault="005231BC" w:rsidP="005231BC">
      <w:pPr>
        <w:autoSpaceDE w:val="0"/>
        <w:autoSpaceDN w:val="0"/>
        <w:adjustRightInd w:val="0"/>
        <w:spacing w:after="0" w:line="241" w:lineRule="atLeast"/>
        <w:jc w:val="both"/>
        <w:rPr>
          <w:rFonts w:ascii="Arial" w:hAnsi="Arial" w:cs="Arial"/>
          <w:color w:val="211D1E"/>
          <w:lang w:val="es-ES_tradnl"/>
        </w:rPr>
      </w:pPr>
      <w:r w:rsidRPr="004F73A8">
        <w:rPr>
          <w:rFonts w:ascii="Arial" w:hAnsi="Arial" w:cs="Arial"/>
          <w:color w:val="211D1E"/>
          <w:lang w:val="es-ES_tradnl"/>
        </w:rPr>
        <w:t>Fuente: Imágenes tomadas por Marian Alfonso M. / Jennifer Pichardo T., estudiantes del 4to año de la Carrera de Arquitectura y Urbanismo, UCLV. Curso 2017-2018.</w:t>
      </w:r>
    </w:p>
    <w:p w14:paraId="6FED1737" w14:textId="77777777" w:rsidR="0097574E" w:rsidRPr="005231BC" w:rsidRDefault="0097574E" w:rsidP="004A6867">
      <w:pPr>
        <w:autoSpaceDE w:val="0"/>
        <w:autoSpaceDN w:val="0"/>
        <w:adjustRightInd w:val="0"/>
        <w:spacing w:after="0" w:line="241" w:lineRule="atLeast"/>
        <w:jc w:val="both"/>
        <w:rPr>
          <w:rFonts w:ascii="Arial" w:hAnsi="Arial" w:cs="Arial"/>
          <w:b/>
          <w:bCs/>
          <w:color w:val="211D1E"/>
          <w:sz w:val="23"/>
          <w:szCs w:val="23"/>
          <w:lang w:val="es-ES_tradnl"/>
        </w:rPr>
      </w:pPr>
    </w:p>
    <w:p w14:paraId="75A07D28" w14:textId="77777777" w:rsidR="004A6867" w:rsidRPr="005231BC" w:rsidRDefault="00880662" w:rsidP="004A6867">
      <w:pPr>
        <w:autoSpaceDE w:val="0"/>
        <w:autoSpaceDN w:val="0"/>
        <w:adjustRightInd w:val="0"/>
        <w:spacing w:after="0" w:line="241" w:lineRule="atLeast"/>
        <w:jc w:val="both"/>
        <w:rPr>
          <w:rFonts w:ascii="Arial" w:hAnsi="Arial" w:cs="Arial"/>
          <w:b/>
          <w:bCs/>
          <w:color w:val="211D1E"/>
          <w:sz w:val="24"/>
          <w:szCs w:val="24"/>
          <w:lang w:val="es-ES_tradnl"/>
        </w:rPr>
      </w:pPr>
      <w:r w:rsidRPr="005231BC">
        <w:rPr>
          <w:rFonts w:ascii="Arial" w:hAnsi="Arial" w:cs="Arial"/>
          <w:b/>
          <w:bCs/>
          <w:color w:val="211D1E"/>
          <w:sz w:val="24"/>
          <w:szCs w:val="24"/>
          <w:lang w:val="es-ES_tradnl"/>
        </w:rPr>
        <w:t>Resultados</w:t>
      </w:r>
    </w:p>
    <w:p w14:paraId="28EE6231" w14:textId="77777777" w:rsidR="00917238" w:rsidRPr="005231BC" w:rsidRDefault="00917238" w:rsidP="004A6867">
      <w:pPr>
        <w:autoSpaceDE w:val="0"/>
        <w:autoSpaceDN w:val="0"/>
        <w:adjustRightInd w:val="0"/>
        <w:spacing w:after="0" w:line="241" w:lineRule="atLeast"/>
        <w:jc w:val="both"/>
        <w:rPr>
          <w:rFonts w:ascii="Arial" w:hAnsi="Arial" w:cs="Arial"/>
          <w:color w:val="211D1E"/>
          <w:sz w:val="24"/>
          <w:szCs w:val="24"/>
          <w:lang w:val="es-ES_tradnl"/>
        </w:rPr>
      </w:pPr>
    </w:p>
    <w:p w14:paraId="5C39B29D"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La aplicación del “Procedimiento metódico para planeamiento y plan especial de la rehabilitación integral del hábitat urbano”, permitió la realización de un proceso de análisis y diagnóstico </w:t>
      </w:r>
      <w:r w:rsidR="00095FFC" w:rsidRPr="005231BC">
        <w:rPr>
          <w:rFonts w:ascii="Arial" w:hAnsi="Arial" w:cs="Arial"/>
          <w:color w:val="211D1E"/>
          <w:sz w:val="24"/>
          <w:szCs w:val="24"/>
          <w:lang w:val="es-ES_tradnl"/>
        </w:rPr>
        <w:t xml:space="preserve">en cada una de las zonas estudiadas, de los asentamientos urbanos de Aguada de Pasajeros, </w:t>
      </w:r>
      <w:r w:rsidRPr="005231BC">
        <w:rPr>
          <w:rFonts w:ascii="Arial" w:hAnsi="Arial" w:cs="Arial"/>
          <w:color w:val="211D1E"/>
          <w:sz w:val="24"/>
          <w:szCs w:val="24"/>
          <w:lang w:val="es-ES_tradnl"/>
        </w:rPr>
        <w:t>que mostró importantes condicionantes relacionadas fundamentalment</w:t>
      </w:r>
      <w:r w:rsidR="009766C9" w:rsidRPr="005231BC">
        <w:rPr>
          <w:rFonts w:ascii="Arial" w:hAnsi="Arial" w:cs="Arial"/>
          <w:color w:val="211D1E"/>
          <w:sz w:val="24"/>
          <w:szCs w:val="24"/>
          <w:lang w:val="es-ES_tradnl"/>
        </w:rPr>
        <w:t xml:space="preserve">e con los problemas existentes en cada uno de </w:t>
      </w:r>
      <w:r w:rsidR="00095FFC" w:rsidRPr="005231BC">
        <w:rPr>
          <w:rFonts w:ascii="Arial" w:hAnsi="Arial" w:cs="Arial"/>
          <w:color w:val="211D1E"/>
          <w:sz w:val="24"/>
          <w:szCs w:val="24"/>
          <w:lang w:val="es-ES_tradnl"/>
        </w:rPr>
        <w:t>dichos asentamientos.</w:t>
      </w:r>
    </w:p>
    <w:p w14:paraId="2C860F72"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En las etapas de análisis y diagnóstico, con la aplicación de diferentes técnicas en el proceso participativo, se confirmaron los problemas y el déficits detectados en la</w:t>
      </w:r>
      <w:r w:rsidR="00095FFC" w:rsidRPr="005231BC">
        <w:rPr>
          <w:rFonts w:ascii="Arial" w:hAnsi="Arial" w:cs="Arial"/>
          <w:color w:val="211D1E"/>
          <w:sz w:val="24"/>
          <w:szCs w:val="24"/>
          <w:lang w:val="es-ES_tradnl"/>
        </w:rPr>
        <w:t>s zonas centro de los asentamientos, cual</w:t>
      </w:r>
      <w:r w:rsidRPr="005231BC">
        <w:rPr>
          <w:rFonts w:ascii="Arial" w:hAnsi="Arial" w:cs="Arial"/>
          <w:color w:val="211D1E"/>
          <w:sz w:val="24"/>
          <w:szCs w:val="24"/>
          <w:lang w:val="es-ES_tradnl"/>
        </w:rPr>
        <w:t xml:space="preserve"> permitió tomar </w:t>
      </w:r>
      <w:r w:rsidR="00997C57" w:rsidRPr="005231BC">
        <w:rPr>
          <w:rFonts w:ascii="Arial" w:hAnsi="Arial" w:cs="Arial"/>
          <w:color w:val="211D1E"/>
          <w:sz w:val="24"/>
          <w:szCs w:val="24"/>
          <w:lang w:val="es-ES_tradnl"/>
        </w:rPr>
        <w:t>decisiones</w:t>
      </w:r>
      <w:r w:rsidRPr="005231BC">
        <w:rPr>
          <w:rFonts w:ascii="Arial" w:hAnsi="Arial" w:cs="Arial"/>
          <w:color w:val="211D1E"/>
          <w:sz w:val="24"/>
          <w:szCs w:val="24"/>
          <w:lang w:val="es-ES_tradnl"/>
        </w:rPr>
        <w:t xml:space="preserve"> para actuar en consecuencia</w:t>
      </w:r>
      <w:r w:rsidR="00095FFC" w:rsidRPr="005231BC">
        <w:rPr>
          <w:rFonts w:ascii="Arial" w:hAnsi="Arial" w:cs="Arial"/>
          <w:color w:val="211D1E"/>
          <w:sz w:val="24"/>
          <w:szCs w:val="24"/>
          <w:lang w:val="es-ES_tradnl"/>
        </w:rPr>
        <w:t>.</w:t>
      </w:r>
    </w:p>
    <w:p w14:paraId="2E0B5D29"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La síntesis del análisis de la</w:t>
      </w:r>
      <w:r w:rsidR="009766C9" w:rsidRPr="005231BC">
        <w:rPr>
          <w:rFonts w:ascii="Arial" w:hAnsi="Arial" w:cs="Arial"/>
          <w:color w:val="211D1E"/>
          <w:sz w:val="24"/>
          <w:szCs w:val="24"/>
          <w:lang w:val="es-ES_tradnl"/>
        </w:rPr>
        <w:t>s</w:t>
      </w:r>
      <w:r w:rsidRPr="005231BC">
        <w:rPr>
          <w:rFonts w:ascii="Arial" w:hAnsi="Arial" w:cs="Arial"/>
          <w:color w:val="211D1E"/>
          <w:sz w:val="24"/>
          <w:szCs w:val="24"/>
          <w:lang w:val="es-ES_tradnl"/>
        </w:rPr>
        <w:t xml:space="preserve"> zona</w:t>
      </w:r>
      <w:r w:rsidR="009766C9" w:rsidRPr="005231BC">
        <w:rPr>
          <w:rFonts w:ascii="Arial" w:hAnsi="Arial" w:cs="Arial"/>
          <w:color w:val="211D1E"/>
          <w:sz w:val="24"/>
          <w:szCs w:val="24"/>
          <w:lang w:val="es-ES_tradnl"/>
        </w:rPr>
        <w:t>s</w:t>
      </w:r>
      <w:r w:rsidRPr="005231BC">
        <w:rPr>
          <w:rFonts w:ascii="Arial" w:hAnsi="Arial" w:cs="Arial"/>
          <w:color w:val="211D1E"/>
          <w:sz w:val="24"/>
          <w:szCs w:val="24"/>
          <w:lang w:val="es-ES_tradnl"/>
        </w:rPr>
        <w:t xml:space="preserve"> de estudio facilitó la elaboración de</w:t>
      </w:r>
      <w:r w:rsidR="009766C9" w:rsidRPr="005231BC">
        <w:rPr>
          <w:rFonts w:ascii="Arial" w:hAnsi="Arial" w:cs="Arial"/>
          <w:color w:val="211D1E"/>
          <w:sz w:val="24"/>
          <w:szCs w:val="24"/>
          <w:lang w:val="es-ES_tradnl"/>
        </w:rPr>
        <w:t xml:space="preserve"> </w:t>
      </w:r>
      <w:r w:rsidRPr="005231BC">
        <w:rPr>
          <w:rFonts w:ascii="Arial" w:hAnsi="Arial" w:cs="Arial"/>
          <w:color w:val="211D1E"/>
          <w:sz w:val="24"/>
          <w:szCs w:val="24"/>
          <w:lang w:val="es-ES_tradnl"/>
        </w:rPr>
        <w:t>l</w:t>
      </w:r>
      <w:r w:rsidR="009766C9" w:rsidRPr="005231BC">
        <w:rPr>
          <w:rFonts w:ascii="Arial" w:hAnsi="Arial" w:cs="Arial"/>
          <w:color w:val="211D1E"/>
          <w:sz w:val="24"/>
          <w:szCs w:val="24"/>
          <w:lang w:val="es-ES_tradnl"/>
        </w:rPr>
        <w:t>os</w:t>
      </w:r>
      <w:r w:rsidRPr="005231BC">
        <w:rPr>
          <w:rFonts w:ascii="Arial" w:hAnsi="Arial" w:cs="Arial"/>
          <w:color w:val="211D1E"/>
          <w:sz w:val="24"/>
          <w:szCs w:val="24"/>
          <w:lang w:val="es-ES_tradnl"/>
        </w:rPr>
        <w:t xml:space="preserve"> diagnóstico</w:t>
      </w:r>
      <w:r w:rsidR="009766C9" w:rsidRPr="005231BC">
        <w:rPr>
          <w:rFonts w:ascii="Arial" w:hAnsi="Arial" w:cs="Arial"/>
          <w:color w:val="211D1E"/>
          <w:sz w:val="24"/>
          <w:szCs w:val="24"/>
          <w:lang w:val="es-ES_tradnl"/>
        </w:rPr>
        <w:t>s y estos</w:t>
      </w:r>
      <w:r w:rsidRPr="005231BC">
        <w:rPr>
          <w:rFonts w:ascii="Arial" w:hAnsi="Arial" w:cs="Arial"/>
          <w:color w:val="211D1E"/>
          <w:sz w:val="24"/>
          <w:szCs w:val="24"/>
          <w:lang w:val="es-ES_tradnl"/>
        </w:rPr>
        <w:t xml:space="preserve"> las bases estratégicas. De este paso surgieron instrumentos que pueden ser </w:t>
      </w:r>
      <w:r w:rsidR="009766C9" w:rsidRPr="005231BC">
        <w:rPr>
          <w:rFonts w:ascii="Arial" w:hAnsi="Arial" w:cs="Arial"/>
          <w:color w:val="211D1E"/>
          <w:sz w:val="24"/>
          <w:szCs w:val="24"/>
          <w:lang w:val="es-ES_tradnl"/>
        </w:rPr>
        <w:t>utilizados</w:t>
      </w:r>
      <w:r w:rsidRPr="005231BC">
        <w:rPr>
          <w:rFonts w:ascii="Arial" w:hAnsi="Arial" w:cs="Arial"/>
          <w:color w:val="211D1E"/>
          <w:sz w:val="24"/>
          <w:szCs w:val="24"/>
          <w:lang w:val="es-ES_tradnl"/>
        </w:rPr>
        <w:t xml:space="preserve"> en estudios posteriores, tales como:</w:t>
      </w:r>
      <w:r w:rsidR="009766C9" w:rsidRPr="005231BC">
        <w:rPr>
          <w:rFonts w:ascii="Arial" w:hAnsi="Arial" w:cs="Arial"/>
          <w:color w:val="211D1E"/>
          <w:sz w:val="24"/>
          <w:szCs w:val="24"/>
          <w:lang w:val="es-ES_tradnl"/>
        </w:rPr>
        <w:t xml:space="preserve"> </w:t>
      </w:r>
      <w:r w:rsidRPr="005231BC">
        <w:rPr>
          <w:rFonts w:ascii="Arial" w:hAnsi="Arial" w:cs="Arial"/>
          <w:color w:val="211D1E"/>
          <w:sz w:val="24"/>
          <w:szCs w:val="24"/>
          <w:lang w:val="es-ES_tradnl"/>
        </w:rPr>
        <w:t>Atlas de patrimonio cultural</w:t>
      </w:r>
      <w:r w:rsidR="009766C9" w:rsidRPr="005231BC">
        <w:rPr>
          <w:rFonts w:ascii="Arial" w:hAnsi="Arial" w:cs="Arial"/>
          <w:color w:val="211D1E"/>
          <w:sz w:val="24"/>
          <w:szCs w:val="24"/>
          <w:lang w:val="es-ES_tradnl"/>
        </w:rPr>
        <w:t xml:space="preserve">, </w:t>
      </w:r>
      <w:r w:rsidRPr="005231BC">
        <w:rPr>
          <w:rFonts w:ascii="Arial" w:hAnsi="Arial" w:cs="Arial"/>
          <w:color w:val="211D1E"/>
          <w:sz w:val="24"/>
          <w:szCs w:val="24"/>
          <w:lang w:val="es-ES_tradnl"/>
        </w:rPr>
        <w:t xml:space="preserve">Mapa de </w:t>
      </w:r>
      <w:r w:rsidR="00E706F3" w:rsidRPr="005231BC">
        <w:rPr>
          <w:rFonts w:ascii="Arial" w:hAnsi="Arial" w:cs="Arial"/>
          <w:color w:val="211D1E"/>
          <w:sz w:val="24"/>
          <w:szCs w:val="24"/>
          <w:lang w:val="es-ES_tradnl"/>
        </w:rPr>
        <w:t>riesgos y v</w:t>
      </w:r>
      <w:r w:rsidRPr="005231BC">
        <w:rPr>
          <w:rFonts w:ascii="Arial" w:hAnsi="Arial" w:cs="Arial"/>
          <w:color w:val="211D1E"/>
          <w:sz w:val="24"/>
          <w:szCs w:val="24"/>
          <w:lang w:val="es-ES_tradnl"/>
        </w:rPr>
        <w:t>ulnerabilidades</w:t>
      </w:r>
      <w:r w:rsidR="009766C9" w:rsidRPr="005231BC">
        <w:rPr>
          <w:rFonts w:ascii="Arial" w:hAnsi="Arial" w:cs="Arial"/>
          <w:color w:val="211D1E"/>
          <w:sz w:val="24"/>
          <w:szCs w:val="24"/>
          <w:lang w:val="es-ES_tradnl"/>
        </w:rPr>
        <w:t xml:space="preserve">, </w:t>
      </w:r>
      <w:r w:rsidRPr="005231BC">
        <w:rPr>
          <w:rFonts w:ascii="Arial" w:hAnsi="Arial" w:cs="Arial"/>
          <w:color w:val="211D1E"/>
          <w:sz w:val="24"/>
          <w:szCs w:val="24"/>
          <w:lang w:val="es-ES_tradnl"/>
        </w:rPr>
        <w:t xml:space="preserve"> Matriz D.A.F.O</w:t>
      </w:r>
      <w:r w:rsidR="009766C9" w:rsidRPr="005231BC">
        <w:rPr>
          <w:rFonts w:ascii="Arial" w:hAnsi="Arial" w:cs="Arial"/>
          <w:color w:val="211D1E"/>
          <w:sz w:val="24"/>
          <w:szCs w:val="24"/>
          <w:lang w:val="es-ES_tradnl"/>
        </w:rPr>
        <w:t xml:space="preserve"> y </w:t>
      </w:r>
      <w:r w:rsidRPr="005231BC">
        <w:rPr>
          <w:rFonts w:ascii="Arial" w:hAnsi="Arial" w:cs="Arial"/>
          <w:color w:val="211D1E"/>
          <w:sz w:val="24"/>
          <w:szCs w:val="24"/>
          <w:lang w:val="es-ES_tradnl"/>
        </w:rPr>
        <w:t>Ejes estratégicos</w:t>
      </w:r>
      <w:r w:rsidR="009766C9" w:rsidRPr="005231BC">
        <w:rPr>
          <w:rFonts w:ascii="Arial" w:hAnsi="Arial" w:cs="Arial"/>
          <w:color w:val="211D1E"/>
          <w:sz w:val="24"/>
          <w:szCs w:val="24"/>
          <w:lang w:val="es-ES_tradnl"/>
        </w:rPr>
        <w:t>.</w:t>
      </w:r>
      <w:r w:rsidRPr="005231BC">
        <w:rPr>
          <w:rFonts w:ascii="Arial" w:hAnsi="Arial" w:cs="Arial"/>
          <w:color w:val="211D1E"/>
          <w:sz w:val="24"/>
          <w:szCs w:val="24"/>
          <w:lang w:val="es-ES_tradnl"/>
        </w:rPr>
        <w:t xml:space="preserve"> </w:t>
      </w:r>
    </w:p>
    <w:p w14:paraId="0501B215" w14:textId="77777777" w:rsidR="004A6867" w:rsidRPr="005231BC" w:rsidRDefault="004A6867" w:rsidP="004A6867">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Debe orientarse el programa de actuación de manera tal que se potencien aquellas estrategias que reduzcan el impacto negativo que ejercen las debilidades de la</w:t>
      </w:r>
      <w:r w:rsidR="00E706F3" w:rsidRPr="005231BC">
        <w:rPr>
          <w:rFonts w:ascii="Arial" w:hAnsi="Arial" w:cs="Arial"/>
          <w:color w:val="211D1E"/>
          <w:sz w:val="24"/>
          <w:szCs w:val="24"/>
          <w:lang w:val="es-ES_tradnl"/>
        </w:rPr>
        <w:t xml:space="preserve">s localidades, </w:t>
      </w:r>
      <w:r w:rsidRPr="005231BC">
        <w:rPr>
          <w:rFonts w:ascii="Arial" w:hAnsi="Arial" w:cs="Arial"/>
          <w:color w:val="211D1E"/>
          <w:sz w:val="24"/>
          <w:szCs w:val="24"/>
          <w:lang w:val="es-ES_tradnl"/>
        </w:rPr>
        <w:t>considerarse todas aquellas potencialidades o fortalezas y</w:t>
      </w:r>
      <w:r w:rsidR="00E706F3" w:rsidRPr="005231BC">
        <w:rPr>
          <w:rFonts w:ascii="Arial" w:hAnsi="Arial" w:cs="Arial"/>
          <w:color w:val="211D1E"/>
          <w:sz w:val="24"/>
          <w:szCs w:val="24"/>
          <w:lang w:val="es-ES_tradnl"/>
        </w:rPr>
        <w:t xml:space="preserve"> oportunidades existentes en los </w:t>
      </w:r>
      <w:r w:rsidRPr="005231BC">
        <w:rPr>
          <w:rFonts w:ascii="Arial" w:hAnsi="Arial" w:cs="Arial"/>
          <w:color w:val="211D1E"/>
          <w:sz w:val="24"/>
          <w:szCs w:val="24"/>
          <w:lang w:val="es-ES_tradnl"/>
        </w:rPr>
        <w:t>asentamiento</w:t>
      </w:r>
      <w:r w:rsidR="00E706F3" w:rsidRPr="005231BC">
        <w:rPr>
          <w:rFonts w:ascii="Arial" w:hAnsi="Arial" w:cs="Arial"/>
          <w:color w:val="211D1E"/>
          <w:sz w:val="24"/>
          <w:szCs w:val="24"/>
          <w:lang w:val="es-ES_tradnl"/>
        </w:rPr>
        <w:t>s</w:t>
      </w:r>
      <w:r w:rsidRPr="005231BC">
        <w:rPr>
          <w:rFonts w:ascii="Arial" w:hAnsi="Arial" w:cs="Arial"/>
          <w:color w:val="211D1E"/>
          <w:sz w:val="24"/>
          <w:szCs w:val="24"/>
          <w:lang w:val="es-ES_tradnl"/>
        </w:rPr>
        <w:t xml:space="preserve"> con el objetivo además de atenuar las amenazas. </w:t>
      </w:r>
    </w:p>
    <w:p w14:paraId="2D198E58" w14:textId="77777777" w:rsidR="004A6867" w:rsidRPr="005231BC" w:rsidRDefault="004A6867" w:rsidP="004A6867">
      <w:pPr>
        <w:autoSpaceDE w:val="0"/>
        <w:autoSpaceDN w:val="0"/>
        <w:adjustRightInd w:val="0"/>
        <w:spacing w:after="0" w:line="241" w:lineRule="atLeast"/>
        <w:jc w:val="right"/>
        <w:rPr>
          <w:rFonts w:ascii="Arial" w:hAnsi="Arial" w:cs="Arial"/>
          <w:color w:val="211D1E"/>
          <w:sz w:val="23"/>
          <w:szCs w:val="23"/>
          <w:lang w:val="es-ES_tradnl"/>
        </w:rPr>
      </w:pPr>
    </w:p>
    <w:p w14:paraId="4876A115" w14:textId="77777777" w:rsidR="00997C57" w:rsidRPr="005231BC" w:rsidRDefault="00DC684C" w:rsidP="00DC684C">
      <w:pPr>
        <w:autoSpaceDE w:val="0"/>
        <w:autoSpaceDN w:val="0"/>
        <w:adjustRightInd w:val="0"/>
        <w:spacing w:after="0" w:line="241" w:lineRule="atLeast"/>
        <w:rPr>
          <w:rFonts w:ascii="Arial" w:hAnsi="Arial" w:cs="Arial"/>
          <w:color w:val="211D1E"/>
          <w:sz w:val="23"/>
          <w:szCs w:val="23"/>
          <w:lang w:val="es-ES_tradnl"/>
        </w:rPr>
      </w:pPr>
      <w:r w:rsidRPr="005231BC">
        <w:rPr>
          <w:rFonts w:ascii="Arial" w:hAnsi="Arial" w:cs="Arial"/>
          <w:color w:val="211D1E"/>
          <w:sz w:val="23"/>
          <w:szCs w:val="23"/>
          <w:lang w:val="es-ES_tradnl"/>
        </w:rPr>
        <w:lastRenderedPageBreak/>
        <w:t xml:space="preserve">             </w:t>
      </w:r>
      <w:r w:rsidR="00997C57" w:rsidRPr="005231BC">
        <w:rPr>
          <w:rFonts w:ascii="Arial" w:hAnsi="Arial" w:cs="Arial"/>
          <w:noProof/>
          <w:color w:val="211D1E"/>
          <w:sz w:val="23"/>
          <w:szCs w:val="23"/>
          <w:lang w:val="en-US"/>
        </w:rPr>
        <w:drawing>
          <wp:inline distT="0" distB="0" distL="0" distR="0" wp14:anchorId="2BF103E9" wp14:editId="582FBC3D">
            <wp:extent cx="4457700" cy="3082409"/>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2700" cy="3085866"/>
                    </a:xfrm>
                    <a:prstGeom prst="rect">
                      <a:avLst/>
                    </a:prstGeom>
                    <a:noFill/>
                    <a:ln>
                      <a:noFill/>
                    </a:ln>
                  </pic:spPr>
                </pic:pic>
              </a:graphicData>
            </a:graphic>
          </wp:inline>
        </w:drawing>
      </w:r>
    </w:p>
    <w:p w14:paraId="0A0E77AD" w14:textId="77777777" w:rsidR="004A6867" w:rsidRPr="00320C25" w:rsidRDefault="00DC684C" w:rsidP="004A6867">
      <w:pPr>
        <w:autoSpaceDE w:val="0"/>
        <w:autoSpaceDN w:val="0"/>
        <w:adjustRightInd w:val="0"/>
        <w:spacing w:after="0" w:line="241" w:lineRule="atLeast"/>
        <w:jc w:val="both"/>
        <w:rPr>
          <w:rFonts w:ascii="Arial" w:hAnsi="Arial" w:cs="Arial"/>
          <w:color w:val="211D1E"/>
          <w:lang w:val="es-ES_tradnl"/>
        </w:rPr>
      </w:pPr>
      <w:r w:rsidRPr="00320C25">
        <w:rPr>
          <w:rFonts w:ascii="Arial" w:hAnsi="Arial" w:cs="Arial"/>
          <w:color w:val="211D1E"/>
          <w:lang w:val="es-ES_tradnl"/>
        </w:rPr>
        <w:t>Esquema 2.</w:t>
      </w:r>
      <w:r w:rsidR="004A6867" w:rsidRPr="00320C25">
        <w:rPr>
          <w:rFonts w:ascii="Arial" w:hAnsi="Arial" w:cs="Arial"/>
          <w:color w:val="211D1E"/>
          <w:lang w:val="es-ES_tradnl"/>
        </w:rPr>
        <w:t xml:space="preserve"> Estructura metodológica empleada en las fases de planeamiento y diseño </w:t>
      </w:r>
    </w:p>
    <w:p w14:paraId="6811E18A" w14:textId="77777777" w:rsidR="004A6867" w:rsidRPr="00320C25" w:rsidRDefault="004A6867" w:rsidP="00356C2D">
      <w:pPr>
        <w:autoSpaceDE w:val="0"/>
        <w:autoSpaceDN w:val="0"/>
        <w:adjustRightInd w:val="0"/>
        <w:spacing w:after="0" w:line="241" w:lineRule="atLeast"/>
        <w:rPr>
          <w:rFonts w:ascii="Arial" w:hAnsi="Arial" w:cs="Arial"/>
          <w:color w:val="211D1E"/>
          <w:sz w:val="20"/>
          <w:szCs w:val="20"/>
          <w:lang w:val="es-ES_tradnl"/>
        </w:rPr>
      </w:pPr>
      <w:r w:rsidRPr="00320C25">
        <w:rPr>
          <w:rFonts w:ascii="Arial" w:hAnsi="Arial" w:cs="Arial"/>
          <w:color w:val="211D1E"/>
          <w:sz w:val="20"/>
          <w:szCs w:val="20"/>
          <w:lang w:val="es-ES_tradnl"/>
        </w:rPr>
        <w:t>Fuente</w:t>
      </w:r>
      <w:r w:rsidR="00834A9B" w:rsidRPr="00320C25">
        <w:rPr>
          <w:rFonts w:ascii="Arial" w:hAnsi="Arial" w:cs="Arial"/>
          <w:color w:val="211D1E"/>
          <w:sz w:val="20"/>
          <w:szCs w:val="20"/>
          <w:lang w:val="es-ES_tradnl"/>
        </w:rPr>
        <w:t xml:space="preserve">: (Peña, </w:t>
      </w:r>
      <w:r w:rsidRPr="00320C25">
        <w:rPr>
          <w:rFonts w:ascii="Arial" w:hAnsi="Arial" w:cs="Arial"/>
          <w:color w:val="211D1E"/>
          <w:sz w:val="20"/>
          <w:szCs w:val="20"/>
          <w:lang w:val="es-ES_tradnl"/>
        </w:rPr>
        <w:t>2017)</w:t>
      </w:r>
      <w:r w:rsidR="00834A9B" w:rsidRPr="00320C25">
        <w:rPr>
          <w:rFonts w:ascii="Arial" w:hAnsi="Arial" w:cs="Arial"/>
          <w:color w:val="211D1E"/>
          <w:sz w:val="20"/>
          <w:szCs w:val="20"/>
          <w:lang w:val="es-ES_tradnl"/>
        </w:rPr>
        <w:t xml:space="preserve"> </w:t>
      </w:r>
      <w:r w:rsidR="00834A9B" w:rsidRPr="00320C25">
        <w:rPr>
          <w:rFonts w:ascii="Arial" w:hAnsi="Arial" w:cs="Arial"/>
          <w:sz w:val="20"/>
          <w:szCs w:val="20"/>
        </w:rPr>
        <w:t>[</w:t>
      </w:r>
      <w:r w:rsidR="0071017F" w:rsidRPr="00320C25">
        <w:rPr>
          <w:rFonts w:ascii="Arial" w:hAnsi="Arial" w:cs="Arial"/>
          <w:sz w:val="20"/>
          <w:szCs w:val="20"/>
        </w:rPr>
        <w:t>14</w:t>
      </w:r>
      <w:r w:rsidR="00834A9B" w:rsidRPr="00320C25">
        <w:rPr>
          <w:rFonts w:ascii="Arial" w:hAnsi="Arial" w:cs="Arial"/>
          <w:sz w:val="20"/>
          <w:szCs w:val="20"/>
        </w:rPr>
        <w:t>]</w:t>
      </w:r>
    </w:p>
    <w:p w14:paraId="11066618" w14:textId="77777777" w:rsidR="004A6867" w:rsidRPr="005231BC" w:rsidRDefault="004A6867" w:rsidP="004A6867">
      <w:pPr>
        <w:autoSpaceDE w:val="0"/>
        <w:autoSpaceDN w:val="0"/>
        <w:adjustRightInd w:val="0"/>
        <w:spacing w:after="0" w:line="241" w:lineRule="atLeast"/>
        <w:jc w:val="right"/>
        <w:rPr>
          <w:rFonts w:ascii="Arial" w:hAnsi="Arial" w:cs="Arial"/>
          <w:color w:val="211D1E"/>
          <w:sz w:val="23"/>
          <w:szCs w:val="23"/>
          <w:lang w:val="es-ES_tradnl"/>
        </w:rPr>
      </w:pPr>
    </w:p>
    <w:p w14:paraId="3D875CF8" w14:textId="77777777" w:rsidR="00DC684C" w:rsidRPr="005231BC" w:rsidRDefault="00DC684C" w:rsidP="00DC684C">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FASE DE SÍNTESIS</w:t>
      </w:r>
    </w:p>
    <w:p w14:paraId="0D065D0E" w14:textId="77777777" w:rsidR="00DC684C" w:rsidRPr="005231BC" w:rsidRDefault="00DC684C" w:rsidP="00DC684C">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Como lo muestra el esquema 2, La fase de síntesis lo contiene el planeamiento en este caso participativo de la rehabilitación urbana. El mismo se describe en tres niveles, en el Nivel 0 se ordenan las acciones emergentes, en el Nivel 1, la puesta en valor y en el Nivel 2, las acciones de mantenimiento y conservación. Las acciones en cada nivel se ordena</w:t>
      </w:r>
      <w:r w:rsidR="00320C25">
        <w:rPr>
          <w:rFonts w:ascii="Arial" w:hAnsi="Arial" w:cs="Arial"/>
          <w:color w:val="211D1E"/>
          <w:sz w:val="24"/>
          <w:szCs w:val="24"/>
          <w:lang w:val="es-ES_tradnl"/>
        </w:rPr>
        <w:t>n</w:t>
      </w:r>
      <w:r w:rsidRPr="005231BC">
        <w:rPr>
          <w:rFonts w:ascii="Arial" w:hAnsi="Arial" w:cs="Arial"/>
          <w:color w:val="211D1E"/>
          <w:sz w:val="24"/>
          <w:szCs w:val="24"/>
          <w:lang w:val="es-ES_tradnl"/>
        </w:rPr>
        <w:t xml:space="preserve"> por subsistemas.</w:t>
      </w:r>
    </w:p>
    <w:p w14:paraId="482C9616" w14:textId="77777777" w:rsidR="00DC684C" w:rsidRPr="005231BC" w:rsidRDefault="00DC684C" w:rsidP="00DC684C">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Como lo explica el esquema, fueron aplicadas herramientas participativas: generándose los </w:t>
      </w:r>
      <w:r w:rsidRPr="005231BC">
        <w:rPr>
          <w:rFonts w:ascii="Arial" w:hAnsi="Arial" w:cs="Arial"/>
          <w:color w:val="211D1E"/>
          <w:sz w:val="24"/>
          <w:szCs w:val="24"/>
          <w:u w:val="single"/>
          <w:lang w:val="es-ES_tradnl"/>
        </w:rPr>
        <w:t>grupos de discusión</w:t>
      </w:r>
      <w:r w:rsidRPr="005231BC">
        <w:rPr>
          <w:rFonts w:ascii="Arial" w:hAnsi="Arial" w:cs="Arial"/>
          <w:color w:val="211D1E"/>
          <w:sz w:val="24"/>
          <w:szCs w:val="24"/>
          <w:lang w:val="es-ES_tradnl"/>
        </w:rPr>
        <w:t xml:space="preserve"> y las </w:t>
      </w:r>
      <w:r w:rsidRPr="005231BC">
        <w:rPr>
          <w:rFonts w:ascii="Arial" w:hAnsi="Arial" w:cs="Arial"/>
          <w:color w:val="211D1E"/>
          <w:sz w:val="24"/>
          <w:szCs w:val="24"/>
          <w:u w:val="single"/>
          <w:lang w:val="es-ES_tradnl"/>
        </w:rPr>
        <w:t>técnicas proyectivas.</w:t>
      </w:r>
    </w:p>
    <w:p w14:paraId="7186A614" w14:textId="77777777" w:rsidR="00917238" w:rsidRPr="005231BC" w:rsidRDefault="00917238" w:rsidP="00DC684C">
      <w:pPr>
        <w:autoSpaceDE w:val="0"/>
        <w:autoSpaceDN w:val="0"/>
        <w:adjustRightInd w:val="0"/>
        <w:spacing w:after="0" w:line="241" w:lineRule="atLeast"/>
        <w:jc w:val="both"/>
        <w:rPr>
          <w:rFonts w:ascii="Arial" w:hAnsi="Arial" w:cs="Arial"/>
          <w:b/>
          <w:color w:val="211D1E"/>
          <w:sz w:val="24"/>
          <w:szCs w:val="24"/>
          <w:lang w:val="es-ES_tradnl"/>
        </w:rPr>
      </w:pPr>
    </w:p>
    <w:p w14:paraId="559E302C" w14:textId="77777777" w:rsidR="00EC51C8" w:rsidRPr="005231BC" w:rsidRDefault="00581CA5" w:rsidP="004A6867">
      <w:pPr>
        <w:autoSpaceDE w:val="0"/>
        <w:autoSpaceDN w:val="0"/>
        <w:adjustRightInd w:val="0"/>
        <w:spacing w:after="0" w:line="241" w:lineRule="atLeast"/>
        <w:jc w:val="both"/>
        <w:rPr>
          <w:rFonts w:ascii="Arial" w:hAnsi="Arial" w:cs="Arial"/>
          <w:color w:val="211D1E"/>
          <w:sz w:val="23"/>
          <w:szCs w:val="23"/>
          <w:lang w:val="es-ES_tradnl"/>
        </w:rPr>
      </w:pPr>
      <w:r w:rsidRPr="005231BC">
        <w:rPr>
          <w:rFonts w:ascii="Arial" w:hAnsi="Arial" w:cs="Arial"/>
          <w:color w:val="211D1E"/>
          <w:sz w:val="23"/>
          <w:szCs w:val="23"/>
          <w:lang w:val="es-ES_tradnl"/>
        </w:rPr>
        <w:t>FASE DE DISEÑ</w:t>
      </w:r>
      <w:r w:rsidR="00EC51C8" w:rsidRPr="005231BC">
        <w:rPr>
          <w:rFonts w:ascii="Arial" w:hAnsi="Arial" w:cs="Arial"/>
          <w:color w:val="211D1E"/>
          <w:sz w:val="23"/>
          <w:szCs w:val="23"/>
          <w:lang w:val="es-ES_tradnl"/>
        </w:rPr>
        <w:t>O URBANO</w:t>
      </w:r>
      <w:r w:rsidR="00AF61DC" w:rsidRPr="005231BC">
        <w:rPr>
          <w:rFonts w:ascii="Arial" w:hAnsi="Arial" w:cs="Arial"/>
          <w:color w:val="211D1E"/>
          <w:sz w:val="23"/>
          <w:szCs w:val="23"/>
          <w:lang w:val="es-ES_tradnl"/>
        </w:rPr>
        <w:t xml:space="preserve"> y ARQUITECTÓNICO</w:t>
      </w:r>
    </w:p>
    <w:p w14:paraId="30AAD8D5" w14:textId="77777777" w:rsidR="00EC51C8" w:rsidRPr="005231BC" w:rsidRDefault="00EC51C8" w:rsidP="00CF6C2B">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Para la propuesta de planeamiento como para el diseño urbano se </w:t>
      </w:r>
      <w:r w:rsidR="00CF6C2B" w:rsidRPr="005231BC">
        <w:rPr>
          <w:rFonts w:ascii="Arial" w:hAnsi="Arial" w:cs="Arial"/>
          <w:color w:val="211D1E"/>
          <w:sz w:val="24"/>
          <w:szCs w:val="24"/>
          <w:lang w:val="es-ES_tradnl"/>
        </w:rPr>
        <w:t xml:space="preserve">han vinculado estudiantes de años superiores para dar un resultado más completo y llegar hasta las propuestas de diseño urbano y arquitectónico de rehabilitación y conservación.      </w:t>
      </w:r>
    </w:p>
    <w:p w14:paraId="254D3CD8" w14:textId="77777777" w:rsidR="00CF6C2B" w:rsidRPr="005231BC" w:rsidRDefault="00CF6C2B" w:rsidP="00CF6C2B">
      <w:pPr>
        <w:autoSpaceDE w:val="0"/>
        <w:autoSpaceDN w:val="0"/>
        <w:adjustRightInd w:val="0"/>
        <w:spacing w:after="0" w:line="241" w:lineRule="atLeast"/>
        <w:jc w:val="both"/>
        <w:rPr>
          <w:rFonts w:ascii="Arial" w:hAnsi="Arial" w:cs="Arial"/>
          <w:color w:val="211D1E"/>
          <w:sz w:val="24"/>
          <w:szCs w:val="24"/>
          <w:lang w:val="es-ES_tradnl"/>
        </w:rPr>
      </w:pPr>
    </w:p>
    <w:p w14:paraId="1F23FFAA" w14:textId="77777777" w:rsidR="00383EE3" w:rsidRPr="005231BC" w:rsidRDefault="00CF6C2B" w:rsidP="00EC51C8">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A continuación  se exponen algunos de los resultados gráficos de todo este proceso.</w:t>
      </w:r>
    </w:p>
    <w:p w14:paraId="4313E464" w14:textId="77777777" w:rsidR="00CF6C2B" w:rsidRPr="005231BC" w:rsidRDefault="00CF6C2B" w:rsidP="00EC51C8">
      <w:pPr>
        <w:autoSpaceDE w:val="0"/>
        <w:autoSpaceDN w:val="0"/>
        <w:adjustRightInd w:val="0"/>
        <w:spacing w:after="0" w:line="241" w:lineRule="atLeast"/>
        <w:jc w:val="both"/>
        <w:rPr>
          <w:rFonts w:ascii="Arial" w:hAnsi="Arial" w:cs="Arial"/>
          <w:color w:val="211D1E"/>
          <w:sz w:val="24"/>
          <w:szCs w:val="24"/>
          <w:lang w:val="es-ES_tradnl"/>
        </w:rPr>
      </w:pPr>
    </w:p>
    <w:p w14:paraId="6D2D9CAD" w14:textId="77777777" w:rsidR="00EC51C8" w:rsidRPr="005231BC" w:rsidRDefault="00EC51C8" w:rsidP="004A6867">
      <w:pPr>
        <w:autoSpaceDE w:val="0"/>
        <w:autoSpaceDN w:val="0"/>
        <w:adjustRightInd w:val="0"/>
        <w:spacing w:after="0" w:line="241" w:lineRule="atLeast"/>
        <w:jc w:val="both"/>
        <w:rPr>
          <w:rFonts w:ascii="Arial" w:hAnsi="Arial" w:cs="Arial"/>
          <w:color w:val="211D1E"/>
          <w:sz w:val="23"/>
          <w:szCs w:val="23"/>
          <w:lang w:val="es-ES_tradnl"/>
        </w:rPr>
      </w:pPr>
      <w:r w:rsidRPr="005231BC">
        <w:rPr>
          <w:rFonts w:ascii="Arial" w:hAnsi="Arial" w:cs="Arial"/>
          <w:noProof/>
          <w:color w:val="211D1E"/>
          <w:sz w:val="23"/>
          <w:szCs w:val="23"/>
          <w:lang w:val="en-US"/>
        </w:rPr>
        <w:lastRenderedPageBreak/>
        <w:drawing>
          <wp:inline distT="0" distB="0" distL="0" distR="0" wp14:anchorId="3A554BA6" wp14:editId="7543F0D3">
            <wp:extent cx="3971925" cy="1936181"/>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2949" cy="1936680"/>
                    </a:xfrm>
                    <a:prstGeom prst="rect">
                      <a:avLst/>
                    </a:prstGeom>
                    <a:noFill/>
                    <a:ln>
                      <a:noFill/>
                    </a:ln>
                  </pic:spPr>
                </pic:pic>
              </a:graphicData>
            </a:graphic>
          </wp:inline>
        </w:drawing>
      </w:r>
    </w:p>
    <w:p w14:paraId="09E09C93" w14:textId="77777777" w:rsidR="001E63E9" w:rsidRPr="005231BC" w:rsidRDefault="001E63E9" w:rsidP="00CF6C2B">
      <w:pPr>
        <w:autoSpaceDE w:val="0"/>
        <w:autoSpaceDN w:val="0"/>
        <w:adjustRightInd w:val="0"/>
        <w:spacing w:after="0" w:line="241" w:lineRule="atLeast"/>
        <w:jc w:val="both"/>
        <w:rPr>
          <w:rFonts w:ascii="Arial" w:hAnsi="Arial" w:cs="Arial"/>
          <w:color w:val="211D1E"/>
          <w:sz w:val="24"/>
          <w:szCs w:val="24"/>
          <w:lang w:val="es-ES_tradnl"/>
        </w:rPr>
      </w:pPr>
    </w:p>
    <w:p w14:paraId="08E37378" w14:textId="77777777" w:rsidR="00CF6C2B" w:rsidRPr="004F73A8" w:rsidRDefault="00CF6C2B" w:rsidP="00CF6C2B">
      <w:pPr>
        <w:autoSpaceDE w:val="0"/>
        <w:autoSpaceDN w:val="0"/>
        <w:adjustRightInd w:val="0"/>
        <w:spacing w:after="0" w:line="241" w:lineRule="atLeast"/>
        <w:jc w:val="both"/>
        <w:rPr>
          <w:rFonts w:ascii="Arial" w:hAnsi="Arial" w:cs="Arial"/>
          <w:color w:val="211D1E"/>
          <w:sz w:val="24"/>
          <w:szCs w:val="24"/>
          <w:lang w:val="es-ES_tradnl"/>
        </w:rPr>
      </w:pPr>
      <w:r w:rsidRPr="004F73A8">
        <w:rPr>
          <w:rFonts w:ascii="Arial" w:hAnsi="Arial" w:cs="Arial"/>
          <w:color w:val="211D1E"/>
          <w:sz w:val="24"/>
          <w:szCs w:val="24"/>
          <w:lang w:val="es-ES_tradnl"/>
        </w:rPr>
        <w:t>Figura</w:t>
      </w:r>
      <w:r w:rsidR="004F73A8">
        <w:rPr>
          <w:rFonts w:ascii="Arial" w:hAnsi="Arial" w:cs="Arial"/>
          <w:color w:val="211D1E"/>
          <w:sz w:val="24"/>
          <w:szCs w:val="24"/>
          <w:lang w:val="es-ES_tradnl"/>
        </w:rPr>
        <w:t xml:space="preserve"> 3</w:t>
      </w:r>
      <w:r w:rsidRPr="004F73A8">
        <w:rPr>
          <w:rFonts w:ascii="Arial" w:hAnsi="Arial" w:cs="Arial"/>
          <w:color w:val="211D1E"/>
          <w:sz w:val="24"/>
          <w:szCs w:val="24"/>
          <w:lang w:val="es-ES_tradnl"/>
        </w:rPr>
        <w:t>. Variante 1 del planeamiento del espacio en el asentamiento Real Campiña</w:t>
      </w:r>
    </w:p>
    <w:p w14:paraId="18D181B0" w14:textId="77777777" w:rsidR="00CF6C2B" w:rsidRPr="00180143" w:rsidRDefault="004F73A8" w:rsidP="00CF6C2B">
      <w:pPr>
        <w:autoSpaceDE w:val="0"/>
        <w:autoSpaceDN w:val="0"/>
        <w:adjustRightInd w:val="0"/>
        <w:spacing w:after="0" w:line="241" w:lineRule="atLeast"/>
        <w:jc w:val="both"/>
        <w:rPr>
          <w:rFonts w:ascii="Arial" w:hAnsi="Arial" w:cs="Arial"/>
          <w:color w:val="211D1E"/>
          <w:lang w:val="es-ES_tradnl"/>
        </w:rPr>
      </w:pPr>
      <w:r w:rsidRPr="00180143">
        <w:rPr>
          <w:rFonts w:ascii="Arial" w:hAnsi="Arial" w:cs="Arial"/>
          <w:color w:val="211D1E"/>
          <w:lang w:val="es-ES_tradnl"/>
        </w:rPr>
        <w:t>Tomado de (Abascal, 2018)</w:t>
      </w:r>
      <w:r w:rsidRPr="00180143">
        <w:rPr>
          <w:rFonts w:ascii="Arial" w:hAnsi="Arial" w:cs="Arial"/>
        </w:rPr>
        <w:t xml:space="preserve"> </w:t>
      </w:r>
      <w:r w:rsidRPr="00180143">
        <w:rPr>
          <w:rFonts w:ascii="Arial" w:hAnsi="Arial" w:cs="Arial"/>
        </w:rPr>
        <w:t>[</w:t>
      </w:r>
      <w:r w:rsidR="00180143" w:rsidRPr="00180143">
        <w:rPr>
          <w:rFonts w:ascii="Arial" w:hAnsi="Arial" w:cs="Arial"/>
        </w:rPr>
        <w:t>15</w:t>
      </w:r>
      <w:r w:rsidRPr="00180143">
        <w:rPr>
          <w:rFonts w:ascii="Arial" w:hAnsi="Arial" w:cs="Arial"/>
        </w:rPr>
        <w:t>]</w:t>
      </w:r>
    </w:p>
    <w:p w14:paraId="3868EE2B" w14:textId="77777777" w:rsidR="00CF6C2B" w:rsidRPr="005231BC" w:rsidRDefault="00CF6C2B" w:rsidP="004A6867">
      <w:pPr>
        <w:autoSpaceDE w:val="0"/>
        <w:autoSpaceDN w:val="0"/>
        <w:adjustRightInd w:val="0"/>
        <w:spacing w:after="0" w:line="241" w:lineRule="atLeast"/>
        <w:jc w:val="both"/>
        <w:rPr>
          <w:rFonts w:ascii="Arial" w:hAnsi="Arial" w:cs="Arial"/>
          <w:color w:val="211D1E"/>
          <w:sz w:val="23"/>
          <w:szCs w:val="23"/>
          <w:lang w:val="es-ES_tradnl"/>
        </w:rPr>
      </w:pPr>
    </w:p>
    <w:p w14:paraId="2C85A810" w14:textId="77777777" w:rsidR="00EC51C8" w:rsidRPr="005231BC" w:rsidRDefault="00EC51C8" w:rsidP="004A6867">
      <w:pPr>
        <w:autoSpaceDE w:val="0"/>
        <w:autoSpaceDN w:val="0"/>
        <w:adjustRightInd w:val="0"/>
        <w:spacing w:after="0" w:line="241" w:lineRule="atLeast"/>
        <w:jc w:val="both"/>
        <w:rPr>
          <w:rFonts w:ascii="Arial" w:hAnsi="Arial" w:cs="Arial"/>
          <w:color w:val="211D1E"/>
          <w:sz w:val="23"/>
          <w:szCs w:val="23"/>
          <w:lang w:val="es-ES_tradnl"/>
        </w:rPr>
      </w:pPr>
      <w:r w:rsidRPr="005231BC">
        <w:rPr>
          <w:rFonts w:ascii="Arial" w:hAnsi="Arial" w:cs="Arial"/>
          <w:noProof/>
          <w:color w:val="211D1E"/>
          <w:sz w:val="23"/>
          <w:szCs w:val="23"/>
          <w:lang w:val="en-US"/>
        </w:rPr>
        <w:drawing>
          <wp:inline distT="0" distB="0" distL="0" distR="0" wp14:anchorId="4A7AC078" wp14:editId="62369222">
            <wp:extent cx="3277590" cy="16620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8459" cy="1662510"/>
                    </a:xfrm>
                    <a:prstGeom prst="rect">
                      <a:avLst/>
                    </a:prstGeom>
                    <a:noFill/>
                    <a:ln>
                      <a:noFill/>
                    </a:ln>
                  </pic:spPr>
                </pic:pic>
              </a:graphicData>
            </a:graphic>
          </wp:inline>
        </w:drawing>
      </w:r>
      <w:r w:rsidR="008052F6" w:rsidRPr="005231BC">
        <w:rPr>
          <w:rFonts w:ascii="Arial" w:hAnsi="Arial" w:cs="Arial"/>
          <w:color w:val="211D1E"/>
          <w:sz w:val="23"/>
          <w:szCs w:val="23"/>
          <w:lang w:val="es-ES_tradnl"/>
        </w:rPr>
        <w:t xml:space="preserve">  </w:t>
      </w:r>
    </w:p>
    <w:p w14:paraId="1E8D2962" w14:textId="77777777" w:rsidR="001E63E9" w:rsidRPr="005231BC" w:rsidRDefault="001E63E9" w:rsidP="00EC51C8">
      <w:pPr>
        <w:autoSpaceDE w:val="0"/>
        <w:autoSpaceDN w:val="0"/>
        <w:adjustRightInd w:val="0"/>
        <w:spacing w:after="0" w:line="241" w:lineRule="atLeast"/>
        <w:jc w:val="both"/>
        <w:rPr>
          <w:rFonts w:ascii="Arial" w:hAnsi="Arial" w:cs="Arial"/>
          <w:color w:val="211D1E"/>
          <w:sz w:val="24"/>
          <w:szCs w:val="24"/>
          <w:lang w:val="es-ES_tradnl"/>
        </w:rPr>
      </w:pPr>
    </w:p>
    <w:p w14:paraId="28795797" w14:textId="77777777" w:rsidR="00EC51C8" w:rsidRPr="00180143" w:rsidRDefault="00CF6C2B" w:rsidP="00EC51C8">
      <w:pPr>
        <w:autoSpaceDE w:val="0"/>
        <w:autoSpaceDN w:val="0"/>
        <w:adjustRightInd w:val="0"/>
        <w:spacing w:after="0" w:line="241" w:lineRule="atLeast"/>
        <w:jc w:val="both"/>
        <w:rPr>
          <w:rFonts w:ascii="Arial" w:hAnsi="Arial" w:cs="Arial"/>
          <w:color w:val="211D1E"/>
          <w:sz w:val="24"/>
          <w:szCs w:val="24"/>
          <w:lang w:val="es-ES_tradnl"/>
        </w:rPr>
      </w:pPr>
      <w:r w:rsidRPr="00180143">
        <w:rPr>
          <w:rFonts w:ascii="Arial" w:hAnsi="Arial" w:cs="Arial"/>
          <w:color w:val="211D1E"/>
          <w:sz w:val="24"/>
          <w:szCs w:val="24"/>
          <w:lang w:val="es-ES_tradnl"/>
        </w:rPr>
        <w:t xml:space="preserve">Figura </w:t>
      </w:r>
      <w:r w:rsidR="00180143" w:rsidRPr="00180143">
        <w:rPr>
          <w:rFonts w:ascii="Arial" w:hAnsi="Arial" w:cs="Arial"/>
          <w:color w:val="211D1E"/>
          <w:sz w:val="24"/>
          <w:szCs w:val="24"/>
          <w:lang w:val="es-ES_tradnl"/>
        </w:rPr>
        <w:t>4</w:t>
      </w:r>
      <w:r w:rsidR="00320C25" w:rsidRPr="00180143">
        <w:rPr>
          <w:rFonts w:ascii="Arial" w:hAnsi="Arial" w:cs="Arial"/>
          <w:color w:val="211D1E"/>
          <w:sz w:val="24"/>
          <w:szCs w:val="24"/>
          <w:lang w:val="es-ES_tradnl"/>
        </w:rPr>
        <w:t>. Imaginario</w:t>
      </w:r>
      <w:r w:rsidRPr="00180143">
        <w:rPr>
          <w:rFonts w:ascii="Arial" w:hAnsi="Arial" w:cs="Arial"/>
          <w:color w:val="211D1E"/>
          <w:sz w:val="24"/>
          <w:szCs w:val="24"/>
          <w:lang w:val="es-ES_tradnl"/>
        </w:rPr>
        <w:t xml:space="preserve"> del espacio u</w:t>
      </w:r>
      <w:r w:rsidR="00EC51C8" w:rsidRPr="00180143">
        <w:rPr>
          <w:rFonts w:ascii="Arial" w:hAnsi="Arial" w:cs="Arial"/>
          <w:color w:val="211D1E"/>
          <w:sz w:val="24"/>
          <w:szCs w:val="24"/>
          <w:lang w:val="es-ES_tradnl"/>
        </w:rPr>
        <w:t>rbano</w:t>
      </w:r>
      <w:r w:rsidRPr="00180143">
        <w:rPr>
          <w:rFonts w:ascii="Arial" w:hAnsi="Arial" w:cs="Arial"/>
          <w:color w:val="211D1E"/>
          <w:sz w:val="24"/>
          <w:szCs w:val="24"/>
          <w:lang w:val="es-ES_tradnl"/>
        </w:rPr>
        <w:t xml:space="preserve"> planeado y diseñado en el asentamiento Real Campiña</w:t>
      </w:r>
    </w:p>
    <w:p w14:paraId="5221FE2B" w14:textId="77777777" w:rsidR="00180143" w:rsidRPr="00180143" w:rsidRDefault="00180143" w:rsidP="00180143">
      <w:pPr>
        <w:autoSpaceDE w:val="0"/>
        <w:autoSpaceDN w:val="0"/>
        <w:adjustRightInd w:val="0"/>
        <w:spacing w:after="0" w:line="241" w:lineRule="atLeast"/>
        <w:jc w:val="both"/>
        <w:rPr>
          <w:rFonts w:ascii="Arial" w:hAnsi="Arial" w:cs="Arial"/>
          <w:color w:val="211D1E"/>
          <w:lang w:val="es-ES_tradnl"/>
        </w:rPr>
      </w:pPr>
      <w:r w:rsidRPr="00180143">
        <w:rPr>
          <w:rFonts w:ascii="Arial" w:hAnsi="Arial" w:cs="Arial"/>
          <w:color w:val="211D1E"/>
          <w:lang w:val="es-ES_tradnl"/>
        </w:rPr>
        <w:t>Tomado de (Abascal, 2018)</w:t>
      </w:r>
      <w:r w:rsidRPr="00180143">
        <w:rPr>
          <w:rFonts w:ascii="Arial" w:hAnsi="Arial" w:cs="Arial"/>
        </w:rPr>
        <w:t xml:space="preserve"> [</w:t>
      </w:r>
      <w:r w:rsidRPr="00180143">
        <w:rPr>
          <w:rFonts w:ascii="Arial" w:hAnsi="Arial" w:cs="Arial"/>
        </w:rPr>
        <w:t>16</w:t>
      </w:r>
      <w:r w:rsidRPr="00180143">
        <w:rPr>
          <w:rFonts w:ascii="Arial" w:hAnsi="Arial" w:cs="Arial"/>
        </w:rPr>
        <w:t>]</w:t>
      </w:r>
    </w:p>
    <w:p w14:paraId="7D2087F1" w14:textId="77777777" w:rsidR="00EC51C8" w:rsidRPr="005231BC" w:rsidRDefault="00EC51C8" w:rsidP="00EC51C8">
      <w:pPr>
        <w:autoSpaceDE w:val="0"/>
        <w:autoSpaceDN w:val="0"/>
        <w:adjustRightInd w:val="0"/>
        <w:spacing w:after="0" w:line="241" w:lineRule="atLeast"/>
        <w:jc w:val="both"/>
        <w:rPr>
          <w:rFonts w:ascii="Arial" w:hAnsi="Arial" w:cs="Arial"/>
          <w:color w:val="211D1E"/>
          <w:sz w:val="20"/>
          <w:szCs w:val="20"/>
          <w:lang w:val="es-ES_tradnl"/>
        </w:rPr>
      </w:pPr>
    </w:p>
    <w:p w14:paraId="640C1DF6"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3FE6587C"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02DD5907"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00AD1C11"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0C1A6656"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6BD4B784"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5A913E91"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111A1739"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30F99151"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71489F53"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0A151743" w14:textId="77777777" w:rsidR="00AF61DC" w:rsidRPr="005231BC" w:rsidRDefault="00AF61DC" w:rsidP="00EC51C8">
      <w:pPr>
        <w:autoSpaceDE w:val="0"/>
        <w:autoSpaceDN w:val="0"/>
        <w:adjustRightInd w:val="0"/>
        <w:spacing w:after="0" w:line="241" w:lineRule="atLeast"/>
        <w:jc w:val="both"/>
        <w:rPr>
          <w:rFonts w:ascii="Arial" w:hAnsi="Arial" w:cs="Arial"/>
          <w:color w:val="211D1E"/>
          <w:sz w:val="20"/>
          <w:szCs w:val="20"/>
          <w:lang w:val="es-ES_tradnl"/>
        </w:rPr>
      </w:pPr>
    </w:p>
    <w:p w14:paraId="662A0C3A" w14:textId="77777777" w:rsidR="00EC51C8" w:rsidRPr="005231BC" w:rsidRDefault="00EC51C8" w:rsidP="00EC51C8">
      <w:pPr>
        <w:autoSpaceDE w:val="0"/>
        <w:autoSpaceDN w:val="0"/>
        <w:adjustRightInd w:val="0"/>
        <w:spacing w:after="0" w:line="241" w:lineRule="atLeast"/>
        <w:jc w:val="both"/>
        <w:rPr>
          <w:rFonts w:ascii="Arial" w:hAnsi="Arial" w:cs="Arial"/>
          <w:color w:val="211D1E"/>
          <w:sz w:val="23"/>
          <w:szCs w:val="23"/>
          <w:lang w:val="es-ES_tradnl"/>
        </w:rPr>
      </w:pPr>
      <w:r w:rsidRPr="005231BC">
        <w:rPr>
          <w:rFonts w:ascii="Arial" w:hAnsi="Arial" w:cs="Arial"/>
          <w:noProof/>
          <w:color w:val="211D1E"/>
          <w:sz w:val="23"/>
          <w:szCs w:val="23"/>
          <w:lang w:val="en-US"/>
        </w:rPr>
        <w:lastRenderedPageBreak/>
        <w:drawing>
          <wp:inline distT="0" distB="0" distL="0" distR="0" wp14:anchorId="62911AAF" wp14:editId="73B9A0D6">
            <wp:extent cx="2219713" cy="1655851"/>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603" cy="1665467"/>
                    </a:xfrm>
                    <a:prstGeom prst="rect">
                      <a:avLst/>
                    </a:prstGeom>
                    <a:noFill/>
                    <a:ln>
                      <a:noFill/>
                    </a:ln>
                  </pic:spPr>
                </pic:pic>
              </a:graphicData>
            </a:graphic>
          </wp:inline>
        </w:drawing>
      </w:r>
      <w:r w:rsidRPr="005231BC">
        <w:rPr>
          <w:rFonts w:ascii="Arial" w:hAnsi="Arial" w:cs="Arial"/>
          <w:noProof/>
          <w:color w:val="211D1E"/>
          <w:sz w:val="23"/>
          <w:szCs w:val="23"/>
          <w:lang w:val="en-US"/>
        </w:rPr>
        <w:drawing>
          <wp:inline distT="0" distB="0" distL="0" distR="0" wp14:anchorId="335C15D9" wp14:editId="6EBEF315">
            <wp:extent cx="2222255" cy="1657350"/>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7635" cy="1661362"/>
                    </a:xfrm>
                    <a:prstGeom prst="rect">
                      <a:avLst/>
                    </a:prstGeom>
                    <a:noFill/>
                    <a:ln>
                      <a:noFill/>
                    </a:ln>
                  </pic:spPr>
                </pic:pic>
              </a:graphicData>
            </a:graphic>
          </wp:inline>
        </w:drawing>
      </w:r>
    </w:p>
    <w:p w14:paraId="7623F152" w14:textId="77777777" w:rsidR="00EC51C8" w:rsidRPr="005231BC" w:rsidRDefault="00EC51C8" w:rsidP="00EC51C8">
      <w:pPr>
        <w:autoSpaceDE w:val="0"/>
        <w:autoSpaceDN w:val="0"/>
        <w:adjustRightInd w:val="0"/>
        <w:spacing w:after="0" w:line="241" w:lineRule="atLeast"/>
        <w:jc w:val="both"/>
        <w:rPr>
          <w:rFonts w:ascii="Arial" w:hAnsi="Arial" w:cs="Arial"/>
          <w:color w:val="211D1E"/>
          <w:sz w:val="23"/>
          <w:szCs w:val="23"/>
          <w:lang w:val="es-ES_tradnl"/>
        </w:rPr>
      </w:pPr>
      <w:r w:rsidRPr="005231BC">
        <w:rPr>
          <w:rFonts w:ascii="Arial" w:hAnsi="Arial" w:cs="Arial"/>
          <w:noProof/>
          <w:color w:val="211D1E"/>
          <w:sz w:val="23"/>
          <w:szCs w:val="23"/>
          <w:lang w:val="en-US"/>
        </w:rPr>
        <w:drawing>
          <wp:inline distT="0" distB="0" distL="0" distR="0" wp14:anchorId="2E8050E2" wp14:editId="0BABC971">
            <wp:extent cx="2219569" cy="166687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3761" cy="1670023"/>
                    </a:xfrm>
                    <a:prstGeom prst="rect">
                      <a:avLst/>
                    </a:prstGeom>
                    <a:noFill/>
                    <a:ln>
                      <a:noFill/>
                    </a:ln>
                  </pic:spPr>
                </pic:pic>
              </a:graphicData>
            </a:graphic>
          </wp:inline>
        </w:drawing>
      </w:r>
      <w:r w:rsidRPr="005231BC">
        <w:rPr>
          <w:rFonts w:ascii="Arial" w:hAnsi="Arial" w:cs="Arial"/>
          <w:noProof/>
          <w:color w:val="211D1E"/>
          <w:sz w:val="23"/>
          <w:szCs w:val="23"/>
          <w:lang w:val="en-US"/>
        </w:rPr>
        <w:drawing>
          <wp:inline distT="0" distB="0" distL="0" distR="0" wp14:anchorId="585BB7A3" wp14:editId="51A0BBE9">
            <wp:extent cx="2209800" cy="1648454"/>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5588" cy="1660231"/>
                    </a:xfrm>
                    <a:prstGeom prst="rect">
                      <a:avLst/>
                    </a:prstGeom>
                    <a:noFill/>
                    <a:ln>
                      <a:noFill/>
                    </a:ln>
                  </pic:spPr>
                </pic:pic>
              </a:graphicData>
            </a:graphic>
          </wp:inline>
        </w:drawing>
      </w:r>
    </w:p>
    <w:p w14:paraId="5BEDD857" w14:textId="77777777" w:rsidR="001E63E9" w:rsidRPr="005231BC" w:rsidRDefault="001E63E9" w:rsidP="00EC51C8">
      <w:pPr>
        <w:autoSpaceDE w:val="0"/>
        <w:autoSpaceDN w:val="0"/>
        <w:adjustRightInd w:val="0"/>
        <w:spacing w:after="0" w:line="241" w:lineRule="atLeast"/>
        <w:rPr>
          <w:rFonts w:ascii="Arial" w:hAnsi="Arial" w:cs="Arial"/>
          <w:color w:val="211D1E"/>
          <w:sz w:val="24"/>
          <w:szCs w:val="24"/>
          <w:lang w:val="es-ES_tradnl"/>
        </w:rPr>
      </w:pPr>
    </w:p>
    <w:p w14:paraId="4E915DB1" w14:textId="77777777" w:rsidR="00EC51C8" w:rsidRPr="00180143" w:rsidRDefault="00180143" w:rsidP="00EC51C8">
      <w:pPr>
        <w:autoSpaceDE w:val="0"/>
        <w:autoSpaceDN w:val="0"/>
        <w:adjustRightInd w:val="0"/>
        <w:spacing w:after="0" w:line="241" w:lineRule="atLeast"/>
        <w:rPr>
          <w:rFonts w:ascii="Arial" w:hAnsi="Arial" w:cs="Arial"/>
          <w:color w:val="211D1E"/>
          <w:sz w:val="24"/>
          <w:szCs w:val="24"/>
          <w:lang w:val="es-ES_tradnl"/>
        </w:rPr>
      </w:pPr>
      <w:r w:rsidRPr="00180143">
        <w:rPr>
          <w:rFonts w:ascii="Arial" w:hAnsi="Arial" w:cs="Arial"/>
          <w:color w:val="211D1E"/>
          <w:sz w:val="24"/>
          <w:szCs w:val="24"/>
          <w:lang w:val="es-ES_tradnl"/>
        </w:rPr>
        <w:t>Figuras 5-8</w:t>
      </w:r>
      <w:r w:rsidR="00AF61DC" w:rsidRPr="00180143">
        <w:rPr>
          <w:rFonts w:ascii="Arial" w:hAnsi="Arial" w:cs="Arial"/>
          <w:color w:val="211D1E"/>
          <w:sz w:val="24"/>
          <w:szCs w:val="24"/>
          <w:lang w:val="es-ES_tradnl"/>
        </w:rPr>
        <w:t>.</w:t>
      </w:r>
      <w:r w:rsidR="0081597F" w:rsidRPr="00180143">
        <w:rPr>
          <w:rFonts w:ascii="Arial" w:hAnsi="Arial" w:cs="Arial"/>
          <w:color w:val="211D1E"/>
          <w:sz w:val="24"/>
          <w:szCs w:val="24"/>
          <w:lang w:val="es-ES_tradnl"/>
        </w:rPr>
        <w:t xml:space="preserve"> Imaginarios de la t</w:t>
      </w:r>
      <w:r w:rsidR="00EC51C8" w:rsidRPr="00180143">
        <w:rPr>
          <w:rFonts w:ascii="Arial" w:hAnsi="Arial" w:cs="Arial"/>
          <w:color w:val="211D1E"/>
          <w:sz w:val="24"/>
          <w:szCs w:val="24"/>
          <w:lang w:val="es-ES_tradnl"/>
        </w:rPr>
        <w:t>er</w:t>
      </w:r>
      <w:r w:rsidR="0081597F" w:rsidRPr="00180143">
        <w:rPr>
          <w:rFonts w:ascii="Arial" w:hAnsi="Arial" w:cs="Arial"/>
          <w:color w:val="211D1E"/>
          <w:sz w:val="24"/>
          <w:szCs w:val="24"/>
          <w:lang w:val="es-ES_tradnl"/>
        </w:rPr>
        <w:t xml:space="preserve">minal de ferrocarril / </w:t>
      </w:r>
      <w:r w:rsidR="00320C25" w:rsidRPr="00180143">
        <w:rPr>
          <w:rFonts w:ascii="Arial" w:hAnsi="Arial" w:cs="Arial"/>
          <w:color w:val="211D1E"/>
          <w:sz w:val="24"/>
          <w:szCs w:val="24"/>
          <w:lang w:val="es-ES_tradnl"/>
        </w:rPr>
        <w:t>restaurant</w:t>
      </w:r>
      <w:r w:rsidR="0081597F" w:rsidRPr="00180143">
        <w:rPr>
          <w:rFonts w:ascii="Arial" w:hAnsi="Arial" w:cs="Arial"/>
          <w:color w:val="211D1E"/>
          <w:sz w:val="24"/>
          <w:szCs w:val="24"/>
          <w:lang w:val="es-ES_tradnl"/>
        </w:rPr>
        <w:t xml:space="preserve"> y c</w:t>
      </w:r>
      <w:r w:rsidR="00EC51C8" w:rsidRPr="00180143">
        <w:rPr>
          <w:rFonts w:ascii="Arial" w:hAnsi="Arial" w:cs="Arial"/>
          <w:color w:val="211D1E"/>
          <w:sz w:val="24"/>
          <w:szCs w:val="24"/>
          <w:lang w:val="es-ES_tradnl"/>
        </w:rPr>
        <w:t>afetería</w:t>
      </w:r>
    </w:p>
    <w:p w14:paraId="39C43235" w14:textId="77777777" w:rsidR="00180143" w:rsidRPr="00180143" w:rsidRDefault="00180143" w:rsidP="00180143">
      <w:pPr>
        <w:autoSpaceDE w:val="0"/>
        <w:autoSpaceDN w:val="0"/>
        <w:adjustRightInd w:val="0"/>
        <w:spacing w:after="0" w:line="241" w:lineRule="atLeast"/>
        <w:jc w:val="both"/>
        <w:rPr>
          <w:rFonts w:ascii="Arial" w:hAnsi="Arial" w:cs="Arial"/>
          <w:color w:val="211D1E"/>
          <w:lang w:val="es-ES_tradnl"/>
        </w:rPr>
      </w:pPr>
      <w:r w:rsidRPr="00180143">
        <w:rPr>
          <w:rFonts w:ascii="Arial" w:hAnsi="Arial" w:cs="Arial"/>
          <w:color w:val="211D1E"/>
          <w:lang w:val="es-ES_tradnl"/>
        </w:rPr>
        <w:t>Tomado de (Abascal, 2018)</w:t>
      </w:r>
      <w:r w:rsidRPr="00180143">
        <w:rPr>
          <w:rFonts w:ascii="Arial" w:hAnsi="Arial" w:cs="Arial"/>
        </w:rPr>
        <w:t xml:space="preserve"> [</w:t>
      </w:r>
      <w:r>
        <w:rPr>
          <w:rFonts w:ascii="Arial" w:hAnsi="Arial" w:cs="Arial"/>
        </w:rPr>
        <w:t>17</w:t>
      </w:r>
      <w:r w:rsidRPr="00180143">
        <w:rPr>
          <w:rFonts w:ascii="Arial" w:hAnsi="Arial" w:cs="Arial"/>
        </w:rPr>
        <w:t>]</w:t>
      </w:r>
    </w:p>
    <w:p w14:paraId="36C6EC1A" w14:textId="77777777" w:rsidR="00EC51C8" w:rsidRPr="005231BC" w:rsidRDefault="00EC51C8" w:rsidP="00EC51C8">
      <w:pPr>
        <w:autoSpaceDE w:val="0"/>
        <w:autoSpaceDN w:val="0"/>
        <w:adjustRightInd w:val="0"/>
        <w:spacing w:after="0" w:line="241" w:lineRule="atLeast"/>
        <w:jc w:val="both"/>
        <w:rPr>
          <w:rFonts w:ascii="Arial" w:hAnsi="Arial" w:cs="Arial"/>
          <w:color w:val="211D1E"/>
          <w:sz w:val="23"/>
          <w:szCs w:val="23"/>
          <w:lang w:val="es-ES_tradnl"/>
        </w:rPr>
      </w:pPr>
    </w:p>
    <w:p w14:paraId="085C7AEA" w14:textId="77777777" w:rsidR="004A5510" w:rsidRPr="005231BC" w:rsidRDefault="004A5510" w:rsidP="004A5510">
      <w:pPr>
        <w:autoSpaceDE w:val="0"/>
        <w:autoSpaceDN w:val="0"/>
        <w:adjustRightInd w:val="0"/>
        <w:spacing w:after="0" w:line="241" w:lineRule="atLeast"/>
        <w:rPr>
          <w:rFonts w:ascii="Arial" w:hAnsi="Arial" w:cs="Arial"/>
          <w:b/>
          <w:color w:val="211D1E"/>
          <w:sz w:val="24"/>
          <w:szCs w:val="24"/>
          <w:lang w:val="es-ES_tradnl"/>
        </w:rPr>
      </w:pPr>
      <w:r w:rsidRPr="005231BC">
        <w:rPr>
          <w:rFonts w:ascii="Arial" w:hAnsi="Arial" w:cs="Arial"/>
          <w:b/>
          <w:color w:val="211D1E"/>
          <w:sz w:val="24"/>
          <w:szCs w:val="24"/>
          <w:lang w:val="es-ES_tradnl"/>
        </w:rPr>
        <w:t>CONCLUSIONES</w:t>
      </w:r>
    </w:p>
    <w:p w14:paraId="5EE411D6" w14:textId="77777777" w:rsidR="004A5510" w:rsidRPr="005231BC" w:rsidRDefault="004A5510" w:rsidP="004A5510">
      <w:pPr>
        <w:autoSpaceDE w:val="0"/>
        <w:autoSpaceDN w:val="0"/>
        <w:adjustRightInd w:val="0"/>
        <w:spacing w:after="0" w:line="241" w:lineRule="atLeast"/>
        <w:rPr>
          <w:rFonts w:ascii="Arial" w:hAnsi="Arial" w:cs="Arial"/>
          <w:color w:val="211D1E"/>
          <w:sz w:val="23"/>
          <w:szCs w:val="23"/>
          <w:lang w:val="es-ES_tradnl"/>
        </w:rPr>
      </w:pPr>
    </w:p>
    <w:p w14:paraId="6E8D2CBC" w14:textId="77777777" w:rsidR="004A5510" w:rsidRPr="005231BC" w:rsidRDefault="004A5510" w:rsidP="004A5510">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Las premisas abordadas en el marco teórico, unido al estudio metodológico y del repertorio nacional e internacional; demostraron en cada investigación,  la importancia de concebir, acorde a las tendencias actuales, las propuestas de planeamiento y diseño urbano para lograr una mayor efectividad del proceso de rehabilitación.</w:t>
      </w:r>
    </w:p>
    <w:p w14:paraId="38FA1B03" w14:textId="77777777" w:rsidR="004A5510" w:rsidRPr="005231BC" w:rsidRDefault="004A5510" w:rsidP="004A5510">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Los trabajos desarrollados confirmaron la efectividad del proceso participativo en la realización de la propuesta de planeamiento y las variantes de diseño urbano para la rehabilitación de las diferentes zonas en cada uno de los asentamientos.</w:t>
      </w:r>
    </w:p>
    <w:p w14:paraId="6DEB1F86" w14:textId="77777777" w:rsidR="004A5510" w:rsidRPr="005231BC" w:rsidRDefault="004A5510" w:rsidP="004A5510">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A través de los intercambios realizados con miembros de la comunidad, en el proceso de investigación, se evidencia la necesidad de llevar a cabo acciones concretas a corto plazo, que den credibilidad y demuestren la voluntad de la dirección de la municipalidad por mejorar las condiciones de habitabilidad de los asentamientos urbanos estudiados.</w:t>
      </w:r>
    </w:p>
    <w:p w14:paraId="702544EC" w14:textId="77777777" w:rsidR="00917238" w:rsidRPr="005231BC" w:rsidRDefault="00917238" w:rsidP="004A5510">
      <w:pPr>
        <w:autoSpaceDE w:val="0"/>
        <w:autoSpaceDN w:val="0"/>
        <w:adjustRightInd w:val="0"/>
        <w:spacing w:after="0" w:line="241" w:lineRule="atLeast"/>
        <w:jc w:val="both"/>
        <w:rPr>
          <w:rFonts w:ascii="Arial" w:hAnsi="Arial" w:cs="Arial"/>
          <w:color w:val="211D1E"/>
          <w:sz w:val="24"/>
          <w:szCs w:val="24"/>
          <w:lang w:val="es-ES_tradnl"/>
        </w:rPr>
      </w:pPr>
    </w:p>
    <w:p w14:paraId="60D20BA4" w14:textId="77777777" w:rsidR="004A5510" w:rsidRPr="005231BC" w:rsidRDefault="004A5510" w:rsidP="004A5510">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Hoy ya los resultados  están puestos a  disposición  de  las  autoridades  coordinadoras  del  proyecto  Hábitat 2, de la Asamblea Municipal del Poder Popular, del Consejo de Administración Municipal y de la dirección Municipal de Planificación Física. Se cuenta con las constancias oficiales de la legitimación de los mismos. Además, han sido notificados los actores locales, de los asentamientos estudiados, involucrados en el proceso participativo y se ha reconocido su aporte al proceso de elaboración de los mismos.</w:t>
      </w:r>
    </w:p>
    <w:p w14:paraId="751580CB" w14:textId="77777777" w:rsidR="004A5510" w:rsidRPr="005231BC" w:rsidRDefault="00CF6C2B" w:rsidP="004A5510">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U</w:t>
      </w:r>
      <w:r w:rsidR="004A5510" w:rsidRPr="005231BC">
        <w:rPr>
          <w:rFonts w:ascii="Arial" w:hAnsi="Arial" w:cs="Arial"/>
          <w:color w:val="211D1E"/>
          <w:sz w:val="24"/>
          <w:szCs w:val="24"/>
          <w:lang w:val="es-ES_tradnl"/>
        </w:rPr>
        <w:t>no de los proyectos salidos de este paquete -Propuesta de rehabilitación del antiguo cine de Aguada para Centro Cultural y Recreativo-, ha sido presentado y discutido con la Gerencia Nacional de ARTEX, teniendo total aceptación la variante desarrollada.</w:t>
      </w:r>
    </w:p>
    <w:p w14:paraId="54FAF35E" w14:textId="77777777" w:rsidR="004D232A" w:rsidRPr="005231BC" w:rsidRDefault="004D232A" w:rsidP="00880662">
      <w:pPr>
        <w:autoSpaceDE w:val="0"/>
        <w:autoSpaceDN w:val="0"/>
        <w:adjustRightInd w:val="0"/>
        <w:spacing w:after="0" w:line="241" w:lineRule="atLeast"/>
        <w:rPr>
          <w:rFonts w:ascii="Arial" w:hAnsi="Arial" w:cs="Arial"/>
          <w:b/>
          <w:color w:val="211D1E"/>
          <w:sz w:val="24"/>
          <w:szCs w:val="24"/>
          <w:lang w:val="es-ES_tradnl"/>
        </w:rPr>
      </w:pPr>
      <w:r w:rsidRPr="005231BC">
        <w:rPr>
          <w:rFonts w:ascii="Arial" w:hAnsi="Arial" w:cs="Arial"/>
          <w:b/>
          <w:color w:val="211D1E"/>
          <w:sz w:val="24"/>
          <w:szCs w:val="24"/>
          <w:lang w:val="es-ES_tradnl"/>
        </w:rPr>
        <w:lastRenderedPageBreak/>
        <w:t>R</w:t>
      </w:r>
      <w:r w:rsidR="004A5510" w:rsidRPr="005231BC">
        <w:rPr>
          <w:rFonts w:ascii="Arial" w:hAnsi="Arial" w:cs="Arial"/>
          <w:b/>
          <w:color w:val="211D1E"/>
          <w:sz w:val="24"/>
          <w:szCs w:val="24"/>
          <w:lang w:val="es-ES_tradnl"/>
        </w:rPr>
        <w:t>ecomendaciones</w:t>
      </w:r>
    </w:p>
    <w:p w14:paraId="3A572E4C" w14:textId="77777777" w:rsidR="004D232A" w:rsidRPr="005231BC" w:rsidRDefault="004D232A" w:rsidP="004D232A">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Posterior a la comprobación del grado de interés de los beneficios e importancia conferida </w:t>
      </w:r>
      <w:r w:rsidR="00880662" w:rsidRPr="005231BC">
        <w:rPr>
          <w:rFonts w:ascii="Arial" w:hAnsi="Arial" w:cs="Arial"/>
          <w:color w:val="211D1E"/>
          <w:sz w:val="24"/>
          <w:szCs w:val="24"/>
          <w:lang w:val="es-ES_tradnl"/>
        </w:rPr>
        <w:t xml:space="preserve">a los diferentes </w:t>
      </w:r>
      <w:r w:rsidRPr="005231BC">
        <w:rPr>
          <w:rFonts w:ascii="Arial" w:hAnsi="Arial" w:cs="Arial"/>
          <w:color w:val="211D1E"/>
          <w:sz w:val="24"/>
          <w:szCs w:val="24"/>
          <w:lang w:val="es-ES_tradnl"/>
        </w:rPr>
        <w:t>resultado</w:t>
      </w:r>
      <w:r w:rsidR="00880662" w:rsidRPr="005231BC">
        <w:rPr>
          <w:rFonts w:ascii="Arial" w:hAnsi="Arial" w:cs="Arial"/>
          <w:color w:val="211D1E"/>
          <w:sz w:val="24"/>
          <w:szCs w:val="24"/>
          <w:lang w:val="es-ES_tradnl"/>
        </w:rPr>
        <w:t>s</w:t>
      </w:r>
      <w:r w:rsidRPr="005231BC">
        <w:rPr>
          <w:rFonts w:ascii="Arial" w:hAnsi="Arial" w:cs="Arial"/>
          <w:color w:val="211D1E"/>
          <w:sz w:val="24"/>
          <w:szCs w:val="24"/>
          <w:lang w:val="es-ES_tradnl"/>
        </w:rPr>
        <w:t xml:space="preserve"> se recomienda:</w:t>
      </w:r>
    </w:p>
    <w:p w14:paraId="3D97E896" w14:textId="77777777" w:rsidR="004D232A" w:rsidRPr="005231BC" w:rsidRDefault="004D232A" w:rsidP="004D232A">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 Definir </w:t>
      </w:r>
      <w:r w:rsidR="00880662" w:rsidRPr="005231BC">
        <w:rPr>
          <w:rFonts w:ascii="Arial" w:hAnsi="Arial" w:cs="Arial"/>
          <w:color w:val="211D1E"/>
          <w:sz w:val="24"/>
          <w:szCs w:val="24"/>
          <w:lang w:val="es-ES_tradnl"/>
        </w:rPr>
        <w:t>regulaciones específicas para las zonas estudiadas</w:t>
      </w:r>
      <w:r w:rsidRPr="005231BC">
        <w:rPr>
          <w:rFonts w:ascii="Arial" w:hAnsi="Arial" w:cs="Arial"/>
          <w:color w:val="211D1E"/>
          <w:sz w:val="24"/>
          <w:szCs w:val="24"/>
          <w:lang w:val="es-ES_tradnl"/>
        </w:rPr>
        <w:t>, en etapas posteriores</w:t>
      </w:r>
      <w:r w:rsidR="00880662" w:rsidRPr="005231BC">
        <w:rPr>
          <w:rFonts w:ascii="Arial" w:hAnsi="Arial" w:cs="Arial"/>
          <w:color w:val="211D1E"/>
          <w:sz w:val="24"/>
          <w:szCs w:val="24"/>
          <w:lang w:val="es-ES_tradnl"/>
        </w:rPr>
        <w:t>.</w:t>
      </w:r>
    </w:p>
    <w:p w14:paraId="07C28735" w14:textId="77777777" w:rsidR="004D232A" w:rsidRPr="005231BC" w:rsidRDefault="00880662" w:rsidP="004D232A">
      <w:pPr>
        <w:autoSpaceDE w:val="0"/>
        <w:autoSpaceDN w:val="0"/>
        <w:adjustRightInd w:val="0"/>
        <w:spacing w:after="0" w:line="241" w:lineRule="atLeast"/>
        <w:jc w:val="both"/>
        <w:rPr>
          <w:rFonts w:ascii="Arial" w:hAnsi="Arial" w:cs="Arial"/>
          <w:color w:val="211D1E"/>
          <w:sz w:val="24"/>
          <w:szCs w:val="24"/>
          <w:lang w:val="es-ES_tradnl"/>
        </w:rPr>
      </w:pPr>
      <w:r w:rsidRPr="005231BC">
        <w:rPr>
          <w:rFonts w:ascii="Arial" w:hAnsi="Arial" w:cs="Arial"/>
          <w:color w:val="211D1E"/>
          <w:sz w:val="24"/>
          <w:szCs w:val="24"/>
          <w:lang w:val="es-ES_tradnl"/>
        </w:rPr>
        <w:t xml:space="preserve">- </w:t>
      </w:r>
      <w:r w:rsidR="004D232A" w:rsidRPr="005231BC">
        <w:rPr>
          <w:rFonts w:ascii="Arial" w:hAnsi="Arial" w:cs="Arial"/>
          <w:color w:val="211D1E"/>
          <w:sz w:val="24"/>
          <w:szCs w:val="24"/>
          <w:lang w:val="es-ES_tradnl"/>
        </w:rPr>
        <w:t>Extender el estudio de los espacios públicos y el desarrollo de propuestas de planeamiento y diseño urbano participativo al resto del municipio.</w:t>
      </w:r>
    </w:p>
    <w:p w14:paraId="4CC99F05" w14:textId="77777777" w:rsidR="004D232A" w:rsidRPr="005231BC" w:rsidRDefault="004D232A" w:rsidP="004D232A">
      <w:pPr>
        <w:spacing w:after="0" w:line="240" w:lineRule="auto"/>
        <w:jc w:val="both"/>
        <w:rPr>
          <w:rFonts w:ascii="Arial" w:hAnsi="Arial" w:cs="Arial"/>
          <w:sz w:val="24"/>
          <w:szCs w:val="24"/>
          <w:lang w:val="es-ES_tradnl"/>
        </w:rPr>
      </w:pPr>
      <w:r w:rsidRPr="005231BC">
        <w:rPr>
          <w:rFonts w:ascii="Arial" w:hAnsi="Arial" w:cs="Arial"/>
          <w:color w:val="211D1E"/>
          <w:sz w:val="24"/>
          <w:szCs w:val="24"/>
          <w:lang w:val="es-ES_tradnl"/>
        </w:rPr>
        <w:t xml:space="preserve">- Crear soporte (digital e impreso) de los resultados de propuestas de planeamiento de diseño urbano participativo de los cuatro asentamientos urbanos del municipio Aguada de Pasajeros atendidos por el proyecto Hábitat 2, para darle </w:t>
      </w:r>
      <w:r w:rsidR="00880662" w:rsidRPr="005231BC">
        <w:rPr>
          <w:rFonts w:ascii="Arial" w:hAnsi="Arial" w:cs="Arial"/>
          <w:color w:val="211D1E"/>
          <w:sz w:val="24"/>
          <w:szCs w:val="24"/>
          <w:lang w:val="es-ES_tradnl"/>
        </w:rPr>
        <w:t xml:space="preserve">la </w:t>
      </w:r>
      <w:r w:rsidRPr="005231BC">
        <w:rPr>
          <w:rFonts w:ascii="Arial" w:hAnsi="Arial" w:cs="Arial"/>
          <w:color w:val="211D1E"/>
          <w:sz w:val="24"/>
          <w:szCs w:val="24"/>
          <w:lang w:val="es-ES_tradnl"/>
        </w:rPr>
        <w:t xml:space="preserve">visibilidad </w:t>
      </w:r>
      <w:r w:rsidR="00880662" w:rsidRPr="005231BC">
        <w:rPr>
          <w:rFonts w:ascii="Arial" w:hAnsi="Arial" w:cs="Arial"/>
          <w:color w:val="211D1E"/>
          <w:sz w:val="24"/>
          <w:szCs w:val="24"/>
          <w:lang w:val="es-ES_tradnl"/>
        </w:rPr>
        <w:t>necesaria</w:t>
      </w:r>
      <w:r w:rsidRPr="005231BC">
        <w:rPr>
          <w:rFonts w:ascii="Arial" w:hAnsi="Arial" w:cs="Arial"/>
          <w:color w:val="211D1E"/>
          <w:sz w:val="24"/>
          <w:szCs w:val="24"/>
          <w:lang w:val="es-ES_tradnl"/>
        </w:rPr>
        <w:t xml:space="preserve"> los mismos.</w:t>
      </w:r>
    </w:p>
    <w:p w14:paraId="6DE66771" w14:textId="77777777" w:rsidR="00E62F4F" w:rsidRPr="005231BC" w:rsidRDefault="00E62F4F" w:rsidP="00E62F4F">
      <w:pPr>
        <w:spacing w:after="0" w:line="240" w:lineRule="auto"/>
        <w:jc w:val="both"/>
        <w:rPr>
          <w:rFonts w:ascii="Arial" w:hAnsi="Arial" w:cs="Arial"/>
          <w:sz w:val="24"/>
          <w:szCs w:val="24"/>
          <w:lang w:val="es-ES_tradnl" w:eastAsia="es-ES_tradnl"/>
        </w:rPr>
      </w:pPr>
      <w:r w:rsidRPr="005231BC">
        <w:rPr>
          <w:rFonts w:ascii="Arial" w:hAnsi="Arial" w:cs="Arial"/>
          <w:sz w:val="24"/>
          <w:szCs w:val="24"/>
        </w:rPr>
        <w:t xml:space="preserve"> </w:t>
      </w:r>
      <w:r w:rsidRPr="005231BC">
        <w:rPr>
          <w:rFonts w:ascii="Arial" w:hAnsi="Arial" w:cs="Arial"/>
          <w:sz w:val="24"/>
          <w:szCs w:val="24"/>
          <w:lang w:val="es-ES_tradnl" w:eastAsia="es-ES_tradnl"/>
        </w:rPr>
        <w:t xml:space="preserve"> </w:t>
      </w:r>
    </w:p>
    <w:p w14:paraId="3B1B5815" w14:textId="77777777" w:rsidR="0089158B" w:rsidRPr="005231BC" w:rsidRDefault="005231BC" w:rsidP="00E62F4F">
      <w:pPr>
        <w:spacing w:after="0" w:line="240" w:lineRule="auto"/>
        <w:jc w:val="both"/>
        <w:rPr>
          <w:rFonts w:ascii="Arial" w:hAnsi="Arial" w:cs="Arial"/>
          <w:b/>
          <w:sz w:val="24"/>
          <w:szCs w:val="24"/>
          <w:lang w:val="es-ES_tradnl" w:eastAsia="es-ES_tradnl"/>
        </w:rPr>
      </w:pPr>
      <w:r>
        <w:rPr>
          <w:rFonts w:ascii="Arial" w:hAnsi="Arial" w:cs="Arial"/>
          <w:b/>
          <w:sz w:val="24"/>
          <w:szCs w:val="24"/>
          <w:lang w:val="es-ES_tradnl" w:eastAsia="es-ES_tradnl"/>
        </w:rPr>
        <w:t>B</w:t>
      </w:r>
      <w:r w:rsidRPr="005231BC">
        <w:rPr>
          <w:rFonts w:ascii="Arial" w:hAnsi="Arial" w:cs="Arial"/>
          <w:b/>
          <w:sz w:val="24"/>
          <w:szCs w:val="24"/>
          <w:lang w:val="es-ES_tradnl" w:eastAsia="es-ES_tradnl"/>
        </w:rPr>
        <w:t>ibliografía</w:t>
      </w:r>
    </w:p>
    <w:p w14:paraId="230EE530" w14:textId="77777777" w:rsidR="0071017F" w:rsidRPr="005231BC" w:rsidRDefault="0071017F" w:rsidP="006E2DC1">
      <w:pPr>
        <w:pStyle w:val="Prrafodelista"/>
        <w:numPr>
          <w:ilvl w:val="0"/>
          <w:numId w:val="8"/>
        </w:numPr>
        <w:spacing w:after="0" w:line="240" w:lineRule="auto"/>
        <w:ind w:left="360"/>
        <w:jc w:val="both"/>
        <w:rPr>
          <w:rFonts w:ascii="Arial" w:hAnsi="Arial" w:cs="Arial"/>
          <w:sz w:val="24"/>
          <w:szCs w:val="24"/>
          <w:lang w:val="es-ES_tradnl"/>
        </w:rPr>
      </w:pPr>
      <w:r w:rsidRPr="005231BC">
        <w:rPr>
          <w:rFonts w:ascii="Arial" w:hAnsi="Arial" w:cs="Arial"/>
          <w:sz w:val="24"/>
          <w:szCs w:val="24"/>
        </w:rPr>
        <w:t xml:space="preserve">Abascal Sobrado, Rafael. (2018). </w:t>
      </w:r>
      <w:r w:rsidRPr="005231BC">
        <w:rPr>
          <w:rFonts w:ascii="Arial" w:hAnsi="Arial" w:cs="Arial"/>
          <w:i/>
          <w:sz w:val="24"/>
          <w:szCs w:val="24"/>
          <w:lang w:val="es-ES_tradnl"/>
        </w:rPr>
        <w:t xml:space="preserve">Propuesta de planeamiento y diseño urbano participativo para la rehabilitación integral de la zona central del asentamiento urbano Real Campiña, Aguada de Pasajeros, </w:t>
      </w:r>
      <w:r w:rsidR="00180143">
        <w:rPr>
          <w:rFonts w:ascii="Arial" w:hAnsi="Arial" w:cs="Arial"/>
          <w:spacing w:val="2"/>
          <w:w w:val="105"/>
          <w:sz w:val="24"/>
          <w:szCs w:val="24"/>
        </w:rPr>
        <w:t xml:space="preserve">Universidad Central </w:t>
      </w:r>
      <w:r w:rsidRPr="005231BC">
        <w:rPr>
          <w:rFonts w:ascii="Arial" w:hAnsi="Arial" w:cs="Arial"/>
          <w:spacing w:val="2"/>
          <w:w w:val="105"/>
          <w:sz w:val="24"/>
          <w:szCs w:val="24"/>
        </w:rPr>
        <w:t>de Las Villas.</w:t>
      </w:r>
    </w:p>
    <w:p w14:paraId="0D7B27D3" w14:textId="77777777" w:rsidR="00581CA5" w:rsidRPr="005231BC" w:rsidRDefault="00581CA5" w:rsidP="006E2DC1">
      <w:pPr>
        <w:pStyle w:val="Prrafodelista"/>
        <w:numPr>
          <w:ilvl w:val="0"/>
          <w:numId w:val="8"/>
        </w:numPr>
        <w:spacing w:after="0" w:line="240" w:lineRule="auto"/>
        <w:ind w:left="360"/>
        <w:jc w:val="both"/>
        <w:rPr>
          <w:rFonts w:ascii="Arial" w:hAnsi="Arial" w:cs="Arial"/>
          <w:sz w:val="24"/>
          <w:szCs w:val="24"/>
        </w:rPr>
      </w:pPr>
      <w:r w:rsidRPr="005231BC">
        <w:rPr>
          <w:rFonts w:ascii="Arial" w:hAnsi="Arial" w:cs="Arial"/>
          <w:sz w:val="24"/>
          <w:szCs w:val="24"/>
        </w:rPr>
        <w:t>www.</w:t>
      </w:r>
      <w:hyperlink r:id="rId28" w:history="1">
        <w:r w:rsidRPr="005231BC">
          <w:rPr>
            <w:rStyle w:val="Hipervnculo"/>
            <w:rFonts w:ascii="Arial" w:hAnsi="Arial" w:cs="Arial"/>
            <w:sz w:val="24"/>
            <w:szCs w:val="24"/>
          </w:rPr>
          <w:t>http://definicion.de</w:t>
        </w:r>
      </w:hyperlink>
      <w:r w:rsidRPr="005231BC">
        <w:rPr>
          <w:rFonts w:ascii="Arial" w:hAnsi="Arial" w:cs="Arial"/>
          <w:sz w:val="24"/>
          <w:szCs w:val="24"/>
        </w:rPr>
        <w:t>. Consultado en marzo 2018</w:t>
      </w:r>
    </w:p>
    <w:p w14:paraId="48B384C5" w14:textId="77777777" w:rsidR="00581CA5" w:rsidRPr="005231BC" w:rsidRDefault="00581CA5" w:rsidP="006E2DC1">
      <w:pPr>
        <w:pStyle w:val="BasicParagraph"/>
        <w:numPr>
          <w:ilvl w:val="0"/>
          <w:numId w:val="8"/>
        </w:numPr>
        <w:suppressAutoHyphens/>
        <w:spacing w:line="240" w:lineRule="auto"/>
        <w:ind w:left="360"/>
        <w:jc w:val="both"/>
        <w:rPr>
          <w:rFonts w:ascii="Arial" w:hAnsi="Arial" w:cs="Arial"/>
          <w:spacing w:val="2"/>
          <w:w w:val="105"/>
          <w:lang w:val="es-ES"/>
        </w:rPr>
      </w:pPr>
      <w:r w:rsidRPr="005231BC">
        <w:rPr>
          <w:rFonts w:ascii="Arial" w:hAnsi="Arial" w:cs="Arial"/>
          <w:spacing w:val="2"/>
          <w:w w:val="105"/>
          <w:lang w:val="es-ES"/>
        </w:rPr>
        <w:t>Fernández, G. R., Enet, M., Gómez, R. O., González, R. M., Díaz, M. C., &amp; Olave, D. O. (2007). Herramientas de planeamiento participativo para la gestión local del hábitat (R. O. Gómez Ed. Charo Guerra ed. Vol. 1).</w:t>
      </w:r>
    </w:p>
    <w:p w14:paraId="29F95F78" w14:textId="77777777" w:rsidR="0034324C" w:rsidRPr="005231BC" w:rsidRDefault="0034324C" w:rsidP="006E2DC1">
      <w:pPr>
        <w:pStyle w:val="BasicParagraph"/>
        <w:numPr>
          <w:ilvl w:val="0"/>
          <w:numId w:val="8"/>
        </w:numPr>
        <w:suppressAutoHyphens/>
        <w:spacing w:line="240" w:lineRule="auto"/>
        <w:ind w:left="360"/>
        <w:rPr>
          <w:rFonts w:ascii="Arial" w:hAnsi="Arial" w:cs="Arial"/>
          <w:spacing w:val="2"/>
          <w:w w:val="105"/>
          <w:lang w:val="es-ES"/>
        </w:rPr>
      </w:pPr>
      <w:r w:rsidRPr="005231BC">
        <w:rPr>
          <w:rFonts w:ascii="Arial" w:hAnsi="Arial" w:cs="Arial"/>
          <w:spacing w:val="2"/>
          <w:w w:val="105"/>
          <w:lang w:val="es-ES"/>
        </w:rPr>
        <w:t xml:space="preserve">Web, S. (2018b). Diccionario de Arquitectura y Construcción. </w:t>
      </w:r>
    </w:p>
    <w:p w14:paraId="5ED059A1" w14:textId="77777777" w:rsidR="0034324C" w:rsidRPr="005231BC" w:rsidRDefault="0034324C" w:rsidP="006E2DC1">
      <w:pPr>
        <w:pStyle w:val="BasicParagraph"/>
        <w:numPr>
          <w:ilvl w:val="0"/>
          <w:numId w:val="8"/>
        </w:numPr>
        <w:suppressAutoHyphens/>
        <w:spacing w:line="240" w:lineRule="auto"/>
        <w:ind w:left="360"/>
        <w:rPr>
          <w:rFonts w:ascii="Arial" w:hAnsi="Arial" w:cs="Arial"/>
          <w:spacing w:val="2"/>
          <w:w w:val="105"/>
        </w:rPr>
      </w:pPr>
      <w:r w:rsidRPr="005231BC">
        <w:rPr>
          <w:rFonts w:ascii="Arial" w:hAnsi="Arial" w:cs="Arial"/>
          <w:spacing w:val="2"/>
          <w:w w:val="105"/>
        </w:rPr>
        <w:t>Web, S. (2018a). CONAPASE. Retrieved from www.consejosescolares.sep.gob.mx</w:t>
      </w:r>
    </w:p>
    <w:p w14:paraId="7A0B69EC" w14:textId="77777777" w:rsidR="0034324C" w:rsidRPr="005231BC" w:rsidRDefault="00DC684C" w:rsidP="006E2DC1">
      <w:pPr>
        <w:pStyle w:val="BasicParagraph"/>
        <w:numPr>
          <w:ilvl w:val="0"/>
          <w:numId w:val="8"/>
        </w:numPr>
        <w:suppressAutoHyphens/>
        <w:spacing w:line="240" w:lineRule="auto"/>
        <w:ind w:left="360"/>
        <w:jc w:val="both"/>
        <w:rPr>
          <w:rFonts w:ascii="Arial" w:hAnsi="Arial" w:cs="Arial"/>
          <w:spacing w:val="2"/>
          <w:w w:val="105"/>
          <w:lang w:val="es-ES"/>
        </w:rPr>
      </w:pPr>
      <w:r w:rsidRPr="005231BC">
        <w:rPr>
          <w:rFonts w:ascii="Arial" w:hAnsi="Arial" w:cs="Arial"/>
          <w:spacing w:val="2"/>
          <w:w w:val="105"/>
          <w:lang w:val="es-ES"/>
        </w:rPr>
        <w:t>Herrera, A. (2016).</w:t>
      </w:r>
      <w:r w:rsidR="0034324C" w:rsidRPr="005231BC">
        <w:rPr>
          <w:rFonts w:ascii="Arial" w:hAnsi="Arial" w:cs="Arial"/>
          <w:spacing w:val="2"/>
          <w:w w:val="105"/>
          <w:lang w:val="es-ES"/>
        </w:rPr>
        <w:t xml:space="preserve"> Trabajo de Diploma. Facultad de Construcciones, Universidad Central “Marta Abreu” de Las Villas.</w:t>
      </w:r>
    </w:p>
    <w:p w14:paraId="22EB8D47" w14:textId="77777777" w:rsidR="0034324C" w:rsidRPr="005231BC" w:rsidRDefault="0034324C" w:rsidP="006E2DC1">
      <w:pPr>
        <w:pStyle w:val="BasicParagraph"/>
        <w:numPr>
          <w:ilvl w:val="0"/>
          <w:numId w:val="8"/>
        </w:numPr>
        <w:suppressAutoHyphens/>
        <w:ind w:left="360"/>
        <w:jc w:val="both"/>
        <w:rPr>
          <w:rFonts w:ascii="Arial" w:hAnsi="Arial" w:cs="Arial"/>
          <w:spacing w:val="2"/>
          <w:w w:val="105"/>
          <w:lang w:val="es-ES"/>
        </w:rPr>
      </w:pPr>
      <w:r w:rsidRPr="005231BC">
        <w:rPr>
          <w:rFonts w:ascii="Arial" w:hAnsi="Arial" w:cs="Arial"/>
          <w:spacing w:val="2"/>
          <w:w w:val="105"/>
          <w:lang w:val="es-ES"/>
        </w:rPr>
        <w:t>Bossio, S. N. Criterios y Ejemplos de rehabilitación del patrimonio arquitectónico y urbano. Rehabilitar para mejorar la calidad de vida., 2-4. Retrieved from snbossio@fibertel.com.ar</w:t>
      </w:r>
    </w:p>
    <w:p w14:paraId="4197B116" w14:textId="77777777" w:rsidR="0034324C" w:rsidRPr="005231BC" w:rsidRDefault="0034324C" w:rsidP="006E2DC1">
      <w:pPr>
        <w:pStyle w:val="BasicParagraph"/>
        <w:numPr>
          <w:ilvl w:val="0"/>
          <w:numId w:val="8"/>
        </w:numPr>
        <w:suppressAutoHyphens/>
        <w:spacing w:line="240" w:lineRule="auto"/>
        <w:ind w:left="360"/>
        <w:jc w:val="both"/>
        <w:rPr>
          <w:rFonts w:ascii="Arial" w:hAnsi="Arial" w:cs="Arial"/>
          <w:spacing w:val="2"/>
          <w:w w:val="105"/>
          <w:lang w:val="es-ES"/>
        </w:rPr>
      </w:pPr>
      <w:r w:rsidRPr="005231BC">
        <w:rPr>
          <w:rFonts w:ascii="Arial" w:hAnsi="Arial" w:cs="Arial"/>
          <w:spacing w:val="2"/>
          <w:w w:val="105"/>
          <w:lang w:val="es-ES"/>
        </w:rPr>
        <w:t>Rey, G. 2009.  Centro Habana un futuro sustentable. Instituto Superior José Antonio Echeverría. P. 49-51.</w:t>
      </w:r>
    </w:p>
    <w:p w14:paraId="73718017" w14:textId="77777777" w:rsidR="0034324C" w:rsidRPr="005231BC" w:rsidRDefault="0034324C" w:rsidP="006E2DC1">
      <w:pPr>
        <w:pStyle w:val="BasicParagraph"/>
        <w:numPr>
          <w:ilvl w:val="0"/>
          <w:numId w:val="8"/>
        </w:numPr>
        <w:suppressAutoHyphens/>
        <w:spacing w:line="240" w:lineRule="auto"/>
        <w:ind w:left="360"/>
        <w:jc w:val="both"/>
        <w:rPr>
          <w:rFonts w:ascii="Arial" w:hAnsi="Arial" w:cs="Arial"/>
          <w:spacing w:val="2"/>
          <w:w w:val="105"/>
          <w:lang w:val="es-ES"/>
        </w:rPr>
      </w:pPr>
      <w:r w:rsidRPr="005231BC">
        <w:rPr>
          <w:rFonts w:ascii="Arial" w:hAnsi="Arial" w:cs="Arial"/>
          <w:spacing w:val="2"/>
          <w:w w:val="105"/>
          <w:lang w:val="es-ES"/>
        </w:rPr>
        <w:t>Artze, G. (1996) Procedimiento Metódico de Intervención Integral Progresiva y Sostenible. Doctorado en Ciencias Técnicas, Facultad de Arquitectura de La Habana, Instituto Superior Politécnico “José Antonio Echeverría”.</w:t>
      </w:r>
    </w:p>
    <w:p w14:paraId="644BF028" w14:textId="77777777" w:rsidR="00581CA5" w:rsidRPr="005231BC" w:rsidRDefault="00834A9B" w:rsidP="006E2DC1">
      <w:pPr>
        <w:pStyle w:val="Prrafodelista"/>
        <w:numPr>
          <w:ilvl w:val="0"/>
          <w:numId w:val="8"/>
        </w:numPr>
        <w:spacing w:after="0" w:line="240" w:lineRule="auto"/>
        <w:ind w:left="360"/>
        <w:jc w:val="both"/>
        <w:rPr>
          <w:rFonts w:ascii="Arial" w:hAnsi="Arial" w:cs="Arial"/>
          <w:sz w:val="24"/>
          <w:szCs w:val="24"/>
          <w:lang w:val="es-ES_tradnl"/>
        </w:rPr>
      </w:pPr>
      <w:r w:rsidRPr="005231BC">
        <w:rPr>
          <w:rFonts w:ascii="Arial" w:hAnsi="Arial" w:cs="Arial"/>
          <w:sz w:val="24"/>
          <w:szCs w:val="24"/>
          <w:lang w:val="es-ES_tradnl"/>
        </w:rPr>
        <w:t>Ídem</w:t>
      </w:r>
      <w:r w:rsidR="0071017F" w:rsidRPr="005231BC">
        <w:rPr>
          <w:rFonts w:ascii="Arial" w:hAnsi="Arial" w:cs="Arial"/>
          <w:sz w:val="24"/>
          <w:szCs w:val="24"/>
          <w:lang w:val="es-ES_tradnl"/>
        </w:rPr>
        <w:t xml:space="preserve"> 8</w:t>
      </w:r>
    </w:p>
    <w:p w14:paraId="50492DD5" w14:textId="77777777" w:rsidR="00834A9B" w:rsidRPr="005231BC" w:rsidRDefault="00834A9B" w:rsidP="006E2DC1">
      <w:pPr>
        <w:pStyle w:val="Prrafodelista"/>
        <w:numPr>
          <w:ilvl w:val="0"/>
          <w:numId w:val="8"/>
        </w:numPr>
        <w:spacing w:after="0" w:line="240" w:lineRule="auto"/>
        <w:ind w:left="360"/>
        <w:jc w:val="both"/>
        <w:rPr>
          <w:rFonts w:ascii="Arial" w:hAnsi="Arial" w:cs="Arial"/>
          <w:sz w:val="24"/>
          <w:szCs w:val="24"/>
          <w:lang w:val="es-ES_tradnl"/>
        </w:rPr>
      </w:pPr>
      <w:r w:rsidRPr="005231BC">
        <w:rPr>
          <w:rFonts w:ascii="Arial" w:hAnsi="Arial" w:cs="Arial"/>
          <w:sz w:val="24"/>
          <w:szCs w:val="24"/>
          <w:lang w:val="es-ES_tradnl"/>
        </w:rPr>
        <w:t>Ídem</w:t>
      </w:r>
      <w:r w:rsidR="0071017F" w:rsidRPr="005231BC">
        <w:rPr>
          <w:rFonts w:ascii="Arial" w:hAnsi="Arial" w:cs="Arial"/>
          <w:sz w:val="24"/>
          <w:szCs w:val="24"/>
          <w:lang w:val="es-ES_tradnl"/>
        </w:rPr>
        <w:t xml:space="preserve"> 8</w:t>
      </w:r>
    </w:p>
    <w:p w14:paraId="22703586" w14:textId="77777777" w:rsidR="00834A9B" w:rsidRPr="005231BC" w:rsidRDefault="00834A9B" w:rsidP="006E2DC1">
      <w:pPr>
        <w:pStyle w:val="Prrafodelista"/>
        <w:numPr>
          <w:ilvl w:val="0"/>
          <w:numId w:val="8"/>
        </w:numPr>
        <w:spacing w:after="0" w:line="240" w:lineRule="auto"/>
        <w:ind w:left="360"/>
        <w:jc w:val="both"/>
        <w:rPr>
          <w:rFonts w:ascii="Arial" w:hAnsi="Arial" w:cs="Arial"/>
          <w:sz w:val="24"/>
          <w:szCs w:val="24"/>
          <w:lang w:val="es-ES_tradnl"/>
        </w:rPr>
      </w:pPr>
      <w:r w:rsidRPr="005231BC">
        <w:rPr>
          <w:rFonts w:ascii="Arial" w:hAnsi="Arial" w:cs="Arial"/>
          <w:sz w:val="24"/>
          <w:szCs w:val="24"/>
          <w:lang w:val="es-ES_tradnl"/>
        </w:rPr>
        <w:t>Ídem</w:t>
      </w:r>
      <w:r w:rsidR="0071017F" w:rsidRPr="005231BC">
        <w:rPr>
          <w:rFonts w:ascii="Arial" w:hAnsi="Arial" w:cs="Arial"/>
          <w:sz w:val="24"/>
          <w:szCs w:val="24"/>
          <w:lang w:val="es-ES_tradnl"/>
        </w:rPr>
        <w:t xml:space="preserve"> 9</w:t>
      </w:r>
    </w:p>
    <w:p w14:paraId="45C213CC" w14:textId="77777777" w:rsidR="00834A9B" w:rsidRPr="005231BC" w:rsidRDefault="00320C25" w:rsidP="006E2DC1">
      <w:pPr>
        <w:pStyle w:val="BasicParagraph"/>
        <w:numPr>
          <w:ilvl w:val="0"/>
          <w:numId w:val="8"/>
        </w:numPr>
        <w:suppressAutoHyphens/>
        <w:spacing w:line="240" w:lineRule="auto"/>
        <w:ind w:left="360"/>
        <w:jc w:val="both"/>
        <w:rPr>
          <w:rFonts w:ascii="Arial" w:hAnsi="Arial" w:cs="Arial"/>
          <w:spacing w:val="2"/>
          <w:w w:val="105"/>
          <w:lang w:val="es-ES"/>
        </w:rPr>
      </w:pPr>
      <w:r>
        <w:rPr>
          <w:rFonts w:ascii="Arial" w:hAnsi="Arial" w:cs="Arial"/>
          <w:spacing w:val="2"/>
          <w:w w:val="105"/>
          <w:lang w:val="es-ES"/>
        </w:rPr>
        <w:t xml:space="preserve">Peña R., </w:t>
      </w:r>
      <w:r w:rsidR="005F3678">
        <w:rPr>
          <w:rFonts w:ascii="Arial" w:hAnsi="Arial" w:cs="Arial"/>
          <w:spacing w:val="2"/>
          <w:w w:val="105"/>
          <w:lang w:val="es-ES"/>
        </w:rPr>
        <w:t>José</w:t>
      </w:r>
      <w:r>
        <w:rPr>
          <w:rFonts w:ascii="Arial" w:hAnsi="Arial" w:cs="Arial"/>
          <w:spacing w:val="2"/>
          <w:w w:val="105"/>
          <w:lang w:val="es-ES"/>
        </w:rPr>
        <w:t xml:space="preserve"> A.</w:t>
      </w:r>
      <w:r w:rsidR="00834A9B" w:rsidRPr="005231BC">
        <w:rPr>
          <w:rFonts w:ascii="Arial" w:hAnsi="Arial" w:cs="Arial"/>
          <w:spacing w:val="2"/>
          <w:w w:val="105"/>
          <w:lang w:val="es-ES"/>
        </w:rPr>
        <w:t xml:space="preserve"> (2017). </w:t>
      </w:r>
      <w:r w:rsidR="00834A9B" w:rsidRPr="005231BC">
        <w:rPr>
          <w:rFonts w:ascii="Arial" w:hAnsi="Arial" w:cs="Arial"/>
          <w:bCs/>
          <w:i/>
          <w:lang w:val="es-ES_tradnl"/>
        </w:rPr>
        <w:t>Propuesta de planeamiento y diseño urbano participativo para la rehabilitación integral de la Zona Centro Tradicional en el asentamiento urbano Covadonga, Aguada de Pasajeros</w:t>
      </w:r>
      <w:r w:rsidR="00834A9B" w:rsidRPr="005231BC">
        <w:rPr>
          <w:rFonts w:ascii="Arial" w:hAnsi="Arial" w:cs="Arial"/>
          <w:i/>
          <w:spacing w:val="2"/>
          <w:w w:val="105"/>
          <w:lang w:val="es-ES"/>
        </w:rPr>
        <w:t>.</w:t>
      </w:r>
      <w:r w:rsidR="00834A9B" w:rsidRPr="005231BC">
        <w:rPr>
          <w:rFonts w:ascii="Arial" w:hAnsi="Arial" w:cs="Arial"/>
          <w:spacing w:val="2"/>
          <w:w w:val="105"/>
          <w:lang w:val="es-ES"/>
        </w:rPr>
        <w:t xml:space="preserve"> Trabajo de Diploma. Facultad de Construcciones, Universidad Central “Marta Abreu” de Las Villas. (</w:t>
      </w:r>
      <w:r w:rsidR="00834A9B" w:rsidRPr="005231BC">
        <w:rPr>
          <w:rFonts w:ascii="Arial" w:hAnsi="Arial" w:cs="Arial"/>
          <w:color w:val="211D1E"/>
          <w:sz w:val="23"/>
          <w:szCs w:val="23"/>
          <w:lang w:val="es-ES_tradnl"/>
        </w:rPr>
        <w:t>p. 41- 44).</w:t>
      </w:r>
    </w:p>
    <w:p w14:paraId="417E42D7" w14:textId="77777777" w:rsidR="004F73A8" w:rsidRDefault="004F73A8" w:rsidP="004F73A8">
      <w:pPr>
        <w:pStyle w:val="BasicParagraph"/>
        <w:numPr>
          <w:ilvl w:val="0"/>
          <w:numId w:val="8"/>
        </w:numPr>
        <w:suppressAutoHyphens/>
        <w:spacing w:line="240" w:lineRule="auto"/>
        <w:ind w:left="360"/>
        <w:jc w:val="both"/>
        <w:textAlignment w:val="auto"/>
        <w:rPr>
          <w:rFonts w:ascii="Arial" w:hAnsi="Arial" w:cs="Arial"/>
          <w:spacing w:val="2"/>
          <w:w w:val="105"/>
          <w:lang w:val="es-ES"/>
        </w:rPr>
      </w:pPr>
      <w:r>
        <w:rPr>
          <w:rFonts w:ascii="Arial" w:hAnsi="Arial" w:cs="Arial"/>
          <w:spacing w:val="2"/>
          <w:w w:val="105"/>
          <w:lang w:val="es-ES"/>
        </w:rPr>
        <w:t xml:space="preserve">Gómez García, Yanay.  (2017). </w:t>
      </w:r>
      <w:r>
        <w:rPr>
          <w:rFonts w:ascii="Arial" w:hAnsi="Arial" w:cs="Arial"/>
          <w:bCs/>
          <w:i/>
          <w:lang w:val="es-ES"/>
        </w:rPr>
        <w:t>Propuesta de Planeamiento y diseño participativo para la rehabilitación urbana de Corredor Cultural y de Servicio en Zona Centro de Aguada de Pasajeros</w:t>
      </w:r>
      <w:r>
        <w:rPr>
          <w:rFonts w:ascii="Arial" w:hAnsi="Arial" w:cs="Arial"/>
          <w:i/>
          <w:spacing w:val="2"/>
          <w:w w:val="105"/>
          <w:lang w:val="es-ES"/>
        </w:rPr>
        <w:t>.</w:t>
      </w:r>
      <w:r>
        <w:rPr>
          <w:rFonts w:ascii="Arial" w:hAnsi="Arial" w:cs="Arial"/>
          <w:spacing w:val="2"/>
          <w:w w:val="105"/>
          <w:lang w:val="es-ES"/>
        </w:rPr>
        <w:t xml:space="preserve"> Trabajo de Diploma. Facultad de Construcciones, Universidad Central “Marta Abreu” de Las Villas.</w:t>
      </w:r>
    </w:p>
    <w:p w14:paraId="23D701C2" w14:textId="77777777" w:rsidR="00834A9B" w:rsidRPr="005231BC" w:rsidRDefault="00834A9B" w:rsidP="004F73A8">
      <w:pPr>
        <w:pStyle w:val="Prrafodelista"/>
        <w:numPr>
          <w:ilvl w:val="0"/>
          <w:numId w:val="8"/>
        </w:numPr>
        <w:spacing w:after="0" w:line="240" w:lineRule="auto"/>
        <w:ind w:left="360"/>
        <w:jc w:val="both"/>
        <w:rPr>
          <w:rFonts w:ascii="Arial" w:hAnsi="Arial" w:cs="Arial"/>
          <w:sz w:val="24"/>
          <w:szCs w:val="24"/>
          <w:lang w:val="es-ES_tradnl"/>
        </w:rPr>
      </w:pPr>
      <w:r w:rsidRPr="005231BC">
        <w:rPr>
          <w:rFonts w:ascii="Arial" w:hAnsi="Arial" w:cs="Arial"/>
          <w:sz w:val="24"/>
          <w:szCs w:val="24"/>
          <w:lang w:val="es-ES_tradnl"/>
        </w:rPr>
        <w:t>Ídem</w:t>
      </w:r>
      <w:r w:rsidR="004F73A8">
        <w:rPr>
          <w:rFonts w:ascii="Arial" w:hAnsi="Arial" w:cs="Arial"/>
          <w:sz w:val="24"/>
          <w:szCs w:val="24"/>
          <w:lang w:val="es-ES_tradnl"/>
        </w:rPr>
        <w:t xml:space="preserve"> 1</w:t>
      </w:r>
    </w:p>
    <w:p w14:paraId="0A6B262E" w14:textId="77777777" w:rsidR="00E62F4F" w:rsidRPr="00180143" w:rsidRDefault="0071017F" w:rsidP="004F73A8">
      <w:pPr>
        <w:pStyle w:val="Prrafodelista"/>
        <w:numPr>
          <w:ilvl w:val="0"/>
          <w:numId w:val="8"/>
        </w:numPr>
        <w:spacing w:after="0" w:line="240" w:lineRule="auto"/>
        <w:ind w:left="360"/>
        <w:jc w:val="both"/>
        <w:rPr>
          <w:rFonts w:ascii="Arial" w:hAnsi="Arial" w:cs="Arial"/>
          <w:sz w:val="24"/>
          <w:szCs w:val="24"/>
        </w:rPr>
      </w:pPr>
      <w:r w:rsidRPr="00320C25">
        <w:rPr>
          <w:rFonts w:ascii="Arial" w:hAnsi="Arial" w:cs="Arial"/>
          <w:sz w:val="24"/>
          <w:szCs w:val="24"/>
          <w:lang w:val="es-ES_tradnl"/>
        </w:rPr>
        <w:t>Ídem 1</w:t>
      </w:r>
    </w:p>
    <w:p w14:paraId="4BA456C0" w14:textId="77777777" w:rsidR="004F73A8" w:rsidRPr="00180143" w:rsidRDefault="00180143" w:rsidP="001719A2">
      <w:pPr>
        <w:pStyle w:val="Prrafodelista"/>
        <w:numPr>
          <w:ilvl w:val="0"/>
          <w:numId w:val="8"/>
        </w:numPr>
        <w:spacing w:after="0" w:line="240" w:lineRule="auto"/>
        <w:ind w:left="360"/>
        <w:jc w:val="both"/>
        <w:rPr>
          <w:rFonts w:ascii="Arial" w:hAnsi="Arial" w:cs="Arial"/>
          <w:sz w:val="24"/>
          <w:szCs w:val="24"/>
        </w:rPr>
      </w:pPr>
      <w:r w:rsidRPr="00180143">
        <w:rPr>
          <w:rFonts w:ascii="Arial" w:hAnsi="Arial" w:cs="Arial"/>
          <w:sz w:val="24"/>
          <w:szCs w:val="24"/>
          <w:lang w:val="es-ES_tradnl"/>
        </w:rPr>
        <w:t>Ídem 1</w:t>
      </w:r>
      <w:bookmarkStart w:id="3" w:name="_GoBack"/>
      <w:bookmarkEnd w:id="3"/>
    </w:p>
    <w:sectPr w:rsidR="004F73A8" w:rsidRPr="00180143" w:rsidSect="00C54C4D">
      <w:pgSz w:w="12240" w:h="15840" w:code="1"/>
      <w:pgMar w:top="1440" w:right="1440" w:bottom="1440" w:left="1440" w:header="720" w:footer="720" w:gutter="0"/>
      <w:cols w:space="720"/>
      <w:noEndnote/>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i" w:date="2019-04-15T16:50:00Z" w:initials="M">
    <w:p w14:paraId="294F6924" w14:textId="77777777" w:rsidR="00DC684C" w:rsidRDefault="00DC684C">
      <w:pPr>
        <w:pStyle w:val="Textocomentario"/>
      </w:pPr>
      <w:r>
        <w:rPr>
          <w:rStyle w:val="Refdecomentario"/>
        </w:rPr>
        <w:annotationRef/>
      </w:r>
    </w:p>
  </w:comment>
  <w:comment w:id="1" w:author="Mari" w:date="2019-04-23T20:52:00Z" w:initials="M">
    <w:p w14:paraId="6681529B" w14:textId="77777777" w:rsidR="00DC684C" w:rsidRDefault="00DC684C">
      <w:pPr>
        <w:pStyle w:val="Textocomentario"/>
      </w:pPr>
      <w:r>
        <w:rPr>
          <w:rStyle w:val="Refdecomentario"/>
        </w:rPr>
        <w:annotationRef/>
      </w:r>
      <w:r>
        <w:t>ok</w:t>
      </w:r>
    </w:p>
  </w:comment>
  <w:comment w:id="2" w:author="Mari" w:date="2019-04-23T20:54:00Z" w:initials="M">
    <w:p w14:paraId="0A4AFDEC" w14:textId="77777777" w:rsidR="00DC684C" w:rsidRDefault="00DC684C">
      <w:pPr>
        <w:pStyle w:val="Textocomentario"/>
      </w:pPr>
      <w:r>
        <w:rPr>
          <w:rStyle w:val="Refdecomentario"/>
        </w:rPr>
        <w:annotationRef/>
      </w:r>
      <w:r>
        <w:t>ok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4F6924" w15:done="0"/>
  <w15:commentEx w15:paraId="6681529B" w15:done="0"/>
  <w15:commentEx w15:paraId="0A4AFDE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Futura Std Light">
    <w:altName w:val="Futura Std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llerose">
    <w:altName w:val="Bellerose"/>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AE13F9D"/>
    <w:multiLevelType w:val="hybridMultilevel"/>
    <w:tmpl w:val="2A674F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7F58F1F6"/>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8084AD2"/>
    <w:multiLevelType w:val="hybridMultilevel"/>
    <w:tmpl w:val="419A3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73B92"/>
    <w:multiLevelType w:val="hybridMultilevel"/>
    <w:tmpl w:val="E134223E"/>
    <w:lvl w:ilvl="0" w:tplc="55E49418">
      <w:start w:val="1"/>
      <w:numFmt w:val="decimal"/>
      <w:lvlText w:val="%1."/>
      <w:lvlJc w:val="left"/>
      <w:pPr>
        <w:ind w:left="720" w:hanging="360"/>
      </w:pPr>
      <w:rPr>
        <w:rFonts w:ascii="Futura Std Light" w:hAnsi="Futura Std Light" w:cs="Futura Std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2A985"/>
    <w:multiLevelType w:val="hybridMultilevel"/>
    <w:tmpl w:val="326572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6210917"/>
    <w:multiLevelType w:val="hybridMultilevel"/>
    <w:tmpl w:val="F88486EE"/>
    <w:lvl w:ilvl="0" w:tplc="9CCE2A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1702B9"/>
    <w:multiLevelType w:val="hybridMultilevel"/>
    <w:tmpl w:val="419A3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315F25"/>
    <w:multiLevelType w:val="hybridMultilevel"/>
    <w:tmpl w:val="B004860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60321DA6"/>
    <w:multiLevelType w:val="hybridMultilevel"/>
    <w:tmpl w:val="A63CC2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787628C9"/>
    <w:multiLevelType w:val="hybridMultilevel"/>
    <w:tmpl w:val="C304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5"/>
  </w:num>
  <w:num w:numId="5">
    <w:abstractNumId w:val="8"/>
  </w:num>
  <w:num w:numId="6">
    <w:abstractNumId w:val="3"/>
  </w:num>
  <w:num w:numId="7">
    <w:abstractNumId w:val="1"/>
  </w:num>
  <w:num w:numId="8">
    <w:abstractNumId w:val="2"/>
  </w:num>
  <w:num w:numId="9">
    <w:abstractNumId w:val="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E500D9"/>
    <w:rsid w:val="00003908"/>
    <w:rsid w:val="00024064"/>
    <w:rsid w:val="00044A51"/>
    <w:rsid w:val="00050D1C"/>
    <w:rsid w:val="00077BAD"/>
    <w:rsid w:val="0008017B"/>
    <w:rsid w:val="00095FFC"/>
    <w:rsid w:val="0010313D"/>
    <w:rsid w:val="001259DD"/>
    <w:rsid w:val="0014029A"/>
    <w:rsid w:val="0014145D"/>
    <w:rsid w:val="00142781"/>
    <w:rsid w:val="00180143"/>
    <w:rsid w:val="00194AB5"/>
    <w:rsid w:val="001E63E9"/>
    <w:rsid w:val="00232E9F"/>
    <w:rsid w:val="002719DE"/>
    <w:rsid w:val="002C2F8B"/>
    <w:rsid w:val="002D7664"/>
    <w:rsid w:val="00320C25"/>
    <w:rsid w:val="00321276"/>
    <w:rsid w:val="0034324C"/>
    <w:rsid w:val="00345E68"/>
    <w:rsid w:val="00355AAE"/>
    <w:rsid w:val="00356C2D"/>
    <w:rsid w:val="003739C3"/>
    <w:rsid w:val="00383EE3"/>
    <w:rsid w:val="003C5574"/>
    <w:rsid w:val="003D21A0"/>
    <w:rsid w:val="00417814"/>
    <w:rsid w:val="0042059B"/>
    <w:rsid w:val="00467350"/>
    <w:rsid w:val="00481852"/>
    <w:rsid w:val="004A5510"/>
    <w:rsid w:val="004A6867"/>
    <w:rsid w:val="004D232A"/>
    <w:rsid w:val="004F17A0"/>
    <w:rsid w:val="004F73A8"/>
    <w:rsid w:val="00505D4C"/>
    <w:rsid w:val="005231BC"/>
    <w:rsid w:val="00581CA5"/>
    <w:rsid w:val="005A2666"/>
    <w:rsid w:val="005C26DD"/>
    <w:rsid w:val="005E582F"/>
    <w:rsid w:val="005F3678"/>
    <w:rsid w:val="0069761A"/>
    <w:rsid w:val="006A0F55"/>
    <w:rsid w:val="006A793C"/>
    <w:rsid w:val="006E2DC1"/>
    <w:rsid w:val="006E4E76"/>
    <w:rsid w:val="006E5120"/>
    <w:rsid w:val="00701F60"/>
    <w:rsid w:val="0071017F"/>
    <w:rsid w:val="007717DF"/>
    <w:rsid w:val="00795083"/>
    <w:rsid w:val="007C1C5A"/>
    <w:rsid w:val="007E2903"/>
    <w:rsid w:val="007F265D"/>
    <w:rsid w:val="008052F6"/>
    <w:rsid w:val="0081597F"/>
    <w:rsid w:val="00834A9B"/>
    <w:rsid w:val="00880662"/>
    <w:rsid w:val="0089158B"/>
    <w:rsid w:val="008A3BC3"/>
    <w:rsid w:val="008C1E7F"/>
    <w:rsid w:val="008D39D0"/>
    <w:rsid w:val="008F6C38"/>
    <w:rsid w:val="00917238"/>
    <w:rsid w:val="0093257D"/>
    <w:rsid w:val="00934332"/>
    <w:rsid w:val="00941E6B"/>
    <w:rsid w:val="0097574E"/>
    <w:rsid w:val="009766C9"/>
    <w:rsid w:val="0098356D"/>
    <w:rsid w:val="00994355"/>
    <w:rsid w:val="00997C57"/>
    <w:rsid w:val="009B03C2"/>
    <w:rsid w:val="009B549C"/>
    <w:rsid w:val="009D3F03"/>
    <w:rsid w:val="00A24C29"/>
    <w:rsid w:val="00A71673"/>
    <w:rsid w:val="00A8227E"/>
    <w:rsid w:val="00A87F55"/>
    <w:rsid w:val="00AD6ED3"/>
    <w:rsid w:val="00AF61DC"/>
    <w:rsid w:val="00B376CA"/>
    <w:rsid w:val="00B40E78"/>
    <w:rsid w:val="00B45991"/>
    <w:rsid w:val="00B5345A"/>
    <w:rsid w:val="00BA02A1"/>
    <w:rsid w:val="00C54C4D"/>
    <w:rsid w:val="00C55389"/>
    <w:rsid w:val="00C650D4"/>
    <w:rsid w:val="00C70E19"/>
    <w:rsid w:val="00CB1E69"/>
    <w:rsid w:val="00CC25F4"/>
    <w:rsid w:val="00CD530C"/>
    <w:rsid w:val="00CF6C2B"/>
    <w:rsid w:val="00D411B9"/>
    <w:rsid w:val="00D451FA"/>
    <w:rsid w:val="00D56B59"/>
    <w:rsid w:val="00D70DCB"/>
    <w:rsid w:val="00D91787"/>
    <w:rsid w:val="00DC684C"/>
    <w:rsid w:val="00E500D9"/>
    <w:rsid w:val="00E56CE9"/>
    <w:rsid w:val="00E62F4F"/>
    <w:rsid w:val="00E706F3"/>
    <w:rsid w:val="00E91688"/>
    <w:rsid w:val="00EC51C8"/>
    <w:rsid w:val="00EE3971"/>
    <w:rsid w:val="00F10100"/>
    <w:rsid w:val="00F44869"/>
    <w:rsid w:val="00F65632"/>
    <w:rsid w:val="00FB3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21483"/>
  <w15:docId w15:val="{187D6099-5ECC-421F-8D0D-ED74ECC40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54C4D"/>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9B549C"/>
    <w:rPr>
      <w:color w:val="0000FF" w:themeColor="hyperlink"/>
      <w:u w:val="single"/>
    </w:rPr>
  </w:style>
  <w:style w:type="paragraph" w:customStyle="1" w:styleId="Pa2">
    <w:name w:val="Pa2"/>
    <w:basedOn w:val="Normal"/>
    <w:next w:val="Normal"/>
    <w:uiPriority w:val="99"/>
    <w:rsid w:val="00CC25F4"/>
    <w:pPr>
      <w:autoSpaceDE w:val="0"/>
      <w:autoSpaceDN w:val="0"/>
      <w:adjustRightInd w:val="0"/>
      <w:spacing w:after="0" w:line="241" w:lineRule="atLeast"/>
    </w:pPr>
    <w:rPr>
      <w:rFonts w:ascii="Futura Std Light" w:hAnsi="Futura Std Light"/>
      <w:sz w:val="24"/>
      <w:szCs w:val="24"/>
      <w:lang w:val="en-US"/>
    </w:rPr>
  </w:style>
  <w:style w:type="character" w:styleId="Textodelmarcadordeposicin">
    <w:name w:val="Placeholder Text"/>
    <w:basedOn w:val="Fuentedeprrafopredeter"/>
    <w:uiPriority w:val="99"/>
    <w:semiHidden/>
    <w:rsid w:val="00481852"/>
    <w:rPr>
      <w:color w:val="808080"/>
    </w:rPr>
  </w:style>
  <w:style w:type="paragraph" w:styleId="Textodeglobo">
    <w:name w:val="Balloon Text"/>
    <w:basedOn w:val="Normal"/>
    <w:link w:val="TextodegloboCar"/>
    <w:uiPriority w:val="99"/>
    <w:semiHidden/>
    <w:unhideWhenUsed/>
    <w:rsid w:val="004818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1852"/>
    <w:rPr>
      <w:rFonts w:ascii="Tahoma" w:hAnsi="Tahoma" w:cs="Tahoma"/>
      <w:sz w:val="16"/>
      <w:szCs w:val="16"/>
      <w:lang w:val="es-ES"/>
    </w:rPr>
  </w:style>
  <w:style w:type="paragraph" w:styleId="Prrafodelista">
    <w:name w:val="List Paragraph"/>
    <w:basedOn w:val="Normal"/>
    <w:uiPriority w:val="34"/>
    <w:qFormat/>
    <w:rsid w:val="0069761A"/>
    <w:pPr>
      <w:ind w:left="720"/>
      <w:contextualSpacing/>
    </w:pPr>
  </w:style>
  <w:style w:type="character" w:customStyle="1" w:styleId="tlid-translation">
    <w:name w:val="tlid-translation"/>
    <w:basedOn w:val="Fuentedeprrafopredeter"/>
    <w:rsid w:val="00F65632"/>
  </w:style>
  <w:style w:type="paragraph" w:customStyle="1" w:styleId="Pa0">
    <w:name w:val="Pa0"/>
    <w:basedOn w:val="Default"/>
    <w:next w:val="Default"/>
    <w:uiPriority w:val="99"/>
    <w:rsid w:val="00701F60"/>
    <w:pPr>
      <w:spacing w:line="241" w:lineRule="atLeast"/>
    </w:pPr>
    <w:rPr>
      <w:rFonts w:ascii="Bellerose" w:hAnsi="Bellerose" w:cstheme="minorBidi"/>
      <w:color w:val="auto"/>
    </w:rPr>
  </w:style>
  <w:style w:type="character" w:customStyle="1" w:styleId="A0">
    <w:name w:val="A0"/>
    <w:uiPriority w:val="99"/>
    <w:rsid w:val="00701F60"/>
    <w:rPr>
      <w:rFonts w:cs="Bellerose"/>
      <w:color w:val="211D1E"/>
      <w:sz w:val="22"/>
      <w:szCs w:val="22"/>
    </w:rPr>
  </w:style>
  <w:style w:type="paragraph" w:customStyle="1" w:styleId="Pa1">
    <w:name w:val="Pa1"/>
    <w:basedOn w:val="Default"/>
    <w:next w:val="Default"/>
    <w:uiPriority w:val="99"/>
    <w:rsid w:val="00701F60"/>
    <w:pPr>
      <w:spacing w:line="281" w:lineRule="atLeast"/>
    </w:pPr>
    <w:rPr>
      <w:rFonts w:ascii="Bellerose" w:hAnsi="Bellerose" w:cstheme="minorBidi"/>
      <w:color w:val="auto"/>
    </w:rPr>
  </w:style>
  <w:style w:type="character" w:customStyle="1" w:styleId="A5">
    <w:name w:val="A5"/>
    <w:uiPriority w:val="99"/>
    <w:rsid w:val="00701F60"/>
    <w:rPr>
      <w:rFonts w:cs="Bellerose"/>
      <w:color w:val="FFFFFF"/>
      <w:sz w:val="36"/>
      <w:szCs w:val="36"/>
    </w:rPr>
  </w:style>
  <w:style w:type="paragraph" w:customStyle="1" w:styleId="BasicParagraph">
    <w:name w:val="[Basic Paragraph]"/>
    <w:basedOn w:val="Normal"/>
    <w:uiPriority w:val="99"/>
    <w:rsid w:val="0089158B"/>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Refdecomentario">
    <w:name w:val="annotation reference"/>
    <w:basedOn w:val="Fuentedeprrafopredeter"/>
    <w:uiPriority w:val="99"/>
    <w:semiHidden/>
    <w:unhideWhenUsed/>
    <w:rsid w:val="00E706F3"/>
    <w:rPr>
      <w:sz w:val="16"/>
      <w:szCs w:val="16"/>
    </w:rPr>
  </w:style>
  <w:style w:type="paragraph" w:styleId="Textocomentario">
    <w:name w:val="annotation text"/>
    <w:basedOn w:val="Normal"/>
    <w:link w:val="TextocomentarioCar"/>
    <w:uiPriority w:val="99"/>
    <w:semiHidden/>
    <w:unhideWhenUsed/>
    <w:rsid w:val="00E706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06F3"/>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E706F3"/>
    <w:rPr>
      <w:b/>
      <w:bCs/>
    </w:rPr>
  </w:style>
  <w:style w:type="character" w:customStyle="1" w:styleId="AsuntodelcomentarioCar">
    <w:name w:val="Asunto del comentario Car"/>
    <w:basedOn w:val="TextocomentarioCar"/>
    <w:link w:val="Asuntodelcomentario"/>
    <w:uiPriority w:val="99"/>
    <w:semiHidden/>
    <w:rsid w:val="00E706F3"/>
    <w:rPr>
      <w:b/>
      <w:bCs/>
      <w:sz w:val="20"/>
      <w:szCs w:val="20"/>
      <w:lang w:val="es-ES"/>
    </w:rPr>
  </w:style>
  <w:style w:type="paragraph" w:styleId="NormalWeb">
    <w:name w:val="Normal (Web)"/>
    <w:basedOn w:val="Normal"/>
    <w:uiPriority w:val="99"/>
    <w:semiHidden/>
    <w:unhideWhenUsed/>
    <w:rsid w:val="001402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aconvietas">
    <w:name w:val="List Bullet"/>
    <w:basedOn w:val="Normal"/>
    <w:uiPriority w:val="99"/>
    <w:unhideWhenUsed/>
    <w:rsid w:val="008F6C38"/>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633">
      <w:bodyDiv w:val="1"/>
      <w:marLeft w:val="0"/>
      <w:marRight w:val="0"/>
      <w:marTop w:val="0"/>
      <w:marBottom w:val="0"/>
      <w:divBdr>
        <w:top w:val="none" w:sz="0" w:space="0" w:color="auto"/>
        <w:left w:val="none" w:sz="0" w:space="0" w:color="auto"/>
        <w:bottom w:val="none" w:sz="0" w:space="0" w:color="auto"/>
        <w:right w:val="none" w:sz="0" w:space="0" w:color="auto"/>
      </w:divBdr>
    </w:div>
    <w:div w:id="307127072">
      <w:bodyDiv w:val="1"/>
      <w:marLeft w:val="0"/>
      <w:marRight w:val="0"/>
      <w:marTop w:val="0"/>
      <w:marBottom w:val="0"/>
      <w:divBdr>
        <w:top w:val="none" w:sz="0" w:space="0" w:color="auto"/>
        <w:left w:val="none" w:sz="0" w:space="0" w:color="auto"/>
        <w:bottom w:val="none" w:sz="0" w:space="0" w:color="auto"/>
        <w:right w:val="none" w:sz="0" w:space="0" w:color="auto"/>
      </w:divBdr>
    </w:div>
    <w:div w:id="592012403">
      <w:bodyDiv w:val="1"/>
      <w:marLeft w:val="0"/>
      <w:marRight w:val="0"/>
      <w:marTop w:val="0"/>
      <w:marBottom w:val="0"/>
      <w:divBdr>
        <w:top w:val="none" w:sz="0" w:space="0" w:color="auto"/>
        <w:left w:val="none" w:sz="0" w:space="0" w:color="auto"/>
        <w:bottom w:val="none" w:sz="0" w:space="0" w:color="auto"/>
        <w:right w:val="none" w:sz="0" w:space="0" w:color="auto"/>
      </w:divBdr>
    </w:div>
    <w:div w:id="596669194">
      <w:bodyDiv w:val="1"/>
      <w:marLeft w:val="0"/>
      <w:marRight w:val="0"/>
      <w:marTop w:val="0"/>
      <w:marBottom w:val="0"/>
      <w:divBdr>
        <w:top w:val="none" w:sz="0" w:space="0" w:color="auto"/>
        <w:left w:val="none" w:sz="0" w:space="0" w:color="auto"/>
        <w:bottom w:val="none" w:sz="0" w:space="0" w:color="auto"/>
        <w:right w:val="none" w:sz="0" w:space="0" w:color="auto"/>
      </w:divBdr>
    </w:div>
    <w:div w:id="757218348">
      <w:bodyDiv w:val="1"/>
      <w:marLeft w:val="0"/>
      <w:marRight w:val="0"/>
      <w:marTop w:val="0"/>
      <w:marBottom w:val="0"/>
      <w:divBdr>
        <w:top w:val="none" w:sz="0" w:space="0" w:color="auto"/>
        <w:left w:val="none" w:sz="0" w:space="0" w:color="auto"/>
        <w:bottom w:val="none" w:sz="0" w:space="0" w:color="auto"/>
        <w:right w:val="none" w:sz="0" w:space="0" w:color="auto"/>
      </w:divBdr>
    </w:div>
    <w:div w:id="774444867">
      <w:bodyDiv w:val="1"/>
      <w:marLeft w:val="0"/>
      <w:marRight w:val="0"/>
      <w:marTop w:val="0"/>
      <w:marBottom w:val="0"/>
      <w:divBdr>
        <w:top w:val="none" w:sz="0" w:space="0" w:color="auto"/>
        <w:left w:val="none" w:sz="0" w:space="0" w:color="auto"/>
        <w:bottom w:val="none" w:sz="0" w:space="0" w:color="auto"/>
        <w:right w:val="none" w:sz="0" w:space="0" w:color="auto"/>
      </w:divBdr>
    </w:div>
    <w:div w:id="1123767251">
      <w:bodyDiv w:val="1"/>
      <w:marLeft w:val="0"/>
      <w:marRight w:val="0"/>
      <w:marTop w:val="0"/>
      <w:marBottom w:val="0"/>
      <w:divBdr>
        <w:top w:val="none" w:sz="0" w:space="0" w:color="auto"/>
        <w:left w:val="none" w:sz="0" w:space="0" w:color="auto"/>
        <w:bottom w:val="none" w:sz="0" w:space="0" w:color="auto"/>
        <w:right w:val="none" w:sz="0" w:space="0" w:color="auto"/>
      </w:divBdr>
    </w:div>
    <w:div w:id="1235970755">
      <w:bodyDiv w:val="1"/>
      <w:marLeft w:val="0"/>
      <w:marRight w:val="0"/>
      <w:marTop w:val="0"/>
      <w:marBottom w:val="0"/>
      <w:divBdr>
        <w:top w:val="none" w:sz="0" w:space="0" w:color="auto"/>
        <w:left w:val="none" w:sz="0" w:space="0" w:color="auto"/>
        <w:bottom w:val="none" w:sz="0" w:space="0" w:color="auto"/>
        <w:right w:val="none" w:sz="0" w:space="0" w:color="auto"/>
      </w:divBdr>
    </w:div>
    <w:div w:id="1293096919">
      <w:bodyDiv w:val="1"/>
      <w:marLeft w:val="0"/>
      <w:marRight w:val="0"/>
      <w:marTop w:val="0"/>
      <w:marBottom w:val="0"/>
      <w:divBdr>
        <w:top w:val="none" w:sz="0" w:space="0" w:color="auto"/>
        <w:left w:val="none" w:sz="0" w:space="0" w:color="auto"/>
        <w:bottom w:val="none" w:sz="0" w:space="0" w:color="auto"/>
        <w:right w:val="none" w:sz="0" w:space="0" w:color="auto"/>
      </w:divBdr>
    </w:div>
    <w:div w:id="185580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e@uclv.edu.cu" TargetMode="External"/><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hyperlink" Target="mailto:habitata@enet.cu" TargetMode="External"/><Relationship Id="rId12" Type="http://schemas.openxmlformats.org/officeDocument/2006/relationships/comments" Target="comments.xml"/><Relationship Id="rId17" Type="http://schemas.openxmlformats.org/officeDocument/2006/relationships/image" Target="media/image6.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sabele@uclv.edu.cu" TargetMode="External"/><Relationship Id="rId11" Type="http://schemas.openxmlformats.org/officeDocument/2006/relationships/image" Target="media/image2.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yperlink" Target="http://definicion.de/" TargetMode="Externa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habitata@enet.c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E3831-01CE-4D91-A58C-482C01319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4167</Words>
  <Characters>23756</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dc:creator>
  <cp:lastModifiedBy>Maria Isabel</cp:lastModifiedBy>
  <cp:revision>2</cp:revision>
  <dcterms:created xsi:type="dcterms:W3CDTF">2019-04-30T10:17:00Z</dcterms:created>
  <dcterms:modified xsi:type="dcterms:W3CDTF">2019-04-30T10:17:00Z</dcterms:modified>
</cp:coreProperties>
</file>