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6" w:rsidRDefault="00F51845" w:rsidP="00F51845">
      <w:pPr>
        <w:spacing w:after="0"/>
        <w:jc w:val="center"/>
        <w:rPr>
          <w:rFonts w:ascii="Times New Roman" w:eastAsia="Times New Roman" w:hAnsi="Times New Roman" w:cs="Times New Roman"/>
          <w:b/>
          <w:bCs/>
          <w:caps/>
          <w:sz w:val="28"/>
          <w:szCs w:val="28"/>
          <w:lang w:eastAsia="pt-BR"/>
        </w:rPr>
      </w:pPr>
      <w:r w:rsidRPr="00F51845">
        <w:rPr>
          <w:rFonts w:ascii="Times New Roman" w:eastAsia="Times New Roman" w:hAnsi="Times New Roman" w:cs="Times New Roman"/>
          <w:b/>
          <w:bCs/>
          <w:caps/>
          <w:sz w:val="28"/>
          <w:szCs w:val="28"/>
          <w:lang w:eastAsia="pt-BR"/>
        </w:rPr>
        <w:t>Automatización, Rob</w:t>
      </w:r>
      <w:r>
        <w:rPr>
          <w:rFonts w:ascii="Times New Roman" w:eastAsia="Times New Roman" w:hAnsi="Times New Roman" w:cs="Times New Roman"/>
          <w:b/>
          <w:bCs/>
          <w:caps/>
          <w:sz w:val="28"/>
          <w:szCs w:val="28"/>
          <w:lang w:eastAsia="pt-BR"/>
        </w:rPr>
        <w:t>ótica y Sistemas Computacionales</w:t>
      </w:r>
    </w:p>
    <w:p w:rsidR="00F51845" w:rsidRPr="00F51845" w:rsidRDefault="00F51845" w:rsidP="00F51845">
      <w:pPr>
        <w:spacing w:after="0"/>
        <w:jc w:val="center"/>
        <w:rPr>
          <w:rFonts w:ascii="Times New Roman" w:hAnsi="Times New Roman" w:cs="Times New Roman"/>
          <w:caps/>
          <w:sz w:val="28"/>
          <w:szCs w:val="28"/>
        </w:rPr>
      </w:pPr>
    </w:p>
    <w:p w:rsidR="00E912D0" w:rsidRDefault="00E912D0" w:rsidP="00667F10">
      <w:pPr>
        <w:spacing w:after="0"/>
        <w:jc w:val="center"/>
        <w:rPr>
          <w:rFonts w:ascii="Times New Roman" w:hAnsi="Times New Roman" w:cs="Times New Roman"/>
          <w:b/>
          <w:sz w:val="24"/>
          <w:szCs w:val="24"/>
        </w:rPr>
      </w:pPr>
    </w:p>
    <w:p w:rsidR="008A1C16" w:rsidRDefault="00AF0069" w:rsidP="00667F10">
      <w:pPr>
        <w:spacing w:after="0"/>
        <w:jc w:val="center"/>
        <w:rPr>
          <w:rFonts w:ascii="Times New Roman" w:hAnsi="Times New Roman" w:cs="Times New Roman"/>
          <w:b/>
          <w:caps/>
          <w:sz w:val="28"/>
          <w:szCs w:val="28"/>
        </w:rPr>
      </w:pPr>
      <w:r w:rsidRPr="00F51845">
        <w:rPr>
          <w:rFonts w:ascii="Times New Roman" w:hAnsi="Times New Roman" w:cs="Times New Roman"/>
          <w:b/>
          <w:caps/>
          <w:sz w:val="28"/>
          <w:szCs w:val="28"/>
        </w:rPr>
        <w:t xml:space="preserve">Estrategias de control en Sistemas de Fase No </w:t>
      </w:r>
      <w:r w:rsidR="00FF3B54" w:rsidRPr="00F51845">
        <w:rPr>
          <w:rFonts w:ascii="Times New Roman" w:hAnsi="Times New Roman" w:cs="Times New Roman"/>
          <w:b/>
          <w:caps/>
          <w:sz w:val="28"/>
          <w:szCs w:val="28"/>
        </w:rPr>
        <w:t>Mínima</w:t>
      </w:r>
    </w:p>
    <w:p w:rsidR="00F51845" w:rsidRPr="00F51845" w:rsidRDefault="00F51845" w:rsidP="00667F10">
      <w:pPr>
        <w:spacing w:after="0"/>
        <w:jc w:val="center"/>
        <w:rPr>
          <w:rFonts w:ascii="Times New Roman" w:hAnsi="Times New Roman" w:cs="Times New Roman"/>
          <w:caps/>
          <w:sz w:val="24"/>
          <w:szCs w:val="24"/>
        </w:rPr>
      </w:pPr>
    </w:p>
    <w:p w:rsidR="00E912D0" w:rsidRDefault="00E912D0" w:rsidP="00667F10">
      <w:pPr>
        <w:spacing w:after="0"/>
        <w:jc w:val="center"/>
        <w:rPr>
          <w:rFonts w:ascii="Times New Roman" w:hAnsi="Times New Roman" w:cs="Times New Roman"/>
          <w:b/>
          <w:i/>
          <w:sz w:val="24"/>
          <w:szCs w:val="24"/>
        </w:rPr>
      </w:pPr>
    </w:p>
    <w:p w:rsidR="008A1C16" w:rsidRPr="00F51845" w:rsidRDefault="00CF6AF7" w:rsidP="00667F10">
      <w:pPr>
        <w:spacing w:after="0"/>
        <w:jc w:val="center"/>
        <w:rPr>
          <w:rFonts w:ascii="Times New Roman" w:hAnsi="Times New Roman" w:cs="Times New Roman"/>
          <w:b/>
          <w:i/>
          <w:caps/>
          <w:sz w:val="24"/>
          <w:szCs w:val="24"/>
          <w:lang w:val="en-US"/>
        </w:rPr>
      </w:pPr>
      <w:r>
        <w:rPr>
          <w:rFonts w:ascii="Times New Roman" w:hAnsi="Times New Roman" w:cs="Times New Roman"/>
          <w:b/>
          <w:i/>
          <w:caps/>
          <w:sz w:val="28"/>
          <w:szCs w:val="28"/>
          <w:lang w:val="en-US"/>
        </w:rPr>
        <w:t>Control strategies on Non-</w:t>
      </w:r>
      <w:r w:rsidR="005A3370">
        <w:rPr>
          <w:rFonts w:ascii="Times New Roman" w:hAnsi="Times New Roman" w:cs="Times New Roman"/>
          <w:b/>
          <w:i/>
          <w:caps/>
          <w:sz w:val="28"/>
          <w:szCs w:val="28"/>
          <w:lang w:val="en-US"/>
        </w:rPr>
        <w:t>Minimum</w:t>
      </w:r>
      <w:r w:rsidR="00AF0069" w:rsidRPr="00F51845">
        <w:rPr>
          <w:rFonts w:ascii="Times New Roman" w:hAnsi="Times New Roman" w:cs="Times New Roman"/>
          <w:b/>
          <w:i/>
          <w:caps/>
          <w:sz w:val="28"/>
          <w:szCs w:val="28"/>
          <w:lang w:val="en-US"/>
        </w:rPr>
        <w:t xml:space="preserve"> Phase Systems</w:t>
      </w:r>
      <w:r w:rsidR="009061A5" w:rsidRPr="00F51845">
        <w:rPr>
          <w:rFonts w:ascii="Times New Roman" w:hAnsi="Times New Roman" w:cs="Times New Roman"/>
          <w:b/>
          <w:i/>
          <w:caps/>
          <w:sz w:val="24"/>
          <w:szCs w:val="24"/>
          <w:lang w:val="en-US"/>
        </w:rPr>
        <w:t>.</w:t>
      </w:r>
    </w:p>
    <w:p w:rsidR="009D5E02" w:rsidRPr="00AF0069" w:rsidRDefault="009D5E02" w:rsidP="00FF3346">
      <w:pPr>
        <w:spacing w:after="0" w:line="360" w:lineRule="auto"/>
        <w:rPr>
          <w:rFonts w:ascii="Times New Roman" w:hAnsi="Times New Roman" w:cs="Times New Roman"/>
          <w:b/>
          <w:sz w:val="24"/>
          <w:szCs w:val="24"/>
          <w:lang w:val="en-US"/>
        </w:rPr>
      </w:pPr>
    </w:p>
    <w:p w:rsidR="002E0882" w:rsidRPr="0070265B" w:rsidRDefault="002E0882" w:rsidP="00FF3346">
      <w:pPr>
        <w:spacing w:after="0" w:line="360" w:lineRule="auto"/>
        <w:rPr>
          <w:rFonts w:ascii="Times New Roman" w:hAnsi="Times New Roman" w:cs="Times New Roman"/>
          <w:sz w:val="24"/>
          <w:szCs w:val="24"/>
          <w:lang w:val="en-US"/>
        </w:rPr>
      </w:pPr>
    </w:p>
    <w:p w:rsidR="001A5D92" w:rsidRPr="0070265B" w:rsidRDefault="001A5D92" w:rsidP="0070265B">
      <w:pPr>
        <w:pStyle w:val="author"/>
        <w:spacing w:before="200" w:line="360" w:lineRule="auto"/>
        <w:jc w:val="both"/>
        <w:rPr>
          <w:rStyle w:val="superscript"/>
          <w:b/>
          <w:vertAlign w:val="baseline"/>
          <w:lang w:val="es-ES"/>
        </w:rPr>
      </w:pPr>
      <w:r w:rsidRPr="0070265B">
        <w:rPr>
          <w:b/>
          <w:lang w:val="es-ES"/>
        </w:rPr>
        <w:t>Irina Bausa Ortiz</w:t>
      </w:r>
      <w:r w:rsidRPr="0070265B">
        <w:rPr>
          <w:rStyle w:val="superscript"/>
          <w:b/>
          <w:lang w:val="es-ES"/>
        </w:rPr>
        <w:t>1</w:t>
      </w:r>
      <w:r w:rsidRPr="0070265B">
        <w:rPr>
          <w:b/>
          <w:lang w:val="es-ES"/>
        </w:rPr>
        <w:t>, César E. González González</w:t>
      </w:r>
      <w:r w:rsidRPr="0070265B">
        <w:rPr>
          <w:rStyle w:val="superscript"/>
          <w:b/>
          <w:lang w:val="es-ES"/>
        </w:rPr>
        <w:t>2</w:t>
      </w:r>
      <w:r w:rsidRPr="0070265B">
        <w:rPr>
          <w:b/>
          <w:lang w:val="es-ES"/>
        </w:rPr>
        <w:t>, Ania Lussón Cervantes</w:t>
      </w:r>
      <w:r w:rsidRPr="0070265B">
        <w:rPr>
          <w:rStyle w:val="superscript"/>
          <w:b/>
          <w:lang w:val="es-ES"/>
        </w:rPr>
        <w:t xml:space="preserve">3, </w:t>
      </w:r>
      <w:r w:rsidRPr="0070265B">
        <w:rPr>
          <w:rStyle w:val="superscript"/>
          <w:b/>
          <w:vertAlign w:val="baseline"/>
          <w:lang w:val="es-ES"/>
        </w:rPr>
        <w:t>Reinel Beltrán Aguedo</w:t>
      </w:r>
      <w:r w:rsidRPr="0070265B">
        <w:rPr>
          <w:rStyle w:val="superscript"/>
          <w:b/>
          <w:lang w:val="es-ES"/>
        </w:rPr>
        <w:t>4</w:t>
      </w:r>
    </w:p>
    <w:p w:rsidR="00E912D0" w:rsidRDefault="00E912D0" w:rsidP="005A3370">
      <w:pPr>
        <w:spacing w:after="0" w:line="360" w:lineRule="auto"/>
        <w:jc w:val="both"/>
        <w:rPr>
          <w:rFonts w:ascii="Times New Roman" w:hAnsi="Times New Roman" w:cs="Times New Roman"/>
          <w:snapToGrid w:val="0"/>
          <w:sz w:val="24"/>
          <w:szCs w:val="24"/>
        </w:rPr>
      </w:pPr>
      <w:r w:rsidRPr="00AB175B">
        <w:rPr>
          <w:rFonts w:ascii="Times New Roman" w:hAnsi="Times New Roman" w:cs="Times New Roman"/>
          <w:sz w:val="24"/>
          <w:szCs w:val="24"/>
        </w:rPr>
        <w:t xml:space="preserve">1- </w:t>
      </w:r>
      <w:r w:rsidR="00CE06BE" w:rsidRPr="00AB175B">
        <w:rPr>
          <w:rFonts w:ascii="Times New Roman" w:hAnsi="Times New Roman" w:cs="Times New Roman"/>
          <w:sz w:val="24"/>
          <w:szCs w:val="24"/>
        </w:rPr>
        <w:t xml:space="preserve">Irina Bausa Ortiz. </w:t>
      </w:r>
      <w:r w:rsidR="00CE06BE" w:rsidRPr="00AB175B">
        <w:rPr>
          <w:rFonts w:ascii="Times New Roman" w:hAnsi="Times New Roman" w:cs="Times New Roman"/>
          <w:snapToGrid w:val="0"/>
          <w:sz w:val="24"/>
          <w:szCs w:val="24"/>
        </w:rPr>
        <w:t xml:space="preserve">Universidad de Oriente, Cuba. </w:t>
      </w:r>
      <w:hyperlink r:id="rId8" w:history="1">
        <w:r w:rsidR="005A3370" w:rsidRPr="00FD739F">
          <w:rPr>
            <w:rStyle w:val="Hipervnculo"/>
            <w:rFonts w:ascii="Times New Roman" w:hAnsi="Times New Roman" w:cs="Times New Roman"/>
            <w:snapToGrid w:val="0"/>
            <w:sz w:val="24"/>
            <w:szCs w:val="24"/>
          </w:rPr>
          <w:t>ibausa@uo.edu.cu</w:t>
        </w:r>
      </w:hyperlink>
    </w:p>
    <w:p w:rsidR="00CE06BE" w:rsidRDefault="00E912D0" w:rsidP="005A3370">
      <w:pPr>
        <w:spacing w:after="0" w:line="360" w:lineRule="auto"/>
        <w:jc w:val="both"/>
        <w:rPr>
          <w:rFonts w:ascii="Times New Roman" w:hAnsi="Times New Roman" w:cs="Times New Roman"/>
          <w:snapToGrid w:val="0"/>
          <w:sz w:val="24"/>
          <w:szCs w:val="24"/>
        </w:rPr>
      </w:pPr>
      <w:r w:rsidRPr="00AB175B">
        <w:rPr>
          <w:rFonts w:ascii="Times New Roman" w:hAnsi="Times New Roman" w:cs="Times New Roman"/>
          <w:sz w:val="24"/>
          <w:szCs w:val="24"/>
        </w:rPr>
        <w:t xml:space="preserve">2- </w:t>
      </w:r>
      <w:r w:rsidR="00CE06BE" w:rsidRPr="00AB175B">
        <w:rPr>
          <w:rFonts w:ascii="Times New Roman" w:hAnsi="Times New Roman" w:cs="Times New Roman"/>
          <w:sz w:val="24"/>
          <w:szCs w:val="24"/>
        </w:rPr>
        <w:t>César E. González González</w:t>
      </w:r>
      <w:r w:rsidRPr="00AB175B">
        <w:rPr>
          <w:rFonts w:ascii="Times New Roman" w:hAnsi="Times New Roman" w:cs="Times New Roman"/>
          <w:sz w:val="24"/>
          <w:szCs w:val="24"/>
        </w:rPr>
        <w:t xml:space="preserve">. </w:t>
      </w:r>
      <w:r w:rsidR="00CE06BE" w:rsidRPr="00AB175B">
        <w:rPr>
          <w:rFonts w:ascii="Times New Roman" w:hAnsi="Times New Roman" w:cs="Times New Roman"/>
          <w:snapToGrid w:val="0"/>
          <w:sz w:val="24"/>
          <w:szCs w:val="24"/>
        </w:rPr>
        <w:t xml:space="preserve">Universidad de Oriente, Cuba. </w:t>
      </w:r>
      <w:hyperlink r:id="rId9" w:history="1">
        <w:r w:rsidR="005A3370" w:rsidRPr="00FD739F">
          <w:rPr>
            <w:rStyle w:val="Hipervnculo"/>
            <w:rFonts w:ascii="Times New Roman" w:hAnsi="Times New Roman" w:cs="Times New Roman"/>
            <w:snapToGrid w:val="0"/>
            <w:sz w:val="24"/>
            <w:szCs w:val="24"/>
          </w:rPr>
          <w:t>cgonzalez@uo.edu.cu</w:t>
        </w:r>
      </w:hyperlink>
    </w:p>
    <w:p w:rsidR="00E912D0" w:rsidRDefault="00CE06BE" w:rsidP="005A3370">
      <w:pPr>
        <w:spacing w:after="0" w:line="360" w:lineRule="auto"/>
        <w:jc w:val="both"/>
        <w:rPr>
          <w:rFonts w:ascii="Times New Roman" w:hAnsi="Times New Roman" w:cs="Times New Roman"/>
          <w:snapToGrid w:val="0"/>
          <w:sz w:val="24"/>
          <w:szCs w:val="24"/>
        </w:rPr>
      </w:pPr>
      <w:r w:rsidRPr="00AB175B">
        <w:rPr>
          <w:rFonts w:ascii="Times New Roman" w:hAnsi="Times New Roman" w:cs="Times New Roman"/>
          <w:snapToGrid w:val="0"/>
          <w:sz w:val="24"/>
          <w:szCs w:val="24"/>
        </w:rPr>
        <w:t xml:space="preserve">3- Ania Lussón Cervantes. Universidad Federal Rural de Pernambuco, Brasil. </w:t>
      </w:r>
      <w:hyperlink r:id="rId10" w:history="1">
        <w:r w:rsidR="005A3370" w:rsidRPr="00FD739F">
          <w:rPr>
            <w:rStyle w:val="Hipervnculo"/>
            <w:rFonts w:ascii="Times New Roman" w:hAnsi="Times New Roman" w:cs="Times New Roman"/>
            <w:snapToGrid w:val="0"/>
            <w:sz w:val="24"/>
            <w:szCs w:val="24"/>
          </w:rPr>
          <w:t>ania.lusson@ufrpe.br</w:t>
        </w:r>
      </w:hyperlink>
    </w:p>
    <w:p w:rsidR="00CE06BE" w:rsidRDefault="00CE06BE" w:rsidP="005A3370">
      <w:pPr>
        <w:spacing w:after="0" w:line="360" w:lineRule="auto"/>
        <w:jc w:val="both"/>
        <w:rPr>
          <w:rFonts w:ascii="Times New Roman" w:hAnsi="Times New Roman" w:cs="Times New Roman"/>
          <w:sz w:val="24"/>
          <w:szCs w:val="24"/>
        </w:rPr>
      </w:pPr>
      <w:r w:rsidRPr="00AB175B">
        <w:rPr>
          <w:rFonts w:ascii="Times New Roman" w:hAnsi="Times New Roman" w:cs="Times New Roman"/>
          <w:sz w:val="24"/>
          <w:szCs w:val="24"/>
        </w:rPr>
        <w:t>4-</w:t>
      </w:r>
      <w:r w:rsidR="00661B53">
        <w:rPr>
          <w:rFonts w:ascii="Times New Roman" w:hAnsi="Times New Roman" w:cs="Times New Roman"/>
          <w:sz w:val="24"/>
          <w:szCs w:val="24"/>
        </w:rPr>
        <w:t xml:space="preserve"> </w:t>
      </w:r>
      <w:r w:rsidR="00AF0069" w:rsidRPr="00AB175B">
        <w:rPr>
          <w:rFonts w:ascii="Times New Roman" w:hAnsi="Times New Roman" w:cs="Times New Roman"/>
          <w:sz w:val="24"/>
          <w:szCs w:val="24"/>
        </w:rPr>
        <w:t xml:space="preserve">Reinel Beltrán Aguedo. </w:t>
      </w:r>
      <w:r w:rsidR="00AF0069" w:rsidRPr="00AB175B">
        <w:rPr>
          <w:rFonts w:ascii="Times New Roman" w:hAnsi="Times New Roman" w:cs="Times New Roman"/>
          <w:snapToGrid w:val="0"/>
          <w:sz w:val="24"/>
          <w:szCs w:val="24"/>
        </w:rPr>
        <w:t xml:space="preserve">Universidad Federal Rural de Pernambuco, Brasil. </w:t>
      </w:r>
      <w:hyperlink r:id="rId11" w:history="1">
        <w:r w:rsidR="00661B53" w:rsidRPr="00FD739F">
          <w:rPr>
            <w:rStyle w:val="Hipervnculo"/>
            <w:rFonts w:ascii="Times New Roman" w:hAnsi="Times New Roman" w:cs="Times New Roman"/>
            <w:snapToGrid w:val="0"/>
            <w:sz w:val="24"/>
            <w:szCs w:val="24"/>
          </w:rPr>
          <w:t>reinel.beltran@ufrpe.br</w:t>
        </w:r>
      </w:hyperlink>
    </w:p>
    <w:p w:rsidR="00661B53" w:rsidRPr="00CE06BE" w:rsidRDefault="00661B53" w:rsidP="005A3370">
      <w:pPr>
        <w:spacing w:after="0" w:line="360" w:lineRule="auto"/>
        <w:jc w:val="both"/>
        <w:rPr>
          <w:rFonts w:ascii="Times New Roman" w:hAnsi="Times New Roman" w:cs="Times New Roman"/>
          <w:sz w:val="24"/>
          <w:szCs w:val="24"/>
        </w:rPr>
      </w:pPr>
    </w:p>
    <w:p w:rsidR="008A1C16" w:rsidRPr="005754D8" w:rsidRDefault="008A1C16" w:rsidP="00AB175B">
      <w:pPr>
        <w:spacing w:after="0" w:line="360" w:lineRule="auto"/>
        <w:jc w:val="both"/>
        <w:rPr>
          <w:rFonts w:ascii="Times New Roman" w:hAnsi="Times New Roman" w:cs="Times New Roman"/>
          <w:sz w:val="24"/>
          <w:szCs w:val="24"/>
        </w:rPr>
      </w:pPr>
      <w:r w:rsidRPr="00C00E80">
        <w:rPr>
          <w:rFonts w:ascii="Times New Roman" w:hAnsi="Times New Roman" w:cs="Times New Roman"/>
          <w:b/>
          <w:sz w:val="24"/>
          <w:szCs w:val="24"/>
        </w:rPr>
        <w:t>Resumen:</w:t>
      </w:r>
      <w:r w:rsidR="00AF0069" w:rsidRPr="00AF0069">
        <w:rPr>
          <w:rFonts w:ascii="Times New Roman" w:hAnsi="Times New Roman" w:cs="Times New Roman"/>
          <w:i/>
          <w:lang w:val="es-ES_tradnl"/>
        </w:rPr>
        <w:t xml:space="preserve"> </w:t>
      </w:r>
      <w:r w:rsidR="00AF0069" w:rsidRPr="00AF0069">
        <w:rPr>
          <w:rFonts w:ascii="Times New Roman" w:hAnsi="Times New Roman" w:cs="Times New Roman"/>
          <w:sz w:val="24"/>
          <w:szCs w:val="24"/>
          <w:lang w:val="es-ES_tradnl"/>
        </w:rPr>
        <w:t>En este trabajo se presentan estrategias de control que mejoran el desempeño de los sistemas de fase no mínima, proponiendo el diseño y la simulación de dichas estrategias aplicadas a un Generador de Vapor, como ejemplo típico de sistema de fase no mínima. El diseño y simulación de controladores PID usando diferentes configuraciones de control y del control predictivo se muestran mediante el uso del Matlab</w:t>
      </w:r>
      <w:r w:rsidR="0051744C">
        <w:rPr>
          <w:rFonts w:ascii="Times New Roman" w:hAnsi="Times New Roman" w:cs="Times New Roman"/>
          <w:sz w:val="24"/>
          <w:szCs w:val="24"/>
          <w:lang w:val="es-ES_tradnl"/>
        </w:rPr>
        <w:t>®</w:t>
      </w:r>
      <w:r w:rsidR="00AF0069" w:rsidRPr="00AF0069">
        <w:rPr>
          <w:rFonts w:ascii="Times New Roman" w:hAnsi="Times New Roman" w:cs="Times New Roman"/>
          <w:sz w:val="24"/>
          <w:szCs w:val="24"/>
          <w:lang w:val="es-ES_tradnl"/>
        </w:rPr>
        <w:t xml:space="preserve">. El comportamiento de las estrategias de control </w:t>
      </w:r>
      <w:r w:rsidR="00C00E80">
        <w:rPr>
          <w:rFonts w:ascii="Times New Roman" w:hAnsi="Times New Roman" w:cs="Times New Roman"/>
          <w:sz w:val="24"/>
          <w:szCs w:val="24"/>
          <w:lang w:val="es-ES_tradnl"/>
        </w:rPr>
        <w:t>se evalúa</w:t>
      </w:r>
      <w:r w:rsidR="00AF0069" w:rsidRPr="00AF0069">
        <w:rPr>
          <w:rFonts w:ascii="Times New Roman" w:hAnsi="Times New Roman" w:cs="Times New Roman"/>
          <w:sz w:val="24"/>
          <w:szCs w:val="24"/>
          <w:lang w:val="es-ES_tradnl"/>
        </w:rPr>
        <w:t xml:space="preserve"> usando los índices de desempeño y las especificaciones de la respuesta temporal, ante cambios en la referencia y rechazo a perturbaciones</w:t>
      </w:r>
      <w:r w:rsidR="009061A5" w:rsidRPr="005754D8">
        <w:rPr>
          <w:rFonts w:ascii="Times New Roman" w:hAnsi="Times New Roman" w:cs="Times New Roman"/>
          <w:sz w:val="24"/>
          <w:szCs w:val="24"/>
        </w:rPr>
        <w:t>.</w:t>
      </w:r>
    </w:p>
    <w:p w:rsidR="0051744C" w:rsidRDefault="0051744C" w:rsidP="0051744C">
      <w:pPr>
        <w:spacing w:after="0" w:line="360" w:lineRule="auto"/>
        <w:jc w:val="both"/>
        <w:rPr>
          <w:rFonts w:ascii="Times New Roman" w:hAnsi="Times New Roman" w:cs="Times New Roman"/>
          <w:b/>
          <w:sz w:val="24"/>
          <w:szCs w:val="24"/>
        </w:rPr>
      </w:pPr>
    </w:p>
    <w:p w:rsidR="0051744C" w:rsidRDefault="0051744C" w:rsidP="0051744C">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sidR="00EA769C">
        <w:rPr>
          <w:rFonts w:ascii="Times New Roman" w:hAnsi="Times New Roman" w:cs="Times New Roman"/>
          <w:sz w:val="24"/>
          <w:szCs w:val="24"/>
        </w:rPr>
        <w:t>S</w:t>
      </w:r>
      <w:r>
        <w:rPr>
          <w:rFonts w:ascii="Times New Roman" w:hAnsi="Times New Roman" w:cs="Times New Roman"/>
          <w:sz w:val="24"/>
          <w:szCs w:val="24"/>
        </w:rPr>
        <w:t>istemas de fase no mínima</w:t>
      </w:r>
      <w:r w:rsidR="00EA769C">
        <w:rPr>
          <w:rFonts w:ascii="Times New Roman" w:hAnsi="Times New Roman" w:cs="Times New Roman"/>
          <w:sz w:val="24"/>
          <w:szCs w:val="24"/>
        </w:rPr>
        <w:t>;</w:t>
      </w:r>
      <w:r>
        <w:rPr>
          <w:rFonts w:ascii="Times New Roman" w:hAnsi="Times New Roman" w:cs="Times New Roman"/>
          <w:sz w:val="24"/>
          <w:szCs w:val="24"/>
        </w:rPr>
        <w:t xml:space="preserve"> </w:t>
      </w:r>
      <w:r w:rsidR="00EA769C">
        <w:rPr>
          <w:rFonts w:ascii="Times New Roman" w:hAnsi="Times New Roman" w:cs="Times New Roman"/>
          <w:sz w:val="24"/>
          <w:szCs w:val="24"/>
        </w:rPr>
        <w:t>C</w:t>
      </w:r>
      <w:r>
        <w:rPr>
          <w:rFonts w:ascii="Times New Roman" w:hAnsi="Times New Roman" w:cs="Times New Roman"/>
          <w:sz w:val="24"/>
          <w:szCs w:val="24"/>
        </w:rPr>
        <w:t>ontrol predictivo</w:t>
      </w:r>
      <w:r w:rsidR="00EA769C">
        <w:rPr>
          <w:rFonts w:ascii="Times New Roman" w:hAnsi="Times New Roman" w:cs="Times New Roman"/>
          <w:sz w:val="24"/>
          <w:szCs w:val="24"/>
        </w:rPr>
        <w:t>;</w:t>
      </w:r>
      <w:r>
        <w:rPr>
          <w:rFonts w:ascii="Times New Roman" w:hAnsi="Times New Roman" w:cs="Times New Roman"/>
          <w:sz w:val="24"/>
          <w:szCs w:val="24"/>
        </w:rPr>
        <w:t xml:space="preserve"> </w:t>
      </w:r>
      <w:r w:rsidR="00EA769C">
        <w:rPr>
          <w:rFonts w:ascii="Times New Roman" w:hAnsi="Times New Roman" w:cs="Times New Roman"/>
          <w:sz w:val="24"/>
          <w:szCs w:val="24"/>
        </w:rPr>
        <w:t>G</w:t>
      </w:r>
      <w:r>
        <w:rPr>
          <w:rFonts w:ascii="Times New Roman" w:hAnsi="Times New Roman" w:cs="Times New Roman"/>
          <w:sz w:val="24"/>
          <w:szCs w:val="24"/>
        </w:rPr>
        <w:t>enerador de vapor</w:t>
      </w:r>
      <w:r w:rsidR="00EA769C">
        <w:rPr>
          <w:rFonts w:ascii="Times New Roman" w:hAnsi="Times New Roman" w:cs="Times New Roman"/>
          <w:sz w:val="24"/>
          <w:szCs w:val="24"/>
        </w:rPr>
        <w:t>;</w:t>
      </w:r>
      <w:r>
        <w:rPr>
          <w:rFonts w:ascii="Times New Roman" w:hAnsi="Times New Roman" w:cs="Times New Roman"/>
          <w:sz w:val="24"/>
          <w:szCs w:val="24"/>
        </w:rPr>
        <w:t xml:space="preserve"> </w:t>
      </w:r>
      <w:r w:rsidR="00EA769C">
        <w:rPr>
          <w:rFonts w:ascii="Times New Roman" w:hAnsi="Times New Roman" w:cs="Times New Roman"/>
          <w:sz w:val="24"/>
          <w:szCs w:val="24"/>
        </w:rPr>
        <w:t>C</w:t>
      </w:r>
      <w:r>
        <w:rPr>
          <w:rFonts w:ascii="Times New Roman" w:hAnsi="Times New Roman" w:cs="Times New Roman"/>
          <w:sz w:val="24"/>
          <w:szCs w:val="24"/>
        </w:rPr>
        <w:t xml:space="preserve">ontrol PID, </w:t>
      </w:r>
      <w:r w:rsidR="00EA769C">
        <w:rPr>
          <w:rFonts w:ascii="Times New Roman" w:hAnsi="Times New Roman" w:cs="Times New Roman"/>
          <w:sz w:val="24"/>
          <w:szCs w:val="24"/>
        </w:rPr>
        <w:t>C</w:t>
      </w:r>
      <w:r>
        <w:rPr>
          <w:rFonts w:ascii="Times New Roman" w:hAnsi="Times New Roman" w:cs="Times New Roman"/>
          <w:sz w:val="24"/>
          <w:szCs w:val="24"/>
        </w:rPr>
        <w:t>onfiguración de control.</w:t>
      </w:r>
    </w:p>
    <w:p w:rsidR="009061A5" w:rsidRDefault="009061A5" w:rsidP="00FF3346">
      <w:pPr>
        <w:spacing w:after="0" w:line="360" w:lineRule="auto"/>
        <w:jc w:val="both"/>
        <w:rPr>
          <w:rFonts w:ascii="Times New Roman" w:hAnsi="Times New Roman" w:cs="Times New Roman"/>
          <w:sz w:val="24"/>
          <w:szCs w:val="24"/>
        </w:rPr>
      </w:pPr>
    </w:p>
    <w:p w:rsidR="009061A5" w:rsidRPr="0070265B" w:rsidRDefault="009061A5" w:rsidP="00C00E80">
      <w:pPr>
        <w:pStyle w:val="Descripcin"/>
        <w:spacing w:line="360" w:lineRule="auto"/>
        <w:ind w:firstLine="0"/>
        <w:rPr>
          <w:sz w:val="24"/>
          <w:szCs w:val="24"/>
        </w:rPr>
      </w:pPr>
      <w:r w:rsidRPr="009061A5">
        <w:rPr>
          <w:b/>
          <w:i/>
          <w:sz w:val="24"/>
          <w:szCs w:val="24"/>
        </w:rPr>
        <w:lastRenderedPageBreak/>
        <w:t>Abstract:</w:t>
      </w:r>
      <w:r>
        <w:rPr>
          <w:sz w:val="24"/>
          <w:szCs w:val="24"/>
        </w:rPr>
        <w:t xml:space="preserve"> </w:t>
      </w:r>
      <w:r w:rsidR="00C00E80">
        <w:rPr>
          <w:sz w:val="24"/>
          <w:szCs w:val="24"/>
        </w:rPr>
        <w:t>In</w:t>
      </w:r>
      <w:r w:rsidR="001A5D92" w:rsidRPr="0070265B">
        <w:rPr>
          <w:sz w:val="24"/>
          <w:szCs w:val="24"/>
        </w:rPr>
        <w:t xml:space="preserve"> this paper control strategies that improves</w:t>
      </w:r>
      <w:r w:rsidR="000A25D4">
        <w:rPr>
          <w:sz w:val="24"/>
          <w:szCs w:val="24"/>
        </w:rPr>
        <w:t xml:space="preserve"> the performance</w:t>
      </w:r>
      <w:r w:rsidR="0051744C">
        <w:rPr>
          <w:sz w:val="24"/>
          <w:szCs w:val="24"/>
        </w:rPr>
        <w:t xml:space="preserve"> of non-minimum</w:t>
      </w:r>
      <w:r w:rsidR="001A5D92" w:rsidRPr="0070265B">
        <w:rPr>
          <w:sz w:val="24"/>
          <w:szCs w:val="24"/>
        </w:rPr>
        <w:t xml:space="preserve"> phase systems</w:t>
      </w:r>
      <w:r w:rsidR="0051744C">
        <w:rPr>
          <w:sz w:val="24"/>
          <w:szCs w:val="24"/>
        </w:rPr>
        <w:t xml:space="preserve"> </w:t>
      </w:r>
      <w:r w:rsidR="0051744C" w:rsidRPr="0070265B">
        <w:rPr>
          <w:sz w:val="24"/>
          <w:szCs w:val="24"/>
        </w:rPr>
        <w:t>are</w:t>
      </w:r>
      <w:r w:rsidR="0051744C">
        <w:rPr>
          <w:sz w:val="24"/>
          <w:szCs w:val="24"/>
        </w:rPr>
        <w:t xml:space="preserve"> </w:t>
      </w:r>
      <w:r w:rsidR="0051744C" w:rsidRPr="0070265B">
        <w:rPr>
          <w:sz w:val="24"/>
          <w:szCs w:val="24"/>
        </w:rPr>
        <w:t>presented</w:t>
      </w:r>
      <w:r w:rsidR="001A5D92" w:rsidRPr="0070265B">
        <w:rPr>
          <w:sz w:val="24"/>
          <w:szCs w:val="24"/>
        </w:rPr>
        <w:t xml:space="preserve">, </w:t>
      </w:r>
      <w:r w:rsidR="009A5484">
        <w:rPr>
          <w:sz w:val="24"/>
          <w:szCs w:val="24"/>
        </w:rPr>
        <w:t>throw</w:t>
      </w:r>
      <w:r w:rsidR="000A25D4">
        <w:rPr>
          <w:sz w:val="24"/>
          <w:szCs w:val="24"/>
        </w:rPr>
        <w:t xml:space="preserve"> </w:t>
      </w:r>
      <w:r w:rsidR="001A5D92" w:rsidRPr="0070265B">
        <w:rPr>
          <w:sz w:val="24"/>
          <w:szCs w:val="24"/>
        </w:rPr>
        <w:t>the design and simulation of th</w:t>
      </w:r>
      <w:r w:rsidR="000A25D4">
        <w:rPr>
          <w:sz w:val="24"/>
          <w:szCs w:val="24"/>
        </w:rPr>
        <w:t>e</w:t>
      </w:r>
      <w:r w:rsidR="001A5D92" w:rsidRPr="0070265B">
        <w:rPr>
          <w:sz w:val="24"/>
          <w:szCs w:val="24"/>
        </w:rPr>
        <w:t xml:space="preserve">se strategies applied to a </w:t>
      </w:r>
      <w:r w:rsidR="000A25D4">
        <w:rPr>
          <w:sz w:val="24"/>
          <w:szCs w:val="24"/>
        </w:rPr>
        <w:t>s</w:t>
      </w:r>
      <w:r w:rsidR="001A5D92" w:rsidRPr="0070265B">
        <w:rPr>
          <w:sz w:val="24"/>
          <w:szCs w:val="24"/>
        </w:rPr>
        <w:t xml:space="preserve">team </w:t>
      </w:r>
      <w:r w:rsidR="000A25D4">
        <w:rPr>
          <w:sz w:val="24"/>
          <w:szCs w:val="24"/>
        </w:rPr>
        <w:t>g</w:t>
      </w:r>
      <w:r w:rsidR="001A5D92" w:rsidRPr="0070265B">
        <w:rPr>
          <w:sz w:val="24"/>
          <w:szCs w:val="24"/>
        </w:rPr>
        <w:t xml:space="preserve">enerator, as </w:t>
      </w:r>
      <w:r w:rsidR="0051744C" w:rsidRPr="0070265B">
        <w:rPr>
          <w:sz w:val="24"/>
          <w:szCs w:val="24"/>
        </w:rPr>
        <w:t>typical</w:t>
      </w:r>
      <w:r w:rsidR="0051744C">
        <w:rPr>
          <w:sz w:val="24"/>
          <w:szCs w:val="24"/>
        </w:rPr>
        <w:t xml:space="preserve"> example of a non-minimum</w:t>
      </w:r>
      <w:r w:rsidR="001A5D92" w:rsidRPr="0070265B">
        <w:rPr>
          <w:sz w:val="24"/>
          <w:szCs w:val="24"/>
        </w:rPr>
        <w:t xml:space="preserve"> phase system. </w:t>
      </w:r>
      <w:r w:rsidR="009A5484" w:rsidRPr="009A5484">
        <w:rPr>
          <w:sz w:val="24"/>
          <w:szCs w:val="24"/>
        </w:rPr>
        <w:t>Design and simulation of different control configurations using PID controllers and the predictive control are showed using Matlab</w:t>
      </w:r>
      <w:r w:rsidR="0051744C">
        <w:rPr>
          <w:sz w:val="24"/>
          <w:szCs w:val="24"/>
        </w:rPr>
        <w:t>®</w:t>
      </w:r>
      <w:r w:rsidR="001A5D92" w:rsidRPr="0070265B">
        <w:rPr>
          <w:sz w:val="24"/>
          <w:szCs w:val="24"/>
        </w:rPr>
        <w:t xml:space="preserve">. The </w:t>
      </w:r>
      <w:r w:rsidR="0051744C">
        <w:rPr>
          <w:sz w:val="24"/>
          <w:szCs w:val="24"/>
        </w:rPr>
        <w:t>behavior of th</w:t>
      </w:r>
      <w:r w:rsidR="009A5484">
        <w:rPr>
          <w:sz w:val="24"/>
          <w:szCs w:val="24"/>
        </w:rPr>
        <w:t>e</w:t>
      </w:r>
      <w:r w:rsidR="0051744C">
        <w:rPr>
          <w:sz w:val="24"/>
          <w:szCs w:val="24"/>
        </w:rPr>
        <w:t xml:space="preserve">se strategies for </w:t>
      </w:r>
      <w:r w:rsidR="009A5484">
        <w:rPr>
          <w:sz w:val="24"/>
          <w:szCs w:val="24"/>
        </w:rPr>
        <w:t>reference</w:t>
      </w:r>
      <w:r w:rsidR="0051744C">
        <w:rPr>
          <w:sz w:val="24"/>
          <w:szCs w:val="24"/>
        </w:rPr>
        <w:t xml:space="preserve"> tracking and disturbance rejection is</w:t>
      </w:r>
      <w:r w:rsidR="001A5D92" w:rsidRPr="0070265B">
        <w:rPr>
          <w:sz w:val="24"/>
          <w:szCs w:val="24"/>
        </w:rPr>
        <w:t xml:space="preserve"> compared using performance </w:t>
      </w:r>
      <w:r w:rsidR="0051744C">
        <w:rPr>
          <w:sz w:val="24"/>
          <w:szCs w:val="24"/>
        </w:rPr>
        <w:t>indexes</w:t>
      </w:r>
      <w:r w:rsidR="001A5D92" w:rsidRPr="0070265B">
        <w:rPr>
          <w:sz w:val="24"/>
          <w:szCs w:val="24"/>
        </w:rPr>
        <w:t xml:space="preserve"> and t</w:t>
      </w:r>
      <w:r w:rsidR="0051744C">
        <w:rPr>
          <w:sz w:val="24"/>
          <w:szCs w:val="24"/>
        </w:rPr>
        <w:t>emporal response specifications.</w:t>
      </w:r>
    </w:p>
    <w:p w:rsidR="009061A5" w:rsidRPr="009A5484" w:rsidRDefault="009061A5" w:rsidP="00FF3346">
      <w:pPr>
        <w:spacing w:after="0" w:line="360" w:lineRule="auto"/>
        <w:jc w:val="both"/>
        <w:rPr>
          <w:rFonts w:ascii="Times New Roman" w:hAnsi="Times New Roman" w:cs="Times New Roman"/>
          <w:sz w:val="24"/>
          <w:szCs w:val="24"/>
          <w:lang w:val="en-US"/>
        </w:rPr>
      </w:pPr>
    </w:p>
    <w:p w:rsidR="009061A5" w:rsidRPr="0070265B" w:rsidRDefault="009061A5" w:rsidP="00FF3346">
      <w:pPr>
        <w:spacing w:after="0" w:line="360" w:lineRule="auto"/>
        <w:jc w:val="both"/>
        <w:rPr>
          <w:rFonts w:ascii="Times New Roman" w:hAnsi="Times New Roman" w:cs="Times New Roman"/>
          <w:sz w:val="24"/>
          <w:szCs w:val="24"/>
          <w:lang w:val="en-US"/>
        </w:rPr>
      </w:pPr>
      <w:r w:rsidRPr="0070265B">
        <w:rPr>
          <w:rFonts w:ascii="Times New Roman" w:hAnsi="Times New Roman" w:cs="Times New Roman"/>
          <w:b/>
          <w:i/>
          <w:sz w:val="24"/>
          <w:szCs w:val="24"/>
          <w:lang w:val="en-US"/>
        </w:rPr>
        <w:t>Keywords:</w:t>
      </w:r>
      <w:r w:rsidRPr="0070265B">
        <w:rPr>
          <w:rFonts w:ascii="Times New Roman" w:hAnsi="Times New Roman" w:cs="Times New Roman"/>
          <w:sz w:val="24"/>
          <w:szCs w:val="24"/>
          <w:lang w:val="en-US"/>
        </w:rPr>
        <w:t xml:space="preserve"> </w:t>
      </w:r>
      <w:r w:rsidR="00EA769C">
        <w:rPr>
          <w:rFonts w:ascii="Times New Roman" w:hAnsi="Times New Roman" w:cs="Times New Roman"/>
          <w:i/>
          <w:sz w:val="24"/>
          <w:szCs w:val="24"/>
          <w:lang w:val="en-US"/>
        </w:rPr>
        <w:t>N</w:t>
      </w:r>
      <w:r w:rsidR="003E6614" w:rsidRPr="0070265B">
        <w:rPr>
          <w:rFonts w:ascii="Times New Roman" w:hAnsi="Times New Roman" w:cs="Times New Roman"/>
          <w:i/>
          <w:sz w:val="24"/>
          <w:szCs w:val="24"/>
          <w:lang w:val="en-US"/>
        </w:rPr>
        <w:t>on-minimum phase-systems</w:t>
      </w:r>
      <w:r w:rsidR="00EA769C">
        <w:rPr>
          <w:rFonts w:ascii="Times New Roman" w:hAnsi="Times New Roman" w:cs="Times New Roman"/>
          <w:i/>
          <w:sz w:val="24"/>
          <w:szCs w:val="24"/>
          <w:lang w:val="en-US"/>
        </w:rPr>
        <w:t>;</w:t>
      </w:r>
      <w:r w:rsidR="003E6614" w:rsidRPr="0070265B">
        <w:rPr>
          <w:rFonts w:ascii="Times New Roman" w:hAnsi="Times New Roman" w:cs="Times New Roman"/>
          <w:i/>
          <w:sz w:val="24"/>
          <w:szCs w:val="24"/>
          <w:lang w:val="en-US"/>
        </w:rPr>
        <w:t xml:space="preserve"> </w:t>
      </w:r>
      <w:r w:rsidR="00EA769C">
        <w:rPr>
          <w:rFonts w:ascii="Times New Roman" w:hAnsi="Times New Roman" w:cs="Times New Roman"/>
          <w:i/>
          <w:sz w:val="24"/>
          <w:szCs w:val="24"/>
          <w:lang w:val="en-US"/>
        </w:rPr>
        <w:t>P</w:t>
      </w:r>
      <w:r w:rsidR="003E6614" w:rsidRPr="0070265B">
        <w:rPr>
          <w:rFonts w:ascii="Times New Roman" w:hAnsi="Times New Roman" w:cs="Times New Roman"/>
          <w:i/>
          <w:sz w:val="24"/>
          <w:szCs w:val="24"/>
          <w:lang w:val="en-US"/>
        </w:rPr>
        <w:t>redictive control</w:t>
      </w:r>
      <w:r w:rsidR="00EA769C">
        <w:rPr>
          <w:rFonts w:ascii="Times New Roman" w:hAnsi="Times New Roman" w:cs="Times New Roman"/>
          <w:i/>
          <w:sz w:val="24"/>
          <w:szCs w:val="24"/>
          <w:lang w:val="en-US"/>
        </w:rPr>
        <w:t>;</w:t>
      </w:r>
      <w:r w:rsidR="003E6614" w:rsidRPr="0070265B">
        <w:rPr>
          <w:rFonts w:ascii="Times New Roman" w:hAnsi="Times New Roman" w:cs="Times New Roman"/>
          <w:i/>
          <w:sz w:val="24"/>
          <w:szCs w:val="24"/>
          <w:lang w:val="en-US"/>
        </w:rPr>
        <w:t xml:space="preserve"> </w:t>
      </w:r>
      <w:r w:rsidR="00EA769C">
        <w:rPr>
          <w:rFonts w:ascii="Times New Roman" w:hAnsi="Times New Roman" w:cs="Times New Roman"/>
          <w:i/>
          <w:sz w:val="24"/>
          <w:szCs w:val="24"/>
          <w:lang w:val="en-US"/>
        </w:rPr>
        <w:t>S</w:t>
      </w:r>
      <w:r w:rsidR="003E6614" w:rsidRPr="0070265B">
        <w:rPr>
          <w:rFonts w:ascii="Times New Roman" w:hAnsi="Times New Roman" w:cs="Times New Roman"/>
          <w:i/>
          <w:sz w:val="24"/>
          <w:szCs w:val="24"/>
          <w:lang w:val="en-US"/>
        </w:rPr>
        <w:t xml:space="preserve">team generators, PID control, </w:t>
      </w:r>
      <w:r w:rsidR="00EA769C">
        <w:rPr>
          <w:rFonts w:ascii="Times New Roman" w:hAnsi="Times New Roman" w:cs="Times New Roman"/>
          <w:i/>
          <w:sz w:val="24"/>
          <w:szCs w:val="24"/>
          <w:lang w:val="en-US"/>
        </w:rPr>
        <w:t>C</w:t>
      </w:r>
      <w:r w:rsidR="0051744C">
        <w:rPr>
          <w:rFonts w:ascii="Times New Roman" w:hAnsi="Times New Roman" w:cs="Times New Roman"/>
          <w:i/>
          <w:sz w:val="24"/>
          <w:szCs w:val="24"/>
          <w:lang w:val="en-US"/>
        </w:rPr>
        <w:t xml:space="preserve">ontrol </w:t>
      </w:r>
      <w:r w:rsidR="003E6614" w:rsidRPr="0070265B">
        <w:rPr>
          <w:rFonts w:ascii="Times New Roman" w:hAnsi="Times New Roman" w:cs="Times New Roman"/>
          <w:i/>
          <w:sz w:val="24"/>
          <w:szCs w:val="24"/>
          <w:lang w:val="en-US"/>
        </w:rPr>
        <w:t>configuration</w:t>
      </w:r>
      <w:r w:rsidR="003E6614" w:rsidRPr="0070265B">
        <w:rPr>
          <w:rFonts w:ascii="Times New Roman" w:hAnsi="Times New Roman" w:cs="Times New Roman"/>
          <w:sz w:val="24"/>
          <w:szCs w:val="24"/>
          <w:lang w:val="en-US"/>
        </w:rPr>
        <w:t>.</w:t>
      </w:r>
    </w:p>
    <w:p w:rsidR="00A21A1F" w:rsidRPr="0070265B"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F3B54" w:rsidRPr="00FF3B54" w:rsidRDefault="00FF3B54" w:rsidP="00AB175B">
      <w:pPr>
        <w:spacing w:line="360" w:lineRule="auto"/>
        <w:jc w:val="both"/>
        <w:rPr>
          <w:rFonts w:ascii="Times New Roman" w:hAnsi="Times New Roman" w:cs="Times New Roman"/>
          <w:sz w:val="24"/>
          <w:szCs w:val="24"/>
        </w:rPr>
      </w:pPr>
      <w:r w:rsidRPr="00FF3B54">
        <w:rPr>
          <w:rFonts w:ascii="Times New Roman" w:hAnsi="Times New Roman" w:cs="Times New Roman"/>
          <w:sz w:val="24"/>
          <w:szCs w:val="24"/>
        </w:rPr>
        <w:t>El control de procesos en la actualidad, requiere tratar a menudo con problemáticas tales como: inestabilidad en el comportamiento del proceso al desviarse la variable controlada de la trayectoria deseada, respuesta inversa, retardos de transporte y otras. Los fenómenos de respuesta inversa y retardo de transporte son aspectos característicos de los sistemas de fase no mínima, los cuales se caracterizan por la existencia de polos y/o ceros de la función de transferencia en el semiplano derecho del plano complejo.</w:t>
      </w:r>
    </w:p>
    <w:p w:rsidR="00FF3B54" w:rsidRPr="00FF3B54" w:rsidRDefault="00FF3B54" w:rsidP="00AB175B">
      <w:pPr>
        <w:spacing w:line="360" w:lineRule="auto"/>
        <w:jc w:val="both"/>
        <w:rPr>
          <w:rFonts w:ascii="Times New Roman" w:hAnsi="Times New Roman" w:cs="Times New Roman"/>
          <w:sz w:val="24"/>
          <w:szCs w:val="24"/>
        </w:rPr>
      </w:pPr>
      <w:r w:rsidRPr="00FF3B54">
        <w:rPr>
          <w:rFonts w:ascii="Times New Roman" w:hAnsi="Times New Roman" w:cs="Times New Roman"/>
          <w:sz w:val="24"/>
          <w:szCs w:val="24"/>
        </w:rPr>
        <w:t>En las últimas décadas y como resultado del empleo de técnicas modernas de control, ha aumentado el interés de la comunidad científica por el estudio de los sistemas de fase no mínima. Hasta nuestros días, este continúa siendo un problema abierto dada la no existencia de criterios generales de diseño</w:t>
      </w:r>
      <w:r w:rsidR="006A7571">
        <w:rPr>
          <w:rFonts w:ascii="Times New Roman" w:hAnsi="Times New Roman" w:cs="Times New Roman"/>
          <w:sz w:val="24"/>
          <w:szCs w:val="24"/>
        </w:rPr>
        <w:t xml:space="preserve"> </w:t>
      </w:r>
      <w:sdt>
        <w:sdtPr>
          <w:rPr>
            <w:rFonts w:ascii="Times New Roman" w:hAnsi="Times New Roman" w:cs="Times New Roman"/>
            <w:sz w:val="24"/>
            <w:szCs w:val="24"/>
          </w:rPr>
          <w:id w:val="-854658599"/>
          <w:citation/>
        </w:sdtPr>
        <w:sdtEndPr/>
        <w:sdtContent>
          <w:r w:rsidR="00DA4CC7">
            <w:rPr>
              <w:rFonts w:ascii="Times New Roman" w:hAnsi="Times New Roman" w:cs="Times New Roman"/>
              <w:sz w:val="24"/>
              <w:szCs w:val="24"/>
            </w:rPr>
            <w:fldChar w:fldCharType="begin"/>
          </w:r>
          <w:r w:rsidR="00DA4CC7">
            <w:rPr>
              <w:rFonts w:ascii="Times New Roman" w:hAnsi="Times New Roman" w:cs="Times New Roman"/>
              <w:sz w:val="24"/>
              <w:szCs w:val="24"/>
            </w:rPr>
            <w:instrText xml:space="preserve"> CITATION Smi97 \l 3082 </w:instrText>
          </w:r>
          <w:r w:rsidR="00DA4CC7">
            <w:rPr>
              <w:rFonts w:ascii="Times New Roman" w:hAnsi="Times New Roman" w:cs="Times New Roman"/>
              <w:sz w:val="24"/>
              <w:szCs w:val="24"/>
            </w:rPr>
            <w:fldChar w:fldCharType="separate"/>
          </w:r>
          <w:r w:rsidR="00DA4CC7" w:rsidRPr="00DA4CC7">
            <w:rPr>
              <w:rFonts w:ascii="Times New Roman" w:hAnsi="Times New Roman" w:cs="Times New Roman"/>
              <w:noProof/>
              <w:sz w:val="24"/>
              <w:szCs w:val="24"/>
            </w:rPr>
            <w:t>(Smith &amp; Corripio, 1997)</w:t>
          </w:r>
          <w:r w:rsidR="00DA4CC7">
            <w:rPr>
              <w:rFonts w:ascii="Times New Roman" w:hAnsi="Times New Roman" w:cs="Times New Roman"/>
              <w:sz w:val="24"/>
              <w:szCs w:val="24"/>
            </w:rPr>
            <w:fldChar w:fldCharType="end"/>
          </w:r>
        </w:sdtContent>
      </w:sdt>
      <w:r w:rsidR="00DA4CC7">
        <w:rPr>
          <w:rFonts w:ascii="Times New Roman" w:hAnsi="Times New Roman" w:cs="Times New Roman"/>
          <w:sz w:val="24"/>
          <w:szCs w:val="24"/>
        </w:rPr>
        <w:t>.</w:t>
      </w:r>
    </w:p>
    <w:p w:rsidR="00FF3B54" w:rsidRDefault="00FF3B54" w:rsidP="00AB175B">
      <w:pPr>
        <w:spacing w:line="360" w:lineRule="auto"/>
        <w:jc w:val="both"/>
        <w:rPr>
          <w:sz w:val="24"/>
          <w:szCs w:val="24"/>
        </w:rPr>
      </w:pPr>
      <w:r w:rsidRPr="00FF3B54">
        <w:rPr>
          <w:rFonts w:ascii="Times New Roman" w:hAnsi="Times New Roman" w:cs="Times New Roman"/>
          <w:sz w:val="24"/>
          <w:szCs w:val="24"/>
        </w:rPr>
        <w:t>Debido a que las funciones de transferencia de fase no mínima, presentes en procesos con la misma denominación, poseen elementos que conducen a la inestabilidad, el control clásico con simple lazo realimentado no es efectivo en el tratamiento de dichos sistemas, por lo cual en muchas ocasiones para mejorar la funcionalidad del control con simple lazo uno de los métodos más usados, y con mayor éxito es el Control en Cascada</w:t>
      </w:r>
      <w:r w:rsidR="00DA4CC7" w:rsidRPr="00DA4CC7">
        <w:rPr>
          <w:rFonts w:ascii="Times New Roman" w:hAnsi="Times New Roman" w:cs="Times New Roman"/>
          <w:sz w:val="24"/>
          <w:szCs w:val="24"/>
        </w:rPr>
        <w:t xml:space="preserve"> </w:t>
      </w:r>
      <w:sdt>
        <w:sdtPr>
          <w:rPr>
            <w:rFonts w:ascii="Times New Roman" w:hAnsi="Times New Roman" w:cs="Times New Roman"/>
            <w:sz w:val="24"/>
            <w:szCs w:val="24"/>
          </w:rPr>
          <w:id w:val="90895710"/>
          <w:citation/>
        </w:sdtPr>
        <w:sdtEndPr/>
        <w:sdtContent>
          <w:r w:rsidR="00DA4CC7">
            <w:rPr>
              <w:rFonts w:ascii="Times New Roman" w:hAnsi="Times New Roman" w:cs="Times New Roman"/>
              <w:sz w:val="24"/>
              <w:szCs w:val="24"/>
            </w:rPr>
            <w:fldChar w:fldCharType="begin"/>
          </w:r>
          <w:r w:rsidR="00DA4CC7">
            <w:rPr>
              <w:rFonts w:ascii="Times New Roman" w:hAnsi="Times New Roman" w:cs="Times New Roman"/>
              <w:sz w:val="24"/>
              <w:szCs w:val="24"/>
            </w:rPr>
            <w:instrText xml:space="preserve"> CITATION Ste83 \l 3082 </w:instrText>
          </w:r>
          <w:r w:rsidR="00DA4CC7">
            <w:rPr>
              <w:rFonts w:ascii="Times New Roman" w:hAnsi="Times New Roman" w:cs="Times New Roman"/>
              <w:sz w:val="24"/>
              <w:szCs w:val="24"/>
            </w:rPr>
            <w:fldChar w:fldCharType="separate"/>
          </w:r>
          <w:r w:rsidR="00DA4CC7" w:rsidRPr="00DA4CC7">
            <w:rPr>
              <w:rFonts w:ascii="Times New Roman" w:hAnsi="Times New Roman" w:cs="Times New Roman"/>
              <w:noProof/>
              <w:sz w:val="24"/>
              <w:szCs w:val="24"/>
            </w:rPr>
            <w:t>(Stephanopoulos, 1983)</w:t>
          </w:r>
          <w:r w:rsidR="00DA4CC7">
            <w:rPr>
              <w:rFonts w:ascii="Times New Roman" w:hAnsi="Times New Roman" w:cs="Times New Roman"/>
              <w:sz w:val="24"/>
              <w:szCs w:val="24"/>
            </w:rPr>
            <w:fldChar w:fldCharType="end"/>
          </w:r>
        </w:sdtContent>
      </w:sdt>
      <w:r w:rsidR="00DA4CC7">
        <w:rPr>
          <w:rFonts w:ascii="Times New Roman" w:hAnsi="Times New Roman" w:cs="Times New Roman"/>
          <w:sz w:val="24"/>
          <w:szCs w:val="24"/>
        </w:rPr>
        <w:t xml:space="preserve">. </w:t>
      </w:r>
      <w:r w:rsidRPr="00FF3B54">
        <w:rPr>
          <w:rFonts w:ascii="Times New Roman" w:hAnsi="Times New Roman" w:cs="Times New Roman"/>
          <w:sz w:val="24"/>
          <w:szCs w:val="24"/>
        </w:rPr>
        <w:t xml:space="preserve">Además, se han realizado modificaciones a diferentes estrategias de control con el objetivo de mejorar el comportamiento de dichos sistemas. El Control Predictivo Basado en Modelo </w:t>
      </w:r>
      <w:r w:rsidR="00EA354E">
        <w:rPr>
          <w:rFonts w:ascii="Times New Roman" w:hAnsi="Times New Roman" w:cs="Times New Roman"/>
          <w:i/>
          <w:sz w:val="24"/>
          <w:szCs w:val="24"/>
        </w:rPr>
        <w:t>(Model-</w:t>
      </w:r>
      <w:r w:rsidRPr="00FF3B54">
        <w:rPr>
          <w:rFonts w:ascii="Times New Roman" w:hAnsi="Times New Roman" w:cs="Times New Roman"/>
          <w:i/>
          <w:sz w:val="24"/>
          <w:szCs w:val="24"/>
        </w:rPr>
        <w:t>Based Predictive Control, MPC)</w:t>
      </w:r>
      <w:r w:rsidRPr="00FF3B54">
        <w:rPr>
          <w:rFonts w:ascii="Times New Roman" w:hAnsi="Times New Roman" w:cs="Times New Roman"/>
          <w:sz w:val="24"/>
          <w:szCs w:val="24"/>
        </w:rPr>
        <w:t xml:space="preserve"> constituye una de las técnicas más significativas.  El MPC presenta una gran habilidad para manipular las </w:t>
      </w:r>
      <w:r w:rsidRPr="00FF3B54">
        <w:rPr>
          <w:rFonts w:ascii="Times New Roman" w:hAnsi="Times New Roman" w:cs="Times New Roman"/>
          <w:sz w:val="24"/>
          <w:szCs w:val="24"/>
        </w:rPr>
        <w:lastRenderedPageBreak/>
        <w:t>restricciones en la entrada y salida mediante su incorporación directa en la optimización. Entre sus ventajas está su capacidad de manipular sistemas con grandes retardos de tiempo y su aplicación resulta directa para el caso de sistemas multivariables</w:t>
      </w:r>
      <w:r w:rsidR="00DA4CC7">
        <w:rPr>
          <w:rFonts w:ascii="Times New Roman" w:hAnsi="Times New Roman" w:cs="Times New Roman"/>
          <w:sz w:val="24"/>
          <w:szCs w:val="24"/>
        </w:rPr>
        <w:t xml:space="preserve"> </w:t>
      </w:r>
      <w:sdt>
        <w:sdtPr>
          <w:rPr>
            <w:rFonts w:ascii="Times New Roman" w:hAnsi="Times New Roman" w:cs="Times New Roman"/>
            <w:sz w:val="24"/>
            <w:szCs w:val="24"/>
          </w:rPr>
          <w:id w:val="1276830095"/>
          <w:citation/>
        </w:sdtPr>
        <w:sdtEndPr/>
        <w:sdtContent>
          <w:r w:rsidR="00DA4CC7" w:rsidRPr="00DA4CC7">
            <w:rPr>
              <w:rFonts w:ascii="Times New Roman" w:hAnsi="Times New Roman" w:cs="Times New Roman"/>
              <w:sz w:val="24"/>
              <w:szCs w:val="24"/>
            </w:rPr>
            <w:fldChar w:fldCharType="begin"/>
          </w:r>
          <w:r w:rsidR="00DA4CC7" w:rsidRPr="00DA4CC7">
            <w:rPr>
              <w:rFonts w:ascii="Times New Roman" w:hAnsi="Times New Roman" w:cs="Times New Roman"/>
              <w:sz w:val="24"/>
              <w:szCs w:val="24"/>
            </w:rPr>
            <w:instrText xml:space="preserve"> CITATION Cam04 \l 3082 </w:instrText>
          </w:r>
          <w:r w:rsidR="00DA4CC7" w:rsidRPr="00DA4CC7">
            <w:rPr>
              <w:rFonts w:ascii="Times New Roman" w:hAnsi="Times New Roman" w:cs="Times New Roman"/>
              <w:sz w:val="24"/>
              <w:szCs w:val="24"/>
            </w:rPr>
            <w:fldChar w:fldCharType="separate"/>
          </w:r>
          <w:r w:rsidR="00DA4CC7" w:rsidRPr="00DA4CC7">
            <w:rPr>
              <w:rFonts w:ascii="Times New Roman" w:hAnsi="Times New Roman" w:cs="Times New Roman"/>
              <w:noProof/>
              <w:sz w:val="24"/>
              <w:szCs w:val="24"/>
            </w:rPr>
            <w:t>(Camacho &amp; Bordons, 2004)</w:t>
          </w:r>
          <w:r w:rsidR="00DA4CC7" w:rsidRPr="00DA4CC7">
            <w:rPr>
              <w:rFonts w:ascii="Times New Roman" w:hAnsi="Times New Roman" w:cs="Times New Roman"/>
              <w:sz w:val="24"/>
              <w:szCs w:val="24"/>
            </w:rPr>
            <w:fldChar w:fldCharType="end"/>
          </w:r>
        </w:sdtContent>
      </w:sdt>
      <w:r w:rsidRPr="00DA4CC7">
        <w:rPr>
          <w:rFonts w:ascii="Times New Roman" w:hAnsi="Times New Roman" w:cs="Times New Roman"/>
          <w:sz w:val="24"/>
          <w:szCs w:val="24"/>
        </w:rPr>
        <w:t>.</w:t>
      </w:r>
    </w:p>
    <w:p w:rsidR="00FF3B54" w:rsidRPr="00FF3B54" w:rsidRDefault="00FF3B54" w:rsidP="00AB175B">
      <w:pPr>
        <w:spacing w:line="360" w:lineRule="auto"/>
        <w:jc w:val="both"/>
        <w:rPr>
          <w:rFonts w:ascii="Times New Roman" w:hAnsi="Times New Roman" w:cs="Times New Roman"/>
          <w:sz w:val="24"/>
          <w:szCs w:val="24"/>
        </w:rPr>
      </w:pPr>
      <w:r w:rsidRPr="00FF3B54">
        <w:rPr>
          <w:rFonts w:ascii="Times New Roman" w:hAnsi="Times New Roman" w:cs="Times New Roman"/>
          <w:sz w:val="24"/>
          <w:szCs w:val="24"/>
        </w:rPr>
        <w:t xml:space="preserve">A la par del desarrollo industrial, la presencia de estos sistemas tan complejos se ha incrementado, fundamentalmente en la industria de procesos químicos. Por tanto, este trabajo aborda el problema relacionado con la necesidad de estrategias de control que mejoren el desempeño de los sistemas de fase no mínima, y se propone como objetivo el diseño y simulación de estrategias de control aplicadas a un Generador de Vapor, como ejemplo típico de sistema de fase no mínima, presente en una gran variedad de procesos industriales. </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B175B" w:rsidRPr="00AB175B" w:rsidRDefault="00AB175B" w:rsidP="00AB175B">
      <w:pPr>
        <w:spacing w:line="360" w:lineRule="auto"/>
        <w:jc w:val="both"/>
        <w:rPr>
          <w:rFonts w:ascii="Times New Roman" w:hAnsi="Times New Roman" w:cs="Times New Roman"/>
          <w:sz w:val="24"/>
          <w:szCs w:val="24"/>
        </w:rPr>
      </w:pPr>
      <w:r w:rsidRPr="00AB175B">
        <w:rPr>
          <w:rFonts w:ascii="Times New Roman" w:hAnsi="Times New Roman" w:cs="Times New Roman"/>
          <w:sz w:val="24"/>
          <w:szCs w:val="24"/>
        </w:rPr>
        <w:t xml:space="preserve">Un caso típico de la respuesta de fase no mínima o respuesta inversa, es el que tiene lugar en el volumen de mezcla hirviente en el domo de un generador de vapor conocido como encogimiento-expansión. Cuando, manteniendo constante la carga de un generador de vapor, se incrementa súbitamente el flujo de agua de alimentación, el nivel primeramente disminuye y luego aumenta, materializándose el fenómeno de encogimiento (Figura 1a). </w:t>
      </w:r>
    </w:p>
    <w:p w:rsidR="00A21A1F" w:rsidRDefault="00AB175B" w:rsidP="00AB175B">
      <w:pPr>
        <w:spacing w:after="0" w:line="360" w:lineRule="auto"/>
        <w:jc w:val="both"/>
        <w:rPr>
          <w:rFonts w:ascii="Times New Roman" w:hAnsi="Times New Roman" w:cs="Times New Roman"/>
          <w:sz w:val="24"/>
          <w:szCs w:val="24"/>
        </w:rPr>
      </w:pPr>
      <w:r w:rsidRPr="00AB175B">
        <w:rPr>
          <w:rFonts w:ascii="Times New Roman" w:hAnsi="Times New Roman" w:cs="Times New Roman"/>
          <w:sz w:val="24"/>
          <w:szCs w:val="24"/>
        </w:rPr>
        <w:t>De manera similar ocurre, si, manteniendo el agua de alimentación constante aumenta la demanda de vapor, el nivel primero aumenta (fenómeno de expansión, (Figura 1b)), entonces el regulador cierra la válvula cuando lo que debería hacer es abrirla. Este caso es más común en la práctica. Esto ocurre precisamente cuando el proceso está formado por capacidades de efectos opuestos</w:t>
      </w:r>
      <w:r w:rsidR="00DA4CC7">
        <w:rPr>
          <w:rFonts w:ascii="Times New Roman" w:hAnsi="Times New Roman" w:cs="Times New Roman"/>
          <w:sz w:val="24"/>
          <w:szCs w:val="24"/>
        </w:rPr>
        <w:t xml:space="preserve"> </w:t>
      </w:r>
      <w:sdt>
        <w:sdtPr>
          <w:rPr>
            <w:rFonts w:ascii="Times New Roman" w:hAnsi="Times New Roman" w:cs="Times New Roman"/>
            <w:sz w:val="24"/>
            <w:szCs w:val="24"/>
          </w:rPr>
          <w:id w:val="1325939649"/>
          <w:citation/>
        </w:sdtPr>
        <w:sdtEndPr/>
        <w:sdtContent>
          <w:r w:rsidR="00DA4CC7">
            <w:rPr>
              <w:rFonts w:ascii="Times New Roman" w:hAnsi="Times New Roman" w:cs="Times New Roman"/>
              <w:sz w:val="24"/>
              <w:szCs w:val="24"/>
            </w:rPr>
            <w:fldChar w:fldCharType="begin"/>
          </w:r>
          <w:r w:rsidR="00DA4CC7">
            <w:rPr>
              <w:rFonts w:ascii="Times New Roman" w:hAnsi="Times New Roman" w:cs="Times New Roman"/>
              <w:sz w:val="24"/>
              <w:szCs w:val="24"/>
            </w:rPr>
            <w:instrText xml:space="preserve"> CITATION Ste83 \l 3082 </w:instrText>
          </w:r>
          <w:r w:rsidR="00DA4CC7">
            <w:rPr>
              <w:rFonts w:ascii="Times New Roman" w:hAnsi="Times New Roman" w:cs="Times New Roman"/>
              <w:sz w:val="24"/>
              <w:szCs w:val="24"/>
            </w:rPr>
            <w:fldChar w:fldCharType="separate"/>
          </w:r>
          <w:r w:rsidR="00DA4CC7" w:rsidRPr="00DA4CC7">
            <w:rPr>
              <w:rFonts w:ascii="Times New Roman" w:hAnsi="Times New Roman" w:cs="Times New Roman"/>
              <w:noProof/>
              <w:sz w:val="24"/>
              <w:szCs w:val="24"/>
            </w:rPr>
            <w:t>(Stephanopoulos, 1983)</w:t>
          </w:r>
          <w:r w:rsidR="00DA4CC7">
            <w:rPr>
              <w:rFonts w:ascii="Times New Roman" w:hAnsi="Times New Roman" w:cs="Times New Roman"/>
              <w:sz w:val="24"/>
              <w:szCs w:val="24"/>
            </w:rPr>
            <w:fldChar w:fldCharType="end"/>
          </w:r>
        </w:sdtContent>
      </w:sdt>
      <w:r w:rsidR="00DA4CC7">
        <w:rPr>
          <w:rFonts w:ascii="Times New Roman" w:hAnsi="Times New Roman" w:cs="Times New Roman"/>
          <w:sz w:val="24"/>
          <w:szCs w:val="24"/>
        </w:rPr>
        <w:t>.</w:t>
      </w:r>
    </w:p>
    <w:p w:rsidR="00AB175B" w:rsidRDefault="00AB175B" w:rsidP="00AB175B">
      <w:pPr>
        <w:spacing w:after="0" w:line="360" w:lineRule="auto"/>
        <w:jc w:val="both"/>
        <w:rPr>
          <w:rFonts w:ascii="Times New Roman" w:hAnsi="Times New Roman" w:cs="Times New Roman"/>
          <w:sz w:val="24"/>
          <w:szCs w:val="24"/>
        </w:rPr>
      </w:pPr>
      <w:r w:rsidRPr="00270812">
        <w:rPr>
          <w:noProof/>
          <w:sz w:val="24"/>
          <w:szCs w:val="24"/>
          <w:lang w:eastAsia="es-ES"/>
        </w:rPr>
        <w:drawing>
          <wp:inline distT="0" distB="0" distL="0" distR="0" wp14:anchorId="1FD30751" wp14:editId="7DCC63EC">
            <wp:extent cx="4928235" cy="153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8235" cy="1530350"/>
                    </a:xfrm>
                    <a:prstGeom prst="rect">
                      <a:avLst/>
                    </a:prstGeom>
                    <a:noFill/>
                  </pic:spPr>
                </pic:pic>
              </a:graphicData>
            </a:graphic>
          </wp:inline>
        </w:drawing>
      </w:r>
    </w:p>
    <w:p w:rsidR="00A21A1F" w:rsidRDefault="00AB175B" w:rsidP="00AB175B">
      <w:pPr>
        <w:spacing w:after="0" w:line="360" w:lineRule="auto"/>
        <w:jc w:val="center"/>
        <w:rPr>
          <w:rFonts w:ascii="Times New Roman" w:hAnsi="Times New Roman" w:cs="Times New Roman"/>
          <w:sz w:val="20"/>
          <w:szCs w:val="20"/>
        </w:rPr>
      </w:pPr>
      <w:r w:rsidRPr="00AB175B">
        <w:rPr>
          <w:rStyle w:val="initial10"/>
          <w:rFonts w:ascii="Times New Roman" w:hAnsi="Times New Roman" w:cs="Times New Roman"/>
        </w:rPr>
        <w:t>F</w:t>
      </w:r>
      <w:r w:rsidRPr="00AB175B">
        <w:rPr>
          <w:rFonts w:ascii="Times New Roman" w:hAnsi="Times New Roman" w:cs="Times New Roman"/>
          <w:sz w:val="20"/>
          <w:szCs w:val="20"/>
        </w:rPr>
        <w:t>ig. </w:t>
      </w:r>
      <w:r w:rsidRPr="00AB175B">
        <w:rPr>
          <w:rFonts w:ascii="Times New Roman" w:hAnsi="Times New Roman" w:cs="Times New Roman"/>
          <w:sz w:val="20"/>
          <w:szCs w:val="20"/>
        </w:rPr>
        <w:fldChar w:fldCharType="begin"/>
      </w:r>
      <w:r w:rsidRPr="00AB175B">
        <w:rPr>
          <w:rFonts w:ascii="Times New Roman" w:hAnsi="Times New Roman" w:cs="Times New Roman"/>
          <w:sz w:val="20"/>
          <w:szCs w:val="20"/>
        </w:rPr>
        <w:instrText xml:space="preserve">  SEQ Fig \* ARABIC \s 1 </w:instrText>
      </w:r>
      <w:r w:rsidRPr="00AB175B">
        <w:rPr>
          <w:rFonts w:ascii="Times New Roman" w:hAnsi="Times New Roman" w:cs="Times New Roman"/>
          <w:sz w:val="20"/>
          <w:szCs w:val="20"/>
        </w:rPr>
        <w:fldChar w:fldCharType="separate"/>
      </w:r>
      <w:r w:rsidRPr="00AB175B">
        <w:rPr>
          <w:rFonts w:ascii="Times New Roman" w:hAnsi="Times New Roman" w:cs="Times New Roman"/>
          <w:noProof/>
          <w:sz w:val="20"/>
          <w:szCs w:val="20"/>
        </w:rPr>
        <w:t>1</w:t>
      </w:r>
      <w:r w:rsidRPr="00AB175B">
        <w:rPr>
          <w:rFonts w:ascii="Times New Roman" w:hAnsi="Times New Roman" w:cs="Times New Roman"/>
          <w:sz w:val="20"/>
          <w:szCs w:val="20"/>
        </w:rPr>
        <w:fldChar w:fldCharType="end"/>
      </w:r>
      <w:r w:rsidRPr="00AB175B">
        <w:rPr>
          <w:rFonts w:ascii="Times New Roman" w:hAnsi="Times New Roman" w:cs="Times New Roman"/>
          <w:sz w:val="20"/>
          <w:szCs w:val="20"/>
        </w:rPr>
        <w:t>a) Fenómeno de encogimiento b) Fenómeno de expansión.</w:t>
      </w:r>
    </w:p>
    <w:p w:rsidR="00AB175B" w:rsidRDefault="00AB175B" w:rsidP="00AB175B">
      <w:pPr>
        <w:spacing w:after="0" w:line="360" w:lineRule="auto"/>
        <w:jc w:val="center"/>
        <w:rPr>
          <w:rFonts w:ascii="Times New Roman" w:hAnsi="Times New Roman" w:cs="Times New Roman"/>
          <w:sz w:val="20"/>
          <w:szCs w:val="20"/>
        </w:rPr>
      </w:pPr>
    </w:p>
    <w:p w:rsidR="00AB175B" w:rsidRPr="00AB175B" w:rsidRDefault="00AB175B" w:rsidP="00AB175B">
      <w:pPr>
        <w:pStyle w:val="heading2"/>
        <w:spacing w:before="120" w:after="120" w:line="360" w:lineRule="auto"/>
        <w:jc w:val="both"/>
        <w:rPr>
          <w:rFonts w:cs="Times New Roman"/>
          <w:sz w:val="24"/>
          <w:szCs w:val="24"/>
          <w:lang w:val="es-ES"/>
        </w:rPr>
      </w:pPr>
      <w:r w:rsidRPr="00AB175B">
        <w:rPr>
          <w:rFonts w:cs="Times New Roman"/>
          <w:sz w:val="24"/>
          <w:szCs w:val="24"/>
          <w:lang w:val="es-ES"/>
        </w:rPr>
        <w:lastRenderedPageBreak/>
        <w:t xml:space="preserve">Modelo matemático del Generador de Vapor </w:t>
      </w:r>
    </w:p>
    <w:p w:rsidR="00AB175B" w:rsidRPr="00AB175B" w:rsidRDefault="00AB175B" w:rsidP="00AB175B">
      <w:pPr>
        <w:spacing w:line="360" w:lineRule="auto"/>
        <w:jc w:val="both"/>
        <w:rPr>
          <w:rFonts w:ascii="Times New Roman" w:hAnsi="Times New Roman" w:cs="Times New Roman"/>
          <w:sz w:val="24"/>
          <w:szCs w:val="24"/>
        </w:rPr>
      </w:pPr>
      <w:r w:rsidRPr="00AB175B">
        <w:rPr>
          <w:rFonts w:ascii="Times New Roman" w:hAnsi="Times New Roman" w:cs="Times New Roman"/>
          <w:sz w:val="24"/>
          <w:szCs w:val="24"/>
        </w:rPr>
        <w:t>Se considera el Generador de Vapor</w:t>
      </w:r>
      <w:r w:rsidR="002151F2">
        <w:rPr>
          <w:rFonts w:ascii="Times New Roman" w:hAnsi="Times New Roman" w:cs="Times New Roman"/>
          <w:sz w:val="24"/>
          <w:szCs w:val="24"/>
        </w:rPr>
        <w:t xml:space="preserve"> descrito en </w:t>
      </w:r>
      <w:sdt>
        <w:sdtPr>
          <w:rPr>
            <w:rFonts w:ascii="Times New Roman" w:hAnsi="Times New Roman" w:cs="Times New Roman"/>
            <w:sz w:val="24"/>
            <w:szCs w:val="24"/>
          </w:rPr>
          <w:id w:val="-766610875"/>
          <w:citation/>
        </w:sdtPr>
        <w:sdtContent>
          <w:r w:rsidR="002151F2" w:rsidRPr="00DA4CC7">
            <w:rPr>
              <w:rFonts w:ascii="Times New Roman" w:hAnsi="Times New Roman" w:cs="Times New Roman"/>
              <w:sz w:val="24"/>
              <w:szCs w:val="24"/>
            </w:rPr>
            <w:fldChar w:fldCharType="begin"/>
          </w:r>
          <w:r w:rsidR="002151F2" w:rsidRPr="00DA4CC7">
            <w:rPr>
              <w:rFonts w:ascii="Times New Roman" w:hAnsi="Times New Roman" w:cs="Times New Roman"/>
              <w:sz w:val="24"/>
              <w:szCs w:val="24"/>
            </w:rPr>
            <w:instrText xml:space="preserve"> CITATION Ste83 \l 3082 </w:instrText>
          </w:r>
          <w:r w:rsidR="002151F2" w:rsidRPr="00DA4CC7">
            <w:rPr>
              <w:rFonts w:ascii="Times New Roman" w:hAnsi="Times New Roman" w:cs="Times New Roman"/>
              <w:sz w:val="24"/>
              <w:szCs w:val="24"/>
            </w:rPr>
            <w:fldChar w:fldCharType="separate"/>
          </w:r>
          <w:r w:rsidR="002151F2" w:rsidRPr="00DA4CC7">
            <w:rPr>
              <w:rFonts w:ascii="Times New Roman" w:hAnsi="Times New Roman" w:cs="Times New Roman"/>
              <w:noProof/>
              <w:sz w:val="24"/>
              <w:szCs w:val="24"/>
            </w:rPr>
            <w:t>(Stephanopoulos, 1983)</w:t>
          </w:r>
          <w:r w:rsidR="002151F2" w:rsidRPr="00DA4CC7">
            <w:rPr>
              <w:rFonts w:ascii="Times New Roman" w:hAnsi="Times New Roman" w:cs="Times New Roman"/>
              <w:sz w:val="24"/>
              <w:szCs w:val="24"/>
            </w:rPr>
            <w:fldChar w:fldCharType="end"/>
          </w:r>
        </w:sdtContent>
      </w:sdt>
      <w:r w:rsidR="002151F2">
        <w:rPr>
          <w:rFonts w:ascii="Times New Roman" w:hAnsi="Times New Roman" w:cs="Times New Roman"/>
          <w:sz w:val="24"/>
          <w:szCs w:val="24"/>
        </w:rPr>
        <w:t xml:space="preserve"> cuyo modelo está representado por las expresiones (1-5). El</w:t>
      </w:r>
      <w:bookmarkStart w:id="0" w:name="_GoBack"/>
      <w:bookmarkEnd w:id="0"/>
      <w:r w:rsidRPr="00AB175B">
        <w:rPr>
          <w:rFonts w:ascii="Times New Roman" w:hAnsi="Times New Roman" w:cs="Times New Roman"/>
          <w:sz w:val="24"/>
          <w:szCs w:val="24"/>
        </w:rPr>
        <w:t xml:space="preserve"> objetivo principal es controlar el nivel de agua en el domo (H). La variable manipulada es el flujo de agua de alimentación (F</w:t>
      </w:r>
      <w:r w:rsidRPr="00AB175B">
        <w:rPr>
          <w:rFonts w:ascii="Times New Roman" w:hAnsi="Times New Roman" w:cs="Times New Roman"/>
          <w:sz w:val="24"/>
          <w:szCs w:val="24"/>
          <w:vertAlign w:val="subscript"/>
        </w:rPr>
        <w:t>a</w:t>
      </w:r>
      <w:r w:rsidRPr="00AB175B">
        <w:rPr>
          <w:rFonts w:ascii="Times New Roman" w:hAnsi="Times New Roman" w:cs="Times New Roman"/>
          <w:sz w:val="24"/>
          <w:szCs w:val="24"/>
        </w:rPr>
        <w:t>)</w:t>
      </w:r>
      <w:r w:rsidR="002151F2">
        <w:rPr>
          <w:rFonts w:ascii="Times New Roman" w:hAnsi="Times New Roman" w:cs="Times New Roman"/>
          <w:sz w:val="24"/>
          <w:szCs w:val="24"/>
        </w:rPr>
        <w:t xml:space="preserve"> y l</w:t>
      </w:r>
      <w:r w:rsidRPr="00AB175B">
        <w:rPr>
          <w:rFonts w:ascii="Times New Roman" w:hAnsi="Times New Roman" w:cs="Times New Roman"/>
          <w:sz w:val="24"/>
          <w:szCs w:val="24"/>
        </w:rPr>
        <w:t>a principal perturbación a este sistema, la constituye el flujo de vapor (F</w:t>
      </w:r>
      <w:r w:rsidRPr="00AB175B">
        <w:rPr>
          <w:rFonts w:ascii="Times New Roman" w:hAnsi="Times New Roman" w:cs="Times New Roman"/>
          <w:sz w:val="24"/>
          <w:szCs w:val="24"/>
          <w:vertAlign w:val="subscript"/>
        </w:rPr>
        <w:t>v</w:t>
      </w:r>
      <w:r w:rsidRPr="00AB175B">
        <w:rPr>
          <w:rFonts w:ascii="Times New Roman" w:hAnsi="Times New Roman" w:cs="Times New Roman"/>
          <w:sz w:val="24"/>
          <w:szCs w:val="24"/>
        </w:rPr>
        <w:t>) demandado por la carga</w:t>
      </w:r>
      <w:r w:rsidR="002151F2">
        <w:rPr>
          <w:rFonts w:ascii="Times New Roman" w:hAnsi="Times New Roman" w:cs="Times New Roman"/>
          <w:sz w:val="24"/>
          <w:szCs w:val="24"/>
        </w:rPr>
        <w:t>.</w:t>
      </w:r>
      <w:r w:rsidRPr="00AB175B">
        <w:rPr>
          <w:rFonts w:ascii="Times New Roman" w:hAnsi="Times New Roman" w:cs="Times New Roman"/>
          <w:sz w:val="24"/>
          <w:szCs w:val="24"/>
        </w:rPr>
        <w:t xml:space="preserve"> </w:t>
      </w:r>
    </w:p>
    <w:p w:rsidR="00AB175B" w:rsidRPr="00AB175B" w:rsidRDefault="00AB175B" w:rsidP="00AB175B">
      <w:pPr>
        <w:spacing w:after="240" w:line="360" w:lineRule="auto"/>
        <w:jc w:val="both"/>
        <w:rPr>
          <w:rFonts w:ascii="Times New Roman" w:hAnsi="Times New Roman" w:cs="Times New Roman"/>
          <w:sz w:val="24"/>
          <w:szCs w:val="24"/>
        </w:rPr>
      </w:pPr>
      <w:r w:rsidRPr="00AB175B">
        <w:rPr>
          <w:rFonts w:ascii="Times New Roman" w:hAnsi="Times New Roman" w:cs="Times New Roman"/>
          <w:sz w:val="24"/>
          <w:szCs w:val="24"/>
        </w:rPr>
        <w:t>El modelo de nivel en el domo viene dado por:</w:t>
      </w:r>
    </w:p>
    <w:p w:rsidR="00AB175B" w:rsidRPr="00AB175B" w:rsidRDefault="00AB175B" w:rsidP="00EA354E">
      <w:pPr>
        <w:tabs>
          <w:tab w:val="left" w:pos="7371"/>
        </w:tabs>
        <w:spacing w:after="120" w:line="360" w:lineRule="auto"/>
        <w:jc w:val="right"/>
        <w:rPr>
          <w:rFonts w:ascii="Times New Roman" w:hAnsi="Times New Roman" w:cs="Times New Roman"/>
          <w:sz w:val="24"/>
          <w:szCs w:val="24"/>
        </w:rPr>
      </w:pPr>
      <w:r w:rsidRPr="00AB175B">
        <w:rPr>
          <w:rFonts w:ascii="Times New Roman" w:hAnsi="Times New Roman" w:cs="Times New Roman"/>
          <w:iCs/>
          <w:position w:val="-28"/>
          <w:sz w:val="24"/>
          <w:szCs w:val="24"/>
          <w:lang w:val="pt-BR"/>
        </w:rPr>
        <w:object w:dxaOrig="45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29.25pt" o:ole="">
            <v:imagedata r:id="rId13" o:title=""/>
          </v:shape>
          <o:OLEObject Type="Embed" ProgID="Equation.3" ShapeID="_x0000_i1025" DrawAspect="Content" ObjectID="_1618921133" r:id="rId14"/>
        </w:object>
      </w:r>
      <w:r w:rsidR="00EA354E">
        <w:rPr>
          <w:rFonts w:ascii="Times New Roman" w:hAnsi="Times New Roman" w:cs="Times New Roman"/>
          <w:iCs/>
          <w:sz w:val="24"/>
          <w:szCs w:val="24"/>
          <w:lang w:val="pt-BR"/>
        </w:rPr>
        <w:t xml:space="preserve">        </w:t>
      </w:r>
      <w:r w:rsidR="002151F2">
        <w:rPr>
          <w:rFonts w:ascii="Times New Roman" w:hAnsi="Times New Roman" w:cs="Times New Roman"/>
          <w:iCs/>
          <w:sz w:val="24"/>
          <w:szCs w:val="24"/>
          <w:lang w:val="pt-BR"/>
        </w:rPr>
        <w:t xml:space="preserve">                               </w:t>
      </w:r>
      <w:r w:rsidRPr="00AB175B">
        <w:rPr>
          <w:rFonts w:ascii="Times New Roman" w:hAnsi="Times New Roman" w:cs="Times New Roman"/>
          <w:sz w:val="24"/>
          <w:szCs w:val="24"/>
        </w:rPr>
        <w:t>(1)</w:t>
      </w:r>
    </w:p>
    <w:p w:rsidR="00AB175B" w:rsidRPr="00AB175B" w:rsidRDefault="00AB175B" w:rsidP="00AB175B">
      <w:pPr>
        <w:spacing w:line="360" w:lineRule="auto"/>
        <w:jc w:val="both"/>
        <w:rPr>
          <w:rFonts w:ascii="Times New Roman" w:hAnsi="Times New Roman" w:cs="Times New Roman"/>
          <w:sz w:val="24"/>
          <w:szCs w:val="24"/>
        </w:rPr>
      </w:pPr>
      <w:r w:rsidRPr="00AB175B">
        <w:rPr>
          <w:rFonts w:ascii="Times New Roman" w:hAnsi="Times New Roman" w:cs="Times New Roman"/>
          <w:sz w:val="24"/>
          <w:szCs w:val="24"/>
        </w:rPr>
        <w:t>donde:</w:t>
      </w:r>
    </w:p>
    <w:p w:rsidR="00AB175B" w:rsidRPr="00AB175B" w:rsidRDefault="00AB175B" w:rsidP="00AB175B">
      <w:pPr>
        <w:spacing w:line="360" w:lineRule="auto"/>
        <w:jc w:val="both"/>
        <w:rPr>
          <w:rFonts w:ascii="Times New Roman" w:hAnsi="Times New Roman" w:cs="Times New Roman"/>
          <w:sz w:val="24"/>
          <w:szCs w:val="24"/>
        </w:rPr>
      </w:pPr>
      <w:r w:rsidRPr="00AB175B">
        <w:rPr>
          <w:rFonts w:ascii="Times New Roman" w:hAnsi="Times New Roman" w:cs="Times New Roman"/>
          <w:iCs/>
          <w:position w:val="-6"/>
          <w:sz w:val="24"/>
          <w:szCs w:val="24"/>
          <w:lang w:val="pt-BR"/>
        </w:rPr>
        <w:object w:dxaOrig="380" w:dyaOrig="279">
          <v:shape id="_x0000_i1026" type="#_x0000_t75" style="width:16.5pt;height:12pt" o:ole="">
            <v:imagedata r:id="rId15" o:title=""/>
          </v:shape>
          <o:OLEObject Type="Embed" ProgID="Equation.3" ShapeID="_x0000_i1026" DrawAspect="Content" ObjectID="_1618921134" r:id="rId16"/>
        </w:object>
      </w:r>
      <w:r w:rsidRPr="00AB175B">
        <w:rPr>
          <w:rFonts w:ascii="Times New Roman" w:hAnsi="Times New Roman" w:cs="Times New Roman"/>
          <w:sz w:val="24"/>
          <w:szCs w:val="24"/>
        </w:rPr>
        <w:t xml:space="preserve"> Nivel de agua en el domo [m].</w:t>
      </w:r>
    </w:p>
    <w:p w:rsidR="00AB175B" w:rsidRPr="00AB175B" w:rsidRDefault="00AB175B" w:rsidP="00AB175B">
      <w:pPr>
        <w:spacing w:line="360" w:lineRule="auto"/>
        <w:jc w:val="both"/>
        <w:rPr>
          <w:rFonts w:ascii="Times New Roman" w:hAnsi="Times New Roman" w:cs="Times New Roman"/>
          <w:sz w:val="24"/>
          <w:szCs w:val="24"/>
        </w:rPr>
      </w:pPr>
      <w:r w:rsidRPr="00AB175B">
        <w:rPr>
          <w:rFonts w:ascii="Times New Roman" w:hAnsi="Times New Roman" w:cs="Times New Roman"/>
          <w:iCs/>
          <w:position w:val="-12"/>
          <w:sz w:val="24"/>
          <w:szCs w:val="24"/>
          <w:lang w:val="pt-BR"/>
        </w:rPr>
        <w:object w:dxaOrig="400" w:dyaOrig="360">
          <v:shape id="_x0000_i1027" type="#_x0000_t75" style="width:18.75pt;height:15.75pt" o:ole="">
            <v:imagedata r:id="rId17" o:title=""/>
          </v:shape>
          <o:OLEObject Type="Embed" ProgID="Equation.3" ShapeID="_x0000_i1027" DrawAspect="Content" ObjectID="_1618921135" r:id="rId18"/>
        </w:object>
      </w:r>
      <w:r w:rsidRPr="00AB175B">
        <w:rPr>
          <w:rFonts w:ascii="Times New Roman" w:hAnsi="Times New Roman" w:cs="Times New Roman"/>
          <w:sz w:val="24"/>
          <w:szCs w:val="24"/>
        </w:rPr>
        <w:t xml:space="preserve"> Flujo de agua de alimentación [m</w:t>
      </w:r>
      <w:r w:rsidRPr="00AB175B">
        <w:rPr>
          <w:rFonts w:ascii="Times New Roman" w:hAnsi="Times New Roman" w:cs="Times New Roman"/>
          <w:sz w:val="24"/>
          <w:szCs w:val="24"/>
          <w:vertAlign w:val="superscript"/>
        </w:rPr>
        <w:t>3</w:t>
      </w:r>
      <w:r w:rsidRPr="00AB175B">
        <w:rPr>
          <w:rFonts w:ascii="Times New Roman" w:hAnsi="Times New Roman" w:cs="Times New Roman"/>
          <w:sz w:val="24"/>
          <w:szCs w:val="24"/>
        </w:rPr>
        <w:t>/s].</w:t>
      </w:r>
    </w:p>
    <w:p w:rsidR="00AB175B" w:rsidRPr="00AB175B" w:rsidRDefault="00AB175B" w:rsidP="00AB175B">
      <w:pPr>
        <w:spacing w:line="360" w:lineRule="auto"/>
        <w:jc w:val="both"/>
        <w:rPr>
          <w:rFonts w:ascii="Times New Roman" w:hAnsi="Times New Roman" w:cs="Times New Roman"/>
          <w:sz w:val="24"/>
          <w:szCs w:val="24"/>
        </w:rPr>
      </w:pPr>
      <w:r w:rsidRPr="00AB175B">
        <w:rPr>
          <w:rFonts w:ascii="Times New Roman" w:hAnsi="Times New Roman" w:cs="Times New Roman"/>
          <w:iCs/>
          <w:position w:val="-12"/>
          <w:sz w:val="24"/>
          <w:szCs w:val="24"/>
          <w:lang w:val="pt-BR"/>
        </w:rPr>
        <w:object w:dxaOrig="400" w:dyaOrig="360">
          <v:shape id="_x0000_i1028" type="#_x0000_t75" style="width:18.75pt;height:15.75pt" o:ole="">
            <v:imagedata r:id="rId19" o:title=""/>
          </v:shape>
          <o:OLEObject Type="Embed" ProgID="Equation.3" ShapeID="_x0000_i1028" DrawAspect="Content" ObjectID="_1618921136" r:id="rId20"/>
        </w:object>
      </w:r>
      <w:r w:rsidRPr="00AB175B">
        <w:rPr>
          <w:rFonts w:ascii="Times New Roman" w:hAnsi="Times New Roman" w:cs="Times New Roman"/>
          <w:sz w:val="24"/>
          <w:szCs w:val="24"/>
        </w:rPr>
        <w:t xml:space="preserve"> Flujo de vapor demandado por la carga [m</w:t>
      </w:r>
      <w:r w:rsidRPr="00AB175B">
        <w:rPr>
          <w:rFonts w:ascii="Times New Roman" w:hAnsi="Times New Roman" w:cs="Times New Roman"/>
          <w:sz w:val="24"/>
          <w:szCs w:val="24"/>
          <w:vertAlign w:val="superscript"/>
        </w:rPr>
        <w:t>3</w:t>
      </w:r>
      <w:r w:rsidRPr="00AB175B">
        <w:rPr>
          <w:rFonts w:ascii="Times New Roman" w:hAnsi="Times New Roman" w:cs="Times New Roman"/>
          <w:sz w:val="24"/>
          <w:szCs w:val="24"/>
        </w:rPr>
        <w:t>/s].</w:t>
      </w:r>
    </w:p>
    <w:p w:rsidR="00AB175B" w:rsidRPr="00AB175B" w:rsidRDefault="00AB175B" w:rsidP="00AB175B">
      <w:pPr>
        <w:spacing w:after="120" w:line="360" w:lineRule="auto"/>
        <w:jc w:val="both"/>
        <w:rPr>
          <w:rFonts w:ascii="Times New Roman" w:hAnsi="Times New Roman" w:cs="Times New Roman"/>
          <w:sz w:val="24"/>
          <w:szCs w:val="24"/>
        </w:rPr>
      </w:pPr>
      <w:r w:rsidRPr="00AB175B">
        <w:rPr>
          <w:rFonts w:ascii="Times New Roman" w:hAnsi="Times New Roman" w:cs="Times New Roman"/>
          <w:sz w:val="24"/>
          <w:szCs w:val="24"/>
        </w:rPr>
        <w:t>Como se observa en la expresión (1), el modelo del domo está compuesto por la función de transferencia del proceso y la función de transferencia de la perturbación (expresiones 2 y 3, respectivamente):</w:t>
      </w:r>
    </w:p>
    <w:p w:rsidR="00AB175B" w:rsidRPr="00AB175B" w:rsidRDefault="00AB175B" w:rsidP="00EA354E">
      <w:pPr>
        <w:spacing w:line="360" w:lineRule="auto"/>
        <w:jc w:val="right"/>
        <w:rPr>
          <w:rFonts w:ascii="Times New Roman" w:hAnsi="Times New Roman" w:cs="Times New Roman"/>
          <w:sz w:val="24"/>
          <w:szCs w:val="24"/>
        </w:rPr>
      </w:pPr>
      <w:r w:rsidRPr="00AB175B">
        <w:rPr>
          <w:rFonts w:ascii="Times New Roman" w:hAnsi="Times New Roman" w:cs="Times New Roman"/>
          <w:iCs/>
          <w:position w:val="-30"/>
          <w:sz w:val="24"/>
          <w:szCs w:val="24"/>
          <w:lang w:val="pt-BR"/>
        </w:rPr>
        <w:object w:dxaOrig="2840" w:dyaOrig="680">
          <v:shape id="_x0000_i1029" type="#_x0000_t75" style="width:126pt;height:30pt" o:ole="">
            <v:imagedata r:id="rId21" o:title=""/>
          </v:shape>
          <o:OLEObject Type="Embed" ProgID="Equation.3" ShapeID="_x0000_i1029" DrawAspect="Content" ObjectID="_1618921137" r:id="rId22"/>
        </w:object>
      </w:r>
      <w:r w:rsidR="00EA354E">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Pr="00AB175B">
        <w:rPr>
          <w:rFonts w:ascii="Times New Roman" w:hAnsi="Times New Roman" w:cs="Times New Roman"/>
          <w:sz w:val="24"/>
          <w:szCs w:val="24"/>
        </w:rPr>
        <w:t>(2)</w:t>
      </w:r>
    </w:p>
    <w:p w:rsidR="00AB175B" w:rsidRPr="00AB175B" w:rsidRDefault="00AB175B" w:rsidP="00EA354E">
      <w:pPr>
        <w:spacing w:after="120" w:line="360" w:lineRule="auto"/>
        <w:jc w:val="right"/>
        <w:rPr>
          <w:rFonts w:ascii="Times New Roman" w:hAnsi="Times New Roman" w:cs="Times New Roman"/>
          <w:sz w:val="24"/>
          <w:szCs w:val="24"/>
        </w:rPr>
      </w:pPr>
      <w:r w:rsidRPr="00AB175B">
        <w:rPr>
          <w:rFonts w:ascii="Times New Roman" w:hAnsi="Times New Roman" w:cs="Times New Roman"/>
          <w:iCs/>
          <w:position w:val="-30"/>
          <w:sz w:val="24"/>
          <w:szCs w:val="24"/>
          <w:lang w:val="pt-BR"/>
        </w:rPr>
        <w:object w:dxaOrig="3100" w:dyaOrig="680">
          <v:shape id="_x0000_i1030" type="#_x0000_t75" style="width:137.25pt;height:30pt" o:ole="">
            <v:imagedata r:id="rId23" o:title=""/>
          </v:shape>
          <o:OLEObject Type="Embed" ProgID="Equation.3" ShapeID="_x0000_i1030" DrawAspect="Content" ObjectID="_1618921138" r:id="rId24"/>
        </w:object>
      </w:r>
      <w:r w:rsidRPr="00AB175B">
        <w:rPr>
          <w:rFonts w:ascii="Times New Roman" w:hAnsi="Times New Roman" w:cs="Times New Roman"/>
          <w:iCs/>
          <w:position w:val="-28"/>
          <w:sz w:val="24"/>
          <w:szCs w:val="24"/>
          <w:lang w:val="pt-BR"/>
        </w:rPr>
        <w:t xml:space="preserve">  </w:t>
      </w:r>
      <w:r w:rsidRPr="00AB175B">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Pr="00AB175B">
        <w:rPr>
          <w:rFonts w:ascii="Times New Roman" w:hAnsi="Times New Roman" w:cs="Times New Roman"/>
          <w:sz w:val="24"/>
          <w:szCs w:val="24"/>
        </w:rPr>
        <w:t>(3)</w:t>
      </w:r>
    </w:p>
    <w:p w:rsidR="00AB175B" w:rsidRPr="00AB175B" w:rsidRDefault="00AB175B" w:rsidP="00AB175B">
      <w:pPr>
        <w:spacing w:after="120" w:line="360" w:lineRule="auto"/>
        <w:jc w:val="both"/>
        <w:rPr>
          <w:rFonts w:ascii="Times New Roman" w:hAnsi="Times New Roman" w:cs="Times New Roman"/>
          <w:sz w:val="24"/>
          <w:szCs w:val="24"/>
        </w:rPr>
      </w:pPr>
      <w:r w:rsidRPr="00AB175B">
        <w:rPr>
          <w:rFonts w:ascii="Times New Roman" w:hAnsi="Times New Roman" w:cs="Times New Roman"/>
          <w:sz w:val="24"/>
          <w:szCs w:val="24"/>
        </w:rPr>
        <w:t xml:space="preserve">Se considera una válvula equiporcentual con ganancia 10% y con constante de tiempo Tv=2seg (ecuación 4). El transmisor de nivel se considera instantáneo y lineal con función de transferencia </w:t>
      </w:r>
      <w:r w:rsidRPr="00AB175B">
        <w:rPr>
          <w:rFonts w:ascii="Times New Roman" w:hAnsi="Times New Roman" w:cs="Times New Roman"/>
          <w:iCs/>
          <w:position w:val="-12"/>
          <w:sz w:val="24"/>
          <w:szCs w:val="24"/>
          <w:lang w:val="pt-BR"/>
        </w:rPr>
        <w:object w:dxaOrig="999" w:dyaOrig="360">
          <v:shape id="_x0000_i1031" type="#_x0000_t75" style="width:44.25pt;height:15.75pt" o:ole="">
            <v:imagedata r:id="rId25" o:title=""/>
          </v:shape>
          <o:OLEObject Type="Embed" ProgID="Equation.3" ShapeID="_x0000_i1031" DrawAspect="Content" ObjectID="_1618921139" r:id="rId26"/>
        </w:object>
      </w:r>
      <w:r w:rsidRPr="00AB175B">
        <w:rPr>
          <w:rFonts w:ascii="Times New Roman" w:hAnsi="Times New Roman" w:cs="Times New Roman"/>
          <w:sz w:val="24"/>
          <w:szCs w:val="24"/>
        </w:rPr>
        <w:t>.</w:t>
      </w:r>
    </w:p>
    <w:p w:rsidR="00AB175B" w:rsidRPr="00AB175B" w:rsidRDefault="00AB175B" w:rsidP="00EA354E">
      <w:pPr>
        <w:spacing w:after="120" w:line="360" w:lineRule="auto"/>
        <w:jc w:val="right"/>
        <w:rPr>
          <w:rFonts w:ascii="Times New Roman" w:hAnsi="Times New Roman" w:cs="Times New Roman"/>
          <w:sz w:val="24"/>
          <w:szCs w:val="24"/>
        </w:rPr>
      </w:pPr>
      <w:r w:rsidRPr="00AB175B">
        <w:rPr>
          <w:rFonts w:ascii="Times New Roman" w:hAnsi="Times New Roman" w:cs="Times New Roman"/>
          <w:iCs/>
          <w:position w:val="-24"/>
          <w:sz w:val="24"/>
          <w:szCs w:val="24"/>
          <w:lang w:val="pt-BR"/>
        </w:rPr>
        <w:object w:dxaOrig="1380" w:dyaOrig="620">
          <v:shape id="_x0000_i1032" type="#_x0000_t75" style="width:70.5pt;height:31.5pt" o:ole="">
            <v:imagedata r:id="rId27" o:title=""/>
          </v:shape>
          <o:OLEObject Type="Embed" ProgID="Equation.3" ShapeID="_x0000_i1032" DrawAspect="Content" ObjectID="_1618921140" r:id="rId28"/>
        </w:object>
      </w:r>
      <w:r w:rsidRPr="00AB175B">
        <w:rPr>
          <w:rFonts w:ascii="Times New Roman" w:hAnsi="Times New Roman" w:cs="Times New Roman"/>
          <w:sz w:val="24"/>
          <w:szCs w:val="24"/>
        </w:rPr>
        <w:tab/>
      </w:r>
      <w:r w:rsidRPr="00AB175B">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00EA354E">
        <w:rPr>
          <w:rFonts w:ascii="Times New Roman" w:hAnsi="Times New Roman" w:cs="Times New Roman"/>
          <w:sz w:val="24"/>
          <w:szCs w:val="24"/>
        </w:rPr>
        <w:tab/>
      </w:r>
      <w:r w:rsidRPr="00AB175B">
        <w:rPr>
          <w:rFonts w:ascii="Times New Roman" w:hAnsi="Times New Roman" w:cs="Times New Roman"/>
          <w:sz w:val="24"/>
          <w:szCs w:val="24"/>
        </w:rPr>
        <w:t xml:space="preserve"> (4)</w:t>
      </w:r>
    </w:p>
    <w:p w:rsidR="00AB175B" w:rsidRPr="00AB175B" w:rsidRDefault="00AB175B" w:rsidP="00AB175B">
      <w:pPr>
        <w:spacing w:after="120" w:line="360" w:lineRule="auto"/>
        <w:jc w:val="both"/>
        <w:rPr>
          <w:rFonts w:ascii="Times New Roman" w:hAnsi="Times New Roman" w:cs="Times New Roman"/>
          <w:sz w:val="24"/>
          <w:szCs w:val="24"/>
        </w:rPr>
      </w:pPr>
      <w:r w:rsidRPr="00AB175B">
        <w:rPr>
          <w:rFonts w:ascii="Times New Roman" w:hAnsi="Times New Roman" w:cs="Times New Roman"/>
          <w:sz w:val="24"/>
          <w:szCs w:val="24"/>
        </w:rPr>
        <w:t>El modelo del sistema bomba-tuberías se describe mediante la siguiente función de transferencia:</w:t>
      </w:r>
    </w:p>
    <w:p w:rsidR="00AB175B" w:rsidRPr="00AB175B" w:rsidRDefault="00AB175B" w:rsidP="00EA354E">
      <w:pPr>
        <w:spacing w:line="360" w:lineRule="auto"/>
        <w:jc w:val="right"/>
        <w:rPr>
          <w:rFonts w:ascii="Times New Roman" w:hAnsi="Times New Roman" w:cs="Times New Roman"/>
          <w:sz w:val="24"/>
          <w:szCs w:val="24"/>
        </w:rPr>
      </w:pPr>
      <w:r w:rsidRPr="00AB175B">
        <w:rPr>
          <w:rFonts w:ascii="Times New Roman" w:hAnsi="Times New Roman" w:cs="Times New Roman"/>
          <w:iCs/>
          <w:position w:val="-24"/>
          <w:sz w:val="24"/>
          <w:szCs w:val="24"/>
          <w:lang w:val="pt-BR"/>
        </w:rPr>
        <w:object w:dxaOrig="1440" w:dyaOrig="620">
          <v:shape id="_x0000_i1033" type="#_x0000_t75" style="width:68.25pt;height:29.25pt" o:ole="">
            <v:imagedata r:id="rId29" o:title=""/>
          </v:shape>
          <o:OLEObject Type="Embed" ProgID="Equation.3" ShapeID="_x0000_i1033" DrawAspect="Content" ObjectID="_1618921141" r:id="rId30"/>
        </w:object>
      </w:r>
      <w:r w:rsidR="00EA354E">
        <w:rPr>
          <w:rFonts w:ascii="Times New Roman" w:hAnsi="Times New Roman" w:cs="Times New Roman"/>
          <w:iCs/>
          <w:sz w:val="24"/>
          <w:szCs w:val="24"/>
          <w:lang w:val="pt-BR"/>
        </w:rPr>
        <w:tab/>
      </w:r>
      <w:r w:rsidR="00EA354E">
        <w:rPr>
          <w:rFonts w:ascii="Times New Roman" w:hAnsi="Times New Roman" w:cs="Times New Roman"/>
          <w:iCs/>
          <w:sz w:val="24"/>
          <w:szCs w:val="24"/>
          <w:lang w:val="pt-BR"/>
        </w:rPr>
        <w:tab/>
      </w:r>
      <w:r w:rsidR="00EA354E">
        <w:rPr>
          <w:rFonts w:ascii="Times New Roman" w:hAnsi="Times New Roman" w:cs="Times New Roman"/>
          <w:iCs/>
          <w:sz w:val="24"/>
          <w:szCs w:val="24"/>
          <w:lang w:val="pt-BR"/>
        </w:rPr>
        <w:tab/>
      </w:r>
      <w:r w:rsidR="00EA354E">
        <w:rPr>
          <w:rFonts w:ascii="Times New Roman" w:hAnsi="Times New Roman" w:cs="Times New Roman"/>
          <w:iCs/>
          <w:sz w:val="24"/>
          <w:szCs w:val="24"/>
          <w:lang w:val="pt-BR"/>
        </w:rPr>
        <w:tab/>
      </w:r>
      <w:r w:rsidR="00EA354E">
        <w:rPr>
          <w:rFonts w:ascii="Times New Roman" w:hAnsi="Times New Roman" w:cs="Times New Roman"/>
          <w:iCs/>
          <w:sz w:val="24"/>
          <w:szCs w:val="24"/>
          <w:lang w:val="pt-BR"/>
        </w:rPr>
        <w:tab/>
      </w:r>
      <w:r w:rsidR="00EA354E">
        <w:rPr>
          <w:rFonts w:ascii="Times New Roman" w:hAnsi="Times New Roman" w:cs="Times New Roman"/>
          <w:iCs/>
          <w:sz w:val="24"/>
          <w:szCs w:val="24"/>
          <w:lang w:val="pt-BR"/>
        </w:rPr>
        <w:tab/>
      </w:r>
      <w:r w:rsidRPr="00AB175B">
        <w:rPr>
          <w:rFonts w:ascii="Times New Roman" w:hAnsi="Times New Roman" w:cs="Times New Roman"/>
          <w:sz w:val="24"/>
          <w:szCs w:val="24"/>
        </w:rPr>
        <w:t xml:space="preserve"> (5)</w:t>
      </w:r>
    </w:p>
    <w:p w:rsidR="00AB175B" w:rsidRPr="00AB175B" w:rsidRDefault="00AB175B" w:rsidP="00AB175B">
      <w:pPr>
        <w:pStyle w:val="heading2"/>
        <w:spacing w:before="120" w:after="120" w:line="360" w:lineRule="auto"/>
        <w:jc w:val="both"/>
        <w:rPr>
          <w:rFonts w:cs="Times New Roman"/>
          <w:sz w:val="24"/>
          <w:szCs w:val="24"/>
          <w:lang w:val="es-ES"/>
        </w:rPr>
      </w:pPr>
      <w:r w:rsidRPr="00AB175B">
        <w:rPr>
          <w:rFonts w:cs="Times New Roman"/>
          <w:sz w:val="24"/>
          <w:szCs w:val="24"/>
          <w:lang w:val="es-ES"/>
        </w:rPr>
        <w:t xml:space="preserve">Control PID </w:t>
      </w:r>
    </w:p>
    <w:p w:rsidR="00AB175B" w:rsidRDefault="00AB175B" w:rsidP="00AB175B">
      <w:pPr>
        <w:spacing w:after="120" w:line="360" w:lineRule="auto"/>
        <w:jc w:val="both"/>
        <w:rPr>
          <w:rFonts w:ascii="Times New Roman" w:hAnsi="Times New Roman" w:cs="Times New Roman"/>
          <w:bCs/>
          <w:iCs/>
          <w:sz w:val="24"/>
          <w:szCs w:val="24"/>
        </w:rPr>
      </w:pPr>
      <w:r w:rsidRPr="00AB175B">
        <w:rPr>
          <w:rStyle w:val="italic"/>
          <w:rFonts w:ascii="Times New Roman" w:hAnsi="Times New Roman" w:cs="Times New Roman"/>
          <w:b/>
          <w:i w:val="0"/>
          <w:sz w:val="24"/>
          <w:szCs w:val="24"/>
        </w:rPr>
        <w:t>Control PID basado en una señal –</w:t>
      </w:r>
      <w:r w:rsidRPr="00AB175B">
        <w:rPr>
          <w:rFonts w:ascii="Times New Roman" w:hAnsi="Times New Roman" w:cs="Times New Roman"/>
          <w:sz w:val="24"/>
          <w:szCs w:val="24"/>
        </w:rPr>
        <w:t xml:space="preserve"> </w:t>
      </w:r>
      <w:r w:rsidRPr="00AB175B">
        <w:rPr>
          <w:rFonts w:ascii="Times New Roman" w:hAnsi="Times New Roman" w:cs="Times New Roman"/>
          <w:bCs/>
          <w:iCs/>
          <w:sz w:val="24"/>
          <w:szCs w:val="24"/>
        </w:rPr>
        <w:t>El fenómeno de encogimiento-expansión descrito con anterioridad, se refleja en el control con simple lazo realimentado en un Generador de Vapor, esta configuración emplea sólo el canal de medición correspondiente al nivel (canal 1 en la Figura 2), por lo cual resulta poco efectiva ante variaciones bruscas en la carga.</w:t>
      </w:r>
    </w:p>
    <w:p w:rsidR="00AB175B" w:rsidRDefault="00AB175B" w:rsidP="000D40E5">
      <w:pPr>
        <w:spacing w:after="120" w:line="360" w:lineRule="auto"/>
        <w:jc w:val="center"/>
        <w:rPr>
          <w:rFonts w:ascii="Times New Roman" w:hAnsi="Times New Roman" w:cs="Times New Roman"/>
          <w:sz w:val="20"/>
          <w:szCs w:val="20"/>
        </w:rPr>
      </w:pPr>
      <w:r>
        <w:rPr>
          <w:bCs/>
          <w:iCs/>
          <w:noProof/>
          <w:sz w:val="24"/>
          <w:szCs w:val="24"/>
          <w:lang w:eastAsia="es-ES"/>
        </w:rPr>
        <w:drawing>
          <wp:inline distT="0" distB="0" distL="0" distR="0" wp14:anchorId="2522491A" wp14:editId="2F5B215E">
            <wp:extent cx="5400040" cy="19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1994690"/>
                    </a:xfrm>
                    <a:prstGeom prst="rect">
                      <a:avLst/>
                    </a:prstGeom>
                    <a:noFill/>
                    <a:ln>
                      <a:noFill/>
                    </a:ln>
                  </pic:spPr>
                </pic:pic>
              </a:graphicData>
            </a:graphic>
          </wp:inline>
        </w:drawing>
      </w:r>
      <w:r w:rsidRPr="000D40E5">
        <w:rPr>
          <w:rStyle w:val="initial10"/>
          <w:rFonts w:ascii="Times New Roman" w:hAnsi="Times New Roman" w:cs="Times New Roman"/>
        </w:rPr>
        <w:t>F</w:t>
      </w:r>
      <w:r w:rsidRPr="000D40E5">
        <w:rPr>
          <w:rFonts w:ascii="Times New Roman" w:hAnsi="Times New Roman" w:cs="Times New Roman"/>
          <w:sz w:val="20"/>
          <w:szCs w:val="20"/>
        </w:rPr>
        <w:t>ig. 2 Control de nivel en el domo basado en una, dos y tres señales.</w:t>
      </w:r>
    </w:p>
    <w:p w:rsidR="000D40E5" w:rsidRPr="000D40E5" w:rsidRDefault="000D40E5" w:rsidP="000D40E5">
      <w:pPr>
        <w:spacing w:line="360" w:lineRule="auto"/>
        <w:jc w:val="both"/>
        <w:rPr>
          <w:rFonts w:ascii="Times New Roman" w:hAnsi="Times New Roman" w:cs="Times New Roman"/>
          <w:bCs/>
          <w:i/>
          <w:iCs/>
          <w:sz w:val="24"/>
          <w:szCs w:val="24"/>
        </w:rPr>
      </w:pPr>
      <w:r w:rsidRPr="000D40E5">
        <w:rPr>
          <w:rStyle w:val="italic"/>
          <w:rFonts w:ascii="Times New Roman" w:hAnsi="Times New Roman" w:cs="Times New Roman"/>
          <w:b/>
          <w:i w:val="0"/>
          <w:sz w:val="24"/>
          <w:szCs w:val="24"/>
        </w:rPr>
        <w:t xml:space="preserve">Control PID basado en dos señales – </w:t>
      </w:r>
      <w:r w:rsidRPr="000D40E5">
        <w:rPr>
          <w:rFonts w:ascii="Times New Roman" w:hAnsi="Times New Roman" w:cs="Times New Roman"/>
          <w:bCs/>
          <w:iCs/>
          <w:sz w:val="24"/>
          <w:szCs w:val="24"/>
        </w:rPr>
        <w:t xml:space="preserve">Con el objetivo de disminuir o eliminar el efecto de las variaciones de flujo de vapor en la carga (principal disturbio del proceso), se implementa el control basado en dos señales (Figura 2), utilizando los canales de medición correspondientes al nivel y el disturbio (canales 1 y 2, respectivamente). La medición del flujo de vapor y su introducción en el sistema de regulación automática, representa una acción anticipatoria con compensación o corrección de la perturbación, lo cual representa en esencia un control </w:t>
      </w:r>
      <w:r w:rsidRPr="000D40E5">
        <w:rPr>
          <w:rFonts w:ascii="Times New Roman" w:hAnsi="Times New Roman" w:cs="Times New Roman"/>
          <w:bCs/>
          <w:i/>
          <w:iCs/>
          <w:sz w:val="24"/>
          <w:szCs w:val="24"/>
        </w:rPr>
        <w:t>feedback-feedforward.</w:t>
      </w:r>
    </w:p>
    <w:p w:rsidR="000D40E5" w:rsidRPr="000D40E5" w:rsidRDefault="000D40E5" w:rsidP="000D40E5">
      <w:pPr>
        <w:spacing w:line="360" w:lineRule="auto"/>
        <w:jc w:val="both"/>
        <w:rPr>
          <w:rFonts w:ascii="Times New Roman" w:hAnsi="Times New Roman" w:cs="Times New Roman"/>
          <w:bCs/>
          <w:i/>
          <w:iCs/>
          <w:sz w:val="24"/>
          <w:szCs w:val="24"/>
        </w:rPr>
      </w:pPr>
      <w:r w:rsidRPr="000D40E5">
        <w:rPr>
          <w:rFonts w:ascii="Times New Roman" w:hAnsi="Times New Roman" w:cs="Times New Roman"/>
          <w:sz w:val="24"/>
          <w:szCs w:val="24"/>
        </w:rPr>
        <w:t xml:space="preserve">El cálculo del compensador </w:t>
      </w:r>
      <w:r w:rsidRPr="000D40E5">
        <w:rPr>
          <w:rFonts w:ascii="Times New Roman" w:hAnsi="Times New Roman" w:cs="Times New Roman"/>
          <w:i/>
          <w:sz w:val="24"/>
          <w:szCs w:val="24"/>
        </w:rPr>
        <w:t>feedforward</w:t>
      </w:r>
      <w:r w:rsidRPr="000D40E5">
        <w:rPr>
          <w:rFonts w:ascii="Times New Roman" w:hAnsi="Times New Roman" w:cs="Times New Roman"/>
          <w:sz w:val="24"/>
          <w:szCs w:val="24"/>
        </w:rPr>
        <w:t xml:space="preserve">, parte de la función de transferencia de </w:t>
      </w:r>
      <w:r w:rsidRPr="000D40E5">
        <w:rPr>
          <w:rFonts w:ascii="Times New Roman" w:hAnsi="Times New Roman" w:cs="Times New Roman"/>
          <w:i/>
          <w:sz w:val="24"/>
          <w:szCs w:val="24"/>
        </w:rPr>
        <w:t>H</w:t>
      </w:r>
      <w:r w:rsidRPr="000D40E5">
        <w:rPr>
          <w:rFonts w:ascii="Times New Roman" w:hAnsi="Times New Roman" w:cs="Times New Roman"/>
          <w:sz w:val="24"/>
          <w:szCs w:val="24"/>
        </w:rPr>
        <w:t xml:space="preserve">(s) vs </w:t>
      </w:r>
      <w:r w:rsidRPr="000D40E5">
        <w:rPr>
          <w:rFonts w:ascii="Times New Roman" w:hAnsi="Times New Roman" w:cs="Times New Roman"/>
          <w:i/>
          <w:sz w:val="24"/>
          <w:szCs w:val="24"/>
        </w:rPr>
        <w:t>F</w:t>
      </w:r>
      <w:r w:rsidRPr="000D40E5">
        <w:rPr>
          <w:rFonts w:ascii="Times New Roman" w:hAnsi="Times New Roman" w:cs="Times New Roman"/>
          <w:i/>
          <w:sz w:val="24"/>
          <w:szCs w:val="24"/>
          <w:vertAlign w:val="subscript"/>
        </w:rPr>
        <w:t>v</w:t>
      </w:r>
      <w:r w:rsidRPr="000D40E5">
        <w:rPr>
          <w:rFonts w:ascii="Times New Roman" w:hAnsi="Times New Roman" w:cs="Times New Roman"/>
          <w:sz w:val="24"/>
          <w:szCs w:val="24"/>
        </w:rPr>
        <w:t xml:space="preserve">(s). Para que la acción del disturbio </w:t>
      </w:r>
      <w:r w:rsidRPr="000D40E5">
        <w:rPr>
          <w:rFonts w:ascii="Times New Roman" w:hAnsi="Times New Roman" w:cs="Times New Roman"/>
          <w:i/>
          <w:sz w:val="24"/>
          <w:szCs w:val="24"/>
        </w:rPr>
        <w:t>F</w:t>
      </w:r>
      <w:r w:rsidRPr="000D40E5">
        <w:rPr>
          <w:rFonts w:ascii="Times New Roman" w:hAnsi="Times New Roman" w:cs="Times New Roman"/>
          <w:i/>
          <w:sz w:val="24"/>
          <w:szCs w:val="24"/>
          <w:vertAlign w:val="subscript"/>
        </w:rPr>
        <w:t>v</w:t>
      </w:r>
      <w:r w:rsidRPr="000D40E5">
        <w:rPr>
          <w:rFonts w:ascii="Times New Roman" w:hAnsi="Times New Roman" w:cs="Times New Roman"/>
          <w:sz w:val="24"/>
          <w:szCs w:val="24"/>
        </w:rPr>
        <w:t xml:space="preserve"> no se manifieste en la salida </w:t>
      </w:r>
      <w:r w:rsidRPr="000D40E5">
        <w:rPr>
          <w:rFonts w:ascii="Times New Roman" w:hAnsi="Times New Roman" w:cs="Times New Roman"/>
          <w:i/>
          <w:sz w:val="24"/>
          <w:szCs w:val="24"/>
        </w:rPr>
        <w:t>H</w:t>
      </w:r>
      <w:r w:rsidRPr="000D40E5">
        <w:rPr>
          <w:rFonts w:ascii="Times New Roman" w:hAnsi="Times New Roman" w:cs="Times New Roman"/>
          <w:sz w:val="24"/>
          <w:szCs w:val="24"/>
        </w:rPr>
        <w:t xml:space="preserve"> (el efecto del disturbio sea nulo), debe cumplirse que:</w:t>
      </w:r>
    </w:p>
    <w:p w:rsidR="000D40E5" w:rsidRPr="00EA354E" w:rsidRDefault="000D40E5" w:rsidP="00EA354E">
      <w:pPr>
        <w:spacing w:after="120"/>
        <w:jc w:val="right"/>
        <w:rPr>
          <w:rFonts w:ascii="Times New Roman" w:hAnsi="Times New Roman" w:cs="Times New Roman"/>
          <w:sz w:val="24"/>
          <w:szCs w:val="24"/>
        </w:rPr>
      </w:pPr>
      <w:r w:rsidRPr="00270812">
        <w:rPr>
          <w:iCs/>
          <w:position w:val="-32"/>
          <w:sz w:val="24"/>
          <w:szCs w:val="24"/>
          <w:lang w:val="pt-BR"/>
        </w:rPr>
        <w:object w:dxaOrig="4320" w:dyaOrig="760">
          <v:shape id="_x0000_i1034" type="#_x0000_t75" style="width:191.25pt;height:33.75pt" o:ole="">
            <v:imagedata r:id="rId32" o:title=""/>
          </v:shape>
          <o:OLEObject Type="Embed" ProgID="Equation.3" ShapeID="_x0000_i1034" DrawAspect="Content" ObjectID="_1618921142" r:id="rId33"/>
        </w:object>
      </w:r>
      <w:r w:rsidR="00EA354E">
        <w:rPr>
          <w:iCs/>
          <w:sz w:val="24"/>
          <w:szCs w:val="24"/>
          <w:lang w:val="pt-BR"/>
        </w:rPr>
        <w:t xml:space="preserve"> </w:t>
      </w:r>
      <w:r w:rsidR="00EA354E">
        <w:rPr>
          <w:iCs/>
          <w:sz w:val="24"/>
          <w:szCs w:val="24"/>
          <w:lang w:val="pt-BR"/>
        </w:rPr>
        <w:tab/>
      </w:r>
      <w:r w:rsidR="00EA354E">
        <w:rPr>
          <w:iCs/>
          <w:sz w:val="24"/>
          <w:szCs w:val="24"/>
          <w:lang w:val="pt-BR"/>
        </w:rPr>
        <w:tab/>
      </w:r>
      <w:r w:rsidR="00EA354E">
        <w:rPr>
          <w:iCs/>
          <w:sz w:val="24"/>
          <w:szCs w:val="24"/>
          <w:lang w:val="pt-BR"/>
        </w:rPr>
        <w:tab/>
      </w:r>
      <w:r w:rsidRPr="00EA354E">
        <w:rPr>
          <w:rFonts w:ascii="Times New Roman" w:hAnsi="Times New Roman" w:cs="Times New Roman"/>
          <w:sz w:val="24"/>
          <w:szCs w:val="24"/>
        </w:rPr>
        <w:t>(6)</w:t>
      </w:r>
    </w:p>
    <w:p w:rsidR="000D40E5" w:rsidRPr="00EA354E" w:rsidRDefault="007102BD" w:rsidP="007102BD">
      <w:pPr>
        <w:jc w:val="right"/>
        <w:rPr>
          <w:rFonts w:ascii="Times New Roman" w:hAnsi="Times New Roman" w:cs="Times New Roman"/>
          <w:sz w:val="24"/>
          <w:szCs w:val="24"/>
        </w:rPr>
      </w:pPr>
      <w:r w:rsidRPr="00BD2492">
        <w:rPr>
          <w:position w:val="-14"/>
        </w:rPr>
        <w:object w:dxaOrig="5260" w:dyaOrig="400">
          <v:shape id="_x0000_i1035" type="#_x0000_t75" style="width:263.25pt;height:20.25pt" o:ole="">
            <v:imagedata r:id="rId34" o:title=""/>
          </v:shape>
          <o:OLEObject Type="Embed" ProgID="Equation.3" ShapeID="_x0000_i1035" DrawAspect="Content" ObjectID="_1618921143" r:id="rId35"/>
        </w:object>
      </w:r>
      <w:r w:rsidR="00EA354E">
        <w:rPr>
          <w:rFonts w:ascii="Times New Roman" w:hAnsi="Times New Roman" w:cs="Times New Roman"/>
          <w:sz w:val="24"/>
          <w:szCs w:val="24"/>
        </w:rPr>
        <w:tab/>
      </w:r>
      <w:r w:rsidR="00EA354E">
        <w:rPr>
          <w:rFonts w:ascii="Times New Roman" w:hAnsi="Times New Roman" w:cs="Times New Roman"/>
          <w:sz w:val="24"/>
          <w:szCs w:val="24"/>
        </w:rPr>
        <w:tab/>
      </w:r>
      <w:r w:rsidR="000D40E5" w:rsidRPr="00EA354E">
        <w:rPr>
          <w:rFonts w:ascii="Times New Roman" w:hAnsi="Times New Roman" w:cs="Times New Roman"/>
          <w:sz w:val="24"/>
          <w:szCs w:val="24"/>
        </w:rPr>
        <w:t>(7)</w:t>
      </w:r>
    </w:p>
    <w:p w:rsidR="000D40E5" w:rsidRPr="000D40E5" w:rsidRDefault="000D40E5" w:rsidP="000D40E5">
      <w:pPr>
        <w:spacing w:after="120" w:line="360" w:lineRule="auto"/>
        <w:jc w:val="both"/>
        <w:rPr>
          <w:rFonts w:ascii="Times New Roman" w:hAnsi="Times New Roman" w:cs="Times New Roman"/>
          <w:sz w:val="24"/>
          <w:szCs w:val="24"/>
        </w:rPr>
      </w:pPr>
      <w:r w:rsidRPr="000D40E5">
        <w:rPr>
          <w:rFonts w:ascii="Times New Roman" w:hAnsi="Times New Roman" w:cs="Times New Roman"/>
          <w:sz w:val="24"/>
          <w:szCs w:val="24"/>
        </w:rPr>
        <w:lastRenderedPageBreak/>
        <w:t>Así, el compensador resultante tiene la forma:</w:t>
      </w:r>
    </w:p>
    <w:p w:rsidR="000D40E5" w:rsidRPr="000D40E5" w:rsidRDefault="000D40E5" w:rsidP="007102BD">
      <w:pPr>
        <w:spacing w:after="120" w:line="360" w:lineRule="auto"/>
        <w:jc w:val="right"/>
        <w:rPr>
          <w:rFonts w:ascii="Times New Roman" w:hAnsi="Times New Roman" w:cs="Times New Roman"/>
          <w:sz w:val="24"/>
          <w:szCs w:val="24"/>
        </w:rPr>
      </w:pPr>
      <w:r w:rsidRPr="000D40E5">
        <w:rPr>
          <w:rFonts w:ascii="Times New Roman" w:hAnsi="Times New Roman" w:cs="Times New Roman"/>
          <w:iCs/>
          <w:position w:val="-14"/>
          <w:sz w:val="24"/>
          <w:szCs w:val="24"/>
          <w:lang w:val="pt-BR"/>
        </w:rPr>
        <w:object w:dxaOrig="4320" w:dyaOrig="400">
          <v:shape id="_x0000_i1036" type="#_x0000_t75" style="width:191.25pt;height:18.75pt" o:ole="">
            <v:imagedata r:id="rId36" o:title=""/>
          </v:shape>
          <o:OLEObject Type="Embed" ProgID="Equation.3" ShapeID="_x0000_i1036" DrawAspect="Content" ObjectID="_1618921144" r:id="rId37"/>
        </w:object>
      </w:r>
      <w:r w:rsidR="007102BD">
        <w:rPr>
          <w:rFonts w:ascii="Times New Roman" w:hAnsi="Times New Roman" w:cs="Times New Roman"/>
          <w:iCs/>
          <w:position w:val="-28"/>
          <w:sz w:val="24"/>
          <w:szCs w:val="24"/>
          <w:lang w:val="pt-BR"/>
        </w:rPr>
        <w:t xml:space="preserve"> </w:t>
      </w:r>
      <w:r w:rsidR="007102BD">
        <w:rPr>
          <w:rFonts w:ascii="Times New Roman" w:hAnsi="Times New Roman" w:cs="Times New Roman"/>
          <w:iCs/>
          <w:position w:val="-28"/>
          <w:sz w:val="24"/>
          <w:szCs w:val="24"/>
          <w:lang w:val="pt-BR"/>
        </w:rPr>
        <w:tab/>
      </w:r>
      <w:r w:rsidR="007102BD">
        <w:rPr>
          <w:rFonts w:ascii="Times New Roman" w:hAnsi="Times New Roman" w:cs="Times New Roman"/>
          <w:iCs/>
          <w:position w:val="-28"/>
          <w:sz w:val="24"/>
          <w:szCs w:val="24"/>
          <w:lang w:val="pt-BR"/>
        </w:rPr>
        <w:tab/>
      </w:r>
      <w:r w:rsidRPr="000D40E5">
        <w:rPr>
          <w:rFonts w:ascii="Times New Roman" w:hAnsi="Times New Roman" w:cs="Times New Roman"/>
          <w:sz w:val="24"/>
          <w:szCs w:val="24"/>
        </w:rPr>
        <w:tab/>
        <w:t>(8)</w:t>
      </w:r>
    </w:p>
    <w:p w:rsidR="000D40E5" w:rsidRPr="000D40E5" w:rsidRDefault="000D40E5" w:rsidP="007102BD">
      <w:pPr>
        <w:spacing w:after="120" w:line="360" w:lineRule="auto"/>
        <w:jc w:val="right"/>
        <w:rPr>
          <w:rFonts w:ascii="Times New Roman" w:hAnsi="Times New Roman" w:cs="Times New Roman"/>
          <w:sz w:val="24"/>
          <w:szCs w:val="24"/>
        </w:rPr>
      </w:pPr>
      <w:r w:rsidRPr="000D40E5">
        <w:rPr>
          <w:rFonts w:ascii="Times New Roman" w:hAnsi="Times New Roman" w:cs="Times New Roman"/>
          <w:iCs/>
          <w:position w:val="-30"/>
          <w:sz w:val="24"/>
          <w:szCs w:val="24"/>
          <w:lang w:val="pt-BR"/>
        </w:rPr>
        <w:object w:dxaOrig="1660" w:dyaOrig="740">
          <v:shape id="_x0000_i1037" type="#_x0000_t75" style="width:73.5pt;height:33pt" o:ole="">
            <v:imagedata r:id="rId38" o:title=""/>
          </v:shape>
          <o:OLEObject Type="Embed" ProgID="Equation.3" ShapeID="_x0000_i1037" DrawAspect="Content" ObjectID="_1618921145" r:id="rId39"/>
        </w:object>
      </w:r>
      <w:r w:rsidRPr="000D40E5">
        <w:rPr>
          <w:rFonts w:ascii="Times New Roman" w:hAnsi="Times New Roman" w:cs="Times New Roman"/>
          <w:sz w:val="24"/>
          <w:szCs w:val="24"/>
        </w:rPr>
        <w:tab/>
      </w:r>
      <w:r w:rsidR="007102BD">
        <w:rPr>
          <w:rFonts w:ascii="Times New Roman" w:hAnsi="Times New Roman" w:cs="Times New Roman"/>
          <w:sz w:val="24"/>
          <w:szCs w:val="24"/>
        </w:rPr>
        <w:tab/>
      </w:r>
      <w:r w:rsidR="007102BD">
        <w:rPr>
          <w:rFonts w:ascii="Times New Roman" w:hAnsi="Times New Roman" w:cs="Times New Roman"/>
          <w:sz w:val="24"/>
          <w:szCs w:val="24"/>
        </w:rPr>
        <w:tab/>
      </w:r>
      <w:r w:rsidR="007102BD">
        <w:rPr>
          <w:rFonts w:ascii="Times New Roman" w:hAnsi="Times New Roman" w:cs="Times New Roman"/>
          <w:sz w:val="24"/>
          <w:szCs w:val="24"/>
        </w:rPr>
        <w:tab/>
      </w:r>
      <w:r w:rsidRPr="000D40E5">
        <w:rPr>
          <w:rFonts w:ascii="Times New Roman" w:hAnsi="Times New Roman" w:cs="Times New Roman"/>
          <w:sz w:val="24"/>
          <w:szCs w:val="24"/>
        </w:rPr>
        <w:tab/>
        <w:t xml:space="preserve"> (9)</w:t>
      </w:r>
    </w:p>
    <w:p w:rsidR="000D40E5" w:rsidRPr="000D40E5" w:rsidRDefault="000D40E5" w:rsidP="000D40E5">
      <w:pPr>
        <w:spacing w:line="360" w:lineRule="auto"/>
        <w:jc w:val="both"/>
        <w:rPr>
          <w:rFonts w:ascii="Times New Roman" w:hAnsi="Times New Roman" w:cs="Times New Roman"/>
          <w:sz w:val="24"/>
          <w:szCs w:val="24"/>
        </w:rPr>
      </w:pPr>
      <w:r w:rsidRPr="000D40E5">
        <w:rPr>
          <w:rFonts w:ascii="Times New Roman" w:hAnsi="Times New Roman" w:cs="Times New Roman"/>
          <w:sz w:val="24"/>
          <w:szCs w:val="24"/>
        </w:rPr>
        <w:t>Este método de dos señales es muy efectivo, sin embargo, al producirse caída de presión en la válvula de flujo de alimentado, el efecto es notable, provocando oscilaciones en la respuesta del sistema, aunque el controlador después de un tiempo determinado compense este fenómeno. De modo que el control de nivel puede presentar valores de error que rompan momentáneamente el balance de material en el domo.</w:t>
      </w:r>
    </w:p>
    <w:p w:rsidR="000D40E5" w:rsidRPr="000D40E5" w:rsidRDefault="000D40E5" w:rsidP="000D40E5">
      <w:pPr>
        <w:spacing w:line="360" w:lineRule="auto"/>
        <w:jc w:val="both"/>
        <w:rPr>
          <w:rFonts w:ascii="Times New Roman" w:hAnsi="Times New Roman" w:cs="Times New Roman"/>
          <w:sz w:val="24"/>
          <w:szCs w:val="24"/>
        </w:rPr>
      </w:pPr>
      <w:r w:rsidRPr="000D40E5">
        <w:rPr>
          <w:rStyle w:val="italic"/>
          <w:rFonts w:ascii="Times New Roman" w:hAnsi="Times New Roman" w:cs="Times New Roman"/>
          <w:b/>
          <w:i w:val="0"/>
          <w:sz w:val="24"/>
          <w:szCs w:val="24"/>
        </w:rPr>
        <w:t>Control PID basado en tres señales –</w:t>
      </w:r>
      <w:r w:rsidRPr="000D40E5">
        <w:rPr>
          <w:rStyle w:val="italic"/>
          <w:rFonts w:ascii="Times New Roman" w:hAnsi="Times New Roman" w:cs="Times New Roman"/>
          <w:sz w:val="24"/>
          <w:szCs w:val="24"/>
        </w:rPr>
        <w:t xml:space="preserve"> </w:t>
      </w:r>
      <w:r w:rsidRPr="000D40E5">
        <w:rPr>
          <w:rFonts w:ascii="Times New Roman" w:hAnsi="Times New Roman" w:cs="Times New Roman"/>
          <w:sz w:val="24"/>
          <w:szCs w:val="24"/>
        </w:rPr>
        <w:t>El problema de la caída de presión en la válvula descrito anteriormente, se resuelve utilizando el método de control de nivel basado en tres señales. Constituye un sistema cascada-</w:t>
      </w:r>
      <w:r w:rsidRPr="000D40E5">
        <w:rPr>
          <w:rFonts w:ascii="Times New Roman" w:hAnsi="Times New Roman" w:cs="Times New Roman"/>
          <w:i/>
          <w:sz w:val="24"/>
          <w:szCs w:val="24"/>
        </w:rPr>
        <w:t>feedforward</w:t>
      </w:r>
      <w:r w:rsidRPr="000D40E5">
        <w:rPr>
          <w:rFonts w:ascii="Times New Roman" w:hAnsi="Times New Roman" w:cs="Times New Roman"/>
          <w:sz w:val="24"/>
          <w:szCs w:val="24"/>
        </w:rPr>
        <w:t xml:space="preserve"> para la compensación de los disturbios. Este lazo actúa contra las oscilaciones del nivel en el domo debido a las variaciones en la caída de presión en la válvula de flujo de agua de alimentación, compensando este disturbio y mantiene estable el balance de material en el domo con una adecuada regulación del nivel. Este método emplea tres canales de medición correspondientes al nivel (H), flujo de vapor en la carga (F</w:t>
      </w:r>
      <w:r w:rsidRPr="000D40E5">
        <w:rPr>
          <w:rFonts w:ascii="Times New Roman" w:hAnsi="Times New Roman" w:cs="Times New Roman"/>
          <w:sz w:val="24"/>
          <w:szCs w:val="24"/>
          <w:vertAlign w:val="subscript"/>
        </w:rPr>
        <w:t>v</w:t>
      </w:r>
      <w:r w:rsidRPr="000D40E5">
        <w:rPr>
          <w:rFonts w:ascii="Times New Roman" w:hAnsi="Times New Roman" w:cs="Times New Roman"/>
          <w:sz w:val="24"/>
          <w:szCs w:val="24"/>
        </w:rPr>
        <w:t>) y el flujo de agua en la válvula de regulación (F</w:t>
      </w:r>
      <w:r w:rsidRPr="000D40E5">
        <w:rPr>
          <w:rFonts w:ascii="Times New Roman" w:hAnsi="Times New Roman" w:cs="Times New Roman"/>
          <w:sz w:val="24"/>
          <w:szCs w:val="24"/>
          <w:vertAlign w:val="subscript"/>
        </w:rPr>
        <w:t>a</w:t>
      </w:r>
      <w:r w:rsidRPr="000D40E5">
        <w:rPr>
          <w:rFonts w:ascii="Times New Roman" w:hAnsi="Times New Roman" w:cs="Times New Roman"/>
          <w:sz w:val="24"/>
          <w:szCs w:val="24"/>
        </w:rPr>
        <w:t>) (canales 1, 2 y 3, respectivamente).</w:t>
      </w:r>
    </w:p>
    <w:p w:rsidR="000D40E5" w:rsidRPr="000D40E5" w:rsidRDefault="000D40E5" w:rsidP="000D40E5">
      <w:pPr>
        <w:spacing w:line="360" w:lineRule="auto"/>
        <w:jc w:val="both"/>
        <w:rPr>
          <w:rFonts w:ascii="Times New Roman" w:hAnsi="Times New Roman" w:cs="Times New Roman"/>
          <w:sz w:val="24"/>
          <w:szCs w:val="24"/>
        </w:rPr>
      </w:pPr>
      <w:r w:rsidRPr="000D40E5">
        <w:rPr>
          <w:rFonts w:ascii="Times New Roman" w:hAnsi="Times New Roman" w:cs="Times New Roman"/>
          <w:sz w:val="24"/>
          <w:szCs w:val="24"/>
        </w:rPr>
        <w:t>El control en cascada utiliza dos lazos de control: uno externo o primario y otro interno o secundario. Generalmente, en este método se implementa el primer controlador proporcional-integral (PI) y el controlador secundario proporcional (P), aunque también de ser necesario se puede implementar el controlador externo proporcional-integral-derivativo (P</w:t>
      </w:r>
      <w:r w:rsidR="00271EFE">
        <w:rPr>
          <w:rFonts w:ascii="Times New Roman" w:hAnsi="Times New Roman" w:cs="Times New Roman"/>
          <w:sz w:val="24"/>
          <w:szCs w:val="24"/>
        </w:rPr>
        <w:t xml:space="preserve">ID) y el controlador interno PI </w:t>
      </w:r>
      <w:sdt>
        <w:sdtPr>
          <w:rPr>
            <w:rFonts w:ascii="Times New Roman" w:hAnsi="Times New Roman" w:cs="Times New Roman"/>
            <w:sz w:val="24"/>
            <w:szCs w:val="24"/>
          </w:rPr>
          <w:id w:val="1223254584"/>
          <w:citation/>
        </w:sdtPr>
        <w:sdtEndPr/>
        <w:sdtContent>
          <w:r w:rsidR="00271EFE">
            <w:rPr>
              <w:rFonts w:ascii="Times New Roman" w:hAnsi="Times New Roman" w:cs="Times New Roman"/>
              <w:sz w:val="24"/>
              <w:szCs w:val="24"/>
            </w:rPr>
            <w:fldChar w:fldCharType="begin"/>
          </w:r>
          <w:r w:rsidR="00271EFE">
            <w:rPr>
              <w:rFonts w:ascii="Times New Roman" w:hAnsi="Times New Roman" w:cs="Times New Roman"/>
              <w:sz w:val="24"/>
              <w:szCs w:val="24"/>
            </w:rPr>
            <w:instrText xml:space="preserve"> CITATION Ste83 \l 3082 </w:instrText>
          </w:r>
          <w:r w:rsidR="00271EFE">
            <w:rPr>
              <w:rFonts w:ascii="Times New Roman" w:hAnsi="Times New Roman" w:cs="Times New Roman"/>
              <w:sz w:val="24"/>
              <w:szCs w:val="24"/>
            </w:rPr>
            <w:fldChar w:fldCharType="separate"/>
          </w:r>
          <w:r w:rsidR="00271EFE" w:rsidRPr="00271EFE">
            <w:rPr>
              <w:rFonts w:ascii="Times New Roman" w:hAnsi="Times New Roman" w:cs="Times New Roman"/>
              <w:noProof/>
              <w:sz w:val="24"/>
              <w:szCs w:val="24"/>
            </w:rPr>
            <w:t>(Stephanopoulos, 1983)</w:t>
          </w:r>
          <w:r w:rsidR="00271EFE">
            <w:rPr>
              <w:rFonts w:ascii="Times New Roman" w:hAnsi="Times New Roman" w:cs="Times New Roman"/>
              <w:sz w:val="24"/>
              <w:szCs w:val="24"/>
            </w:rPr>
            <w:fldChar w:fldCharType="end"/>
          </w:r>
        </w:sdtContent>
      </w:sdt>
      <w:r w:rsidR="00271EFE">
        <w:rPr>
          <w:rFonts w:ascii="Times New Roman" w:hAnsi="Times New Roman" w:cs="Times New Roman"/>
          <w:sz w:val="24"/>
          <w:szCs w:val="24"/>
        </w:rPr>
        <w:t>.</w:t>
      </w:r>
    </w:p>
    <w:p w:rsidR="000D40E5" w:rsidRPr="000D40E5" w:rsidRDefault="000D40E5" w:rsidP="000D40E5">
      <w:pPr>
        <w:pStyle w:val="heading2"/>
        <w:spacing w:before="120" w:after="120" w:line="360" w:lineRule="auto"/>
        <w:jc w:val="both"/>
        <w:rPr>
          <w:rFonts w:cs="Times New Roman"/>
          <w:sz w:val="24"/>
          <w:szCs w:val="24"/>
          <w:lang w:val="es-ES"/>
        </w:rPr>
      </w:pPr>
      <w:r w:rsidRPr="000D40E5">
        <w:rPr>
          <w:rFonts w:cs="Times New Roman"/>
          <w:sz w:val="24"/>
          <w:szCs w:val="24"/>
          <w:lang w:val="es-ES"/>
        </w:rPr>
        <w:t xml:space="preserve">Control Predictivo Basado en Modelo </w:t>
      </w:r>
    </w:p>
    <w:p w:rsidR="000D40E5" w:rsidRPr="000D40E5" w:rsidRDefault="000D40E5" w:rsidP="000D40E5">
      <w:pPr>
        <w:spacing w:line="360" w:lineRule="auto"/>
        <w:jc w:val="both"/>
        <w:rPr>
          <w:rFonts w:ascii="Times New Roman" w:hAnsi="Times New Roman" w:cs="Times New Roman"/>
          <w:sz w:val="24"/>
          <w:szCs w:val="24"/>
        </w:rPr>
      </w:pPr>
      <w:r w:rsidRPr="000D40E5">
        <w:rPr>
          <w:rFonts w:ascii="Times New Roman" w:hAnsi="Times New Roman" w:cs="Times New Roman"/>
          <w:sz w:val="24"/>
          <w:szCs w:val="24"/>
        </w:rPr>
        <w:t>El Control Predictivo Basado en Modelo, constituye un campo muy amplio de métodos de control desarrollados en torno a ciertas ideas comunes e integra diversas disciplinas como control óptimo, control estocástico, control de procesos con tiempos muertos, control multivariable y control con restricciones</w:t>
      </w:r>
      <w:r w:rsidR="00C829D2">
        <w:rPr>
          <w:rFonts w:ascii="Times New Roman" w:hAnsi="Times New Roman" w:cs="Times New Roman"/>
          <w:sz w:val="24"/>
          <w:szCs w:val="24"/>
        </w:rPr>
        <w:t xml:space="preserve"> </w:t>
      </w:r>
      <w:sdt>
        <w:sdtPr>
          <w:rPr>
            <w:rFonts w:ascii="Times New Roman" w:hAnsi="Times New Roman" w:cs="Times New Roman"/>
            <w:sz w:val="24"/>
            <w:szCs w:val="24"/>
          </w:rPr>
          <w:id w:val="900877947"/>
          <w:citation/>
        </w:sdtPr>
        <w:sdtEndPr/>
        <w:sdtContent>
          <w:r w:rsidR="00C829D2">
            <w:rPr>
              <w:rFonts w:ascii="Times New Roman" w:hAnsi="Times New Roman" w:cs="Times New Roman"/>
              <w:sz w:val="24"/>
              <w:szCs w:val="24"/>
            </w:rPr>
            <w:fldChar w:fldCharType="begin"/>
          </w:r>
          <w:r w:rsidR="00C829D2">
            <w:rPr>
              <w:rFonts w:ascii="Times New Roman" w:hAnsi="Times New Roman" w:cs="Times New Roman"/>
              <w:sz w:val="24"/>
              <w:szCs w:val="24"/>
            </w:rPr>
            <w:instrText xml:space="preserve"> CITATION Cam04 \l 3082 </w:instrText>
          </w:r>
          <w:r w:rsidR="00C829D2">
            <w:rPr>
              <w:rFonts w:ascii="Times New Roman" w:hAnsi="Times New Roman" w:cs="Times New Roman"/>
              <w:sz w:val="24"/>
              <w:szCs w:val="24"/>
            </w:rPr>
            <w:fldChar w:fldCharType="separate"/>
          </w:r>
          <w:r w:rsidR="00C829D2" w:rsidRPr="00C829D2">
            <w:rPr>
              <w:rFonts w:ascii="Times New Roman" w:hAnsi="Times New Roman" w:cs="Times New Roman"/>
              <w:noProof/>
              <w:sz w:val="24"/>
              <w:szCs w:val="24"/>
            </w:rPr>
            <w:t>(Camacho &amp; Bordons, 2004)</w:t>
          </w:r>
          <w:r w:rsidR="00C829D2">
            <w:rPr>
              <w:rFonts w:ascii="Times New Roman" w:hAnsi="Times New Roman" w:cs="Times New Roman"/>
              <w:sz w:val="24"/>
              <w:szCs w:val="24"/>
            </w:rPr>
            <w:fldChar w:fldCharType="end"/>
          </w:r>
        </w:sdtContent>
      </w:sdt>
      <w:r w:rsidR="00C829D2">
        <w:rPr>
          <w:rFonts w:ascii="Times New Roman" w:hAnsi="Times New Roman" w:cs="Times New Roman"/>
          <w:sz w:val="24"/>
          <w:szCs w:val="24"/>
        </w:rPr>
        <w:t>.</w:t>
      </w:r>
    </w:p>
    <w:p w:rsidR="000D40E5" w:rsidRDefault="000D40E5" w:rsidP="000D40E5">
      <w:pPr>
        <w:spacing w:line="360" w:lineRule="auto"/>
        <w:jc w:val="both"/>
        <w:rPr>
          <w:rFonts w:ascii="Times New Roman" w:hAnsi="Times New Roman" w:cs="Times New Roman"/>
          <w:sz w:val="24"/>
          <w:szCs w:val="24"/>
        </w:rPr>
      </w:pPr>
      <w:r w:rsidRPr="000D40E5">
        <w:rPr>
          <w:rFonts w:ascii="Times New Roman" w:hAnsi="Times New Roman" w:cs="Times New Roman"/>
          <w:sz w:val="24"/>
          <w:szCs w:val="24"/>
        </w:rPr>
        <w:lastRenderedPageBreak/>
        <w:t>Las ideas que aparecen en mayor o menor medida en toda la familia de controladores predictivos son básicamente: uso explícito de un modelo para predecir la salida del proceso en futuros instantes de tiempo (horizonte); cálculo de las señales de control minimizando una cierta función objetivo; estrategia deslizante, de forma que en cada instante el horizonte se va desplazando hacia el futuro, lo que implica aplicar la primera señal de control en cada instante y desechar el resto, repitiendo el cálculo en cada instante de muestreo.</w:t>
      </w:r>
      <w:r w:rsidRPr="000D40E5">
        <w:rPr>
          <w:rFonts w:ascii="Times New Roman" w:hAnsi="Times New Roman" w:cs="Times New Roman"/>
        </w:rPr>
        <w:t xml:space="preserve"> </w:t>
      </w:r>
      <w:r w:rsidRPr="000D40E5">
        <w:rPr>
          <w:rFonts w:ascii="Times New Roman" w:hAnsi="Times New Roman" w:cs="Times New Roman"/>
          <w:sz w:val="24"/>
          <w:szCs w:val="24"/>
        </w:rPr>
        <w:t>La metodología de todos los controladores pertenecientes a la familia MPC se caracteriza por la estrategia y por la estructura básica, representadas en las Figuras 3a y 3b.</w:t>
      </w:r>
    </w:p>
    <w:p w:rsidR="007102BD" w:rsidRDefault="007102BD" w:rsidP="000D40E5">
      <w:pPr>
        <w:spacing w:line="360" w:lineRule="auto"/>
        <w:jc w:val="both"/>
        <w:rPr>
          <w:rFonts w:ascii="Times New Roman" w:hAnsi="Times New Roman" w:cs="Times New Roman"/>
          <w:sz w:val="24"/>
          <w:szCs w:val="24"/>
        </w:rPr>
      </w:pPr>
    </w:p>
    <w:p w:rsidR="000D40E5" w:rsidRPr="000D40E5" w:rsidRDefault="000D40E5" w:rsidP="000D40E5">
      <w:pPr>
        <w:spacing w:line="360" w:lineRule="auto"/>
        <w:jc w:val="both"/>
        <w:rPr>
          <w:rFonts w:ascii="Times New Roman" w:hAnsi="Times New Roman" w:cs="Times New Roman"/>
          <w:sz w:val="24"/>
          <w:szCs w:val="24"/>
        </w:rPr>
      </w:pPr>
      <w:r w:rsidRPr="000C7B17">
        <w:rPr>
          <w:noProof/>
          <w:lang w:eastAsia="es-ES"/>
        </w:rPr>
        <w:drawing>
          <wp:inline distT="0" distB="0" distL="0" distR="0" wp14:anchorId="561BF275" wp14:editId="09314E25">
            <wp:extent cx="5038725" cy="2400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0">
                      <a:extLst>
                        <a:ext uri="{28A0092B-C50C-407E-A947-70E740481C1C}">
                          <a14:useLocalDpi xmlns:a14="http://schemas.microsoft.com/office/drawing/2010/main" val="0"/>
                        </a:ext>
                      </a:extLst>
                    </a:blip>
                    <a:srcRect b="2768"/>
                    <a:stretch>
                      <a:fillRect/>
                    </a:stretch>
                  </pic:blipFill>
                  <pic:spPr bwMode="auto">
                    <a:xfrm>
                      <a:off x="0" y="0"/>
                      <a:ext cx="5038725" cy="2400300"/>
                    </a:xfrm>
                    <a:prstGeom prst="rect">
                      <a:avLst/>
                    </a:prstGeom>
                    <a:noFill/>
                    <a:ln>
                      <a:noFill/>
                    </a:ln>
                  </pic:spPr>
                </pic:pic>
              </a:graphicData>
            </a:graphic>
          </wp:inline>
        </w:drawing>
      </w:r>
    </w:p>
    <w:p w:rsidR="000D40E5" w:rsidRPr="000D40E5" w:rsidRDefault="000D40E5" w:rsidP="000D40E5">
      <w:pPr>
        <w:spacing w:after="120" w:line="360" w:lineRule="auto"/>
        <w:jc w:val="center"/>
        <w:rPr>
          <w:rFonts w:ascii="Times New Roman" w:hAnsi="Times New Roman" w:cs="Times New Roman"/>
          <w:bCs/>
          <w:iCs/>
          <w:sz w:val="20"/>
          <w:szCs w:val="20"/>
        </w:rPr>
      </w:pPr>
      <w:r w:rsidRPr="000D40E5">
        <w:rPr>
          <w:rFonts w:ascii="Times New Roman" w:hAnsi="Times New Roman" w:cs="Times New Roman"/>
          <w:sz w:val="20"/>
          <w:szCs w:val="20"/>
        </w:rPr>
        <w:t xml:space="preserve">Fig. 3 </w:t>
      </w:r>
      <w:r w:rsidRPr="000D40E5">
        <w:rPr>
          <w:rFonts w:ascii="Times New Roman" w:hAnsi="Times New Roman" w:cs="Times New Roman"/>
          <w:sz w:val="20"/>
          <w:szCs w:val="20"/>
          <w:lang w:val="es-ES_tradnl"/>
        </w:rPr>
        <w:t>Metodología del MPC</w:t>
      </w:r>
      <w:r w:rsidRPr="000D40E5">
        <w:rPr>
          <w:rFonts w:ascii="Times New Roman" w:hAnsi="Times New Roman" w:cs="Times New Roman"/>
          <w:sz w:val="20"/>
          <w:szCs w:val="20"/>
        </w:rPr>
        <w:t>. (a) Estrategia. (b) Estructura básica.</w:t>
      </w:r>
    </w:p>
    <w:p w:rsidR="000D40E5" w:rsidRDefault="000D40E5" w:rsidP="00FF3346">
      <w:pPr>
        <w:spacing w:after="0" w:line="360" w:lineRule="auto"/>
        <w:jc w:val="both"/>
        <w:rPr>
          <w:rFonts w:ascii="Times New Roman" w:hAnsi="Times New Roman" w:cs="Times New Roman"/>
          <w:b/>
          <w:sz w:val="24"/>
          <w:szCs w:val="24"/>
        </w:rPr>
      </w:pPr>
    </w:p>
    <w:p w:rsidR="000D40E5" w:rsidRDefault="000D40E5" w:rsidP="000D40E5">
      <w:pPr>
        <w:spacing w:after="0" w:line="360" w:lineRule="auto"/>
        <w:jc w:val="both"/>
        <w:rPr>
          <w:rFonts w:ascii="Times New Roman" w:hAnsi="Times New Roman" w:cs="Times New Roman"/>
          <w:sz w:val="24"/>
          <w:szCs w:val="24"/>
        </w:rPr>
      </w:pPr>
      <w:r w:rsidRPr="000D40E5">
        <w:rPr>
          <w:rFonts w:ascii="Times New Roman" w:hAnsi="Times New Roman" w:cs="Times New Roman"/>
          <w:sz w:val="24"/>
          <w:szCs w:val="24"/>
        </w:rPr>
        <w:t>El Control Predictivo es un tipo de control de naturaleza abierta dentro del cual se han desarrollado muchas realizaciones, encontrando gran aceptación tanto en aplicaciones industriales como en el mundo académico</w:t>
      </w:r>
      <w:r w:rsidR="00A1296B">
        <w:rPr>
          <w:rFonts w:ascii="Times New Roman" w:hAnsi="Times New Roman" w:cs="Times New Roman"/>
          <w:sz w:val="24"/>
          <w:szCs w:val="24"/>
        </w:rPr>
        <w:t xml:space="preserve"> </w:t>
      </w:r>
      <w:sdt>
        <w:sdtPr>
          <w:rPr>
            <w:rFonts w:ascii="Times New Roman" w:hAnsi="Times New Roman" w:cs="Times New Roman"/>
            <w:sz w:val="24"/>
            <w:szCs w:val="24"/>
          </w:rPr>
          <w:id w:val="-1790112323"/>
          <w:citation/>
        </w:sdtPr>
        <w:sdtEndPr/>
        <w:sdtContent>
          <w:r w:rsidR="00A1296B">
            <w:rPr>
              <w:rFonts w:ascii="Times New Roman" w:hAnsi="Times New Roman" w:cs="Times New Roman"/>
              <w:sz w:val="24"/>
              <w:szCs w:val="24"/>
            </w:rPr>
            <w:fldChar w:fldCharType="begin"/>
          </w:r>
          <w:r w:rsidR="00085296">
            <w:rPr>
              <w:rFonts w:ascii="Times New Roman" w:hAnsi="Times New Roman" w:cs="Times New Roman"/>
              <w:sz w:val="24"/>
              <w:szCs w:val="24"/>
            </w:rPr>
            <w:instrText xml:space="preserve">CITATION Kam14 \l 3082 </w:instrText>
          </w:r>
          <w:r w:rsidR="00A1296B">
            <w:rPr>
              <w:rFonts w:ascii="Times New Roman" w:hAnsi="Times New Roman" w:cs="Times New Roman"/>
              <w:sz w:val="24"/>
              <w:szCs w:val="24"/>
            </w:rPr>
            <w:fldChar w:fldCharType="separate"/>
          </w:r>
          <w:r w:rsidR="00085296" w:rsidRPr="00085296">
            <w:rPr>
              <w:rFonts w:ascii="Times New Roman" w:hAnsi="Times New Roman" w:cs="Times New Roman"/>
              <w:noProof/>
              <w:sz w:val="24"/>
              <w:szCs w:val="24"/>
            </w:rPr>
            <w:t>(Kamal &amp; otros, 2014)</w:t>
          </w:r>
          <w:r w:rsidR="00A1296B">
            <w:rPr>
              <w:rFonts w:ascii="Times New Roman" w:hAnsi="Times New Roman" w:cs="Times New Roman"/>
              <w:sz w:val="24"/>
              <w:szCs w:val="24"/>
            </w:rPr>
            <w:fldChar w:fldCharType="end"/>
          </w:r>
        </w:sdtContent>
      </w:sdt>
      <w:r w:rsidR="00085296">
        <w:rPr>
          <w:rFonts w:ascii="Times New Roman" w:hAnsi="Times New Roman" w:cs="Times New Roman"/>
          <w:sz w:val="24"/>
          <w:szCs w:val="24"/>
        </w:rPr>
        <w:t xml:space="preserve">, </w:t>
      </w:r>
      <w:sdt>
        <w:sdtPr>
          <w:rPr>
            <w:rFonts w:ascii="Times New Roman" w:hAnsi="Times New Roman" w:cs="Times New Roman"/>
            <w:sz w:val="24"/>
            <w:szCs w:val="24"/>
          </w:rPr>
          <w:id w:val="382598126"/>
          <w:citation/>
        </w:sdtPr>
        <w:sdtEndPr/>
        <w:sdtContent>
          <w:r w:rsidR="00085296">
            <w:rPr>
              <w:rFonts w:ascii="Times New Roman" w:hAnsi="Times New Roman" w:cs="Times New Roman"/>
              <w:sz w:val="24"/>
              <w:szCs w:val="24"/>
            </w:rPr>
            <w:fldChar w:fldCharType="begin"/>
          </w:r>
          <w:r w:rsidR="00085296">
            <w:rPr>
              <w:rFonts w:ascii="Times New Roman" w:hAnsi="Times New Roman" w:cs="Times New Roman"/>
              <w:sz w:val="24"/>
              <w:szCs w:val="24"/>
            </w:rPr>
            <w:instrText xml:space="preserve"> CITATION Zar14 \l 3082 </w:instrText>
          </w:r>
          <w:r w:rsidR="00085296">
            <w:rPr>
              <w:rFonts w:ascii="Times New Roman" w:hAnsi="Times New Roman" w:cs="Times New Roman"/>
              <w:sz w:val="24"/>
              <w:szCs w:val="24"/>
            </w:rPr>
            <w:fldChar w:fldCharType="separate"/>
          </w:r>
          <w:r w:rsidR="00085296" w:rsidRPr="00085296">
            <w:rPr>
              <w:rFonts w:ascii="Times New Roman" w:hAnsi="Times New Roman" w:cs="Times New Roman"/>
              <w:noProof/>
              <w:sz w:val="24"/>
              <w:szCs w:val="24"/>
            </w:rPr>
            <w:t>(Zarghami &amp; otros, 2014)</w:t>
          </w:r>
          <w:r w:rsidR="00085296">
            <w:rPr>
              <w:rFonts w:ascii="Times New Roman" w:hAnsi="Times New Roman" w:cs="Times New Roman"/>
              <w:sz w:val="24"/>
              <w:szCs w:val="24"/>
            </w:rPr>
            <w:fldChar w:fldCharType="end"/>
          </w:r>
        </w:sdtContent>
      </w:sdt>
      <w:r w:rsidR="00102483">
        <w:rPr>
          <w:rFonts w:ascii="Times New Roman" w:hAnsi="Times New Roman" w:cs="Times New Roman"/>
          <w:sz w:val="24"/>
          <w:szCs w:val="24"/>
        </w:rPr>
        <w:t xml:space="preserve">, </w:t>
      </w:r>
      <w:sdt>
        <w:sdtPr>
          <w:rPr>
            <w:rFonts w:ascii="Times New Roman" w:hAnsi="Times New Roman" w:cs="Times New Roman"/>
            <w:sz w:val="24"/>
            <w:szCs w:val="24"/>
          </w:rPr>
          <w:id w:val="-508673512"/>
          <w:citation/>
        </w:sdtPr>
        <w:sdtEndPr/>
        <w:sdtContent>
          <w:r w:rsidR="00102483">
            <w:rPr>
              <w:rFonts w:ascii="Times New Roman" w:hAnsi="Times New Roman" w:cs="Times New Roman"/>
              <w:sz w:val="24"/>
              <w:szCs w:val="24"/>
            </w:rPr>
            <w:fldChar w:fldCharType="begin"/>
          </w:r>
          <w:r w:rsidR="00102483">
            <w:rPr>
              <w:rFonts w:ascii="Times New Roman" w:hAnsi="Times New Roman" w:cs="Times New Roman"/>
              <w:sz w:val="24"/>
              <w:szCs w:val="24"/>
            </w:rPr>
            <w:instrText xml:space="preserve"> CITATION Tor10 \l 3082 </w:instrText>
          </w:r>
          <w:r w:rsidR="00102483">
            <w:rPr>
              <w:rFonts w:ascii="Times New Roman" w:hAnsi="Times New Roman" w:cs="Times New Roman"/>
              <w:sz w:val="24"/>
              <w:szCs w:val="24"/>
            </w:rPr>
            <w:fldChar w:fldCharType="separate"/>
          </w:r>
          <w:r w:rsidR="00102483" w:rsidRPr="00102483">
            <w:rPr>
              <w:rFonts w:ascii="Times New Roman" w:hAnsi="Times New Roman" w:cs="Times New Roman"/>
              <w:noProof/>
              <w:sz w:val="24"/>
              <w:szCs w:val="24"/>
            </w:rPr>
            <w:t>(Torrico, Roca, Normey-Rico, &amp; otros, 2010)</w:t>
          </w:r>
          <w:r w:rsidR="00102483">
            <w:rPr>
              <w:rFonts w:ascii="Times New Roman" w:hAnsi="Times New Roman" w:cs="Times New Roman"/>
              <w:sz w:val="24"/>
              <w:szCs w:val="24"/>
            </w:rPr>
            <w:fldChar w:fldCharType="end"/>
          </w:r>
        </w:sdtContent>
      </w:sdt>
      <w:r w:rsidR="00102483">
        <w:rPr>
          <w:rFonts w:ascii="Times New Roman" w:hAnsi="Times New Roman" w:cs="Times New Roman"/>
          <w:sz w:val="24"/>
          <w:szCs w:val="24"/>
        </w:rPr>
        <w:t xml:space="preserve">. </w:t>
      </w:r>
      <w:r w:rsidRPr="000D40E5">
        <w:rPr>
          <w:rFonts w:ascii="Times New Roman" w:hAnsi="Times New Roman" w:cs="Times New Roman"/>
          <w:sz w:val="24"/>
          <w:szCs w:val="24"/>
        </w:rPr>
        <w:t xml:space="preserve">El MPC presenta una serie de ventajas sobre otros métodos: resulta particularmente atractivo para personal sin un conocimiento profundo de control; puede ser usado para controlar una gran variedad de procesos, desde aquellos con dinámica relativamente simple hasta otros más complejos incluyendo sistemas con grandes retardos, de fase no mínima, o inestables; permite tratar </w:t>
      </w:r>
      <w:r w:rsidRPr="000D40E5">
        <w:rPr>
          <w:rFonts w:ascii="Times New Roman" w:hAnsi="Times New Roman" w:cs="Times New Roman"/>
          <w:sz w:val="24"/>
          <w:szCs w:val="24"/>
        </w:rPr>
        <w:lastRenderedPageBreak/>
        <w:t>con facilidad el caso multivariable y posee intrínsecamente compensación del retardo</w:t>
      </w:r>
      <w:r w:rsidR="00D9022C">
        <w:rPr>
          <w:rFonts w:ascii="Times New Roman" w:hAnsi="Times New Roman" w:cs="Times New Roman"/>
          <w:sz w:val="24"/>
          <w:szCs w:val="24"/>
        </w:rPr>
        <w:t xml:space="preserve"> </w:t>
      </w:r>
      <w:sdt>
        <w:sdtPr>
          <w:rPr>
            <w:rFonts w:ascii="Times New Roman" w:hAnsi="Times New Roman" w:cs="Times New Roman"/>
            <w:sz w:val="24"/>
            <w:szCs w:val="24"/>
          </w:rPr>
          <w:id w:val="1744292893"/>
          <w:citation/>
        </w:sdtPr>
        <w:sdtEndPr/>
        <w:sdtContent>
          <w:r w:rsidR="00D9022C">
            <w:rPr>
              <w:rFonts w:ascii="Times New Roman" w:hAnsi="Times New Roman" w:cs="Times New Roman"/>
              <w:sz w:val="24"/>
              <w:szCs w:val="24"/>
            </w:rPr>
            <w:fldChar w:fldCharType="begin"/>
          </w:r>
          <w:r w:rsidR="00D9022C">
            <w:rPr>
              <w:rFonts w:ascii="Times New Roman" w:hAnsi="Times New Roman" w:cs="Times New Roman"/>
              <w:sz w:val="24"/>
              <w:szCs w:val="24"/>
            </w:rPr>
            <w:instrText xml:space="preserve">CITATION San12 \l 3082 </w:instrText>
          </w:r>
          <w:r w:rsidR="00D9022C">
            <w:rPr>
              <w:rFonts w:ascii="Times New Roman" w:hAnsi="Times New Roman" w:cs="Times New Roman"/>
              <w:sz w:val="24"/>
              <w:szCs w:val="24"/>
            </w:rPr>
            <w:fldChar w:fldCharType="separate"/>
          </w:r>
          <w:r w:rsidR="00D9022C" w:rsidRPr="00D9022C">
            <w:rPr>
              <w:rFonts w:ascii="Times New Roman" w:hAnsi="Times New Roman" w:cs="Times New Roman"/>
              <w:noProof/>
              <w:sz w:val="24"/>
              <w:szCs w:val="24"/>
            </w:rPr>
            <w:t>(Santos, Limon, &amp; otros, 2012)</w:t>
          </w:r>
          <w:r w:rsidR="00D9022C">
            <w:rPr>
              <w:rFonts w:ascii="Times New Roman" w:hAnsi="Times New Roman" w:cs="Times New Roman"/>
              <w:sz w:val="24"/>
              <w:szCs w:val="24"/>
            </w:rPr>
            <w:fldChar w:fldCharType="end"/>
          </w:r>
        </w:sdtContent>
      </w:sdt>
      <w:r w:rsidR="00D9022C">
        <w:rPr>
          <w:rFonts w:ascii="Times New Roman" w:hAnsi="Times New Roman" w:cs="Times New Roman"/>
          <w:sz w:val="24"/>
          <w:szCs w:val="24"/>
        </w:rPr>
        <w:t xml:space="preserve">, </w:t>
      </w:r>
      <w:sdt>
        <w:sdtPr>
          <w:rPr>
            <w:rFonts w:ascii="Times New Roman" w:hAnsi="Times New Roman" w:cs="Times New Roman"/>
            <w:sz w:val="24"/>
            <w:szCs w:val="24"/>
          </w:rPr>
          <w:id w:val="1700969862"/>
          <w:citation/>
        </w:sdtPr>
        <w:sdtEndPr/>
        <w:sdtContent>
          <w:r w:rsidR="00D9022C">
            <w:rPr>
              <w:rFonts w:ascii="Times New Roman" w:hAnsi="Times New Roman" w:cs="Times New Roman"/>
              <w:sz w:val="24"/>
              <w:szCs w:val="24"/>
            </w:rPr>
            <w:fldChar w:fldCharType="begin"/>
          </w:r>
          <w:r w:rsidR="00D9022C">
            <w:rPr>
              <w:rFonts w:ascii="Times New Roman" w:hAnsi="Times New Roman" w:cs="Times New Roman"/>
              <w:sz w:val="24"/>
              <w:szCs w:val="24"/>
            </w:rPr>
            <w:instrText xml:space="preserve"> CITATION Mar13 \l 3082 </w:instrText>
          </w:r>
          <w:r w:rsidR="00D9022C">
            <w:rPr>
              <w:rFonts w:ascii="Times New Roman" w:hAnsi="Times New Roman" w:cs="Times New Roman"/>
              <w:sz w:val="24"/>
              <w:szCs w:val="24"/>
            </w:rPr>
            <w:fldChar w:fldCharType="separate"/>
          </w:r>
          <w:r w:rsidR="00D9022C" w:rsidRPr="00D9022C">
            <w:rPr>
              <w:rFonts w:ascii="Times New Roman" w:hAnsi="Times New Roman" w:cs="Times New Roman"/>
              <w:noProof/>
              <w:sz w:val="24"/>
              <w:szCs w:val="24"/>
            </w:rPr>
            <w:t>(Martins &amp; otros, 2013)</w:t>
          </w:r>
          <w:r w:rsidR="00D9022C">
            <w:rPr>
              <w:rFonts w:ascii="Times New Roman" w:hAnsi="Times New Roman" w:cs="Times New Roman"/>
              <w:sz w:val="24"/>
              <w:szCs w:val="24"/>
            </w:rPr>
            <w:fldChar w:fldCharType="end"/>
          </w:r>
        </w:sdtContent>
      </w:sdt>
      <w:r w:rsidR="00D9022C">
        <w:rPr>
          <w:rFonts w:ascii="Times New Roman" w:hAnsi="Times New Roman" w:cs="Times New Roman"/>
          <w:sz w:val="24"/>
          <w:szCs w:val="24"/>
        </w:rPr>
        <w:t>.</w:t>
      </w:r>
    </w:p>
    <w:p w:rsidR="000D40E5" w:rsidRPr="000D40E5" w:rsidRDefault="000D40E5" w:rsidP="000D40E5">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D40E5" w:rsidRPr="000D40E5" w:rsidRDefault="000D40E5" w:rsidP="000D40E5">
      <w:pPr>
        <w:pStyle w:val="heading2"/>
        <w:spacing w:before="120" w:after="120" w:line="360" w:lineRule="auto"/>
        <w:jc w:val="both"/>
        <w:rPr>
          <w:rFonts w:cs="Times New Roman"/>
          <w:sz w:val="24"/>
          <w:szCs w:val="24"/>
          <w:lang w:val="es-ES"/>
        </w:rPr>
      </w:pPr>
      <w:r w:rsidRPr="000D40E5">
        <w:rPr>
          <w:rFonts w:cs="Times New Roman"/>
          <w:sz w:val="24"/>
          <w:szCs w:val="24"/>
          <w:lang w:val="es-ES"/>
        </w:rPr>
        <w:t xml:space="preserve">Control PID </w:t>
      </w:r>
    </w:p>
    <w:p w:rsidR="000D40E5" w:rsidRPr="000D40E5" w:rsidRDefault="000D40E5" w:rsidP="000D40E5">
      <w:pPr>
        <w:spacing w:after="120" w:line="360" w:lineRule="auto"/>
        <w:jc w:val="both"/>
        <w:rPr>
          <w:rFonts w:ascii="Times New Roman" w:hAnsi="Times New Roman" w:cs="Times New Roman"/>
          <w:sz w:val="24"/>
          <w:szCs w:val="24"/>
        </w:rPr>
      </w:pPr>
      <w:r w:rsidRPr="000D40E5">
        <w:rPr>
          <w:rStyle w:val="italic"/>
          <w:rFonts w:ascii="Times New Roman" w:hAnsi="Times New Roman" w:cs="Times New Roman"/>
          <w:b/>
          <w:i w:val="0"/>
          <w:sz w:val="24"/>
          <w:szCs w:val="24"/>
        </w:rPr>
        <w:t>Control PID basado en una señal –</w:t>
      </w:r>
      <w:r w:rsidRPr="000D40E5">
        <w:rPr>
          <w:rFonts w:ascii="Times New Roman" w:hAnsi="Times New Roman" w:cs="Times New Roman"/>
          <w:sz w:val="24"/>
          <w:szCs w:val="24"/>
        </w:rPr>
        <w:t xml:space="preserve"> Para el diseño de la configuración de control basado en una señal, se utiliza sólo el canal de medición correspondiente al nivel. Se sintoniza un controlador PID a través del método de las oscilaciones mantenidas de Ziegler-Nichols. Para sintonizar el controlador se trabaja con la función de transferencia del proceso </w:t>
      </w:r>
      <w:r w:rsidRPr="000D40E5">
        <w:rPr>
          <w:rFonts w:ascii="Times New Roman" w:hAnsi="Times New Roman" w:cs="Times New Roman"/>
          <w:i/>
          <w:sz w:val="24"/>
          <w:szCs w:val="24"/>
        </w:rPr>
        <w:t>H</w:t>
      </w:r>
      <w:r w:rsidRPr="000D40E5">
        <w:rPr>
          <w:rFonts w:ascii="Times New Roman" w:hAnsi="Times New Roman" w:cs="Times New Roman"/>
          <w:sz w:val="24"/>
          <w:szCs w:val="24"/>
        </w:rPr>
        <w:t xml:space="preserve">(s) vs </w:t>
      </w:r>
      <w:r w:rsidRPr="000D40E5">
        <w:rPr>
          <w:rFonts w:ascii="Times New Roman" w:hAnsi="Times New Roman" w:cs="Times New Roman"/>
          <w:i/>
          <w:sz w:val="24"/>
          <w:szCs w:val="24"/>
        </w:rPr>
        <w:t>F</w:t>
      </w:r>
      <w:r w:rsidRPr="000D40E5">
        <w:rPr>
          <w:rFonts w:ascii="Times New Roman" w:hAnsi="Times New Roman" w:cs="Times New Roman"/>
          <w:i/>
          <w:sz w:val="24"/>
          <w:szCs w:val="24"/>
          <w:vertAlign w:val="subscript"/>
        </w:rPr>
        <w:t>a</w:t>
      </w:r>
      <w:r w:rsidRPr="000D40E5">
        <w:rPr>
          <w:rFonts w:ascii="Times New Roman" w:hAnsi="Times New Roman" w:cs="Times New Roman"/>
          <w:sz w:val="24"/>
          <w:szCs w:val="24"/>
        </w:rPr>
        <w:t>(s), la función de transferencia de la válvula y la del sistema bomba-tubería (expresiones 4 y 5, respectivamente). Los valores de sintonía del controlador resultantes de la aplicación del método son:</w:t>
      </w:r>
    </w:p>
    <w:p w:rsidR="000D40E5" w:rsidRPr="000D40E5" w:rsidRDefault="000D40E5" w:rsidP="007102BD">
      <w:pPr>
        <w:spacing w:after="120" w:line="360" w:lineRule="auto"/>
        <w:jc w:val="right"/>
        <w:rPr>
          <w:rFonts w:ascii="Times New Roman" w:hAnsi="Times New Roman" w:cs="Times New Roman"/>
          <w:sz w:val="24"/>
          <w:szCs w:val="24"/>
          <w:highlight w:val="yellow"/>
        </w:rPr>
      </w:pPr>
      <w:r w:rsidRPr="000D40E5">
        <w:rPr>
          <w:rFonts w:ascii="Times New Roman" w:hAnsi="Times New Roman" w:cs="Times New Roman"/>
          <w:iCs/>
          <w:position w:val="-12"/>
          <w:sz w:val="24"/>
          <w:szCs w:val="24"/>
          <w:lang w:val="pt-BR"/>
        </w:rPr>
        <w:object w:dxaOrig="999" w:dyaOrig="360">
          <v:shape id="_x0000_i1038" type="#_x0000_t75" style="width:52.5pt;height:18.75pt" o:ole="">
            <v:imagedata r:id="rId41" o:title=""/>
          </v:shape>
          <o:OLEObject Type="Embed" ProgID="Equation.3" ShapeID="_x0000_i1038" DrawAspect="Content" ObjectID="_1618921146" r:id="rId42"/>
        </w:object>
      </w:r>
      <w:r w:rsidRPr="000D40E5">
        <w:rPr>
          <w:rFonts w:ascii="Times New Roman" w:hAnsi="Times New Roman" w:cs="Times New Roman"/>
          <w:sz w:val="24"/>
          <w:szCs w:val="24"/>
        </w:rPr>
        <w:tab/>
      </w:r>
      <w:r w:rsidRPr="000D40E5">
        <w:rPr>
          <w:rFonts w:ascii="Times New Roman" w:hAnsi="Times New Roman" w:cs="Times New Roman"/>
          <w:iCs/>
          <w:position w:val="-12"/>
          <w:sz w:val="24"/>
          <w:szCs w:val="24"/>
          <w:lang w:val="pt-BR"/>
        </w:rPr>
        <w:object w:dxaOrig="1380" w:dyaOrig="360">
          <v:shape id="_x0000_i1039" type="#_x0000_t75" style="width:66pt;height:16.5pt" o:ole="">
            <v:imagedata r:id="rId43" o:title=""/>
          </v:shape>
          <o:OLEObject Type="Embed" ProgID="Equation.3" ShapeID="_x0000_i1039" DrawAspect="Content" ObjectID="_1618921147" r:id="rId44"/>
        </w:object>
      </w:r>
      <w:r w:rsidRPr="000D40E5">
        <w:rPr>
          <w:rFonts w:ascii="Times New Roman" w:hAnsi="Times New Roman" w:cs="Times New Roman"/>
          <w:sz w:val="24"/>
          <w:szCs w:val="24"/>
        </w:rPr>
        <w:tab/>
      </w:r>
      <w:r w:rsidRPr="000D40E5">
        <w:rPr>
          <w:rFonts w:ascii="Times New Roman" w:hAnsi="Times New Roman" w:cs="Times New Roman"/>
          <w:iCs/>
          <w:position w:val="-12"/>
          <w:sz w:val="24"/>
          <w:szCs w:val="24"/>
          <w:lang w:val="pt-BR"/>
        </w:rPr>
        <w:object w:dxaOrig="1300" w:dyaOrig="360">
          <v:shape id="_x0000_i1040" type="#_x0000_t75" style="width:63.75pt;height:17.25pt" o:ole="">
            <v:imagedata r:id="rId45" o:title=""/>
          </v:shape>
          <o:OLEObject Type="Embed" ProgID="Equation.3" ShapeID="_x0000_i1040" DrawAspect="Content" ObjectID="_1618921148" r:id="rId46"/>
        </w:object>
      </w:r>
      <w:r w:rsidRPr="000D40E5">
        <w:rPr>
          <w:rFonts w:ascii="Times New Roman" w:hAnsi="Times New Roman" w:cs="Times New Roman"/>
          <w:iCs/>
          <w:position w:val="-28"/>
          <w:sz w:val="24"/>
          <w:szCs w:val="24"/>
          <w:lang w:val="pt-BR"/>
        </w:rPr>
        <w:tab/>
      </w:r>
      <w:r w:rsidR="007102BD">
        <w:rPr>
          <w:rFonts w:ascii="Times New Roman" w:hAnsi="Times New Roman" w:cs="Times New Roman"/>
          <w:iCs/>
          <w:position w:val="-28"/>
          <w:sz w:val="24"/>
          <w:szCs w:val="24"/>
          <w:lang w:val="pt-BR"/>
        </w:rPr>
        <w:tab/>
      </w:r>
      <w:r w:rsidR="007102BD">
        <w:rPr>
          <w:rFonts w:ascii="Times New Roman" w:hAnsi="Times New Roman" w:cs="Times New Roman"/>
          <w:iCs/>
          <w:position w:val="-28"/>
          <w:sz w:val="24"/>
          <w:szCs w:val="24"/>
          <w:lang w:val="pt-BR"/>
        </w:rPr>
        <w:tab/>
      </w:r>
      <w:r w:rsidRPr="000D40E5">
        <w:rPr>
          <w:rFonts w:ascii="Times New Roman" w:hAnsi="Times New Roman" w:cs="Times New Roman"/>
          <w:sz w:val="24"/>
          <w:szCs w:val="24"/>
        </w:rPr>
        <w:t>(10)</w:t>
      </w:r>
    </w:p>
    <w:p w:rsidR="000D40E5" w:rsidRPr="000D40E5" w:rsidRDefault="000D40E5" w:rsidP="000D40E5">
      <w:pPr>
        <w:spacing w:after="120" w:line="360" w:lineRule="auto"/>
        <w:jc w:val="both"/>
        <w:rPr>
          <w:rFonts w:ascii="Times New Roman" w:hAnsi="Times New Roman" w:cs="Times New Roman"/>
          <w:sz w:val="24"/>
          <w:szCs w:val="24"/>
        </w:rPr>
      </w:pPr>
      <w:r w:rsidRPr="000D40E5">
        <w:rPr>
          <w:rStyle w:val="italic"/>
          <w:rFonts w:ascii="Times New Roman" w:hAnsi="Times New Roman" w:cs="Times New Roman"/>
          <w:b/>
          <w:i w:val="0"/>
          <w:sz w:val="24"/>
          <w:szCs w:val="24"/>
        </w:rPr>
        <w:t>Control PID basado en dos señales –</w:t>
      </w:r>
      <w:r w:rsidRPr="000D40E5">
        <w:rPr>
          <w:rFonts w:ascii="Times New Roman" w:hAnsi="Times New Roman" w:cs="Times New Roman"/>
          <w:sz w:val="24"/>
          <w:szCs w:val="24"/>
        </w:rPr>
        <w:t xml:space="preserve"> Para esta configuración de control, se mantienen los parámetros del controlador PID representados en (10). Según la expresión (9), se calcula el compensador </w:t>
      </w:r>
      <w:r w:rsidRPr="000D40E5">
        <w:rPr>
          <w:rFonts w:ascii="Times New Roman" w:hAnsi="Times New Roman" w:cs="Times New Roman"/>
          <w:i/>
          <w:sz w:val="24"/>
          <w:szCs w:val="24"/>
        </w:rPr>
        <w:t>feedforward</w:t>
      </w:r>
      <w:r w:rsidRPr="000D40E5">
        <w:rPr>
          <w:rFonts w:ascii="Times New Roman" w:hAnsi="Times New Roman" w:cs="Times New Roman"/>
          <w:sz w:val="24"/>
          <w:szCs w:val="24"/>
        </w:rPr>
        <w:t xml:space="preserve">, en este caso particular no es posible la realización del compensador </w:t>
      </w:r>
      <w:r w:rsidRPr="000D40E5">
        <w:rPr>
          <w:rFonts w:ascii="Times New Roman" w:hAnsi="Times New Roman" w:cs="Times New Roman"/>
          <w:i/>
          <w:sz w:val="24"/>
          <w:szCs w:val="24"/>
        </w:rPr>
        <w:t>feedforward</w:t>
      </w:r>
      <w:r w:rsidRPr="000D40E5">
        <w:rPr>
          <w:rFonts w:ascii="Times New Roman" w:hAnsi="Times New Roman" w:cs="Times New Roman"/>
          <w:sz w:val="24"/>
          <w:szCs w:val="24"/>
        </w:rPr>
        <w:t xml:space="preserve"> dinámico, dado que resultaría inestable y de fase no mínima. Por tanto, se implementa el compensador estático de ganancia descrito por la expresión (11):</w:t>
      </w:r>
    </w:p>
    <w:p w:rsidR="000D40E5" w:rsidRPr="000D40E5" w:rsidRDefault="000D40E5" w:rsidP="007102BD">
      <w:pPr>
        <w:spacing w:after="120" w:line="360" w:lineRule="auto"/>
        <w:jc w:val="right"/>
        <w:rPr>
          <w:rFonts w:ascii="Times New Roman" w:hAnsi="Times New Roman" w:cs="Times New Roman"/>
          <w:sz w:val="24"/>
          <w:szCs w:val="24"/>
        </w:rPr>
      </w:pPr>
      <w:r w:rsidRPr="000D40E5">
        <w:rPr>
          <w:rFonts w:ascii="Times New Roman" w:hAnsi="Times New Roman" w:cs="Times New Roman"/>
          <w:iCs/>
          <w:position w:val="-30"/>
          <w:sz w:val="24"/>
          <w:szCs w:val="24"/>
          <w:lang w:val="pt-BR"/>
        </w:rPr>
        <w:object w:dxaOrig="2120" w:dyaOrig="740">
          <v:shape id="_x0000_i1041" type="#_x0000_t75" style="width:102pt;height:35.25pt" o:ole="">
            <v:imagedata r:id="rId47" o:title=""/>
          </v:shape>
          <o:OLEObject Type="Embed" ProgID="Equation.3" ShapeID="_x0000_i1041" DrawAspect="Content" ObjectID="_1618921149" r:id="rId48"/>
        </w:object>
      </w:r>
      <w:r w:rsidRPr="000D40E5">
        <w:rPr>
          <w:rFonts w:ascii="Times New Roman" w:hAnsi="Times New Roman" w:cs="Times New Roman"/>
          <w:sz w:val="24"/>
          <w:szCs w:val="24"/>
        </w:rPr>
        <w:tab/>
      </w:r>
      <w:r w:rsidRPr="000D40E5">
        <w:rPr>
          <w:rFonts w:ascii="Times New Roman" w:hAnsi="Times New Roman" w:cs="Times New Roman"/>
          <w:sz w:val="24"/>
          <w:szCs w:val="24"/>
        </w:rPr>
        <w:tab/>
      </w:r>
      <w:r w:rsidR="007102BD">
        <w:rPr>
          <w:rFonts w:ascii="Times New Roman" w:hAnsi="Times New Roman" w:cs="Times New Roman"/>
          <w:sz w:val="24"/>
          <w:szCs w:val="24"/>
        </w:rPr>
        <w:tab/>
      </w:r>
      <w:r w:rsidR="007102BD">
        <w:rPr>
          <w:rFonts w:ascii="Times New Roman" w:hAnsi="Times New Roman" w:cs="Times New Roman"/>
          <w:sz w:val="24"/>
          <w:szCs w:val="24"/>
        </w:rPr>
        <w:tab/>
      </w:r>
      <w:r w:rsidR="007102BD">
        <w:rPr>
          <w:rFonts w:ascii="Times New Roman" w:hAnsi="Times New Roman" w:cs="Times New Roman"/>
          <w:sz w:val="24"/>
          <w:szCs w:val="24"/>
        </w:rPr>
        <w:tab/>
      </w:r>
      <w:r w:rsidRPr="000D40E5">
        <w:rPr>
          <w:rFonts w:ascii="Times New Roman" w:hAnsi="Times New Roman" w:cs="Times New Roman"/>
          <w:sz w:val="24"/>
          <w:szCs w:val="24"/>
        </w:rPr>
        <w:t xml:space="preserve"> (11)</w:t>
      </w:r>
    </w:p>
    <w:p w:rsidR="000D40E5" w:rsidRPr="000D40E5" w:rsidRDefault="000D40E5" w:rsidP="000D40E5">
      <w:pPr>
        <w:spacing w:after="120" w:line="360" w:lineRule="auto"/>
        <w:jc w:val="both"/>
        <w:rPr>
          <w:rFonts w:ascii="Times New Roman" w:hAnsi="Times New Roman" w:cs="Times New Roman"/>
          <w:sz w:val="24"/>
          <w:szCs w:val="24"/>
        </w:rPr>
      </w:pPr>
      <w:r w:rsidRPr="000D40E5">
        <w:rPr>
          <w:rStyle w:val="italic"/>
          <w:rFonts w:ascii="Times New Roman" w:hAnsi="Times New Roman" w:cs="Times New Roman"/>
          <w:b/>
          <w:i w:val="0"/>
          <w:sz w:val="24"/>
          <w:szCs w:val="24"/>
        </w:rPr>
        <w:t>Control PID basado en tres señales –</w:t>
      </w:r>
      <w:r w:rsidRPr="000D40E5">
        <w:rPr>
          <w:rFonts w:ascii="Times New Roman" w:hAnsi="Times New Roman" w:cs="Times New Roman"/>
          <w:sz w:val="24"/>
          <w:szCs w:val="24"/>
        </w:rPr>
        <w:t xml:space="preserve"> Para la configuración de control basada en tres señales, </w:t>
      </w:r>
      <w:r w:rsidR="007A0489" w:rsidRPr="000D40E5">
        <w:rPr>
          <w:rFonts w:ascii="Times New Roman" w:hAnsi="Times New Roman" w:cs="Times New Roman"/>
          <w:sz w:val="24"/>
          <w:szCs w:val="24"/>
        </w:rPr>
        <w:t>primeramente,</w:t>
      </w:r>
      <w:r w:rsidRPr="000D40E5">
        <w:rPr>
          <w:rFonts w:ascii="Times New Roman" w:hAnsi="Times New Roman" w:cs="Times New Roman"/>
          <w:sz w:val="24"/>
          <w:szCs w:val="24"/>
        </w:rPr>
        <w:t xml:space="preserve"> es necesario ajustar el controlador secundario. En este caso se ajusta un controlador PI por el método Integral del Tiempo por el Error Absoluto (ITAE), ante cambios en la perturbación</w:t>
      </w:r>
      <w:r w:rsidR="00D9022C">
        <w:rPr>
          <w:rFonts w:ascii="Times New Roman" w:hAnsi="Times New Roman" w:cs="Times New Roman"/>
          <w:sz w:val="24"/>
          <w:szCs w:val="24"/>
        </w:rPr>
        <w:t xml:space="preserve"> </w:t>
      </w:r>
      <w:sdt>
        <w:sdtPr>
          <w:rPr>
            <w:rFonts w:ascii="Times New Roman" w:hAnsi="Times New Roman" w:cs="Times New Roman"/>
            <w:sz w:val="24"/>
            <w:szCs w:val="24"/>
          </w:rPr>
          <w:id w:val="-1893348185"/>
          <w:citation/>
        </w:sdtPr>
        <w:sdtEndPr/>
        <w:sdtContent>
          <w:r w:rsidR="00D9022C">
            <w:rPr>
              <w:rFonts w:ascii="Times New Roman" w:hAnsi="Times New Roman" w:cs="Times New Roman"/>
              <w:sz w:val="24"/>
              <w:szCs w:val="24"/>
            </w:rPr>
            <w:fldChar w:fldCharType="begin"/>
          </w:r>
          <w:r w:rsidR="00D9022C">
            <w:rPr>
              <w:rFonts w:ascii="Times New Roman" w:hAnsi="Times New Roman" w:cs="Times New Roman"/>
              <w:sz w:val="24"/>
              <w:szCs w:val="24"/>
            </w:rPr>
            <w:instrText xml:space="preserve"> CITATION Smi97 \l 3082 </w:instrText>
          </w:r>
          <w:r w:rsidR="00D9022C">
            <w:rPr>
              <w:rFonts w:ascii="Times New Roman" w:hAnsi="Times New Roman" w:cs="Times New Roman"/>
              <w:sz w:val="24"/>
              <w:szCs w:val="24"/>
            </w:rPr>
            <w:fldChar w:fldCharType="separate"/>
          </w:r>
          <w:r w:rsidR="00D9022C" w:rsidRPr="00D9022C">
            <w:rPr>
              <w:rFonts w:ascii="Times New Roman" w:hAnsi="Times New Roman" w:cs="Times New Roman"/>
              <w:noProof/>
              <w:sz w:val="24"/>
              <w:szCs w:val="24"/>
            </w:rPr>
            <w:t>(Smith &amp; Corripio, 1997)</w:t>
          </w:r>
          <w:r w:rsidR="00D9022C">
            <w:rPr>
              <w:rFonts w:ascii="Times New Roman" w:hAnsi="Times New Roman" w:cs="Times New Roman"/>
              <w:sz w:val="24"/>
              <w:szCs w:val="24"/>
            </w:rPr>
            <w:fldChar w:fldCharType="end"/>
          </w:r>
        </w:sdtContent>
      </w:sdt>
      <w:r w:rsidR="00D9022C">
        <w:rPr>
          <w:rFonts w:ascii="Times New Roman" w:hAnsi="Times New Roman" w:cs="Times New Roman"/>
          <w:sz w:val="24"/>
          <w:szCs w:val="24"/>
        </w:rPr>
        <w:t>.</w:t>
      </w:r>
      <w:r w:rsidRPr="000D40E5">
        <w:rPr>
          <w:rFonts w:ascii="Times New Roman" w:hAnsi="Times New Roman" w:cs="Times New Roman"/>
          <w:sz w:val="24"/>
          <w:szCs w:val="24"/>
        </w:rPr>
        <w:t xml:space="preserve"> Los valores de sintonía del controlador obtenidos son:</w:t>
      </w:r>
    </w:p>
    <w:p w:rsidR="000D40E5" w:rsidRPr="000D40E5" w:rsidRDefault="000D40E5" w:rsidP="007102BD">
      <w:pPr>
        <w:spacing w:after="120" w:line="360" w:lineRule="auto"/>
        <w:jc w:val="right"/>
        <w:rPr>
          <w:rFonts w:ascii="Times New Roman" w:hAnsi="Times New Roman" w:cs="Times New Roman"/>
          <w:sz w:val="24"/>
          <w:szCs w:val="24"/>
        </w:rPr>
      </w:pPr>
      <w:r w:rsidRPr="000D40E5">
        <w:rPr>
          <w:rFonts w:ascii="Times New Roman" w:hAnsi="Times New Roman" w:cs="Times New Roman"/>
          <w:iCs/>
          <w:position w:val="-12"/>
          <w:sz w:val="24"/>
          <w:szCs w:val="24"/>
          <w:lang w:val="pt-BR"/>
        </w:rPr>
        <w:object w:dxaOrig="880" w:dyaOrig="360">
          <v:shape id="_x0000_i1042" type="#_x0000_t75" style="width:44.25pt;height:18.75pt" o:ole="">
            <v:imagedata r:id="rId49" o:title=""/>
          </v:shape>
          <o:OLEObject Type="Embed" ProgID="Equation.3" ShapeID="_x0000_i1042" DrawAspect="Content" ObjectID="_1618921150" r:id="rId50"/>
        </w:object>
      </w:r>
      <w:r w:rsidRPr="000D40E5">
        <w:rPr>
          <w:rFonts w:ascii="Times New Roman" w:hAnsi="Times New Roman" w:cs="Times New Roman"/>
          <w:sz w:val="24"/>
          <w:szCs w:val="24"/>
        </w:rPr>
        <w:tab/>
      </w:r>
      <w:r w:rsidRPr="000D40E5">
        <w:rPr>
          <w:rFonts w:ascii="Times New Roman" w:hAnsi="Times New Roman" w:cs="Times New Roman"/>
          <w:iCs/>
          <w:position w:val="-12"/>
          <w:sz w:val="24"/>
          <w:szCs w:val="24"/>
          <w:lang w:val="pt-BR"/>
        </w:rPr>
        <w:object w:dxaOrig="1120" w:dyaOrig="360">
          <v:shape id="_x0000_i1043" type="#_x0000_t75" style="width:55.5pt;height:17.25pt" o:ole="">
            <v:imagedata r:id="rId51" o:title=""/>
          </v:shape>
          <o:OLEObject Type="Embed" ProgID="Equation.3" ShapeID="_x0000_i1043" DrawAspect="Content" ObjectID="_1618921151" r:id="rId52"/>
        </w:object>
      </w:r>
      <w:r w:rsidRPr="000D40E5">
        <w:rPr>
          <w:rFonts w:ascii="Times New Roman" w:hAnsi="Times New Roman" w:cs="Times New Roman"/>
          <w:sz w:val="24"/>
          <w:szCs w:val="24"/>
        </w:rPr>
        <w:tab/>
      </w:r>
      <w:r w:rsidRPr="000D40E5">
        <w:rPr>
          <w:rFonts w:ascii="Times New Roman" w:hAnsi="Times New Roman" w:cs="Times New Roman"/>
          <w:sz w:val="24"/>
          <w:szCs w:val="24"/>
        </w:rPr>
        <w:tab/>
      </w:r>
      <w:r w:rsidR="007102BD">
        <w:rPr>
          <w:rFonts w:ascii="Times New Roman" w:hAnsi="Times New Roman" w:cs="Times New Roman"/>
          <w:sz w:val="24"/>
          <w:szCs w:val="24"/>
        </w:rPr>
        <w:tab/>
      </w:r>
      <w:r w:rsidR="007102BD">
        <w:rPr>
          <w:rFonts w:ascii="Times New Roman" w:hAnsi="Times New Roman" w:cs="Times New Roman"/>
          <w:sz w:val="24"/>
          <w:szCs w:val="24"/>
        </w:rPr>
        <w:tab/>
      </w:r>
      <w:r w:rsidRPr="000D40E5">
        <w:rPr>
          <w:rFonts w:ascii="Times New Roman" w:hAnsi="Times New Roman" w:cs="Times New Roman"/>
          <w:sz w:val="24"/>
          <w:szCs w:val="24"/>
        </w:rPr>
        <w:t>(12)</w:t>
      </w:r>
    </w:p>
    <w:p w:rsidR="000D40E5" w:rsidRPr="000D40E5" w:rsidRDefault="000D40E5" w:rsidP="000D40E5">
      <w:pPr>
        <w:spacing w:after="120" w:line="360" w:lineRule="auto"/>
        <w:jc w:val="both"/>
        <w:rPr>
          <w:rFonts w:ascii="Times New Roman" w:hAnsi="Times New Roman" w:cs="Times New Roman"/>
          <w:sz w:val="24"/>
          <w:szCs w:val="24"/>
        </w:rPr>
      </w:pPr>
      <w:r w:rsidRPr="000D40E5">
        <w:rPr>
          <w:rFonts w:ascii="Times New Roman" w:hAnsi="Times New Roman" w:cs="Times New Roman"/>
          <w:sz w:val="24"/>
          <w:szCs w:val="24"/>
        </w:rPr>
        <w:t>El ajuste del controlador primario se realiza mediante el método de las oscilaciones mantenidas de Ziegler-Nichols</w:t>
      </w:r>
      <w:r w:rsidR="00D9022C">
        <w:rPr>
          <w:rFonts w:ascii="Times New Roman" w:hAnsi="Times New Roman" w:cs="Times New Roman"/>
          <w:sz w:val="24"/>
          <w:szCs w:val="24"/>
        </w:rPr>
        <w:t xml:space="preserve"> </w:t>
      </w:r>
      <w:sdt>
        <w:sdtPr>
          <w:rPr>
            <w:rFonts w:ascii="Times New Roman" w:hAnsi="Times New Roman" w:cs="Times New Roman"/>
            <w:sz w:val="24"/>
            <w:szCs w:val="24"/>
          </w:rPr>
          <w:id w:val="-969749163"/>
          <w:citation/>
        </w:sdtPr>
        <w:sdtEndPr/>
        <w:sdtContent>
          <w:r w:rsidR="00D9022C">
            <w:rPr>
              <w:rFonts w:ascii="Times New Roman" w:hAnsi="Times New Roman" w:cs="Times New Roman"/>
              <w:sz w:val="24"/>
              <w:szCs w:val="24"/>
            </w:rPr>
            <w:fldChar w:fldCharType="begin"/>
          </w:r>
          <w:r w:rsidR="00D9022C">
            <w:rPr>
              <w:rFonts w:ascii="Times New Roman" w:hAnsi="Times New Roman" w:cs="Times New Roman"/>
              <w:sz w:val="24"/>
              <w:szCs w:val="24"/>
            </w:rPr>
            <w:instrText xml:space="preserve"> CITATION Ste83 \l 3082 </w:instrText>
          </w:r>
          <w:r w:rsidR="00D9022C">
            <w:rPr>
              <w:rFonts w:ascii="Times New Roman" w:hAnsi="Times New Roman" w:cs="Times New Roman"/>
              <w:sz w:val="24"/>
              <w:szCs w:val="24"/>
            </w:rPr>
            <w:fldChar w:fldCharType="separate"/>
          </w:r>
          <w:r w:rsidR="00D9022C" w:rsidRPr="00D9022C">
            <w:rPr>
              <w:rFonts w:ascii="Times New Roman" w:hAnsi="Times New Roman" w:cs="Times New Roman"/>
              <w:noProof/>
              <w:sz w:val="24"/>
              <w:szCs w:val="24"/>
            </w:rPr>
            <w:t>(Stephanopoulos, 1983)</w:t>
          </w:r>
          <w:r w:rsidR="00D9022C">
            <w:rPr>
              <w:rFonts w:ascii="Times New Roman" w:hAnsi="Times New Roman" w:cs="Times New Roman"/>
              <w:sz w:val="24"/>
              <w:szCs w:val="24"/>
            </w:rPr>
            <w:fldChar w:fldCharType="end"/>
          </w:r>
        </w:sdtContent>
      </w:sdt>
      <w:r w:rsidR="00D9022C">
        <w:rPr>
          <w:rFonts w:ascii="Times New Roman" w:hAnsi="Times New Roman" w:cs="Times New Roman"/>
          <w:sz w:val="24"/>
          <w:szCs w:val="24"/>
        </w:rPr>
        <w:t xml:space="preserve">. </w:t>
      </w:r>
      <w:r w:rsidRPr="000D40E5">
        <w:rPr>
          <w:rFonts w:ascii="Times New Roman" w:hAnsi="Times New Roman" w:cs="Times New Roman"/>
          <w:sz w:val="24"/>
          <w:szCs w:val="24"/>
        </w:rPr>
        <w:t xml:space="preserve">Para el ajuste de este </w:t>
      </w:r>
      <w:r w:rsidRPr="000D40E5">
        <w:rPr>
          <w:rFonts w:ascii="Times New Roman" w:hAnsi="Times New Roman" w:cs="Times New Roman"/>
          <w:sz w:val="24"/>
          <w:szCs w:val="24"/>
        </w:rPr>
        <w:lastRenderedPageBreak/>
        <w:t>controlador, se incluyen en el modelo la función de transferencia del controlador secundario y la función de transferencia a lazo cerrado del lazo interno. Los valores de ajuste para el controlador primario con estructura PID resultan:</w:t>
      </w:r>
    </w:p>
    <w:p w:rsidR="000D40E5" w:rsidRPr="000D40E5" w:rsidRDefault="000D40E5" w:rsidP="007102BD">
      <w:pPr>
        <w:spacing w:after="120" w:line="360" w:lineRule="auto"/>
        <w:jc w:val="right"/>
        <w:rPr>
          <w:rFonts w:ascii="Times New Roman" w:hAnsi="Times New Roman" w:cs="Times New Roman"/>
          <w:sz w:val="24"/>
          <w:szCs w:val="24"/>
        </w:rPr>
      </w:pPr>
      <w:r w:rsidRPr="000D40E5">
        <w:rPr>
          <w:rFonts w:ascii="Times New Roman" w:hAnsi="Times New Roman" w:cs="Times New Roman"/>
          <w:iCs/>
          <w:position w:val="-12"/>
          <w:sz w:val="24"/>
          <w:szCs w:val="24"/>
          <w:lang w:val="pt-BR"/>
        </w:rPr>
        <w:object w:dxaOrig="1140" w:dyaOrig="360">
          <v:shape id="_x0000_i1044" type="#_x0000_t75" style="width:58.5pt;height:18.75pt" o:ole="">
            <v:imagedata r:id="rId53" o:title=""/>
          </v:shape>
          <o:OLEObject Type="Embed" ProgID="Equation.3" ShapeID="_x0000_i1044" DrawAspect="Content" ObjectID="_1618921152" r:id="rId54"/>
        </w:object>
      </w:r>
      <w:r w:rsidRPr="000D40E5">
        <w:rPr>
          <w:rFonts w:ascii="Times New Roman" w:hAnsi="Times New Roman" w:cs="Times New Roman"/>
          <w:sz w:val="24"/>
          <w:szCs w:val="24"/>
        </w:rPr>
        <w:tab/>
      </w:r>
      <w:r w:rsidRPr="000D40E5">
        <w:rPr>
          <w:rFonts w:ascii="Times New Roman" w:hAnsi="Times New Roman" w:cs="Times New Roman"/>
          <w:iCs/>
          <w:position w:val="-12"/>
          <w:sz w:val="24"/>
          <w:szCs w:val="24"/>
          <w:lang w:val="pt-BR"/>
        </w:rPr>
        <w:object w:dxaOrig="1260" w:dyaOrig="360">
          <v:shape id="_x0000_i1045" type="#_x0000_t75" style="width:62.25pt;height:17.25pt" o:ole="">
            <v:imagedata r:id="rId55" o:title=""/>
          </v:shape>
          <o:OLEObject Type="Embed" ProgID="Equation.3" ShapeID="_x0000_i1045" DrawAspect="Content" ObjectID="_1618921153" r:id="rId56"/>
        </w:object>
      </w:r>
      <w:r w:rsidRPr="000D40E5">
        <w:rPr>
          <w:rFonts w:ascii="Times New Roman" w:hAnsi="Times New Roman" w:cs="Times New Roman"/>
          <w:sz w:val="24"/>
          <w:szCs w:val="24"/>
        </w:rPr>
        <w:tab/>
      </w:r>
      <w:r w:rsidRPr="000D40E5">
        <w:rPr>
          <w:rFonts w:ascii="Times New Roman" w:hAnsi="Times New Roman" w:cs="Times New Roman"/>
          <w:iCs/>
          <w:position w:val="-12"/>
          <w:sz w:val="24"/>
          <w:szCs w:val="24"/>
          <w:lang w:val="pt-BR"/>
        </w:rPr>
        <w:object w:dxaOrig="1180" w:dyaOrig="360">
          <v:shape id="_x0000_i1046" type="#_x0000_t75" style="width:60.75pt;height:18.75pt" o:ole="">
            <v:imagedata r:id="rId57" o:title=""/>
          </v:shape>
          <o:OLEObject Type="Embed" ProgID="Equation.3" ShapeID="_x0000_i1046" DrawAspect="Content" ObjectID="_1618921154" r:id="rId58"/>
        </w:object>
      </w:r>
      <w:r w:rsidRPr="000D40E5">
        <w:rPr>
          <w:rFonts w:ascii="Times New Roman" w:hAnsi="Times New Roman" w:cs="Times New Roman"/>
          <w:sz w:val="24"/>
          <w:szCs w:val="24"/>
        </w:rPr>
        <w:tab/>
      </w:r>
      <w:r w:rsidR="007102BD">
        <w:rPr>
          <w:rFonts w:ascii="Times New Roman" w:hAnsi="Times New Roman" w:cs="Times New Roman"/>
          <w:sz w:val="24"/>
          <w:szCs w:val="24"/>
        </w:rPr>
        <w:tab/>
      </w:r>
      <w:r w:rsidR="007102BD">
        <w:rPr>
          <w:rFonts w:ascii="Times New Roman" w:hAnsi="Times New Roman" w:cs="Times New Roman"/>
          <w:sz w:val="24"/>
          <w:szCs w:val="24"/>
        </w:rPr>
        <w:tab/>
      </w:r>
      <w:r w:rsidRPr="000D40E5">
        <w:rPr>
          <w:rFonts w:ascii="Times New Roman" w:hAnsi="Times New Roman" w:cs="Times New Roman"/>
          <w:sz w:val="24"/>
          <w:szCs w:val="24"/>
        </w:rPr>
        <w:t xml:space="preserve"> (13)</w:t>
      </w:r>
    </w:p>
    <w:p w:rsidR="000D40E5" w:rsidRPr="000D40E5" w:rsidRDefault="000D40E5" w:rsidP="000D40E5">
      <w:pPr>
        <w:pStyle w:val="heading2"/>
        <w:spacing w:before="120" w:after="120" w:line="360" w:lineRule="auto"/>
        <w:jc w:val="both"/>
        <w:rPr>
          <w:rFonts w:cs="Times New Roman"/>
          <w:sz w:val="24"/>
          <w:szCs w:val="24"/>
          <w:lang w:val="es-ES"/>
        </w:rPr>
      </w:pPr>
      <w:r w:rsidRPr="000D40E5">
        <w:rPr>
          <w:rFonts w:cs="Times New Roman"/>
          <w:sz w:val="24"/>
          <w:szCs w:val="24"/>
          <w:lang w:val="es-ES"/>
        </w:rPr>
        <w:t xml:space="preserve">Control Predictivo Basado en Modelo </w:t>
      </w:r>
    </w:p>
    <w:p w:rsidR="000D40E5" w:rsidRPr="000D40E5" w:rsidRDefault="000D40E5" w:rsidP="000D40E5">
      <w:pPr>
        <w:spacing w:line="360" w:lineRule="auto"/>
        <w:jc w:val="both"/>
        <w:rPr>
          <w:rFonts w:ascii="Times New Roman" w:hAnsi="Times New Roman" w:cs="Times New Roman"/>
          <w:sz w:val="24"/>
          <w:szCs w:val="24"/>
        </w:rPr>
      </w:pPr>
      <w:r w:rsidRPr="000D40E5">
        <w:rPr>
          <w:rFonts w:ascii="Times New Roman" w:hAnsi="Times New Roman" w:cs="Times New Roman"/>
          <w:sz w:val="24"/>
          <w:szCs w:val="24"/>
        </w:rPr>
        <w:t>Con el objetivo de mejorar el comportamiento del proceso analizado, se implementa la técnica Control Predictivo basado en Modelo, el mismo constituye un método más avanzado de control, a su vez, de fácil aplicación y entendimiento.</w:t>
      </w:r>
    </w:p>
    <w:p w:rsidR="000D40E5" w:rsidRDefault="000D40E5" w:rsidP="000D40E5">
      <w:pPr>
        <w:spacing w:line="360" w:lineRule="auto"/>
        <w:jc w:val="both"/>
        <w:rPr>
          <w:rFonts w:ascii="Times New Roman" w:hAnsi="Times New Roman" w:cs="Times New Roman"/>
          <w:sz w:val="24"/>
          <w:szCs w:val="24"/>
        </w:rPr>
      </w:pPr>
      <w:r w:rsidRPr="000D40E5">
        <w:rPr>
          <w:rFonts w:ascii="Times New Roman" w:hAnsi="Times New Roman" w:cs="Times New Roman"/>
          <w:sz w:val="24"/>
          <w:szCs w:val="24"/>
        </w:rPr>
        <w:t>La Tabla 1 contiene los parámetros de diseño del controlador predictivo. El flujo de vapor (F</w:t>
      </w:r>
      <w:r w:rsidRPr="000D40E5">
        <w:rPr>
          <w:rFonts w:ascii="Times New Roman" w:hAnsi="Times New Roman" w:cs="Times New Roman"/>
          <w:sz w:val="24"/>
          <w:szCs w:val="24"/>
          <w:vertAlign w:val="subscript"/>
        </w:rPr>
        <w:t>v</w:t>
      </w:r>
      <w:r w:rsidRPr="000D40E5">
        <w:rPr>
          <w:rFonts w:ascii="Times New Roman" w:hAnsi="Times New Roman" w:cs="Times New Roman"/>
          <w:sz w:val="24"/>
          <w:szCs w:val="24"/>
        </w:rPr>
        <w:t xml:space="preserve">) se considera un disturbio medido (como en el caso del control PID basado en dos señales) y la caída de presión en la válvula de control se considera un disturbio no medido. Para el diseño del controlador predictivo se utiliza el </w:t>
      </w:r>
      <w:r w:rsidRPr="000D40E5">
        <w:rPr>
          <w:rFonts w:ascii="Times New Roman" w:hAnsi="Times New Roman" w:cs="Times New Roman"/>
          <w:i/>
          <w:sz w:val="24"/>
          <w:szCs w:val="24"/>
        </w:rPr>
        <w:t>Toolbox</w:t>
      </w:r>
      <w:r w:rsidRPr="000D40E5">
        <w:rPr>
          <w:rFonts w:ascii="Times New Roman" w:hAnsi="Times New Roman" w:cs="Times New Roman"/>
          <w:sz w:val="24"/>
          <w:szCs w:val="24"/>
        </w:rPr>
        <w:t xml:space="preserve"> MPC de Matlab®. </w:t>
      </w:r>
    </w:p>
    <w:p w:rsidR="007A0489" w:rsidRPr="0070265B" w:rsidRDefault="007A0489" w:rsidP="007A0489">
      <w:pPr>
        <w:pStyle w:val="tablelegend"/>
        <w:spacing w:before="120" w:after="120"/>
        <w:rPr>
          <w:sz w:val="20"/>
          <w:szCs w:val="20"/>
          <w:lang w:val="es-ES"/>
        </w:rPr>
      </w:pPr>
      <w:r w:rsidRPr="007A0489">
        <w:rPr>
          <w:rStyle w:val="initial10"/>
          <w:lang w:val="es-ES"/>
        </w:rPr>
        <w:t>T</w:t>
      </w:r>
      <w:r w:rsidRPr="007A0489">
        <w:rPr>
          <w:sz w:val="20"/>
          <w:szCs w:val="20"/>
          <w:lang w:val="es-ES"/>
        </w:rPr>
        <w:t xml:space="preserve">abla </w:t>
      </w:r>
      <w:r w:rsidRPr="007A0489">
        <w:rPr>
          <w:rStyle w:val="initial10"/>
          <w:lang w:val="es-ES"/>
        </w:rPr>
        <w:fldChar w:fldCharType="begin"/>
      </w:r>
      <w:r w:rsidRPr="007A0489">
        <w:rPr>
          <w:rStyle w:val="initial10"/>
          <w:lang w:val="es-ES"/>
        </w:rPr>
        <w:instrText xml:space="preserve">  SEQ Table \* ARABIC \s 1 </w:instrText>
      </w:r>
      <w:r w:rsidRPr="007A0489">
        <w:rPr>
          <w:rStyle w:val="initial10"/>
          <w:lang w:val="es-ES"/>
        </w:rPr>
        <w:fldChar w:fldCharType="separate"/>
      </w:r>
      <w:r w:rsidRPr="007A0489">
        <w:rPr>
          <w:rStyle w:val="initial10"/>
          <w:noProof/>
          <w:lang w:val="es-ES"/>
        </w:rPr>
        <w:t>1</w:t>
      </w:r>
      <w:r w:rsidRPr="007A0489">
        <w:rPr>
          <w:rStyle w:val="initial10"/>
          <w:lang w:val="es-ES"/>
        </w:rPr>
        <w:fldChar w:fldCharType="end"/>
      </w:r>
      <w:r w:rsidRPr="007A0489">
        <w:rPr>
          <w:sz w:val="20"/>
          <w:szCs w:val="20"/>
          <w:lang w:val="es-ES"/>
        </w:rPr>
        <w:t xml:space="preserve"> Parámetros de simulación del MPC.</w:t>
      </w:r>
    </w:p>
    <w:tbl>
      <w:tblPr>
        <w:tblStyle w:val="Tablanormal5"/>
        <w:tblW w:w="0" w:type="auto"/>
        <w:jc w:val="center"/>
        <w:tblLook w:val="04A0" w:firstRow="1" w:lastRow="0" w:firstColumn="1" w:lastColumn="0" w:noHBand="0" w:noVBand="1"/>
      </w:tblPr>
      <w:tblGrid>
        <w:gridCol w:w="3227"/>
        <w:gridCol w:w="763"/>
      </w:tblGrid>
      <w:tr w:rsidR="000D40E5" w:rsidTr="00CF6AF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27" w:type="dxa"/>
            <w:tcBorders>
              <w:top w:val="single" w:sz="4" w:space="0" w:color="auto"/>
              <w:right w:val="single" w:sz="4" w:space="0" w:color="auto"/>
            </w:tcBorders>
          </w:tcPr>
          <w:p w:rsidR="000D40E5" w:rsidRDefault="007A0489" w:rsidP="000D40E5">
            <w:pPr>
              <w:spacing w:line="360" w:lineRule="auto"/>
              <w:jc w:val="both"/>
              <w:rPr>
                <w:rFonts w:ascii="Times New Roman" w:hAnsi="Times New Roman" w:cs="Times New Roman"/>
                <w:sz w:val="24"/>
                <w:szCs w:val="24"/>
              </w:rPr>
            </w:pPr>
            <w:r>
              <w:rPr>
                <w:rFonts w:ascii="Times New Roman" w:hAnsi="Times New Roman" w:cs="Times New Roman"/>
                <w:sz w:val="24"/>
                <w:szCs w:val="24"/>
              </w:rPr>
              <w:t>Parámetro</w:t>
            </w:r>
          </w:p>
        </w:tc>
        <w:tc>
          <w:tcPr>
            <w:tcW w:w="756" w:type="dxa"/>
            <w:tcBorders>
              <w:top w:val="single" w:sz="4" w:space="0" w:color="auto"/>
              <w:left w:val="single" w:sz="4" w:space="0" w:color="auto"/>
            </w:tcBorders>
          </w:tcPr>
          <w:p w:rsidR="000D40E5" w:rsidRDefault="000D40E5" w:rsidP="000D40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w:t>
            </w:r>
          </w:p>
        </w:tc>
      </w:tr>
      <w:tr w:rsidR="000D40E5" w:rsidTr="007A04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0D40E5" w:rsidRPr="007A0489" w:rsidRDefault="000D40E5" w:rsidP="000D40E5">
            <w:pPr>
              <w:spacing w:line="360" w:lineRule="auto"/>
              <w:jc w:val="both"/>
              <w:rPr>
                <w:rFonts w:ascii="Times New Roman" w:hAnsi="Times New Roman" w:cs="Times New Roman"/>
                <w:i w:val="0"/>
                <w:sz w:val="24"/>
                <w:szCs w:val="24"/>
              </w:rPr>
            </w:pPr>
            <w:r w:rsidRPr="007A0489">
              <w:rPr>
                <w:rFonts w:ascii="Times New Roman" w:hAnsi="Times New Roman" w:cs="Times New Roman"/>
                <w:i w:val="0"/>
                <w:sz w:val="24"/>
                <w:szCs w:val="24"/>
              </w:rPr>
              <w:t xml:space="preserve">Horizonte de </w:t>
            </w:r>
            <w:r w:rsidR="007A0489" w:rsidRPr="007A0489">
              <w:rPr>
                <w:rFonts w:ascii="Times New Roman" w:hAnsi="Times New Roman" w:cs="Times New Roman"/>
                <w:i w:val="0"/>
                <w:sz w:val="24"/>
                <w:szCs w:val="24"/>
              </w:rPr>
              <w:t>Predicción</w:t>
            </w:r>
          </w:p>
        </w:tc>
        <w:tc>
          <w:tcPr>
            <w:tcW w:w="756" w:type="dxa"/>
          </w:tcPr>
          <w:p w:rsidR="000D40E5" w:rsidRDefault="007A0489" w:rsidP="000D40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r>
      <w:tr w:rsidR="000D40E5" w:rsidTr="007A0489">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0D40E5" w:rsidRPr="007A0489" w:rsidRDefault="007A0489" w:rsidP="000D40E5">
            <w:pPr>
              <w:spacing w:line="360" w:lineRule="auto"/>
              <w:jc w:val="both"/>
              <w:rPr>
                <w:rFonts w:ascii="Times New Roman" w:hAnsi="Times New Roman" w:cs="Times New Roman"/>
                <w:i w:val="0"/>
                <w:sz w:val="24"/>
                <w:szCs w:val="24"/>
              </w:rPr>
            </w:pPr>
            <w:r w:rsidRPr="007A0489">
              <w:rPr>
                <w:rFonts w:ascii="Times New Roman" w:hAnsi="Times New Roman" w:cs="Times New Roman"/>
                <w:i w:val="0"/>
                <w:sz w:val="24"/>
                <w:szCs w:val="24"/>
              </w:rPr>
              <w:t>Horizonte de Control</w:t>
            </w:r>
          </w:p>
        </w:tc>
        <w:tc>
          <w:tcPr>
            <w:tcW w:w="756" w:type="dxa"/>
          </w:tcPr>
          <w:p w:rsidR="000D40E5" w:rsidRDefault="007A0489" w:rsidP="000D40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0D40E5" w:rsidTr="007A04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0D40E5" w:rsidRPr="007A0489" w:rsidRDefault="007A0489" w:rsidP="000D40E5">
            <w:pPr>
              <w:spacing w:line="360" w:lineRule="auto"/>
              <w:jc w:val="both"/>
              <w:rPr>
                <w:rFonts w:ascii="Times New Roman" w:hAnsi="Times New Roman" w:cs="Times New Roman"/>
                <w:i w:val="0"/>
                <w:sz w:val="24"/>
                <w:szCs w:val="24"/>
              </w:rPr>
            </w:pPr>
            <w:r w:rsidRPr="007A0489">
              <w:rPr>
                <w:rFonts w:ascii="Times New Roman" w:hAnsi="Times New Roman" w:cs="Times New Roman"/>
                <w:i w:val="0"/>
                <w:sz w:val="24"/>
                <w:szCs w:val="24"/>
              </w:rPr>
              <w:t>Peso en la entrada</w:t>
            </w:r>
          </w:p>
        </w:tc>
        <w:tc>
          <w:tcPr>
            <w:tcW w:w="756" w:type="dxa"/>
          </w:tcPr>
          <w:p w:rsidR="000D40E5" w:rsidRDefault="007A0489" w:rsidP="000D40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0D40E5" w:rsidTr="007A0489">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0D40E5" w:rsidRPr="007A0489" w:rsidRDefault="007A0489" w:rsidP="000D40E5">
            <w:pPr>
              <w:spacing w:line="360" w:lineRule="auto"/>
              <w:jc w:val="both"/>
              <w:rPr>
                <w:rFonts w:ascii="Times New Roman" w:hAnsi="Times New Roman" w:cs="Times New Roman"/>
                <w:i w:val="0"/>
                <w:sz w:val="24"/>
                <w:szCs w:val="24"/>
              </w:rPr>
            </w:pPr>
            <w:r w:rsidRPr="007A0489">
              <w:rPr>
                <w:rFonts w:ascii="Times New Roman" w:hAnsi="Times New Roman" w:cs="Times New Roman"/>
                <w:i w:val="0"/>
                <w:sz w:val="24"/>
                <w:szCs w:val="24"/>
              </w:rPr>
              <w:t>Peso en la salida</w:t>
            </w:r>
          </w:p>
        </w:tc>
        <w:tc>
          <w:tcPr>
            <w:tcW w:w="756" w:type="dxa"/>
          </w:tcPr>
          <w:p w:rsidR="000D40E5" w:rsidRDefault="007A0489" w:rsidP="000D40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0.999</w:t>
            </w:r>
          </w:p>
        </w:tc>
      </w:tr>
      <w:tr w:rsidR="000D40E5" w:rsidTr="007A04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0D40E5" w:rsidRPr="007A0489" w:rsidRDefault="007A0489" w:rsidP="000D40E5">
            <w:pPr>
              <w:spacing w:line="360" w:lineRule="auto"/>
              <w:jc w:val="both"/>
              <w:rPr>
                <w:rFonts w:ascii="Times New Roman" w:hAnsi="Times New Roman" w:cs="Times New Roman"/>
                <w:i w:val="0"/>
                <w:sz w:val="24"/>
                <w:szCs w:val="24"/>
              </w:rPr>
            </w:pPr>
            <w:r w:rsidRPr="007A0489">
              <w:rPr>
                <w:rFonts w:ascii="Times New Roman" w:hAnsi="Times New Roman" w:cs="Times New Roman"/>
                <w:i w:val="0"/>
                <w:sz w:val="24"/>
                <w:szCs w:val="24"/>
              </w:rPr>
              <w:t>Peso en el esfuerzo de control</w:t>
            </w:r>
          </w:p>
        </w:tc>
        <w:tc>
          <w:tcPr>
            <w:tcW w:w="756" w:type="dxa"/>
          </w:tcPr>
          <w:p w:rsidR="000D40E5" w:rsidRDefault="007A0489" w:rsidP="000D40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0D40E5" w:rsidTr="007A0489">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0D40E5" w:rsidRPr="007A0489" w:rsidRDefault="007A0489" w:rsidP="000D40E5">
            <w:pPr>
              <w:spacing w:line="360" w:lineRule="auto"/>
              <w:jc w:val="both"/>
              <w:rPr>
                <w:rFonts w:ascii="Times New Roman" w:hAnsi="Times New Roman" w:cs="Times New Roman"/>
                <w:i w:val="0"/>
                <w:sz w:val="24"/>
                <w:szCs w:val="24"/>
              </w:rPr>
            </w:pPr>
            <w:r w:rsidRPr="007A0489">
              <w:rPr>
                <w:rFonts w:ascii="Times New Roman" w:hAnsi="Times New Roman" w:cs="Times New Roman"/>
                <w:i w:val="0"/>
                <w:sz w:val="24"/>
                <w:szCs w:val="24"/>
              </w:rPr>
              <w:t>Periodo de muestreo</w:t>
            </w:r>
          </w:p>
        </w:tc>
        <w:tc>
          <w:tcPr>
            <w:tcW w:w="756" w:type="dxa"/>
          </w:tcPr>
          <w:p w:rsidR="000D40E5" w:rsidRDefault="007A0489" w:rsidP="000D40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r w:rsidRPr="007A0489">
              <w:rPr>
                <w:rFonts w:ascii="Times New Roman" w:hAnsi="Times New Roman" w:cs="Times New Roman"/>
                <w:i/>
                <w:sz w:val="24"/>
                <w:szCs w:val="24"/>
              </w:rPr>
              <w:t>s</w:t>
            </w:r>
          </w:p>
        </w:tc>
      </w:tr>
    </w:tbl>
    <w:p w:rsidR="00FF3346" w:rsidRDefault="00FF3346" w:rsidP="00FF3346">
      <w:pPr>
        <w:spacing w:after="0" w:line="360" w:lineRule="auto"/>
        <w:jc w:val="both"/>
        <w:rPr>
          <w:rFonts w:ascii="Times New Roman" w:hAnsi="Times New Roman" w:cs="Times New Roman"/>
          <w:sz w:val="24"/>
          <w:szCs w:val="24"/>
        </w:rPr>
      </w:pPr>
    </w:p>
    <w:p w:rsidR="007A0489" w:rsidRPr="007A0489" w:rsidRDefault="007A0489" w:rsidP="007A0489">
      <w:pPr>
        <w:spacing w:line="360" w:lineRule="auto"/>
        <w:jc w:val="both"/>
        <w:rPr>
          <w:rFonts w:ascii="Times New Roman" w:hAnsi="Times New Roman" w:cs="Times New Roman"/>
          <w:sz w:val="24"/>
          <w:szCs w:val="24"/>
        </w:rPr>
      </w:pPr>
      <w:r w:rsidRPr="007A0489">
        <w:rPr>
          <w:rFonts w:ascii="Times New Roman" w:hAnsi="Times New Roman" w:cs="Times New Roman"/>
          <w:sz w:val="24"/>
          <w:szCs w:val="24"/>
        </w:rPr>
        <w:t xml:space="preserve">Para la simulación de las estrategias de control diseñadas, se da como referencia un escalón unitario en el nivel de agua en el domo a los 0 segundos. A los 500 segundos, se aplica una perturbación en forma de escalón de magnitud 5 en el flujo de vapor y a los 1000 segundos se produce una caída de presión en la válvula (en forma de escalón) de magnitud 2. En la Figura 4 se muestra la salida del generador de vapor ante la situación descrita para las configuraciones de control PID basadas en una, dos y tres señales. Se refleja cómo estas tres configuraciones de control siguen la referencia deseada, evidenciándose las ventajas de la configuración de control basada en dos señales ante cambios en la carga (perturbación en el flujo de vapor). La configuración de control </w:t>
      </w:r>
      <w:r w:rsidRPr="007A0489">
        <w:rPr>
          <w:rFonts w:ascii="Times New Roman" w:hAnsi="Times New Roman" w:cs="Times New Roman"/>
          <w:sz w:val="24"/>
          <w:szCs w:val="24"/>
        </w:rPr>
        <w:lastRenderedPageBreak/>
        <w:t xml:space="preserve">basada en tres señales presenta el mejor desempeño ante una caída de presión brusca en la válvula de control. </w:t>
      </w:r>
    </w:p>
    <w:p w:rsidR="007A0489" w:rsidRDefault="007A0489" w:rsidP="007A0489">
      <w:pPr>
        <w:spacing w:line="360" w:lineRule="auto"/>
        <w:jc w:val="both"/>
        <w:rPr>
          <w:rFonts w:ascii="Times New Roman" w:hAnsi="Times New Roman" w:cs="Times New Roman"/>
          <w:sz w:val="24"/>
          <w:szCs w:val="24"/>
        </w:rPr>
      </w:pPr>
      <w:r w:rsidRPr="007A0489">
        <w:rPr>
          <w:rFonts w:ascii="Times New Roman" w:hAnsi="Times New Roman" w:cs="Times New Roman"/>
          <w:sz w:val="24"/>
          <w:szCs w:val="24"/>
        </w:rPr>
        <w:t>En la Figura 6 se muestra el comportamiento del controlador predictivo y las configuraciones de control PID basadas en dos y tres señales. El controlador predictivo reduce el máximo sobrepaso del sistema y presenta un buen comportamiento ante cambios en la carga y caída de presión en la válvula de flujo de agua de alimentación. En las Figuras 5 y 7 se muestran la acción de control del PID y del MPC, respectivamente.</w:t>
      </w:r>
    </w:p>
    <w:p w:rsidR="007A0489" w:rsidRDefault="007A0489" w:rsidP="007A0489">
      <w:pPr>
        <w:spacing w:line="360" w:lineRule="auto"/>
        <w:jc w:val="both"/>
        <w:rPr>
          <w:rFonts w:ascii="Times New Roman" w:hAnsi="Times New Roman" w:cs="Times New Roman"/>
          <w:sz w:val="24"/>
          <w:szCs w:val="24"/>
        </w:rPr>
      </w:pPr>
    </w:p>
    <w:p w:rsidR="007A0489" w:rsidRPr="007A0489" w:rsidRDefault="007A0489" w:rsidP="00CF6AF7">
      <w:pPr>
        <w:spacing w:line="360" w:lineRule="auto"/>
        <w:jc w:val="center"/>
        <w:rPr>
          <w:rFonts w:ascii="Times New Roman" w:hAnsi="Times New Roman" w:cs="Times New Roman"/>
          <w:sz w:val="24"/>
          <w:szCs w:val="24"/>
        </w:rPr>
      </w:pPr>
      <w:r w:rsidRPr="00CE0839">
        <w:rPr>
          <w:noProof/>
          <w:lang w:eastAsia="es-ES"/>
        </w:rPr>
        <w:drawing>
          <wp:inline distT="0" distB="0" distL="0" distR="0" wp14:anchorId="438F9A89" wp14:editId="77286357">
            <wp:extent cx="4743450" cy="3648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9">
                      <a:extLst>
                        <a:ext uri="{28A0092B-C50C-407E-A947-70E740481C1C}">
                          <a14:useLocalDpi xmlns:a14="http://schemas.microsoft.com/office/drawing/2010/main" val="0"/>
                        </a:ext>
                      </a:extLst>
                    </a:blip>
                    <a:srcRect l="4349" t="5191" r="6650" b="2238"/>
                    <a:stretch>
                      <a:fillRect/>
                    </a:stretch>
                  </pic:blipFill>
                  <pic:spPr bwMode="auto">
                    <a:xfrm>
                      <a:off x="0" y="0"/>
                      <a:ext cx="4743450" cy="3648075"/>
                    </a:xfrm>
                    <a:prstGeom prst="rect">
                      <a:avLst/>
                    </a:prstGeom>
                    <a:noFill/>
                    <a:ln>
                      <a:noFill/>
                    </a:ln>
                  </pic:spPr>
                </pic:pic>
              </a:graphicData>
            </a:graphic>
          </wp:inline>
        </w:drawing>
      </w:r>
    </w:p>
    <w:p w:rsidR="007A0489" w:rsidRDefault="007A0489" w:rsidP="007A0489">
      <w:pPr>
        <w:spacing w:after="0" w:line="360" w:lineRule="auto"/>
        <w:jc w:val="center"/>
        <w:rPr>
          <w:rFonts w:ascii="Times New Roman" w:hAnsi="Times New Roman" w:cs="Times New Roman"/>
          <w:sz w:val="20"/>
          <w:szCs w:val="20"/>
        </w:rPr>
      </w:pPr>
      <w:r w:rsidRPr="007A0489">
        <w:rPr>
          <w:rStyle w:val="initial10"/>
          <w:rFonts w:ascii="Times New Roman" w:hAnsi="Times New Roman" w:cs="Times New Roman"/>
        </w:rPr>
        <w:t>F</w:t>
      </w:r>
      <w:r w:rsidRPr="007A0489">
        <w:rPr>
          <w:rFonts w:ascii="Times New Roman" w:hAnsi="Times New Roman" w:cs="Times New Roman"/>
          <w:sz w:val="20"/>
          <w:szCs w:val="20"/>
        </w:rPr>
        <w:t>ig. 4 Salida con control PID basado en una, dos y tres señales.</w:t>
      </w:r>
    </w:p>
    <w:p w:rsidR="007A0489" w:rsidRPr="007A0489" w:rsidRDefault="007A0489" w:rsidP="007A0489">
      <w:pPr>
        <w:spacing w:after="0" w:line="360" w:lineRule="auto"/>
        <w:jc w:val="center"/>
        <w:rPr>
          <w:rFonts w:ascii="Times New Roman" w:hAnsi="Times New Roman" w:cs="Times New Roman"/>
          <w:b/>
          <w:sz w:val="20"/>
          <w:szCs w:val="20"/>
        </w:rPr>
      </w:pPr>
    </w:p>
    <w:p w:rsidR="007A0489" w:rsidRDefault="007A0489" w:rsidP="00CF6AF7">
      <w:pPr>
        <w:spacing w:after="0" w:line="360" w:lineRule="auto"/>
        <w:jc w:val="center"/>
        <w:rPr>
          <w:rFonts w:ascii="Times New Roman" w:hAnsi="Times New Roman" w:cs="Times New Roman"/>
          <w:b/>
          <w:sz w:val="24"/>
          <w:szCs w:val="24"/>
        </w:rPr>
      </w:pPr>
      <w:r w:rsidRPr="00B00735">
        <w:rPr>
          <w:noProof/>
          <w:lang w:eastAsia="es-ES"/>
        </w:rPr>
        <w:lastRenderedPageBreak/>
        <w:drawing>
          <wp:inline distT="0" distB="0" distL="0" distR="0" wp14:anchorId="6377FE2F" wp14:editId="0D5F3B67">
            <wp:extent cx="472440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60">
                      <a:extLst>
                        <a:ext uri="{28A0092B-C50C-407E-A947-70E740481C1C}">
                          <a14:useLocalDpi xmlns:a14="http://schemas.microsoft.com/office/drawing/2010/main" val="0"/>
                        </a:ext>
                      </a:extLst>
                    </a:blip>
                    <a:srcRect l="4858" t="5882" r="6650" b="1373"/>
                    <a:stretch>
                      <a:fillRect/>
                    </a:stretch>
                  </pic:blipFill>
                  <pic:spPr bwMode="auto">
                    <a:xfrm>
                      <a:off x="0" y="0"/>
                      <a:ext cx="4724400" cy="3657600"/>
                    </a:xfrm>
                    <a:prstGeom prst="rect">
                      <a:avLst/>
                    </a:prstGeom>
                    <a:noFill/>
                    <a:ln>
                      <a:noFill/>
                    </a:ln>
                  </pic:spPr>
                </pic:pic>
              </a:graphicData>
            </a:graphic>
          </wp:inline>
        </w:drawing>
      </w:r>
    </w:p>
    <w:p w:rsidR="007A0489" w:rsidRDefault="007A0489" w:rsidP="007A0489">
      <w:pPr>
        <w:pStyle w:val="figlegend"/>
        <w:spacing w:before="120" w:after="120"/>
        <w:rPr>
          <w:sz w:val="20"/>
          <w:szCs w:val="20"/>
          <w:lang w:val="es-ES"/>
        </w:rPr>
      </w:pPr>
      <w:r w:rsidRPr="007A0489">
        <w:rPr>
          <w:rStyle w:val="initial10"/>
          <w:lang w:val="es-ES"/>
        </w:rPr>
        <w:t>F</w:t>
      </w:r>
      <w:r w:rsidRPr="007A0489">
        <w:rPr>
          <w:sz w:val="20"/>
          <w:szCs w:val="20"/>
          <w:lang w:val="es-ES"/>
        </w:rPr>
        <w:t>ig. 5 Acción de control del controlador PID.</w:t>
      </w:r>
    </w:p>
    <w:p w:rsidR="00371DDA" w:rsidRPr="00371DDA" w:rsidRDefault="00371DDA" w:rsidP="00371DDA"/>
    <w:p w:rsidR="007A0489" w:rsidRDefault="007A0489" w:rsidP="007A0489">
      <w:pPr>
        <w:spacing w:after="0" w:line="360" w:lineRule="auto"/>
        <w:jc w:val="center"/>
        <w:rPr>
          <w:rStyle w:val="initial10"/>
          <w:rFonts w:ascii="Times New Roman" w:hAnsi="Times New Roman" w:cs="Times New Roman"/>
        </w:rPr>
      </w:pPr>
      <w:r w:rsidRPr="0073245C">
        <w:rPr>
          <w:noProof/>
          <w:lang w:eastAsia="es-ES"/>
        </w:rPr>
        <w:drawing>
          <wp:inline distT="0" distB="0" distL="0" distR="0" wp14:anchorId="1976883B" wp14:editId="7355008B">
            <wp:extent cx="4752975" cy="3695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1">
                      <a:extLst>
                        <a:ext uri="{28A0092B-C50C-407E-A947-70E740481C1C}">
                          <a14:useLocalDpi xmlns:a14="http://schemas.microsoft.com/office/drawing/2010/main" val="0"/>
                        </a:ext>
                      </a:extLst>
                    </a:blip>
                    <a:srcRect l="3717" t="5251" r="7112" b="1096"/>
                    <a:stretch>
                      <a:fillRect/>
                    </a:stretch>
                  </pic:blipFill>
                  <pic:spPr bwMode="auto">
                    <a:xfrm>
                      <a:off x="0" y="0"/>
                      <a:ext cx="4752975" cy="3695700"/>
                    </a:xfrm>
                    <a:prstGeom prst="rect">
                      <a:avLst/>
                    </a:prstGeom>
                    <a:noFill/>
                    <a:ln>
                      <a:noFill/>
                    </a:ln>
                  </pic:spPr>
                </pic:pic>
              </a:graphicData>
            </a:graphic>
          </wp:inline>
        </w:drawing>
      </w:r>
    </w:p>
    <w:p w:rsidR="007A0489" w:rsidRDefault="007A0489" w:rsidP="007A0489">
      <w:pPr>
        <w:spacing w:after="0" w:line="360" w:lineRule="auto"/>
        <w:jc w:val="center"/>
        <w:rPr>
          <w:rFonts w:ascii="Times New Roman" w:hAnsi="Times New Roman" w:cs="Times New Roman"/>
          <w:b/>
          <w:sz w:val="24"/>
          <w:szCs w:val="24"/>
        </w:rPr>
      </w:pPr>
      <w:r w:rsidRPr="007A0489">
        <w:rPr>
          <w:rStyle w:val="initial10"/>
          <w:rFonts w:ascii="Times New Roman" w:hAnsi="Times New Roman" w:cs="Times New Roman"/>
        </w:rPr>
        <w:t>F</w:t>
      </w:r>
      <w:r w:rsidRPr="007A0489">
        <w:rPr>
          <w:rFonts w:ascii="Times New Roman" w:hAnsi="Times New Roman" w:cs="Times New Roman"/>
          <w:sz w:val="20"/>
          <w:szCs w:val="20"/>
        </w:rPr>
        <w:t>ig. 6 Salida con control PID basado dos y tres señales y MPC.</w:t>
      </w:r>
    </w:p>
    <w:p w:rsidR="007A0489" w:rsidRDefault="007A0489" w:rsidP="007A0489">
      <w:pPr>
        <w:spacing w:after="0" w:line="360" w:lineRule="auto"/>
        <w:jc w:val="center"/>
        <w:rPr>
          <w:rFonts w:ascii="Times New Roman" w:hAnsi="Times New Roman" w:cs="Times New Roman"/>
          <w:b/>
          <w:sz w:val="24"/>
          <w:szCs w:val="24"/>
        </w:rPr>
      </w:pPr>
      <w:r w:rsidRPr="0073245C">
        <w:rPr>
          <w:noProof/>
          <w:lang w:eastAsia="es-ES"/>
        </w:rPr>
        <w:lastRenderedPageBreak/>
        <w:drawing>
          <wp:inline distT="0" distB="0" distL="0" distR="0" wp14:anchorId="1F02CEC8" wp14:editId="49C392EA">
            <wp:extent cx="4752975" cy="36671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2">
                      <a:extLst>
                        <a:ext uri="{28A0092B-C50C-407E-A947-70E740481C1C}">
                          <a14:useLocalDpi xmlns:a14="http://schemas.microsoft.com/office/drawing/2010/main" val="0"/>
                        </a:ext>
                      </a:extLst>
                    </a:blip>
                    <a:srcRect l="4037" t="5702" r="6790" b="1305"/>
                    <a:stretch>
                      <a:fillRect/>
                    </a:stretch>
                  </pic:blipFill>
                  <pic:spPr bwMode="auto">
                    <a:xfrm>
                      <a:off x="0" y="0"/>
                      <a:ext cx="4752975" cy="3667125"/>
                    </a:xfrm>
                    <a:prstGeom prst="rect">
                      <a:avLst/>
                    </a:prstGeom>
                    <a:noFill/>
                    <a:ln>
                      <a:noFill/>
                    </a:ln>
                  </pic:spPr>
                </pic:pic>
              </a:graphicData>
            </a:graphic>
          </wp:inline>
        </w:drawing>
      </w:r>
    </w:p>
    <w:p w:rsidR="007A0489" w:rsidRPr="00F51845" w:rsidRDefault="007A0489" w:rsidP="007A0489">
      <w:pPr>
        <w:spacing w:after="0" w:line="360" w:lineRule="auto"/>
        <w:jc w:val="center"/>
        <w:rPr>
          <w:rFonts w:ascii="Times New Roman" w:hAnsi="Times New Roman" w:cs="Times New Roman"/>
          <w:b/>
          <w:sz w:val="20"/>
          <w:szCs w:val="20"/>
        </w:rPr>
      </w:pPr>
      <w:r w:rsidRPr="00F51845">
        <w:rPr>
          <w:rStyle w:val="initial10"/>
          <w:rFonts w:ascii="Times New Roman" w:hAnsi="Times New Roman" w:cs="Times New Roman"/>
        </w:rPr>
        <w:t>F</w:t>
      </w:r>
      <w:r w:rsidRPr="00F51845">
        <w:rPr>
          <w:rFonts w:ascii="Times New Roman" w:hAnsi="Times New Roman" w:cs="Times New Roman"/>
          <w:sz w:val="20"/>
          <w:szCs w:val="20"/>
        </w:rPr>
        <w:t>ig. 7 Acción de control del controlador PID y MPC.</w:t>
      </w:r>
    </w:p>
    <w:p w:rsidR="007A0489" w:rsidRDefault="007A0489" w:rsidP="00FF3346">
      <w:pPr>
        <w:spacing w:after="0" w:line="360" w:lineRule="auto"/>
        <w:jc w:val="both"/>
        <w:rPr>
          <w:rFonts w:ascii="Times New Roman" w:hAnsi="Times New Roman" w:cs="Times New Roman"/>
          <w:b/>
          <w:sz w:val="24"/>
          <w:szCs w:val="24"/>
        </w:rPr>
      </w:pPr>
    </w:p>
    <w:p w:rsidR="007A0489" w:rsidRPr="007A0489" w:rsidRDefault="007A0489" w:rsidP="007A0489">
      <w:pPr>
        <w:spacing w:line="360" w:lineRule="auto"/>
        <w:jc w:val="both"/>
        <w:rPr>
          <w:rFonts w:ascii="Times New Roman" w:hAnsi="Times New Roman" w:cs="Times New Roman"/>
          <w:sz w:val="24"/>
          <w:szCs w:val="24"/>
        </w:rPr>
      </w:pPr>
      <w:r w:rsidRPr="007A0489">
        <w:rPr>
          <w:rFonts w:ascii="Times New Roman" w:hAnsi="Times New Roman" w:cs="Times New Roman"/>
          <w:sz w:val="24"/>
          <w:szCs w:val="24"/>
        </w:rPr>
        <w:t>A fin de comparar el desempeño de las estrategias de control simuladas en este trabajo, se tienen en cuenta especificaciones de la respuesta temporal e índices de desempeño, los mismos se presentan la Tabla 2, 3 y 4. Se calcula el índice de desempeño: Integral del Error Absoluto (IAE), la Integral del Valor Absoluto de la Salida de Controlador (IAU) y especificaciones de la respuesta temporal: máximo sobrepaso (M</w:t>
      </w:r>
      <w:r w:rsidRPr="007A0489">
        <w:rPr>
          <w:rFonts w:ascii="Times New Roman" w:hAnsi="Times New Roman" w:cs="Times New Roman"/>
          <w:sz w:val="24"/>
          <w:szCs w:val="24"/>
          <w:vertAlign w:val="subscript"/>
        </w:rPr>
        <w:t>p</w:t>
      </w:r>
      <w:r w:rsidRPr="007A0489">
        <w:rPr>
          <w:rFonts w:ascii="Times New Roman" w:hAnsi="Times New Roman" w:cs="Times New Roman"/>
          <w:sz w:val="24"/>
          <w:szCs w:val="24"/>
        </w:rPr>
        <w:t>) y tiempo de establecimiento (t</w:t>
      </w:r>
      <w:r w:rsidRPr="007A0489">
        <w:rPr>
          <w:rFonts w:ascii="Times New Roman" w:hAnsi="Times New Roman" w:cs="Times New Roman"/>
          <w:sz w:val="24"/>
          <w:szCs w:val="24"/>
          <w:vertAlign w:val="subscript"/>
        </w:rPr>
        <w:t>s</w:t>
      </w:r>
      <w:r w:rsidRPr="007A0489">
        <w:rPr>
          <w:rFonts w:ascii="Times New Roman" w:hAnsi="Times New Roman" w:cs="Times New Roman"/>
          <w:sz w:val="24"/>
          <w:szCs w:val="24"/>
        </w:rPr>
        <w:t xml:space="preserve">), este último con el criterio del valor del tiempo en que la respuesta entra en la banda de ±2% del valor a estado estacionario. </w:t>
      </w:r>
    </w:p>
    <w:p w:rsidR="007A0489" w:rsidRDefault="007A0489" w:rsidP="007A0489">
      <w:pPr>
        <w:spacing w:after="0" w:line="360" w:lineRule="auto"/>
        <w:jc w:val="both"/>
        <w:rPr>
          <w:rFonts w:ascii="Times New Roman" w:hAnsi="Times New Roman" w:cs="Times New Roman"/>
          <w:sz w:val="24"/>
          <w:szCs w:val="24"/>
        </w:rPr>
      </w:pPr>
      <w:r w:rsidRPr="007A0489">
        <w:rPr>
          <w:rFonts w:ascii="Times New Roman" w:hAnsi="Times New Roman" w:cs="Times New Roman"/>
          <w:sz w:val="24"/>
          <w:szCs w:val="24"/>
        </w:rPr>
        <w:t>En la Tabla 2 se muestra que el mejor comportamiento ante cambio en la referencia es del controlador predictivo. En el caso del desempeño ante perturbación en la carga F</w:t>
      </w:r>
      <w:r w:rsidRPr="007A0489">
        <w:rPr>
          <w:rFonts w:ascii="Times New Roman" w:hAnsi="Times New Roman" w:cs="Times New Roman"/>
          <w:sz w:val="24"/>
          <w:szCs w:val="24"/>
          <w:vertAlign w:val="subscript"/>
        </w:rPr>
        <w:t>v</w:t>
      </w:r>
      <w:r w:rsidRPr="007A0489">
        <w:rPr>
          <w:rFonts w:ascii="Times New Roman" w:hAnsi="Times New Roman" w:cs="Times New Roman"/>
          <w:sz w:val="24"/>
          <w:szCs w:val="24"/>
        </w:rPr>
        <w:t xml:space="preserve"> las mejores prestaciones corresponden al control PID basado en dos señales (Tabla 3) y la configuración de control basada en tres señales presenta el mejor desempeño ante una caída de presión brusca en la válvula de control, resultado mostrado en la Tabla 4.</w:t>
      </w:r>
    </w:p>
    <w:p w:rsidR="00923FA9" w:rsidRDefault="00923FA9" w:rsidP="007A0489">
      <w:pPr>
        <w:spacing w:after="0" w:line="360" w:lineRule="auto"/>
        <w:jc w:val="both"/>
        <w:rPr>
          <w:rFonts w:ascii="Times New Roman" w:hAnsi="Times New Roman" w:cs="Times New Roman"/>
          <w:sz w:val="24"/>
          <w:szCs w:val="24"/>
        </w:rPr>
      </w:pPr>
    </w:p>
    <w:p w:rsidR="00923FA9" w:rsidRDefault="00923FA9" w:rsidP="007A0489">
      <w:pPr>
        <w:spacing w:after="0" w:line="360" w:lineRule="auto"/>
        <w:jc w:val="both"/>
        <w:rPr>
          <w:rFonts w:ascii="Times New Roman" w:hAnsi="Times New Roman" w:cs="Times New Roman"/>
          <w:sz w:val="24"/>
          <w:szCs w:val="24"/>
        </w:rPr>
      </w:pPr>
    </w:p>
    <w:p w:rsidR="00610E2E" w:rsidRDefault="00610E2E" w:rsidP="007A0489">
      <w:pPr>
        <w:spacing w:after="0" w:line="360" w:lineRule="auto"/>
        <w:jc w:val="both"/>
        <w:rPr>
          <w:rFonts w:ascii="Times New Roman" w:hAnsi="Times New Roman" w:cs="Times New Roman"/>
          <w:sz w:val="24"/>
          <w:szCs w:val="24"/>
        </w:rPr>
      </w:pPr>
    </w:p>
    <w:p w:rsidR="007102BD" w:rsidRDefault="007102BD" w:rsidP="007A0489">
      <w:pPr>
        <w:spacing w:after="0" w:line="360" w:lineRule="auto"/>
        <w:jc w:val="both"/>
        <w:rPr>
          <w:rFonts w:ascii="Times New Roman" w:hAnsi="Times New Roman" w:cs="Times New Roman"/>
          <w:sz w:val="24"/>
          <w:szCs w:val="24"/>
        </w:rPr>
      </w:pPr>
    </w:p>
    <w:p w:rsidR="00371DDA" w:rsidRPr="00610E2E" w:rsidRDefault="00610E2E" w:rsidP="00610E2E">
      <w:pPr>
        <w:spacing w:after="0" w:line="360" w:lineRule="auto"/>
        <w:jc w:val="center"/>
        <w:rPr>
          <w:rFonts w:ascii="Times New Roman" w:hAnsi="Times New Roman" w:cs="Times New Roman"/>
          <w:sz w:val="20"/>
          <w:szCs w:val="20"/>
        </w:rPr>
      </w:pPr>
      <w:r w:rsidRPr="00610E2E">
        <w:rPr>
          <w:rStyle w:val="initial10"/>
          <w:rFonts w:ascii="Times New Roman" w:hAnsi="Times New Roman" w:cs="Times New Roman"/>
        </w:rPr>
        <w:lastRenderedPageBreak/>
        <w:t>T</w:t>
      </w:r>
      <w:r w:rsidRPr="00610E2E">
        <w:rPr>
          <w:rFonts w:ascii="Times New Roman" w:hAnsi="Times New Roman" w:cs="Times New Roman"/>
          <w:sz w:val="20"/>
          <w:szCs w:val="20"/>
        </w:rPr>
        <w:t xml:space="preserve">abla </w:t>
      </w:r>
      <w:r w:rsidRPr="00610E2E">
        <w:rPr>
          <w:rStyle w:val="initial10"/>
          <w:rFonts w:ascii="Times New Roman" w:hAnsi="Times New Roman" w:cs="Times New Roman"/>
        </w:rPr>
        <w:t>2</w:t>
      </w:r>
      <w:r w:rsidRPr="00610E2E">
        <w:rPr>
          <w:rFonts w:ascii="Times New Roman" w:hAnsi="Times New Roman" w:cs="Times New Roman"/>
          <w:sz w:val="20"/>
          <w:szCs w:val="20"/>
        </w:rPr>
        <w:t xml:space="preserve"> Desempeño de estrategias de control ante cambio en la referencia.</w:t>
      </w:r>
    </w:p>
    <w:tbl>
      <w:tblPr>
        <w:tblStyle w:val="Tablanormal5"/>
        <w:tblW w:w="0" w:type="auto"/>
        <w:jc w:val="center"/>
        <w:tblLook w:val="04A0" w:firstRow="1" w:lastRow="0" w:firstColumn="1" w:lastColumn="0" w:noHBand="0" w:noVBand="1"/>
      </w:tblPr>
      <w:tblGrid>
        <w:gridCol w:w="2626"/>
        <w:gridCol w:w="1007"/>
        <w:gridCol w:w="1368"/>
        <w:gridCol w:w="919"/>
        <w:gridCol w:w="576"/>
      </w:tblGrid>
      <w:tr w:rsidR="00610E2E" w:rsidTr="00610E2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26" w:type="dxa"/>
            <w:tcBorders>
              <w:top w:val="single" w:sz="4" w:space="0" w:color="7F7F7F" w:themeColor="text1" w:themeTint="80"/>
              <w:bottom w:val="single" w:sz="4" w:space="0" w:color="auto"/>
              <w:right w:val="single" w:sz="4" w:space="0" w:color="auto"/>
            </w:tcBorders>
          </w:tcPr>
          <w:p w:rsidR="00371DDA" w:rsidRPr="00CF6AF7" w:rsidRDefault="00371DDA" w:rsidP="007A0489">
            <w:pPr>
              <w:spacing w:line="360" w:lineRule="auto"/>
              <w:jc w:val="both"/>
              <w:rPr>
                <w:rFonts w:ascii="Times New Roman" w:hAnsi="Times New Roman" w:cs="Times New Roman"/>
                <w:i w:val="0"/>
                <w:sz w:val="24"/>
                <w:szCs w:val="24"/>
              </w:rPr>
            </w:pPr>
            <w:r w:rsidRPr="00CF6AF7">
              <w:rPr>
                <w:rFonts w:ascii="Times New Roman" w:hAnsi="Times New Roman" w:cs="Times New Roman"/>
                <w:i w:val="0"/>
                <w:sz w:val="24"/>
                <w:szCs w:val="24"/>
              </w:rPr>
              <w:t>Estrategias de control</w:t>
            </w:r>
          </w:p>
        </w:tc>
        <w:tc>
          <w:tcPr>
            <w:tcW w:w="1007" w:type="dxa"/>
            <w:tcBorders>
              <w:top w:val="single" w:sz="4" w:space="0" w:color="7F7F7F" w:themeColor="text1" w:themeTint="80"/>
              <w:left w:val="single" w:sz="4" w:space="0" w:color="auto"/>
              <w:bottom w:val="single" w:sz="4" w:space="0" w:color="auto"/>
            </w:tcBorders>
          </w:tcPr>
          <w:p w:rsidR="00371DDA" w:rsidRPr="00CF6AF7" w:rsidRDefault="00371DDA" w:rsidP="00610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CF6AF7">
              <w:rPr>
                <w:rFonts w:ascii="Times New Roman" w:hAnsi="Times New Roman" w:cs="Times New Roman"/>
                <w:i w:val="0"/>
                <w:sz w:val="24"/>
                <w:szCs w:val="24"/>
              </w:rPr>
              <w:t>IAE</w:t>
            </w:r>
          </w:p>
        </w:tc>
        <w:tc>
          <w:tcPr>
            <w:tcW w:w="1368" w:type="dxa"/>
            <w:tcBorders>
              <w:top w:val="single" w:sz="4" w:space="0" w:color="7F7F7F" w:themeColor="text1" w:themeTint="80"/>
              <w:bottom w:val="single" w:sz="4" w:space="0" w:color="auto"/>
            </w:tcBorders>
          </w:tcPr>
          <w:p w:rsidR="00371DDA" w:rsidRPr="00CF6AF7" w:rsidRDefault="00371DDA" w:rsidP="00610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CF6AF7">
              <w:rPr>
                <w:rFonts w:ascii="Times New Roman" w:hAnsi="Times New Roman" w:cs="Times New Roman"/>
                <w:i w:val="0"/>
                <w:sz w:val="24"/>
                <w:szCs w:val="24"/>
              </w:rPr>
              <w:t>IAU</w:t>
            </w:r>
          </w:p>
        </w:tc>
        <w:tc>
          <w:tcPr>
            <w:tcW w:w="919" w:type="dxa"/>
            <w:tcBorders>
              <w:top w:val="single" w:sz="4" w:space="0" w:color="7F7F7F" w:themeColor="text1" w:themeTint="80"/>
              <w:bottom w:val="single" w:sz="4" w:space="0" w:color="auto"/>
            </w:tcBorders>
          </w:tcPr>
          <w:p w:rsidR="00371DDA" w:rsidRPr="00CF6AF7" w:rsidRDefault="00371DDA" w:rsidP="00610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CF6AF7">
              <w:rPr>
                <w:rFonts w:ascii="Times New Roman" w:hAnsi="Times New Roman" w:cs="Times New Roman"/>
                <w:i w:val="0"/>
                <w:sz w:val="24"/>
                <w:szCs w:val="24"/>
              </w:rPr>
              <w:t>M</w:t>
            </w:r>
            <w:r w:rsidRPr="00CF6AF7">
              <w:rPr>
                <w:rFonts w:ascii="Times New Roman" w:hAnsi="Times New Roman" w:cs="Times New Roman"/>
                <w:i w:val="0"/>
                <w:sz w:val="24"/>
                <w:szCs w:val="24"/>
                <w:vertAlign w:val="subscript"/>
              </w:rPr>
              <w:t>p</w:t>
            </w:r>
            <w:r w:rsidRPr="00CF6AF7">
              <w:rPr>
                <w:rFonts w:ascii="Times New Roman" w:hAnsi="Times New Roman" w:cs="Times New Roman"/>
                <w:i w:val="0"/>
                <w:sz w:val="24"/>
                <w:szCs w:val="24"/>
              </w:rPr>
              <w:t>(m)</w:t>
            </w:r>
          </w:p>
        </w:tc>
        <w:tc>
          <w:tcPr>
            <w:tcW w:w="576" w:type="dxa"/>
            <w:tcBorders>
              <w:top w:val="single" w:sz="4" w:space="0" w:color="7F7F7F" w:themeColor="text1" w:themeTint="80"/>
              <w:bottom w:val="single" w:sz="4" w:space="0" w:color="auto"/>
            </w:tcBorders>
          </w:tcPr>
          <w:p w:rsidR="00371DDA" w:rsidRPr="00CF6AF7" w:rsidRDefault="00371DDA" w:rsidP="00610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CF6AF7">
              <w:rPr>
                <w:rFonts w:ascii="Times New Roman" w:hAnsi="Times New Roman" w:cs="Times New Roman"/>
                <w:i w:val="0"/>
                <w:sz w:val="24"/>
                <w:szCs w:val="24"/>
              </w:rPr>
              <w:t>t</w:t>
            </w:r>
            <w:r w:rsidRPr="00CF6AF7">
              <w:rPr>
                <w:rFonts w:ascii="Times New Roman" w:hAnsi="Times New Roman" w:cs="Times New Roman"/>
                <w:i w:val="0"/>
                <w:sz w:val="24"/>
                <w:szCs w:val="24"/>
                <w:vertAlign w:val="subscript"/>
              </w:rPr>
              <w:t>s</w:t>
            </w:r>
          </w:p>
        </w:tc>
      </w:tr>
      <w:tr w:rsidR="00371DDA" w:rsidTr="00610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auto"/>
            </w:tcBorders>
          </w:tcPr>
          <w:p w:rsidR="00371DDA" w:rsidRPr="00CF6AF7" w:rsidRDefault="00371DDA" w:rsidP="007A0489">
            <w:pPr>
              <w:spacing w:line="360" w:lineRule="auto"/>
              <w:jc w:val="both"/>
              <w:rPr>
                <w:rFonts w:ascii="Times New Roman" w:hAnsi="Times New Roman" w:cs="Times New Roman"/>
                <w:i w:val="0"/>
                <w:sz w:val="24"/>
                <w:szCs w:val="24"/>
              </w:rPr>
            </w:pPr>
            <w:r w:rsidRPr="00CF6AF7">
              <w:rPr>
                <w:rFonts w:ascii="Times New Roman" w:hAnsi="Times New Roman" w:cs="Times New Roman"/>
                <w:i w:val="0"/>
                <w:sz w:val="24"/>
                <w:szCs w:val="24"/>
              </w:rPr>
              <w:t>PID basado en una señal</w:t>
            </w:r>
          </w:p>
        </w:tc>
        <w:tc>
          <w:tcPr>
            <w:tcW w:w="1007" w:type="dxa"/>
            <w:tcBorders>
              <w:top w:val="single" w:sz="4" w:space="0" w:color="auto"/>
            </w:tcBorders>
          </w:tcPr>
          <w:p w:rsidR="00371DDA" w:rsidRPr="00CF6AF7" w:rsidRDefault="00371DDA" w:rsidP="007A048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62.9845</w:t>
            </w:r>
          </w:p>
        </w:tc>
        <w:tc>
          <w:tcPr>
            <w:tcW w:w="1368" w:type="dxa"/>
            <w:tcBorders>
              <w:top w:val="single" w:sz="4" w:space="0" w:color="auto"/>
            </w:tcBorders>
          </w:tcPr>
          <w:p w:rsidR="00371DDA" w:rsidRPr="00CF6AF7" w:rsidRDefault="00371DDA" w:rsidP="007A048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1.5466e+03</w:t>
            </w:r>
          </w:p>
        </w:tc>
        <w:tc>
          <w:tcPr>
            <w:tcW w:w="919" w:type="dxa"/>
            <w:tcBorders>
              <w:top w:val="single" w:sz="4" w:space="0" w:color="auto"/>
            </w:tcBorders>
          </w:tcPr>
          <w:p w:rsidR="00371DDA" w:rsidRPr="00CF6AF7" w:rsidRDefault="00371DDA" w:rsidP="007A048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0.7156</w:t>
            </w:r>
          </w:p>
        </w:tc>
        <w:tc>
          <w:tcPr>
            <w:tcW w:w="576" w:type="dxa"/>
            <w:tcBorders>
              <w:top w:val="single" w:sz="4" w:space="0" w:color="auto"/>
            </w:tcBorders>
          </w:tcPr>
          <w:p w:rsidR="00371DDA" w:rsidRPr="00CF6AF7" w:rsidRDefault="00371DDA" w:rsidP="00371DD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220</w:t>
            </w:r>
          </w:p>
        </w:tc>
      </w:tr>
      <w:tr w:rsidR="00371DDA" w:rsidTr="00610E2E">
        <w:trPr>
          <w:jc w:val="center"/>
        </w:trPr>
        <w:tc>
          <w:tcPr>
            <w:cnfStyle w:val="001000000000" w:firstRow="0" w:lastRow="0" w:firstColumn="1" w:lastColumn="0" w:oddVBand="0" w:evenVBand="0" w:oddHBand="0" w:evenHBand="0" w:firstRowFirstColumn="0" w:firstRowLastColumn="0" w:lastRowFirstColumn="0" w:lastRowLastColumn="0"/>
            <w:tcW w:w="2626" w:type="dxa"/>
          </w:tcPr>
          <w:p w:rsidR="00371DDA" w:rsidRPr="00CF6AF7" w:rsidRDefault="00371DDA" w:rsidP="00371DDA">
            <w:pPr>
              <w:spacing w:line="360" w:lineRule="auto"/>
              <w:jc w:val="both"/>
              <w:rPr>
                <w:rFonts w:ascii="Times New Roman" w:hAnsi="Times New Roman" w:cs="Times New Roman"/>
                <w:i w:val="0"/>
                <w:sz w:val="24"/>
                <w:szCs w:val="24"/>
              </w:rPr>
            </w:pPr>
            <w:r w:rsidRPr="00CF6AF7">
              <w:rPr>
                <w:rFonts w:ascii="Times New Roman" w:hAnsi="Times New Roman" w:cs="Times New Roman"/>
                <w:i w:val="0"/>
                <w:sz w:val="24"/>
                <w:szCs w:val="24"/>
              </w:rPr>
              <w:t>PID basado en dos señal</w:t>
            </w:r>
          </w:p>
        </w:tc>
        <w:tc>
          <w:tcPr>
            <w:tcW w:w="1007" w:type="dxa"/>
          </w:tcPr>
          <w:p w:rsidR="00371DDA" w:rsidRPr="00CF6AF7" w:rsidRDefault="00371DDA" w:rsidP="007A048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62.9845</w:t>
            </w:r>
          </w:p>
        </w:tc>
        <w:tc>
          <w:tcPr>
            <w:tcW w:w="1368" w:type="dxa"/>
          </w:tcPr>
          <w:p w:rsidR="00371DDA" w:rsidRPr="00CF6AF7" w:rsidRDefault="00371DDA" w:rsidP="007A048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1.5466e+03</w:t>
            </w:r>
          </w:p>
        </w:tc>
        <w:tc>
          <w:tcPr>
            <w:tcW w:w="919" w:type="dxa"/>
          </w:tcPr>
          <w:p w:rsidR="00371DDA" w:rsidRPr="00CF6AF7" w:rsidRDefault="00371DDA" w:rsidP="007A048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0.7156</w:t>
            </w:r>
          </w:p>
        </w:tc>
        <w:tc>
          <w:tcPr>
            <w:tcW w:w="576" w:type="dxa"/>
          </w:tcPr>
          <w:p w:rsidR="00371DDA" w:rsidRPr="00CF6AF7" w:rsidRDefault="00371DDA" w:rsidP="00371D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220</w:t>
            </w:r>
          </w:p>
        </w:tc>
      </w:tr>
      <w:tr w:rsidR="00371DDA" w:rsidTr="00610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6" w:type="dxa"/>
          </w:tcPr>
          <w:p w:rsidR="00371DDA" w:rsidRPr="00CF6AF7" w:rsidRDefault="00371DDA" w:rsidP="00371DDA">
            <w:pPr>
              <w:spacing w:line="360" w:lineRule="auto"/>
              <w:jc w:val="both"/>
              <w:rPr>
                <w:rFonts w:ascii="Times New Roman" w:hAnsi="Times New Roman" w:cs="Times New Roman"/>
                <w:i w:val="0"/>
                <w:sz w:val="24"/>
                <w:szCs w:val="24"/>
              </w:rPr>
            </w:pPr>
            <w:r w:rsidRPr="00CF6AF7">
              <w:rPr>
                <w:rFonts w:ascii="Times New Roman" w:hAnsi="Times New Roman" w:cs="Times New Roman"/>
                <w:i w:val="0"/>
                <w:sz w:val="24"/>
                <w:szCs w:val="24"/>
              </w:rPr>
              <w:t>PID basado en tres señal</w:t>
            </w:r>
          </w:p>
        </w:tc>
        <w:tc>
          <w:tcPr>
            <w:tcW w:w="1007" w:type="dxa"/>
            <w:vAlign w:val="center"/>
          </w:tcPr>
          <w:p w:rsidR="00371DDA" w:rsidRPr="00CF6AF7" w:rsidRDefault="00371DDA" w:rsidP="00371DDA">
            <w:pPr>
              <w:pStyle w:val="tabletext"/>
              <w:cnfStyle w:val="000000100000" w:firstRow="0" w:lastRow="0" w:firstColumn="0" w:lastColumn="0" w:oddVBand="0" w:evenVBand="0" w:oddHBand="1" w:evenHBand="0" w:firstRowFirstColumn="0" w:firstRowLastColumn="0" w:lastRowFirstColumn="0" w:lastRowLastColumn="0"/>
              <w:rPr>
                <w:sz w:val="24"/>
                <w:szCs w:val="24"/>
                <w:lang w:val="es-ES"/>
              </w:rPr>
            </w:pPr>
            <w:r w:rsidRPr="00CF6AF7">
              <w:rPr>
                <w:sz w:val="24"/>
                <w:szCs w:val="24"/>
                <w:lang w:val="es-ES"/>
              </w:rPr>
              <w:t>48.0152</w:t>
            </w:r>
          </w:p>
        </w:tc>
        <w:tc>
          <w:tcPr>
            <w:tcW w:w="1368" w:type="dxa"/>
          </w:tcPr>
          <w:p w:rsidR="00371DDA" w:rsidRPr="00CF6AF7" w:rsidRDefault="00371DDA" w:rsidP="00371D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1.9469e+03</w:t>
            </w:r>
          </w:p>
        </w:tc>
        <w:tc>
          <w:tcPr>
            <w:tcW w:w="919" w:type="dxa"/>
          </w:tcPr>
          <w:p w:rsidR="00371DDA" w:rsidRPr="00CF6AF7" w:rsidRDefault="00371DDA" w:rsidP="00371D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0,7633</w:t>
            </w:r>
          </w:p>
        </w:tc>
        <w:tc>
          <w:tcPr>
            <w:tcW w:w="576" w:type="dxa"/>
          </w:tcPr>
          <w:p w:rsidR="00371DDA" w:rsidRPr="00CF6AF7" w:rsidRDefault="00371DDA" w:rsidP="00371DD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154</w:t>
            </w:r>
          </w:p>
        </w:tc>
      </w:tr>
      <w:tr w:rsidR="00371DDA" w:rsidTr="00610E2E">
        <w:trPr>
          <w:jc w:val="center"/>
        </w:trPr>
        <w:tc>
          <w:tcPr>
            <w:cnfStyle w:val="001000000000" w:firstRow="0" w:lastRow="0" w:firstColumn="1" w:lastColumn="0" w:oddVBand="0" w:evenVBand="0" w:oddHBand="0" w:evenHBand="0" w:firstRowFirstColumn="0" w:firstRowLastColumn="0" w:lastRowFirstColumn="0" w:lastRowLastColumn="0"/>
            <w:tcW w:w="2626" w:type="dxa"/>
          </w:tcPr>
          <w:p w:rsidR="00371DDA" w:rsidRPr="00CF6AF7" w:rsidRDefault="00371DDA" w:rsidP="00371DDA">
            <w:pPr>
              <w:spacing w:line="360" w:lineRule="auto"/>
              <w:jc w:val="both"/>
              <w:rPr>
                <w:rFonts w:ascii="Times New Roman" w:hAnsi="Times New Roman" w:cs="Times New Roman"/>
                <w:i w:val="0"/>
                <w:sz w:val="24"/>
                <w:szCs w:val="24"/>
              </w:rPr>
            </w:pPr>
            <w:r w:rsidRPr="00CF6AF7">
              <w:rPr>
                <w:rFonts w:ascii="Times New Roman" w:hAnsi="Times New Roman" w:cs="Times New Roman"/>
                <w:i w:val="0"/>
                <w:sz w:val="24"/>
                <w:szCs w:val="24"/>
              </w:rPr>
              <w:t>Control Predictivo</w:t>
            </w:r>
          </w:p>
        </w:tc>
        <w:tc>
          <w:tcPr>
            <w:tcW w:w="1007" w:type="dxa"/>
            <w:vAlign w:val="center"/>
          </w:tcPr>
          <w:p w:rsidR="00371DDA" w:rsidRPr="00CF6AF7" w:rsidRDefault="00371DDA" w:rsidP="00371DDA">
            <w:pPr>
              <w:pStyle w:val="tabletext"/>
              <w:cnfStyle w:val="000000000000" w:firstRow="0" w:lastRow="0" w:firstColumn="0" w:lastColumn="0" w:oddVBand="0" w:evenVBand="0" w:oddHBand="0" w:evenHBand="0" w:firstRowFirstColumn="0" w:firstRowLastColumn="0" w:lastRowFirstColumn="0" w:lastRowLastColumn="0"/>
              <w:rPr>
                <w:sz w:val="24"/>
                <w:szCs w:val="24"/>
                <w:lang w:val="es-ES"/>
              </w:rPr>
            </w:pPr>
            <w:r w:rsidRPr="00CF6AF7">
              <w:rPr>
                <w:sz w:val="24"/>
                <w:szCs w:val="24"/>
                <w:lang w:val="es-ES"/>
              </w:rPr>
              <w:t>18.2322</w:t>
            </w:r>
          </w:p>
        </w:tc>
        <w:tc>
          <w:tcPr>
            <w:tcW w:w="1368" w:type="dxa"/>
          </w:tcPr>
          <w:p w:rsidR="00371DDA" w:rsidRPr="00CF6AF7" w:rsidRDefault="00371DDA" w:rsidP="00371D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1.3496e+03</w:t>
            </w:r>
          </w:p>
        </w:tc>
        <w:tc>
          <w:tcPr>
            <w:tcW w:w="919" w:type="dxa"/>
          </w:tcPr>
          <w:p w:rsidR="00371DDA" w:rsidRPr="00CF6AF7" w:rsidRDefault="00371DDA" w:rsidP="00371D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0.0000</w:t>
            </w:r>
          </w:p>
        </w:tc>
        <w:tc>
          <w:tcPr>
            <w:tcW w:w="576" w:type="dxa"/>
          </w:tcPr>
          <w:p w:rsidR="00371DDA" w:rsidRPr="00CF6AF7" w:rsidRDefault="00371DDA" w:rsidP="00371D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AF7">
              <w:rPr>
                <w:rFonts w:ascii="Times New Roman" w:hAnsi="Times New Roman" w:cs="Times New Roman"/>
                <w:sz w:val="24"/>
                <w:szCs w:val="24"/>
              </w:rPr>
              <w:t>33</w:t>
            </w:r>
          </w:p>
        </w:tc>
      </w:tr>
    </w:tbl>
    <w:p w:rsidR="00371DDA" w:rsidRDefault="00371DDA" w:rsidP="007A048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23FA9" w:rsidRDefault="00923FA9" w:rsidP="00610E2E">
      <w:pPr>
        <w:spacing w:after="0" w:line="360" w:lineRule="auto"/>
        <w:jc w:val="center"/>
        <w:rPr>
          <w:rStyle w:val="initial10"/>
          <w:rFonts w:ascii="Times New Roman" w:hAnsi="Times New Roman" w:cs="Times New Roman"/>
        </w:rPr>
      </w:pPr>
    </w:p>
    <w:p w:rsidR="00610E2E" w:rsidRDefault="00610E2E" w:rsidP="00610E2E">
      <w:pPr>
        <w:spacing w:after="0" w:line="360" w:lineRule="auto"/>
        <w:jc w:val="center"/>
        <w:rPr>
          <w:rFonts w:ascii="Times New Roman" w:hAnsi="Times New Roman" w:cs="Times New Roman"/>
          <w:sz w:val="20"/>
          <w:szCs w:val="20"/>
        </w:rPr>
      </w:pPr>
      <w:r w:rsidRPr="00610E2E">
        <w:rPr>
          <w:rStyle w:val="initial10"/>
          <w:rFonts w:ascii="Times New Roman" w:hAnsi="Times New Roman" w:cs="Times New Roman"/>
        </w:rPr>
        <w:t>T</w:t>
      </w:r>
      <w:r w:rsidRPr="00610E2E">
        <w:rPr>
          <w:rFonts w:ascii="Times New Roman" w:hAnsi="Times New Roman" w:cs="Times New Roman"/>
          <w:sz w:val="20"/>
          <w:szCs w:val="20"/>
        </w:rPr>
        <w:t xml:space="preserve">abla </w:t>
      </w:r>
      <w:r w:rsidRPr="00610E2E">
        <w:rPr>
          <w:rStyle w:val="initial10"/>
          <w:rFonts w:ascii="Times New Roman" w:hAnsi="Times New Roman" w:cs="Times New Roman"/>
        </w:rPr>
        <w:t>3</w:t>
      </w:r>
      <w:r w:rsidRPr="00610E2E">
        <w:rPr>
          <w:rFonts w:ascii="Times New Roman" w:hAnsi="Times New Roman" w:cs="Times New Roman"/>
          <w:sz w:val="20"/>
          <w:szCs w:val="20"/>
        </w:rPr>
        <w:t xml:space="preserve"> Desempeño de estrategias de control ante perturbación en la carga (F</w:t>
      </w:r>
      <w:r w:rsidRPr="00610E2E">
        <w:rPr>
          <w:rFonts w:ascii="Times New Roman" w:hAnsi="Times New Roman" w:cs="Times New Roman"/>
          <w:sz w:val="20"/>
          <w:szCs w:val="20"/>
          <w:vertAlign w:val="subscript"/>
        </w:rPr>
        <w:t>v</w:t>
      </w:r>
      <w:r w:rsidRPr="00610E2E">
        <w:rPr>
          <w:rFonts w:ascii="Times New Roman" w:hAnsi="Times New Roman" w:cs="Times New Roman"/>
          <w:sz w:val="20"/>
          <w:szCs w:val="20"/>
        </w:rPr>
        <w:t>).</w:t>
      </w:r>
    </w:p>
    <w:tbl>
      <w:tblPr>
        <w:tblStyle w:val="Tablanormal5"/>
        <w:tblW w:w="0" w:type="auto"/>
        <w:jc w:val="center"/>
        <w:tblLook w:val="04A0" w:firstRow="1" w:lastRow="0" w:firstColumn="1" w:lastColumn="0" w:noHBand="0" w:noVBand="1"/>
      </w:tblPr>
      <w:tblGrid>
        <w:gridCol w:w="2626"/>
        <w:gridCol w:w="996"/>
        <w:gridCol w:w="1373"/>
        <w:gridCol w:w="876"/>
        <w:gridCol w:w="625"/>
      </w:tblGrid>
      <w:tr w:rsidR="00610E2E" w:rsidTr="00CF6AF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26" w:type="dxa"/>
            <w:tcBorders>
              <w:top w:val="single" w:sz="4" w:space="0" w:color="7F7F7F" w:themeColor="text1" w:themeTint="80"/>
              <w:bottom w:val="single" w:sz="4" w:space="0" w:color="auto"/>
              <w:right w:val="single" w:sz="4" w:space="0" w:color="auto"/>
            </w:tcBorders>
          </w:tcPr>
          <w:p w:rsidR="00610E2E" w:rsidRPr="00371DDA" w:rsidRDefault="00610E2E" w:rsidP="00D9022C">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Estrategias de control</w:t>
            </w:r>
          </w:p>
        </w:tc>
        <w:tc>
          <w:tcPr>
            <w:tcW w:w="996" w:type="dxa"/>
            <w:tcBorders>
              <w:top w:val="single" w:sz="4" w:space="0" w:color="7F7F7F" w:themeColor="text1" w:themeTint="80"/>
              <w:left w:val="single" w:sz="4" w:space="0" w:color="auto"/>
              <w:bottom w:val="single" w:sz="4" w:space="0" w:color="auto"/>
            </w:tcBorders>
          </w:tcPr>
          <w:p w:rsidR="00610E2E" w:rsidRPr="00610E2E" w:rsidRDefault="00610E2E"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IAE</w:t>
            </w:r>
          </w:p>
        </w:tc>
        <w:tc>
          <w:tcPr>
            <w:tcW w:w="1373" w:type="dxa"/>
            <w:tcBorders>
              <w:top w:val="single" w:sz="4" w:space="0" w:color="7F7F7F" w:themeColor="text1" w:themeTint="80"/>
              <w:bottom w:val="single" w:sz="4" w:space="0" w:color="auto"/>
            </w:tcBorders>
          </w:tcPr>
          <w:p w:rsidR="00610E2E" w:rsidRPr="00610E2E" w:rsidRDefault="00610E2E"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IAU</w:t>
            </w:r>
          </w:p>
        </w:tc>
        <w:tc>
          <w:tcPr>
            <w:tcW w:w="876" w:type="dxa"/>
            <w:tcBorders>
              <w:top w:val="single" w:sz="4" w:space="0" w:color="7F7F7F" w:themeColor="text1" w:themeTint="80"/>
              <w:bottom w:val="single" w:sz="4" w:space="0" w:color="auto"/>
            </w:tcBorders>
          </w:tcPr>
          <w:p w:rsidR="00610E2E" w:rsidRPr="00610E2E" w:rsidRDefault="00610E2E"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M</w:t>
            </w:r>
            <w:r w:rsidRPr="00610E2E">
              <w:rPr>
                <w:rFonts w:ascii="Times New Roman" w:hAnsi="Times New Roman" w:cs="Times New Roman"/>
                <w:i w:val="0"/>
                <w:sz w:val="24"/>
                <w:szCs w:val="24"/>
                <w:vertAlign w:val="subscript"/>
              </w:rPr>
              <w:t>p</w:t>
            </w:r>
            <w:r w:rsidRPr="00610E2E">
              <w:rPr>
                <w:rFonts w:ascii="Times New Roman" w:hAnsi="Times New Roman" w:cs="Times New Roman"/>
                <w:i w:val="0"/>
                <w:sz w:val="24"/>
                <w:szCs w:val="24"/>
              </w:rPr>
              <w:t>(m)</w:t>
            </w:r>
          </w:p>
        </w:tc>
        <w:tc>
          <w:tcPr>
            <w:tcW w:w="625" w:type="dxa"/>
            <w:tcBorders>
              <w:top w:val="single" w:sz="4" w:space="0" w:color="7F7F7F" w:themeColor="text1" w:themeTint="80"/>
              <w:bottom w:val="single" w:sz="4" w:space="0" w:color="auto"/>
            </w:tcBorders>
          </w:tcPr>
          <w:p w:rsidR="00610E2E" w:rsidRPr="00610E2E" w:rsidRDefault="00610E2E"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t</w:t>
            </w:r>
            <w:r w:rsidRPr="00610E2E">
              <w:rPr>
                <w:rFonts w:ascii="Times New Roman" w:hAnsi="Times New Roman" w:cs="Times New Roman"/>
                <w:i w:val="0"/>
                <w:sz w:val="24"/>
                <w:szCs w:val="24"/>
                <w:vertAlign w:val="subscript"/>
              </w:rPr>
              <w:t>s</w:t>
            </w:r>
          </w:p>
        </w:tc>
      </w:tr>
      <w:tr w:rsidR="00610E2E" w:rsidTr="00CF6A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auto"/>
            </w:tcBorders>
          </w:tcPr>
          <w:p w:rsidR="00610E2E" w:rsidRPr="00371DDA" w:rsidRDefault="00610E2E"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PID basado en una señal</w:t>
            </w:r>
          </w:p>
        </w:tc>
        <w:tc>
          <w:tcPr>
            <w:tcW w:w="996" w:type="dxa"/>
            <w:tcBorders>
              <w:top w:val="single" w:sz="4" w:space="0" w:color="auto"/>
            </w:tcBorders>
          </w:tcPr>
          <w:p w:rsidR="00610E2E" w:rsidRPr="00610E2E" w:rsidRDefault="00610E2E" w:rsidP="00CF6A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12.2104</w:t>
            </w:r>
          </w:p>
        </w:tc>
        <w:tc>
          <w:tcPr>
            <w:tcW w:w="1373" w:type="dxa"/>
            <w:tcBorders>
              <w:top w:val="single" w:sz="4" w:space="0" w:color="auto"/>
            </w:tcBorders>
          </w:tcPr>
          <w:p w:rsidR="00610E2E" w:rsidRPr="00610E2E" w:rsidRDefault="00610E2E"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3.1700e+03</w:t>
            </w:r>
          </w:p>
        </w:tc>
        <w:tc>
          <w:tcPr>
            <w:tcW w:w="876" w:type="dxa"/>
            <w:tcBorders>
              <w:top w:val="single" w:sz="4" w:space="0" w:color="auto"/>
            </w:tcBorders>
          </w:tcPr>
          <w:p w:rsidR="00610E2E" w:rsidRPr="00610E2E" w:rsidRDefault="00610E2E"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0.0460</w:t>
            </w:r>
          </w:p>
        </w:tc>
        <w:tc>
          <w:tcPr>
            <w:tcW w:w="625" w:type="dxa"/>
            <w:tcBorders>
              <w:top w:val="single" w:sz="4" w:space="0" w:color="auto"/>
            </w:tcBorders>
          </w:tcPr>
          <w:p w:rsidR="00610E2E" w:rsidRPr="00610E2E" w:rsidRDefault="00610E2E"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140</w:t>
            </w:r>
          </w:p>
        </w:tc>
      </w:tr>
      <w:tr w:rsidR="00610E2E" w:rsidTr="00CF6AF7">
        <w:trPr>
          <w:jc w:val="center"/>
        </w:trPr>
        <w:tc>
          <w:tcPr>
            <w:cnfStyle w:val="001000000000" w:firstRow="0" w:lastRow="0" w:firstColumn="1" w:lastColumn="0" w:oddVBand="0" w:evenVBand="0" w:oddHBand="0" w:evenHBand="0" w:firstRowFirstColumn="0" w:firstRowLastColumn="0" w:lastRowFirstColumn="0" w:lastRowLastColumn="0"/>
            <w:tcW w:w="2626" w:type="dxa"/>
          </w:tcPr>
          <w:p w:rsidR="00610E2E" w:rsidRPr="00371DDA" w:rsidRDefault="00610E2E"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PID basado en dos señal</w:t>
            </w:r>
          </w:p>
        </w:tc>
        <w:tc>
          <w:tcPr>
            <w:tcW w:w="996" w:type="dxa"/>
          </w:tcPr>
          <w:p w:rsidR="00610E2E" w:rsidRPr="00610E2E" w:rsidRDefault="00610E2E" w:rsidP="00CF6A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2.1833</w:t>
            </w:r>
          </w:p>
        </w:tc>
        <w:tc>
          <w:tcPr>
            <w:tcW w:w="1373" w:type="dxa"/>
          </w:tcPr>
          <w:p w:rsidR="00610E2E" w:rsidRPr="00610E2E" w:rsidRDefault="00610E2E"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3.1431e+03</w:t>
            </w:r>
          </w:p>
        </w:tc>
        <w:tc>
          <w:tcPr>
            <w:tcW w:w="876" w:type="dxa"/>
          </w:tcPr>
          <w:p w:rsidR="00610E2E" w:rsidRPr="00610E2E" w:rsidRDefault="00610E2E"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0.0233</w:t>
            </w:r>
          </w:p>
        </w:tc>
        <w:tc>
          <w:tcPr>
            <w:tcW w:w="625" w:type="dxa"/>
          </w:tcPr>
          <w:p w:rsidR="00610E2E" w:rsidRPr="00610E2E" w:rsidRDefault="00610E2E"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41</w:t>
            </w:r>
          </w:p>
        </w:tc>
      </w:tr>
      <w:tr w:rsidR="00610E2E" w:rsidTr="00CF6A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6" w:type="dxa"/>
          </w:tcPr>
          <w:p w:rsidR="00610E2E" w:rsidRPr="00371DDA" w:rsidRDefault="00610E2E"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PID basado en tres señal</w:t>
            </w:r>
          </w:p>
        </w:tc>
        <w:tc>
          <w:tcPr>
            <w:tcW w:w="996" w:type="dxa"/>
            <w:vAlign w:val="center"/>
          </w:tcPr>
          <w:p w:rsidR="00610E2E" w:rsidRPr="00610E2E" w:rsidRDefault="00610E2E" w:rsidP="00CF6A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5.7533</w:t>
            </w:r>
          </w:p>
        </w:tc>
        <w:tc>
          <w:tcPr>
            <w:tcW w:w="1373" w:type="dxa"/>
          </w:tcPr>
          <w:p w:rsidR="00610E2E" w:rsidRPr="00610E2E" w:rsidRDefault="00610E2E"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3.1921e+03</w:t>
            </w:r>
          </w:p>
        </w:tc>
        <w:tc>
          <w:tcPr>
            <w:tcW w:w="876" w:type="dxa"/>
          </w:tcPr>
          <w:p w:rsidR="00610E2E" w:rsidRPr="00610E2E" w:rsidRDefault="00610E2E"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0.0361</w:t>
            </w:r>
          </w:p>
        </w:tc>
        <w:tc>
          <w:tcPr>
            <w:tcW w:w="625" w:type="dxa"/>
          </w:tcPr>
          <w:p w:rsidR="00610E2E" w:rsidRPr="00610E2E" w:rsidRDefault="00610E2E"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95</w:t>
            </w:r>
          </w:p>
        </w:tc>
      </w:tr>
      <w:tr w:rsidR="00610E2E" w:rsidTr="00CF6AF7">
        <w:trPr>
          <w:jc w:val="center"/>
        </w:trPr>
        <w:tc>
          <w:tcPr>
            <w:cnfStyle w:val="001000000000" w:firstRow="0" w:lastRow="0" w:firstColumn="1" w:lastColumn="0" w:oddVBand="0" w:evenVBand="0" w:oddHBand="0" w:evenHBand="0" w:firstRowFirstColumn="0" w:firstRowLastColumn="0" w:lastRowFirstColumn="0" w:lastRowLastColumn="0"/>
            <w:tcW w:w="2626" w:type="dxa"/>
          </w:tcPr>
          <w:p w:rsidR="00610E2E" w:rsidRPr="00371DDA" w:rsidRDefault="00610E2E"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Control Predictivo</w:t>
            </w:r>
          </w:p>
        </w:tc>
        <w:tc>
          <w:tcPr>
            <w:tcW w:w="996" w:type="dxa"/>
            <w:vAlign w:val="center"/>
          </w:tcPr>
          <w:p w:rsidR="00610E2E" w:rsidRPr="00610E2E" w:rsidRDefault="00610E2E" w:rsidP="00CF6A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7.8976</w:t>
            </w:r>
          </w:p>
        </w:tc>
        <w:tc>
          <w:tcPr>
            <w:tcW w:w="1373" w:type="dxa"/>
          </w:tcPr>
          <w:p w:rsidR="00610E2E" w:rsidRPr="00610E2E" w:rsidRDefault="00610E2E"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3.5518e+03</w:t>
            </w:r>
          </w:p>
        </w:tc>
        <w:tc>
          <w:tcPr>
            <w:tcW w:w="876" w:type="dxa"/>
          </w:tcPr>
          <w:p w:rsidR="00610E2E" w:rsidRPr="00610E2E" w:rsidRDefault="00610E2E"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0.0608</w:t>
            </w:r>
          </w:p>
        </w:tc>
        <w:tc>
          <w:tcPr>
            <w:tcW w:w="625" w:type="dxa"/>
          </w:tcPr>
          <w:p w:rsidR="00610E2E" w:rsidRPr="00610E2E" w:rsidRDefault="00610E2E"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0E2E">
              <w:rPr>
                <w:rFonts w:ascii="Times New Roman" w:hAnsi="Times New Roman" w:cs="Times New Roman"/>
                <w:sz w:val="24"/>
                <w:szCs w:val="24"/>
              </w:rPr>
              <w:t>52</w:t>
            </w:r>
          </w:p>
        </w:tc>
      </w:tr>
    </w:tbl>
    <w:p w:rsidR="00610E2E" w:rsidRDefault="00610E2E" w:rsidP="00CF6AF7">
      <w:pPr>
        <w:spacing w:after="0" w:line="360" w:lineRule="auto"/>
        <w:jc w:val="both"/>
        <w:rPr>
          <w:rFonts w:ascii="Times New Roman" w:hAnsi="Times New Roman" w:cs="Times New Roman"/>
          <w:sz w:val="20"/>
          <w:szCs w:val="20"/>
        </w:rPr>
      </w:pPr>
    </w:p>
    <w:p w:rsidR="00923FA9" w:rsidRDefault="00923FA9" w:rsidP="00610E2E">
      <w:pPr>
        <w:spacing w:after="0" w:line="360" w:lineRule="auto"/>
        <w:jc w:val="center"/>
        <w:rPr>
          <w:rStyle w:val="initial10"/>
          <w:rFonts w:ascii="Times New Roman" w:hAnsi="Times New Roman" w:cs="Times New Roman"/>
        </w:rPr>
      </w:pPr>
    </w:p>
    <w:p w:rsidR="00610E2E" w:rsidRDefault="00CF6AF7" w:rsidP="00610E2E">
      <w:pPr>
        <w:spacing w:after="0" w:line="360" w:lineRule="auto"/>
        <w:jc w:val="center"/>
        <w:rPr>
          <w:rFonts w:ascii="Times New Roman" w:hAnsi="Times New Roman" w:cs="Times New Roman"/>
          <w:sz w:val="20"/>
          <w:szCs w:val="20"/>
        </w:rPr>
      </w:pPr>
      <w:r w:rsidRPr="00CF6AF7">
        <w:rPr>
          <w:rStyle w:val="initial10"/>
          <w:rFonts w:ascii="Times New Roman" w:hAnsi="Times New Roman" w:cs="Times New Roman"/>
        </w:rPr>
        <w:t>T</w:t>
      </w:r>
      <w:r w:rsidRPr="00CF6AF7">
        <w:rPr>
          <w:rFonts w:ascii="Times New Roman" w:hAnsi="Times New Roman" w:cs="Times New Roman"/>
          <w:sz w:val="20"/>
          <w:szCs w:val="20"/>
        </w:rPr>
        <w:t xml:space="preserve">abla </w:t>
      </w:r>
      <w:r w:rsidRPr="00CF6AF7">
        <w:rPr>
          <w:rStyle w:val="initial10"/>
          <w:rFonts w:ascii="Times New Roman" w:hAnsi="Times New Roman" w:cs="Times New Roman"/>
        </w:rPr>
        <w:t>4</w:t>
      </w:r>
      <w:r w:rsidRPr="00CF6AF7">
        <w:rPr>
          <w:rFonts w:ascii="Times New Roman" w:hAnsi="Times New Roman" w:cs="Times New Roman"/>
          <w:sz w:val="20"/>
          <w:szCs w:val="20"/>
        </w:rPr>
        <w:t xml:space="preserve"> Desempeño de estrategias de control ante perturbación en la caída de presión en la válvula.</w:t>
      </w:r>
    </w:p>
    <w:tbl>
      <w:tblPr>
        <w:tblStyle w:val="Tablanormal5"/>
        <w:tblW w:w="0" w:type="auto"/>
        <w:jc w:val="center"/>
        <w:tblLook w:val="04A0" w:firstRow="1" w:lastRow="0" w:firstColumn="1" w:lastColumn="0" w:noHBand="0" w:noVBand="1"/>
      </w:tblPr>
      <w:tblGrid>
        <w:gridCol w:w="2626"/>
        <w:gridCol w:w="1048"/>
        <w:gridCol w:w="1358"/>
        <w:gridCol w:w="885"/>
        <w:gridCol w:w="625"/>
      </w:tblGrid>
      <w:tr w:rsidR="00CF6AF7" w:rsidTr="00CF6AF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26" w:type="dxa"/>
            <w:tcBorders>
              <w:top w:val="single" w:sz="4" w:space="0" w:color="7F7F7F" w:themeColor="text1" w:themeTint="80"/>
              <w:bottom w:val="single" w:sz="4" w:space="0" w:color="auto"/>
              <w:right w:val="single" w:sz="4" w:space="0" w:color="auto"/>
            </w:tcBorders>
          </w:tcPr>
          <w:p w:rsidR="00CF6AF7" w:rsidRPr="00371DDA" w:rsidRDefault="00CF6AF7" w:rsidP="00D9022C">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Estrategias de control</w:t>
            </w:r>
          </w:p>
        </w:tc>
        <w:tc>
          <w:tcPr>
            <w:tcW w:w="1048" w:type="dxa"/>
            <w:tcBorders>
              <w:top w:val="single" w:sz="4" w:space="0" w:color="7F7F7F" w:themeColor="text1" w:themeTint="80"/>
              <w:left w:val="single" w:sz="4" w:space="0" w:color="auto"/>
              <w:bottom w:val="single" w:sz="4" w:space="0" w:color="auto"/>
            </w:tcBorders>
          </w:tcPr>
          <w:p w:rsidR="00CF6AF7" w:rsidRPr="00610E2E" w:rsidRDefault="00CF6AF7"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IAE</w:t>
            </w:r>
          </w:p>
        </w:tc>
        <w:tc>
          <w:tcPr>
            <w:tcW w:w="1358" w:type="dxa"/>
            <w:tcBorders>
              <w:top w:val="single" w:sz="4" w:space="0" w:color="7F7F7F" w:themeColor="text1" w:themeTint="80"/>
              <w:bottom w:val="single" w:sz="4" w:space="0" w:color="auto"/>
            </w:tcBorders>
          </w:tcPr>
          <w:p w:rsidR="00CF6AF7" w:rsidRPr="00610E2E" w:rsidRDefault="00CF6AF7"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IAU</w:t>
            </w:r>
          </w:p>
        </w:tc>
        <w:tc>
          <w:tcPr>
            <w:tcW w:w="876" w:type="dxa"/>
            <w:tcBorders>
              <w:top w:val="single" w:sz="4" w:space="0" w:color="7F7F7F" w:themeColor="text1" w:themeTint="80"/>
              <w:bottom w:val="single" w:sz="4" w:space="0" w:color="auto"/>
            </w:tcBorders>
          </w:tcPr>
          <w:p w:rsidR="00CF6AF7" w:rsidRPr="00610E2E" w:rsidRDefault="00CF6AF7"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M</w:t>
            </w:r>
            <w:r w:rsidRPr="00610E2E">
              <w:rPr>
                <w:rFonts w:ascii="Times New Roman" w:hAnsi="Times New Roman" w:cs="Times New Roman"/>
                <w:i w:val="0"/>
                <w:sz w:val="24"/>
                <w:szCs w:val="24"/>
                <w:vertAlign w:val="subscript"/>
              </w:rPr>
              <w:t>p</w:t>
            </w:r>
            <w:r w:rsidRPr="00610E2E">
              <w:rPr>
                <w:rFonts w:ascii="Times New Roman" w:hAnsi="Times New Roman" w:cs="Times New Roman"/>
                <w:i w:val="0"/>
                <w:sz w:val="24"/>
                <w:szCs w:val="24"/>
              </w:rPr>
              <w:t>(m)</w:t>
            </w:r>
          </w:p>
        </w:tc>
        <w:tc>
          <w:tcPr>
            <w:tcW w:w="625" w:type="dxa"/>
            <w:tcBorders>
              <w:top w:val="single" w:sz="4" w:space="0" w:color="7F7F7F" w:themeColor="text1" w:themeTint="80"/>
              <w:bottom w:val="single" w:sz="4" w:space="0" w:color="auto"/>
            </w:tcBorders>
          </w:tcPr>
          <w:p w:rsidR="00CF6AF7" w:rsidRPr="00610E2E" w:rsidRDefault="00CF6AF7" w:rsidP="00D9022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610E2E">
              <w:rPr>
                <w:rFonts w:ascii="Times New Roman" w:hAnsi="Times New Roman" w:cs="Times New Roman"/>
                <w:i w:val="0"/>
                <w:sz w:val="24"/>
                <w:szCs w:val="24"/>
              </w:rPr>
              <w:t>t</w:t>
            </w:r>
            <w:r w:rsidRPr="00610E2E">
              <w:rPr>
                <w:rFonts w:ascii="Times New Roman" w:hAnsi="Times New Roman" w:cs="Times New Roman"/>
                <w:i w:val="0"/>
                <w:sz w:val="24"/>
                <w:szCs w:val="24"/>
                <w:vertAlign w:val="subscript"/>
              </w:rPr>
              <w:t>s</w:t>
            </w:r>
          </w:p>
        </w:tc>
      </w:tr>
      <w:tr w:rsidR="00CF6AF7" w:rsidTr="00CF6A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auto"/>
            </w:tcBorders>
          </w:tcPr>
          <w:p w:rsidR="00CF6AF7" w:rsidRPr="00371DDA" w:rsidRDefault="00CF6AF7"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PID basado en una señal</w:t>
            </w:r>
          </w:p>
        </w:tc>
        <w:tc>
          <w:tcPr>
            <w:tcW w:w="1048" w:type="dxa"/>
            <w:tcBorders>
              <w:top w:val="single" w:sz="4" w:space="0" w:color="auto"/>
            </w:tcBorders>
          </w:tcPr>
          <w:p w:rsidR="00CF6AF7" w:rsidRPr="00610E2E" w:rsidRDefault="00CF6AF7" w:rsidP="00CF6A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997">
              <w:rPr>
                <w:sz w:val="24"/>
                <w:szCs w:val="24"/>
              </w:rPr>
              <w:t>37.0798</w:t>
            </w:r>
          </w:p>
        </w:tc>
        <w:tc>
          <w:tcPr>
            <w:tcW w:w="1358" w:type="dxa"/>
            <w:tcBorders>
              <w:top w:val="single" w:sz="4" w:space="0" w:color="auto"/>
            </w:tcBorders>
          </w:tcPr>
          <w:p w:rsidR="00CF6AF7" w:rsidRPr="00692A62" w:rsidRDefault="00CF6AF7" w:rsidP="00CF6AF7">
            <w:pPr>
              <w:pStyle w:val="tabletext"/>
              <w:cnfStyle w:val="000000100000" w:firstRow="0" w:lastRow="0" w:firstColumn="0" w:lastColumn="0" w:oddVBand="0" w:evenVBand="0" w:oddHBand="1" w:evenHBand="0" w:firstRowFirstColumn="0" w:firstRowLastColumn="0" w:lastRowFirstColumn="0" w:lastRowLastColumn="0"/>
              <w:rPr>
                <w:sz w:val="24"/>
                <w:szCs w:val="24"/>
                <w:lang w:val="es-ES"/>
              </w:rPr>
            </w:pPr>
            <w:r w:rsidRPr="00064997">
              <w:rPr>
                <w:sz w:val="24"/>
                <w:szCs w:val="24"/>
                <w:lang w:val="es-ES"/>
              </w:rPr>
              <w:t>1.3125e+04</w:t>
            </w:r>
          </w:p>
        </w:tc>
        <w:tc>
          <w:tcPr>
            <w:tcW w:w="876" w:type="dxa"/>
            <w:tcBorders>
              <w:top w:val="single" w:sz="4" w:space="0" w:color="auto"/>
            </w:tcBorders>
          </w:tcPr>
          <w:p w:rsidR="00CF6AF7" w:rsidRPr="00610E2E" w:rsidRDefault="00CF6AF7"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997">
              <w:rPr>
                <w:sz w:val="24"/>
                <w:szCs w:val="24"/>
              </w:rPr>
              <w:t>0.1386</w:t>
            </w:r>
          </w:p>
        </w:tc>
        <w:tc>
          <w:tcPr>
            <w:tcW w:w="625" w:type="dxa"/>
            <w:tcBorders>
              <w:top w:val="single" w:sz="4" w:space="0" w:color="auto"/>
            </w:tcBorders>
          </w:tcPr>
          <w:p w:rsidR="00CF6AF7" w:rsidRPr="00610E2E" w:rsidRDefault="00CF6AF7"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207</w:t>
            </w:r>
          </w:p>
        </w:tc>
      </w:tr>
      <w:tr w:rsidR="00CF6AF7" w:rsidTr="00CF6AF7">
        <w:trPr>
          <w:jc w:val="center"/>
        </w:trPr>
        <w:tc>
          <w:tcPr>
            <w:cnfStyle w:val="001000000000" w:firstRow="0" w:lastRow="0" w:firstColumn="1" w:lastColumn="0" w:oddVBand="0" w:evenVBand="0" w:oddHBand="0" w:evenHBand="0" w:firstRowFirstColumn="0" w:firstRowLastColumn="0" w:lastRowFirstColumn="0" w:lastRowLastColumn="0"/>
            <w:tcW w:w="2626" w:type="dxa"/>
          </w:tcPr>
          <w:p w:rsidR="00CF6AF7" w:rsidRPr="00371DDA" w:rsidRDefault="00CF6AF7"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PID basado en dos señal</w:t>
            </w:r>
          </w:p>
        </w:tc>
        <w:tc>
          <w:tcPr>
            <w:tcW w:w="1048" w:type="dxa"/>
          </w:tcPr>
          <w:p w:rsidR="00CF6AF7" w:rsidRPr="00610E2E" w:rsidRDefault="00CF6AF7" w:rsidP="00CF6A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2A62">
              <w:rPr>
                <w:sz w:val="24"/>
                <w:szCs w:val="24"/>
              </w:rPr>
              <w:t>37.0800</w:t>
            </w:r>
          </w:p>
        </w:tc>
        <w:tc>
          <w:tcPr>
            <w:tcW w:w="1358" w:type="dxa"/>
          </w:tcPr>
          <w:p w:rsidR="00CF6AF7" w:rsidRPr="00692A62" w:rsidRDefault="00CF6AF7" w:rsidP="00CF6AF7">
            <w:pPr>
              <w:pStyle w:val="tabletext"/>
              <w:cnfStyle w:val="000000000000" w:firstRow="0" w:lastRow="0" w:firstColumn="0" w:lastColumn="0" w:oddVBand="0" w:evenVBand="0" w:oddHBand="0" w:evenHBand="0" w:firstRowFirstColumn="0" w:firstRowLastColumn="0" w:lastRowFirstColumn="0" w:lastRowLastColumn="0"/>
              <w:rPr>
                <w:sz w:val="24"/>
                <w:szCs w:val="24"/>
                <w:lang w:val="es-ES"/>
              </w:rPr>
            </w:pPr>
            <w:r w:rsidRPr="00064997">
              <w:rPr>
                <w:sz w:val="24"/>
                <w:szCs w:val="24"/>
                <w:lang w:val="es-ES"/>
              </w:rPr>
              <w:t>1.3125e+04</w:t>
            </w:r>
          </w:p>
        </w:tc>
        <w:tc>
          <w:tcPr>
            <w:tcW w:w="876" w:type="dxa"/>
          </w:tcPr>
          <w:p w:rsidR="00CF6AF7" w:rsidRPr="00610E2E" w:rsidRDefault="00CF6AF7"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997">
              <w:rPr>
                <w:sz w:val="24"/>
                <w:szCs w:val="24"/>
              </w:rPr>
              <w:t>0.1386</w:t>
            </w:r>
          </w:p>
        </w:tc>
        <w:tc>
          <w:tcPr>
            <w:tcW w:w="625" w:type="dxa"/>
          </w:tcPr>
          <w:p w:rsidR="00CF6AF7" w:rsidRPr="00610E2E" w:rsidRDefault="00CF6AF7"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207</w:t>
            </w:r>
          </w:p>
        </w:tc>
      </w:tr>
      <w:tr w:rsidR="00CF6AF7" w:rsidTr="00CF6A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6" w:type="dxa"/>
          </w:tcPr>
          <w:p w:rsidR="00CF6AF7" w:rsidRPr="00371DDA" w:rsidRDefault="00CF6AF7"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PID basado en tres señal</w:t>
            </w:r>
          </w:p>
        </w:tc>
        <w:tc>
          <w:tcPr>
            <w:tcW w:w="1048" w:type="dxa"/>
            <w:vAlign w:val="center"/>
          </w:tcPr>
          <w:p w:rsidR="00CF6AF7" w:rsidRPr="00610E2E" w:rsidRDefault="00CF6AF7" w:rsidP="00CF6A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3B73">
              <w:rPr>
                <w:sz w:val="24"/>
                <w:szCs w:val="24"/>
              </w:rPr>
              <w:t>1.3294</w:t>
            </w:r>
          </w:p>
        </w:tc>
        <w:tc>
          <w:tcPr>
            <w:tcW w:w="1358" w:type="dxa"/>
          </w:tcPr>
          <w:p w:rsidR="00CF6AF7" w:rsidRPr="00692A62" w:rsidRDefault="00CF6AF7" w:rsidP="00CF6AF7">
            <w:pPr>
              <w:pStyle w:val="tabletext"/>
              <w:cnfStyle w:val="000000100000" w:firstRow="0" w:lastRow="0" w:firstColumn="0" w:lastColumn="0" w:oddVBand="0" w:evenVBand="0" w:oddHBand="1" w:evenHBand="0" w:firstRowFirstColumn="0" w:firstRowLastColumn="0" w:lastRowFirstColumn="0" w:lastRowLastColumn="0"/>
              <w:rPr>
                <w:sz w:val="24"/>
                <w:szCs w:val="24"/>
                <w:lang w:val="es-ES"/>
              </w:rPr>
            </w:pPr>
            <w:r w:rsidRPr="00064997">
              <w:rPr>
                <w:sz w:val="24"/>
                <w:szCs w:val="24"/>
                <w:lang w:val="es-ES"/>
              </w:rPr>
              <w:t>1.3125e+04</w:t>
            </w:r>
          </w:p>
        </w:tc>
        <w:tc>
          <w:tcPr>
            <w:tcW w:w="876" w:type="dxa"/>
          </w:tcPr>
          <w:p w:rsidR="00CF6AF7" w:rsidRPr="00610E2E" w:rsidRDefault="00CF6AF7"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3B73">
              <w:rPr>
                <w:sz w:val="24"/>
                <w:szCs w:val="24"/>
              </w:rPr>
              <w:t>0.0198</w:t>
            </w:r>
          </w:p>
        </w:tc>
        <w:tc>
          <w:tcPr>
            <w:tcW w:w="625" w:type="dxa"/>
          </w:tcPr>
          <w:p w:rsidR="00CF6AF7" w:rsidRPr="00610E2E" w:rsidRDefault="00CF6AF7" w:rsidP="00CF6A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r>
      <w:tr w:rsidR="00CF6AF7" w:rsidTr="00CF6AF7">
        <w:trPr>
          <w:jc w:val="center"/>
        </w:trPr>
        <w:tc>
          <w:tcPr>
            <w:cnfStyle w:val="001000000000" w:firstRow="0" w:lastRow="0" w:firstColumn="1" w:lastColumn="0" w:oddVBand="0" w:evenVBand="0" w:oddHBand="0" w:evenHBand="0" w:firstRowFirstColumn="0" w:firstRowLastColumn="0" w:lastRowFirstColumn="0" w:lastRowLastColumn="0"/>
            <w:tcW w:w="2626" w:type="dxa"/>
          </w:tcPr>
          <w:p w:rsidR="00CF6AF7" w:rsidRPr="00371DDA" w:rsidRDefault="00CF6AF7" w:rsidP="00CF6AF7">
            <w:pPr>
              <w:spacing w:line="360" w:lineRule="auto"/>
              <w:jc w:val="both"/>
              <w:rPr>
                <w:rFonts w:ascii="Times New Roman" w:hAnsi="Times New Roman" w:cs="Times New Roman"/>
                <w:i w:val="0"/>
                <w:sz w:val="24"/>
                <w:szCs w:val="24"/>
              </w:rPr>
            </w:pPr>
            <w:r w:rsidRPr="00371DDA">
              <w:rPr>
                <w:rFonts w:ascii="Times New Roman" w:hAnsi="Times New Roman" w:cs="Times New Roman"/>
                <w:i w:val="0"/>
                <w:sz w:val="24"/>
                <w:szCs w:val="24"/>
              </w:rPr>
              <w:t>Control Predictivo</w:t>
            </w:r>
          </w:p>
        </w:tc>
        <w:tc>
          <w:tcPr>
            <w:tcW w:w="1048" w:type="dxa"/>
            <w:vAlign w:val="center"/>
          </w:tcPr>
          <w:p w:rsidR="00CF6AF7" w:rsidRPr="00610E2E" w:rsidRDefault="00CF6AF7" w:rsidP="00CF6A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2A62">
              <w:rPr>
                <w:sz w:val="24"/>
                <w:szCs w:val="24"/>
              </w:rPr>
              <w:t>11.3258</w:t>
            </w:r>
          </w:p>
        </w:tc>
        <w:tc>
          <w:tcPr>
            <w:tcW w:w="1358" w:type="dxa"/>
          </w:tcPr>
          <w:p w:rsidR="00CF6AF7" w:rsidRPr="00692A62" w:rsidRDefault="00CF6AF7" w:rsidP="00CF6AF7">
            <w:pPr>
              <w:pStyle w:val="tabletext"/>
              <w:cnfStyle w:val="000000000000" w:firstRow="0" w:lastRow="0" w:firstColumn="0" w:lastColumn="0" w:oddVBand="0" w:evenVBand="0" w:oddHBand="0" w:evenHBand="0" w:firstRowFirstColumn="0" w:firstRowLastColumn="0" w:lastRowFirstColumn="0" w:lastRowLastColumn="0"/>
              <w:rPr>
                <w:sz w:val="24"/>
                <w:szCs w:val="24"/>
                <w:lang w:val="es-ES"/>
              </w:rPr>
            </w:pPr>
            <w:r w:rsidRPr="00692A62">
              <w:rPr>
                <w:sz w:val="24"/>
                <w:szCs w:val="24"/>
                <w:lang w:val="es-ES"/>
              </w:rPr>
              <w:t>1.3133e+04</w:t>
            </w:r>
          </w:p>
        </w:tc>
        <w:tc>
          <w:tcPr>
            <w:tcW w:w="876" w:type="dxa"/>
          </w:tcPr>
          <w:p w:rsidR="00CF6AF7" w:rsidRPr="00610E2E" w:rsidRDefault="00CF6AF7"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2A62">
              <w:rPr>
                <w:sz w:val="24"/>
                <w:szCs w:val="24"/>
              </w:rPr>
              <w:t>0.0280</w:t>
            </w:r>
          </w:p>
        </w:tc>
        <w:tc>
          <w:tcPr>
            <w:tcW w:w="625" w:type="dxa"/>
          </w:tcPr>
          <w:p w:rsidR="00CF6AF7" w:rsidRPr="00610E2E" w:rsidRDefault="00CF6AF7" w:rsidP="00CF6A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r>
    </w:tbl>
    <w:p w:rsidR="00CF6AF7" w:rsidRPr="00CF6AF7" w:rsidRDefault="00CF6AF7" w:rsidP="00CF6AF7">
      <w:pPr>
        <w:spacing w:after="0" w:line="360" w:lineRule="auto"/>
        <w:jc w:val="both"/>
        <w:rPr>
          <w:rFonts w:ascii="Times New Roman" w:hAnsi="Times New Roman" w:cs="Times New Roman"/>
          <w:b/>
          <w:sz w:val="20"/>
          <w:szCs w:val="20"/>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F6AF7" w:rsidRPr="00CF6AF7" w:rsidRDefault="00CF6AF7" w:rsidP="00CF6AF7">
      <w:pPr>
        <w:spacing w:line="360" w:lineRule="auto"/>
        <w:jc w:val="both"/>
        <w:rPr>
          <w:rFonts w:ascii="Times New Roman" w:hAnsi="Times New Roman" w:cs="Times New Roman"/>
          <w:sz w:val="24"/>
          <w:szCs w:val="24"/>
        </w:rPr>
      </w:pPr>
      <w:r w:rsidRPr="00CF6AF7">
        <w:rPr>
          <w:rFonts w:ascii="Times New Roman" w:hAnsi="Times New Roman" w:cs="Times New Roman"/>
          <w:sz w:val="24"/>
          <w:szCs w:val="24"/>
        </w:rPr>
        <w:t>Se llevó a cabo el diseño y simulación de diferentes estrategias y configuraciones de control en un generador de vapor, como caso típico de sistema fase no mínima, utilizando como herramienta de software el Matlab®, lo que permitió determinar cuál de las mismas presenta mejor comportamiento ante cambios en la referencia y perturbaciones.</w:t>
      </w:r>
    </w:p>
    <w:p w:rsidR="00CF6AF7" w:rsidRPr="00CF6AF7" w:rsidRDefault="00CF6AF7" w:rsidP="00CF6AF7">
      <w:pPr>
        <w:spacing w:line="360" w:lineRule="auto"/>
        <w:jc w:val="both"/>
        <w:rPr>
          <w:rFonts w:ascii="Times New Roman" w:hAnsi="Times New Roman" w:cs="Times New Roman"/>
          <w:sz w:val="24"/>
          <w:szCs w:val="24"/>
        </w:rPr>
      </w:pPr>
      <w:r w:rsidRPr="00CF6AF7">
        <w:rPr>
          <w:rFonts w:ascii="Times New Roman" w:hAnsi="Times New Roman" w:cs="Times New Roman"/>
          <w:sz w:val="24"/>
          <w:szCs w:val="24"/>
        </w:rPr>
        <w:t xml:space="preserve">A partir de los resultados mostrados en las simulaciones, de las especificaciones de la respuesta temporal y los índices de desempeño IAE e IAU se demuestra que de forma global, el mejor desempeño ante cambios en la referencia lo posee el controlador predictivo. La configuración de control basada en dos señales presenta la menor desviación del valor a estado estacionario ante cambios en la carga y la configuración de </w:t>
      </w:r>
      <w:r w:rsidRPr="00CF6AF7">
        <w:rPr>
          <w:rFonts w:ascii="Times New Roman" w:hAnsi="Times New Roman" w:cs="Times New Roman"/>
          <w:sz w:val="24"/>
          <w:szCs w:val="24"/>
        </w:rPr>
        <w:lastRenderedPageBreak/>
        <w:t>control basada en tres señales presenta el mejor desempeño ante caída de presión en la válvula de flujo de agua de alimentación.  Se demostraron las potencialidades de las estrategias de control diseñadas en sistemas de fase no mínima.</w:t>
      </w:r>
    </w:p>
    <w:p w:rsidR="00FF3346" w:rsidRDefault="00FF3346" w:rsidP="00FF3346">
      <w:pPr>
        <w:spacing w:after="0" w:line="360" w:lineRule="auto"/>
        <w:jc w:val="both"/>
        <w:rPr>
          <w:rFonts w:ascii="Times New Roman" w:hAnsi="Times New Roman" w:cs="Times New Roman"/>
          <w:sz w:val="24"/>
          <w:szCs w:val="24"/>
        </w:rPr>
      </w:pPr>
    </w:p>
    <w:p w:rsidR="00DA4CC7" w:rsidRPr="00576BCE" w:rsidRDefault="00576BCE" w:rsidP="00576B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sdt>
      <w:sdtPr>
        <w:id w:val="127128544"/>
        <w:docPartObj>
          <w:docPartGallery w:val="Bibliographies"/>
          <w:docPartUnique/>
        </w:docPartObj>
      </w:sdtPr>
      <w:sdtEndPr>
        <w:rPr>
          <w:rFonts w:ascii="Times New Roman" w:hAnsi="Times New Roman" w:cs="Times New Roman"/>
          <w:sz w:val="24"/>
          <w:szCs w:val="24"/>
        </w:rPr>
      </w:sdtEndPr>
      <w:sdtContent>
        <w:sdt>
          <w:sdtPr>
            <w:id w:val="111145805"/>
            <w:bibliography/>
          </w:sdtPr>
          <w:sdtEndPr>
            <w:rPr>
              <w:rFonts w:ascii="Times New Roman" w:hAnsi="Times New Roman" w:cs="Times New Roman"/>
              <w:sz w:val="24"/>
              <w:szCs w:val="24"/>
            </w:rPr>
          </w:sdtEndPr>
          <w:sdtContent>
            <w:p w:rsidR="00D9022C" w:rsidRPr="00576BCE" w:rsidRDefault="00576BCE" w:rsidP="00576BCE">
              <w:pPr>
                <w:pStyle w:val="Bibliografa"/>
                <w:ind w:left="720" w:hanging="720"/>
                <w:jc w:val="both"/>
                <w:rPr>
                  <w:rFonts w:ascii="Times New Roman" w:hAnsi="Times New Roman" w:cs="Times New Roman"/>
                  <w:noProof/>
                  <w:sz w:val="24"/>
                  <w:szCs w:val="24"/>
                  <w:lang w:val="en-US"/>
                </w:rPr>
              </w:pPr>
              <w:r>
                <w:t xml:space="preserve">1. </w:t>
              </w:r>
              <w:r w:rsidR="00DA4CC7" w:rsidRPr="00576BCE">
                <w:rPr>
                  <w:rFonts w:ascii="Times New Roman" w:hAnsi="Times New Roman" w:cs="Times New Roman"/>
                  <w:sz w:val="24"/>
                  <w:szCs w:val="24"/>
                </w:rPr>
                <w:fldChar w:fldCharType="begin"/>
              </w:r>
              <w:r w:rsidR="00DA4CC7" w:rsidRPr="002151F2">
                <w:rPr>
                  <w:rFonts w:ascii="Times New Roman" w:hAnsi="Times New Roman" w:cs="Times New Roman"/>
                  <w:sz w:val="24"/>
                  <w:szCs w:val="24"/>
                </w:rPr>
                <w:instrText>BIBLIOGRAPHY</w:instrText>
              </w:r>
              <w:r w:rsidR="00DA4CC7" w:rsidRPr="00576BCE">
                <w:rPr>
                  <w:rFonts w:ascii="Times New Roman" w:hAnsi="Times New Roman" w:cs="Times New Roman"/>
                  <w:sz w:val="24"/>
                  <w:szCs w:val="24"/>
                </w:rPr>
                <w:fldChar w:fldCharType="separate"/>
              </w:r>
              <w:r w:rsidR="00D9022C" w:rsidRPr="002151F2">
                <w:rPr>
                  <w:rFonts w:ascii="Times New Roman" w:hAnsi="Times New Roman" w:cs="Times New Roman"/>
                  <w:noProof/>
                  <w:sz w:val="24"/>
                  <w:szCs w:val="24"/>
                </w:rPr>
                <w:t xml:space="preserve">Camacho, E. F., &amp; Bordons, C. (2004). </w:t>
              </w:r>
              <w:r w:rsidR="00D9022C" w:rsidRPr="00576BCE">
                <w:rPr>
                  <w:rFonts w:ascii="Times New Roman" w:hAnsi="Times New Roman" w:cs="Times New Roman"/>
                  <w:i/>
                  <w:iCs/>
                  <w:noProof/>
                  <w:sz w:val="24"/>
                  <w:szCs w:val="24"/>
                  <w:lang w:val="en-US"/>
                </w:rPr>
                <w:t>Model Predictive Control</w:t>
              </w:r>
              <w:r w:rsidR="00D9022C" w:rsidRPr="00576BCE">
                <w:rPr>
                  <w:rFonts w:ascii="Times New Roman" w:hAnsi="Times New Roman" w:cs="Times New Roman"/>
                  <w:noProof/>
                  <w:sz w:val="24"/>
                  <w:szCs w:val="24"/>
                  <w:lang w:val="en-US"/>
                </w:rPr>
                <w:t xml:space="preserve"> (Second ed.). Springer-Verlag, London.</w:t>
              </w:r>
            </w:p>
            <w:p w:rsidR="00D9022C" w:rsidRPr="00576BCE" w:rsidRDefault="00576BCE" w:rsidP="00576BCE">
              <w:pPr>
                <w:pStyle w:val="Bibliografa"/>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w:t>
              </w:r>
              <w:r w:rsidR="00D9022C" w:rsidRPr="00576BCE">
                <w:rPr>
                  <w:rFonts w:ascii="Times New Roman" w:hAnsi="Times New Roman" w:cs="Times New Roman"/>
                  <w:noProof/>
                  <w:sz w:val="24"/>
                  <w:szCs w:val="24"/>
                  <w:lang w:val="en-US"/>
                </w:rPr>
                <w:t xml:space="preserve">Kamal, M., &amp; otros, e. (2014). Smart driving of a vehicle using model predictive control for improving traffic flow. </w:t>
              </w:r>
              <w:r w:rsidR="00D9022C" w:rsidRPr="00576BCE">
                <w:rPr>
                  <w:rFonts w:ascii="Times New Roman" w:hAnsi="Times New Roman" w:cs="Times New Roman"/>
                  <w:i/>
                  <w:iCs/>
                  <w:noProof/>
                  <w:sz w:val="24"/>
                  <w:szCs w:val="24"/>
                  <w:lang w:val="en-US"/>
                </w:rPr>
                <w:t>IEEE Transactions on Intelligent Transportation Systems, 15</w:t>
              </w:r>
              <w:r w:rsidR="00D9022C" w:rsidRPr="00576BCE">
                <w:rPr>
                  <w:rFonts w:ascii="Times New Roman" w:hAnsi="Times New Roman" w:cs="Times New Roman"/>
                  <w:noProof/>
                  <w:sz w:val="24"/>
                  <w:szCs w:val="24"/>
                  <w:lang w:val="en-US"/>
                </w:rPr>
                <w:t>(2), 878-888.</w:t>
              </w:r>
            </w:p>
            <w:p w:rsidR="00D9022C" w:rsidRPr="00576BCE" w:rsidRDefault="00576BCE" w:rsidP="00576BCE">
              <w:pPr>
                <w:pStyle w:val="Bibliografa"/>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 </w:t>
              </w:r>
              <w:r w:rsidR="00D9022C" w:rsidRPr="00576BCE">
                <w:rPr>
                  <w:rFonts w:ascii="Times New Roman" w:hAnsi="Times New Roman" w:cs="Times New Roman"/>
                  <w:noProof/>
                  <w:sz w:val="24"/>
                  <w:szCs w:val="24"/>
                  <w:lang w:val="en-US"/>
                </w:rPr>
                <w:t xml:space="preserve">Martins, M., &amp; otros, e. (2013). Robust model predictive control of integrating time delay processes. </w:t>
              </w:r>
              <w:r w:rsidR="00D9022C" w:rsidRPr="00576BCE">
                <w:rPr>
                  <w:rFonts w:ascii="Times New Roman" w:hAnsi="Times New Roman" w:cs="Times New Roman"/>
                  <w:i/>
                  <w:iCs/>
                  <w:noProof/>
                  <w:sz w:val="24"/>
                  <w:szCs w:val="24"/>
                  <w:lang w:val="en-US"/>
                </w:rPr>
                <w:t>Journal of Process Control, 23</w:t>
              </w:r>
              <w:r w:rsidR="00D9022C" w:rsidRPr="00576BCE">
                <w:rPr>
                  <w:rFonts w:ascii="Times New Roman" w:hAnsi="Times New Roman" w:cs="Times New Roman"/>
                  <w:noProof/>
                  <w:sz w:val="24"/>
                  <w:szCs w:val="24"/>
                  <w:lang w:val="en-US"/>
                </w:rPr>
                <w:t>, 917-932.</w:t>
              </w:r>
            </w:p>
            <w:p w:rsidR="00D9022C" w:rsidRPr="00576BCE" w:rsidRDefault="00576BCE" w:rsidP="00576BCE">
              <w:pPr>
                <w:pStyle w:val="Bibliografa"/>
                <w:ind w:left="720" w:hanging="720"/>
                <w:jc w:val="both"/>
                <w:rPr>
                  <w:rFonts w:ascii="Times New Roman" w:hAnsi="Times New Roman" w:cs="Times New Roman"/>
                  <w:noProof/>
                  <w:sz w:val="24"/>
                  <w:szCs w:val="24"/>
                  <w:lang w:val="en-US"/>
                </w:rPr>
              </w:pPr>
              <w:r w:rsidRPr="002151F2">
                <w:rPr>
                  <w:rFonts w:ascii="Times New Roman" w:hAnsi="Times New Roman" w:cs="Times New Roman"/>
                  <w:noProof/>
                  <w:sz w:val="24"/>
                  <w:szCs w:val="24"/>
                  <w:lang w:val="en-US"/>
                </w:rPr>
                <w:t xml:space="preserve">4. </w:t>
              </w:r>
              <w:r w:rsidR="00D9022C" w:rsidRPr="002151F2">
                <w:rPr>
                  <w:rFonts w:ascii="Times New Roman" w:hAnsi="Times New Roman" w:cs="Times New Roman"/>
                  <w:noProof/>
                  <w:sz w:val="24"/>
                  <w:szCs w:val="24"/>
                  <w:lang w:val="en-US"/>
                </w:rPr>
                <w:t xml:space="preserve">Santos, T., Limon, D., &amp; otros, e. (2012). </w:t>
              </w:r>
              <w:r w:rsidR="00D9022C" w:rsidRPr="00576BCE">
                <w:rPr>
                  <w:rFonts w:ascii="Times New Roman" w:hAnsi="Times New Roman" w:cs="Times New Roman"/>
                  <w:noProof/>
                  <w:sz w:val="24"/>
                  <w:szCs w:val="24"/>
                  <w:lang w:val="en-US"/>
                </w:rPr>
                <w:t xml:space="preserve">On the explicit dead-time compensation for robust model predictive control. </w:t>
              </w:r>
              <w:r w:rsidR="00D9022C" w:rsidRPr="00576BCE">
                <w:rPr>
                  <w:rFonts w:ascii="Times New Roman" w:hAnsi="Times New Roman" w:cs="Times New Roman"/>
                  <w:i/>
                  <w:iCs/>
                  <w:noProof/>
                  <w:sz w:val="24"/>
                  <w:szCs w:val="24"/>
                  <w:lang w:val="en-US"/>
                </w:rPr>
                <w:t>Journal of Process Control, 22</w:t>
              </w:r>
              <w:r w:rsidR="00D9022C" w:rsidRPr="00576BCE">
                <w:rPr>
                  <w:rFonts w:ascii="Times New Roman" w:hAnsi="Times New Roman" w:cs="Times New Roman"/>
                  <w:noProof/>
                  <w:sz w:val="24"/>
                  <w:szCs w:val="24"/>
                  <w:lang w:val="en-US"/>
                </w:rPr>
                <w:t>, 236-246.</w:t>
              </w:r>
            </w:p>
            <w:p w:rsidR="00D9022C" w:rsidRPr="00576BCE" w:rsidRDefault="00576BCE" w:rsidP="00576BCE">
              <w:pPr>
                <w:pStyle w:val="Bibliografa"/>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w:t>
              </w:r>
              <w:r w:rsidR="00D9022C" w:rsidRPr="00576BCE">
                <w:rPr>
                  <w:rFonts w:ascii="Times New Roman" w:hAnsi="Times New Roman" w:cs="Times New Roman"/>
                  <w:noProof/>
                  <w:sz w:val="24"/>
                  <w:szCs w:val="24"/>
                  <w:lang w:val="en-US"/>
                </w:rPr>
                <w:t xml:space="preserve">Smith, C. A., &amp; Corripio, A. B. (1997). </w:t>
              </w:r>
              <w:r w:rsidR="00D9022C" w:rsidRPr="00576BCE">
                <w:rPr>
                  <w:rFonts w:ascii="Times New Roman" w:hAnsi="Times New Roman" w:cs="Times New Roman"/>
                  <w:i/>
                  <w:iCs/>
                  <w:noProof/>
                  <w:sz w:val="24"/>
                  <w:szCs w:val="24"/>
                  <w:lang w:val="en-US"/>
                </w:rPr>
                <w:t>Principles and Practice of Automatic Process Control</w:t>
              </w:r>
              <w:r w:rsidR="00D9022C" w:rsidRPr="00576BCE">
                <w:rPr>
                  <w:rFonts w:ascii="Times New Roman" w:hAnsi="Times New Roman" w:cs="Times New Roman"/>
                  <w:noProof/>
                  <w:sz w:val="24"/>
                  <w:szCs w:val="24"/>
                  <w:lang w:val="en-US"/>
                </w:rPr>
                <w:t xml:space="preserve"> (Second Edition ed.). John Wiley &amp; Sons.</w:t>
              </w:r>
            </w:p>
            <w:p w:rsidR="00D9022C" w:rsidRPr="00576BCE" w:rsidRDefault="00576BCE" w:rsidP="00576BCE">
              <w:pPr>
                <w:pStyle w:val="Bibliografa"/>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6. </w:t>
              </w:r>
              <w:r w:rsidR="00D9022C" w:rsidRPr="00576BCE">
                <w:rPr>
                  <w:rFonts w:ascii="Times New Roman" w:hAnsi="Times New Roman" w:cs="Times New Roman"/>
                  <w:noProof/>
                  <w:sz w:val="24"/>
                  <w:szCs w:val="24"/>
                  <w:lang w:val="en-US"/>
                </w:rPr>
                <w:t xml:space="preserve">Stephanopoulos, G. (1983). </w:t>
              </w:r>
              <w:r w:rsidR="00D9022C" w:rsidRPr="00576BCE">
                <w:rPr>
                  <w:rFonts w:ascii="Times New Roman" w:hAnsi="Times New Roman" w:cs="Times New Roman"/>
                  <w:i/>
                  <w:iCs/>
                  <w:noProof/>
                  <w:sz w:val="24"/>
                  <w:szCs w:val="24"/>
                  <w:lang w:val="en-US"/>
                </w:rPr>
                <w:t>Chemical Process Control: An Introduction to Theory and Practice.</w:t>
              </w:r>
              <w:r w:rsidR="00D9022C" w:rsidRPr="00576BCE">
                <w:rPr>
                  <w:rFonts w:ascii="Times New Roman" w:hAnsi="Times New Roman" w:cs="Times New Roman"/>
                  <w:noProof/>
                  <w:sz w:val="24"/>
                  <w:szCs w:val="24"/>
                  <w:lang w:val="en-US"/>
                </w:rPr>
                <w:t xml:space="preserve"> </w:t>
              </w:r>
              <w:r w:rsidR="00D9022C" w:rsidRPr="00576BCE">
                <w:rPr>
                  <w:rFonts w:ascii="Times New Roman" w:hAnsi="Times New Roman" w:cs="Times New Roman"/>
                  <w:noProof/>
                  <w:sz w:val="24"/>
                  <w:szCs w:val="24"/>
                </w:rPr>
                <w:t>Pearson Education POD.</w:t>
              </w:r>
            </w:p>
            <w:p w:rsidR="00D9022C" w:rsidRPr="00576BCE" w:rsidRDefault="00576BCE" w:rsidP="00576BCE">
              <w:pPr>
                <w:pStyle w:val="Bibliografa"/>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7. </w:t>
              </w:r>
              <w:r w:rsidR="00D9022C" w:rsidRPr="00576BCE">
                <w:rPr>
                  <w:rFonts w:ascii="Times New Roman" w:hAnsi="Times New Roman" w:cs="Times New Roman"/>
                  <w:noProof/>
                  <w:sz w:val="24"/>
                  <w:szCs w:val="24"/>
                </w:rPr>
                <w:t xml:space="preserve">Torrico, B. C., Roca, L., Normey-Rico, J. E., &amp; otros, e. (2010). </w:t>
              </w:r>
              <w:r w:rsidR="00D9022C" w:rsidRPr="00576BCE">
                <w:rPr>
                  <w:rFonts w:ascii="Times New Roman" w:hAnsi="Times New Roman" w:cs="Times New Roman"/>
                  <w:noProof/>
                  <w:sz w:val="24"/>
                  <w:szCs w:val="24"/>
                  <w:lang w:val="en-US"/>
                </w:rPr>
                <w:t xml:space="preserve">Robust nonlinear predictive control applied to a solar collector field in a solar desalination plant. </w:t>
              </w:r>
              <w:r w:rsidR="00D9022C" w:rsidRPr="00576BCE">
                <w:rPr>
                  <w:rFonts w:ascii="Times New Roman" w:hAnsi="Times New Roman" w:cs="Times New Roman"/>
                  <w:i/>
                  <w:iCs/>
                  <w:noProof/>
                  <w:sz w:val="24"/>
                  <w:szCs w:val="24"/>
                  <w:lang w:val="en-US"/>
                </w:rPr>
                <w:t>IEEE Transactions on Control Systems Technology, 18</w:t>
              </w:r>
              <w:r w:rsidR="00D9022C" w:rsidRPr="00576BCE">
                <w:rPr>
                  <w:rFonts w:ascii="Times New Roman" w:hAnsi="Times New Roman" w:cs="Times New Roman"/>
                  <w:noProof/>
                  <w:sz w:val="24"/>
                  <w:szCs w:val="24"/>
                  <w:lang w:val="en-US"/>
                </w:rPr>
                <w:t>(6), 1430-1439.</w:t>
              </w:r>
            </w:p>
            <w:p w:rsidR="00D9022C" w:rsidRPr="00576BCE" w:rsidRDefault="00576BCE" w:rsidP="00576BCE">
              <w:pPr>
                <w:pStyle w:val="Bibliografa"/>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8. </w:t>
              </w:r>
              <w:r w:rsidR="00D9022C" w:rsidRPr="00576BCE">
                <w:rPr>
                  <w:rFonts w:ascii="Times New Roman" w:hAnsi="Times New Roman" w:cs="Times New Roman"/>
                  <w:noProof/>
                  <w:sz w:val="24"/>
                  <w:szCs w:val="24"/>
                  <w:lang w:val="en-US"/>
                </w:rPr>
                <w:t xml:space="preserve">Zarghami, M., &amp; otros, (2014). Model-based predictive control of wheeled omni-directional robots considering nonlinear dynamical constraints and input delay, </w:t>
              </w:r>
              <w:r w:rsidR="00D9022C" w:rsidRPr="00576BCE">
                <w:rPr>
                  <w:rFonts w:ascii="Times New Roman" w:hAnsi="Times New Roman" w:cs="Times New Roman"/>
                  <w:i/>
                  <w:iCs/>
                  <w:noProof/>
                  <w:sz w:val="24"/>
                  <w:szCs w:val="24"/>
                  <w:lang w:val="en-US"/>
                </w:rPr>
                <w:t>Control Automation Robotics &amp; Vision (ICARCV), 13th International Conference, IEEE.</w:t>
              </w:r>
              <w:r w:rsidR="00D9022C" w:rsidRPr="00576BCE">
                <w:rPr>
                  <w:rFonts w:ascii="Times New Roman" w:hAnsi="Times New Roman" w:cs="Times New Roman"/>
                  <w:noProof/>
                  <w:sz w:val="24"/>
                  <w:szCs w:val="24"/>
                  <w:lang w:val="en-US"/>
                </w:rPr>
                <w:t xml:space="preserve"> </w:t>
              </w:r>
            </w:p>
            <w:p w:rsidR="00DA4CC7" w:rsidRPr="00576BCE" w:rsidRDefault="00DA4CC7" w:rsidP="00576BCE">
              <w:pPr>
                <w:jc w:val="both"/>
                <w:rPr>
                  <w:rFonts w:ascii="Times New Roman" w:hAnsi="Times New Roman" w:cs="Times New Roman"/>
                  <w:sz w:val="24"/>
                  <w:szCs w:val="24"/>
                </w:rPr>
              </w:pPr>
              <w:r w:rsidRPr="00576BCE">
                <w:rPr>
                  <w:rFonts w:ascii="Times New Roman" w:hAnsi="Times New Roman" w:cs="Times New Roman"/>
                  <w:b/>
                  <w:bCs/>
                  <w:sz w:val="24"/>
                  <w:szCs w:val="24"/>
                </w:rPr>
                <w:fldChar w:fldCharType="end"/>
              </w:r>
            </w:p>
          </w:sdtContent>
        </w:sdt>
      </w:sdtContent>
    </w:sdt>
    <w:p w:rsidR="00D36D1C" w:rsidRPr="009D5E02" w:rsidRDefault="00D36D1C" w:rsidP="00CF6AF7">
      <w:pPr>
        <w:spacing w:after="0" w:line="360" w:lineRule="auto"/>
        <w:jc w:val="both"/>
        <w:rPr>
          <w:rFonts w:ascii="Times New Roman" w:hAnsi="Times New Roman" w:cs="Times New Roman"/>
          <w:sz w:val="24"/>
          <w:szCs w:val="24"/>
        </w:rPr>
      </w:pPr>
    </w:p>
    <w:sectPr w:rsidR="00D36D1C" w:rsidRPr="009D5E02" w:rsidSect="00C8585B">
      <w:headerReference w:type="default" r:id="rId63"/>
      <w:footerReference w:type="default" r:id="rId6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B6B" w:rsidRDefault="006F1B6B" w:rsidP="00C8585B">
      <w:pPr>
        <w:spacing w:after="0" w:line="240" w:lineRule="auto"/>
      </w:pPr>
      <w:r>
        <w:separator/>
      </w:r>
    </w:p>
  </w:endnote>
  <w:endnote w:type="continuationSeparator" w:id="0">
    <w:p w:rsidR="006F1B6B" w:rsidRDefault="006F1B6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D9022C" w:rsidRDefault="00D9022C">
        <w:pPr>
          <w:pStyle w:val="Piedepgina"/>
          <w:jc w:val="right"/>
        </w:pPr>
        <w:r>
          <w:fldChar w:fldCharType="begin"/>
        </w:r>
        <w:r>
          <w:instrText xml:space="preserve"> PAGE   \* MERGEFORMAT </w:instrText>
        </w:r>
        <w:r>
          <w:fldChar w:fldCharType="separate"/>
        </w:r>
        <w:r w:rsidR="002151F2">
          <w:rPr>
            <w:noProof/>
          </w:rPr>
          <w:t>4</w:t>
        </w:r>
        <w:r>
          <w:rPr>
            <w:noProof/>
          </w:rPr>
          <w:fldChar w:fldCharType="end"/>
        </w:r>
      </w:p>
    </w:sdtContent>
  </w:sdt>
  <w:p w:rsidR="00D9022C" w:rsidRPr="00C8585B" w:rsidRDefault="00D9022C" w:rsidP="00C8585B">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Convención</w:t>
    </w:r>
    <w:r>
      <w:rPr>
        <w:rFonts w:ascii="Verdana" w:hAnsi="Verdana"/>
        <w:b/>
        <w:sz w:val="16"/>
        <w:szCs w:val="16"/>
        <w:lang w:val="es-ES_tradnl"/>
      </w:rPr>
      <w:t xml:space="preserve"> Científica </w:t>
    </w:r>
    <w:r w:rsidRPr="00C8585B">
      <w:rPr>
        <w:rFonts w:ascii="Verdana" w:hAnsi="Verdana"/>
        <w:b/>
        <w:sz w:val="16"/>
        <w:szCs w:val="16"/>
        <w:lang w:val="es-ES_tradnl"/>
      </w:rPr>
      <w:t>Internacional 201</w:t>
    </w:r>
    <w:r>
      <w:rPr>
        <w:rFonts w:ascii="Verdana" w:hAnsi="Verdana"/>
        <w:b/>
        <w:sz w:val="16"/>
        <w:szCs w:val="16"/>
        <w:lang w:val="es-ES_tradnl"/>
      </w:rPr>
      <w:t>9</w:t>
    </w:r>
  </w:p>
  <w:p w:rsidR="00D9022C" w:rsidRPr="00C8585B" w:rsidRDefault="00D9022C"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9022C" w:rsidRDefault="00D9022C" w:rsidP="00C8585B">
    <w:pPr>
      <w:pStyle w:val="Piedepgina"/>
      <w:jc w:val="center"/>
    </w:pPr>
    <w:r w:rsidRPr="00C8585B">
      <w:rPr>
        <w:rFonts w:ascii="Verdana" w:hAnsi="Verdana"/>
        <w:b/>
        <w:sz w:val="16"/>
        <w:szCs w:val="16"/>
        <w:lang w:val="es-ES_tradnl"/>
      </w:rPr>
      <w:t>CIENCIA, TECNOLOGÍA Y SOCIEDAD. PERSPECTIVAS Y RETOS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B6B" w:rsidRDefault="006F1B6B" w:rsidP="00C8585B">
      <w:pPr>
        <w:spacing w:after="0" w:line="240" w:lineRule="auto"/>
      </w:pPr>
      <w:r>
        <w:separator/>
      </w:r>
    </w:p>
  </w:footnote>
  <w:footnote w:type="continuationSeparator" w:id="0">
    <w:p w:rsidR="006F1B6B" w:rsidRDefault="006F1B6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1242"/>
      <w:gridCol w:w="5890"/>
      <w:gridCol w:w="1632"/>
    </w:tblGrid>
    <w:tr w:rsidR="00D9022C" w:rsidRPr="004D77C8" w:rsidTr="005754D8">
      <w:trPr>
        <w:trHeight w:val="991"/>
      </w:trPr>
      <w:tc>
        <w:tcPr>
          <w:tcW w:w="1242" w:type="dxa"/>
        </w:tcPr>
        <w:p w:rsidR="00D9022C" w:rsidRPr="004D77C8" w:rsidRDefault="00D9022C"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D9022C" w:rsidRDefault="00D9022C" w:rsidP="00C8585B">
          <w:pPr>
            <w:pStyle w:val="Encabezado"/>
            <w:jc w:val="center"/>
            <w:rPr>
              <w:rFonts w:ascii="Verdana" w:hAnsi="Verdana"/>
              <w:b/>
              <w:sz w:val="16"/>
              <w:szCs w:val="16"/>
              <w:lang w:val="es-ES_tradnl"/>
            </w:rPr>
          </w:pPr>
        </w:p>
        <w:p w:rsidR="00D9022C" w:rsidRPr="00C8585B" w:rsidRDefault="00D9022C" w:rsidP="005754D8">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 xml:space="preserve">Convención </w:t>
          </w:r>
          <w:r>
            <w:rPr>
              <w:rFonts w:ascii="Verdana" w:hAnsi="Verdana"/>
              <w:b/>
              <w:sz w:val="16"/>
              <w:szCs w:val="16"/>
              <w:lang w:val="es-ES_tradnl"/>
            </w:rPr>
            <w:t xml:space="preserve">Científica </w:t>
          </w:r>
          <w:r w:rsidRPr="00C8585B">
            <w:rPr>
              <w:rFonts w:ascii="Verdana" w:hAnsi="Verdana"/>
              <w:b/>
              <w:sz w:val="16"/>
              <w:szCs w:val="16"/>
              <w:lang w:val="es-ES_tradnl"/>
            </w:rPr>
            <w:t>Internacional 201</w:t>
          </w:r>
          <w:r>
            <w:rPr>
              <w:rFonts w:ascii="Verdana" w:hAnsi="Verdana"/>
              <w:b/>
              <w:sz w:val="16"/>
              <w:szCs w:val="16"/>
              <w:lang w:val="es-ES_tradnl"/>
            </w:rPr>
            <w:t>9</w:t>
          </w:r>
        </w:p>
        <w:p w:rsidR="00D9022C" w:rsidRPr="00C8585B" w:rsidRDefault="00D9022C"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9022C" w:rsidRPr="00125F56" w:rsidRDefault="00D9022C" w:rsidP="005754D8">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 PERSPECTIVAS Y RETOS</w:t>
          </w:r>
        </w:p>
      </w:tc>
      <w:tc>
        <w:tcPr>
          <w:tcW w:w="1632" w:type="dxa"/>
        </w:tcPr>
        <w:p w:rsidR="00D9022C" w:rsidRPr="004D77C8" w:rsidRDefault="00D9022C" w:rsidP="009061A5">
          <w:pPr>
            <w:pStyle w:val="Encabezado"/>
            <w:jc w:val="right"/>
            <w:rPr>
              <w:rFonts w:ascii="Verdana" w:hAnsi="Verdana"/>
              <w:b/>
              <w:sz w:val="18"/>
              <w:szCs w:val="18"/>
              <w:lang w:val="es-ES_tradnl"/>
            </w:rPr>
          </w:pPr>
        </w:p>
      </w:tc>
    </w:tr>
  </w:tbl>
  <w:p w:rsidR="00D9022C" w:rsidRDefault="00D902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1C7"/>
    <w:multiLevelType w:val="multilevel"/>
    <w:tmpl w:val="BBD8ED62"/>
    <w:lvl w:ilvl="0">
      <w:start w:val="1"/>
      <w:numFmt w:val="upperRoman"/>
      <w:pStyle w:val="Ttulo1"/>
      <w:suff w:val="space"/>
      <w:lvlText w:val="%1."/>
      <w:lvlJc w:val="center"/>
      <w:pPr>
        <w:ind w:left="0" w:firstLine="0"/>
      </w:pPr>
      <w:rPr>
        <w:lang w:val="de-D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21E8"/>
    <w:rsid w:val="00046F14"/>
    <w:rsid w:val="00085296"/>
    <w:rsid w:val="000A25D4"/>
    <w:rsid w:val="000B3619"/>
    <w:rsid w:val="000C14DC"/>
    <w:rsid w:val="000C280B"/>
    <w:rsid w:val="000D40E5"/>
    <w:rsid w:val="00102483"/>
    <w:rsid w:val="001A5D92"/>
    <w:rsid w:val="002151F2"/>
    <w:rsid w:val="00271EFE"/>
    <w:rsid w:val="00291534"/>
    <w:rsid w:val="002B6168"/>
    <w:rsid w:val="002E0882"/>
    <w:rsid w:val="002E272A"/>
    <w:rsid w:val="00371DDA"/>
    <w:rsid w:val="003E6614"/>
    <w:rsid w:val="00403285"/>
    <w:rsid w:val="0051744C"/>
    <w:rsid w:val="005754D8"/>
    <w:rsid w:val="00576BCE"/>
    <w:rsid w:val="005A3370"/>
    <w:rsid w:val="00610E2E"/>
    <w:rsid w:val="006271E4"/>
    <w:rsid w:val="00661B53"/>
    <w:rsid w:val="00667F10"/>
    <w:rsid w:val="006A7571"/>
    <w:rsid w:val="006F1B6B"/>
    <w:rsid w:val="0070265B"/>
    <w:rsid w:val="007102BD"/>
    <w:rsid w:val="007A0489"/>
    <w:rsid w:val="00836753"/>
    <w:rsid w:val="008638D1"/>
    <w:rsid w:val="0088159E"/>
    <w:rsid w:val="008A1C16"/>
    <w:rsid w:val="009061A5"/>
    <w:rsid w:val="0091621C"/>
    <w:rsid w:val="00923FA9"/>
    <w:rsid w:val="009A5484"/>
    <w:rsid w:val="009B1EF2"/>
    <w:rsid w:val="009D5E02"/>
    <w:rsid w:val="009D67CD"/>
    <w:rsid w:val="00A1296B"/>
    <w:rsid w:val="00A156A5"/>
    <w:rsid w:val="00A21A1F"/>
    <w:rsid w:val="00A62A14"/>
    <w:rsid w:val="00AB175B"/>
    <w:rsid w:val="00AF0069"/>
    <w:rsid w:val="00B2024E"/>
    <w:rsid w:val="00B80E97"/>
    <w:rsid w:val="00BC770B"/>
    <w:rsid w:val="00C00E80"/>
    <w:rsid w:val="00C829D2"/>
    <w:rsid w:val="00C8585B"/>
    <w:rsid w:val="00CD2BC3"/>
    <w:rsid w:val="00CE06BE"/>
    <w:rsid w:val="00CF6AF7"/>
    <w:rsid w:val="00D36D1C"/>
    <w:rsid w:val="00D73DE9"/>
    <w:rsid w:val="00D9022C"/>
    <w:rsid w:val="00DA4CC7"/>
    <w:rsid w:val="00E40131"/>
    <w:rsid w:val="00E912D0"/>
    <w:rsid w:val="00EA354E"/>
    <w:rsid w:val="00EA769C"/>
    <w:rsid w:val="00F358E8"/>
    <w:rsid w:val="00F51845"/>
    <w:rsid w:val="00FF3346"/>
    <w:rsid w:val="00FF3B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07638"/>
  <w15:docId w15:val="{4B32F57D-A22E-4969-B9A4-B939D6F1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AB175B"/>
    <w:pPr>
      <w:keepNext/>
      <w:keepLines/>
      <w:numPr>
        <w:numId w:val="2"/>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val="en-US" w:eastAsia="de-DE"/>
    </w:rPr>
  </w:style>
  <w:style w:type="paragraph" w:styleId="Ttulo2">
    <w:name w:val="heading 2"/>
    <w:basedOn w:val="Ttulo1"/>
    <w:next w:val="Normal"/>
    <w:link w:val="Ttulo2Car"/>
    <w:qFormat/>
    <w:rsid w:val="00AB175B"/>
    <w:pPr>
      <w:numPr>
        <w:ilvl w:val="1"/>
      </w:numPr>
      <w:spacing w:before="300" w:after="150"/>
      <w:ind w:left="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italic">
    <w:name w:val="italic"/>
    <w:rsid w:val="00AF0069"/>
    <w:rPr>
      <w:i/>
      <w:iCs/>
    </w:rPr>
  </w:style>
  <w:style w:type="character" w:customStyle="1" w:styleId="initial10">
    <w:name w:val="initial_10"/>
    <w:rsid w:val="00AB175B"/>
    <w:rPr>
      <w:sz w:val="20"/>
      <w:szCs w:val="20"/>
      <w:lang w:eastAsia="en-US"/>
    </w:rPr>
  </w:style>
  <w:style w:type="character" w:customStyle="1" w:styleId="Ttulo1Car">
    <w:name w:val="Título 1 Car"/>
    <w:basedOn w:val="Fuentedeprrafopredeter"/>
    <w:link w:val="Ttulo1"/>
    <w:uiPriority w:val="9"/>
    <w:rsid w:val="00AB175B"/>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AB175B"/>
    <w:rPr>
      <w:rFonts w:ascii="Times New Roman" w:eastAsia="Batang" w:hAnsi="Times New Roman" w:cs="Arial"/>
      <w:i/>
      <w:iCs/>
      <w:kern w:val="32"/>
      <w:sz w:val="20"/>
      <w:szCs w:val="20"/>
      <w:lang w:val="en-US" w:eastAsia="de-DE"/>
    </w:rPr>
  </w:style>
  <w:style w:type="paragraph" w:customStyle="1" w:styleId="heading2">
    <w:name w:val="heading2"/>
    <w:basedOn w:val="Ttulo2"/>
    <w:next w:val="Normal"/>
    <w:rsid w:val="00AB175B"/>
  </w:style>
  <w:style w:type="table" w:styleId="Tablaconcuadrcula">
    <w:name w:val="Table Grid"/>
    <w:basedOn w:val="Tablanormal"/>
    <w:uiPriority w:val="59"/>
    <w:rsid w:val="000D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0D40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legend">
    <w:name w:val="tablelegend"/>
    <w:basedOn w:val="Normal"/>
    <w:rsid w:val="007A0489"/>
    <w:pPr>
      <w:keepNext/>
      <w:keepLines/>
      <w:tabs>
        <w:tab w:val="left" w:pos="340"/>
        <w:tab w:val="left" w:pos="680"/>
      </w:tabs>
      <w:suppressAutoHyphens/>
      <w:spacing w:before="300" w:after="100" w:line="240" w:lineRule="auto"/>
      <w:contextualSpacing/>
      <w:jc w:val="center"/>
    </w:pPr>
    <w:rPr>
      <w:rFonts w:ascii="Times New Roman" w:eastAsia="Batang" w:hAnsi="Times New Roman" w:cs="Times New Roman"/>
      <w:sz w:val="16"/>
      <w:szCs w:val="16"/>
      <w:lang w:val="en-US" w:eastAsia="de-DE"/>
    </w:rPr>
  </w:style>
  <w:style w:type="paragraph" w:customStyle="1" w:styleId="figlegend">
    <w:name w:val="figlegend"/>
    <w:next w:val="Normal"/>
    <w:rsid w:val="007A0489"/>
    <w:pPr>
      <w:keepLines/>
      <w:spacing w:before="100" w:after="300" w:line="240" w:lineRule="auto"/>
      <w:contextualSpacing/>
      <w:jc w:val="center"/>
    </w:pPr>
    <w:rPr>
      <w:rFonts w:ascii="Times New Roman" w:eastAsia="Batang" w:hAnsi="Times New Roman" w:cs="Times New Roman"/>
      <w:snapToGrid w:val="0"/>
      <w:sz w:val="16"/>
      <w:szCs w:val="16"/>
      <w:lang w:val="en-US"/>
    </w:rPr>
  </w:style>
  <w:style w:type="paragraph" w:customStyle="1" w:styleId="tabletext">
    <w:name w:val="table_text"/>
    <w:basedOn w:val="Normal"/>
    <w:rsid w:val="00371DDA"/>
    <w:pPr>
      <w:tabs>
        <w:tab w:val="left" w:pos="340"/>
        <w:tab w:val="left" w:pos="680"/>
      </w:tabs>
      <w:suppressAutoHyphens/>
      <w:spacing w:after="0" w:line="240" w:lineRule="auto"/>
    </w:pPr>
    <w:rPr>
      <w:rFonts w:ascii="Times New Roman" w:eastAsia="Batang" w:hAnsi="Times New Roman" w:cs="Times New Roman"/>
      <w:snapToGrid w:val="0"/>
      <w:sz w:val="16"/>
      <w:szCs w:val="20"/>
      <w:lang w:val="en-US"/>
    </w:rPr>
  </w:style>
  <w:style w:type="paragraph" w:customStyle="1" w:styleId="referenceItem">
    <w:name w:val="reference_Item"/>
    <w:basedOn w:val="Normal"/>
    <w:rsid w:val="00CF6AF7"/>
    <w:pPr>
      <w:keepLines/>
      <w:tabs>
        <w:tab w:val="num" w:pos="340"/>
        <w:tab w:val="left" w:pos="680"/>
      </w:tabs>
      <w:suppressAutoHyphens/>
      <w:autoSpaceDE w:val="0"/>
      <w:autoSpaceDN w:val="0"/>
      <w:spacing w:after="0" w:line="240" w:lineRule="auto"/>
      <w:ind w:left="340" w:hanging="340"/>
      <w:jc w:val="both"/>
    </w:pPr>
    <w:rPr>
      <w:rFonts w:ascii="Times New Roman" w:eastAsia="MS Mincho" w:hAnsi="Times New Roman" w:cs="Times New Roman"/>
      <w:sz w:val="16"/>
      <w:szCs w:val="16"/>
      <w:lang w:val="en-US"/>
    </w:rPr>
  </w:style>
  <w:style w:type="paragraph" w:styleId="Descripcin">
    <w:name w:val="caption"/>
    <w:basedOn w:val="Normal"/>
    <w:next w:val="Normal"/>
    <w:qFormat/>
    <w:rsid w:val="001A5D92"/>
    <w:pPr>
      <w:tabs>
        <w:tab w:val="left" w:pos="340"/>
        <w:tab w:val="left" w:pos="680"/>
      </w:tabs>
      <w:suppressAutoHyphens/>
      <w:spacing w:after="0" w:line="240" w:lineRule="auto"/>
      <w:ind w:firstLine="227"/>
      <w:jc w:val="both"/>
    </w:pPr>
    <w:rPr>
      <w:rFonts w:ascii="Times New Roman" w:eastAsia="Batang" w:hAnsi="Times New Roman" w:cs="Times New Roman"/>
      <w:bCs/>
      <w:sz w:val="20"/>
      <w:szCs w:val="20"/>
      <w:lang w:val="en-US" w:eastAsia="de-DE"/>
    </w:rPr>
  </w:style>
  <w:style w:type="paragraph" w:customStyle="1" w:styleId="author">
    <w:name w:val="author"/>
    <w:next w:val="Normal"/>
    <w:rsid w:val="001A5D92"/>
    <w:pPr>
      <w:suppressAutoHyphens/>
      <w:spacing w:line="240" w:lineRule="auto"/>
      <w:contextualSpacing/>
      <w:jc w:val="center"/>
    </w:pPr>
    <w:rPr>
      <w:rFonts w:ascii="Times New Roman" w:eastAsia="Batang" w:hAnsi="Times New Roman" w:cs="Times New Roman"/>
      <w:sz w:val="24"/>
      <w:szCs w:val="24"/>
      <w:lang w:val="en-US" w:eastAsia="de-DE"/>
    </w:rPr>
  </w:style>
  <w:style w:type="character" w:customStyle="1" w:styleId="superscript">
    <w:name w:val="superscript"/>
    <w:rsid w:val="001A5D92"/>
    <w:rPr>
      <w:vertAlign w:val="superscript"/>
    </w:rPr>
  </w:style>
  <w:style w:type="paragraph" w:styleId="Bibliografa">
    <w:name w:val="Bibliography"/>
    <w:basedOn w:val="Normal"/>
    <w:next w:val="Normal"/>
    <w:uiPriority w:val="37"/>
    <w:unhideWhenUsed/>
    <w:rsid w:val="00DA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273">
      <w:bodyDiv w:val="1"/>
      <w:marLeft w:val="0"/>
      <w:marRight w:val="0"/>
      <w:marTop w:val="0"/>
      <w:marBottom w:val="0"/>
      <w:divBdr>
        <w:top w:val="none" w:sz="0" w:space="0" w:color="auto"/>
        <w:left w:val="none" w:sz="0" w:space="0" w:color="auto"/>
        <w:bottom w:val="none" w:sz="0" w:space="0" w:color="auto"/>
        <w:right w:val="none" w:sz="0" w:space="0" w:color="auto"/>
      </w:divBdr>
    </w:div>
    <w:div w:id="58016633">
      <w:bodyDiv w:val="1"/>
      <w:marLeft w:val="0"/>
      <w:marRight w:val="0"/>
      <w:marTop w:val="0"/>
      <w:marBottom w:val="0"/>
      <w:divBdr>
        <w:top w:val="none" w:sz="0" w:space="0" w:color="auto"/>
        <w:left w:val="none" w:sz="0" w:space="0" w:color="auto"/>
        <w:bottom w:val="none" w:sz="0" w:space="0" w:color="auto"/>
        <w:right w:val="none" w:sz="0" w:space="0" w:color="auto"/>
      </w:divBdr>
    </w:div>
    <w:div w:id="152375215">
      <w:bodyDiv w:val="1"/>
      <w:marLeft w:val="0"/>
      <w:marRight w:val="0"/>
      <w:marTop w:val="0"/>
      <w:marBottom w:val="0"/>
      <w:divBdr>
        <w:top w:val="none" w:sz="0" w:space="0" w:color="auto"/>
        <w:left w:val="none" w:sz="0" w:space="0" w:color="auto"/>
        <w:bottom w:val="none" w:sz="0" w:space="0" w:color="auto"/>
        <w:right w:val="none" w:sz="0" w:space="0" w:color="auto"/>
      </w:divBdr>
    </w:div>
    <w:div w:id="166870872">
      <w:bodyDiv w:val="1"/>
      <w:marLeft w:val="0"/>
      <w:marRight w:val="0"/>
      <w:marTop w:val="0"/>
      <w:marBottom w:val="0"/>
      <w:divBdr>
        <w:top w:val="none" w:sz="0" w:space="0" w:color="auto"/>
        <w:left w:val="none" w:sz="0" w:space="0" w:color="auto"/>
        <w:bottom w:val="none" w:sz="0" w:space="0" w:color="auto"/>
        <w:right w:val="none" w:sz="0" w:space="0" w:color="auto"/>
      </w:divBdr>
    </w:div>
    <w:div w:id="171384271">
      <w:bodyDiv w:val="1"/>
      <w:marLeft w:val="0"/>
      <w:marRight w:val="0"/>
      <w:marTop w:val="0"/>
      <w:marBottom w:val="0"/>
      <w:divBdr>
        <w:top w:val="none" w:sz="0" w:space="0" w:color="auto"/>
        <w:left w:val="none" w:sz="0" w:space="0" w:color="auto"/>
        <w:bottom w:val="none" w:sz="0" w:space="0" w:color="auto"/>
        <w:right w:val="none" w:sz="0" w:space="0" w:color="auto"/>
      </w:divBdr>
    </w:div>
    <w:div w:id="201410236">
      <w:bodyDiv w:val="1"/>
      <w:marLeft w:val="0"/>
      <w:marRight w:val="0"/>
      <w:marTop w:val="0"/>
      <w:marBottom w:val="0"/>
      <w:divBdr>
        <w:top w:val="none" w:sz="0" w:space="0" w:color="auto"/>
        <w:left w:val="none" w:sz="0" w:space="0" w:color="auto"/>
        <w:bottom w:val="none" w:sz="0" w:space="0" w:color="auto"/>
        <w:right w:val="none" w:sz="0" w:space="0" w:color="auto"/>
      </w:divBdr>
    </w:div>
    <w:div w:id="355886898">
      <w:bodyDiv w:val="1"/>
      <w:marLeft w:val="0"/>
      <w:marRight w:val="0"/>
      <w:marTop w:val="0"/>
      <w:marBottom w:val="0"/>
      <w:divBdr>
        <w:top w:val="none" w:sz="0" w:space="0" w:color="auto"/>
        <w:left w:val="none" w:sz="0" w:space="0" w:color="auto"/>
        <w:bottom w:val="none" w:sz="0" w:space="0" w:color="auto"/>
        <w:right w:val="none" w:sz="0" w:space="0" w:color="auto"/>
      </w:divBdr>
    </w:div>
    <w:div w:id="379671372">
      <w:bodyDiv w:val="1"/>
      <w:marLeft w:val="0"/>
      <w:marRight w:val="0"/>
      <w:marTop w:val="0"/>
      <w:marBottom w:val="0"/>
      <w:divBdr>
        <w:top w:val="none" w:sz="0" w:space="0" w:color="auto"/>
        <w:left w:val="none" w:sz="0" w:space="0" w:color="auto"/>
        <w:bottom w:val="none" w:sz="0" w:space="0" w:color="auto"/>
        <w:right w:val="none" w:sz="0" w:space="0" w:color="auto"/>
      </w:divBdr>
    </w:div>
    <w:div w:id="449054230">
      <w:bodyDiv w:val="1"/>
      <w:marLeft w:val="0"/>
      <w:marRight w:val="0"/>
      <w:marTop w:val="0"/>
      <w:marBottom w:val="0"/>
      <w:divBdr>
        <w:top w:val="none" w:sz="0" w:space="0" w:color="auto"/>
        <w:left w:val="none" w:sz="0" w:space="0" w:color="auto"/>
        <w:bottom w:val="none" w:sz="0" w:space="0" w:color="auto"/>
        <w:right w:val="none" w:sz="0" w:space="0" w:color="auto"/>
      </w:divBdr>
    </w:div>
    <w:div w:id="461076162">
      <w:bodyDiv w:val="1"/>
      <w:marLeft w:val="0"/>
      <w:marRight w:val="0"/>
      <w:marTop w:val="0"/>
      <w:marBottom w:val="0"/>
      <w:divBdr>
        <w:top w:val="none" w:sz="0" w:space="0" w:color="auto"/>
        <w:left w:val="none" w:sz="0" w:space="0" w:color="auto"/>
        <w:bottom w:val="none" w:sz="0" w:space="0" w:color="auto"/>
        <w:right w:val="none" w:sz="0" w:space="0" w:color="auto"/>
      </w:divBdr>
    </w:div>
    <w:div w:id="544685906">
      <w:bodyDiv w:val="1"/>
      <w:marLeft w:val="0"/>
      <w:marRight w:val="0"/>
      <w:marTop w:val="0"/>
      <w:marBottom w:val="0"/>
      <w:divBdr>
        <w:top w:val="none" w:sz="0" w:space="0" w:color="auto"/>
        <w:left w:val="none" w:sz="0" w:space="0" w:color="auto"/>
        <w:bottom w:val="none" w:sz="0" w:space="0" w:color="auto"/>
        <w:right w:val="none" w:sz="0" w:space="0" w:color="auto"/>
      </w:divBdr>
    </w:div>
    <w:div w:id="699621268">
      <w:bodyDiv w:val="1"/>
      <w:marLeft w:val="0"/>
      <w:marRight w:val="0"/>
      <w:marTop w:val="0"/>
      <w:marBottom w:val="0"/>
      <w:divBdr>
        <w:top w:val="none" w:sz="0" w:space="0" w:color="auto"/>
        <w:left w:val="none" w:sz="0" w:space="0" w:color="auto"/>
        <w:bottom w:val="none" w:sz="0" w:space="0" w:color="auto"/>
        <w:right w:val="none" w:sz="0" w:space="0" w:color="auto"/>
      </w:divBdr>
    </w:div>
    <w:div w:id="747385041">
      <w:bodyDiv w:val="1"/>
      <w:marLeft w:val="0"/>
      <w:marRight w:val="0"/>
      <w:marTop w:val="0"/>
      <w:marBottom w:val="0"/>
      <w:divBdr>
        <w:top w:val="none" w:sz="0" w:space="0" w:color="auto"/>
        <w:left w:val="none" w:sz="0" w:space="0" w:color="auto"/>
        <w:bottom w:val="none" w:sz="0" w:space="0" w:color="auto"/>
        <w:right w:val="none" w:sz="0" w:space="0" w:color="auto"/>
      </w:divBdr>
    </w:div>
    <w:div w:id="815952908">
      <w:bodyDiv w:val="1"/>
      <w:marLeft w:val="0"/>
      <w:marRight w:val="0"/>
      <w:marTop w:val="0"/>
      <w:marBottom w:val="0"/>
      <w:divBdr>
        <w:top w:val="none" w:sz="0" w:space="0" w:color="auto"/>
        <w:left w:val="none" w:sz="0" w:space="0" w:color="auto"/>
        <w:bottom w:val="none" w:sz="0" w:space="0" w:color="auto"/>
        <w:right w:val="none" w:sz="0" w:space="0" w:color="auto"/>
      </w:divBdr>
    </w:div>
    <w:div w:id="980883762">
      <w:bodyDiv w:val="1"/>
      <w:marLeft w:val="0"/>
      <w:marRight w:val="0"/>
      <w:marTop w:val="0"/>
      <w:marBottom w:val="0"/>
      <w:divBdr>
        <w:top w:val="none" w:sz="0" w:space="0" w:color="auto"/>
        <w:left w:val="none" w:sz="0" w:space="0" w:color="auto"/>
        <w:bottom w:val="none" w:sz="0" w:space="0" w:color="auto"/>
        <w:right w:val="none" w:sz="0" w:space="0" w:color="auto"/>
      </w:divBdr>
    </w:div>
    <w:div w:id="1012954464">
      <w:bodyDiv w:val="1"/>
      <w:marLeft w:val="0"/>
      <w:marRight w:val="0"/>
      <w:marTop w:val="0"/>
      <w:marBottom w:val="0"/>
      <w:divBdr>
        <w:top w:val="none" w:sz="0" w:space="0" w:color="auto"/>
        <w:left w:val="none" w:sz="0" w:space="0" w:color="auto"/>
        <w:bottom w:val="none" w:sz="0" w:space="0" w:color="auto"/>
        <w:right w:val="none" w:sz="0" w:space="0" w:color="auto"/>
      </w:divBdr>
    </w:div>
    <w:div w:id="1099331458">
      <w:bodyDiv w:val="1"/>
      <w:marLeft w:val="0"/>
      <w:marRight w:val="0"/>
      <w:marTop w:val="0"/>
      <w:marBottom w:val="0"/>
      <w:divBdr>
        <w:top w:val="none" w:sz="0" w:space="0" w:color="auto"/>
        <w:left w:val="none" w:sz="0" w:space="0" w:color="auto"/>
        <w:bottom w:val="none" w:sz="0" w:space="0" w:color="auto"/>
        <w:right w:val="none" w:sz="0" w:space="0" w:color="auto"/>
      </w:divBdr>
    </w:div>
    <w:div w:id="1126392301">
      <w:bodyDiv w:val="1"/>
      <w:marLeft w:val="0"/>
      <w:marRight w:val="0"/>
      <w:marTop w:val="0"/>
      <w:marBottom w:val="0"/>
      <w:divBdr>
        <w:top w:val="none" w:sz="0" w:space="0" w:color="auto"/>
        <w:left w:val="none" w:sz="0" w:space="0" w:color="auto"/>
        <w:bottom w:val="none" w:sz="0" w:space="0" w:color="auto"/>
        <w:right w:val="none" w:sz="0" w:space="0" w:color="auto"/>
      </w:divBdr>
    </w:div>
    <w:div w:id="1157066777">
      <w:bodyDiv w:val="1"/>
      <w:marLeft w:val="0"/>
      <w:marRight w:val="0"/>
      <w:marTop w:val="0"/>
      <w:marBottom w:val="0"/>
      <w:divBdr>
        <w:top w:val="none" w:sz="0" w:space="0" w:color="auto"/>
        <w:left w:val="none" w:sz="0" w:space="0" w:color="auto"/>
        <w:bottom w:val="none" w:sz="0" w:space="0" w:color="auto"/>
        <w:right w:val="none" w:sz="0" w:space="0" w:color="auto"/>
      </w:divBdr>
    </w:div>
    <w:div w:id="1165588699">
      <w:bodyDiv w:val="1"/>
      <w:marLeft w:val="0"/>
      <w:marRight w:val="0"/>
      <w:marTop w:val="0"/>
      <w:marBottom w:val="0"/>
      <w:divBdr>
        <w:top w:val="none" w:sz="0" w:space="0" w:color="auto"/>
        <w:left w:val="none" w:sz="0" w:space="0" w:color="auto"/>
        <w:bottom w:val="none" w:sz="0" w:space="0" w:color="auto"/>
        <w:right w:val="none" w:sz="0" w:space="0" w:color="auto"/>
      </w:divBdr>
    </w:div>
    <w:div w:id="1208493497">
      <w:bodyDiv w:val="1"/>
      <w:marLeft w:val="0"/>
      <w:marRight w:val="0"/>
      <w:marTop w:val="0"/>
      <w:marBottom w:val="0"/>
      <w:divBdr>
        <w:top w:val="none" w:sz="0" w:space="0" w:color="auto"/>
        <w:left w:val="none" w:sz="0" w:space="0" w:color="auto"/>
        <w:bottom w:val="none" w:sz="0" w:space="0" w:color="auto"/>
        <w:right w:val="none" w:sz="0" w:space="0" w:color="auto"/>
      </w:divBdr>
    </w:div>
    <w:div w:id="1217935878">
      <w:bodyDiv w:val="1"/>
      <w:marLeft w:val="0"/>
      <w:marRight w:val="0"/>
      <w:marTop w:val="0"/>
      <w:marBottom w:val="0"/>
      <w:divBdr>
        <w:top w:val="none" w:sz="0" w:space="0" w:color="auto"/>
        <w:left w:val="none" w:sz="0" w:space="0" w:color="auto"/>
        <w:bottom w:val="none" w:sz="0" w:space="0" w:color="auto"/>
        <w:right w:val="none" w:sz="0" w:space="0" w:color="auto"/>
      </w:divBdr>
    </w:div>
    <w:div w:id="1302612402">
      <w:bodyDiv w:val="1"/>
      <w:marLeft w:val="0"/>
      <w:marRight w:val="0"/>
      <w:marTop w:val="0"/>
      <w:marBottom w:val="0"/>
      <w:divBdr>
        <w:top w:val="none" w:sz="0" w:space="0" w:color="auto"/>
        <w:left w:val="none" w:sz="0" w:space="0" w:color="auto"/>
        <w:bottom w:val="none" w:sz="0" w:space="0" w:color="auto"/>
        <w:right w:val="none" w:sz="0" w:space="0" w:color="auto"/>
      </w:divBdr>
    </w:div>
    <w:div w:id="1421563650">
      <w:bodyDiv w:val="1"/>
      <w:marLeft w:val="0"/>
      <w:marRight w:val="0"/>
      <w:marTop w:val="0"/>
      <w:marBottom w:val="0"/>
      <w:divBdr>
        <w:top w:val="none" w:sz="0" w:space="0" w:color="auto"/>
        <w:left w:val="none" w:sz="0" w:space="0" w:color="auto"/>
        <w:bottom w:val="none" w:sz="0" w:space="0" w:color="auto"/>
        <w:right w:val="none" w:sz="0" w:space="0" w:color="auto"/>
      </w:divBdr>
    </w:div>
    <w:div w:id="1524051660">
      <w:bodyDiv w:val="1"/>
      <w:marLeft w:val="0"/>
      <w:marRight w:val="0"/>
      <w:marTop w:val="0"/>
      <w:marBottom w:val="0"/>
      <w:divBdr>
        <w:top w:val="none" w:sz="0" w:space="0" w:color="auto"/>
        <w:left w:val="none" w:sz="0" w:space="0" w:color="auto"/>
        <w:bottom w:val="none" w:sz="0" w:space="0" w:color="auto"/>
        <w:right w:val="none" w:sz="0" w:space="0" w:color="auto"/>
      </w:divBdr>
    </w:div>
    <w:div w:id="1680693150">
      <w:bodyDiv w:val="1"/>
      <w:marLeft w:val="0"/>
      <w:marRight w:val="0"/>
      <w:marTop w:val="0"/>
      <w:marBottom w:val="0"/>
      <w:divBdr>
        <w:top w:val="none" w:sz="0" w:space="0" w:color="auto"/>
        <w:left w:val="none" w:sz="0" w:space="0" w:color="auto"/>
        <w:bottom w:val="none" w:sz="0" w:space="0" w:color="auto"/>
        <w:right w:val="none" w:sz="0" w:space="0" w:color="auto"/>
      </w:divBdr>
    </w:div>
    <w:div w:id="1714773127">
      <w:bodyDiv w:val="1"/>
      <w:marLeft w:val="0"/>
      <w:marRight w:val="0"/>
      <w:marTop w:val="0"/>
      <w:marBottom w:val="0"/>
      <w:divBdr>
        <w:top w:val="none" w:sz="0" w:space="0" w:color="auto"/>
        <w:left w:val="none" w:sz="0" w:space="0" w:color="auto"/>
        <w:bottom w:val="none" w:sz="0" w:space="0" w:color="auto"/>
        <w:right w:val="none" w:sz="0" w:space="0" w:color="auto"/>
      </w:divBdr>
    </w:div>
    <w:div w:id="1801531640">
      <w:bodyDiv w:val="1"/>
      <w:marLeft w:val="0"/>
      <w:marRight w:val="0"/>
      <w:marTop w:val="0"/>
      <w:marBottom w:val="0"/>
      <w:divBdr>
        <w:top w:val="none" w:sz="0" w:space="0" w:color="auto"/>
        <w:left w:val="none" w:sz="0" w:space="0" w:color="auto"/>
        <w:bottom w:val="none" w:sz="0" w:space="0" w:color="auto"/>
        <w:right w:val="none" w:sz="0" w:space="0" w:color="auto"/>
      </w:divBdr>
    </w:div>
    <w:div w:id="1983265878">
      <w:bodyDiv w:val="1"/>
      <w:marLeft w:val="0"/>
      <w:marRight w:val="0"/>
      <w:marTop w:val="0"/>
      <w:marBottom w:val="0"/>
      <w:divBdr>
        <w:top w:val="none" w:sz="0" w:space="0" w:color="auto"/>
        <w:left w:val="none" w:sz="0" w:space="0" w:color="auto"/>
        <w:bottom w:val="none" w:sz="0" w:space="0" w:color="auto"/>
        <w:right w:val="none" w:sz="0" w:space="0" w:color="auto"/>
      </w:divBdr>
    </w:div>
    <w:div w:id="2018538180">
      <w:bodyDiv w:val="1"/>
      <w:marLeft w:val="0"/>
      <w:marRight w:val="0"/>
      <w:marTop w:val="0"/>
      <w:marBottom w:val="0"/>
      <w:divBdr>
        <w:top w:val="none" w:sz="0" w:space="0" w:color="auto"/>
        <w:left w:val="none" w:sz="0" w:space="0" w:color="auto"/>
        <w:bottom w:val="none" w:sz="0" w:space="0" w:color="auto"/>
        <w:right w:val="none" w:sz="0" w:space="0" w:color="auto"/>
      </w:divBdr>
    </w:div>
    <w:div w:id="205993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oleObject" Target="embeddings/oleObject14.bin"/><Relationship Id="rId47" Type="http://schemas.openxmlformats.org/officeDocument/2006/relationships/image" Target="media/image20.wmf"/><Relationship Id="rId50" Type="http://schemas.openxmlformats.org/officeDocument/2006/relationships/oleObject" Target="embeddings/oleObject18.bin"/><Relationship Id="rId55" Type="http://schemas.openxmlformats.org/officeDocument/2006/relationships/image" Target="media/image24.w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7.wmf"/><Relationship Id="rId54" Type="http://schemas.openxmlformats.org/officeDocument/2006/relationships/oleObject" Target="embeddings/oleObject20.bin"/><Relationship Id="rId62"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nel.beltran@ufrpe.br" TargetMode="Externa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8.emf"/><Relationship Id="rId10" Type="http://schemas.openxmlformats.org/officeDocument/2006/relationships/hyperlink" Target="mailto:ania.lusson@ufrpe.br" TargetMode="External"/><Relationship Id="rId19" Type="http://schemas.openxmlformats.org/officeDocument/2006/relationships/image" Target="media/image5.wmf"/><Relationship Id="rId31" Type="http://schemas.openxmlformats.org/officeDocument/2006/relationships/image" Target="media/image11.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7.e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gonzalez@uo.edu.c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footer" Target="footer1.xml"/><Relationship Id="rId8" Type="http://schemas.openxmlformats.org/officeDocument/2006/relationships/hyperlink" Target="mailto:ibausa@uo.edu.cu" TargetMode="Externa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oleObject" Target="embeddings/oleObject16.bin"/><Relationship Id="rId59" Type="http://schemas.openxmlformats.org/officeDocument/2006/relationships/image" Target="media/image26.emf"/></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Smi97</b:Tag>
    <b:SourceType>Book</b:SourceType>
    <b:Guid>{5E6D4136-94B8-4270-AB40-536CA6FF28F4}</b:Guid>
    <b:Author>
      <b:Author>
        <b:NameList>
          <b:Person>
            <b:Last>Smith</b:Last>
            <b:First>C</b:First>
            <b:Middle>A</b:Middle>
          </b:Person>
          <b:Person>
            <b:Last>Corripio</b:Last>
            <b:First>A</b:First>
            <b:Middle>B</b:Middle>
          </b:Person>
        </b:NameList>
      </b:Author>
    </b:Author>
    <b:Title>Principles and Practice of Automatic Process Control</b:Title>
    <b:Year>1997</b:Year>
    <b:Publisher>John Wiley &amp; Sons</b:Publisher>
    <b:Edition>Second Edition</b:Edition>
    <b:RefOrder>1</b:RefOrder>
  </b:Source>
  <b:Source>
    <b:Tag>Ste83</b:Tag>
    <b:SourceType>Book</b:SourceType>
    <b:Guid>{A3B2C9C1-2222-4B23-B817-4BD6D561D8B8}</b:Guid>
    <b:Author>
      <b:Author>
        <b:NameList>
          <b:Person>
            <b:Last>Stephanopoulos</b:Last>
            <b:First>G</b:First>
          </b:Person>
        </b:NameList>
      </b:Author>
    </b:Author>
    <b:Title>Chemical Process Control: An Introduction to Theory and Practice</b:Title>
    <b:Year>1983</b:Year>
    <b:Publisher>Pearson Education POD</b:Publisher>
    <b:RefOrder>2</b:RefOrder>
  </b:Source>
  <b:Source>
    <b:Tag>Cam04</b:Tag>
    <b:SourceType>Book</b:SourceType>
    <b:Guid>{98EBC632-0443-49FE-8CD8-32BD395BE2F2}</b:Guid>
    <b:Author>
      <b:Author>
        <b:NameList>
          <b:Person>
            <b:Last>Camacho</b:Last>
            <b:First>E</b:First>
            <b:Middle>F</b:Middle>
          </b:Person>
          <b:Person>
            <b:Last>Bordons</b:Last>
            <b:First>C</b:First>
          </b:Person>
        </b:NameList>
      </b:Author>
    </b:Author>
    <b:Title>Model Predictive Control</b:Title>
    <b:Year>2004</b:Year>
    <b:Publisher>Springer-Verlag, London</b:Publisher>
    <b:Edition>Second</b:Edition>
    <b:RefOrder>3</b:RefOrder>
  </b:Source>
  <b:Source>
    <b:Tag>Zar14</b:Tag>
    <b:SourceType>ConferenceProceedings</b:SourceType>
    <b:Guid>{9BE16F67-FC7A-45E6-B4E1-2D456E7044DA}</b:Guid>
    <b:Title>Model-based predictive control of wheeled omni-directional robots considering nonlinear dynamical constraints and input delay, </b:Title>
    <b:Year>2014</b:Year>
    <b:Author>
      <b:Author>
        <b:NameList>
          <b:Person>
            <b:Last>Zarghami</b:Last>
            <b:First>M</b:First>
          </b:Person>
          <b:Person>
            <b:Last>otros</b:Last>
            <b:First>et</b:First>
          </b:Person>
        </b:NameList>
      </b:Author>
    </b:Author>
    <b:ConferenceName>Control Automation Robotics &amp; Vision (ICARCV), 13th International Conference, IEEE</b:ConferenceName>
    <b:RefOrder>5</b:RefOrder>
  </b:Source>
  <b:Source>
    <b:Tag>Kam14</b:Tag>
    <b:SourceType>JournalArticle</b:SourceType>
    <b:Guid>{1CCFFE8B-52BE-4529-BB93-44BFC3887463}</b:Guid>
    <b:Title>Smart driving of a vehicle using model predictive control for improving traffic flow</b:Title>
    <b:Year>2014</b:Year>
    <b:Author>
      <b:Author>
        <b:NameList>
          <b:Person>
            <b:Last>Kamal</b:Last>
            <b:First>M</b:First>
          </b:Person>
          <b:Person>
            <b:Last>otros</b:Last>
            <b:First>et.</b:First>
          </b:Person>
        </b:NameList>
      </b:Author>
    </b:Author>
    <b:JournalName>IEEE Transactions on Intelligent Transportation Systems</b:JournalName>
    <b:Pages>878-888</b:Pages>
    <b:Volume>15</b:Volume>
    <b:Issue>2</b:Issue>
    <b:RefOrder>4</b:RefOrder>
  </b:Source>
  <b:Source>
    <b:Tag>Tor10</b:Tag>
    <b:SourceType>JournalArticle</b:SourceType>
    <b:Guid>{D5AFE3B2-892B-4F27-BCF6-C3DFA14B728B}</b:Guid>
    <b:Title>Robust nonlinear predictive control applied to a solar collector field in a solar desalination plant</b:Title>
    <b:Pages>1430-1439</b:Pages>
    <b:Year>2010</b:Year>
    <b:Author>
      <b:Author>
        <b:NameList>
          <b:Person>
            <b:Last>Torrico</b:Last>
            <b:First>B</b:First>
            <b:Middle>C</b:Middle>
          </b:Person>
          <b:Person>
            <b:Last>Roca</b:Last>
            <b:First>L</b:First>
          </b:Person>
          <b:Person>
            <b:Last>Normey-Rico</b:Last>
            <b:First>J</b:First>
            <b:Middle>E</b:Middle>
          </b:Person>
          <b:Person>
            <b:Last>otros</b:Last>
            <b:First>et.</b:First>
          </b:Person>
        </b:NameList>
      </b:Author>
    </b:Author>
    <b:JournalName>IEEE Transactions on Control Systems Technology</b:JournalName>
    <b:Volume>18</b:Volume>
    <b:Issue>6</b:Issue>
    <b:RefOrder>6</b:RefOrder>
  </b:Source>
  <b:Source>
    <b:Tag>Mar13</b:Tag>
    <b:SourceType>JournalArticle</b:SourceType>
    <b:Guid>{205136A4-391E-4C20-B8E7-20B3F925C69C}</b:Guid>
    <b:Title>Robust model predictive control of integrating time delay processes</b:Title>
    <b:JournalName>Journal of Process Control</b:JournalName>
    <b:Year>2013</b:Year>
    <b:Pages>917-932</b:Pages>
    <b:Author>
      <b:Author>
        <b:NameList>
          <b:Person>
            <b:Last>Martins</b:Last>
            <b:First>M</b:First>
          </b:Person>
          <b:Person>
            <b:Last>otros</b:Last>
            <b:First>et</b:First>
          </b:Person>
        </b:NameList>
      </b:Author>
    </b:Author>
    <b:Volume>23</b:Volume>
    <b:RefOrder>8</b:RefOrder>
  </b:Source>
  <b:Source>
    <b:Tag>San12</b:Tag>
    <b:SourceType>JournalArticle</b:SourceType>
    <b:Guid>{0E331783-1BEC-4DCC-9FEE-BD6C078057B8}</b:Guid>
    <b:Author>
      <b:Author>
        <b:NameList>
          <b:Person>
            <b:Last>Santos</b:Last>
            <b:First>T</b:First>
          </b:Person>
          <b:Person>
            <b:Last>Limon</b:Last>
            <b:First>D</b:First>
          </b:Person>
          <b:Person>
            <b:Last>otros</b:Last>
            <b:First>et</b:First>
          </b:Person>
        </b:NameList>
      </b:Author>
    </b:Author>
    <b:Title>On the explicit dead-time compensation for robust model predictive control</b:Title>
    <b:JournalName>Journal of Process Control</b:JournalName>
    <b:Year>2012</b:Year>
    <b:Pages>236-246</b:Pages>
    <b:Volume>22</b:Volume>
    <b:RefOrder>7</b:RefOrder>
  </b:Source>
</b:Sources>
</file>

<file path=customXml/itemProps1.xml><?xml version="1.0" encoding="utf-8"?>
<ds:datastoreItem xmlns:ds="http://schemas.openxmlformats.org/officeDocument/2006/customXml" ds:itemID="{8D923767-4EA8-44C9-905B-AC212954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3258</Words>
  <Characters>17923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Irina Bausa</cp:lastModifiedBy>
  <cp:revision>2</cp:revision>
  <dcterms:created xsi:type="dcterms:W3CDTF">2019-03-29T16:58:00Z</dcterms:created>
  <dcterms:modified xsi:type="dcterms:W3CDTF">2019-05-09T13:32:00Z</dcterms:modified>
</cp:coreProperties>
</file>