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11" w:rsidRDefault="002C2311" w:rsidP="002C23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AGROCENTRO 2019</w:t>
      </w:r>
    </w:p>
    <w:p w:rsidR="002C2311" w:rsidRDefault="002C2311" w:rsidP="002C23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IX SIMPOSIO DE AGRONOMÍA</w:t>
      </w:r>
      <w:r w:rsidRPr="00576E10">
        <w:rPr>
          <w:rFonts w:ascii="Times New Roman" w:hAnsi="Times New Roman"/>
          <w:b/>
          <w:sz w:val="28"/>
          <w:szCs w:val="28"/>
        </w:rPr>
        <w:t xml:space="preserve"> </w:t>
      </w:r>
    </w:p>
    <w:p w:rsidR="00E52B9A" w:rsidRPr="00576E10" w:rsidRDefault="00E52B9A" w:rsidP="002C23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14A95" w:rsidRPr="006264E0" w:rsidRDefault="00714A95" w:rsidP="006264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4E0">
        <w:rPr>
          <w:rFonts w:ascii="Times New Roman" w:hAnsi="Times New Roman"/>
          <w:b/>
          <w:sz w:val="28"/>
          <w:szCs w:val="28"/>
        </w:rPr>
        <w:t>Evaluación de la respuesta agronómica de cultivares de garbanzo (</w:t>
      </w:r>
      <w:proofErr w:type="spellStart"/>
      <w:r w:rsidRPr="006264E0">
        <w:rPr>
          <w:rFonts w:ascii="Times New Roman" w:hAnsi="Times New Roman"/>
          <w:b/>
          <w:i/>
          <w:sz w:val="28"/>
          <w:szCs w:val="28"/>
        </w:rPr>
        <w:t>Cicer</w:t>
      </w:r>
      <w:proofErr w:type="spellEnd"/>
      <w:r w:rsidRPr="006264E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264E0">
        <w:rPr>
          <w:rFonts w:ascii="Times New Roman" w:hAnsi="Times New Roman"/>
          <w:b/>
          <w:i/>
          <w:sz w:val="28"/>
          <w:szCs w:val="28"/>
        </w:rPr>
        <w:t>arietinum</w:t>
      </w:r>
      <w:proofErr w:type="spellEnd"/>
      <w:r w:rsidRPr="006264E0">
        <w:rPr>
          <w:rFonts w:ascii="Times New Roman" w:hAnsi="Times New Roman"/>
          <w:b/>
          <w:sz w:val="28"/>
          <w:szCs w:val="28"/>
        </w:rPr>
        <w:t xml:space="preserve"> L.)</w:t>
      </w:r>
    </w:p>
    <w:p w:rsidR="00ED7F12" w:rsidRDefault="00ED7F12" w:rsidP="00ED7F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8279B" w:rsidRPr="00ED7F12" w:rsidRDefault="00ED7F12" w:rsidP="00ED7F12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D7F12">
        <w:rPr>
          <w:rFonts w:ascii="Times New Roman" w:hAnsi="Times New Roman"/>
          <w:b/>
          <w:sz w:val="28"/>
          <w:szCs w:val="28"/>
          <w:lang w:val="en-US"/>
        </w:rPr>
        <w:t>Evaluation of g</w:t>
      </w:r>
      <w:r w:rsidR="0088279B" w:rsidRPr="00ED7F12">
        <w:rPr>
          <w:rFonts w:ascii="Times New Roman" w:hAnsi="Times New Roman"/>
          <w:b/>
          <w:sz w:val="28"/>
          <w:szCs w:val="28"/>
          <w:lang w:val="en-US"/>
        </w:rPr>
        <w:t>rowth and yield response of chickpea (</w:t>
      </w:r>
      <w:proofErr w:type="spellStart"/>
      <w:r w:rsidR="0088279B" w:rsidRPr="00ED7F12">
        <w:rPr>
          <w:rFonts w:ascii="Times New Roman" w:hAnsi="Times New Roman"/>
          <w:b/>
          <w:i/>
          <w:sz w:val="28"/>
          <w:szCs w:val="28"/>
          <w:lang w:val="en-US"/>
        </w:rPr>
        <w:t>Cicer</w:t>
      </w:r>
      <w:proofErr w:type="spellEnd"/>
      <w:r w:rsidR="0088279B" w:rsidRPr="00ED7F12">
        <w:rPr>
          <w:rFonts w:ascii="Times New Roman" w:hAnsi="Times New Roman"/>
          <w:b/>
          <w:i/>
          <w:sz w:val="28"/>
          <w:szCs w:val="28"/>
          <w:lang w:val="en-US"/>
        </w:rPr>
        <w:t xml:space="preserve"> arietinum</w:t>
      </w:r>
      <w:r w:rsidR="0088279B" w:rsidRPr="00ED7F12">
        <w:rPr>
          <w:rFonts w:ascii="Times New Roman" w:hAnsi="Times New Roman"/>
          <w:b/>
          <w:sz w:val="28"/>
          <w:szCs w:val="28"/>
          <w:lang w:val="en-US"/>
        </w:rPr>
        <w:t xml:space="preserve"> L.)</w:t>
      </w:r>
      <w:r w:rsidR="0088279B" w:rsidRPr="00ED7F1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8279B" w:rsidRPr="00ED7F12">
        <w:rPr>
          <w:rFonts w:ascii="Times New Roman" w:hAnsi="Times New Roman"/>
          <w:b/>
          <w:sz w:val="28"/>
          <w:szCs w:val="28"/>
          <w:lang w:val="en-US"/>
        </w:rPr>
        <w:t>cultivars</w:t>
      </w:r>
    </w:p>
    <w:p w:rsidR="00ED7F12" w:rsidRDefault="00ED7F12" w:rsidP="00ED7F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Milagros Rodríguez Díaz</w:t>
      </w:r>
      <w:r w:rsidR="000D001C" w:rsidRPr="000D001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/>
          <w:sz w:val="24"/>
          <w:szCs w:val="24"/>
        </w:rPr>
        <w:t>Loesly</w:t>
      </w:r>
      <w:proofErr w:type="spellEnd"/>
      <w:r>
        <w:rPr>
          <w:rFonts w:ascii="Times New Roman" w:hAnsi="Times New Roman"/>
          <w:sz w:val="24"/>
          <w:szCs w:val="24"/>
        </w:rPr>
        <w:t xml:space="preserve"> Lorenzo Acosta</w:t>
      </w:r>
      <w:r w:rsidR="000D001C" w:rsidRPr="000D001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3CCC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FF3CCC">
        <w:rPr>
          <w:rFonts w:ascii="Times New Roman" w:hAnsi="Times New Roman" w:cs="Times New Roman"/>
          <w:sz w:val="24"/>
          <w:szCs w:val="24"/>
        </w:rPr>
        <w:t>. Amilcar Barreda Valdés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3CCC">
        <w:rPr>
          <w:rFonts w:ascii="Times New Roman" w:hAnsi="Times New Roman" w:cs="Times New Roman"/>
          <w:sz w:val="24"/>
          <w:szCs w:val="24"/>
        </w:rPr>
        <w:t>, Dr. C. Ahmed Chacón Iznaga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F3CCC" w:rsidRPr="00A04F16" w:rsidRDefault="00A04F16" w:rsidP="00D74F6E">
      <w:pPr>
        <w:spacing w:after="0" w:line="360" w:lineRule="auto"/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Empresa </w:t>
      </w:r>
      <w:r w:rsidR="00DE0941">
        <w:rPr>
          <w:rFonts w:ascii="Times New Roman" w:hAnsi="Times New Roman"/>
        </w:rPr>
        <w:t xml:space="preserve">Productora y Comercializadora de Semillas. UEB. Semillas. Villa Clara. Cuba. </w:t>
      </w:r>
      <w:r w:rsidR="00D74F6E" w:rsidRPr="00FF3CCC">
        <w:rPr>
          <w:rFonts w:ascii="Times New Roman" w:hAnsi="Times New Roman"/>
        </w:rPr>
        <w:t xml:space="preserve">E-mail: </w:t>
      </w:r>
      <w:hyperlink r:id="rId7" w:history="1">
        <w:r w:rsidR="002D72E4" w:rsidRPr="00A53A07">
          <w:rPr>
            <w:rStyle w:val="Hipervnculo"/>
            <w:rFonts w:ascii="Times New Roman" w:hAnsi="Times New Roman"/>
          </w:rPr>
          <w:t>jproduccion@sem.vcl.minag.cu</w:t>
        </w:r>
      </w:hyperlink>
      <w:r w:rsidR="002D72E4">
        <w:rPr>
          <w:rFonts w:ascii="Times New Roman" w:hAnsi="Times New Roman"/>
        </w:rPr>
        <w:t xml:space="preserve"> </w:t>
      </w:r>
    </w:p>
    <w:p w:rsidR="00FF3CCC" w:rsidRPr="00FF3CCC" w:rsidRDefault="00FF3CCC" w:rsidP="00FF3CCC">
      <w:pPr>
        <w:spacing w:after="0" w:line="360" w:lineRule="auto"/>
        <w:ind w:left="142" w:hanging="142"/>
        <w:jc w:val="both"/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  <w:vertAlign w:val="superscript"/>
        </w:rPr>
        <w:t>2</w:t>
      </w:r>
      <w:r w:rsidRPr="00FF3CCC">
        <w:rPr>
          <w:rFonts w:ascii="Times New Roman" w:hAnsi="Times New Roman"/>
          <w:vertAlign w:val="superscript"/>
        </w:rPr>
        <w:t xml:space="preserve"> </w:t>
      </w:r>
      <w:r w:rsidRPr="00FF3CCC">
        <w:rPr>
          <w:rFonts w:ascii="Times New Roman" w:hAnsi="Times New Roman"/>
        </w:rPr>
        <w:t xml:space="preserve">Departamento de Agronomía. Facultad de Ciencias Agropecuarias. Universidad Central “Marta Abreu” de las Villas (UCLV). Cuba. E-mail: </w:t>
      </w:r>
      <w:hyperlink r:id="rId8" w:history="1">
        <w:r w:rsidR="00D74F6E" w:rsidRPr="00A53A07">
          <w:rPr>
            <w:rStyle w:val="Hipervnculo"/>
            <w:rFonts w:ascii="Times New Roman" w:hAnsi="Times New Roman"/>
          </w:rPr>
          <w:t>ahmedci@uclv.edu.cu</w:t>
        </w:r>
      </w:hyperlink>
      <w:r w:rsidR="00D74F6E">
        <w:rPr>
          <w:rFonts w:ascii="Times New Roman" w:hAnsi="Times New Roman"/>
        </w:rPr>
        <w:t xml:space="preserve"> </w:t>
      </w:r>
    </w:p>
    <w:p w:rsidR="009B067A" w:rsidRPr="009B067A" w:rsidRDefault="009B067A" w:rsidP="002C231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67A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ED7F12" w:rsidRPr="003F34FD" w:rsidRDefault="00ED7F12" w:rsidP="00ED7F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34FD">
        <w:rPr>
          <w:rFonts w:ascii="Times New Roman" w:hAnsi="Times New Roman"/>
          <w:sz w:val="24"/>
          <w:szCs w:val="24"/>
        </w:rPr>
        <w:t xml:space="preserve">Con el objetivo de evaluar la respuesta agronómica de cultivares de </w:t>
      </w:r>
      <w:r>
        <w:rPr>
          <w:rFonts w:ascii="Times New Roman" w:hAnsi="Times New Roman"/>
          <w:sz w:val="24"/>
          <w:szCs w:val="24"/>
        </w:rPr>
        <w:t>garbanzo (</w:t>
      </w:r>
      <w:proofErr w:type="spellStart"/>
      <w:r w:rsidRPr="00A31D6C">
        <w:rPr>
          <w:rFonts w:ascii="Times New Roman" w:hAnsi="Times New Roman"/>
          <w:i/>
          <w:sz w:val="24"/>
          <w:szCs w:val="24"/>
        </w:rPr>
        <w:t>Cicer</w:t>
      </w:r>
      <w:proofErr w:type="spellEnd"/>
      <w:r w:rsidRPr="00A31D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1D6C">
        <w:rPr>
          <w:rFonts w:ascii="Times New Roman" w:hAnsi="Times New Roman"/>
          <w:i/>
          <w:sz w:val="24"/>
          <w:szCs w:val="24"/>
        </w:rPr>
        <w:t>arietinum</w:t>
      </w:r>
      <w:proofErr w:type="spellEnd"/>
      <w:r w:rsidRPr="00A31D6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L.)</w:t>
      </w:r>
      <w:r w:rsidRPr="003F34FD">
        <w:rPr>
          <w:rFonts w:ascii="Times New Roman" w:hAnsi="Times New Roman"/>
          <w:sz w:val="24"/>
          <w:szCs w:val="24"/>
        </w:rPr>
        <w:t xml:space="preserve">, se desarrolló un experimento en la </w:t>
      </w:r>
      <w:r>
        <w:rPr>
          <w:rFonts w:ascii="Times New Roman" w:hAnsi="Times New Roman"/>
          <w:sz w:val="24"/>
          <w:szCs w:val="24"/>
        </w:rPr>
        <w:t xml:space="preserve">Cooperativa de Créditos y Servicios (CCS) “José Antonio Echevarría”, del municipio </w:t>
      </w:r>
      <w:proofErr w:type="spellStart"/>
      <w:r>
        <w:rPr>
          <w:rFonts w:ascii="Times New Roman" w:hAnsi="Times New Roman"/>
          <w:sz w:val="24"/>
          <w:szCs w:val="24"/>
        </w:rPr>
        <w:t>Ranchuelo</w:t>
      </w:r>
      <w:proofErr w:type="spellEnd"/>
      <w:r>
        <w:rPr>
          <w:rFonts w:ascii="Times New Roman" w:hAnsi="Times New Roman"/>
          <w:sz w:val="24"/>
          <w:szCs w:val="24"/>
        </w:rPr>
        <w:t>, provincia Villa Clara</w:t>
      </w:r>
      <w:r w:rsidRPr="003F34FD">
        <w:rPr>
          <w:rFonts w:ascii="Times New Roman" w:hAnsi="Times New Roman"/>
          <w:sz w:val="24"/>
          <w:szCs w:val="24"/>
        </w:rPr>
        <w:t xml:space="preserve">, en el  período comprendido de </w:t>
      </w:r>
      <w:r>
        <w:rPr>
          <w:rFonts w:ascii="Times New Roman" w:hAnsi="Times New Roman"/>
          <w:sz w:val="24"/>
          <w:szCs w:val="24"/>
        </w:rPr>
        <w:t>noviembre 2018 a abril 2019,</w:t>
      </w:r>
      <w:r w:rsidRPr="003F34FD">
        <w:rPr>
          <w:rFonts w:ascii="Times New Roman" w:hAnsi="Times New Roman"/>
          <w:sz w:val="24"/>
          <w:szCs w:val="24"/>
        </w:rPr>
        <w:t xml:space="preserve"> sobre un suelo Pardo mullido m</w:t>
      </w:r>
      <w:bookmarkStart w:id="0" w:name="_GoBack"/>
      <w:bookmarkEnd w:id="0"/>
      <w:r w:rsidRPr="003F34FD">
        <w:rPr>
          <w:rFonts w:ascii="Times New Roman" w:hAnsi="Times New Roman"/>
          <w:sz w:val="24"/>
          <w:szCs w:val="24"/>
        </w:rPr>
        <w:t xml:space="preserve">edianamente lavado. Se utilizaron </w:t>
      </w:r>
      <w:r>
        <w:rPr>
          <w:rFonts w:ascii="Times New Roman" w:hAnsi="Times New Roman"/>
          <w:sz w:val="24"/>
          <w:szCs w:val="24"/>
        </w:rPr>
        <w:t>cuatro</w:t>
      </w:r>
      <w:r w:rsidRPr="003F34FD">
        <w:rPr>
          <w:rFonts w:ascii="Times New Roman" w:hAnsi="Times New Roman"/>
          <w:sz w:val="24"/>
          <w:szCs w:val="24"/>
        </w:rPr>
        <w:t xml:space="preserve"> cultivares registrados en la Lista oficial de variedades comerciales,</w:t>
      </w:r>
      <w:r>
        <w:rPr>
          <w:rFonts w:ascii="Times New Roman" w:hAnsi="Times New Roman"/>
          <w:sz w:val="24"/>
          <w:szCs w:val="24"/>
        </w:rPr>
        <w:t xml:space="preserve"> JP-94, Blanco Sinaloa, Nacional-27, Nacional-23,</w:t>
      </w:r>
      <w:r w:rsidRPr="003F34FD">
        <w:rPr>
          <w:rFonts w:ascii="Times New Roman" w:hAnsi="Times New Roman"/>
          <w:sz w:val="24"/>
          <w:szCs w:val="24"/>
        </w:rPr>
        <w:t xml:space="preserve"> semb</w:t>
      </w:r>
      <w:r>
        <w:rPr>
          <w:rFonts w:ascii="Times New Roman" w:hAnsi="Times New Roman"/>
          <w:sz w:val="24"/>
          <w:szCs w:val="24"/>
        </w:rPr>
        <w:t>rado</w:t>
      </w:r>
      <w:r w:rsidRPr="003F34FD">
        <w:rPr>
          <w:rFonts w:ascii="Times New Roman" w:hAnsi="Times New Roman"/>
          <w:sz w:val="24"/>
          <w:szCs w:val="24"/>
        </w:rPr>
        <w:t xml:space="preserve">s en un diseño en bloques al azar con </w:t>
      </w:r>
      <w:r>
        <w:rPr>
          <w:rFonts w:ascii="Times New Roman" w:hAnsi="Times New Roman"/>
          <w:sz w:val="24"/>
          <w:szCs w:val="24"/>
        </w:rPr>
        <w:t>tres réplicas</w:t>
      </w:r>
      <w:r w:rsidRPr="003F34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Se evaluó la altura de la planta, hábito de crecimiento, componentes de rendimiento agrícola, y rendimiento agrícola. Los principales resultados mostraron que el cultivar JP-94 alcanzó los máximos resultados en los indicadores evaluados, destacándose en cuanto a los componentes del rendimiento con </w:t>
      </w:r>
      <w:r w:rsidR="002D72E4">
        <w:rPr>
          <w:rFonts w:ascii="Times New Roman" w:hAnsi="Times New Roman"/>
          <w:sz w:val="24"/>
          <w:szCs w:val="24"/>
        </w:rPr>
        <w:t>380</w:t>
      </w:r>
      <w:r>
        <w:rPr>
          <w:rFonts w:ascii="Times New Roman" w:hAnsi="Times New Roman"/>
          <w:sz w:val="24"/>
          <w:szCs w:val="24"/>
        </w:rPr>
        <w:t xml:space="preserve"> legumbres por planta y un rendimiento agrícola de 1,2 t ha</w:t>
      </w:r>
      <w:r w:rsidRPr="00AF4E33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34FD">
        <w:rPr>
          <w:rFonts w:ascii="Times New Roman" w:hAnsi="Times New Roman"/>
          <w:sz w:val="24"/>
          <w:szCs w:val="24"/>
          <w:lang w:val="es-ES_tradnl"/>
        </w:rPr>
        <w:t xml:space="preserve">superior a la media provincial y nacional. </w:t>
      </w:r>
    </w:p>
    <w:p w:rsidR="00ED7F12" w:rsidRPr="003F34FD" w:rsidRDefault="00ED7F12" w:rsidP="00ED7F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34FD">
        <w:rPr>
          <w:rFonts w:ascii="Times New Roman" w:hAnsi="Times New Roman"/>
          <w:b/>
          <w:sz w:val="24"/>
          <w:szCs w:val="24"/>
        </w:rPr>
        <w:t>Palabras clave:</w:t>
      </w:r>
      <w:r w:rsidRPr="003F34FD">
        <w:rPr>
          <w:rFonts w:ascii="Times New Roman" w:hAnsi="Times New Roman"/>
          <w:sz w:val="24"/>
          <w:szCs w:val="24"/>
        </w:rPr>
        <w:t xml:space="preserve"> cultivares, </w:t>
      </w:r>
      <w:r>
        <w:rPr>
          <w:rFonts w:ascii="Times New Roman" w:hAnsi="Times New Roman"/>
          <w:sz w:val="24"/>
          <w:szCs w:val="24"/>
        </w:rPr>
        <w:t xml:space="preserve">garbanzo, </w:t>
      </w:r>
      <w:r w:rsidRPr="003F34FD">
        <w:rPr>
          <w:rFonts w:ascii="Times New Roman" w:hAnsi="Times New Roman"/>
          <w:sz w:val="24"/>
          <w:szCs w:val="24"/>
        </w:rPr>
        <w:t>rendimiento agrícola</w:t>
      </w:r>
    </w:p>
    <w:p w:rsidR="009B067A" w:rsidRPr="002D72E4" w:rsidRDefault="009B067A" w:rsidP="002C2311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72E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</w:t>
      </w:r>
    </w:p>
    <w:p w:rsidR="002D72E4" w:rsidRPr="002D72E4" w:rsidRDefault="002D72E4" w:rsidP="00CC160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In order to evaluate </w:t>
      </w:r>
      <w:r w:rsidR="00B85D5B" w:rsidRPr="00CC160C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the </w:t>
      </w:r>
      <w:r w:rsidR="00B85D5B" w:rsidRPr="00CC160C">
        <w:rPr>
          <w:rFonts w:ascii="Times New Roman" w:hAnsi="Times New Roman"/>
          <w:sz w:val="24"/>
          <w:szCs w:val="24"/>
          <w:lang w:val="en-US"/>
        </w:rPr>
        <w:t>growth and yield response of chickpea (</w:t>
      </w:r>
      <w:proofErr w:type="spellStart"/>
      <w:r w:rsidR="00B85D5B" w:rsidRPr="00CC160C">
        <w:rPr>
          <w:rFonts w:ascii="Times New Roman" w:hAnsi="Times New Roman"/>
          <w:i/>
          <w:sz w:val="24"/>
          <w:szCs w:val="24"/>
          <w:lang w:val="en-US"/>
        </w:rPr>
        <w:t>Cicer</w:t>
      </w:r>
      <w:proofErr w:type="spellEnd"/>
      <w:r w:rsidR="00B85D5B" w:rsidRPr="00CC160C">
        <w:rPr>
          <w:rFonts w:ascii="Times New Roman" w:hAnsi="Times New Roman"/>
          <w:i/>
          <w:sz w:val="24"/>
          <w:szCs w:val="24"/>
          <w:lang w:val="en-US"/>
        </w:rPr>
        <w:t xml:space="preserve"> arietinum</w:t>
      </w:r>
      <w:r w:rsidR="00B85D5B" w:rsidRPr="00CC160C">
        <w:rPr>
          <w:rFonts w:ascii="Times New Roman" w:hAnsi="Times New Roman"/>
          <w:sz w:val="24"/>
          <w:szCs w:val="24"/>
          <w:lang w:val="en-US"/>
        </w:rPr>
        <w:t xml:space="preserve"> L.) cultivars</w:t>
      </w:r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, an experiment was developed at the Credit and Services Cooperative (CCS) "José Antonio </w:t>
      </w:r>
      <w:proofErr w:type="spellStart"/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>Echevarría</w:t>
      </w:r>
      <w:proofErr w:type="spellEnd"/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", </w:t>
      </w:r>
      <w:proofErr w:type="spellStart"/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>Ranchuelo</w:t>
      </w:r>
      <w:proofErr w:type="spellEnd"/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 muni</w:t>
      </w:r>
      <w:r w:rsidR="00B85D5B" w:rsidRPr="00CC160C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cipality, Villa Clara province </w:t>
      </w:r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from November 2018 to April 2019, on a </w:t>
      </w:r>
      <w:proofErr w:type="spellStart"/>
      <w:r w:rsidR="0033007E" w:rsidRPr="00CC160C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>Cambisol</w:t>
      </w:r>
      <w:proofErr w:type="spellEnd"/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 soil. Four cultivars registered in the official list of commercial varieties, JP-94, Blanco Sinaloa, Nacional-27, Nacional-23, planted in a random block design with three replicas were used. The height of the plant, habit of growth, </w:t>
      </w:r>
      <w:r w:rsidR="0033007E" w:rsidRPr="00CC160C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yield </w:t>
      </w:r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components, and agricultural yield were evaluated. The main results showed that the cultivar JP-94 reached the maximum </w:t>
      </w:r>
      <w:r w:rsidR="0033007E" w:rsidRPr="00CC160C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>values</w:t>
      </w:r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 in the evaluated indicators, standing out in terms of the </w:t>
      </w:r>
      <w:r w:rsidR="0033007E" w:rsidRPr="00CC160C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yield </w:t>
      </w:r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>components with 380 legumes per plant and an agricultural yield of 1.2 t ha</w:t>
      </w:r>
      <w:r w:rsidRPr="002D72E4">
        <w:rPr>
          <w:rFonts w:ascii="Times New Roman" w:eastAsia="Times New Roman" w:hAnsi="Times New Roman" w:cs="Times New Roman"/>
          <w:sz w:val="24"/>
          <w:szCs w:val="24"/>
          <w:vertAlign w:val="superscript"/>
          <w:lang w:val="en" w:eastAsia="es-ES"/>
        </w:rPr>
        <w:t>-1</w:t>
      </w:r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>, higher than the provincial and national</w:t>
      </w:r>
      <w:r w:rsidR="00B85D5B" w:rsidRPr="00CC160C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 xml:space="preserve"> </w:t>
      </w:r>
      <w:r w:rsidR="00B85D5B"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>average</w:t>
      </w:r>
      <w:r w:rsidRPr="002D72E4">
        <w:rPr>
          <w:rFonts w:ascii="Times New Roman" w:eastAsia="Times New Roman" w:hAnsi="Times New Roman" w:cs="Times New Roman"/>
          <w:sz w:val="24"/>
          <w:szCs w:val="24"/>
          <w:lang w:val="en" w:eastAsia="es-ES"/>
        </w:rPr>
        <w:t>.</w:t>
      </w:r>
    </w:p>
    <w:p w:rsidR="00A0426E" w:rsidRPr="00A0426E" w:rsidRDefault="00A0426E" w:rsidP="00A0426E">
      <w:pPr>
        <w:pStyle w:val="HTMLconformatoprevio"/>
        <w:rPr>
          <w:rFonts w:ascii="Times New Roman" w:hAnsi="Times New Roman" w:cs="Times New Roman"/>
          <w:sz w:val="24"/>
          <w:szCs w:val="24"/>
          <w:lang w:val="en"/>
        </w:rPr>
      </w:pPr>
      <w:r w:rsidRPr="00A0426E">
        <w:rPr>
          <w:rFonts w:ascii="Times New Roman" w:hAnsi="Times New Roman" w:cs="Times New Roman"/>
          <w:b/>
          <w:sz w:val="24"/>
          <w:szCs w:val="24"/>
          <w:lang w:val="en"/>
        </w:rPr>
        <w:t>Keywords:</w:t>
      </w:r>
      <w:r w:rsidRPr="00A0426E">
        <w:rPr>
          <w:rFonts w:ascii="Times New Roman" w:hAnsi="Times New Roman" w:cs="Times New Roman"/>
          <w:sz w:val="24"/>
          <w:szCs w:val="24"/>
          <w:lang w:val="en"/>
        </w:rPr>
        <w:t xml:space="preserve"> cultiva</w:t>
      </w:r>
      <w:r w:rsidR="00CC160C">
        <w:rPr>
          <w:rFonts w:ascii="Times New Roman" w:hAnsi="Times New Roman" w:cs="Times New Roman"/>
          <w:sz w:val="24"/>
          <w:szCs w:val="24"/>
          <w:lang w:val="en"/>
        </w:rPr>
        <w:t>rs</w:t>
      </w:r>
      <w:r w:rsidRPr="00A0426E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CC160C" w:rsidRPr="00CC160C">
        <w:rPr>
          <w:rFonts w:ascii="Times New Roman" w:hAnsi="Times New Roman"/>
          <w:sz w:val="24"/>
          <w:szCs w:val="24"/>
          <w:lang w:val="en-US"/>
        </w:rPr>
        <w:t>chickpea</w:t>
      </w:r>
      <w:r w:rsidR="00CC160C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C160C" w:rsidRPr="002D72E4">
        <w:rPr>
          <w:rFonts w:ascii="Times New Roman" w:hAnsi="Times New Roman" w:cs="Times New Roman"/>
          <w:sz w:val="24"/>
          <w:szCs w:val="24"/>
          <w:lang w:val="en"/>
        </w:rPr>
        <w:t>agricultural yield</w:t>
      </w:r>
    </w:p>
    <w:p w:rsidR="00A0426E" w:rsidRPr="009B067A" w:rsidRDefault="00A0426E" w:rsidP="00A04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s-ES"/>
        </w:rPr>
      </w:pPr>
    </w:p>
    <w:p w:rsidR="009B067A" w:rsidRPr="009B067A" w:rsidRDefault="009B067A" w:rsidP="002C231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B067A" w:rsidRPr="009B067A" w:rsidSect="002C2311">
      <w:headerReference w:type="default" r:id="rId9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52" w:rsidRDefault="004D5E52" w:rsidP="002C2311">
      <w:pPr>
        <w:spacing w:after="0" w:line="240" w:lineRule="auto"/>
      </w:pPr>
      <w:r>
        <w:separator/>
      </w:r>
    </w:p>
  </w:endnote>
  <w:endnote w:type="continuationSeparator" w:id="0">
    <w:p w:rsidR="004D5E52" w:rsidRDefault="004D5E52" w:rsidP="002C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52" w:rsidRDefault="004D5E52" w:rsidP="002C2311">
      <w:pPr>
        <w:spacing w:after="0" w:line="240" w:lineRule="auto"/>
      </w:pPr>
      <w:r>
        <w:separator/>
      </w:r>
    </w:p>
  </w:footnote>
  <w:footnote w:type="continuationSeparator" w:id="0">
    <w:p w:rsidR="004D5E52" w:rsidRDefault="004D5E52" w:rsidP="002C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11" w:rsidRPr="00640758" w:rsidRDefault="002C2311" w:rsidP="002C2311">
    <w:pPr>
      <w:pStyle w:val="Encabezado"/>
      <w:jc w:val="center"/>
      <w:rPr>
        <w:rFonts w:ascii="Times New Roman" w:hAnsi="Times New Roman"/>
        <w:b/>
        <w:sz w:val="24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758">
      <w:rPr>
        <w:rFonts w:ascii="Times New Roman" w:hAnsi="Times New Roman"/>
        <w:b/>
        <w:sz w:val="24"/>
      </w:rPr>
      <w:t xml:space="preserve">PLANTILLA OFICIAL PARA LA PRESENTACIÓN DE TRABAJOS </w:t>
    </w:r>
  </w:p>
  <w:p w:rsidR="002C2311" w:rsidRDefault="002C2311" w:rsidP="002C2311">
    <w:pPr>
      <w:pStyle w:val="Encabezado"/>
      <w:jc w:val="center"/>
      <w:rPr>
        <w:rFonts w:ascii="Times New Roman" w:hAnsi="Times New Roman"/>
        <w:b/>
        <w:sz w:val="24"/>
      </w:rPr>
    </w:pPr>
    <w:r w:rsidRPr="00640758">
      <w:rPr>
        <w:rFonts w:ascii="Times New Roman" w:hAnsi="Times New Roman"/>
        <w:b/>
        <w:sz w:val="24"/>
      </w:rPr>
      <w:t>II C</w:t>
    </w:r>
    <w:r>
      <w:rPr>
        <w:rFonts w:ascii="Times New Roman" w:hAnsi="Times New Roman"/>
        <w:b/>
        <w:sz w:val="24"/>
      </w:rPr>
      <w:t>ONVENCIÓ</w:t>
    </w:r>
    <w:r w:rsidRPr="00640758">
      <w:rPr>
        <w:rFonts w:ascii="Times New Roman" w:hAnsi="Times New Roman"/>
        <w:b/>
        <w:sz w:val="24"/>
      </w:rPr>
      <w:t xml:space="preserve">N CIENTÍFICA INTERNACIONAL </w:t>
    </w:r>
  </w:p>
  <w:p w:rsidR="002C2311" w:rsidRDefault="002C2311" w:rsidP="002C2311">
    <w:pPr>
      <w:pStyle w:val="Encabezado"/>
      <w:jc w:val="center"/>
      <w:rPr>
        <w:rFonts w:ascii="Times New Roman" w:hAnsi="Times New Roman"/>
        <w:sz w:val="24"/>
        <w:szCs w:val="24"/>
      </w:rPr>
    </w:pPr>
    <w:r w:rsidRPr="00640758">
      <w:rPr>
        <w:rFonts w:ascii="Times New Roman" w:hAnsi="Times New Roman"/>
        <w:b/>
        <w:sz w:val="24"/>
      </w:rPr>
      <w:t>“</w:t>
    </w:r>
    <w:r>
      <w:rPr>
        <w:rFonts w:ascii="Times New Roman" w:hAnsi="Times New Roman"/>
        <w:b/>
        <w:sz w:val="24"/>
      </w:rPr>
      <w:t xml:space="preserve">II CCI </w:t>
    </w:r>
    <w:r w:rsidRPr="00640758">
      <w:rPr>
        <w:rFonts w:ascii="Times New Roman" w:hAnsi="Times New Roman"/>
        <w:b/>
        <w:sz w:val="24"/>
      </w:rPr>
      <w:t>UCLV 2019”</w:t>
    </w:r>
    <w:r w:rsidRPr="00640758">
      <w:rPr>
        <w:rFonts w:ascii="Times New Roman" w:hAnsi="Times New Roman"/>
        <w:sz w:val="24"/>
        <w:szCs w:val="24"/>
      </w:rPr>
      <w:t xml:space="preserve"> </w:t>
    </w:r>
  </w:p>
  <w:p w:rsidR="002C2311" w:rsidRPr="00640758" w:rsidRDefault="002C2311" w:rsidP="002C2311">
    <w:pPr>
      <w:pStyle w:val="Encabezado"/>
      <w:jc w:val="center"/>
      <w:rPr>
        <w:rFonts w:ascii="Times New Roman" w:hAnsi="Times New Roman"/>
        <w:b/>
        <w:sz w:val="24"/>
      </w:rPr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64770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2311" w:rsidRDefault="002C2311" w:rsidP="002C2311">
    <w:pPr>
      <w:pStyle w:val="Encabezado"/>
      <w:jc w:val="center"/>
      <w:rPr>
        <w:rFonts w:ascii="Times New Roman" w:hAnsi="Times New Roman"/>
        <w:b/>
        <w:sz w:val="24"/>
      </w:rPr>
    </w:pPr>
    <w:r w:rsidRPr="00640758">
      <w:rPr>
        <w:rFonts w:ascii="Times New Roman" w:hAnsi="Times New Roman"/>
        <w:b/>
        <w:sz w:val="24"/>
      </w:rPr>
      <w:t xml:space="preserve">DEL 23 AL 30 DE JUNIO </w:t>
    </w:r>
    <w:r>
      <w:rPr>
        <w:rFonts w:ascii="Times New Roman" w:hAnsi="Times New Roman"/>
        <w:b/>
        <w:sz w:val="24"/>
      </w:rPr>
      <w:t xml:space="preserve">DEL </w:t>
    </w:r>
    <w:r w:rsidRPr="00640758">
      <w:rPr>
        <w:rFonts w:ascii="Times New Roman" w:hAnsi="Times New Roman"/>
        <w:b/>
        <w:sz w:val="24"/>
      </w:rPr>
      <w:t xml:space="preserve">2019. </w:t>
    </w:r>
  </w:p>
  <w:p w:rsidR="002C2311" w:rsidRDefault="002C2311" w:rsidP="002C2311">
    <w:pPr>
      <w:pStyle w:val="Encabezado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CAYOS DE VILLA CLARA. </w:t>
    </w:r>
    <w:r w:rsidRPr="00640758">
      <w:rPr>
        <w:rFonts w:ascii="Times New Roman" w:hAnsi="Times New Roman"/>
        <w:b/>
        <w:sz w:val="24"/>
      </w:rPr>
      <w:t>CUBA</w:t>
    </w:r>
    <w:r>
      <w:rPr>
        <w:rFonts w:ascii="Times New Roman" w:hAnsi="Times New Roman"/>
        <w:b/>
        <w:sz w:val="24"/>
      </w:rPr>
      <w:t>.</w:t>
    </w:r>
  </w:p>
  <w:p w:rsidR="002C2311" w:rsidRDefault="002C2311" w:rsidP="002C2311">
    <w:pPr>
      <w:pStyle w:val="Encabezado"/>
    </w:pPr>
  </w:p>
  <w:p w:rsidR="002C2311" w:rsidRDefault="002C23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6F"/>
    <w:rsid w:val="00065056"/>
    <w:rsid w:val="000D001C"/>
    <w:rsid w:val="0020047A"/>
    <w:rsid w:val="00213A31"/>
    <w:rsid w:val="00225FDA"/>
    <w:rsid w:val="0025437D"/>
    <w:rsid w:val="00263C7A"/>
    <w:rsid w:val="002A2AE9"/>
    <w:rsid w:val="002B2A5F"/>
    <w:rsid w:val="002C2311"/>
    <w:rsid w:val="002C29F4"/>
    <w:rsid w:val="002D72E4"/>
    <w:rsid w:val="003164E9"/>
    <w:rsid w:val="0033007E"/>
    <w:rsid w:val="00490DDF"/>
    <w:rsid w:val="004D5E52"/>
    <w:rsid w:val="004E0E6A"/>
    <w:rsid w:val="0052333E"/>
    <w:rsid w:val="006264E0"/>
    <w:rsid w:val="00640973"/>
    <w:rsid w:val="00663B20"/>
    <w:rsid w:val="006A30F9"/>
    <w:rsid w:val="007043AD"/>
    <w:rsid w:val="00714A95"/>
    <w:rsid w:val="0072080D"/>
    <w:rsid w:val="00774719"/>
    <w:rsid w:val="007906CE"/>
    <w:rsid w:val="00806904"/>
    <w:rsid w:val="00827729"/>
    <w:rsid w:val="00835194"/>
    <w:rsid w:val="0088279B"/>
    <w:rsid w:val="008E0407"/>
    <w:rsid w:val="008E7078"/>
    <w:rsid w:val="009116CF"/>
    <w:rsid w:val="00927F90"/>
    <w:rsid w:val="00946B6F"/>
    <w:rsid w:val="00973634"/>
    <w:rsid w:val="009B067A"/>
    <w:rsid w:val="009C21D2"/>
    <w:rsid w:val="00A0426E"/>
    <w:rsid w:val="00A04F16"/>
    <w:rsid w:val="00B36A17"/>
    <w:rsid w:val="00B63517"/>
    <w:rsid w:val="00B85D5B"/>
    <w:rsid w:val="00BA6621"/>
    <w:rsid w:val="00C25A7A"/>
    <w:rsid w:val="00CC160C"/>
    <w:rsid w:val="00CE45CD"/>
    <w:rsid w:val="00D45D35"/>
    <w:rsid w:val="00D74F6E"/>
    <w:rsid w:val="00DC4110"/>
    <w:rsid w:val="00DE0941"/>
    <w:rsid w:val="00DE414E"/>
    <w:rsid w:val="00E05AA4"/>
    <w:rsid w:val="00E52B9A"/>
    <w:rsid w:val="00ED7F12"/>
    <w:rsid w:val="00F62E94"/>
    <w:rsid w:val="00F9009B"/>
    <w:rsid w:val="00FC3D35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5yl5">
    <w:name w:val="_5yl5"/>
    <w:basedOn w:val="Fuentedeprrafopredeter"/>
    <w:rsid w:val="00973634"/>
  </w:style>
  <w:style w:type="character" w:customStyle="1" w:styleId="3oh-">
    <w:name w:val="_3oh-"/>
    <w:basedOn w:val="Fuentedeprrafopredeter"/>
    <w:rsid w:val="00DC4110"/>
  </w:style>
  <w:style w:type="paragraph" w:customStyle="1" w:styleId="Default">
    <w:name w:val="Default"/>
    <w:rsid w:val="00927F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C231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C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C2311"/>
  </w:style>
  <w:style w:type="paragraph" w:styleId="Piedepgina">
    <w:name w:val="footer"/>
    <w:basedOn w:val="Normal"/>
    <w:link w:val="PiedepginaCar"/>
    <w:uiPriority w:val="99"/>
    <w:unhideWhenUsed/>
    <w:rsid w:val="002C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311"/>
  </w:style>
  <w:style w:type="character" w:styleId="Hipervnculo">
    <w:name w:val="Hyperlink"/>
    <w:rsid w:val="00FF3CCC"/>
    <w:rPr>
      <w:color w:val="0000FF"/>
      <w:u w:val="single"/>
    </w:rPr>
  </w:style>
  <w:style w:type="character" w:customStyle="1" w:styleId="st">
    <w:name w:val="st"/>
    <w:basedOn w:val="Fuentedeprrafopredeter"/>
    <w:rsid w:val="00E05AA4"/>
  </w:style>
  <w:style w:type="character" w:styleId="nfasis">
    <w:name w:val="Emphasis"/>
    <w:basedOn w:val="Fuentedeprrafopredeter"/>
    <w:uiPriority w:val="20"/>
    <w:qFormat/>
    <w:rsid w:val="00E05AA4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B0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B067A"/>
    <w:rPr>
      <w:rFonts w:ascii="Courier New" w:eastAsia="Times New Roman" w:hAnsi="Courier New" w:cs="Courier New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5yl5">
    <w:name w:val="_5yl5"/>
    <w:basedOn w:val="Fuentedeprrafopredeter"/>
    <w:rsid w:val="00973634"/>
  </w:style>
  <w:style w:type="character" w:customStyle="1" w:styleId="3oh-">
    <w:name w:val="_3oh-"/>
    <w:basedOn w:val="Fuentedeprrafopredeter"/>
    <w:rsid w:val="00DC4110"/>
  </w:style>
  <w:style w:type="paragraph" w:customStyle="1" w:styleId="Default">
    <w:name w:val="Default"/>
    <w:rsid w:val="00927F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C231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C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C2311"/>
  </w:style>
  <w:style w:type="paragraph" w:styleId="Piedepgina">
    <w:name w:val="footer"/>
    <w:basedOn w:val="Normal"/>
    <w:link w:val="PiedepginaCar"/>
    <w:uiPriority w:val="99"/>
    <w:unhideWhenUsed/>
    <w:rsid w:val="002C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311"/>
  </w:style>
  <w:style w:type="character" w:styleId="Hipervnculo">
    <w:name w:val="Hyperlink"/>
    <w:rsid w:val="00FF3CCC"/>
    <w:rPr>
      <w:color w:val="0000FF"/>
      <w:u w:val="single"/>
    </w:rPr>
  </w:style>
  <w:style w:type="character" w:customStyle="1" w:styleId="st">
    <w:name w:val="st"/>
    <w:basedOn w:val="Fuentedeprrafopredeter"/>
    <w:rsid w:val="00E05AA4"/>
  </w:style>
  <w:style w:type="character" w:styleId="nfasis">
    <w:name w:val="Emphasis"/>
    <w:basedOn w:val="Fuentedeprrafopredeter"/>
    <w:uiPriority w:val="20"/>
    <w:qFormat/>
    <w:rsid w:val="00E05AA4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B0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B067A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ci@uclv.edu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produccion@sem.vcl.minag.c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cp:lastPrinted>2019-05-30T23:05:00Z</cp:lastPrinted>
  <dcterms:created xsi:type="dcterms:W3CDTF">2019-05-30T21:11:00Z</dcterms:created>
  <dcterms:modified xsi:type="dcterms:W3CDTF">2019-05-30T23:33:00Z</dcterms:modified>
</cp:coreProperties>
</file>