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XII CONFERENCIA INTERNACIONAL DE CIENCIAS EMPRESARIALES (CICE 2019)</w:t>
      </w:r>
    </w:p>
    <w:p w:rsidR="00BF7839"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 xml:space="preserve">IX TALLER INTERNACIONAL DE HOTELERÍA Y TURISMO </w:t>
      </w:r>
    </w:p>
    <w:p w:rsidR="009D67CD"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(HOTELTUR 2019)</w:t>
      </w:r>
    </w:p>
    <w:p w:rsidR="00E912D0" w:rsidRDefault="00E912D0" w:rsidP="00667F10">
      <w:pPr>
        <w:spacing w:after="0"/>
        <w:jc w:val="center"/>
        <w:rPr>
          <w:rFonts w:ascii="Times New Roman" w:hAnsi="Times New Roman" w:cs="Times New Roman"/>
          <w:b/>
          <w:sz w:val="24"/>
          <w:szCs w:val="24"/>
        </w:rPr>
      </w:pPr>
    </w:p>
    <w:p w:rsidR="00912062" w:rsidRPr="009D5E02" w:rsidRDefault="00912062" w:rsidP="00912062">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912062" w:rsidRDefault="00912062" w:rsidP="00912062">
      <w:pPr>
        <w:spacing w:after="0"/>
        <w:jc w:val="center"/>
        <w:rPr>
          <w:rFonts w:ascii="Times New Roman" w:hAnsi="Times New Roman" w:cs="Times New Roman"/>
          <w:sz w:val="24"/>
          <w:szCs w:val="24"/>
        </w:rPr>
      </w:pPr>
    </w:p>
    <w:p w:rsidR="00912062" w:rsidRPr="00090A23" w:rsidRDefault="00912062" w:rsidP="00912062">
      <w:pPr>
        <w:tabs>
          <w:tab w:val="left" w:pos="0"/>
          <w:tab w:val="left" w:pos="567"/>
        </w:tabs>
        <w:autoSpaceDE w:val="0"/>
        <w:autoSpaceDN w:val="0"/>
        <w:adjustRightInd w:val="0"/>
        <w:spacing w:after="0" w:line="240" w:lineRule="auto"/>
        <w:jc w:val="center"/>
        <w:rPr>
          <w:rStyle w:val="Hipervnculo"/>
          <w:rFonts w:ascii="Times New Roman" w:hAnsi="Times New Roman" w:cs="Times New Roman"/>
          <w:b/>
          <w:noProof/>
          <w:color w:val="auto"/>
          <w:sz w:val="28"/>
          <w:szCs w:val="28"/>
          <w:u w:val="none"/>
          <w:lang w:val="es-419"/>
        </w:rPr>
      </w:pPr>
      <w:hyperlink w:anchor="_Toc516482365" w:history="1">
        <w:r w:rsidRPr="00090A23">
          <w:rPr>
            <w:rStyle w:val="Hipervnculo"/>
            <w:rFonts w:ascii="Times New Roman" w:hAnsi="Times New Roman" w:cs="Times New Roman"/>
            <w:b/>
            <w:noProof/>
            <w:color w:val="auto"/>
            <w:sz w:val="28"/>
            <w:szCs w:val="28"/>
            <w:u w:val="none"/>
            <w:lang w:val="es-419"/>
          </w:rPr>
          <w:t>R</w:t>
        </w:r>
        <w:r w:rsidRPr="00090A23">
          <w:rPr>
            <w:rStyle w:val="Hipervnculo"/>
            <w:rFonts w:ascii="Times New Roman" w:hAnsi="Times New Roman" w:cs="Times New Roman"/>
            <w:b/>
            <w:noProof/>
            <w:color w:val="auto"/>
            <w:sz w:val="28"/>
            <w:szCs w:val="28"/>
            <w:u w:val="none"/>
          </w:rPr>
          <w:t xml:space="preserve">elaciones entre actores del alojamiento turístico </w:t>
        </w:r>
        <w:r>
          <w:rPr>
            <w:rStyle w:val="Hipervnculo"/>
            <w:rFonts w:ascii="Times New Roman" w:hAnsi="Times New Roman" w:cs="Times New Roman"/>
            <w:b/>
            <w:noProof/>
            <w:color w:val="auto"/>
            <w:sz w:val="28"/>
            <w:szCs w:val="28"/>
            <w:u w:val="none"/>
            <w:lang w:val="es-419"/>
          </w:rPr>
          <w:t>en Santa Clara y Remedios:Perpectiva del análisis de redes sociales</w:t>
        </w:r>
      </w:hyperlink>
    </w:p>
    <w:p w:rsidR="00912062" w:rsidRPr="00090A23" w:rsidRDefault="00912062" w:rsidP="00912062">
      <w:pPr>
        <w:spacing w:after="0"/>
        <w:jc w:val="center"/>
        <w:rPr>
          <w:rFonts w:ascii="Times New Roman" w:hAnsi="Times New Roman" w:cs="Times New Roman"/>
          <w:b/>
          <w:i/>
          <w:sz w:val="24"/>
          <w:szCs w:val="24"/>
          <w:lang w:val="es-419"/>
        </w:rPr>
      </w:pPr>
    </w:p>
    <w:p w:rsidR="00912062" w:rsidRPr="009D5E02" w:rsidRDefault="00912062" w:rsidP="00912062">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12062" w:rsidRDefault="00912062" w:rsidP="00912062">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Traducción exacta al inglés del título y mismo formato que el anterior agregando la cursiva</w:t>
      </w:r>
      <w:r w:rsidRPr="008A1C16">
        <w:rPr>
          <w:rFonts w:ascii="Times New Roman" w:hAnsi="Times New Roman" w:cs="Times New Roman"/>
          <w:sz w:val="24"/>
          <w:szCs w:val="24"/>
        </w:rPr>
        <w:t>)</w:t>
      </w:r>
      <w:r>
        <w:rPr>
          <w:rFonts w:ascii="Times New Roman" w:hAnsi="Times New Roman" w:cs="Times New Roman"/>
          <w:sz w:val="24"/>
          <w:szCs w:val="24"/>
        </w:rPr>
        <w:t>.</w:t>
      </w:r>
    </w:p>
    <w:p w:rsidR="00912062" w:rsidRDefault="00912062" w:rsidP="00912062">
      <w:pPr>
        <w:spacing w:after="0" w:line="360" w:lineRule="auto"/>
        <w:rPr>
          <w:rFonts w:ascii="Times New Roman" w:hAnsi="Times New Roman" w:cs="Times New Roman"/>
          <w:b/>
          <w:sz w:val="24"/>
          <w:szCs w:val="24"/>
        </w:rPr>
      </w:pPr>
    </w:p>
    <w:p w:rsidR="00912062" w:rsidRPr="00090A23" w:rsidRDefault="00912062" w:rsidP="00912062">
      <w:pPr>
        <w:spacing w:after="0" w:line="360" w:lineRule="auto"/>
        <w:jc w:val="center"/>
        <w:rPr>
          <w:rFonts w:ascii="Times New Roman" w:hAnsi="Times New Roman" w:cs="Times New Roman"/>
          <w:b/>
          <w:sz w:val="24"/>
          <w:szCs w:val="24"/>
        </w:rPr>
      </w:pPr>
      <w:r w:rsidRPr="00090A23">
        <w:rPr>
          <w:rFonts w:ascii="Times New Roman" w:hAnsi="Times New Roman" w:cs="Times New Roman"/>
          <w:b/>
          <w:sz w:val="20"/>
          <w:szCs w:val="20"/>
          <w:lang w:val="es-419"/>
        </w:rPr>
        <w:t>Kenia Alvarez Cepero</w:t>
      </w:r>
      <w:r>
        <w:rPr>
          <w:rStyle w:val="Refdenotaalpie"/>
          <w:rFonts w:ascii="Times New Roman" w:hAnsi="Times New Roman" w:cs="Times New Roman"/>
          <w:b/>
          <w:sz w:val="20"/>
          <w:szCs w:val="20"/>
          <w:lang w:val="es-419"/>
        </w:rPr>
        <w:footnoteReference w:id="1"/>
      </w:r>
      <w:r w:rsidRPr="00090A23">
        <w:rPr>
          <w:rFonts w:ascii="Times New Roman" w:hAnsi="Times New Roman" w:cs="Times New Roman"/>
          <w:b/>
          <w:sz w:val="24"/>
          <w:szCs w:val="24"/>
        </w:rPr>
        <w:t xml:space="preserve"> </w:t>
      </w:r>
      <w:r w:rsidRPr="00090A23">
        <w:rPr>
          <w:rFonts w:ascii="Times New Roman" w:hAnsi="Times New Roman" w:cs="Times New Roman"/>
          <w:b/>
          <w:sz w:val="24"/>
          <w:szCs w:val="24"/>
          <w:lang w:val="es-419"/>
        </w:rPr>
        <w:t>,</w:t>
      </w:r>
      <w:r w:rsidRPr="00090A23">
        <w:rPr>
          <w:rFonts w:ascii="Times New Roman" w:hAnsi="Times New Roman" w:cs="Times New Roman"/>
          <w:b/>
          <w:sz w:val="20"/>
          <w:szCs w:val="20"/>
          <w:lang w:val="es-419"/>
        </w:rPr>
        <w:t xml:space="preserve"> Esther Lidia Machado Chaviano</w:t>
      </w:r>
      <w:r>
        <w:rPr>
          <w:rStyle w:val="Refdenotaalpie"/>
          <w:rFonts w:ascii="Times New Roman" w:hAnsi="Times New Roman" w:cs="Times New Roman"/>
          <w:b/>
          <w:sz w:val="20"/>
          <w:szCs w:val="20"/>
          <w:lang w:val="es-419"/>
        </w:rPr>
        <w:footnoteReference w:id="2"/>
      </w:r>
      <w:r w:rsidRPr="00090A23">
        <w:rPr>
          <w:rFonts w:ascii="Times New Roman" w:hAnsi="Times New Roman" w:cs="Times New Roman"/>
          <w:b/>
          <w:sz w:val="24"/>
          <w:szCs w:val="24"/>
        </w:rPr>
        <w:t xml:space="preserve"> </w:t>
      </w:r>
      <w:r w:rsidRPr="00090A23">
        <w:rPr>
          <w:rFonts w:ascii="Times New Roman" w:hAnsi="Times New Roman" w:cs="Times New Roman"/>
          <w:b/>
          <w:sz w:val="24"/>
          <w:szCs w:val="24"/>
          <w:lang w:val="es-419"/>
        </w:rPr>
        <w:t>,</w:t>
      </w:r>
      <w:r w:rsidRPr="00090A23">
        <w:rPr>
          <w:rFonts w:ascii="Times New Roman" w:hAnsi="Times New Roman" w:cs="Times New Roman"/>
          <w:b/>
          <w:sz w:val="20"/>
          <w:szCs w:val="20"/>
          <w:lang w:val="es-419"/>
        </w:rPr>
        <w:t>Robert</w:t>
      </w:r>
      <w:r>
        <w:rPr>
          <w:rStyle w:val="Refdenotaalpie"/>
          <w:rFonts w:ascii="Times New Roman" w:hAnsi="Times New Roman" w:cs="Times New Roman"/>
          <w:b/>
          <w:sz w:val="20"/>
          <w:szCs w:val="20"/>
          <w:lang w:val="es-419"/>
        </w:rPr>
        <w:footnoteReference w:id="3"/>
      </w:r>
      <w:r w:rsidRPr="00090A23">
        <w:rPr>
          <w:rFonts w:ascii="Times New Roman" w:hAnsi="Times New Roman" w:cs="Times New Roman"/>
          <w:b/>
          <w:sz w:val="20"/>
          <w:szCs w:val="20"/>
          <w:lang w:val="es-419"/>
        </w:rPr>
        <w:t>o Muñoz González</w:t>
      </w:r>
      <w:r w:rsidRPr="00090A23">
        <w:rPr>
          <w:rFonts w:ascii="Times New Roman" w:hAnsi="Times New Roman" w:cs="Times New Roman"/>
          <w:b/>
          <w:sz w:val="24"/>
          <w:szCs w:val="24"/>
        </w:rPr>
        <w:t xml:space="preserve"> </w:t>
      </w:r>
    </w:p>
    <w:p w:rsidR="00912062" w:rsidRDefault="00912062" w:rsidP="009120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912062" w:rsidRPr="00090A23" w:rsidRDefault="00912062" w:rsidP="00912062">
      <w:pPr>
        <w:spacing w:after="0" w:line="360" w:lineRule="auto"/>
        <w:jc w:val="both"/>
        <w:rPr>
          <w:rFonts w:ascii="Times New Roman" w:hAnsi="Times New Roman" w:cs="Times New Roman"/>
          <w:sz w:val="24"/>
          <w:szCs w:val="24"/>
        </w:rPr>
      </w:pPr>
      <w:r w:rsidRPr="00090A23">
        <w:rPr>
          <w:rFonts w:ascii="Times New Roman" w:hAnsi="Times New Roman" w:cs="Times New Roman"/>
          <w:sz w:val="24"/>
          <w:szCs w:val="24"/>
          <w:lang w:val="es-419"/>
        </w:rPr>
        <w:t>Santa Clara y Remedios , municipios de la provincia de Villa Clara, son</w:t>
      </w:r>
      <w:r w:rsidRPr="00090A23">
        <w:rPr>
          <w:rFonts w:ascii="Times New Roman" w:hAnsi="Times New Roman" w:cs="Times New Roman"/>
          <w:sz w:val="24"/>
          <w:szCs w:val="24"/>
        </w:rPr>
        <w:t xml:space="preserve"> un ejemplo de ello al mostrar un crecimiento acelerado del sector privado individual en comparación con el sector público. Esta investigación tiene como objetivo principal evaluar las relaciones existentes entre ambos sectores del alojamiento turístico en </w:t>
      </w:r>
      <w:r w:rsidRPr="00090A23">
        <w:rPr>
          <w:rFonts w:ascii="Times New Roman" w:hAnsi="Times New Roman" w:cs="Times New Roman"/>
          <w:sz w:val="24"/>
          <w:szCs w:val="24"/>
          <w:lang w:val="es-419"/>
        </w:rPr>
        <w:t xml:space="preserve">ambos </w:t>
      </w:r>
      <w:r w:rsidRPr="00090A23">
        <w:rPr>
          <w:rFonts w:ascii="Times New Roman" w:hAnsi="Times New Roman" w:cs="Times New Roman"/>
          <w:sz w:val="24"/>
          <w:szCs w:val="24"/>
        </w:rPr>
        <w:t>territorio</w:t>
      </w:r>
      <w:r w:rsidRPr="00090A23">
        <w:rPr>
          <w:rFonts w:ascii="Times New Roman" w:hAnsi="Times New Roman" w:cs="Times New Roman"/>
          <w:sz w:val="24"/>
          <w:szCs w:val="24"/>
          <w:lang w:val="es-419"/>
        </w:rPr>
        <w:t>s</w:t>
      </w:r>
      <w:r w:rsidRPr="00090A23">
        <w:rPr>
          <w:rFonts w:ascii="Times New Roman" w:hAnsi="Times New Roman" w:cs="Times New Roman"/>
          <w:sz w:val="24"/>
          <w:szCs w:val="24"/>
        </w:rPr>
        <w:t xml:space="preserve"> a partir de la aplicación de las tres primeras etapas del procedimiento para la definición de estrategias de cooperación integrada entre los actores del alojamiento turístico de un territorio, aportado por </w:t>
      </w:r>
      <w:proofErr w:type="spellStart"/>
      <w:r w:rsidRPr="00090A23">
        <w:rPr>
          <w:rFonts w:ascii="Times New Roman" w:hAnsi="Times New Roman" w:cs="Times New Roman"/>
          <w:sz w:val="24"/>
          <w:szCs w:val="24"/>
        </w:rPr>
        <w:t>Alvarez</w:t>
      </w:r>
      <w:proofErr w:type="spellEnd"/>
      <w:r w:rsidRPr="00090A23">
        <w:rPr>
          <w:rFonts w:ascii="Times New Roman" w:hAnsi="Times New Roman" w:cs="Times New Roman"/>
          <w:sz w:val="24"/>
          <w:szCs w:val="24"/>
        </w:rPr>
        <w:t xml:space="preserve"> (201</w:t>
      </w:r>
      <w:r w:rsidRPr="00090A23">
        <w:rPr>
          <w:rFonts w:ascii="Times New Roman" w:hAnsi="Times New Roman" w:cs="Times New Roman"/>
          <w:sz w:val="24"/>
          <w:szCs w:val="24"/>
          <w:lang w:val="es-419"/>
        </w:rPr>
        <w:t>7</w:t>
      </w:r>
      <w:r w:rsidRPr="00090A23">
        <w:rPr>
          <w:rFonts w:ascii="Times New Roman" w:hAnsi="Times New Roman" w:cs="Times New Roman"/>
          <w:sz w:val="24"/>
          <w:szCs w:val="24"/>
        </w:rPr>
        <w:t xml:space="preserve">). La metodología de la investigación se enmarca en el </w:t>
      </w:r>
      <w:r w:rsidRPr="00090A23">
        <w:rPr>
          <w:rFonts w:ascii="Times New Roman" w:hAnsi="Times New Roman" w:cs="Times New Roman"/>
          <w:noProof/>
          <w:sz w:val="24"/>
          <w:szCs w:val="24"/>
          <w:lang w:eastAsia="es-ES"/>
        </w:rPr>
        <w:t xml:space="preserve">análisis documental, la aplicación de encuestas y entrevistas,el análisis de datos históricos y estadísticos,la observación y el </w:t>
      </w:r>
      <w:r w:rsidRPr="00090A23">
        <w:rPr>
          <w:rFonts w:ascii="Times New Roman" w:hAnsi="Times New Roman" w:cs="Times New Roman"/>
          <w:sz w:val="24"/>
          <w:szCs w:val="24"/>
        </w:rPr>
        <w:t>procesamiento de datos mediante el software UCINET 6 a partir del método de redes completas. La aplicación del procedimiento permitió evaluar</w:t>
      </w:r>
      <w:r w:rsidRPr="00090A23">
        <w:rPr>
          <w:rFonts w:ascii="Times New Roman" w:hAnsi="Times New Roman" w:cs="Times New Roman"/>
          <w:sz w:val="24"/>
          <w:szCs w:val="24"/>
          <w:lang w:val="es-419"/>
        </w:rPr>
        <w:t xml:space="preserve"> cualitativa y cuantitativamente</w:t>
      </w:r>
      <w:r w:rsidRPr="00090A23">
        <w:rPr>
          <w:rFonts w:ascii="Times New Roman" w:hAnsi="Times New Roman" w:cs="Times New Roman"/>
          <w:sz w:val="24"/>
          <w:szCs w:val="24"/>
        </w:rPr>
        <w:t xml:space="preserve"> las relaciones entre ambos sectores del alojamiento turístico</w:t>
      </w:r>
    </w:p>
    <w:p w:rsidR="00912062" w:rsidRPr="00090A23" w:rsidRDefault="00912062" w:rsidP="00912062">
      <w:pPr>
        <w:spacing w:line="240" w:lineRule="auto"/>
        <w:jc w:val="both"/>
        <w:rPr>
          <w:rFonts w:ascii="Times New Roman" w:hAnsi="Times New Roman" w:cs="Times New Roman"/>
          <w:b/>
          <w:sz w:val="24"/>
          <w:szCs w:val="24"/>
          <w:lang w:val="es-419"/>
        </w:rPr>
      </w:pPr>
      <w:r w:rsidRPr="009061A5">
        <w:rPr>
          <w:rFonts w:ascii="Times New Roman" w:hAnsi="Times New Roman" w:cs="Times New Roman"/>
          <w:b/>
          <w:sz w:val="24"/>
          <w:szCs w:val="24"/>
        </w:rPr>
        <w:t>Palabras Clave:</w:t>
      </w:r>
      <w:r w:rsidRPr="00DF2A47">
        <w:rPr>
          <w:rFonts w:ascii="Arial" w:hAnsi="Arial" w:cs="Arial"/>
          <w:sz w:val="20"/>
          <w:szCs w:val="20"/>
        </w:rPr>
        <w:t xml:space="preserve"> </w:t>
      </w:r>
      <w:r w:rsidRPr="00090A23">
        <w:rPr>
          <w:rFonts w:ascii="Times New Roman" w:hAnsi="Times New Roman" w:cs="Times New Roman"/>
          <w:sz w:val="24"/>
          <w:szCs w:val="24"/>
          <w:lang w:val="es-419"/>
        </w:rPr>
        <w:t>S</w:t>
      </w:r>
      <w:proofErr w:type="spellStart"/>
      <w:r w:rsidRPr="00090A23">
        <w:rPr>
          <w:rFonts w:ascii="Times New Roman" w:hAnsi="Times New Roman" w:cs="Times New Roman"/>
          <w:sz w:val="24"/>
          <w:szCs w:val="24"/>
        </w:rPr>
        <w:t>ector</w:t>
      </w:r>
      <w:proofErr w:type="spellEnd"/>
      <w:r w:rsidRPr="00090A23">
        <w:rPr>
          <w:rFonts w:ascii="Times New Roman" w:hAnsi="Times New Roman" w:cs="Times New Roman"/>
          <w:sz w:val="24"/>
          <w:szCs w:val="24"/>
        </w:rPr>
        <w:t xml:space="preserve"> privado individual</w:t>
      </w:r>
      <w:r w:rsidRPr="00090A23">
        <w:rPr>
          <w:rFonts w:ascii="Times New Roman" w:hAnsi="Times New Roman" w:cs="Times New Roman"/>
          <w:sz w:val="24"/>
          <w:szCs w:val="24"/>
          <w:lang w:val="es-419"/>
        </w:rPr>
        <w:t>; A</w:t>
      </w:r>
      <w:proofErr w:type="spellStart"/>
      <w:r w:rsidRPr="00090A23">
        <w:rPr>
          <w:rFonts w:ascii="Times New Roman" w:hAnsi="Times New Roman" w:cs="Times New Roman"/>
          <w:sz w:val="24"/>
          <w:szCs w:val="24"/>
        </w:rPr>
        <w:t>ctores</w:t>
      </w:r>
      <w:proofErr w:type="spellEnd"/>
      <w:r w:rsidRPr="00090A23">
        <w:rPr>
          <w:rFonts w:ascii="Times New Roman" w:hAnsi="Times New Roman" w:cs="Times New Roman"/>
          <w:sz w:val="24"/>
          <w:szCs w:val="24"/>
          <w:lang w:val="es-419"/>
        </w:rPr>
        <w:t>;</w:t>
      </w:r>
      <w:r w:rsidRPr="00090A23">
        <w:rPr>
          <w:rFonts w:ascii="Times New Roman" w:hAnsi="Times New Roman" w:cs="Times New Roman"/>
          <w:sz w:val="24"/>
          <w:szCs w:val="24"/>
        </w:rPr>
        <w:t xml:space="preserve"> </w:t>
      </w:r>
      <w:r w:rsidRPr="00090A23">
        <w:rPr>
          <w:rFonts w:ascii="Times New Roman" w:hAnsi="Times New Roman" w:cs="Times New Roman"/>
          <w:sz w:val="24"/>
          <w:szCs w:val="24"/>
          <w:lang w:val="es-419"/>
        </w:rPr>
        <w:t>A</w:t>
      </w:r>
      <w:proofErr w:type="spellStart"/>
      <w:r w:rsidRPr="00090A23">
        <w:rPr>
          <w:rFonts w:ascii="Times New Roman" w:hAnsi="Times New Roman" w:cs="Times New Roman"/>
          <w:sz w:val="24"/>
          <w:szCs w:val="24"/>
        </w:rPr>
        <w:t>lojamiento</w:t>
      </w:r>
      <w:proofErr w:type="spellEnd"/>
      <w:r w:rsidRPr="00090A23">
        <w:rPr>
          <w:rFonts w:ascii="Times New Roman" w:hAnsi="Times New Roman" w:cs="Times New Roman"/>
          <w:sz w:val="24"/>
          <w:szCs w:val="24"/>
          <w:lang w:val="es-419"/>
        </w:rPr>
        <w:t>;</w:t>
      </w:r>
      <w:r w:rsidRPr="00090A23">
        <w:rPr>
          <w:rFonts w:ascii="Times New Roman" w:hAnsi="Times New Roman" w:cs="Times New Roman"/>
          <w:sz w:val="24"/>
          <w:szCs w:val="24"/>
        </w:rPr>
        <w:t xml:space="preserve"> </w:t>
      </w:r>
      <w:r w:rsidRPr="00090A23">
        <w:rPr>
          <w:rFonts w:ascii="Times New Roman" w:hAnsi="Times New Roman" w:cs="Times New Roman"/>
          <w:sz w:val="24"/>
          <w:szCs w:val="24"/>
          <w:lang w:val="es-419"/>
        </w:rPr>
        <w:t>R</w:t>
      </w:r>
      <w:r w:rsidRPr="00090A23">
        <w:rPr>
          <w:rFonts w:ascii="Times New Roman" w:hAnsi="Times New Roman" w:cs="Times New Roman"/>
          <w:sz w:val="24"/>
          <w:szCs w:val="24"/>
        </w:rPr>
        <w:t>elaciones</w:t>
      </w:r>
      <w:r w:rsidRPr="00090A23">
        <w:rPr>
          <w:rFonts w:ascii="Times New Roman" w:hAnsi="Times New Roman" w:cs="Times New Roman"/>
          <w:sz w:val="24"/>
          <w:szCs w:val="24"/>
          <w:lang w:val="es-419"/>
        </w:rPr>
        <w:t>; Análisis de redes</w:t>
      </w:r>
    </w:p>
    <w:p w:rsidR="00912062" w:rsidRPr="00090A23" w:rsidRDefault="00912062" w:rsidP="00912062">
      <w:pPr>
        <w:spacing w:line="360" w:lineRule="auto"/>
        <w:jc w:val="both"/>
        <w:rPr>
          <w:rFonts w:ascii="Times New Roman" w:hAnsi="Times New Roman" w:cs="Times New Roman"/>
          <w:i/>
          <w:sz w:val="24"/>
          <w:szCs w:val="24"/>
          <w:lang w:val="en-US"/>
        </w:rPr>
      </w:pPr>
      <w:proofErr w:type="gramStart"/>
      <w:r w:rsidRPr="00090A23">
        <w:rPr>
          <w:rFonts w:ascii="Times New Roman" w:hAnsi="Times New Roman" w:cs="Times New Roman"/>
          <w:b/>
          <w:i/>
          <w:sz w:val="24"/>
          <w:szCs w:val="24"/>
          <w:lang w:val="en-US"/>
        </w:rPr>
        <w:lastRenderedPageBreak/>
        <w:t>Abstract</w:t>
      </w:r>
      <w:r w:rsidRPr="00090A23">
        <w:rPr>
          <w:rFonts w:ascii="Arial" w:hAnsi="Arial" w:cs="Arial"/>
          <w:sz w:val="20"/>
          <w:szCs w:val="20"/>
          <w:lang w:val="en-US"/>
        </w:rPr>
        <w:t xml:space="preserve"> :</w:t>
      </w:r>
      <w:proofErr w:type="gramEnd"/>
      <w:r w:rsidRPr="008D1176">
        <w:rPr>
          <w:rFonts w:ascii="Arial" w:hAnsi="Arial" w:cs="Arial"/>
          <w:sz w:val="20"/>
          <w:szCs w:val="20"/>
          <w:lang w:val="en-US"/>
        </w:rPr>
        <w:t xml:space="preserve"> </w:t>
      </w:r>
      <w:r w:rsidRPr="00090A23">
        <w:rPr>
          <w:rFonts w:ascii="Times New Roman" w:hAnsi="Times New Roman" w:cs="Times New Roman"/>
          <w:i/>
          <w:sz w:val="24"/>
          <w:szCs w:val="24"/>
          <w:lang w:val="en-US"/>
        </w:rPr>
        <w:t>Santa Clara and Remedios, municipalities of the province of Villa Clara, are an example of this, showing an accelerated growth of the individual private sector in comparison with the public sector. The main objective of this research is to evaluate the existing relations between both tourist accommodation sectors in both territories, starting from the application of the first three stages of the procedure for the definition of integrated cooperation strategies between the actors of the tourist accommodation of a territory, provided by Alvarez (2015). The methodology of the investigation is framed in the documentary analysis, the application of surveys and interviews, the analysis of historical and statistical data, the observation and the processing of data through the software UCINET 6 from the method of complete networks. The application of the procedure allowed to evaluate qualitatively and quantitatively the relations between both sectors of the tourist accommodation.</w:t>
      </w:r>
    </w:p>
    <w:p w:rsidR="009061A5" w:rsidRDefault="009061A5" w:rsidP="00FF3346">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E912D0">
        <w:rPr>
          <w:rFonts w:ascii="Times New Roman" w:hAnsi="Times New Roman" w:cs="Times New Roman"/>
          <w:sz w:val="24"/>
          <w:szCs w:val="24"/>
        </w:rPr>
        <w:t>(traducción fiel al inglés del apartado palabras clave y mismo formato que el anterior agregando la cursiva).</w:t>
      </w:r>
    </w:p>
    <w:p w:rsidR="00C12062" w:rsidRDefault="00C12062"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91341" w:rsidRPr="00291341" w:rsidRDefault="00291341" w:rsidP="00291341">
      <w:pPr>
        <w:pStyle w:val="SP77976"/>
        <w:spacing w:line="360" w:lineRule="auto"/>
        <w:jc w:val="both"/>
        <w:rPr>
          <w:rStyle w:val="SC2553"/>
          <w:rFonts w:ascii="Times New Roman" w:hAnsi="Times New Roman" w:cs="Times New Roman"/>
          <w:sz w:val="24"/>
          <w:szCs w:val="24"/>
        </w:rPr>
      </w:pPr>
      <w:r w:rsidRPr="00291341">
        <w:rPr>
          <w:rStyle w:val="SC2553"/>
          <w:rFonts w:ascii="Times New Roman" w:hAnsi="Times New Roman" w:cs="Times New Roman"/>
          <w:sz w:val="24"/>
          <w:szCs w:val="24"/>
        </w:rPr>
        <w:t>Cuba está transitando por una nueva etapa del desarrollo de la actividad turística lo que exige una relación coherente entre los numero</w:t>
      </w:r>
      <w:r w:rsidRPr="00291341">
        <w:rPr>
          <w:rStyle w:val="SC2553"/>
          <w:rFonts w:ascii="Times New Roman" w:hAnsi="Times New Roman" w:cs="Times New Roman"/>
          <w:sz w:val="24"/>
          <w:szCs w:val="24"/>
        </w:rPr>
        <w:softHyphen/>
        <w:t>sos componentes de lo público y lo privado, por lo que sería necesaria una nueva concepción de la actividad turística en términos de destino integral y no sólo de un conjunto de productos aislados, poco o nada diferenciados.</w:t>
      </w:r>
    </w:p>
    <w:p w:rsidR="00291341" w:rsidRPr="009421EA" w:rsidRDefault="00291341" w:rsidP="00291341">
      <w:pPr>
        <w:pStyle w:val="SP77976"/>
        <w:spacing w:line="360" w:lineRule="auto"/>
        <w:jc w:val="both"/>
        <w:rPr>
          <w:rFonts w:ascii="Arial" w:hAnsi="Arial" w:cs="Arial"/>
          <w:bCs/>
          <w:iCs/>
          <w:sz w:val="20"/>
          <w:szCs w:val="20"/>
        </w:rPr>
      </w:pPr>
      <w:r w:rsidRPr="00291341">
        <w:rPr>
          <w:rFonts w:ascii="Times New Roman" w:hAnsi="Times New Roman"/>
        </w:rPr>
        <w:t xml:space="preserve">La actualización del modelo económico cubano a partir del 6to Congreso del Partido Comunista de Cuba (PCC) ha permitido el reconocimiento y dinamismo del sector privado-individual. </w:t>
      </w:r>
      <w:r w:rsidRPr="00291341">
        <w:rPr>
          <w:rFonts w:ascii="Times New Roman" w:hAnsi="Times New Roman"/>
          <w:bCs/>
          <w:iCs/>
          <w:lang w:val="es-419"/>
        </w:rPr>
        <w:t>En el caso de Cuba</w:t>
      </w:r>
      <w:r w:rsidRPr="00291341">
        <w:rPr>
          <w:rFonts w:ascii="Times New Roman" w:hAnsi="Times New Roman"/>
          <w:bCs/>
          <w:iCs/>
        </w:rPr>
        <w:t xml:space="preserve">, </w:t>
      </w:r>
      <w:r w:rsidRPr="00291341">
        <w:rPr>
          <w:rFonts w:ascii="Times New Roman" w:hAnsi="Times New Roman"/>
          <w:bCs/>
          <w:iCs/>
          <w:lang w:val="es-419"/>
        </w:rPr>
        <w:t>la</w:t>
      </w:r>
      <w:r w:rsidRPr="00291341">
        <w:rPr>
          <w:rFonts w:ascii="Times New Roman" w:hAnsi="Times New Roman"/>
          <w:bCs/>
          <w:iCs/>
        </w:rPr>
        <w:t xml:space="preserve">s directrices para la actualización del modelo económico plantean por una parte que el “modelo de gestión reconoce y promueve, además de la empresa estatal socialista, que es la forma principal en la economía nacional, las modalidades de inversión extranjera previstas en la ley (empresas mixtas, contratos de asociación económica internacional, entre otras), las cooperativas, los agricultores pequeños, los usufructuarios, los arrendatarios, los trabajadores por cuenta propia y otras </w:t>
      </w:r>
      <w:r w:rsidRPr="00291341">
        <w:rPr>
          <w:rFonts w:ascii="Times New Roman" w:hAnsi="Times New Roman"/>
          <w:bCs/>
          <w:iCs/>
        </w:rPr>
        <w:lastRenderedPageBreak/>
        <w:t>formas, todas las que, en conjunto, deben contribuir a elevar la eficiencia”,</w:t>
      </w:r>
      <w:r w:rsidRPr="00291341">
        <w:rPr>
          <w:rFonts w:ascii="Times New Roman" w:hAnsi="Times New Roman"/>
          <w:bCs/>
          <w:iCs/>
          <w:vertAlign w:val="superscript"/>
        </w:rPr>
        <w:footnoteReference w:id="4"/>
      </w:r>
      <w:r w:rsidRPr="00291341">
        <w:rPr>
          <w:rFonts w:ascii="Times New Roman" w:hAnsi="Times New Roman"/>
          <w:bCs/>
          <w:iCs/>
        </w:rPr>
        <w:t xml:space="preserve"> y por otra parte, en alusión al peso de la actividad no estatal en el sector del turismo se expresa que la “actividad no estatal en alojamiento, gastronomía y otros servicios, se continuará desarrollando como oferta turística complementaria a la estatal”.</w:t>
      </w:r>
      <w:r w:rsidRPr="009421EA">
        <w:rPr>
          <w:rFonts w:ascii="Arial" w:hAnsi="Arial" w:cs="Arial"/>
          <w:bCs/>
          <w:iCs/>
          <w:sz w:val="20"/>
          <w:szCs w:val="20"/>
          <w:vertAlign w:val="superscript"/>
        </w:rPr>
        <w:footnoteReference w:id="5"/>
      </w:r>
    </w:p>
    <w:p w:rsidR="00910010" w:rsidRPr="00291341" w:rsidRDefault="00291341" w:rsidP="00291341">
      <w:pPr>
        <w:spacing w:after="0" w:line="360" w:lineRule="auto"/>
        <w:jc w:val="both"/>
        <w:rPr>
          <w:rFonts w:ascii="Times New Roman" w:hAnsi="Times New Roman" w:cs="Times New Roman"/>
          <w:bCs/>
          <w:sz w:val="24"/>
          <w:szCs w:val="24"/>
          <w:lang w:val="es-419"/>
        </w:rPr>
      </w:pPr>
      <w:r w:rsidRPr="00291341">
        <w:rPr>
          <w:rFonts w:ascii="Times New Roman" w:hAnsi="Times New Roman" w:cs="Times New Roman"/>
          <w:sz w:val="24"/>
          <w:szCs w:val="24"/>
        </w:rPr>
        <w:t xml:space="preserve">En </w:t>
      </w:r>
      <w:r w:rsidRPr="00291341">
        <w:rPr>
          <w:rFonts w:ascii="Times New Roman" w:hAnsi="Times New Roman" w:cs="Times New Roman"/>
          <w:sz w:val="24"/>
          <w:szCs w:val="24"/>
          <w:lang w:val="es-419"/>
        </w:rPr>
        <w:t>los municipios de Santa Clara y Remedios</w:t>
      </w:r>
      <w:r w:rsidRPr="00291341">
        <w:rPr>
          <w:rFonts w:ascii="Times New Roman" w:hAnsi="Times New Roman" w:cs="Times New Roman"/>
          <w:sz w:val="24"/>
          <w:szCs w:val="24"/>
        </w:rPr>
        <w:t>, l</w:t>
      </w:r>
      <w:r w:rsidRPr="00291341">
        <w:rPr>
          <w:rFonts w:ascii="Times New Roman" w:hAnsi="Times New Roman" w:cs="Times New Roman"/>
          <w:bCs/>
          <w:iCs/>
          <w:sz w:val="24"/>
          <w:szCs w:val="24"/>
        </w:rPr>
        <w:t>a creciente oferta de alojamiento privado-</w:t>
      </w:r>
      <w:r w:rsidRPr="00291341">
        <w:rPr>
          <w:rFonts w:ascii="Times New Roman" w:hAnsi="Times New Roman" w:cs="Times New Roman"/>
          <w:bCs/>
          <w:iCs/>
          <w:sz w:val="24"/>
          <w:szCs w:val="24"/>
        </w:rPr>
        <w:t>individual</w:t>
      </w:r>
      <w:r w:rsidRPr="00291341">
        <w:rPr>
          <w:rFonts w:ascii="Times New Roman" w:hAnsi="Times New Roman" w:cs="Times New Roman"/>
          <w:bCs/>
          <w:iCs/>
          <w:sz w:val="24"/>
          <w:szCs w:val="24"/>
          <w:lang w:val="es-419"/>
        </w:rPr>
        <w:t>,</w:t>
      </w:r>
      <w:r w:rsidRPr="00291341">
        <w:rPr>
          <w:rFonts w:ascii="Times New Roman" w:hAnsi="Times New Roman" w:cs="Times New Roman"/>
          <w:bCs/>
          <w:iCs/>
          <w:sz w:val="24"/>
          <w:szCs w:val="24"/>
        </w:rPr>
        <w:t xml:space="preserve"> origina un incremento en la calidad y la sostenibilidad de los productos turísticos   tradicionales.</w:t>
      </w:r>
      <w:r>
        <w:rPr>
          <w:rFonts w:ascii="Times New Roman" w:hAnsi="Times New Roman" w:cs="Times New Roman"/>
          <w:bCs/>
          <w:iCs/>
          <w:sz w:val="24"/>
          <w:szCs w:val="24"/>
          <w:lang w:val="es-419"/>
        </w:rPr>
        <w:t xml:space="preserve"> </w:t>
      </w:r>
      <w:r w:rsidRPr="00291341">
        <w:rPr>
          <w:rFonts w:ascii="Times New Roman" w:hAnsi="Times New Roman" w:cs="Times New Roman"/>
          <w:sz w:val="24"/>
          <w:szCs w:val="24"/>
        </w:rPr>
        <w:t xml:space="preserve">Las actividades de alojamiento que forman parte del sector privado individual en </w:t>
      </w:r>
      <w:r w:rsidRPr="00291341">
        <w:rPr>
          <w:rFonts w:ascii="Times New Roman" w:hAnsi="Times New Roman" w:cs="Times New Roman"/>
          <w:sz w:val="24"/>
          <w:szCs w:val="24"/>
          <w:lang w:val="es-419"/>
        </w:rPr>
        <w:t>ambos</w:t>
      </w:r>
      <w:r w:rsidRPr="00291341">
        <w:rPr>
          <w:rFonts w:ascii="Times New Roman" w:hAnsi="Times New Roman" w:cs="Times New Roman"/>
          <w:sz w:val="24"/>
          <w:szCs w:val="24"/>
        </w:rPr>
        <w:t xml:space="preserve"> municipio</w:t>
      </w:r>
      <w:r w:rsidRPr="00291341">
        <w:rPr>
          <w:rFonts w:ascii="Times New Roman" w:hAnsi="Times New Roman" w:cs="Times New Roman"/>
          <w:sz w:val="24"/>
          <w:szCs w:val="24"/>
          <w:lang w:val="es-419"/>
        </w:rPr>
        <w:t>s</w:t>
      </w:r>
      <w:r w:rsidRPr="00291341">
        <w:rPr>
          <w:rFonts w:ascii="Times New Roman" w:hAnsi="Times New Roman" w:cs="Times New Roman"/>
          <w:sz w:val="24"/>
          <w:szCs w:val="24"/>
        </w:rPr>
        <w:t xml:space="preserve">, son de gran importancia para el logro del progreso local y el bienestar de los ciudadanos, es una actividad generadora de empleos y ayuda a diversificar la oferta, además en </w:t>
      </w:r>
      <w:r w:rsidRPr="00291341">
        <w:rPr>
          <w:rFonts w:ascii="Times New Roman" w:hAnsi="Times New Roman" w:cs="Times New Roman"/>
          <w:sz w:val="24"/>
          <w:szCs w:val="24"/>
          <w:lang w:val="es-419"/>
        </w:rPr>
        <w:t xml:space="preserve">estos </w:t>
      </w:r>
      <w:r w:rsidRPr="00291341">
        <w:rPr>
          <w:rFonts w:ascii="Times New Roman" w:hAnsi="Times New Roman" w:cs="Times New Roman"/>
          <w:sz w:val="24"/>
          <w:szCs w:val="24"/>
        </w:rPr>
        <w:t>municipio</w:t>
      </w:r>
      <w:r w:rsidRPr="00291341">
        <w:rPr>
          <w:rFonts w:ascii="Times New Roman" w:hAnsi="Times New Roman" w:cs="Times New Roman"/>
          <w:sz w:val="24"/>
          <w:szCs w:val="24"/>
          <w:lang w:val="es-419"/>
        </w:rPr>
        <w:t>s</w:t>
      </w:r>
      <w:r w:rsidRPr="00291341">
        <w:rPr>
          <w:rFonts w:ascii="Times New Roman" w:hAnsi="Times New Roman" w:cs="Times New Roman"/>
          <w:sz w:val="24"/>
          <w:szCs w:val="24"/>
        </w:rPr>
        <w:t xml:space="preserve"> se ha producido un crecimiento de la capacidad de alojamiento hotelero público pero esta sigue siendo insuficiente. Se propone como</w:t>
      </w:r>
      <w:r w:rsidRPr="00291341">
        <w:rPr>
          <w:rFonts w:ascii="Times New Roman" w:hAnsi="Times New Roman" w:cs="Times New Roman"/>
          <w:b/>
          <w:sz w:val="24"/>
          <w:szCs w:val="24"/>
        </w:rPr>
        <w:t xml:space="preserve"> objetivo general </w:t>
      </w:r>
      <w:r w:rsidRPr="00291341">
        <w:rPr>
          <w:rFonts w:ascii="Times New Roman" w:hAnsi="Times New Roman" w:cs="Times New Roman"/>
          <w:sz w:val="24"/>
          <w:szCs w:val="24"/>
        </w:rPr>
        <w:t xml:space="preserve">de la investigación: </w:t>
      </w:r>
      <w:r w:rsidRPr="00291341">
        <w:rPr>
          <w:rFonts w:ascii="Times New Roman" w:hAnsi="Times New Roman" w:cs="Times New Roman"/>
          <w:bCs/>
          <w:sz w:val="24"/>
          <w:szCs w:val="24"/>
        </w:rPr>
        <w:t xml:space="preserve">Evaluar cualitativa y cuantitativamente las relaciones existentes entre los actores del alojamiento turístico </w:t>
      </w:r>
      <w:r w:rsidRPr="00291341">
        <w:rPr>
          <w:rFonts w:ascii="Times New Roman" w:hAnsi="Times New Roman" w:cs="Times New Roman"/>
          <w:bCs/>
          <w:sz w:val="24"/>
          <w:szCs w:val="24"/>
          <w:lang w:val="es-419"/>
        </w:rPr>
        <w:t>en los municipios de Santa Clara y Remedios</w:t>
      </w:r>
      <w:r w:rsidRPr="00291341">
        <w:rPr>
          <w:rFonts w:ascii="Times New Roman" w:hAnsi="Times New Roman" w:cs="Times New Roman"/>
          <w:bCs/>
          <w:sz w:val="24"/>
          <w:szCs w:val="24"/>
          <w:lang w:val="es-419"/>
        </w:rPr>
        <w:t>.</w:t>
      </w:r>
    </w:p>
    <w:p w:rsidR="00291341" w:rsidRPr="00291341" w:rsidRDefault="00291341" w:rsidP="00291341">
      <w:pPr>
        <w:tabs>
          <w:tab w:val="left" w:pos="360"/>
        </w:tabs>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El estudio de las relaciones de los actores en el turismo, o como denominan  Rodríguez,R.  M.,  &amp;  Fernández,  J.  I.  P  (2009)  y  Massey  (2009)   &lt;&lt;geometrías  de  poder&gt;&gt;   o &lt;&lt;dinámicas relacionales&gt;&gt;; constituye un factor explicativo sobre la configuración  y asentamiento de la actividad en un territorio, la transformación de dicho territorio  bajo distinta concepciones; y la creación y surgimiento de un modelo de desarrollo turístico. (Bevir, 2011).</w:t>
      </w:r>
      <w:r w:rsidRPr="00291341">
        <w:rPr>
          <w:rFonts w:ascii="Times New Roman" w:hAnsi="Times New Roman" w:cs="Times New Roman"/>
          <w:sz w:val="24"/>
          <w:szCs w:val="24"/>
          <w:lang w:val="es-ES_tradnl"/>
        </w:rPr>
        <w:t>Por ello, desde la Organización Mundial del Turismo se ha venido defendiendo que la colaboración entre los actores locales públicos y privados es un elemento clave para articular el desarrollo turístico de un determinado territorio (OMT-WTO, 2001)</w:t>
      </w:r>
      <w:r w:rsidRPr="00291341">
        <w:rPr>
          <w:rFonts w:ascii="Times New Roman" w:hAnsi="Times New Roman" w:cs="Times New Roman"/>
          <w:sz w:val="24"/>
          <w:szCs w:val="24"/>
          <w:lang w:val="es-419"/>
        </w:rPr>
        <w:t>.</w:t>
      </w:r>
    </w:p>
    <w:p w:rsidR="00291341" w:rsidRPr="00291341" w:rsidRDefault="00291341" w:rsidP="00291341">
      <w:pPr>
        <w:tabs>
          <w:tab w:val="left" w:pos="360"/>
        </w:tabs>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En  términos  turísticos  “la  capacidad  de  desarrollo  de  un  territorio  está directamente relacionada con la voluntad de los actores para establecer relaciones entre ellos, implicándose de forma conjunta y coordinada en la mejora de las condiciones del territorio” (Rodríguez, R. M., &amp; Fernández, J. I. P, 2009).</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bCs/>
          <w:sz w:val="24"/>
          <w:szCs w:val="24"/>
          <w:lang w:val="es-419"/>
        </w:rPr>
        <w:t xml:space="preserve">La  realidad económica, politica y social de Cuba no está exenta de la necesidad de conocimiento de las relaciones entre los sectores público y privado individual de la </w:t>
      </w:r>
      <w:r w:rsidRPr="00291341">
        <w:rPr>
          <w:rFonts w:ascii="Times New Roman" w:hAnsi="Times New Roman" w:cs="Times New Roman"/>
          <w:bCs/>
          <w:sz w:val="24"/>
          <w:szCs w:val="24"/>
          <w:lang w:val="es-419"/>
        </w:rPr>
        <w:lastRenderedPageBreak/>
        <w:t xml:space="preserve">actividad de alojamiento en territorios donde esta es mayor que la oferta estatal, por lo que se torna indispensable </w:t>
      </w:r>
      <w:r w:rsidRPr="00291341">
        <w:rPr>
          <w:rFonts w:ascii="Times New Roman" w:hAnsi="Times New Roman" w:cs="Times New Roman"/>
          <w:sz w:val="24"/>
          <w:szCs w:val="24"/>
          <w:lang w:val="es-419"/>
        </w:rPr>
        <w:t>acoger instrumentales</w:t>
      </w:r>
      <w:r w:rsidRPr="00291341">
        <w:rPr>
          <w:rFonts w:ascii="Times New Roman" w:hAnsi="Times New Roman" w:cs="Times New Roman"/>
          <w:bCs/>
          <w:sz w:val="24"/>
          <w:szCs w:val="24"/>
          <w:lang w:val="es-419"/>
        </w:rPr>
        <w:t xml:space="preserve"> que permitan diagnosticar la situación de las relaciones actuales entre dichas partes.</w:t>
      </w:r>
      <w:r w:rsidRPr="00291341">
        <w:rPr>
          <w:rFonts w:ascii="Times New Roman" w:hAnsi="Times New Roman" w:cs="Times New Roman"/>
          <w:sz w:val="24"/>
          <w:szCs w:val="24"/>
        </w:rPr>
        <w:t xml:space="preserve"> </w:t>
      </w:r>
    </w:p>
    <w:p w:rsidR="00291341" w:rsidRPr="00291341" w:rsidRDefault="00291341" w:rsidP="00291341">
      <w:pPr>
        <w:spacing w:after="0" w:line="360" w:lineRule="auto"/>
        <w:jc w:val="both"/>
        <w:rPr>
          <w:rFonts w:ascii="Times New Roman" w:hAnsi="Times New Roman" w:cs="Times New Roman"/>
          <w:bCs/>
          <w:sz w:val="24"/>
          <w:szCs w:val="24"/>
          <w:lang w:val="es-419"/>
        </w:rPr>
      </w:pPr>
      <w:r w:rsidRPr="00291341">
        <w:rPr>
          <w:rFonts w:ascii="Times New Roman" w:hAnsi="Times New Roman" w:cs="Times New Roman"/>
          <w:sz w:val="24"/>
          <w:szCs w:val="24"/>
        </w:rPr>
        <w:t>Al cierre de 2017</w:t>
      </w:r>
      <w:r w:rsidRPr="00291341">
        <w:rPr>
          <w:rFonts w:ascii="Times New Roman" w:hAnsi="Times New Roman" w:cs="Times New Roman"/>
          <w:sz w:val="24"/>
          <w:szCs w:val="24"/>
          <w:lang w:val="es-419"/>
        </w:rPr>
        <w:t xml:space="preserve"> </w:t>
      </w:r>
      <w:r w:rsidRPr="00291341">
        <w:rPr>
          <w:rFonts w:ascii="Times New Roman" w:hAnsi="Times New Roman" w:cs="Times New Roman"/>
          <w:sz w:val="24"/>
          <w:szCs w:val="24"/>
        </w:rPr>
        <w:t>(</w:t>
      </w:r>
      <w:proofErr w:type="spellStart"/>
      <w:r w:rsidRPr="00291341">
        <w:rPr>
          <w:rFonts w:ascii="Times New Roman" w:hAnsi="Times New Roman" w:cs="Times New Roman"/>
          <w:sz w:val="24"/>
          <w:szCs w:val="24"/>
        </w:rPr>
        <w:t>Mintur</w:t>
      </w:r>
      <w:proofErr w:type="spellEnd"/>
      <w:r w:rsidRPr="00291341">
        <w:rPr>
          <w:rFonts w:ascii="Times New Roman" w:hAnsi="Times New Roman" w:cs="Times New Roman"/>
          <w:sz w:val="24"/>
          <w:szCs w:val="24"/>
        </w:rPr>
        <w:t>, 2018) existen en el país más de 24 mil habitaciones del sector privado individual que prestan servicios de alojamiento, dirigidas fundamentalmente al turismo internacional y también al mercado interno pagando en pesos cubanos convertibles (CUC). Ese número equivale al 35% de las 68 800 habitaciones que conforman la capacidad hotelera total que opera el Estad</w:t>
      </w:r>
      <w:r w:rsidRPr="00291341">
        <w:rPr>
          <w:rFonts w:ascii="Times New Roman" w:hAnsi="Times New Roman" w:cs="Times New Roman"/>
          <w:sz w:val="24"/>
          <w:szCs w:val="24"/>
          <w:lang w:val="es-419"/>
        </w:rPr>
        <w:t xml:space="preserve">o y </w:t>
      </w:r>
      <w:r w:rsidRPr="00291341">
        <w:rPr>
          <w:rFonts w:ascii="Times New Roman" w:hAnsi="Times New Roman" w:cs="Times New Roman"/>
          <w:sz w:val="24"/>
          <w:szCs w:val="24"/>
        </w:rPr>
        <w:t>hoy</w:t>
      </w:r>
      <w:r w:rsidRPr="00291341">
        <w:rPr>
          <w:rFonts w:ascii="Times New Roman" w:hAnsi="Times New Roman" w:cs="Times New Roman"/>
          <w:sz w:val="24"/>
          <w:szCs w:val="24"/>
          <w:lang w:val="es-419"/>
        </w:rPr>
        <w:t xml:space="preserve"> constituyen</w:t>
      </w:r>
      <w:r w:rsidRPr="00291341">
        <w:rPr>
          <w:rFonts w:ascii="Times New Roman" w:hAnsi="Times New Roman" w:cs="Times New Roman"/>
          <w:sz w:val="24"/>
          <w:szCs w:val="24"/>
        </w:rPr>
        <w:t xml:space="preserve"> mayoría en la oferta de alojamiento turístico de 5 provincias y 46 municipios del país </w:t>
      </w:r>
      <w:r w:rsidRPr="00291341">
        <w:rPr>
          <w:rFonts w:ascii="Times New Roman" w:hAnsi="Times New Roman" w:cs="Times New Roman"/>
          <w:sz w:val="24"/>
          <w:szCs w:val="24"/>
          <w:lang w:val="es-419"/>
        </w:rPr>
        <w:t xml:space="preserve"> en su mayoría  </w:t>
      </w:r>
      <w:r w:rsidRPr="00291341">
        <w:rPr>
          <w:rFonts w:ascii="Times New Roman" w:hAnsi="Times New Roman" w:cs="Times New Roman"/>
          <w:bCs/>
          <w:sz w:val="24"/>
          <w:szCs w:val="24"/>
          <w:lang w:val="es-419"/>
        </w:rPr>
        <w:t xml:space="preserve">territorios con vocación turíistica historicoó-cultural donde  han tenido un rápido dinamismo de las actividades del sector de alojamiento privado-individual. </w:t>
      </w:r>
    </w:p>
    <w:p w:rsidR="00291341" w:rsidRPr="00291341" w:rsidRDefault="00291341" w:rsidP="00291341">
      <w:pPr>
        <w:tabs>
          <w:tab w:val="left" w:pos="2552"/>
        </w:tabs>
        <w:autoSpaceDE w:val="0"/>
        <w:autoSpaceDN w:val="0"/>
        <w:adjustRightInd w:val="0"/>
        <w:spacing w:after="0" w:line="360" w:lineRule="auto"/>
        <w:jc w:val="both"/>
        <w:rPr>
          <w:rFonts w:ascii="Times New Roman" w:hAnsi="Times New Roman" w:cs="Times New Roman"/>
          <w:bCs/>
          <w:sz w:val="24"/>
          <w:szCs w:val="24"/>
          <w:lang w:val="es-419"/>
        </w:rPr>
      </w:pPr>
      <w:r w:rsidRPr="00291341">
        <w:rPr>
          <w:rFonts w:ascii="Times New Roman" w:hAnsi="Times New Roman" w:cs="Times New Roman"/>
          <w:bCs/>
          <w:sz w:val="24"/>
          <w:szCs w:val="24"/>
          <w:lang w:val="es-419"/>
        </w:rPr>
        <w:t xml:space="preserve">La realidad del modelo cubano  aun no viabiliza los procedimientos para dotar de mayor autoridad y poder de decisión a los gobiernos locales. Todo sistema de desarrollo que incluye turismo, conlleva consenso, coordinación y cooperación donde el mejor indicador de su vialidad lo constituye el grado de compromiso de todos los agentes implicados, directa o indirectamente, y por supuesto la población residente.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91341" w:rsidRPr="00291341" w:rsidRDefault="00291341" w:rsidP="00291341">
      <w:pPr>
        <w:autoSpaceDE w:val="0"/>
        <w:autoSpaceDN w:val="0"/>
        <w:adjustRightInd w:val="0"/>
        <w:spacing w:after="0" w:line="360" w:lineRule="auto"/>
        <w:jc w:val="both"/>
        <w:rPr>
          <w:rFonts w:ascii="Times New Roman" w:hAnsi="Times New Roman" w:cs="Times New Roman"/>
          <w:bCs/>
          <w:sz w:val="24"/>
          <w:szCs w:val="24"/>
          <w:lang w:eastAsia="es-ES"/>
        </w:rPr>
      </w:pPr>
      <w:r w:rsidRPr="00291341">
        <w:rPr>
          <w:rFonts w:ascii="Times New Roman" w:hAnsi="Times New Roman" w:cs="Times New Roman"/>
          <w:bCs/>
          <w:sz w:val="24"/>
          <w:szCs w:val="24"/>
          <w:lang w:eastAsia="es-ES"/>
        </w:rPr>
        <w:t>La literatura especializada propone numerosos procedimientos para desarrollar sistemas de  gestión  integrada  en  los  destinos  turísticos, (</w:t>
      </w:r>
      <w:proofErr w:type="spellStart"/>
      <w:r w:rsidRPr="00291341">
        <w:rPr>
          <w:rFonts w:ascii="Times New Roman" w:hAnsi="Times New Roman" w:cs="Times New Roman"/>
          <w:bCs/>
          <w:sz w:val="24"/>
          <w:szCs w:val="24"/>
          <w:lang w:eastAsia="es-ES"/>
        </w:rPr>
        <w:t>Oyarzún</w:t>
      </w:r>
      <w:proofErr w:type="spellEnd"/>
      <w:r w:rsidRPr="00291341">
        <w:rPr>
          <w:rFonts w:ascii="Times New Roman" w:hAnsi="Times New Roman" w:cs="Times New Roman"/>
          <w:bCs/>
          <w:sz w:val="24"/>
          <w:szCs w:val="24"/>
          <w:lang w:eastAsia="es-ES"/>
        </w:rPr>
        <w:t xml:space="preserve"> y </w:t>
      </w:r>
      <w:proofErr w:type="spellStart"/>
      <w:r w:rsidRPr="00291341">
        <w:rPr>
          <w:rFonts w:ascii="Times New Roman" w:hAnsi="Times New Roman" w:cs="Times New Roman"/>
          <w:bCs/>
          <w:sz w:val="24"/>
          <w:szCs w:val="24"/>
          <w:lang w:eastAsia="es-ES"/>
        </w:rPr>
        <w:t>Szmulewicz</w:t>
      </w:r>
      <w:proofErr w:type="spellEnd"/>
      <w:r w:rsidRPr="00291341">
        <w:rPr>
          <w:rFonts w:ascii="Times New Roman" w:hAnsi="Times New Roman" w:cs="Times New Roman"/>
          <w:bCs/>
          <w:sz w:val="24"/>
          <w:szCs w:val="24"/>
          <w:lang w:eastAsia="es-ES"/>
        </w:rPr>
        <w:t xml:space="preserve">  (sin  fecha); </w:t>
      </w:r>
      <w:proofErr w:type="spellStart"/>
      <w:r w:rsidRPr="00291341">
        <w:rPr>
          <w:rFonts w:ascii="Times New Roman" w:hAnsi="Times New Roman" w:cs="Times New Roman"/>
          <w:bCs/>
          <w:sz w:val="24"/>
          <w:szCs w:val="24"/>
          <w:lang w:eastAsia="es-ES"/>
        </w:rPr>
        <w:t>Müffeler</w:t>
      </w:r>
      <w:proofErr w:type="spellEnd"/>
      <w:r w:rsidRPr="00291341">
        <w:rPr>
          <w:rFonts w:ascii="Times New Roman" w:hAnsi="Times New Roman" w:cs="Times New Roman"/>
          <w:bCs/>
          <w:sz w:val="24"/>
          <w:szCs w:val="24"/>
          <w:lang w:eastAsia="es-ES"/>
        </w:rPr>
        <w:t xml:space="preserve"> 2006; </w:t>
      </w:r>
      <w:proofErr w:type="spellStart"/>
      <w:r w:rsidRPr="00291341">
        <w:rPr>
          <w:rFonts w:ascii="Times New Roman" w:hAnsi="Times New Roman" w:cs="Times New Roman"/>
          <w:bCs/>
          <w:sz w:val="24"/>
          <w:szCs w:val="24"/>
          <w:lang w:eastAsia="es-ES"/>
        </w:rPr>
        <w:t>Mondéjar</w:t>
      </w:r>
      <w:proofErr w:type="spellEnd"/>
      <w:r w:rsidRPr="00291341">
        <w:rPr>
          <w:rFonts w:ascii="Times New Roman" w:hAnsi="Times New Roman" w:cs="Times New Roman"/>
          <w:bCs/>
          <w:sz w:val="24"/>
          <w:szCs w:val="24"/>
          <w:lang w:eastAsia="es-ES"/>
        </w:rPr>
        <w:t xml:space="preserve"> et al. 2009; Betancourt, Falcón y García 2010 y Machado 2012).Los  autores  de  estos  procedimientos  coinciden,  sin  dudas,  en  la  identificación  de  las partes interesadas en el desarrollo del destino turístico y en la definición de estrategias y acciones a desarrollar por cada una de estas partes en la articulación del sistema.   </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bCs/>
          <w:sz w:val="24"/>
          <w:szCs w:val="24"/>
          <w:lang w:val="es-419"/>
        </w:rPr>
        <w:t xml:space="preserve">La propuesta de la autora </w:t>
      </w:r>
      <w:r w:rsidRPr="00291341">
        <w:rPr>
          <w:rFonts w:ascii="Times New Roman" w:hAnsi="Times New Roman" w:cs="Times New Roman"/>
          <w:sz w:val="24"/>
          <w:szCs w:val="24"/>
        </w:rPr>
        <w:t>de</w:t>
      </w:r>
      <w:r w:rsidRPr="00291341">
        <w:rPr>
          <w:rFonts w:ascii="Times New Roman" w:hAnsi="Times New Roman" w:cs="Times New Roman"/>
          <w:sz w:val="24"/>
          <w:szCs w:val="24"/>
          <w:lang w:val="es-419"/>
        </w:rPr>
        <w:t xml:space="preserve"> un </w:t>
      </w:r>
      <w:r w:rsidRPr="00291341">
        <w:rPr>
          <w:rFonts w:ascii="Times New Roman" w:hAnsi="Times New Roman" w:cs="Times New Roman"/>
          <w:sz w:val="24"/>
          <w:szCs w:val="24"/>
        </w:rPr>
        <w:t xml:space="preserve"> procedimiento para la definición de estrategias de cooperación integrada entre los actores de alojamiento turístico en un territorio</w:t>
      </w:r>
      <w:r w:rsidRPr="00291341">
        <w:rPr>
          <w:rFonts w:ascii="Times New Roman" w:hAnsi="Times New Roman" w:cs="Times New Roman"/>
          <w:bCs/>
          <w:sz w:val="24"/>
          <w:szCs w:val="24"/>
          <w:lang w:val="es-419"/>
        </w:rPr>
        <w:t xml:space="preserve"> consta de cinco (5) etapas y once (12) tareas. </w:t>
      </w:r>
      <w:r w:rsidRPr="00291341">
        <w:rPr>
          <w:rFonts w:ascii="Times New Roman" w:hAnsi="Times New Roman" w:cs="Times New Roman"/>
          <w:sz w:val="24"/>
          <w:szCs w:val="24"/>
          <w:lang w:val="es-419"/>
        </w:rPr>
        <w:t>Cada etapa comprende objetivos a desarrollar, y las tareas definen cómo desarrollar en cada etapa los objetivos propuestos.</w:t>
      </w:r>
    </w:p>
    <w:p w:rsidR="00910010"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lang w:val="es-419"/>
        </w:rPr>
        <w:t xml:space="preserve">El procedimiento propuesto facilitaria como resultado las estrategias necesarias a futuro para establecer dicha estructura relacional orientandose la propuesta  del lado del establecimiento de principios necesarios para la gestión de relaciones entre actores del alojamiento turísticos y cuyo liderazgo del proceso sera del lado de los actores públicos, </w:t>
      </w:r>
      <w:r w:rsidRPr="00291341">
        <w:rPr>
          <w:rFonts w:ascii="Times New Roman" w:hAnsi="Times New Roman" w:cs="Times New Roman"/>
          <w:sz w:val="24"/>
          <w:szCs w:val="24"/>
          <w:lang w:val="es-419"/>
        </w:rPr>
        <w:lastRenderedPageBreak/>
        <w:t>y por tanto la estrategia de cooperación se centrará en el campo de la "adminsitracion del turismo en el territorio”</w:t>
      </w:r>
      <w:r w:rsidRPr="00291341" w:rsidDel="004861F6">
        <w:rPr>
          <w:rFonts w:ascii="Times New Roman" w:hAnsi="Times New Roman" w:cs="Times New Roman"/>
          <w:sz w:val="24"/>
          <w:szCs w:val="24"/>
          <w:lang w:val="es-419"/>
        </w:rPr>
        <w:t xml:space="preserve"> </w:t>
      </w:r>
      <w:r w:rsidRPr="00291341">
        <w:rPr>
          <w:rFonts w:ascii="Times New Roman" w:hAnsi="Times New Roman" w:cs="Times New Roman"/>
          <w:sz w:val="24"/>
          <w:szCs w:val="24"/>
          <w:lang w:val="es-419"/>
        </w:rPr>
        <w:t>.</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91341" w:rsidRPr="00291341" w:rsidRDefault="00291341" w:rsidP="00291341">
      <w:pPr>
        <w:tabs>
          <w:tab w:val="left" w:pos="2552"/>
        </w:tabs>
        <w:autoSpaceDE w:val="0"/>
        <w:autoSpaceDN w:val="0"/>
        <w:adjustRightInd w:val="0"/>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lang w:val="es-419"/>
        </w:rPr>
        <w:t xml:space="preserve">En los municipios de </w:t>
      </w:r>
      <w:r w:rsidRPr="00291341">
        <w:rPr>
          <w:rFonts w:ascii="Times New Roman" w:hAnsi="Times New Roman" w:cs="Times New Roman"/>
          <w:sz w:val="24"/>
          <w:szCs w:val="24"/>
        </w:rPr>
        <w:t xml:space="preserve"> Santa Clara </w:t>
      </w:r>
      <w:r w:rsidRPr="00291341">
        <w:rPr>
          <w:rFonts w:ascii="Times New Roman" w:hAnsi="Times New Roman" w:cs="Times New Roman"/>
          <w:sz w:val="24"/>
          <w:szCs w:val="24"/>
          <w:lang w:val="es-419"/>
        </w:rPr>
        <w:t xml:space="preserve"> y Remedios  se </w:t>
      </w:r>
      <w:r w:rsidRPr="00291341">
        <w:rPr>
          <w:rFonts w:ascii="Times New Roman" w:hAnsi="Times New Roman" w:cs="Times New Roman"/>
          <w:sz w:val="24"/>
          <w:szCs w:val="24"/>
        </w:rPr>
        <w:t xml:space="preserve">ha </w:t>
      </w:r>
      <w:r w:rsidRPr="00291341">
        <w:rPr>
          <w:rFonts w:ascii="Times New Roman" w:hAnsi="Times New Roman" w:cs="Times New Roman"/>
          <w:sz w:val="24"/>
          <w:szCs w:val="24"/>
          <w:lang w:val="es-419"/>
        </w:rPr>
        <w:t>observado</w:t>
      </w:r>
      <w:r w:rsidRPr="00291341">
        <w:rPr>
          <w:rFonts w:ascii="Times New Roman" w:hAnsi="Times New Roman" w:cs="Times New Roman"/>
          <w:sz w:val="24"/>
          <w:szCs w:val="24"/>
        </w:rPr>
        <w:t xml:space="preserve"> un dinamismo en el incremento de las actividades del llamado sector no estatal, pero especialmente es significativo el crecimiento acelerado de </w:t>
      </w:r>
      <w:r w:rsidRPr="00291341">
        <w:rPr>
          <w:rFonts w:ascii="Times New Roman" w:hAnsi="Times New Roman" w:cs="Times New Roman"/>
          <w:sz w:val="24"/>
          <w:szCs w:val="24"/>
          <w:lang w:val="es-419"/>
        </w:rPr>
        <w:t>las habitaciones para el alojamiento turístico150 y 26 mas que  respectivamente</w:t>
      </w:r>
      <w:r w:rsidRPr="00291341">
        <w:rPr>
          <w:rFonts w:ascii="Times New Roman" w:hAnsi="Times New Roman" w:cs="Times New Roman"/>
          <w:sz w:val="24"/>
          <w:szCs w:val="24"/>
        </w:rPr>
        <w:t xml:space="preserve">, como forma de negocio privado individual. </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Para la realización del diagnóstico se conformó un equipo de trabajo compuesto por 7 miembros en total entre ellos especialistas de alto prestigio y representativos de:</w:t>
      </w:r>
    </w:p>
    <w:p w:rsidR="00291341" w:rsidRPr="00291341" w:rsidRDefault="00291341" w:rsidP="00291341">
      <w:pPr>
        <w:numPr>
          <w:ilvl w:val="0"/>
          <w:numId w:val="3"/>
        </w:numPr>
        <w:spacing w:after="0" w:line="360" w:lineRule="auto"/>
        <w:contextualSpacing/>
        <w:jc w:val="both"/>
        <w:rPr>
          <w:rFonts w:ascii="Times New Roman" w:hAnsi="Times New Roman" w:cs="Times New Roman"/>
          <w:sz w:val="24"/>
          <w:szCs w:val="24"/>
        </w:rPr>
      </w:pPr>
      <w:r w:rsidRPr="00291341">
        <w:rPr>
          <w:rFonts w:ascii="Times New Roman" w:hAnsi="Times New Roman" w:cs="Times New Roman"/>
          <w:sz w:val="24"/>
          <w:szCs w:val="24"/>
        </w:rPr>
        <w:t>Consejo de la Administración territorial.</w:t>
      </w:r>
    </w:p>
    <w:p w:rsidR="00291341" w:rsidRPr="00291341" w:rsidRDefault="00291341" w:rsidP="00291341">
      <w:pPr>
        <w:numPr>
          <w:ilvl w:val="0"/>
          <w:numId w:val="3"/>
        </w:numPr>
        <w:spacing w:after="0" w:line="360" w:lineRule="auto"/>
        <w:contextualSpacing/>
        <w:jc w:val="both"/>
        <w:rPr>
          <w:rFonts w:ascii="Times New Roman" w:hAnsi="Times New Roman" w:cs="Times New Roman"/>
          <w:sz w:val="24"/>
          <w:szCs w:val="24"/>
        </w:rPr>
      </w:pPr>
      <w:r w:rsidRPr="00291341">
        <w:rPr>
          <w:rFonts w:ascii="Times New Roman" w:hAnsi="Times New Roman" w:cs="Times New Roman"/>
          <w:sz w:val="24"/>
          <w:szCs w:val="24"/>
        </w:rPr>
        <w:t xml:space="preserve">Directivos de organismos </w:t>
      </w:r>
      <w:r w:rsidRPr="00291341">
        <w:rPr>
          <w:rFonts w:ascii="Times New Roman" w:hAnsi="Times New Roman" w:cs="Times New Roman"/>
          <w:sz w:val="24"/>
          <w:szCs w:val="24"/>
          <w:lang w:val="es-419"/>
        </w:rPr>
        <w:t>del</w:t>
      </w:r>
      <w:r w:rsidRPr="00291341">
        <w:rPr>
          <w:rFonts w:ascii="Times New Roman" w:hAnsi="Times New Roman" w:cs="Times New Roman"/>
          <w:sz w:val="24"/>
          <w:szCs w:val="24"/>
        </w:rPr>
        <w:t xml:space="preserve"> sector estatal que participan del proceso de relacionamiento. </w:t>
      </w:r>
    </w:p>
    <w:p w:rsidR="00291341" w:rsidRPr="00291341" w:rsidRDefault="00291341" w:rsidP="00291341">
      <w:pPr>
        <w:numPr>
          <w:ilvl w:val="0"/>
          <w:numId w:val="3"/>
        </w:numPr>
        <w:spacing w:after="0" w:line="360" w:lineRule="auto"/>
        <w:contextualSpacing/>
        <w:jc w:val="both"/>
        <w:rPr>
          <w:rFonts w:ascii="Times New Roman" w:hAnsi="Times New Roman" w:cs="Times New Roman"/>
          <w:sz w:val="24"/>
          <w:szCs w:val="24"/>
        </w:rPr>
      </w:pPr>
      <w:r w:rsidRPr="00291341">
        <w:rPr>
          <w:rFonts w:ascii="Times New Roman" w:hAnsi="Times New Roman" w:cs="Times New Roman"/>
          <w:sz w:val="24"/>
          <w:szCs w:val="24"/>
          <w:lang w:val="es-419"/>
        </w:rPr>
        <w:t xml:space="preserve">Directivos </w:t>
      </w:r>
      <w:r w:rsidRPr="00291341">
        <w:rPr>
          <w:rFonts w:ascii="Times New Roman" w:hAnsi="Times New Roman" w:cs="Times New Roman"/>
          <w:sz w:val="24"/>
          <w:szCs w:val="24"/>
        </w:rPr>
        <w:t>de empresas estatales prestatarias de servicios de alojamiento turísticos del territorio.</w:t>
      </w:r>
    </w:p>
    <w:p w:rsidR="00291341" w:rsidRPr="00291341" w:rsidRDefault="00291341" w:rsidP="00291341">
      <w:pPr>
        <w:numPr>
          <w:ilvl w:val="0"/>
          <w:numId w:val="3"/>
        </w:numPr>
        <w:spacing w:after="0" w:line="360" w:lineRule="auto"/>
        <w:contextualSpacing/>
        <w:jc w:val="both"/>
        <w:rPr>
          <w:rFonts w:ascii="Times New Roman" w:hAnsi="Times New Roman" w:cs="Times New Roman"/>
          <w:sz w:val="24"/>
          <w:szCs w:val="24"/>
        </w:rPr>
      </w:pPr>
      <w:r w:rsidRPr="00291341">
        <w:rPr>
          <w:rFonts w:ascii="Times New Roman" w:hAnsi="Times New Roman" w:cs="Times New Roman"/>
          <w:sz w:val="24"/>
          <w:szCs w:val="24"/>
          <w:lang w:val="es-419"/>
        </w:rPr>
        <w:t>Pr</w:t>
      </w:r>
      <w:proofErr w:type="spellStart"/>
      <w:r w:rsidRPr="00291341">
        <w:rPr>
          <w:rFonts w:ascii="Times New Roman" w:hAnsi="Times New Roman" w:cs="Times New Roman"/>
          <w:sz w:val="24"/>
          <w:szCs w:val="24"/>
        </w:rPr>
        <w:t>opietarios</w:t>
      </w:r>
      <w:proofErr w:type="spellEnd"/>
      <w:r w:rsidRPr="00291341">
        <w:rPr>
          <w:rFonts w:ascii="Times New Roman" w:hAnsi="Times New Roman" w:cs="Times New Roman"/>
          <w:sz w:val="24"/>
          <w:szCs w:val="24"/>
        </w:rPr>
        <w:t xml:space="preserve"> del sector privado-individual del alojamiento en el territorio</w:t>
      </w:r>
      <w:r w:rsidRPr="00291341">
        <w:rPr>
          <w:rFonts w:ascii="Times New Roman" w:hAnsi="Times New Roman" w:cs="Times New Roman"/>
          <w:sz w:val="24"/>
          <w:szCs w:val="24"/>
          <w:lang w:val="es-419"/>
        </w:rPr>
        <w:t>.</w:t>
      </w:r>
    </w:p>
    <w:p w:rsidR="00291341" w:rsidRPr="00291341" w:rsidRDefault="00291341" w:rsidP="00291341">
      <w:pPr>
        <w:numPr>
          <w:ilvl w:val="0"/>
          <w:numId w:val="3"/>
        </w:numPr>
        <w:spacing w:after="0" w:line="360" w:lineRule="auto"/>
        <w:contextualSpacing/>
        <w:jc w:val="both"/>
        <w:rPr>
          <w:rFonts w:ascii="Times New Roman" w:hAnsi="Times New Roman" w:cs="Times New Roman"/>
          <w:sz w:val="24"/>
          <w:szCs w:val="24"/>
        </w:rPr>
      </w:pPr>
      <w:r w:rsidRPr="00291341">
        <w:rPr>
          <w:rFonts w:ascii="Times New Roman" w:hAnsi="Times New Roman" w:cs="Times New Roman"/>
          <w:sz w:val="24"/>
          <w:szCs w:val="24"/>
          <w:lang w:val="es-419"/>
        </w:rPr>
        <w:t>Investigadores</w:t>
      </w:r>
      <w:r w:rsidRPr="00291341">
        <w:rPr>
          <w:rFonts w:ascii="Times New Roman" w:hAnsi="Times New Roman" w:cs="Times New Roman"/>
          <w:sz w:val="24"/>
          <w:szCs w:val="24"/>
        </w:rPr>
        <w:t xml:space="preserve"> de los centros de investigación y enseñanza.</w:t>
      </w:r>
    </w:p>
    <w:p w:rsidR="00291341" w:rsidRPr="00291341" w:rsidRDefault="00291341" w:rsidP="00291341">
      <w:pPr>
        <w:spacing w:after="0" w:line="360" w:lineRule="auto"/>
        <w:jc w:val="both"/>
        <w:rPr>
          <w:rFonts w:ascii="Times New Roman" w:hAnsi="Times New Roman" w:cs="Times New Roman"/>
          <w:b/>
          <w:color w:val="000000"/>
          <w:sz w:val="24"/>
          <w:szCs w:val="24"/>
        </w:rPr>
      </w:pPr>
      <w:r w:rsidRPr="00291341">
        <w:rPr>
          <w:rFonts w:ascii="Times New Roman" w:hAnsi="Times New Roman" w:cs="Times New Roman"/>
          <w:color w:val="000000"/>
          <w:sz w:val="24"/>
          <w:szCs w:val="24"/>
          <w:u w:val="single"/>
        </w:rPr>
        <w:t>Caracterización y análisis del sistema turístico territorial</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i/>
          <w:sz w:val="24"/>
          <w:szCs w:val="24"/>
        </w:rPr>
        <w:t>Santa Clara</w:t>
      </w:r>
      <w:r w:rsidRPr="00291341">
        <w:rPr>
          <w:rFonts w:ascii="Times New Roman" w:hAnsi="Times New Roman" w:cs="Times New Roman"/>
          <w:sz w:val="24"/>
          <w:szCs w:val="24"/>
        </w:rPr>
        <w:t xml:space="preserve"> es la capital de la provincia cubana de Villa Clara. Limita al noreste con Cifuentes, por el noroeste con </w:t>
      </w:r>
      <w:proofErr w:type="spellStart"/>
      <w:r w:rsidRPr="00291341">
        <w:rPr>
          <w:rFonts w:ascii="Times New Roman" w:hAnsi="Times New Roman" w:cs="Times New Roman"/>
          <w:sz w:val="24"/>
          <w:szCs w:val="24"/>
        </w:rPr>
        <w:t>Camajuani</w:t>
      </w:r>
      <w:proofErr w:type="spellEnd"/>
      <w:r w:rsidRPr="00291341">
        <w:rPr>
          <w:rFonts w:ascii="Times New Roman" w:hAnsi="Times New Roman" w:cs="Times New Roman"/>
          <w:sz w:val="24"/>
          <w:szCs w:val="24"/>
        </w:rPr>
        <w:t xml:space="preserve">, al este con Placetas, al sureste con </w:t>
      </w:r>
      <w:proofErr w:type="spellStart"/>
      <w:r w:rsidRPr="00291341">
        <w:rPr>
          <w:rFonts w:ascii="Times New Roman" w:hAnsi="Times New Roman" w:cs="Times New Roman"/>
          <w:sz w:val="24"/>
          <w:szCs w:val="24"/>
        </w:rPr>
        <w:t>Manicaragua</w:t>
      </w:r>
      <w:proofErr w:type="spellEnd"/>
      <w:r w:rsidRPr="00291341">
        <w:rPr>
          <w:rFonts w:ascii="Times New Roman" w:hAnsi="Times New Roman" w:cs="Times New Roman"/>
          <w:sz w:val="24"/>
          <w:szCs w:val="24"/>
        </w:rPr>
        <w:t xml:space="preserve"> y al suroeste con </w:t>
      </w:r>
      <w:proofErr w:type="spellStart"/>
      <w:r w:rsidRPr="00291341">
        <w:rPr>
          <w:rFonts w:ascii="Times New Roman" w:hAnsi="Times New Roman" w:cs="Times New Roman"/>
          <w:sz w:val="24"/>
          <w:szCs w:val="24"/>
        </w:rPr>
        <w:t>Ranchuelo</w:t>
      </w:r>
      <w:proofErr w:type="spellEnd"/>
      <w:r w:rsidRPr="00291341">
        <w:rPr>
          <w:rFonts w:ascii="Times New Roman" w:hAnsi="Times New Roman" w:cs="Times New Roman"/>
          <w:sz w:val="24"/>
          <w:szCs w:val="24"/>
        </w:rPr>
        <w:t xml:space="preserve">. Tiene una </w:t>
      </w:r>
      <w:r w:rsidRPr="00291341">
        <w:rPr>
          <w:rFonts w:ascii="Times New Roman" w:hAnsi="Times New Roman" w:cs="Times New Roman"/>
          <w:i/>
          <w:sz w:val="24"/>
          <w:szCs w:val="24"/>
          <w:u w:val="single"/>
        </w:rPr>
        <w:t>población</w:t>
      </w:r>
      <w:r w:rsidRPr="00291341">
        <w:rPr>
          <w:rFonts w:ascii="Times New Roman" w:hAnsi="Times New Roman" w:cs="Times New Roman"/>
          <w:sz w:val="24"/>
          <w:szCs w:val="24"/>
        </w:rPr>
        <w:t xml:space="preserve"> estimada de 220 000 habitantes, radicando la mayoría en la ciudad principal y cuenta con 67300 viviendas aproximadamente. Demográficamente está catalogada como ciudad urbana y es la ciudad con más esperanza de vida del país, con más de 75 años, producto al paulatino envejecimiento poblacional de la misma. (Oficina Nacional de Estadísticas, 2015)</w:t>
      </w:r>
      <w:r w:rsidRPr="00291341">
        <w:rPr>
          <w:rFonts w:ascii="Times New Roman" w:hAnsi="Times New Roman" w:cs="Times New Roman"/>
          <w:sz w:val="24"/>
          <w:szCs w:val="24"/>
          <w:lang w:val="es-419"/>
        </w:rPr>
        <w:t xml:space="preserve">. </w:t>
      </w:r>
      <w:r w:rsidRPr="00291341">
        <w:rPr>
          <w:rFonts w:ascii="Times New Roman" w:hAnsi="Times New Roman" w:cs="Times New Roman"/>
          <w:sz w:val="24"/>
          <w:szCs w:val="24"/>
        </w:rPr>
        <w:t xml:space="preserve">Las </w:t>
      </w:r>
      <w:r w:rsidRPr="00291341">
        <w:rPr>
          <w:rFonts w:ascii="Times New Roman" w:hAnsi="Times New Roman" w:cs="Times New Roman"/>
          <w:i/>
          <w:sz w:val="24"/>
          <w:szCs w:val="24"/>
          <w:u w:val="single"/>
        </w:rPr>
        <w:t>características económico-sociales</w:t>
      </w:r>
      <w:r w:rsidRPr="00291341">
        <w:rPr>
          <w:rFonts w:ascii="Times New Roman" w:hAnsi="Times New Roman" w:cs="Times New Roman"/>
          <w:sz w:val="24"/>
          <w:szCs w:val="24"/>
        </w:rPr>
        <w:t xml:space="preserve"> de la localidad tienen sus bases en la industria. Posee además gran capacidad de producción instalada con la existencia de tres zonas industriales y 163 instalaciones de producción. Posee un fuerte polo científico y biotecnológico con 5 instalaciones de tecnologías de punta. Es sede de grandes instalaciones de servicios provinciales regionales en sectores como: la Salud, la Cultura y la Educación </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 xml:space="preserve">El municipio de </w:t>
      </w:r>
      <w:r w:rsidRPr="00291341">
        <w:rPr>
          <w:rFonts w:ascii="Times New Roman" w:hAnsi="Times New Roman" w:cs="Times New Roman"/>
          <w:i/>
          <w:sz w:val="24"/>
          <w:szCs w:val="24"/>
        </w:rPr>
        <w:t>Remedio</w:t>
      </w:r>
      <w:r w:rsidRPr="00291341">
        <w:rPr>
          <w:rFonts w:ascii="Times New Roman" w:hAnsi="Times New Roman" w:cs="Times New Roman"/>
          <w:sz w:val="24"/>
          <w:szCs w:val="24"/>
        </w:rPr>
        <w:t xml:space="preserve"> es una de las más hermosas ciudades de Cuba perteneciente a la provincia de Villa Clara</w:t>
      </w:r>
      <w:r w:rsidRPr="00291341">
        <w:rPr>
          <w:rFonts w:ascii="Times New Roman" w:eastAsia="Times New Roman" w:hAnsi="Times New Roman" w:cs="Times New Roman"/>
          <w:sz w:val="24"/>
          <w:szCs w:val="24"/>
          <w:lang w:eastAsia="es-ES"/>
        </w:rPr>
        <w:t xml:space="preserve"> en su extremo noreste</w:t>
      </w:r>
      <w:r w:rsidRPr="00291341">
        <w:rPr>
          <w:rFonts w:ascii="Times New Roman" w:hAnsi="Times New Roman" w:cs="Times New Roman"/>
          <w:sz w:val="24"/>
          <w:szCs w:val="24"/>
        </w:rPr>
        <w:t>.</w:t>
      </w:r>
      <w:r w:rsidRPr="00291341">
        <w:rPr>
          <w:rFonts w:ascii="Times New Roman" w:eastAsia="Times New Roman" w:hAnsi="Times New Roman" w:cs="Times New Roman"/>
          <w:sz w:val="24"/>
          <w:szCs w:val="24"/>
          <w:lang w:eastAsia="es-ES"/>
        </w:rPr>
        <w:t xml:space="preserve"> Limita por el norte con el municipio de </w:t>
      </w:r>
      <w:proofErr w:type="spellStart"/>
      <w:r w:rsidRPr="00291341">
        <w:rPr>
          <w:rFonts w:ascii="Times New Roman" w:eastAsia="Times New Roman" w:hAnsi="Times New Roman" w:cs="Times New Roman"/>
          <w:sz w:val="24"/>
          <w:szCs w:val="24"/>
          <w:lang w:eastAsia="es-ES"/>
        </w:rPr>
        <w:lastRenderedPageBreak/>
        <w:t>Caibarién</w:t>
      </w:r>
      <w:proofErr w:type="spellEnd"/>
      <w:r w:rsidRPr="00291341">
        <w:rPr>
          <w:rFonts w:ascii="Times New Roman" w:eastAsia="Times New Roman" w:hAnsi="Times New Roman" w:cs="Times New Roman"/>
          <w:sz w:val="24"/>
          <w:szCs w:val="24"/>
          <w:lang w:eastAsia="es-ES"/>
        </w:rPr>
        <w:t xml:space="preserve">, al este con </w:t>
      </w:r>
      <w:proofErr w:type="spellStart"/>
      <w:r w:rsidRPr="00291341">
        <w:rPr>
          <w:rFonts w:ascii="Times New Roman" w:eastAsia="Times New Roman" w:hAnsi="Times New Roman" w:cs="Times New Roman"/>
          <w:sz w:val="24"/>
          <w:szCs w:val="24"/>
          <w:lang w:eastAsia="es-ES"/>
        </w:rPr>
        <w:t>Yaguajay</w:t>
      </w:r>
      <w:proofErr w:type="spellEnd"/>
      <w:r w:rsidRPr="00291341">
        <w:rPr>
          <w:rFonts w:ascii="Times New Roman" w:eastAsia="Times New Roman" w:hAnsi="Times New Roman" w:cs="Times New Roman"/>
          <w:sz w:val="24"/>
          <w:szCs w:val="24"/>
          <w:lang w:eastAsia="es-ES"/>
        </w:rPr>
        <w:t xml:space="preserve">, al oeste con </w:t>
      </w:r>
      <w:proofErr w:type="spellStart"/>
      <w:r w:rsidRPr="00291341">
        <w:rPr>
          <w:rFonts w:ascii="Times New Roman" w:eastAsia="Times New Roman" w:hAnsi="Times New Roman" w:cs="Times New Roman"/>
          <w:sz w:val="24"/>
          <w:szCs w:val="24"/>
          <w:lang w:eastAsia="es-ES"/>
        </w:rPr>
        <w:t>Caibarién</w:t>
      </w:r>
      <w:proofErr w:type="spellEnd"/>
      <w:r w:rsidRPr="00291341">
        <w:rPr>
          <w:rFonts w:ascii="Times New Roman" w:eastAsia="Times New Roman" w:hAnsi="Times New Roman" w:cs="Times New Roman"/>
          <w:sz w:val="24"/>
          <w:szCs w:val="24"/>
          <w:lang w:eastAsia="es-ES"/>
        </w:rPr>
        <w:t xml:space="preserve"> y </w:t>
      </w:r>
      <w:proofErr w:type="spellStart"/>
      <w:r w:rsidRPr="00291341">
        <w:rPr>
          <w:rFonts w:ascii="Times New Roman" w:eastAsia="Times New Roman" w:hAnsi="Times New Roman" w:cs="Times New Roman"/>
          <w:sz w:val="24"/>
          <w:szCs w:val="24"/>
          <w:lang w:eastAsia="es-ES"/>
        </w:rPr>
        <w:t>Camajuaní</w:t>
      </w:r>
      <w:proofErr w:type="spellEnd"/>
      <w:r w:rsidRPr="00291341">
        <w:rPr>
          <w:rFonts w:ascii="Times New Roman" w:eastAsia="Times New Roman" w:hAnsi="Times New Roman" w:cs="Times New Roman"/>
          <w:sz w:val="24"/>
          <w:szCs w:val="24"/>
          <w:lang w:eastAsia="es-ES"/>
        </w:rPr>
        <w:t xml:space="preserve"> y al sur con Placetas y </w:t>
      </w:r>
      <w:proofErr w:type="spellStart"/>
      <w:r w:rsidRPr="00291341">
        <w:rPr>
          <w:rFonts w:ascii="Times New Roman" w:eastAsia="Times New Roman" w:hAnsi="Times New Roman" w:cs="Times New Roman"/>
          <w:sz w:val="24"/>
          <w:szCs w:val="24"/>
          <w:lang w:eastAsia="es-ES"/>
        </w:rPr>
        <w:t>Cabaiguán.</w:t>
      </w:r>
      <w:r w:rsidRPr="00291341">
        <w:rPr>
          <w:rFonts w:ascii="Times New Roman" w:hAnsi="Times New Roman" w:cs="Times New Roman"/>
          <w:sz w:val="24"/>
          <w:szCs w:val="24"/>
        </w:rPr>
        <w:t>Tiene</w:t>
      </w:r>
      <w:proofErr w:type="spellEnd"/>
      <w:r w:rsidRPr="00291341">
        <w:rPr>
          <w:rFonts w:ascii="Times New Roman" w:hAnsi="Times New Roman" w:cs="Times New Roman"/>
          <w:sz w:val="24"/>
          <w:szCs w:val="24"/>
        </w:rPr>
        <w:t xml:space="preserve"> una </w:t>
      </w:r>
      <w:r w:rsidRPr="00291341">
        <w:rPr>
          <w:rFonts w:ascii="Times New Roman" w:hAnsi="Times New Roman" w:cs="Times New Roman"/>
          <w:i/>
          <w:sz w:val="24"/>
          <w:szCs w:val="24"/>
        </w:rPr>
        <w:t>población</w:t>
      </w:r>
      <w:r w:rsidRPr="00291341">
        <w:rPr>
          <w:rFonts w:ascii="Times New Roman" w:hAnsi="Times New Roman" w:cs="Times New Roman"/>
          <w:sz w:val="24"/>
          <w:szCs w:val="24"/>
        </w:rPr>
        <w:t xml:space="preserve"> estimada de 20 000 habitantes, radicando la mayoría en la ciudad </w:t>
      </w:r>
      <w:proofErr w:type="spellStart"/>
      <w:r w:rsidRPr="00291341">
        <w:rPr>
          <w:rFonts w:ascii="Times New Roman" w:hAnsi="Times New Roman" w:cs="Times New Roman"/>
          <w:sz w:val="24"/>
          <w:szCs w:val="24"/>
        </w:rPr>
        <w:t>principal.</w:t>
      </w:r>
      <w:r w:rsidRPr="00291341">
        <w:rPr>
          <w:rFonts w:ascii="Times New Roman" w:eastAsia="Times New Roman" w:hAnsi="Times New Roman" w:cs="Times New Roman"/>
          <w:sz w:val="24"/>
          <w:szCs w:val="24"/>
          <w:lang w:eastAsia="es-ES"/>
        </w:rPr>
        <w:t>Su</w:t>
      </w:r>
      <w:proofErr w:type="spellEnd"/>
      <w:r w:rsidRPr="00291341">
        <w:rPr>
          <w:rFonts w:ascii="Times New Roman" w:eastAsia="Times New Roman" w:hAnsi="Times New Roman" w:cs="Times New Roman"/>
          <w:sz w:val="24"/>
          <w:szCs w:val="24"/>
          <w:lang w:eastAsia="es-ES"/>
        </w:rPr>
        <w:t xml:space="preserve"> economía se basa en la agricultura con una Empresa de Cultivos Varios y Pecuaria, por otra parte cuenta con dos complejos agroindustriales que se mantienen activos, el Heriberto </w:t>
      </w:r>
      <w:proofErr w:type="spellStart"/>
      <w:r w:rsidRPr="00291341">
        <w:rPr>
          <w:rFonts w:ascii="Times New Roman" w:eastAsia="Times New Roman" w:hAnsi="Times New Roman" w:cs="Times New Roman"/>
          <w:sz w:val="24"/>
          <w:szCs w:val="24"/>
          <w:lang w:eastAsia="es-ES"/>
        </w:rPr>
        <w:t>Duquesne</w:t>
      </w:r>
      <w:proofErr w:type="spellEnd"/>
      <w:r w:rsidRPr="00291341">
        <w:rPr>
          <w:rFonts w:ascii="Times New Roman" w:eastAsia="Times New Roman" w:hAnsi="Times New Roman" w:cs="Times New Roman"/>
          <w:sz w:val="24"/>
          <w:szCs w:val="24"/>
          <w:lang w:eastAsia="es-ES"/>
        </w:rPr>
        <w:t xml:space="preserve"> y el Chiquitico Fabregat, el primero como una destilería y el segundo como refinería.</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lang w:val="es-419"/>
        </w:rPr>
        <w:t>Ambos municipios son</w:t>
      </w:r>
      <w:r w:rsidRPr="00291341">
        <w:rPr>
          <w:rFonts w:ascii="Times New Roman" w:hAnsi="Times New Roman" w:cs="Times New Roman"/>
          <w:sz w:val="24"/>
          <w:szCs w:val="24"/>
        </w:rPr>
        <w:t xml:space="preserve"> un complemento turístico de significativa importancia para el destino Cayos de Villa Clara situados al norte de la provincia debido a la cantidad de atractivos turísticos presentes, principalmente los histórico-culturales y arquitectónicos.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739"/>
        <w:gridCol w:w="3597"/>
      </w:tblGrid>
      <w:tr w:rsidR="00291341" w:rsidRPr="00291341" w:rsidTr="00563DB0">
        <w:tc>
          <w:tcPr>
            <w:tcW w:w="9072" w:type="dxa"/>
            <w:gridSpan w:val="3"/>
            <w:tcBorders>
              <w:top w:val="nil"/>
              <w:left w:val="nil"/>
              <w:bottom w:val="single" w:sz="4" w:space="0" w:color="auto"/>
              <w:right w:val="nil"/>
            </w:tcBorders>
            <w:shd w:val="clear" w:color="auto" w:fill="auto"/>
          </w:tcPr>
          <w:p w:rsidR="00291341" w:rsidRPr="00291341" w:rsidRDefault="00291341" w:rsidP="00291341">
            <w:pPr>
              <w:spacing w:after="0" w:line="360" w:lineRule="auto"/>
              <w:jc w:val="both"/>
              <w:rPr>
                <w:rFonts w:ascii="Times New Roman" w:hAnsi="Times New Roman" w:cs="Times New Roman"/>
                <w:sz w:val="24"/>
                <w:szCs w:val="24"/>
                <w:u w:val="single"/>
                <w:lang w:val="es-419"/>
              </w:rPr>
            </w:pPr>
            <w:r w:rsidRPr="00291341">
              <w:rPr>
                <w:rFonts w:ascii="Times New Roman" w:hAnsi="Times New Roman" w:cs="Times New Roman"/>
                <w:sz w:val="24"/>
                <w:szCs w:val="24"/>
                <w:u w:val="single"/>
                <w:lang w:val="es-419"/>
              </w:rPr>
              <w:t>Oferta Turística</w:t>
            </w:r>
          </w:p>
        </w:tc>
      </w:tr>
      <w:tr w:rsidR="00291341" w:rsidRPr="00291341" w:rsidTr="00563DB0">
        <w:tc>
          <w:tcPr>
            <w:tcW w:w="1559" w:type="dxa"/>
            <w:tcBorders>
              <w:top w:val="single" w:sz="4" w:space="0" w:color="auto"/>
            </w:tcBorders>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p>
        </w:tc>
        <w:tc>
          <w:tcPr>
            <w:tcW w:w="3828" w:type="dxa"/>
            <w:tcBorders>
              <w:top w:val="single" w:sz="4" w:space="0" w:color="auto"/>
            </w:tcBorders>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 xml:space="preserve">Santa Clara </w:t>
            </w:r>
          </w:p>
        </w:tc>
        <w:tc>
          <w:tcPr>
            <w:tcW w:w="3685" w:type="dxa"/>
            <w:tcBorders>
              <w:top w:val="single" w:sz="4" w:space="0" w:color="auto"/>
            </w:tcBorders>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Remedios</w:t>
            </w:r>
          </w:p>
        </w:tc>
      </w:tr>
      <w:tr w:rsidR="00291341" w:rsidRPr="00291341" w:rsidTr="00563DB0">
        <w:tc>
          <w:tcPr>
            <w:tcW w:w="1559" w:type="dxa"/>
            <w:shd w:val="clear" w:color="auto" w:fill="auto"/>
          </w:tcPr>
          <w:p w:rsidR="00291341" w:rsidRPr="00291341" w:rsidRDefault="00291341" w:rsidP="00291341">
            <w:pPr>
              <w:spacing w:after="0" w:line="360" w:lineRule="auto"/>
              <w:jc w:val="both"/>
              <w:rPr>
                <w:rFonts w:ascii="Times New Roman" w:hAnsi="Times New Roman" w:cs="Times New Roman"/>
                <w:b/>
                <w:sz w:val="24"/>
                <w:szCs w:val="24"/>
                <w:lang w:val="es-419"/>
              </w:rPr>
            </w:pPr>
            <w:r w:rsidRPr="00291341">
              <w:rPr>
                <w:rFonts w:ascii="Times New Roman" w:hAnsi="Times New Roman" w:cs="Times New Roman"/>
                <w:b/>
                <w:sz w:val="24"/>
                <w:szCs w:val="24"/>
              </w:rPr>
              <w:t>alojamiento</w:t>
            </w:r>
          </w:p>
        </w:tc>
        <w:tc>
          <w:tcPr>
            <w:tcW w:w="3828"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400</w:t>
            </w:r>
            <w:r w:rsidRPr="00291341">
              <w:rPr>
                <w:rFonts w:ascii="Times New Roman" w:hAnsi="Times New Roman" w:cs="Times New Roman"/>
                <w:sz w:val="24"/>
                <w:szCs w:val="24"/>
              </w:rPr>
              <w:t xml:space="preserve"> viviendas turísticas</w:t>
            </w:r>
            <w:r w:rsidRPr="00291341">
              <w:rPr>
                <w:rFonts w:ascii="Times New Roman" w:hAnsi="Times New Roman" w:cs="Times New Roman"/>
                <w:sz w:val="24"/>
                <w:szCs w:val="24"/>
                <w:lang w:val="es-419"/>
              </w:rPr>
              <w:t xml:space="preserve"> </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lang w:val="es-419"/>
              </w:rPr>
              <w:t xml:space="preserve">5 </w:t>
            </w:r>
            <w:r w:rsidRPr="00291341">
              <w:rPr>
                <w:rFonts w:ascii="Times New Roman" w:hAnsi="Times New Roman" w:cs="Times New Roman"/>
                <w:sz w:val="24"/>
                <w:szCs w:val="24"/>
              </w:rPr>
              <w:t>hoteles</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2 bases de campismos</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lang w:val="es-419"/>
              </w:rPr>
              <w:t>35 habitaciones de la EPA</w:t>
            </w:r>
            <w:r w:rsidRPr="00291341">
              <w:rPr>
                <w:rFonts w:ascii="Times New Roman" w:hAnsi="Times New Roman" w:cs="Times New Roman"/>
                <w:sz w:val="24"/>
                <w:szCs w:val="24"/>
              </w:rPr>
              <w:t xml:space="preserve"> </w:t>
            </w:r>
          </w:p>
        </w:tc>
        <w:tc>
          <w:tcPr>
            <w:tcW w:w="3685"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 xml:space="preserve">93 viviendas </w:t>
            </w:r>
            <w:proofErr w:type="spellStart"/>
            <w:r w:rsidRPr="00291341">
              <w:rPr>
                <w:rFonts w:ascii="Times New Roman" w:hAnsi="Times New Roman" w:cs="Times New Roman"/>
                <w:sz w:val="24"/>
                <w:szCs w:val="24"/>
              </w:rPr>
              <w:t>turisticas</w:t>
            </w:r>
            <w:proofErr w:type="spellEnd"/>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 xml:space="preserve">4 </w:t>
            </w:r>
            <w:proofErr w:type="spellStart"/>
            <w:r w:rsidRPr="00291341">
              <w:rPr>
                <w:rFonts w:ascii="Times New Roman" w:hAnsi="Times New Roman" w:cs="Times New Roman"/>
                <w:sz w:val="24"/>
                <w:szCs w:val="24"/>
              </w:rPr>
              <w:t>hotelesEncanto</w:t>
            </w:r>
            <w:proofErr w:type="spellEnd"/>
            <w:r w:rsidRPr="00291341">
              <w:rPr>
                <w:rFonts w:ascii="Times New Roman" w:hAnsi="Times New Roman" w:cs="Times New Roman"/>
                <w:sz w:val="24"/>
                <w:szCs w:val="24"/>
              </w:rPr>
              <w:t xml:space="preserve"> </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rPr>
              <w:t>1 base de campismo</w:t>
            </w:r>
          </w:p>
        </w:tc>
      </w:tr>
      <w:tr w:rsidR="00291341" w:rsidRPr="00291341" w:rsidTr="00563DB0">
        <w:tc>
          <w:tcPr>
            <w:tcW w:w="1559" w:type="dxa"/>
            <w:shd w:val="clear" w:color="auto" w:fill="auto"/>
          </w:tcPr>
          <w:p w:rsidR="00291341" w:rsidRPr="00291341" w:rsidRDefault="00291341" w:rsidP="00291341">
            <w:pPr>
              <w:spacing w:after="0" w:line="360" w:lineRule="auto"/>
              <w:jc w:val="both"/>
              <w:rPr>
                <w:rFonts w:ascii="Times New Roman" w:hAnsi="Times New Roman" w:cs="Times New Roman"/>
                <w:b/>
                <w:sz w:val="24"/>
                <w:szCs w:val="24"/>
                <w:lang w:val="es-419"/>
              </w:rPr>
            </w:pPr>
            <w:r w:rsidRPr="00291341">
              <w:rPr>
                <w:rFonts w:ascii="Times New Roman" w:hAnsi="Times New Roman" w:cs="Times New Roman"/>
                <w:b/>
                <w:sz w:val="24"/>
                <w:szCs w:val="24"/>
              </w:rPr>
              <w:t>restauración</w:t>
            </w:r>
          </w:p>
        </w:tc>
        <w:tc>
          <w:tcPr>
            <w:tcW w:w="3828"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19 instalaciones de Palmares</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53 unidades del MINCIN</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200 paladares y restaurantes privados</w:t>
            </w:r>
          </w:p>
        </w:tc>
        <w:tc>
          <w:tcPr>
            <w:tcW w:w="3685"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12 instalaciones</w:t>
            </w:r>
            <w:r w:rsidRPr="00291341">
              <w:rPr>
                <w:rFonts w:ascii="Times New Roman" w:hAnsi="Times New Roman" w:cs="Times New Roman"/>
                <w:sz w:val="24"/>
                <w:szCs w:val="24"/>
                <w:lang w:val="es-419"/>
              </w:rPr>
              <w:t xml:space="preserve"> del MINCIN</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 xml:space="preserve">4 </w:t>
            </w:r>
            <w:r w:rsidRPr="00291341">
              <w:rPr>
                <w:rFonts w:ascii="Times New Roman" w:hAnsi="Times New Roman" w:cs="Times New Roman"/>
                <w:sz w:val="24"/>
                <w:szCs w:val="24"/>
              </w:rPr>
              <w:t xml:space="preserve">establecimientos </w:t>
            </w:r>
            <w:r w:rsidRPr="00291341">
              <w:rPr>
                <w:rFonts w:ascii="Times New Roman" w:hAnsi="Times New Roman" w:cs="Times New Roman"/>
                <w:sz w:val="24"/>
                <w:szCs w:val="24"/>
                <w:lang w:val="es-419"/>
              </w:rPr>
              <w:t>de</w:t>
            </w:r>
            <w:r w:rsidRPr="00291341">
              <w:rPr>
                <w:rFonts w:ascii="Times New Roman" w:hAnsi="Times New Roman" w:cs="Times New Roman"/>
                <w:sz w:val="24"/>
                <w:szCs w:val="24"/>
              </w:rPr>
              <w:t xml:space="preserve"> </w:t>
            </w:r>
            <w:proofErr w:type="spellStart"/>
            <w:r w:rsidRPr="00291341">
              <w:rPr>
                <w:rFonts w:ascii="Times New Roman" w:hAnsi="Times New Roman" w:cs="Times New Roman"/>
                <w:sz w:val="24"/>
                <w:szCs w:val="24"/>
              </w:rPr>
              <w:t>Cubanacán</w:t>
            </w:r>
            <w:proofErr w:type="spellEnd"/>
            <w:r w:rsidRPr="00291341">
              <w:rPr>
                <w:rFonts w:ascii="Times New Roman" w:hAnsi="Times New Roman" w:cs="Times New Roman"/>
                <w:sz w:val="24"/>
                <w:szCs w:val="24"/>
                <w:lang w:val="es-419"/>
              </w:rPr>
              <w:t xml:space="preserve"> </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37 paladares y restaurantes privados</w:t>
            </w:r>
          </w:p>
        </w:tc>
      </w:tr>
      <w:tr w:rsidR="00291341" w:rsidRPr="00291341" w:rsidTr="00563DB0">
        <w:tc>
          <w:tcPr>
            <w:tcW w:w="1559" w:type="dxa"/>
            <w:shd w:val="clear" w:color="auto" w:fill="auto"/>
          </w:tcPr>
          <w:p w:rsidR="00291341" w:rsidRPr="00291341" w:rsidRDefault="00291341" w:rsidP="00291341">
            <w:pPr>
              <w:spacing w:after="0" w:line="360" w:lineRule="auto"/>
              <w:jc w:val="both"/>
              <w:rPr>
                <w:rFonts w:ascii="Times New Roman" w:hAnsi="Times New Roman" w:cs="Times New Roman"/>
                <w:b/>
                <w:sz w:val="24"/>
                <w:szCs w:val="24"/>
                <w:lang w:val="es-419"/>
              </w:rPr>
            </w:pPr>
            <w:r w:rsidRPr="00291341">
              <w:rPr>
                <w:rFonts w:ascii="Times New Roman" w:hAnsi="Times New Roman" w:cs="Times New Roman"/>
                <w:b/>
                <w:sz w:val="24"/>
                <w:szCs w:val="24"/>
              </w:rPr>
              <w:t>ocio y recreación</w:t>
            </w:r>
          </w:p>
        </w:tc>
        <w:tc>
          <w:tcPr>
            <w:tcW w:w="3828"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 xml:space="preserve"> parque Zoologico,parque recreativo de Palmares, Centros nocturnos (ARTEX, Cultura,MINCIN)</w:t>
            </w:r>
          </w:p>
        </w:tc>
        <w:tc>
          <w:tcPr>
            <w:tcW w:w="3685"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C</w:t>
            </w:r>
            <w:r w:rsidRPr="00291341">
              <w:rPr>
                <w:rFonts w:ascii="Times New Roman" w:hAnsi="Times New Roman" w:cs="Times New Roman"/>
                <w:sz w:val="24"/>
                <w:szCs w:val="24"/>
              </w:rPr>
              <w:t>entro nocturno</w:t>
            </w:r>
            <w:r w:rsidRPr="00291341">
              <w:rPr>
                <w:rFonts w:ascii="Times New Roman" w:hAnsi="Times New Roman" w:cs="Times New Roman"/>
                <w:sz w:val="24"/>
                <w:szCs w:val="24"/>
                <w:lang w:val="es-419"/>
              </w:rPr>
              <w:t xml:space="preserve"> de Cubanacán</w:t>
            </w:r>
            <w:r w:rsidRPr="00291341">
              <w:rPr>
                <w:rFonts w:ascii="Times New Roman" w:hAnsi="Times New Roman" w:cs="Times New Roman"/>
                <w:sz w:val="24"/>
                <w:szCs w:val="24"/>
              </w:rPr>
              <w:t xml:space="preserve"> galería de arte, museos,  teatros, cine</w:t>
            </w:r>
          </w:p>
        </w:tc>
      </w:tr>
      <w:tr w:rsidR="00291341" w:rsidRPr="00291341" w:rsidTr="00563DB0">
        <w:trPr>
          <w:trHeight w:val="856"/>
        </w:trPr>
        <w:tc>
          <w:tcPr>
            <w:tcW w:w="1559" w:type="dxa"/>
            <w:shd w:val="clear" w:color="auto" w:fill="auto"/>
          </w:tcPr>
          <w:p w:rsidR="00291341" w:rsidRPr="00291341" w:rsidRDefault="00291341" w:rsidP="00291341">
            <w:pPr>
              <w:spacing w:after="0" w:line="360" w:lineRule="auto"/>
              <w:jc w:val="both"/>
              <w:rPr>
                <w:rFonts w:ascii="Times New Roman" w:hAnsi="Times New Roman" w:cs="Times New Roman"/>
                <w:b/>
                <w:sz w:val="24"/>
                <w:szCs w:val="24"/>
                <w:lang w:val="es-419"/>
              </w:rPr>
            </w:pPr>
            <w:r w:rsidRPr="00291341">
              <w:rPr>
                <w:rFonts w:ascii="Times New Roman" w:hAnsi="Times New Roman" w:cs="Times New Roman"/>
                <w:b/>
                <w:sz w:val="24"/>
                <w:szCs w:val="24"/>
              </w:rPr>
              <w:t>transportación</w:t>
            </w:r>
          </w:p>
        </w:tc>
        <w:tc>
          <w:tcPr>
            <w:tcW w:w="3828"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Sucursal Transtur</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Cubataxi</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 xml:space="preserve"> Aeropuerto Intenacional</w:t>
            </w:r>
          </w:p>
        </w:tc>
        <w:tc>
          <w:tcPr>
            <w:tcW w:w="3685" w:type="dxa"/>
            <w:shd w:val="clear" w:color="auto" w:fill="auto"/>
          </w:tcPr>
          <w:p w:rsidR="00291341" w:rsidRPr="00291341" w:rsidRDefault="00291341" w:rsidP="00291341">
            <w:pPr>
              <w:spacing w:line="360" w:lineRule="auto"/>
              <w:jc w:val="both"/>
              <w:rPr>
                <w:rFonts w:ascii="Times New Roman" w:hAnsi="Times New Roman" w:cs="Times New Roman"/>
                <w:sz w:val="24"/>
                <w:szCs w:val="24"/>
              </w:rPr>
            </w:pPr>
            <w:r w:rsidRPr="00291341">
              <w:rPr>
                <w:rFonts w:ascii="Times New Roman" w:hAnsi="Times New Roman" w:cs="Times New Roman"/>
                <w:sz w:val="24"/>
                <w:szCs w:val="24"/>
              </w:rPr>
              <w:t xml:space="preserve">Punto de renta TRANSTUR, </w:t>
            </w:r>
            <w:proofErr w:type="spellStart"/>
            <w:r w:rsidRPr="00291341">
              <w:rPr>
                <w:rFonts w:ascii="Times New Roman" w:hAnsi="Times New Roman" w:cs="Times New Roman"/>
                <w:sz w:val="24"/>
                <w:szCs w:val="24"/>
              </w:rPr>
              <w:t>Gaviotatur</w:t>
            </w:r>
            <w:proofErr w:type="spellEnd"/>
            <w:r w:rsidRPr="00291341">
              <w:rPr>
                <w:rFonts w:ascii="Times New Roman" w:hAnsi="Times New Roman" w:cs="Times New Roman"/>
                <w:sz w:val="24"/>
                <w:szCs w:val="24"/>
              </w:rPr>
              <w:t xml:space="preserve"> </w:t>
            </w:r>
          </w:p>
        </w:tc>
      </w:tr>
      <w:tr w:rsidR="00291341" w:rsidRPr="00291341" w:rsidTr="00563DB0">
        <w:tc>
          <w:tcPr>
            <w:tcW w:w="1559" w:type="dxa"/>
            <w:shd w:val="clear" w:color="auto" w:fill="auto"/>
          </w:tcPr>
          <w:p w:rsidR="00291341" w:rsidRPr="00291341" w:rsidRDefault="00291341" w:rsidP="00291341">
            <w:pPr>
              <w:spacing w:after="0" w:line="360" w:lineRule="auto"/>
              <w:jc w:val="both"/>
              <w:rPr>
                <w:rFonts w:ascii="Times New Roman" w:hAnsi="Times New Roman" w:cs="Times New Roman"/>
                <w:b/>
                <w:sz w:val="24"/>
                <w:szCs w:val="24"/>
                <w:lang w:val="es-419"/>
              </w:rPr>
            </w:pPr>
            <w:r w:rsidRPr="00291341">
              <w:rPr>
                <w:rFonts w:ascii="Times New Roman" w:hAnsi="Times New Roman" w:cs="Times New Roman"/>
                <w:b/>
                <w:sz w:val="24"/>
                <w:szCs w:val="24"/>
              </w:rPr>
              <w:t>servicios de apoyo al turismo</w:t>
            </w:r>
          </w:p>
        </w:tc>
        <w:tc>
          <w:tcPr>
            <w:tcW w:w="3828"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Servisa, Emprestur,</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Representación de</w:t>
            </w:r>
            <w:r w:rsidRPr="00291341">
              <w:rPr>
                <w:rFonts w:ascii="Times New Roman" w:hAnsi="Times New Roman" w:cs="Times New Roman"/>
                <w:sz w:val="24"/>
                <w:szCs w:val="24"/>
              </w:rPr>
              <w:t xml:space="preserve"> 4 </w:t>
            </w:r>
            <w:r w:rsidRPr="00291341">
              <w:rPr>
                <w:rFonts w:ascii="Times New Roman" w:hAnsi="Times New Roman" w:cs="Times New Roman"/>
                <w:sz w:val="24"/>
                <w:szCs w:val="24"/>
                <w:lang w:val="es-419"/>
              </w:rPr>
              <w:t xml:space="preserve">AAVV  </w:t>
            </w:r>
            <w:r w:rsidRPr="00291341">
              <w:rPr>
                <w:rFonts w:ascii="Times New Roman" w:hAnsi="Times New Roman" w:cs="Times New Roman"/>
                <w:sz w:val="24"/>
                <w:szCs w:val="24"/>
              </w:rPr>
              <w:t>,</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Tiendas Caracol (7)</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Otras tiendas (Cimex , TRD)</w:t>
            </w:r>
          </w:p>
        </w:tc>
        <w:tc>
          <w:tcPr>
            <w:tcW w:w="3685" w:type="dxa"/>
            <w:shd w:val="clear" w:color="auto" w:fill="auto"/>
          </w:tcPr>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 xml:space="preserve">no hay representación de  agencia de viaje </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rPr>
              <w:t xml:space="preserve">tiendas Caracol (3) </w:t>
            </w:r>
          </w:p>
        </w:tc>
      </w:tr>
    </w:tbl>
    <w:p w:rsidR="00291341" w:rsidRPr="00291341" w:rsidRDefault="00291341" w:rsidP="00291341">
      <w:pPr>
        <w:spacing w:after="0" w:line="360" w:lineRule="auto"/>
        <w:jc w:val="both"/>
        <w:rPr>
          <w:rFonts w:ascii="Times New Roman" w:hAnsi="Times New Roman" w:cs="Times New Roman"/>
          <w:sz w:val="24"/>
          <w:szCs w:val="24"/>
          <w:lang w:val="es-419"/>
        </w:rPr>
      </w:pPr>
    </w:p>
    <w:p w:rsidR="00291341" w:rsidRPr="00291341" w:rsidRDefault="00291341" w:rsidP="00291341">
      <w:pPr>
        <w:pStyle w:val="Prrafodelista"/>
        <w:spacing w:line="360" w:lineRule="auto"/>
        <w:ind w:left="0"/>
        <w:jc w:val="both"/>
        <w:rPr>
          <w:rFonts w:ascii="Times New Roman" w:hAnsi="Times New Roman" w:cs="Times New Roman"/>
          <w:sz w:val="24"/>
          <w:szCs w:val="24"/>
          <w:u w:val="single"/>
        </w:rPr>
      </w:pPr>
      <w:r w:rsidRPr="00291341">
        <w:rPr>
          <w:rFonts w:ascii="Times New Roman" w:hAnsi="Times New Roman" w:cs="Times New Roman"/>
          <w:sz w:val="24"/>
          <w:szCs w:val="24"/>
          <w:u w:val="single"/>
        </w:rPr>
        <w:t xml:space="preserve">Demanda Turística. </w:t>
      </w:r>
    </w:p>
    <w:p w:rsidR="00291341" w:rsidRPr="00291341" w:rsidRDefault="00291341" w:rsidP="00291341">
      <w:pPr>
        <w:pStyle w:val="Prrafodelista"/>
        <w:spacing w:line="360" w:lineRule="auto"/>
        <w:ind w:left="0"/>
        <w:jc w:val="both"/>
        <w:rPr>
          <w:rFonts w:ascii="Times New Roman" w:hAnsi="Times New Roman" w:cs="Times New Roman"/>
          <w:sz w:val="24"/>
          <w:szCs w:val="24"/>
        </w:rPr>
      </w:pPr>
      <w:r w:rsidRPr="00291341">
        <w:rPr>
          <w:rFonts w:ascii="Times New Roman" w:hAnsi="Times New Roman" w:cs="Times New Roman"/>
          <w:sz w:val="24"/>
          <w:szCs w:val="24"/>
        </w:rPr>
        <w:lastRenderedPageBreak/>
        <w:t>La afluencia de turistas hacia el territorio</w:t>
      </w:r>
      <w:r w:rsidRPr="00291341">
        <w:rPr>
          <w:rFonts w:ascii="Times New Roman" w:hAnsi="Times New Roman" w:cs="Times New Roman"/>
          <w:sz w:val="24"/>
          <w:szCs w:val="24"/>
          <w:lang w:val="es-419"/>
        </w:rPr>
        <w:t xml:space="preserve"> santaclareño y</w:t>
      </w:r>
      <w:r w:rsidRPr="00291341">
        <w:rPr>
          <w:rFonts w:ascii="Times New Roman" w:hAnsi="Times New Roman" w:cs="Times New Roman"/>
          <w:sz w:val="24"/>
          <w:szCs w:val="24"/>
        </w:rPr>
        <w:t xml:space="preserve"> </w:t>
      </w:r>
      <w:proofErr w:type="spellStart"/>
      <w:r w:rsidRPr="00291341">
        <w:rPr>
          <w:rFonts w:ascii="Times New Roman" w:hAnsi="Times New Roman" w:cs="Times New Roman"/>
          <w:sz w:val="24"/>
          <w:szCs w:val="24"/>
        </w:rPr>
        <w:t>remediano</w:t>
      </w:r>
      <w:proofErr w:type="spellEnd"/>
      <w:r w:rsidRPr="00291341">
        <w:rPr>
          <w:rFonts w:ascii="Times New Roman" w:hAnsi="Times New Roman" w:cs="Times New Roman"/>
          <w:sz w:val="24"/>
          <w:szCs w:val="24"/>
        </w:rPr>
        <w:t xml:space="preserve"> está dada fundamentalmente por su historia, cultura e impresionante patrimonio que lo enriquecen</w:t>
      </w:r>
      <w:r w:rsidRPr="00291341">
        <w:rPr>
          <w:rFonts w:ascii="Times New Roman" w:hAnsi="Times New Roman" w:cs="Times New Roman"/>
          <w:sz w:val="24"/>
          <w:szCs w:val="24"/>
          <w:lang w:val="es-419"/>
        </w:rPr>
        <w:t>.S</w:t>
      </w:r>
      <w:r w:rsidRPr="00291341">
        <w:rPr>
          <w:rFonts w:ascii="Times New Roman" w:hAnsi="Times New Roman" w:cs="Times New Roman"/>
          <w:sz w:val="24"/>
          <w:szCs w:val="24"/>
        </w:rPr>
        <w:t>e mantiene</w:t>
      </w:r>
      <w:r w:rsidRPr="00291341">
        <w:rPr>
          <w:rFonts w:ascii="Times New Roman" w:hAnsi="Times New Roman" w:cs="Times New Roman"/>
          <w:sz w:val="24"/>
          <w:szCs w:val="24"/>
          <w:lang w:val="es-419"/>
        </w:rPr>
        <w:t>n</w:t>
      </w:r>
      <w:r w:rsidRPr="00291341">
        <w:rPr>
          <w:rFonts w:ascii="Times New Roman" w:hAnsi="Times New Roman" w:cs="Times New Roman"/>
          <w:sz w:val="24"/>
          <w:szCs w:val="24"/>
        </w:rPr>
        <w:t xml:space="preserve"> ocupada por turistas especialmente en los meses de noviembre a abril donde se desarrolla la temporada alta del turismo en la región. Meses en los que las visitas a la ciudad son con una frecuencia diaria dada la variedad de excursiones procedentes del destino Cayos de Villa Clara y por la ciudad formar parte del itinerario de otros destinos del país.</w:t>
      </w:r>
      <w:r w:rsidRPr="00291341">
        <w:rPr>
          <w:rFonts w:ascii="Times New Roman" w:hAnsi="Times New Roman" w:cs="Times New Roman"/>
          <w:sz w:val="24"/>
          <w:szCs w:val="24"/>
          <w:lang w:val="es-419"/>
        </w:rPr>
        <w:t xml:space="preserve"> En ambos territorios se observa </w:t>
      </w:r>
      <w:r w:rsidRPr="00291341">
        <w:rPr>
          <w:rFonts w:ascii="Times New Roman" w:hAnsi="Times New Roman" w:cs="Times New Roman"/>
          <w:sz w:val="24"/>
          <w:szCs w:val="24"/>
        </w:rPr>
        <w:t xml:space="preserve">un aumento paulatino de los turistas alojados en hoteles como forma de alojamiento público pero mayor </w:t>
      </w:r>
      <w:proofErr w:type="spellStart"/>
      <w:r w:rsidRPr="00291341">
        <w:rPr>
          <w:rFonts w:ascii="Times New Roman" w:hAnsi="Times New Roman" w:cs="Times New Roman"/>
          <w:sz w:val="24"/>
          <w:szCs w:val="24"/>
        </w:rPr>
        <w:t>aun</w:t>
      </w:r>
      <w:proofErr w:type="spellEnd"/>
      <w:r w:rsidRPr="00291341">
        <w:rPr>
          <w:rFonts w:ascii="Times New Roman" w:hAnsi="Times New Roman" w:cs="Times New Roman"/>
          <w:sz w:val="24"/>
          <w:szCs w:val="24"/>
        </w:rPr>
        <w:t xml:space="preserve"> son los turistas alojados en las viviendas privadas de uso turístico lo cual está dado por la insuficiente capacidad habitacional en el marco estatal y por el trato personalizado por el que se caracterizan estas viviendas.</w:t>
      </w:r>
    </w:p>
    <w:p w:rsidR="00291341" w:rsidRPr="00291341" w:rsidRDefault="00291341" w:rsidP="00291341">
      <w:pPr>
        <w:spacing w:after="0" w:line="360" w:lineRule="auto"/>
        <w:jc w:val="both"/>
        <w:rPr>
          <w:rFonts w:ascii="Times New Roman" w:hAnsi="Times New Roman" w:cs="Times New Roman"/>
          <w:noProof/>
          <w:sz w:val="24"/>
          <w:szCs w:val="24"/>
          <w:lang w:val="es-419"/>
        </w:rPr>
      </w:pPr>
      <w:r w:rsidRPr="00291341">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14605</wp:posOffset>
            </wp:positionH>
            <wp:positionV relativeFrom="paragraph">
              <wp:posOffset>30480</wp:posOffset>
            </wp:positionV>
            <wp:extent cx="2461260" cy="1958340"/>
            <wp:effectExtent l="0" t="0" r="0"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l="1662" t="4179" r="549" b="3345"/>
                    <a:stretch>
                      <a:fillRect/>
                    </a:stretch>
                  </pic:blipFill>
                  <pic:spPr bwMode="auto">
                    <a:xfrm>
                      <a:off x="0" y="0"/>
                      <a:ext cx="246126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41">
        <w:rPr>
          <w:rFonts w:ascii="Times New Roman" w:hAnsi="Times New Roman" w:cs="Times New Roman"/>
          <w:sz w:val="24"/>
          <w:szCs w:val="24"/>
        </w:rPr>
        <w:t xml:space="preserve">Las formas de viaje predominante son los viajes de organización individual y los viajes organizados a través de las agencias de viajes, siendo estos últimos los de mayor </w:t>
      </w:r>
      <w:proofErr w:type="spellStart"/>
      <w:r w:rsidRPr="00291341">
        <w:rPr>
          <w:rFonts w:ascii="Times New Roman" w:hAnsi="Times New Roman" w:cs="Times New Roman"/>
          <w:sz w:val="24"/>
          <w:szCs w:val="24"/>
        </w:rPr>
        <w:t>proporción.Los</w:t>
      </w:r>
      <w:proofErr w:type="spellEnd"/>
      <w:r w:rsidRPr="00291341">
        <w:rPr>
          <w:rFonts w:ascii="Times New Roman" w:hAnsi="Times New Roman" w:cs="Times New Roman"/>
          <w:sz w:val="24"/>
          <w:szCs w:val="24"/>
        </w:rPr>
        <w:t xml:space="preserve"> principales segmentos de mercado que visitan  Santa Clara</w:t>
      </w:r>
      <w:r w:rsidRPr="00291341">
        <w:rPr>
          <w:rFonts w:ascii="Times New Roman" w:hAnsi="Times New Roman" w:cs="Times New Roman"/>
          <w:sz w:val="24"/>
          <w:szCs w:val="24"/>
          <w:lang w:val="es-419"/>
        </w:rPr>
        <w:t xml:space="preserve"> y Remedios </w:t>
      </w:r>
      <w:r w:rsidRPr="00291341">
        <w:rPr>
          <w:rFonts w:ascii="Times New Roman" w:hAnsi="Times New Roman" w:cs="Times New Roman"/>
          <w:sz w:val="24"/>
          <w:szCs w:val="24"/>
        </w:rPr>
        <w:t xml:space="preserve"> durante </w:t>
      </w:r>
      <w:r w:rsidRPr="00291341">
        <w:rPr>
          <w:rFonts w:ascii="Times New Roman" w:hAnsi="Times New Roman" w:cs="Times New Roman"/>
          <w:sz w:val="24"/>
          <w:szCs w:val="24"/>
          <w:lang w:val="es-419"/>
        </w:rPr>
        <w:t xml:space="preserve">el </w:t>
      </w:r>
      <w:proofErr w:type="gramStart"/>
      <w:r w:rsidRPr="00291341">
        <w:rPr>
          <w:rFonts w:ascii="Times New Roman" w:hAnsi="Times New Roman" w:cs="Times New Roman"/>
          <w:sz w:val="24"/>
          <w:szCs w:val="24"/>
          <w:lang w:val="es-419"/>
        </w:rPr>
        <w:t xml:space="preserve">2017 </w:t>
      </w:r>
      <w:r w:rsidRPr="00291341">
        <w:rPr>
          <w:rFonts w:ascii="Times New Roman" w:hAnsi="Times New Roman" w:cs="Times New Roman"/>
          <w:sz w:val="24"/>
          <w:szCs w:val="24"/>
        </w:rPr>
        <w:t>,</w:t>
      </w:r>
      <w:proofErr w:type="gramEnd"/>
      <w:r w:rsidRPr="00291341">
        <w:rPr>
          <w:rFonts w:ascii="Times New Roman" w:hAnsi="Times New Roman" w:cs="Times New Roman"/>
          <w:sz w:val="24"/>
          <w:szCs w:val="24"/>
        </w:rPr>
        <w:t xml:space="preserve"> provienen de países como Italia con un 20%, Francia con un 18%, Argentina con 12%, Alemania con un 11% seguidos por España con un 5% y Estados Unidos con 4% y otros de diversas nacionalidades con un 30%.</w:t>
      </w:r>
      <w:r w:rsidRPr="00291341">
        <w:rPr>
          <w:rFonts w:ascii="Times New Roman" w:hAnsi="Times New Roman" w:cs="Times New Roman"/>
          <w:sz w:val="24"/>
          <w:szCs w:val="24"/>
          <w:lang w:val="es-419"/>
        </w:rPr>
        <w:t xml:space="preserve"> </w:t>
      </w:r>
    </w:p>
    <w:p w:rsidR="00291341" w:rsidRPr="00291341" w:rsidRDefault="00291341" w:rsidP="00291341">
      <w:pPr>
        <w:spacing w:after="0" w:line="360" w:lineRule="auto"/>
        <w:ind w:left="-66"/>
        <w:jc w:val="center"/>
        <w:rPr>
          <w:rFonts w:ascii="Times New Roman" w:hAnsi="Times New Roman" w:cs="Times New Roman"/>
          <w:noProof/>
          <w:sz w:val="24"/>
          <w:szCs w:val="24"/>
          <w:lang w:val="es-419"/>
        </w:rPr>
      </w:pP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b/>
          <w:sz w:val="24"/>
          <w:szCs w:val="24"/>
          <w:lang w:val="es-419"/>
        </w:rPr>
        <w:t xml:space="preserve">Potencial turístico: </w:t>
      </w:r>
      <w:r w:rsidRPr="00291341">
        <w:rPr>
          <w:rFonts w:ascii="Times New Roman" w:hAnsi="Times New Roman" w:cs="Times New Roman"/>
          <w:sz w:val="24"/>
          <w:szCs w:val="24"/>
          <w:lang w:val="es-419"/>
        </w:rPr>
        <w:t>E</w:t>
      </w:r>
      <w:r w:rsidRPr="00291341">
        <w:rPr>
          <w:rFonts w:ascii="Times New Roman" w:hAnsi="Times New Roman" w:cs="Times New Roman"/>
          <w:sz w:val="24"/>
          <w:szCs w:val="24"/>
        </w:rPr>
        <w:t xml:space="preserve">l municipio </w:t>
      </w:r>
      <w:r w:rsidRPr="00291341">
        <w:rPr>
          <w:rFonts w:ascii="Times New Roman" w:hAnsi="Times New Roman" w:cs="Times New Roman"/>
          <w:sz w:val="24"/>
          <w:szCs w:val="24"/>
          <w:lang w:val="es-419"/>
        </w:rPr>
        <w:t xml:space="preserve"> Santa Clara </w:t>
      </w:r>
      <w:r w:rsidRPr="00291341">
        <w:rPr>
          <w:rFonts w:ascii="Times New Roman" w:hAnsi="Times New Roman" w:cs="Times New Roman"/>
          <w:sz w:val="24"/>
          <w:szCs w:val="24"/>
        </w:rPr>
        <w:t>presenta un potencial turístico medio, sobresaliendo los indicadores turísticos y los antrópicos, especialmente el equipamiento y los servicios disponibles, además de la receptividad y las cualidades humanas de la población local. A pesar de esto, los indicadores ambientales y de percepción son los más desfavorables.</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lang w:val="es-419"/>
        </w:rPr>
        <w:t>E</w:t>
      </w:r>
      <w:r w:rsidRPr="00291341">
        <w:rPr>
          <w:rFonts w:ascii="Times New Roman" w:hAnsi="Times New Roman" w:cs="Times New Roman"/>
          <w:sz w:val="24"/>
          <w:szCs w:val="24"/>
        </w:rPr>
        <w:t xml:space="preserve">l municipio de Remedios </w:t>
      </w:r>
      <w:r w:rsidRPr="00291341">
        <w:rPr>
          <w:rFonts w:ascii="Times New Roman" w:hAnsi="Times New Roman" w:cs="Times New Roman"/>
          <w:sz w:val="24"/>
          <w:szCs w:val="24"/>
          <w:lang w:val="es-419"/>
        </w:rPr>
        <w:t xml:space="preserve"> por su parte ,presenta </w:t>
      </w:r>
      <w:r w:rsidRPr="00291341">
        <w:rPr>
          <w:rFonts w:ascii="Times New Roman" w:hAnsi="Times New Roman" w:cs="Times New Roman"/>
          <w:sz w:val="24"/>
          <w:szCs w:val="24"/>
        </w:rPr>
        <w:t>elevados potenciales históricos, culturales y naturales situados en diferentes zonas, que le permiten el desarrollo de la actividad turística en función del desarrollo local.</w:t>
      </w:r>
    </w:p>
    <w:p w:rsidR="00291341" w:rsidRPr="00291341" w:rsidRDefault="00291341" w:rsidP="00291341">
      <w:pPr>
        <w:spacing w:after="0" w:line="360" w:lineRule="auto"/>
        <w:jc w:val="both"/>
        <w:rPr>
          <w:rFonts w:ascii="Times New Roman" w:hAnsi="Times New Roman" w:cs="Times New Roman"/>
          <w:sz w:val="24"/>
          <w:szCs w:val="24"/>
          <w:u w:val="single"/>
        </w:rPr>
      </w:pPr>
      <w:r w:rsidRPr="00291341">
        <w:rPr>
          <w:rFonts w:ascii="Times New Roman" w:hAnsi="Times New Roman" w:cs="Times New Roman"/>
          <w:sz w:val="24"/>
          <w:szCs w:val="24"/>
          <w:u w:val="single"/>
        </w:rPr>
        <w:t>Análisis de la observación de las normas generales del estado para la actividad de alojamiento turístico.</w:t>
      </w:r>
    </w:p>
    <w:p w:rsidR="00291341" w:rsidRPr="00291341" w:rsidRDefault="00291341" w:rsidP="00291341">
      <w:pPr>
        <w:spacing w:after="0" w:line="360" w:lineRule="auto"/>
        <w:jc w:val="both"/>
        <w:rPr>
          <w:rFonts w:ascii="Times New Roman" w:hAnsi="Times New Roman" w:cs="Times New Roman"/>
          <w:color w:val="000000"/>
          <w:sz w:val="24"/>
          <w:szCs w:val="24"/>
        </w:rPr>
      </w:pPr>
      <w:r w:rsidRPr="00291341">
        <w:rPr>
          <w:rFonts w:ascii="Times New Roman" w:hAnsi="Times New Roman" w:cs="Times New Roman"/>
          <w:color w:val="000000"/>
          <w:sz w:val="24"/>
          <w:szCs w:val="24"/>
        </w:rPr>
        <w:lastRenderedPageBreak/>
        <w:t xml:space="preserve">Las normas que </w:t>
      </w:r>
      <w:r w:rsidRPr="00291341">
        <w:rPr>
          <w:rFonts w:ascii="Times New Roman" w:hAnsi="Times New Roman" w:cs="Times New Roman"/>
          <w:color w:val="000000"/>
          <w:sz w:val="24"/>
          <w:szCs w:val="24"/>
          <w:lang w:val="es-419"/>
        </w:rPr>
        <w:t>rigen</w:t>
      </w:r>
      <w:r w:rsidRPr="00291341">
        <w:rPr>
          <w:rFonts w:ascii="Times New Roman" w:hAnsi="Times New Roman" w:cs="Times New Roman"/>
          <w:color w:val="000000"/>
          <w:sz w:val="24"/>
          <w:szCs w:val="24"/>
        </w:rPr>
        <w:t xml:space="preserve"> en Cuba los establecimientos de alojamiento turístico</w:t>
      </w:r>
      <w:r w:rsidRPr="00291341">
        <w:rPr>
          <w:rFonts w:ascii="Times New Roman" w:hAnsi="Times New Roman" w:cs="Times New Roman"/>
          <w:color w:val="000000"/>
          <w:sz w:val="24"/>
          <w:szCs w:val="24"/>
          <w:lang w:val="es-419"/>
        </w:rPr>
        <w:t xml:space="preserve"> (NC 127:2014.</w:t>
      </w:r>
      <w:r w:rsidRPr="00291341">
        <w:rPr>
          <w:rFonts w:ascii="Times New Roman" w:eastAsia="Times New Roman" w:hAnsi="Times New Roman" w:cs="Times New Roman"/>
          <w:sz w:val="24"/>
          <w:szCs w:val="24"/>
        </w:rPr>
        <w:t xml:space="preserve"> Requisitos mínimos para los establecimientos </w:t>
      </w:r>
      <w:r w:rsidRPr="00291341">
        <w:rPr>
          <w:rFonts w:ascii="Times New Roman" w:eastAsia="Times New Roman" w:hAnsi="Times New Roman" w:cs="Times New Roman"/>
          <w:sz w:val="24"/>
          <w:szCs w:val="24"/>
          <w:lang w:val="es-419"/>
        </w:rPr>
        <w:t>de alojamiento turístico</w:t>
      </w:r>
      <w:r w:rsidRPr="00291341">
        <w:rPr>
          <w:rFonts w:ascii="Times New Roman" w:hAnsi="Times New Roman" w:cs="Times New Roman"/>
          <w:color w:val="000000"/>
          <w:sz w:val="24"/>
          <w:szCs w:val="24"/>
          <w:lang w:val="es-419"/>
        </w:rPr>
        <w:t>)</w:t>
      </w:r>
      <w:r w:rsidRPr="00291341">
        <w:rPr>
          <w:rFonts w:ascii="Times New Roman" w:hAnsi="Times New Roman" w:cs="Times New Roman"/>
          <w:color w:val="000000"/>
          <w:sz w:val="24"/>
          <w:szCs w:val="24"/>
        </w:rPr>
        <w:t xml:space="preserve">, solo reconocen a entidades del sector público dejando indefenso al sector privado individual </w:t>
      </w:r>
      <w:r w:rsidRPr="00291341">
        <w:rPr>
          <w:rFonts w:ascii="Times New Roman" w:hAnsi="Times New Roman" w:cs="Times New Roman"/>
          <w:color w:val="000000"/>
          <w:sz w:val="24"/>
          <w:szCs w:val="24"/>
          <w:lang w:val="es-419"/>
        </w:rPr>
        <w:t>representado por</w:t>
      </w:r>
      <w:r w:rsidRPr="00291341">
        <w:rPr>
          <w:rFonts w:ascii="Times New Roman" w:hAnsi="Times New Roman" w:cs="Times New Roman"/>
          <w:color w:val="000000"/>
          <w:sz w:val="24"/>
          <w:szCs w:val="24"/>
        </w:rPr>
        <w:t xml:space="preserve"> las viviendas privadas de uso turístico. </w:t>
      </w:r>
    </w:p>
    <w:p w:rsidR="00291341" w:rsidRPr="00291341" w:rsidRDefault="00291341" w:rsidP="00291341">
      <w:pPr>
        <w:spacing w:after="0" w:line="360" w:lineRule="auto"/>
        <w:jc w:val="both"/>
        <w:rPr>
          <w:rFonts w:ascii="Times New Roman" w:hAnsi="Times New Roman" w:cs="Times New Roman"/>
          <w:color w:val="000000"/>
          <w:sz w:val="24"/>
          <w:szCs w:val="24"/>
        </w:rPr>
      </w:pPr>
      <w:r w:rsidRPr="00291341">
        <w:rPr>
          <w:rFonts w:ascii="Times New Roman" w:eastAsia="Times New Roman" w:hAnsi="Times New Roman" w:cs="Times New Roman"/>
          <w:sz w:val="24"/>
          <w:szCs w:val="24"/>
        </w:rPr>
        <w:t xml:space="preserve">Sin embargo es significativo destacar que la actividad de alojamiento turístico en el sector privado individual se encuentra amparada por la Ley No.65 de 1988 “Ley General de la Vivienda”, el Decreto-Ley No. 275 de 2010 “Modificativo del régimen de arrendamiento de viviendas, habitaciones o espacios” y la Resolución No. 305/2010 “Reglamento sobre el arrendamiento de viviendas, habitaciones y </w:t>
      </w:r>
      <w:proofErr w:type="spellStart"/>
      <w:r w:rsidRPr="00291341">
        <w:rPr>
          <w:rFonts w:ascii="Times New Roman" w:eastAsia="Times New Roman" w:hAnsi="Times New Roman" w:cs="Times New Roman"/>
          <w:sz w:val="24"/>
          <w:szCs w:val="24"/>
        </w:rPr>
        <w:t>espacios”del</w:t>
      </w:r>
      <w:proofErr w:type="spellEnd"/>
      <w:r w:rsidRPr="00291341">
        <w:rPr>
          <w:rFonts w:ascii="Times New Roman" w:eastAsia="Times New Roman" w:hAnsi="Times New Roman" w:cs="Times New Roman"/>
          <w:sz w:val="24"/>
          <w:szCs w:val="24"/>
        </w:rPr>
        <w:t xml:space="preserve"> Instituto Nacional de la Vivienda</w:t>
      </w:r>
    </w:p>
    <w:p w:rsidR="00291341" w:rsidRPr="00291341" w:rsidRDefault="00291341" w:rsidP="00291341">
      <w:pPr>
        <w:spacing w:after="0" w:line="360" w:lineRule="auto"/>
        <w:jc w:val="both"/>
        <w:rPr>
          <w:rFonts w:ascii="Times New Roman" w:eastAsia="Times New Roman" w:hAnsi="Times New Roman" w:cs="Times New Roman"/>
          <w:sz w:val="24"/>
          <w:szCs w:val="24"/>
        </w:rPr>
      </w:pPr>
      <w:r w:rsidRPr="00291341">
        <w:rPr>
          <w:rFonts w:ascii="Times New Roman" w:eastAsia="Times New Roman" w:hAnsi="Times New Roman" w:cs="Times New Roman"/>
          <w:sz w:val="24"/>
          <w:szCs w:val="24"/>
        </w:rPr>
        <w:t xml:space="preserve"> Además se relacionan:</w:t>
      </w:r>
    </w:p>
    <w:p w:rsidR="00291341" w:rsidRPr="00291341" w:rsidRDefault="00291341" w:rsidP="00291341">
      <w:pPr>
        <w:pStyle w:val="Prrafodelista"/>
        <w:numPr>
          <w:ilvl w:val="0"/>
          <w:numId w:val="6"/>
        </w:numPr>
        <w:spacing w:after="0" w:line="360" w:lineRule="auto"/>
        <w:jc w:val="both"/>
        <w:rPr>
          <w:rFonts w:ascii="Times New Roman" w:hAnsi="Times New Roman" w:cs="Times New Roman"/>
          <w:color w:val="000000"/>
          <w:sz w:val="24"/>
          <w:szCs w:val="24"/>
        </w:rPr>
      </w:pPr>
      <w:r w:rsidRPr="00291341">
        <w:rPr>
          <w:rFonts w:ascii="Times New Roman" w:eastAsia="Times New Roman" w:hAnsi="Times New Roman" w:cs="Times New Roman"/>
          <w:sz w:val="24"/>
          <w:szCs w:val="24"/>
        </w:rPr>
        <w:t>La Resolución No. 298/2011 del MFP, regula lo relacionado con el Impuesto sobre los Servicios Públicos (ISSP) en lo concerniente al Arrendamiento de Viviendas, Habitaciones o Espacios.</w:t>
      </w:r>
    </w:p>
    <w:p w:rsidR="00291341" w:rsidRPr="00291341" w:rsidRDefault="00291341" w:rsidP="00291341">
      <w:pPr>
        <w:pStyle w:val="Prrafodelista"/>
        <w:numPr>
          <w:ilvl w:val="0"/>
          <w:numId w:val="6"/>
        </w:numPr>
        <w:spacing w:after="0" w:line="360" w:lineRule="auto"/>
        <w:jc w:val="both"/>
        <w:rPr>
          <w:rFonts w:ascii="Times New Roman" w:hAnsi="Times New Roman" w:cs="Times New Roman"/>
          <w:color w:val="000000"/>
          <w:sz w:val="24"/>
          <w:szCs w:val="24"/>
        </w:rPr>
      </w:pPr>
      <w:r w:rsidRPr="00291341">
        <w:rPr>
          <w:rFonts w:ascii="Times New Roman" w:eastAsia="Times New Roman" w:hAnsi="Times New Roman" w:cs="Times New Roman"/>
          <w:sz w:val="24"/>
          <w:szCs w:val="24"/>
        </w:rPr>
        <w:t>El Decreto Ley 305 de 2012 soporte jurídico que aprueba las Cooperativas No Agropecuarias”</w:t>
      </w:r>
    </w:p>
    <w:p w:rsidR="00291341" w:rsidRPr="00291341" w:rsidRDefault="00291341" w:rsidP="00291341">
      <w:pPr>
        <w:pStyle w:val="Prrafodelista"/>
        <w:numPr>
          <w:ilvl w:val="0"/>
          <w:numId w:val="6"/>
        </w:numPr>
        <w:spacing w:after="0" w:line="360" w:lineRule="auto"/>
        <w:jc w:val="both"/>
        <w:rPr>
          <w:rFonts w:ascii="Times New Roman" w:hAnsi="Times New Roman" w:cs="Times New Roman"/>
          <w:color w:val="000000"/>
          <w:sz w:val="24"/>
          <w:szCs w:val="24"/>
        </w:rPr>
      </w:pPr>
      <w:r w:rsidRPr="00291341">
        <w:rPr>
          <w:rFonts w:ascii="Times New Roman" w:eastAsia="Times New Roman" w:hAnsi="Times New Roman" w:cs="Times New Roman"/>
          <w:sz w:val="24"/>
          <w:szCs w:val="24"/>
        </w:rPr>
        <w:t xml:space="preserve">La Resolución no.32 de 2013 del Ministerio de Economía y Planificación (MEP) que amplía las posibilidades de vínculos comerciales entre el sector no estatal (privado) y el sector estatal. </w:t>
      </w:r>
    </w:p>
    <w:p w:rsidR="00291341" w:rsidRPr="00291341" w:rsidRDefault="00291341" w:rsidP="00291341">
      <w:pPr>
        <w:spacing w:after="0" w:line="360" w:lineRule="auto"/>
        <w:jc w:val="both"/>
        <w:rPr>
          <w:rFonts w:ascii="Times New Roman" w:hAnsi="Times New Roman" w:cs="Times New Roman"/>
          <w:bCs/>
          <w:sz w:val="24"/>
          <w:szCs w:val="24"/>
        </w:rPr>
      </w:pPr>
      <w:r w:rsidRPr="00291341">
        <w:rPr>
          <w:rFonts w:ascii="Times New Roman" w:hAnsi="Times New Roman" w:cs="Times New Roman"/>
          <w:bCs/>
          <w:sz w:val="24"/>
          <w:szCs w:val="24"/>
        </w:rPr>
        <w:t xml:space="preserve">De manera general se puede decir que: </w:t>
      </w:r>
    </w:p>
    <w:p w:rsidR="00291341" w:rsidRPr="00291341" w:rsidRDefault="00291341" w:rsidP="00291341">
      <w:pPr>
        <w:numPr>
          <w:ilvl w:val="0"/>
          <w:numId w:val="5"/>
        </w:numPr>
        <w:spacing w:after="0" w:line="360" w:lineRule="auto"/>
        <w:jc w:val="both"/>
        <w:rPr>
          <w:rFonts w:ascii="Times New Roman" w:hAnsi="Times New Roman" w:cs="Times New Roman"/>
          <w:bCs/>
          <w:sz w:val="24"/>
          <w:szCs w:val="24"/>
        </w:rPr>
      </w:pPr>
      <w:r w:rsidRPr="00291341">
        <w:rPr>
          <w:rFonts w:ascii="Times New Roman" w:hAnsi="Times New Roman" w:cs="Times New Roman"/>
          <w:bCs/>
          <w:sz w:val="24"/>
          <w:szCs w:val="24"/>
        </w:rPr>
        <w:t>El país no posee regulaciones o fórmulas legales donde se traten en conjunto los intereses públicos y privados del alojamiento en torno al desarrollo turístico.</w:t>
      </w:r>
    </w:p>
    <w:p w:rsidR="00291341" w:rsidRPr="00291341" w:rsidRDefault="00291341" w:rsidP="00291341">
      <w:pPr>
        <w:numPr>
          <w:ilvl w:val="0"/>
          <w:numId w:val="5"/>
        </w:numPr>
        <w:spacing w:after="0" w:line="360" w:lineRule="auto"/>
        <w:jc w:val="both"/>
        <w:rPr>
          <w:rFonts w:ascii="Times New Roman" w:hAnsi="Times New Roman" w:cs="Times New Roman"/>
          <w:bCs/>
          <w:sz w:val="24"/>
          <w:szCs w:val="24"/>
        </w:rPr>
      </w:pPr>
      <w:r w:rsidRPr="00291341">
        <w:rPr>
          <w:rFonts w:ascii="Times New Roman" w:hAnsi="Times New Roman" w:cs="Times New Roman"/>
          <w:bCs/>
          <w:sz w:val="24"/>
          <w:szCs w:val="24"/>
        </w:rPr>
        <w:t>Inexistencia de una ley nacional de turismo que reconozca la personalidad jurídica de los municipios turísticos ni la autonomía municipal para la gestión turística</w:t>
      </w:r>
    </w:p>
    <w:p w:rsidR="00291341" w:rsidRPr="00291341" w:rsidRDefault="00291341" w:rsidP="00291341">
      <w:pPr>
        <w:numPr>
          <w:ilvl w:val="0"/>
          <w:numId w:val="5"/>
        </w:numPr>
        <w:spacing w:after="0" w:line="360" w:lineRule="auto"/>
        <w:jc w:val="both"/>
        <w:rPr>
          <w:rFonts w:ascii="Times New Roman" w:hAnsi="Times New Roman" w:cs="Times New Roman"/>
          <w:bCs/>
          <w:sz w:val="24"/>
          <w:szCs w:val="24"/>
        </w:rPr>
      </w:pPr>
      <w:r w:rsidRPr="00291341">
        <w:rPr>
          <w:rFonts w:ascii="Times New Roman" w:hAnsi="Times New Roman" w:cs="Times New Roman"/>
          <w:bCs/>
          <w:sz w:val="24"/>
          <w:szCs w:val="24"/>
        </w:rPr>
        <w:t>No existe una ley de municipio que norme el papel del gobierno como ente coordinador y facilitador de la actividad turística ni tampoco que se refiera a las relaciones entre el sector público y el sector privado del alojamiento turístico</w:t>
      </w:r>
    </w:p>
    <w:p w:rsidR="00291341" w:rsidRPr="00291341" w:rsidRDefault="00291341" w:rsidP="00291341">
      <w:pPr>
        <w:spacing w:after="0" w:line="360" w:lineRule="auto"/>
        <w:jc w:val="both"/>
        <w:rPr>
          <w:rFonts w:ascii="Times New Roman" w:hAnsi="Times New Roman" w:cs="Times New Roman"/>
          <w:sz w:val="24"/>
          <w:szCs w:val="24"/>
          <w:u w:val="single"/>
          <w:lang w:val="es-419"/>
        </w:rPr>
      </w:pPr>
      <w:r w:rsidRPr="00291341">
        <w:rPr>
          <w:rFonts w:ascii="Times New Roman" w:hAnsi="Times New Roman" w:cs="Times New Roman"/>
          <w:sz w:val="24"/>
          <w:szCs w:val="24"/>
          <w:u w:val="single"/>
          <w:lang w:val="es-419"/>
        </w:rPr>
        <w:t>Identificación y caracterización de los  actores estatales y privado individual del alojamiento turístico en el territorio.</w:t>
      </w:r>
    </w:p>
    <w:p w:rsid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i/>
          <w:sz w:val="24"/>
          <w:szCs w:val="24"/>
        </w:rPr>
        <w:t>Los actores estatales</w:t>
      </w:r>
      <w:r w:rsidRPr="00291341">
        <w:rPr>
          <w:rFonts w:ascii="Times New Roman" w:hAnsi="Times New Roman" w:cs="Times New Roman"/>
          <w:sz w:val="24"/>
          <w:szCs w:val="24"/>
        </w:rPr>
        <w:t xml:space="preserve"> son todos aquellos hoteles que se encuentran en la ciudad, cuya administración y dirección corre a cargo del estado. </w:t>
      </w:r>
    </w:p>
    <w:p w:rsidR="00291341" w:rsidRPr="00291341" w:rsidRDefault="00291341" w:rsidP="00291341">
      <w:pPr>
        <w:spacing w:after="0" w:line="360" w:lineRule="auto"/>
        <w:jc w:val="both"/>
        <w:rPr>
          <w:rFonts w:ascii="Times New Roman" w:hAnsi="Times New Roman" w:cs="Times New Roman"/>
          <w:sz w:val="24"/>
          <w:szCs w:val="24"/>
        </w:rPr>
      </w:pPr>
    </w:p>
    <w:tbl>
      <w:tblPr>
        <w:tblW w:w="7938" w:type="dxa"/>
        <w:tblInd w:w="392" w:type="dxa"/>
        <w:tblBorders>
          <w:top w:val="single" w:sz="18" w:space="0" w:color="auto"/>
          <w:left w:val="single" w:sz="18" w:space="0" w:color="auto"/>
          <w:bottom w:val="single" w:sz="18" w:space="0" w:color="auto"/>
          <w:right w:val="single" w:sz="18" w:space="0" w:color="auto"/>
          <w:insideH w:val="single" w:sz="4" w:space="0" w:color="BFBFBF"/>
          <w:insideV w:val="single" w:sz="4" w:space="0" w:color="BFBFBF"/>
        </w:tblBorders>
        <w:tblLayout w:type="fixed"/>
        <w:tblLook w:val="04A0" w:firstRow="1" w:lastRow="0" w:firstColumn="1" w:lastColumn="0" w:noHBand="0" w:noVBand="1"/>
      </w:tblPr>
      <w:tblGrid>
        <w:gridCol w:w="3260"/>
        <w:gridCol w:w="709"/>
        <w:gridCol w:w="3260"/>
        <w:gridCol w:w="709"/>
      </w:tblGrid>
      <w:tr w:rsidR="00291341" w:rsidRPr="00291341" w:rsidTr="00563DB0">
        <w:tc>
          <w:tcPr>
            <w:tcW w:w="3969" w:type="dxa"/>
            <w:gridSpan w:val="2"/>
            <w:tcBorders>
              <w:top w:val="single" w:sz="18" w:space="0" w:color="auto"/>
              <w:bottom w:val="single" w:sz="18" w:space="0" w:color="auto"/>
              <w:right w:val="single" w:sz="18" w:space="0" w:color="auto"/>
            </w:tcBorders>
            <w:shd w:val="clear" w:color="auto" w:fill="auto"/>
          </w:tcPr>
          <w:p w:rsidR="00291341" w:rsidRPr="00291341" w:rsidRDefault="00291341" w:rsidP="00291341">
            <w:pPr>
              <w:spacing w:after="0" w:line="240" w:lineRule="auto"/>
              <w:jc w:val="center"/>
              <w:rPr>
                <w:rFonts w:ascii="Times New Roman" w:hAnsi="Times New Roman" w:cs="Times New Roman"/>
                <w:b/>
                <w:bCs/>
                <w:sz w:val="24"/>
                <w:szCs w:val="24"/>
                <w:lang w:val="es-419"/>
              </w:rPr>
            </w:pPr>
            <w:r w:rsidRPr="00291341">
              <w:rPr>
                <w:rFonts w:ascii="Times New Roman" w:hAnsi="Times New Roman" w:cs="Times New Roman"/>
                <w:b/>
                <w:bCs/>
                <w:sz w:val="24"/>
                <w:szCs w:val="24"/>
                <w:lang w:val="es-419"/>
              </w:rPr>
              <w:lastRenderedPageBreak/>
              <w:t>REMEDIOS</w:t>
            </w:r>
          </w:p>
        </w:tc>
        <w:tc>
          <w:tcPr>
            <w:tcW w:w="3969" w:type="dxa"/>
            <w:gridSpan w:val="2"/>
            <w:tcBorders>
              <w:top w:val="single" w:sz="18" w:space="0" w:color="auto"/>
              <w:left w:val="single" w:sz="18" w:space="0" w:color="auto"/>
              <w:bottom w:val="single" w:sz="18" w:space="0" w:color="auto"/>
            </w:tcBorders>
            <w:shd w:val="clear" w:color="auto" w:fill="auto"/>
          </w:tcPr>
          <w:p w:rsidR="00291341" w:rsidRPr="00291341" w:rsidRDefault="00291341" w:rsidP="00291341">
            <w:pPr>
              <w:spacing w:after="0" w:line="240" w:lineRule="auto"/>
              <w:jc w:val="center"/>
              <w:rPr>
                <w:rFonts w:ascii="Times New Roman" w:hAnsi="Times New Roman" w:cs="Times New Roman"/>
                <w:b/>
                <w:bCs/>
                <w:sz w:val="24"/>
                <w:szCs w:val="24"/>
                <w:lang w:val="es-419"/>
              </w:rPr>
            </w:pPr>
            <w:r w:rsidRPr="00291341">
              <w:rPr>
                <w:rFonts w:ascii="Times New Roman" w:hAnsi="Times New Roman" w:cs="Times New Roman"/>
                <w:b/>
                <w:bCs/>
                <w:sz w:val="24"/>
                <w:szCs w:val="24"/>
                <w:lang w:val="es-419"/>
              </w:rPr>
              <w:t>SANTA CLARA</w:t>
            </w:r>
          </w:p>
        </w:tc>
      </w:tr>
      <w:tr w:rsidR="00291341" w:rsidRPr="00291341" w:rsidTr="00563DB0">
        <w:tc>
          <w:tcPr>
            <w:tcW w:w="3260" w:type="dxa"/>
            <w:tcBorders>
              <w:top w:val="single" w:sz="18" w:space="0" w:color="auto"/>
              <w:bottom w:val="single" w:sz="18" w:space="0" w:color="auto"/>
              <w:righ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b/>
                <w:bCs/>
                <w:sz w:val="24"/>
                <w:szCs w:val="24"/>
                <w:lang w:val="es-419"/>
              </w:rPr>
            </w:pPr>
            <w:r w:rsidRPr="00291341">
              <w:rPr>
                <w:rFonts w:ascii="Times New Roman" w:hAnsi="Times New Roman" w:cs="Times New Roman"/>
                <w:b/>
                <w:bCs/>
                <w:sz w:val="24"/>
                <w:szCs w:val="24"/>
              </w:rPr>
              <w:t>Hotel</w:t>
            </w:r>
            <w:r w:rsidRPr="00291341">
              <w:rPr>
                <w:rFonts w:ascii="Times New Roman" w:hAnsi="Times New Roman" w:cs="Times New Roman"/>
                <w:b/>
                <w:bCs/>
                <w:sz w:val="24"/>
                <w:szCs w:val="24"/>
                <w:lang w:val="es-419"/>
              </w:rPr>
              <w:t xml:space="preserve"> / OSDE</w:t>
            </w:r>
          </w:p>
        </w:tc>
        <w:tc>
          <w:tcPr>
            <w:tcW w:w="709" w:type="dxa"/>
            <w:tcBorders>
              <w:top w:val="single" w:sz="18" w:space="0" w:color="auto"/>
              <w:left w:val="single" w:sz="18" w:space="0" w:color="auto"/>
              <w:bottom w:val="single" w:sz="18" w:space="0" w:color="auto"/>
              <w:righ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b/>
                <w:sz w:val="24"/>
                <w:szCs w:val="24"/>
              </w:rPr>
            </w:pPr>
            <w:proofErr w:type="spellStart"/>
            <w:r w:rsidRPr="00291341">
              <w:rPr>
                <w:rFonts w:ascii="Times New Roman" w:hAnsi="Times New Roman" w:cs="Times New Roman"/>
                <w:b/>
                <w:sz w:val="24"/>
                <w:szCs w:val="24"/>
              </w:rPr>
              <w:t>Hab</w:t>
            </w:r>
            <w:proofErr w:type="spellEnd"/>
          </w:p>
        </w:tc>
        <w:tc>
          <w:tcPr>
            <w:tcW w:w="3260" w:type="dxa"/>
            <w:tcBorders>
              <w:top w:val="single" w:sz="18" w:space="0" w:color="auto"/>
              <w:left w:val="single" w:sz="18" w:space="0" w:color="auto"/>
              <w:bottom w:val="single" w:sz="18" w:space="0" w:color="auto"/>
              <w:righ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b/>
                <w:sz w:val="24"/>
                <w:szCs w:val="24"/>
                <w:lang w:val="es-419"/>
              </w:rPr>
            </w:pPr>
            <w:r w:rsidRPr="00291341">
              <w:rPr>
                <w:rFonts w:ascii="Times New Roman" w:hAnsi="Times New Roman" w:cs="Times New Roman"/>
                <w:b/>
                <w:sz w:val="24"/>
                <w:szCs w:val="24"/>
              </w:rPr>
              <w:t>Hotel</w:t>
            </w:r>
            <w:r w:rsidRPr="00291341">
              <w:rPr>
                <w:rFonts w:ascii="Times New Roman" w:hAnsi="Times New Roman" w:cs="Times New Roman"/>
                <w:b/>
                <w:sz w:val="24"/>
                <w:szCs w:val="24"/>
                <w:lang w:val="es-419"/>
              </w:rPr>
              <w:t xml:space="preserve"> / OSDE</w:t>
            </w:r>
          </w:p>
        </w:tc>
        <w:tc>
          <w:tcPr>
            <w:tcW w:w="709" w:type="dxa"/>
            <w:tcBorders>
              <w:top w:val="single" w:sz="18" w:space="0" w:color="auto"/>
              <w:left w:val="single" w:sz="18" w:space="0" w:color="auto"/>
              <w:bottom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b/>
                <w:sz w:val="24"/>
                <w:szCs w:val="24"/>
              </w:rPr>
            </w:pPr>
            <w:proofErr w:type="spellStart"/>
            <w:r w:rsidRPr="00291341">
              <w:rPr>
                <w:rFonts w:ascii="Times New Roman" w:hAnsi="Times New Roman" w:cs="Times New Roman"/>
                <w:b/>
                <w:sz w:val="24"/>
                <w:szCs w:val="24"/>
              </w:rPr>
              <w:t>Hab</w:t>
            </w:r>
            <w:proofErr w:type="spellEnd"/>
          </w:p>
        </w:tc>
      </w:tr>
      <w:tr w:rsidR="00291341" w:rsidRPr="00291341" w:rsidTr="00563DB0">
        <w:trPr>
          <w:trHeight w:val="630"/>
        </w:trPr>
        <w:tc>
          <w:tcPr>
            <w:tcW w:w="3260" w:type="dxa"/>
            <w:tcBorders>
              <w:top w:val="single" w:sz="18" w:space="0" w:color="auto"/>
              <w:bottom w:val="single" w:sz="4" w:space="0" w:color="BFBFBF"/>
            </w:tcBorders>
            <w:shd w:val="clear" w:color="auto" w:fill="auto"/>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bCs/>
                <w:sz w:val="24"/>
                <w:szCs w:val="24"/>
                <w:lang w:val="es-419"/>
              </w:rPr>
              <w:t>Hotel E B</w:t>
            </w:r>
            <w:proofErr w:type="spellStart"/>
            <w:r w:rsidRPr="00291341">
              <w:rPr>
                <w:rFonts w:ascii="Times New Roman" w:hAnsi="Times New Roman" w:cs="Times New Roman"/>
                <w:bCs/>
                <w:sz w:val="24"/>
                <w:szCs w:val="24"/>
              </w:rPr>
              <w:t>arcelona</w:t>
            </w:r>
            <w:proofErr w:type="spellEnd"/>
            <w:r w:rsidRPr="00291341">
              <w:rPr>
                <w:rFonts w:ascii="Times New Roman" w:hAnsi="Times New Roman" w:cs="Times New Roman"/>
                <w:bCs/>
                <w:sz w:val="24"/>
                <w:szCs w:val="24"/>
                <w:lang w:val="es-419"/>
              </w:rPr>
              <w:t>.</w:t>
            </w:r>
            <w:r w:rsidRPr="00291341">
              <w:rPr>
                <w:rFonts w:ascii="Times New Roman" w:hAnsi="Times New Roman" w:cs="Times New Roman"/>
                <w:bCs/>
                <w:sz w:val="24"/>
                <w:szCs w:val="24"/>
              </w:rPr>
              <w:t xml:space="preserve"> </w:t>
            </w:r>
            <w:proofErr w:type="spellStart"/>
            <w:r w:rsidRPr="00291341">
              <w:rPr>
                <w:rFonts w:ascii="Times New Roman" w:hAnsi="Times New Roman" w:cs="Times New Roman"/>
                <w:bCs/>
                <w:sz w:val="24"/>
                <w:szCs w:val="24"/>
              </w:rPr>
              <w:t>Cubanacán</w:t>
            </w:r>
            <w:proofErr w:type="spellEnd"/>
          </w:p>
        </w:tc>
        <w:tc>
          <w:tcPr>
            <w:tcW w:w="709" w:type="dxa"/>
            <w:tcBorders>
              <w:top w:val="single" w:sz="18" w:space="0" w:color="auto"/>
              <w:bottom w:val="single" w:sz="4" w:space="0" w:color="BFBFBF"/>
              <w:right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sz w:val="24"/>
                <w:szCs w:val="24"/>
              </w:rPr>
            </w:pPr>
            <w:r w:rsidRPr="00291341">
              <w:rPr>
                <w:rFonts w:ascii="Times New Roman" w:hAnsi="Times New Roman" w:cs="Times New Roman"/>
                <w:sz w:val="24"/>
                <w:szCs w:val="24"/>
              </w:rPr>
              <w:t>24</w:t>
            </w:r>
          </w:p>
        </w:tc>
        <w:tc>
          <w:tcPr>
            <w:tcW w:w="3260" w:type="dxa"/>
            <w:tcBorders>
              <w:top w:val="single" w:sz="18" w:space="0" w:color="auto"/>
              <w:left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rPr>
              <w:t>Hotel Horizontes La Granjita</w:t>
            </w:r>
            <w:r w:rsidRPr="00291341">
              <w:rPr>
                <w:rFonts w:ascii="Times New Roman" w:hAnsi="Times New Roman" w:cs="Times New Roman"/>
                <w:sz w:val="24"/>
                <w:szCs w:val="24"/>
                <w:lang w:val="es-419"/>
              </w:rPr>
              <w:t>. Cubanacan</w:t>
            </w:r>
          </w:p>
        </w:tc>
        <w:tc>
          <w:tcPr>
            <w:tcW w:w="709" w:type="dxa"/>
            <w:tcBorders>
              <w:top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73</w:t>
            </w:r>
          </w:p>
        </w:tc>
      </w:tr>
      <w:tr w:rsidR="00291341" w:rsidRPr="00291341" w:rsidTr="00563DB0">
        <w:tc>
          <w:tcPr>
            <w:tcW w:w="3260" w:type="dxa"/>
            <w:tcBorders>
              <w:top w:val="single" w:sz="4" w:space="0" w:color="BFBFBF"/>
              <w:bottom w:val="single" w:sz="4" w:space="0" w:color="BFBFBF"/>
            </w:tcBorders>
            <w:shd w:val="clear" w:color="auto" w:fill="F2F2F2"/>
          </w:tcPr>
          <w:p w:rsidR="00291341" w:rsidRPr="00291341" w:rsidRDefault="00291341" w:rsidP="00291341">
            <w:pPr>
              <w:spacing w:after="0" w:line="240" w:lineRule="auto"/>
              <w:jc w:val="both"/>
              <w:rPr>
                <w:rFonts w:ascii="Times New Roman" w:hAnsi="Times New Roman" w:cs="Times New Roman"/>
                <w:bCs/>
                <w:sz w:val="24"/>
                <w:szCs w:val="24"/>
              </w:rPr>
            </w:pPr>
            <w:r w:rsidRPr="00291341">
              <w:rPr>
                <w:rFonts w:ascii="Times New Roman" w:hAnsi="Times New Roman" w:cs="Times New Roman"/>
                <w:bCs/>
                <w:sz w:val="24"/>
                <w:szCs w:val="24"/>
                <w:lang w:val="es-419"/>
              </w:rPr>
              <w:t xml:space="preserve">Hotel E </w:t>
            </w:r>
            <w:proofErr w:type="spellStart"/>
            <w:r w:rsidRPr="00291341">
              <w:rPr>
                <w:rFonts w:ascii="Times New Roman" w:hAnsi="Times New Roman" w:cs="Times New Roman"/>
                <w:bCs/>
                <w:sz w:val="24"/>
                <w:szCs w:val="24"/>
              </w:rPr>
              <w:t>Mascotte</w:t>
            </w:r>
            <w:proofErr w:type="spellEnd"/>
            <w:r w:rsidRPr="00291341">
              <w:rPr>
                <w:rFonts w:ascii="Times New Roman" w:hAnsi="Times New Roman" w:cs="Times New Roman"/>
                <w:bCs/>
                <w:sz w:val="24"/>
                <w:szCs w:val="24"/>
              </w:rPr>
              <w:t xml:space="preserve"> </w:t>
            </w:r>
            <w:r w:rsidRPr="00291341">
              <w:rPr>
                <w:rFonts w:ascii="Times New Roman" w:hAnsi="Times New Roman" w:cs="Times New Roman"/>
                <w:bCs/>
                <w:sz w:val="24"/>
                <w:szCs w:val="24"/>
                <w:lang w:val="es-419"/>
              </w:rPr>
              <w:t>.</w:t>
            </w:r>
            <w:proofErr w:type="spellStart"/>
            <w:r w:rsidRPr="00291341">
              <w:rPr>
                <w:rFonts w:ascii="Times New Roman" w:hAnsi="Times New Roman" w:cs="Times New Roman"/>
                <w:bCs/>
                <w:sz w:val="24"/>
                <w:szCs w:val="24"/>
              </w:rPr>
              <w:t>Cubanacán</w:t>
            </w:r>
            <w:proofErr w:type="spellEnd"/>
          </w:p>
        </w:tc>
        <w:tc>
          <w:tcPr>
            <w:tcW w:w="709" w:type="dxa"/>
            <w:tcBorders>
              <w:top w:val="single" w:sz="4" w:space="0" w:color="BFBFBF"/>
              <w:bottom w:val="single" w:sz="4" w:space="0" w:color="BFBFBF"/>
              <w:right w:val="single" w:sz="18" w:space="0" w:color="auto"/>
            </w:tcBorders>
            <w:shd w:val="clear" w:color="auto" w:fill="F2F2F2"/>
          </w:tcPr>
          <w:p w:rsidR="00291341" w:rsidRPr="00291341" w:rsidRDefault="00291341" w:rsidP="00291341">
            <w:pPr>
              <w:spacing w:after="0" w:line="240" w:lineRule="auto"/>
              <w:jc w:val="both"/>
              <w:rPr>
                <w:rFonts w:ascii="Times New Roman" w:hAnsi="Times New Roman" w:cs="Times New Roman"/>
                <w:sz w:val="24"/>
                <w:szCs w:val="24"/>
              </w:rPr>
            </w:pPr>
            <w:r w:rsidRPr="00291341">
              <w:rPr>
                <w:rFonts w:ascii="Times New Roman" w:hAnsi="Times New Roman" w:cs="Times New Roman"/>
                <w:sz w:val="24"/>
                <w:szCs w:val="24"/>
              </w:rPr>
              <w:t>10</w:t>
            </w:r>
          </w:p>
        </w:tc>
        <w:tc>
          <w:tcPr>
            <w:tcW w:w="3260" w:type="dxa"/>
            <w:tcBorders>
              <w:left w:val="single" w:sz="18" w:space="0" w:color="auto"/>
            </w:tcBorders>
            <w:shd w:val="clear" w:color="auto" w:fill="F2F2F2"/>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Hotel Los Caneyes. Cubanacan</w:t>
            </w:r>
          </w:p>
        </w:tc>
        <w:tc>
          <w:tcPr>
            <w:tcW w:w="709" w:type="dxa"/>
            <w:shd w:val="clear" w:color="auto" w:fill="F2F2F2"/>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96</w:t>
            </w:r>
          </w:p>
        </w:tc>
      </w:tr>
      <w:tr w:rsidR="00291341" w:rsidRPr="00291341" w:rsidTr="00563DB0">
        <w:tc>
          <w:tcPr>
            <w:tcW w:w="3260" w:type="dxa"/>
            <w:tcBorders>
              <w:top w:val="single" w:sz="4" w:space="0" w:color="BFBFBF"/>
              <w:bottom w:val="single" w:sz="4" w:space="0" w:color="BFBFBF"/>
            </w:tcBorders>
            <w:shd w:val="clear" w:color="auto" w:fill="auto"/>
          </w:tcPr>
          <w:p w:rsidR="00291341" w:rsidRPr="00291341" w:rsidRDefault="00291341" w:rsidP="00291341">
            <w:pPr>
              <w:spacing w:after="0" w:line="240" w:lineRule="auto"/>
              <w:jc w:val="both"/>
              <w:rPr>
                <w:rFonts w:ascii="Times New Roman" w:hAnsi="Times New Roman" w:cs="Times New Roman"/>
                <w:bCs/>
                <w:sz w:val="24"/>
                <w:szCs w:val="24"/>
              </w:rPr>
            </w:pPr>
            <w:r w:rsidRPr="00291341">
              <w:rPr>
                <w:rFonts w:ascii="Times New Roman" w:hAnsi="Times New Roman" w:cs="Times New Roman"/>
                <w:bCs/>
                <w:sz w:val="24"/>
                <w:szCs w:val="24"/>
                <w:lang w:val="es-419"/>
              </w:rPr>
              <w:t xml:space="preserve">Hotel E </w:t>
            </w:r>
            <w:r w:rsidRPr="00291341">
              <w:rPr>
                <w:rFonts w:ascii="Times New Roman" w:hAnsi="Times New Roman" w:cs="Times New Roman"/>
                <w:bCs/>
                <w:sz w:val="24"/>
                <w:szCs w:val="24"/>
              </w:rPr>
              <w:t>Camino del Príncipe</w:t>
            </w:r>
            <w:r w:rsidRPr="00291341">
              <w:rPr>
                <w:rFonts w:ascii="Times New Roman" w:hAnsi="Times New Roman" w:cs="Times New Roman"/>
                <w:bCs/>
                <w:sz w:val="24"/>
                <w:szCs w:val="24"/>
                <w:lang w:val="es-419"/>
              </w:rPr>
              <w:t>.</w:t>
            </w:r>
            <w:r w:rsidRPr="00291341">
              <w:rPr>
                <w:rFonts w:ascii="Times New Roman" w:hAnsi="Times New Roman" w:cs="Times New Roman"/>
                <w:bCs/>
                <w:sz w:val="24"/>
                <w:szCs w:val="24"/>
              </w:rPr>
              <w:t xml:space="preserve"> </w:t>
            </w:r>
            <w:proofErr w:type="spellStart"/>
            <w:r w:rsidRPr="00291341">
              <w:rPr>
                <w:rFonts w:ascii="Times New Roman" w:hAnsi="Times New Roman" w:cs="Times New Roman"/>
                <w:bCs/>
                <w:sz w:val="24"/>
                <w:szCs w:val="24"/>
              </w:rPr>
              <w:t>Cubanacán</w:t>
            </w:r>
            <w:proofErr w:type="spellEnd"/>
          </w:p>
        </w:tc>
        <w:tc>
          <w:tcPr>
            <w:tcW w:w="709" w:type="dxa"/>
            <w:tcBorders>
              <w:top w:val="single" w:sz="4" w:space="0" w:color="BFBFBF"/>
              <w:bottom w:val="single" w:sz="4" w:space="0" w:color="BFBFBF"/>
              <w:right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sz w:val="24"/>
                <w:szCs w:val="24"/>
              </w:rPr>
            </w:pPr>
            <w:r w:rsidRPr="00291341">
              <w:rPr>
                <w:rFonts w:ascii="Times New Roman" w:hAnsi="Times New Roman" w:cs="Times New Roman"/>
                <w:sz w:val="24"/>
                <w:szCs w:val="24"/>
              </w:rPr>
              <w:t>26</w:t>
            </w:r>
          </w:p>
        </w:tc>
        <w:tc>
          <w:tcPr>
            <w:tcW w:w="3260" w:type="dxa"/>
            <w:tcBorders>
              <w:left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Hotel E Central. Cubanacan</w:t>
            </w:r>
          </w:p>
        </w:tc>
        <w:tc>
          <w:tcPr>
            <w:tcW w:w="709" w:type="dxa"/>
            <w:shd w:val="clear" w:color="auto" w:fill="auto"/>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25</w:t>
            </w:r>
          </w:p>
        </w:tc>
      </w:tr>
      <w:tr w:rsidR="00291341" w:rsidRPr="00291341" w:rsidTr="00563DB0">
        <w:tc>
          <w:tcPr>
            <w:tcW w:w="3260" w:type="dxa"/>
            <w:tcBorders>
              <w:top w:val="single" w:sz="4" w:space="0" w:color="BFBFBF"/>
              <w:bottom w:val="single" w:sz="4" w:space="0" w:color="BFBFBF"/>
            </w:tcBorders>
            <w:shd w:val="clear" w:color="auto" w:fill="F2F2F2"/>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bCs/>
                <w:sz w:val="24"/>
                <w:szCs w:val="24"/>
              </w:rPr>
              <w:t>Hotel</w:t>
            </w:r>
            <w:r w:rsidRPr="00291341">
              <w:rPr>
                <w:rFonts w:ascii="Times New Roman" w:hAnsi="Times New Roman" w:cs="Times New Roman"/>
                <w:bCs/>
                <w:sz w:val="24"/>
                <w:szCs w:val="24"/>
                <w:lang w:val="es-419"/>
              </w:rPr>
              <w:t xml:space="preserve"> E</w:t>
            </w:r>
            <w:r w:rsidRPr="00291341">
              <w:rPr>
                <w:rFonts w:ascii="Times New Roman" w:hAnsi="Times New Roman" w:cs="Times New Roman"/>
                <w:bCs/>
                <w:sz w:val="24"/>
                <w:szCs w:val="24"/>
              </w:rPr>
              <w:t xml:space="preserve"> Real</w:t>
            </w:r>
            <w:r w:rsidRPr="00291341">
              <w:rPr>
                <w:rFonts w:ascii="Times New Roman" w:hAnsi="Times New Roman" w:cs="Times New Roman"/>
                <w:bCs/>
                <w:sz w:val="24"/>
                <w:szCs w:val="24"/>
                <w:lang w:val="es-419"/>
              </w:rPr>
              <w:t>. Cubanacan</w:t>
            </w:r>
          </w:p>
        </w:tc>
        <w:tc>
          <w:tcPr>
            <w:tcW w:w="709" w:type="dxa"/>
            <w:tcBorders>
              <w:top w:val="single" w:sz="4" w:space="0" w:color="BFBFBF"/>
              <w:bottom w:val="single" w:sz="4" w:space="0" w:color="BFBFBF"/>
              <w:right w:val="single" w:sz="18" w:space="0" w:color="auto"/>
            </w:tcBorders>
            <w:shd w:val="clear" w:color="auto" w:fill="F2F2F2"/>
          </w:tcPr>
          <w:p w:rsidR="00291341" w:rsidRPr="00291341" w:rsidRDefault="00291341" w:rsidP="00291341">
            <w:pPr>
              <w:spacing w:after="0" w:line="240" w:lineRule="auto"/>
              <w:jc w:val="both"/>
              <w:rPr>
                <w:rFonts w:ascii="Times New Roman" w:hAnsi="Times New Roman" w:cs="Times New Roman"/>
                <w:sz w:val="24"/>
                <w:szCs w:val="24"/>
              </w:rPr>
            </w:pPr>
            <w:r w:rsidRPr="00291341">
              <w:rPr>
                <w:rFonts w:ascii="Times New Roman" w:hAnsi="Times New Roman" w:cs="Times New Roman"/>
                <w:sz w:val="24"/>
                <w:szCs w:val="24"/>
              </w:rPr>
              <w:t>8</w:t>
            </w:r>
          </w:p>
        </w:tc>
        <w:tc>
          <w:tcPr>
            <w:tcW w:w="3260" w:type="dxa"/>
            <w:tcBorders>
              <w:left w:val="single" w:sz="18" w:space="0" w:color="auto"/>
            </w:tcBorders>
            <w:shd w:val="clear" w:color="auto" w:fill="F2F2F2"/>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Hotel América. Cubanacan</w:t>
            </w:r>
          </w:p>
        </w:tc>
        <w:tc>
          <w:tcPr>
            <w:tcW w:w="709" w:type="dxa"/>
            <w:shd w:val="clear" w:color="auto" w:fill="F2F2F2"/>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27</w:t>
            </w:r>
          </w:p>
        </w:tc>
      </w:tr>
      <w:tr w:rsidR="00291341" w:rsidRPr="00291341" w:rsidTr="00563DB0">
        <w:tc>
          <w:tcPr>
            <w:tcW w:w="3260" w:type="dxa"/>
            <w:tcBorders>
              <w:top w:val="single" w:sz="4" w:space="0" w:color="BFBFBF"/>
              <w:bottom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b/>
                <w:bCs/>
                <w:sz w:val="24"/>
                <w:szCs w:val="24"/>
              </w:rPr>
            </w:pPr>
          </w:p>
        </w:tc>
        <w:tc>
          <w:tcPr>
            <w:tcW w:w="709" w:type="dxa"/>
            <w:tcBorders>
              <w:top w:val="single" w:sz="4" w:space="0" w:color="BFBFBF"/>
              <w:bottom w:val="single" w:sz="18" w:space="0" w:color="auto"/>
              <w:right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sz w:val="24"/>
                <w:szCs w:val="24"/>
              </w:rPr>
            </w:pPr>
          </w:p>
        </w:tc>
        <w:tc>
          <w:tcPr>
            <w:tcW w:w="3260" w:type="dxa"/>
            <w:tcBorders>
              <w:left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Hotel Santa Clara Libre. Islazul</w:t>
            </w:r>
          </w:p>
        </w:tc>
        <w:tc>
          <w:tcPr>
            <w:tcW w:w="709" w:type="dxa"/>
            <w:shd w:val="clear" w:color="auto" w:fill="auto"/>
          </w:tcPr>
          <w:p w:rsidR="00291341" w:rsidRPr="00291341" w:rsidRDefault="00291341" w:rsidP="00291341">
            <w:pPr>
              <w:spacing w:after="0" w:line="24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165</w:t>
            </w:r>
          </w:p>
        </w:tc>
      </w:tr>
    </w:tbl>
    <w:p w:rsidR="00291341" w:rsidRPr="00291341" w:rsidRDefault="00291341" w:rsidP="00291341">
      <w:pPr>
        <w:numPr>
          <w:ilvl w:val="0"/>
          <w:numId w:val="2"/>
        </w:numPr>
        <w:spacing w:after="0" w:line="360" w:lineRule="auto"/>
        <w:contextualSpacing/>
        <w:jc w:val="both"/>
        <w:rPr>
          <w:rFonts w:ascii="Times New Roman" w:hAnsi="Times New Roman" w:cs="Times New Roman"/>
          <w:sz w:val="24"/>
          <w:szCs w:val="24"/>
          <w:lang w:val="es-419"/>
        </w:rPr>
      </w:pPr>
      <w:r w:rsidRPr="00291341">
        <w:rPr>
          <w:rFonts w:ascii="Times New Roman" w:hAnsi="Times New Roman" w:cs="Times New Roman"/>
          <w:i/>
          <w:sz w:val="24"/>
          <w:szCs w:val="24"/>
        </w:rPr>
        <w:t xml:space="preserve">Los actores </w:t>
      </w:r>
      <w:proofErr w:type="gramStart"/>
      <w:r w:rsidRPr="00291341">
        <w:rPr>
          <w:rFonts w:ascii="Times New Roman" w:hAnsi="Times New Roman" w:cs="Times New Roman"/>
          <w:i/>
          <w:sz w:val="24"/>
          <w:szCs w:val="24"/>
        </w:rPr>
        <w:t>privado-individual</w:t>
      </w:r>
      <w:proofErr w:type="gramEnd"/>
      <w:r w:rsidRPr="00291341">
        <w:rPr>
          <w:rFonts w:ascii="Times New Roman" w:hAnsi="Times New Roman" w:cs="Times New Roman"/>
          <w:i/>
          <w:sz w:val="24"/>
          <w:szCs w:val="24"/>
        </w:rPr>
        <w:t xml:space="preserve"> del alojamiento turístico</w:t>
      </w:r>
      <w:r w:rsidRPr="00291341">
        <w:rPr>
          <w:rFonts w:ascii="Times New Roman" w:hAnsi="Times New Roman" w:cs="Times New Roman"/>
          <w:sz w:val="24"/>
          <w:szCs w:val="24"/>
        </w:rPr>
        <w:t xml:space="preserve"> lo constituyen l</w:t>
      </w:r>
      <w:r w:rsidRPr="00291341">
        <w:rPr>
          <w:rFonts w:ascii="Times New Roman" w:hAnsi="Times New Roman" w:cs="Times New Roman"/>
          <w:sz w:val="24"/>
          <w:szCs w:val="24"/>
          <w:lang w:val="es-419"/>
        </w:rPr>
        <w:t>as viviendas arrendadas  con fines turisticos</w:t>
      </w:r>
      <w:r w:rsidRPr="00291341">
        <w:rPr>
          <w:rFonts w:ascii="Times New Roman" w:hAnsi="Times New Roman" w:cs="Times New Roman"/>
          <w:sz w:val="24"/>
          <w:szCs w:val="24"/>
        </w:rPr>
        <w:t xml:space="preserve"> existentes en la localidad, así como el número de habitaciones de los mismos</w:t>
      </w:r>
      <w:r w:rsidRPr="00291341">
        <w:rPr>
          <w:rFonts w:ascii="Times New Roman" w:hAnsi="Times New Roman" w:cs="Times New Roman"/>
          <w:sz w:val="24"/>
          <w:szCs w:val="24"/>
          <w:lang w:val="es-419"/>
        </w:rPr>
        <w:t>.</w:t>
      </w:r>
    </w:p>
    <w:tbl>
      <w:tblPr>
        <w:tblW w:w="7154" w:type="dxa"/>
        <w:tblInd w:w="608" w:type="dxa"/>
        <w:tblBorders>
          <w:top w:val="single" w:sz="18" w:space="0" w:color="auto"/>
          <w:left w:val="single" w:sz="18" w:space="0" w:color="auto"/>
          <w:bottom w:val="single" w:sz="18" w:space="0" w:color="auto"/>
          <w:right w:val="single" w:sz="18" w:space="0" w:color="auto"/>
          <w:insideH w:val="single" w:sz="4" w:space="0" w:color="BFBFBF"/>
          <w:insideV w:val="single" w:sz="4" w:space="0" w:color="BFBFBF"/>
        </w:tblBorders>
        <w:tblLook w:val="04A0" w:firstRow="1" w:lastRow="0" w:firstColumn="1" w:lastColumn="0" w:noHBand="0" w:noVBand="1"/>
      </w:tblPr>
      <w:tblGrid>
        <w:gridCol w:w="3086"/>
        <w:gridCol w:w="992"/>
        <w:gridCol w:w="951"/>
        <w:gridCol w:w="1133"/>
        <w:gridCol w:w="992"/>
      </w:tblGrid>
      <w:tr w:rsidR="00291341" w:rsidRPr="00291341" w:rsidTr="00563DB0">
        <w:trPr>
          <w:trHeight w:val="323"/>
        </w:trPr>
        <w:tc>
          <w:tcPr>
            <w:tcW w:w="7154" w:type="dxa"/>
            <w:gridSpan w:val="5"/>
            <w:tcBorders>
              <w:bottom w:val="single" w:sz="18" w:space="0" w:color="auto"/>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b/>
                <w:bCs/>
                <w:i/>
                <w:iCs/>
                <w:sz w:val="24"/>
                <w:szCs w:val="24"/>
              </w:rPr>
            </w:pPr>
            <w:r w:rsidRPr="00291341">
              <w:rPr>
                <w:rFonts w:ascii="Times New Roman" w:hAnsi="Times New Roman" w:cs="Times New Roman"/>
                <w:b/>
                <w:i/>
                <w:iCs/>
                <w:sz w:val="24"/>
                <w:szCs w:val="24"/>
              </w:rPr>
              <w:t xml:space="preserve">Cantidad de Habitaciones en </w:t>
            </w:r>
            <w:r w:rsidRPr="00291341">
              <w:rPr>
                <w:rFonts w:ascii="Times New Roman" w:hAnsi="Times New Roman" w:cs="Times New Roman"/>
                <w:b/>
                <w:bCs/>
                <w:i/>
                <w:iCs/>
                <w:sz w:val="24"/>
                <w:szCs w:val="24"/>
                <w:lang w:val="es-419"/>
              </w:rPr>
              <w:t>el sector privado individual</w:t>
            </w:r>
          </w:p>
        </w:tc>
      </w:tr>
      <w:tr w:rsidR="00291341" w:rsidRPr="00291341" w:rsidTr="00563DB0">
        <w:trPr>
          <w:trHeight w:val="323"/>
        </w:trPr>
        <w:tc>
          <w:tcPr>
            <w:tcW w:w="3086" w:type="dxa"/>
            <w:tcBorders>
              <w:top w:val="single" w:sz="18" w:space="0" w:color="auto"/>
              <w:bottom w:val="single" w:sz="18" w:space="0" w:color="auto"/>
              <w:right w:val="single" w:sz="18" w:space="0" w:color="auto"/>
            </w:tcBorders>
            <w:shd w:val="clear" w:color="auto" w:fill="F2F2F2"/>
            <w:noWrap/>
          </w:tcPr>
          <w:p w:rsidR="00291341" w:rsidRPr="00291341" w:rsidRDefault="00291341" w:rsidP="00291341">
            <w:pPr>
              <w:spacing w:after="0" w:line="240" w:lineRule="auto"/>
              <w:jc w:val="both"/>
              <w:rPr>
                <w:rFonts w:ascii="Times New Roman" w:hAnsi="Times New Roman" w:cs="Times New Roman"/>
                <w:b/>
                <w:bCs/>
                <w:i/>
                <w:iCs/>
                <w:sz w:val="24"/>
                <w:szCs w:val="24"/>
              </w:rPr>
            </w:pPr>
          </w:p>
        </w:tc>
        <w:tc>
          <w:tcPr>
            <w:tcW w:w="1943" w:type="dxa"/>
            <w:gridSpan w:val="2"/>
            <w:tcBorders>
              <w:top w:val="single" w:sz="18" w:space="0" w:color="auto"/>
              <w:left w:val="single" w:sz="18" w:space="0" w:color="auto"/>
              <w:bottom w:val="single" w:sz="18" w:space="0" w:color="auto"/>
              <w:right w:val="single" w:sz="18" w:space="0" w:color="auto"/>
            </w:tcBorders>
            <w:shd w:val="clear" w:color="auto" w:fill="F2F2F2"/>
          </w:tcPr>
          <w:p w:rsidR="00291341" w:rsidRPr="00291341" w:rsidRDefault="00291341" w:rsidP="00291341">
            <w:pPr>
              <w:spacing w:after="0" w:line="240" w:lineRule="auto"/>
              <w:jc w:val="both"/>
              <w:rPr>
                <w:rFonts w:ascii="Times New Roman" w:hAnsi="Times New Roman" w:cs="Times New Roman"/>
                <w:i/>
                <w:iCs/>
                <w:sz w:val="24"/>
                <w:szCs w:val="24"/>
                <w:lang w:val="es-419"/>
              </w:rPr>
            </w:pPr>
            <w:r w:rsidRPr="00291341">
              <w:rPr>
                <w:rFonts w:ascii="Times New Roman" w:hAnsi="Times New Roman" w:cs="Times New Roman"/>
                <w:i/>
                <w:iCs/>
                <w:sz w:val="24"/>
                <w:szCs w:val="24"/>
                <w:lang w:val="es-419"/>
              </w:rPr>
              <w:t>Remedios</w:t>
            </w:r>
          </w:p>
        </w:tc>
        <w:tc>
          <w:tcPr>
            <w:tcW w:w="2125" w:type="dxa"/>
            <w:gridSpan w:val="2"/>
            <w:tcBorders>
              <w:top w:val="single" w:sz="18" w:space="0" w:color="auto"/>
              <w:left w:val="single" w:sz="18" w:space="0" w:color="auto"/>
              <w:bottom w:val="single" w:sz="18" w:space="0" w:color="auto"/>
            </w:tcBorders>
            <w:shd w:val="clear" w:color="auto" w:fill="F2F2F2"/>
          </w:tcPr>
          <w:p w:rsidR="00291341" w:rsidRPr="00291341" w:rsidRDefault="00291341" w:rsidP="00291341">
            <w:pPr>
              <w:spacing w:after="0" w:line="240" w:lineRule="auto"/>
              <w:jc w:val="both"/>
              <w:rPr>
                <w:rFonts w:ascii="Times New Roman" w:hAnsi="Times New Roman" w:cs="Times New Roman"/>
                <w:i/>
                <w:iCs/>
                <w:sz w:val="24"/>
                <w:szCs w:val="24"/>
                <w:lang w:val="es-419"/>
              </w:rPr>
            </w:pPr>
            <w:r w:rsidRPr="00291341">
              <w:rPr>
                <w:rFonts w:ascii="Times New Roman" w:hAnsi="Times New Roman" w:cs="Times New Roman"/>
                <w:i/>
                <w:iCs/>
                <w:sz w:val="24"/>
                <w:szCs w:val="24"/>
                <w:lang w:val="es-419"/>
              </w:rPr>
              <w:t>Santa Clara</w:t>
            </w:r>
          </w:p>
        </w:tc>
      </w:tr>
      <w:tr w:rsidR="00291341" w:rsidRPr="00291341" w:rsidTr="00563DB0">
        <w:trPr>
          <w:trHeight w:val="307"/>
        </w:trPr>
        <w:tc>
          <w:tcPr>
            <w:tcW w:w="3086" w:type="dxa"/>
            <w:tcBorders>
              <w:top w:val="single" w:sz="18" w:space="0" w:color="auto"/>
              <w:bottom w:val="single" w:sz="18" w:space="0" w:color="auto"/>
              <w:right w:val="single" w:sz="18" w:space="0" w:color="auto"/>
            </w:tcBorders>
            <w:shd w:val="clear" w:color="auto" w:fill="auto"/>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sz w:val="24"/>
                <w:szCs w:val="24"/>
              </w:rPr>
              <w:t>Objeto de Arrendamiento</w:t>
            </w:r>
          </w:p>
        </w:tc>
        <w:tc>
          <w:tcPr>
            <w:tcW w:w="992" w:type="dxa"/>
            <w:tcBorders>
              <w:top w:val="single" w:sz="18" w:space="0" w:color="auto"/>
              <w:left w:val="single" w:sz="18" w:space="0" w:color="auto"/>
              <w:bottom w:val="single" w:sz="18" w:space="0" w:color="auto"/>
              <w:right w:val="single" w:sz="18" w:space="0" w:color="auto"/>
            </w:tcBorders>
            <w:shd w:val="clear" w:color="auto" w:fill="auto"/>
            <w:noWrap/>
            <w:hideMark/>
          </w:tcPr>
          <w:p w:rsidR="00291341" w:rsidRPr="00291341" w:rsidRDefault="00291341" w:rsidP="00291341">
            <w:pPr>
              <w:spacing w:after="0" w:line="240" w:lineRule="auto"/>
              <w:jc w:val="both"/>
              <w:rPr>
                <w:rFonts w:ascii="Times New Roman" w:hAnsi="Times New Roman" w:cs="Times New Roman"/>
                <w:b/>
                <w:bCs/>
                <w:sz w:val="24"/>
                <w:szCs w:val="24"/>
              </w:rPr>
            </w:pPr>
            <w:proofErr w:type="spellStart"/>
            <w:r w:rsidRPr="00291341">
              <w:rPr>
                <w:rFonts w:ascii="Times New Roman" w:hAnsi="Times New Roman" w:cs="Times New Roman"/>
                <w:b/>
                <w:bCs/>
                <w:sz w:val="24"/>
                <w:szCs w:val="24"/>
              </w:rPr>
              <w:t>Cant</w:t>
            </w:r>
            <w:proofErr w:type="spellEnd"/>
            <w:r w:rsidRPr="00291341">
              <w:rPr>
                <w:rFonts w:ascii="Times New Roman" w:hAnsi="Times New Roman" w:cs="Times New Roman"/>
                <w:b/>
                <w:bCs/>
                <w:sz w:val="24"/>
                <w:szCs w:val="24"/>
              </w:rPr>
              <w:t>.</w:t>
            </w:r>
          </w:p>
        </w:tc>
        <w:tc>
          <w:tcPr>
            <w:tcW w:w="951" w:type="dxa"/>
            <w:tcBorders>
              <w:top w:val="single" w:sz="18" w:space="0" w:color="auto"/>
              <w:left w:val="single" w:sz="18" w:space="0" w:color="auto"/>
              <w:bottom w:val="single" w:sz="18" w:space="0" w:color="auto"/>
              <w:right w:val="single" w:sz="18" w:space="0" w:color="auto"/>
            </w:tcBorders>
            <w:shd w:val="clear" w:color="auto" w:fill="auto"/>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Hab.</w:t>
            </w:r>
          </w:p>
        </w:tc>
        <w:tc>
          <w:tcPr>
            <w:tcW w:w="1133" w:type="dxa"/>
            <w:tcBorders>
              <w:top w:val="single" w:sz="18" w:space="0" w:color="auto"/>
              <w:left w:val="single" w:sz="18" w:space="0" w:color="auto"/>
              <w:bottom w:val="single" w:sz="18" w:space="0" w:color="auto"/>
              <w:right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b/>
                <w:bCs/>
                <w:sz w:val="24"/>
                <w:szCs w:val="24"/>
              </w:rPr>
            </w:pPr>
            <w:proofErr w:type="spellStart"/>
            <w:r w:rsidRPr="00291341">
              <w:rPr>
                <w:rFonts w:ascii="Times New Roman" w:hAnsi="Times New Roman" w:cs="Times New Roman"/>
                <w:b/>
                <w:bCs/>
                <w:sz w:val="24"/>
                <w:szCs w:val="24"/>
              </w:rPr>
              <w:t>Cant</w:t>
            </w:r>
            <w:proofErr w:type="spellEnd"/>
            <w:r w:rsidRPr="00291341">
              <w:rPr>
                <w:rFonts w:ascii="Times New Roman" w:hAnsi="Times New Roman" w:cs="Times New Roman"/>
                <w:b/>
                <w:bCs/>
                <w:sz w:val="24"/>
                <w:szCs w:val="24"/>
              </w:rPr>
              <w:t>.</w:t>
            </w:r>
          </w:p>
        </w:tc>
        <w:tc>
          <w:tcPr>
            <w:tcW w:w="992" w:type="dxa"/>
            <w:tcBorders>
              <w:top w:val="single" w:sz="18" w:space="0" w:color="auto"/>
              <w:left w:val="single" w:sz="18" w:space="0" w:color="auto"/>
              <w:bottom w:val="single" w:sz="18" w:space="0" w:color="auto"/>
            </w:tcBorders>
            <w:shd w:val="clear" w:color="auto" w:fill="auto"/>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Hab.</w:t>
            </w:r>
          </w:p>
        </w:tc>
      </w:tr>
      <w:tr w:rsidR="00291341" w:rsidRPr="00291341" w:rsidTr="00563DB0">
        <w:trPr>
          <w:trHeight w:val="292"/>
        </w:trPr>
        <w:tc>
          <w:tcPr>
            <w:tcW w:w="3086" w:type="dxa"/>
            <w:tcBorders>
              <w:top w:val="single" w:sz="18" w:space="0" w:color="auto"/>
              <w:bottom w:val="single" w:sz="4" w:space="0" w:color="BFBFBF"/>
              <w:right w:val="single" w:sz="18" w:space="0" w:color="auto"/>
            </w:tcBorders>
            <w:shd w:val="clear" w:color="auto" w:fill="F2F2F2"/>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 xml:space="preserve">1 Habitación </w:t>
            </w:r>
          </w:p>
        </w:tc>
        <w:tc>
          <w:tcPr>
            <w:tcW w:w="992" w:type="dxa"/>
            <w:tcBorders>
              <w:top w:val="single" w:sz="18" w:space="0" w:color="auto"/>
              <w:left w:val="single" w:sz="18" w:space="0" w:color="auto"/>
              <w:bottom w:val="single" w:sz="4" w:space="0" w:color="BFBFBF"/>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20</w:t>
            </w:r>
          </w:p>
        </w:tc>
        <w:tc>
          <w:tcPr>
            <w:tcW w:w="951" w:type="dxa"/>
            <w:tcBorders>
              <w:top w:val="single" w:sz="18" w:space="0" w:color="auto"/>
              <w:bottom w:val="single" w:sz="4" w:space="0" w:color="BFBFBF"/>
              <w:right w:val="single" w:sz="18" w:space="0" w:color="auto"/>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20</w:t>
            </w:r>
          </w:p>
        </w:tc>
        <w:tc>
          <w:tcPr>
            <w:tcW w:w="1133" w:type="dxa"/>
            <w:tcBorders>
              <w:top w:val="single" w:sz="18" w:space="0" w:color="auto"/>
              <w:lef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150</w:t>
            </w:r>
          </w:p>
        </w:tc>
        <w:tc>
          <w:tcPr>
            <w:tcW w:w="992" w:type="dxa"/>
            <w:tcBorders>
              <w:top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150</w:t>
            </w:r>
          </w:p>
        </w:tc>
      </w:tr>
      <w:tr w:rsidR="00291341" w:rsidRPr="00291341" w:rsidTr="00563DB0">
        <w:trPr>
          <w:trHeight w:val="292"/>
        </w:trPr>
        <w:tc>
          <w:tcPr>
            <w:tcW w:w="3086" w:type="dxa"/>
            <w:tcBorders>
              <w:top w:val="single" w:sz="4" w:space="0" w:color="BFBFBF"/>
              <w:bottom w:val="single" w:sz="4" w:space="0" w:color="BFBFBF"/>
              <w:right w:val="single" w:sz="18" w:space="0" w:color="auto"/>
            </w:tcBorders>
            <w:shd w:val="clear" w:color="auto" w:fill="auto"/>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2 Habitaciones</w:t>
            </w:r>
          </w:p>
        </w:tc>
        <w:tc>
          <w:tcPr>
            <w:tcW w:w="992" w:type="dxa"/>
            <w:tcBorders>
              <w:top w:val="single" w:sz="4" w:space="0" w:color="BFBFBF"/>
              <w:left w:val="single" w:sz="18" w:space="0" w:color="auto"/>
              <w:bottom w:val="single" w:sz="4" w:space="0" w:color="BFBFBF"/>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39</w:t>
            </w:r>
          </w:p>
        </w:tc>
        <w:tc>
          <w:tcPr>
            <w:tcW w:w="951" w:type="dxa"/>
            <w:tcBorders>
              <w:top w:val="single" w:sz="4" w:space="0" w:color="BFBFBF"/>
              <w:bottom w:val="single" w:sz="4" w:space="0" w:color="BFBFBF"/>
              <w:right w:val="single" w:sz="18" w:space="0" w:color="auto"/>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78</w:t>
            </w:r>
          </w:p>
        </w:tc>
        <w:tc>
          <w:tcPr>
            <w:tcW w:w="1133" w:type="dxa"/>
            <w:tcBorders>
              <w:left w:val="single" w:sz="18" w:space="0" w:color="auto"/>
            </w:tcBorders>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106</w:t>
            </w:r>
          </w:p>
        </w:tc>
        <w:tc>
          <w:tcPr>
            <w:tcW w:w="992"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212</w:t>
            </w:r>
          </w:p>
        </w:tc>
      </w:tr>
      <w:tr w:rsidR="00291341" w:rsidRPr="00291341" w:rsidTr="00563DB0">
        <w:trPr>
          <w:trHeight w:val="292"/>
        </w:trPr>
        <w:tc>
          <w:tcPr>
            <w:tcW w:w="3086" w:type="dxa"/>
            <w:tcBorders>
              <w:top w:val="single" w:sz="4" w:space="0" w:color="BFBFBF"/>
              <w:bottom w:val="single" w:sz="4" w:space="0" w:color="BFBFBF"/>
              <w:right w:val="single" w:sz="18" w:space="0" w:color="auto"/>
            </w:tcBorders>
            <w:shd w:val="clear" w:color="auto" w:fill="F2F2F2"/>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3 Habitaciones</w:t>
            </w:r>
          </w:p>
        </w:tc>
        <w:tc>
          <w:tcPr>
            <w:tcW w:w="992" w:type="dxa"/>
            <w:tcBorders>
              <w:top w:val="single" w:sz="4" w:space="0" w:color="BFBFBF"/>
              <w:left w:val="single" w:sz="18" w:space="0" w:color="auto"/>
              <w:bottom w:val="single" w:sz="4" w:space="0" w:color="BFBFBF"/>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12</w:t>
            </w:r>
          </w:p>
        </w:tc>
        <w:tc>
          <w:tcPr>
            <w:tcW w:w="951" w:type="dxa"/>
            <w:tcBorders>
              <w:top w:val="single" w:sz="4" w:space="0" w:color="BFBFBF"/>
              <w:bottom w:val="single" w:sz="4" w:space="0" w:color="BFBFBF"/>
              <w:right w:val="single" w:sz="18" w:space="0" w:color="auto"/>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36</w:t>
            </w:r>
          </w:p>
        </w:tc>
        <w:tc>
          <w:tcPr>
            <w:tcW w:w="1133" w:type="dxa"/>
            <w:tcBorders>
              <w:lef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47</w:t>
            </w:r>
          </w:p>
        </w:tc>
        <w:tc>
          <w:tcPr>
            <w:tcW w:w="992" w:type="dxa"/>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141</w:t>
            </w:r>
          </w:p>
        </w:tc>
      </w:tr>
      <w:tr w:rsidR="00291341" w:rsidRPr="00291341" w:rsidTr="00563DB0">
        <w:trPr>
          <w:trHeight w:val="292"/>
        </w:trPr>
        <w:tc>
          <w:tcPr>
            <w:tcW w:w="3086" w:type="dxa"/>
            <w:tcBorders>
              <w:top w:val="single" w:sz="4" w:space="0" w:color="BFBFBF"/>
              <w:bottom w:val="single" w:sz="4" w:space="0" w:color="BFBFBF"/>
              <w:right w:val="single" w:sz="18" w:space="0" w:color="auto"/>
            </w:tcBorders>
            <w:shd w:val="clear" w:color="auto" w:fill="auto"/>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4 Habitaciones</w:t>
            </w:r>
          </w:p>
        </w:tc>
        <w:tc>
          <w:tcPr>
            <w:tcW w:w="992" w:type="dxa"/>
            <w:tcBorders>
              <w:top w:val="single" w:sz="4" w:space="0" w:color="BFBFBF"/>
              <w:left w:val="single" w:sz="18" w:space="0" w:color="auto"/>
              <w:bottom w:val="single" w:sz="4" w:space="0" w:color="BFBFBF"/>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4</w:t>
            </w:r>
          </w:p>
        </w:tc>
        <w:tc>
          <w:tcPr>
            <w:tcW w:w="951" w:type="dxa"/>
            <w:tcBorders>
              <w:top w:val="single" w:sz="4" w:space="0" w:color="BFBFBF"/>
              <w:bottom w:val="single" w:sz="4" w:space="0" w:color="BFBFBF"/>
              <w:right w:val="single" w:sz="18" w:space="0" w:color="auto"/>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16</w:t>
            </w:r>
          </w:p>
        </w:tc>
        <w:tc>
          <w:tcPr>
            <w:tcW w:w="1133" w:type="dxa"/>
            <w:tcBorders>
              <w:left w:val="single" w:sz="18" w:space="0" w:color="auto"/>
            </w:tcBorders>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8</w:t>
            </w:r>
          </w:p>
        </w:tc>
        <w:tc>
          <w:tcPr>
            <w:tcW w:w="992"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32</w:t>
            </w:r>
          </w:p>
        </w:tc>
      </w:tr>
      <w:tr w:rsidR="00291341" w:rsidRPr="00291341" w:rsidTr="00563DB0">
        <w:trPr>
          <w:trHeight w:val="292"/>
        </w:trPr>
        <w:tc>
          <w:tcPr>
            <w:tcW w:w="3086" w:type="dxa"/>
            <w:tcBorders>
              <w:top w:val="single" w:sz="4" w:space="0" w:color="BFBFBF"/>
              <w:bottom w:val="single" w:sz="4" w:space="0" w:color="BFBFBF"/>
              <w:right w:val="single" w:sz="18" w:space="0" w:color="auto"/>
            </w:tcBorders>
            <w:shd w:val="clear" w:color="auto" w:fill="F2F2F2"/>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5 Habitaciones</w:t>
            </w:r>
          </w:p>
        </w:tc>
        <w:tc>
          <w:tcPr>
            <w:tcW w:w="992" w:type="dxa"/>
            <w:tcBorders>
              <w:top w:val="single" w:sz="4" w:space="0" w:color="BFBFBF"/>
              <w:left w:val="single" w:sz="18" w:space="0" w:color="auto"/>
              <w:bottom w:val="single" w:sz="4" w:space="0" w:color="BFBFBF"/>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2</w:t>
            </w:r>
          </w:p>
        </w:tc>
        <w:tc>
          <w:tcPr>
            <w:tcW w:w="951" w:type="dxa"/>
            <w:tcBorders>
              <w:top w:val="single" w:sz="4" w:space="0" w:color="BFBFBF"/>
              <w:bottom w:val="single" w:sz="4" w:space="0" w:color="BFBFBF"/>
              <w:right w:val="single" w:sz="18" w:space="0" w:color="auto"/>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10</w:t>
            </w:r>
          </w:p>
        </w:tc>
        <w:tc>
          <w:tcPr>
            <w:tcW w:w="1133" w:type="dxa"/>
            <w:tcBorders>
              <w:lef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0</w:t>
            </w:r>
          </w:p>
        </w:tc>
        <w:tc>
          <w:tcPr>
            <w:tcW w:w="992" w:type="dxa"/>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0</w:t>
            </w:r>
          </w:p>
        </w:tc>
      </w:tr>
      <w:tr w:rsidR="00291341" w:rsidRPr="00291341" w:rsidTr="00563DB0">
        <w:trPr>
          <w:trHeight w:val="292"/>
        </w:trPr>
        <w:tc>
          <w:tcPr>
            <w:tcW w:w="3086" w:type="dxa"/>
            <w:tcBorders>
              <w:top w:val="single" w:sz="4" w:space="0" w:color="BFBFBF"/>
              <w:bottom w:val="single" w:sz="4" w:space="0" w:color="BFBFBF"/>
              <w:right w:val="single" w:sz="18" w:space="0" w:color="auto"/>
            </w:tcBorders>
            <w:shd w:val="clear" w:color="auto" w:fill="auto"/>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6 Habitaciones</w:t>
            </w:r>
          </w:p>
        </w:tc>
        <w:tc>
          <w:tcPr>
            <w:tcW w:w="992" w:type="dxa"/>
            <w:tcBorders>
              <w:top w:val="single" w:sz="4" w:space="0" w:color="BFBFBF"/>
              <w:left w:val="single" w:sz="18" w:space="0" w:color="auto"/>
              <w:bottom w:val="single" w:sz="4" w:space="0" w:color="BFBFBF"/>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2</w:t>
            </w:r>
          </w:p>
        </w:tc>
        <w:tc>
          <w:tcPr>
            <w:tcW w:w="951" w:type="dxa"/>
            <w:tcBorders>
              <w:top w:val="single" w:sz="4" w:space="0" w:color="BFBFBF"/>
              <w:bottom w:val="single" w:sz="4" w:space="0" w:color="BFBFBF"/>
              <w:right w:val="single" w:sz="18" w:space="0" w:color="auto"/>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12</w:t>
            </w:r>
          </w:p>
        </w:tc>
        <w:tc>
          <w:tcPr>
            <w:tcW w:w="1133" w:type="dxa"/>
            <w:tcBorders>
              <w:left w:val="single" w:sz="18" w:space="0" w:color="auto"/>
            </w:tcBorders>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5</w:t>
            </w:r>
          </w:p>
        </w:tc>
        <w:tc>
          <w:tcPr>
            <w:tcW w:w="992"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30</w:t>
            </w:r>
          </w:p>
        </w:tc>
      </w:tr>
      <w:tr w:rsidR="00291341" w:rsidRPr="00291341" w:rsidTr="00563DB0">
        <w:trPr>
          <w:trHeight w:val="292"/>
        </w:trPr>
        <w:tc>
          <w:tcPr>
            <w:tcW w:w="3086" w:type="dxa"/>
            <w:tcBorders>
              <w:top w:val="single" w:sz="4" w:space="0" w:color="BFBFBF"/>
              <w:bottom w:val="single" w:sz="4" w:space="0" w:color="BFBFBF"/>
              <w:right w:val="single" w:sz="18" w:space="0" w:color="auto"/>
            </w:tcBorders>
            <w:shd w:val="clear" w:color="auto" w:fill="F2F2F2"/>
            <w:noWrap/>
          </w:tcPr>
          <w:p w:rsidR="00291341" w:rsidRPr="00291341" w:rsidRDefault="00291341" w:rsidP="00291341">
            <w:pPr>
              <w:spacing w:after="0" w:line="240" w:lineRule="auto"/>
              <w:jc w:val="both"/>
              <w:rPr>
                <w:rFonts w:ascii="Times New Roman" w:hAnsi="Times New Roman" w:cs="Times New Roman"/>
                <w:b/>
                <w:bCs/>
                <w:sz w:val="24"/>
                <w:szCs w:val="24"/>
                <w:lang w:val="es-419"/>
              </w:rPr>
            </w:pPr>
            <w:r w:rsidRPr="00291341">
              <w:rPr>
                <w:rFonts w:ascii="Times New Roman" w:hAnsi="Times New Roman" w:cs="Times New Roman"/>
                <w:b/>
                <w:bCs/>
                <w:sz w:val="24"/>
                <w:szCs w:val="24"/>
                <w:lang w:val="es-419"/>
              </w:rPr>
              <w:t>7 Habitaciones</w:t>
            </w:r>
          </w:p>
        </w:tc>
        <w:tc>
          <w:tcPr>
            <w:tcW w:w="992" w:type="dxa"/>
            <w:tcBorders>
              <w:top w:val="single" w:sz="4" w:space="0" w:color="BFBFBF"/>
              <w:left w:val="single" w:sz="18" w:space="0" w:color="auto"/>
              <w:bottom w:val="single" w:sz="4" w:space="0" w:color="BFBFBF"/>
            </w:tcBorders>
            <w:shd w:val="clear" w:color="auto" w:fill="F2F2F2"/>
            <w:noWrap/>
          </w:tcPr>
          <w:p w:rsidR="00291341" w:rsidRPr="00291341" w:rsidRDefault="00291341" w:rsidP="00291341">
            <w:pPr>
              <w:spacing w:after="0" w:line="240" w:lineRule="auto"/>
              <w:jc w:val="center"/>
              <w:rPr>
                <w:rFonts w:ascii="Times New Roman" w:hAnsi="Times New Roman" w:cs="Times New Roman"/>
                <w:sz w:val="24"/>
                <w:szCs w:val="24"/>
                <w:lang w:val="es-419"/>
              </w:rPr>
            </w:pPr>
            <w:r w:rsidRPr="00291341">
              <w:rPr>
                <w:rFonts w:ascii="Times New Roman" w:hAnsi="Times New Roman" w:cs="Times New Roman"/>
                <w:sz w:val="24"/>
                <w:szCs w:val="24"/>
                <w:lang w:val="es-419"/>
              </w:rPr>
              <w:t>0</w:t>
            </w:r>
          </w:p>
        </w:tc>
        <w:tc>
          <w:tcPr>
            <w:tcW w:w="951" w:type="dxa"/>
            <w:tcBorders>
              <w:top w:val="single" w:sz="4" w:space="0" w:color="BFBFBF"/>
              <w:bottom w:val="single" w:sz="4" w:space="0" w:color="BFBFBF"/>
              <w:right w:val="single" w:sz="18" w:space="0" w:color="auto"/>
            </w:tcBorders>
            <w:shd w:val="clear" w:color="auto" w:fill="F2F2F2"/>
            <w:noWrap/>
          </w:tcPr>
          <w:p w:rsidR="00291341" w:rsidRPr="00291341" w:rsidRDefault="00291341" w:rsidP="00291341">
            <w:pPr>
              <w:spacing w:after="0" w:line="240" w:lineRule="auto"/>
              <w:jc w:val="center"/>
              <w:rPr>
                <w:rFonts w:ascii="Times New Roman" w:hAnsi="Times New Roman" w:cs="Times New Roman"/>
                <w:sz w:val="24"/>
                <w:szCs w:val="24"/>
                <w:lang w:val="es-419"/>
              </w:rPr>
            </w:pPr>
            <w:r w:rsidRPr="00291341">
              <w:rPr>
                <w:rFonts w:ascii="Times New Roman" w:hAnsi="Times New Roman" w:cs="Times New Roman"/>
                <w:sz w:val="24"/>
                <w:szCs w:val="24"/>
                <w:lang w:val="es-419"/>
              </w:rPr>
              <w:t>0</w:t>
            </w:r>
          </w:p>
        </w:tc>
        <w:tc>
          <w:tcPr>
            <w:tcW w:w="1133" w:type="dxa"/>
            <w:tcBorders>
              <w:lef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4</w:t>
            </w:r>
          </w:p>
        </w:tc>
        <w:tc>
          <w:tcPr>
            <w:tcW w:w="992" w:type="dxa"/>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28</w:t>
            </w:r>
          </w:p>
        </w:tc>
      </w:tr>
      <w:tr w:rsidR="00291341" w:rsidRPr="00291341" w:rsidTr="00563DB0">
        <w:trPr>
          <w:trHeight w:val="292"/>
        </w:trPr>
        <w:tc>
          <w:tcPr>
            <w:tcW w:w="3086" w:type="dxa"/>
            <w:tcBorders>
              <w:top w:val="single" w:sz="4" w:space="0" w:color="BFBFBF"/>
              <w:bottom w:val="single" w:sz="4" w:space="0" w:color="BFBFBF"/>
              <w:right w:val="single" w:sz="18" w:space="0" w:color="auto"/>
            </w:tcBorders>
            <w:shd w:val="clear" w:color="auto" w:fill="auto"/>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Vivienda completa 1 habitación</w:t>
            </w:r>
          </w:p>
        </w:tc>
        <w:tc>
          <w:tcPr>
            <w:tcW w:w="992" w:type="dxa"/>
            <w:tcBorders>
              <w:top w:val="single" w:sz="4" w:space="0" w:color="BFBFBF"/>
              <w:left w:val="single" w:sz="18" w:space="0" w:color="auto"/>
              <w:bottom w:val="single" w:sz="4" w:space="0" w:color="BFBFBF"/>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w:t>
            </w:r>
          </w:p>
        </w:tc>
        <w:tc>
          <w:tcPr>
            <w:tcW w:w="951" w:type="dxa"/>
            <w:tcBorders>
              <w:top w:val="single" w:sz="4" w:space="0" w:color="BFBFBF"/>
              <w:bottom w:val="single" w:sz="4" w:space="0" w:color="BFBFBF"/>
              <w:right w:val="single" w:sz="18" w:space="0" w:color="auto"/>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w:t>
            </w:r>
          </w:p>
        </w:tc>
        <w:tc>
          <w:tcPr>
            <w:tcW w:w="1133" w:type="dxa"/>
            <w:tcBorders>
              <w:left w:val="single" w:sz="18" w:space="0" w:color="auto"/>
            </w:tcBorders>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40</w:t>
            </w:r>
          </w:p>
        </w:tc>
        <w:tc>
          <w:tcPr>
            <w:tcW w:w="992"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40</w:t>
            </w:r>
          </w:p>
        </w:tc>
      </w:tr>
      <w:tr w:rsidR="00291341" w:rsidRPr="00291341" w:rsidTr="00563DB0">
        <w:trPr>
          <w:trHeight w:val="292"/>
        </w:trPr>
        <w:tc>
          <w:tcPr>
            <w:tcW w:w="3086" w:type="dxa"/>
            <w:tcBorders>
              <w:top w:val="single" w:sz="4" w:space="0" w:color="BFBFBF"/>
              <w:bottom w:val="single" w:sz="4" w:space="0" w:color="BFBFBF"/>
              <w:right w:val="single" w:sz="18" w:space="0" w:color="auto"/>
            </w:tcBorders>
            <w:shd w:val="clear" w:color="auto" w:fill="F2F2F2"/>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Vivienda completa 2 habitaciones</w:t>
            </w:r>
          </w:p>
        </w:tc>
        <w:tc>
          <w:tcPr>
            <w:tcW w:w="992" w:type="dxa"/>
            <w:tcBorders>
              <w:top w:val="single" w:sz="4" w:space="0" w:color="BFBFBF"/>
              <w:left w:val="single" w:sz="18" w:space="0" w:color="auto"/>
              <w:bottom w:val="single" w:sz="4" w:space="0" w:color="BFBFBF"/>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4</w:t>
            </w:r>
          </w:p>
        </w:tc>
        <w:tc>
          <w:tcPr>
            <w:tcW w:w="951" w:type="dxa"/>
            <w:tcBorders>
              <w:top w:val="single" w:sz="4" w:space="0" w:color="BFBFBF"/>
              <w:bottom w:val="single" w:sz="4" w:space="0" w:color="BFBFBF"/>
              <w:right w:val="single" w:sz="18" w:space="0" w:color="auto"/>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8</w:t>
            </w:r>
          </w:p>
        </w:tc>
        <w:tc>
          <w:tcPr>
            <w:tcW w:w="1133" w:type="dxa"/>
            <w:tcBorders>
              <w:lef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13</w:t>
            </w:r>
          </w:p>
        </w:tc>
        <w:tc>
          <w:tcPr>
            <w:tcW w:w="992" w:type="dxa"/>
            <w:shd w:val="clear" w:color="auto" w:fill="F2F2F2"/>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26</w:t>
            </w:r>
          </w:p>
        </w:tc>
      </w:tr>
      <w:tr w:rsidR="00291341" w:rsidRPr="00291341" w:rsidTr="00563DB0">
        <w:trPr>
          <w:trHeight w:val="292"/>
        </w:trPr>
        <w:tc>
          <w:tcPr>
            <w:tcW w:w="3086" w:type="dxa"/>
            <w:tcBorders>
              <w:top w:val="single" w:sz="4" w:space="0" w:color="BFBFBF"/>
              <w:bottom w:val="single" w:sz="18" w:space="0" w:color="auto"/>
              <w:right w:val="single" w:sz="18" w:space="0" w:color="auto"/>
            </w:tcBorders>
            <w:shd w:val="clear" w:color="auto" w:fill="auto"/>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b/>
                <w:bCs/>
                <w:sz w:val="24"/>
                <w:szCs w:val="24"/>
              </w:rPr>
              <w:t>Vivienda completa 3 habitaciones</w:t>
            </w:r>
          </w:p>
        </w:tc>
        <w:tc>
          <w:tcPr>
            <w:tcW w:w="992" w:type="dxa"/>
            <w:tcBorders>
              <w:top w:val="single" w:sz="4" w:space="0" w:color="BFBFBF"/>
              <w:left w:val="single" w:sz="18" w:space="0" w:color="auto"/>
              <w:bottom w:val="single" w:sz="18" w:space="0" w:color="auto"/>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3</w:t>
            </w:r>
          </w:p>
        </w:tc>
        <w:tc>
          <w:tcPr>
            <w:tcW w:w="951" w:type="dxa"/>
            <w:tcBorders>
              <w:top w:val="single" w:sz="4" w:space="0" w:color="BFBFBF"/>
              <w:bottom w:val="single" w:sz="18" w:space="0" w:color="auto"/>
              <w:right w:val="single" w:sz="18" w:space="0" w:color="auto"/>
            </w:tcBorders>
            <w:shd w:val="clear" w:color="auto" w:fill="auto"/>
            <w:noWrap/>
            <w:hideMark/>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9</w:t>
            </w:r>
          </w:p>
        </w:tc>
        <w:tc>
          <w:tcPr>
            <w:tcW w:w="1133" w:type="dxa"/>
            <w:tcBorders>
              <w:left w:val="single" w:sz="18" w:space="0" w:color="auto"/>
              <w:bottom w:val="single" w:sz="18" w:space="0" w:color="auto"/>
            </w:tcBorders>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7</w:t>
            </w:r>
          </w:p>
        </w:tc>
        <w:tc>
          <w:tcPr>
            <w:tcW w:w="992" w:type="dxa"/>
            <w:tcBorders>
              <w:bottom w:val="single" w:sz="18" w:space="0" w:color="auto"/>
            </w:tcBorders>
            <w:shd w:val="clear" w:color="auto" w:fill="auto"/>
          </w:tcPr>
          <w:p w:rsidR="00291341" w:rsidRPr="00291341" w:rsidRDefault="00291341" w:rsidP="00291341">
            <w:pPr>
              <w:spacing w:after="0" w:line="240" w:lineRule="auto"/>
              <w:jc w:val="center"/>
              <w:rPr>
                <w:rFonts w:ascii="Times New Roman" w:hAnsi="Times New Roman" w:cs="Times New Roman"/>
                <w:sz w:val="24"/>
                <w:szCs w:val="24"/>
              </w:rPr>
            </w:pPr>
            <w:r w:rsidRPr="00291341">
              <w:rPr>
                <w:rFonts w:ascii="Times New Roman" w:hAnsi="Times New Roman" w:cs="Times New Roman"/>
                <w:sz w:val="24"/>
                <w:szCs w:val="24"/>
              </w:rPr>
              <w:t>21</w:t>
            </w:r>
          </w:p>
        </w:tc>
      </w:tr>
      <w:tr w:rsidR="00291341" w:rsidRPr="00291341" w:rsidTr="00563DB0">
        <w:trPr>
          <w:trHeight w:val="307"/>
        </w:trPr>
        <w:tc>
          <w:tcPr>
            <w:tcW w:w="3086" w:type="dxa"/>
            <w:tcBorders>
              <w:top w:val="single" w:sz="18" w:space="0" w:color="auto"/>
              <w:bottom w:val="single" w:sz="18" w:space="0" w:color="auto"/>
              <w:right w:val="single" w:sz="18" w:space="0" w:color="auto"/>
            </w:tcBorders>
            <w:shd w:val="clear" w:color="auto" w:fill="F2F2F2"/>
            <w:noWrap/>
            <w:hideMark/>
          </w:tcPr>
          <w:p w:rsidR="00291341" w:rsidRPr="00291341" w:rsidRDefault="00291341" w:rsidP="00291341">
            <w:pPr>
              <w:spacing w:after="0" w:line="240" w:lineRule="auto"/>
              <w:jc w:val="both"/>
              <w:rPr>
                <w:rFonts w:ascii="Times New Roman" w:hAnsi="Times New Roman" w:cs="Times New Roman"/>
                <w:b/>
                <w:bCs/>
                <w:sz w:val="24"/>
                <w:szCs w:val="24"/>
              </w:rPr>
            </w:pPr>
            <w:r w:rsidRPr="00291341">
              <w:rPr>
                <w:rFonts w:ascii="Times New Roman" w:hAnsi="Times New Roman" w:cs="Times New Roman"/>
                <w:sz w:val="24"/>
                <w:szCs w:val="24"/>
              </w:rPr>
              <w:t>TOTAL</w:t>
            </w:r>
          </w:p>
        </w:tc>
        <w:tc>
          <w:tcPr>
            <w:tcW w:w="992" w:type="dxa"/>
            <w:tcBorders>
              <w:top w:val="single" w:sz="18" w:space="0" w:color="auto"/>
              <w:left w:val="single" w:sz="18" w:space="0" w:color="auto"/>
              <w:bottom w:val="single" w:sz="18" w:space="0" w:color="auto"/>
              <w:right w:val="single" w:sz="18" w:space="0" w:color="auto"/>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b/>
                <w:bCs/>
                <w:sz w:val="24"/>
                <w:szCs w:val="24"/>
              </w:rPr>
            </w:pPr>
            <w:r w:rsidRPr="00291341">
              <w:rPr>
                <w:rFonts w:ascii="Times New Roman" w:hAnsi="Times New Roman" w:cs="Times New Roman"/>
                <w:b/>
                <w:bCs/>
                <w:sz w:val="24"/>
                <w:szCs w:val="24"/>
              </w:rPr>
              <w:t>93</w:t>
            </w:r>
          </w:p>
        </w:tc>
        <w:tc>
          <w:tcPr>
            <w:tcW w:w="951" w:type="dxa"/>
            <w:tcBorders>
              <w:top w:val="single" w:sz="18" w:space="0" w:color="auto"/>
              <w:left w:val="single" w:sz="18" w:space="0" w:color="auto"/>
              <w:bottom w:val="single" w:sz="18" w:space="0" w:color="auto"/>
              <w:right w:val="single" w:sz="18" w:space="0" w:color="auto"/>
            </w:tcBorders>
            <w:shd w:val="clear" w:color="auto" w:fill="F2F2F2"/>
            <w:noWrap/>
            <w:hideMark/>
          </w:tcPr>
          <w:p w:rsidR="00291341" w:rsidRPr="00291341" w:rsidRDefault="00291341" w:rsidP="00291341">
            <w:pPr>
              <w:spacing w:after="0" w:line="240" w:lineRule="auto"/>
              <w:jc w:val="center"/>
              <w:rPr>
                <w:rFonts w:ascii="Times New Roman" w:hAnsi="Times New Roman" w:cs="Times New Roman"/>
                <w:b/>
                <w:bCs/>
                <w:sz w:val="24"/>
                <w:szCs w:val="24"/>
              </w:rPr>
            </w:pPr>
            <w:r w:rsidRPr="00291341">
              <w:rPr>
                <w:rFonts w:ascii="Times New Roman" w:hAnsi="Times New Roman" w:cs="Times New Roman"/>
                <w:b/>
                <w:bCs/>
                <w:sz w:val="24"/>
                <w:szCs w:val="24"/>
              </w:rPr>
              <w:t>190</w:t>
            </w:r>
          </w:p>
        </w:tc>
        <w:tc>
          <w:tcPr>
            <w:tcW w:w="1133" w:type="dxa"/>
            <w:tcBorders>
              <w:top w:val="single" w:sz="18" w:space="0" w:color="auto"/>
              <w:left w:val="single" w:sz="18" w:space="0" w:color="auto"/>
              <w:bottom w:val="single" w:sz="18" w:space="0" w:color="auto"/>
              <w:right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b/>
                <w:bCs/>
                <w:sz w:val="24"/>
                <w:szCs w:val="24"/>
              </w:rPr>
            </w:pPr>
            <w:r w:rsidRPr="00291341">
              <w:rPr>
                <w:rFonts w:ascii="Times New Roman" w:hAnsi="Times New Roman" w:cs="Times New Roman"/>
                <w:b/>
                <w:bCs/>
                <w:sz w:val="24"/>
                <w:szCs w:val="24"/>
              </w:rPr>
              <w:t>400</w:t>
            </w:r>
          </w:p>
        </w:tc>
        <w:tc>
          <w:tcPr>
            <w:tcW w:w="992" w:type="dxa"/>
            <w:tcBorders>
              <w:top w:val="single" w:sz="18" w:space="0" w:color="auto"/>
              <w:left w:val="single" w:sz="18" w:space="0" w:color="auto"/>
              <w:bottom w:val="single" w:sz="18" w:space="0" w:color="auto"/>
            </w:tcBorders>
            <w:shd w:val="clear" w:color="auto" w:fill="F2F2F2"/>
          </w:tcPr>
          <w:p w:rsidR="00291341" w:rsidRPr="00291341" w:rsidRDefault="00291341" w:rsidP="00291341">
            <w:pPr>
              <w:spacing w:after="0" w:line="240" w:lineRule="auto"/>
              <w:jc w:val="center"/>
              <w:rPr>
                <w:rFonts w:ascii="Times New Roman" w:hAnsi="Times New Roman" w:cs="Times New Roman"/>
                <w:b/>
                <w:bCs/>
                <w:sz w:val="24"/>
                <w:szCs w:val="24"/>
              </w:rPr>
            </w:pPr>
            <w:r w:rsidRPr="00291341">
              <w:rPr>
                <w:rFonts w:ascii="Times New Roman" w:hAnsi="Times New Roman" w:cs="Times New Roman"/>
                <w:b/>
                <w:bCs/>
                <w:sz w:val="24"/>
                <w:szCs w:val="24"/>
              </w:rPr>
              <w:t>680</w:t>
            </w:r>
          </w:p>
        </w:tc>
      </w:tr>
    </w:tbl>
    <w:p w:rsidR="00291341" w:rsidRPr="00291341" w:rsidRDefault="00291341" w:rsidP="00291341">
      <w:pPr>
        <w:spacing w:after="0" w:line="360" w:lineRule="auto"/>
        <w:jc w:val="both"/>
        <w:rPr>
          <w:rFonts w:ascii="Times New Roman" w:hAnsi="Times New Roman" w:cs="Times New Roman"/>
          <w:sz w:val="24"/>
          <w:szCs w:val="24"/>
        </w:rPr>
      </w:pPr>
    </w:p>
    <w:p w:rsidR="00291341" w:rsidRPr="00291341" w:rsidRDefault="00291341" w:rsidP="00291341">
      <w:pPr>
        <w:spacing w:after="0" w:line="360" w:lineRule="auto"/>
        <w:jc w:val="both"/>
        <w:rPr>
          <w:rFonts w:ascii="Times New Roman" w:hAnsi="Times New Roman" w:cs="Times New Roman"/>
          <w:sz w:val="24"/>
          <w:szCs w:val="24"/>
          <w:u w:val="single"/>
          <w:lang w:val="es-419"/>
        </w:rPr>
      </w:pPr>
      <w:r w:rsidRPr="00291341">
        <w:rPr>
          <w:rFonts w:ascii="Times New Roman" w:hAnsi="Times New Roman" w:cs="Times New Roman"/>
          <w:sz w:val="24"/>
          <w:szCs w:val="24"/>
          <w:u w:val="single"/>
          <w:lang w:val="es-419"/>
        </w:rPr>
        <w:t xml:space="preserve">Identificación de los individuos representativos de cada grupo de actores del territorio que interactúan con ambos sectores. </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lang w:val="es-419"/>
        </w:rPr>
        <w:t>I</w:t>
      </w:r>
      <w:proofErr w:type="spellStart"/>
      <w:r w:rsidRPr="00291341">
        <w:rPr>
          <w:rFonts w:ascii="Times New Roman" w:hAnsi="Times New Roman" w:cs="Times New Roman"/>
          <w:sz w:val="24"/>
          <w:szCs w:val="24"/>
        </w:rPr>
        <w:t>nstituciones</w:t>
      </w:r>
      <w:proofErr w:type="spellEnd"/>
      <w:r w:rsidRPr="00291341">
        <w:rPr>
          <w:rFonts w:ascii="Times New Roman" w:hAnsi="Times New Roman" w:cs="Times New Roman"/>
          <w:sz w:val="24"/>
          <w:szCs w:val="24"/>
        </w:rPr>
        <w:t xml:space="preserve">, empresas e individuos, que constituyen un complemento para la actividad de alojamiento y </w:t>
      </w:r>
      <w:r w:rsidRPr="00291341">
        <w:rPr>
          <w:rFonts w:ascii="Times New Roman" w:hAnsi="Times New Roman" w:cs="Times New Roman"/>
          <w:sz w:val="24"/>
          <w:szCs w:val="24"/>
          <w:lang w:val="es-419"/>
        </w:rPr>
        <w:t xml:space="preserve">, que </w:t>
      </w:r>
      <w:r w:rsidRPr="00291341">
        <w:rPr>
          <w:rFonts w:ascii="Times New Roman" w:hAnsi="Times New Roman" w:cs="Times New Roman"/>
          <w:sz w:val="24"/>
          <w:szCs w:val="24"/>
        </w:rPr>
        <w:t>representando los intereses estatales</w:t>
      </w:r>
      <w:r w:rsidRPr="00291341">
        <w:rPr>
          <w:rFonts w:ascii="Times New Roman" w:hAnsi="Times New Roman" w:cs="Times New Roman"/>
          <w:sz w:val="24"/>
          <w:szCs w:val="24"/>
          <w:lang w:val="es-419"/>
        </w:rPr>
        <w:t>,</w:t>
      </w:r>
      <w:r w:rsidRPr="00291341">
        <w:rPr>
          <w:rFonts w:ascii="Times New Roman" w:hAnsi="Times New Roman" w:cs="Times New Roman"/>
          <w:sz w:val="24"/>
          <w:szCs w:val="24"/>
        </w:rPr>
        <w:t xml:space="preserve"> tienen un papel importante en cuanto a regulación, planificación y organización. Los individuos representativos son:</w:t>
      </w:r>
    </w:p>
    <w:p w:rsidR="00291341" w:rsidRPr="00291341" w:rsidRDefault="00291341" w:rsidP="00291341">
      <w:pPr>
        <w:pStyle w:val="Prrafodelista"/>
        <w:numPr>
          <w:ilvl w:val="0"/>
          <w:numId w:val="7"/>
        </w:num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Ministerio de Turismo (</w:t>
      </w:r>
      <w:proofErr w:type="spellStart"/>
      <w:r w:rsidRPr="00291341">
        <w:rPr>
          <w:rFonts w:ascii="Times New Roman" w:hAnsi="Times New Roman" w:cs="Times New Roman"/>
          <w:sz w:val="24"/>
          <w:szCs w:val="24"/>
        </w:rPr>
        <w:t>Mintur</w:t>
      </w:r>
      <w:proofErr w:type="spellEnd"/>
      <w:r w:rsidRPr="00291341">
        <w:rPr>
          <w:rFonts w:ascii="Times New Roman" w:hAnsi="Times New Roman" w:cs="Times New Roman"/>
          <w:sz w:val="24"/>
          <w:szCs w:val="24"/>
        </w:rPr>
        <w:t xml:space="preserve">): </w:t>
      </w:r>
      <w:r w:rsidRPr="00291341">
        <w:rPr>
          <w:rFonts w:ascii="Times New Roman" w:hAnsi="Times New Roman" w:cs="Times New Roman"/>
          <w:sz w:val="24"/>
          <w:szCs w:val="24"/>
          <w:lang w:val="es-419"/>
        </w:rPr>
        <w:t>O</w:t>
      </w:r>
      <w:proofErr w:type="spellStart"/>
      <w:r w:rsidRPr="00291341">
        <w:rPr>
          <w:rFonts w:ascii="Times New Roman" w:hAnsi="Times New Roman" w:cs="Times New Roman"/>
          <w:sz w:val="24"/>
          <w:szCs w:val="24"/>
        </w:rPr>
        <w:t>rganismo</w:t>
      </w:r>
      <w:proofErr w:type="spellEnd"/>
      <w:r w:rsidRPr="00291341">
        <w:rPr>
          <w:rFonts w:ascii="Times New Roman" w:hAnsi="Times New Roman" w:cs="Times New Roman"/>
          <w:sz w:val="24"/>
          <w:szCs w:val="24"/>
        </w:rPr>
        <w:t xml:space="preserve"> estatal rector del </w:t>
      </w:r>
      <w:r w:rsidRPr="00291341">
        <w:rPr>
          <w:rFonts w:ascii="Times New Roman" w:hAnsi="Times New Roman" w:cs="Times New Roman"/>
          <w:sz w:val="24"/>
          <w:szCs w:val="24"/>
          <w:lang w:val="es-419"/>
        </w:rPr>
        <w:t>s</w:t>
      </w:r>
      <w:proofErr w:type="spellStart"/>
      <w:r w:rsidRPr="00291341">
        <w:rPr>
          <w:rFonts w:ascii="Times New Roman" w:hAnsi="Times New Roman" w:cs="Times New Roman"/>
          <w:sz w:val="24"/>
          <w:szCs w:val="24"/>
        </w:rPr>
        <w:t>istema</w:t>
      </w:r>
      <w:proofErr w:type="spellEnd"/>
      <w:r w:rsidRPr="00291341">
        <w:rPr>
          <w:rFonts w:ascii="Times New Roman" w:hAnsi="Times New Roman" w:cs="Times New Roman"/>
          <w:sz w:val="24"/>
          <w:szCs w:val="24"/>
        </w:rPr>
        <w:t xml:space="preserve"> de Turismo</w:t>
      </w:r>
      <w:r w:rsidRPr="00291341">
        <w:rPr>
          <w:rFonts w:ascii="Times New Roman" w:hAnsi="Times New Roman" w:cs="Times New Roman"/>
          <w:sz w:val="24"/>
          <w:szCs w:val="24"/>
          <w:lang w:val="es-419"/>
        </w:rPr>
        <w:t xml:space="preserve"> del país</w:t>
      </w:r>
      <w:r w:rsidRPr="00291341">
        <w:rPr>
          <w:rFonts w:ascii="Times New Roman" w:hAnsi="Times New Roman" w:cs="Times New Roman"/>
          <w:sz w:val="24"/>
          <w:szCs w:val="24"/>
        </w:rPr>
        <w:t xml:space="preserve">. </w:t>
      </w:r>
      <w:r w:rsidRPr="00291341">
        <w:rPr>
          <w:rFonts w:ascii="Times New Roman" w:hAnsi="Times New Roman" w:cs="Times New Roman"/>
          <w:sz w:val="24"/>
          <w:szCs w:val="24"/>
          <w:lang w:val="es-419"/>
        </w:rPr>
        <w:t>E</w:t>
      </w:r>
      <w:r w:rsidRPr="00291341">
        <w:rPr>
          <w:rFonts w:ascii="Times New Roman" w:hAnsi="Times New Roman" w:cs="Times New Roman"/>
          <w:sz w:val="24"/>
          <w:szCs w:val="24"/>
        </w:rPr>
        <w:t xml:space="preserve">labora la política y controla su aplicación en las entidades que administran directamente las propiedades del sector. </w:t>
      </w:r>
    </w:p>
    <w:p w:rsidR="00291341" w:rsidRPr="00291341" w:rsidRDefault="00291341" w:rsidP="00291341">
      <w:pPr>
        <w:pStyle w:val="Prrafodelista"/>
        <w:numPr>
          <w:ilvl w:val="0"/>
          <w:numId w:val="7"/>
        </w:num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lastRenderedPageBreak/>
        <w:t xml:space="preserve">Agencias de Viajes: A nivel de provincia existen 3 Agencias de Viajes distintivas: </w:t>
      </w:r>
      <w:proofErr w:type="spellStart"/>
      <w:r w:rsidRPr="00291341">
        <w:rPr>
          <w:rFonts w:ascii="Times New Roman" w:hAnsi="Times New Roman" w:cs="Times New Roman"/>
          <w:sz w:val="24"/>
          <w:szCs w:val="24"/>
        </w:rPr>
        <w:t>Cubanacán</w:t>
      </w:r>
      <w:proofErr w:type="spellEnd"/>
      <w:r w:rsidRPr="00291341">
        <w:rPr>
          <w:rFonts w:ascii="Times New Roman" w:hAnsi="Times New Roman" w:cs="Times New Roman"/>
          <w:sz w:val="24"/>
          <w:szCs w:val="24"/>
        </w:rPr>
        <w:t xml:space="preserve">, </w:t>
      </w:r>
      <w:proofErr w:type="spellStart"/>
      <w:r w:rsidRPr="00291341">
        <w:rPr>
          <w:rFonts w:ascii="Times New Roman" w:hAnsi="Times New Roman" w:cs="Times New Roman"/>
          <w:sz w:val="24"/>
          <w:szCs w:val="24"/>
        </w:rPr>
        <w:t>Cubatur</w:t>
      </w:r>
      <w:proofErr w:type="spellEnd"/>
      <w:r w:rsidRPr="00291341">
        <w:rPr>
          <w:rFonts w:ascii="Times New Roman" w:hAnsi="Times New Roman" w:cs="Times New Roman"/>
          <w:sz w:val="24"/>
          <w:szCs w:val="24"/>
        </w:rPr>
        <w:t xml:space="preserve"> y </w:t>
      </w:r>
      <w:proofErr w:type="spellStart"/>
      <w:r w:rsidRPr="00291341">
        <w:rPr>
          <w:rFonts w:ascii="Times New Roman" w:hAnsi="Times New Roman" w:cs="Times New Roman"/>
          <w:sz w:val="24"/>
          <w:szCs w:val="24"/>
        </w:rPr>
        <w:t>Havanatur</w:t>
      </w:r>
      <w:proofErr w:type="spellEnd"/>
      <w:r w:rsidRPr="00291341">
        <w:rPr>
          <w:rFonts w:ascii="Times New Roman" w:hAnsi="Times New Roman" w:cs="Times New Roman"/>
          <w:sz w:val="24"/>
          <w:szCs w:val="24"/>
        </w:rPr>
        <w:t>.</w:t>
      </w:r>
      <w:r w:rsidRPr="00291341">
        <w:rPr>
          <w:rFonts w:ascii="Times New Roman" w:hAnsi="Times New Roman" w:cs="Times New Roman"/>
          <w:sz w:val="24"/>
          <w:szCs w:val="24"/>
          <w:lang w:val="es-419"/>
        </w:rPr>
        <w:t>Se destaca en el municipio de Santa Clra la Agencia Gaviotatur</w:t>
      </w:r>
    </w:p>
    <w:p w:rsidR="00291341" w:rsidRPr="00291341" w:rsidRDefault="00291341" w:rsidP="00291341">
      <w:pPr>
        <w:pStyle w:val="Prrafodelista"/>
        <w:numPr>
          <w:ilvl w:val="0"/>
          <w:numId w:val="7"/>
        </w:num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Oficina Nacional de Administración Tributaria (ONAT): Es la entidad encargada de velar por la aplicación de la legislación relativa a los tributos y otros ingresos no tributarios.</w:t>
      </w:r>
      <w:r w:rsidRPr="00291341">
        <w:rPr>
          <w:rFonts w:ascii="Times New Roman" w:hAnsi="Times New Roman" w:cs="Times New Roman"/>
          <w:sz w:val="24"/>
          <w:szCs w:val="24"/>
          <w:lang w:val="es-419"/>
        </w:rPr>
        <w:t>T</w:t>
      </w:r>
      <w:r w:rsidRPr="00291341">
        <w:rPr>
          <w:rFonts w:ascii="Times New Roman" w:hAnsi="Times New Roman" w:cs="Times New Roman"/>
          <w:sz w:val="24"/>
          <w:szCs w:val="24"/>
        </w:rPr>
        <w:t xml:space="preserve">ramita e inspecciona el cumplimento de las obligaciones arancelarias que correspondan a los sujetos obligados con ellas; dentro de estos sujetos se encuentran las casas de arrendamiento a turistas. </w:t>
      </w:r>
    </w:p>
    <w:p w:rsidR="00291341" w:rsidRPr="00291341" w:rsidRDefault="00291341" w:rsidP="00291341">
      <w:pPr>
        <w:pStyle w:val="Prrafodelista"/>
        <w:numPr>
          <w:ilvl w:val="0"/>
          <w:numId w:val="7"/>
        </w:num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 xml:space="preserve">Planificación Física: </w:t>
      </w:r>
      <w:r w:rsidRPr="00291341">
        <w:rPr>
          <w:rFonts w:ascii="Times New Roman" w:hAnsi="Times New Roman" w:cs="Times New Roman"/>
          <w:sz w:val="24"/>
          <w:szCs w:val="24"/>
          <w:lang w:val="es-419"/>
        </w:rPr>
        <w:t>O</w:t>
      </w:r>
      <w:proofErr w:type="spellStart"/>
      <w:r w:rsidRPr="00291341">
        <w:rPr>
          <w:rFonts w:ascii="Times New Roman" w:hAnsi="Times New Roman" w:cs="Times New Roman"/>
          <w:sz w:val="24"/>
          <w:szCs w:val="24"/>
        </w:rPr>
        <w:t>rganismo</w:t>
      </w:r>
      <w:proofErr w:type="spellEnd"/>
      <w:r w:rsidRPr="00291341">
        <w:rPr>
          <w:rFonts w:ascii="Times New Roman" w:hAnsi="Times New Roman" w:cs="Times New Roman"/>
          <w:sz w:val="24"/>
          <w:szCs w:val="24"/>
        </w:rPr>
        <w:t xml:space="preserve"> encargada de velar por la política establecida por el Estado en materia de ordenamiento territorial y el urbanismo. Es el responsable de implementar los planes de desarrollo territorial. Brinda servicios tanto a entidades estatales como privadas</w:t>
      </w:r>
    </w:p>
    <w:p w:rsidR="00291341" w:rsidRPr="00291341" w:rsidRDefault="00291341" w:rsidP="00291341">
      <w:pPr>
        <w:pStyle w:val="Prrafodelista"/>
        <w:numPr>
          <w:ilvl w:val="0"/>
          <w:numId w:val="7"/>
        </w:num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 xml:space="preserve">INFOTUR: Tiene como objetivo ofrecer información turística gratuita a los visitantes sobre el destino, a través de catálogos, folletos, </w:t>
      </w:r>
      <w:proofErr w:type="spellStart"/>
      <w:r w:rsidRPr="00291341">
        <w:rPr>
          <w:rFonts w:ascii="Times New Roman" w:hAnsi="Times New Roman" w:cs="Times New Roman"/>
          <w:sz w:val="24"/>
          <w:szCs w:val="24"/>
        </w:rPr>
        <w:t>brochures</w:t>
      </w:r>
      <w:proofErr w:type="spellEnd"/>
      <w:r w:rsidRPr="00291341">
        <w:rPr>
          <w:rFonts w:ascii="Times New Roman" w:hAnsi="Times New Roman" w:cs="Times New Roman"/>
          <w:sz w:val="24"/>
          <w:szCs w:val="24"/>
        </w:rPr>
        <w:t>, etc. No cuenta con información sobre las casas privadas de uso turístico, para la promoción de las mismas.</w:t>
      </w:r>
    </w:p>
    <w:p w:rsidR="00291341" w:rsidRPr="00291341" w:rsidRDefault="00291341" w:rsidP="00291341">
      <w:pPr>
        <w:pStyle w:val="Prrafodelista"/>
        <w:numPr>
          <w:ilvl w:val="0"/>
          <w:numId w:val="7"/>
        </w:numPr>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Sede universitaria: Brinda capacitación a todas aquellas personas interesadas en superarse ya sea en términos turísticos o socioculturales, tanto a trabajadores de las instituciones públicas como aquellos que se desempeñan en el sector privado individual.</w:t>
      </w:r>
    </w:p>
    <w:p w:rsidR="00291341" w:rsidRPr="00291341" w:rsidRDefault="00291341" w:rsidP="00291341">
      <w:pPr>
        <w:pStyle w:val="Ttulo3"/>
        <w:keepLines/>
        <w:tabs>
          <w:tab w:val="left" w:pos="8364"/>
        </w:tabs>
        <w:spacing w:before="0" w:after="0" w:line="360" w:lineRule="auto"/>
        <w:ind w:right="-92"/>
        <w:rPr>
          <w:rFonts w:ascii="Times New Roman" w:hAnsi="Times New Roman"/>
          <w:b w:val="0"/>
          <w:color w:val="000000"/>
          <w:sz w:val="24"/>
          <w:szCs w:val="24"/>
          <w:u w:val="single"/>
        </w:rPr>
      </w:pPr>
      <w:bookmarkStart w:id="0" w:name="_Toc516482369"/>
      <w:r w:rsidRPr="00291341">
        <w:rPr>
          <w:rFonts w:ascii="Times New Roman" w:hAnsi="Times New Roman"/>
          <w:b w:val="0"/>
          <w:color w:val="000000"/>
          <w:sz w:val="24"/>
          <w:szCs w:val="24"/>
          <w:u w:val="single"/>
        </w:rPr>
        <w:t xml:space="preserve">Valoración cualitativa de las relaciones intersectoriales en la actividad de </w:t>
      </w:r>
      <w:r w:rsidRPr="00291341">
        <w:rPr>
          <w:rFonts w:ascii="Times New Roman" w:hAnsi="Times New Roman"/>
          <w:b w:val="0"/>
          <w:color w:val="000000"/>
          <w:sz w:val="24"/>
          <w:szCs w:val="24"/>
          <w:u w:val="single"/>
          <w:lang w:val="es-419"/>
        </w:rPr>
        <w:t>al</w:t>
      </w:r>
      <w:proofErr w:type="spellStart"/>
      <w:r w:rsidRPr="00291341">
        <w:rPr>
          <w:rFonts w:ascii="Times New Roman" w:hAnsi="Times New Roman"/>
          <w:b w:val="0"/>
          <w:color w:val="000000"/>
          <w:sz w:val="24"/>
          <w:szCs w:val="24"/>
          <w:u w:val="single"/>
        </w:rPr>
        <w:t>ojamiento</w:t>
      </w:r>
      <w:proofErr w:type="spellEnd"/>
      <w:r w:rsidRPr="00291341">
        <w:rPr>
          <w:rFonts w:ascii="Times New Roman" w:hAnsi="Times New Roman"/>
          <w:b w:val="0"/>
          <w:color w:val="000000"/>
          <w:sz w:val="24"/>
          <w:szCs w:val="24"/>
          <w:u w:val="single"/>
        </w:rPr>
        <w:t xml:space="preserve"> en el territorio</w:t>
      </w:r>
      <w:bookmarkEnd w:id="0"/>
    </w:p>
    <w:p w:rsidR="00291341" w:rsidRPr="00291341" w:rsidRDefault="00291341" w:rsidP="00291341">
      <w:pPr>
        <w:spacing w:after="0" w:line="360" w:lineRule="auto"/>
        <w:rPr>
          <w:rFonts w:ascii="Times New Roman" w:hAnsi="Times New Roman" w:cs="Times New Roman"/>
          <w:sz w:val="24"/>
          <w:szCs w:val="24"/>
          <w:lang w:val="es-419"/>
        </w:rPr>
      </w:pPr>
      <w:r w:rsidRPr="00291341">
        <w:rPr>
          <w:rFonts w:ascii="Times New Roman" w:hAnsi="Times New Roman" w:cs="Times New Roman"/>
          <w:i/>
          <w:sz w:val="24"/>
          <w:szCs w:val="24"/>
          <w:u w:val="single"/>
          <w:lang w:val="es-419"/>
        </w:rPr>
        <w:t>Tipos de relaciones</w:t>
      </w:r>
      <w:r w:rsidRPr="00291341">
        <w:rPr>
          <w:rFonts w:ascii="Times New Roman" w:hAnsi="Times New Roman" w:cs="Times New Roman"/>
          <w:b/>
          <w:i/>
          <w:sz w:val="24"/>
          <w:szCs w:val="24"/>
          <w:lang w:val="es-419"/>
        </w:rPr>
        <w:t>:</w:t>
      </w:r>
      <w:r w:rsidRPr="00291341">
        <w:rPr>
          <w:rFonts w:ascii="Times New Roman" w:hAnsi="Times New Roman" w:cs="Times New Roman"/>
          <w:b/>
          <w:sz w:val="24"/>
          <w:szCs w:val="24"/>
          <w:lang w:val="es-419"/>
        </w:rPr>
        <w:t xml:space="preserve"> </w:t>
      </w:r>
      <w:r w:rsidRPr="00291341">
        <w:rPr>
          <w:rFonts w:ascii="Times New Roman" w:hAnsi="Times New Roman" w:cs="Times New Roman"/>
          <w:sz w:val="24"/>
          <w:szCs w:val="24"/>
          <w:lang w:val="es-419"/>
        </w:rPr>
        <w:t xml:space="preserve">Las relaciones entre el sector público y privado individual pueden ser de: </w:t>
      </w:r>
      <w:r w:rsidRPr="00291341">
        <w:rPr>
          <w:rFonts w:ascii="Times New Roman" w:hAnsi="Times New Roman" w:cs="Times New Roman"/>
          <w:sz w:val="24"/>
          <w:szCs w:val="24"/>
        </w:rPr>
        <w:t xml:space="preserve">cooperación, colaboración, </w:t>
      </w:r>
      <w:proofErr w:type="spellStart"/>
      <w:r w:rsidRPr="00291341">
        <w:rPr>
          <w:rFonts w:ascii="Times New Roman" w:hAnsi="Times New Roman" w:cs="Times New Roman"/>
          <w:sz w:val="24"/>
          <w:szCs w:val="24"/>
        </w:rPr>
        <w:t>asociatividad</w:t>
      </w:r>
      <w:proofErr w:type="spellEnd"/>
      <w:r w:rsidRPr="00291341">
        <w:rPr>
          <w:rFonts w:ascii="Times New Roman" w:hAnsi="Times New Roman" w:cs="Times New Roman"/>
          <w:sz w:val="24"/>
          <w:szCs w:val="24"/>
        </w:rPr>
        <w:t xml:space="preserve"> e integración y</w:t>
      </w:r>
      <w:r w:rsidRPr="00291341">
        <w:rPr>
          <w:rFonts w:ascii="Times New Roman" w:hAnsi="Times New Roman" w:cs="Times New Roman"/>
          <w:sz w:val="24"/>
          <w:szCs w:val="24"/>
          <w:lang w:val="es-419"/>
        </w:rPr>
        <w:t xml:space="preserve"> tienden a centrarse en cinco áreas principales:</w:t>
      </w:r>
    </w:p>
    <w:p w:rsidR="00291341" w:rsidRPr="00291341" w:rsidRDefault="00291341" w:rsidP="00291341">
      <w:pPr>
        <w:numPr>
          <w:ilvl w:val="0"/>
          <w:numId w:val="4"/>
        </w:numPr>
        <w:spacing w:after="0" w:line="360" w:lineRule="auto"/>
        <w:contextualSpacing/>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Comercialización y marketing.</w:t>
      </w:r>
    </w:p>
    <w:p w:rsidR="00291341" w:rsidRPr="00291341" w:rsidRDefault="00291341" w:rsidP="00291341">
      <w:pPr>
        <w:numPr>
          <w:ilvl w:val="0"/>
          <w:numId w:val="4"/>
        </w:numPr>
        <w:spacing w:after="0" w:line="360" w:lineRule="auto"/>
        <w:contextualSpacing/>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Aprovisionamiento de materias primas, materiales y tecnologías.</w:t>
      </w:r>
    </w:p>
    <w:p w:rsidR="00291341" w:rsidRPr="00291341" w:rsidRDefault="00291341" w:rsidP="00291341">
      <w:pPr>
        <w:numPr>
          <w:ilvl w:val="0"/>
          <w:numId w:val="4"/>
        </w:numPr>
        <w:spacing w:after="0" w:line="360" w:lineRule="auto"/>
        <w:contextualSpacing/>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Financieras.</w:t>
      </w:r>
    </w:p>
    <w:p w:rsidR="00291341" w:rsidRPr="00291341" w:rsidRDefault="00291341" w:rsidP="00291341">
      <w:pPr>
        <w:numPr>
          <w:ilvl w:val="0"/>
          <w:numId w:val="4"/>
        </w:numPr>
        <w:spacing w:after="0" w:line="360" w:lineRule="auto"/>
        <w:contextualSpacing/>
        <w:jc w:val="both"/>
        <w:rPr>
          <w:rFonts w:ascii="Times New Roman" w:hAnsi="Times New Roman" w:cs="Times New Roman"/>
          <w:sz w:val="24"/>
          <w:szCs w:val="24"/>
        </w:rPr>
      </w:pPr>
      <w:r w:rsidRPr="00291341">
        <w:rPr>
          <w:rFonts w:ascii="Times New Roman" w:hAnsi="Times New Roman" w:cs="Times New Roman"/>
          <w:sz w:val="24"/>
          <w:szCs w:val="24"/>
          <w:lang w:val="es-419"/>
        </w:rPr>
        <w:t>Complementación en la gestión turística del territorio.</w:t>
      </w:r>
    </w:p>
    <w:p w:rsidR="00291341" w:rsidRPr="00291341" w:rsidRDefault="00291341" w:rsidP="00291341">
      <w:pPr>
        <w:numPr>
          <w:ilvl w:val="0"/>
          <w:numId w:val="4"/>
        </w:numPr>
        <w:spacing w:after="0" w:line="360" w:lineRule="auto"/>
        <w:contextualSpacing/>
        <w:jc w:val="both"/>
        <w:rPr>
          <w:rFonts w:ascii="Times New Roman" w:hAnsi="Times New Roman" w:cs="Times New Roman"/>
          <w:sz w:val="24"/>
          <w:szCs w:val="24"/>
        </w:rPr>
      </w:pPr>
      <w:r w:rsidRPr="00291341">
        <w:rPr>
          <w:rFonts w:ascii="Times New Roman" w:hAnsi="Times New Roman" w:cs="Times New Roman"/>
          <w:sz w:val="24"/>
          <w:szCs w:val="24"/>
          <w:lang w:val="es-419"/>
        </w:rPr>
        <w:t>Ordenamiento territorial y la planificación del desarrollo turístico.</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i/>
          <w:sz w:val="24"/>
          <w:szCs w:val="24"/>
          <w:u w:val="single"/>
        </w:rPr>
        <w:t>Importancia de las relaciones</w:t>
      </w:r>
      <w:r w:rsidRPr="00291341">
        <w:rPr>
          <w:rFonts w:ascii="Times New Roman" w:hAnsi="Times New Roman" w:cs="Times New Roman"/>
          <w:b/>
          <w:sz w:val="24"/>
          <w:szCs w:val="24"/>
        </w:rPr>
        <w:t>:</w:t>
      </w:r>
      <w:r w:rsidRPr="00291341">
        <w:rPr>
          <w:rFonts w:ascii="Times New Roman" w:hAnsi="Times New Roman" w:cs="Times New Roman"/>
          <w:sz w:val="24"/>
          <w:szCs w:val="24"/>
        </w:rPr>
        <w:t xml:space="preserve"> </w:t>
      </w:r>
      <w:r w:rsidRPr="00291341">
        <w:rPr>
          <w:rFonts w:ascii="Times New Roman" w:hAnsi="Times New Roman" w:cs="Times New Roman"/>
          <w:sz w:val="24"/>
          <w:szCs w:val="24"/>
          <w:lang w:val="es-419"/>
        </w:rPr>
        <w:t xml:space="preserve">En la muestra correspondiente al municipio de Santa Clara la importancia de la colaboración, es asociada por el 78% con las contribuciones de las </w:t>
      </w:r>
      <w:r w:rsidRPr="00291341">
        <w:rPr>
          <w:rFonts w:ascii="Times New Roman" w:hAnsi="Times New Roman" w:cs="Times New Roman"/>
          <w:sz w:val="24"/>
          <w:szCs w:val="24"/>
          <w:lang w:val="es-419"/>
        </w:rPr>
        <w:lastRenderedPageBreak/>
        <w:t>casas particulares al desarrollo local.</w:t>
      </w:r>
      <w:r w:rsidRPr="00291341">
        <w:rPr>
          <w:rFonts w:ascii="Times New Roman" w:hAnsi="Times New Roman" w:cs="Times New Roman"/>
          <w:sz w:val="24"/>
          <w:szCs w:val="24"/>
        </w:rPr>
        <w:t xml:space="preserve">El </w:t>
      </w:r>
      <w:r w:rsidRPr="00291341">
        <w:rPr>
          <w:rFonts w:ascii="Times New Roman" w:hAnsi="Times New Roman" w:cs="Times New Roman"/>
          <w:sz w:val="24"/>
          <w:szCs w:val="24"/>
          <w:lang w:val="es-419"/>
        </w:rPr>
        <w:t>6%</w:t>
      </w:r>
      <w:r w:rsidRPr="00291341">
        <w:rPr>
          <w:rFonts w:ascii="Times New Roman" w:hAnsi="Times New Roman" w:cs="Times New Roman"/>
          <w:sz w:val="24"/>
          <w:szCs w:val="24"/>
        </w:rPr>
        <w:t xml:space="preserve"> porciento que refiere la colaboración como medianamente importante, </w:t>
      </w:r>
      <w:r w:rsidRPr="00291341">
        <w:rPr>
          <w:rFonts w:ascii="Times New Roman" w:hAnsi="Times New Roman" w:cs="Times New Roman"/>
          <w:sz w:val="24"/>
          <w:szCs w:val="24"/>
          <w:lang w:val="es-419"/>
        </w:rPr>
        <w:t>basados</w:t>
      </w:r>
      <w:r w:rsidRPr="00291341">
        <w:rPr>
          <w:rFonts w:ascii="Times New Roman" w:hAnsi="Times New Roman" w:cs="Times New Roman"/>
          <w:sz w:val="24"/>
          <w:szCs w:val="24"/>
        </w:rPr>
        <w:t xml:space="preserve"> en el argumento de que l</w:t>
      </w:r>
      <w:r w:rsidRPr="00291341">
        <w:rPr>
          <w:rFonts w:ascii="Times New Roman" w:hAnsi="Times New Roman" w:cs="Times New Roman"/>
          <w:sz w:val="24"/>
          <w:szCs w:val="24"/>
          <w:lang w:val="es-MX"/>
        </w:rPr>
        <w:t xml:space="preserve">as fuentes de financiamiento del sector </w:t>
      </w:r>
      <w:r w:rsidRPr="00291341">
        <w:rPr>
          <w:rFonts w:ascii="Times New Roman" w:hAnsi="Times New Roman" w:cs="Times New Roman"/>
          <w:sz w:val="24"/>
          <w:szCs w:val="24"/>
          <w:lang w:val="es-419"/>
        </w:rPr>
        <w:t>privado individual</w:t>
      </w:r>
      <w:r w:rsidRPr="00291341">
        <w:rPr>
          <w:rFonts w:ascii="Times New Roman" w:hAnsi="Times New Roman" w:cs="Times New Roman"/>
          <w:sz w:val="24"/>
          <w:szCs w:val="24"/>
          <w:lang w:val="es-MX"/>
        </w:rPr>
        <w:t>, presentan un carácter no legal</w:t>
      </w:r>
      <w:r w:rsidRPr="00291341">
        <w:rPr>
          <w:rFonts w:ascii="Times New Roman" w:hAnsi="Times New Roman" w:cs="Times New Roman"/>
          <w:sz w:val="24"/>
          <w:szCs w:val="24"/>
          <w:lang w:val="es-419"/>
        </w:rPr>
        <w:t>. Por su parte , en Remedios</w:t>
      </w:r>
      <w:r w:rsidRPr="00291341">
        <w:rPr>
          <w:rFonts w:ascii="Times New Roman" w:hAnsi="Times New Roman" w:cs="Times New Roman"/>
          <w:sz w:val="24"/>
          <w:szCs w:val="24"/>
        </w:rPr>
        <w:t xml:space="preserve"> los representantes de instituciones públicas y privadas del sector </w:t>
      </w:r>
      <w:r w:rsidRPr="00291341">
        <w:rPr>
          <w:rFonts w:ascii="Times New Roman" w:hAnsi="Times New Roman" w:cs="Times New Roman"/>
          <w:sz w:val="24"/>
          <w:szCs w:val="24"/>
          <w:lang w:val="es-419"/>
        </w:rPr>
        <w:t>de alojamiento</w:t>
      </w:r>
      <w:r w:rsidRPr="00291341">
        <w:rPr>
          <w:rFonts w:ascii="Times New Roman" w:hAnsi="Times New Roman" w:cs="Times New Roman"/>
          <w:sz w:val="24"/>
          <w:szCs w:val="24"/>
        </w:rPr>
        <w:t xml:space="preserve"> que fueron encuestados consideran que las relaciones entre ellos es muy importante el 64%, mientras que el 32% considera que es importante y un 4% lo considera sin ninguna importancia. Aunque los resultados demuestran que para la mayoría de los actores las relaciones entre ambos sectores son muy importantes no se ha podido concretar este hecho en la realidad.</w:t>
      </w:r>
    </w:p>
    <w:p w:rsidR="00291341" w:rsidRPr="00291341" w:rsidRDefault="00291341" w:rsidP="00291341">
      <w:pPr>
        <w:spacing w:after="0" w:line="360" w:lineRule="auto"/>
        <w:jc w:val="both"/>
        <w:rPr>
          <w:rFonts w:ascii="Times New Roman" w:hAnsi="Times New Roman" w:cs="Times New Roman"/>
          <w:sz w:val="24"/>
          <w:szCs w:val="24"/>
        </w:rPr>
      </w:pPr>
      <w:r w:rsidRPr="00291341">
        <w:rPr>
          <w:rFonts w:ascii="Times New Roman" w:hAnsi="Times New Roman" w:cs="Times New Roman"/>
          <w:i/>
          <w:sz w:val="24"/>
          <w:szCs w:val="24"/>
          <w:u w:val="single"/>
        </w:rPr>
        <w:t>Nivel de relaciones:</w:t>
      </w:r>
      <w:r w:rsidRPr="00291341">
        <w:rPr>
          <w:rFonts w:ascii="Times New Roman" w:hAnsi="Times New Roman" w:cs="Times New Roman"/>
          <w:b/>
          <w:sz w:val="24"/>
          <w:szCs w:val="24"/>
        </w:rPr>
        <w:t xml:space="preserve"> </w:t>
      </w:r>
      <w:r w:rsidRPr="00291341">
        <w:rPr>
          <w:rFonts w:ascii="Times New Roman" w:hAnsi="Times New Roman" w:cs="Times New Roman"/>
          <w:sz w:val="24"/>
          <w:szCs w:val="24"/>
          <w:lang w:val="es-ES_tradnl"/>
        </w:rPr>
        <w:t xml:space="preserve">De los actores encuestados, </w:t>
      </w:r>
      <w:r w:rsidRPr="00291341">
        <w:rPr>
          <w:rFonts w:ascii="Times New Roman" w:hAnsi="Times New Roman" w:cs="Times New Roman"/>
          <w:sz w:val="24"/>
          <w:szCs w:val="24"/>
          <w:lang w:val="es-419"/>
        </w:rPr>
        <w:t xml:space="preserve">el 69% reconoce </w:t>
      </w:r>
      <w:r w:rsidRPr="00291341">
        <w:rPr>
          <w:rFonts w:ascii="Times New Roman" w:hAnsi="Times New Roman" w:cs="Times New Roman"/>
          <w:sz w:val="24"/>
          <w:szCs w:val="24"/>
          <w:lang w:val="es-ES_tradnl"/>
        </w:rPr>
        <w:t xml:space="preserve"> que no existe colaboración entre los actores públicos y privados del sector turismo en el destino Santa Clara.</w:t>
      </w:r>
      <w:r w:rsidRPr="00291341">
        <w:rPr>
          <w:rFonts w:ascii="Times New Roman" w:hAnsi="Times New Roman" w:cs="Times New Roman"/>
          <w:sz w:val="24"/>
          <w:szCs w:val="24"/>
          <w:lang w:val="es-419"/>
        </w:rPr>
        <w:t>En Remedios s</w:t>
      </w:r>
      <w:proofErr w:type="spellStart"/>
      <w:r w:rsidRPr="00291341">
        <w:rPr>
          <w:rFonts w:ascii="Times New Roman" w:hAnsi="Times New Roman" w:cs="Times New Roman"/>
          <w:sz w:val="24"/>
          <w:szCs w:val="24"/>
        </w:rPr>
        <w:t>olo</w:t>
      </w:r>
      <w:proofErr w:type="spellEnd"/>
      <w:r w:rsidRPr="00291341">
        <w:rPr>
          <w:rFonts w:ascii="Times New Roman" w:hAnsi="Times New Roman" w:cs="Times New Roman"/>
          <w:sz w:val="24"/>
          <w:szCs w:val="24"/>
        </w:rPr>
        <w:t xml:space="preserve"> el 8% de los actores encuestados considera que el nivel de relaciones existente entre actores públicos y privado individual del alojamiento turístico es mediano, el 36%, considera que existe un escaso nivel de relaciones, mientras que el 56% opina que no existen relaciones. </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rPr>
        <w:t xml:space="preserve">Ningún encuestado </w:t>
      </w:r>
      <w:r w:rsidRPr="00291341">
        <w:rPr>
          <w:rFonts w:ascii="Times New Roman" w:hAnsi="Times New Roman" w:cs="Times New Roman"/>
          <w:sz w:val="24"/>
          <w:szCs w:val="24"/>
          <w:lang w:val="es-419"/>
        </w:rPr>
        <w:t xml:space="preserve">en ambos territorios </w:t>
      </w:r>
      <w:r w:rsidRPr="00291341">
        <w:rPr>
          <w:rFonts w:ascii="Times New Roman" w:hAnsi="Times New Roman" w:cs="Times New Roman"/>
          <w:sz w:val="24"/>
          <w:szCs w:val="24"/>
        </w:rPr>
        <w:t>considera que existe una alta relación</w:t>
      </w:r>
      <w:r w:rsidRPr="00291341">
        <w:rPr>
          <w:rFonts w:ascii="Times New Roman" w:hAnsi="Times New Roman" w:cs="Times New Roman"/>
          <w:color w:val="FF0000"/>
          <w:sz w:val="24"/>
          <w:szCs w:val="24"/>
        </w:rPr>
        <w:t>;</w:t>
      </w:r>
      <w:r w:rsidRPr="00291341">
        <w:rPr>
          <w:rFonts w:ascii="Times New Roman" w:hAnsi="Times New Roman" w:cs="Times New Roman"/>
          <w:sz w:val="24"/>
          <w:szCs w:val="24"/>
        </w:rPr>
        <w:t xml:space="preserve"> debido a que consideran en su mayoría que las relaciones entre ambos actores se presentan en una fase inicial de organización y desarrollo.  </w:t>
      </w:r>
      <w:r w:rsidRPr="00291341">
        <w:rPr>
          <w:rFonts w:ascii="Times New Roman" w:hAnsi="Times New Roman" w:cs="Times New Roman"/>
          <w:sz w:val="24"/>
          <w:szCs w:val="24"/>
          <w:lang w:val="es-419"/>
        </w:rPr>
        <w:t>Se reconoce ademas ála ausencia de mecanismos de gobierno que integren los intereses de ambos sectores en funcion ódel desarrollo turistico de los  municipios</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i/>
          <w:sz w:val="24"/>
          <w:szCs w:val="24"/>
          <w:u w:val="single"/>
        </w:rPr>
        <w:t>Características</w:t>
      </w:r>
      <w:r w:rsidRPr="00291341">
        <w:rPr>
          <w:rFonts w:ascii="Times New Roman" w:hAnsi="Times New Roman" w:cs="Times New Roman"/>
          <w:i/>
          <w:sz w:val="24"/>
          <w:szCs w:val="24"/>
          <w:u w:val="single"/>
          <w:lang w:val="es-419"/>
        </w:rPr>
        <w:t xml:space="preserve"> </w:t>
      </w:r>
      <w:r w:rsidRPr="00291341">
        <w:rPr>
          <w:rFonts w:ascii="Times New Roman" w:hAnsi="Times New Roman" w:cs="Times New Roman"/>
          <w:i/>
          <w:sz w:val="24"/>
          <w:szCs w:val="24"/>
          <w:u w:val="single"/>
        </w:rPr>
        <w:t>de las relaciones</w:t>
      </w:r>
      <w:proofErr w:type="gramStart"/>
      <w:r w:rsidRPr="00291341">
        <w:rPr>
          <w:rFonts w:ascii="Times New Roman" w:hAnsi="Times New Roman" w:cs="Times New Roman"/>
          <w:sz w:val="24"/>
          <w:szCs w:val="24"/>
          <w:u w:val="single"/>
          <w:lang w:val="es-419"/>
        </w:rPr>
        <w:t>:</w:t>
      </w:r>
      <w:r w:rsidRPr="00291341">
        <w:rPr>
          <w:rFonts w:ascii="Times New Roman" w:hAnsi="Times New Roman" w:cs="Times New Roman"/>
          <w:sz w:val="24"/>
          <w:szCs w:val="24"/>
          <w:lang w:val="es-419"/>
        </w:rPr>
        <w:t>Mediante</w:t>
      </w:r>
      <w:proofErr w:type="gramEnd"/>
      <w:r w:rsidRPr="00291341">
        <w:rPr>
          <w:rFonts w:ascii="Times New Roman" w:hAnsi="Times New Roman" w:cs="Times New Roman"/>
          <w:sz w:val="24"/>
          <w:szCs w:val="24"/>
          <w:lang w:val="es-419"/>
        </w:rPr>
        <w:t xml:space="preserve"> encuesta se establecieron varias alternativas, dando la oportunidad de marcar más de una, así como agregar posibles características no mencionadas. El resultado se muestra en la tabla siguiente.</w:t>
      </w:r>
    </w:p>
    <w:tbl>
      <w:tblPr>
        <w:tblpPr w:leftFromText="180" w:rightFromText="180" w:vertAnchor="text" w:horzAnchor="margin" w:tblpXSpec="center" w:tblpY="115"/>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786"/>
        <w:gridCol w:w="1559"/>
        <w:gridCol w:w="1418"/>
      </w:tblGrid>
      <w:tr w:rsidR="00291341" w:rsidRPr="00291341" w:rsidTr="00563DB0">
        <w:tc>
          <w:tcPr>
            <w:tcW w:w="4786" w:type="dxa"/>
            <w:shd w:val="clear" w:color="auto" w:fill="auto"/>
          </w:tcPr>
          <w:p w:rsidR="00291341" w:rsidRPr="00291341" w:rsidRDefault="00291341" w:rsidP="00291341">
            <w:pPr>
              <w:spacing w:after="0" w:line="240" w:lineRule="auto"/>
              <w:jc w:val="both"/>
              <w:rPr>
                <w:rFonts w:ascii="Times New Roman" w:hAnsi="Times New Roman" w:cs="Times New Roman"/>
                <w:b/>
                <w:bCs/>
                <w:sz w:val="24"/>
                <w:szCs w:val="24"/>
                <w:lang w:val="es-419"/>
              </w:rPr>
            </w:pPr>
            <w:r w:rsidRPr="00291341">
              <w:rPr>
                <w:rFonts w:ascii="Times New Roman" w:hAnsi="Times New Roman" w:cs="Times New Roman"/>
                <w:b/>
                <w:bCs/>
                <w:sz w:val="24"/>
                <w:szCs w:val="24"/>
                <w:lang w:val="es-419"/>
              </w:rPr>
              <w:t>Alternativa</w:t>
            </w:r>
          </w:p>
        </w:tc>
        <w:tc>
          <w:tcPr>
            <w:tcW w:w="2977" w:type="dxa"/>
            <w:gridSpan w:val="2"/>
            <w:shd w:val="clear" w:color="auto" w:fill="auto"/>
          </w:tcPr>
          <w:p w:rsidR="00291341" w:rsidRPr="00291341" w:rsidRDefault="00291341" w:rsidP="00291341">
            <w:pPr>
              <w:spacing w:after="0" w:line="240" w:lineRule="auto"/>
              <w:jc w:val="both"/>
              <w:rPr>
                <w:rFonts w:ascii="Times New Roman" w:hAnsi="Times New Roman" w:cs="Times New Roman"/>
                <w:b/>
                <w:bCs/>
                <w:sz w:val="24"/>
                <w:szCs w:val="24"/>
                <w:lang w:val="es-419"/>
              </w:rPr>
            </w:pPr>
            <w:r w:rsidRPr="00291341">
              <w:rPr>
                <w:rFonts w:ascii="Times New Roman" w:hAnsi="Times New Roman" w:cs="Times New Roman"/>
                <w:b/>
                <w:bCs/>
                <w:sz w:val="24"/>
                <w:szCs w:val="24"/>
                <w:lang w:val="es-419"/>
              </w:rPr>
              <w:t>Porcentaje de respuestas</w:t>
            </w:r>
          </w:p>
        </w:tc>
      </w:tr>
      <w:tr w:rsidR="00291341" w:rsidRPr="00291341" w:rsidTr="00563DB0">
        <w:tc>
          <w:tcPr>
            <w:tcW w:w="4786" w:type="dxa"/>
            <w:shd w:val="clear" w:color="auto" w:fill="auto"/>
          </w:tcPr>
          <w:p w:rsidR="00291341" w:rsidRPr="00291341" w:rsidRDefault="00291341" w:rsidP="00291341">
            <w:pPr>
              <w:spacing w:after="0" w:line="240" w:lineRule="auto"/>
              <w:jc w:val="both"/>
              <w:rPr>
                <w:rFonts w:ascii="Times New Roman" w:hAnsi="Times New Roman" w:cs="Times New Roman"/>
                <w:b/>
                <w:bCs/>
                <w:sz w:val="24"/>
                <w:szCs w:val="24"/>
                <w:lang w:val="es-419"/>
              </w:rPr>
            </w:pPr>
          </w:p>
        </w:tc>
        <w:tc>
          <w:tcPr>
            <w:tcW w:w="1559" w:type="dxa"/>
            <w:shd w:val="clear" w:color="auto" w:fill="auto"/>
          </w:tcPr>
          <w:p w:rsidR="00291341" w:rsidRPr="00291341" w:rsidRDefault="00291341" w:rsidP="00291341">
            <w:pPr>
              <w:spacing w:after="0" w:line="240" w:lineRule="auto"/>
              <w:jc w:val="both"/>
              <w:rPr>
                <w:rFonts w:ascii="Times New Roman" w:hAnsi="Times New Roman" w:cs="Times New Roman"/>
                <w:b/>
                <w:bCs/>
                <w:sz w:val="24"/>
                <w:szCs w:val="24"/>
                <w:lang w:val="es-419"/>
              </w:rPr>
            </w:pPr>
            <w:r w:rsidRPr="00291341">
              <w:rPr>
                <w:rFonts w:ascii="Times New Roman" w:hAnsi="Times New Roman" w:cs="Times New Roman"/>
                <w:b/>
                <w:bCs/>
                <w:sz w:val="24"/>
                <w:szCs w:val="24"/>
                <w:lang w:val="es-419"/>
              </w:rPr>
              <w:t xml:space="preserve">Santa Clara </w:t>
            </w:r>
          </w:p>
        </w:tc>
        <w:tc>
          <w:tcPr>
            <w:tcW w:w="1418" w:type="dxa"/>
            <w:shd w:val="clear" w:color="auto" w:fill="auto"/>
          </w:tcPr>
          <w:p w:rsidR="00291341" w:rsidRPr="00291341" w:rsidRDefault="00291341" w:rsidP="00291341">
            <w:pPr>
              <w:spacing w:after="0" w:line="240" w:lineRule="auto"/>
              <w:jc w:val="both"/>
              <w:rPr>
                <w:rFonts w:ascii="Times New Roman" w:hAnsi="Times New Roman" w:cs="Times New Roman"/>
                <w:b/>
                <w:bCs/>
                <w:sz w:val="24"/>
                <w:szCs w:val="24"/>
                <w:lang w:val="es-419"/>
              </w:rPr>
            </w:pPr>
            <w:r w:rsidRPr="00291341">
              <w:rPr>
                <w:rFonts w:ascii="Times New Roman" w:hAnsi="Times New Roman" w:cs="Times New Roman"/>
                <w:b/>
                <w:bCs/>
                <w:sz w:val="24"/>
                <w:szCs w:val="24"/>
                <w:lang w:val="es-419"/>
              </w:rPr>
              <w:t>Remedios</w:t>
            </w:r>
          </w:p>
        </w:tc>
      </w:tr>
      <w:tr w:rsidR="00291341" w:rsidRPr="00291341" w:rsidTr="00563DB0">
        <w:tc>
          <w:tcPr>
            <w:tcW w:w="4786" w:type="dxa"/>
            <w:shd w:val="clear" w:color="auto" w:fill="F2F2F2"/>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bCs/>
                <w:sz w:val="24"/>
                <w:szCs w:val="24"/>
                <w:lang w:val="es-419"/>
              </w:rPr>
              <w:t>Desorganización</w:t>
            </w:r>
          </w:p>
        </w:tc>
        <w:tc>
          <w:tcPr>
            <w:tcW w:w="1559" w:type="dxa"/>
            <w:shd w:val="clear" w:color="auto" w:fill="F2F2F2"/>
          </w:tcPr>
          <w:p w:rsidR="00291341" w:rsidRPr="00291341" w:rsidRDefault="00291341" w:rsidP="00291341">
            <w:pPr>
              <w:spacing w:after="0" w:line="240" w:lineRule="auto"/>
              <w:jc w:val="center"/>
              <w:rPr>
                <w:rFonts w:ascii="Times New Roman" w:hAnsi="Times New Roman" w:cs="Times New Roman"/>
                <w:color w:val="FF0000"/>
                <w:sz w:val="24"/>
                <w:szCs w:val="24"/>
                <w:lang w:val="es-419"/>
              </w:rPr>
            </w:pPr>
            <w:r w:rsidRPr="00291341">
              <w:rPr>
                <w:rFonts w:ascii="Times New Roman" w:hAnsi="Times New Roman" w:cs="Times New Roman"/>
                <w:color w:val="FF0000"/>
                <w:sz w:val="24"/>
                <w:szCs w:val="24"/>
                <w:lang w:val="es-419"/>
              </w:rPr>
              <w:t>90.5%</w:t>
            </w:r>
          </w:p>
        </w:tc>
        <w:tc>
          <w:tcPr>
            <w:tcW w:w="1418" w:type="dxa"/>
            <w:shd w:val="clear" w:color="auto" w:fill="F2F2F2"/>
          </w:tcPr>
          <w:p w:rsidR="00291341" w:rsidRPr="00291341" w:rsidRDefault="00291341" w:rsidP="00291341">
            <w:pPr>
              <w:spacing w:after="0" w:line="240" w:lineRule="auto"/>
              <w:jc w:val="center"/>
              <w:rPr>
                <w:rFonts w:ascii="Times New Roman" w:hAnsi="Times New Roman" w:cs="Times New Roman"/>
                <w:color w:val="FF0000"/>
                <w:sz w:val="24"/>
                <w:szCs w:val="24"/>
                <w:lang w:val="es-419"/>
              </w:rPr>
            </w:pPr>
            <w:r w:rsidRPr="00291341">
              <w:rPr>
                <w:rFonts w:ascii="Times New Roman" w:hAnsi="Times New Roman" w:cs="Times New Roman"/>
                <w:color w:val="FF0000"/>
                <w:sz w:val="24"/>
                <w:szCs w:val="24"/>
                <w:lang w:val="es-419"/>
              </w:rPr>
              <w:t>82%</w:t>
            </w:r>
          </w:p>
        </w:tc>
      </w:tr>
      <w:tr w:rsidR="00291341" w:rsidRPr="00291341" w:rsidTr="00563DB0">
        <w:tc>
          <w:tcPr>
            <w:tcW w:w="4786" w:type="dxa"/>
            <w:shd w:val="clear" w:color="auto" w:fill="auto"/>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bCs/>
                <w:sz w:val="24"/>
                <w:szCs w:val="24"/>
                <w:lang w:val="es-419"/>
              </w:rPr>
              <w:t>Falta de interés</w:t>
            </w:r>
          </w:p>
        </w:tc>
        <w:tc>
          <w:tcPr>
            <w:tcW w:w="1559"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lang w:val="es-419"/>
              </w:rPr>
            </w:pPr>
            <w:r w:rsidRPr="00291341">
              <w:rPr>
                <w:rFonts w:ascii="Times New Roman" w:hAnsi="Times New Roman" w:cs="Times New Roman"/>
                <w:sz w:val="24"/>
                <w:szCs w:val="24"/>
                <w:lang w:val="es-419"/>
              </w:rPr>
              <w:t>58%</w:t>
            </w:r>
          </w:p>
        </w:tc>
        <w:tc>
          <w:tcPr>
            <w:tcW w:w="1418" w:type="dxa"/>
            <w:shd w:val="clear" w:color="auto" w:fill="auto"/>
          </w:tcPr>
          <w:p w:rsidR="00291341" w:rsidRPr="00291341" w:rsidRDefault="00291341" w:rsidP="00291341">
            <w:pPr>
              <w:spacing w:after="0" w:line="240" w:lineRule="auto"/>
              <w:jc w:val="center"/>
              <w:rPr>
                <w:rFonts w:ascii="Times New Roman" w:hAnsi="Times New Roman" w:cs="Times New Roman"/>
                <w:color w:val="FF0000"/>
                <w:sz w:val="24"/>
                <w:szCs w:val="24"/>
                <w:lang w:val="es-419"/>
              </w:rPr>
            </w:pPr>
            <w:r w:rsidRPr="00291341">
              <w:rPr>
                <w:rFonts w:ascii="Times New Roman" w:hAnsi="Times New Roman" w:cs="Times New Roman"/>
                <w:color w:val="FF0000"/>
                <w:sz w:val="24"/>
                <w:szCs w:val="24"/>
                <w:lang w:val="es-419"/>
              </w:rPr>
              <w:t>92%</w:t>
            </w:r>
          </w:p>
        </w:tc>
      </w:tr>
      <w:tr w:rsidR="00291341" w:rsidRPr="00291341" w:rsidTr="00563DB0">
        <w:tc>
          <w:tcPr>
            <w:tcW w:w="4786" w:type="dxa"/>
            <w:shd w:val="clear" w:color="auto" w:fill="F2F2F2"/>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bCs/>
                <w:sz w:val="24"/>
                <w:szCs w:val="24"/>
                <w:lang w:val="es-419"/>
              </w:rPr>
              <w:t>Desconocimiento</w:t>
            </w:r>
          </w:p>
        </w:tc>
        <w:tc>
          <w:tcPr>
            <w:tcW w:w="1559" w:type="dxa"/>
            <w:shd w:val="clear" w:color="auto" w:fill="F2F2F2"/>
          </w:tcPr>
          <w:p w:rsidR="00291341" w:rsidRPr="00291341" w:rsidRDefault="00291341" w:rsidP="00291341">
            <w:pPr>
              <w:spacing w:after="0" w:line="240" w:lineRule="auto"/>
              <w:jc w:val="center"/>
              <w:rPr>
                <w:rFonts w:ascii="Times New Roman" w:hAnsi="Times New Roman" w:cs="Times New Roman"/>
                <w:color w:val="FF0000"/>
                <w:sz w:val="24"/>
                <w:szCs w:val="24"/>
                <w:lang w:val="es-419"/>
              </w:rPr>
            </w:pPr>
            <w:r w:rsidRPr="00291341">
              <w:rPr>
                <w:rFonts w:ascii="Times New Roman" w:hAnsi="Times New Roman" w:cs="Times New Roman"/>
                <w:color w:val="FF0000"/>
                <w:sz w:val="24"/>
                <w:szCs w:val="24"/>
                <w:lang w:val="es-419"/>
              </w:rPr>
              <w:t>89.6%</w:t>
            </w:r>
          </w:p>
        </w:tc>
        <w:tc>
          <w:tcPr>
            <w:tcW w:w="1418" w:type="dxa"/>
            <w:shd w:val="clear" w:color="auto" w:fill="F2F2F2"/>
          </w:tcPr>
          <w:p w:rsidR="00291341" w:rsidRPr="00291341" w:rsidRDefault="00291341" w:rsidP="00291341">
            <w:pPr>
              <w:spacing w:after="0" w:line="240" w:lineRule="auto"/>
              <w:jc w:val="center"/>
              <w:rPr>
                <w:rFonts w:ascii="Times New Roman" w:hAnsi="Times New Roman" w:cs="Times New Roman"/>
                <w:color w:val="FF0000"/>
                <w:sz w:val="24"/>
                <w:szCs w:val="24"/>
                <w:lang w:val="es-419"/>
              </w:rPr>
            </w:pPr>
            <w:r w:rsidRPr="00291341">
              <w:rPr>
                <w:rFonts w:ascii="Times New Roman" w:hAnsi="Times New Roman" w:cs="Times New Roman"/>
                <w:color w:val="FF0000"/>
                <w:sz w:val="24"/>
                <w:szCs w:val="24"/>
                <w:lang w:val="es-419"/>
              </w:rPr>
              <w:t>77%</w:t>
            </w:r>
          </w:p>
        </w:tc>
      </w:tr>
      <w:tr w:rsidR="00291341" w:rsidRPr="00291341" w:rsidTr="00563DB0">
        <w:tc>
          <w:tcPr>
            <w:tcW w:w="4786" w:type="dxa"/>
            <w:shd w:val="clear" w:color="auto" w:fill="auto"/>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bCs/>
                <w:sz w:val="24"/>
                <w:szCs w:val="24"/>
                <w:lang w:val="es-419"/>
              </w:rPr>
              <w:t>Informalidad</w:t>
            </w:r>
          </w:p>
        </w:tc>
        <w:tc>
          <w:tcPr>
            <w:tcW w:w="1559" w:type="dxa"/>
            <w:shd w:val="clear" w:color="auto" w:fill="auto"/>
          </w:tcPr>
          <w:p w:rsidR="00291341" w:rsidRPr="00291341" w:rsidRDefault="00291341" w:rsidP="00291341">
            <w:pPr>
              <w:spacing w:after="0" w:line="240" w:lineRule="auto"/>
              <w:jc w:val="center"/>
              <w:rPr>
                <w:rFonts w:ascii="Times New Roman" w:hAnsi="Times New Roman" w:cs="Times New Roman"/>
                <w:color w:val="FF0000"/>
                <w:sz w:val="24"/>
                <w:szCs w:val="24"/>
                <w:lang w:val="es-419"/>
              </w:rPr>
            </w:pPr>
            <w:r w:rsidRPr="00291341">
              <w:rPr>
                <w:rFonts w:ascii="Times New Roman" w:hAnsi="Times New Roman" w:cs="Times New Roman"/>
                <w:color w:val="FF0000"/>
                <w:sz w:val="24"/>
                <w:szCs w:val="24"/>
                <w:lang w:val="es-419"/>
              </w:rPr>
              <w:t>79.3%</w:t>
            </w:r>
          </w:p>
        </w:tc>
        <w:tc>
          <w:tcPr>
            <w:tcW w:w="1418"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lang w:val="es-419"/>
              </w:rPr>
            </w:pPr>
            <w:r w:rsidRPr="00291341">
              <w:rPr>
                <w:rFonts w:ascii="Times New Roman" w:hAnsi="Times New Roman" w:cs="Times New Roman"/>
                <w:sz w:val="24"/>
                <w:szCs w:val="24"/>
                <w:lang w:val="es-419"/>
              </w:rPr>
              <w:t>60%</w:t>
            </w:r>
          </w:p>
        </w:tc>
      </w:tr>
      <w:tr w:rsidR="00291341" w:rsidRPr="00291341" w:rsidTr="00563DB0">
        <w:tc>
          <w:tcPr>
            <w:tcW w:w="4786" w:type="dxa"/>
            <w:shd w:val="clear" w:color="auto" w:fill="auto"/>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sz w:val="24"/>
                <w:szCs w:val="24"/>
                <w:lang w:val="es-419"/>
              </w:rPr>
              <w:t>Fa</w:t>
            </w:r>
            <w:proofErr w:type="spellStart"/>
            <w:r w:rsidRPr="00291341">
              <w:rPr>
                <w:rFonts w:ascii="Times New Roman" w:hAnsi="Times New Roman" w:cs="Times New Roman"/>
                <w:sz w:val="24"/>
                <w:szCs w:val="24"/>
              </w:rPr>
              <w:t>lta</w:t>
            </w:r>
            <w:proofErr w:type="spellEnd"/>
            <w:r w:rsidRPr="00291341">
              <w:rPr>
                <w:rFonts w:ascii="Times New Roman" w:hAnsi="Times New Roman" w:cs="Times New Roman"/>
                <w:sz w:val="24"/>
                <w:szCs w:val="24"/>
              </w:rPr>
              <w:t xml:space="preserve"> de implicación en la gestión de la actividad de alojamiento turístico en el territorio </w:t>
            </w:r>
          </w:p>
        </w:tc>
        <w:tc>
          <w:tcPr>
            <w:tcW w:w="1559"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lang w:val="es-419"/>
              </w:rPr>
            </w:pPr>
            <w:r w:rsidRPr="00291341">
              <w:rPr>
                <w:rFonts w:ascii="Times New Roman" w:hAnsi="Times New Roman" w:cs="Times New Roman"/>
                <w:sz w:val="24"/>
                <w:szCs w:val="24"/>
                <w:lang w:val="es-419"/>
              </w:rPr>
              <w:t>52%</w:t>
            </w:r>
          </w:p>
        </w:tc>
        <w:tc>
          <w:tcPr>
            <w:tcW w:w="1418"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lang w:val="es-419"/>
              </w:rPr>
            </w:pPr>
            <w:r w:rsidRPr="00291341">
              <w:rPr>
                <w:rFonts w:ascii="Times New Roman" w:hAnsi="Times New Roman" w:cs="Times New Roman"/>
                <w:sz w:val="24"/>
                <w:szCs w:val="24"/>
                <w:lang w:val="es-419"/>
              </w:rPr>
              <w:t>67%</w:t>
            </w:r>
          </w:p>
        </w:tc>
      </w:tr>
      <w:tr w:rsidR="00291341" w:rsidRPr="00291341" w:rsidTr="00563DB0">
        <w:tc>
          <w:tcPr>
            <w:tcW w:w="4786" w:type="dxa"/>
            <w:shd w:val="clear" w:color="auto" w:fill="auto"/>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sz w:val="24"/>
                <w:szCs w:val="24"/>
              </w:rPr>
              <w:t>Ineficiente gestión del gobierno</w:t>
            </w:r>
          </w:p>
        </w:tc>
        <w:tc>
          <w:tcPr>
            <w:tcW w:w="1559" w:type="dxa"/>
            <w:shd w:val="clear" w:color="auto" w:fill="auto"/>
          </w:tcPr>
          <w:p w:rsidR="00291341" w:rsidRPr="00291341" w:rsidRDefault="00291341" w:rsidP="00291341">
            <w:pPr>
              <w:spacing w:after="0" w:line="240" w:lineRule="auto"/>
              <w:jc w:val="center"/>
              <w:rPr>
                <w:rFonts w:ascii="Times New Roman" w:hAnsi="Times New Roman" w:cs="Times New Roman"/>
                <w:color w:val="FF0000"/>
                <w:sz w:val="24"/>
                <w:szCs w:val="24"/>
                <w:lang w:val="es-419"/>
              </w:rPr>
            </w:pPr>
            <w:r w:rsidRPr="00291341">
              <w:rPr>
                <w:rFonts w:ascii="Times New Roman" w:hAnsi="Times New Roman" w:cs="Times New Roman"/>
                <w:color w:val="FF0000"/>
                <w:sz w:val="24"/>
                <w:szCs w:val="24"/>
                <w:lang w:val="es-419"/>
              </w:rPr>
              <w:t>89%</w:t>
            </w:r>
          </w:p>
        </w:tc>
        <w:tc>
          <w:tcPr>
            <w:tcW w:w="1418" w:type="dxa"/>
            <w:shd w:val="clear" w:color="auto" w:fill="auto"/>
          </w:tcPr>
          <w:p w:rsidR="00291341" w:rsidRPr="00291341" w:rsidRDefault="00291341" w:rsidP="00291341">
            <w:pPr>
              <w:spacing w:after="0" w:line="240" w:lineRule="auto"/>
              <w:jc w:val="center"/>
              <w:rPr>
                <w:rFonts w:ascii="Times New Roman" w:hAnsi="Times New Roman" w:cs="Times New Roman"/>
                <w:color w:val="FF0000"/>
                <w:sz w:val="24"/>
                <w:szCs w:val="24"/>
                <w:lang w:val="es-419"/>
              </w:rPr>
            </w:pPr>
            <w:r w:rsidRPr="00291341">
              <w:rPr>
                <w:rFonts w:ascii="Times New Roman" w:hAnsi="Times New Roman" w:cs="Times New Roman"/>
                <w:color w:val="FF0000"/>
                <w:sz w:val="24"/>
                <w:szCs w:val="24"/>
                <w:lang w:val="es-419"/>
              </w:rPr>
              <w:t>87%</w:t>
            </w:r>
          </w:p>
        </w:tc>
      </w:tr>
      <w:tr w:rsidR="00291341" w:rsidRPr="00291341" w:rsidTr="00563DB0">
        <w:tc>
          <w:tcPr>
            <w:tcW w:w="4786" w:type="dxa"/>
            <w:shd w:val="clear" w:color="auto" w:fill="auto"/>
          </w:tcPr>
          <w:p w:rsidR="00291341" w:rsidRPr="00291341" w:rsidRDefault="00291341" w:rsidP="00291341">
            <w:pPr>
              <w:spacing w:after="0" w:line="240" w:lineRule="auto"/>
              <w:jc w:val="both"/>
              <w:rPr>
                <w:rFonts w:ascii="Times New Roman" w:hAnsi="Times New Roman" w:cs="Times New Roman"/>
                <w:bCs/>
                <w:sz w:val="24"/>
                <w:szCs w:val="24"/>
                <w:lang w:val="es-419"/>
              </w:rPr>
            </w:pPr>
            <w:r w:rsidRPr="00291341">
              <w:rPr>
                <w:rFonts w:ascii="Times New Roman" w:hAnsi="Times New Roman" w:cs="Times New Roman"/>
                <w:bCs/>
                <w:sz w:val="24"/>
                <w:szCs w:val="24"/>
                <w:lang w:val="es-419"/>
              </w:rPr>
              <w:t>Desconfianza</w:t>
            </w:r>
          </w:p>
        </w:tc>
        <w:tc>
          <w:tcPr>
            <w:tcW w:w="1559"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lang w:val="es-419"/>
              </w:rPr>
            </w:pPr>
          </w:p>
        </w:tc>
        <w:tc>
          <w:tcPr>
            <w:tcW w:w="1418" w:type="dxa"/>
            <w:shd w:val="clear" w:color="auto" w:fill="auto"/>
          </w:tcPr>
          <w:p w:rsidR="00291341" w:rsidRPr="00291341" w:rsidRDefault="00291341" w:rsidP="00291341">
            <w:pPr>
              <w:spacing w:after="0" w:line="240" w:lineRule="auto"/>
              <w:jc w:val="center"/>
              <w:rPr>
                <w:rFonts w:ascii="Times New Roman" w:hAnsi="Times New Roman" w:cs="Times New Roman"/>
                <w:sz w:val="24"/>
                <w:szCs w:val="24"/>
                <w:lang w:val="es-419"/>
              </w:rPr>
            </w:pPr>
            <w:r w:rsidRPr="00291341">
              <w:rPr>
                <w:rFonts w:ascii="Times New Roman" w:hAnsi="Times New Roman" w:cs="Times New Roman"/>
                <w:sz w:val="24"/>
                <w:szCs w:val="24"/>
                <w:lang w:val="es-419"/>
              </w:rPr>
              <w:t>74%</w:t>
            </w:r>
          </w:p>
        </w:tc>
      </w:tr>
    </w:tbl>
    <w:p w:rsidR="00291341" w:rsidRPr="00291341" w:rsidRDefault="00291341" w:rsidP="00291341">
      <w:pPr>
        <w:spacing w:after="0" w:line="360" w:lineRule="auto"/>
        <w:ind w:left="567"/>
        <w:jc w:val="both"/>
        <w:rPr>
          <w:rFonts w:ascii="Times New Roman" w:hAnsi="Times New Roman" w:cs="Times New Roman"/>
          <w:i/>
          <w:sz w:val="24"/>
          <w:szCs w:val="24"/>
          <w:lang w:val="es-419"/>
        </w:rPr>
      </w:pPr>
      <w:r w:rsidRPr="00291341">
        <w:rPr>
          <w:rFonts w:ascii="Times New Roman" w:hAnsi="Times New Roman" w:cs="Times New Roman"/>
          <w:i/>
          <w:sz w:val="24"/>
          <w:szCs w:val="24"/>
          <w:lang w:val="es-419"/>
        </w:rPr>
        <w:t>Tabla 1: Resultados de la evaluacion de caracteristicas de las relaciones</w:t>
      </w:r>
    </w:p>
    <w:p w:rsidR="00291341" w:rsidRPr="00291341" w:rsidRDefault="00291341" w:rsidP="00291341">
      <w:pPr>
        <w:spacing w:after="0" w:line="360" w:lineRule="auto"/>
        <w:ind w:left="567"/>
        <w:jc w:val="both"/>
        <w:rPr>
          <w:rFonts w:ascii="Times New Roman" w:hAnsi="Times New Roman" w:cs="Times New Roman"/>
          <w:vanish/>
          <w:sz w:val="24"/>
          <w:szCs w:val="24"/>
        </w:rPr>
      </w:pPr>
    </w:p>
    <w:p w:rsidR="00291341" w:rsidRPr="00291341" w:rsidRDefault="00291341" w:rsidP="00291341">
      <w:pPr>
        <w:spacing w:line="360" w:lineRule="auto"/>
        <w:ind w:left="567"/>
        <w:jc w:val="both"/>
        <w:rPr>
          <w:rFonts w:ascii="Times New Roman" w:hAnsi="Times New Roman" w:cs="Times New Roman"/>
          <w:i/>
          <w:sz w:val="24"/>
          <w:szCs w:val="24"/>
        </w:rPr>
      </w:pPr>
      <w:r w:rsidRPr="00291341">
        <w:rPr>
          <w:rFonts w:ascii="Times New Roman" w:hAnsi="Times New Roman" w:cs="Times New Roman"/>
          <w:i/>
          <w:sz w:val="24"/>
          <w:szCs w:val="24"/>
        </w:rPr>
        <w:t>Fuente. Elaboración propia</w:t>
      </w:r>
    </w:p>
    <w:p w:rsidR="00291341" w:rsidRPr="00291341" w:rsidRDefault="00291341" w:rsidP="00291341">
      <w:pPr>
        <w:spacing w:after="0" w:line="360" w:lineRule="auto"/>
        <w:jc w:val="both"/>
        <w:rPr>
          <w:rFonts w:ascii="Times New Roman" w:hAnsi="Times New Roman" w:cs="Times New Roman"/>
          <w:color w:val="000000"/>
          <w:sz w:val="24"/>
          <w:szCs w:val="24"/>
          <w:u w:val="single"/>
        </w:rPr>
      </w:pPr>
      <w:r w:rsidRPr="00291341">
        <w:rPr>
          <w:rFonts w:ascii="Times New Roman" w:hAnsi="Times New Roman" w:cs="Times New Roman"/>
          <w:color w:val="000000"/>
          <w:sz w:val="24"/>
          <w:szCs w:val="24"/>
          <w:u w:val="single"/>
          <w:lang w:val="es-419"/>
        </w:rPr>
        <w:lastRenderedPageBreak/>
        <w:t>V</w:t>
      </w:r>
      <w:proofErr w:type="spellStart"/>
      <w:r w:rsidRPr="00291341">
        <w:rPr>
          <w:rFonts w:ascii="Times New Roman" w:hAnsi="Times New Roman" w:cs="Times New Roman"/>
          <w:color w:val="000000"/>
          <w:sz w:val="24"/>
          <w:szCs w:val="24"/>
          <w:u w:val="single"/>
        </w:rPr>
        <w:t>aloración</w:t>
      </w:r>
      <w:proofErr w:type="spellEnd"/>
      <w:r w:rsidRPr="00291341">
        <w:rPr>
          <w:rFonts w:ascii="Times New Roman" w:hAnsi="Times New Roman" w:cs="Times New Roman"/>
          <w:color w:val="000000"/>
          <w:sz w:val="24"/>
          <w:szCs w:val="24"/>
          <w:u w:val="single"/>
        </w:rPr>
        <w:t xml:space="preserve"> cuantitativa de las relaciones intersectoriales en la actividad de</w:t>
      </w:r>
      <w:r w:rsidRPr="00291341">
        <w:rPr>
          <w:rFonts w:ascii="Times New Roman" w:hAnsi="Times New Roman" w:cs="Times New Roman"/>
          <w:color w:val="000000"/>
          <w:sz w:val="24"/>
          <w:szCs w:val="24"/>
          <w:u w:val="single"/>
          <w:lang w:val="es-419"/>
        </w:rPr>
        <w:t xml:space="preserve"> </w:t>
      </w:r>
      <w:r w:rsidRPr="00291341">
        <w:rPr>
          <w:rFonts w:ascii="Times New Roman" w:hAnsi="Times New Roman" w:cs="Times New Roman"/>
          <w:color w:val="000000"/>
          <w:sz w:val="24"/>
          <w:szCs w:val="24"/>
          <w:u w:val="single"/>
        </w:rPr>
        <w:t xml:space="preserve">alojamiento </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rPr>
        <w:t xml:space="preserve">Para el análisis cuantitativo de las relaciones entre los actores del alojamiento turístico se diseña la red actual del </w:t>
      </w:r>
      <w:r w:rsidRPr="00291341">
        <w:rPr>
          <w:rFonts w:ascii="Times New Roman" w:hAnsi="Times New Roman" w:cs="Times New Roman"/>
          <w:sz w:val="24"/>
          <w:szCs w:val="24"/>
          <w:lang w:val="es-419"/>
        </w:rPr>
        <w:t>territorio</w:t>
      </w:r>
      <w:r w:rsidRPr="00291341">
        <w:rPr>
          <w:rFonts w:ascii="Times New Roman" w:hAnsi="Times New Roman" w:cs="Times New Roman"/>
          <w:sz w:val="24"/>
          <w:szCs w:val="24"/>
        </w:rPr>
        <w:t xml:space="preserve"> tomando como muestra una población </w:t>
      </w:r>
      <w:r w:rsidRPr="00291341">
        <w:rPr>
          <w:rFonts w:ascii="Times New Roman" w:hAnsi="Times New Roman" w:cs="Times New Roman"/>
          <w:sz w:val="24"/>
          <w:szCs w:val="24"/>
          <w:lang w:val="es-419"/>
        </w:rPr>
        <w:t xml:space="preserve"> distribuidas.La seleccion de los actores </w:t>
      </w:r>
      <w:r w:rsidRPr="00291341">
        <w:rPr>
          <w:rFonts w:ascii="Times New Roman" w:hAnsi="Times New Roman" w:cs="Times New Roman"/>
          <w:color w:val="000000"/>
          <w:sz w:val="24"/>
          <w:szCs w:val="24"/>
          <w:lang w:val="es-419"/>
        </w:rPr>
        <w:t xml:space="preserve"> se hizo </w:t>
      </w:r>
      <w:r w:rsidRPr="00291341">
        <w:rPr>
          <w:rFonts w:ascii="Times New Roman" w:hAnsi="Times New Roman" w:cs="Times New Roman"/>
          <w:color w:val="000000"/>
          <w:sz w:val="24"/>
          <w:szCs w:val="24"/>
        </w:rPr>
        <w:t xml:space="preserve"> teniendo en </w:t>
      </w:r>
      <w:proofErr w:type="gramStart"/>
      <w:r w:rsidRPr="00291341">
        <w:rPr>
          <w:rFonts w:ascii="Times New Roman" w:hAnsi="Times New Roman" w:cs="Times New Roman"/>
          <w:color w:val="000000"/>
          <w:sz w:val="24"/>
          <w:szCs w:val="24"/>
        </w:rPr>
        <w:t xml:space="preserve">cuenta </w:t>
      </w:r>
      <w:r w:rsidRPr="00291341">
        <w:rPr>
          <w:rFonts w:ascii="Times New Roman" w:hAnsi="Times New Roman" w:cs="Times New Roman"/>
          <w:color w:val="000000"/>
          <w:sz w:val="24"/>
          <w:szCs w:val="24"/>
          <w:lang w:val="es-419"/>
        </w:rPr>
        <w:t>:ubicación</w:t>
      </w:r>
      <w:proofErr w:type="gramEnd"/>
      <w:r w:rsidRPr="00291341">
        <w:rPr>
          <w:rFonts w:ascii="Times New Roman" w:hAnsi="Times New Roman" w:cs="Times New Roman"/>
          <w:color w:val="000000"/>
          <w:sz w:val="24"/>
          <w:szCs w:val="24"/>
          <w:lang w:val="es-419"/>
        </w:rPr>
        <w:t xml:space="preserve"> en el centro histórico de la ciudad,</w:t>
      </w:r>
      <w:r w:rsidRPr="00291341">
        <w:rPr>
          <w:rFonts w:ascii="Times New Roman" w:hAnsi="Times New Roman" w:cs="Times New Roman"/>
          <w:color w:val="000000"/>
          <w:sz w:val="24"/>
          <w:szCs w:val="24"/>
        </w:rPr>
        <w:t xml:space="preserve"> reconocimiento nacional e internacional, valor de carácter patrimonial de las viviendas y  años de experiencia en la actividad de alojamiento turístico (más de 10 años)</w:t>
      </w:r>
      <w:r w:rsidRPr="00291341">
        <w:rPr>
          <w:rFonts w:ascii="Times New Roman" w:hAnsi="Times New Roman" w:cs="Times New Roman"/>
          <w:sz w:val="24"/>
          <w:szCs w:val="24"/>
          <w:lang w:val="es-419"/>
        </w:rPr>
        <w:t xml:space="preserve"> .</w:t>
      </w:r>
    </w:p>
    <w:p w:rsidR="00291341" w:rsidRPr="00291341" w:rsidRDefault="00291341" w:rsidP="00291341">
      <w:pPr>
        <w:spacing w:after="0" w:line="360" w:lineRule="auto"/>
        <w:jc w:val="both"/>
        <w:rPr>
          <w:rFonts w:ascii="Times New Roman" w:hAnsi="Times New Roman" w:cs="Times New Roman"/>
          <w:color w:val="000000"/>
          <w:sz w:val="24"/>
          <w:szCs w:val="24"/>
        </w:rPr>
      </w:pPr>
      <w:r w:rsidRPr="00291341">
        <w:rPr>
          <w:rFonts w:ascii="Times New Roman" w:hAnsi="Times New Roman" w:cs="Times New Roman"/>
          <w:color w:val="000000"/>
          <w:sz w:val="24"/>
          <w:szCs w:val="24"/>
        </w:rPr>
        <w:t>A partir del trazado de la red de relaciones entre los actores seleccionados y utilizando las técnicas de análisis de redes sociales aportado por el programa UCINET 6 se estudiaron cuantitativamente estas relaciones.</w:t>
      </w:r>
    </w:p>
    <w:p w:rsidR="00291341" w:rsidRPr="00291341" w:rsidRDefault="00291341" w:rsidP="00291341">
      <w:pPr>
        <w:spacing w:after="0" w:line="360" w:lineRule="auto"/>
        <w:jc w:val="both"/>
        <w:rPr>
          <w:rFonts w:ascii="Times New Roman" w:hAnsi="Times New Roman" w:cs="Times New Roman"/>
          <w:color w:val="000000"/>
          <w:sz w:val="24"/>
          <w:szCs w:val="24"/>
        </w:rPr>
      </w:pPr>
      <w:r w:rsidRPr="00291341">
        <w:rPr>
          <w:rFonts w:ascii="Times New Roman" w:hAnsi="Times New Roman" w:cs="Times New Roman"/>
          <w:sz w:val="24"/>
          <w:szCs w:val="24"/>
          <w:u w:val="single"/>
          <w:lang w:val="es-419"/>
        </w:rPr>
        <w:t>Muestra de Remedios:</w:t>
      </w:r>
      <w:r w:rsidRPr="00291341">
        <w:rPr>
          <w:rFonts w:ascii="Times New Roman" w:hAnsi="Times New Roman" w:cs="Times New Roman"/>
          <w:sz w:val="24"/>
          <w:szCs w:val="24"/>
        </w:rPr>
        <w:t>35 actores, conformados por: 3 Agencias de Viajes (en lo adelante AA.VV.), 4 hoteles de la ciudad, el Gobierno Local, el MINTUR y 26 viviendas que brindan servicio de alojamiento turístico</w:t>
      </w:r>
      <w:r w:rsidRPr="00291341">
        <w:rPr>
          <w:rFonts w:ascii="Times New Roman" w:hAnsi="Times New Roman" w:cs="Times New Roman"/>
          <w:color w:val="000000"/>
          <w:sz w:val="24"/>
          <w:szCs w:val="24"/>
        </w:rPr>
        <w:t>.</w:t>
      </w:r>
    </w:p>
    <w:p w:rsidR="00291341" w:rsidRPr="00291341" w:rsidRDefault="00291341" w:rsidP="00291341">
      <w:pPr>
        <w:spacing w:after="0" w:line="360" w:lineRule="auto"/>
        <w:jc w:val="both"/>
        <w:rPr>
          <w:rFonts w:ascii="Times New Roman" w:hAnsi="Times New Roman" w:cs="Times New Roman"/>
          <w:color w:val="000000"/>
          <w:sz w:val="24"/>
          <w:szCs w:val="24"/>
        </w:rPr>
      </w:pPr>
      <w:r w:rsidRPr="00291341">
        <w:rPr>
          <w:rFonts w:ascii="Times New Roman" w:hAnsi="Times New Roman" w:cs="Times New Roman"/>
          <w:color w:val="000000"/>
          <w:sz w:val="24"/>
          <w:szCs w:val="24"/>
        </w:rPr>
        <w:t xml:space="preserve"> </w:t>
      </w:r>
    </w:p>
    <w:p w:rsidR="00291341" w:rsidRPr="00291341" w:rsidRDefault="00291341" w:rsidP="00291341">
      <w:pPr>
        <w:spacing w:after="0" w:line="360" w:lineRule="auto"/>
        <w:jc w:val="center"/>
        <w:rPr>
          <w:rFonts w:ascii="Times New Roman" w:hAnsi="Times New Roman" w:cs="Times New Roman"/>
          <w:color w:val="000000"/>
          <w:sz w:val="24"/>
          <w:szCs w:val="24"/>
        </w:rPr>
      </w:pPr>
      <w:r w:rsidRPr="00291341">
        <w:rPr>
          <w:rFonts w:ascii="Times New Roman" w:hAnsi="Times New Roman" w:cs="Times New Roman"/>
          <w:noProof/>
          <w:sz w:val="24"/>
          <w:szCs w:val="24"/>
          <w:lang w:val="en-US"/>
        </w:rPr>
        <w:drawing>
          <wp:inline distT="0" distB="0" distL="0" distR="0">
            <wp:extent cx="4326255" cy="2220595"/>
            <wp:effectExtent l="0" t="0" r="0" b="8255"/>
            <wp:docPr id="3" name="Imagen 3" descr="C:\Users\USER\Desktop\Yaimari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ER\Desktop\Yaimari r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6255" cy="2220595"/>
                    </a:xfrm>
                    <a:prstGeom prst="rect">
                      <a:avLst/>
                    </a:prstGeom>
                    <a:noFill/>
                    <a:ln>
                      <a:noFill/>
                    </a:ln>
                  </pic:spPr>
                </pic:pic>
              </a:graphicData>
            </a:graphic>
          </wp:inline>
        </w:drawing>
      </w:r>
    </w:p>
    <w:p w:rsidR="00291341" w:rsidRPr="00291341" w:rsidRDefault="00291341" w:rsidP="00291341">
      <w:pPr>
        <w:spacing w:after="0"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Gr</w:t>
      </w:r>
      <w:r w:rsidRPr="00291341">
        <w:rPr>
          <w:rFonts w:ascii="Times New Roman" w:hAnsi="Times New Roman" w:cs="Times New Roman"/>
          <w:i/>
          <w:sz w:val="24"/>
          <w:szCs w:val="24"/>
          <w:lang w:val="es-419"/>
        </w:rPr>
        <w:t>á</w:t>
      </w:r>
      <w:proofErr w:type="spellStart"/>
      <w:r w:rsidRPr="00291341">
        <w:rPr>
          <w:rFonts w:ascii="Times New Roman" w:hAnsi="Times New Roman" w:cs="Times New Roman"/>
          <w:i/>
          <w:sz w:val="24"/>
          <w:szCs w:val="24"/>
        </w:rPr>
        <w:t>fico</w:t>
      </w:r>
      <w:proofErr w:type="spellEnd"/>
      <w:r w:rsidRPr="00291341">
        <w:rPr>
          <w:rFonts w:ascii="Times New Roman" w:hAnsi="Times New Roman" w:cs="Times New Roman"/>
          <w:i/>
          <w:sz w:val="24"/>
          <w:szCs w:val="24"/>
        </w:rPr>
        <w:t xml:space="preserve"> 1: Red actual de relaciones</w:t>
      </w:r>
      <w:r w:rsidRPr="00291341">
        <w:rPr>
          <w:rFonts w:ascii="Times New Roman" w:hAnsi="Times New Roman" w:cs="Times New Roman"/>
          <w:i/>
          <w:sz w:val="24"/>
          <w:szCs w:val="24"/>
          <w:lang w:val="es-419"/>
        </w:rPr>
        <w:t xml:space="preserve"> en Remedios.</w:t>
      </w:r>
      <w:r w:rsidRPr="00291341">
        <w:rPr>
          <w:rFonts w:ascii="Times New Roman" w:hAnsi="Times New Roman" w:cs="Times New Roman"/>
          <w:i/>
          <w:sz w:val="24"/>
          <w:szCs w:val="24"/>
        </w:rPr>
        <w:t>Fuente: UCINET 6 a partir de la elaboración propia</w:t>
      </w:r>
    </w:p>
    <w:p w:rsidR="00291341" w:rsidRPr="00291341" w:rsidRDefault="00291341" w:rsidP="00291341">
      <w:pPr>
        <w:pStyle w:val="Default"/>
        <w:spacing w:line="360" w:lineRule="auto"/>
        <w:jc w:val="both"/>
        <w:rPr>
          <w:rFonts w:ascii="Times New Roman" w:hAnsi="Times New Roman" w:cs="Times New Roman"/>
          <w:lang w:val="es-419"/>
        </w:rPr>
      </w:pPr>
      <w:r w:rsidRPr="00291341">
        <w:rPr>
          <w:rFonts w:ascii="Times New Roman" w:hAnsi="Times New Roman" w:cs="Times New Roman"/>
          <w:u w:val="single"/>
          <w:lang w:val="es-419"/>
        </w:rPr>
        <w:t>Muestra de Santa Clara:</w:t>
      </w:r>
      <w:r w:rsidRPr="00291341">
        <w:rPr>
          <w:rFonts w:ascii="Times New Roman" w:hAnsi="Times New Roman" w:cs="Times New Roman"/>
          <w:lang w:val="es-419"/>
        </w:rPr>
        <w:t xml:space="preserve"> 50 actores, de los cuales 4 son Agencias de Viajes , 5 son hoteles de la ciudad,el Gobierno Local, el MINTUR y los restantes son viviendas privadas con servicio de alojamiento turístico. </w:t>
      </w:r>
    </w:p>
    <w:p w:rsidR="00291341" w:rsidRPr="00291341" w:rsidRDefault="00291341" w:rsidP="00291341">
      <w:pPr>
        <w:spacing w:after="0" w:line="360" w:lineRule="auto"/>
        <w:jc w:val="both"/>
        <w:rPr>
          <w:rFonts w:ascii="Times New Roman" w:hAnsi="Times New Roman" w:cs="Times New Roman"/>
          <w:sz w:val="24"/>
          <w:szCs w:val="24"/>
          <w:lang w:val="es-419"/>
        </w:rPr>
      </w:pPr>
    </w:p>
    <w:p w:rsidR="00291341" w:rsidRPr="00291341" w:rsidRDefault="00291341" w:rsidP="00291341">
      <w:pPr>
        <w:spacing w:after="0" w:line="360" w:lineRule="auto"/>
        <w:jc w:val="center"/>
        <w:rPr>
          <w:rFonts w:ascii="Times New Roman" w:hAnsi="Times New Roman" w:cs="Times New Roman"/>
          <w:noProof/>
          <w:sz w:val="24"/>
          <w:szCs w:val="24"/>
          <w:lang w:val="en-US"/>
        </w:rPr>
      </w:pPr>
      <w:r w:rsidRPr="00291341">
        <w:rPr>
          <w:rFonts w:ascii="Times New Roman" w:hAnsi="Times New Roman" w:cs="Times New Roman"/>
          <w:noProof/>
          <w:sz w:val="24"/>
          <w:szCs w:val="24"/>
          <w:lang w:val="en-US"/>
        </w:rPr>
        <w:lastRenderedPageBreak/>
        <w:drawing>
          <wp:inline distT="0" distB="0" distL="0" distR="0">
            <wp:extent cx="4195445" cy="2612390"/>
            <wp:effectExtent l="0" t="0" r="0" b="0"/>
            <wp:docPr id="2" name="Imagen 2" descr="C:\Users\KENIAAC\Desktop\curso 2017-18\TDiploma 2018\Red artic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KENIAAC\Desktop\curso 2017-18\TDiploma 2018\Red articul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5445" cy="2612390"/>
                    </a:xfrm>
                    <a:prstGeom prst="rect">
                      <a:avLst/>
                    </a:prstGeom>
                    <a:noFill/>
                    <a:ln>
                      <a:noFill/>
                    </a:ln>
                  </pic:spPr>
                </pic:pic>
              </a:graphicData>
            </a:graphic>
          </wp:inline>
        </w:drawing>
      </w:r>
    </w:p>
    <w:p w:rsidR="00291341" w:rsidRPr="00291341" w:rsidRDefault="00291341" w:rsidP="00291341">
      <w:pPr>
        <w:spacing w:after="0"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Gr</w:t>
      </w:r>
      <w:r w:rsidRPr="00291341">
        <w:rPr>
          <w:rFonts w:ascii="Times New Roman" w:hAnsi="Times New Roman" w:cs="Times New Roman"/>
          <w:i/>
          <w:sz w:val="24"/>
          <w:szCs w:val="24"/>
          <w:lang w:val="es-419"/>
        </w:rPr>
        <w:t>á</w:t>
      </w:r>
      <w:proofErr w:type="spellStart"/>
      <w:r w:rsidRPr="00291341">
        <w:rPr>
          <w:rFonts w:ascii="Times New Roman" w:hAnsi="Times New Roman" w:cs="Times New Roman"/>
          <w:i/>
          <w:sz w:val="24"/>
          <w:szCs w:val="24"/>
        </w:rPr>
        <w:t>fico</w:t>
      </w:r>
      <w:proofErr w:type="spellEnd"/>
      <w:r w:rsidRPr="00291341">
        <w:rPr>
          <w:rFonts w:ascii="Times New Roman" w:hAnsi="Times New Roman" w:cs="Times New Roman"/>
          <w:i/>
          <w:sz w:val="24"/>
          <w:szCs w:val="24"/>
        </w:rPr>
        <w:t xml:space="preserve"> </w:t>
      </w:r>
      <w:r w:rsidRPr="00291341">
        <w:rPr>
          <w:rFonts w:ascii="Times New Roman" w:hAnsi="Times New Roman" w:cs="Times New Roman"/>
          <w:i/>
          <w:sz w:val="24"/>
          <w:szCs w:val="24"/>
          <w:lang w:val="es-419"/>
        </w:rPr>
        <w:t>2</w:t>
      </w:r>
      <w:r w:rsidRPr="00291341">
        <w:rPr>
          <w:rFonts w:ascii="Times New Roman" w:hAnsi="Times New Roman" w:cs="Times New Roman"/>
          <w:i/>
          <w:sz w:val="24"/>
          <w:szCs w:val="24"/>
        </w:rPr>
        <w:t>: Red actual de relaciones</w:t>
      </w:r>
      <w:r w:rsidRPr="00291341">
        <w:rPr>
          <w:rFonts w:ascii="Times New Roman" w:hAnsi="Times New Roman" w:cs="Times New Roman"/>
          <w:i/>
          <w:sz w:val="24"/>
          <w:szCs w:val="24"/>
          <w:lang w:val="es-419"/>
        </w:rPr>
        <w:t xml:space="preserve"> en Santa Clara .</w:t>
      </w:r>
      <w:r w:rsidRPr="00291341">
        <w:rPr>
          <w:rFonts w:ascii="Times New Roman" w:hAnsi="Times New Roman" w:cs="Times New Roman"/>
          <w:i/>
          <w:sz w:val="24"/>
          <w:szCs w:val="24"/>
        </w:rPr>
        <w:t>Fuente: UCINET 6 a partir de la elaboración propia</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Como se puede apreciar en la representación gráfica de ambas redes no hay definido un solo actor central, sino que existen varios actores que se inclinan a ser centrales, por lo que la red tiende a ser multicéntrica. Se puede comprobar una clara tendencia a alejarse del tipo de estrella</w:t>
      </w:r>
      <w:r w:rsidRPr="00291341">
        <w:rPr>
          <w:rStyle w:val="Refdenotaalpie"/>
          <w:rFonts w:ascii="Times New Roman" w:hAnsi="Times New Roman" w:cs="Times New Roman"/>
          <w:sz w:val="24"/>
          <w:szCs w:val="24"/>
          <w:lang w:val="es-419"/>
        </w:rPr>
        <w:footnoteReference w:id="6"/>
      </w:r>
      <w:r w:rsidRPr="00291341">
        <w:rPr>
          <w:rFonts w:ascii="Times New Roman" w:hAnsi="Times New Roman" w:cs="Times New Roman"/>
          <w:sz w:val="24"/>
          <w:szCs w:val="24"/>
          <w:lang w:val="es-419"/>
        </w:rPr>
        <w:t xml:space="preserve">, que marca los vínculos intensos que mantienen un número elevado de actores para el desarrollo de actividades turísticas en el municipio. </w:t>
      </w:r>
    </w:p>
    <w:p w:rsidR="00291341" w:rsidRPr="00291341" w:rsidRDefault="00291341" w:rsidP="00291341">
      <w:pPr>
        <w:pStyle w:val="NormalWeb"/>
        <w:spacing w:before="0" w:beforeAutospacing="0" w:after="0" w:afterAutospacing="0" w:line="360" w:lineRule="auto"/>
        <w:jc w:val="both"/>
        <w:rPr>
          <w:lang w:val="es-419"/>
        </w:rPr>
      </w:pPr>
      <w:r w:rsidRPr="00291341">
        <w:rPr>
          <w:lang w:val="es-419"/>
        </w:rPr>
        <w:t xml:space="preserve">Las estadísticas descriptivas relacionadas con nivel de distribución del grado de centralidad (red Santa Clara) indican que cada actor se relaciona como promedio con 4 actores de la red. El valor máximo de actores con los cuales se relaciona cada nodo en la red es de 11 y el mínimo es 0, o sea que no existen nodos sueltos en la red, sino que cada uno tiene relación como mínimo con 1 actor. directamente proporcional a la centralización de la red. </w:t>
      </w:r>
    </w:p>
    <w:p w:rsidR="00291341" w:rsidRPr="00291341" w:rsidRDefault="00291341" w:rsidP="00291341">
      <w:pPr>
        <w:pStyle w:val="NormalWeb"/>
        <w:spacing w:before="0" w:beforeAutospacing="0" w:after="0" w:afterAutospacing="0" w:line="360" w:lineRule="auto"/>
        <w:jc w:val="both"/>
        <w:rPr>
          <w:lang w:val="es-419"/>
        </w:rPr>
      </w:pP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Tabla 2: Indice de Centralidad de la Red</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664"/>
        <w:gridCol w:w="2578"/>
      </w:tblGrid>
      <w:tr w:rsidR="00291341" w:rsidRPr="00291341" w:rsidTr="00563DB0">
        <w:tc>
          <w:tcPr>
            <w:tcW w:w="4219" w:type="dxa"/>
            <w:shd w:val="clear" w:color="auto" w:fill="auto"/>
          </w:tcPr>
          <w:p w:rsidR="00291341" w:rsidRPr="00291341" w:rsidRDefault="00291341" w:rsidP="00291341">
            <w:pPr>
              <w:pStyle w:val="Default"/>
              <w:spacing w:line="360" w:lineRule="auto"/>
              <w:jc w:val="both"/>
              <w:rPr>
                <w:rFonts w:ascii="Times New Roman" w:hAnsi="Times New Roman" w:cs="Times New Roman"/>
                <w:lang w:val="es-419"/>
              </w:rPr>
            </w:pPr>
          </w:p>
        </w:tc>
        <w:tc>
          <w:tcPr>
            <w:tcW w:w="1701" w:type="dxa"/>
            <w:shd w:val="clear" w:color="auto" w:fill="auto"/>
          </w:tcPr>
          <w:p w:rsidR="00291341" w:rsidRPr="00291341" w:rsidRDefault="00291341" w:rsidP="00291341">
            <w:pPr>
              <w:pStyle w:val="Default"/>
              <w:spacing w:line="360" w:lineRule="auto"/>
              <w:jc w:val="both"/>
              <w:rPr>
                <w:rFonts w:ascii="Times New Roman" w:hAnsi="Times New Roman" w:cs="Times New Roman"/>
                <w:lang w:val="es-419"/>
              </w:rPr>
            </w:pPr>
            <w:r w:rsidRPr="00291341">
              <w:rPr>
                <w:rFonts w:ascii="Times New Roman" w:hAnsi="Times New Roman" w:cs="Times New Roman"/>
                <w:lang w:val="es-419"/>
              </w:rPr>
              <w:t>Remedios</w:t>
            </w:r>
          </w:p>
        </w:tc>
        <w:tc>
          <w:tcPr>
            <w:tcW w:w="2693" w:type="dxa"/>
            <w:shd w:val="clear" w:color="auto" w:fill="auto"/>
          </w:tcPr>
          <w:p w:rsidR="00291341" w:rsidRPr="00291341" w:rsidRDefault="00291341" w:rsidP="00291341">
            <w:pPr>
              <w:pStyle w:val="Default"/>
              <w:spacing w:line="360" w:lineRule="auto"/>
              <w:jc w:val="both"/>
              <w:rPr>
                <w:rFonts w:ascii="Times New Roman" w:hAnsi="Times New Roman" w:cs="Times New Roman"/>
                <w:lang w:val="es-419"/>
              </w:rPr>
            </w:pPr>
            <w:r w:rsidRPr="00291341">
              <w:rPr>
                <w:rFonts w:ascii="Times New Roman" w:hAnsi="Times New Roman" w:cs="Times New Roman"/>
                <w:lang w:val="es-419"/>
              </w:rPr>
              <w:t>Santa Clara</w:t>
            </w:r>
          </w:p>
        </w:tc>
      </w:tr>
      <w:tr w:rsidR="00291341" w:rsidRPr="00291341" w:rsidTr="00563DB0">
        <w:tc>
          <w:tcPr>
            <w:tcW w:w="4219" w:type="dxa"/>
            <w:shd w:val="clear" w:color="auto" w:fill="auto"/>
          </w:tcPr>
          <w:p w:rsidR="00291341" w:rsidRPr="00291341" w:rsidRDefault="00291341" w:rsidP="00291341">
            <w:pPr>
              <w:pStyle w:val="Default"/>
              <w:spacing w:line="360" w:lineRule="auto"/>
              <w:jc w:val="both"/>
              <w:rPr>
                <w:rFonts w:ascii="Times New Roman" w:hAnsi="Times New Roman" w:cs="Times New Roman"/>
                <w:lang w:val="es-419"/>
              </w:rPr>
            </w:pPr>
            <w:r w:rsidRPr="00291341">
              <w:rPr>
                <w:rFonts w:ascii="Times New Roman" w:hAnsi="Times New Roman" w:cs="Times New Roman"/>
                <w:lang w:val="es-419"/>
              </w:rPr>
              <w:t>Índice de centralización de la red</w:t>
            </w:r>
            <w:r w:rsidRPr="00291341">
              <w:rPr>
                <w:rStyle w:val="Refdenotaalpie"/>
                <w:rFonts w:ascii="Times New Roman" w:hAnsi="Times New Roman" w:cs="Times New Roman"/>
                <w:lang w:val="es-419"/>
              </w:rPr>
              <w:footnoteReference w:id="7"/>
            </w:r>
          </w:p>
        </w:tc>
        <w:tc>
          <w:tcPr>
            <w:tcW w:w="1701" w:type="dxa"/>
            <w:shd w:val="clear" w:color="auto" w:fill="auto"/>
          </w:tcPr>
          <w:p w:rsidR="00291341" w:rsidRPr="00291341" w:rsidRDefault="00291341" w:rsidP="00291341">
            <w:pPr>
              <w:pStyle w:val="Default"/>
              <w:spacing w:line="360" w:lineRule="auto"/>
              <w:jc w:val="both"/>
              <w:rPr>
                <w:rFonts w:ascii="Times New Roman" w:hAnsi="Times New Roman" w:cs="Times New Roman"/>
                <w:lang w:val="es-419"/>
              </w:rPr>
            </w:pPr>
            <w:r w:rsidRPr="00291341">
              <w:rPr>
                <w:rFonts w:ascii="Times New Roman" w:hAnsi="Times New Roman" w:cs="Times New Roman"/>
                <w:lang w:val="es-419"/>
              </w:rPr>
              <w:t xml:space="preserve">35.208 % </w:t>
            </w:r>
          </w:p>
        </w:tc>
        <w:tc>
          <w:tcPr>
            <w:tcW w:w="2693" w:type="dxa"/>
            <w:shd w:val="clear" w:color="auto" w:fill="auto"/>
          </w:tcPr>
          <w:p w:rsidR="00291341" w:rsidRPr="00291341" w:rsidRDefault="00291341" w:rsidP="00291341">
            <w:pPr>
              <w:pStyle w:val="Default"/>
              <w:spacing w:line="360" w:lineRule="auto"/>
              <w:jc w:val="both"/>
              <w:rPr>
                <w:rFonts w:ascii="Times New Roman" w:hAnsi="Times New Roman" w:cs="Times New Roman"/>
                <w:lang w:val="es-419"/>
              </w:rPr>
            </w:pPr>
            <w:r w:rsidRPr="00291341">
              <w:rPr>
                <w:rFonts w:ascii="Times New Roman" w:hAnsi="Times New Roman" w:cs="Times New Roman"/>
                <w:lang w:val="es-419"/>
              </w:rPr>
              <w:t xml:space="preserve">15.785% </w:t>
            </w:r>
          </w:p>
        </w:tc>
      </w:tr>
    </w:tbl>
    <w:p w:rsidR="00291341" w:rsidRPr="00291341" w:rsidRDefault="00291341" w:rsidP="00291341">
      <w:pPr>
        <w:tabs>
          <w:tab w:val="left" w:pos="1510"/>
        </w:tabs>
        <w:spacing w:after="0"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Fuente:</w:t>
      </w:r>
      <w:r w:rsidRPr="00291341">
        <w:rPr>
          <w:rFonts w:ascii="Times New Roman" w:hAnsi="Times New Roman" w:cs="Times New Roman"/>
          <w:i/>
          <w:sz w:val="24"/>
          <w:szCs w:val="24"/>
          <w:lang w:val="es-419"/>
        </w:rPr>
        <w:t xml:space="preserve"> Elaboracion propia a partir de los v</w:t>
      </w:r>
      <w:r w:rsidRPr="00291341">
        <w:rPr>
          <w:rFonts w:ascii="Times New Roman" w:hAnsi="Times New Roman" w:cs="Times New Roman"/>
          <w:i/>
          <w:sz w:val="24"/>
          <w:szCs w:val="24"/>
        </w:rPr>
        <w:t>alores aportados por el Software UCINET 6</w:t>
      </w:r>
    </w:p>
    <w:p w:rsidR="00291341" w:rsidRPr="00291341" w:rsidRDefault="00291341" w:rsidP="00291341">
      <w:pPr>
        <w:pStyle w:val="Prrafodelista"/>
        <w:autoSpaceDE w:val="0"/>
        <w:autoSpaceDN w:val="0"/>
        <w:adjustRightInd w:val="0"/>
        <w:spacing w:after="0" w:line="360" w:lineRule="auto"/>
        <w:ind w:left="0"/>
        <w:jc w:val="both"/>
        <w:rPr>
          <w:rFonts w:ascii="Times New Roman" w:hAnsi="Times New Roman" w:cs="Times New Roman"/>
          <w:sz w:val="24"/>
          <w:szCs w:val="24"/>
          <w:lang w:val="es-419"/>
        </w:rPr>
      </w:pPr>
      <w:r w:rsidRPr="00291341">
        <w:rPr>
          <w:rFonts w:ascii="Times New Roman" w:hAnsi="Times New Roman" w:cs="Times New Roman"/>
          <w:color w:val="000000"/>
          <w:sz w:val="24"/>
          <w:szCs w:val="24"/>
          <w:lang w:val="es-419"/>
        </w:rPr>
        <w:lastRenderedPageBreak/>
        <w:t>En la red actual de Remedios</w:t>
      </w:r>
      <w:r w:rsidRPr="00291341">
        <w:rPr>
          <w:rFonts w:ascii="Times New Roman" w:hAnsi="Times New Roman" w:cs="Times New Roman"/>
          <w:sz w:val="24"/>
          <w:szCs w:val="24"/>
          <w:lang w:val="es-419"/>
        </w:rPr>
        <w:t xml:space="preserve"> la desviación típica es directamente proporcional a la centralización de la red ,existe dispersión en la red una muestra de multicentricidad relativa.Existe un bajo nivel relacional (6.97%), los vínculos son muy pobres considerando el número de actores con que estamos trabajando. Este resultado muestra un bajo nivel de densidad de la red ya que el 95% de los actores van a estar conectados como promedio con 2, 3, 4, o 5 actores de la red.</w:t>
      </w:r>
    </w:p>
    <w:p w:rsidR="00291341" w:rsidRPr="00291341" w:rsidRDefault="00291341" w:rsidP="00291341">
      <w:pPr>
        <w:pStyle w:val="Prrafodelista"/>
        <w:autoSpaceDE w:val="0"/>
        <w:autoSpaceDN w:val="0"/>
        <w:adjustRightInd w:val="0"/>
        <w:spacing w:after="0" w:line="360" w:lineRule="auto"/>
        <w:ind w:left="0"/>
        <w:jc w:val="both"/>
        <w:rPr>
          <w:rFonts w:ascii="Times New Roman" w:hAnsi="Times New Roman" w:cs="Times New Roman"/>
          <w:sz w:val="24"/>
          <w:szCs w:val="24"/>
          <w:lang w:val="es-419"/>
        </w:rPr>
      </w:pPr>
    </w:p>
    <w:p w:rsidR="00291341" w:rsidRPr="00291341" w:rsidRDefault="00291341" w:rsidP="00291341">
      <w:pPr>
        <w:pStyle w:val="Default"/>
        <w:spacing w:line="360" w:lineRule="auto"/>
        <w:jc w:val="both"/>
        <w:rPr>
          <w:rFonts w:ascii="Times New Roman" w:hAnsi="Times New Roman" w:cs="Times New Roman"/>
          <w:i/>
          <w:lang w:val="es-419"/>
        </w:rPr>
      </w:pPr>
      <w:r w:rsidRPr="00291341">
        <w:rPr>
          <w:rFonts w:ascii="Times New Roman" w:hAnsi="Times New Roman" w:cs="Times New Roman"/>
          <w:i/>
          <w:noProof/>
          <w:lang w:val="es-419" w:eastAsia="es-419"/>
        </w:rPr>
        <w:t>Tabla 3: Resultados de la medida de centralidad de grado. Estadísticas descriptivas.</w:t>
      </w:r>
    </w:p>
    <w:tbl>
      <w:tblPr>
        <w:tblW w:w="889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993"/>
        <w:gridCol w:w="993"/>
        <w:gridCol w:w="992"/>
        <w:gridCol w:w="984"/>
        <w:gridCol w:w="1000"/>
        <w:gridCol w:w="993"/>
        <w:gridCol w:w="992"/>
      </w:tblGrid>
      <w:tr w:rsidR="00291341" w:rsidRPr="00291341" w:rsidTr="00563DB0">
        <w:tc>
          <w:tcPr>
            <w:tcW w:w="959" w:type="dxa"/>
            <w:tcBorders>
              <w:bottom w:val="single" w:sz="4" w:space="0" w:color="7F7F7F"/>
              <w:right w:val="nil"/>
            </w:tcBorders>
            <w:shd w:val="clear" w:color="auto" w:fill="FFFFFF"/>
          </w:tcPr>
          <w:p w:rsidR="00291341" w:rsidRPr="00291341" w:rsidRDefault="00291341" w:rsidP="00291341">
            <w:pPr>
              <w:tabs>
                <w:tab w:val="left" w:pos="1510"/>
              </w:tabs>
              <w:spacing w:line="360" w:lineRule="auto"/>
              <w:jc w:val="center"/>
              <w:rPr>
                <w:rFonts w:ascii="Times New Roman" w:eastAsia="Times New Roman" w:hAnsi="Times New Roman" w:cs="Times New Roman"/>
                <w:i/>
                <w:iCs/>
                <w:sz w:val="24"/>
                <w:szCs w:val="24"/>
              </w:rPr>
            </w:pPr>
          </w:p>
        </w:tc>
        <w:tc>
          <w:tcPr>
            <w:tcW w:w="3970" w:type="dxa"/>
            <w:gridSpan w:val="4"/>
            <w:tcBorders>
              <w:bottom w:val="single" w:sz="4" w:space="0" w:color="7F7F7F"/>
            </w:tcBorders>
            <w:shd w:val="clear" w:color="auto" w:fill="FFFFFF"/>
          </w:tcPr>
          <w:p w:rsidR="00291341" w:rsidRPr="00291341" w:rsidRDefault="00291341" w:rsidP="00291341">
            <w:pPr>
              <w:tabs>
                <w:tab w:val="left" w:pos="1510"/>
              </w:tabs>
              <w:spacing w:line="360" w:lineRule="auto"/>
              <w:jc w:val="center"/>
              <w:rPr>
                <w:rFonts w:ascii="Times New Roman" w:eastAsia="Times New Roman" w:hAnsi="Times New Roman" w:cs="Times New Roman"/>
                <w:i/>
                <w:iCs/>
                <w:sz w:val="24"/>
                <w:szCs w:val="24"/>
                <w:lang w:val="es-419"/>
              </w:rPr>
            </w:pPr>
            <w:r w:rsidRPr="00291341">
              <w:rPr>
                <w:rFonts w:ascii="Times New Roman" w:eastAsia="Times New Roman" w:hAnsi="Times New Roman" w:cs="Times New Roman"/>
                <w:i/>
                <w:iCs/>
                <w:sz w:val="24"/>
                <w:szCs w:val="24"/>
                <w:lang w:val="es-419"/>
              </w:rPr>
              <w:t>Remedios</w:t>
            </w:r>
          </w:p>
        </w:tc>
        <w:tc>
          <w:tcPr>
            <w:tcW w:w="3969" w:type="dxa"/>
            <w:gridSpan w:val="4"/>
            <w:tcBorders>
              <w:bottom w:val="single" w:sz="4" w:space="0" w:color="7F7F7F"/>
            </w:tcBorders>
            <w:shd w:val="clear" w:color="auto" w:fill="FFFFFF"/>
          </w:tcPr>
          <w:p w:rsidR="00291341" w:rsidRPr="00291341" w:rsidRDefault="00291341" w:rsidP="00291341">
            <w:pPr>
              <w:tabs>
                <w:tab w:val="left" w:pos="1510"/>
              </w:tabs>
              <w:spacing w:line="360" w:lineRule="auto"/>
              <w:jc w:val="center"/>
              <w:rPr>
                <w:rFonts w:ascii="Times New Roman" w:eastAsia="Times New Roman" w:hAnsi="Times New Roman" w:cs="Times New Roman"/>
                <w:i/>
                <w:iCs/>
                <w:sz w:val="24"/>
                <w:szCs w:val="24"/>
                <w:lang w:val="es-419"/>
              </w:rPr>
            </w:pPr>
            <w:r w:rsidRPr="00291341">
              <w:rPr>
                <w:rFonts w:ascii="Times New Roman" w:eastAsia="Times New Roman" w:hAnsi="Times New Roman" w:cs="Times New Roman"/>
                <w:i/>
                <w:iCs/>
                <w:sz w:val="24"/>
                <w:szCs w:val="24"/>
                <w:lang w:val="es-419"/>
              </w:rPr>
              <w:t>Santa Clara</w:t>
            </w:r>
          </w:p>
        </w:tc>
      </w:tr>
      <w:tr w:rsidR="00291341" w:rsidRPr="00291341" w:rsidTr="00563DB0">
        <w:tc>
          <w:tcPr>
            <w:tcW w:w="959" w:type="dxa"/>
            <w:tcBorders>
              <w:right w:val="single" w:sz="4" w:space="0" w:color="7F7F7F"/>
            </w:tcBorders>
            <w:shd w:val="clear" w:color="auto" w:fill="FFFFFF"/>
          </w:tcPr>
          <w:p w:rsidR="00291341" w:rsidRPr="00291341" w:rsidRDefault="00291341" w:rsidP="00291341">
            <w:pPr>
              <w:tabs>
                <w:tab w:val="left" w:pos="1510"/>
              </w:tabs>
              <w:spacing w:after="0" w:line="360" w:lineRule="auto"/>
              <w:jc w:val="both"/>
              <w:rPr>
                <w:rFonts w:ascii="Times New Roman" w:eastAsia="Times New Roman" w:hAnsi="Times New Roman" w:cs="Times New Roman"/>
                <w:i/>
                <w:iCs/>
                <w:sz w:val="24"/>
                <w:szCs w:val="24"/>
              </w:rPr>
            </w:pPr>
          </w:p>
        </w:tc>
        <w:tc>
          <w:tcPr>
            <w:tcW w:w="992" w:type="dxa"/>
            <w:shd w:val="clear" w:color="auto" w:fill="F2F2F2"/>
          </w:tcPr>
          <w:p w:rsidR="00291341" w:rsidRPr="00291341" w:rsidRDefault="00291341" w:rsidP="00291341">
            <w:pPr>
              <w:tabs>
                <w:tab w:val="left" w:pos="1510"/>
              </w:tabs>
              <w:spacing w:after="0" w:line="360" w:lineRule="auto"/>
              <w:jc w:val="both"/>
              <w:rPr>
                <w:rFonts w:ascii="Times New Roman" w:hAnsi="Times New Roman" w:cs="Times New Roman"/>
                <w:sz w:val="24"/>
                <w:szCs w:val="24"/>
              </w:rPr>
            </w:pPr>
            <w:proofErr w:type="spellStart"/>
            <w:r w:rsidRPr="00291341">
              <w:rPr>
                <w:rFonts w:ascii="Times New Roman" w:hAnsi="Times New Roman" w:cs="Times New Roman"/>
                <w:sz w:val="24"/>
                <w:szCs w:val="24"/>
              </w:rPr>
              <w:t>Out</w:t>
            </w:r>
            <w:proofErr w:type="spellEnd"/>
          </w:p>
          <w:p w:rsidR="00291341" w:rsidRPr="00291341" w:rsidRDefault="00291341" w:rsidP="00291341">
            <w:pPr>
              <w:tabs>
                <w:tab w:val="left" w:pos="1510"/>
              </w:tabs>
              <w:spacing w:after="0" w:line="360" w:lineRule="auto"/>
              <w:jc w:val="both"/>
              <w:rPr>
                <w:rFonts w:ascii="Times New Roman" w:hAnsi="Times New Roman" w:cs="Times New Roman"/>
                <w:sz w:val="24"/>
                <w:szCs w:val="24"/>
              </w:rPr>
            </w:pPr>
            <w:proofErr w:type="spellStart"/>
            <w:r w:rsidRPr="00291341">
              <w:rPr>
                <w:rFonts w:ascii="Times New Roman" w:hAnsi="Times New Roman" w:cs="Times New Roman"/>
                <w:sz w:val="24"/>
                <w:szCs w:val="24"/>
              </w:rPr>
              <w:t>Degree</w:t>
            </w:r>
            <w:proofErr w:type="spellEnd"/>
          </w:p>
        </w:tc>
        <w:tc>
          <w:tcPr>
            <w:tcW w:w="993" w:type="dxa"/>
            <w:shd w:val="clear" w:color="auto" w:fill="F2F2F2"/>
          </w:tcPr>
          <w:p w:rsidR="00291341" w:rsidRPr="00291341" w:rsidRDefault="00291341" w:rsidP="00291341">
            <w:pPr>
              <w:tabs>
                <w:tab w:val="left" w:pos="1510"/>
              </w:tabs>
              <w:spacing w:after="0" w:line="360" w:lineRule="auto"/>
              <w:jc w:val="both"/>
              <w:rPr>
                <w:rFonts w:ascii="Times New Roman" w:hAnsi="Times New Roman" w:cs="Times New Roman"/>
                <w:sz w:val="24"/>
                <w:szCs w:val="24"/>
              </w:rPr>
            </w:pPr>
            <w:r w:rsidRPr="00291341">
              <w:rPr>
                <w:rFonts w:ascii="Times New Roman" w:hAnsi="Times New Roman" w:cs="Times New Roman"/>
                <w:sz w:val="24"/>
                <w:szCs w:val="24"/>
              </w:rPr>
              <w:t>In</w:t>
            </w:r>
          </w:p>
          <w:p w:rsidR="00291341" w:rsidRPr="00291341" w:rsidRDefault="00291341" w:rsidP="00291341">
            <w:pPr>
              <w:tabs>
                <w:tab w:val="left" w:pos="1510"/>
              </w:tabs>
              <w:spacing w:after="0" w:line="360" w:lineRule="auto"/>
              <w:jc w:val="both"/>
              <w:rPr>
                <w:rFonts w:ascii="Times New Roman" w:hAnsi="Times New Roman" w:cs="Times New Roman"/>
                <w:sz w:val="24"/>
                <w:szCs w:val="24"/>
              </w:rPr>
            </w:pPr>
            <w:proofErr w:type="spellStart"/>
            <w:r w:rsidRPr="00291341">
              <w:rPr>
                <w:rFonts w:ascii="Times New Roman" w:hAnsi="Times New Roman" w:cs="Times New Roman"/>
                <w:sz w:val="24"/>
                <w:szCs w:val="24"/>
              </w:rPr>
              <w:t>Degree</w:t>
            </w:r>
            <w:proofErr w:type="spellEnd"/>
          </w:p>
        </w:tc>
        <w:tc>
          <w:tcPr>
            <w:tcW w:w="993" w:type="dxa"/>
            <w:shd w:val="clear" w:color="auto" w:fill="F2F2F2"/>
          </w:tcPr>
          <w:p w:rsidR="00291341" w:rsidRPr="00291341" w:rsidRDefault="00291341" w:rsidP="00291341">
            <w:pPr>
              <w:tabs>
                <w:tab w:val="left" w:pos="1510"/>
              </w:tabs>
              <w:spacing w:after="0" w:line="360" w:lineRule="auto"/>
              <w:jc w:val="both"/>
              <w:rPr>
                <w:rFonts w:ascii="Times New Roman" w:hAnsi="Times New Roman" w:cs="Times New Roman"/>
                <w:sz w:val="24"/>
                <w:szCs w:val="24"/>
              </w:rPr>
            </w:pPr>
            <w:proofErr w:type="spellStart"/>
            <w:r w:rsidRPr="00291341">
              <w:rPr>
                <w:rFonts w:ascii="Times New Roman" w:hAnsi="Times New Roman" w:cs="Times New Roman"/>
                <w:sz w:val="24"/>
                <w:szCs w:val="24"/>
              </w:rPr>
              <w:t>NOut</w:t>
            </w:r>
            <w:proofErr w:type="spellEnd"/>
          </w:p>
          <w:p w:rsidR="00291341" w:rsidRPr="00291341" w:rsidRDefault="00291341" w:rsidP="00291341">
            <w:pPr>
              <w:tabs>
                <w:tab w:val="left" w:pos="1510"/>
              </w:tabs>
              <w:spacing w:after="0" w:line="360" w:lineRule="auto"/>
              <w:jc w:val="both"/>
              <w:rPr>
                <w:rFonts w:ascii="Times New Roman" w:hAnsi="Times New Roman" w:cs="Times New Roman"/>
                <w:sz w:val="24"/>
                <w:szCs w:val="24"/>
              </w:rPr>
            </w:pPr>
            <w:proofErr w:type="spellStart"/>
            <w:r w:rsidRPr="00291341">
              <w:rPr>
                <w:rFonts w:ascii="Times New Roman" w:hAnsi="Times New Roman" w:cs="Times New Roman"/>
                <w:sz w:val="24"/>
                <w:szCs w:val="24"/>
              </w:rPr>
              <w:t>Degree</w:t>
            </w:r>
            <w:proofErr w:type="spellEnd"/>
          </w:p>
        </w:tc>
        <w:tc>
          <w:tcPr>
            <w:tcW w:w="992" w:type="dxa"/>
            <w:shd w:val="clear" w:color="auto" w:fill="F2F2F2"/>
          </w:tcPr>
          <w:p w:rsidR="00291341" w:rsidRPr="00291341" w:rsidRDefault="00291341" w:rsidP="00291341">
            <w:pPr>
              <w:tabs>
                <w:tab w:val="left" w:pos="1510"/>
              </w:tabs>
              <w:spacing w:after="0" w:line="360" w:lineRule="auto"/>
              <w:jc w:val="both"/>
              <w:rPr>
                <w:rFonts w:ascii="Times New Roman" w:hAnsi="Times New Roman" w:cs="Times New Roman"/>
                <w:sz w:val="24"/>
                <w:szCs w:val="24"/>
              </w:rPr>
            </w:pPr>
            <w:proofErr w:type="spellStart"/>
            <w:r w:rsidRPr="00291341">
              <w:rPr>
                <w:rFonts w:ascii="Times New Roman" w:hAnsi="Times New Roman" w:cs="Times New Roman"/>
                <w:sz w:val="24"/>
                <w:szCs w:val="24"/>
              </w:rPr>
              <w:t>NIn</w:t>
            </w:r>
            <w:proofErr w:type="spellEnd"/>
          </w:p>
          <w:p w:rsidR="00291341" w:rsidRPr="00291341" w:rsidRDefault="00291341" w:rsidP="00291341">
            <w:pPr>
              <w:tabs>
                <w:tab w:val="left" w:pos="1510"/>
              </w:tabs>
              <w:spacing w:after="0" w:line="360" w:lineRule="auto"/>
              <w:jc w:val="both"/>
              <w:rPr>
                <w:rFonts w:ascii="Times New Roman" w:hAnsi="Times New Roman" w:cs="Times New Roman"/>
                <w:sz w:val="24"/>
                <w:szCs w:val="24"/>
              </w:rPr>
            </w:pPr>
            <w:proofErr w:type="spellStart"/>
            <w:r w:rsidRPr="00291341">
              <w:rPr>
                <w:rFonts w:ascii="Times New Roman" w:hAnsi="Times New Roman" w:cs="Times New Roman"/>
                <w:sz w:val="24"/>
                <w:szCs w:val="24"/>
              </w:rPr>
              <w:t>Degree</w:t>
            </w:r>
            <w:proofErr w:type="spellEnd"/>
          </w:p>
        </w:tc>
        <w:tc>
          <w:tcPr>
            <w:tcW w:w="984" w:type="dxa"/>
            <w:shd w:val="clear" w:color="auto" w:fill="F2F2F2"/>
          </w:tcPr>
          <w:p w:rsidR="00291341" w:rsidRPr="00291341" w:rsidRDefault="00291341" w:rsidP="00291341">
            <w:pPr>
              <w:pStyle w:val="NormalWeb"/>
              <w:spacing w:before="0" w:beforeAutospacing="0" w:after="0" w:afterAutospacing="0" w:line="360" w:lineRule="auto"/>
              <w:jc w:val="both"/>
              <w:rPr>
                <w:rFonts w:eastAsia="Calibri"/>
                <w:lang w:val="es-ES" w:eastAsia="en-US"/>
              </w:rPr>
            </w:pPr>
            <w:proofErr w:type="spellStart"/>
            <w:r w:rsidRPr="00291341">
              <w:rPr>
                <w:rFonts w:eastAsia="Calibri"/>
                <w:lang w:val="es-ES" w:eastAsia="en-US"/>
              </w:rPr>
              <w:t>Out</w:t>
            </w:r>
            <w:proofErr w:type="spellEnd"/>
          </w:p>
          <w:p w:rsidR="00291341" w:rsidRPr="00291341" w:rsidRDefault="00291341" w:rsidP="00291341">
            <w:pPr>
              <w:pStyle w:val="NormalWeb"/>
              <w:spacing w:before="0" w:beforeAutospacing="0" w:after="0" w:afterAutospacing="0" w:line="360" w:lineRule="auto"/>
              <w:jc w:val="both"/>
              <w:rPr>
                <w:rFonts w:eastAsia="Calibri"/>
                <w:lang w:val="es-ES" w:eastAsia="en-US"/>
              </w:rPr>
            </w:pPr>
            <w:proofErr w:type="spellStart"/>
            <w:r w:rsidRPr="00291341">
              <w:rPr>
                <w:rFonts w:eastAsia="Calibri"/>
                <w:lang w:val="es-ES" w:eastAsia="en-US"/>
              </w:rPr>
              <w:t>Degree</w:t>
            </w:r>
            <w:proofErr w:type="spellEnd"/>
          </w:p>
        </w:tc>
        <w:tc>
          <w:tcPr>
            <w:tcW w:w="1000" w:type="dxa"/>
            <w:shd w:val="clear" w:color="auto" w:fill="F2F2F2"/>
          </w:tcPr>
          <w:p w:rsidR="00291341" w:rsidRPr="00291341" w:rsidRDefault="00291341" w:rsidP="00291341">
            <w:pPr>
              <w:pStyle w:val="NormalWeb"/>
              <w:spacing w:before="0" w:beforeAutospacing="0" w:after="0" w:afterAutospacing="0" w:line="360" w:lineRule="auto"/>
              <w:jc w:val="both"/>
              <w:rPr>
                <w:rFonts w:eastAsia="Calibri"/>
                <w:lang w:val="es-ES" w:eastAsia="en-US"/>
              </w:rPr>
            </w:pPr>
            <w:r w:rsidRPr="00291341">
              <w:rPr>
                <w:rFonts w:eastAsia="Calibri"/>
                <w:lang w:val="es-ES" w:eastAsia="en-US"/>
              </w:rPr>
              <w:t>In</w:t>
            </w:r>
          </w:p>
          <w:p w:rsidR="00291341" w:rsidRPr="00291341" w:rsidRDefault="00291341" w:rsidP="00291341">
            <w:pPr>
              <w:pStyle w:val="NormalWeb"/>
              <w:spacing w:before="0" w:beforeAutospacing="0" w:after="0" w:afterAutospacing="0" w:line="360" w:lineRule="auto"/>
              <w:jc w:val="both"/>
              <w:rPr>
                <w:rFonts w:eastAsia="Calibri"/>
                <w:lang w:val="es-ES" w:eastAsia="en-US"/>
              </w:rPr>
            </w:pPr>
            <w:proofErr w:type="spellStart"/>
            <w:r w:rsidRPr="00291341">
              <w:rPr>
                <w:rFonts w:eastAsia="Calibri"/>
                <w:lang w:val="es-ES" w:eastAsia="en-US"/>
              </w:rPr>
              <w:t>Degree</w:t>
            </w:r>
            <w:proofErr w:type="spellEnd"/>
          </w:p>
        </w:tc>
        <w:tc>
          <w:tcPr>
            <w:tcW w:w="993" w:type="dxa"/>
            <w:shd w:val="clear" w:color="auto" w:fill="F2F2F2"/>
          </w:tcPr>
          <w:p w:rsidR="00291341" w:rsidRPr="00291341" w:rsidRDefault="00291341" w:rsidP="00291341">
            <w:pPr>
              <w:pStyle w:val="NormalWeb"/>
              <w:spacing w:before="0" w:beforeAutospacing="0" w:after="0" w:afterAutospacing="0" w:line="360" w:lineRule="auto"/>
              <w:jc w:val="both"/>
              <w:rPr>
                <w:rFonts w:eastAsia="Calibri"/>
                <w:lang w:val="es-ES" w:eastAsia="en-US"/>
              </w:rPr>
            </w:pPr>
            <w:proofErr w:type="spellStart"/>
            <w:r w:rsidRPr="00291341">
              <w:rPr>
                <w:rFonts w:eastAsia="Calibri"/>
                <w:lang w:val="es-ES" w:eastAsia="en-US"/>
              </w:rPr>
              <w:t>NOut</w:t>
            </w:r>
            <w:proofErr w:type="spellEnd"/>
          </w:p>
          <w:p w:rsidR="00291341" w:rsidRPr="00291341" w:rsidRDefault="00291341" w:rsidP="00291341">
            <w:pPr>
              <w:pStyle w:val="NormalWeb"/>
              <w:spacing w:before="0" w:beforeAutospacing="0" w:after="0" w:afterAutospacing="0" w:line="360" w:lineRule="auto"/>
              <w:jc w:val="both"/>
              <w:rPr>
                <w:rFonts w:eastAsia="Calibri"/>
                <w:lang w:val="es-ES" w:eastAsia="en-US"/>
              </w:rPr>
            </w:pPr>
            <w:proofErr w:type="spellStart"/>
            <w:r w:rsidRPr="00291341">
              <w:rPr>
                <w:rFonts w:eastAsia="Calibri"/>
                <w:lang w:val="es-ES" w:eastAsia="en-US"/>
              </w:rPr>
              <w:t>Degree</w:t>
            </w:r>
            <w:proofErr w:type="spellEnd"/>
          </w:p>
        </w:tc>
        <w:tc>
          <w:tcPr>
            <w:tcW w:w="992" w:type="dxa"/>
            <w:shd w:val="clear" w:color="auto" w:fill="F2F2F2"/>
          </w:tcPr>
          <w:p w:rsidR="00291341" w:rsidRPr="00291341" w:rsidRDefault="00291341" w:rsidP="00291341">
            <w:pPr>
              <w:pStyle w:val="NormalWeb"/>
              <w:spacing w:before="0" w:beforeAutospacing="0" w:after="0" w:afterAutospacing="0" w:line="360" w:lineRule="auto"/>
              <w:jc w:val="both"/>
              <w:rPr>
                <w:rFonts w:eastAsia="Calibri"/>
                <w:lang w:val="es-ES" w:eastAsia="en-US"/>
              </w:rPr>
            </w:pPr>
            <w:proofErr w:type="spellStart"/>
            <w:r w:rsidRPr="00291341">
              <w:rPr>
                <w:rFonts w:eastAsia="Calibri"/>
                <w:lang w:val="es-ES" w:eastAsia="en-US"/>
              </w:rPr>
              <w:t>NIn</w:t>
            </w:r>
            <w:proofErr w:type="spellEnd"/>
          </w:p>
          <w:p w:rsidR="00291341" w:rsidRPr="00291341" w:rsidRDefault="00291341" w:rsidP="00291341">
            <w:pPr>
              <w:pStyle w:val="NormalWeb"/>
              <w:spacing w:before="0" w:beforeAutospacing="0" w:after="0" w:afterAutospacing="0" w:line="360" w:lineRule="auto"/>
              <w:jc w:val="both"/>
              <w:rPr>
                <w:rFonts w:eastAsia="Calibri"/>
                <w:lang w:val="es-ES" w:eastAsia="en-US"/>
              </w:rPr>
            </w:pPr>
            <w:proofErr w:type="spellStart"/>
            <w:r w:rsidRPr="00291341">
              <w:rPr>
                <w:rFonts w:eastAsia="Calibri"/>
                <w:lang w:val="es-ES" w:eastAsia="en-US"/>
              </w:rPr>
              <w:t>Degree</w:t>
            </w:r>
            <w:proofErr w:type="spellEnd"/>
          </w:p>
        </w:tc>
      </w:tr>
      <w:tr w:rsidR="00291341" w:rsidRPr="00291341" w:rsidTr="00563DB0">
        <w:tc>
          <w:tcPr>
            <w:tcW w:w="959" w:type="dxa"/>
            <w:tcBorders>
              <w:right w:val="single" w:sz="4" w:space="0" w:color="7F7F7F"/>
            </w:tcBorders>
            <w:shd w:val="clear" w:color="auto" w:fill="FFFFFF"/>
          </w:tcPr>
          <w:p w:rsidR="00291341" w:rsidRPr="00291341" w:rsidRDefault="00291341" w:rsidP="00291341">
            <w:pPr>
              <w:tabs>
                <w:tab w:val="left" w:pos="1510"/>
              </w:tabs>
              <w:spacing w:line="360" w:lineRule="auto"/>
              <w:jc w:val="both"/>
              <w:rPr>
                <w:rFonts w:ascii="Times New Roman" w:eastAsia="Times New Roman" w:hAnsi="Times New Roman" w:cs="Times New Roman"/>
                <w:i/>
                <w:iCs/>
                <w:sz w:val="24"/>
                <w:szCs w:val="24"/>
              </w:rPr>
            </w:pPr>
            <w:r w:rsidRPr="00291341">
              <w:rPr>
                <w:rFonts w:ascii="Times New Roman" w:eastAsia="Times New Roman" w:hAnsi="Times New Roman" w:cs="Times New Roman"/>
                <w:i/>
                <w:iCs/>
                <w:sz w:val="24"/>
                <w:szCs w:val="24"/>
              </w:rPr>
              <w:t xml:space="preserve">Media </w:t>
            </w:r>
          </w:p>
        </w:tc>
        <w:tc>
          <w:tcPr>
            <w:tcW w:w="992" w:type="dxa"/>
            <w:shd w:val="clear" w:color="auto" w:fill="auto"/>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6.371</w:t>
            </w:r>
          </w:p>
        </w:tc>
        <w:tc>
          <w:tcPr>
            <w:tcW w:w="993" w:type="dxa"/>
            <w:shd w:val="clear" w:color="auto" w:fill="auto"/>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6.371</w:t>
            </w:r>
          </w:p>
        </w:tc>
        <w:tc>
          <w:tcPr>
            <w:tcW w:w="993" w:type="dxa"/>
            <w:shd w:val="clear" w:color="auto" w:fill="auto"/>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18.739</w:t>
            </w:r>
          </w:p>
        </w:tc>
        <w:tc>
          <w:tcPr>
            <w:tcW w:w="992" w:type="dxa"/>
            <w:shd w:val="clear" w:color="auto" w:fill="auto"/>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18.739</w:t>
            </w:r>
          </w:p>
        </w:tc>
        <w:tc>
          <w:tcPr>
            <w:tcW w:w="984" w:type="dxa"/>
            <w:shd w:val="clear" w:color="auto" w:fill="auto"/>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3.420</w:t>
            </w:r>
          </w:p>
        </w:tc>
        <w:tc>
          <w:tcPr>
            <w:tcW w:w="1000" w:type="dxa"/>
            <w:shd w:val="clear" w:color="auto" w:fill="auto"/>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3.420</w:t>
            </w:r>
          </w:p>
        </w:tc>
        <w:tc>
          <w:tcPr>
            <w:tcW w:w="993" w:type="dxa"/>
            <w:shd w:val="clear" w:color="auto" w:fill="auto"/>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6.980</w:t>
            </w:r>
          </w:p>
        </w:tc>
        <w:tc>
          <w:tcPr>
            <w:tcW w:w="992" w:type="dxa"/>
            <w:shd w:val="clear" w:color="auto" w:fill="auto"/>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6.980</w:t>
            </w:r>
          </w:p>
        </w:tc>
      </w:tr>
      <w:tr w:rsidR="00291341" w:rsidRPr="00291341" w:rsidTr="00563DB0">
        <w:trPr>
          <w:trHeight w:val="573"/>
        </w:trPr>
        <w:tc>
          <w:tcPr>
            <w:tcW w:w="959" w:type="dxa"/>
            <w:tcBorders>
              <w:right w:val="single" w:sz="4" w:space="0" w:color="7F7F7F"/>
            </w:tcBorders>
            <w:shd w:val="clear" w:color="auto" w:fill="FFFFFF"/>
          </w:tcPr>
          <w:p w:rsidR="00291341" w:rsidRPr="00291341" w:rsidRDefault="00291341" w:rsidP="00291341">
            <w:pPr>
              <w:tabs>
                <w:tab w:val="left" w:pos="1510"/>
              </w:tabs>
              <w:spacing w:after="0" w:line="360" w:lineRule="auto"/>
              <w:jc w:val="both"/>
              <w:rPr>
                <w:rFonts w:ascii="Times New Roman" w:eastAsia="Times New Roman" w:hAnsi="Times New Roman" w:cs="Times New Roman"/>
                <w:i/>
                <w:iCs/>
                <w:sz w:val="24"/>
                <w:szCs w:val="24"/>
              </w:rPr>
            </w:pPr>
            <w:proofErr w:type="spellStart"/>
            <w:r w:rsidRPr="00291341">
              <w:rPr>
                <w:rFonts w:ascii="Times New Roman" w:eastAsia="Times New Roman" w:hAnsi="Times New Roman" w:cs="Times New Roman"/>
                <w:i/>
                <w:iCs/>
                <w:sz w:val="24"/>
                <w:szCs w:val="24"/>
              </w:rPr>
              <w:t>Desv</w:t>
            </w:r>
            <w:proofErr w:type="spellEnd"/>
            <w:r w:rsidRPr="00291341">
              <w:rPr>
                <w:rFonts w:ascii="Times New Roman" w:eastAsia="Times New Roman" w:hAnsi="Times New Roman" w:cs="Times New Roman"/>
                <w:i/>
                <w:iCs/>
                <w:sz w:val="24"/>
                <w:szCs w:val="24"/>
              </w:rPr>
              <w:t xml:space="preserve">. </w:t>
            </w:r>
            <w:proofErr w:type="spellStart"/>
            <w:r w:rsidRPr="00291341">
              <w:rPr>
                <w:rFonts w:ascii="Times New Roman" w:eastAsia="Times New Roman" w:hAnsi="Times New Roman" w:cs="Times New Roman"/>
                <w:i/>
                <w:iCs/>
                <w:sz w:val="24"/>
                <w:szCs w:val="24"/>
              </w:rPr>
              <w:t>Estánd</w:t>
            </w:r>
            <w:proofErr w:type="spellEnd"/>
          </w:p>
        </w:tc>
        <w:tc>
          <w:tcPr>
            <w:tcW w:w="992" w:type="dxa"/>
            <w:shd w:val="clear" w:color="auto" w:fill="F2F2F2"/>
          </w:tcPr>
          <w:p w:rsidR="00291341" w:rsidRPr="00291341" w:rsidRDefault="00291341" w:rsidP="00291341">
            <w:pPr>
              <w:tabs>
                <w:tab w:val="left" w:pos="1510"/>
              </w:tabs>
              <w:spacing w:after="0"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4.050</w:t>
            </w:r>
          </w:p>
        </w:tc>
        <w:tc>
          <w:tcPr>
            <w:tcW w:w="993" w:type="dxa"/>
            <w:shd w:val="clear" w:color="auto" w:fill="F2F2F2"/>
          </w:tcPr>
          <w:p w:rsidR="00291341" w:rsidRPr="00291341" w:rsidRDefault="00291341" w:rsidP="00291341">
            <w:pPr>
              <w:tabs>
                <w:tab w:val="left" w:pos="1510"/>
              </w:tabs>
              <w:spacing w:after="0"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4.673</w:t>
            </w:r>
          </w:p>
        </w:tc>
        <w:tc>
          <w:tcPr>
            <w:tcW w:w="993" w:type="dxa"/>
            <w:shd w:val="clear" w:color="auto" w:fill="F2F2F2"/>
          </w:tcPr>
          <w:p w:rsidR="00291341" w:rsidRPr="00291341" w:rsidRDefault="00291341" w:rsidP="00291341">
            <w:pPr>
              <w:tabs>
                <w:tab w:val="left" w:pos="1510"/>
              </w:tabs>
              <w:spacing w:after="0"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11.913</w:t>
            </w:r>
          </w:p>
        </w:tc>
        <w:tc>
          <w:tcPr>
            <w:tcW w:w="992" w:type="dxa"/>
            <w:shd w:val="clear" w:color="auto" w:fill="F2F2F2"/>
          </w:tcPr>
          <w:p w:rsidR="00291341" w:rsidRPr="00291341" w:rsidRDefault="00291341" w:rsidP="00291341">
            <w:pPr>
              <w:tabs>
                <w:tab w:val="left" w:pos="1510"/>
              </w:tabs>
              <w:spacing w:after="0"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13.743</w:t>
            </w:r>
          </w:p>
        </w:tc>
        <w:tc>
          <w:tcPr>
            <w:tcW w:w="984" w:type="dxa"/>
            <w:shd w:val="clear" w:color="auto" w:fill="F2F2F2"/>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2.743</w:t>
            </w:r>
          </w:p>
        </w:tc>
        <w:tc>
          <w:tcPr>
            <w:tcW w:w="1000" w:type="dxa"/>
            <w:shd w:val="clear" w:color="auto" w:fill="F2F2F2"/>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2.793</w:t>
            </w:r>
          </w:p>
        </w:tc>
        <w:tc>
          <w:tcPr>
            <w:tcW w:w="993" w:type="dxa"/>
            <w:shd w:val="clear" w:color="auto" w:fill="F2F2F2"/>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5.598</w:t>
            </w:r>
          </w:p>
        </w:tc>
        <w:tc>
          <w:tcPr>
            <w:tcW w:w="992" w:type="dxa"/>
            <w:shd w:val="clear" w:color="auto" w:fill="F2F2F2"/>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5.701</w:t>
            </w:r>
          </w:p>
        </w:tc>
      </w:tr>
      <w:tr w:rsidR="00291341" w:rsidRPr="00291341" w:rsidTr="00563DB0">
        <w:tc>
          <w:tcPr>
            <w:tcW w:w="959" w:type="dxa"/>
            <w:tcBorders>
              <w:right w:val="single" w:sz="4" w:space="0" w:color="7F7F7F"/>
            </w:tcBorders>
            <w:shd w:val="clear" w:color="auto" w:fill="FFFFFF"/>
          </w:tcPr>
          <w:p w:rsidR="00291341" w:rsidRPr="00291341" w:rsidRDefault="00291341" w:rsidP="00291341">
            <w:pPr>
              <w:tabs>
                <w:tab w:val="left" w:pos="1510"/>
              </w:tabs>
              <w:spacing w:line="360" w:lineRule="auto"/>
              <w:jc w:val="both"/>
              <w:rPr>
                <w:rFonts w:ascii="Times New Roman" w:eastAsia="Times New Roman" w:hAnsi="Times New Roman" w:cs="Times New Roman"/>
                <w:i/>
                <w:iCs/>
                <w:sz w:val="24"/>
                <w:szCs w:val="24"/>
              </w:rPr>
            </w:pPr>
            <w:r w:rsidRPr="00291341">
              <w:rPr>
                <w:rFonts w:ascii="Times New Roman" w:eastAsia="Times New Roman" w:hAnsi="Times New Roman" w:cs="Times New Roman"/>
                <w:i/>
                <w:iCs/>
                <w:sz w:val="24"/>
                <w:szCs w:val="24"/>
              </w:rPr>
              <w:t>Max</w:t>
            </w:r>
          </w:p>
        </w:tc>
        <w:tc>
          <w:tcPr>
            <w:tcW w:w="992" w:type="dxa"/>
            <w:shd w:val="clear" w:color="auto" w:fill="auto"/>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18</w:t>
            </w:r>
          </w:p>
        </w:tc>
        <w:tc>
          <w:tcPr>
            <w:tcW w:w="993" w:type="dxa"/>
            <w:shd w:val="clear" w:color="auto" w:fill="auto"/>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18</w:t>
            </w:r>
          </w:p>
        </w:tc>
        <w:tc>
          <w:tcPr>
            <w:tcW w:w="993" w:type="dxa"/>
            <w:shd w:val="clear" w:color="auto" w:fill="auto"/>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52.941</w:t>
            </w:r>
          </w:p>
        </w:tc>
        <w:tc>
          <w:tcPr>
            <w:tcW w:w="992" w:type="dxa"/>
            <w:shd w:val="clear" w:color="auto" w:fill="auto"/>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52.941</w:t>
            </w:r>
          </w:p>
        </w:tc>
        <w:tc>
          <w:tcPr>
            <w:tcW w:w="984" w:type="dxa"/>
            <w:shd w:val="clear" w:color="auto" w:fill="auto"/>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11.000</w:t>
            </w:r>
          </w:p>
        </w:tc>
        <w:tc>
          <w:tcPr>
            <w:tcW w:w="1000" w:type="dxa"/>
            <w:shd w:val="clear" w:color="auto" w:fill="auto"/>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12.000</w:t>
            </w:r>
          </w:p>
        </w:tc>
        <w:tc>
          <w:tcPr>
            <w:tcW w:w="993" w:type="dxa"/>
            <w:shd w:val="clear" w:color="auto" w:fill="auto"/>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22.449</w:t>
            </w:r>
          </w:p>
        </w:tc>
        <w:tc>
          <w:tcPr>
            <w:tcW w:w="992" w:type="dxa"/>
            <w:shd w:val="clear" w:color="auto" w:fill="auto"/>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24.490</w:t>
            </w:r>
          </w:p>
        </w:tc>
      </w:tr>
      <w:tr w:rsidR="00291341" w:rsidRPr="00291341" w:rsidTr="00563DB0">
        <w:tc>
          <w:tcPr>
            <w:tcW w:w="959" w:type="dxa"/>
            <w:tcBorders>
              <w:right w:val="single" w:sz="4" w:space="0" w:color="7F7F7F"/>
            </w:tcBorders>
            <w:shd w:val="clear" w:color="auto" w:fill="FFFFFF"/>
          </w:tcPr>
          <w:p w:rsidR="00291341" w:rsidRPr="00291341" w:rsidRDefault="00291341" w:rsidP="00291341">
            <w:pPr>
              <w:tabs>
                <w:tab w:val="left" w:pos="1510"/>
              </w:tabs>
              <w:spacing w:line="360" w:lineRule="auto"/>
              <w:jc w:val="both"/>
              <w:rPr>
                <w:rFonts w:ascii="Times New Roman" w:eastAsia="Times New Roman" w:hAnsi="Times New Roman" w:cs="Times New Roman"/>
                <w:i/>
                <w:iCs/>
                <w:sz w:val="24"/>
                <w:szCs w:val="24"/>
              </w:rPr>
            </w:pPr>
            <w:r w:rsidRPr="00291341">
              <w:rPr>
                <w:rFonts w:ascii="Times New Roman" w:eastAsia="Times New Roman" w:hAnsi="Times New Roman" w:cs="Times New Roman"/>
                <w:i/>
                <w:iCs/>
                <w:sz w:val="24"/>
                <w:szCs w:val="24"/>
              </w:rPr>
              <w:t>Min</w:t>
            </w:r>
          </w:p>
        </w:tc>
        <w:tc>
          <w:tcPr>
            <w:tcW w:w="992" w:type="dxa"/>
            <w:shd w:val="clear" w:color="auto" w:fill="F2F2F2"/>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2</w:t>
            </w:r>
          </w:p>
        </w:tc>
        <w:tc>
          <w:tcPr>
            <w:tcW w:w="993" w:type="dxa"/>
            <w:shd w:val="clear" w:color="auto" w:fill="F2F2F2"/>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1</w:t>
            </w:r>
          </w:p>
        </w:tc>
        <w:tc>
          <w:tcPr>
            <w:tcW w:w="993" w:type="dxa"/>
            <w:shd w:val="clear" w:color="auto" w:fill="F2F2F2"/>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5.882</w:t>
            </w:r>
          </w:p>
        </w:tc>
        <w:tc>
          <w:tcPr>
            <w:tcW w:w="992" w:type="dxa"/>
            <w:shd w:val="clear" w:color="auto" w:fill="F2F2F2"/>
          </w:tcPr>
          <w:p w:rsidR="00291341" w:rsidRPr="00291341" w:rsidRDefault="00291341" w:rsidP="00291341">
            <w:pPr>
              <w:tabs>
                <w:tab w:val="left" w:pos="1510"/>
              </w:tabs>
              <w:spacing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2.941</w:t>
            </w:r>
          </w:p>
        </w:tc>
        <w:tc>
          <w:tcPr>
            <w:tcW w:w="984" w:type="dxa"/>
            <w:shd w:val="clear" w:color="auto" w:fill="F2F2F2"/>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0.000</w:t>
            </w:r>
          </w:p>
        </w:tc>
        <w:tc>
          <w:tcPr>
            <w:tcW w:w="1000" w:type="dxa"/>
            <w:shd w:val="clear" w:color="auto" w:fill="F2F2F2"/>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0.000</w:t>
            </w:r>
          </w:p>
        </w:tc>
        <w:tc>
          <w:tcPr>
            <w:tcW w:w="993" w:type="dxa"/>
            <w:shd w:val="clear" w:color="auto" w:fill="F2F2F2"/>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0.000</w:t>
            </w:r>
          </w:p>
        </w:tc>
        <w:tc>
          <w:tcPr>
            <w:tcW w:w="992" w:type="dxa"/>
            <w:shd w:val="clear" w:color="auto" w:fill="F2F2F2"/>
          </w:tcPr>
          <w:p w:rsidR="00291341" w:rsidRPr="00291341" w:rsidRDefault="00291341" w:rsidP="00291341">
            <w:pPr>
              <w:pStyle w:val="NormalWeb"/>
              <w:spacing w:before="0" w:beforeAutospacing="0" w:after="0" w:afterAutospacing="0" w:line="360" w:lineRule="auto"/>
              <w:jc w:val="both"/>
              <w:rPr>
                <w:noProof/>
                <w:lang w:val="es-419" w:eastAsia="es-419"/>
              </w:rPr>
            </w:pPr>
            <w:r w:rsidRPr="00291341">
              <w:rPr>
                <w:noProof/>
                <w:lang w:val="es-419" w:eastAsia="es-419"/>
              </w:rPr>
              <w:t>0.000</w:t>
            </w:r>
          </w:p>
        </w:tc>
      </w:tr>
    </w:tbl>
    <w:p w:rsidR="00291341" w:rsidRPr="00291341" w:rsidRDefault="00291341" w:rsidP="00291341">
      <w:pPr>
        <w:tabs>
          <w:tab w:val="left" w:pos="1510"/>
        </w:tabs>
        <w:spacing w:after="0" w:line="360" w:lineRule="auto"/>
        <w:jc w:val="both"/>
        <w:rPr>
          <w:rFonts w:ascii="Times New Roman" w:hAnsi="Times New Roman" w:cs="Times New Roman"/>
          <w:i/>
          <w:sz w:val="24"/>
          <w:szCs w:val="24"/>
        </w:rPr>
      </w:pPr>
      <w:r w:rsidRPr="00291341">
        <w:rPr>
          <w:rFonts w:ascii="Times New Roman" w:hAnsi="Times New Roman" w:cs="Times New Roman"/>
          <w:i/>
          <w:sz w:val="24"/>
          <w:szCs w:val="24"/>
        </w:rPr>
        <w:t>Fuente:</w:t>
      </w:r>
      <w:r w:rsidRPr="00291341">
        <w:rPr>
          <w:rFonts w:ascii="Times New Roman" w:hAnsi="Times New Roman" w:cs="Times New Roman"/>
          <w:i/>
          <w:sz w:val="24"/>
          <w:szCs w:val="24"/>
          <w:lang w:val="es-419"/>
        </w:rPr>
        <w:t xml:space="preserve"> Elaboracion propia a partir de los v</w:t>
      </w:r>
      <w:r w:rsidRPr="00291341">
        <w:rPr>
          <w:rFonts w:ascii="Times New Roman" w:hAnsi="Times New Roman" w:cs="Times New Roman"/>
          <w:i/>
          <w:sz w:val="24"/>
          <w:szCs w:val="24"/>
        </w:rPr>
        <w:t>alores aportados por el Software UCINET 6</w:t>
      </w:r>
    </w:p>
    <w:p w:rsidR="00291341" w:rsidRPr="00291341" w:rsidRDefault="00291341" w:rsidP="00291341">
      <w:pPr>
        <w:pStyle w:val="Prrafodelista"/>
        <w:autoSpaceDE w:val="0"/>
        <w:autoSpaceDN w:val="0"/>
        <w:adjustRightInd w:val="0"/>
        <w:spacing w:after="0" w:line="360" w:lineRule="auto"/>
        <w:ind w:left="0"/>
        <w:jc w:val="both"/>
        <w:rPr>
          <w:rFonts w:ascii="Times New Roman" w:hAnsi="Times New Roman" w:cs="Times New Roman"/>
          <w:sz w:val="24"/>
          <w:szCs w:val="24"/>
          <w:lang w:val="es-419"/>
        </w:rPr>
      </w:pPr>
    </w:p>
    <w:p w:rsidR="00291341" w:rsidRPr="00291341" w:rsidRDefault="00291341" w:rsidP="00291341">
      <w:pPr>
        <w:pStyle w:val="Prrafodelista"/>
        <w:autoSpaceDE w:val="0"/>
        <w:autoSpaceDN w:val="0"/>
        <w:adjustRightInd w:val="0"/>
        <w:spacing w:after="0" w:line="360" w:lineRule="auto"/>
        <w:ind w:left="0"/>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En ambos  casos  la desviación estándar tiene valores relativamente altos que obedecen a que, aunque existen varios actores centrales, que en cierto sentido proveen a la población de homogeneidad, también existen actores periféricos que son los que en este caso influyen en la desviación típica analizada por el software .</w:t>
      </w:r>
    </w:p>
    <w:p w:rsidR="00291341" w:rsidRPr="00291341" w:rsidRDefault="00291341" w:rsidP="00291341">
      <w:pPr>
        <w:pStyle w:val="Prrafodelista"/>
        <w:autoSpaceDE w:val="0"/>
        <w:autoSpaceDN w:val="0"/>
        <w:adjustRightInd w:val="0"/>
        <w:spacing w:after="0" w:line="360" w:lineRule="auto"/>
        <w:ind w:left="0"/>
        <w:jc w:val="both"/>
        <w:rPr>
          <w:rFonts w:ascii="Times New Roman" w:hAnsi="Times New Roman" w:cs="Times New Roman"/>
          <w:sz w:val="24"/>
          <w:szCs w:val="24"/>
          <w:u w:val="single"/>
          <w:lang w:val="es-419"/>
        </w:rPr>
      </w:pPr>
      <w:r w:rsidRPr="00291341">
        <w:rPr>
          <w:rFonts w:ascii="Times New Roman" w:hAnsi="Times New Roman" w:cs="Times New Roman"/>
          <w:sz w:val="24"/>
          <w:szCs w:val="24"/>
          <w:u w:val="single"/>
          <w:lang w:val="es-419"/>
        </w:rPr>
        <w:t>Discusión</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 xml:space="preserve">En función de cumplir el propósito señalado se analizan los criterios aportados por los organismos, instituciones y viviendas privadas de uso turístico que fueron objetos de entrevistas. Es importante señalar que en el análisis de los resultados existieron discrepancia en el momento de clasificar las relaciones, por lo que no se manifiesta unicidad de criterios. </w:t>
      </w:r>
    </w:p>
    <w:p w:rsidR="00291341" w:rsidRPr="00291341" w:rsidRDefault="00291341" w:rsidP="00291341">
      <w:pPr>
        <w:spacing w:after="0" w:line="360" w:lineRule="auto"/>
        <w:jc w:val="both"/>
        <w:rPr>
          <w:rFonts w:ascii="Times New Roman" w:hAnsi="Times New Roman" w:cs="Times New Roman"/>
          <w:sz w:val="24"/>
          <w:szCs w:val="24"/>
          <w:lang w:val="es-419"/>
        </w:rPr>
      </w:pPr>
      <w:r w:rsidRPr="00291341">
        <w:rPr>
          <w:rFonts w:ascii="Times New Roman" w:hAnsi="Times New Roman" w:cs="Times New Roman"/>
          <w:sz w:val="24"/>
          <w:szCs w:val="24"/>
          <w:lang w:val="es-419"/>
        </w:rPr>
        <w:t xml:space="preserve">Atendiendo a los criterios recogidos en la investigación la autora considera que las relaciones entre el sector público y el sector privado del alojamiento turístico en ambos </w:t>
      </w:r>
      <w:r w:rsidRPr="00291341">
        <w:rPr>
          <w:rFonts w:ascii="Times New Roman" w:hAnsi="Times New Roman" w:cs="Times New Roman"/>
          <w:sz w:val="24"/>
          <w:szCs w:val="24"/>
          <w:lang w:val="es-419"/>
        </w:rPr>
        <w:lastRenderedPageBreak/>
        <w:t xml:space="preserve">municipios se encuentran desarrollándose actualmente entre dos posibles escenarios: escenario de coexistencia y escenario de coordinación. El planteamiento se evidencia en las características y estado actual de las relaciones antes valoradas, cada uno de los actores conserva sus propios objetivos, se respetan mutuamente y reconocen sus derechos y deberes legales, existe un nivel bajo de coordinación de políticas y acciones emprendodas en funcion del desarrollo turistico de los territorios. </w:t>
      </w:r>
    </w:p>
    <w:p w:rsidR="00291341" w:rsidRPr="00291341" w:rsidRDefault="00291341" w:rsidP="00291341">
      <w:pPr>
        <w:pStyle w:val="Default"/>
        <w:spacing w:line="360" w:lineRule="auto"/>
        <w:jc w:val="both"/>
        <w:rPr>
          <w:rFonts w:ascii="Times New Roman" w:hAnsi="Times New Roman" w:cs="Times New Roman"/>
          <w:color w:val="auto"/>
          <w:lang w:val="es-419"/>
        </w:rPr>
      </w:pPr>
      <w:r w:rsidRPr="00291341">
        <w:rPr>
          <w:rFonts w:ascii="Times New Roman" w:hAnsi="Times New Roman" w:cs="Times New Roman"/>
          <w:lang w:val="es-419"/>
        </w:rPr>
        <w:t>Se hace necesario una flexibilización de las políticas territoriales llevadas a cabo por el gobierno local y que involucran al sector privado del alojamiento partiendo de la aceptación del alojamiento privado individual como sector generador de riqueza y valor agregado para el turismo.Los mecanismos de</w:t>
      </w:r>
      <w:r w:rsidRPr="00291341">
        <w:rPr>
          <w:rFonts w:ascii="Times New Roman" w:hAnsi="Times New Roman" w:cs="Times New Roman"/>
          <w:color w:val="auto"/>
          <w:lang w:val="es-419"/>
        </w:rPr>
        <w:t xml:space="preserve"> encuentros sistemáticos entre el gobierno y los arrendatarios, el intercambio de ideas y la evaluacion y solución de problemas deben afianzarse  como muestra de la implicación del gobierno local como ente central de la red de actores, lo que a su vez redunda en mayor organización.</w:t>
      </w:r>
    </w:p>
    <w:p w:rsidR="00291341" w:rsidRPr="00291341" w:rsidRDefault="00291341" w:rsidP="00291341">
      <w:pPr>
        <w:pStyle w:val="Default"/>
        <w:spacing w:line="360" w:lineRule="auto"/>
        <w:jc w:val="both"/>
        <w:rPr>
          <w:rFonts w:ascii="Times New Roman" w:hAnsi="Times New Roman" w:cs="Times New Roman"/>
          <w:lang w:val="es-419"/>
        </w:rPr>
      </w:pPr>
      <w:r w:rsidRPr="00291341">
        <w:rPr>
          <w:rFonts w:ascii="Times New Roman" w:hAnsi="Times New Roman" w:cs="Times New Roman"/>
          <w:color w:val="auto"/>
          <w:lang w:val="es-419"/>
        </w:rPr>
        <w:t>Debe hacerse é</w:t>
      </w:r>
      <w:r w:rsidRPr="00291341">
        <w:rPr>
          <w:rFonts w:ascii="Times New Roman" w:hAnsi="Times New Roman" w:cs="Times New Roman"/>
          <w:lang w:val="es-419"/>
        </w:rPr>
        <w:t xml:space="preserve">nfasis en la capacitación turística del personal, especialmente aquellos que dirigen la actividad en el municipio. </w:t>
      </w:r>
    </w:p>
    <w:p w:rsidR="00291341" w:rsidRPr="00291341" w:rsidRDefault="00291341" w:rsidP="00291341">
      <w:pPr>
        <w:pStyle w:val="Default"/>
        <w:spacing w:line="360" w:lineRule="auto"/>
        <w:jc w:val="both"/>
        <w:rPr>
          <w:rFonts w:ascii="Times New Roman" w:hAnsi="Times New Roman" w:cs="Times New Roman"/>
          <w:color w:val="auto"/>
          <w:lang w:val="es-419"/>
        </w:rPr>
      </w:pPr>
      <w:r w:rsidRPr="00291341">
        <w:rPr>
          <w:rFonts w:ascii="Times New Roman" w:hAnsi="Times New Roman" w:cs="Times New Roman"/>
          <w:lang w:val="es-419"/>
        </w:rPr>
        <w:t>La materialización de un mercado mayorista que satisfaga la demanda de productos del sector no estatal, el incentivo de la contratación entre entidades públicos y privadas individuales que brindan servicios de alojamiento turístico y el a</w:t>
      </w:r>
      <w:r w:rsidRPr="00291341">
        <w:rPr>
          <w:rFonts w:ascii="Times New Roman" w:hAnsi="Times New Roman" w:cs="Times New Roman"/>
          <w:color w:val="auto"/>
          <w:lang w:val="es-419"/>
        </w:rPr>
        <w:t>cercamiento de las principales empresas proveedoras de materias primas en el municipio a las viviendas arrendadoras permitirá los encadenamiento productivos favorables al desarrollo economico del territorio.</w:t>
      </w:r>
    </w:p>
    <w:p w:rsidR="00291341" w:rsidRPr="00291341" w:rsidRDefault="00291341" w:rsidP="00291341">
      <w:pPr>
        <w:pStyle w:val="Default"/>
        <w:spacing w:line="360" w:lineRule="auto"/>
        <w:jc w:val="both"/>
        <w:rPr>
          <w:rFonts w:ascii="Times New Roman" w:hAnsi="Times New Roman" w:cs="Times New Roman"/>
          <w:color w:val="auto"/>
          <w:lang w:val="es-419"/>
        </w:rPr>
      </w:pPr>
      <w:r w:rsidRPr="00291341">
        <w:rPr>
          <w:rFonts w:ascii="Times New Roman" w:hAnsi="Times New Roman" w:cs="Times New Roman"/>
          <w:color w:val="auto"/>
          <w:lang w:val="es-419"/>
        </w:rPr>
        <w:t xml:space="preserve">Desde el punto de vista de la comercializacioOrientar los esfuerzos publicitarios de la ciudad como un producto que integra no solo las facilidades públicas sino también infraestructura privada que contribuye también al buen turismo de ciudad. Aumento y mejora de la comunicación organizacional de las empresas públicas, de forma que incluyan también dentro de sus públicos al sector privado individual  del alojamiento turístico. </w:t>
      </w:r>
    </w:p>
    <w:p w:rsidR="00910010" w:rsidRPr="00291341" w:rsidRDefault="00910010" w:rsidP="00BF7839">
      <w:pPr>
        <w:spacing w:after="0" w:line="360" w:lineRule="auto"/>
        <w:jc w:val="both"/>
        <w:rPr>
          <w:rFonts w:ascii="Times New Roman" w:hAnsi="Times New Roman" w:cs="Times New Roman"/>
          <w:sz w:val="24"/>
          <w:szCs w:val="24"/>
          <w:lang w:val="es-419"/>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91341" w:rsidRPr="00D54BC3" w:rsidRDefault="00291341" w:rsidP="00D54BC3">
      <w:pPr>
        <w:numPr>
          <w:ilvl w:val="0"/>
          <w:numId w:val="8"/>
        </w:numPr>
        <w:tabs>
          <w:tab w:val="left" w:pos="284"/>
          <w:tab w:val="left" w:pos="426"/>
        </w:tabs>
        <w:spacing w:after="0" w:line="360" w:lineRule="auto"/>
        <w:ind w:left="284" w:hanging="142"/>
        <w:contextualSpacing/>
        <w:jc w:val="both"/>
        <w:rPr>
          <w:rFonts w:ascii="Times New Roman" w:hAnsi="Times New Roman" w:cs="Times New Roman"/>
          <w:sz w:val="24"/>
          <w:szCs w:val="24"/>
        </w:rPr>
      </w:pPr>
      <w:r w:rsidRPr="00D54BC3">
        <w:rPr>
          <w:rFonts w:ascii="Times New Roman" w:hAnsi="Times New Roman" w:cs="Times New Roman"/>
          <w:sz w:val="24"/>
          <w:szCs w:val="24"/>
        </w:rPr>
        <w:t>Los resultados muestran una escasa colaboración entre los actores estatales y privados del alojamiento turístico, influyendo en los niveles de desarrollo turístico de los municipios de Santa Clara y Remedios</w:t>
      </w:r>
    </w:p>
    <w:p w:rsidR="00291341" w:rsidRPr="00D54BC3" w:rsidRDefault="00291341" w:rsidP="00D54BC3">
      <w:pPr>
        <w:pStyle w:val="Prrafodelista"/>
        <w:numPr>
          <w:ilvl w:val="0"/>
          <w:numId w:val="8"/>
        </w:numPr>
        <w:tabs>
          <w:tab w:val="left" w:pos="284"/>
          <w:tab w:val="left" w:pos="426"/>
        </w:tabs>
        <w:spacing w:after="0" w:line="360" w:lineRule="auto"/>
        <w:ind w:left="284" w:hanging="142"/>
        <w:jc w:val="both"/>
        <w:rPr>
          <w:rFonts w:ascii="Times New Roman" w:hAnsi="Times New Roman" w:cs="Times New Roman"/>
          <w:sz w:val="24"/>
          <w:szCs w:val="24"/>
        </w:rPr>
      </w:pPr>
      <w:r w:rsidRPr="00D54BC3">
        <w:rPr>
          <w:rFonts w:ascii="Times New Roman" w:hAnsi="Times New Roman" w:cs="Times New Roman"/>
          <w:sz w:val="24"/>
          <w:szCs w:val="24"/>
        </w:rPr>
        <w:lastRenderedPageBreak/>
        <w:t xml:space="preserve">La valoración cualitativa de las relaciones entre los actores del alojamiento turístico </w:t>
      </w:r>
      <w:r w:rsidRPr="00D54BC3">
        <w:rPr>
          <w:rFonts w:ascii="Times New Roman" w:hAnsi="Times New Roman" w:cs="Times New Roman"/>
          <w:sz w:val="24"/>
          <w:szCs w:val="24"/>
          <w:lang w:val="es-419"/>
        </w:rPr>
        <w:t xml:space="preserve">en ambos territorios demuestra </w:t>
      </w:r>
      <w:r w:rsidRPr="00D54BC3">
        <w:rPr>
          <w:rFonts w:ascii="Times New Roman" w:hAnsi="Times New Roman" w:cs="Times New Roman"/>
          <w:sz w:val="24"/>
          <w:szCs w:val="24"/>
        </w:rPr>
        <w:t xml:space="preserve">que estos le dan una alta importancia a dichas relaciones, que el nivel de colaboración es escaso y que las principales características de las relaciones son la </w:t>
      </w:r>
      <w:r w:rsidRPr="00D54BC3">
        <w:rPr>
          <w:rFonts w:ascii="Times New Roman" w:hAnsi="Times New Roman" w:cs="Times New Roman"/>
          <w:bCs/>
          <w:sz w:val="24"/>
          <w:szCs w:val="24"/>
        </w:rPr>
        <w:t>desorganización, la</w:t>
      </w:r>
      <w:r w:rsidRPr="00D54BC3">
        <w:rPr>
          <w:rFonts w:ascii="Times New Roman" w:hAnsi="Times New Roman" w:cs="Times New Roman"/>
          <w:sz w:val="24"/>
          <w:szCs w:val="24"/>
        </w:rPr>
        <w:t xml:space="preserve"> </w:t>
      </w:r>
      <w:r w:rsidRPr="00D54BC3">
        <w:rPr>
          <w:rFonts w:ascii="Times New Roman" w:hAnsi="Times New Roman" w:cs="Times New Roman"/>
          <w:bCs/>
          <w:sz w:val="24"/>
          <w:szCs w:val="24"/>
        </w:rPr>
        <w:t>falta de interés</w:t>
      </w:r>
      <w:r w:rsidRPr="00D54BC3">
        <w:rPr>
          <w:rFonts w:ascii="Times New Roman" w:hAnsi="Times New Roman" w:cs="Times New Roman"/>
          <w:sz w:val="24"/>
          <w:szCs w:val="24"/>
        </w:rPr>
        <w:t xml:space="preserve"> y la informalidad en las relaciones.</w:t>
      </w:r>
    </w:p>
    <w:p w:rsidR="00291341" w:rsidRPr="00D54BC3" w:rsidRDefault="00291341" w:rsidP="00D54BC3">
      <w:pPr>
        <w:pStyle w:val="Prrafodelista"/>
        <w:numPr>
          <w:ilvl w:val="0"/>
          <w:numId w:val="8"/>
        </w:numPr>
        <w:tabs>
          <w:tab w:val="left" w:pos="284"/>
          <w:tab w:val="left" w:pos="426"/>
        </w:tabs>
        <w:spacing w:after="0" w:line="360" w:lineRule="auto"/>
        <w:ind w:left="284" w:hanging="142"/>
        <w:jc w:val="both"/>
        <w:rPr>
          <w:rFonts w:ascii="Times New Roman" w:hAnsi="Times New Roman" w:cs="Times New Roman"/>
          <w:sz w:val="24"/>
          <w:szCs w:val="24"/>
        </w:rPr>
      </w:pPr>
      <w:r w:rsidRPr="00D54BC3">
        <w:rPr>
          <w:rFonts w:ascii="Times New Roman" w:hAnsi="Times New Roman" w:cs="Times New Roman"/>
          <w:bCs/>
          <w:sz w:val="24"/>
          <w:szCs w:val="24"/>
        </w:rPr>
        <w:t xml:space="preserve">La valoración cuantitativa </w:t>
      </w:r>
      <w:r w:rsidRPr="00D54BC3">
        <w:rPr>
          <w:rFonts w:ascii="Times New Roman" w:hAnsi="Times New Roman" w:cs="Times New Roman"/>
          <w:sz w:val="24"/>
          <w:szCs w:val="24"/>
        </w:rPr>
        <w:t xml:space="preserve">de las relaciones entre los actores del alojamiento turístico con la utilización </w:t>
      </w:r>
      <w:r w:rsidRPr="00D54BC3">
        <w:rPr>
          <w:rFonts w:ascii="Times New Roman" w:hAnsi="Times New Roman" w:cs="Times New Roman"/>
          <w:sz w:val="24"/>
          <w:szCs w:val="24"/>
          <w:lang w:val="es-419"/>
        </w:rPr>
        <w:t>del analisis de redes sociales aportó</w:t>
      </w:r>
      <w:r w:rsidRPr="00D54BC3">
        <w:rPr>
          <w:rFonts w:ascii="Times New Roman" w:hAnsi="Times New Roman" w:cs="Times New Roman"/>
          <w:sz w:val="24"/>
          <w:szCs w:val="24"/>
        </w:rPr>
        <w:t xml:space="preserve"> que</w:t>
      </w:r>
      <w:r w:rsidRPr="00D54BC3">
        <w:rPr>
          <w:rFonts w:ascii="Times New Roman" w:hAnsi="Times New Roman" w:cs="Times New Roman"/>
          <w:sz w:val="24"/>
          <w:szCs w:val="24"/>
          <w:lang w:val="es-419"/>
        </w:rPr>
        <w:t xml:space="preserve">ambas redes </w:t>
      </w:r>
      <w:r w:rsidRPr="00D54BC3">
        <w:rPr>
          <w:rFonts w:ascii="Times New Roman" w:hAnsi="Times New Roman" w:cs="Times New Roman"/>
          <w:bCs/>
          <w:sz w:val="24"/>
          <w:szCs w:val="24"/>
          <w:lang w:val="es-419"/>
        </w:rPr>
        <w:t>no responde a un centro específico</w:t>
      </w:r>
      <w:r w:rsidRPr="00D54BC3">
        <w:rPr>
          <w:rFonts w:ascii="Times New Roman" w:hAnsi="Times New Roman" w:cs="Times New Roman"/>
          <w:sz w:val="24"/>
          <w:szCs w:val="24"/>
        </w:rPr>
        <w:t xml:space="preserve">, que </w:t>
      </w:r>
      <w:r w:rsidRPr="00D54BC3">
        <w:rPr>
          <w:rFonts w:ascii="Times New Roman" w:hAnsi="Times New Roman" w:cs="Times New Roman"/>
          <w:sz w:val="24"/>
          <w:szCs w:val="24"/>
          <w:lang w:val="es-419"/>
        </w:rPr>
        <w:t xml:space="preserve">tiene un valor </w:t>
      </w:r>
      <w:r w:rsidRPr="00D54BC3">
        <w:rPr>
          <w:rFonts w:ascii="Times New Roman" w:hAnsi="Times New Roman" w:cs="Times New Roman"/>
          <w:sz w:val="24"/>
          <w:szCs w:val="24"/>
        </w:rPr>
        <w:t xml:space="preserve">relativamente alto </w:t>
      </w:r>
      <w:r w:rsidRPr="00D54BC3">
        <w:rPr>
          <w:rFonts w:ascii="Times New Roman" w:hAnsi="Times New Roman" w:cs="Times New Roman"/>
          <w:sz w:val="24"/>
          <w:szCs w:val="24"/>
          <w:lang w:val="es-419"/>
        </w:rPr>
        <w:t>de densidad</w:t>
      </w:r>
      <w:r w:rsidRPr="00D54BC3">
        <w:rPr>
          <w:rFonts w:ascii="Times New Roman" w:hAnsi="Times New Roman" w:cs="Times New Roman"/>
          <w:sz w:val="24"/>
          <w:szCs w:val="24"/>
        </w:rPr>
        <w:t xml:space="preserve"> </w:t>
      </w:r>
      <w:r w:rsidRPr="00D54BC3">
        <w:rPr>
          <w:rFonts w:ascii="Times New Roman" w:hAnsi="Times New Roman" w:cs="Times New Roman"/>
          <w:sz w:val="24"/>
          <w:szCs w:val="24"/>
          <w:lang w:val="es-419"/>
        </w:rPr>
        <w:t>est</w:t>
      </w:r>
      <w:r w:rsidRPr="00D54BC3">
        <w:rPr>
          <w:rFonts w:ascii="Times New Roman" w:hAnsi="Times New Roman" w:cs="Times New Roman"/>
          <w:sz w:val="24"/>
          <w:szCs w:val="24"/>
        </w:rPr>
        <w:t>á</w:t>
      </w:r>
      <w:r w:rsidRPr="00D54BC3">
        <w:rPr>
          <w:rFonts w:ascii="Times New Roman" w:hAnsi="Times New Roman" w:cs="Times New Roman"/>
          <w:sz w:val="24"/>
          <w:szCs w:val="24"/>
          <w:lang w:val="es-419"/>
        </w:rPr>
        <w:t>nda</w:t>
      </w:r>
      <w:r w:rsidRPr="00D54BC3">
        <w:rPr>
          <w:rFonts w:ascii="Times New Roman" w:hAnsi="Times New Roman" w:cs="Times New Roman"/>
          <w:sz w:val="24"/>
          <w:szCs w:val="24"/>
        </w:rPr>
        <w:t>r, la d</w:t>
      </w:r>
      <w:r w:rsidRPr="00D54BC3">
        <w:rPr>
          <w:rFonts w:ascii="Times New Roman" w:hAnsi="Times New Roman" w:cs="Times New Roman"/>
          <w:sz w:val="24"/>
          <w:szCs w:val="24"/>
          <w:lang w:val="es-419"/>
        </w:rPr>
        <w:t>esviación típica</w:t>
      </w:r>
      <w:r w:rsidRPr="00D54BC3">
        <w:rPr>
          <w:rFonts w:ascii="Times New Roman" w:hAnsi="Times New Roman" w:cs="Times New Roman"/>
          <w:sz w:val="24"/>
          <w:szCs w:val="24"/>
        </w:rPr>
        <w:t xml:space="preserve"> es</w:t>
      </w:r>
      <w:r w:rsidRPr="00D54BC3">
        <w:rPr>
          <w:rFonts w:ascii="Times New Roman" w:hAnsi="Times New Roman" w:cs="Times New Roman"/>
          <w:sz w:val="24"/>
          <w:szCs w:val="24"/>
          <w:lang w:val="es-419"/>
        </w:rPr>
        <w:t xml:space="preserve"> directamente proporcional a la centralización de la red</w:t>
      </w:r>
      <w:r w:rsidRPr="00D54BC3">
        <w:rPr>
          <w:rFonts w:ascii="Times New Roman" w:hAnsi="Times New Roman" w:cs="Times New Roman"/>
          <w:sz w:val="24"/>
          <w:szCs w:val="24"/>
        </w:rPr>
        <w:t>, y el n</w:t>
      </w:r>
      <w:r w:rsidRPr="00D54BC3">
        <w:rPr>
          <w:rFonts w:ascii="Times New Roman" w:hAnsi="Times New Roman" w:cs="Times New Roman"/>
          <w:sz w:val="24"/>
          <w:szCs w:val="24"/>
          <w:lang w:val="es-419"/>
        </w:rPr>
        <w:t>ivel relacional</w:t>
      </w:r>
      <w:r w:rsidRPr="00D54BC3">
        <w:rPr>
          <w:rFonts w:ascii="Times New Roman" w:hAnsi="Times New Roman" w:cs="Times New Roman"/>
          <w:sz w:val="24"/>
          <w:szCs w:val="24"/>
        </w:rPr>
        <w:t xml:space="preserve"> es </w:t>
      </w:r>
      <w:r w:rsidRPr="00D54BC3">
        <w:rPr>
          <w:rFonts w:ascii="Times New Roman" w:hAnsi="Times New Roman" w:cs="Times New Roman"/>
          <w:sz w:val="24"/>
          <w:szCs w:val="24"/>
          <w:lang w:val="es-419"/>
        </w:rPr>
        <w:t>bajo</w:t>
      </w:r>
      <w:r w:rsidRPr="00D54BC3">
        <w:rPr>
          <w:rFonts w:ascii="Times New Roman" w:hAnsi="Times New Roman" w:cs="Times New Roman"/>
          <w:sz w:val="24"/>
          <w:szCs w:val="24"/>
        </w:rPr>
        <w:t>.</w:t>
      </w:r>
    </w:p>
    <w:p w:rsidR="00291341" w:rsidRPr="00D54BC3" w:rsidRDefault="00291341" w:rsidP="00D54BC3">
      <w:pPr>
        <w:numPr>
          <w:ilvl w:val="0"/>
          <w:numId w:val="8"/>
        </w:numPr>
        <w:tabs>
          <w:tab w:val="left" w:pos="284"/>
          <w:tab w:val="left" w:pos="426"/>
        </w:tabs>
        <w:spacing w:after="0" w:line="360" w:lineRule="auto"/>
        <w:ind w:left="284" w:hanging="142"/>
        <w:contextualSpacing/>
        <w:jc w:val="both"/>
        <w:rPr>
          <w:rFonts w:ascii="Times New Roman" w:hAnsi="Times New Roman" w:cs="Times New Roman"/>
          <w:bCs/>
          <w:sz w:val="24"/>
          <w:szCs w:val="24"/>
        </w:rPr>
      </w:pPr>
      <w:r w:rsidRPr="00D54BC3">
        <w:rPr>
          <w:rFonts w:ascii="Times New Roman" w:hAnsi="Times New Roman" w:cs="Times New Roman"/>
          <w:bCs/>
          <w:sz w:val="24"/>
          <w:szCs w:val="24"/>
        </w:rPr>
        <w:t xml:space="preserve">Existe una evidente correlación entre el nivel de desarrollo turístico del territorio y las características de las relaciones entre sus actores desarrollándose </w:t>
      </w:r>
      <w:r w:rsidRPr="00D54BC3">
        <w:rPr>
          <w:rFonts w:ascii="Times New Roman" w:hAnsi="Times New Roman" w:cs="Times New Roman"/>
          <w:bCs/>
          <w:sz w:val="24"/>
          <w:szCs w:val="24"/>
          <w:lang w:val="es-419"/>
        </w:rPr>
        <w:t>estas en entre los escenarios de coexistencia y coordinación</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54BC3" w:rsidRPr="00D54BC3" w:rsidRDefault="00D54BC3" w:rsidP="00D54BC3">
      <w:pPr>
        <w:pStyle w:val="34-SciencePG-References-content"/>
        <w:numPr>
          <w:ilvl w:val="0"/>
          <w:numId w:val="9"/>
        </w:numPr>
        <w:spacing w:after="0" w:line="360" w:lineRule="auto"/>
        <w:rPr>
          <w:sz w:val="24"/>
          <w:szCs w:val="24"/>
          <w:lang w:val="es-419"/>
        </w:rPr>
      </w:pPr>
      <w:r w:rsidRPr="00D54BC3">
        <w:rPr>
          <w:sz w:val="24"/>
          <w:szCs w:val="24"/>
          <w:lang w:val="es-419"/>
        </w:rPr>
        <w:t>Boffil López, H (2017) Análisis estructural de las redes de cooperación entre actores del alojamiento turístico en Santa Clara.</w:t>
      </w:r>
      <w:r w:rsidRPr="00D54BC3">
        <w:rPr>
          <w:iCs/>
          <w:sz w:val="24"/>
          <w:szCs w:val="24"/>
          <w:lang w:val="es-419"/>
        </w:rPr>
        <w:t xml:space="preserve"> . </w:t>
      </w:r>
      <w:r w:rsidRPr="00D54BC3">
        <w:rPr>
          <w:sz w:val="24"/>
          <w:szCs w:val="24"/>
          <w:lang w:val="es-419"/>
        </w:rPr>
        <w:t>(Licenciatura), Universidad Central "Marta Abreu" de Las Villas, Santa Clara.</w:t>
      </w:r>
    </w:p>
    <w:p w:rsidR="00D54BC3" w:rsidRPr="00D54BC3" w:rsidRDefault="00D54BC3" w:rsidP="00D54BC3">
      <w:pPr>
        <w:pStyle w:val="34-SciencePG-References-content"/>
        <w:numPr>
          <w:ilvl w:val="0"/>
          <w:numId w:val="9"/>
        </w:numPr>
        <w:spacing w:after="0" w:line="360" w:lineRule="auto"/>
        <w:rPr>
          <w:rFonts w:eastAsia="Calibri"/>
          <w:bCs/>
          <w:kern w:val="0"/>
          <w:sz w:val="24"/>
          <w:szCs w:val="24"/>
          <w:lang w:val="es-ES" w:eastAsia="en-US"/>
        </w:rPr>
      </w:pPr>
      <w:proofErr w:type="spellStart"/>
      <w:r w:rsidRPr="00D54BC3">
        <w:rPr>
          <w:rFonts w:eastAsia="Calibri"/>
          <w:bCs/>
          <w:kern w:val="0"/>
          <w:sz w:val="24"/>
          <w:szCs w:val="24"/>
          <w:lang w:eastAsia="en-US"/>
        </w:rPr>
        <w:t>Borgatti</w:t>
      </w:r>
      <w:proofErr w:type="spellEnd"/>
      <w:r w:rsidRPr="00D54BC3">
        <w:rPr>
          <w:rFonts w:eastAsia="Calibri"/>
          <w:bCs/>
          <w:kern w:val="0"/>
          <w:sz w:val="24"/>
          <w:szCs w:val="24"/>
          <w:lang w:eastAsia="en-US"/>
        </w:rPr>
        <w:t xml:space="preserve">, Everett, &amp; Freeman, R. E. (2002). </w:t>
      </w:r>
      <w:proofErr w:type="spellStart"/>
      <w:r w:rsidRPr="00D54BC3">
        <w:rPr>
          <w:rFonts w:eastAsia="Calibri"/>
          <w:bCs/>
          <w:kern w:val="0"/>
          <w:sz w:val="24"/>
          <w:szCs w:val="24"/>
          <w:lang w:eastAsia="en-US"/>
        </w:rPr>
        <w:t>Ucinet</w:t>
      </w:r>
      <w:proofErr w:type="spellEnd"/>
      <w:r w:rsidRPr="00D54BC3">
        <w:rPr>
          <w:rFonts w:eastAsia="Calibri"/>
          <w:bCs/>
          <w:kern w:val="0"/>
          <w:sz w:val="24"/>
          <w:szCs w:val="24"/>
          <w:lang w:eastAsia="en-US"/>
        </w:rPr>
        <w:t xml:space="preserve"> for Windows: Software for </w:t>
      </w:r>
      <w:bookmarkStart w:id="1" w:name="_GoBack"/>
      <w:bookmarkEnd w:id="1"/>
      <w:r w:rsidRPr="00D54BC3">
        <w:rPr>
          <w:rFonts w:eastAsia="Calibri"/>
          <w:bCs/>
          <w:kern w:val="0"/>
          <w:sz w:val="24"/>
          <w:szCs w:val="24"/>
          <w:lang w:eastAsia="en-US"/>
        </w:rPr>
        <w:t xml:space="preserve">Social Networks Analysis. </w:t>
      </w:r>
      <w:r w:rsidRPr="00D54BC3">
        <w:rPr>
          <w:rFonts w:eastAsia="Calibri"/>
          <w:bCs/>
          <w:kern w:val="0"/>
          <w:sz w:val="24"/>
          <w:szCs w:val="24"/>
          <w:lang w:val="es-ES" w:eastAsia="en-US"/>
        </w:rPr>
        <w:t xml:space="preserve">Harvard </w:t>
      </w:r>
      <w:proofErr w:type="spellStart"/>
      <w:r w:rsidRPr="00D54BC3">
        <w:rPr>
          <w:rFonts w:eastAsia="Calibri"/>
          <w:bCs/>
          <w:kern w:val="0"/>
          <w:sz w:val="24"/>
          <w:szCs w:val="24"/>
          <w:lang w:val="es-ES" w:eastAsia="en-US"/>
        </w:rPr>
        <w:t>University</w:t>
      </w:r>
      <w:proofErr w:type="spellEnd"/>
      <w:r w:rsidRPr="00D54BC3">
        <w:rPr>
          <w:rFonts w:eastAsia="Calibri"/>
          <w:bCs/>
          <w:kern w:val="0"/>
          <w:sz w:val="24"/>
          <w:szCs w:val="24"/>
          <w:lang w:val="es-ES" w:eastAsia="en-US"/>
        </w:rPr>
        <w:t>, Harvard.</w:t>
      </w:r>
    </w:p>
    <w:p w:rsidR="00D54BC3" w:rsidRPr="00D54BC3" w:rsidRDefault="00D54BC3" w:rsidP="00D54BC3">
      <w:pPr>
        <w:pStyle w:val="34-SciencePG-References-content"/>
        <w:numPr>
          <w:ilvl w:val="0"/>
          <w:numId w:val="9"/>
        </w:numPr>
        <w:spacing w:after="0" w:line="360" w:lineRule="auto"/>
        <w:rPr>
          <w:sz w:val="24"/>
          <w:szCs w:val="24"/>
          <w:lang w:val="es-419"/>
        </w:rPr>
      </w:pPr>
      <w:r w:rsidRPr="00D54BC3">
        <w:rPr>
          <w:bCs/>
          <w:sz w:val="24"/>
          <w:szCs w:val="24"/>
          <w:lang w:val="es-419"/>
        </w:rPr>
        <w:t>Castellanos, Y. Del C (2018)</w:t>
      </w:r>
      <w:r w:rsidRPr="00D54BC3">
        <w:rPr>
          <w:iCs/>
          <w:sz w:val="24"/>
          <w:szCs w:val="24"/>
          <w:lang w:val="es-419"/>
        </w:rPr>
        <w:t xml:space="preserve"> Valoración entre los sectores público y privado individual del alojamiento en Remedios. </w:t>
      </w:r>
      <w:r w:rsidRPr="00D54BC3">
        <w:rPr>
          <w:sz w:val="24"/>
          <w:szCs w:val="24"/>
          <w:lang w:val="es-419"/>
        </w:rPr>
        <w:t>(Licenciatura), Universidad Central "Marta Abreu" de Las Villas, Santa Clara.</w:t>
      </w:r>
    </w:p>
    <w:p w:rsidR="00D54BC3" w:rsidRPr="00D54BC3" w:rsidRDefault="00D54BC3" w:rsidP="00D54BC3">
      <w:pPr>
        <w:pStyle w:val="34-SciencePG-References-content"/>
        <w:numPr>
          <w:ilvl w:val="0"/>
          <w:numId w:val="9"/>
        </w:numPr>
        <w:spacing w:after="0" w:line="360" w:lineRule="auto"/>
        <w:rPr>
          <w:rFonts w:eastAsia="Calibri"/>
          <w:bCs/>
          <w:kern w:val="0"/>
          <w:sz w:val="24"/>
          <w:szCs w:val="24"/>
          <w:lang w:val="es-ES" w:eastAsia="en-US"/>
        </w:rPr>
      </w:pPr>
      <w:bookmarkStart w:id="2" w:name="_ENREF_13"/>
      <w:r w:rsidRPr="00D54BC3">
        <w:rPr>
          <w:rFonts w:eastAsia="Calibri"/>
          <w:bCs/>
          <w:kern w:val="0"/>
          <w:sz w:val="24"/>
          <w:szCs w:val="24"/>
          <w:lang w:val="es-ES" w:eastAsia="en-US"/>
        </w:rPr>
        <w:t xml:space="preserve">Cepero, K. Á., González, R. M., &amp; </w:t>
      </w:r>
      <w:proofErr w:type="spellStart"/>
      <w:r w:rsidRPr="00D54BC3">
        <w:rPr>
          <w:rFonts w:eastAsia="Calibri"/>
          <w:bCs/>
          <w:kern w:val="0"/>
          <w:sz w:val="24"/>
          <w:szCs w:val="24"/>
          <w:lang w:val="es-ES" w:eastAsia="en-US"/>
        </w:rPr>
        <w:t>Chaviano</w:t>
      </w:r>
      <w:proofErr w:type="spellEnd"/>
      <w:r w:rsidRPr="00D54BC3">
        <w:rPr>
          <w:rFonts w:eastAsia="Calibri"/>
          <w:bCs/>
          <w:kern w:val="0"/>
          <w:sz w:val="24"/>
          <w:szCs w:val="24"/>
          <w:lang w:val="es-ES" w:eastAsia="en-US"/>
        </w:rPr>
        <w:t xml:space="preserve">, E. L. M. (2017). Relaciones entre los actores públicos y privado individual del alojamiento turístico en </w:t>
      </w:r>
      <w:r w:rsidRPr="00D54BC3">
        <w:rPr>
          <w:rFonts w:eastAsia="Calibri"/>
          <w:bCs/>
          <w:kern w:val="0"/>
          <w:sz w:val="24"/>
          <w:szCs w:val="24"/>
          <w:lang w:val="es-419" w:eastAsia="en-US"/>
        </w:rPr>
        <w:t>Santa Clara</w:t>
      </w:r>
      <w:r w:rsidRPr="00D54BC3">
        <w:rPr>
          <w:rFonts w:eastAsia="Calibri"/>
          <w:bCs/>
          <w:kern w:val="0"/>
          <w:sz w:val="24"/>
          <w:szCs w:val="24"/>
          <w:lang w:val="es-ES" w:eastAsia="en-US"/>
        </w:rPr>
        <w:t xml:space="preserve">. Teoría y Praxis. </w:t>
      </w:r>
      <w:proofErr w:type="spellStart"/>
      <w:r w:rsidRPr="00D54BC3">
        <w:rPr>
          <w:rFonts w:eastAsia="Calibri"/>
          <w:bCs/>
          <w:kern w:val="0"/>
          <w:sz w:val="24"/>
          <w:szCs w:val="24"/>
          <w:lang w:val="es-ES" w:eastAsia="en-US"/>
        </w:rPr>
        <w:t>doi</w:t>
      </w:r>
      <w:proofErr w:type="spellEnd"/>
      <w:r w:rsidRPr="00D54BC3">
        <w:rPr>
          <w:rFonts w:eastAsia="Calibri"/>
          <w:bCs/>
          <w:kern w:val="0"/>
          <w:sz w:val="24"/>
          <w:szCs w:val="24"/>
          <w:lang w:val="es-ES" w:eastAsia="en-US"/>
        </w:rPr>
        <w:t>: 10.22403/UQROOMX/TYP23/03</w:t>
      </w:r>
      <w:bookmarkEnd w:id="2"/>
      <w:r w:rsidRPr="00D54BC3">
        <w:rPr>
          <w:rFonts w:eastAsia="Calibri"/>
          <w:bCs/>
          <w:kern w:val="0"/>
          <w:sz w:val="24"/>
          <w:szCs w:val="24"/>
          <w:lang w:val="es-ES" w:eastAsia="en-US"/>
        </w:rPr>
        <w:t>.</w:t>
      </w:r>
    </w:p>
    <w:p w:rsidR="00D54BC3" w:rsidRPr="00D54BC3" w:rsidRDefault="00D54BC3" w:rsidP="00D54BC3">
      <w:pPr>
        <w:pStyle w:val="Prrafodelista"/>
        <w:numPr>
          <w:ilvl w:val="0"/>
          <w:numId w:val="9"/>
        </w:numPr>
        <w:spacing w:after="0" w:line="360" w:lineRule="auto"/>
        <w:jc w:val="both"/>
        <w:rPr>
          <w:rFonts w:ascii="Times New Roman" w:hAnsi="Times New Roman" w:cs="Times New Roman"/>
          <w:bCs/>
          <w:sz w:val="24"/>
          <w:szCs w:val="24"/>
        </w:rPr>
      </w:pPr>
      <w:proofErr w:type="spellStart"/>
      <w:r w:rsidRPr="00D54BC3">
        <w:rPr>
          <w:rFonts w:ascii="Times New Roman" w:hAnsi="Times New Roman" w:cs="Times New Roman"/>
          <w:bCs/>
          <w:sz w:val="24"/>
          <w:szCs w:val="24"/>
        </w:rPr>
        <w:t>Hanneman</w:t>
      </w:r>
      <w:proofErr w:type="spellEnd"/>
      <w:r w:rsidRPr="00D54BC3">
        <w:rPr>
          <w:rFonts w:ascii="Times New Roman" w:hAnsi="Times New Roman" w:cs="Times New Roman"/>
          <w:bCs/>
          <w:sz w:val="24"/>
          <w:szCs w:val="24"/>
        </w:rPr>
        <w:t xml:space="preserve">, R. A. (2013). Introducción a los métodos del análisis de redes sociales. Departamento de Sociología de la Universidad de California Riverside. Universidad de California Riverside. EE. UU </w:t>
      </w:r>
    </w:p>
    <w:p w:rsidR="00D54BC3" w:rsidRPr="00D54BC3" w:rsidRDefault="00D54BC3" w:rsidP="00D54BC3">
      <w:pPr>
        <w:pStyle w:val="Prrafodelista"/>
        <w:numPr>
          <w:ilvl w:val="0"/>
          <w:numId w:val="9"/>
        </w:numPr>
        <w:spacing w:after="0" w:line="360" w:lineRule="auto"/>
        <w:jc w:val="both"/>
        <w:rPr>
          <w:rFonts w:ascii="Times New Roman" w:hAnsi="Times New Roman" w:cs="Times New Roman"/>
          <w:bCs/>
          <w:sz w:val="24"/>
          <w:szCs w:val="24"/>
        </w:rPr>
      </w:pPr>
      <w:r w:rsidRPr="00D54BC3">
        <w:rPr>
          <w:rFonts w:ascii="Times New Roman" w:hAnsi="Times New Roman" w:cs="Times New Roman"/>
          <w:bCs/>
          <w:sz w:val="24"/>
          <w:szCs w:val="24"/>
        </w:rPr>
        <w:t xml:space="preserve">ONAT (2018).Registro de Arrendadores del </w:t>
      </w:r>
      <w:proofErr w:type="spellStart"/>
      <w:r w:rsidRPr="00D54BC3">
        <w:rPr>
          <w:rFonts w:ascii="Times New Roman" w:hAnsi="Times New Roman" w:cs="Times New Roman"/>
          <w:bCs/>
          <w:sz w:val="24"/>
          <w:szCs w:val="24"/>
        </w:rPr>
        <w:t>Municiio</w:t>
      </w:r>
      <w:proofErr w:type="spellEnd"/>
      <w:r w:rsidRPr="00D54BC3">
        <w:rPr>
          <w:rFonts w:ascii="Times New Roman" w:hAnsi="Times New Roman" w:cs="Times New Roman"/>
          <w:bCs/>
          <w:sz w:val="24"/>
          <w:szCs w:val="24"/>
        </w:rPr>
        <w:t xml:space="preserve"> de Santa Clara 2017.</w:t>
      </w:r>
    </w:p>
    <w:p w:rsidR="00D54BC3" w:rsidRPr="00D54BC3" w:rsidRDefault="00D54BC3" w:rsidP="00D54BC3">
      <w:pPr>
        <w:pStyle w:val="Prrafodelista"/>
        <w:numPr>
          <w:ilvl w:val="0"/>
          <w:numId w:val="9"/>
        </w:numPr>
        <w:spacing w:after="0" w:line="360" w:lineRule="auto"/>
        <w:jc w:val="both"/>
        <w:rPr>
          <w:rFonts w:ascii="Times New Roman" w:hAnsi="Times New Roman" w:cs="Times New Roman"/>
          <w:bCs/>
          <w:sz w:val="24"/>
          <w:szCs w:val="24"/>
        </w:rPr>
      </w:pPr>
      <w:proofErr w:type="gramStart"/>
      <w:r w:rsidRPr="00D54BC3">
        <w:rPr>
          <w:rFonts w:ascii="Times New Roman" w:hAnsi="Times New Roman" w:cs="Times New Roman"/>
          <w:bCs/>
          <w:sz w:val="24"/>
          <w:szCs w:val="24"/>
        </w:rPr>
        <w:t>ONE(</w:t>
      </w:r>
      <w:proofErr w:type="gramEnd"/>
      <w:r w:rsidRPr="00D54BC3">
        <w:rPr>
          <w:rFonts w:ascii="Times New Roman" w:hAnsi="Times New Roman" w:cs="Times New Roman"/>
          <w:bCs/>
          <w:sz w:val="24"/>
          <w:szCs w:val="24"/>
        </w:rPr>
        <w:t>2016).Anuario Estadístico de Santa Clara 2015. http://www.one.cu</w:t>
      </w:r>
    </w:p>
    <w:p w:rsidR="00D54BC3" w:rsidRPr="00D54BC3" w:rsidRDefault="00D54BC3" w:rsidP="00D54BC3">
      <w:pPr>
        <w:pStyle w:val="Prrafodelista"/>
        <w:numPr>
          <w:ilvl w:val="0"/>
          <w:numId w:val="9"/>
        </w:numPr>
        <w:spacing w:after="0" w:line="360" w:lineRule="auto"/>
        <w:jc w:val="both"/>
        <w:rPr>
          <w:rFonts w:ascii="Times New Roman" w:hAnsi="Times New Roman" w:cs="Times New Roman"/>
          <w:bCs/>
          <w:sz w:val="24"/>
          <w:szCs w:val="24"/>
        </w:rPr>
      </w:pPr>
      <w:r w:rsidRPr="00D54BC3">
        <w:rPr>
          <w:rFonts w:ascii="Times New Roman" w:hAnsi="Times New Roman" w:cs="Times New Roman"/>
          <w:bCs/>
          <w:sz w:val="24"/>
          <w:szCs w:val="24"/>
        </w:rPr>
        <w:t>MINTUR (201</w:t>
      </w:r>
      <w:r w:rsidRPr="00D54BC3">
        <w:rPr>
          <w:rFonts w:ascii="Times New Roman" w:hAnsi="Times New Roman" w:cs="Times New Roman"/>
          <w:bCs/>
          <w:sz w:val="24"/>
          <w:szCs w:val="24"/>
          <w:lang w:val="es-419"/>
        </w:rPr>
        <w:t>8</w:t>
      </w:r>
      <w:r w:rsidRPr="00D54BC3">
        <w:rPr>
          <w:rFonts w:ascii="Times New Roman" w:hAnsi="Times New Roman" w:cs="Times New Roman"/>
          <w:bCs/>
          <w:sz w:val="24"/>
          <w:szCs w:val="24"/>
        </w:rPr>
        <w:t>).Informe comercial cierre 201</w:t>
      </w:r>
      <w:r w:rsidRPr="00D54BC3">
        <w:rPr>
          <w:rFonts w:ascii="Times New Roman" w:hAnsi="Times New Roman" w:cs="Times New Roman"/>
          <w:bCs/>
          <w:sz w:val="24"/>
          <w:szCs w:val="24"/>
          <w:lang w:val="es-419"/>
        </w:rPr>
        <w:t>7</w:t>
      </w:r>
      <w:r w:rsidRPr="00D54BC3">
        <w:rPr>
          <w:rFonts w:ascii="Times New Roman" w:hAnsi="Times New Roman" w:cs="Times New Roman"/>
          <w:bCs/>
          <w:sz w:val="24"/>
          <w:szCs w:val="24"/>
        </w:rPr>
        <w:t>.</w:t>
      </w:r>
      <w:proofErr w:type="spellStart"/>
      <w:r w:rsidRPr="00D54BC3">
        <w:rPr>
          <w:rFonts w:ascii="Times New Roman" w:hAnsi="Times New Roman" w:cs="Times New Roman"/>
          <w:bCs/>
          <w:sz w:val="24"/>
          <w:szCs w:val="24"/>
        </w:rPr>
        <w:t>Delegacion</w:t>
      </w:r>
      <w:proofErr w:type="spellEnd"/>
      <w:r w:rsidRPr="00D54BC3">
        <w:rPr>
          <w:rFonts w:ascii="Times New Roman" w:hAnsi="Times New Roman" w:cs="Times New Roman"/>
          <w:bCs/>
          <w:sz w:val="24"/>
          <w:szCs w:val="24"/>
        </w:rPr>
        <w:t xml:space="preserve"> territorial del </w:t>
      </w:r>
      <w:proofErr w:type="spellStart"/>
      <w:r w:rsidRPr="00D54BC3">
        <w:rPr>
          <w:rFonts w:ascii="Times New Roman" w:hAnsi="Times New Roman" w:cs="Times New Roman"/>
          <w:bCs/>
          <w:sz w:val="24"/>
          <w:szCs w:val="24"/>
        </w:rPr>
        <w:t>Mintur</w:t>
      </w:r>
      <w:proofErr w:type="spellEnd"/>
      <w:r w:rsidRPr="00D54BC3">
        <w:rPr>
          <w:rFonts w:ascii="Times New Roman" w:hAnsi="Times New Roman" w:cs="Times New Roman"/>
          <w:bCs/>
          <w:sz w:val="24"/>
          <w:szCs w:val="24"/>
        </w:rPr>
        <w:t xml:space="preserve"> Villa Clara</w:t>
      </w:r>
    </w:p>
    <w:p w:rsidR="00D54BC3" w:rsidRPr="00D54BC3" w:rsidRDefault="00D54BC3" w:rsidP="00D54BC3">
      <w:pPr>
        <w:numPr>
          <w:ilvl w:val="0"/>
          <w:numId w:val="9"/>
        </w:numPr>
        <w:autoSpaceDE w:val="0"/>
        <w:autoSpaceDN w:val="0"/>
        <w:adjustRightInd w:val="0"/>
        <w:spacing w:after="0" w:line="360" w:lineRule="auto"/>
        <w:contextualSpacing/>
        <w:jc w:val="both"/>
        <w:rPr>
          <w:rFonts w:ascii="Times New Roman" w:hAnsi="Times New Roman" w:cs="Times New Roman"/>
          <w:bCs/>
          <w:sz w:val="24"/>
          <w:szCs w:val="24"/>
        </w:rPr>
      </w:pPr>
      <w:r w:rsidRPr="00D54BC3">
        <w:rPr>
          <w:rFonts w:ascii="Times New Roman" w:hAnsi="Times New Roman" w:cs="Times New Roman"/>
          <w:bCs/>
          <w:sz w:val="24"/>
          <w:szCs w:val="24"/>
        </w:rPr>
        <w:lastRenderedPageBreak/>
        <w:t xml:space="preserve">NC 127:2014. Norma </w:t>
      </w:r>
      <w:proofErr w:type="spellStart"/>
      <w:r w:rsidRPr="00D54BC3">
        <w:rPr>
          <w:rFonts w:ascii="Times New Roman" w:hAnsi="Times New Roman" w:cs="Times New Roman"/>
          <w:bCs/>
          <w:sz w:val="24"/>
          <w:szCs w:val="24"/>
        </w:rPr>
        <w:t>Cubana:Requisitos</w:t>
      </w:r>
      <w:proofErr w:type="spellEnd"/>
      <w:r w:rsidRPr="00D54BC3">
        <w:rPr>
          <w:rFonts w:ascii="Times New Roman" w:hAnsi="Times New Roman" w:cs="Times New Roman"/>
          <w:bCs/>
          <w:sz w:val="24"/>
          <w:szCs w:val="24"/>
        </w:rPr>
        <w:t xml:space="preserve"> </w:t>
      </w:r>
      <w:proofErr w:type="spellStart"/>
      <w:r w:rsidRPr="00D54BC3">
        <w:rPr>
          <w:rFonts w:ascii="Times New Roman" w:hAnsi="Times New Roman" w:cs="Times New Roman"/>
          <w:bCs/>
          <w:sz w:val="24"/>
          <w:szCs w:val="24"/>
        </w:rPr>
        <w:t>minimos</w:t>
      </w:r>
      <w:proofErr w:type="spellEnd"/>
      <w:r w:rsidRPr="00D54BC3">
        <w:rPr>
          <w:rFonts w:ascii="Times New Roman" w:hAnsi="Times New Roman" w:cs="Times New Roman"/>
          <w:bCs/>
          <w:sz w:val="24"/>
          <w:szCs w:val="24"/>
        </w:rPr>
        <w:t xml:space="preserve"> para categorización establecimientos hoteleros cubanos</w:t>
      </w:r>
    </w:p>
    <w:p w:rsidR="00D54BC3" w:rsidRPr="00D54BC3" w:rsidRDefault="00D54BC3" w:rsidP="00D54BC3">
      <w:pPr>
        <w:numPr>
          <w:ilvl w:val="0"/>
          <w:numId w:val="9"/>
        </w:numPr>
        <w:spacing w:after="0" w:line="360" w:lineRule="auto"/>
        <w:contextualSpacing/>
        <w:jc w:val="both"/>
        <w:rPr>
          <w:rFonts w:ascii="Times New Roman" w:hAnsi="Times New Roman" w:cs="Times New Roman"/>
          <w:bCs/>
          <w:sz w:val="24"/>
          <w:szCs w:val="24"/>
        </w:rPr>
      </w:pPr>
      <w:r w:rsidRPr="00D54BC3">
        <w:rPr>
          <w:rFonts w:ascii="Times New Roman" w:hAnsi="Times New Roman" w:cs="Times New Roman"/>
          <w:bCs/>
          <w:sz w:val="24"/>
          <w:szCs w:val="24"/>
        </w:rPr>
        <w:t>OMT (2001). Cooperación entre los Sectores Público y Privado. Para una Mayor Competitividad del Turismo. OMT. Madrid.</w:t>
      </w:r>
    </w:p>
    <w:p w:rsidR="00D54BC3" w:rsidRPr="00D54BC3" w:rsidRDefault="00D54BC3" w:rsidP="00D54BC3">
      <w:pPr>
        <w:numPr>
          <w:ilvl w:val="0"/>
          <w:numId w:val="9"/>
        </w:numPr>
        <w:spacing w:after="0" w:line="360" w:lineRule="auto"/>
        <w:ind w:right="72"/>
        <w:contextualSpacing/>
        <w:jc w:val="both"/>
        <w:rPr>
          <w:rFonts w:ascii="Times New Roman" w:hAnsi="Times New Roman" w:cs="Times New Roman"/>
          <w:bCs/>
          <w:sz w:val="24"/>
          <w:szCs w:val="24"/>
        </w:rPr>
      </w:pPr>
      <w:r w:rsidRPr="00D54BC3">
        <w:rPr>
          <w:rFonts w:ascii="Times New Roman" w:hAnsi="Times New Roman" w:cs="Times New Roman"/>
          <w:bCs/>
          <w:sz w:val="24"/>
          <w:szCs w:val="24"/>
        </w:rPr>
        <w:t>Partido Comunista de Cuba (PCC), (2011). Lineamientos de la Política Económica y Social del Partido y la Revolución.  La Habana: Oficina de Publicaciones del Comité Central del PCC.</w:t>
      </w:r>
    </w:p>
    <w:p w:rsidR="00D54BC3" w:rsidRPr="00D54BC3" w:rsidRDefault="00D54BC3" w:rsidP="00D54BC3">
      <w:pPr>
        <w:numPr>
          <w:ilvl w:val="0"/>
          <w:numId w:val="9"/>
        </w:numPr>
        <w:spacing w:after="0" w:line="360" w:lineRule="auto"/>
        <w:ind w:right="72"/>
        <w:contextualSpacing/>
        <w:jc w:val="both"/>
        <w:rPr>
          <w:rFonts w:ascii="Times New Roman" w:hAnsi="Times New Roman" w:cs="Times New Roman"/>
          <w:bCs/>
          <w:sz w:val="24"/>
          <w:szCs w:val="24"/>
        </w:rPr>
      </w:pPr>
      <w:proofErr w:type="spellStart"/>
      <w:r w:rsidRPr="00D54BC3">
        <w:rPr>
          <w:rFonts w:ascii="Times New Roman" w:hAnsi="Times New Roman" w:cs="Times New Roman"/>
          <w:bCs/>
          <w:sz w:val="24"/>
          <w:szCs w:val="24"/>
        </w:rPr>
        <w:t>Perelló</w:t>
      </w:r>
      <w:proofErr w:type="spellEnd"/>
      <w:r w:rsidRPr="00D54BC3">
        <w:rPr>
          <w:rFonts w:ascii="Times New Roman" w:hAnsi="Times New Roman" w:cs="Times New Roman"/>
          <w:bCs/>
          <w:sz w:val="24"/>
          <w:szCs w:val="24"/>
        </w:rPr>
        <w:t>, J. L. (2015). El sector no estatal y su papel en el desarrollo del turismo</w:t>
      </w:r>
      <w:r w:rsidRPr="00D54BC3">
        <w:rPr>
          <w:rFonts w:ascii="Times New Roman" w:hAnsi="Times New Roman" w:cs="Times New Roman"/>
          <w:bCs/>
          <w:sz w:val="24"/>
          <w:szCs w:val="24"/>
          <w:lang w:val="es-419"/>
        </w:rPr>
        <w:t xml:space="preserve"> </w:t>
      </w:r>
      <w:r w:rsidRPr="00D54BC3">
        <w:rPr>
          <w:rFonts w:ascii="Times New Roman" w:hAnsi="Times New Roman" w:cs="Times New Roman"/>
          <w:bCs/>
          <w:sz w:val="24"/>
          <w:szCs w:val="24"/>
        </w:rPr>
        <w:t>cubano en un escenario de relaciones con Estados Unidos. En Miradas</w:t>
      </w:r>
      <w:r w:rsidRPr="00D54BC3">
        <w:rPr>
          <w:rFonts w:ascii="Times New Roman" w:hAnsi="Times New Roman" w:cs="Times New Roman"/>
          <w:bCs/>
          <w:sz w:val="24"/>
          <w:szCs w:val="24"/>
          <w:lang w:val="es-419"/>
        </w:rPr>
        <w:t xml:space="preserve"> </w:t>
      </w:r>
      <w:r w:rsidRPr="00D54BC3">
        <w:rPr>
          <w:rFonts w:ascii="Times New Roman" w:hAnsi="Times New Roman" w:cs="Times New Roman"/>
          <w:bCs/>
          <w:sz w:val="24"/>
          <w:szCs w:val="24"/>
        </w:rPr>
        <w:t>a la economía cubana (pp. 85-91). La Habana: Caminos.</w:t>
      </w:r>
    </w:p>
    <w:p w:rsidR="00D54BC3" w:rsidRPr="00D54BC3" w:rsidRDefault="00D54BC3" w:rsidP="00D54BC3">
      <w:pPr>
        <w:numPr>
          <w:ilvl w:val="0"/>
          <w:numId w:val="9"/>
        </w:numPr>
        <w:spacing w:after="0" w:line="360" w:lineRule="auto"/>
        <w:ind w:right="72"/>
        <w:contextualSpacing/>
        <w:jc w:val="both"/>
        <w:rPr>
          <w:rFonts w:ascii="Times New Roman" w:hAnsi="Times New Roman" w:cs="Times New Roman"/>
          <w:bCs/>
          <w:sz w:val="24"/>
          <w:szCs w:val="24"/>
        </w:rPr>
      </w:pPr>
      <w:r w:rsidRPr="00D54BC3">
        <w:rPr>
          <w:rFonts w:ascii="Times New Roman" w:hAnsi="Times New Roman" w:cs="Times New Roman"/>
          <w:bCs/>
          <w:sz w:val="24"/>
          <w:szCs w:val="24"/>
        </w:rPr>
        <w:t>Rodríguez, R. M. y Fernández, J. I. P. (2009). Desarrollo turístico y dinámica</w:t>
      </w:r>
      <w:r w:rsidRPr="00D54BC3">
        <w:rPr>
          <w:rFonts w:ascii="Times New Roman" w:hAnsi="Times New Roman" w:cs="Times New Roman"/>
          <w:bCs/>
          <w:sz w:val="24"/>
          <w:szCs w:val="24"/>
          <w:lang w:val="es-419"/>
        </w:rPr>
        <w:t xml:space="preserve"> </w:t>
      </w:r>
      <w:r w:rsidRPr="00D54BC3">
        <w:rPr>
          <w:rFonts w:ascii="Times New Roman" w:hAnsi="Times New Roman" w:cs="Times New Roman"/>
          <w:bCs/>
          <w:sz w:val="24"/>
          <w:szCs w:val="24"/>
        </w:rPr>
        <w:t>relacional. Metodología de análisis para la gestión activa de destinos</w:t>
      </w:r>
      <w:r w:rsidRPr="00D54BC3">
        <w:rPr>
          <w:rFonts w:ascii="Times New Roman" w:hAnsi="Times New Roman" w:cs="Times New Roman"/>
          <w:bCs/>
          <w:sz w:val="24"/>
          <w:szCs w:val="24"/>
          <w:lang w:val="es-419"/>
        </w:rPr>
        <w:t xml:space="preserve"> </w:t>
      </w:r>
      <w:r w:rsidRPr="00D54BC3">
        <w:rPr>
          <w:rFonts w:ascii="Times New Roman" w:hAnsi="Times New Roman" w:cs="Times New Roman"/>
          <w:bCs/>
          <w:sz w:val="24"/>
          <w:szCs w:val="24"/>
        </w:rPr>
        <w:t>turísticos. Cuadernos de Turismo, 23, 173-194.</w:t>
      </w:r>
    </w:p>
    <w:p w:rsidR="00D54BC3" w:rsidRPr="00D54BC3" w:rsidRDefault="00D54BC3" w:rsidP="00D54BC3">
      <w:pPr>
        <w:pStyle w:val="34-SciencePG-References-content"/>
        <w:numPr>
          <w:ilvl w:val="0"/>
          <w:numId w:val="9"/>
        </w:numPr>
        <w:spacing w:after="0" w:line="360" w:lineRule="auto"/>
        <w:rPr>
          <w:sz w:val="24"/>
          <w:szCs w:val="24"/>
          <w:lang w:val="es-419"/>
        </w:rPr>
      </w:pPr>
      <w:r w:rsidRPr="00D54BC3">
        <w:rPr>
          <w:sz w:val="24"/>
          <w:szCs w:val="24"/>
          <w:lang w:val="es-419"/>
        </w:rPr>
        <w:t xml:space="preserve">Torres, L. L. P. (2016). </w:t>
      </w:r>
      <w:r w:rsidRPr="00D54BC3">
        <w:rPr>
          <w:iCs/>
          <w:sz w:val="24"/>
          <w:szCs w:val="24"/>
          <w:lang w:val="es-419"/>
        </w:rPr>
        <w:t xml:space="preserve">Valoración entre los sectores público y privado individual del alojamiento en Santa Clara. </w:t>
      </w:r>
      <w:r w:rsidRPr="00D54BC3">
        <w:rPr>
          <w:sz w:val="24"/>
          <w:szCs w:val="24"/>
          <w:lang w:val="es-419"/>
        </w:rPr>
        <w:t>(Licenciatura), Universidad Central "Marta Abreu" de Las Villas, Santa Clara.</w:t>
      </w:r>
    </w:p>
    <w:p w:rsidR="00D54BC3" w:rsidRPr="00875EDB" w:rsidRDefault="00D54BC3" w:rsidP="00D54BC3">
      <w:pPr>
        <w:spacing w:after="0" w:line="240" w:lineRule="auto"/>
        <w:ind w:left="360" w:right="72"/>
        <w:contextualSpacing/>
        <w:jc w:val="both"/>
        <w:rPr>
          <w:rFonts w:ascii="Arial" w:hAnsi="Arial" w:cs="Arial"/>
          <w:bCs/>
          <w:sz w:val="20"/>
          <w:szCs w:val="20"/>
        </w:rPr>
      </w:pPr>
    </w:p>
    <w:p w:rsidR="00D54BC3" w:rsidRPr="009D5E02" w:rsidRDefault="00D54BC3" w:rsidP="00FF3346">
      <w:pPr>
        <w:spacing w:after="0" w:line="360" w:lineRule="auto"/>
        <w:jc w:val="both"/>
        <w:rPr>
          <w:rFonts w:ascii="Times New Roman" w:hAnsi="Times New Roman" w:cs="Times New Roman"/>
          <w:sz w:val="24"/>
          <w:szCs w:val="24"/>
        </w:rPr>
      </w:pPr>
    </w:p>
    <w:sectPr w:rsidR="00D54BC3" w:rsidRPr="009D5E02" w:rsidSect="00BF7839">
      <w:headerReference w:type="default" r:id="rId11"/>
      <w:footerReference w:type="default" r:id="rId12"/>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50C" w:rsidRDefault="009F050C" w:rsidP="00C8585B">
      <w:pPr>
        <w:spacing w:after="0" w:line="240" w:lineRule="auto"/>
      </w:pPr>
      <w:r>
        <w:separator/>
      </w:r>
    </w:p>
  </w:endnote>
  <w:endnote w:type="continuationSeparator" w:id="0">
    <w:p w:rsidR="009F050C" w:rsidRDefault="009F050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D54BC3">
          <w:rPr>
            <w:noProof/>
          </w:rPr>
          <w:t>15</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50C" w:rsidRDefault="009F050C" w:rsidP="00C8585B">
      <w:pPr>
        <w:spacing w:after="0" w:line="240" w:lineRule="auto"/>
      </w:pPr>
      <w:r>
        <w:separator/>
      </w:r>
    </w:p>
  </w:footnote>
  <w:footnote w:type="continuationSeparator" w:id="0">
    <w:p w:rsidR="009F050C" w:rsidRDefault="009F050C" w:rsidP="00C8585B">
      <w:pPr>
        <w:spacing w:after="0" w:line="240" w:lineRule="auto"/>
      </w:pPr>
      <w:r>
        <w:continuationSeparator/>
      </w:r>
    </w:p>
  </w:footnote>
  <w:footnote w:id="1">
    <w:p w:rsidR="00912062" w:rsidRPr="008D1176" w:rsidRDefault="00912062" w:rsidP="00912062">
      <w:pPr>
        <w:pStyle w:val="Textonotapie"/>
        <w:ind w:left="142" w:right="-568" w:hanging="142"/>
        <w:rPr>
          <w:rFonts w:ascii="Times New Roman" w:hAnsi="Times New Roman" w:cs="Times New Roman"/>
        </w:rPr>
      </w:pPr>
      <w:r>
        <w:rPr>
          <w:rStyle w:val="Refdenotaalpie"/>
        </w:rPr>
        <w:footnoteRef/>
      </w:r>
      <w:r>
        <w:t xml:space="preserve"> </w:t>
      </w:r>
      <w:r w:rsidRPr="008D1176">
        <w:rPr>
          <w:rFonts w:ascii="Times New Roman" w:hAnsi="Times New Roman" w:cs="Times New Roman"/>
        </w:rPr>
        <w:t xml:space="preserve">MSc. </w:t>
      </w:r>
      <w:r w:rsidRPr="008D1176">
        <w:rPr>
          <w:rFonts w:ascii="Times New Roman" w:hAnsi="Times New Roman" w:cs="Times New Roman"/>
          <w:lang w:val="es-419"/>
        </w:rPr>
        <w:t>Kenia Alvarez Cepero</w:t>
      </w:r>
      <w:r w:rsidRPr="008D1176">
        <w:rPr>
          <w:rFonts w:ascii="Times New Roman" w:hAnsi="Times New Roman" w:cs="Times New Roman"/>
        </w:rPr>
        <w:t xml:space="preserve">. Universidad Central “Marta Abreu” de Las Villas, Cuba. </w:t>
      </w:r>
      <w:hyperlink r:id="rId1" w:history="1">
        <w:r w:rsidRPr="008D1176">
          <w:rPr>
            <w:rStyle w:val="Hipervnculo"/>
            <w:rFonts w:ascii="Times New Roman" w:hAnsi="Times New Roman" w:cs="Times New Roman"/>
            <w:lang w:val="es-419"/>
          </w:rPr>
          <w:t>keniaac</w:t>
        </w:r>
        <w:r w:rsidRPr="008D1176">
          <w:rPr>
            <w:rStyle w:val="Hipervnculo"/>
            <w:rFonts w:ascii="Times New Roman" w:hAnsi="Times New Roman" w:cs="Times New Roman"/>
          </w:rPr>
          <w:t>@uclv.edu.cu</w:t>
        </w:r>
      </w:hyperlink>
      <w:r w:rsidRPr="008D1176">
        <w:rPr>
          <w:rFonts w:ascii="Times New Roman" w:hAnsi="Times New Roman" w:cs="Times New Roman"/>
        </w:rPr>
        <w:t>.</w:t>
      </w:r>
    </w:p>
    <w:p w:rsidR="00912062" w:rsidRPr="008D1176" w:rsidRDefault="00912062" w:rsidP="00912062">
      <w:pPr>
        <w:pStyle w:val="Textonotapie"/>
        <w:ind w:right="-568"/>
        <w:rPr>
          <w:rFonts w:ascii="Times New Roman" w:hAnsi="Times New Roman" w:cs="Times New Roman"/>
          <w:lang w:val="es-419"/>
        </w:rPr>
      </w:pPr>
    </w:p>
  </w:footnote>
  <w:footnote w:id="2">
    <w:p w:rsidR="00912062" w:rsidRPr="008D1176" w:rsidRDefault="00912062" w:rsidP="00912062">
      <w:pPr>
        <w:pStyle w:val="Textonotapie"/>
        <w:ind w:left="142" w:right="-568" w:hanging="142"/>
        <w:rPr>
          <w:rFonts w:ascii="Times New Roman" w:hAnsi="Times New Roman" w:cs="Times New Roman"/>
        </w:rPr>
      </w:pPr>
      <w:r w:rsidRPr="008D1176">
        <w:rPr>
          <w:rStyle w:val="Refdenotaalpie"/>
          <w:rFonts w:ascii="Times New Roman" w:hAnsi="Times New Roman" w:cs="Times New Roman"/>
        </w:rPr>
        <w:footnoteRef/>
      </w:r>
      <w:r w:rsidRPr="008D1176">
        <w:rPr>
          <w:rFonts w:ascii="Times New Roman" w:hAnsi="Times New Roman" w:cs="Times New Roman"/>
        </w:rPr>
        <w:t xml:space="preserve"> </w:t>
      </w:r>
      <w:r w:rsidRPr="008D1176">
        <w:rPr>
          <w:rFonts w:ascii="Times New Roman" w:hAnsi="Times New Roman" w:cs="Times New Roman"/>
          <w:lang w:val="es-419"/>
        </w:rPr>
        <w:t>Dra Esther Lidia Machado Chaviano.</w:t>
      </w:r>
      <w:r w:rsidRPr="008D1176">
        <w:rPr>
          <w:rFonts w:ascii="Times New Roman" w:hAnsi="Times New Roman" w:cs="Times New Roman"/>
        </w:rPr>
        <w:t xml:space="preserve"> Universidad Central “Marta Abreu” de Las Villas, Cuba. </w:t>
      </w:r>
    </w:p>
    <w:p w:rsidR="00912062" w:rsidRPr="008D1176" w:rsidRDefault="00912062" w:rsidP="00912062">
      <w:pPr>
        <w:pStyle w:val="Textonotapie"/>
        <w:ind w:right="-568"/>
        <w:rPr>
          <w:rFonts w:ascii="Times New Roman" w:hAnsi="Times New Roman" w:cs="Times New Roman"/>
          <w:lang w:val="es-419"/>
        </w:rPr>
      </w:pPr>
    </w:p>
  </w:footnote>
  <w:footnote w:id="3">
    <w:p w:rsidR="00912062" w:rsidRPr="008D1176" w:rsidRDefault="00912062" w:rsidP="00912062">
      <w:pPr>
        <w:pStyle w:val="Textonotapie"/>
        <w:ind w:left="142" w:right="-568" w:hanging="142"/>
        <w:rPr>
          <w:rFonts w:ascii="Times New Roman" w:hAnsi="Times New Roman" w:cs="Times New Roman"/>
        </w:rPr>
      </w:pPr>
      <w:r w:rsidRPr="008D1176">
        <w:rPr>
          <w:rStyle w:val="Refdenotaalpie"/>
          <w:rFonts w:ascii="Times New Roman" w:hAnsi="Times New Roman" w:cs="Times New Roman"/>
        </w:rPr>
        <w:footnoteRef/>
      </w:r>
      <w:r w:rsidRPr="008D1176">
        <w:rPr>
          <w:rFonts w:ascii="Times New Roman" w:hAnsi="Times New Roman" w:cs="Times New Roman"/>
        </w:rPr>
        <w:t xml:space="preserve"> </w:t>
      </w:r>
      <w:r w:rsidRPr="008D1176">
        <w:rPr>
          <w:rFonts w:ascii="Times New Roman" w:hAnsi="Times New Roman" w:cs="Times New Roman"/>
          <w:lang w:val="es-419"/>
        </w:rPr>
        <w:t>Dr. Roberto Muñoz González</w:t>
      </w:r>
      <w:r w:rsidRPr="008D1176">
        <w:rPr>
          <w:rFonts w:ascii="Times New Roman" w:hAnsi="Times New Roman" w:cs="Times New Roman"/>
        </w:rPr>
        <w:t xml:space="preserve"> Universidad Central “Marta Abreu” de Las Villas, Cuba. </w:t>
      </w:r>
      <w:hyperlink r:id="rId2" w:history="1">
        <w:r w:rsidRPr="00B46F99">
          <w:rPr>
            <w:rStyle w:val="Hipervnculo"/>
            <w:rFonts w:ascii="Times New Roman" w:hAnsi="Times New Roman" w:cs="Times New Roman"/>
            <w:lang w:val="es-419"/>
          </w:rPr>
          <w:t>rmuñoz</w:t>
        </w:r>
        <w:r w:rsidRPr="00B46F99">
          <w:rPr>
            <w:rStyle w:val="Hipervnculo"/>
            <w:rFonts w:ascii="Times New Roman" w:hAnsi="Times New Roman" w:cs="Times New Roman"/>
          </w:rPr>
          <w:t>@uclv.edu.cu</w:t>
        </w:r>
      </w:hyperlink>
      <w:r w:rsidRPr="008D1176">
        <w:rPr>
          <w:rFonts w:ascii="Times New Roman" w:hAnsi="Times New Roman" w:cs="Times New Roman"/>
        </w:rPr>
        <w:t>.</w:t>
      </w:r>
    </w:p>
    <w:p w:rsidR="00912062" w:rsidRPr="008D1176" w:rsidRDefault="00912062" w:rsidP="00912062">
      <w:pPr>
        <w:pStyle w:val="Textonotapie"/>
        <w:ind w:right="-568"/>
        <w:rPr>
          <w:lang w:val="es-419"/>
        </w:rPr>
      </w:pPr>
    </w:p>
  </w:footnote>
  <w:footnote w:id="4">
    <w:p w:rsidR="00291341" w:rsidRDefault="00291341" w:rsidP="00291341">
      <w:pPr>
        <w:pStyle w:val="Textonotapie"/>
        <w:spacing w:line="360" w:lineRule="auto"/>
        <w:rPr>
          <w:sz w:val="16"/>
          <w:szCs w:val="16"/>
          <w:lang w:val="x-none"/>
        </w:rPr>
      </w:pPr>
      <w:r>
        <w:rPr>
          <w:rStyle w:val="Refdenotaalpie"/>
          <w:sz w:val="16"/>
          <w:szCs w:val="16"/>
        </w:rPr>
        <w:footnoteRef/>
      </w:r>
      <w:r w:rsidRPr="00491888">
        <w:rPr>
          <w:sz w:val="16"/>
          <w:szCs w:val="16"/>
          <w:lang w:val="es-419"/>
        </w:rPr>
        <w:t xml:space="preserve"> </w:t>
      </w:r>
      <w:r w:rsidRPr="00491888">
        <w:rPr>
          <w:sz w:val="16"/>
          <w:szCs w:val="16"/>
          <w:lang w:val="es-419"/>
        </w:rPr>
        <w:t xml:space="preserve">Esta es la letra del Lineamiento 02 correspondiente a los Lineamientos Generales del Módulo I Modelo de Gestión Económica, aprobados como Política Económica y Social del Partido y la Revolución en el VI Congreso del Partido Comunista de Cuba en abril de 2011. </w:t>
      </w:r>
    </w:p>
  </w:footnote>
  <w:footnote w:id="5">
    <w:p w:rsidR="00291341" w:rsidRPr="00491888" w:rsidRDefault="00291341" w:rsidP="00291341">
      <w:pPr>
        <w:pStyle w:val="Textonotapie"/>
        <w:spacing w:line="360" w:lineRule="auto"/>
        <w:ind w:left="180" w:hanging="180"/>
        <w:rPr>
          <w:sz w:val="16"/>
          <w:szCs w:val="16"/>
          <w:lang w:val="es-419"/>
        </w:rPr>
      </w:pPr>
      <w:r>
        <w:rPr>
          <w:rStyle w:val="Refdenotaalpie"/>
          <w:sz w:val="16"/>
          <w:szCs w:val="16"/>
        </w:rPr>
        <w:footnoteRef/>
      </w:r>
      <w:r w:rsidRPr="00491888">
        <w:rPr>
          <w:sz w:val="16"/>
          <w:szCs w:val="16"/>
          <w:lang w:val="es-419"/>
        </w:rPr>
        <w:t xml:space="preserve">  </w:t>
      </w:r>
      <w:r w:rsidRPr="00491888">
        <w:rPr>
          <w:sz w:val="16"/>
          <w:szCs w:val="16"/>
          <w:lang w:val="es-419"/>
        </w:rPr>
        <w:t xml:space="preserve">Lineamiento </w:t>
      </w:r>
      <w:r w:rsidRPr="00491888">
        <w:rPr>
          <w:sz w:val="16"/>
          <w:szCs w:val="16"/>
          <w:lang w:val="es-419"/>
        </w:rPr>
        <w:t xml:space="preserve">262 correspondiente a la Política del Turismo (PCC, 2011). </w:t>
      </w:r>
    </w:p>
  </w:footnote>
  <w:footnote w:id="6">
    <w:p w:rsidR="00291341" w:rsidRPr="00C43216" w:rsidRDefault="00291341" w:rsidP="00291341">
      <w:pPr>
        <w:pStyle w:val="Textonotapie"/>
        <w:rPr>
          <w:lang w:val="es-419"/>
        </w:rPr>
      </w:pPr>
      <w:r>
        <w:rPr>
          <w:rStyle w:val="Refdenotaalpie"/>
        </w:rPr>
        <w:footnoteRef/>
      </w:r>
      <w:r w:rsidRPr="00C43216">
        <w:rPr>
          <w:lang w:val="es-419"/>
        </w:rPr>
        <w:t xml:space="preserve"> </w:t>
      </w:r>
      <w:r w:rsidRPr="00C43216">
        <w:rPr>
          <w:rFonts w:ascii="Times New Roman" w:hAnsi="Times New Roman"/>
          <w:lang w:val="es-419"/>
        </w:rPr>
        <w:t>Las redes tipo estrella suelen tener un único actor central, alrededor del cual se mueven los demás actores de la red, se destacan los vínculos relacionales hacia y desde el actor central y no entre los actores periféricos</w:t>
      </w:r>
    </w:p>
  </w:footnote>
  <w:footnote w:id="7">
    <w:p w:rsidR="00291341" w:rsidRPr="00C43216" w:rsidRDefault="00291341" w:rsidP="00291341">
      <w:pPr>
        <w:pStyle w:val="Textonotapie"/>
        <w:rPr>
          <w:lang w:val="es-419"/>
        </w:rPr>
      </w:pPr>
      <w:r>
        <w:rPr>
          <w:rStyle w:val="Refdenotaalpie"/>
        </w:rPr>
        <w:footnoteRef/>
      </w:r>
      <w:r w:rsidRPr="00C43216">
        <w:rPr>
          <w:lang w:val="es-419"/>
        </w:rPr>
        <w:t xml:space="preserve"> </w:t>
      </w:r>
      <w:r w:rsidRPr="00C43216">
        <w:rPr>
          <w:rFonts w:ascii="Times New Roman" w:hAnsi="Times New Roman"/>
          <w:lang w:val="es-419"/>
        </w:rPr>
        <w:t xml:space="preserve">Índice </w:t>
      </w:r>
      <w:r w:rsidRPr="00C43216">
        <w:rPr>
          <w:rFonts w:ascii="Times New Roman" w:hAnsi="Times New Roman"/>
          <w:lang w:val="es-419"/>
        </w:rPr>
        <w:t xml:space="preserve">de centralización de la red: </w:t>
      </w:r>
      <w:r>
        <w:rPr>
          <w:rFonts w:ascii="Times New Roman" w:hAnsi="Times New Roman"/>
          <w:lang w:val="es-419"/>
        </w:rPr>
        <w:t>E</w:t>
      </w:r>
      <w:r w:rsidRPr="00C43216">
        <w:rPr>
          <w:rFonts w:ascii="Times New Roman" w:hAnsi="Times New Roman"/>
          <w:lang w:val="es-419"/>
        </w:rPr>
        <w:t>xpresa el grado de desigualdad o variación en nuestra red como un porcentaje de una red estrella perfecta del mismo tamaño.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6CB"/>
    <w:multiLevelType w:val="hybridMultilevel"/>
    <w:tmpl w:val="295E7894"/>
    <w:lvl w:ilvl="0" w:tplc="6122B19E">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96B5CCC"/>
    <w:multiLevelType w:val="hybridMultilevel"/>
    <w:tmpl w:val="8BACB9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0DD57E1"/>
    <w:multiLevelType w:val="hybridMultilevel"/>
    <w:tmpl w:val="A9A0FB2A"/>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46F47A0"/>
    <w:multiLevelType w:val="hybridMultilevel"/>
    <w:tmpl w:val="FDC2C41E"/>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3B154580"/>
    <w:multiLevelType w:val="hybridMultilevel"/>
    <w:tmpl w:val="E52C7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A2961"/>
    <w:multiLevelType w:val="hybridMultilevel"/>
    <w:tmpl w:val="6382E3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6C071CDD"/>
    <w:multiLevelType w:val="hybridMultilevel"/>
    <w:tmpl w:val="FCCE2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C664F0E"/>
    <w:multiLevelType w:val="hybridMultilevel"/>
    <w:tmpl w:val="3EF0E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C657402"/>
    <w:multiLevelType w:val="hybridMultilevel"/>
    <w:tmpl w:val="63DA3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7"/>
  </w:num>
  <w:num w:numId="6">
    <w:abstractNumId w:val="1"/>
  </w:num>
  <w:num w:numId="7">
    <w:abstractNumId w:val="5"/>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0C4501"/>
    <w:rsid w:val="00114C82"/>
    <w:rsid w:val="001A2511"/>
    <w:rsid w:val="001D2DF9"/>
    <w:rsid w:val="002464D1"/>
    <w:rsid w:val="00291341"/>
    <w:rsid w:val="002C4923"/>
    <w:rsid w:val="002E0882"/>
    <w:rsid w:val="002E272A"/>
    <w:rsid w:val="00362E5F"/>
    <w:rsid w:val="00403285"/>
    <w:rsid w:val="004B5B74"/>
    <w:rsid w:val="004E4B73"/>
    <w:rsid w:val="004E6977"/>
    <w:rsid w:val="005754D8"/>
    <w:rsid w:val="006271E4"/>
    <w:rsid w:val="00667F10"/>
    <w:rsid w:val="0088159E"/>
    <w:rsid w:val="00884440"/>
    <w:rsid w:val="008A1C16"/>
    <w:rsid w:val="008B06F8"/>
    <w:rsid w:val="008F0CC7"/>
    <w:rsid w:val="009061A5"/>
    <w:rsid w:val="00910010"/>
    <w:rsid w:val="00912062"/>
    <w:rsid w:val="0091621C"/>
    <w:rsid w:val="009B1EF2"/>
    <w:rsid w:val="009D5E02"/>
    <w:rsid w:val="009D67CD"/>
    <w:rsid w:val="009F050C"/>
    <w:rsid w:val="00A156A5"/>
    <w:rsid w:val="00A21A1F"/>
    <w:rsid w:val="00A35AFC"/>
    <w:rsid w:val="00A62A14"/>
    <w:rsid w:val="00B2024E"/>
    <w:rsid w:val="00B80E97"/>
    <w:rsid w:val="00BF7839"/>
    <w:rsid w:val="00C12062"/>
    <w:rsid w:val="00C56288"/>
    <w:rsid w:val="00C8585B"/>
    <w:rsid w:val="00CD2BC3"/>
    <w:rsid w:val="00D36D1C"/>
    <w:rsid w:val="00D54BC3"/>
    <w:rsid w:val="00D66492"/>
    <w:rsid w:val="00D73DE9"/>
    <w:rsid w:val="00D936A8"/>
    <w:rsid w:val="00E00577"/>
    <w:rsid w:val="00E912D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D54BC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Ttulo3">
    <w:name w:val="heading 3"/>
    <w:basedOn w:val="Normal"/>
    <w:next w:val="Normal"/>
    <w:link w:val="Ttulo3Car"/>
    <w:uiPriority w:val="9"/>
    <w:semiHidden/>
    <w:unhideWhenUsed/>
    <w:qFormat/>
    <w:rsid w:val="00291341"/>
    <w:pPr>
      <w:keepNext/>
      <w:spacing w:before="240" w:after="60" w:line="259" w:lineRule="auto"/>
      <w:outlineLvl w:val="2"/>
    </w:pPr>
    <w:rPr>
      <w:rFonts w:ascii="Calibri Light" w:eastAsia="Times New Roman" w:hAnsi="Calibri Light"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customStyle="1" w:styleId="SP77976">
    <w:name w:val="SP77976"/>
    <w:basedOn w:val="Normal"/>
    <w:next w:val="Normal"/>
    <w:link w:val="SP77976Car"/>
    <w:uiPriority w:val="99"/>
    <w:rsid w:val="00291341"/>
    <w:pPr>
      <w:autoSpaceDE w:val="0"/>
      <w:autoSpaceDN w:val="0"/>
      <w:adjustRightInd w:val="0"/>
      <w:spacing w:after="0" w:line="240" w:lineRule="auto"/>
    </w:pPr>
    <w:rPr>
      <w:rFonts w:ascii="Adobe Garamond Pro" w:eastAsia="Calibri" w:hAnsi="Adobe Garamond Pro" w:cs="Times New Roman"/>
      <w:sz w:val="24"/>
      <w:szCs w:val="24"/>
    </w:rPr>
  </w:style>
  <w:style w:type="character" w:customStyle="1" w:styleId="SC2553">
    <w:name w:val="SC2553"/>
    <w:uiPriority w:val="99"/>
    <w:rsid w:val="00291341"/>
    <w:rPr>
      <w:rFonts w:cs="Adobe Garamond Pro"/>
      <w:color w:val="000000"/>
      <w:sz w:val="22"/>
      <w:szCs w:val="22"/>
    </w:rPr>
  </w:style>
  <w:style w:type="character" w:customStyle="1" w:styleId="SP77976Car">
    <w:name w:val="SP77976 Car"/>
    <w:link w:val="SP77976"/>
    <w:uiPriority w:val="99"/>
    <w:rsid w:val="00291341"/>
    <w:rPr>
      <w:rFonts w:ascii="Adobe Garamond Pro" w:eastAsia="Calibri" w:hAnsi="Adobe Garamond Pro" w:cs="Times New Roman"/>
      <w:sz w:val="24"/>
      <w:szCs w:val="24"/>
    </w:rPr>
  </w:style>
  <w:style w:type="character" w:customStyle="1" w:styleId="Ttulo3Car">
    <w:name w:val="Título 3 Car"/>
    <w:basedOn w:val="Fuentedeprrafopredeter"/>
    <w:link w:val="Ttulo3"/>
    <w:uiPriority w:val="9"/>
    <w:semiHidden/>
    <w:rsid w:val="00291341"/>
    <w:rPr>
      <w:rFonts w:ascii="Calibri Light" w:eastAsia="Times New Roman" w:hAnsi="Calibri Light" w:cs="Times New Roman"/>
      <w:b/>
      <w:bCs/>
      <w:sz w:val="26"/>
      <w:szCs w:val="26"/>
    </w:rPr>
  </w:style>
  <w:style w:type="paragraph" w:styleId="NormalWeb">
    <w:name w:val="Normal (Web)"/>
    <w:basedOn w:val="Normal"/>
    <w:uiPriority w:val="99"/>
    <w:unhideWhenUsed/>
    <w:rsid w:val="00291341"/>
    <w:pPr>
      <w:spacing w:before="100" w:beforeAutospacing="1" w:after="100" w:afterAutospacing="1" w:line="240" w:lineRule="auto"/>
    </w:pPr>
    <w:rPr>
      <w:rFonts w:ascii="Times New Roman" w:eastAsia="Times New Roman" w:hAnsi="Times New Roman" w:cs="Times New Roman"/>
      <w:sz w:val="24"/>
      <w:szCs w:val="24"/>
      <w:lang w:val="es-EC" w:eastAsia="es-ES"/>
    </w:rPr>
  </w:style>
  <w:style w:type="paragraph" w:customStyle="1" w:styleId="Default">
    <w:name w:val="Default"/>
    <w:rsid w:val="00291341"/>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34-SciencePG-References-content">
    <w:name w:val="34-SciencePG-References-content"/>
    <w:basedOn w:val="Normal"/>
    <w:qFormat/>
    <w:rsid w:val="00D54BC3"/>
    <w:pPr>
      <w:widowControl w:val="0"/>
      <w:numPr>
        <w:numId w:val="10"/>
      </w:numPr>
      <w:adjustRightInd w:val="0"/>
      <w:snapToGrid w:val="0"/>
      <w:spacing w:after="160" w:line="200" w:lineRule="exact"/>
      <w:jc w:val="both"/>
    </w:pPr>
    <w:rPr>
      <w:rFonts w:ascii="Times New Roman" w:eastAsia="Times New Roman" w:hAnsi="Times New Roman" w:cs="Times New Roman"/>
      <w:kern w:val="2"/>
      <w:sz w:val="18"/>
      <w:szCs w:val="18"/>
      <w:lang w:val="en-US" w:eastAsia="zh-CN"/>
    </w:rPr>
  </w:style>
  <w:style w:type="character" w:customStyle="1" w:styleId="Ttulo1Car">
    <w:name w:val="Título 1 Car"/>
    <w:basedOn w:val="Fuentedeprrafopredeter"/>
    <w:link w:val="Ttulo1"/>
    <w:uiPriority w:val="9"/>
    <w:rsid w:val="00D54BC3"/>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mu&#241;oz@uclv.edu.cu" TargetMode="External"/><Relationship Id="rId1" Type="http://schemas.openxmlformats.org/officeDocument/2006/relationships/hyperlink" Target="mailto:keniaac@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4E92-D77F-4F14-9E08-7ACC8CDC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4844</Words>
  <Characters>27615</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KENIAAC</cp:lastModifiedBy>
  <cp:revision>13</cp:revision>
  <cp:lastPrinted>2017-03-02T19:45:00Z</cp:lastPrinted>
  <dcterms:created xsi:type="dcterms:W3CDTF">2017-03-02T19:46:00Z</dcterms:created>
  <dcterms:modified xsi:type="dcterms:W3CDTF">2019-02-18T13:58:00Z</dcterms:modified>
</cp:coreProperties>
</file>