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AD4" w:rsidRDefault="00B05AD4" w:rsidP="009A17A7">
      <w:pPr>
        <w:autoSpaceDE w:val="0"/>
        <w:autoSpaceDN w:val="0"/>
        <w:adjustRightInd w:val="0"/>
        <w:spacing w:line="360" w:lineRule="auto"/>
        <w:mirrorIndents/>
        <w:jc w:val="both"/>
        <w:rPr>
          <w:lang w:val="es-ES"/>
        </w:rPr>
      </w:pPr>
    </w:p>
    <w:p w:rsidR="00B05AD4" w:rsidRDefault="00B05AD4" w:rsidP="009A17A7">
      <w:pPr>
        <w:autoSpaceDE w:val="0"/>
        <w:autoSpaceDN w:val="0"/>
        <w:adjustRightInd w:val="0"/>
        <w:spacing w:line="360" w:lineRule="auto"/>
        <w:mirrorIndents/>
        <w:jc w:val="both"/>
        <w:rPr>
          <w:lang w:val="es-ES"/>
        </w:rPr>
      </w:pPr>
    </w:p>
    <w:p w:rsidR="00B05AD4" w:rsidRDefault="001059FA" w:rsidP="00B05AD4">
      <w:pPr>
        <w:autoSpaceDE w:val="0"/>
        <w:autoSpaceDN w:val="0"/>
        <w:adjustRightInd w:val="0"/>
        <w:spacing w:line="360" w:lineRule="auto"/>
        <w:mirrorIndents/>
        <w:jc w:val="center"/>
        <w:rPr>
          <w:lang w:val="es-ES"/>
        </w:rPr>
      </w:pPr>
      <w:r>
        <w:rPr>
          <w:b/>
          <w:sz w:val="28"/>
          <w:szCs w:val="28"/>
        </w:rPr>
        <w:t>IX</w:t>
      </w:r>
      <w:r w:rsidR="00B05AD4" w:rsidRPr="00D81DCA">
        <w:rPr>
          <w:b/>
          <w:sz w:val="28"/>
          <w:szCs w:val="28"/>
        </w:rPr>
        <w:t xml:space="preserve"> SIMPOSIO DE</w:t>
      </w:r>
      <w:r w:rsidR="00B05AD4">
        <w:rPr>
          <w:b/>
          <w:sz w:val="28"/>
          <w:szCs w:val="28"/>
        </w:rPr>
        <w:t xml:space="preserve"> AGRONOMÍA</w:t>
      </w:r>
    </w:p>
    <w:p w:rsidR="00B05AD4" w:rsidRDefault="00B05AD4" w:rsidP="009A17A7">
      <w:pPr>
        <w:autoSpaceDE w:val="0"/>
        <w:autoSpaceDN w:val="0"/>
        <w:adjustRightInd w:val="0"/>
        <w:spacing w:line="360" w:lineRule="auto"/>
        <w:mirrorIndents/>
        <w:jc w:val="both"/>
        <w:rPr>
          <w:lang w:val="es-ES"/>
        </w:rPr>
      </w:pPr>
    </w:p>
    <w:p w:rsidR="009A17A7" w:rsidRDefault="009A17A7" w:rsidP="00B05AD4">
      <w:pPr>
        <w:autoSpaceDE w:val="0"/>
        <w:autoSpaceDN w:val="0"/>
        <w:adjustRightInd w:val="0"/>
        <w:spacing w:line="360" w:lineRule="auto"/>
        <w:mirrorIndents/>
        <w:jc w:val="center"/>
        <w:rPr>
          <w:b/>
          <w:sz w:val="28"/>
          <w:szCs w:val="28"/>
          <w:lang w:val="es-ES"/>
        </w:rPr>
      </w:pPr>
      <w:r w:rsidRPr="00B05AD4">
        <w:rPr>
          <w:b/>
          <w:sz w:val="28"/>
          <w:szCs w:val="28"/>
          <w:lang w:val="es-ES"/>
        </w:rPr>
        <w:t xml:space="preserve">Densidad de población de plantas y sus efectos sobre el rendimiento y algunos de sus componentes en </w:t>
      </w:r>
      <w:proofErr w:type="spellStart"/>
      <w:r w:rsidRPr="00B05AD4">
        <w:rPr>
          <w:b/>
          <w:sz w:val="28"/>
          <w:szCs w:val="28"/>
          <w:lang w:val="es-ES"/>
        </w:rPr>
        <w:t>caupí</w:t>
      </w:r>
      <w:proofErr w:type="spellEnd"/>
      <w:r w:rsidRPr="00B05AD4">
        <w:rPr>
          <w:b/>
          <w:sz w:val="28"/>
          <w:szCs w:val="28"/>
          <w:lang w:val="es-ES"/>
        </w:rPr>
        <w:t xml:space="preserve"> (</w:t>
      </w:r>
      <w:proofErr w:type="spellStart"/>
      <w:r w:rsidRPr="00B05AD4">
        <w:rPr>
          <w:b/>
          <w:i/>
          <w:sz w:val="28"/>
          <w:szCs w:val="28"/>
          <w:lang w:val="es-ES"/>
        </w:rPr>
        <w:t>Vigna</w:t>
      </w:r>
      <w:proofErr w:type="spellEnd"/>
      <w:r w:rsidRPr="00B05AD4">
        <w:rPr>
          <w:b/>
          <w:i/>
          <w:sz w:val="28"/>
          <w:szCs w:val="28"/>
          <w:lang w:val="es-ES"/>
        </w:rPr>
        <w:t xml:space="preserve"> </w:t>
      </w:r>
      <w:proofErr w:type="spellStart"/>
      <w:r w:rsidRPr="00B05AD4">
        <w:rPr>
          <w:b/>
          <w:i/>
          <w:sz w:val="28"/>
          <w:szCs w:val="28"/>
          <w:lang w:val="es-ES"/>
        </w:rPr>
        <w:t>unguiculata</w:t>
      </w:r>
      <w:proofErr w:type="spellEnd"/>
      <w:r w:rsidRPr="00B05AD4">
        <w:rPr>
          <w:b/>
          <w:sz w:val="28"/>
          <w:szCs w:val="28"/>
          <w:lang w:val="es-ES"/>
        </w:rPr>
        <w:t xml:space="preserve"> </w:t>
      </w:r>
      <w:r w:rsidRPr="00B05AD4">
        <w:rPr>
          <w:b/>
          <w:i/>
          <w:sz w:val="28"/>
          <w:szCs w:val="28"/>
          <w:lang w:val="es-ES"/>
        </w:rPr>
        <w:t xml:space="preserve">(L) </w:t>
      </w:r>
      <w:proofErr w:type="spellStart"/>
      <w:r w:rsidR="002263FB">
        <w:rPr>
          <w:b/>
          <w:i/>
          <w:sz w:val="28"/>
          <w:szCs w:val="28"/>
          <w:lang w:val="es-ES"/>
        </w:rPr>
        <w:t>W</w:t>
      </w:r>
      <w:r w:rsidRPr="00B05AD4">
        <w:rPr>
          <w:b/>
          <w:i/>
          <w:sz w:val="28"/>
          <w:szCs w:val="28"/>
          <w:lang w:val="es-ES"/>
        </w:rPr>
        <w:t>alp</w:t>
      </w:r>
      <w:proofErr w:type="spellEnd"/>
      <w:r w:rsidRPr="00B05AD4">
        <w:rPr>
          <w:b/>
          <w:sz w:val="28"/>
          <w:szCs w:val="28"/>
          <w:lang w:val="es-ES"/>
        </w:rPr>
        <w:t>)</w:t>
      </w:r>
    </w:p>
    <w:p w:rsidR="00B05AD4" w:rsidRPr="00B05AD4" w:rsidRDefault="00B05AD4" w:rsidP="00B05AD4">
      <w:pPr>
        <w:autoSpaceDE w:val="0"/>
        <w:autoSpaceDN w:val="0"/>
        <w:adjustRightInd w:val="0"/>
        <w:spacing w:line="360" w:lineRule="auto"/>
        <w:mirrorIndents/>
        <w:jc w:val="center"/>
        <w:rPr>
          <w:b/>
          <w:sz w:val="28"/>
          <w:szCs w:val="28"/>
          <w:lang w:val="es-ES"/>
        </w:rPr>
      </w:pPr>
    </w:p>
    <w:p w:rsidR="009A17A7" w:rsidRPr="00B05AD4" w:rsidRDefault="009A17A7" w:rsidP="00B05AD4">
      <w:pPr>
        <w:spacing w:line="360" w:lineRule="auto"/>
        <w:mirrorIndents/>
        <w:jc w:val="center"/>
        <w:rPr>
          <w:b/>
          <w:sz w:val="28"/>
          <w:szCs w:val="28"/>
          <w:lang w:val="en-US"/>
        </w:rPr>
      </w:pPr>
      <w:r w:rsidRPr="00B05AD4">
        <w:rPr>
          <w:b/>
          <w:i/>
          <w:sz w:val="28"/>
          <w:szCs w:val="28"/>
          <w:lang w:val="en-US"/>
        </w:rPr>
        <w:t>Plant population density and its effects on yield and some of its components in cowpea</w:t>
      </w:r>
      <w:r w:rsidRPr="00B05AD4">
        <w:rPr>
          <w:b/>
          <w:sz w:val="28"/>
          <w:szCs w:val="28"/>
          <w:lang w:val="en-US"/>
        </w:rPr>
        <w:t xml:space="preserve"> (</w:t>
      </w:r>
      <w:proofErr w:type="spellStart"/>
      <w:r w:rsidRPr="00B05AD4">
        <w:rPr>
          <w:b/>
          <w:i/>
          <w:sz w:val="28"/>
          <w:szCs w:val="28"/>
          <w:lang w:val="en-US"/>
        </w:rPr>
        <w:t>Vigna</w:t>
      </w:r>
      <w:proofErr w:type="spellEnd"/>
      <w:r w:rsidRPr="00B05AD4">
        <w:rPr>
          <w:b/>
          <w:i/>
          <w:sz w:val="28"/>
          <w:szCs w:val="28"/>
          <w:lang w:val="en-US"/>
        </w:rPr>
        <w:t xml:space="preserve"> </w:t>
      </w:r>
      <w:proofErr w:type="spellStart"/>
      <w:r w:rsidRPr="00B05AD4">
        <w:rPr>
          <w:b/>
          <w:i/>
          <w:sz w:val="28"/>
          <w:szCs w:val="28"/>
          <w:lang w:val="en-US"/>
        </w:rPr>
        <w:t>unguiculata</w:t>
      </w:r>
      <w:proofErr w:type="spellEnd"/>
      <w:r w:rsidRPr="00B05AD4">
        <w:rPr>
          <w:b/>
          <w:sz w:val="28"/>
          <w:szCs w:val="28"/>
          <w:lang w:val="en-US"/>
        </w:rPr>
        <w:t>)</w:t>
      </w:r>
      <w:bookmarkStart w:id="0" w:name="_GoBack"/>
      <w:bookmarkEnd w:id="0"/>
    </w:p>
    <w:p w:rsidR="00B05AD4" w:rsidRDefault="00B05AD4" w:rsidP="009A17A7">
      <w:pPr>
        <w:spacing w:line="360" w:lineRule="auto"/>
        <w:mirrorIndents/>
        <w:jc w:val="both"/>
        <w:rPr>
          <w:lang w:val="es-ES"/>
        </w:rPr>
      </w:pPr>
    </w:p>
    <w:p w:rsidR="009A17A7" w:rsidRPr="00693490" w:rsidRDefault="009A17A7" w:rsidP="009A17A7">
      <w:pPr>
        <w:spacing w:line="360" w:lineRule="auto"/>
        <w:mirrorIndents/>
        <w:jc w:val="both"/>
        <w:rPr>
          <w:lang w:val="es-ES"/>
        </w:rPr>
      </w:pPr>
      <w:proofErr w:type="spellStart"/>
      <w:r w:rsidRPr="00887120">
        <w:rPr>
          <w:lang w:val="es-ES"/>
        </w:rPr>
        <w:t>Alvaro</w:t>
      </w:r>
      <w:proofErr w:type="spellEnd"/>
      <w:r w:rsidRPr="00887120">
        <w:rPr>
          <w:lang w:val="es-ES"/>
        </w:rPr>
        <w:t xml:space="preserve"> Arias Vega</w:t>
      </w:r>
      <w:r w:rsidRPr="00887120">
        <w:rPr>
          <w:vertAlign w:val="superscript"/>
          <w:lang w:val="es-ES"/>
        </w:rPr>
        <w:t>1</w:t>
      </w:r>
      <w:r w:rsidR="00B05AD4">
        <w:rPr>
          <w:lang w:val="es-ES"/>
        </w:rPr>
        <w:t xml:space="preserve">, </w:t>
      </w:r>
      <w:r w:rsidRPr="00693490">
        <w:rPr>
          <w:lang w:val="es-ES"/>
        </w:rPr>
        <w:t>José Carlos Garc</w:t>
      </w:r>
      <w:r>
        <w:rPr>
          <w:lang w:val="es-ES"/>
        </w:rPr>
        <w:t>i</w:t>
      </w:r>
      <w:r w:rsidRPr="00693490">
        <w:rPr>
          <w:lang w:val="es-ES"/>
        </w:rPr>
        <w:t xml:space="preserve">a Hernández </w:t>
      </w:r>
      <w:r>
        <w:rPr>
          <w:vertAlign w:val="superscript"/>
          <w:lang w:val="es-ES"/>
        </w:rPr>
        <w:t>2</w:t>
      </w:r>
      <w:r w:rsidR="00690EC7">
        <w:rPr>
          <w:lang w:val="es-ES"/>
        </w:rPr>
        <w:t xml:space="preserve">, </w:t>
      </w:r>
      <w:r w:rsidRPr="00693490">
        <w:rPr>
          <w:lang w:val="es-ES"/>
        </w:rPr>
        <w:t>Luis Romero Castillo</w:t>
      </w:r>
      <w:r>
        <w:rPr>
          <w:vertAlign w:val="superscript"/>
          <w:lang w:val="es-ES"/>
        </w:rPr>
        <w:t>1</w:t>
      </w:r>
      <w:r w:rsidR="00690EC7">
        <w:rPr>
          <w:lang w:val="es-ES"/>
        </w:rPr>
        <w:t xml:space="preserve">, </w:t>
      </w:r>
      <w:r w:rsidRPr="00693490">
        <w:rPr>
          <w:lang w:val="es-ES"/>
        </w:rPr>
        <w:t xml:space="preserve">Edilio Quintero </w:t>
      </w:r>
      <w:r>
        <w:rPr>
          <w:lang w:val="es-ES"/>
        </w:rPr>
        <w:t>Fernández</w:t>
      </w:r>
      <w:r>
        <w:rPr>
          <w:vertAlign w:val="superscript"/>
          <w:lang w:val="es-ES"/>
        </w:rPr>
        <w:t>2</w:t>
      </w:r>
      <w:r w:rsidRPr="00693490">
        <w:rPr>
          <w:vertAlign w:val="superscript"/>
          <w:lang w:val="es-ES"/>
        </w:rPr>
        <w:t xml:space="preserve"> </w:t>
      </w:r>
    </w:p>
    <w:p w:rsidR="009A17A7" w:rsidRPr="00690EC7" w:rsidRDefault="009A17A7" w:rsidP="00690EC7">
      <w:pPr>
        <w:spacing w:before="120" w:line="360" w:lineRule="auto"/>
        <w:mirrorIndents/>
        <w:jc w:val="both"/>
        <w:rPr>
          <w:sz w:val="22"/>
          <w:szCs w:val="22"/>
          <w:lang w:val="es-ES"/>
        </w:rPr>
      </w:pPr>
      <w:r w:rsidRPr="00690EC7">
        <w:rPr>
          <w:sz w:val="22"/>
          <w:szCs w:val="22"/>
          <w:vertAlign w:val="superscript"/>
          <w:lang w:val="es-ES"/>
        </w:rPr>
        <w:t>1</w:t>
      </w:r>
      <w:r w:rsidRPr="00690EC7">
        <w:rPr>
          <w:sz w:val="22"/>
          <w:szCs w:val="22"/>
          <w:lang w:val="es-ES"/>
        </w:rPr>
        <w:t xml:space="preserve"> Universidad Central Marta Abreu de Las Villas, Facultad de Ciencias Agropecuarias, Santa Clara, Villa Clara, Cuba.</w:t>
      </w:r>
    </w:p>
    <w:p w:rsidR="009A17A7" w:rsidRPr="00690EC7" w:rsidRDefault="009A17A7" w:rsidP="009A17A7">
      <w:pPr>
        <w:spacing w:line="360" w:lineRule="auto"/>
        <w:mirrorIndents/>
        <w:jc w:val="both"/>
        <w:rPr>
          <w:sz w:val="22"/>
          <w:szCs w:val="22"/>
          <w:lang w:val="es-ES"/>
        </w:rPr>
      </w:pPr>
      <w:r w:rsidRPr="00690EC7">
        <w:rPr>
          <w:sz w:val="22"/>
          <w:szCs w:val="22"/>
          <w:vertAlign w:val="superscript"/>
          <w:lang w:val="es-ES"/>
        </w:rPr>
        <w:t>2</w:t>
      </w:r>
      <w:r w:rsidRPr="00690EC7">
        <w:rPr>
          <w:sz w:val="22"/>
          <w:szCs w:val="22"/>
          <w:lang w:val="es-ES"/>
        </w:rPr>
        <w:t xml:space="preserve"> Universidad Central Marta Abreu de Las Villas, Centro de Investigaciones Agropecuarias (CIAP), Santa Clara, Villa Clara, Cuba.</w:t>
      </w:r>
    </w:p>
    <w:p w:rsidR="00690EC7" w:rsidRDefault="00690EC7" w:rsidP="009A17A7">
      <w:pPr>
        <w:spacing w:line="360" w:lineRule="auto"/>
        <w:ind w:right="-113"/>
        <w:mirrorIndents/>
        <w:jc w:val="both"/>
        <w:rPr>
          <w:b/>
          <w:lang w:val="es-ES"/>
        </w:rPr>
      </w:pPr>
    </w:p>
    <w:p w:rsidR="009A17A7" w:rsidRPr="00693490" w:rsidRDefault="009A17A7" w:rsidP="009A17A7">
      <w:pPr>
        <w:spacing w:line="360" w:lineRule="auto"/>
        <w:ind w:right="-113"/>
        <w:mirrorIndents/>
        <w:jc w:val="both"/>
        <w:rPr>
          <w:b/>
          <w:lang w:val="es-ES"/>
        </w:rPr>
      </w:pPr>
      <w:r w:rsidRPr="00693490">
        <w:rPr>
          <w:b/>
          <w:lang w:val="es-ES"/>
        </w:rPr>
        <w:t>RESUMEN</w:t>
      </w:r>
    </w:p>
    <w:p w:rsidR="00990F4E" w:rsidRDefault="009A17A7" w:rsidP="00990F4E">
      <w:pPr>
        <w:spacing w:line="360" w:lineRule="auto"/>
        <w:ind w:right="-113"/>
        <w:mirrorIndents/>
        <w:jc w:val="both"/>
        <w:rPr>
          <w:lang w:val="es-ES"/>
        </w:rPr>
      </w:pPr>
      <w:r w:rsidRPr="00423552">
        <w:rPr>
          <w:lang w:val="es-ES"/>
        </w:rPr>
        <w:t xml:space="preserve">El presente trabajo se desarrolló en áreas </w:t>
      </w:r>
      <w:r>
        <w:rPr>
          <w:lang w:val="es-ES"/>
        </w:rPr>
        <w:t>una CCS</w:t>
      </w:r>
      <w:r w:rsidRPr="00423552">
        <w:rPr>
          <w:lang w:val="es-ES"/>
        </w:rPr>
        <w:t xml:space="preserve"> de Producción Agropecuaria </w:t>
      </w:r>
      <w:r>
        <w:rPr>
          <w:lang w:val="es-ES"/>
        </w:rPr>
        <w:t xml:space="preserve">de </w:t>
      </w:r>
      <w:r w:rsidRPr="00423552">
        <w:rPr>
          <w:lang w:val="es-ES"/>
        </w:rPr>
        <w:t xml:space="preserve">la comunidad “Hermanos </w:t>
      </w:r>
      <w:proofErr w:type="spellStart"/>
      <w:r w:rsidRPr="00423552">
        <w:rPr>
          <w:lang w:val="es-ES"/>
        </w:rPr>
        <w:t>Almeijeiras</w:t>
      </w:r>
      <w:proofErr w:type="spellEnd"/>
      <w:r w:rsidRPr="00423552">
        <w:rPr>
          <w:lang w:val="es-ES"/>
        </w:rPr>
        <w:t xml:space="preserve">”, municipio Placetas, Villa Clara. El área experimental posee un suelo pardo mullido sin carbonato, con una fertilidad media. La preparación de suelo se realizó con un laboreo tradicional, consistente en rotura, primera grada, un cruce, segunda grada y </w:t>
      </w:r>
      <w:r>
        <w:rPr>
          <w:lang w:val="es-ES"/>
        </w:rPr>
        <w:t xml:space="preserve">finalmente el </w:t>
      </w:r>
      <w:r w:rsidRPr="00423552">
        <w:rPr>
          <w:lang w:val="es-ES"/>
        </w:rPr>
        <w:t xml:space="preserve">surcado con bueyes. Se evaluó el efecto </w:t>
      </w:r>
      <w:proofErr w:type="gramStart"/>
      <w:r w:rsidRPr="00423552">
        <w:rPr>
          <w:lang w:val="es-ES"/>
        </w:rPr>
        <w:t>tres</w:t>
      </w:r>
      <w:proofErr w:type="gramEnd"/>
      <w:r w:rsidRPr="00423552">
        <w:rPr>
          <w:lang w:val="es-ES"/>
        </w:rPr>
        <w:t xml:space="preserve"> densidades de población (14 plantas m</w:t>
      </w:r>
      <w:r w:rsidRPr="00423552">
        <w:rPr>
          <w:vertAlign w:val="superscript"/>
          <w:lang w:val="es-ES"/>
        </w:rPr>
        <w:t>-2</w:t>
      </w:r>
      <w:r w:rsidRPr="00423552">
        <w:rPr>
          <w:lang w:val="es-ES"/>
        </w:rPr>
        <w:t>, 28 plantas m</w:t>
      </w:r>
      <w:r w:rsidRPr="00423552">
        <w:rPr>
          <w:vertAlign w:val="superscript"/>
          <w:lang w:val="es-ES"/>
        </w:rPr>
        <w:t>-2</w:t>
      </w:r>
      <w:r w:rsidRPr="00423552">
        <w:rPr>
          <w:lang w:val="es-ES"/>
        </w:rPr>
        <w:t xml:space="preserve"> y 42 plantas m</w:t>
      </w:r>
      <w:r w:rsidRPr="00423552">
        <w:rPr>
          <w:vertAlign w:val="superscript"/>
          <w:lang w:val="es-ES"/>
        </w:rPr>
        <w:t>-2</w:t>
      </w:r>
      <w:r w:rsidRPr="00423552">
        <w:rPr>
          <w:lang w:val="es-ES"/>
        </w:rPr>
        <w:t xml:space="preserve">) sobre el rendimiento de grano y algunos de sus componentes: cantidad de legumbres por plantas, cantidad de granos por legumbre y rendimiento de grano por unidad de área (t/ha). Se empleó un diseño de Bloque al azar con cinco réplicas (área de </w:t>
      </w:r>
      <w:smartTag w:uri="urn:schemas-microsoft-com:office:smarttags" w:element="metricconverter">
        <w:smartTagPr>
          <w:attr w:name="ProductID" w:val="14 m2"/>
        </w:smartTagPr>
        <w:r w:rsidRPr="00423552">
          <w:rPr>
            <w:lang w:val="es-ES"/>
          </w:rPr>
          <w:t>14 m</w:t>
        </w:r>
        <w:r w:rsidRPr="00423552">
          <w:rPr>
            <w:vertAlign w:val="superscript"/>
            <w:lang w:val="es-ES"/>
          </w:rPr>
          <w:t>2</w:t>
        </w:r>
        <w:r w:rsidRPr="00423552">
          <w:rPr>
            <w:lang w:val="es-ES"/>
          </w:rPr>
          <w:t xml:space="preserve"> cada una</w:t>
        </w:r>
      </w:smartTag>
      <w:r w:rsidRPr="00423552">
        <w:rPr>
          <w:lang w:val="es-ES"/>
        </w:rPr>
        <w:t xml:space="preserve">) por tratamiento. Los resultados obtenidos en los componentes de rendimiento estudiados fueron muy bajos comparados con otros trabajos similares, aunque las condiciones ambientales, especialmente la escasez de precipitaciones, ejerció una influencia muy </w:t>
      </w:r>
      <w:r w:rsidRPr="00423552">
        <w:rPr>
          <w:lang w:val="es-ES"/>
        </w:rPr>
        <w:lastRenderedPageBreak/>
        <w:t xml:space="preserve">desfavorable en la productividad por planta (número de legumbres y número de granos por legumbre), así como en la supervivencia hasta el momento de la cosecha del grano, efecto que se manifestó más acentuadamente a medida que aumentó la densidad de </w:t>
      </w:r>
      <w:r>
        <w:t>población</w:t>
      </w:r>
      <w:r w:rsidRPr="00423552">
        <w:rPr>
          <w:lang w:val="es-ES"/>
        </w:rPr>
        <w:t>. En condiciones climáticas adversas con respecto a las precipitaciones, el aumento de la densidad de población hasta 30 plantas m</w:t>
      </w:r>
      <w:r w:rsidRPr="00423552">
        <w:rPr>
          <w:vertAlign w:val="superscript"/>
          <w:lang w:val="es-ES"/>
        </w:rPr>
        <w:t>-2</w:t>
      </w:r>
      <w:r w:rsidRPr="00423552">
        <w:rPr>
          <w:lang w:val="es-ES"/>
        </w:rPr>
        <w:t xml:space="preserve"> en el </w:t>
      </w:r>
      <w:proofErr w:type="spellStart"/>
      <w:r w:rsidRPr="00423552">
        <w:rPr>
          <w:lang w:val="es-ES"/>
        </w:rPr>
        <w:t>caupí</w:t>
      </w:r>
      <w:proofErr w:type="spellEnd"/>
      <w:r w:rsidRPr="00423552">
        <w:rPr>
          <w:lang w:val="es-ES"/>
        </w:rPr>
        <w:t>, puede compensar la reducción en los rendimientos, así como la drástica disminución de la viabilidad de las plantas.</w:t>
      </w:r>
    </w:p>
    <w:p w:rsidR="009A17A7" w:rsidRPr="00693490" w:rsidRDefault="009A17A7" w:rsidP="00990F4E">
      <w:pPr>
        <w:spacing w:line="360" w:lineRule="auto"/>
        <w:ind w:right="-113"/>
        <w:mirrorIndents/>
        <w:jc w:val="both"/>
        <w:rPr>
          <w:lang w:val="es-ES"/>
        </w:rPr>
      </w:pPr>
      <w:r w:rsidRPr="00693490">
        <w:rPr>
          <w:lang w:val="es-ES"/>
        </w:rPr>
        <w:t xml:space="preserve">Palabras claves: </w:t>
      </w:r>
      <w:r>
        <w:rPr>
          <w:lang w:val="es-ES"/>
        </w:rPr>
        <w:t>C</w:t>
      </w:r>
      <w:r w:rsidRPr="00693490">
        <w:rPr>
          <w:lang w:val="es-ES"/>
        </w:rPr>
        <w:t>omponentes del rendimiento</w:t>
      </w:r>
      <w:r>
        <w:rPr>
          <w:lang w:val="es-ES"/>
        </w:rPr>
        <w:t>, densidad de población, frijol, grano, legumbres.</w:t>
      </w:r>
    </w:p>
    <w:p w:rsidR="008B1D4B" w:rsidRPr="009A17A7" w:rsidRDefault="008B1D4B">
      <w:pPr>
        <w:rPr>
          <w:lang w:val="es-ES"/>
        </w:rPr>
      </w:pPr>
    </w:p>
    <w:sectPr w:rsidR="008B1D4B" w:rsidRPr="009A17A7">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AD4" w:rsidRDefault="00B05AD4" w:rsidP="00B05AD4">
      <w:r>
        <w:separator/>
      </w:r>
    </w:p>
  </w:endnote>
  <w:endnote w:type="continuationSeparator" w:id="0">
    <w:p w:rsidR="00B05AD4" w:rsidRDefault="00B05AD4" w:rsidP="00B0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AD4" w:rsidRDefault="00B05AD4" w:rsidP="00B05AD4">
      <w:r>
        <w:separator/>
      </w:r>
    </w:p>
  </w:footnote>
  <w:footnote w:type="continuationSeparator" w:id="0">
    <w:p w:rsidR="00B05AD4" w:rsidRDefault="00B05AD4" w:rsidP="00B05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AD4" w:rsidRPr="00640758" w:rsidRDefault="00B05AD4" w:rsidP="00B05AD4">
    <w:pPr>
      <w:pStyle w:val="Encabezado"/>
      <w:jc w:val="center"/>
      <w:rPr>
        <w:b/>
      </w:rPr>
    </w:pPr>
    <w:r>
      <w:rPr>
        <w:noProof/>
        <w:lang w:eastAsia="es-ES"/>
      </w:rPr>
      <w:drawing>
        <wp:anchor distT="0" distB="0" distL="114300" distR="114300" simplePos="0" relativeHeight="251659264" behindDoc="1" locked="0" layoutInCell="1" allowOverlap="1" wp14:anchorId="67BDCE7E" wp14:editId="77A7A5B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b/>
      </w:rPr>
      <w:t xml:space="preserve">PLANTILLA OFICIAL PARA LA PRESENTACIÓN DE TRABAJOS </w:t>
    </w:r>
  </w:p>
  <w:p w:rsidR="00B05AD4" w:rsidRDefault="00B05AD4" w:rsidP="00B05AD4">
    <w:pPr>
      <w:pStyle w:val="Encabezado"/>
      <w:jc w:val="center"/>
      <w:rPr>
        <w:b/>
      </w:rPr>
    </w:pPr>
    <w:r w:rsidRPr="00640758">
      <w:rPr>
        <w:b/>
      </w:rPr>
      <w:t>II C</w:t>
    </w:r>
    <w:r>
      <w:rPr>
        <w:b/>
      </w:rPr>
      <w:t>ONVENCIÓ</w:t>
    </w:r>
    <w:r w:rsidRPr="00640758">
      <w:rPr>
        <w:b/>
      </w:rPr>
      <w:t xml:space="preserve">N CIENTÍFICA INTERNACIONAL </w:t>
    </w:r>
  </w:p>
  <w:p w:rsidR="00B05AD4" w:rsidRDefault="00B05AD4" w:rsidP="00B05AD4">
    <w:pPr>
      <w:pStyle w:val="Encabezado"/>
      <w:jc w:val="center"/>
    </w:pPr>
    <w:r w:rsidRPr="00640758">
      <w:rPr>
        <w:b/>
      </w:rPr>
      <w:t>“</w:t>
    </w:r>
    <w:r>
      <w:rPr>
        <w:b/>
      </w:rPr>
      <w:t xml:space="preserve">II CCI </w:t>
    </w:r>
    <w:r w:rsidRPr="00640758">
      <w:rPr>
        <w:b/>
      </w:rPr>
      <w:t>UCLV 2019”</w:t>
    </w:r>
    <w:r w:rsidRPr="00640758">
      <w:t xml:space="preserve"> </w:t>
    </w:r>
  </w:p>
  <w:p w:rsidR="00B05AD4" w:rsidRPr="00640758" w:rsidRDefault="00B05AD4" w:rsidP="00B05AD4">
    <w:pPr>
      <w:pStyle w:val="Encabezado"/>
      <w:jc w:val="center"/>
      <w:rPr>
        <w:b/>
      </w:rPr>
    </w:pPr>
    <w:r>
      <w:rPr>
        <w:noProof/>
        <w:sz w:val="20"/>
        <w:szCs w:val="20"/>
        <w:lang w:eastAsia="es-ES"/>
      </w:rPr>
      <w:drawing>
        <wp:anchor distT="0" distB="0" distL="114300" distR="114300" simplePos="0" relativeHeight="251660288" behindDoc="1" locked="0" layoutInCell="1" allowOverlap="1" wp14:anchorId="4D4AC3DA" wp14:editId="48486A0C">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05AD4" w:rsidRDefault="00B05AD4" w:rsidP="00B05AD4">
    <w:pPr>
      <w:pStyle w:val="Encabezado"/>
      <w:jc w:val="center"/>
      <w:rPr>
        <w:b/>
      </w:rPr>
    </w:pPr>
    <w:r w:rsidRPr="00640758">
      <w:rPr>
        <w:b/>
      </w:rPr>
      <w:t xml:space="preserve">DEL 23 AL 30 DE JUNIO </w:t>
    </w:r>
    <w:r>
      <w:rPr>
        <w:b/>
      </w:rPr>
      <w:t xml:space="preserve">DEL </w:t>
    </w:r>
    <w:r w:rsidRPr="00640758">
      <w:rPr>
        <w:b/>
      </w:rPr>
      <w:t xml:space="preserve">2019. </w:t>
    </w:r>
  </w:p>
  <w:p w:rsidR="00B05AD4" w:rsidRDefault="00B05AD4" w:rsidP="00B05AD4">
    <w:pPr>
      <w:pStyle w:val="Encabezado"/>
      <w:jc w:val="center"/>
      <w:rPr>
        <w:b/>
      </w:rPr>
    </w:pPr>
    <w:r>
      <w:rPr>
        <w:b/>
      </w:rPr>
      <w:t xml:space="preserve">CAYOS DE VILLA CLARA. </w:t>
    </w:r>
    <w:r w:rsidRPr="00640758">
      <w:rPr>
        <w:b/>
      </w:rPr>
      <w:t>CUBA</w:t>
    </w:r>
    <w:r>
      <w:rPr>
        <w:b/>
      </w:rPr>
      <w:t>.</w:t>
    </w:r>
  </w:p>
  <w:p w:rsidR="00B05AD4" w:rsidRDefault="00B05AD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A7"/>
    <w:rsid w:val="001059FA"/>
    <w:rsid w:val="002263FB"/>
    <w:rsid w:val="00690EC7"/>
    <w:rsid w:val="008B1D4B"/>
    <w:rsid w:val="00990F4E"/>
    <w:rsid w:val="009A17A7"/>
    <w:rsid w:val="00B05AD4"/>
    <w:rsid w:val="00E81E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A7"/>
    <w:pPr>
      <w:spacing w:after="0" w:line="240" w:lineRule="auto"/>
    </w:pPr>
    <w:rPr>
      <w:rFonts w:ascii="Times New Roman" w:eastAsia="SimSun" w:hAnsi="Times New Roman" w:cs="Times New Roman"/>
      <w:sz w:val="24"/>
      <w:szCs w:val="24"/>
      <w:lang w:val="nl-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05AD4"/>
    <w:pPr>
      <w:tabs>
        <w:tab w:val="center" w:pos="4252"/>
        <w:tab w:val="right" w:pos="8504"/>
      </w:tabs>
    </w:pPr>
  </w:style>
  <w:style w:type="character" w:customStyle="1" w:styleId="EncabezadoCar">
    <w:name w:val="Encabezado Car"/>
    <w:basedOn w:val="Fuentedeprrafopredeter"/>
    <w:link w:val="Encabezado"/>
    <w:rsid w:val="00B05AD4"/>
    <w:rPr>
      <w:rFonts w:ascii="Times New Roman" w:eastAsia="SimSun" w:hAnsi="Times New Roman" w:cs="Times New Roman"/>
      <w:sz w:val="24"/>
      <w:szCs w:val="24"/>
      <w:lang w:val="nl-NL" w:eastAsia="zh-CN"/>
    </w:rPr>
  </w:style>
  <w:style w:type="paragraph" w:styleId="Piedepgina">
    <w:name w:val="footer"/>
    <w:basedOn w:val="Normal"/>
    <w:link w:val="PiedepginaCar"/>
    <w:uiPriority w:val="99"/>
    <w:unhideWhenUsed/>
    <w:rsid w:val="00B05AD4"/>
    <w:pPr>
      <w:tabs>
        <w:tab w:val="center" w:pos="4252"/>
        <w:tab w:val="right" w:pos="8504"/>
      </w:tabs>
    </w:pPr>
  </w:style>
  <w:style w:type="character" w:customStyle="1" w:styleId="PiedepginaCar">
    <w:name w:val="Pie de página Car"/>
    <w:basedOn w:val="Fuentedeprrafopredeter"/>
    <w:link w:val="Piedepgina"/>
    <w:uiPriority w:val="99"/>
    <w:rsid w:val="00B05AD4"/>
    <w:rPr>
      <w:rFonts w:ascii="Times New Roman" w:eastAsia="SimSun" w:hAnsi="Times New Roman" w:cs="Times New Roman"/>
      <w:sz w:val="24"/>
      <w:szCs w:val="24"/>
      <w:lang w:val="nl-NL"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A7"/>
    <w:pPr>
      <w:spacing w:after="0" w:line="240" w:lineRule="auto"/>
    </w:pPr>
    <w:rPr>
      <w:rFonts w:ascii="Times New Roman" w:eastAsia="SimSun" w:hAnsi="Times New Roman" w:cs="Times New Roman"/>
      <w:sz w:val="24"/>
      <w:szCs w:val="24"/>
      <w:lang w:val="nl-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05AD4"/>
    <w:pPr>
      <w:tabs>
        <w:tab w:val="center" w:pos="4252"/>
        <w:tab w:val="right" w:pos="8504"/>
      </w:tabs>
    </w:pPr>
  </w:style>
  <w:style w:type="character" w:customStyle="1" w:styleId="EncabezadoCar">
    <w:name w:val="Encabezado Car"/>
    <w:basedOn w:val="Fuentedeprrafopredeter"/>
    <w:link w:val="Encabezado"/>
    <w:rsid w:val="00B05AD4"/>
    <w:rPr>
      <w:rFonts w:ascii="Times New Roman" w:eastAsia="SimSun" w:hAnsi="Times New Roman" w:cs="Times New Roman"/>
      <w:sz w:val="24"/>
      <w:szCs w:val="24"/>
      <w:lang w:val="nl-NL" w:eastAsia="zh-CN"/>
    </w:rPr>
  </w:style>
  <w:style w:type="paragraph" w:styleId="Piedepgina">
    <w:name w:val="footer"/>
    <w:basedOn w:val="Normal"/>
    <w:link w:val="PiedepginaCar"/>
    <w:uiPriority w:val="99"/>
    <w:unhideWhenUsed/>
    <w:rsid w:val="00B05AD4"/>
    <w:pPr>
      <w:tabs>
        <w:tab w:val="center" w:pos="4252"/>
        <w:tab w:val="right" w:pos="8504"/>
      </w:tabs>
    </w:pPr>
  </w:style>
  <w:style w:type="character" w:customStyle="1" w:styleId="PiedepginaCar">
    <w:name w:val="Pie de página Car"/>
    <w:basedOn w:val="Fuentedeprrafopredeter"/>
    <w:link w:val="Piedepgina"/>
    <w:uiPriority w:val="99"/>
    <w:rsid w:val="00B05AD4"/>
    <w:rPr>
      <w:rFonts w:ascii="Times New Roman" w:eastAsia="SimSun" w:hAnsi="Times New Roman" w:cs="Times New Roman"/>
      <w:sz w:val="24"/>
      <w:szCs w:val="24"/>
      <w:lang w:val="nl-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347</Words>
  <Characters>1913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Arias Vega</dc:creator>
  <cp:lastModifiedBy>a</cp:lastModifiedBy>
  <cp:revision>4</cp:revision>
  <dcterms:created xsi:type="dcterms:W3CDTF">2019-02-19T16:07:00Z</dcterms:created>
  <dcterms:modified xsi:type="dcterms:W3CDTF">2019-06-19T21:15:00Z</dcterms:modified>
</cp:coreProperties>
</file>