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0667D7" w:rsidP="00667F10">
      <w:pPr>
        <w:spacing w:after="0"/>
        <w:jc w:val="center"/>
        <w:rPr>
          <w:rFonts w:ascii="Times New Roman" w:hAnsi="Times New Roman" w:cs="Times New Roman"/>
          <w:b/>
          <w:sz w:val="28"/>
          <w:szCs w:val="28"/>
        </w:rPr>
      </w:pPr>
      <w:r>
        <w:rPr>
          <w:rFonts w:ascii="Times New Roman" w:hAnsi="Times New Roman" w:cs="Times New Roman"/>
          <w:b/>
          <w:sz w:val="28"/>
          <w:szCs w:val="28"/>
        </w:rPr>
        <w:t>V SIMPOSIO DE ESTUDIOS HUMANISTICOS</w:t>
      </w:r>
    </w:p>
    <w:p w:rsidR="00E912D0" w:rsidRDefault="00E912D0" w:rsidP="00667F10">
      <w:pPr>
        <w:spacing w:after="0"/>
        <w:jc w:val="center"/>
        <w:rPr>
          <w:rFonts w:ascii="Times New Roman" w:hAnsi="Times New Roman" w:cs="Times New Roman"/>
          <w:b/>
          <w:sz w:val="24"/>
          <w:szCs w:val="24"/>
        </w:rPr>
      </w:pPr>
    </w:p>
    <w:p w:rsidR="000667D7" w:rsidRDefault="003A42D2" w:rsidP="000667D7">
      <w:pPr>
        <w:jc w:val="center"/>
        <w:rPr>
          <w:rFonts w:ascii="Times New Roman" w:hAnsi="Times New Roman" w:cs="Times New Roman"/>
          <w:b/>
          <w:sz w:val="28"/>
          <w:szCs w:val="28"/>
        </w:rPr>
      </w:pPr>
      <w:r>
        <w:rPr>
          <w:rFonts w:ascii="Times New Roman" w:hAnsi="Times New Roman" w:cs="Times New Roman"/>
          <w:b/>
          <w:sz w:val="28"/>
          <w:szCs w:val="28"/>
        </w:rPr>
        <w:t>P</w:t>
      </w:r>
      <w:r w:rsidR="007F6B51">
        <w:rPr>
          <w:rFonts w:ascii="Times New Roman" w:hAnsi="Times New Roman" w:cs="Times New Roman"/>
          <w:b/>
          <w:sz w:val="28"/>
          <w:szCs w:val="28"/>
        </w:rPr>
        <w:t xml:space="preserve">ropuesta para </w:t>
      </w:r>
      <w:r w:rsidR="000667D7" w:rsidRPr="000667D7">
        <w:rPr>
          <w:rFonts w:ascii="Times New Roman" w:hAnsi="Times New Roman" w:cs="Times New Roman"/>
          <w:b/>
          <w:sz w:val="28"/>
          <w:szCs w:val="28"/>
        </w:rPr>
        <w:t>la identidad visual de la Universidad Central “Marta Abreu” de Las Villas y sus facultades</w:t>
      </w:r>
    </w:p>
    <w:p w:rsidR="003A42D2" w:rsidRPr="000667D7" w:rsidRDefault="003A42D2" w:rsidP="003A42D2">
      <w:pPr>
        <w:pStyle w:val="HTMLconformatoprevio"/>
        <w:rPr>
          <w:rFonts w:ascii="Times New Roman" w:hAnsi="Times New Roman" w:cs="Times New Roman"/>
          <w:b/>
          <w:sz w:val="28"/>
          <w:szCs w:val="28"/>
        </w:rPr>
      </w:pPr>
      <w:r w:rsidRPr="003A42D2">
        <w:rPr>
          <w:rFonts w:ascii="Times New Roman" w:hAnsi="Times New Roman" w:cs="Times New Roman"/>
          <w:b/>
          <w:i/>
          <w:sz w:val="28"/>
          <w:szCs w:val="28"/>
          <w:lang w:val="en"/>
        </w:rPr>
        <w:t>Proposal for the visual identity of the Central University "Marta Abreu" of Las Villas and its faculties</w:t>
      </w:r>
    </w:p>
    <w:p w:rsidR="00E912D0" w:rsidRDefault="00E912D0" w:rsidP="00667F10">
      <w:pPr>
        <w:spacing w:after="0"/>
        <w:jc w:val="center"/>
        <w:rPr>
          <w:rFonts w:ascii="Times New Roman" w:hAnsi="Times New Roman" w:cs="Times New Roman"/>
          <w:b/>
          <w:i/>
          <w:sz w:val="24"/>
          <w:szCs w:val="24"/>
        </w:rPr>
      </w:pPr>
      <w:bookmarkStart w:id="0" w:name="_GoBack"/>
      <w:bookmarkEnd w:id="0"/>
    </w:p>
    <w:p w:rsidR="00B30BA5" w:rsidRPr="006148C1" w:rsidRDefault="00273CDD" w:rsidP="006148C1">
      <w:pPr>
        <w:spacing w:after="0" w:line="240" w:lineRule="atLeast"/>
        <w:rPr>
          <w:rFonts w:ascii="Times New Roman" w:hAnsi="Times New Roman" w:cs="Times New Roman"/>
          <w:sz w:val="24"/>
          <w:szCs w:val="24"/>
        </w:rPr>
      </w:pPr>
      <w:r w:rsidRPr="006148C1">
        <w:rPr>
          <w:rFonts w:ascii="Times New Roman" w:hAnsi="Times New Roman" w:cs="Times New Roman"/>
          <w:b/>
          <w:sz w:val="24"/>
          <w:szCs w:val="24"/>
        </w:rPr>
        <w:t>Autores:</w:t>
      </w:r>
      <w:r w:rsidRPr="006148C1">
        <w:rPr>
          <w:rFonts w:ascii="Times New Roman" w:hAnsi="Times New Roman" w:cs="Times New Roman"/>
          <w:sz w:val="24"/>
          <w:szCs w:val="24"/>
        </w:rPr>
        <w:t xml:space="preserve"> </w:t>
      </w:r>
    </w:p>
    <w:p w:rsidR="00273CDD" w:rsidRPr="006148C1" w:rsidRDefault="00273CDD" w:rsidP="006148C1">
      <w:pPr>
        <w:spacing w:after="0" w:line="240" w:lineRule="atLeast"/>
        <w:rPr>
          <w:rFonts w:ascii="Times New Roman" w:hAnsi="Times New Roman" w:cs="Times New Roman"/>
          <w:sz w:val="24"/>
          <w:szCs w:val="24"/>
        </w:rPr>
      </w:pPr>
      <w:r w:rsidRPr="006148C1">
        <w:rPr>
          <w:rFonts w:ascii="Times New Roman" w:hAnsi="Times New Roman" w:cs="Times New Roman"/>
          <w:sz w:val="24"/>
          <w:szCs w:val="24"/>
        </w:rPr>
        <w:t>Yudeivy Olivera López</w:t>
      </w:r>
      <w:r w:rsidR="00B30BA5" w:rsidRPr="006148C1">
        <w:rPr>
          <w:rFonts w:ascii="Times New Roman" w:hAnsi="Times New Roman" w:cs="Times New Roman"/>
          <w:sz w:val="24"/>
          <w:szCs w:val="24"/>
        </w:rPr>
        <w:t>. Universidad Central “Marta Abreu” de Las Villas.</w:t>
      </w:r>
      <w:r w:rsidRPr="006148C1">
        <w:rPr>
          <w:rFonts w:ascii="Times New Roman" w:hAnsi="Times New Roman" w:cs="Times New Roman"/>
          <w:sz w:val="24"/>
          <w:szCs w:val="24"/>
        </w:rPr>
        <w:t xml:space="preserve"> Cuba</w:t>
      </w:r>
      <w:r w:rsidR="00B30BA5" w:rsidRPr="006148C1">
        <w:rPr>
          <w:rFonts w:ascii="Times New Roman" w:hAnsi="Times New Roman" w:cs="Times New Roman"/>
          <w:sz w:val="24"/>
          <w:szCs w:val="24"/>
        </w:rPr>
        <w:t>.</w:t>
      </w:r>
      <w:r w:rsidRPr="006148C1">
        <w:rPr>
          <w:rFonts w:ascii="Times New Roman" w:hAnsi="Times New Roman" w:cs="Times New Roman"/>
          <w:sz w:val="24"/>
          <w:szCs w:val="24"/>
        </w:rPr>
        <w:t xml:space="preserve">    yolivera@uclv.cu </w:t>
      </w:r>
    </w:p>
    <w:p w:rsidR="00273CDD" w:rsidRPr="006148C1" w:rsidRDefault="00273CDD" w:rsidP="006148C1">
      <w:pPr>
        <w:spacing w:after="0" w:line="240" w:lineRule="atLeast"/>
        <w:rPr>
          <w:rFonts w:ascii="Times New Roman" w:hAnsi="Times New Roman" w:cs="Times New Roman"/>
          <w:sz w:val="24"/>
          <w:szCs w:val="24"/>
        </w:rPr>
      </w:pPr>
      <w:proofErr w:type="spellStart"/>
      <w:r w:rsidRPr="006148C1">
        <w:rPr>
          <w:rFonts w:ascii="Times New Roman" w:hAnsi="Times New Roman" w:cs="Times New Roman"/>
          <w:sz w:val="24"/>
          <w:szCs w:val="24"/>
        </w:rPr>
        <w:t>Adrianna</w:t>
      </w:r>
      <w:proofErr w:type="spellEnd"/>
      <w:r w:rsidRPr="006148C1">
        <w:rPr>
          <w:rFonts w:ascii="Times New Roman" w:hAnsi="Times New Roman" w:cs="Times New Roman"/>
          <w:sz w:val="24"/>
          <w:szCs w:val="24"/>
        </w:rPr>
        <w:t xml:space="preserve"> Venegas Ortiz</w:t>
      </w:r>
      <w:r w:rsidR="00B30BA5" w:rsidRPr="006148C1">
        <w:rPr>
          <w:rFonts w:ascii="Times New Roman" w:hAnsi="Times New Roman" w:cs="Times New Roman"/>
          <w:sz w:val="24"/>
          <w:szCs w:val="24"/>
        </w:rPr>
        <w:t xml:space="preserve">. Ministerio del Turismo Trinidad. </w:t>
      </w:r>
      <w:r w:rsidRPr="006148C1">
        <w:rPr>
          <w:rFonts w:ascii="Times New Roman" w:hAnsi="Times New Roman" w:cs="Times New Roman"/>
          <w:sz w:val="24"/>
          <w:szCs w:val="24"/>
        </w:rPr>
        <w:t>Cuba    adrianna.venegas@nauta.cu</w:t>
      </w:r>
    </w:p>
    <w:p w:rsidR="008A1C16" w:rsidRPr="006148C1" w:rsidRDefault="008A1C16"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b/>
          <w:sz w:val="24"/>
          <w:szCs w:val="24"/>
        </w:rPr>
        <w:t>Resumen:</w:t>
      </w:r>
      <w:r w:rsidR="009061A5" w:rsidRPr="006148C1">
        <w:rPr>
          <w:rFonts w:ascii="Times New Roman" w:hAnsi="Times New Roman" w:cs="Times New Roman"/>
          <w:sz w:val="24"/>
          <w:szCs w:val="24"/>
        </w:rPr>
        <w:t xml:space="preserve"> </w:t>
      </w:r>
    </w:p>
    <w:p w:rsidR="0092398A" w:rsidRPr="006148C1" w:rsidRDefault="00EC2336"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Ante la imprecisión de signos y símbolos y la carencia de una identidad visual definida, la Dirección de la Universidad Central “Marta Abreu” de Las Villas demanda el diseño del identificador visual de la UCLV y sus facultades. </w:t>
      </w:r>
      <w:r w:rsidR="0092398A" w:rsidRPr="006148C1">
        <w:rPr>
          <w:rFonts w:ascii="Times New Roman" w:hAnsi="Times New Roman" w:cs="Times New Roman"/>
          <w:sz w:val="24"/>
          <w:szCs w:val="24"/>
        </w:rPr>
        <w:t xml:space="preserve">Se realiza la presente investigación con el objetivo de diseñar los elementos constitutivos de la identidad visual de la Universidad Central “Marta Abreu” de Las Villas (UCLV) y sus facultades. La alternativa metodológica utilizada responde a un enfoque mixto, anidado o incrustado concurrente de modelo dominante con un enfoque predominantemente cuantitativo. Se sigue un procedimiento a través de tres etapas que comprenden: la identificación de los rasgos distintivos de la UCLV y sus facultades; el diseño de los elementos constitutivos de la identidad visual de la UCLV y sus facultades y la evaluación del rendimiento gráfico de los elementos diseñados. Para la recogida de información se utilizan las siguientes técnicas: análisis de documentos oficiales, entrevistas semiestructuras, observación no participante y cuestionario. Predominan las tipologías de muestreo: no probabilísticos intencional de sujetos tipo y a expertos, y probabilística estratificada. Como principal resultado de la investigación se diseñan los elementos constitutivos de identidad visual para la UCLV y sus facultades, los cuales definen su identidad corporativa y pretenden facilitar la relación público-universidad. Se recomienda la aplicación de los elementos diseñados a los soportes comunicativos de la UCLV y sus facultades, a partir del Manual de Uso que como valor agregado se ofrece. </w:t>
      </w:r>
    </w:p>
    <w:p w:rsidR="009061A5" w:rsidRPr="006148C1" w:rsidRDefault="009061A5" w:rsidP="006148C1">
      <w:pPr>
        <w:spacing w:after="0" w:line="240" w:lineRule="atLeast"/>
        <w:jc w:val="both"/>
        <w:rPr>
          <w:rFonts w:ascii="Times New Roman" w:hAnsi="Times New Roman" w:cs="Times New Roman"/>
          <w:sz w:val="24"/>
          <w:szCs w:val="24"/>
        </w:rPr>
      </w:pPr>
      <w:proofErr w:type="spellStart"/>
      <w:r w:rsidRPr="006148C1">
        <w:rPr>
          <w:rFonts w:ascii="Times New Roman" w:hAnsi="Times New Roman" w:cs="Times New Roman"/>
          <w:b/>
          <w:i/>
          <w:sz w:val="24"/>
          <w:szCs w:val="24"/>
        </w:rPr>
        <w:t>Abstract</w:t>
      </w:r>
      <w:proofErr w:type="spellEnd"/>
      <w:r w:rsidRPr="006148C1">
        <w:rPr>
          <w:rFonts w:ascii="Times New Roman" w:hAnsi="Times New Roman" w:cs="Times New Roman"/>
          <w:b/>
          <w:i/>
          <w:sz w:val="24"/>
          <w:szCs w:val="24"/>
        </w:rPr>
        <w:t>:</w:t>
      </w:r>
      <w:r w:rsidRPr="006148C1">
        <w:rPr>
          <w:rFonts w:ascii="Times New Roman" w:hAnsi="Times New Roman" w:cs="Times New Roman"/>
          <w:sz w:val="24"/>
          <w:szCs w:val="24"/>
        </w:rPr>
        <w:t xml:space="preserve"> </w:t>
      </w:r>
    </w:p>
    <w:p w:rsidR="0092398A" w:rsidRPr="006148C1" w:rsidRDefault="004104B3" w:rsidP="00614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jc w:val="both"/>
        <w:rPr>
          <w:rFonts w:ascii="Times New Roman" w:hAnsi="Times New Roman" w:cs="Times New Roman"/>
          <w:i/>
          <w:sz w:val="24"/>
          <w:szCs w:val="24"/>
        </w:rPr>
      </w:pPr>
      <w:r w:rsidRPr="006148C1">
        <w:rPr>
          <w:rFonts w:ascii="Times New Roman" w:eastAsia="Times New Roman" w:hAnsi="Times New Roman" w:cs="Times New Roman"/>
          <w:i/>
          <w:sz w:val="24"/>
          <w:szCs w:val="24"/>
          <w:lang w:val="en" w:eastAsia="es-ES"/>
        </w:rPr>
        <w:t xml:space="preserve">Due to the imprecision of signs and symbols and the lack of a defined visual identity, the Management of the Central University "Marta Abreu" of Las Villas demands the design of the visual identifier of the UCLV and its faculties. </w:t>
      </w:r>
      <w:r w:rsidR="00EC2336"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present</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research</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is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aimed</w:t>
      </w:r>
      <w:proofErr w:type="spellEnd"/>
      <w:r w:rsidR="0092398A" w:rsidRPr="006148C1">
        <w:rPr>
          <w:rFonts w:ascii="Times New Roman" w:hAnsi="Times New Roman" w:cs="Times New Roman"/>
          <w:i/>
          <w:sz w:val="24"/>
          <w:szCs w:val="24"/>
        </w:rPr>
        <w:t xml:space="preserve"> at </w:t>
      </w:r>
      <w:proofErr w:type="spellStart"/>
      <w:r w:rsidR="0092398A" w:rsidRPr="006148C1">
        <w:rPr>
          <w:rFonts w:ascii="Times New Roman" w:hAnsi="Times New Roman" w:cs="Times New Roman"/>
          <w:i/>
          <w:sz w:val="24"/>
          <w:szCs w:val="24"/>
        </w:rPr>
        <w:t>designing</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elements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which</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constitute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visual </w:t>
      </w:r>
      <w:proofErr w:type="spellStart"/>
      <w:r w:rsidR="0092398A" w:rsidRPr="006148C1">
        <w:rPr>
          <w:rFonts w:ascii="Times New Roman" w:hAnsi="Times New Roman" w:cs="Times New Roman"/>
          <w:i/>
          <w:sz w:val="24"/>
          <w:szCs w:val="24"/>
        </w:rPr>
        <w:t>identity</w:t>
      </w:r>
      <w:proofErr w:type="spellEnd"/>
      <w:r w:rsidR="0092398A" w:rsidRPr="006148C1">
        <w:rPr>
          <w:rFonts w:ascii="Times New Roman" w:hAnsi="Times New Roman" w:cs="Times New Roman"/>
          <w:i/>
          <w:sz w:val="24"/>
          <w:szCs w:val="24"/>
        </w:rPr>
        <w:t xml:space="preserve"> of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Central </w:t>
      </w:r>
      <w:proofErr w:type="spellStart"/>
      <w:r w:rsidR="0092398A" w:rsidRPr="006148C1">
        <w:rPr>
          <w:rFonts w:ascii="Times New Roman" w:hAnsi="Times New Roman" w:cs="Times New Roman"/>
          <w:i/>
          <w:sz w:val="24"/>
          <w:szCs w:val="24"/>
        </w:rPr>
        <w:t>University</w:t>
      </w:r>
      <w:proofErr w:type="spellEnd"/>
      <w:r w:rsidR="0092398A" w:rsidRPr="006148C1">
        <w:rPr>
          <w:rFonts w:ascii="Times New Roman" w:hAnsi="Times New Roman" w:cs="Times New Roman"/>
          <w:i/>
          <w:sz w:val="24"/>
          <w:szCs w:val="24"/>
        </w:rPr>
        <w:t xml:space="preserve"> “Marta Abreu” of Las Villas (UCLV) and </w:t>
      </w:r>
      <w:proofErr w:type="spellStart"/>
      <w:r w:rsidR="0092398A" w:rsidRPr="006148C1">
        <w:rPr>
          <w:rFonts w:ascii="Times New Roman" w:hAnsi="Times New Roman" w:cs="Times New Roman"/>
          <w:i/>
          <w:sz w:val="24"/>
          <w:szCs w:val="24"/>
        </w:rPr>
        <w:t>its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faculties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research</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methodology</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follows</w:t>
      </w:r>
      <w:proofErr w:type="spellEnd"/>
      <w:r w:rsidR="0092398A" w:rsidRPr="006148C1">
        <w:rPr>
          <w:rFonts w:ascii="Times New Roman" w:hAnsi="Times New Roman" w:cs="Times New Roman"/>
          <w:i/>
          <w:sz w:val="24"/>
          <w:szCs w:val="24"/>
        </w:rPr>
        <w:t xml:space="preserve"> a </w:t>
      </w:r>
      <w:proofErr w:type="spellStart"/>
      <w:r w:rsidR="0092398A" w:rsidRPr="006148C1">
        <w:rPr>
          <w:rFonts w:ascii="Times New Roman" w:hAnsi="Times New Roman" w:cs="Times New Roman"/>
          <w:i/>
          <w:sz w:val="24"/>
          <w:szCs w:val="24"/>
        </w:rPr>
        <w:t>concurrent</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mixed-method</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approach</w:t>
      </w:r>
      <w:proofErr w:type="spellEnd"/>
      <w:r w:rsidR="0092398A" w:rsidRPr="006148C1">
        <w:rPr>
          <w:rFonts w:ascii="Times New Roman" w:hAnsi="Times New Roman" w:cs="Times New Roman"/>
          <w:i/>
          <w:sz w:val="24"/>
          <w:szCs w:val="24"/>
        </w:rPr>
        <w:t xml:space="preserve"> of a </w:t>
      </w:r>
      <w:proofErr w:type="spellStart"/>
      <w:r w:rsidR="0092398A" w:rsidRPr="006148C1">
        <w:rPr>
          <w:rFonts w:ascii="Times New Roman" w:hAnsi="Times New Roman" w:cs="Times New Roman"/>
          <w:i/>
          <w:sz w:val="24"/>
          <w:szCs w:val="24"/>
        </w:rPr>
        <w:t>dominant</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model</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highlighting</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quantitative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approach</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procedure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carried</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out</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is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composed</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by</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following</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three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lastRenderedPageBreak/>
        <w:t>stages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identification</w:t>
      </w:r>
      <w:proofErr w:type="spellEnd"/>
      <w:r w:rsidR="0092398A" w:rsidRPr="006148C1">
        <w:rPr>
          <w:rFonts w:ascii="Times New Roman" w:hAnsi="Times New Roman" w:cs="Times New Roman"/>
          <w:i/>
          <w:sz w:val="24"/>
          <w:szCs w:val="24"/>
        </w:rPr>
        <w:t xml:space="preserve"> of </w:t>
      </w:r>
      <w:proofErr w:type="spellStart"/>
      <w:r w:rsidR="0092398A" w:rsidRPr="006148C1">
        <w:rPr>
          <w:rFonts w:ascii="Times New Roman" w:hAnsi="Times New Roman" w:cs="Times New Roman"/>
          <w:i/>
          <w:sz w:val="24"/>
          <w:szCs w:val="24"/>
        </w:rPr>
        <w:t>distinctive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features</w:t>
      </w:r>
      <w:proofErr w:type="spellEnd"/>
      <w:r w:rsidR="0092398A" w:rsidRPr="006148C1">
        <w:rPr>
          <w:rFonts w:ascii="Times New Roman" w:hAnsi="Times New Roman" w:cs="Times New Roman"/>
          <w:i/>
          <w:sz w:val="24"/>
          <w:szCs w:val="24"/>
        </w:rPr>
        <w:t xml:space="preserve"> of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university</w:t>
      </w:r>
      <w:proofErr w:type="spellEnd"/>
      <w:r w:rsidR="0092398A" w:rsidRPr="006148C1">
        <w:rPr>
          <w:rFonts w:ascii="Times New Roman" w:hAnsi="Times New Roman" w:cs="Times New Roman"/>
          <w:i/>
          <w:sz w:val="24"/>
          <w:szCs w:val="24"/>
        </w:rPr>
        <w:t xml:space="preserve"> and </w:t>
      </w:r>
      <w:proofErr w:type="spellStart"/>
      <w:r w:rsidR="0092398A" w:rsidRPr="006148C1">
        <w:rPr>
          <w:rFonts w:ascii="Times New Roman" w:hAnsi="Times New Roman" w:cs="Times New Roman"/>
          <w:i/>
          <w:sz w:val="24"/>
          <w:szCs w:val="24"/>
        </w:rPr>
        <w:t>its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faculties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designing</w:t>
      </w:r>
      <w:proofErr w:type="spellEnd"/>
      <w:r w:rsidR="0092398A" w:rsidRPr="006148C1">
        <w:rPr>
          <w:rFonts w:ascii="Times New Roman" w:hAnsi="Times New Roman" w:cs="Times New Roman"/>
          <w:i/>
          <w:sz w:val="24"/>
          <w:szCs w:val="24"/>
        </w:rPr>
        <w:t xml:space="preserve"> of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elements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which</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constitute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visual </w:t>
      </w:r>
      <w:proofErr w:type="spellStart"/>
      <w:r w:rsidR="0092398A" w:rsidRPr="006148C1">
        <w:rPr>
          <w:rFonts w:ascii="Times New Roman" w:hAnsi="Times New Roman" w:cs="Times New Roman"/>
          <w:i/>
          <w:sz w:val="24"/>
          <w:szCs w:val="24"/>
        </w:rPr>
        <w:t>identity</w:t>
      </w:r>
      <w:proofErr w:type="spellEnd"/>
      <w:r w:rsidR="0092398A" w:rsidRPr="006148C1">
        <w:rPr>
          <w:rFonts w:ascii="Times New Roman" w:hAnsi="Times New Roman" w:cs="Times New Roman"/>
          <w:i/>
          <w:sz w:val="24"/>
          <w:szCs w:val="24"/>
        </w:rPr>
        <w:t xml:space="preserve"> of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UCLV and </w:t>
      </w:r>
      <w:proofErr w:type="spellStart"/>
      <w:r w:rsidR="0092398A" w:rsidRPr="006148C1">
        <w:rPr>
          <w:rFonts w:ascii="Times New Roman" w:hAnsi="Times New Roman" w:cs="Times New Roman"/>
          <w:i/>
          <w:sz w:val="24"/>
          <w:szCs w:val="24"/>
        </w:rPr>
        <w:t>its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faculties</w:t>
      </w:r>
      <w:proofErr w:type="spellEnd"/>
      <w:r w:rsidR="0092398A" w:rsidRPr="006148C1">
        <w:rPr>
          <w:rFonts w:ascii="Times New Roman" w:hAnsi="Times New Roman" w:cs="Times New Roman"/>
          <w:i/>
          <w:sz w:val="24"/>
          <w:szCs w:val="24"/>
        </w:rPr>
        <w:t xml:space="preserve">, and </w:t>
      </w:r>
      <w:proofErr w:type="spellStart"/>
      <w:r w:rsidR="0092398A" w:rsidRPr="006148C1">
        <w:rPr>
          <w:rFonts w:ascii="Times New Roman" w:hAnsi="Times New Roman" w:cs="Times New Roman"/>
          <w:i/>
          <w:sz w:val="24"/>
          <w:szCs w:val="24"/>
        </w:rPr>
        <w:t>graphical</w:t>
      </w:r>
      <w:proofErr w:type="spellEnd"/>
      <w:r w:rsidR="0092398A" w:rsidRPr="006148C1">
        <w:rPr>
          <w:rFonts w:ascii="Times New Roman" w:hAnsi="Times New Roman" w:cs="Times New Roman"/>
          <w:i/>
          <w:sz w:val="24"/>
          <w:szCs w:val="24"/>
        </w:rPr>
        <w:t xml:space="preserve"> performance </w:t>
      </w:r>
      <w:proofErr w:type="spellStart"/>
      <w:r w:rsidR="0092398A" w:rsidRPr="006148C1">
        <w:rPr>
          <w:rFonts w:ascii="Times New Roman" w:hAnsi="Times New Roman" w:cs="Times New Roman"/>
          <w:i/>
          <w:sz w:val="24"/>
          <w:szCs w:val="24"/>
        </w:rPr>
        <w:t>evaluation</w:t>
      </w:r>
      <w:proofErr w:type="spellEnd"/>
      <w:r w:rsidR="0092398A" w:rsidRPr="006148C1">
        <w:rPr>
          <w:rFonts w:ascii="Times New Roman" w:hAnsi="Times New Roman" w:cs="Times New Roman"/>
          <w:i/>
          <w:sz w:val="24"/>
          <w:szCs w:val="24"/>
        </w:rPr>
        <w:t xml:space="preserve"> of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designed</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elements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following</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techniques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were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applied</w:t>
      </w:r>
      <w:proofErr w:type="spellEnd"/>
      <w:r w:rsidR="0092398A" w:rsidRPr="006148C1">
        <w:rPr>
          <w:rFonts w:ascii="Times New Roman" w:hAnsi="Times New Roman" w:cs="Times New Roman"/>
          <w:i/>
          <w:sz w:val="24"/>
          <w:szCs w:val="24"/>
        </w:rPr>
        <w:t xml:space="preserve"> to </w:t>
      </w:r>
      <w:proofErr w:type="spellStart"/>
      <w:r w:rsidR="0092398A" w:rsidRPr="006148C1">
        <w:rPr>
          <w:rFonts w:ascii="Times New Roman" w:hAnsi="Times New Roman" w:cs="Times New Roman"/>
          <w:i/>
          <w:sz w:val="24"/>
          <w:szCs w:val="24"/>
        </w:rPr>
        <w:t>gather</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information</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needed</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official</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documents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analysis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semi-structural</w:t>
      </w:r>
      <w:proofErr w:type="spellEnd"/>
      <w:r w:rsidR="0092398A" w:rsidRPr="006148C1">
        <w:rPr>
          <w:rFonts w:ascii="Times New Roman" w:hAnsi="Times New Roman" w:cs="Times New Roman"/>
          <w:i/>
          <w:sz w:val="24"/>
          <w:szCs w:val="24"/>
        </w:rPr>
        <w:t xml:space="preserve"> interviews, non-</w:t>
      </w:r>
      <w:proofErr w:type="spellStart"/>
      <w:r w:rsidR="0092398A" w:rsidRPr="006148C1">
        <w:rPr>
          <w:rFonts w:ascii="Times New Roman" w:hAnsi="Times New Roman" w:cs="Times New Roman"/>
          <w:i/>
          <w:sz w:val="24"/>
          <w:szCs w:val="24"/>
        </w:rPr>
        <w:t>participant</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observation</w:t>
      </w:r>
      <w:proofErr w:type="spellEnd"/>
      <w:r w:rsidR="0092398A" w:rsidRPr="006148C1">
        <w:rPr>
          <w:rFonts w:ascii="Times New Roman" w:hAnsi="Times New Roman" w:cs="Times New Roman"/>
          <w:i/>
          <w:sz w:val="24"/>
          <w:szCs w:val="24"/>
        </w:rPr>
        <w:t xml:space="preserve">, and </w:t>
      </w:r>
      <w:proofErr w:type="spellStart"/>
      <w:r w:rsidR="0092398A" w:rsidRPr="006148C1">
        <w:rPr>
          <w:rFonts w:ascii="Times New Roman" w:hAnsi="Times New Roman" w:cs="Times New Roman"/>
          <w:i/>
          <w:sz w:val="24"/>
          <w:szCs w:val="24"/>
        </w:rPr>
        <w:t>survey</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sampling</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typologies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used</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were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subjects</w:t>
      </w:r>
      <w:proofErr w:type="spellEnd"/>
      <w:r w:rsidR="0092398A" w:rsidRPr="006148C1">
        <w:rPr>
          <w:rFonts w:ascii="Times New Roman" w:hAnsi="Times New Roman" w:cs="Times New Roman"/>
          <w:i/>
          <w:sz w:val="24"/>
          <w:szCs w:val="24"/>
        </w:rPr>
        <w:t xml:space="preserve"> and </w:t>
      </w:r>
      <w:proofErr w:type="spellStart"/>
      <w:r w:rsidR="0092398A" w:rsidRPr="006148C1">
        <w:rPr>
          <w:rFonts w:ascii="Times New Roman" w:hAnsi="Times New Roman" w:cs="Times New Roman"/>
          <w:i/>
          <w:sz w:val="24"/>
          <w:szCs w:val="24"/>
        </w:rPr>
        <w:t>experts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intentional</w:t>
      </w:r>
      <w:proofErr w:type="spellEnd"/>
      <w:r w:rsidR="0092398A" w:rsidRPr="006148C1">
        <w:rPr>
          <w:rFonts w:ascii="Times New Roman" w:hAnsi="Times New Roman" w:cs="Times New Roman"/>
          <w:i/>
          <w:sz w:val="24"/>
          <w:szCs w:val="24"/>
        </w:rPr>
        <w:t xml:space="preserve"> non-</w:t>
      </w:r>
      <w:proofErr w:type="spellStart"/>
      <w:r w:rsidR="0092398A" w:rsidRPr="006148C1">
        <w:rPr>
          <w:rFonts w:ascii="Times New Roman" w:hAnsi="Times New Roman" w:cs="Times New Roman"/>
          <w:i/>
          <w:sz w:val="24"/>
          <w:szCs w:val="24"/>
        </w:rPr>
        <w:t>probability</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sampling</w:t>
      </w:r>
      <w:proofErr w:type="spellEnd"/>
      <w:r w:rsidR="0092398A" w:rsidRPr="006148C1">
        <w:rPr>
          <w:rFonts w:ascii="Times New Roman" w:hAnsi="Times New Roman" w:cs="Times New Roman"/>
          <w:i/>
          <w:sz w:val="24"/>
          <w:szCs w:val="24"/>
        </w:rPr>
        <w:t xml:space="preserve"> and </w:t>
      </w:r>
      <w:proofErr w:type="spellStart"/>
      <w:r w:rsidR="0092398A" w:rsidRPr="006148C1">
        <w:rPr>
          <w:rFonts w:ascii="Times New Roman" w:hAnsi="Times New Roman" w:cs="Times New Roman"/>
          <w:i/>
          <w:sz w:val="24"/>
          <w:szCs w:val="24"/>
        </w:rPr>
        <w:t>stratified</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probability</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sampling</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most</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significant</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research</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result</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is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design</w:t>
      </w:r>
      <w:proofErr w:type="spellEnd"/>
      <w:r w:rsidR="0092398A" w:rsidRPr="006148C1">
        <w:rPr>
          <w:rFonts w:ascii="Times New Roman" w:hAnsi="Times New Roman" w:cs="Times New Roman"/>
          <w:i/>
          <w:sz w:val="24"/>
          <w:szCs w:val="24"/>
        </w:rPr>
        <w:t xml:space="preserve"> of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elements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constituting</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visual </w:t>
      </w:r>
      <w:proofErr w:type="spellStart"/>
      <w:r w:rsidR="0092398A" w:rsidRPr="006148C1">
        <w:rPr>
          <w:rFonts w:ascii="Times New Roman" w:hAnsi="Times New Roman" w:cs="Times New Roman"/>
          <w:i/>
          <w:sz w:val="24"/>
          <w:szCs w:val="24"/>
        </w:rPr>
        <w:t>identity</w:t>
      </w:r>
      <w:proofErr w:type="spellEnd"/>
      <w:r w:rsidR="0092398A" w:rsidRPr="006148C1">
        <w:rPr>
          <w:rFonts w:ascii="Times New Roman" w:hAnsi="Times New Roman" w:cs="Times New Roman"/>
          <w:i/>
          <w:sz w:val="24"/>
          <w:szCs w:val="24"/>
        </w:rPr>
        <w:t xml:space="preserve"> of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UCLV and </w:t>
      </w:r>
      <w:proofErr w:type="spellStart"/>
      <w:r w:rsidR="0092398A" w:rsidRPr="006148C1">
        <w:rPr>
          <w:rFonts w:ascii="Times New Roman" w:hAnsi="Times New Roman" w:cs="Times New Roman"/>
          <w:i/>
          <w:sz w:val="24"/>
          <w:szCs w:val="24"/>
        </w:rPr>
        <w:t>its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faculties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which</w:t>
      </w:r>
      <w:proofErr w:type="spellEnd"/>
      <w:r w:rsidR="0092398A" w:rsidRPr="006148C1">
        <w:rPr>
          <w:rFonts w:ascii="Times New Roman" w:hAnsi="Times New Roman" w:cs="Times New Roman"/>
          <w:i/>
          <w:sz w:val="24"/>
          <w:szCs w:val="24"/>
        </w:rPr>
        <w:t xml:space="preserve"> define </w:t>
      </w:r>
      <w:proofErr w:type="spellStart"/>
      <w:r w:rsidR="0092398A" w:rsidRPr="006148C1">
        <w:rPr>
          <w:rFonts w:ascii="Times New Roman" w:hAnsi="Times New Roman" w:cs="Times New Roman"/>
          <w:i/>
          <w:sz w:val="24"/>
          <w:szCs w:val="24"/>
        </w:rPr>
        <w:t>its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corporative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identity</w:t>
      </w:r>
      <w:proofErr w:type="spellEnd"/>
      <w:r w:rsidR="0092398A" w:rsidRPr="006148C1">
        <w:rPr>
          <w:rFonts w:ascii="Times New Roman" w:hAnsi="Times New Roman" w:cs="Times New Roman"/>
          <w:i/>
          <w:sz w:val="24"/>
          <w:szCs w:val="24"/>
        </w:rPr>
        <w:t xml:space="preserve"> and </w:t>
      </w:r>
      <w:proofErr w:type="spellStart"/>
      <w:r w:rsidR="0092398A" w:rsidRPr="006148C1">
        <w:rPr>
          <w:rFonts w:ascii="Times New Roman" w:hAnsi="Times New Roman" w:cs="Times New Roman"/>
          <w:i/>
          <w:sz w:val="24"/>
          <w:szCs w:val="24"/>
        </w:rPr>
        <w:t>intend</w:t>
      </w:r>
      <w:proofErr w:type="spellEnd"/>
      <w:r w:rsidR="0092398A" w:rsidRPr="006148C1">
        <w:rPr>
          <w:rFonts w:ascii="Times New Roman" w:hAnsi="Times New Roman" w:cs="Times New Roman"/>
          <w:i/>
          <w:sz w:val="24"/>
          <w:szCs w:val="24"/>
        </w:rPr>
        <w:t xml:space="preserve"> to </w:t>
      </w:r>
      <w:proofErr w:type="spellStart"/>
      <w:r w:rsidR="0092398A" w:rsidRPr="006148C1">
        <w:rPr>
          <w:rFonts w:ascii="Times New Roman" w:hAnsi="Times New Roman" w:cs="Times New Roman"/>
          <w:i/>
          <w:sz w:val="24"/>
          <w:szCs w:val="24"/>
        </w:rPr>
        <w:t>facilitate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public-university</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relationship</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It</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is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recommended</w:t>
      </w:r>
      <w:proofErr w:type="spellEnd"/>
      <w:r w:rsidR="0092398A" w:rsidRPr="006148C1">
        <w:rPr>
          <w:rFonts w:ascii="Times New Roman" w:hAnsi="Times New Roman" w:cs="Times New Roman"/>
          <w:i/>
          <w:sz w:val="24"/>
          <w:szCs w:val="24"/>
        </w:rPr>
        <w:t xml:space="preserve"> to </w:t>
      </w:r>
      <w:proofErr w:type="spellStart"/>
      <w:r w:rsidR="0092398A" w:rsidRPr="006148C1">
        <w:rPr>
          <w:rFonts w:ascii="Times New Roman" w:hAnsi="Times New Roman" w:cs="Times New Roman"/>
          <w:i/>
          <w:sz w:val="24"/>
          <w:szCs w:val="24"/>
        </w:rPr>
        <w:t>apply</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designed</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elements</w:t>
      </w:r>
      <w:proofErr w:type="spellEnd"/>
      <w:r w:rsidR="0092398A" w:rsidRPr="006148C1">
        <w:rPr>
          <w:rFonts w:ascii="Times New Roman" w:hAnsi="Times New Roman" w:cs="Times New Roman"/>
          <w:i/>
          <w:sz w:val="24"/>
          <w:szCs w:val="24"/>
        </w:rPr>
        <w:t xml:space="preserve"> to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communication</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supports</w:t>
      </w:r>
      <w:proofErr w:type="spellEnd"/>
      <w:r w:rsidR="0092398A" w:rsidRPr="006148C1">
        <w:rPr>
          <w:rFonts w:ascii="Times New Roman" w:hAnsi="Times New Roman" w:cs="Times New Roman"/>
          <w:i/>
          <w:sz w:val="24"/>
          <w:szCs w:val="24"/>
        </w:rPr>
        <w:t xml:space="preserve"> of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UCLV and </w:t>
      </w:r>
      <w:proofErr w:type="spellStart"/>
      <w:r w:rsidR="0092398A" w:rsidRPr="006148C1">
        <w:rPr>
          <w:rFonts w:ascii="Times New Roman" w:hAnsi="Times New Roman" w:cs="Times New Roman"/>
          <w:i/>
          <w:sz w:val="24"/>
          <w:szCs w:val="24"/>
        </w:rPr>
        <w:t>its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faculties</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taking</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into</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account</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the</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Usage</w:t>
      </w:r>
      <w:proofErr w:type="spellEnd"/>
      <w:r w:rsidR="0092398A" w:rsidRPr="006148C1">
        <w:rPr>
          <w:rFonts w:ascii="Times New Roman" w:hAnsi="Times New Roman" w:cs="Times New Roman"/>
          <w:i/>
          <w:sz w:val="24"/>
          <w:szCs w:val="24"/>
        </w:rPr>
        <w:t xml:space="preserve"> Manual </w:t>
      </w:r>
      <w:proofErr w:type="spellStart"/>
      <w:r w:rsidR="0092398A" w:rsidRPr="006148C1">
        <w:rPr>
          <w:rFonts w:ascii="Times New Roman" w:hAnsi="Times New Roman" w:cs="Times New Roman"/>
          <w:i/>
          <w:sz w:val="24"/>
          <w:szCs w:val="24"/>
        </w:rPr>
        <w:t>offered</w:t>
      </w:r>
      <w:proofErr w:type="spellEnd"/>
      <w:r w:rsidR="0092398A" w:rsidRPr="006148C1">
        <w:rPr>
          <w:rFonts w:ascii="Times New Roman" w:hAnsi="Times New Roman" w:cs="Times New Roman"/>
          <w:i/>
          <w:sz w:val="24"/>
          <w:szCs w:val="24"/>
        </w:rPr>
        <w:t xml:space="preserve"> as </w:t>
      </w:r>
      <w:proofErr w:type="spellStart"/>
      <w:r w:rsidR="0092398A" w:rsidRPr="006148C1">
        <w:rPr>
          <w:rFonts w:ascii="Times New Roman" w:hAnsi="Times New Roman" w:cs="Times New Roman"/>
          <w:i/>
          <w:sz w:val="24"/>
          <w:szCs w:val="24"/>
        </w:rPr>
        <w:t>added</w:t>
      </w:r>
      <w:proofErr w:type="spellEnd"/>
      <w:r w:rsidR="0092398A" w:rsidRPr="006148C1">
        <w:rPr>
          <w:rFonts w:ascii="Times New Roman" w:hAnsi="Times New Roman" w:cs="Times New Roman"/>
          <w:i/>
          <w:sz w:val="24"/>
          <w:szCs w:val="24"/>
        </w:rPr>
        <w:t xml:space="preserve"> </w:t>
      </w:r>
      <w:proofErr w:type="spellStart"/>
      <w:r w:rsidR="0092398A" w:rsidRPr="006148C1">
        <w:rPr>
          <w:rFonts w:ascii="Times New Roman" w:hAnsi="Times New Roman" w:cs="Times New Roman"/>
          <w:i/>
          <w:sz w:val="24"/>
          <w:szCs w:val="24"/>
        </w:rPr>
        <w:t>value</w:t>
      </w:r>
      <w:proofErr w:type="spellEnd"/>
    </w:p>
    <w:p w:rsidR="009061A5" w:rsidRPr="006148C1" w:rsidRDefault="009061A5"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b/>
          <w:sz w:val="24"/>
          <w:szCs w:val="24"/>
        </w:rPr>
        <w:t>Palabras Clave:</w:t>
      </w:r>
      <w:r w:rsidRPr="006148C1">
        <w:rPr>
          <w:rFonts w:ascii="Times New Roman" w:hAnsi="Times New Roman" w:cs="Times New Roman"/>
          <w:sz w:val="24"/>
          <w:szCs w:val="24"/>
        </w:rPr>
        <w:t xml:space="preserve"> </w:t>
      </w:r>
    </w:p>
    <w:p w:rsidR="005C590A" w:rsidRPr="006148C1" w:rsidRDefault="005C590A" w:rsidP="006148C1">
      <w:pPr>
        <w:spacing w:after="0" w:line="240" w:lineRule="atLeast"/>
        <w:rPr>
          <w:rFonts w:ascii="Times New Roman" w:hAnsi="Times New Roman" w:cs="Times New Roman"/>
          <w:sz w:val="24"/>
          <w:szCs w:val="24"/>
        </w:rPr>
      </w:pPr>
      <w:r w:rsidRPr="006148C1">
        <w:rPr>
          <w:rFonts w:ascii="Times New Roman" w:hAnsi="Times New Roman" w:cs="Times New Roman"/>
          <w:sz w:val="24"/>
          <w:szCs w:val="24"/>
        </w:rPr>
        <w:t xml:space="preserve">Identidad Corporativa; Identidad Visual Corporativa; Diseño de Comunicación Visual  </w:t>
      </w:r>
    </w:p>
    <w:p w:rsidR="009061A5" w:rsidRPr="006148C1" w:rsidRDefault="009061A5" w:rsidP="006148C1">
      <w:pPr>
        <w:spacing w:after="0" w:line="240" w:lineRule="atLeast"/>
        <w:jc w:val="both"/>
        <w:rPr>
          <w:rFonts w:ascii="Times New Roman" w:hAnsi="Times New Roman" w:cs="Times New Roman"/>
          <w:sz w:val="24"/>
          <w:szCs w:val="24"/>
        </w:rPr>
      </w:pPr>
      <w:proofErr w:type="spellStart"/>
      <w:r w:rsidRPr="006148C1">
        <w:rPr>
          <w:rFonts w:ascii="Times New Roman" w:hAnsi="Times New Roman" w:cs="Times New Roman"/>
          <w:b/>
          <w:i/>
          <w:sz w:val="24"/>
          <w:szCs w:val="24"/>
        </w:rPr>
        <w:t>Keywords</w:t>
      </w:r>
      <w:proofErr w:type="spellEnd"/>
      <w:r w:rsidRPr="006148C1">
        <w:rPr>
          <w:rFonts w:ascii="Times New Roman" w:hAnsi="Times New Roman" w:cs="Times New Roman"/>
          <w:b/>
          <w:i/>
          <w:sz w:val="24"/>
          <w:szCs w:val="24"/>
        </w:rPr>
        <w:t>:</w:t>
      </w:r>
      <w:r w:rsidRPr="006148C1">
        <w:rPr>
          <w:rFonts w:ascii="Times New Roman" w:hAnsi="Times New Roman" w:cs="Times New Roman"/>
          <w:sz w:val="24"/>
          <w:szCs w:val="24"/>
        </w:rPr>
        <w:t xml:space="preserve"> </w:t>
      </w:r>
    </w:p>
    <w:p w:rsidR="00A21A1F" w:rsidRPr="006148C1" w:rsidRDefault="005C590A" w:rsidP="006148C1">
      <w:pPr>
        <w:spacing w:after="0" w:line="240" w:lineRule="atLeast"/>
        <w:jc w:val="both"/>
        <w:rPr>
          <w:rFonts w:ascii="Times New Roman" w:hAnsi="Times New Roman" w:cs="Times New Roman"/>
          <w:sz w:val="24"/>
          <w:szCs w:val="24"/>
        </w:rPr>
      </w:pPr>
      <w:proofErr w:type="spellStart"/>
      <w:r w:rsidRPr="006148C1">
        <w:rPr>
          <w:rFonts w:ascii="Times New Roman" w:hAnsi="Times New Roman" w:cs="Times New Roman"/>
          <w:sz w:val="24"/>
          <w:szCs w:val="24"/>
        </w:rPr>
        <w:t>Corporative</w:t>
      </w:r>
      <w:proofErr w:type="spellEnd"/>
      <w:r w:rsidRPr="006148C1">
        <w:rPr>
          <w:rFonts w:ascii="Times New Roman" w:hAnsi="Times New Roman" w:cs="Times New Roman"/>
          <w:sz w:val="24"/>
          <w:szCs w:val="24"/>
        </w:rPr>
        <w:t xml:space="preserve"> </w:t>
      </w:r>
      <w:proofErr w:type="spellStart"/>
      <w:r w:rsidRPr="006148C1">
        <w:rPr>
          <w:rFonts w:ascii="Times New Roman" w:hAnsi="Times New Roman" w:cs="Times New Roman"/>
          <w:sz w:val="24"/>
          <w:szCs w:val="24"/>
        </w:rPr>
        <w:t>Identity</w:t>
      </w:r>
      <w:proofErr w:type="spellEnd"/>
      <w:r w:rsidRPr="006148C1">
        <w:rPr>
          <w:rFonts w:ascii="Times New Roman" w:hAnsi="Times New Roman" w:cs="Times New Roman"/>
          <w:sz w:val="24"/>
          <w:szCs w:val="24"/>
        </w:rPr>
        <w:t xml:space="preserve">; </w:t>
      </w:r>
      <w:proofErr w:type="spellStart"/>
      <w:r w:rsidRPr="006148C1">
        <w:rPr>
          <w:rFonts w:ascii="Times New Roman" w:hAnsi="Times New Roman" w:cs="Times New Roman"/>
          <w:sz w:val="24"/>
          <w:szCs w:val="24"/>
        </w:rPr>
        <w:t>Corporative</w:t>
      </w:r>
      <w:proofErr w:type="spellEnd"/>
      <w:r w:rsidRPr="006148C1">
        <w:rPr>
          <w:rFonts w:ascii="Times New Roman" w:hAnsi="Times New Roman" w:cs="Times New Roman"/>
          <w:sz w:val="24"/>
          <w:szCs w:val="24"/>
        </w:rPr>
        <w:t xml:space="preserve"> Visual </w:t>
      </w:r>
      <w:proofErr w:type="spellStart"/>
      <w:r w:rsidRPr="006148C1">
        <w:rPr>
          <w:rFonts w:ascii="Times New Roman" w:hAnsi="Times New Roman" w:cs="Times New Roman"/>
          <w:sz w:val="24"/>
          <w:szCs w:val="24"/>
        </w:rPr>
        <w:t>Identity</w:t>
      </w:r>
      <w:proofErr w:type="spellEnd"/>
      <w:r w:rsidRPr="006148C1">
        <w:rPr>
          <w:rFonts w:ascii="Times New Roman" w:hAnsi="Times New Roman" w:cs="Times New Roman"/>
          <w:sz w:val="24"/>
          <w:szCs w:val="24"/>
        </w:rPr>
        <w:t xml:space="preserve">; Visual </w:t>
      </w:r>
      <w:proofErr w:type="spellStart"/>
      <w:r w:rsidRPr="006148C1">
        <w:rPr>
          <w:rFonts w:ascii="Times New Roman" w:hAnsi="Times New Roman" w:cs="Times New Roman"/>
          <w:sz w:val="24"/>
          <w:szCs w:val="24"/>
        </w:rPr>
        <w:t>Communication</w:t>
      </w:r>
      <w:proofErr w:type="spellEnd"/>
      <w:r w:rsidRPr="006148C1">
        <w:rPr>
          <w:rFonts w:ascii="Times New Roman" w:hAnsi="Times New Roman" w:cs="Times New Roman"/>
          <w:sz w:val="24"/>
          <w:szCs w:val="24"/>
        </w:rPr>
        <w:t xml:space="preserve"> </w:t>
      </w:r>
      <w:proofErr w:type="spellStart"/>
      <w:r w:rsidRPr="006148C1">
        <w:rPr>
          <w:rFonts w:ascii="Times New Roman" w:hAnsi="Times New Roman" w:cs="Times New Roman"/>
          <w:sz w:val="24"/>
          <w:szCs w:val="24"/>
        </w:rPr>
        <w:t>Design</w:t>
      </w:r>
      <w:proofErr w:type="spellEnd"/>
    </w:p>
    <w:p w:rsidR="005C590A" w:rsidRPr="006148C1" w:rsidRDefault="005C590A" w:rsidP="006148C1">
      <w:pPr>
        <w:spacing w:after="0" w:line="240" w:lineRule="atLeast"/>
        <w:jc w:val="both"/>
        <w:rPr>
          <w:rFonts w:ascii="Times New Roman" w:hAnsi="Times New Roman" w:cs="Times New Roman"/>
          <w:sz w:val="24"/>
          <w:szCs w:val="24"/>
        </w:rPr>
      </w:pPr>
    </w:p>
    <w:p w:rsidR="00A21A1F" w:rsidRPr="006148C1" w:rsidRDefault="00A21A1F" w:rsidP="006148C1">
      <w:pPr>
        <w:spacing w:after="0" w:line="240" w:lineRule="atLeast"/>
        <w:jc w:val="both"/>
        <w:rPr>
          <w:rFonts w:ascii="Times New Roman" w:hAnsi="Times New Roman" w:cs="Times New Roman"/>
          <w:b/>
          <w:sz w:val="24"/>
          <w:szCs w:val="24"/>
        </w:rPr>
      </w:pPr>
      <w:r w:rsidRPr="006148C1">
        <w:rPr>
          <w:rFonts w:ascii="Times New Roman" w:hAnsi="Times New Roman" w:cs="Times New Roman"/>
          <w:b/>
          <w:sz w:val="24"/>
          <w:szCs w:val="24"/>
        </w:rPr>
        <w:t>1. Introducción</w:t>
      </w:r>
    </w:p>
    <w:p w:rsidR="000858C4" w:rsidRPr="006148C1" w:rsidRDefault="005C590A"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La identidad visual constituye la representación de la propia organización. Por lo tanto esta identidad visual debe representar la historia, personalidad y carácter de quien identifica. No es un elemento aislado de una actividad creadora sino una construcción de significados y símbolos que pretenden captar la atención de personas, despertando su interés y conocimiento.  Un peso considerable se le concede a este tema a nivel internacional en trabajos de teóricos como Paul </w:t>
      </w:r>
      <w:proofErr w:type="spellStart"/>
      <w:r w:rsidRPr="006148C1">
        <w:rPr>
          <w:rFonts w:ascii="Times New Roman" w:hAnsi="Times New Roman" w:cs="Times New Roman"/>
          <w:sz w:val="24"/>
          <w:szCs w:val="24"/>
        </w:rPr>
        <w:t>Capriotti</w:t>
      </w:r>
      <w:proofErr w:type="spellEnd"/>
      <w:r w:rsidRPr="006148C1">
        <w:rPr>
          <w:rFonts w:ascii="Times New Roman" w:hAnsi="Times New Roman" w:cs="Times New Roman"/>
          <w:sz w:val="24"/>
          <w:szCs w:val="24"/>
        </w:rPr>
        <w:t xml:space="preserve"> (2009, 2013); Joan Costa (1992, 1993,1997, 2001, 2003); Justo Villafañe (1993, 1999); Sanz de la Tajada (1994), por mencionar algunos. En el contexto cubano, académicos como Julieta Mariño (2005), Irene Trelles y Arnulfo Espinoza (2005) sistematizan la categoría partiendo del criterio de los autores internacionales referenciados.  </w:t>
      </w:r>
    </w:p>
    <w:p w:rsidR="000858C4" w:rsidRPr="006148C1" w:rsidRDefault="005C590A"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La teoría que se ha producido, como tendencia, se ha relacionad</w:t>
      </w:r>
      <w:r w:rsidR="00F8791D" w:rsidRPr="006148C1">
        <w:rPr>
          <w:rFonts w:ascii="Times New Roman" w:hAnsi="Times New Roman" w:cs="Times New Roman"/>
          <w:sz w:val="24"/>
          <w:szCs w:val="24"/>
        </w:rPr>
        <w:t>o con el ámbito organizacional/</w:t>
      </w:r>
      <w:r w:rsidRPr="006148C1">
        <w:rPr>
          <w:rFonts w:ascii="Times New Roman" w:hAnsi="Times New Roman" w:cs="Times New Roman"/>
          <w:sz w:val="24"/>
          <w:szCs w:val="24"/>
        </w:rPr>
        <w:t xml:space="preserve">empresarial, con énfasis en el impacto de la identidad visual en el mercado y en el posicionamiento. Sin embargo, la identidad visual constituye un elemento de interrelación, de acercamiento, conocimiento y empatía que influye en la relación de la organización con sus diversos públicos, por lo que su aplicación no es exclusiva de la empresa como tipo de organización. </w:t>
      </w:r>
    </w:p>
    <w:p w:rsidR="000858C4" w:rsidRPr="006148C1" w:rsidRDefault="005C590A"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Las instituciones educativas precisan de la diferenciación, visibilidad y reconocimiento, por lo que la gestión de la identidad visual representa una prioridad y un desafío.  De esta realidad no se encuentran exentas las instituciones de la Educación Superior y específicamente las de las universidades cubanas.  </w:t>
      </w:r>
    </w:p>
    <w:p w:rsidR="000858C4" w:rsidRPr="006148C1" w:rsidRDefault="005C590A"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La Universidad Central “Marta Abreu” de Las Villas (UCLV), una de las instituciones de referencia más importantes de la Educación Superior en Cuba, transitó recientemente por un proceso de integración que trajo consigo una serie de cambios en su estructura, fundamentalmente a nivel de facultad, incorporándose tres nuevas facultades y fusionándose otras. Con la unión de entidades que constituían centros de educación </w:t>
      </w:r>
      <w:r w:rsidRPr="006148C1">
        <w:rPr>
          <w:rFonts w:ascii="Times New Roman" w:hAnsi="Times New Roman" w:cs="Times New Roman"/>
          <w:sz w:val="24"/>
          <w:szCs w:val="24"/>
        </w:rPr>
        <w:lastRenderedPageBreak/>
        <w:t xml:space="preserve">superior independientes, se funden maneras de pensar y hacer. Estos cambios influyen directamente en su identidad corporativa y por ende en su identidad visual. </w:t>
      </w:r>
    </w:p>
    <w:p w:rsidR="000858C4" w:rsidRPr="006148C1" w:rsidRDefault="005C590A"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Ante la imprecisión de signos y símbolos y la carencia de</w:t>
      </w:r>
      <w:r w:rsidR="000858C4" w:rsidRPr="006148C1">
        <w:rPr>
          <w:rFonts w:ascii="Times New Roman" w:hAnsi="Times New Roman" w:cs="Times New Roman"/>
          <w:sz w:val="24"/>
          <w:szCs w:val="24"/>
        </w:rPr>
        <w:t xml:space="preserve"> una identidad visual definida, </w:t>
      </w:r>
      <w:r w:rsidRPr="006148C1">
        <w:rPr>
          <w:rFonts w:ascii="Times New Roman" w:hAnsi="Times New Roman" w:cs="Times New Roman"/>
          <w:sz w:val="24"/>
          <w:szCs w:val="24"/>
        </w:rPr>
        <w:t xml:space="preserve">la Dirección de la Universidad Central “Marta Abreu” de Las Villas demanda el diseño del identificador visual de la UCLV y sus facultades. Al establecerse como sede central la UCLV, por ser la universidad insigne de la región, se plantea como condicionante conservar los elementos de identidad visual que la representa, precisando la necesidad de mantener el escudo universitario en el nuevo diseño. </w:t>
      </w:r>
    </w:p>
    <w:p w:rsidR="005C590A" w:rsidRPr="006148C1" w:rsidRDefault="005C590A"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Tomando en consideración las necesidades de la institución y las potencialidades de la Comunicación Social para abordar dicha problemática, se genera el problema científico:  </w:t>
      </w:r>
    </w:p>
    <w:p w:rsidR="005C590A" w:rsidRPr="006148C1" w:rsidRDefault="005C590A"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¿Cómo contribuir a la gestión de la identidad visual de la Universidad Central “Marta Abreu” de Las Villas?  </w:t>
      </w:r>
    </w:p>
    <w:p w:rsidR="005C590A" w:rsidRPr="006148C1" w:rsidRDefault="005C590A"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Para dar solución al problema presentado se plantea el siguiente Objetivo General:  </w:t>
      </w:r>
    </w:p>
    <w:p w:rsidR="005C590A" w:rsidRPr="006148C1" w:rsidRDefault="005C590A" w:rsidP="006148C1">
      <w:pPr>
        <w:pStyle w:val="Prrafodelista"/>
        <w:numPr>
          <w:ilvl w:val="0"/>
          <w:numId w:val="2"/>
        </w:num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Proponer los elementos constitutivos de la identidad visual para la Universidad Central “Marta Abreu” de Las Villas y sus facultades.  </w:t>
      </w:r>
    </w:p>
    <w:p w:rsidR="000858C4" w:rsidRPr="006148C1" w:rsidRDefault="005C590A"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Este objetivo general se pretende lograr a través de los sigu</w:t>
      </w:r>
      <w:r w:rsidR="000858C4" w:rsidRPr="006148C1">
        <w:rPr>
          <w:rFonts w:ascii="Times New Roman" w:hAnsi="Times New Roman" w:cs="Times New Roman"/>
          <w:sz w:val="24"/>
          <w:szCs w:val="24"/>
        </w:rPr>
        <w:t xml:space="preserve">ientes Objetivos Específicos: </w:t>
      </w:r>
    </w:p>
    <w:p w:rsidR="000858C4" w:rsidRPr="006148C1" w:rsidRDefault="005C590A" w:rsidP="006148C1">
      <w:pPr>
        <w:pStyle w:val="Prrafodelista"/>
        <w:numPr>
          <w:ilvl w:val="0"/>
          <w:numId w:val="2"/>
        </w:num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Identificar los rasgos distintivos de la Universidad Central “Marta Abreu” de Las Villas y sus facultades. </w:t>
      </w:r>
    </w:p>
    <w:p w:rsidR="000858C4" w:rsidRPr="006148C1" w:rsidRDefault="005C590A" w:rsidP="006148C1">
      <w:pPr>
        <w:pStyle w:val="Prrafodelista"/>
        <w:numPr>
          <w:ilvl w:val="0"/>
          <w:numId w:val="2"/>
        </w:num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Diseñar los elementos constitutivos de la identidad visual para la Universidad Central “Marta Abreu” de Las Villas y sus facultades. </w:t>
      </w:r>
    </w:p>
    <w:p w:rsidR="000858C4" w:rsidRPr="006148C1" w:rsidRDefault="005C590A" w:rsidP="006148C1">
      <w:pPr>
        <w:pStyle w:val="Prrafodelista"/>
        <w:numPr>
          <w:ilvl w:val="0"/>
          <w:numId w:val="2"/>
        </w:num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Evaluar por criterio de expertos el rendimiento de los elementos constitutivos de la identidad visual de la Universidad Central “Marta Abreu” de Las Villas y sus facultades.  </w:t>
      </w:r>
    </w:p>
    <w:p w:rsidR="000858C4" w:rsidRPr="006148C1" w:rsidRDefault="005C590A"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Este estudio responde a la necesidad de la UCLV de definir y legitimar su identidad visual. El principal aporte de esta investigación se manifiesta desde el punto de vista práctico, pues ofrece una propuesta novedosa de elementos constitutivos de identidad visual que definen su identidad corporativa y pretenden facilitar la relación público-universidad.  </w:t>
      </w:r>
    </w:p>
    <w:p w:rsidR="00302D39" w:rsidRPr="006148C1" w:rsidRDefault="00302D39"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1.1 En torno a la identidad corporativa</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Los aportes fundamentales a partir de las tres décadas precedentes analizan a la identidad visual más allá de su aspecto simbólico. Pero más que esto, se aprecia como una estructura intangible y fundamental rectora de las decisiones estratégicas a partir de concepciones multidisciplinarias, aportando un instrumento operativo para la gestión organizacional, lo cual se manifiesta en cada contacto de la organización con su entorno, representando la esencia de la organización.</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Basado en la variedad de conceptos existentes sobre identidad corporativa, </w:t>
      </w:r>
      <w:proofErr w:type="spellStart"/>
      <w:r w:rsidRPr="006148C1">
        <w:rPr>
          <w:rFonts w:ascii="Times New Roman" w:hAnsi="Times New Roman" w:cs="Times New Roman"/>
        </w:rPr>
        <w:t>Capriotti</w:t>
      </w:r>
      <w:proofErr w:type="spellEnd"/>
      <w:r w:rsidRPr="006148C1">
        <w:rPr>
          <w:rFonts w:ascii="Times New Roman" w:hAnsi="Times New Roman" w:cs="Times New Roman"/>
        </w:rPr>
        <w:t xml:space="preserve"> (2013) realiza una clasificación de la literatura que existe alrededor del término y lo divide en dos grandes vertientes: el enfoque del diseño y el enfoque organizacional. Cada uno de los dos enfoques le otorga a la identidad corporativa una visión diferente con relación al quehacer en la organización. </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El autor comprende que “la identidad corporativa es el conjunto de características centrales, perdurables y distintivas de una organización, con las que la propia </w:t>
      </w:r>
      <w:r w:rsidRPr="006148C1">
        <w:rPr>
          <w:rFonts w:ascii="Times New Roman" w:hAnsi="Times New Roman" w:cs="Times New Roman"/>
        </w:rPr>
        <w:lastRenderedPageBreak/>
        <w:t xml:space="preserve">organización se </w:t>
      </w:r>
      <w:proofErr w:type="spellStart"/>
      <w:r w:rsidRPr="006148C1">
        <w:rPr>
          <w:rFonts w:ascii="Times New Roman" w:hAnsi="Times New Roman" w:cs="Times New Roman"/>
        </w:rPr>
        <w:t>autoidentifica</w:t>
      </w:r>
      <w:proofErr w:type="spellEnd"/>
      <w:r w:rsidRPr="006148C1">
        <w:rPr>
          <w:rFonts w:ascii="Times New Roman" w:hAnsi="Times New Roman" w:cs="Times New Roman"/>
        </w:rPr>
        <w:t xml:space="preserve"> (a nivel introspectivo) y se </w:t>
      </w:r>
      <w:proofErr w:type="spellStart"/>
      <w:r w:rsidRPr="006148C1">
        <w:rPr>
          <w:rFonts w:ascii="Times New Roman" w:hAnsi="Times New Roman" w:cs="Times New Roman"/>
        </w:rPr>
        <w:t>autodiferencia</w:t>
      </w:r>
      <w:proofErr w:type="spellEnd"/>
      <w:r w:rsidRPr="006148C1">
        <w:rPr>
          <w:rFonts w:ascii="Times New Roman" w:hAnsi="Times New Roman" w:cs="Times New Roman"/>
        </w:rPr>
        <w:t xml:space="preserve"> (de las otras organizaciones de su entorno)” (</w:t>
      </w:r>
      <w:proofErr w:type="spellStart"/>
      <w:r w:rsidRPr="006148C1">
        <w:rPr>
          <w:rFonts w:ascii="Times New Roman" w:hAnsi="Times New Roman" w:cs="Times New Roman"/>
        </w:rPr>
        <w:t>Capriotti</w:t>
      </w:r>
      <w:proofErr w:type="spellEnd"/>
      <w:r w:rsidRPr="006148C1">
        <w:rPr>
          <w:rFonts w:ascii="Times New Roman" w:hAnsi="Times New Roman" w:cs="Times New Roman"/>
        </w:rPr>
        <w:t>, 2009, p.21).</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La realidad organizacional actual y la necesaria extensión de los mercados convierten la identidad, la comunicación, la cultura y la imagen corporativas en </w:t>
      </w:r>
      <w:proofErr w:type="spellStart"/>
      <w:r w:rsidRPr="006148C1">
        <w:rPr>
          <w:rFonts w:ascii="Times New Roman" w:hAnsi="Times New Roman" w:cs="Times New Roman"/>
        </w:rPr>
        <w:t>vectores</w:t>
      </w:r>
      <w:proofErr w:type="spellEnd"/>
      <w:r w:rsidRPr="006148C1">
        <w:rPr>
          <w:rFonts w:ascii="Times New Roman" w:hAnsi="Times New Roman" w:cs="Times New Roman"/>
        </w:rPr>
        <w:t xml:space="preserve"> estratégicos de diferenciación y posicionamiento para las organizaciones. </w:t>
      </w:r>
    </w:p>
    <w:p w:rsidR="00302D39" w:rsidRPr="006148C1" w:rsidRDefault="00302D39"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Todo estudio de identidad corporativa supone la identificación de los rasgos característicos de la organización que reflejen su esencia. Existen diferentes posturas en cuanto a los tipos de rasgos en los que se concreta la identidad de toda institución.</w:t>
      </w:r>
    </w:p>
    <w:p w:rsidR="00302D39" w:rsidRPr="006148C1" w:rsidRDefault="00302D39"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Los elementos individualizadores y diferenciales que tiene una organización en relación con otras entidades. Este conjunto de características dan a la organización su especificidad, estabilidad y coherencia.</w:t>
      </w:r>
    </w:p>
    <w:p w:rsidR="00302D39" w:rsidRPr="006148C1" w:rsidRDefault="00302D39"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1.2 Identidad visual corporativa y signos de identidad visual.</w:t>
      </w:r>
    </w:p>
    <w:p w:rsidR="00302D39" w:rsidRPr="006148C1" w:rsidRDefault="00302D39"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Teóricamente la identidad visual corporativa ha sido objeto de varios estudiosos, tales como: Mogollón (1986); Chaves (1988); </w:t>
      </w:r>
      <w:proofErr w:type="spellStart"/>
      <w:r w:rsidRPr="006148C1">
        <w:rPr>
          <w:rFonts w:ascii="Times New Roman" w:hAnsi="Times New Roman" w:cs="Times New Roman"/>
          <w:sz w:val="24"/>
          <w:szCs w:val="24"/>
        </w:rPr>
        <w:t>Ollins</w:t>
      </w:r>
      <w:proofErr w:type="spellEnd"/>
      <w:r w:rsidRPr="006148C1">
        <w:rPr>
          <w:rFonts w:ascii="Times New Roman" w:hAnsi="Times New Roman" w:cs="Times New Roman"/>
          <w:sz w:val="24"/>
          <w:szCs w:val="24"/>
        </w:rPr>
        <w:t xml:space="preserve"> (1991); Villafañe (1993, 1999); Costa (1977, 1989, 1992, 1995, 2001, 2007); Van Riel (1997), Sanz (1994); Chaves y </w:t>
      </w:r>
      <w:proofErr w:type="spellStart"/>
      <w:r w:rsidRPr="006148C1">
        <w:rPr>
          <w:rFonts w:ascii="Times New Roman" w:hAnsi="Times New Roman" w:cs="Times New Roman"/>
          <w:sz w:val="24"/>
          <w:szCs w:val="24"/>
        </w:rPr>
        <w:t>Bellucia</w:t>
      </w:r>
      <w:proofErr w:type="spellEnd"/>
      <w:r w:rsidRPr="006148C1">
        <w:rPr>
          <w:rFonts w:ascii="Times New Roman" w:hAnsi="Times New Roman" w:cs="Times New Roman"/>
          <w:sz w:val="24"/>
          <w:szCs w:val="24"/>
        </w:rPr>
        <w:t xml:space="preserve"> (2003); </w:t>
      </w:r>
      <w:proofErr w:type="spellStart"/>
      <w:r w:rsidRPr="006148C1">
        <w:rPr>
          <w:rFonts w:ascii="Times New Roman" w:hAnsi="Times New Roman" w:cs="Times New Roman"/>
          <w:sz w:val="24"/>
          <w:szCs w:val="24"/>
        </w:rPr>
        <w:t>Capriotti</w:t>
      </w:r>
      <w:proofErr w:type="spellEnd"/>
      <w:r w:rsidRPr="006148C1">
        <w:rPr>
          <w:rFonts w:ascii="Times New Roman" w:hAnsi="Times New Roman" w:cs="Times New Roman"/>
          <w:sz w:val="24"/>
          <w:szCs w:val="24"/>
        </w:rPr>
        <w:t xml:space="preserve"> (2009, 2013). Estos autores sobresalen en el tema por tener grandes aciertos dentro del ámbito organizacional, desde sus puntos de vista realizan un profundo análisis del aspecto </w:t>
      </w:r>
      <w:proofErr w:type="spellStart"/>
      <w:r w:rsidRPr="006148C1">
        <w:rPr>
          <w:rFonts w:ascii="Times New Roman" w:hAnsi="Times New Roman" w:cs="Times New Roman"/>
          <w:sz w:val="24"/>
          <w:szCs w:val="24"/>
        </w:rPr>
        <w:t>identitario</w:t>
      </w:r>
      <w:proofErr w:type="spellEnd"/>
      <w:r w:rsidRPr="006148C1">
        <w:rPr>
          <w:rFonts w:ascii="Times New Roman" w:hAnsi="Times New Roman" w:cs="Times New Roman"/>
          <w:sz w:val="24"/>
          <w:szCs w:val="24"/>
        </w:rPr>
        <w:t xml:space="preserve"> de las organizaciones y sus representaciones ante los públicos.</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Se aprecia la identidad visual a partir de dos extremos, por una parte se comprende desde el emisor, y por otra parte teniendo en cuenta este último, se le adiciona el papel activo del receptor dentro del proceso. </w:t>
      </w:r>
    </w:p>
    <w:p w:rsidR="00302D39" w:rsidRPr="006148C1" w:rsidRDefault="00302D39" w:rsidP="006148C1">
      <w:pPr>
        <w:spacing w:after="0" w:line="240" w:lineRule="atLeast"/>
        <w:jc w:val="both"/>
        <w:rPr>
          <w:rFonts w:ascii="Times New Roman" w:hAnsi="Times New Roman" w:cs="Times New Roman"/>
          <w:sz w:val="24"/>
          <w:szCs w:val="24"/>
        </w:rPr>
      </w:pPr>
      <w:proofErr w:type="spellStart"/>
      <w:r w:rsidRPr="006148C1">
        <w:rPr>
          <w:rFonts w:ascii="Times New Roman" w:hAnsi="Times New Roman" w:cs="Times New Roman"/>
          <w:sz w:val="24"/>
          <w:szCs w:val="24"/>
        </w:rPr>
        <w:t>Capriotti</w:t>
      </w:r>
      <w:proofErr w:type="spellEnd"/>
      <w:r w:rsidRPr="006148C1">
        <w:rPr>
          <w:rFonts w:ascii="Times New Roman" w:hAnsi="Times New Roman" w:cs="Times New Roman"/>
          <w:sz w:val="24"/>
          <w:szCs w:val="24"/>
        </w:rPr>
        <w:t xml:space="preserve"> (2009) la resume en “plasmación o expresión visual de la identidad o personalidad de una organización”. Considera a la identidad visual como un instrumento más de la comunicación corporativa de la organización, dirigido a transmitir de forma gráfica la identidad corporativa e influir en la formación de la imagen de la organización en los públicos.</w:t>
      </w:r>
    </w:p>
    <w:p w:rsidR="00302D39" w:rsidRPr="006148C1" w:rsidRDefault="00302D39"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El principal aporte de esta concepción, a la que se adscribe la investigación, versa sobre la importancia que se le otorga a la personalidad de la empresa; resumiéndose todo lo que la identidad visual debe representar gráficamente. La primera instancia a tomar en cuenta para la expresión visual de la identidad es la personalidad corporativa, pues es única e irrepetible. Por lo tanto la identidad visual representa gráficamente los factores determinantes de la identidad corporativa como las creencias, valores y pautas de conducta, la evolución histórica, las metas y objetivos centrales, perdurables y distintivos de la organización. Esto a partir del estudio y profundización de la cultura y filosofía corporativa como componentes centrales de la identidad corporativa (Ídem, 2009).</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En función de precisar la identidad visual, más allá del uso práctico denominativo que se utilice, es necesario acudir a los elementos de base conformadores de esta: signos de identidad visual. </w:t>
      </w:r>
    </w:p>
    <w:p w:rsidR="00302D39" w:rsidRPr="006148C1" w:rsidRDefault="00302D39"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Existen denominaciones específicas para estos signos de identidad visual que son tratados de maneras diferentes de acuerdo a varios autores, pero en esencia tienen una </w:t>
      </w:r>
      <w:r w:rsidRPr="006148C1">
        <w:rPr>
          <w:rFonts w:ascii="Times New Roman" w:hAnsi="Times New Roman" w:cs="Times New Roman"/>
          <w:sz w:val="24"/>
          <w:szCs w:val="24"/>
        </w:rPr>
        <w:lastRenderedPageBreak/>
        <w:t xml:space="preserve">concordancia desde el aspecto simbólico representativo. Teóricos como Chaves (1990), Villafañe (1999), Costa (2003), </w:t>
      </w:r>
      <w:proofErr w:type="spellStart"/>
      <w:r w:rsidRPr="006148C1">
        <w:rPr>
          <w:rFonts w:ascii="Times New Roman" w:hAnsi="Times New Roman" w:cs="Times New Roman"/>
          <w:sz w:val="24"/>
          <w:szCs w:val="24"/>
        </w:rPr>
        <w:t>Capriotti</w:t>
      </w:r>
      <w:proofErr w:type="spellEnd"/>
      <w:r w:rsidRPr="006148C1">
        <w:rPr>
          <w:rFonts w:ascii="Times New Roman" w:hAnsi="Times New Roman" w:cs="Times New Roman"/>
          <w:sz w:val="24"/>
          <w:szCs w:val="24"/>
        </w:rPr>
        <w:t xml:space="preserve"> (2009) determinan desde su punto de vista los elementos que comprenden los signos de identidad visual.</w:t>
      </w:r>
    </w:p>
    <w:p w:rsidR="00302D39" w:rsidRPr="006148C1" w:rsidRDefault="00302D39" w:rsidP="006148C1">
      <w:pPr>
        <w:spacing w:after="0" w:line="240" w:lineRule="atLeast"/>
        <w:jc w:val="both"/>
        <w:rPr>
          <w:rFonts w:ascii="Times New Roman" w:hAnsi="Times New Roman" w:cs="Times New Roman"/>
          <w:sz w:val="24"/>
          <w:szCs w:val="24"/>
        </w:rPr>
      </w:pPr>
      <w:proofErr w:type="spellStart"/>
      <w:r w:rsidRPr="006148C1">
        <w:rPr>
          <w:rFonts w:ascii="Times New Roman" w:hAnsi="Times New Roman" w:cs="Times New Roman"/>
          <w:sz w:val="24"/>
          <w:szCs w:val="24"/>
        </w:rPr>
        <w:t>Capriotti</w:t>
      </w:r>
      <w:proofErr w:type="spellEnd"/>
      <w:r w:rsidRPr="006148C1">
        <w:rPr>
          <w:rFonts w:ascii="Times New Roman" w:hAnsi="Times New Roman" w:cs="Times New Roman"/>
          <w:sz w:val="24"/>
          <w:szCs w:val="24"/>
        </w:rPr>
        <w:t xml:space="preserve"> (2009) comprende que el estudio de la identidad visual se vincula al análisis de todo lo relacionado con sus elementos constitutivos: el símbolo (la figura icónica que representa a la organización); el logotipo y tipografía corporativa (nombre de la organización escrito con una tipografía particular y de una manera especial); y los colores corporativos(o gama cromática, es decir, aquellos colores que identifican a la organización). (p.20)</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Este autor plantea que hay que tener en cuenta el enfoque organizacional que concibe los rasgos distintivos de una organización a nivel de creencias, valores y atributos. </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En este sentido el académico refiere: “la identidad corporativa no sólo abarca los aspectos gráficos de la organización, sino también elementos significativos transmisores de las características de la organización con sus componentes fundamentales: la cultura corporativa y la filosofía corporativa” </w:t>
      </w:r>
      <w:proofErr w:type="spellStart"/>
      <w:r w:rsidRPr="006148C1">
        <w:rPr>
          <w:rFonts w:ascii="Times New Roman" w:hAnsi="Times New Roman" w:cs="Times New Roman"/>
        </w:rPr>
        <w:t>Capriotti</w:t>
      </w:r>
      <w:proofErr w:type="spellEnd"/>
      <w:r w:rsidRPr="006148C1">
        <w:rPr>
          <w:rFonts w:ascii="Times New Roman" w:hAnsi="Times New Roman" w:cs="Times New Roman"/>
        </w:rPr>
        <w:t xml:space="preserve"> (2009). </w:t>
      </w:r>
    </w:p>
    <w:p w:rsidR="00302D39" w:rsidRPr="006148C1" w:rsidRDefault="00302D39"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Como se ha referido, a partir de un conjunto de elementos visuales se puede identificar a las instituciones, pero a medida que estos elementos sean más descriptivos de lo que representan, será mayor el nivel de identificación. De ahí que la representación visual de las instituciones no se debe realizar a partir de formas complejas ni abstractas, mientras más simples y reales, de acuerdo a la personalidad de la entidad, mejor será la percepción que tendrán los públicos.</w:t>
      </w:r>
    </w:p>
    <w:p w:rsidR="00302D39" w:rsidRPr="006148C1" w:rsidRDefault="00302D39" w:rsidP="006148C1">
      <w:pPr>
        <w:spacing w:after="0" w:line="240" w:lineRule="atLeast"/>
        <w:jc w:val="both"/>
        <w:rPr>
          <w:rFonts w:ascii="Times New Roman" w:hAnsi="Times New Roman" w:cs="Times New Roman"/>
          <w:bCs/>
          <w:sz w:val="24"/>
          <w:szCs w:val="24"/>
        </w:rPr>
      </w:pPr>
      <w:r w:rsidRPr="006148C1">
        <w:rPr>
          <w:rFonts w:ascii="Times New Roman" w:hAnsi="Times New Roman" w:cs="Times New Roman"/>
          <w:bCs/>
          <w:sz w:val="24"/>
          <w:szCs w:val="24"/>
        </w:rPr>
        <w:t>1.3 Significación de la gestión de la identidad visual para las instituciones del sector de la Educación Superior.</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Al igual que las empresas posicionan su identidad, sus productos o servicios, las instituciones educacionales también buscan posicionarse en la mente del público. A nivel estratégico, existe la necesidad de toda institución educativa de diferenciar sus servicios de las demás instituciones de su sector, para ser reconocida entre sus diferentes públicos. </w:t>
      </w:r>
    </w:p>
    <w:p w:rsidR="00302D39" w:rsidRPr="006148C1" w:rsidRDefault="00302D39"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La aparición de nuevas universidades, la expansión fuera de las fronteras locales o nacionales de sus campus, o el crecimiento de cursos online que permiten estudiar a distancia en casi cualquier universidad, hacen que el alumno disponga de un elevado número de opciones para cursar sus estudios. Esto es uno de los hechos que han llevado al incremento de la competitividad en las instituciones de la Educación Superior a nivel mundial en los últimos años. Como consecuencia de todo ello, “las instituciones universitarias están prestando más atención a la gestión de su marca corporativa” (Carrillo, Castillo &amp; Blanco, 2013).</w:t>
      </w:r>
    </w:p>
    <w:p w:rsidR="00302D39" w:rsidRPr="006148C1" w:rsidRDefault="00302D39"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Así, en busca de la diferenciación, visibilidad y reconocimiento, las instituciones universitarias también priorizan la gestión de la identidad visual. Alcanzar este reconocimiento de manera eficiente es mucho más fácil con una identidad fuerte y planeada.</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Una universidad que posea una marca corporativa consolidada atrae más públicos, logra mayor visibilidad y estabilidad institucional. Por otra parte toda universidad busca el </w:t>
      </w:r>
      <w:r w:rsidRPr="006148C1">
        <w:rPr>
          <w:rFonts w:ascii="Times New Roman" w:hAnsi="Times New Roman" w:cs="Times New Roman"/>
        </w:rPr>
        <w:lastRenderedPageBreak/>
        <w:t xml:space="preserve">perfeccionamiento continuo y la excelencia, y la optimización de procesos sólo es posible si sus colaboradores se involucran y se motivan más para alcanzar los logros de la institución. “Son diversos los trabajos que afirman que el atractivo de la identidad tiene múltiples beneficios en las actitudes y comportamientos, tanto del empleado como del candidato a obtener empleo (…) dos de estos beneficios son la identificación del trabajador con la organización y la actitud positiva hacia su trabajo” (Van Riel &amp; </w:t>
      </w:r>
      <w:proofErr w:type="spellStart"/>
      <w:r w:rsidRPr="006148C1">
        <w:rPr>
          <w:rFonts w:ascii="Times New Roman" w:hAnsi="Times New Roman" w:cs="Times New Roman"/>
        </w:rPr>
        <w:t>Balmer</w:t>
      </w:r>
      <w:proofErr w:type="spellEnd"/>
      <w:r w:rsidRPr="006148C1">
        <w:rPr>
          <w:rFonts w:ascii="Times New Roman" w:hAnsi="Times New Roman" w:cs="Times New Roman"/>
        </w:rPr>
        <w:t>, 1997). Es decir, si un empleado percibe una identidad corporativa atractiva, este tenderá a sentirse identificado con la organización en la que trabaja.</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Una marca visual para una universidad formaliza y proyecta la institución al interior y a su público objetivo, desarrollando una cultura comunicacional para el posicionamiento empresarial que logre ofrecer una imagen más sólida y estable al paso del tiempo y a los cambios que trae en ella, en beneficio de sus relaciones de pertenencia, liderazgo y protagonismo (</w:t>
      </w:r>
      <w:proofErr w:type="spellStart"/>
      <w:r w:rsidRPr="006148C1">
        <w:rPr>
          <w:rFonts w:ascii="Times New Roman" w:hAnsi="Times New Roman" w:cs="Times New Roman"/>
        </w:rPr>
        <w:t>Takaki</w:t>
      </w:r>
      <w:proofErr w:type="spellEnd"/>
      <w:r w:rsidRPr="006148C1">
        <w:rPr>
          <w:rFonts w:ascii="Times New Roman" w:hAnsi="Times New Roman" w:cs="Times New Roman"/>
        </w:rPr>
        <w:t>, Bravo &amp; Martínez, 2015).</w:t>
      </w:r>
    </w:p>
    <w:p w:rsidR="00302D39" w:rsidRPr="006148C1" w:rsidRDefault="00302D39"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La marca gráfica de la institución universitaria como símbolo emblemático de identificación se convierte en un elemento indispensable, siendo punto de partida y de desarrollo de su identidad, y por consiguiente de su imagen. </w:t>
      </w:r>
    </w:p>
    <w:p w:rsidR="00302D39" w:rsidRPr="006148C1" w:rsidRDefault="00302D39"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Para la universidad cubana es pertinente la creación y consolidación de la identidad visual, como elemento de identificación y reconocimiento nacional e internacional: impacta en la elevación del sentido de pertenencia, motivación e implicación de sus públicos internos, al tiempo que proyecta una imagen y reputación favorables para estrechar vínculos con públicos potenciales tanto del país, como fuera de él.</w:t>
      </w:r>
    </w:p>
    <w:p w:rsidR="00A21A1F" w:rsidRPr="006148C1" w:rsidRDefault="00A21A1F" w:rsidP="006148C1">
      <w:pPr>
        <w:spacing w:after="0" w:line="240" w:lineRule="atLeast"/>
        <w:jc w:val="both"/>
        <w:rPr>
          <w:rFonts w:ascii="Times New Roman" w:hAnsi="Times New Roman" w:cs="Times New Roman"/>
          <w:b/>
          <w:sz w:val="24"/>
          <w:szCs w:val="24"/>
        </w:rPr>
      </w:pPr>
      <w:r w:rsidRPr="006148C1">
        <w:rPr>
          <w:rFonts w:ascii="Times New Roman" w:hAnsi="Times New Roman" w:cs="Times New Roman"/>
          <w:b/>
          <w:sz w:val="24"/>
          <w:szCs w:val="24"/>
        </w:rPr>
        <w:t>2. Metodología</w:t>
      </w:r>
    </w:p>
    <w:p w:rsidR="00A21A1F" w:rsidRPr="006148C1" w:rsidRDefault="00546C3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Etapa I:</w:t>
      </w:r>
      <w:r w:rsidR="00DA0EC9" w:rsidRPr="006148C1">
        <w:rPr>
          <w:rFonts w:ascii="Times New Roman" w:hAnsi="Times New Roman" w:cs="Times New Roman"/>
          <w:sz w:val="24"/>
          <w:szCs w:val="24"/>
        </w:rPr>
        <w:t xml:space="preserve"> </w:t>
      </w:r>
      <w:r w:rsidR="00302D39" w:rsidRPr="006148C1">
        <w:rPr>
          <w:rFonts w:ascii="Times New Roman" w:hAnsi="Times New Roman" w:cs="Times New Roman"/>
          <w:sz w:val="24"/>
          <w:szCs w:val="24"/>
        </w:rPr>
        <w:t>En este caso particular, se escoge el enfoque mixto de investigación. Hernández, Fernández y Baptista (2014) plantean al respecto: “la meta de la investigación mixta no es reemplazar a la investigación cuantitativa ni a la investigación cualitativa, sino utilizar las fortalezas de ambos tipos de indagación, combinándolas y tratando de minimizar sus debilidades potenciales” (p. 565). Partiendo de la necesidad de la recolección y análisis de los datos de manera simultánea, y trabajando el problema de investigación de manera integral, donde sea posible complementar los resultados, -es decir: profundizar desde una mirada interpretativa que dote al fenómeno de explicaciones más exhaustivas los datos arrojados por los instrumentos de orden cuantitativo- se escoge el diseño de investigación concurrente, que de acuerdo con la bibliografía es cuando estamos ante una investigación que involucra la recolección y análisis simultáneos de datos cuantitativos y cualitativos sobre el problema de investigación aproximadamente en el mismo tiempo (Hernández, et al., 2014, p. 557). Este mismo autor brinda al investigador diseños específicos para modelar los estudios concurrentes. En este caso es pertinente regirse por los patrones del diseño anidado o incrustado concurrente de modelo dominante: “la principal característica de este modelo radica en que el método predominante guía el proyecto (pudiendo ser este cuantitativo o cualitativo). El método que posee menor prioridad es anidado o insertado dentro del que se considera central. Tal incrustación puede significar que el método secundario responda a diferentes preguntas de investigación respecto al método primario” (p.559).</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lastRenderedPageBreak/>
        <w:t xml:space="preserve">Un importante aspecto del diseño investigativo lo constituye la selección de la muestra. Con el objetivo de facilitar el procesamiento y recolección de datos se determina pertinente el muestreo por instrumentos, pues a medida que avanza la recolección de los datos se trabaja con muestras tomadas de acuerdo a los instrumentos utilizados.  Análisis de documentos </w:t>
      </w:r>
      <w:r w:rsidRPr="00EF779F">
        <w:rPr>
          <w:rFonts w:ascii="Times New Roman" w:hAnsi="Times New Roman" w:cs="Times New Roman"/>
          <w:sz w:val="24"/>
          <w:szCs w:val="24"/>
        </w:rPr>
        <w:t xml:space="preserve">oficiales (Ver Anexo </w:t>
      </w:r>
      <w:r w:rsidR="00990502" w:rsidRPr="00EF779F">
        <w:rPr>
          <w:rFonts w:ascii="Times New Roman" w:hAnsi="Times New Roman" w:cs="Times New Roman"/>
          <w:sz w:val="24"/>
          <w:szCs w:val="24"/>
        </w:rPr>
        <w:t>1</w:t>
      </w:r>
      <w:r w:rsidRPr="00EF779F">
        <w:rPr>
          <w:rFonts w:ascii="Times New Roman" w:hAnsi="Times New Roman" w:cs="Times New Roman"/>
          <w:sz w:val="24"/>
          <w:szCs w:val="24"/>
        </w:rPr>
        <w:t>)</w:t>
      </w:r>
      <w:r w:rsidRPr="006148C1">
        <w:rPr>
          <w:rFonts w:ascii="Times New Roman" w:hAnsi="Times New Roman" w:cs="Times New Roman"/>
          <w:sz w:val="24"/>
          <w:szCs w:val="24"/>
        </w:rPr>
        <w:t xml:space="preserve">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En el presente trabajo se desarrolla con los siguientes objetivos: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Identificar los elementos significativos transmisores de las características de la UCLV y sus facultades. (filosofía y cultura corporativas)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Identificar los elementos constitutivos de la identidad visual de la UCLV y sus facultades. (símbolo, logotipo y colores corporativos.)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Se aplica a: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Lineamientos del proceso de integración.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Estrategia de Comunicación Universidad Central “Marta Abreu” de Las Villas 2016-2020.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Proyecciones estratégicas de la UCLV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Síntesis histórica de la UCLV y sus facultades.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Catálogo de la Guía para el visitante de la UCLV y sus facultades.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Historia e identidad en la Universidad Central.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Boletines Oficiales 1952-1954. Dirección de Publicaciones de la Universidad Central de Las Villas. (1954)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Catálogo de la Universidad Central de Las Villas. (1962)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La observación no participante.  </w:t>
      </w:r>
    </w:p>
    <w:p w:rsidR="00270A6F"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Objetivos:  </w:t>
      </w:r>
    </w:p>
    <w:p w:rsidR="00270A6F" w:rsidRPr="006148C1" w:rsidRDefault="00270A6F" w:rsidP="006148C1">
      <w:pPr>
        <w:pStyle w:val="Prrafodelista"/>
        <w:numPr>
          <w:ilvl w:val="0"/>
          <w:numId w:val="3"/>
        </w:num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Identificar los elementos significativos transmisores de las características de la UCLV y sus facultades. (pautas de conducta por las que se rigen los miembros de la organización)  </w:t>
      </w:r>
    </w:p>
    <w:p w:rsidR="00270A6F" w:rsidRPr="006148C1" w:rsidRDefault="00270A6F" w:rsidP="006148C1">
      <w:pPr>
        <w:pStyle w:val="Prrafodelista"/>
        <w:numPr>
          <w:ilvl w:val="0"/>
          <w:numId w:val="3"/>
        </w:num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Identificar los elementos constitutivos de la identidad visual de la UCLV y sus facultades. (símbolo, logotipo y colores corporativos.) </w:t>
      </w:r>
    </w:p>
    <w:p w:rsidR="00270A6F" w:rsidRPr="00EF779F"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Se realizan observaciones a espacios formales y espacios físicos de la UCLV y sus facultades  Espacios formales (reuniones, consejos de dirección, actos políticos, actos culturales, etc.) </w:t>
      </w:r>
      <w:r w:rsidRPr="00EF779F">
        <w:rPr>
          <w:rFonts w:ascii="Times New Roman" w:hAnsi="Times New Roman" w:cs="Times New Roman"/>
          <w:sz w:val="24"/>
          <w:szCs w:val="24"/>
        </w:rPr>
        <w:t xml:space="preserve">(Ver Anexo </w:t>
      </w:r>
      <w:r w:rsidR="00990502" w:rsidRPr="00EF779F">
        <w:rPr>
          <w:rFonts w:ascii="Times New Roman" w:hAnsi="Times New Roman" w:cs="Times New Roman"/>
          <w:sz w:val="24"/>
          <w:szCs w:val="24"/>
        </w:rPr>
        <w:t>2</w:t>
      </w:r>
      <w:r w:rsidRPr="00EF779F">
        <w:rPr>
          <w:rFonts w:ascii="Times New Roman" w:hAnsi="Times New Roman" w:cs="Times New Roman"/>
          <w:sz w:val="24"/>
          <w:szCs w:val="24"/>
        </w:rPr>
        <w:t xml:space="preserve">) </w:t>
      </w:r>
    </w:p>
    <w:p w:rsidR="00270A6F" w:rsidRPr="006148C1" w:rsidRDefault="00270A6F"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t xml:space="preserve">Espacios físicos: Rectorado, Lobbies, Sala de Historia, bibliotecas, comedor, teatro, casa del estudiante, SEDER, beca, decanatos. (Ver Anexo </w:t>
      </w:r>
      <w:r w:rsidR="00990502" w:rsidRPr="00EF779F">
        <w:rPr>
          <w:rFonts w:ascii="Times New Roman" w:hAnsi="Times New Roman" w:cs="Times New Roman"/>
          <w:sz w:val="24"/>
          <w:szCs w:val="24"/>
        </w:rPr>
        <w:t>3</w:t>
      </w:r>
      <w:r w:rsidRPr="00EF779F">
        <w:rPr>
          <w:rFonts w:ascii="Times New Roman" w:hAnsi="Times New Roman" w:cs="Times New Roman"/>
          <w:sz w:val="24"/>
          <w:szCs w:val="24"/>
        </w:rPr>
        <w:t>)</w:t>
      </w:r>
      <w:r w:rsidRPr="006148C1">
        <w:rPr>
          <w:rFonts w:ascii="Times New Roman" w:hAnsi="Times New Roman" w:cs="Times New Roman"/>
          <w:sz w:val="24"/>
          <w:szCs w:val="24"/>
        </w:rPr>
        <w:t xml:space="preserve"> </w:t>
      </w:r>
    </w:p>
    <w:p w:rsidR="00666B52" w:rsidRPr="006148C1" w:rsidRDefault="00270A6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Entrevista semiestructurada  </w:t>
      </w:r>
    </w:p>
    <w:p w:rsidR="00666B52" w:rsidRPr="006148C1" w:rsidRDefault="00666B52"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Objetivos: </w:t>
      </w:r>
    </w:p>
    <w:p w:rsidR="00666B52" w:rsidRPr="006148C1" w:rsidRDefault="00666B52"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Identificar los elementos significativos transmisores de las características de la UCLV y sus facultades. (filosofía y cultura corporativas)  </w:t>
      </w:r>
    </w:p>
    <w:p w:rsidR="00666B52" w:rsidRPr="006148C1" w:rsidRDefault="00666B52"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Identificar los elementos constitutivos de la identidad visual de la UCLV y sus facultades. (símbolo, logotipo y colores corporativos.) </w:t>
      </w:r>
    </w:p>
    <w:p w:rsidR="00666B52" w:rsidRPr="00EF779F" w:rsidRDefault="00666B52"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Se aplican un total de tres entrevistas, una dirigida a directivos, otra a fundadores y una última a trabajadores docentes y no docentes de experiencia. Los criterios de selección se aplican a </w:t>
      </w:r>
      <w:r w:rsidRPr="00EF779F">
        <w:rPr>
          <w:rFonts w:ascii="Times New Roman" w:hAnsi="Times New Roman" w:cs="Times New Roman"/>
          <w:sz w:val="24"/>
          <w:szCs w:val="24"/>
        </w:rPr>
        <w:t xml:space="preserve">la UCLV como sede central y a las facultades que la componen.  </w:t>
      </w:r>
    </w:p>
    <w:p w:rsidR="00666B52" w:rsidRPr="00EF779F" w:rsidRDefault="00666B52"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lastRenderedPageBreak/>
        <w:t xml:space="preserve">Entrevista 1. (Ver Anexo </w:t>
      </w:r>
      <w:r w:rsidR="00990502" w:rsidRPr="00EF779F">
        <w:rPr>
          <w:rFonts w:ascii="Times New Roman" w:hAnsi="Times New Roman" w:cs="Times New Roman"/>
          <w:sz w:val="24"/>
          <w:szCs w:val="24"/>
        </w:rPr>
        <w:t>4</w:t>
      </w:r>
      <w:r w:rsidRPr="00EF779F">
        <w:rPr>
          <w:rFonts w:ascii="Times New Roman" w:hAnsi="Times New Roman" w:cs="Times New Roman"/>
          <w:sz w:val="24"/>
          <w:szCs w:val="24"/>
        </w:rPr>
        <w:t xml:space="preserve">) </w:t>
      </w:r>
    </w:p>
    <w:p w:rsidR="0017651D" w:rsidRPr="00EF779F" w:rsidRDefault="00666B52"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t xml:space="preserve">Se empleó un muestreo no probabilístico intencional para la selección de los sujetos tipo: </w:t>
      </w:r>
    </w:p>
    <w:p w:rsidR="006A2431" w:rsidRPr="00EF779F" w:rsidRDefault="00666B52"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t xml:space="preserve">Para su selección se tienen en cuenta que los posibles sujetos cumplan los requisitos planteados. </w:t>
      </w:r>
    </w:p>
    <w:p w:rsidR="006A2431" w:rsidRPr="00EF779F" w:rsidRDefault="00666B52"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t xml:space="preserve">Criterios de selección: </w:t>
      </w:r>
    </w:p>
    <w:p w:rsidR="006A2431" w:rsidRPr="00EF779F" w:rsidRDefault="00666B52"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t xml:space="preserve"> - Ocupar una plaza de directivo en la UCLV o en las facultades. </w:t>
      </w:r>
    </w:p>
    <w:p w:rsidR="006A2431" w:rsidRPr="00EF779F" w:rsidRDefault="00666B52"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t xml:space="preserve">- Disposición para colaborar con la investigación. </w:t>
      </w:r>
    </w:p>
    <w:p w:rsidR="00666B52" w:rsidRPr="00EF779F" w:rsidRDefault="00666B52"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t xml:space="preserve">- Disponibilidad de tiempo para participar. </w:t>
      </w:r>
    </w:p>
    <w:p w:rsidR="00666B52" w:rsidRPr="00EF779F" w:rsidRDefault="00666B52"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t xml:space="preserve">En este caso se determina un total de 22 sujetos tipos, quedando la muestra conformada por: </w:t>
      </w:r>
      <w:r w:rsidR="00DA0EC9" w:rsidRPr="00EF779F">
        <w:rPr>
          <w:rFonts w:ascii="Times New Roman" w:hAnsi="Times New Roman" w:cs="Times New Roman"/>
          <w:sz w:val="24"/>
          <w:szCs w:val="24"/>
        </w:rPr>
        <w:t>5- Directivos, 17- directivos Facultades, 22- Total.</w:t>
      </w:r>
    </w:p>
    <w:p w:rsidR="000F62A1" w:rsidRPr="006148C1" w:rsidRDefault="00666B52"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t xml:space="preserve">Entrevista 2. (Ver Anexo </w:t>
      </w:r>
      <w:r w:rsidR="00990502" w:rsidRPr="00EF779F">
        <w:rPr>
          <w:rFonts w:ascii="Times New Roman" w:hAnsi="Times New Roman" w:cs="Times New Roman"/>
          <w:sz w:val="24"/>
          <w:szCs w:val="24"/>
        </w:rPr>
        <w:t>5</w:t>
      </w:r>
      <w:r w:rsidRPr="00EF779F">
        <w:rPr>
          <w:rFonts w:ascii="Times New Roman" w:hAnsi="Times New Roman" w:cs="Times New Roman"/>
          <w:sz w:val="24"/>
          <w:szCs w:val="24"/>
        </w:rPr>
        <w:t>)</w:t>
      </w:r>
      <w:r w:rsidRPr="006148C1">
        <w:rPr>
          <w:rFonts w:ascii="Times New Roman" w:hAnsi="Times New Roman" w:cs="Times New Roman"/>
          <w:sz w:val="24"/>
          <w:szCs w:val="24"/>
        </w:rPr>
        <w:t xml:space="preserve"> </w:t>
      </w:r>
    </w:p>
    <w:p w:rsidR="009F4D8E" w:rsidRPr="006148C1" w:rsidRDefault="00666B52"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Se empleó un muestreo no probabilístico intencional para la selección de los informantes claves</w:t>
      </w:r>
      <w:r w:rsidR="0017651D" w:rsidRPr="006148C1">
        <w:rPr>
          <w:rFonts w:ascii="Times New Roman" w:hAnsi="Times New Roman" w:cs="Times New Roman"/>
          <w:sz w:val="24"/>
          <w:szCs w:val="24"/>
        </w:rPr>
        <w:t xml:space="preserve">. </w:t>
      </w:r>
      <w:r w:rsidR="000F62A1" w:rsidRPr="006148C1">
        <w:rPr>
          <w:rFonts w:ascii="Times New Roman" w:hAnsi="Times New Roman" w:cs="Times New Roman"/>
          <w:sz w:val="24"/>
          <w:szCs w:val="24"/>
        </w:rPr>
        <w:t xml:space="preserve">Para su selección se tienen en cuenta que los posibles sujetos cumplan los requisitos planteados. </w:t>
      </w:r>
    </w:p>
    <w:p w:rsidR="009F4D8E" w:rsidRPr="006148C1" w:rsidRDefault="000F62A1"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Criterios de selección: </w:t>
      </w:r>
    </w:p>
    <w:p w:rsidR="009F4D8E" w:rsidRPr="006148C1" w:rsidRDefault="000F62A1"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Personas que por su permanencia y vivencias se consideran testigo de la evolución de la identidad visual.  </w:t>
      </w:r>
    </w:p>
    <w:p w:rsidR="009F4D8E" w:rsidRPr="006148C1" w:rsidRDefault="000F62A1"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Disposición para colaborar con la investigación. </w:t>
      </w:r>
    </w:p>
    <w:p w:rsidR="009F4D8E" w:rsidRPr="006148C1" w:rsidRDefault="000F62A1"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Disponibilidad de tiempo para participar. </w:t>
      </w:r>
    </w:p>
    <w:p w:rsidR="000F62A1" w:rsidRPr="006148C1" w:rsidRDefault="000F62A1"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En este caso se determina un total de 12 informantes clave</w:t>
      </w:r>
      <w:r w:rsidR="009F4D8E" w:rsidRPr="006148C1">
        <w:rPr>
          <w:rFonts w:ascii="Times New Roman" w:hAnsi="Times New Roman" w:cs="Times New Roman"/>
          <w:sz w:val="24"/>
          <w:szCs w:val="24"/>
        </w:rPr>
        <w:t>.</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Entrevista 3. </w:t>
      </w:r>
      <w:r w:rsidRPr="00EF779F">
        <w:rPr>
          <w:rFonts w:ascii="Times New Roman" w:hAnsi="Times New Roman" w:cs="Times New Roman"/>
          <w:sz w:val="24"/>
          <w:szCs w:val="24"/>
        </w:rPr>
        <w:t xml:space="preserve">(Ver Anexo </w:t>
      </w:r>
      <w:r w:rsidR="00990502" w:rsidRPr="00EF779F">
        <w:rPr>
          <w:rFonts w:ascii="Times New Roman" w:hAnsi="Times New Roman" w:cs="Times New Roman"/>
          <w:sz w:val="24"/>
          <w:szCs w:val="24"/>
        </w:rPr>
        <w:t>6</w:t>
      </w:r>
      <w:r w:rsidRPr="00EF779F">
        <w:rPr>
          <w:rFonts w:ascii="Times New Roman" w:hAnsi="Times New Roman" w:cs="Times New Roman"/>
          <w:sz w:val="24"/>
          <w:szCs w:val="24"/>
        </w:rPr>
        <w:t>)</w:t>
      </w:r>
      <w:r w:rsidRPr="006148C1">
        <w:rPr>
          <w:rFonts w:ascii="Times New Roman" w:hAnsi="Times New Roman" w:cs="Times New Roman"/>
          <w:sz w:val="24"/>
          <w:szCs w:val="24"/>
        </w:rPr>
        <w:t xml:space="preserve"> </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Se empleó un muestreo no probabilístico intencional para la selección de los informantes</w:t>
      </w:r>
      <w:r w:rsidR="0017651D" w:rsidRPr="006148C1">
        <w:rPr>
          <w:rFonts w:ascii="Times New Roman" w:hAnsi="Times New Roman" w:cs="Times New Roman"/>
          <w:sz w:val="24"/>
          <w:szCs w:val="24"/>
        </w:rPr>
        <w:t>.</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Criterios de selección: </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Trabajador docente o no docente con más de cinco años en el centro.  </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Disposición para colaborar con la investigación. </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Disponibilidad de tiempo para participar. </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En este caso se determina un total de 53 trabajadores, de ellos 26 no docentes y 27 docentes.</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Cuestionario: </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Objetivos:  </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Identificar los elementos significativos transmisores de las características de la UCLV y sus facultades. (filosofía y cultura corporativas)  </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 Identificar los elementos constitutivos de la identidad visual de la UCLV y sus facultades. (símbolo, logotipo y colores corporativos.) </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Se aplica un cuestionario a estudiantes </w:t>
      </w:r>
      <w:r w:rsidRPr="00EF779F">
        <w:rPr>
          <w:rFonts w:ascii="Times New Roman" w:hAnsi="Times New Roman" w:cs="Times New Roman"/>
          <w:sz w:val="24"/>
          <w:szCs w:val="24"/>
        </w:rPr>
        <w:t xml:space="preserve">(Ver Anexo </w:t>
      </w:r>
      <w:r w:rsidR="00990502" w:rsidRPr="00EF779F">
        <w:rPr>
          <w:rFonts w:ascii="Times New Roman" w:hAnsi="Times New Roman" w:cs="Times New Roman"/>
          <w:sz w:val="24"/>
          <w:szCs w:val="24"/>
        </w:rPr>
        <w:t>7</w:t>
      </w:r>
      <w:r w:rsidRPr="00EF779F">
        <w:rPr>
          <w:rFonts w:ascii="Times New Roman" w:hAnsi="Times New Roman" w:cs="Times New Roman"/>
          <w:sz w:val="24"/>
          <w:szCs w:val="24"/>
        </w:rPr>
        <w:t>)</w:t>
      </w:r>
      <w:r w:rsidRPr="006148C1">
        <w:rPr>
          <w:rFonts w:ascii="Times New Roman" w:hAnsi="Times New Roman" w:cs="Times New Roman"/>
          <w:sz w:val="24"/>
          <w:szCs w:val="24"/>
        </w:rPr>
        <w:t xml:space="preserve"> a través de una muestra probabilística estratificada.  </w:t>
      </w:r>
    </w:p>
    <w:p w:rsidR="009F4D8E" w:rsidRPr="006148C1" w:rsidRDefault="009F4D8E"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La población objeto de estudio es de 8808 estudiantes lo cual incluye alumnos del curso regular diurno, curso por encuentros y enseñanza a distancia. Resultando la muestra de 402 estudiantes. </w:t>
      </w:r>
    </w:p>
    <w:p w:rsidR="00594D9D" w:rsidRPr="006148C1" w:rsidRDefault="00594D9D"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lastRenderedPageBreak/>
        <w:t xml:space="preserve">Se divide la población en estratos o subconjuntos disjuntos y exhaustivos (las doce facultades de la Universidad) para la posterior extracción de un muestreo aleatorio simple con el objeto de conseguir una representación de cada uno de ellos.  </w:t>
      </w:r>
    </w:p>
    <w:p w:rsidR="00594D9D" w:rsidRPr="006148C1" w:rsidRDefault="00594D9D"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Al realizar los estratos se escoge el reparto proporcional, donde cada estrato es proporcional en la muestra a la proporción que le corresponde en la población diana.</w:t>
      </w:r>
    </w:p>
    <w:p w:rsidR="00546C3F" w:rsidRPr="006148C1" w:rsidRDefault="00546C3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Etapa II: Diseño de los elementos constitutivos de la identidad visual de la Universidad Central “Marta Abreu” de Las Villas y sus facultades.  </w:t>
      </w:r>
    </w:p>
    <w:p w:rsidR="00546C3F" w:rsidRPr="006148C1" w:rsidRDefault="00546C3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Constituye una salida temporal del campo investigativo para plasmar visualmente los elementos significativos transmisores de las características de la Universidad Central “Marta Abreu” de Las Villas y sus facultades a través del diseño de los elementos constitutivos de la identidad visual (símbolo, logotipo y tipografía corporativa y colores corporativos) </w:t>
      </w:r>
    </w:p>
    <w:p w:rsidR="00546C3F" w:rsidRPr="00EF779F" w:rsidRDefault="00546C3F"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El proceso de diseño se realiza siguiendo la metodología ofrecida por Peña (2011)</w:t>
      </w:r>
      <w:r w:rsidR="0017651D" w:rsidRPr="006148C1">
        <w:rPr>
          <w:rFonts w:ascii="Times New Roman" w:hAnsi="Times New Roman" w:cs="Times New Roman"/>
          <w:sz w:val="24"/>
          <w:szCs w:val="24"/>
        </w:rPr>
        <w:t xml:space="preserve">. </w:t>
      </w:r>
      <w:r w:rsidR="00990502">
        <w:rPr>
          <w:rFonts w:ascii="Times New Roman" w:hAnsi="Times New Roman" w:cs="Times New Roman"/>
          <w:sz w:val="24"/>
          <w:szCs w:val="24"/>
        </w:rPr>
        <w:t xml:space="preserve">(Ver </w:t>
      </w:r>
      <w:r w:rsidR="0017651D" w:rsidRPr="00EF779F">
        <w:rPr>
          <w:rFonts w:ascii="Times New Roman" w:hAnsi="Times New Roman" w:cs="Times New Roman"/>
          <w:sz w:val="24"/>
          <w:szCs w:val="24"/>
        </w:rPr>
        <w:t xml:space="preserve">Anexo </w:t>
      </w:r>
      <w:r w:rsidR="00990502" w:rsidRPr="00EF779F">
        <w:rPr>
          <w:rFonts w:ascii="Times New Roman" w:hAnsi="Times New Roman" w:cs="Times New Roman"/>
          <w:sz w:val="24"/>
          <w:szCs w:val="24"/>
        </w:rPr>
        <w:t>8)</w:t>
      </w:r>
      <w:r w:rsidRPr="00EF779F">
        <w:rPr>
          <w:rFonts w:ascii="Times New Roman" w:hAnsi="Times New Roman" w:cs="Times New Roman"/>
          <w:sz w:val="24"/>
          <w:szCs w:val="24"/>
        </w:rPr>
        <w:t xml:space="preserve"> </w:t>
      </w:r>
    </w:p>
    <w:p w:rsidR="008C2F51" w:rsidRPr="00EF779F" w:rsidRDefault="008C2F51"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t xml:space="preserve">Etapa III: Evaluación del rendimiento de los elementos constitutivos de la identidad visual de la Universidad Central “Marta Abreu” de Las Villas y sus facultades.  </w:t>
      </w:r>
    </w:p>
    <w:p w:rsidR="008C2F51" w:rsidRPr="006148C1" w:rsidRDefault="008C2F51" w:rsidP="006148C1">
      <w:pPr>
        <w:spacing w:after="0" w:line="240" w:lineRule="atLeast"/>
        <w:jc w:val="both"/>
        <w:rPr>
          <w:rFonts w:ascii="Times New Roman" w:hAnsi="Times New Roman" w:cs="Times New Roman"/>
          <w:sz w:val="24"/>
          <w:szCs w:val="24"/>
        </w:rPr>
      </w:pPr>
      <w:r w:rsidRPr="00EF779F">
        <w:rPr>
          <w:rFonts w:ascii="Times New Roman" w:hAnsi="Times New Roman" w:cs="Times New Roman"/>
          <w:sz w:val="24"/>
          <w:szCs w:val="24"/>
        </w:rPr>
        <w:t xml:space="preserve">Se aplica un cuestionario a expertos (Ver Anexo </w:t>
      </w:r>
      <w:r w:rsidR="00990502" w:rsidRPr="00EF779F">
        <w:rPr>
          <w:rFonts w:ascii="Times New Roman" w:hAnsi="Times New Roman" w:cs="Times New Roman"/>
          <w:sz w:val="24"/>
          <w:szCs w:val="24"/>
        </w:rPr>
        <w:t>9</w:t>
      </w:r>
      <w:r w:rsidRPr="00EF779F">
        <w:rPr>
          <w:rFonts w:ascii="Times New Roman" w:hAnsi="Times New Roman" w:cs="Times New Roman"/>
          <w:sz w:val="24"/>
          <w:szCs w:val="24"/>
        </w:rPr>
        <w:t>)</w:t>
      </w:r>
      <w:r w:rsidRPr="006148C1">
        <w:rPr>
          <w:rFonts w:ascii="Times New Roman" w:hAnsi="Times New Roman" w:cs="Times New Roman"/>
          <w:sz w:val="24"/>
          <w:szCs w:val="24"/>
        </w:rPr>
        <w:t xml:space="preserve"> con el objetivo de:  </w:t>
      </w:r>
    </w:p>
    <w:p w:rsidR="0033785E" w:rsidRPr="006148C1" w:rsidRDefault="008C2F51" w:rsidP="006148C1">
      <w:pPr>
        <w:pStyle w:val="Prrafodelista"/>
        <w:numPr>
          <w:ilvl w:val="0"/>
          <w:numId w:val="10"/>
        </w:num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Valorar el rendimiento de los elementos constitutivos de la identidad visual diseñados. </w:t>
      </w:r>
    </w:p>
    <w:p w:rsidR="00F8791D" w:rsidRPr="006148C1" w:rsidRDefault="008C2F51"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Se empleó un muestreo no probabilístico intencional para la selección de los expertos</w:t>
      </w:r>
      <w:r w:rsidR="00F8791D" w:rsidRPr="006148C1">
        <w:rPr>
          <w:rFonts w:ascii="Times New Roman" w:hAnsi="Times New Roman" w:cs="Times New Roman"/>
          <w:sz w:val="24"/>
          <w:szCs w:val="24"/>
        </w:rPr>
        <w:t xml:space="preserve">. </w:t>
      </w:r>
    </w:p>
    <w:p w:rsidR="00E76317" w:rsidRPr="006148C1" w:rsidRDefault="00E76317" w:rsidP="006148C1">
      <w:pPr>
        <w:spacing w:after="0" w:line="240" w:lineRule="atLeast"/>
        <w:ind w:left="360"/>
        <w:jc w:val="both"/>
        <w:rPr>
          <w:rFonts w:ascii="Times New Roman" w:hAnsi="Times New Roman" w:cs="Times New Roman"/>
          <w:sz w:val="24"/>
          <w:szCs w:val="24"/>
        </w:rPr>
      </w:pPr>
      <w:r w:rsidRPr="006148C1">
        <w:rPr>
          <w:rFonts w:ascii="Times New Roman" w:hAnsi="Times New Roman" w:cs="Times New Roman"/>
          <w:sz w:val="24"/>
          <w:szCs w:val="24"/>
        </w:rPr>
        <w:t xml:space="preserve">Criterios de selección: </w:t>
      </w:r>
    </w:p>
    <w:p w:rsidR="00E76317" w:rsidRPr="006148C1" w:rsidRDefault="00E76317" w:rsidP="006148C1">
      <w:pPr>
        <w:pStyle w:val="Prrafodelista"/>
        <w:numPr>
          <w:ilvl w:val="0"/>
          <w:numId w:val="9"/>
        </w:num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Formación profesional en temas de Comunicación Visual y Diseño gráfico. </w:t>
      </w:r>
    </w:p>
    <w:p w:rsidR="00E76317" w:rsidRPr="006148C1" w:rsidRDefault="00E76317" w:rsidP="006148C1">
      <w:pPr>
        <w:pStyle w:val="Prrafodelista"/>
        <w:numPr>
          <w:ilvl w:val="0"/>
          <w:numId w:val="9"/>
        </w:num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Experiencia y resultados notables en el trabajo de identidad visual. </w:t>
      </w:r>
    </w:p>
    <w:p w:rsidR="00E76317" w:rsidRPr="006148C1" w:rsidRDefault="00E76317" w:rsidP="006148C1">
      <w:pPr>
        <w:pStyle w:val="Prrafodelista"/>
        <w:numPr>
          <w:ilvl w:val="0"/>
          <w:numId w:val="9"/>
        </w:num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Disposición para colaborar con la investigación.  </w:t>
      </w:r>
    </w:p>
    <w:p w:rsidR="00E76317" w:rsidRPr="006148C1" w:rsidRDefault="00E76317" w:rsidP="006148C1">
      <w:pPr>
        <w:pStyle w:val="Prrafodelista"/>
        <w:numPr>
          <w:ilvl w:val="0"/>
          <w:numId w:val="9"/>
        </w:num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 xml:space="preserve">Tiempo disponible.  </w:t>
      </w:r>
    </w:p>
    <w:p w:rsidR="007D4B5C" w:rsidRPr="006148C1" w:rsidRDefault="007D4B5C"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t>Una vez concluida la aplicación de los instrumentos, en las etapas pertinentes de la investigación, se procedió a su análisis. Los resultados de la investigación se desglosan por indicadores a partir de las técnicas empleadas y luego de manera general a partir de la triangulación de datos</w:t>
      </w:r>
    </w:p>
    <w:p w:rsidR="00A21A1F" w:rsidRPr="006148C1" w:rsidRDefault="00A21A1F" w:rsidP="006148C1">
      <w:pPr>
        <w:spacing w:after="0" w:line="240" w:lineRule="atLeast"/>
        <w:jc w:val="both"/>
        <w:rPr>
          <w:rFonts w:ascii="Times New Roman" w:hAnsi="Times New Roman" w:cs="Times New Roman"/>
          <w:b/>
          <w:sz w:val="24"/>
          <w:szCs w:val="24"/>
        </w:rPr>
      </w:pPr>
      <w:r w:rsidRPr="006148C1">
        <w:rPr>
          <w:rFonts w:ascii="Times New Roman" w:hAnsi="Times New Roman" w:cs="Times New Roman"/>
          <w:b/>
          <w:sz w:val="24"/>
          <w:szCs w:val="24"/>
        </w:rPr>
        <w:t>3. Resultados y discusión</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b/>
          <w:bCs/>
        </w:rPr>
        <w:t xml:space="preserve">Elementos significativos transmisores de las características de la organización. </w:t>
      </w:r>
    </w:p>
    <w:p w:rsidR="003F481C" w:rsidRPr="006148C1" w:rsidRDefault="003F481C" w:rsidP="006148C1">
      <w:pPr>
        <w:pStyle w:val="Default"/>
        <w:spacing w:line="240" w:lineRule="atLeast"/>
        <w:jc w:val="both"/>
        <w:rPr>
          <w:rFonts w:ascii="Times New Roman" w:hAnsi="Times New Roman" w:cs="Times New Roman"/>
          <w:b/>
          <w:bCs/>
        </w:rPr>
      </w:pPr>
      <w:r w:rsidRPr="006148C1">
        <w:rPr>
          <w:rFonts w:ascii="Times New Roman" w:hAnsi="Times New Roman" w:cs="Times New Roman"/>
          <w:b/>
          <w:bCs/>
        </w:rPr>
        <w:t xml:space="preserve">Filosofía y cultura corporativa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De manera general la filosofía corporativa en la institución se rige por los planteamientos del MES. Del análisis de su misión y visión se puede concluir que es una universidad con un amplio espectro disciplinar desde especialidades de ciencias técnicas hasta especialidades en ciencias sociales y humanísticas. La misión y la visión tanto de la UCLV como de sus facultades están dirigidas hacia lo académico, lo que refuerza el carácter educacional de la institución, elemento del que se parte para el diseño de los signos de identidad visual.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Entre los valores centrales corporativos de la UCLV y sus facultades resaltan el patriotismo, la responsabilidad, la justicia social, el antiimperialismo, la creatividad, el </w:t>
      </w:r>
      <w:r w:rsidRPr="006148C1">
        <w:rPr>
          <w:rFonts w:ascii="Times New Roman" w:hAnsi="Times New Roman" w:cs="Times New Roman"/>
        </w:rPr>
        <w:lastRenderedPageBreak/>
        <w:t xml:space="preserve">humanismo, la honradez y la laboriosidad. Estos valores se corresponden con los establecidos para cada facultad.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La cultura corporativa refleja el compromiso de la UCLV y sus facultades con su historia, además se destaca la vocación cultural, manifestada desde sus principales tradiciones como son los Festivales Culturales, los Juegos Criollos, los Carnavales por el día del estudiante y la Caminata por la ruta del Che el 8 de octubre.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La UCLV se caracteriza además por su aporte a la ciencia, concretándose mediante resultados relevantes de distintas facultades en Simposios Nacionales y Eventos Científicos, lo que refuerza el prestigio académico como institución.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Los valores compartidos están estrechamente relacionados con los valores centrales establecidos, destacándose el sentido de pertenencia, el compromiso y la responsabilidad.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El público universitario manifiesta comportamientos apropiados y poseen una adecuada imagen personal. Se destacan además por la colaboración, la solidaridad y el compañerismo manteniendo la ética y la profesionalidad.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Todos estos elementos se traducen en atributos rasgos de estilo a seguir para la propuesta de diseño.</w:t>
      </w:r>
    </w:p>
    <w:p w:rsidR="003F481C" w:rsidRPr="006148C1" w:rsidRDefault="003F481C" w:rsidP="006148C1">
      <w:pPr>
        <w:pStyle w:val="Default"/>
        <w:spacing w:line="240" w:lineRule="atLeast"/>
        <w:jc w:val="both"/>
        <w:rPr>
          <w:rFonts w:ascii="Times New Roman" w:hAnsi="Times New Roman" w:cs="Times New Roman"/>
          <w:b/>
          <w:bCs/>
        </w:rPr>
      </w:pPr>
      <w:r w:rsidRPr="006148C1">
        <w:rPr>
          <w:rFonts w:ascii="Times New Roman" w:hAnsi="Times New Roman" w:cs="Times New Roman"/>
          <w:b/>
          <w:bCs/>
        </w:rPr>
        <w:t>Elementos constitutivos de la identidad visual</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El escudo universitario concebido desde la fundación a pesar de no constituir un </w:t>
      </w:r>
      <w:proofErr w:type="spellStart"/>
      <w:r w:rsidRPr="006148C1">
        <w:rPr>
          <w:rFonts w:ascii="Times New Roman" w:hAnsi="Times New Roman" w:cs="Times New Roman"/>
        </w:rPr>
        <w:t>imagotipo</w:t>
      </w:r>
      <w:proofErr w:type="spellEnd"/>
      <w:r w:rsidRPr="006148C1">
        <w:rPr>
          <w:rFonts w:ascii="Times New Roman" w:hAnsi="Times New Roman" w:cs="Times New Roman"/>
        </w:rPr>
        <w:t xml:space="preserve"> es el símbolo visual más representativo en la actualidad.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Por facultades se identifican símbolos y signos representativos de cada una de ellas. De lo que resulta que las facultades de Ingeniería Eléctrica, Enseñanza Infantil y Enseñanza Media no poseen marca gráfica.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Los entrevistados de las Facultades de Humanidades, Ciencias Económicas, Ciencias Sociales, Química – Farmacia e Ingeniería Mecánica e Industrial presentaron desconocimiento sobre una marca gráfica oficializada.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Para las Facultades de Ciencias Agropecuarias, Matemática, Física y Computación, Construcciones y Cultura Física se reconoce oficialmente su identificador visual.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El nombre oficial es Universidad Central “Marta Abreu” de Las Villas y las siglas UCLV, estos elementos no poseen tipografía establecida.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Se reconoce el nombre oficial y siglas de cada facultad, sin embargo no establecen tipografía.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Humanidades (FH)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Ciencias Económicas (FCE)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Ciencias Sociales (FCS)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Química – Farmacia (FQF)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Facultad de Ingeniería Mecánica e Industrial (FIMI)</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Ciencias Agropecuarias (FCA)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Matemática, Física y Computación (MFC)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Construcciones (FC)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Cultura Física (FCF)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Ingeniería Eléctrica (FIE)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lastRenderedPageBreak/>
        <w:t>Facultad de Enseñanza Infantil (FEI)</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Enseñanza Media (FEM)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Los colores corporativos identificados son el blanco y verde mar. Es evidente el poco uso de estos colores definidos en la fundación de la institución, no se emplea el verde mar y en algunas ocasiones se utiliza el blanco representando un 40 %.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La facultad de Humanidades se identifica con el color azul celeste, Ciencias Económicas con el anaranjado cromo, Química Farmacia con el púrpura, Ciencias Agropecuarias con el verde esmeralda.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Ingeniería Eléctrica emplea el negro, Matemática Física y Computación el azul grisáceo, Construcciones utiliza el rojo y negro, Cultura Física presenta como colores corporativos: el azul, verde, rojo y amarillo y Ciencias Sociales, Enseñanza Infantil y Media no poseen colores establecidos.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Entre los soportes utilizados para los elementos constitutivos de identidad visual destacan: documentos (67.5 %), digitales (42.9 %) e impresos para eventos deportivos y culturales (más del 50 %). </w:t>
      </w:r>
      <w:r w:rsidR="00A61B99" w:rsidRPr="00D30DC2">
        <w:rPr>
          <w:rFonts w:ascii="Times New Roman" w:hAnsi="Times New Roman" w:cs="Times New Roman"/>
        </w:rPr>
        <w:t>(Ver gráfico 1)</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Se puede concluir que son poco utilizados los elementos constitutivos de la identidad visual de la UCLV en espacios estratégicos.</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A modo general: entre los elementos significativos transmisores de las características de la institución se constata que la filosofía corporativa se manifiesta en las proyecciones estratégicas de la UCLV, las cuales se rigen por los planteamientos del MES.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La cultura corporativa refleja el compromiso de la UCLV y sus facultades con su historia, además destaca la vocación cultural, se caracteriza por su aporte a la ciencia y prestigio académico.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Los valores compartidos están estrechamente relacionados con los valores centrales establecidos, destacándose el sentido de pertenencia, el compromiso y la responsabilidad.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Todos estos elementos se traducen en atributos rasgos de estilo a seguir para la propuesta de diseño.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Como elementos constitutivos de la identidad visual de la UCLV y sus facultades destaca el escudo universitario como símbolo visual representativo. El nombre oficial es Universidad Central “Marta Abreu” de Las Villas y las siglas UCLV, estos elementos no poseen tipografía establecida. Se identifican como colores corporativos el blanco y verde mar, establecidos desde la fundación de la institución.</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Por facultades se identifican símbolos, logotipo y tipografía y color corporativo representativos de cada una de ellas. De lo que resulta que la Facultad de Ingeniería Eléctrica (FIE) se identifica con el color negro y no posee marga gráfica. Enseñanza Infantil (FEI), Enseñanza Media (FEM) y Ciencias Sociales (FCS) no poseen marca gráfica ni color corporativo establecido. La Facultad de Humanidades (FH), Ciencias Económicas (FCE), Química – Farmacia (FQF) e Ingeniería Mecánica e Industrial (FIMI) presentaron desconocimiento sobre una marca gráfica oficializada, aunque si conocen como colores corporativos: el azul celeste, el anaranjado cromo, el púrpura y el verde respectivamente. Las Facultades de Ciencias Agropecuarias (FCA), Matemática, </w:t>
      </w:r>
      <w:r w:rsidRPr="006148C1">
        <w:rPr>
          <w:rFonts w:ascii="Times New Roman" w:hAnsi="Times New Roman" w:cs="Times New Roman"/>
        </w:rPr>
        <w:lastRenderedPageBreak/>
        <w:t>Física y Computación (MFC), Construcciones (FC) y Cultura Física (FCF) reconocen oficialmente su identificador visual y sus colores corporativos, FCA se identifica con el color verde esmeralda, MFC con el azul grisáceo, Construcciones utiliza el rojo y negro, y Cultura Física presenta como colores corporativos: el azul, verde, rojo y amarillo.</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Se constata que en la actualidad no existe un documento que norme el uso de los elementos constitutivos de la identidad visual.</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b/>
          <w:bCs/>
        </w:rPr>
        <w:t xml:space="preserve">Diseño de los elementos constitutivos de la identidad visual de la Universidad Central “Marta Abreu” de Las Villas y sus facultades. </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rPr>
        <w:t>Esta etapa se desarrolla mediante la metodología ofrecida por Peña (2011) el cual establece cinco etapas (Necesidad, Problema, Concepto, Desarrollo e Implementación) que organiza el proceso de diseño. A continuación se presenta la etapa de desarrollo, la cual contiene la creación de la identidad visual de la UCLV.</w:t>
      </w:r>
    </w:p>
    <w:p w:rsidR="003F481C" w:rsidRPr="006148C1" w:rsidRDefault="003F481C" w:rsidP="006148C1">
      <w:pPr>
        <w:pStyle w:val="Default"/>
        <w:spacing w:line="240" w:lineRule="atLeast"/>
        <w:jc w:val="both"/>
        <w:rPr>
          <w:rFonts w:ascii="Times New Roman" w:hAnsi="Times New Roman" w:cs="Times New Roman"/>
        </w:rPr>
      </w:pPr>
      <w:r w:rsidRPr="006148C1">
        <w:rPr>
          <w:rFonts w:ascii="Times New Roman" w:hAnsi="Times New Roman" w:cs="Times New Roman"/>
          <w:b/>
          <w:bCs/>
        </w:rPr>
        <w:t xml:space="preserve">Símbolo: </w:t>
      </w:r>
      <w:r w:rsidRPr="006148C1">
        <w:rPr>
          <w:rFonts w:ascii="Times New Roman" w:hAnsi="Times New Roman" w:cs="Times New Roman"/>
        </w:rPr>
        <w:t xml:space="preserve">Su conformación se realiza partiendo del escudo fundacional simplificando sus elementos constituyentes. Se elimina la tilde de </w:t>
      </w:r>
      <w:r w:rsidRPr="006148C1">
        <w:rPr>
          <w:rFonts w:ascii="Times New Roman" w:hAnsi="Times New Roman" w:cs="Times New Roman"/>
          <w:i/>
          <w:iCs/>
        </w:rPr>
        <w:t>Abreu</w:t>
      </w:r>
      <w:r w:rsidRPr="006148C1">
        <w:rPr>
          <w:rFonts w:ascii="Times New Roman" w:hAnsi="Times New Roman" w:cs="Times New Roman"/>
        </w:rPr>
        <w:t>, debido a que no está contenida en la declaración del nombre oficial en los Boletines Oficiales1952-1958. Se plasman solo tres llamas, con el objetivo de representar los tres campus universitarios, y además se suprimen detalles en la antorcha para optimizar la visualidad. Se elimina el borde del aro interior del escudo fundacional, pues partiendo de la ley efecto de cierre los elementos internos conforman visualmente el propio aro.</w:t>
      </w:r>
    </w:p>
    <w:p w:rsidR="003F481C" w:rsidRPr="006148C1" w:rsidRDefault="003A42D2" w:rsidP="006148C1">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192pt">
            <v:imagedata r:id="rId7" o:title="5 escudo diseñado componentes"/>
          </v:shape>
        </w:pict>
      </w:r>
    </w:p>
    <w:p w:rsidR="00AC382D" w:rsidRPr="006148C1" w:rsidRDefault="00F54791" w:rsidP="006148C1">
      <w:pPr>
        <w:spacing w:after="0" w:line="240" w:lineRule="atLeast"/>
        <w:jc w:val="center"/>
        <w:rPr>
          <w:rFonts w:ascii="Times New Roman" w:hAnsi="Times New Roman" w:cs="Times New Roman"/>
          <w:sz w:val="24"/>
          <w:szCs w:val="24"/>
        </w:rPr>
      </w:pPr>
      <w:r w:rsidRPr="006148C1">
        <w:rPr>
          <w:rFonts w:ascii="Times New Roman" w:hAnsi="Times New Roman" w:cs="Times New Roman"/>
          <w:sz w:val="24"/>
          <w:szCs w:val="24"/>
        </w:rPr>
        <w:t>Figura 1: Propuesta de escudo digital a partir del diseño y actualización de la heráldica constitutiva del escudo fundacional.</w:t>
      </w:r>
    </w:p>
    <w:p w:rsidR="00A15083" w:rsidRPr="006148C1" w:rsidRDefault="00A15083" w:rsidP="006148C1">
      <w:pPr>
        <w:pStyle w:val="Default"/>
        <w:spacing w:line="240" w:lineRule="atLeast"/>
        <w:jc w:val="both"/>
        <w:rPr>
          <w:rFonts w:ascii="Times New Roman" w:hAnsi="Times New Roman" w:cs="Times New Roman"/>
          <w:b/>
          <w:bCs/>
        </w:rPr>
      </w:pPr>
    </w:p>
    <w:p w:rsidR="00A15083" w:rsidRPr="006148C1" w:rsidRDefault="00F54791" w:rsidP="006148C1">
      <w:pPr>
        <w:pStyle w:val="Default"/>
        <w:spacing w:line="240" w:lineRule="atLeast"/>
        <w:jc w:val="both"/>
        <w:rPr>
          <w:rFonts w:ascii="Times New Roman" w:hAnsi="Times New Roman" w:cs="Times New Roman"/>
          <w:b/>
          <w:bCs/>
        </w:rPr>
      </w:pPr>
      <w:r w:rsidRPr="006148C1">
        <w:rPr>
          <w:rFonts w:ascii="Times New Roman" w:hAnsi="Times New Roman" w:cs="Times New Roman"/>
          <w:b/>
          <w:bCs/>
        </w:rPr>
        <w:t xml:space="preserve">Logotipo y tipografía corporativa: </w:t>
      </w:r>
    </w:p>
    <w:p w:rsidR="00F54791" w:rsidRPr="006148C1" w:rsidRDefault="00F54791"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El logotipo juega un papel protagónico dando a conocer el objeto social de la institución y lo que representa ante el público al cual está dirigido. Se compone mediante las siglas </w:t>
      </w:r>
      <w:r w:rsidRPr="006148C1">
        <w:rPr>
          <w:rFonts w:ascii="Times New Roman" w:hAnsi="Times New Roman" w:cs="Times New Roman"/>
          <w:i/>
          <w:iCs/>
        </w:rPr>
        <w:t xml:space="preserve">UCLV </w:t>
      </w:r>
      <w:r w:rsidRPr="006148C1">
        <w:rPr>
          <w:rFonts w:ascii="Times New Roman" w:hAnsi="Times New Roman" w:cs="Times New Roman"/>
        </w:rPr>
        <w:t xml:space="preserve">y el nombre oficial </w:t>
      </w:r>
      <w:r w:rsidRPr="006148C1">
        <w:rPr>
          <w:rFonts w:ascii="Times New Roman" w:hAnsi="Times New Roman" w:cs="Times New Roman"/>
          <w:i/>
          <w:iCs/>
        </w:rPr>
        <w:t xml:space="preserve">Universidad Central “Marta Abreu” de Las Villas. </w:t>
      </w:r>
      <w:r w:rsidRPr="006148C1">
        <w:rPr>
          <w:rFonts w:ascii="Times New Roman" w:hAnsi="Times New Roman" w:cs="Times New Roman"/>
        </w:rPr>
        <w:t xml:space="preserve">Desde su fundación se reconoce en este nombre la figura villaclareña Marta Abreu, por lo que es válido declarar su alto contenido histórico y simbólico, sin embargo en el </w:t>
      </w:r>
      <w:r w:rsidRPr="006148C1">
        <w:rPr>
          <w:rFonts w:ascii="Times New Roman" w:hAnsi="Times New Roman" w:cs="Times New Roman"/>
        </w:rPr>
        <w:lastRenderedPageBreak/>
        <w:t xml:space="preserve">establecimiento de las siglas se omite su nombre, lo que refleja el constante conflicto entre las siglas UCLV y Marta Abreu en su convivencia funcional </w:t>
      </w:r>
    </w:p>
    <w:p w:rsidR="00F54791" w:rsidRPr="006148C1" w:rsidRDefault="00F54791"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El nombre oficial es de tipo descriptivo al enunciar sintéticamente los atributos de la identidad de la institución </w:t>
      </w:r>
      <w:r w:rsidRPr="006148C1">
        <w:rPr>
          <w:rFonts w:ascii="Times New Roman" w:hAnsi="Times New Roman" w:cs="Times New Roman"/>
          <w:i/>
          <w:iCs/>
        </w:rPr>
        <w:t xml:space="preserve">Universidad Central, </w:t>
      </w:r>
      <w:r w:rsidRPr="006148C1">
        <w:rPr>
          <w:rFonts w:ascii="Times New Roman" w:hAnsi="Times New Roman" w:cs="Times New Roman"/>
        </w:rPr>
        <w:t xml:space="preserve">patronímico por realizar alusión a la institución mediante el nombre propio de la personalidad “Marta Abreu” y también topónimo realizando alusión al lugar de origen o área de influencia de la institución de </w:t>
      </w:r>
      <w:r w:rsidRPr="006148C1">
        <w:rPr>
          <w:rFonts w:ascii="Times New Roman" w:hAnsi="Times New Roman" w:cs="Times New Roman"/>
          <w:i/>
          <w:iCs/>
        </w:rPr>
        <w:t>Las Villas</w:t>
      </w:r>
      <w:r w:rsidRPr="006148C1">
        <w:rPr>
          <w:rFonts w:ascii="Times New Roman" w:hAnsi="Times New Roman" w:cs="Times New Roman"/>
        </w:rPr>
        <w:t>.</w:t>
      </w:r>
    </w:p>
    <w:p w:rsidR="00F54791" w:rsidRPr="006148C1" w:rsidRDefault="00F54791" w:rsidP="006148C1">
      <w:pPr>
        <w:pStyle w:val="Default"/>
        <w:spacing w:line="240" w:lineRule="atLeast"/>
        <w:jc w:val="both"/>
        <w:rPr>
          <w:rFonts w:ascii="Times New Roman" w:hAnsi="Times New Roman" w:cs="Times New Roman"/>
        </w:rPr>
      </w:pPr>
      <w:r w:rsidRPr="006148C1">
        <w:rPr>
          <w:rFonts w:ascii="Times New Roman" w:hAnsi="Times New Roman" w:cs="Times New Roman"/>
        </w:rPr>
        <w:t>La institución no posee una tipografía establecida, por lo que se hizo énfasis en una búsqueda tipográfica según códigos morfológicos que mantengan rasgos similares a la tipografía utilizada en el escudo fundacional.</w:t>
      </w:r>
    </w:p>
    <w:p w:rsidR="00F54791" w:rsidRPr="006148C1" w:rsidRDefault="00F54791"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noProof/>
          <w:sz w:val="24"/>
          <w:szCs w:val="24"/>
          <w:lang w:eastAsia="es-ES"/>
        </w:rPr>
        <w:drawing>
          <wp:inline distT="0" distB="0" distL="0" distR="0" wp14:anchorId="5F998A95" wp14:editId="20665CB5">
            <wp:extent cx="3476625" cy="10948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8312" cy="1095357"/>
                    </a:xfrm>
                    <a:prstGeom prst="rect">
                      <a:avLst/>
                    </a:prstGeom>
                    <a:noFill/>
                    <a:ln>
                      <a:noFill/>
                    </a:ln>
                  </pic:spPr>
                </pic:pic>
              </a:graphicData>
            </a:graphic>
          </wp:inline>
        </w:drawing>
      </w:r>
    </w:p>
    <w:p w:rsidR="00F54791" w:rsidRPr="006148C1" w:rsidRDefault="00F54791" w:rsidP="006148C1">
      <w:pPr>
        <w:spacing w:after="0" w:line="240" w:lineRule="atLeast"/>
        <w:jc w:val="center"/>
        <w:rPr>
          <w:rFonts w:ascii="Times New Roman" w:hAnsi="Times New Roman" w:cs="Times New Roman"/>
          <w:sz w:val="24"/>
          <w:szCs w:val="24"/>
        </w:rPr>
      </w:pPr>
      <w:r w:rsidRPr="006148C1">
        <w:rPr>
          <w:rFonts w:ascii="Times New Roman" w:hAnsi="Times New Roman" w:cs="Times New Roman"/>
          <w:sz w:val="24"/>
          <w:szCs w:val="24"/>
        </w:rPr>
        <w:t>Figura 2: Propuesta de logotipo</w:t>
      </w:r>
    </w:p>
    <w:p w:rsidR="00A15083" w:rsidRPr="006148C1" w:rsidRDefault="00A15083" w:rsidP="006148C1">
      <w:pPr>
        <w:spacing w:after="0" w:line="240" w:lineRule="atLeast"/>
        <w:jc w:val="both"/>
        <w:rPr>
          <w:rFonts w:ascii="Times New Roman" w:hAnsi="Times New Roman" w:cs="Times New Roman"/>
          <w:sz w:val="24"/>
          <w:szCs w:val="24"/>
        </w:rPr>
      </w:pPr>
    </w:p>
    <w:p w:rsidR="00A15083" w:rsidRPr="006148C1" w:rsidRDefault="00A15083"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noProof/>
          <w:sz w:val="24"/>
          <w:szCs w:val="24"/>
          <w:lang w:eastAsia="es-ES"/>
        </w:rPr>
        <w:drawing>
          <wp:inline distT="0" distB="0" distL="0" distR="0" wp14:anchorId="11FF58C9" wp14:editId="0BFDC002">
            <wp:extent cx="3429000" cy="1517728"/>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8597" cy="1517550"/>
                    </a:xfrm>
                    <a:prstGeom prst="rect">
                      <a:avLst/>
                    </a:prstGeom>
                    <a:noFill/>
                    <a:ln>
                      <a:noFill/>
                    </a:ln>
                  </pic:spPr>
                </pic:pic>
              </a:graphicData>
            </a:graphic>
          </wp:inline>
        </w:drawing>
      </w:r>
    </w:p>
    <w:p w:rsidR="00A15083" w:rsidRPr="006148C1" w:rsidRDefault="00A15083" w:rsidP="006148C1">
      <w:pPr>
        <w:spacing w:after="0" w:line="240" w:lineRule="atLeast"/>
        <w:jc w:val="center"/>
        <w:rPr>
          <w:rFonts w:ascii="Times New Roman" w:hAnsi="Times New Roman" w:cs="Times New Roman"/>
          <w:sz w:val="24"/>
          <w:szCs w:val="24"/>
        </w:rPr>
      </w:pPr>
      <w:r w:rsidRPr="006148C1">
        <w:rPr>
          <w:rFonts w:ascii="Times New Roman" w:hAnsi="Times New Roman" w:cs="Times New Roman"/>
          <w:sz w:val="24"/>
          <w:szCs w:val="24"/>
        </w:rPr>
        <w:t>Figura 3: Propuesta de tipografía institucional</w:t>
      </w:r>
    </w:p>
    <w:p w:rsidR="00A15083" w:rsidRPr="006148C1" w:rsidRDefault="00A15083" w:rsidP="006148C1">
      <w:pPr>
        <w:spacing w:after="0" w:line="240" w:lineRule="atLeast"/>
        <w:jc w:val="both"/>
        <w:rPr>
          <w:rFonts w:ascii="Times New Roman" w:hAnsi="Times New Roman" w:cs="Times New Roman"/>
          <w:sz w:val="24"/>
          <w:szCs w:val="24"/>
        </w:rPr>
      </w:pPr>
    </w:p>
    <w:p w:rsidR="00A15083" w:rsidRPr="006148C1" w:rsidRDefault="00A15083" w:rsidP="006148C1">
      <w:pPr>
        <w:pStyle w:val="Default"/>
        <w:spacing w:line="240" w:lineRule="atLeast"/>
        <w:jc w:val="both"/>
        <w:rPr>
          <w:rFonts w:ascii="Times New Roman" w:hAnsi="Times New Roman" w:cs="Times New Roman"/>
        </w:rPr>
      </w:pPr>
      <w:r w:rsidRPr="006148C1">
        <w:rPr>
          <w:rFonts w:ascii="Times New Roman" w:hAnsi="Times New Roman" w:cs="Times New Roman"/>
          <w:b/>
          <w:bCs/>
        </w:rPr>
        <w:t xml:space="preserve">Colores corporativos: </w:t>
      </w:r>
      <w:r w:rsidRPr="006148C1">
        <w:rPr>
          <w:rFonts w:ascii="Times New Roman" w:hAnsi="Times New Roman" w:cs="Times New Roman"/>
        </w:rPr>
        <w:t xml:space="preserve">Se define el verde mar y el blanco partiendo de los resultados de la investigación, donde se identifican como colores fundacionales. Se rescatan estos colores por el compromiso de la institución con su historia. </w:t>
      </w:r>
    </w:p>
    <w:p w:rsidR="00A15083" w:rsidRPr="006148C1" w:rsidRDefault="00A15083"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noProof/>
          <w:sz w:val="24"/>
          <w:szCs w:val="24"/>
          <w:lang w:eastAsia="es-ES"/>
        </w:rPr>
        <w:drawing>
          <wp:inline distT="0" distB="0" distL="0" distR="0" wp14:anchorId="20BBCDEB" wp14:editId="5FD764E5">
            <wp:extent cx="2752725" cy="1391606"/>
            <wp:effectExtent l="0" t="0" r="0" b="0"/>
            <wp:docPr id="6" name="Imagen 6" descr="C:\Users\yudeivy\AppData\Local\Microsoft\Windows\INetCache\Content.Word\2 colores blanco y 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udeivy\AppData\Local\Microsoft\Windows\INetCache\Content.Word\2 colores blanco y ver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391606"/>
                    </a:xfrm>
                    <a:prstGeom prst="rect">
                      <a:avLst/>
                    </a:prstGeom>
                    <a:noFill/>
                    <a:ln>
                      <a:noFill/>
                    </a:ln>
                  </pic:spPr>
                </pic:pic>
              </a:graphicData>
            </a:graphic>
          </wp:inline>
        </w:drawing>
      </w:r>
    </w:p>
    <w:p w:rsidR="00A15083" w:rsidRPr="006148C1" w:rsidRDefault="00A15083" w:rsidP="006148C1">
      <w:pPr>
        <w:spacing w:after="0" w:line="240" w:lineRule="atLeast"/>
        <w:jc w:val="center"/>
        <w:rPr>
          <w:rFonts w:ascii="Times New Roman" w:hAnsi="Times New Roman" w:cs="Times New Roman"/>
          <w:sz w:val="24"/>
          <w:szCs w:val="24"/>
        </w:rPr>
      </w:pPr>
      <w:r w:rsidRPr="006148C1">
        <w:rPr>
          <w:rFonts w:ascii="Times New Roman" w:hAnsi="Times New Roman" w:cs="Times New Roman"/>
          <w:sz w:val="24"/>
          <w:szCs w:val="24"/>
        </w:rPr>
        <w:t>Figura 4: Nombre de los colores corporativos definidos</w:t>
      </w:r>
    </w:p>
    <w:p w:rsidR="00A15083" w:rsidRPr="006148C1" w:rsidRDefault="00A15083" w:rsidP="006148C1">
      <w:pPr>
        <w:spacing w:after="0" w:line="240" w:lineRule="atLeast"/>
        <w:jc w:val="both"/>
        <w:rPr>
          <w:rFonts w:ascii="Times New Roman" w:hAnsi="Times New Roman" w:cs="Times New Roman"/>
          <w:sz w:val="24"/>
          <w:szCs w:val="24"/>
        </w:rPr>
      </w:pPr>
    </w:p>
    <w:p w:rsidR="00A15083" w:rsidRPr="006148C1" w:rsidRDefault="00A15083" w:rsidP="006148C1">
      <w:pPr>
        <w:spacing w:after="0" w:line="240" w:lineRule="atLeast"/>
        <w:jc w:val="both"/>
        <w:rPr>
          <w:rFonts w:ascii="Times New Roman" w:hAnsi="Times New Roman" w:cs="Times New Roman"/>
          <w:sz w:val="24"/>
          <w:szCs w:val="24"/>
        </w:rPr>
      </w:pPr>
      <w:r w:rsidRPr="006148C1">
        <w:rPr>
          <w:rFonts w:ascii="Times New Roman" w:hAnsi="Times New Roman" w:cs="Times New Roman"/>
          <w:sz w:val="24"/>
          <w:szCs w:val="24"/>
        </w:rPr>
        <w:lastRenderedPageBreak/>
        <w:t>También se tuvo en cuenta dentro de la paleta institucional los colores utilizados en el escudo.</w:t>
      </w:r>
    </w:p>
    <w:p w:rsidR="00A15083" w:rsidRPr="006148C1" w:rsidRDefault="00A15083" w:rsidP="006148C1">
      <w:pPr>
        <w:pStyle w:val="Default"/>
        <w:spacing w:line="240" w:lineRule="atLeast"/>
        <w:jc w:val="both"/>
        <w:rPr>
          <w:rFonts w:ascii="Times New Roman" w:hAnsi="Times New Roman" w:cs="Times New Roman"/>
        </w:rPr>
      </w:pPr>
      <w:r w:rsidRPr="006148C1">
        <w:rPr>
          <w:rFonts w:ascii="Times New Roman" w:hAnsi="Times New Roman" w:cs="Times New Roman"/>
          <w:b/>
          <w:bCs/>
        </w:rPr>
        <w:t xml:space="preserve">Composición del identificador visual </w:t>
      </w:r>
    </w:p>
    <w:p w:rsidR="00A15083" w:rsidRPr="006148C1" w:rsidRDefault="00A15083" w:rsidP="006148C1">
      <w:pPr>
        <w:pStyle w:val="Default"/>
        <w:spacing w:line="240" w:lineRule="atLeast"/>
        <w:jc w:val="both"/>
        <w:rPr>
          <w:rFonts w:ascii="Times New Roman" w:hAnsi="Times New Roman" w:cs="Times New Roman"/>
        </w:rPr>
      </w:pPr>
      <w:r w:rsidRPr="006148C1">
        <w:rPr>
          <w:rFonts w:ascii="Times New Roman" w:hAnsi="Times New Roman" w:cs="Times New Roman"/>
        </w:rPr>
        <w:t>El identificador se compone por el símbolo: escudo universitario. Como logotipo se presentan las siglas: UCLV y el nombre oficial: Universidad Central “Marta Abreu” de Las Villas, divido por un signo en forma de línea horizontal. Presenta los colores corporativos definidos anteriormente.</w:t>
      </w:r>
    </w:p>
    <w:p w:rsidR="00A15083" w:rsidRPr="006148C1" w:rsidRDefault="003A42D2" w:rsidP="006148C1">
      <w:pPr>
        <w:pStyle w:val="Default"/>
        <w:spacing w:line="240" w:lineRule="atLeast"/>
        <w:jc w:val="both"/>
        <w:rPr>
          <w:rFonts w:ascii="Times New Roman" w:hAnsi="Times New Roman" w:cs="Times New Roman"/>
        </w:rPr>
      </w:pPr>
      <w:r>
        <w:rPr>
          <w:rFonts w:ascii="Times New Roman" w:hAnsi="Times New Roman" w:cs="Times New Roman"/>
        </w:rPr>
        <w:pict>
          <v:shape id="_x0000_i1026" type="#_x0000_t75" style="width:178.5pt;height:62.25pt">
            <v:imagedata r:id="rId11" o:title="uclv horizontal"/>
          </v:shape>
        </w:pict>
      </w:r>
    </w:p>
    <w:p w:rsidR="00A15083" w:rsidRPr="006148C1" w:rsidRDefault="00A15083" w:rsidP="006148C1">
      <w:pPr>
        <w:pStyle w:val="Default"/>
        <w:spacing w:line="240" w:lineRule="atLeast"/>
        <w:jc w:val="center"/>
        <w:rPr>
          <w:rFonts w:ascii="Times New Roman" w:hAnsi="Times New Roman" w:cs="Times New Roman"/>
          <w:bCs/>
        </w:rPr>
      </w:pPr>
      <w:r w:rsidRPr="006148C1">
        <w:rPr>
          <w:rFonts w:ascii="Times New Roman" w:hAnsi="Times New Roman" w:cs="Times New Roman"/>
          <w:bCs/>
        </w:rPr>
        <w:t xml:space="preserve">Figura 5: </w:t>
      </w:r>
      <w:r w:rsidRPr="006148C1">
        <w:rPr>
          <w:rFonts w:ascii="Times New Roman" w:hAnsi="Times New Roman" w:cs="Times New Roman"/>
        </w:rPr>
        <w:t>El identificador visual presenta una composición donde predomina la verticalidad.</w:t>
      </w:r>
      <w:r w:rsidR="00C3699A" w:rsidRPr="006148C1">
        <w:rPr>
          <w:rFonts w:ascii="Times New Roman" w:hAnsi="Times New Roman" w:cs="Times New Roman"/>
          <w:bCs/>
        </w:rPr>
        <w:t xml:space="preserve"> Versión 1</w:t>
      </w:r>
    </w:p>
    <w:p w:rsidR="00D372A2" w:rsidRPr="006148C1" w:rsidRDefault="003A42D2" w:rsidP="006148C1">
      <w:pPr>
        <w:pStyle w:val="Default"/>
        <w:spacing w:line="240" w:lineRule="atLeast"/>
        <w:jc w:val="center"/>
        <w:rPr>
          <w:rFonts w:ascii="Times New Roman" w:hAnsi="Times New Roman" w:cs="Times New Roman"/>
        </w:rPr>
      </w:pPr>
      <w:r>
        <w:rPr>
          <w:rFonts w:ascii="Times New Roman" w:hAnsi="Times New Roman" w:cs="Times New Roman"/>
        </w:rPr>
        <w:pict>
          <v:shape id="_x0000_i1027" type="#_x0000_t75" style="width:123pt;height:123pt">
            <v:imagedata r:id="rId12" o:title="uclv vertical"/>
          </v:shape>
        </w:pict>
      </w:r>
    </w:p>
    <w:p w:rsidR="00D372A2" w:rsidRPr="006148C1" w:rsidRDefault="00D372A2" w:rsidP="006148C1">
      <w:pPr>
        <w:pStyle w:val="Default"/>
        <w:spacing w:line="240" w:lineRule="atLeast"/>
        <w:jc w:val="center"/>
        <w:rPr>
          <w:rFonts w:ascii="Times New Roman" w:hAnsi="Times New Roman" w:cs="Times New Roman"/>
          <w:bCs/>
        </w:rPr>
      </w:pPr>
      <w:r w:rsidRPr="006148C1">
        <w:rPr>
          <w:rFonts w:ascii="Times New Roman" w:hAnsi="Times New Roman" w:cs="Times New Roman"/>
          <w:bCs/>
        </w:rPr>
        <w:t xml:space="preserve">Figura 6: </w:t>
      </w:r>
      <w:r w:rsidRPr="006148C1">
        <w:rPr>
          <w:rFonts w:ascii="Times New Roman" w:hAnsi="Times New Roman" w:cs="Times New Roman"/>
        </w:rPr>
        <w:t>El identificador visual presenta una composición donde predomina la horizontalidad.</w:t>
      </w:r>
      <w:r w:rsidRPr="006148C1">
        <w:rPr>
          <w:rFonts w:ascii="Times New Roman" w:hAnsi="Times New Roman" w:cs="Times New Roman"/>
          <w:bCs/>
        </w:rPr>
        <w:t xml:space="preserve"> Versión 2</w:t>
      </w:r>
    </w:p>
    <w:p w:rsidR="00C2756D" w:rsidRPr="006148C1" w:rsidRDefault="00C2756D" w:rsidP="006148C1">
      <w:pPr>
        <w:pStyle w:val="Default"/>
        <w:spacing w:line="240" w:lineRule="atLeast"/>
        <w:jc w:val="both"/>
        <w:rPr>
          <w:rFonts w:ascii="Times New Roman" w:hAnsi="Times New Roman" w:cs="Times New Roman"/>
        </w:rPr>
      </w:pPr>
      <w:r w:rsidRPr="006148C1">
        <w:rPr>
          <w:rFonts w:ascii="Times New Roman" w:hAnsi="Times New Roman" w:cs="Times New Roman"/>
          <w:b/>
          <w:bCs/>
        </w:rPr>
        <w:t xml:space="preserve">Identificadores de las Facultades. </w:t>
      </w:r>
    </w:p>
    <w:p w:rsidR="00C2756D" w:rsidRPr="006148C1" w:rsidRDefault="00C2756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Los identificadores de las Facultades son identidades complementarias, reforzando el discurso visual de la organización al usar como elemento genérico visual el signo que la organización reconoce como más denotativo e incorporándole nuevos artificios de </w:t>
      </w:r>
      <w:proofErr w:type="spellStart"/>
      <w:r w:rsidRPr="006148C1">
        <w:rPr>
          <w:rFonts w:ascii="Times New Roman" w:hAnsi="Times New Roman" w:cs="Times New Roman"/>
        </w:rPr>
        <w:t>cromatomía</w:t>
      </w:r>
      <w:proofErr w:type="spellEnd"/>
      <w:r w:rsidRPr="006148C1">
        <w:rPr>
          <w:rFonts w:ascii="Times New Roman" w:hAnsi="Times New Roman" w:cs="Times New Roman"/>
        </w:rPr>
        <w:t xml:space="preserve"> y geometría, buscando una multiplicidad psicológica de la marca origen en sí</w:t>
      </w:r>
      <w:r w:rsidR="007914CC" w:rsidRPr="006148C1">
        <w:rPr>
          <w:rFonts w:ascii="Times New Roman" w:hAnsi="Times New Roman" w:cs="Times New Roman"/>
        </w:rPr>
        <w:t>.</w:t>
      </w:r>
      <w:r w:rsidRPr="006148C1">
        <w:rPr>
          <w:rFonts w:ascii="Times New Roman" w:hAnsi="Times New Roman" w:cs="Times New Roman"/>
        </w:rPr>
        <w:t xml:space="preserve"> </w:t>
      </w:r>
    </w:p>
    <w:p w:rsidR="00C2756D" w:rsidRPr="006148C1" w:rsidRDefault="00C2756D" w:rsidP="006148C1">
      <w:pPr>
        <w:pStyle w:val="Default"/>
        <w:spacing w:line="240" w:lineRule="atLeast"/>
        <w:rPr>
          <w:rFonts w:ascii="Times New Roman" w:hAnsi="Times New Roman" w:cs="Times New Roman"/>
        </w:rPr>
      </w:pPr>
      <w:r w:rsidRPr="006148C1">
        <w:rPr>
          <w:rFonts w:ascii="Times New Roman" w:hAnsi="Times New Roman" w:cs="Times New Roman"/>
        </w:rPr>
        <w:t>Se mantiene la línea de diseño establecida para la UCLV compuesta por símbolo (escudo), logotipo (siglas, nombre oficial) y tipografía corporativa.</w:t>
      </w:r>
    </w:p>
    <w:p w:rsidR="007914CC" w:rsidRPr="006148C1" w:rsidRDefault="003A42D2" w:rsidP="006148C1">
      <w:pPr>
        <w:pStyle w:val="Default"/>
        <w:spacing w:line="240" w:lineRule="atLeast"/>
        <w:jc w:val="center"/>
        <w:rPr>
          <w:rFonts w:ascii="Times New Roman" w:hAnsi="Times New Roman" w:cs="Times New Roman"/>
        </w:rPr>
      </w:pPr>
      <w:r>
        <w:rPr>
          <w:rFonts w:ascii="Times New Roman" w:hAnsi="Times New Roman" w:cs="Times New Roman"/>
        </w:rPr>
        <w:lastRenderedPageBreak/>
        <w:pict>
          <v:shape id="_x0000_i1028" type="#_x0000_t75" style="width:381.75pt;height:348.75pt">
            <v:imagedata r:id="rId13" o:title="identidad visual de facultades"/>
          </v:shape>
        </w:pict>
      </w:r>
    </w:p>
    <w:p w:rsidR="007914CC" w:rsidRPr="006148C1" w:rsidRDefault="007914CC" w:rsidP="006148C1">
      <w:pPr>
        <w:pStyle w:val="Default"/>
        <w:spacing w:line="240" w:lineRule="atLeast"/>
        <w:jc w:val="center"/>
        <w:rPr>
          <w:rFonts w:ascii="Times New Roman" w:hAnsi="Times New Roman" w:cs="Times New Roman"/>
        </w:rPr>
      </w:pPr>
      <w:r w:rsidRPr="006148C1">
        <w:rPr>
          <w:rFonts w:ascii="Times New Roman" w:hAnsi="Times New Roman" w:cs="Times New Roman"/>
        </w:rPr>
        <w:t>Figura 7: Propuesta de identidad visual para las facultades. Versión vertical</w:t>
      </w:r>
    </w:p>
    <w:p w:rsidR="00FF3346" w:rsidRPr="006148C1" w:rsidRDefault="00FF3346" w:rsidP="006148C1">
      <w:pPr>
        <w:spacing w:after="0" w:line="240" w:lineRule="atLeast"/>
        <w:jc w:val="both"/>
        <w:rPr>
          <w:rFonts w:ascii="Times New Roman" w:hAnsi="Times New Roman" w:cs="Times New Roman"/>
          <w:b/>
          <w:sz w:val="24"/>
          <w:szCs w:val="24"/>
        </w:rPr>
      </w:pPr>
      <w:r w:rsidRPr="006148C1">
        <w:rPr>
          <w:rFonts w:ascii="Times New Roman" w:hAnsi="Times New Roman" w:cs="Times New Roman"/>
          <w:b/>
          <w:sz w:val="24"/>
          <w:szCs w:val="24"/>
        </w:rPr>
        <w:t>4. Conclusiones</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 Se proponen los elementos constitutivos de identidad visual para la Universidad Central “Marta Abreu” de Las Villas y sus facultades los cuales definen su identidad corporativa y pretenden facilitar la relación público-universidad.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 Entre los elementos significativos transmisores de las características de la UCLV y sus facultades resalta su carácter educacional y su multidisciplinariedad, desde especialidades de ciencias técnicas hasta especialidades en ciencias sociales y humanísticas. La institución se caracteriza además por el compromiso con su historia, vocación cultural, aporte a la ciencia y prestigio nacional e internacional.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 Entre los elementos constitutivos de la identidad visual se identifican: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 El escudo universitario concebido desde la fundación como símbolo visual representativo, el cual se mantiene hasta la actualidad.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 Por facultades se identifican símbolos y signos representativos de cada una de ellas. Las facultades de Ingeniería Eléctrica, Enseñanza Infantil y Enseñanza Media no poseen marca gráfica. En las Facultades de Humanidades, Ciencias Económicas, Ciencias Sociales, Química – Farmacia e Ingeniería Mecánica e Industrial aun cuando existe una </w:t>
      </w:r>
      <w:r w:rsidRPr="006148C1">
        <w:rPr>
          <w:rFonts w:ascii="Times New Roman" w:hAnsi="Times New Roman" w:cs="Times New Roman"/>
        </w:rPr>
        <w:lastRenderedPageBreak/>
        <w:t xml:space="preserve">marca gráfica oficializada, la misma se desconoce. En las Facultades de Ciencias Agropecuarias, Matemática, Física y Computación, Construcciones y Cultura Física se reconoce oficialmente su identificador visual.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 El nombre oficial es Universidad Central “Marta Abreu” de Las Villas y las siglas UCLV, estos elementos no poseen tipografía establecida y los colores corporativos identificados son el blanco y verde mar.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 Se reconocen por facultad nombre oficial, siglas y color corporativo: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Humanidades - FH - azul celeste.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Ciencias Económicas - FCE - anaranjado cromo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Química Farmacia - FQF- púrpura.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Ciencias Agropecuarias - FCA - verde esmeralda.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Ingeniería Mecánica e Industrial - FIMI - verde.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Ingeniería Eléctrica - FIE - negro.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Facultad de Matemática Física y Computación - MFC - azul grisáceo.</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Construcciones - FC- rojo y negro.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Cultura Física - FCF - azul, verde, rojo y amarillo.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Ciencias Sociales - FCS - no pose colores establecidos.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Enseñanza Infantil - FEI - no pose colores establecidos.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Facultad de Enseñanza Media - FEM - no pose colores establecidos.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 Son poco utilizados los elementos constitutivos de la identidad visual de la UCLV en espacios estratégicos.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 El uso de los elementos constitutivos de la identidad visual no está normado en documentos oficiales. </w:t>
      </w:r>
    </w:p>
    <w:p w:rsidR="00041768" w:rsidRPr="006148C1" w:rsidRDefault="00041768"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 Se diseña el símbolo y logotipo y se establece la tipografía y color corporativo para la UCLV y sus facultades. </w:t>
      </w:r>
    </w:p>
    <w:p w:rsidR="007D31ED" w:rsidRPr="006148C1" w:rsidRDefault="007D31ED" w:rsidP="006148C1">
      <w:pPr>
        <w:spacing w:after="0" w:line="240" w:lineRule="atLeast"/>
        <w:jc w:val="both"/>
        <w:rPr>
          <w:rFonts w:ascii="Times New Roman" w:hAnsi="Times New Roman" w:cs="Times New Roman"/>
          <w:b/>
          <w:sz w:val="24"/>
          <w:szCs w:val="24"/>
        </w:rPr>
      </w:pPr>
    </w:p>
    <w:p w:rsidR="00FF3346" w:rsidRPr="006148C1" w:rsidRDefault="00FF3346" w:rsidP="006148C1">
      <w:pPr>
        <w:spacing w:after="0" w:line="240" w:lineRule="atLeast"/>
        <w:jc w:val="both"/>
        <w:rPr>
          <w:rFonts w:ascii="Times New Roman" w:hAnsi="Times New Roman" w:cs="Times New Roman"/>
          <w:b/>
          <w:sz w:val="24"/>
          <w:szCs w:val="24"/>
        </w:rPr>
      </w:pPr>
      <w:r w:rsidRPr="006148C1">
        <w:rPr>
          <w:rFonts w:ascii="Times New Roman" w:hAnsi="Times New Roman" w:cs="Times New Roman"/>
          <w:b/>
          <w:sz w:val="24"/>
          <w:szCs w:val="24"/>
        </w:rPr>
        <w:t>5. Referencias bibliográficas</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1- Alexander, Ch. (1979) Note </w:t>
      </w:r>
      <w:proofErr w:type="spellStart"/>
      <w:r w:rsidRPr="006148C1">
        <w:rPr>
          <w:rFonts w:ascii="Times New Roman" w:hAnsi="Times New Roman" w:cs="Times New Roman"/>
        </w:rPr>
        <w:t>on</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the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synthesis</w:t>
      </w:r>
      <w:proofErr w:type="spellEnd"/>
      <w:r w:rsidRPr="006148C1">
        <w:rPr>
          <w:rFonts w:ascii="Times New Roman" w:hAnsi="Times New Roman" w:cs="Times New Roman"/>
        </w:rPr>
        <w:t xml:space="preserve"> of </w:t>
      </w:r>
      <w:proofErr w:type="spellStart"/>
      <w:r w:rsidRPr="006148C1">
        <w:rPr>
          <w:rFonts w:ascii="Times New Roman" w:hAnsi="Times New Roman" w:cs="Times New Roman"/>
        </w:rPr>
        <w:t>form</w:t>
      </w:r>
      <w:proofErr w:type="spellEnd"/>
      <w:r w:rsidRPr="006148C1">
        <w:rPr>
          <w:rFonts w:ascii="Times New Roman" w:hAnsi="Times New Roman" w:cs="Times New Roman"/>
        </w:rPr>
        <w:t xml:space="preserve">, Cambridge, Harvard </w:t>
      </w:r>
      <w:proofErr w:type="spellStart"/>
      <w:r w:rsidRPr="006148C1">
        <w:rPr>
          <w:rFonts w:ascii="Times New Roman" w:hAnsi="Times New Roman" w:cs="Times New Roman"/>
        </w:rPr>
        <w:t>University</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Press</w:t>
      </w:r>
      <w:proofErr w:type="spellEnd"/>
      <w:r w:rsidRPr="006148C1">
        <w:rPr>
          <w:rFonts w:ascii="Times New Roman" w:hAnsi="Times New Roman" w:cs="Times New Roman"/>
        </w:rPr>
        <w:t xml:space="preserve">. p. 213.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2- </w:t>
      </w:r>
      <w:proofErr w:type="spellStart"/>
      <w:r w:rsidRPr="006148C1">
        <w:rPr>
          <w:rFonts w:ascii="Times New Roman" w:hAnsi="Times New Roman" w:cs="Times New Roman"/>
        </w:rPr>
        <w:t>Bernstein</w:t>
      </w:r>
      <w:proofErr w:type="spellEnd"/>
      <w:r w:rsidRPr="006148C1">
        <w:rPr>
          <w:rFonts w:ascii="Times New Roman" w:hAnsi="Times New Roman" w:cs="Times New Roman"/>
        </w:rPr>
        <w:t xml:space="preserve">, D. (1986): </w:t>
      </w:r>
      <w:r w:rsidRPr="006148C1">
        <w:rPr>
          <w:rFonts w:ascii="Times New Roman" w:hAnsi="Times New Roman" w:cs="Times New Roman"/>
          <w:i/>
          <w:iCs/>
        </w:rPr>
        <w:t>La Imagen de la Empresa y la Realidad</w:t>
      </w:r>
      <w:r w:rsidRPr="006148C1">
        <w:rPr>
          <w:rFonts w:ascii="Times New Roman" w:hAnsi="Times New Roman" w:cs="Times New Roman"/>
        </w:rPr>
        <w:t xml:space="preserve">, Plaza y </w:t>
      </w:r>
      <w:proofErr w:type="spellStart"/>
      <w:r w:rsidRPr="006148C1">
        <w:rPr>
          <w:rFonts w:ascii="Times New Roman" w:hAnsi="Times New Roman" w:cs="Times New Roman"/>
        </w:rPr>
        <w:t>Janés</w:t>
      </w:r>
      <w:proofErr w:type="spellEnd"/>
      <w:r w:rsidRPr="006148C1">
        <w:rPr>
          <w:rFonts w:ascii="Times New Roman" w:hAnsi="Times New Roman" w:cs="Times New Roman"/>
        </w:rPr>
        <w:t xml:space="preserve">, Barcelona.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3- </w:t>
      </w:r>
      <w:proofErr w:type="spellStart"/>
      <w:r w:rsidRPr="006148C1">
        <w:rPr>
          <w:rFonts w:ascii="Times New Roman" w:hAnsi="Times New Roman" w:cs="Times New Roman"/>
        </w:rPr>
        <w:t>Birkigt</w:t>
      </w:r>
      <w:proofErr w:type="spellEnd"/>
      <w:r w:rsidRPr="006148C1">
        <w:rPr>
          <w:rFonts w:ascii="Times New Roman" w:hAnsi="Times New Roman" w:cs="Times New Roman"/>
        </w:rPr>
        <w:t xml:space="preserve">, K; </w:t>
      </w:r>
      <w:proofErr w:type="spellStart"/>
      <w:r w:rsidRPr="006148C1">
        <w:rPr>
          <w:rFonts w:ascii="Times New Roman" w:hAnsi="Times New Roman" w:cs="Times New Roman"/>
        </w:rPr>
        <w:t>Stadler</w:t>
      </w:r>
      <w:proofErr w:type="spellEnd"/>
      <w:r w:rsidRPr="006148C1">
        <w:rPr>
          <w:rFonts w:ascii="Times New Roman" w:hAnsi="Times New Roman" w:cs="Times New Roman"/>
        </w:rPr>
        <w:t xml:space="preserve">, M.M. (1986) </w:t>
      </w:r>
      <w:proofErr w:type="spellStart"/>
      <w:r w:rsidRPr="006148C1">
        <w:rPr>
          <w:rFonts w:ascii="Times New Roman" w:hAnsi="Times New Roman" w:cs="Times New Roman"/>
        </w:rPr>
        <w:t>Corporate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Identity</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Grundlagen</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Funktionen</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und</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Beispielen</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Verlag</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Moderne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Industric</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Landsberg</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an</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Lech</w:t>
      </w:r>
      <w:proofErr w:type="spellEnd"/>
      <w:r w:rsidRPr="006148C1">
        <w:rPr>
          <w:rFonts w:ascii="Times New Roman" w:hAnsi="Times New Roman" w:cs="Times New Roman"/>
        </w:rPr>
        <w:t xml:space="preserve">.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i/>
          <w:iCs/>
        </w:rPr>
        <w:t xml:space="preserve">4- </w:t>
      </w:r>
      <w:proofErr w:type="spellStart"/>
      <w:r w:rsidRPr="006148C1">
        <w:rPr>
          <w:rFonts w:ascii="Times New Roman" w:hAnsi="Times New Roman" w:cs="Times New Roman"/>
        </w:rPr>
        <w:t>Capriotti</w:t>
      </w:r>
      <w:proofErr w:type="spellEnd"/>
      <w:r w:rsidRPr="006148C1">
        <w:rPr>
          <w:rFonts w:ascii="Times New Roman" w:hAnsi="Times New Roman" w:cs="Times New Roman"/>
        </w:rPr>
        <w:t xml:space="preserve">, P. (2009). </w:t>
      </w:r>
      <w:proofErr w:type="spellStart"/>
      <w:r w:rsidRPr="006148C1">
        <w:rPr>
          <w:rFonts w:ascii="Times New Roman" w:hAnsi="Times New Roman" w:cs="Times New Roman"/>
          <w:i/>
          <w:iCs/>
        </w:rPr>
        <w:t>Branding</w:t>
      </w:r>
      <w:proofErr w:type="spellEnd"/>
      <w:r w:rsidRPr="006148C1">
        <w:rPr>
          <w:rFonts w:ascii="Times New Roman" w:hAnsi="Times New Roman" w:cs="Times New Roman"/>
          <w:i/>
          <w:iCs/>
        </w:rPr>
        <w:t xml:space="preserve"> Corporativo, fundamentos para la gestión estratégica de la Identidad Corporativa. </w:t>
      </w:r>
      <w:r w:rsidRPr="006148C1">
        <w:rPr>
          <w:rFonts w:ascii="Times New Roman" w:hAnsi="Times New Roman" w:cs="Times New Roman"/>
        </w:rPr>
        <w:t xml:space="preserve">Santiago de Chile: Colección de libros de la Empresa.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5- </w:t>
      </w:r>
      <w:proofErr w:type="spellStart"/>
      <w:r w:rsidRPr="006148C1">
        <w:rPr>
          <w:rFonts w:ascii="Times New Roman" w:hAnsi="Times New Roman" w:cs="Times New Roman"/>
        </w:rPr>
        <w:t>Capritotti</w:t>
      </w:r>
      <w:proofErr w:type="spellEnd"/>
      <w:r w:rsidRPr="006148C1">
        <w:rPr>
          <w:rFonts w:ascii="Times New Roman" w:hAnsi="Times New Roman" w:cs="Times New Roman"/>
        </w:rPr>
        <w:t xml:space="preserve">, P. (2013). </w:t>
      </w:r>
      <w:r w:rsidRPr="006148C1">
        <w:rPr>
          <w:rFonts w:ascii="Times New Roman" w:hAnsi="Times New Roman" w:cs="Times New Roman"/>
          <w:i/>
          <w:iCs/>
        </w:rPr>
        <w:t>Planificación estratégica de la imagen corporativa</w:t>
      </w:r>
      <w:r w:rsidRPr="006148C1">
        <w:rPr>
          <w:rFonts w:ascii="Times New Roman" w:hAnsi="Times New Roman" w:cs="Times New Roman"/>
        </w:rPr>
        <w:t xml:space="preserve">. Barcelona: Ariel.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6- Carrillo, M., Castillo, A. y Blanco, T. (2013). La transmisión de marca de las universidades españolas en sus portales webs. Historia y Comunicación Social, 18(Octubre), 195–205.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7- Collins, J. y Porras, J. (1995): Empresas que perduran, Norma, Bogotá.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8- Costa, J. (1977): La imagen de empresa, Ibérico Europea de Ediciones, Madrid.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lastRenderedPageBreak/>
        <w:t xml:space="preserve">9- Costa, J. (1989). </w:t>
      </w:r>
      <w:r w:rsidRPr="006148C1">
        <w:rPr>
          <w:rFonts w:ascii="Times New Roman" w:hAnsi="Times New Roman" w:cs="Times New Roman"/>
          <w:i/>
          <w:iCs/>
        </w:rPr>
        <w:t>Imagen Global. Evolución del diseño de la identidad</w:t>
      </w:r>
      <w:r w:rsidRPr="006148C1">
        <w:rPr>
          <w:rFonts w:ascii="Times New Roman" w:hAnsi="Times New Roman" w:cs="Times New Roman"/>
        </w:rPr>
        <w:t xml:space="preserve">. Barcelona: Ediciones CEAC.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10- Costa, J. (1992). </w:t>
      </w:r>
      <w:r w:rsidRPr="006148C1">
        <w:rPr>
          <w:rFonts w:ascii="Times New Roman" w:hAnsi="Times New Roman" w:cs="Times New Roman"/>
          <w:i/>
          <w:iCs/>
        </w:rPr>
        <w:t>Imagen pública. Una ingeniería social</w:t>
      </w:r>
      <w:r w:rsidRPr="006148C1">
        <w:rPr>
          <w:rFonts w:ascii="Times New Roman" w:hAnsi="Times New Roman" w:cs="Times New Roman"/>
        </w:rPr>
        <w:t xml:space="preserve">. Madrid: </w:t>
      </w:r>
      <w:proofErr w:type="spellStart"/>
      <w:r w:rsidRPr="006148C1">
        <w:rPr>
          <w:rFonts w:ascii="Times New Roman" w:hAnsi="Times New Roman" w:cs="Times New Roman"/>
        </w:rPr>
        <w:t>Fundesco</w:t>
      </w:r>
      <w:proofErr w:type="spellEnd"/>
      <w:r w:rsidRPr="006148C1">
        <w:rPr>
          <w:rFonts w:ascii="Times New Roman" w:hAnsi="Times New Roman" w:cs="Times New Roman"/>
        </w:rPr>
        <w:t xml:space="preserve">.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11- Costa, J (1993). Reinventar la Publicidad, Ed. </w:t>
      </w:r>
      <w:proofErr w:type="spellStart"/>
      <w:r w:rsidRPr="006148C1">
        <w:rPr>
          <w:rFonts w:ascii="Times New Roman" w:hAnsi="Times New Roman" w:cs="Times New Roman"/>
        </w:rPr>
        <w:t>Fundesco</w:t>
      </w:r>
      <w:proofErr w:type="spellEnd"/>
      <w:r w:rsidRPr="006148C1">
        <w:rPr>
          <w:rFonts w:ascii="Times New Roman" w:hAnsi="Times New Roman" w:cs="Times New Roman"/>
        </w:rPr>
        <w:t xml:space="preserve">, Madrid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12- Costa, J. (1995): Comunicación Corporativa y revolución en los servicios, Ciencias Sociales, Madrid.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13- Costa, J. (2001).Imagen Corporativa del siglo XXI. Buenos Aires: La Crujía.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14- Costa, J. (2003). Creación de la imagen corporativa. El Paradigma del Siglo XXI. Razón y palabra (34).Recuperado de http://www.razonypalabra.org.mx/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15- Costa, J. (2007).Siglo XXI y diseño. Barcelona: Editorial Paidós.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16- Costa, J. (2014) Diseño de Comunicación Visual: el nuevo paradigma. EXPERTIA. Volumen 2. Número 4. Tomado de: https://ddd/uab/cat/pub/grafica/grafica_a2014v2n4/grafica_a2014v2n4p89.pdf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17- Chaves, N. (1988): La imagen corporativa, G. Gili, Barcelona.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18- Chaves, N. (1990). La imagen corporativa. Teoría y metodología de la identificación institucional. Barcelona: Gustavo Gili S.A.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19- Chaves, N. y </w:t>
      </w:r>
      <w:proofErr w:type="spellStart"/>
      <w:r w:rsidRPr="006148C1">
        <w:rPr>
          <w:rFonts w:ascii="Times New Roman" w:hAnsi="Times New Roman" w:cs="Times New Roman"/>
        </w:rPr>
        <w:t>Belluccia</w:t>
      </w:r>
      <w:proofErr w:type="spellEnd"/>
      <w:r w:rsidRPr="006148C1">
        <w:rPr>
          <w:rFonts w:ascii="Times New Roman" w:hAnsi="Times New Roman" w:cs="Times New Roman"/>
        </w:rPr>
        <w:t xml:space="preserve">, R. (2003). La marca corporativa: gestión y diseño de símbolo y logotipos. (1. ed.) Buenos Aires: Paidós.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20- Christopher, W (1980). Los Orígenes de las Formas. Editorial. Gustavo Gilí. Barcelona.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21- De la Torre, C. (2001) Las identidades: una mirada desde la psicología. Centro de Investigación y Desarrollo de la cultura cubana Juan Marinello, La Habana.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22- Del Carmen, L. (2000) Metodología del diseño. Fundamentos teóricos. México: UNAM.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23- Domínguez, L (s.f.) Panoramas generales de la metodología en el diseño gráfico.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24- </w:t>
      </w:r>
      <w:proofErr w:type="spellStart"/>
      <w:r w:rsidRPr="006148C1">
        <w:rPr>
          <w:rFonts w:ascii="Times New Roman" w:hAnsi="Times New Roman" w:cs="Times New Roman"/>
        </w:rPr>
        <w:t>Dowling</w:t>
      </w:r>
      <w:proofErr w:type="spellEnd"/>
      <w:r w:rsidRPr="006148C1">
        <w:rPr>
          <w:rFonts w:ascii="Times New Roman" w:hAnsi="Times New Roman" w:cs="Times New Roman"/>
        </w:rPr>
        <w:t xml:space="preserve">, G. (1994): </w:t>
      </w:r>
      <w:proofErr w:type="spellStart"/>
      <w:r w:rsidRPr="006148C1">
        <w:rPr>
          <w:rFonts w:ascii="Times New Roman" w:hAnsi="Times New Roman" w:cs="Times New Roman"/>
        </w:rPr>
        <w:t>Corporate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Reputations</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Kogan</w:t>
      </w:r>
      <w:proofErr w:type="spellEnd"/>
      <w:r w:rsidRPr="006148C1">
        <w:rPr>
          <w:rFonts w:ascii="Times New Roman" w:hAnsi="Times New Roman" w:cs="Times New Roman"/>
        </w:rPr>
        <w:t xml:space="preserve"> Page, Londres.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25- Frascara, J. (1988) </w:t>
      </w:r>
      <w:r w:rsidRPr="006148C1">
        <w:rPr>
          <w:rFonts w:ascii="Times New Roman" w:hAnsi="Times New Roman" w:cs="Times New Roman"/>
          <w:i/>
          <w:iCs/>
        </w:rPr>
        <w:t>Diseño gráfico y comunicación</w:t>
      </w:r>
      <w:r w:rsidRPr="006148C1">
        <w:rPr>
          <w:rFonts w:ascii="Times New Roman" w:hAnsi="Times New Roman" w:cs="Times New Roman"/>
        </w:rPr>
        <w:t xml:space="preserve">. Buenos Aires: Ediciones Infinito.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26- González, G. (1994). Estudio de Diseño. </w:t>
      </w:r>
      <w:proofErr w:type="spellStart"/>
      <w:r w:rsidRPr="006148C1">
        <w:rPr>
          <w:rFonts w:ascii="Times New Roman" w:hAnsi="Times New Roman" w:cs="Times New Roman"/>
        </w:rPr>
        <w:t>Emecé</w:t>
      </w:r>
      <w:proofErr w:type="spellEnd"/>
      <w:r w:rsidRPr="006148C1">
        <w:rPr>
          <w:rFonts w:ascii="Times New Roman" w:hAnsi="Times New Roman" w:cs="Times New Roman"/>
        </w:rPr>
        <w:t xml:space="preserve"> Editores S.A.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27- Hernández- </w:t>
      </w:r>
      <w:proofErr w:type="spellStart"/>
      <w:r w:rsidRPr="006148C1">
        <w:rPr>
          <w:rFonts w:ascii="Times New Roman" w:hAnsi="Times New Roman" w:cs="Times New Roman"/>
        </w:rPr>
        <w:t>Sampieri</w:t>
      </w:r>
      <w:proofErr w:type="spellEnd"/>
      <w:r w:rsidRPr="006148C1">
        <w:rPr>
          <w:rFonts w:ascii="Times New Roman" w:hAnsi="Times New Roman" w:cs="Times New Roman"/>
        </w:rPr>
        <w:t xml:space="preserve">, R. (2004). </w:t>
      </w:r>
      <w:r w:rsidRPr="006148C1">
        <w:rPr>
          <w:rFonts w:ascii="Times New Roman" w:hAnsi="Times New Roman" w:cs="Times New Roman"/>
          <w:i/>
          <w:iCs/>
        </w:rPr>
        <w:t xml:space="preserve">Metodología de la Investigación </w:t>
      </w:r>
      <w:r w:rsidRPr="006148C1">
        <w:rPr>
          <w:rFonts w:ascii="Times New Roman" w:hAnsi="Times New Roman" w:cs="Times New Roman"/>
        </w:rPr>
        <w:t xml:space="preserve">1, La Habana: Félix Varela.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28- Hernández, R; Fernández, C. y Baptista, P. (2006). Metodología de la investigación. México: Mc Graw Gil.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29- Hernández, R; Fernández, C. y Baptista, P. (2014). Metodología de la investigación. México: Mc Graw Gil.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30- </w:t>
      </w:r>
      <w:proofErr w:type="spellStart"/>
      <w:r w:rsidRPr="006148C1">
        <w:rPr>
          <w:rFonts w:ascii="Times New Roman" w:hAnsi="Times New Roman" w:cs="Times New Roman"/>
        </w:rPr>
        <w:t>Karatepe</w:t>
      </w:r>
      <w:proofErr w:type="spellEnd"/>
      <w:r w:rsidRPr="006148C1">
        <w:rPr>
          <w:rFonts w:ascii="Times New Roman" w:hAnsi="Times New Roman" w:cs="Times New Roman"/>
        </w:rPr>
        <w:t xml:space="preserve">, O. M. (2013). </w:t>
      </w:r>
      <w:proofErr w:type="spellStart"/>
      <w:r w:rsidRPr="006148C1">
        <w:rPr>
          <w:rFonts w:ascii="Times New Roman" w:hAnsi="Times New Roman" w:cs="Times New Roman"/>
        </w:rPr>
        <w:t>Perceptions</w:t>
      </w:r>
      <w:proofErr w:type="spellEnd"/>
      <w:r w:rsidRPr="006148C1">
        <w:rPr>
          <w:rFonts w:ascii="Times New Roman" w:hAnsi="Times New Roman" w:cs="Times New Roman"/>
        </w:rPr>
        <w:t xml:space="preserve"> of </w:t>
      </w:r>
      <w:proofErr w:type="spellStart"/>
      <w:r w:rsidRPr="006148C1">
        <w:rPr>
          <w:rFonts w:ascii="Times New Roman" w:hAnsi="Times New Roman" w:cs="Times New Roman"/>
        </w:rPr>
        <w:t>organizational</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politics</w:t>
      </w:r>
      <w:proofErr w:type="spellEnd"/>
      <w:r w:rsidRPr="006148C1">
        <w:rPr>
          <w:rFonts w:ascii="Times New Roman" w:hAnsi="Times New Roman" w:cs="Times New Roman"/>
        </w:rPr>
        <w:t xml:space="preserve"> and hotel </w:t>
      </w:r>
      <w:proofErr w:type="spellStart"/>
      <w:r w:rsidRPr="006148C1">
        <w:rPr>
          <w:rFonts w:ascii="Times New Roman" w:hAnsi="Times New Roman" w:cs="Times New Roman"/>
        </w:rPr>
        <w:t>employeeoutcomes</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The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mediating</w:t>
      </w:r>
      <w:proofErr w:type="spellEnd"/>
      <w:r w:rsidRPr="006148C1">
        <w:rPr>
          <w:rFonts w:ascii="Times New Roman" w:hAnsi="Times New Roman" w:cs="Times New Roman"/>
        </w:rPr>
        <w:t xml:space="preserve"> role of </w:t>
      </w:r>
      <w:proofErr w:type="spellStart"/>
      <w:r w:rsidRPr="006148C1">
        <w:rPr>
          <w:rFonts w:ascii="Times New Roman" w:hAnsi="Times New Roman" w:cs="Times New Roman"/>
        </w:rPr>
        <w:t>work</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engagement</w:t>
      </w:r>
      <w:proofErr w:type="spellEnd"/>
      <w:r w:rsidRPr="006148C1">
        <w:rPr>
          <w:rFonts w:ascii="Times New Roman" w:hAnsi="Times New Roman" w:cs="Times New Roman"/>
        </w:rPr>
        <w:t xml:space="preserve">. International </w:t>
      </w:r>
      <w:proofErr w:type="spellStart"/>
      <w:r w:rsidRPr="006148C1">
        <w:rPr>
          <w:rFonts w:ascii="Times New Roman" w:hAnsi="Times New Roman" w:cs="Times New Roman"/>
        </w:rPr>
        <w:t>Journal</w:t>
      </w:r>
      <w:proofErr w:type="spellEnd"/>
      <w:r w:rsidRPr="006148C1">
        <w:rPr>
          <w:rFonts w:ascii="Times New Roman" w:hAnsi="Times New Roman" w:cs="Times New Roman"/>
        </w:rPr>
        <w:t xml:space="preserve"> of Con-</w:t>
      </w:r>
      <w:proofErr w:type="spellStart"/>
      <w:r w:rsidRPr="006148C1">
        <w:rPr>
          <w:rFonts w:ascii="Times New Roman" w:hAnsi="Times New Roman" w:cs="Times New Roman"/>
        </w:rPr>
        <w:t>temporary</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Hospitality</w:t>
      </w:r>
      <w:proofErr w:type="spellEnd"/>
      <w:r w:rsidRPr="006148C1">
        <w:rPr>
          <w:rFonts w:ascii="Times New Roman" w:hAnsi="Times New Roman" w:cs="Times New Roman"/>
        </w:rPr>
        <w:t xml:space="preserve"> Management, 25(1), 82–104.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31- </w:t>
      </w:r>
      <w:proofErr w:type="spellStart"/>
      <w:r w:rsidRPr="006148C1">
        <w:rPr>
          <w:rFonts w:ascii="Times New Roman" w:hAnsi="Times New Roman" w:cs="Times New Roman"/>
        </w:rPr>
        <w:t>Laurenzo</w:t>
      </w:r>
      <w:proofErr w:type="spellEnd"/>
      <w:r w:rsidRPr="006148C1">
        <w:rPr>
          <w:rFonts w:ascii="Times New Roman" w:hAnsi="Times New Roman" w:cs="Times New Roman"/>
        </w:rPr>
        <w:t xml:space="preserve">, T. (2010) Percepción visual: </w:t>
      </w:r>
      <w:proofErr w:type="spellStart"/>
      <w:r w:rsidRPr="006148C1">
        <w:rPr>
          <w:rFonts w:ascii="Times New Roman" w:hAnsi="Times New Roman" w:cs="Times New Roman"/>
        </w:rPr>
        <w:t>gestalt</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preatencionalidad</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coding</w:t>
      </w:r>
      <w:proofErr w:type="spellEnd"/>
      <w:r w:rsidRPr="006148C1">
        <w:rPr>
          <w:rFonts w:ascii="Times New Roman" w:hAnsi="Times New Roman" w:cs="Times New Roman"/>
        </w:rPr>
        <w:t xml:space="preserve">. Recuperado de: www.fing.edu.uy/inco/cursos/inpercom.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32- López. G. (2015). </w:t>
      </w:r>
      <w:r w:rsidRPr="006148C1">
        <w:rPr>
          <w:rFonts w:ascii="Times New Roman" w:hAnsi="Times New Roman" w:cs="Times New Roman"/>
          <w:i/>
          <w:iCs/>
        </w:rPr>
        <w:t xml:space="preserve">Caracterización de los signos de identidad visual corporativa de la Universidad Central “Marta Abreu” de Las Villas. </w:t>
      </w:r>
      <w:r w:rsidRPr="006148C1">
        <w:rPr>
          <w:rFonts w:ascii="Times New Roman" w:hAnsi="Times New Roman" w:cs="Times New Roman"/>
        </w:rPr>
        <w:t xml:space="preserve">Trabajo de Diploma no </w:t>
      </w:r>
      <w:r w:rsidRPr="006148C1">
        <w:rPr>
          <w:rFonts w:ascii="Times New Roman" w:hAnsi="Times New Roman" w:cs="Times New Roman"/>
        </w:rPr>
        <w:lastRenderedPageBreak/>
        <w:t xml:space="preserve">publicado. Departamento de Comunicación Social de la Facultad de Psicología, Universidad Central “Marta Abreu” de Las Villas.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33- Luque, T. y del Barrio, S. (2008). Modelización de la imagen de la Universidad desde la perspectiva del profesorado. Venecia: International </w:t>
      </w:r>
      <w:proofErr w:type="spellStart"/>
      <w:r w:rsidRPr="006148C1">
        <w:rPr>
          <w:rFonts w:ascii="Times New Roman" w:hAnsi="Times New Roman" w:cs="Times New Roman"/>
        </w:rPr>
        <w:t>Congress</w:t>
      </w:r>
      <w:proofErr w:type="spellEnd"/>
      <w:r w:rsidRPr="006148C1">
        <w:rPr>
          <w:rFonts w:ascii="Times New Roman" w:hAnsi="Times New Roman" w:cs="Times New Roman"/>
        </w:rPr>
        <w:t xml:space="preserve"> Marketing </w:t>
      </w:r>
      <w:proofErr w:type="spellStart"/>
      <w:r w:rsidRPr="006148C1">
        <w:rPr>
          <w:rFonts w:ascii="Times New Roman" w:hAnsi="Times New Roman" w:cs="Times New Roman"/>
        </w:rPr>
        <w:t>Trends</w:t>
      </w:r>
      <w:proofErr w:type="spellEnd"/>
      <w:r w:rsidRPr="006148C1">
        <w:rPr>
          <w:rFonts w:ascii="Times New Roman" w:hAnsi="Times New Roman" w:cs="Times New Roman"/>
        </w:rPr>
        <w:t xml:space="preserve">.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34- </w:t>
      </w:r>
      <w:proofErr w:type="spellStart"/>
      <w:r w:rsidRPr="006148C1">
        <w:rPr>
          <w:rFonts w:ascii="Times New Roman" w:hAnsi="Times New Roman" w:cs="Times New Roman"/>
        </w:rPr>
        <w:t>Margulies</w:t>
      </w:r>
      <w:proofErr w:type="spellEnd"/>
      <w:r w:rsidRPr="006148C1">
        <w:rPr>
          <w:rFonts w:ascii="Times New Roman" w:hAnsi="Times New Roman" w:cs="Times New Roman"/>
        </w:rPr>
        <w:t>, W. (1977): “</w:t>
      </w:r>
      <w:proofErr w:type="spellStart"/>
      <w:r w:rsidRPr="006148C1">
        <w:rPr>
          <w:rFonts w:ascii="Times New Roman" w:hAnsi="Times New Roman" w:cs="Times New Roman"/>
        </w:rPr>
        <w:t>Make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the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Most</w:t>
      </w:r>
      <w:proofErr w:type="spellEnd"/>
      <w:r w:rsidRPr="006148C1">
        <w:rPr>
          <w:rFonts w:ascii="Times New Roman" w:hAnsi="Times New Roman" w:cs="Times New Roman"/>
        </w:rPr>
        <w:t xml:space="preserve"> of </w:t>
      </w:r>
      <w:proofErr w:type="spellStart"/>
      <w:r w:rsidRPr="006148C1">
        <w:rPr>
          <w:rFonts w:ascii="Times New Roman" w:hAnsi="Times New Roman" w:cs="Times New Roman"/>
        </w:rPr>
        <w:t>Your</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Corporate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Identity</w:t>
      </w:r>
      <w:proofErr w:type="spellEnd"/>
      <w:r w:rsidRPr="006148C1">
        <w:rPr>
          <w:rFonts w:ascii="Times New Roman" w:hAnsi="Times New Roman" w:cs="Times New Roman"/>
        </w:rPr>
        <w:t xml:space="preserve">”, Harvard Business </w:t>
      </w:r>
      <w:proofErr w:type="spellStart"/>
      <w:r w:rsidRPr="006148C1">
        <w:rPr>
          <w:rFonts w:ascii="Times New Roman" w:hAnsi="Times New Roman" w:cs="Times New Roman"/>
        </w:rPr>
        <w:t>Review</w:t>
      </w:r>
      <w:proofErr w:type="spellEnd"/>
      <w:r w:rsidRPr="006148C1">
        <w:rPr>
          <w:rFonts w:ascii="Times New Roman" w:hAnsi="Times New Roman" w:cs="Times New Roman"/>
        </w:rPr>
        <w:t>, 55 (</w:t>
      </w:r>
      <w:proofErr w:type="spellStart"/>
      <w:r w:rsidRPr="006148C1">
        <w:rPr>
          <w:rFonts w:ascii="Times New Roman" w:hAnsi="Times New Roman" w:cs="Times New Roman"/>
        </w:rPr>
        <w:t>July</w:t>
      </w:r>
      <w:proofErr w:type="spellEnd"/>
      <w:r w:rsidRPr="006148C1">
        <w:rPr>
          <w:rFonts w:ascii="Times New Roman" w:hAnsi="Times New Roman" w:cs="Times New Roman"/>
        </w:rPr>
        <w:t>/</w:t>
      </w:r>
      <w:proofErr w:type="spellStart"/>
      <w:r w:rsidRPr="006148C1">
        <w:rPr>
          <w:rFonts w:ascii="Times New Roman" w:hAnsi="Times New Roman" w:cs="Times New Roman"/>
        </w:rPr>
        <w:t>August</w:t>
      </w:r>
      <w:proofErr w:type="spellEnd"/>
      <w:r w:rsidRPr="006148C1">
        <w:rPr>
          <w:rFonts w:ascii="Times New Roman" w:hAnsi="Times New Roman" w:cs="Times New Roman"/>
        </w:rPr>
        <w:t xml:space="preserve">), pp. 66-77.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35- Mariño, J. (2005).Signos y símbolos de La Universidad de La Habana. Tesis de maestría. Universidad de La Habana. La Habana.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36- </w:t>
      </w:r>
      <w:proofErr w:type="spellStart"/>
      <w:r w:rsidRPr="006148C1">
        <w:rPr>
          <w:rFonts w:ascii="Times New Roman" w:hAnsi="Times New Roman" w:cs="Times New Roman"/>
        </w:rPr>
        <w:t>Melewar</w:t>
      </w:r>
      <w:proofErr w:type="spellEnd"/>
      <w:r w:rsidRPr="006148C1">
        <w:rPr>
          <w:rFonts w:ascii="Times New Roman" w:hAnsi="Times New Roman" w:cs="Times New Roman"/>
        </w:rPr>
        <w:t xml:space="preserve">, T. C. y </w:t>
      </w:r>
      <w:proofErr w:type="spellStart"/>
      <w:r w:rsidRPr="006148C1">
        <w:rPr>
          <w:rFonts w:ascii="Times New Roman" w:hAnsi="Times New Roman" w:cs="Times New Roman"/>
        </w:rPr>
        <w:t>Akel</w:t>
      </w:r>
      <w:proofErr w:type="spellEnd"/>
      <w:r w:rsidRPr="006148C1">
        <w:rPr>
          <w:rFonts w:ascii="Times New Roman" w:hAnsi="Times New Roman" w:cs="Times New Roman"/>
        </w:rPr>
        <w:t xml:space="preserve">, S. (2005). </w:t>
      </w:r>
      <w:proofErr w:type="spellStart"/>
      <w:r w:rsidRPr="006148C1">
        <w:rPr>
          <w:rFonts w:ascii="Times New Roman" w:hAnsi="Times New Roman" w:cs="Times New Roman"/>
        </w:rPr>
        <w:t>The</w:t>
      </w:r>
      <w:proofErr w:type="spellEnd"/>
      <w:r w:rsidRPr="006148C1">
        <w:rPr>
          <w:rFonts w:ascii="Times New Roman" w:hAnsi="Times New Roman" w:cs="Times New Roman"/>
        </w:rPr>
        <w:t xml:space="preserve"> role of </w:t>
      </w:r>
      <w:proofErr w:type="spellStart"/>
      <w:r w:rsidRPr="006148C1">
        <w:rPr>
          <w:rFonts w:ascii="Times New Roman" w:hAnsi="Times New Roman" w:cs="Times New Roman"/>
        </w:rPr>
        <w:t>corporate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identity</w:t>
      </w:r>
      <w:proofErr w:type="spellEnd"/>
      <w:r w:rsidRPr="006148C1">
        <w:rPr>
          <w:rFonts w:ascii="Times New Roman" w:hAnsi="Times New Roman" w:cs="Times New Roman"/>
        </w:rPr>
        <w:t xml:space="preserve"> in </w:t>
      </w:r>
      <w:proofErr w:type="spellStart"/>
      <w:r w:rsidRPr="006148C1">
        <w:rPr>
          <w:rFonts w:ascii="Times New Roman" w:hAnsi="Times New Roman" w:cs="Times New Roman"/>
        </w:rPr>
        <w:t>the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higher</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education</w:t>
      </w:r>
      <w:proofErr w:type="spellEnd"/>
      <w:r w:rsidRPr="006148C1">
        <w:rPr>
          <w:rFonts w:ascii="Times New Roman" w:hAnsi="Times New Roman" w:cs="Times New Roman"/>
        </w:rPr>
        <w:t xml:space="preserve"> sector: A case </w:t>
      </w:r>
      <w:proofErr w:type="spellStart"/>
      <w:r w:rsidRPr="006148C1">
        <w:rPr>
          <w:rFonts w:ascii="Times New Roman" w:hAnsi="Times New Roman" w:cs="Times New Roman"/>
        </w:rPr>
        <w:t>study</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Corporate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Communications</w:t>
      </w:r>
      <w:proofErr w:type="spellEnd"/>
      <w:r w:rsidRPr="006148C1">
        <w:rPr>
          <w:rFonts w:ascii="Times New Roman" w:hAnsi="Times New Roman" w:cs="Times New Roman"/>
        </w:rPr>
        <w:t xml:space="preserve">, 10(1), 41–57.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37- Mogollón, R. (1986): La imagen de las empresas, Ed. Universidad de Extremadura, Salamanca.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38- </w:t>
      </w:r>
      <w:proofErr w:type="spellStart"/>
      <w:r w:rsidRPr="006148C1">
        <w:rPr>
          <w:rFonts w:ascii="Times New Roman" w:hAnsi="Times New Roman" w:cs="Times New Roman"/>
        </w:rPr>
        <w:t>Mukherjee</w:t>
      </w:r>
      <w:proofErr w:type="spellEnd"/>
      <w:r w:rsidRPr="006148C1">
        <w:rPr>
          <w:rFonts w:ascii="Times New Roman" w:hAnsi="Times New Roman" w:cs="Times New Roman"/>
        </w:rPr>
        <w:t xml:space="preserve">, A. y He, H. (2008). Company </w:t>
      </w:r>
      <w:proofErr w:type="spellStart"/>
      <w:r w:rsidRPr="006148C1">
        <w:rPr>
          <w:rFonts w:ascii="Times New Roman" w:hAnsi="Times New Roman" w:cs="Times New Roman"/>
        </w:rPr>
        <w:t>identity</w:t>
      </w:r>
      <w:proofErr w:type="spellEnd"/>
      <w:r w:rsidRPr="006148C1">
        <w:rPr>
          <w:rFonts w:ascii="Times New Roman" w:hAnsi="Times New Roman" w:cs="Times New Roman"/>
        </w:rPr>
        <w:t xml:space="preserve"> and marketing: </w:t>
      </w:r>
      <w:proofErr w:type="spellStart"/>
      <w:r w:rsidRPr="006148C1">
        <w:rPr>
          <w:rFonts w:ascii="Times New Roman" w:hAnsi="Times New Roman" w:cs="Times New Roman"/>
        </w:rPr>
        <w:t>an</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integrativeframework</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The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Journal</w:t>
      </w:r>
      <w:proofErr w:type="spellEnd"/>
      <w:r w:rsidRPr="006148C1">
        <w:rPr>
          <w:rFonts w:ascii="Times New Roman" w:hAnsi="Times New Roman" w:cs="Times New Roman"/>
        </w:rPr>
        <w:t xml:space="preserve"> of Marketing </w:t>
      </w:r>
      <w:proofErr w:type="spellStart"/>
      <w:r w:rsidRPr="006148C1">
        <w:rPr>
          <w:rFonts w:ascii="Times New Roman" w:hAnsi="Times New Roman" w:cs="Times New Roman"/>
        </w:rPr>
        <w:t>Theory</w:t>
      </w:r>
      <w:proofErr w:type="spellEnd"/>
      <w:r w:rsidRPr="006148C1">
        <w:rPr>
          <w:rFonts w:ascii="Times New Roman" w:hAnsi="Times New Roman" w:cs="Times New Roman"/>
        </w:rPr>
        <w:t xml:space="preserve"> and </w:t>
      </w:r>
      <w:proofErr w:type="spellStart"/>
      <w:r w:rsidRPr="006148C1">
        <w:rPr>
          <w:rFonts w:ascii="Times New Roman" w:hAnsi="Times New Roman" w:cs="Times New Roman"/>
        </w:rPr>
        <w:t>Practice</w:t>
      </w:r>
      <w:proofErr w:type="spellEnd"/>
      <w:r w:rsidRPr="006148C1">
        <w:rPr>
          <w:rFonts w:ascii="Times New Roman" w:hAnsi="Times New Roman" w:cs="Times New Roman"/>
        </w:rPr>
        <w:t xml:space="preserve">, 16(2), 111–125.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39- </w:t>
      </w:r>
      <w:proofErr w:type="spellStart"/>
      <w:r w:rsidRPr="006148C1">
        <w:rPr>
          <w:rFonts w:ascii="Times New Roman" w:hAnsi="Times New Roman" w:cs="Times New Roman"/>
        </w:rPr>
        <w:t>Ogilvy</w:t>
      </w:r>
      <w:proofErr w:type="spellEnd"/>
      <w:r w:rsidRPr="006148C1">
        <w:rPr>
          <w:rFonts w:ascii="Times New Roman" w:hAnsi="Times New Roman" w:cs="Times New Roman"/>
        </w:rPr>
        <w:t xml:space="preserve">, D. (2014). </w:t>
      </w:r>
      <w:proofErr w:type="spellStart"/>
      <w:r w:rsidRPr="006148C1">
        <w:rPr>
          <w:rFonts w:ascii="Times New Roman" w:hAnsi="Times New Roman" w:cs="Times New Roman"/>
        </w:rPr>
        <w:t>The</w:t>
      </w:r>
      <w:proofErr w:type="spellEnd"/>
      <w:r w:rsidRPr="006148C1">
        <w:rPr>
          <w:rFonts w:ascii="Times New Roman" w:hAnsi="Times New Roman" w:cs="Times New Roman"/>
        </w:rPr>
        <w:t xml:space="preserve"> Brand </w:t>
      </w:r>
      <w:proofErr w:type="spellStart"/>
      <w:r w:rsidRPr="006148C1">
        <w:rPr>
          <w:rFonts w:ascii="Times New Roman" w:hAnsi="Times New Roman" w:cs="Times New Roman"/>
        </w:rPr>
        <w:t>War</w:t>
      </w:r>
      <w:proofErr w:type="spellEnd"/>
      <w:r w:rsidRPr="006148C1">
        <w:rPr>
          <w:rFonts w:ascii="Times New Roman" w:hAnsi="Times New Roman" w:cs="Times New Roman"/>
        </w:rPr>
        <w:t xml:space="preserve">. </w:t>
      </w:r>
      <w:proofErr w:type="gramStart"/>
      <w:r w:rsidRPr="006148C1">
        <w:rPr>
          <w:rFonts w:ascii="Times New Roman" w:hAnsi="Times New Roman" w:cs="Times New Roman"/>
        </w:rPr>
        <w:t>( la</w:t>
      </w:r>
      <w:proofErr w:type="gramEnd"/>
      <w:r w:rsidRPr="006148C1">
        <w:rPr>
          <w:rFonts w:ascii="Times New Roman" w:hAnsi="Times New Roman" w:cs="Times New Roman"/>
        </w:rPr>
        <w:t xml:space="preserve"> Guerra de las marcas) Editorial </w:t>
      </w:r>
      <w:proofErr w:type="spellStart"/>
      <w:r w:rsidRPr="006148C1">
        <w:rPr>
          <w:rFonts w:ascii="Times New Roman" w:hAnsi="Times New Roman" w:cs="Times New Roman"/>
        </w:rPr>
        <w:t>Paidos</w:t>
      </w:r>
      <w:proofErr w:type="spellEnd"/>
      <w:r w:rsidRPr="006148C1">
        <w:rPr>
          <w:rFonts w:ascii="Times New Roman" w:hAnsi="Times New Roman" w:cs="Times New Roman"/>
        </w:rPr>
        <w:t xml:space="preserve">. USA.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40- </w:t>
      </w:r>
      <w:proofErr w:type="spellStart"/>
      <w:r w:rsidRPr="006148C1">
        <w:rPr>
          <w:rFonts w:ascii="Times New Roman" w:hAnsi="Times New Roman" w:cs="Times New Roman"/>
        </w:rPr>
        <w:t>Ollins</w:t>
      </w:r>
      <w:proofErr w:type="spellEnd"/>
      <w:r w:rsidRPr="006148C1">
        <w:rPr>
          <w:rFonts w:ascii="Times New Roman" w:hAnsi="Times New Roman" w:cs="Times New Roman"/>
        </w:rPr>
        <w:t xml:space="preserve">, W. (1989). Identidad Corporativa. Madrid. Editorial: Celeste Ediciones.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41- </w:t>
      </w:r>
      <w:proofErr w:type="spellStart"/>
      <w:r w:rsidRPr="006148C1">
        <w:rPr>
          <w:rFonts w:ascii="Times New Roman" w:hAnsi="Times New Roman" w:cs="Times New Roman"/>
        </w:rPr>
        <w:t>Ollins</w:t>
      </w:r>
      <w:proofErr w:type="spellEnd"/>
      <w:r w:rsidRPr="006148C1">
        <w:rPr>
          <w:rFonts w:ascii="Times New Roman" w:hAnsi="Times New Roman" w:cs="Times New Roman"/>
        </w:rPr>
        <w:t xml:space="preserve">, W. (1991). Identidad corporativa, Celeste, Madrid.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42- Peña, S. (2011). Realización de los Trabajos de Diploma. Desarrollo de proyectos según tipología de Problemas. Estructura metodológica del Proceso de Diseño. Habana: Conferencia Taller de Tesis 2010 – 2011 ISDI.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43- Rodríguez, A. (1995). Metodología Cuantitativa vs. Cualitativa. Una Polémica en extinción. México: Colección Quetzalcóatl.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44- Rodríguez, G., Gil; J. &amp; García, E. (2004). Metodología de la investigación cualitativa. España: Editorial Paidós.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45- Rodríguez, G. (2005). Investigación Cualitativa. Madrid: Editorial Paidós.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46- Rodríguez, J.L. (2014). Diseño, diseñar, diseñado. Teorías, estrategias y procedimientos básicos. Letras Cubanas: La Habana, Cuba.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47- Sanz de la Tajada, L.A. (1994) </w:t>
      </w:r>
      <w:r w:rsidRPr="006148C1">
        <w:rPr>
          <w:rFonts w:ascii="Times New Roman" w:hAnsi="Times New Roman" w:cs="Times New Roman"/>
          <w:i/>
          <w:iCs/>
        </w:rPr>
        <w:t>Integración de la identidad y la imagen de la empresa</w:t>
      </w:r>
      <w:r w:rsidRPr="006148C1">
        <w:rPr>
          <w:rFonts w:ascii="Times New Roman" w:hAnsi="Times New Roman" w:cs="Times New Roman"/>
        </w:rPr>
        <w:t xml:space="preserve">. Madrid: Editorial ESIC.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48- </w:t>
      </w:r>
      <w:proofErr w:type="spellStart"/>
      <w:r w:rsidRPr="006148C1">
        <w:rPr>
          <w:rFonts w:ascii="Times New Roman" w:hAnsi="Times New Roman" w:cs="Times New Roman"/>
        </w:rPr>
        <w:t>Selame</w:t>
      </w:r>
      <w:proofErr w:type="spellEnd"/>
      <w:r w:rsidRPr="006148C1">
        <w:rPr>
          <w:rFonts w:ascii="Times New Roman" w:hAnsi="Times New Roman" w:cs="Times New Roman"/>
        </w:rPr>
        <w:t xml:space="preserve">, J. y </w:t>
      </w:r>
      <w:proofErr w:type="spellStart"/>
      <w:r w:rsidRPr="006148C1">
        <w:rPr>
          <w:rFonts w:ascii="Times New Roman" w:hAnsi="Times New Roman" w:cs="Times New Roman"/>
        </w:rPr>
        <w:t>Selame</w:t>
      </w:r>
      <w:proofErr w:type="spellEnd"/>
      <w:r w:rsidRPr="006148C1">
        <w:rPr>
          <w:rFonts w:ascii="Times New Roman" w:hAnsi="Times New Roman" w:cs="Times New Roman"/>
        </w:rPr>
        <w:t xml:space="preserve">, E. (1988): </w:t>
      </w:r>
      <w:proofErr w:type="spellStart"/>
      <w:r w:rsidRPr="006148C1">
        <w:rPr>
          <w:rFonts w:ascii="Times New Roman" w:hAnsi="Times New Roman" w:cs="Times New Roman"/>
        </w:rPr>
        <w:t>The</w:t>
      </w:r>
      <w:proofErr w:type="spellEnd"/>
      <w:r w:rsidRPr="006148C1">
        <w:rPr>
          <w:rFonts w:ascii="Times New Roman" w:hAnsi="Times New Roman" w:cs="Times New Roman"/>
        </w:rPr>
        <w:t xml:space="preserve"> Company </w:t>
      </w:r>
      <w:proofErr w:type="spellStart"/>
      <w:r w:rsidRPr="006148C1">
        <w:rPr>
          <w:rFonts w:ascii="Times New Roman" w:hAnsi="Times New Roman" w:cs="Times New Roman"/>
        </w:rPr>
        <w:t>Image</w:t>
      </w:r>
      <w:proofErr w:type="spellEnd"/>
      <w:r w:rsidRPr="006148C1">
        <w:rPr>
          <w:rFonts w:ascii="Times New Roman" w:hAnsi="Times New Roman" w:cs="Times New Roman"/>
        </w:rPr>
        <w:t xml:space="preserve">, John </w:t>
      </w:r>
      <w:proofErr w:type="spellStart"/>
      <w:r w:rsidRPr="006148C1">
        <w:rPr>
          <w:rFonts w:ascii="Times New Roman" w:hAnsi="Times New Roman" w:cs="Times New Roman"/>
        </w:rPr>
        <w:t>Wiley</w:t>
      </w:r>
      <w:proofErr w:type="spellEnd"/>
      <w:r w:rsidRPr="006148C1">
        <w:rPr>
          <w:rFonts w:ascii="Times New Roman" w:hAnsi="Times New Roman" w:cs="Times New Roman"/>
        </w:rPr>
        <w:t xml:space="preserve">, Nueva York.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49- </w:t>
      </w:r>
      <w:proofErr w:type="spellStart"/>
      <w:r w:rsidRPr="006148C1">
        <w:rPr>
          <w:rFonts w:ascii="Times New Roman" w:hAnsi="Times New Roman" w:cs="Times New Roman"/>
        </w:rPr>
        <w:t>Takaki</w:t>
      </w:r>
      <w:proofErr w:type="spellEnd"/>
      <w:r w:rsidRPr="006148C1">
        <w:rPr>
          <w:rFonts w:ascii="Times New Roman" w:hAnsi="Times New Roman" w:cs="Times New Roman"/>
        </w:rPr>
        <w:t xml:space="preserve">, M. Bravo R. y Martínez E. (2015) Revista Europea de Dirección y Economía de la Empresa 24 (2015) 25–34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50- Trelles, I (2005). </w:t>
      </w:r>
      <w:r w:rsidRPr="006148C1">
        <w:rPr>
          <w:rFonts w:ascii="Times New Roman" w:hAnsi="Times New Roman" w:cs="Times New Roman"/>
          <w:i/>
          <w:iCs/>
        </w:rPr>
        <w:t xml:space="preserve">Comunicación organizacional </w:t>
      </w:r>
      <w:r w:rsidRPr="006148C1">
        <w:rPr>
          <w:rFonts w:ascii="Times New Roman" w:hAnsi="Times New Roman" w:cs="Times New Roman"/>
        </w:rPr>
        <w:t xml:space="preserve">(Selección de Lecturas 2da ed.). La Habana, Cuba: Editorial Félix Varela.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51- Trelles, I.; Mariño, J. &amp; Espinoza, A. (2005). Comunicación, identidad e imagen corporativas. La Habana: Félix Varela.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52- Van Riel, C. (1997). Comunicación Corporativa. Madrid: Prentice Hall.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53- Van Riel, C. y </w:t>
      </w:r>
      <w:proofErr w:type="spellStart"/>
      <w:r w:rsidRPr="006148C1">
        <w:rPr>
          <w:rFonts w:ascii="Times New Roman" w:hAnsi="Times New Roman" w:cs="Times New Roman"/>
        </w:rPr>
        <w:t>Balmer</w:t>
      </w:r>
      <w:proofErr w:type="spellEnd"/>
      <w:r w:rsidRPr="006148C1">
        <w:rPr>
          <w:rFonts w:ascii="Times New Roman" w:hAnsi="Times New Roman" w:cs="Times New Roman"/>
        </w:rPr>
        <w:t>, J. (1997): “</w:t>
      </w:r>
      <w:proofErr w:type="spellStart"/>
      <w:r w:rsidRPr="006148C1">
        <w:rPr>
          <w:rFonts w:ascii="Times New Roman" w:hAnsi="Times New Roman" w:cs="Times New Roman"/>
        </w:rPr>
        <w:t>Corporate</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Identity</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The</w:t>
      </w:r>
      <w:proofErr w:type="spellEnd"/>
      <w:r w:rsidRPr="006148C1">
        <w:rPr>
          <w:rFonts w:ascii="Times New Roman" w:hAnsi="Times New Roman" w:cs="Times New Roman"/>
        </w:rPr>
        <w:t xml:space="preserve"> Concept, </w:t>
      </w:r>
      <w:proofErr w:type="spellStart"/>
      <w:r w:rsidRPr="006148C1">
        <w:rPr>
          <w:rFonts w:ascii="Times New Roman" w:hAnsi="Times New Roman" w:cs="Times New Roman"/>
        </w:rPr>
        <w:t>Its</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Measurement</w:t>
      </w:r>
      <w:proofErr w:type="spellEnd"/>
      <w:r w:rsidRPr="006148C1">
        <w:rPr>
          <w:rFonts w:ascii="Times New Roman" w:hAnsi="Times New Roman" w:cs="Times New Roman"/>
        </w:rPr>
        <w:t xml:space="preserve"> and Management”, </w:t>
      </w:r>
      <w:proofErr w:type="spellStart"/>
      <w:r w:rsidRPr="006148C1">
        <w:rPr>
          <w:rFonts w:ascii="Times New Roman" w:hAnsi="Times New Roman" w:cs="Times New Roman"/>
        </w:rPr>
        <w:t>European</w:t>
      </w:r>
      <w:proofErr w:type="spellEnd"/>
      <w:r w:rsidRPr="006148C1">
        <w:rPr>
          <w:rFonts w:ascii="Times New Roman" w:hAnsi="Times New Roman" w:cs="Times New Roman"/>
        </w:rPr>
        <w:t xml:space="preserve"> </w:t>
      </w:r>
      <w:proofErr w:type="spellStart"/>
      <w:r w:rsidRPr="006148C1">
        <w:rPr>
          <w:rFonts w:ascii="Times New Roman" w:hAnsi="Times New Roman" w:cs="Times New Roman"/>
        </w:rPr>
        <w:t>Journal</w:t>
      </w:r>
      <w:proofErr w:type="spellEnd"/>
      <w:r w:rsidRPr="006148C1">
        <w:rPr>
          <w:rFonts w:ascii="Times New Roman" w:hAnsi="Times New Roman" w:cs="Times New Roman"/>
        </w:rPr>
        <w:t xml:space="preserve"> of Marketing, 31 (5/6), pp. 340-355.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lastRenderedPageBreak/>
        <w:t xml:space="preserve">54- Varona, L; Otero, E. (2004) La percepción, eslabón principal del aprendizaje y la comunicación visual. Recuperado de: www.departamentos.unican.es.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55- Villafañe, J. (1993). Imagen positiva. Gestión estratégica de la imagen de las empresas. Madrid: Editorial Pirámide. </w:t>
      </w:r>
    </w:p>
    <w:p w:rsidR="001711AD" w:rsidRPr="006148C1"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56- Villafañe, J. (1999). La gestión profesional de la imagen. Madrid: Editorial Pirámide. </w:t>
      </w:r>
    </w:p>
    <w:p w:rsidR="001711AD" w:rsidRDefault="001711AD" w:rsidP="006148C1">
      <w:pPr>
        <w:pStyle w:val="Default"/>
        <w:spacing w:line="240" w:lineRule="atLeast"/>
        <w:jc w:val="both"/>
        <w:rPr>
          <w:rFonts w:ascii="Times New Roman" w:hAnsi="Times New Roman" w:cs="Times New Roman"/>
        </w:rPr>
      </w:pPr>
      <w:r w:rsidRPr="006148C1">
        <w:rPr>
          <w:rFonts w:ascii="Times New Roman" w:hAnsi="Times New Roman" w:cs="Times New Roman"/>
        </w:rPr>
        <w:t xml:space="preserve">57- Villafañe, J. (2000). La reputación corporativa. Madrid: Editorial Pirámide. </w:t>
      </w:r>
    </w:p>
    <w:p w:rsidR="00C158C5" w:rsidRDefault="00C158C5" w:rsidP="006148C1">
      <w:pPr>
        <w:pStyle w:val="Default"/>
        <w:spacing w:line="240" w:lineRule="atLeast"/>
        <w:jc w:val="both"/>
        <w:rPr>
          <w:rFonts w:ascii="Times New Roman" w:hAnsi="Times New Roman" w:cs="Times New Roman"/>
        </w:rPr>
      </w:pPr>
    </w:p>
    <w:p w:rsidR="00C158C5" w:rsidRDefault="00C158C5" w:rsidP="006148C1">
      <w:pPr>
        <w:pStyle w:val="Default"/>
        <w:spacing w:line="240" w:lineRule="atLeast"/>
        <w:jc w:val="both"/>
        <w:rPr>
          <w:rFonts w:ascii="Times New Roman" w:hAnsi="Times New Roman" w:cs="Times New Roman"/>
          <w:b/>
        </w:rPr>
      </w:pPr>
      <w:r w:rsidRPr="00C158C5">
        <w:rPr>
          <w:rFonts w:ascii="Times New Roman" w:hAnsi="Times New Roman" w:cs="Times New Roman"/>
          <w:b/>
        </w:rPr>
        <w:t>Anexos</w:t>
      </w:r>
      <w:r>
        <w:rPr>
          <w:rFonts w:ascii="Times New Roman" w:hAnsi="Times New Roman" w:cs="Times New Roman"/>
          <w:b/>
        </w:rPr>
        <w:t>:</w:t>
      </w:r>
    </w:p>
    <w:p w:rsidR="00C158C5" w:rsidRDefault="00C158C5" w:rsidP="006148C1">
      <w:pPr>
        <w:pStyle w:val="Default"/>
        <w:spacing w:line="240" w:lineRule="atLeast"/>
        <w:jc w:val="both"/>
        <w:rPr>
          <w:rFonts w:ascii="Times New Roman" w:hAnsi="Times New Roman" w:cs="Times New Roman"/>
        </w:rPr>
      </w:pPr>
      <w:r w:rsidRPr="00C158C5">
        <w:rPr>
          <w:rFonts w:ascii="Times New Roman" w:hAnsi="Times New Roman" w:cs="Times New Roman"/>
        </w:rPr>
        <w:t>Anexo 1:</w:t>
      </w:r>
    </w:p>
    <w:p w:rsidR="00535C1E" w:rsidRP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Análisis de documentos oficiales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Se aplica con los siguientes objetivos: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 Identificar los elementos significativos transmisores de las características de la UCLV y sus facultades. (filosofía y cultura corporativas)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 Identificar los elementos constitutivos de la identidad visual de la UCLV y sus facultades. (símbolo, logotipo y colores corporativos)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Se aplica a: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 Lineamientos del proceso de integración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 Estrategia de Comunicación Universidad Central “Marta Abreu” de Las Villas 2016-2020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 Diseño estratégico 2017- 2021 UCLV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 Misión, Visión, Organigrama, Objeto social de la Universidad Central “Marta Abreu” de Las Villas y sus facultades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 Síntesis histórica de la Universidad Central “Marta Abreu” de Las Villas y sus facultades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 Catálogo de la Guía para el visitante de la Universidad Central “Marta Abreu” de Las Villas.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 Boletines Oficiales 1952-1958. Dirección de Publicaciones de la Universidad Central de Las Villas.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 Catálogo de la Universidad Central de Las Villas, (1962) </w:t>
      </w:r>
    </w:p>
    <w:p w:rsidR="00535C1E" w:rsidRP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 Propuesta de tradiciones a celebrar en la Universidad Central de Las Villas en cada curso escolar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Guía temática general para el análisis de documentos: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1. Origen y evolución histórica de la UCLV y facultades.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2. Acontecimientos importantes de la UCLV y facultades en su devenir histórico.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3. Proyecciones estratégicas (misión, visión, objeto social) de la UCLV y facultades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4. Valores compartidos de la UCLV y facultades. </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5. Normas que pauten la conducta expresa de los miembros de la UCLV y facultades</w:t>
      </w:r>
    </w:p>
    <w:p w:rsidR="00535C1E" w:rsidRDefault="00535C1E" w:rsidP="00535C1E">
      <w:pPr>
        <w:pStyle w:val="Default"/>
        <w:spacing w:line="240" w:lineRule="atLeast"/>
        <w:jc w:val="both"/>
        <w:rPr>
          <w:rFonts w:ascii="Times New Roman" w:hAnsi="Times New Roman" w:cs="Times New Roman"/>
        </w:rPr>
      </w:pPr>
      <w:r w:rsidRPr="00535C1E">
        <w:rPr>
          <w:rFonts w:ascii="Times New Roman" w:hAnsi="Times New Roman" w:cs="Times New Roman"/>
        </w:rPr>
        <w:t xml:space="preserve">6. Creencias, frases y tradiciones que han identificado a la UCLV y facultades  </w:t>
      </w:r>
    </w:p>
    <w:p w:rsidR="00535C1E" w:rsidRDefault="00535C1E" w:rsidP="00535C1E">
      <w:pPr>
        <w:pStyle w:val="Default"/>
        <w:spacing w:line="240" w:lineRule="atLeast"/>
        <w:jc w:val="both"/>
        <w:rPr>
          <w:rFonts w:ascii="Times New Roman" w:hAnsi="Times New Roman" w:cs="Times New Roman"/>
        </w:rPr>
      </w:pPr>
      <w:r>
        <w:rPr>
          <w:rFonts w:ascii="Times New Roman" w:hAnsi="Times New Roman" w:cs="Times New Roman"/>
        </w:rPr>
        <w:t>7</w:t>
      </w:r>
      <w:r w:rsidRPr="00535C1E">
        <w:rPr>
          <w:rFonts w:ascii="Times New Roman" w:hAnsi="Times New Roman" w:cs="Times New Roman"/>
        </w:rPr>
        <w:t xml:space="preserve">. Rasgos físicos evidenciados en documentos. </w:t>
      </w:r>
    </w:p>
    <w:p w:rsidR="00535C1E" w:rsidRDefault="00535C1E" w:rsidP="00535C1E">
      <w:pPr>
        <w:pStyle w:val="Default"/>
        <w:spacing w:line="240" w:lineRule="atLeast"/>
        <w:jc w:val="both"/>
        <w:rPr>
          <w:rFonts w:ascii="Times New Roman" w:hAnsi="Times New Roman" w:cs="Times New Roman"/>
        </w:rPr>
      </w:pPr>
      <w:r>
        <w:rPr>
          <w:rFonts w:ascii="Times New Roman" w:hAnsi="Times New Roman" w:cs="Times New Roman"/>
        </w:rPr>
        <w:t>8</w:t>
      </w:r>
      <w:r w:rsidRPr="00535C1E">
        <w:rPr>
          <w:rFonts w:ascii="Times New Roman" w:hAnsi="Times New Roman" w:cs="Times New Roman"/>
        </w:rPr>
        <w:t>. Signos de identidad visual de la UCLV y sus facultades evidenciados en documentos (símbolo, logotipo y tipografía corporativa y colores corporativos)</w:t>
      </w:r>
    </w:p>
    <w:p w:rsidR="00B41A99" w:rsidRDefault="00B41A99" w:rsidP="00535C1E">
      <w:pPr>
        <w:pStyle w:val="Default"/>
        <w:spacing w:line="240" w:lineRule="atLeast"/>
        <w:jc w:val="both"/>
        <w:rPr>
          <w:rFonts w:ascii="Times New Roman" w:hAnsi="Times New Roman" w:cs="Times New Roman"/>
        </w:rPr>
      </w:pPr>
      <w:r>
        <w:rPr>
          <w:rFonts w:ascii="Times New Roman" w:hAnsi="Times New Roman" w:cs="Times New Roman"/>
        </w:rPr>
        <w:lastRenderedPageBreak/>
        <w:t>Anexo 2:</w:t>
      </w:r>
    </w:p>
    <w:p w:rsidR="00B41A99" w:rsidRP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La observación no participante: </w:t>
      </w:r>
    </w:p>
    <w:p w:rsidR="00B41A99" w:rsidRDefault="00B41A99" w:rsidP="00B41A99">
      <w:pPr>
        <w:pStyle w:val="Default"/>
        <w:numPr>
          <w:ilvl w:val="0"/>
          <w:numId w:val="11"/>
        </w:numPr>
        <w:spacing w:line="240" w:lineRule="atLeast"/>
        <w:jc w:val="both"/>
        <w:rPr>
          <w:rFonts w:ascii="Times New Roman" w:hAnsi="Times New Roman" w:cs="Times New Roman"/>
        </w:rPr>
      </w:pPr>
      <w:r w:rsidRPr="00B41A99">
        <w:rPr>
          <w:rFonts w:ascii="Times New Roman" w:hAnsi="Times New Roman" w:cs="Times New Roman"/>
        </w:rPr>
        <w:t xml:space="preserve">Observación a espacios formales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Fecha:  Lugar:   Hora: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Objetivo:  </w:t>
      </w:r>
    </w:p>
    <w:p w:rsidR="00B41A99" w:rsidRDefault="00B41A99" w:rsidP="00B41A99">
      <w:pPr>
        <w:pStyle w:val="Default"/>
        <w:numPr>
          <w:ilvl w:val="0"/>
          <w:numId w:val="11"/>
        </w:numPr>
        <w:spacing w:line="240" w:lineRule="atLeast"/>
        <w:jc w:val="both"/>
        <w:rPr>
          <w:rFonts w:ascii="Times New Roman" w:hAnsi="Times New Roman" w:cs="Times New Roman"/>
        </w:rPr>
      </w:pPr>
      <w:r w:rsidRPr="00B41A99">
        <w:rPr>
          <w:rFonts w:ascii="Times New Roman" w:hAnsi="Times New Roman" w:cs="Times New Roman"/>
        </w:rPr>
        <w:t xml:space="preserve">Identificar los elementos significativos transmisores de las características de la UCLV y sus facultades. (pautas de conducta por las que se rigen los miembros de la organización)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Indicadores: </w:t>
      </w:r>
    </w:p>
    <w:p w:rsidR="00B41A99" w:rsidRDefault="00B41A99" w:rsidP="00B41A99">
      <w:pPr>
        <w:pStyle w:val="Default"/>
        <w:numPr>
          <w:ilvl w:val="0"/>
          <w:numId w:val="11"/>
        </w:numPr>
        <w:spacing w:line="240" w:lineRule="atLeast"/>
        <w:jc w:val="both"/>
        <w:rPr>
          <w:rFonts w:ascii="Times New Roman" w:hAnsi="Times New Roman" w:cs="Times New Roman"/>
        </w:rPr>
      </w:pPr>
      <w:r w:rsidRPr="00B41A99">
        <w:rPr>
          <w:rFonts w:ascii="Times New Roman" w:hAnsi="Times New Roman" w:cs="Times New Roman"/>
        </w:rPr>
        <w:t xml:space="preserve">valores que dominan y son aceptados </w:t>
      </w:r>
    </w:p>
    <w:p w:rsidR="00B41A99" w:rsidRDefault="00B41A99" w:rsidP="00B41A99">
      <w:pPr>
        <w:pStyle w:val="Default"/>
        <w:numPr>
          <w:ilvl w:val="0"/>
          <w:numId w:val="11"/>
        </w:numPr>
        <w:spacing w:line="240" w:lineRule="atLeast"/>
        <w:jc w:val="both"/>
        <w:rPr>
          <w:rFonts w:ascii="Times New Roman" w:hAnsi="Times New Roman" w:cs="Times New Roman"/>
        </w:rPr>
      </w:pPr>
      <w:r w:rsidRPr="00B41A99">
        <w:rPr>
          <w:rFonts w:ascii="Times New Roman" w:hAnsi="Times New Roman" w:cs="Times New Roman"/>
        </w:rPr>
        <w:t xml:space="preserve">ambiente o clima imperante </w:t>
      </w:r>
    </w:p>
    <w:p w:rsidR="00B41A99" w:rsidRDefault="00B41A99" w:rsidP="00B41A99">
      <w:pPr>
        <w:pStyle w:val="Default"/>
        <w:numPr>
          <w:ilvl w:val="0"/>
          <w:numId w:val="11"/>
        </w:numPr>
        <w:spacing w:line="240" w:lineRule="atLeast"/>
        <w:jc w:val="both"/>
        <w:rPr>
          <w:rFonts w:ascii="Times New Roman" w:hAnsi="Times New Roman" w:cs="Times New Roman"/>
        </w:rPr>
      </w:pPr>
      <w:r w:rsidRPr="00B41A99">
        <w:rPr>
          <w:rFonts w:ascii="Times New Roman" w:hAnsi="Times New Roman" w:cs="Times New Roman"/>
        </w:rPr>
        <w:t xml:space="preserve">reglas que rigen los diferentes grupos </w:t>
      </w:r>
    </w:p>
    <w:p w:rsidR="00B41A99" w:rsidRDefault="00B41A99" w:rsidP="00B41A99">
      <w:pPr>
        <w:pStyle w:val="Default"/>
        <w:numPr>
          <w:ilvl w:val="0"/>
          <w:numId w:val="11"/>
        </w:numPr>
        <w:spacing w:line="240" w:lineRule="atLeast"/>
        <w:jc w:val="both"/>
        <w:rPr>
          <w:rFonts w:ascii="Times New Roman" w:hAnsi="Times New Roman" w:cs="Times New Roman"/>
        </w:rPr>
      </w:pPr>
      <w:r w:rsidRPr="00B41A99">
        <w:rPr>
          <w:rFonts w:ascii="Times New Roman" w:hAnsi="Times New Roman" w:cs="Times New Roman"/>
        </w:rPr>
        <w:t>tradiciones y los comportamientos organizativo</w:t>
      </w:r>
    </w:p>
    <w:p w:rsidR="00B41A99" w:rsidRDefault="00B41A99" w:rsidP="00B41A99">
      <w:pPr>
        <w:pStyle w:val="Default"/>
        <w:spacing w:line="240" w:lineRule="atLeast"/>
        <w:jc w:val="both"/>
        <w:rPr>
          <w:rFonts w:ascii="Times New Roman" w:hAnsi="Times New Roman" w:cs="Times New Roman"/>
        </w:rPr>
      </w:pPr>
    </w:p>
    <w:p w:rsidR="00535C1E" w:rsidRDefault="00B41A99" w:rsidP="00535C1E">
      <w:pPr>
        <w:pStyle w:val="Default"/>
        <w:spacing w:line="240" w:lineRule="atLeast"/>
        <w:jc w:val="both"/>
        <w:rPr>
          <w:rFonts w:ascii="Times New Roman" w:hAnsi="Times New Roman" w:cs="Times New Roman"/>
        </w:rPr>
      </w:pPr>
      <w:r>
        <w:rPr>
          <w:rFonts w:ascii="Times New Roman" w:hAnsi="Times New Roman" w:cs="Times New Roman"/>
        </w:rPr>
        <w:t>Anexo 3:</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Observación a espacios físicos: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Fecha:   Lugar:   Hora: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Objetivo:  </w:t>
      </w:r>
    </w:p>
    <w:p w:rsidR="00B41A99" w:rsidRDefault="00B41A99" w:rsidP="00B41A99">
      <w:pPr>
        <w:pStyle w:val="Default"/>
        <w:numPr>
          <w:ilvl w:val="0"/>
          <w:numId w:val="12"/>
        </w:numPr>
        <w:spacing w:line="240" w:lineRule="atLeast"/>
        <w:jc w:val="both"/>
        <w:rPr>
          <w:rFonts w:ascii="Times New Roman" w:hAnsi="Times New Roman" w:cs="Times New Roman"/>
        </w:rPr>
      </w:pPr>
      <w:r w:rsidRPr="00B41A99">
        <w:rPr>
          <w:rFonts w:ascii="Times New Roman" w:hAnsi="Times New Roman" w:cs="Times New Roman"/>
        </w:rPr>
        <w:t xml:space="preserve">Identificar los elementos constitutivos de la identidad visual de la UCLV y sus facultades. (símbolo, logotipo y colores corporativos.)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Indicadores: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 Ubicación física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 soportes en que se utilizan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 símbolo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 logotipo y tipografía corporativa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 colores corporativos </w:t>
      </w:r>
    </w:p>
    <w:p w:rsidR="00B41A99" w:rsidRDefault="00B41A99" w:rsidP="00B41A99">
      <w:pPr>
        <w:pStyle w:val="Default"/>
        <w:spacing w:line="240" w:lineRule="atLeast"/>
        <w:jc w:val="both"/>
        <w:rPr>
          <w:rFonts w:ascii="Times New Roman" w:hAnsi="Times New Roman" w:cs="Times New Roman"/>
        </w:rPr>
      </w:pPr>
    </w:p>
    <w:p w:rsidR="00B41A99" w:rsidRDefault="00B41A99" w:rsidP="00B41A99">
      <w:pPr>
        <w:pStyle w:val="Default"/>
        <w:spacing w:line="240" w:lineRule="atLeast"/>
        <w:jc w:val="both"/>
        <w:rPr>
          <w:rFonts w:ascii="Times New Roman" w:hAnsi="Times New Roman" w:cs="Times New Roman"/>
        </w:rPr>
      </w:pPr>
      <w:r>
        <w:rPr>
          <w:rFonts w:ascii="Times New Roman" w:hAnsi="Times New Roman" w:cs="Times New Roman"/>
        </w:rPr>
        <w:t>Anexo 4:</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Entrevista 1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 semiestructurada a sujetos tipos. (directivos)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Objetivos: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 Identificar los elementos significativos transmisores de las características de la UCLV y sus facultades. (filosofía y cultura corporativas)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 Identificar los elementos constitutivos de la identidad visual de la UCLV y sus facultades. (símbolo, logotipo y colores corporativos) usados hasta </w:t>
      </w:r>
      <w:proofErr w:type="gramStart"/>
      <w:r w:rsidRPr="00B41A99">
        <w:rPr>
          <w:rFonts w:ascii="Times New Roman" w:hAnsi="Times New Roman" w:cs="Times New Roman"/>
        </w:rPr>
        <w:t>el momentos</w:t>
      </w:r>
      <w:proofErr w:type="gramEnd"/>
      <w:r w:rsidRPr="00B41A99">
        <w:rPr>
          <w:rFonts w:ascii="Times New Roman" w:hAnsi="Times New Roman" w:cs="Times New Roman"/>
        </w:rPr>
        <w:t xml:space="preserve">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Determinar la importancia que le atribuyen a la Identidad Visual.</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Guía: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1. Importancia que le atribuyen a la Identidad Visual de la UCLV y/o facultad.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2. Signos de identidad visual con la que la universidad y/o facultad se ha identificado hasta el momento (nombre, logotipos, simbología gráfica, colores)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3. Identificar soportes comunicativos más utilizados para representar los signos de identidad visual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lastRenderedPageBreak/>
        <w:t xml:space="preserve">4. Pertinencia de la actualización o modificación de los signos de identidad visual actuales.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5. Identificación de signo o símbolo más pertinente para representar la UCLV y/o facultad.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6. Identificación de soportes de comunicación pertinentes para el uso de los signos de identidad visual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7. Conocimiento de las proyecciones estratégicas (misión, visión, objeto social) de la UCLV y/o facultad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8. Normas que pauten la conducta expresa de los miembros de la UCLV y/o facultad.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9. Valores compartidos y principios profesionales en su institución y/o facultad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10. Creencias, frases y tradiciones que han identificado a la UCLV y/o facultad</w:t>
      </w:r>
    </w:p>
    <w:p w:rsidR="00B41A99" w:rsidRDefault="00B41A99" w:rsidP="00B41A99">
      <w:pPr>
        <w:pStyle w:val="Default"/>
        <w:spacing w:line="240" w:lineRule="atLeast"/>
        <w:jc w:val="both"/>
        <w:rPr>
          <w:rFonts w:ascii="Times New Roman" w:hAnsi="Times New Roman" w:cs="Times New Roman"/>
        </w:rPr>
      </w:pPr>
    </w:p>
    <w:p w:rsidR="00B41A99" w:rsidRDefault="00B41A99" w:rsidP="00B41A99">
      <w:pPr>
        <w:pStyle w:val="Default"/>
        <w:spacing w:line="240" w:lineRule="atLeast"/>
        <w:jc w:val="both"/>
        <w:rPr>
          <w:rFonts w:ascii="Times New Roman" w:hAnsi="Times New Roman" w:cs="Times New Roman"/>
        </w:rPr>
      </w:pPr>
      <w:r>
        <w:rPr>
          <w:rFonts w:ascii="Times New Roman" w:hAnsi="Times New Roman" w:cs="Times New Roman"/>
        </w:rPr>
        <w:t>Anexo 5:</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Entrevista 2.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Entrevista semiestructurada a informantes clave (fundadores)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Objetivos: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 Indagar sobre los elementos del surgimiento y evolución de la organización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 Identificar los elementos significativos transmisores de las características de la UCLV y sus facultades. (filosofía y cultura corporativas)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 Identificar los elementos constitutivos de la identidad visual de la UCLV y sus facultades. (símbolo, logotipo y colores corporativos.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Guía: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1. Identificar acontecimientos importantes en la evolución histórica de la UCLV y sus facultades.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2. Signos de Identidad visual con la que la universidad y/o facultad se ha identificado hasta el momento (nombre, logotipos, simbología gráfica, colores)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3. Identificar soportes comunicativos más utilizados para representar los signos de identidad visual a lo largo de la historia de la UCLV y sus facultades.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4. Importancia que le atribuyen a la Identidad Visual a lo largo de la historia de la UCLV y sus facultades.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5. Importancia que le atribuyen a la Identidad Visual en los momentos actuales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6. Pertinencia de la actualización o modificación de los signos de identidad visual actuales.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7. Identificación de signo o símbolo más pertinente para representar la UCLV y/o facultad.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8. Identificación de soportes de comunicación pertinentes para el uso de los signos de identidad visual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9. Proyecciones estratégicas (misión, visión, objeto social) de la UCLV y/o facultad a lo largo de la historia </w:t>
      </w:r>
    </w:p>
    <w:p w:rsidR="005F13D4"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10. Normas que pauten la conducta expresa de los miembros de la UCLV y/o facultad.</w:t>
      </w:r>
    </w:p>
    <w:p w:rsidR="005F13D4"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 xml:space="preserve">11. Valores compartidos. y principios profesionales en su institución y/o facultad. </w:t>
      </w:r>
    </w:p>
    <w:p w:rsidR="00B41A99" w:rsidRDefault="00B41A99" w:rsidP="00B41A99">
      <w:pPr>
        <w:pStyle w:val="Default"/>
        <w:spacing w:line="240" w:lineRule="atLeast"/>
        <w:jc w:val="both"/>
        <w:rPr>
          <w:rFonts w:ascii="Times New Roman" w:hAnsi="Times New Roman" w:cs="Times New Roman"/>
        </w:rPr>
      </w:pPr>
      <w:r w:rsidRPr="00B41A99">
        <w:rPr>
          <w:rFonts w:ascii="Times New Roman" w:hAnsi="Times New Roman" w:cs="Times New Roman"/>
        </w:rPr>
        <w:t>12. Creencias, frases y tradiciones que han identificado a la UCLV y/o facultad.</w:t>
      </w:r>
    </w:p>
    <w:p w:rsidR="00B90248" w:rsidRDefault="00B90248" w:rsidP="00B41A99">
      <w:pPr>
        <w:pStyle w:val="Default"/>
        <w:spacing w:line="240" w:lineRule="atLeast"/>
        <w:jc w:val="both"/>
        <w:rPr>
          <w:rFonts w:ascii="Times New Roman" w:hAnsi="Times New Roman" w:cs="Times New Roman"/>
        </w:rPr>
      </w:pPr>
      <w:r>
        <w:rPr>
          <w:rFonts w:ascii="Times New Roman" w:hAnsi="Times New Roman" w:cs="Times New Roman"/>
        </w:rPr>
        <w:lastRenderedPageBreak/>
        <w:t>Anexo 6:</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Entrevista 3.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Entrevista semiestructurada a informantes (trabajadores docentes y no docentes)  Objetivos: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 Identificar los elementos significativos transmisores de las características de la UCLV. (filosofía y cultura corporativas)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 Identificar los elementos constitutivos de la identidad visual de la UCLV. (símbolo, logotipo y colores corporativos.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Guía:  Indicadores: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1. Signos de identidad visual con la que la universidad y/o facultad se identifica (nombre, logotipos (sigla), simbología gráfica, colores)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2. Identificar soportes comunicativos más utilizados para representar los signos de identidad visual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3. Identificación de signo o símbolo más pertinente para representar la UCLV y/o facultad.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4. Identificación de soportes de comunicación pertinentes para el uso de los signos de identidad visual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5. Conocimiento de las proyecciones estratégicas (misión, visión, objeto social) de la UCLV y/o facultad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6. Valores compartidos. y principios profesionales en su institución y/o facultad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7. Creencias, frases y tradiciones que han identificado a la UCLV y/o facultad </w:t>
      </w:r>
    </w:p>
    <w:p w:rsidR="00B90248" w:rsidRDefault="00B90248" w:rsidP="00B41A99">
      <w:pPr>
        <w:pStyle w:val="Default"/>
        <w:spacing w:line="240" w:lineRule="atLeast"/>
        <w:jc w:val="both"/>
        <w:rPr>
          <w:rFonts w:ascii="Times New Roman" w:hAnsi="Times New Roman" w:cs="Times New Roman"/>
        </w:rPr>
      </w:pPr>
      <w:r w:rsidRPr="00B90248">
        <w:rPr>
          <w:rFonts w:ascii="Times New Roman" w:hAnsi="Times New Roman" w:cs="Times New Roman"/>
        </w:rPr>
        <w:t>8. Identificar tres palabras que identifiquen a la UCLV y/o facultad</w:t>
      </w:r>
    </w:p>
    <w:p w:rsidR="00B90248" w:rsidRDefault="00B90248" w:rsidP="00B41A99">
      <w:pPr>
        <w:pStyle w:val="Default"/>
        <w:spacing w:line="240" w:lineRule="atLeast"/>
        <w:jc w:val="both"/>
        <w:rPr>
          <w:rFonts w:ascii="Times New Roman" w:hAnsi="Times New Roman" w:cs="Times New Roman"/>
        </w:rPr>
      </w:pPr>
    </w:p>
    <w:p w:rsidR="00B90248" w:rsidRDefault="00B90248" w:rsidP="00B41A99">
      <w:pPr>
        <w:pStyle w:val="Default"/>
        <w:spacing w:line="240" w:lineRule="atLeast"/>
        <w:jc w:val="both"/>
        <w:rPr>
          <w:rFonts w:ascii="Times New Roman" w:hAnsi="Times New Roman" w:cs="Times New Roman"/>
        </w:rPr>
      </w:pPr>
      <w:r>
        <w:rPr>
          <w:rFonts w:ascii="Times New Roman" w:hAnsi="Times New Roman" w:cs="Times New Roman"/>
        </w:rPr>
        <w:t>Anexo 7:</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Cuestionario a estudiantes  </w:t>
      </w:r>
    </w:p>
    <w:p w:rsidR="00B90248" w:rsidRP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El presente cuestionario forma parte de un estudio de identidad visual corporativa en su institución. El propósito de su aplicación es obtener la información necesaria para el diseño de la identidad visual que representará su facultad. Es importante la sinceridad de sus planteamientos, los que tendrán un carácter confidencial y anónimo. De ello depende la validez y la calidad de los resultados obtenidos. ¡Muchas gracias por su colaboración!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1. Nombre oficial de su facultad ______________________________________________________________________ _____________________________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2. Conoce a su facultad por alguna sigla: ____________________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3. Su facultad es reconocida públicamente por: (Marque con una X)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 color             --- cultura                 --- historia               --- signos o símbolos                       ---- valores                --- arquitectura                                ---- tradiciones y costumbres             ---- producciones           --- capital intelectual             ---- aporte a la ciencia                                    ---- desarrollo tecnológico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4. ¿Qué color asocia a su facultad? _______________________________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5. ¿Dónde ve usted los signos y símbolos representativos de su facultad?: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lastRenderedPageBreak/>
        <w:t xml:space="preserve">---- documentos administrativos (libros de consulta, boletín informativo, carnés, títulos) ---- soporte digital (sitio web y redes sociales)  ---- festivales culturales ---- eventos deportivos ---- otros soportes (banderas, murales, revistas, periódicos, carteles, vallas)  ---- </w:t>
      </w:r>
      <w:proofErr w:type="spellStart"/>
      <w:r w:rsidRPr="00B90248">
        <w:rPr>
          <w:rFonts w:ascii="Times New Roman" w:hAnsi="Times New Roman" w:cs="Times New Roman"/>
        </w:rPr>
        <w:t>souvenirs</w:t>
      </w:r>
      <w:proofErr w:type="spellEnd"/>
      <w:r w:rsidRPr="00B90248">
        <w:rPr>
          <w:rFonts w:ascii="Times New Roman" w:hAnsi="Times New Roman" w:cs="Times New Roman"/>
        </w:rPr>
        <w:t xml:space="preserve"> (llavero, pullovers, lapiceros y otros) ----señalética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6. ¿Considera que existe algún símbolo (planta, animal, objeto, personaje real o imaginario) que distinga a su facultad de otras?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Sí_____ No_____ ¿Cuál(es)?_____________________________________________________________ __________________________________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7. Qué atributos le asocia a su facultad. Marque por pares de adjetivos</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 revolucionaria y abierta a los cambios           ---- sólida y profesional ---- educativa y académica                                  ---- conocimiento y desarrollo científico ---- ciencia y cultura                                                 ---- elevado sentido de pertenencia y excelencia ---- desarrollo humano e integrada                      ---- acogedora y agradable    ---- reconocida y prestigiosa                                ---- activa y juvenil             ---- armónica y humana                                        ---- entretenida y deportiva  ---- profesional y rigor                                           ---- exigencia y honestidad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8. ¿Qué valores se identifican entre los miembros de su facultad?  ---- patriotismo            ---- responsabilidad        ---- justicia social         ---- antiimperialismo                ----  creatividad       ----humanismo                ---- honradez     ----   laboriosidad                                                ---- compromiso      ----  sentido de pertenencia   ---- ética     ---- profesionalidad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9. Describa su facultad con un adjetivo ___________________________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 xml:space="preserve">10. Con que tradición o figura histórica identificaría a su facultad________________________________________________________ </w:t>
      </w:r>
    </w:p>
    <w:p w:rsidR="00B90248" w:rsidRDefault="00B90248" w:rsidP="00B90248">
      <w:pPr>
        <w:pStyle w:val="Default"/>
        <w:spacing w:line="240" w:lineRule="atLeast"/>
        <w:jc w:val="both"/>
        <w:rPr>
          <w:rFonts w:ascii="Times New Roman" w:hAnsi="Times New Roman" w:cs="Times New Roman"/>
        </w:rPr>
      </w:pPr>
      <w:r w:rsidRPr="00B90248">
        <w:rPr>
          <w:rFonts w:ascii="Times New Roman" w:hAnsi="Times New Roman" w:cs="Times New Roman"/>
        </w:rPr>
        <w:t>11. Mencione características generales de los miembros de su facultad.  ______________________________________________________________________ ______________________________________________________________________ _____________________________________________________________</w:t>
      </w:r>
    </w:p>
    <w:p w:rsidR="00B77068" w:rsidRDefault="00B77068" w:rsidP="00B90248">
      <w:pPr>
        <w:pStyle w:val="Default"/>
        <w:spacing w:line="240" w:lineRule="atLeast"/>
        <w:jc w:val="both"/>
        <w:rPr>
          <w:rFonts w:ascii="Times New Roman" w:hAnsi="Times New Roman" w:cs="Times New Roman"/>
        </w:rPr>
      </w:pPr>
    </w:p>
    <w:p w:rsidR="00B77068" w:rsidRDefault="00B77068" w:rsidP="00B90248">
      <w:pPr>
        <w:pStyle w:val="Default"/>
        <w:spacing w:line="240" w:lineRule="atLeast"/>
        <w:jc w:val="both"/>
        <w:rPr>
          <w:rFonts w:ascii="Times New Roman" w:hAnsi="Times New Roman" w:cs="Times New Roman"/>
        </w:rPr>
      </w:pPr>
      <w:r>
        <w:rPr>
          <w:rFonts w:ascii="Times New Roman" w:hAnsi="Times New Roman" w:cs="Times New Roman"/>
        </w:rPr>
        <w:t xml:space="preserve">Anexo 8: </w:t>
      </w:r>
    </w:p>
    <w:p w:rsidR="00B77068" w:rsidRDefault="00B77068" w:rsidP="00B90248">
      <w:pPr>
        <w:pStyle w:val="Default"/>
        <w:spacing w:line="240" w:lineRule="atLeast"/>
        <w:jc w:val="both"/>
        <w:rPr>
          <w:rFonts w:ascii="Times New Roman" w:hAnsi="Times New Roman" w:cs="Times New Roman"/>
        </w:rPr>
      </w:pPr>
      <w:r>
        <w:rPr>
          <w:rFonts w:ascii="Times New Roman" w:hAnsi="Times New Roman" w:cs="Times New Roman"/>
        </w:rPr>
        <w:t>Metodología de diseño</w:t>
      </w:r>
      <w:r w:rsidR="00A66BD7">
        <w:rPr>
          <w:rFonts w:ascii="Times New Roman" w:hAnsi="Times New Roman" w:cs="Times New Roman"/>
        </w:rPr>
        <w:t>.</w:t>
      </w:r>
      <w:r>
        <w:rPr>
          <w:rFonts w:ascii="Times New Roman" w:hAnsi="Times New Roman" w:cs="Times New Roman"/>
        </w:rPr>
        <w:t xml:space="preserve"> </w:t>
      </w:r>
      <w:r w:rsidR="00A66BD7" w:rsidRPr="006148C1">
        <w:rPr>
          <w:rFonts w:ascii="Times New Roman" w:hAnsi="Times New Roman" w:cs="Times New Roman"/>
        </w:rPr>
        <w:t>Peña, S. (2011). Realización de los Trabajos de Diploma. Desarrollo de proyectos según tipología de Problemas. Estructura metodológica del Proceso de Diseño. Habana: Conferencia Taller de Tesis 2010 – 2011 ISDI.</w:t>
      </w:r>
    </w:p>
    <w:p w:rsidR="00A66BD7" w:rsidRDefault="00A66BD7" w:rsidP="00B90248">
      <w:pPr>
        <w:pStyle w:val="Default"/>
        <w:spacing w:line="240" w:lineRule="atLeast"/>
        <w:jc w:val="both"/>
        <w:rPr>
          <w:rFonts w:ascii="Times New Roman" w:hAnsi="Times New Roman" w:cs="Times New Roman"/>
        </w:rPr>
      </w:pPr>
    </w:p>
    <w:p w:rsidR="00B77068" w:rsidRPr="00546C3F" w:rsidRDefault="00B77068" w:rsidP="00B77068">
      <w:pPr>
        <w:pStyle w:val="Prrafodelista"/>
        <w:numPr>
          <w:ilvl w:val="0"/>
          <w:numId w:val="4"/>
        </w:numPr>
        <w:spacing w:after="0" w:line="360" w:lineRule="auto"/>
        <w:jc w:val="both"/>
        <w:rPr>
          <w:rFonts w:ascii="Times New Roman" w:hAnsi="Times New Roman" w:cs="Times New Roman"/>
          <w:sz w:val="24"/>
          <w:szCs w:val="24"/>
        </w:rPr>
      </w:pPr>
      <w:r w:rsidRPr="00546C3F">
        <w:rPr>
          <w:rFonts w:ascii="Times New Roman" w:hAnsi="Times New Roman" w:cs="Times New Roman"/>
          <w:sz w:val="24"/>
          <w:szCs w:val="24"/>
        </w:rPr>
        <w:t xml:space="preserve">Necesidad  </w:t>
      </w:r>
    </w:p>
    <w:p w:rsidR="00B77068" w:rsidRPr="00546C3F"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546C3F">
        <w:rPr>
          <w:rFonts w:ascii="Times New Roman" w:hAnsi="Times New Roman" w:cs="Times New Roman"/>
          <w:sz w:val="24"/>
          <w:szCs w:val="24"/>
        </w:rPr>
        <w:t xml:space="preserve">Solicitud del cliente </w:t>
      </w:r>
    </w:p>
    <w:p w:rsidR="00B77068" w:rsidRPr="00546C3F"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546C3F">
        <w:rPr>
          <w:rFonts w:ascii="Times New Roman" w:hAnsi="Times New Roman" w:cs="Times New Roman"/>
          <w:sz w:val="24"/>
          <w:szCs w:val="24"/>
        </w:rPr>
        <w:t xml:space="preserve">Necesidad </w:t>
      </w:r>
    </w:p>
    <w:p w:rsidR="00B77068" w:rsidRPr="00546C3F"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546C3F">
        <w:rPr>
          <w:rFonts w:ascii="Times New Roman" w:hAnsi="Times New Roman" w:cs="Times New Roman"/>
          <w:sz w:val="24"/>
          <w:szCs w:val="24"/>
        </w:rPr>
        <w:t xml:space="preserve">Validación de la necesidad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46C3F">
        <w:rPr>
          <w:rFonts w:ascii="Times New Roman" w:hAnsi="Times New Roman" w:cs="Times New Roman"/>
          <w:sz w:val="24"/>
          <w:szCs w:val="24"/>
        </w:rPr>
        <w:t xml:space="preserve">- Fundamentación social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46C3F">
        <w:rPr>
          <w:rFonts w:ascii="Times New Roman" w:hAnsi="Times New Roman" w:cs="Times New Roman"/>
          <w:sz w:val="24"/>
          <w:szCs w:val="24"/>
        </w:rPr>
        <w:t xml:space="preserve">- Fundamentación económica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46C3F">
        <w:rPr>
          <w:rFonts w:ascii="Times New Roman" w:hAnsi="Times New Roman" w:cs="Times New Roman"/>
          <w:sz w:val="24"/>
          <w:szCs w:val="24"/>
        </w:rPr>
        <w:t xml:space="preserve">- Sostenibilidad del impacto de la solución </w:t>
      </w:r>
    </w:p>
    <w:p w:rsidR="00B77068" w:rsidRPr="00BD076E"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BD076E">
        <w:rPr>
          <w:rFonts w:ascii="Times New Roman" w:hAnsi="Times New Roman" w:cs="Times New Roman"/>
          <w:sz w:val="24"/>
          <w:szCs w:val="24"/>
        </w:rPr>
        <w:t xml:space="preserve">Condicionantes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46C3F">
        <w:rPr>
          <w:rFonts w:ascii="Times New Roman" w:hAnsi="Times New Roman" w:cs="Times New Roman"/>
          <w:sz w:val="24"/>
          <w:szCs w:val="24"/>
        </w:rPr>
        <w:t xml:space="preserve">- Producción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46C3F">
        <w:rPr>
          <w:rFonts w:ascii="Times New Roman" w:hAnsi="Times New Roman" w:cs="Times New Roman"/>
          <w:sz w:val="24"/>
          <w:szCs w:val="24"/>
        </w:rPr>
        <w:t xml:space="preserve">- Consumo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46C3F">
        <w:rPr>
          <w:rFonts w:ascii="Times New Roman" w:hAnsi="Times New Roman" w:cs="Times New Roman"/>
          <w:sz w:val="24"/>
          <w:szCs w:val="24"/>
        </w:rPr>
        <w:t xml:space="preserve">- Circulación  </w:t>
      </w:r>
    </w:p>
    <w:p w:rsidR="00B77068" w:rsidRPr="00BD076E"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BD076E">
        <w:rPr>
          <w:rFonts w:ascii="Times New Roman" w:hAnsi="Times New Roman" w:cs="Times New Roman"/>
          <w:sz w:val="24"/>
          <w:szCs w:val="24"/>
        </w:rPr>
        <w:t xml:space="preserve">Estrategia de Gestión de Diseño </w:t>
      </w:r>
    </w:p>
    <w:p w:rsidR="00B77068" w:rsidRPr="003E0E27" w:rsidRDefault="00B77068" w:rsidP="00B77068">
      <w:pPr>
        <w:pStyle w:val="Prrafodelista"/>
        <w:numPr>
          <w:ilvl w:val="0"/>
          <w:numId w:val="4"/>
        </w:numPr>
        <w:spacing w:after="0" w:line="360" w:lineRule="auto"/>
        <w:jc w:val="both"/>
        <w:rPr>
          <w:rFonts w:ascii="Times New Roman" w:hAnsi="Times New Roman" w:cs="Times New Roman"/>
          <w:sz w:val="24"/>
          <w:szCs w:val="24"/>
        </w:rPr>
      </w:pPr>
      <w:r w:rsidRPr="003E0E27">
        <w:rPr>
          <w:rFonts w:ascii="Times New Roman" w:hAnsi="Times New Roman" w:cs="Times New Roman"/>
          <w:sz w:val="24"/>
          <w:szCs w:val="24"/>
        </w:rPr>
        <w:t xml:space="preserve">Definición del problema de diseño </w:t>
      </w:r>
    </w:p>
    <w:p w:rsidR="00B77068" w:rsidRPr="003E0E27"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3E0E27">
        <w:rPr>
          <w:rFonts w:ascii="Times New Roman" w:hAnsi="Times New Roman" w:cs="Times New Roman"/>
          <w:sz w:val="24"/>
          <w:szCs w:val="24"/>
        </w:rPr>
        <w:t xml:space="preserve">Problema </w:t>
      </w:r>
    </w:p>
    <w:p w:rsidR="00B77068" w:rsidRPr="003E0E27"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3E0E27">
        <w:rPr>
          <w:rFonts w:ascii="Times New Roman" w:hAnsi="Times New Roman" w:cs="Times New Roman"/>
          <w:sz w:val="24"/>
          <w:szCs w:val="24"/>
        </w:rPr>
        <w:t xml:space="preserve">Objetivo general </w:t>
      </w:r>
    </w:p>
    <w:p w:rsidR="00B77068" w:rsidRPr="003E0E27"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3E0E27">
        <w:rPr>
          <w:rFonts w:ascii="Times New Roman" w:hAnsi="Times New Roman" w:cs="Times New Roman"/>
          <w:sz w:val="24"/>
          <w:szCs w:val="24"/>
        </w:rPr>
        <w:t xml:space="preserve">Objetivos específicos </w:t>
      </w:r>
    </w:p>
    <w:p w:rsidR="00B77068" w:rsidRPr="003E0E27"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3E0E27">
        <w:rPr>
          <w:rFonts w:ascii="Times New Roman" w:hAnsi="Times New Roman" w:cs="Times New Roman"/>
          <w:sz w:val="24"/>
          <w:szCs w:val="24"/>
        </w:rPr>
        <w:t xml:space="preserve">Factores de diseño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3E0E27">
        <w:rPr>
          <w:rFonts w:ascii="Times New Roman" w:hAnsi="Times New Roman" w:cs="Times New Roman"/>
          <w:sz w:val="24"/>
          <w:szCs w:val="24"/>
        </w:rPr>
        <w:t>- Función</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 </w:t>
      </w:r>
      <w:r w:rsidRPr="003E0E27">
        <w:rPr>
          <w:rFonts w:ascii="Times New Roman" w:hAnsi="Times New Roman" w:cs="Times New Roman"/>
          <w:sz w:val="24"/>
          <w:szCs w:val="24"/>
        </w:rPr>
        <w:t xml:space="preserve">Uso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3E0E27">
        <w:rPr>
          <w:rFonts w:ascii="Times New Roman" w:hAnsi="Times New Roman" w:cs="Times New Roman"/>
          <w:sz w:val="24"/>
          <w:szCs w:val="24"/>
        </w:rPr>
        <w:t xml:space="preserve">- Contexto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3E0E27">
        <w:rPr>
          <w:rFonts w:ascii="Times New Roman" w:hAnsi="Times New Roman" w:cs="Times New Roman"/>
          <w:sz w:val="24"/>
          <w:szCs w:val="24"/>
        </w:rPr>
        <w:t xml:space="preserve">- Convivencia Funcional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3E0E27">
        <w:rPr>
          <w:rFonts w:ascii="Times New Roman" w:hAnsi="Times New Roman" w:cs="Times New Roman"/>
          <w:sz w:val="24"/>
          <w:szCs w:val="24"/>
        </w:rPr>
        <w:t xml:space="preserve">- Tecnológico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3E0E27">
        <w:rPr>
          <w:rFonts w:ascii="Times New Roman" w:hAnsi="Times New Roman" w:cs="Times New Roman"/>
          <w:sz w:val="24"/>
          <w:szCs w:val="24"/>
        </w:rPr>
        <w:t>- Mercadológico</w:t>
      </w:r>
    </w:p>
    <w:p w:rsidR="00B77068"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3E0E27">
        <w:rPr>
          <w:rFonts w:ascii="Times New Roman" w:hAnsi="Times New Roman" w:cs="Times New Roman"/>
          <w:sz w:val="24"/>
          <w:szCs w:val="24"/>
        </w:rPr>
        <w:t>Requisitos de diseño</w:t>
      </w:r>
    </w:p>
    <w:p w:rsidR="00B77068" w:rsidRPr="008C2F51" w:rsidRDefault="00B77068" w:rsidP="00B77068">
      <w:pPr>
        <w:pStyle w:val="Prrafodelista"/>
        <w:numPr>
          <w:ilvl w:val="0"/>
          <w:numId w:val="4"/>
        </w:numPr>
        <w:spacing w:after="0" w:line="360" w:lineRule="auto"/>
        <w:jc w:val="both"/>
        <w:rPr>
          <w:rFonts w:ascii="Times New Roman" w:hAnsi="Times New Roman" w:cs="Times New Roman"/>
          <w:sz w:val="24"/>
          <w:szCs w:val="24"/>
        </w:rPr>
      </w:pPr>
      <w:r w:rsidRPr="008C2F51">
        <w:rPr>
          <w:rFonts w:ascii="Times New Roman" w:hAnsi="Times New Roman" w:cs="Times New Roman"/>
          <w:sz w:val="24"/>
          <w:szCs w:val="24"/>
        </w:rPr>
        <w:t xml:space="preserve">Concepto </w:t>
      </w:r>
    </w:p>
    <w:p w:rsidR="00B77068" w:rsidRPr="008C2F51"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8C2F51">
        <w:rPr>
          <w:rFonts w:ascii="Times New Roman" w:hAnsi="Times New Roman" w:cs="Times New Roman"/>
          <w:sz w:val="24"/>
          <w:szCs w:val="24"/>
        </w:rPr>
        <w:t xml:space="preserve">Premisas Conceptuales </w:t>
      </w:r>
    </w:p>
    <w:p w:rsidR="00B77068" w:rsidRPr="008C2F51"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8C2F51">
        <w:rPr>
          <w:rFonts w:ascii="Times New Roman" w:hAnsi="Times New Roman" w:cs="Times New Roman"/>
          <w:sz w:val="24"/>
          <w:szCs w:val="24"/>
        </w:rPr>
        <w:t xml:space="preserve">Alternativas Conceptuales </w:t>
      </w:r>
    </w:p>
    <w:p w:rsidR="00B77068" w:rsidRPr="008C2F51"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8C2F51">
        <w:rPr>
          <w:rFonts w:ascii="Times New Roman" w:hAnsi="Times New Roman" w:cs="Times New Roman"/>
          <w:sz w:val="24"/>
          <w:szCs w:val="24"/>
        </w:rPr>
        <w:t xml:space="preserve">Atributos: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C2F51">
        <w:rPr>
          <w:rFonts w:ascii="Times New Roman" w:hAnsi="Times New Roman" w:cs="Times New Roman"/>
          <w:sz w:val="24"/>
          <w:szCs w:val="24"/>
        </w:rPr>
        <w:t xml:space="preserve">- Específicos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C2F51">
        <w:rPr>
          <w:rFonts w:ascii="Times New Roman" w:hAnsi="Times New Roman" w:cs="Times New Roman"/>
          <w:sz w:val="24"/>
          <w:szCs w:val="24"/>
        </w:rPr>
        <w:t xml:space="preserve">- Genéricos  </w:t>
      </w:r>
    </w:p>
    <w:p w:rsidR="00B77068" w:rsidRPr="008C2F51"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8C2F51">
        <w:rPr>
          <w:rFonts w:ascii="Times New Roman" w:hAnsi="Times New Roman" w:cs="Times New Roman"/>
          <w:sz w:val="24"/>
          <w:szCs w:val="24"/>
        </w:rPr>
        <w:t xml:space="preserve">Rasgos de estilos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C2F51">
        <w:rPr>
          <w:rFonts w:ascii="Times New Roman" w:hAnsi="Times New Roman" w:cs="Times New Roman"/>
          <w:sz w:val="24"/>
          <w:szCs w:val="24"/>
        </w:rPr>
        <w:t xml:space="preserve">- Recursos Formales (Forma)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C2F51">
        <w:rPr>
          <w:rFonts w:ascii="Times New Roman" w:hAnsi="Times New Roman" w:cs="Times New Roman"/>
          <w:sz w:val="24"/>
          <w:szCs w:val="24"/>
        </w:rPr>
        <w:t xml:space="preserve">- Recursos Tipográficos </w:t>
      </w:r>
    </w:p>
    <w:p w:rsidR="00B77068" w:rsidRDefault="00B77068" w:rsidP="00B77068">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C2F51">
        <w:rPr>
          <w:rFonts w:ascii="Times New Roman" w:hAnsi="Times New Roman" w:cs="Times New Roman"/>
          <w:sz w:val="24"/>
          <w:szCs w:val="24"/>
        </w:rPr>
        <w:t xml:space="preserve">- Recursos cromáticos </w:t>
      </w:r>
    </w:p>
    <w:p w:rsidR="00B77068" w:rsidRPr="008C2F51"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8C2F51">
        <w:rPr>
          <w:rFonts w:ascii="Times New Roman" w:hAnsi="Times New Roman" w:cs="Times New Roman"/>
          <w:sz w:val="24"/>
          <w:szCs w:val="24"/>
        </w:rPr>
        <w:lastRenderedPageBreak/>
        <w:t xml:space="preserve">Variantes Conceptuales </w:t>
      </w:r>
    </w:p>
    <w:p w:rsidR="00B77068" w:rsidRPr="008C2F51" w:rsidRDefault="00B77068" w:rsidP="00B77068">
      <w:pPr>
        <w:pStyle w:val="Prrafodelista"/>
        <w:numPr>
          <w:ilvl w:val="0"/>
          <w:numId w:val="4"/>
        </w:numPr>
        <w:spacing w:after="0" w:line="360" w:lineRule="auto"/>
        <w:jc w:val="both"/>
        <w:rPr>
          <w:rFonts w:ascii="Times New Roman" w:hAnsi="Times New Roman" w:cs="Times New Roman"/>
          <w:sz w:val="24"/>
          <w:szCs w:val="24"/>
        </w:rPr>
      </w:pPr>
      <w:r w:rsidRPr="008C2F51">
        <w:rPr>
          <w:rFonts w:ascii="Times New Roman" w:hAnsi="Times New Roman" w:cs="Times New Roman"/>
          <w:sz w:val="24"/>
          <w:szCs w:val="24"/>
        </w:rPr>
        <w:t xml:space="preserve">Desarrollo </w:t>
      </w:r>
    </w:p>
    <w:p w:rsidR="00B77068" w:rsidRPr="008C2F51"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8C2F51">
        <w:rPr>
          <w:rFonts w:ascii="Times New Roman" w:hAnsi="Times New Roman" w:cs="Times New Roman"/>
          <w:sz w:val="24"/>
          <w:szCs w:val="24"/>
        </w:rPr>
        <w:t xml:space="preserve">Diseño y versiones.  </w:t>
      </w:r>
    </w:p>
    <w:p w:rsidR="00B77068" w:rsidRPr="008C2F51"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8C2F51">
        <w:rPr>
          <w:rFonts w:ascii="Times New Roman" w:hAnsi="Times New Roman" w:cs="Times New Roman"/>
          <w:sz w:val="24"/>
          <w:szCs w:val="24"/>
        </w:rPr>
        <w:t xml:space="preserve">Aplicaciones y medios de soporte establecidos para el diseño. </w:t>
      </w:r>
    </w:p>
    <w:p w:rsidR="00B77068" w:rsidRPr="008C2F51" w:rsidRDefault="00B77068" w:rsidP="00B77068">
      <w:pPr>
        <w:pStyle w:val="Prrafodelista"/>
        <w:numPr>
          <w:ilvl w:val="0"/>
          <w:numId w:val="5"/>
        </w:numPr>
        <w:spacing w:after="0" w:line="360" w:lineRule="auto"/>
        <w:jc w:val="both"/>
        <w:rPr>
          <w:rFonts w:ascii="Times New Roman" w:hAnsi="Times New Roman" w:cs="Times New Roman"/>
          <w:sz w:val="24"/>
          <w:szCs w:val="24"/>
        </w:rPr>
      </w:pPr>
      <w:r w:rsidRPr="008C2F51">
        <w:rPr>
          <w:rFonts w:ascii="Times New Roman" w:hAnsi="Times New Roman" w:cs="Times New Roman"/>
          <w:sz w:val="24"/>
          <w:szCs w:val="24"/>
        </w:rPr>
        <w:t xml:space="preserve">Producto final a entregar. </w:t>
      </w:r>
    </w:p>
    <w:p w:rsidR="00B77068" w:rsidRDefault="00B77068" w:rsidP="00B77068">
      <w:pPr>
        <w:pStyle w:val="Prrafodelista"/>
        <w:numPr>
          <w:ilvl w:val="0"/>
          <w:numId w:val="4"/>
        </w:numPr>
        <w:spacing w:after="0" w:line="360" w:lineRule="auto"/>
        <w:jc w:val="both"/>
        <w:rPr>
          <w:rFonts w:ascii="Times New Roman" w:hAnsi="Times New Roman" w:cs="Times New Roman"/>
          <w:sz w:val="24"/>
          <w:szCs w:val="24"/>
        </w:rPr>
      </w:pPr>
      <w:r w:rsidRPr="008C2F51">
        <w:rPr>
          <w:rFonts w:ascii="Times New Roman" w:hAnsi="Times New Roman" w:cs="Times New Roman"/>
          <w:sz w:val="24"/>
          <w:szCs w:val="24"/>
        </w:rPr>
        <w:t xml:space="preserve">Implementación  </w:t>
      </w:r>
    </w:p>
    <w:p w:rsidR="000E65A6" w:rsidRDefault="000E65A6" w:rsidP="000E65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Anexo 9:</w:t>
      </w:r>
    </w:p>
    <w:p w:rsidR="000E65A6" w:rsidRDefault="000E65A6" w:rsidP="000E65A6">
      <w:pPr>
        <w:spacing w:after="0" w:line="360" w:lineRule="auto"/>
        <w:jc w:val="both"/>
        <w:rPr>
          <w:rFonts w:ascii="Times New Roman" w:hAnsi="Times New Roman" w:cs="Times New Roman"/>
          <w:sz w:val="24"/>
          <w:szCs w:val="24"/>
        </w:rPr>
      </w:pPr>
      <w:r w:rsidRPr="000E65A6">
        <w:rPr>
          <w:rFonts w:ascii="Times New Roman" w:hAnsi="Times New Roman" w:cs="Times New Roman"/>
          <w:sz w:val="24"/>
          <w:szCs w:val="24"/>
        </w:rPr>
        <w:t xml:space="preserve">Cuestionario a expertos </w:t>
      </w:r>
    </w:p>
    <w:p w:rsidR="000E65A6" w:rsidRDefault="000E65A6" w:rsidP="000E65A6">
      <w:pPr>
        <w:spacing w:after="0" w:line="360" w:lineRule="auto"/>
        <w:jc w:val="both"/>
        <w:rPr>
          <w:rFonts w:ascii="Times New Roman" w:hAnsi="Times New Roman" w:cs="Times New Roman"/>
          <w:sz w:val="24"/>
          <w:szCs w:val="24"/>
        </w:rPr>
      </w:pPr>
      <w:r w:rsidRPr="000E65A6">
        <w:rPr>
          <w:rFonts w:ascii="Times New Roman" w:hAnsi="Times New Roman" w:cs="Times New Roman"/>
          <w:sz w:val="24"/>
          <w:szCs w:val="24"/>
        </w:rPr>
        <w:t xml:space="preserve">Fecha: Hora: Lugar: </w:t>
      </w:r>
    </w:p>
    <w:p w:rsidR="000E65A6" w:rsidRDefault="000E65A6" w:rsidP="000E65A6">
      <w:pPr>
        <w:spacing w:after="0" w:line="360" w:lineRule="auto"/>
        <w:jc w:val="both"/>
        <w:rPr>
          <w:rFonts w:ascii="Times New Roman" w:hAnsi="Times New Roman" w:cs="Times New Roman"/>
          <w:sz w:val="24"/>
          <w:szCs w:val="24"/>
        </w:rPr>
      </w:pPr>
      <w:r w:rsidRPr="000E65A6">
        <w:rPr>
          <w:rFonts w:ascii="Times New Roman" w:hAnsi="Times New Roman" w:cs="Times New Roman"/>
          <w:sz w:val="24"/>
          <w:szCs w:val="24"/>
        </w:rPr>
        <w:t xml:space="preserve">Objetivo: </w:t>
      </w:r>
    </w:p>
    <w:p w:rsidR="000E65A6" w:rsidRDefault="000E65A6" w:rsidP="000E65A6">
      <w:pPr>
        <w:spacing w:after="0" w:line="360" w:lineRule="auto"/>
        <w:jc w:val="both"/>
        <w:rPr>
          <w:rFonts w:ascii="Times New Roman" w:hAnsi="Times New Roman" w:cs="Times New Roman"/>
          <w:sz w:val="24"/>
          <w:szCs w:val="24"/>
        </w:rPr>
      </w:pPr>
      <w:r w:rsidRPr="000E65A6">
        <w:rPr>
          <w:rFonts w:ascii="Times New Roman" w:hAnsi="Times New Roman" w:cs="Times New Roman"/>
          <w:sz w:val="24"/>
          <w:szCs w:val="24"/>
        </w:rPr>
        <w:t xml:space="preserve">Evaluar la calidad del diseño gráfico de los elementos constitutivos de identidad visual. 1- Como demanda de la dirección Central de la Universidad Central “Marta Abreu” de Las Villas se desarrollan los diseños siguientes. Con el objetivo de determinar el rendimiento gráfico de los signos de identidad visual corporativa diseñados se proponen los siguientes indicadores que facilitan este proceso de evaluación. Le agradecemos de antemano su colaboración y le aseguramos el anonimato de sus respuestas. </w:t>
      </w:r>
    </w:p>
    <w:p w:rsidR="000E65A6" w:rsidRPr="000E65A6" w:rsidRDefault="000E65A6" w:rsidP="000E65A6">
      <w:pPr>
        <w:spacing w:after="0" w:line="360" w:lineRule="auto"/>
        <w:jc w:val="both"/>
        <w:rPr>
          <w:rFonts w:ascii="Times New Roman" w:hAnsi="Times New Roman" w:cs="Times New Roman"/>
          <w:sz w:val="24"/>
          <w:szCs w:val="24"/>
        </w:rPr>
      </w:pPr>
      <w:r w:rsidRPr="000E65A6">
        <w:rPr>
          <w:rFonts w:ascii="Times New Roman" w:hAnsi="Times New Roman" w:cs="Times New Roman"/>
          <w:sz w:val="24"/>
          <w:szCs w:val="24"/>
        </w:rPr>
        <w:t xml:space="preserve">A continuación se muestra el diseño # 1, a partir de los indicadores que se muestran. Marque con una x entre los intervalos 1- 10 (considerando 1 el valor mínimo y 10 el máximo) Indicadores 1 2 3 4 5 6 7 8 9 10 </w:t>
      </w:r>
    </w:p>
    <w:tbl>
      <w:tblPr>
        <w:tblStyle w:val="Tablaconcuadrcula"/>
        <w:tblW w:w="0" w:type="auto"/>
        <w:tblLook w:val="04A0" w:firstRow="1" w:lastRow="0" w:firstColumn="1" w:lastColumn="0" w:noHBand="0" w:noVBand="1"/>
      </w:tblPr>
      <w:tblGrid>
        <w:gridCol w:w="1591"/>
        <w:gridCol w:w="711"/>
        <w:gridCol w:w="711"/>
        <w:gridCol w:w="710"/>
        <w:gridCol w:w="710"/>
        <w:gridCol w:w="710"/>
        <w:gridCol w:w="711"/>
        <w:gridCol w:w="711"/>
        <w:gridCol w:w="711"/>
        <w:gridCol w:w="711"/>
        <w:gridCol w:w="733"/>
      </w:tblGrid>
      <w:tr w:rsidR="000E65A6" w:rsidTr="000E65A6">
        <w:tc>
          <w:tcPr>
            <w:tcW w:w="793" w:type="dxa"/>
          </w:tcPr>
          <w:p w:rsidR="000E65A6" w:rsidRDefault="000E65A6" w:rsidP="000E65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Indicadores </w:t>
            </w:r>
          </w:p>
        </w:tc>
        <w:tc>
          <w:tcPr>
            <w:tcW w:w="793" w:type="dxa"/>
          </w:tcPr>
          <w:p w:rsidR="000E65A6" w:rsidRDefault="000E65A6" w:rsidP="000E65A6">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93" w:type="dxa"/>
          </w:tcPr>
          <w:p w:rsidR="000E65A6" w:rsidRDefault="000E65A6" w:rsidP="000E65A6">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792" w:type="dxa"/>
          </w:tcPr>
          <w:p w:rsidR="000E65A6" w:rsidRDefault="000E65A6" w:rsidP="000E65A6">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792" w:type="dxa"/>
          </w:tcPr>
          <w:p w:rsidR="000E65A6" w:rsidRDefault="000E65A6" w:rsidP="000E65A6">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792" w:type="dxa"/>
          </w:tcPr>
          <w:p w:rsidR="000E65A6" w:rsidRDefault="000E65A6" w:rsidP="000E65A6">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93" w:type="dxa"/>
          </w:tcPr>
          <w:p w:rsidR="000E65A6" w:rsidRDefault="000E65A6" w:rsidP="000E65A6">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793" w:type="dxa"/>
          </w:tcPr>
          <w:p w:rsidR="000E65A6" w:rsidRDefault="000E65A6" w:rsidP="000E65A6">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793" w:type="dxa"/>
          </w:tcPr>
          <w:p w:rsidR="000E65A6" w:rsidRDefault="000E65A6" w:rsidP="000E65A6">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793" w:type="dxa"/>
          </w:tcPr>
          <w:p w:rsidR="000E65A6" w:rsidRDefault="000E65A6" w:rsidP="000E65A6">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793" w:type="dxa"/>
          </w:tcPr>
          <w:p w:rsidR="000E65A6" w:rsidRDefault="000E65A6" w:rsidP="000E65A6">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0E65A6" w:rsidTr="000E65A6">
        <w:tc>
          <w:tcPr>
            <w:tcW w:w="793" w:type="dxa"/>
          </w:tcPr>
          <w:p w:rsidR="000E65A6" w:rsidRDefault="000E65A6" w:rsidP="000E65A6">
            <w:pPr>
              <w:spacing w:line="360" w:lineRule="auto"/>
              <w:jc w:val="both"/>
              <w:rPr>
                <w:rFonts w:ascii="Times New Roman" w:hAnsi="Times New Roman" w:cs="Times New Roman"/>
                <w:sz w:val="24"/>
                <w:szCs w:val="24"/>
              </w:rPr>
            </w:pPr>
            <w:r w:rsidRPr="000E65A6">
              <w:rPr>
                <w:rFonts w:ascii="Times New Roman" w:hAnsi="Times New Roman" w:cs="Times New Roman"/>
                <w:sz w:val="24"/>
                <w:szCs w:val="24"/>
              </w:rPr>
              <w:t xml:space="preserve">Coherencia integral </w:t>
            </w:r>
            <w:r>
              <w:rPr>
                <w:rFonts w:ascii="Times New Roman" w:hAnsi="Times New Roman" w:cs="Times New Roman"/>
                <w:sz w:val="24"/>
                <w:szCs w:val="24"/>
              </w:rPr>
              <w:t xml:space="preserve"> </w:t>
            </w: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r>
      <w:tr w:rsidR="000E65A6" w:rsidTr="000E65A6">
        <w:tc>
          <w:tcPr>
            <w:tcW w:w="793" w:type="dxa"/>
          </w:tcPr>
          <w:p w:rsidR="000E65A6" w:rsidRDefault="000E65A6" w:rsidP="000E65A6">
            <w:pPr>
              <w:spacing w:line="360" w:lineRule="auto"/>
              <w:jc w:val="both"/>
              <w:rPr>
                <w:rFonts w:ascii="Times New Roman" w:hAnsi="Times New Roman" w:cs="Times New Roman"/>
                <w:sz w:val="24"/>
                <w:szCs w:val="24"/>
              </w:rPr>
            </w:pPr>
            <w:r w:rsidRPr="000E65A6">
              <w:rPr>
                <w:rFonts w:ascii="Times New Roman" w:hAnsi="Times New Roman" w:cs="Times New Roman"/>
                <w:sz w:val="24"/>
                <w:szCs w:val="24"/>
              </w:rPr>
              <w:t>C</w:t>
            </w:r>
            <w:r>
              <w:rPr>
                <w:rFonts w:ascii="Times New Roman" w:hAnsi="Times New Roman" w:cs="Times New Roman"/>
                <w:sz w:val="24"/>
                <w:szCs w:val="24"/>
              </w:rPr>
              <w:t xml:space="preserve">oherencia de forma y contenido </w:t>
            </w: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r>
      <w:tr w:rsidR="000E65A6" w:rsidTr="000E65A6">
        <w:tc>
          <w:tcPr>
            <w:tcW w:w="793" w:type="dxa"/>
          </w:tcPr>
          <w:p w:rsidR="000E65A6" w:rsidRDefault="000E65A6" w:rsidP="000E65A6">
            <w:pPr>
              <w:spacing w:line="360" w:lineRule="auto"/>
              <w:jc w:val="both"/>
              <w:rPr>
                <w:rFonts w:ascii="Times New Roman" w:hAnsi="Times New Roman" w:cs="Times New Roman"/>
                <w:sz w:val="24"/>
                <w:szCs w:val="24"/>
              </w:rPr>
            </w:pPr>
            <w:r w:rsidRPr="000E65A6">
              <w:rPr>
                <w:rFonts w:ascii="Times New Roman" w:hAnsi="Times New Roman" w:cs="Times New Roman"/>
                <w:sz w:val="24"/>
                <w:szCs w:val="24"/>
              </w:rPr>
              <w:t>Funcionalidad</w:t>
            </w: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r>
      <w:tr w:rsidR="000E65A6" w:rsidTr="000E65A6">
        <w:tc>
          <w:tcPr>
            <w:tcW w:w="793" w:type="dxa"/>
          </w:tcPr>
          <w:p w:rsidR="000E65A6" w:rsidRDefault="000E65A6" w:rsidP="000E65A6">
            <w:pPr>
              <w:spacing w:line="360" w:lineRule="auto"/>
              <w:jc w:val="both"/>
              <w:rPr>
                <w:rFonts w:ascii="Times New Roman" w:hAnsi="Times New Roman" w:cs="Times New Roman"/>
                <w:sz w:val="24"/>
                <w:szCs w:val="24"/>
              </w:rPr>
            </w:pPr>
            <w:r w:rsidRPr="000E65A6">
              <w:rPr>
                <w:rFonts w:ascii="Times New Roman" w:hAnsi="Times New Roman" w:cs="Times New Roman"/>
                <w:sz w:val="24"/>
                <w:szCs w:val="24"/>
              </w:rPr>
              <w:t xml:space="preserve">Viabilidad de la gama </w:t>
            </w:r>
            <w:r>
              <w:rPr>
                <w:rFonts w:ascii="Times New Roman" w:hAnsi="Times New Roman" w:cs="Times New Roman"/>
                <w:sz w:val="24"/>
                <w:szCs w:val="24"/>
              </w:rPr>
              <w:lastRenderedPageBreak/>
              <w:t xml:space="preserve">cromática </w:t>
            </w: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r>
      <w:tr w:rsidR="000E65A6" w:rsidTr="000E65A6">
        <w:tc>
          <w:tcPr>
            <w:tcW w:w="793" w:type="dxa"/>
          </w:tcPr>
          <w:p w:rsidR="000E65A6" w:rsidRDefault="000E65A6" w:rsidP="000E65A6">
            <w:pPr>
              <w:spacing w:line="360" w:lineRule="auto"/>
              <w:jc w:val="both"/>
              <w:rPr>
                <w:rFonts w:ascii="Times New Roman" w:hAnsi="Times New Roman" w:cs="Times New Roman"/>
                <w:sz w:val="24"/>
                <w:szCs w:val="24"/>
              </w:rPr>
            </w:pPr>
            <w:r w:rsidRPr="000E65A6">
              <w:rPr>
                <w:rFonts w:ascii="Times New Roman" w:hAnsi="Times New Roman" w:cs="Times New Roman"/>
                <w:sz w:val="24"/>
                <w:szCs w:val="24"/>
              </w:rPr>
              <w:t>Posibilidades de reproducción y ámbitos</w:t>
            </w: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r>
      <w:tr w:rsidR="000E65A6" w:rsidTr="000E65A6">
        <w:tc>
          <w:tcPr>
            <w:tcW w:w="793" w:type="dxa"/>
          </w:tcPr>
          <w:p w:rsidR="000E65A6" w:rsidRDefault="000E65A6" w:rsidP="000E65A6">
            <w:pPr>
              <w:spacing w:line="360" w:lineRule="auto"/>
              <w:jc w:val="both"/>
              <w:rPr>
                <w:rFonts w:ascii="Times New Roman" w:hAnsi="Times New Roman" w:cs="Times New Roman"/>
                <w:sz w:val="24"/>
                <w:szCs w:val="24"/>
              </w:rPr>
            </w:pPr>
            <w:r w:rsidRPr="000E65A6">
              <w:rPr>
                <w:rFonts w:ascii="Times New Roman" w:hAnsi="Times New Roman" w:cs="Times New Roman"/>
                <w:sz w:val="24"/>
                <w:szCs w:val="24"/>
              </w:rPr>
              <w:t xml:space="preserve">Organicidad  </w:t>
            </w: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r>
      <w:tr w:rsidR="000E65A6" w:rsidTr="000E65A6">
        <w:tc>
          <w:tcPr>
            <w:tcW w:w="793" w:type="dxa"/>
          </w:tcPr>
          <w:p w:rsidR="000E65A6" w:rsidRDefault="000E65A6" w:rsidP="000E65A6">
            <w:pPr>
              <w:spacing w:line="360" w:lineRule="auto"/>
              <w:jc w:val="both"/>
              <w:rPr>
                <w:rFonts w:ascii="Times New Roman" w:hAnsi="Times New Roman" w:cs="Times New Roman"/>
                <w:sz w:val="24"/>
                <w:szCs w:val="24"/>
              </w:rPr>
            </w:pPr>
            <w:r w:rsidRPr="000E65A6">
              <w:rPr>
                <w:rFonts w:ascii="Times New Roman" w:hAnsi="Times New Roman" w:cs="Times New Roman"/>
                <w:sz w:val="24"/>
                <w:szCs w:val="24"/>
              </w:rPr>
              <w:t>Análisis de semejanza</w:t>
            </w: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2"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c>
          <w:tcPr>
            <w:tcW w:w="793" w:type="dxa"/>
          </w:tcPr>
          <w:p w:rsidR="000E65A6" w:rsidRDefault="000E65A6" w:rsidP="000E65A6">
            <w:pPr>
              <w:spacing w:line="360" w:lineRule="auto"/>
              <w:jc w:val="both"/>
              <w:rPr>
                <w:rFonts w:ascii="Times New Roman" w:hAnsi="Times New Roman" w:cs="Times New Roman"/>
                <w:sz w:val="24"/>
                <w:szCs w:val="24"/>
              </w:rPr>
            </w:pPr>
          </w:p>
        </w:tc>
      </w:tr>
    </w:tbl>
    <w:p w:rsidR="000E65A6" w:rsidRDefault="000E65A6" w:rsidP="000E65A6">
      <w:pPr>
        <w:spacing w:after="0" w:line="360" w:lineRule="auto"/>
        <w:jc w:val="both"/>
        <w:rPr>
          <w:rFonts w:ascii="Times New Roman" w:hAnsi="Times New Roman" w:cs="Times New Roman"/>
          <w:sz w:val="24"/>
          <w:szCs w:val="24"/>
        </w:rPr>
      </w:pPr>
    </w:p>
    <w:p w:rsidR="000173CF" w:rsidRDefault="000173CF" w:rsidP="000E65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Anexo 10:</w:t>
      </w:r>
    </w:p>
    <w:p w:rsidR="000173CF" w:rsidRDefault="000173CF" w:rsidP="000E65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Gráfico 1:</w:t>
      </w:r>
    </w:p>
    <w:p w:rsidR="000173CF" w:rsidRDefault="003A42D2" w:rsidP="000E65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pict>
          <v:shape id="_x0000_i1029" type="#_x0000_t75" style="width:424.5pt;height:303.75pt">
            <v:imagedata r:id="rId14" o:title="grafico soportes mas utilizados"/>
          </v:shape>
        </w:pict>
      </w:r>
    </w:p>
    <w:p w:rsidR="000E65A6" w:rsidRPr="000E65A6" w:rsidRDefault="000E65A6" w:rsidP="000E65A6">
      <w:pPr>
        <w:spacing w:after="0" w:line="360" w:lineRule="auto"/>
        <w:jc w:val="both"/>
        <w:rPr>
          <w:rFonts w:ascii="Times New Roman" w:hAnsi="Times New Roman" w:cs="Times New Roman"/>
          <w:sz w:val="24"/>
          <w:szCs w:val="24"/>
        </w:rPr>
      </w:pPr>
      <w:r w:rsidRPr="000E65A6">
        <w:rPr>
          <w:rFonts w:ascii="Times New Roman" w:hAnsi="Times New Roman" w:cs="Times New Roman"/>
          <w:sz w:val="24"/>
          <w:szCs w:val="24"/>
        </w:rPr>
        <w:t xml:space="preserve">          </w:t>
      </w:r>
    </w:p>
    <w:p w:rsidR="000E65A6" w:rsidRDefault="000E65A6" w:rsidP="000E65A6">
      <w:pPr>
        <w:spacing w:after="0" w:line="360" w:lineRule="auto"/>
        <w:jc w:val="both"/>
        <w:rPr>
          <w:rFonts w:ascii="Times New Roman" w:hAnsi="Times New Roman" w:cs="Times New Roman"/>
          <w:sz w:val="24"/>
          <w:szCs w:val="24"/>
        </w:rPr>
      </w:pPr>
    </w:p>
    <w:p w:rsidR="00041768" w:rsidRPr="006148C1" w:rsidRDefault="000E65A6" w:rsidP="008C55A8">
      <w:pPr>
        <w:spacing w:after="0" w:line="360" w:lineRule="auto"/>
        <w:jc w:val="both"/>
        <w:rPr>
          <w:rFonts w:ascii="Times New Roman" w:hAnsi="Times New Roman" w:cs="Times New Roman"/>
          <w:sz w:val="24"/>
          <w:szCs w:val="24"/>
        </w:rPr>
      </w:pPr>
      <w:r w:rsidRPr="000E65A6">
        <w:rPr>
          <w:rFonts w:ascii="Times New Roman" w:hAnsi="Times New Roman" w:cs="Times New Roman"/>
          <w:sz w:val="24"/>
          <w:szCs w:val="24"/>
        </w:rPr>
        <w:lastRenderedPageBreak/>
        <w:t xml:space="preserve">   </w:t>
      </w:r>
    </w:p>
    <w:sectPr w:rsidR="00041768" w:rsidRPr="006148C1" w:rsidSect="00C8585B">
      <w:headerReference w:type="default" r:id="rId15"/>
      <w:footerReference w:type="default" r:id="rId16"/>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55A8" w:rsidRDefault="008C55A8" w:rsidP="00C8585B">
      <w:pPr>
        <w:spacing w:after="0" w:line="240" w:lineRule="auto"/>
      </w:pPr>
      <w:r>
        <w:separator/>
      </w:r>
    </w:p>
  </w:endnote>
  <w:endnote w:type="continuationSeparator" w:id="0">
    <w:p w:rsidR="008C55A8" w:rsidRDefault="008C55A8"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5A8" w:rsidRDefault="008C55A8" w:rsidP="005E2497">
    <w:pPr>
      <w:pStyle w:val="Piedepgina"/>
      <w:jc w:val="center"/>
      <w:rPr>
        <w:rFonts w:ascii="Times New Roman" w:hAnsi="Times New Roman" w:cs="Times New Roman"/>
        <w:sz w:val="24"/>
      </w:rPr>
    </w:pPr>
  </w:p>
  <w:p w:rsidR="008C55A8" w:rsidRPr="007559FA" w:rsidRDefault="008C55A8" w:rsidP="005E2497">
    <w:pPr>
      <w:pStyle w:val="Piedepgina"/>
      <w:jc w:val="center"/>
      <w:rPr>
        <w:rFonts w:ascii="Times New Roman" w:hAnsi="Times New Roman" w:cs="Times New Roman"/>
        <w:sz w:val="28"/>
      </w:rPr>
    </w:pPr>
    <w:r w:rsidRPr="007559FA">
      <w:rPr>
        <w:rFonts w:ascii="Times New Roman" w:hAnsi="Times New Roman" w:cs="Times New Roman"/>
        <w:sz w:val="28"/>
      </w:rPr>
      <w:t>Información de contacto</w:t>
    </w:r>
  </w:p>
  <w:p w:rsidR="008C55A8" w:rsidRPr="007559FA" w:rsidRDefault="008C55A8" w:rsidP="005E2497">
    <w:pPr>
      <w:pStyle w:val="Piedepgina"/>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ipervnculo"/>
          <w:rFonts w:ascii="Times New Roman" w:hAnsi="Times New Roman" w:cs="Times New Roman"/>
          <w:sz w:val="28"/>
        </w:rPr>
        <w:t>convencionuclv@uclv.cu</w:t>
      </w:r>
    </w:hyperlink>
  </w:p>
  <w:p w:rsidR="008C55A8" w:rsidRPr="007559FA" w:rsidRDefault="003A42D2" w:rsidP="005E2497">
    <w:pPr>
      <w:pStyle w:val="Piedepgina"/>
      <w:jc w:val="center"/>
      <w:rPr>
        <w:rFonts w:ascii="Times New Roman" w:hAnsi="Times New Roman" w:cs="Times New Roman"/>
        <w:sz w:val="28"/>
      </w:rPr>
    </w:pPr>
    <w:hyperlink r:id="rId2" w:history="1">
      <w:r w:rsidR="008C55A8" w:rsidRPr="007559FA">
        <w:rPr>
          <w:rStyle w:val="Hipervnculo"/>
          <w:rFonts w:ascii="Times New Roman" w:hAnsi="Times New Roman" w:cs="Times New Roman"/>
          <w:sz w:val="28"/>
        </w:rPr>
        <w:t>www.uclv.edu.cu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55A8" w:rsidRDefault="008C55A8" w:rsidP="00C8585B">
      <w:pPr>
        <w:spacing w:after="0" w:line="240" w:lineRule="auto"/>
      </w:pPr>
      <w:r>
        <w:separator/>
      </w:r>
    </w:p>
  </w:footnote>
  <w:footnote w:type="continuationSeparator" w:id="0">
    <w:p w:rsidR="008C55A8" w:rsidRDefault="008C55A8"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5A8" w:rsidRPr="00640758" w:rsidRDefault="008C55A8" w:rsidP="00E83573">
    <w:pPr>
      <w:pStyle w:val="Encabezado"/>
      <w:jc w:val="center"/>
      <w:rPr>
        <w:rFonts w:ascii="Times New Roman" w:hAnsi="Times New Roman" w:cs="Times New Roman"/>
        <w:b/>
        <w:sz w:val="24"/>
      </w:rPr>
    </w:pPr>
    <w:r>
      <w:rPr>
        <w:rFonts w:ascii="Times New Roman" w:hAnsi="Times New Roman" w:cs="Times New Roman"/>
        <w:noProof/>
        <w:sz w:val="24"/>
        <w:szCs w:val="24"/>
        <w:lang w:eastAsia="es-E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Pr="00640758">
      <w:rPr>
        <w:rFonts w:ascii="Times New Roman" w:hAnsi="Times New Roman" w:cs="Times New Roman"/>
        <w:b/>
        <w:sz w:val="24"/>
      </w:rPr>
      <w:t xml:space="preserve">PLANTILLA OFICIAL PARA LA PRESENTACIÓN DE TRABAJOS </w:t>
    </w:r>
  </w:p>
  <w:p w:rsidR="008C55A8" w:rsidRDefault="008C55A8" w:rsidP="00E83573">
    <w:pPr>
      <w:pStyle w:val="Encabezado"/>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 xml:space="preserve">N CIENTÍFICA INTERNACIONAL </w:t>
    </w:r>
  </w:p>
  <w:p w:rsidR="008C55A8" w:rsidRDefault="008C55A8" w:rsidP="00E83573">
    <w:pPr>
      <w:pStyle w:val="Encabezado"/>
      <w:jc w:val="center"/>
      <w:rPr>
        <w:rFonts w:ascii="Times New Roman" w:hAnsi="Times New Roman" w:cs="Times New Roman"/>
        <w:sz w:val="24"/>
        <w:szCs w:val="24"/>
      </w:rPr>
    </w:pPr>
    <w:r w:rsidRPr="00640758">
      <w:rPr>
        <w:rFonts w:ascii="Times New Roman" w:hAnsi="Times New Roman" w:cs="Times New Roman"/>
        <w:b/>
        <w:sz w:val="24"/>
      </w:rPr>
      <w:t>“</w:t>
    </w:r>
    <w:r>
      <w:rPr>
        <w:rFonts w:ascii="Times New Roman" w:hAnsi="Times New Roman" w:cs="Times New Roman"/>
        <w:b/>
        <w:sz w:val="24"/>
      </w:rPr>
      <w:t xml:space="preserve">II CCI </w:t>
    </w:r>
    <w:r w:rsidRPr="00640758">
      <w:rPr>
        <w:rFonts w:ascii="Times New Roman" w:hAnsi="Times New Roman" w:cs="Times New Roman"/>
        <w:b/>
        <w:sz w:val="24"/>
      </w:rPr>
      <w:t>UCLV 2019”</w:t>
    </w:r>
    <w:r w:rsidRPr="00640758">
      <w:rPr>
        <w:rFonts w:ascii="Times New Roman" w:hAnsi="Times New Roman" w:cs="Times New Roman"/>
        <w:sz w:val="24"/>
        <w:szCs w:val="24"/>
      </w:rPr>
      <w:t xml:space="preserve"> </w:t>
    </w:r>
  </w:p>
  <w:p w:rsidR="008C55A8" w:rsidRPr="00640758" w:rsidRDefault="008C55A8" w:rsidP="00E83573">
    <w:pPr>
      <w:pStyle w:val="Encabezado"/>
      <w:jc w:val="center"/>
      <w:rPr>
        <w:rFonts w:ascii="Times New Roman" w:hAnsi="Times New Roman" w:cs="Times New Roman"/>
        <w:b/>
        <w:sz w:val="24"/>
      </w:rPr>
    </w:pPr>
    <w:r>
      <w:rPr>
        <w:rFonts w:ascii="Times New Roman" w:hAnsi="Times New Roman" w:cs="Times New Roman"/>
        <w:noProof/>
        <w:sz w:val="20"/>
        <w:szCs w:val="20"/>
        <w:lang w:eastAsia="es-E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55A8" w:rsidRDefault="008C55A8" w:rsidP="00E83573">
    <w:pPr>
      <w:pStyle w:val="Encabezado"/>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8C55A8" w:rsidRDefault="008C55A8" w:rsidP="00E83573">
    <w:pPr>
      <w:pStyle w:val="Encabezado"/>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Pr>
        <w:rFonts w:ascii="Times New Roman" w:hAnsi="Times New Roman" w:cs="Times New Roman"/>
        <w:b/>
        <w:sz w:val="24"/>
      </w:rPr>
      <w:t>.</w:t>
    </w:r>
  </w:p>
  <w:p w:rsidR="008C55A8" w:rsidRDefault="008C55A8" w:rsidP="00E83573">
    <w:pPr>
      <w:pStyle w:val="Encabezado"/>
      <w:jc w:val="center"/>
      <w:rPr>
        <w:rFonts w:ascii="Times New Roman" w:hAnsi="Times New Roman" w:cs="Times New Roman"/>
        <w:b/>
        <w:sz w:val="24"/>
      </w:rPr>
    </w:pPr>
  </w:p>
  <w:p w:rsidR="008C55A8" w:rsidRDefault="008C55A8" w:rsidP="00E83573">
    <w:pPr>
      <w:pStyle w:val="Encabezado"/>
      <w:jc w:val="center"/>
      <w:rPr>
        <w:rFonts w:ascii="Times New Roman" w:hAnsi="Times New Roman" w:cs="Times New Roman"/>
        <w:b/>
        <w:sz w:val="24"/>
      </w:rPr>
    </w:pPr>
  </w:p>
  <w:p w:rsidR="008C55A8" w:rsidRDefault="008C55A8" w:rsidP="00E83573">
    <w:pPr>
      <w:pStyle w:val="Encabezado"/>
      <w:jc w:val="center"/>
      <w:rPr>
        <w:rFonts w:ascii="Times New Roman" w:hAnsi="Times New Roman"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76195"/>
    <w:multiLevelType w:val="hybridMultilevel"/>
    <w:tmpl w:val="C6B6BB4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18937A2F"/>
    <w:multiLevelType w:val="hybridMultilevel"/>
    <w:tmpl w:val="1AC2CD6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1C1B6BDE"/>
    <w:multiLevelType w:val="hybridMultilevel"/>
    <w:tmpl w:val="085E37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21120F0"/>
    <w:multiLevelType w:val="hybridMultilevel"/>
    <w:tmpl w:val="4AAAD6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9A0B9E"/>
    <w:multiLevelType w:val="hybridMultilevel"/>
    <w:tmpl w:val="B99E7F5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25DE7D7F"/>
    <w:multiLevelType w:val="hybridMultilevel"/>
    <w:tmpl w:val="8E82B02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26DA2E0C"/>
    <w:multiLevelType w:val="hybridMultilevel"/>
    <w:tmpl w:val="127A3C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9090900"/>
    <w:multiLevelType w:val="hybridMultilevel"/>
    <w:tmpl w:val="B80075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2EA6D1D"/>
    <w:multiLevelType w:val="hybridMultilevel"/>
    <w:tmpl w:val="9F88BB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1CF0F9B"/>
    <w:multiLevelType w:val="hybridMultilevel"/>
    <w:tmpl w:val="9DFAE68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6F56D2F"/>
    <w:multiLevelType w:val="hybridMultilevel"/>
    <w:tmpl w:val="DE945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2"/>
  </w:num>
  <w:num w:numId="4">
    <w:abstractNumId w:val="7"/>
  </w:num>
  <w:num w:numId="5">
    <w:abstractNumId w:val="1"/>
  </w:num>
  <w:num w:numId="6">
    <w:abstractNumId w:val="5"/>
  </w:num>
  <w:num w:numId="7">
    <w:abstractNumId w:val="4"/>
  </w:num>
  <w:num w:numId="8">
    <w:abstractNumId w:val="9"/>
  </w:num>
  <w:num w:numId="9">
    <w:abstractNumId w:val="0"/>
  </w:num>
  <w:num w:numId="10">
    <w:abstractNumId w:val="11"/>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173CF"/>
    <w:rsid w:val="00041768"/>
    <w:rsid w:val="00046F14"/>
    <w:rsid w:val="000667D7"/>
    <w:rsid w:val="000858C4"/>
    <w:rsid w:val="000C14DC"/>
    <w:rsid w:val="000E65A6"/>
    <w:rsid w:val="000F62A1"/>
    <w:rsid w:val="00114C82"/>
    <w:rsid w:val="0012608A"/>
    <w:rsid w:val="001711AD"/>
    <w:rsid w:val="0017651D"/>
    <w:rsid w:val="00270A6F"/>
    <w:rsid w:val="00273CDD"/>
    <w:rsid w:val="002C4923"/>
    <w:rsid w:val="002E0882"/>
    <w:rsid w:val="002E272A"/>
    <w:rsid w:val="00302D39"/>
    <w:rsid w:val="003068F5"/>
    <w:rsid w:val="0033785E"/>
    <w:rsid w:val="00362E5F"/>
    <w:rsid w:val="003A42D2"/>
    <w:rsid w:val="003E0E27"/>
    <w:rsid w:val="003F481C"/>
    <w:rsid w:val="00403285"/>
    <w:rsid w:val="004104B3"/>
    <w:rsid w:val="00472422"/>
    <w:rsid w:val="00535C1E"/>
    <w:rsid w:val="00546C3F"/>
    <w:rsid w:val="005754D8"/>
    <w:rsid w:val="00594D9D"/>
    <w:rsid w:val="005C590A"/>
    <w:rsid w:val="005E2497"/>
    <w:rsid w:val="005F13D4"/>
    <w:rsid w:val="0060185F"/>
    <w:rsid w:val="006148C1"/>
    <w:rsid w:val="006271E4"/>
    <w:rsid w:val="00640758"/>
    <w:rsid w:val="00666B52"/>
    <w:rsid w:val="00667F10"/>
    <w:rsid w:val="00687E2D"/>
    <w:rsid w:val="006A2431"/>
    <w:rsid w:val="00712A31"/>
    <w:rsid w:val="007270A6"/>
    <w:rsid w:val="007559FA"/>
    <w:rsid w:val="007914CC"/>
    <w:rsid w:val="007D31ED"/>
    <w:rsid w:val="007D4B5C"/>
    <w:rsid w:val="007F6B51"/>
    <w:rsid w:val="0088159E"/>
    <w:rsid w:val="008A1C16"/>
    <w:rsid w:val="008A2E7E"/>
    <w:rsid w:val="008B06F8"/>
    <w:rsid w:val="008C2F51"/>
    <w:rsid w:val="008C55A8"/>
    <w:rsid w:val="009061A5"/>
    <w:rsid w:val="0091621C"/>
    <w:rsid w:val="0092398A"/>
    <w:rsid w:val="00990502"/>
    <w:rsid w:val="009A1B7A"/>
    <w:rsid w:val="009B1EF2"/>
    <w:rsid w:val="009D5E02"/>
    <w:rsid w:val="009D67CD"/>
    <w:rsid w:val="009F4D8E"/>
    <w:rsid w:val="00A15083"/>
    <w:rsid w:val="00A156A5"/>
    <w:rsid w:val="00A21A1F"/>
    <w:rsid w:val="00A61B99"/>
    <w:rsid w:val="00A62A14"/>
    <w:rsid w:val="00A66BD7"/>
    <w:rsid w:val="00AC382D"/>
    <w:rsid w:val="00B2024E"/>
    <w:rsid w:val="00B30BA5"/>
    <w:rsid w:val="00B41A99"/>
    <w:rsid w:val="00B60218"/>
    <w:rsid w:val="00B77068"/>
    <w:rsid w:val="00B80E97"/>
    <w:rsid w:val="00B90248"/>
    <w:rsid w:val="00BA17BA"/>
    <w:rsid w:val="00BD076E"/>
    <w:rsid w:val="00BF107B"/>
    <w:rsid w:val="00C158C5"/>
    <w:rsid w:val="00C2756D"/>
    <w:rsid w:val="00C3699A"/>
    <w:rsid w:val="00C56288"/>
    <w:rsid w:val="00C6208A"/>
    <w:rsid w:val="00C8585B"/>
    <w:rsid w:val="00CC229E"/>
    <w:rsid w:val="00CD2BC3"/>
    <w:rsid w:val="00D05242"/>
    <w:rsid w:val="00D30DC2"/>
    <w:rsid w:val="00D36D1C"/>
    <w:rsid w:val="00D372A2"/>
    <w:rsid w:val="00D73DE9"/>
    <w:rsid w:val="00DA0EC9"/>
    <w:rsid w:val="00E06344"/>
    <w:rsid w:val="00E76317"/>
    <w:rsid w:val="00E83573"/>
    <w:rsid w:val="00E912D0"/>
    <w:rsid w:val="00EA1598"/>
    <w:rsid w:val="00EA7584"/>
    <w:rsid w:val="00EC2336"/>
    <w:rsid w:val="00EE6A22"/>
    <w:rsid w:val="00EF779F"/>
    <w:rsid w:val="00F54791"/>
    <w:rsid w:val="00F8791D"/>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A99EF1B"/>
  <w15:docId w15:val="{055278B2-4D99-4D01-840C-AB18762A1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HTMLconformatoprevio">
    <w:name w:val="HTML Preformatted"/>
    <w:basedOn w:val="Normal"/>
    <w:link w:val="HTMLconformatoprevioCar"/>
    <w:uiPriority w:val="99"/>
    <w:unhideWhenUsed/>
    <w:rsid w:val="00066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0667D7"/>
    <w:rPr>
      <w:rFonts w:ascii="Courier New" w:eastAsia="Times New Roman" w:hAnsi="Courier New" w:cs="Courier New"/>
      <w:sz w:val="20"/>
      <w:szCs w:val="20"/>
      <w:lang w:eastAsia="es-ES"/>
    </w:rPr>
  </w:style>
  <w:style w:type="paragraph" w:customStyle="1" w:styleId="Default">
    <w:name w:val="Default"/>
    <w:rsid w:val="00302D39"/>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59"/>
    <w:rsid w:val="006A2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781032">
      <w:bodyDiv w:val="1"/>
      <w:marLeft w:val="0"/>
      <w:marRight w:val="0"/>
      <w:marTop w:val="0"/>
      <w:marBottom w:val="0"/>
      <w:divBdr>
        <w:top w:val="none" w:sz="0" w:space="0" w:color="auto"/>
        <w:left w:val="none" w:sz="0" w:space="0" w:color="auto"/>
        <w:bottom w:val="none" w:sz="0" w:space="0" w:color="auto"/>
        <w:right w:val="none" w:sz="0" w:space="0" w:color="auto"/>
      </w:divBdr>
    </w:div>
    <w:div w:id="838279083">
      <w:bodyDiv w:val="1"/>
      <w:marLeft w:val="0"/>
      <w:marRight w:val="0"/>
      <w:marTop w:val="0"/>
      <w:marBottom w:val="0"/>
      <w:divBdr>
        <w:top w:val="none" w:sz="0" w:space="0" w:color="auto"/>
        <w:left w:val="none" w:sz="0" w:space="0" w:color="auto"/>
        <w:bottom w:val="none" w:sz="0" w:space="0" w:color="auto"/>
        <w:right w:val="none" w:sz="0" w:space="0" w:color="auto"/>
      </w:divBdr>
    </w:div>
    <w:div w:id="1477181585">
      <w:bodyDiv w:val="1"/>
      <w:marLeft w:val="0"/>
      <w:marRight w:val="0"/>
      <w:marTop w:val="0"/>
      <w:marBottom w:val="0"/>
      <w:divBdr>
        <w:top w:val="none" w:sz="0" w:space="0" w:color="auto"/>
        <w:left w:val="none" w:sz="0" w:space="0" w:color="auto"/>
        <w:bottom w:val="none" w:sz="0" w:space="0" w:color="auto"/>
        <w:right w:val="none" w:sz="0" w:space="0" w:color="auto"/>
      </w:divBdr>
    </w:div>
    <w:div w:id="150296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27</Pages>
  <Words>9023</Words>
  <Characters>49627</Characters>
  <Application>Microsoft Office Word</Application>
  <DocSecurity>0</DocSecurity>
  <Lines>413</Lines>
  <Paragraphs>117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Tania Vazquez Luna</cp:lastModifiedBy>
  <cp:revision>53</cp:revision>
  <cp:lastPrinted>2017-03-02T19:45:00Z</cp:lastPrinted>
  <dcterms:created xsi:type="dcterms:W3CDTF">2018-11-08T20:40:00Z</dcterms:created>
  <dcterms:modified xsi:type="dcterms:W3CDTF">2019-04-09T15:54:00Z</dcterms:modified>
</cp:coreProperties>
</file>