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3A55E9"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SIMPOSIO INTERNACIONAL DE INDUSTRIA Y ENERGÍA </w:t>
      </w:r>
      <w:r w:rsidR="00815971">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8A1C16" w:rsidRPr="00DB0C82" w:rsidRDefault="00DB0C82" w:rsidP="00DB0C82">
      <w:pPr>
        <w:spacing w:after="0"/>
        <w:jc w:val="center"/>
        <w:rPr>
          <w:rFonts w:ascii="Times New Roman" w:hAnsi="Times New Roman" w:cs="Times New Roman"/>
          <w:b/>
          <w:sz w:val="28"/>
          <w:szCs w:val="28"/>
        </w:rPr>
      </w:pPr>
      <w:r w:rsidRPr="00DB0C82">
        <w:rPr>
          <w:rFonts w:ascii="Times New Roman" w:hAnsi="Times New Roman" w:cs="Times New Roman"/>
          <w:b/>
          <w:sz w:val="28"/>
          <w:szCs w:val="28"/>
        </w:rPr>
        <w:t>Procedimiento de análisis energético para la conversión de industrias de la caña de azúcar en biorrefinerías</w:t>
      </w:r>
    </w:p>
    <w:p w:rsidR="00E912D0" w:rsidRDefault="00E912D0" w:rsidP="00D76DE8">
      <w:pPr>
        <w:spacing w:after="0"/>
        <w:rPr>
          <w:rFonts w:ascii="Times New Roman" w:hAnsi="Times New Roman" w:cs="Times New Roman"/>
          <w:b/>
          <w:i/>
          <w:sz w:val="24"/>
          <w:szCs w:val="24"/>
        </w:rPr>
      </w:pPr>
    </w:p>
    <w:p w:rsidR="008A1C16" w:rsidRPr="00D76DE8" w:rsidRDefault="00D76DE8" w:rsidP="00D76DE8">
      <w:pPr>
        <w:spacing w:after="0"/>
        <w:jc w:val="center"/>
        <w:rPr>
          <w:rFonts w:ascii="Times New Roman" w:hAnsi="Times New Roman" w:cs="Times New Roman"/>
          <w:b/>
          <w:i/>
          <w:sz w:val="28"/>
          <w:szCs w:val="28"/>
          <w:lang w:val="en-US"/>
        </w:rPr>
      </w:pPr>
      <w:r w:rsidRPr="00D76DE8">
        <w:rPr>
          <w:rFonts w:ascii="Times New Roman" w:hAnsi="Times New Roman" w:cs="Times New Roman"/>
          <w:b/>
          <w:i/>
          <w:sz w:val="28"/>
          <w:szCs w:val="28"/>
          <w:lang w:val="en-US"/>
        </w:rPr>
        <w:t xml:space="preserve">Energy </w:t>
      </w:r>
      <w:r w:rsidR="00C86B90">
        <w:rPr>
          <w:rFonts w:ascii="Times New Roman" w:hAnsi="Times New Roman" w:cs="Times New Roman"/>
          <w:b/>
          <w:i/>
          <w:sz w:val="28"/>
          <w:szCs w:val="28"/>
          <w:lang w:val="en-US"/>
        </w:rPr>
        <w:t>A</w:t>
      </w:r>
      <w:r w:rsidRPr="00D76DE8">
        <w:rPr>
          <w:rFonts w:ascii="Times New Roman" w:hAnsi="Times New Roman" w:cs="Times New Roman"/>
          <w:b/>
          <w:i/>
          <w:sz w:val="28"/>
          <w:szCs w:val="28"/>
          <w:lang w:val="en-US"/>
        </w:rPr>
        <w:t xml:space="preserve">nalysis </w:t>
      </w:r>
      <w:r w:rsidR="00C86B90">
        <w:rPr>
          <w:rFonts w:ascii="Times New Roman" w:hAnsi="Times New Roman" w:cs="Times New Roman"/>
          <w:b/>
          <w:i/>
          <w:sz w:val="28"/>
          <w:szCs w:val="28"/>
          <w:lang w:val="en-US"/>
        </w:rPr>
        <w:t>P</w:t>
      </w:r>
      <w:r w:rsidRPr="00D76DE8">
        <w:rPr>
          <w:rFonts w:ascii="Times New Roman" w:hAnsi="Times New Roman" w:cs="Times New Roman"/>
          <w:b/>
          <w:i/>
          <w:sz w:val="28"/>
          <w:szCs w:val="28"/>
          <w:lang w:val="en-US"/>
        </w:rPr>
        <w:t xml:space="preserve">rocedure </w:t>
      </w:r>
      <w:r w:rsidR="00C86B90">
        <w:rPr>
          <w:rFonts w:ascii="Times New Roman" w:hAnsi="Times New Roman" w:cs="Times New Roman"/>
          <w:b/>
          <w:i/>
          <w:sz w:val="28"/>
          <w:szCs w:val="28"/>
          <w:lang w:val="en-US"/>
        </w:rPr>
        <w:t>for the Conversion of Sugar Cane I</w:t>
      </w:r>
      <w:r w:rsidRPr="00D76DE8">
        <w:rPr>
          <w:rFonts w:ascii="Times New Roman" w:hAnsi="Times New Roman" w:cs="Times New Roman"/>
          <w:b/>
          <w:i/>
          <w:sz w:val="28"/>
          <w:szCs w:val="28"/>
          <w:lang w:val="en-US"/>
        </w:rPr>
        <w:t>ndustries into</w:t>
      </w:r>
      <w:r w:rsidR="00C86B90">
        <w:rPr>
          <w:rFonts w:ascii="Times New Roman" w:hAnsi="Times New Roman" w:cs="Times New Roman"/>
          <w:b/>
          <w:i/>
          <w:sz w:val="28"/>
          <w:szCs w:val="28"/>
          <w:lang w:val="en-US"/>
        </w:rPr>
        <w:t xml:space="preserve"> </w:t>
      </w:r>
      <w:proofErr w:type="spellStart"/>
      <w:r w:rsidR="00C86B90">
        <w:rPr>
          <w:rFonts w:ascii="Times New Roman" w:hAnsi="Times New Roman" w:cs="Times New Roman"/>
          <w:b/>
          <w:i/>
          <w:sz w:val="28"/>
          <w:szCs w:val="28"/>
          <w:lang w:val="en-US"/>
        </w:rPr>
        <w:t>B</w:t>
      </w:r>
      <w:r>
        <w:rPr>
          <w:rFonts w:ascii="Times New Roman" w:hAnsi="Times New Roman" w:cs="Times New Roman"/>
          <w:b/>
          <w:i/>
          <w:sz w:val="28"/>
          <w:szCs w:val="28"/>
          <w:lang w:val="en-US"/>
        </w:rPr>
        <w:t>iorefineries</w:t>
      </w:r>
      <w:proofErr w:type="spellEnd"/>
    </w:p>
    <w:p w:rsidR="002E0882" w:rsidRPr="00C86B90" w:rsidRDefault="002E0882" w:rsidP="00FF3346">
      <w:pPr>
        <w:spacing w:after="0" w:line="360" w:lineRule="auto"/>
        <w:rPr>
          <w:rFonts w:ascii="Times New Roman" w:hAnsi="Times New Roman" w:cs="Times New Roman"/>
          <w:sz w:val="24"/>
          <w:szCs w:val="24"/>
          <w:lang w:val="en-US"/>
        </w:rPr>
      </w:pPr>
    </w:p>
    <w:p w:rsidR="008A1C16" w:rsidRPr="00C86B90" w:rsidRDefault="00C86B90" w:rsidP="00BC464C">
      <w:pPr>
        <w:spacing w:after="0" w:line="360" w:lineRule="auto"/>
        <w:jc w:val="both"/>
        <w:rPr>
          <w:rFonts w:ascii="Times New Roman" w:hAnsi="Times New Roman" w:cs="Times New Roman"/>
          <w:b/>
          <w:sz w:val="24"/>
          <w:szCs w:val="24"/>
        </w:rPr>
      </w:pPr>
      <w:r w:rsidRPr="00C86B90">
        <w:rPr>
          <w:rFonts w:ascii="Times New Roman" w:eastAsia="Times New Roman" w:hAnsi="Times New Roman" w:cs="Times New Roman"/>
          <w:b/>
          <w:sz w:val="24"/>
          <w:szCs w:val="24"/>
        </w:rPr>
        <w:t>Juan Pedro Hernández Touset</w:t>
      </w:r>
      <w:r w:rsidRPr="00C86B90">
        <w:rPr>
          <w:rFonts w:ascii="Arial" w:eastAsia="Times New Roman" w:hAnsi="Arial" w:cs="Arial"/>
          <w:sz w:val="24"/>
          <w:szCs w:val="24"/>
        </w:rPr>
        <w:t xml:space="preserve"> </w:t>
      </w:r>
      <w:r w:rsidR="009D5E02">
        <w:rPr>
          <w:rFonts w:ascii="Times New Roman" w:hAnsi="Times New Roman" w:cs="Times New Roman"/>
          <w:b/>
          <w:sz w:val="24"/>
          <w:szCs w:val="24"/>
          <w:vertAlign w:val="superscript"/>
        </w:rPr>
        <w:t>1</w:t>
      </w:r>
      <w:r>
        <w:rPr>
          <w:rFonts w:ascii="Times New Roman" w:hAnsi="Times New Roman" w:cs="Times New Roman"/>
          <w:b/>
          <w:sz w:val="24"/>
          <w:szCs w:val="24"/>
        </w:rPr>
        <w:t>, Erenio González Suárez</w:t>
      </w:r>
      <w:r w:rsidRPr="00C86B90">
        <w:rPr>
          <w:rFonts w:ascii="Times New Roman" w:hAnsi="Times New Roman" w:cs="Times New Roman"/>
          <w:b/>
          <w:sz w:val="24"/>
          <w:szCs w:val="24"/>
        </w:rPr>
        <w:t xml:space="preserve"> </w:t>
      </w:r>
      <w:r w:rsidR="009D5E02">
        <w:rPr>
          <w:rFonts w:ascii="Times New Roman" w:hAnsi="Times New Roman" w:cs="Times New Roman"/>
          <w:b/>
          <w:sz w:val="24"/>
          <w:szCs w:val="24"/>
          <w:vertAlign w:val="superscript"/>
        </w:rPr>
        <w:t>2</w:t>
      </w:r>
      <w:r>
        <w:rPr>
          <w:rFonts w:ascii="Times New Roman" w:hAnsi="Times New Roman" w:cs="Times New Roman"/>
          <w:b/>
          <w:sz w:val="24"/>
          <w:szCs w:val="24"/>
        </w:rPr>
        <w:t>,</w:t>
      </w:r>
      <w:r w:rsidRPr="00C86B90">
        <w:rPr>
          <w:rFonts w:ascii="Arial" w:eastAsia="Times New Roman" w:hAnsi="Arial" w:cs="Arial"/>
          <w:sz w:val="24"/>
          <w:szCs w:val="24"/>
          <w:lang w:eastAsia="es-ES_tradnl"/>
        </w:rPr>
        <w:t xml:space="preserve"> </w:t>
      </w:r>
      <w:r w:rsidRPr="00C86B90">
        <w:rPr>
          <w:rFonts w:ascii="Times New Roman" w:hAnsi="Times New Roman" w:cs="Times New Roman"/>
          <w:b/>
          <w:sz w:val="24"/>
          <w:szCs w:val="24"/>
        </w:rPr>
        <w:t xml:space="preserve">Ana Celia de Armas Martínez </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w:t>
      </w:r>
      <w:r w:rsidRPr="00C86B90">
        <w:rPr>
          <w:rFonts w:ascii="Times New Roman" w:hAnsi="Times New Roman" w:cs="Times New Roman"/>
          <w:b/>
          <w:sz w:val="24"/>
          <w:szCs w:val="24"/>
        </w:rPr>
        <w:t>Rubén Octavio Espinosa Pedraja</w:t>
      </w:r>
      <w:r>
        <w:rPr>
          <w:rFonts w:ascii="Times New Roman" w:hAnsi="Times New Roman" w:cs="Times New Roman"/>
          <w:b/>
          <w:sz w:val="24"/>
          <w:szCs w:val="24"/>
        </w:rPr>
        <w:t xml:space="preserve"> </w:t>
      </w:r>
      <w:r w:rsidRPr="00C86B90">
        <w:rPr>
          <w:rFonts w:ascii="Times New Roman" w:hAnsi="Times New Roman" w:cs="Times New Roman"/>
          <w:b/>
          <w:sz w:val="24"/>
          <w:szCs w:val="24"/>
          <w:vertAlign w:val="superscript"/>
        </w:rPr>
        <w:t>4</w:t>
      </w:r>
      <w:r w:rsidRPr="00C86B90">
        <w:rPr>
          <w:rFonts w:ascii="Times New Roman" w:hAnsi="Times New Roman" w:cs="Times New Roman"/>
          <w:b/>
          <w:sz w:val="24"/>
          <w:szCs w:val="24"/>
        </w:rPr>
        <w:t>,</w:t>
      </w:r>
      <w:r>
        <w:rPr>
          <w:rFonts w:ascii="Times New Roman" w:hAnsi="Times New Roman" w:cs="Times New Roman"/>
          <w:sz w:val="24"/>
          <w:szCs w:val="24"/>
        </w:rPr>
        <w:t xml:space="preserve"> </w:t>
      </w:r>
      <w:r w:rsidRPr="00C86B90">
        <w:rPr>
          <w:rFonts w:ascii="Times New Roman" w:hAnsi="Times New Roman" w:cs="Times New Roman"/>
          <w:b/>
          <w:sz w:val="24"/>
          <w:szCs w:val="24"/>
        </w:rPr>
        <w:t>Osney Pérez Ones</w:t>
      </w:r>
      <w:r w:rsidRPr="00C86B90">
        <w:rPr>
          <w:rFonts w:ascii="Times New Roman" w:hAnsi="Times New Roman" w:cs="Times New Roman"/>
          <w:sz w:val="24"/>
          <w:szCs w:val="24"/>
        </w:rPr>
        <w:t xml:space="preserve"> </w:t>
      </w:r>
      <w:r w:rsidRPr="00C86B90">
        <w:rPr>
          <w:rFonts w:ascii="Times New Roman" w:hAnsi="Times New Roman" w:cs="Times New Roman"/>
          <w:b/>
          <w:sz w:val="24"/>
          <w:szCs w:val="24"/>
          <w:vertAlign w:val="superscript"/>
        </w:rPr>
        <w:t>5</w:t>
      </w:r>
      <w:r w:rsidRPr="00C86B90">
        <w:rPr>
          <w:rFonts w:ascii="Times New Roman" w:hAnsi="Times New Roman" w:cs="Times New Roman"/>
          <w:b/>
          <w:sz w:val="24"/>
          <w:szCs w:val="24"/>
        </w:rPr>
        <w:t>,</w:t>
      </w:r>
      <w:r w:rsidRPr="00C86B90">
        <w:rPr>
          <w:rFonts w:ascii="Arial" w:eastAsia="Times New Roman" w:hAnsi="Arial" w:cs="Arial"/>
          <w:sz w:val="24"/>
          <w:szCs w:val="24"/>
          <w:lang w:val="es-US" w:eastAsia="es-ES_tradnl"/>
        </w:rPr>
        <w:t xml:space="preserve"> </w:t>
      </w:r>
      <w:r>
        <w:rPr>
          <w:rFonts w:ascii="Times New Roman" w:hAnsi="Times New Roman" w:cs="Times New Roman"/>
          <w:b/>
          <w:sz w:val="24"/>
          <w:szCs w:val="24"/>
          <w:lang w:val="es-US"/>
        </w:rPr>
        <w:t xml:space="preserve">Luis Eduardo Guerra Rodríguez </w:t>
      </w:r>
      <w:r>
        <w:rPr>
          <w:rFonts w:ascii="Times New Roman" w:hAnsi="Times New Roman" w:cs="Times New Roman"/>
          <w:b/>
          <w:sz w:val="24"/>
          <w:szCs w:val="24"/>
          <w:vertAlign w:val="superscript"/>
          <w:lang w:val="es-US"/>
        </w:rPr>
        <w:t>6</w:t>
      </w:r>
    </w:p>
    <w:p w:rsidR="009D5E02" w:rsidRDefault="009D5E02" w:rsidP="00FF3346">
      <w:pPr>
        <w:spacing w:after="0" w:line="360" w:lineRule="auto"/>
        <w:rPr>
          <w:rFonts w:ascii="Times New Roman" w:hAnsi="Times New Roman" w:cs="Times New Roman"/>
          <w:sz w:val="24"/>
          <w:szCs w:val="24"/>
        </w:rPr>
      </w:pPr>
    </w:p>
    <w:p w:rsidR="00E912D0" w:rsidRDefault="00C86B90" w:rsidP="00BC46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86B90">
        <w:rPr>
          <w:rFonts w:ascii="Times New Roman" w:hAnsi="Times New Roman" w:cs="Times New Roman"/>
          <w:sz w:val="24"/>
          <w:szCs w:val="24"/>
        </w:rPr>
        <w:t>Juan Pedro Hernández Touset</w:t>
      </w:r>
      <w:r w:rsidR="00E912D0" w:rsidRPr="00C86B90">
        <w:rPr>
          <w:rFonts w:ascii="Times New Roman" w:hAnsi="Times New Roman" w:cs="Times New Roman"/>
          <w:sz w:val="24"/>
          <w:szCs w:val="24"/>
        </w:rPr>
        <w:t xml:space="preserve">. </w:t>
      </w:r>
      <w:r w:rsidR="00C37B66">
        <w:rPr>
          <w:rFonts w:ascii="Times New Roman" w:hAnsi="Times New Roman" w:cs="Times New Roman"/>
          <w:sz w:val="24"/>
          <w:szCs w:val="24"/>
        </w:rPr>
        <w:t>Universidad</w:t>
      </w:r>
      <w:r>
        <w:rPr>
          <w:rFonts w:ascii="Times New Roman" w:hAnsi="Times New Roman" w:cs="Times New Roman"/>
          <w:sz w:val="24"/>
          <w:szCs w:val="24"/>
        </w:rPr>
        <w:t xml:space="preserve"> Central </w:t>
      </w:r>
      <w:r w:rsidR="00C37B66">
        <w:rPr>
          <w:rFonts w:ascii="Times New Roman" w:hAnsi="Times New Roman" w:cs="Times New Roman"/>
          <w:sz w:val="24"/>
          <w:szCs w:val="24"/>
        </w:rPr>
        <w:t xml:space="preserve">Marta Abreu de Las Villas, Cuba. E-mail: </w:t>
      </w:r>
      <w:hyperlink r:id="rId7" w:history="1">
        <w:r w:rsidR="009942C2" w:rsidRPr="00D07207">
          <w:rPr>
            <w:rStyle w:val="Hipervnculo"/>
            <w:rFonts w:ascii="Times New Roman" w:hAnsi="Times New Roman" w:cs="Times New Roman"/>
            <w:sz w:val="24"/>
            <w:szCs w:val="24"/>
          </w:rPr>
          <w:t>juanpedro@uclv.edu.cu</w:t>
        </w:r>
      </w:hyperlink>
    </w:p>
    <w:p w:rsidR="00C37B66" w:rsidRDefault="00E912D0" w:rsidP="00BC46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C37B66">
        <w:rPr>
          <w:rFonts w:ascii="Times New Roman" w:hAnsi="Times New Roman" w:cs="Times New Roman"/>
          <w:sz w:val="24"/>
          <w:szCs w:val="24"/>
        </w:rPr>
        <w:t>Erenio González Suárez.</w:t>
      </w:r>
      <w:r w:rsidR="00C37B66">
        <w:rPr>
          <w:rFonts w:ascii="Times New Roman" w:hAnsi="Times New Roman" w:cs="Times New Roman"/>
          <w:b/>
          <w:sz w:val="24"/>
          <w:szCs w:val="24"/>
        </w:rPr>
        <w:t xml:space="preserve"> </w:t>
      </w:r>
      <w:r w:rsidR="00C37B66">
        <w:rPr>
          <w:rFonts w:ascii="Times New Roman" w:hAnsi="Times New Roman" w:cs="Times New Roman"/>
          <w:sz w:val="24"/>
          <w:szCs w:val="24"/>
        </w:rPr>
        <w:t xml:space="preserve">Universidad Central Marta Abreu de Las Villas, Cuba. E-mail: </w:t>
      </w:r>
      <w:hyperlink r:id="rId8" w:history="1">
        <w:r w:rsidR="009942C2" w:rsidRPr="00D07207">
          <w:rPr>
            <w:rStyle w:val="Hipervnculo"/>
            <w:rFonts w:ascii="Times New Roman" w:hAnsi="Times New Roman" w:cs="Times New Roman"/>
            <w:sz w:val="24"/>
            <w:szCs w:val="24"/>
          </w:rPr>
          <w:t>erenio@uclv.edu.cu</w:t>
        </w:r>
      </w:hyperlink>
    </w:p>
    <w:p w:rsidR="00E912D0" w:rsidRDefault="00C37B66" w:rsidP="00BC46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C37B66">
        <w:rPr>
          <w:rFonts w:ascii="Times New Roman" w:hAnsi="Times New Roman" w:cs="Times New Roman"/>
          <w:sz w:val="24"/>
          <w:szCs w:val="24"/>
        </w:rPr>
        <w:t>Ana Celia de Armas Martínez</w:t>
      </w:r>
      <w:r>
        <w:rPr>
          <w:rFonts w:ascii="Times New Roman" w:hAnsi="Times New Roman" w:cs="Times New Roman"/>
          <w:sz w:val="24"/>
          <w:szCs w:val="24"/>
        </w:rPr>
        <w:t>.</w:t>
      </w:r>
      <w:r w:rsidRPr="00C37B66">
        <w:t xml:space="preserve"> </w:t>
      </w:r>
      <w:r w:rsidRPr="00C37B66">
        <w:rPr>
          <w:rFonts w:ascii="Times New Roman" w:hAnsi="Times New Roman" w:cs="Times New Roman"/>
          <w:sz w:val="24"/>
          <w:szCs w:val="24"/>
        </w:rPr>
        <w:t xml:space="preserve">Universidad Central Marta Abreu de Las </w:t>
      </w:r>
      <w:r>
        <w:rPr>
          <w:rFonts w:ascii="Times New Roman" w:hAnsi="Times New Roman" w:cs="Times New Roman"/>
          <w:sz w:val="24"/>
          <w:szCs w:val="24"/>
        </w:rPr>
        <w:t xml:space="preserve">Villas, Cuba. E-mail: </w:t>
      </w:r>
      <w:hyperlink r:id="rId9" w:history="1">
        <w:r w:rsidRPr="00D07207">
          <w:rPr>
            <w:rStyle w:val="Hipervnculo"/>
            <w:rFonts w:ascii="Times New Roman" w:hAnsi="Times New Roman" w:cs="Times New Roman"/>
            <w:sz w:val="24"/>
            <w:szCs w:val="24"/>
          </w:rPr>
          <w:t>anaceliaam@uclv.edu.cu</w:t>
        </w:r>
      </w:hyperlink>
    </w:p>
    <w:p w:rsidR="00E912D0" w:rsidRDefault="00C37B66" w:rsidP="00BC46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C37B66">
        <w:rPr>
          <w:rFonts w:ascii="Times New Roman" w:hAnsi="Times New Roman" w:cs="Times New Roman"/>
          <w:sz w:val="24"/>
          <w:szCs w:val="24"/>
        </w:rPr>
        <w:t>Rubén Octavio Espinosa Pedraja</w:t>
      </w:r>
      <w:r>
        <w:rPr>
          <w:rFonts w:ascii="Times New Roman" w:hAnsi="Times New Roman" w:cs="Times New Roman"/>
          <w:sz w:val="24"/>
          <w:szCs w:val="24"/>
        </w:rPr>
        <w:t>.</w:t>
      </w:r>
      <w:r w:rsidRPr="00C37B66">
        <w:rPr>
          <w:rFonts w:ascii="Times New Roman" w:hAnsi="Times New Roman" w:cs="Times New Roman"/>
          <w:sz w:val="24"/>
          <w:szCs w:val="24"/>
        </w:rPr>
        <w:t xml:space="preserve"> Universidad Central M</w:t>
      </w:r>
      <w:r>
        <w:rPr>
          <w:rFonts w:ascii="Times New Roman" w:hAnsi="Times New Roman" w:cs="Times New Roman"/>
          <w:sz w:val="24"/>
          <w:szCs w:val="24"/>
        </w:rPr>
        <w:t>arta Abreu de Las Villas, Cuba.</w:t>
      </w:r>
      <w:r w:rsidR="000A19B5">
        <w:rPr>
          <w:rFonts w:ascii="Times New Roman" w:hAnsi="Times New Roman" w:cs="Times New Roman"/>
          <w:sz w:val="24"/>
          <w:szCs w:val="24"/>
        </w:rPr>
        <w:t xml:space="preserve"> E-mail: </w:t>
      </w:r>
      <w:hyperlink r:id="rId10" w:history="1">
        <w:r w:rsidR="000A19B5" w:rsidRPr="00D932B9">
          <w:rPr>
            <w:rStyle w:val="Hipervnculo"/>
            <w:rFonts w:ascii="Times New Roman" w:hAnsi="Times New Roman" w:cs="Times New Roman"/>
            <w:sz w:val="24"/>
            <w:szCs w:val="24"/>
          </w:rPr>
          <w:t>repredaja@uclv.cu</w:t>
        </w:r>
      </w:hyperlink>
    </w:p>
    <w:p w:rsidR="00C37B66" w:rsidRDefault="00C37B66" w:rsidP="00BC46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sidRPr="00C37B66">
        <w:rPr>
          <w:rFonts w:ascii="Times New Roman" w:hAnsi="Times New Roman" w:cs="Times New Roman"/>
          <w:sz w:val="24"/>
          <w:szCs w:val="24"/>
        </w:rPr>
        <w:t>Osney</w:t>
      </w:r>
      <w:proofErr w:type="spellEnd"/>
      <w:r w:rsidRPr="00C37B66">
        <w:rPr>
          <w:rFonts w:ascii="Times New Roman" w:hAnsi="Times New Roman" w:cs="Times New Roman"/>
          <w:sz w:val="24"/>
          <w:szCs w:val="24"/>
        </w:rPr>
        <w:t xml:space="preserve"> Pérez </w:t>
      </w:r>
      <w:proofErr w:type="spellStart"/>
      <w:r w:rsidRPr="00C37B66">
        <w:rPr>
          <w:rFonts w:ascii="Times New Roman" w:hAnsi="Times New Roman" w:cs="Times New Roman"/>
          <w:sz w:val="24"/>
          <w:szCs w:val="24"/>
        </w:rPr>
        <w:t>Ones</w:t>
      </w:r>
      <w:proofErr w:type="spellEnd"/>
      <w:r>
        <w:rPr>
          <w:rFonts w:ascii="Times New Roman" w:hAnsi="Times New Roman" w:cs="Times New Roman"/>
          <w:sz w:val="24"/>
          <w:szCs w:val="24"/>
        </w:rPr>
        <w:t>.</w:t>
      </w:r>
      <w:r w:rsidRPr="00C37B66">
        <w:t xml:space="preserve"> </w:t>
      </w:r>
      <w:r>
        <w:rPr>
          <w:rFonts w:ascii="Times New Roman" w:hAnsi="Times New Roman" w:cs="Times New Roman"/>
          <w:sz w:val="24"/>
          <w:szCs w:val="24"/>
        </w:rPr>
        <w:t xml:space="preserve">Universidad </w:t>
      </w:r>
      <w:r w:rsidR="000A19B5">
        <w:rPr>
          <w:rFonts w:ascii="Times New Roman" w:hAnsi="Times New Roman" w:cs="Times New Roman"/>
          <w:sz w:val="24"/>
          <w:szCs w:val="24"/>
        </w:rPr>
        <w:t>Tecnológica</w:t>
      </w:r>
      <w:r>
        <w:rPr>
          <w:rFonts w:ascii="Times New Roman" w:hAnsi="Times New Roman" w:cs="Times New Roman"/>
          <w:sz w:val="24"/>
          <w:szCs w:val="24"/>
        </w:rPr>
        <w:t xml:space="preserve"> de La Habana, Cuba. E-mail: </w:t>
      </w:r>
      <w:hyperlink r:id="rId11" w:history="1">
        <w:r w:rsidRPr="00D07207">
          <w:rPr>
            <w:rStyle w:val="Hipervnculo"/>
            <w:rFonts w:ascii="Times New Roman" w:hAnsi="Times New Roman" w:cs="Times New Roman"/>
            <w:sz w:val="24"/>
            <w:szCs w:val="24"/>
          </w:rPr>
          <w:t>osney@quimica.cujae.edu.cu</w:t>
        </w:r>
      </w:hyperlink>
    </w:p>
    <w:p w:rsidR="00C37B66" w:rsidRPr="00C37B66" w:rsidRDefault="00C37B66" w:rsidP="00BC46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C37B66">
        <w:rPr>
          <w:rFonts w:ascii="Times New Roman" w:hAnsi="Times New Roman" w:cs="Times New Roman"/>
          <w:sz w:val="24"/>
          <w:szCs w:val="24"/>
        </w:rPr>
        <w:t>Luis Eduardo Guerra Rodríguez</w:t>
      </w:r>
      <w:r>
        <w:rPr>
          <w:rFonts w:ascii="Times New Roman" w:hAnsi="Times New Roman" w:cs="Times New Roman"/>
          <w:sz w:val="24"/>
          <w:szCs w:val="24"/>
        </w:rPr>
        <w:t>. Universidad de Camagüey, Cuba. E-mail:</w:t>
      </w:r>
    </w:p>
    <w:p w:rsidR="00C37B66" w:rsidRDefault="00903527" w:rsidP="00BC464C">
      <w:pPr>
        <w:spacing w:after="0" w:line="360" w:lineRule="auto"/>
        <w:jc w:val="both"/>
        <w:rPr>
          <w:rFonts w:ascii="Times New Roman" w:hAnsi="Times New Roman" w:cs="Times New Roman"/>
          <w:sz w:val="24"/>
          <w:szCs w:val="24"/>
        </w:rPr>
      </w:pPr>
      <w:hyperlink r:id="rId12" w:history="1">
        <w:r w:rsidR="00537590" w:rsidRPr="00D07207">
          <w:rPr>
            <w:rStyle w:val="Hipervnculo"/>
            <w:rFonts w:ascii="Times New Roman" w:hAnsi="Times New Roman" w:cs="Times New Roman"/>
            <w:sz w:val="24"/>
            <w:szCs w:val="24"/>
          </w:rPr>
          <w:t>legr1230@gmail.com</w:t>
        </w:r>
      </w:hyperlink>
    </w:p>
    <w:p w:rsidR="00537590" w:rsidRDefault="00537590" w:rsidP="00537590">
      <w:pPr>
        <w:spacing w:after="0" w:line="360" w:lineRule="auto"/>
        <w:jc w:val="both"/>
        <w:rPr>
          <w:rFonts w:ascii="Times New Roman" w:hAnsi="Times New Roman" w:cs="Times New Roman"/>
          <w:b/>
          <w:sz w:val="24"/>
          <w:szCs w:val="24"/>
        </w:rPr>
      </w:pPr>
    </w:p>
    <w:p w:rsidR="00537590" w:rsidRDefault="008A1C16" w:rsidP="0053759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A41AF8" w:rsidRPr="003F61D8" w:rsidRDefault="008A1C16" w:rsidP="004E5983">
      <w:pPr>
        <w:pStyle w:val="Prrafodelista"/>
        <w:numPr>
          <w:ilvl w:val="0"/>
          <w:numId w:val="3"/>
        </w:numPr>
        <w:spacing w:after="0" w:line="360" w:lineRule="auto"/>
        <w:jc w:val="both"/>
        <w:rPr>
          <w:rFonts w:ascii="Times New Roman" w:hAnsi="Times New Roman" w:cs="Times New Roman"/>
          <w:sz w:val="24"/>
          <w:szCs w:val="24"/>
          <w:lang w:val="es-US"/>
        </w:rPr>
      </w:pPr>
      <w:r w:rsidRPr="00537590">
        <w:rPr>
          <w:rFonts w:ascii="Times New Roman" w:hAnsi="Times New Roman" w:cs="Times New Roman"/>
          <w:b/>
          <w:sz w:val="24"/>
          <w:szCs w:val="24"/>
        </w:rPr>
        <w:t>Problemática:</w:t>
      </w:r>
      <w:r w:rsidR="009061A5" w:rsidRPr="00537590">
        <w:rPr>
          <w:rFonts w:ascii="Times New Roman" w:hAnsi="Times New Roman" w:cs="Times New Roman"/>
          <w:b/>
          <w:sz w:val="24"/>
          <w:szCs w:val="24"/>
        </w:rPr>
        <w:t xml:space="preserve"> </w:t>
      </w:r>
      <w:r w:rsidR="00537590" w:rsidRPr="00537590">
        <w:rPr>
          <w:rFonts w:ascii="Times New Roman" w:hAnsi="Times New Roman" w:cs="Times New Roman"/>
          <w:sz w:val="24"/>
          <w:szCs w:val="24"/>
        </w:rPr>
        <w:t>Por razones económicas y ambientales, hay una constante necesidad de aplicar el concepto de biorrefinería en la reconstrucción de las fábricas de azúcar</w:t>
      </w:r>
      <w:r w:rsidR="00537590">
        <w:rPr>
          <w:rFonts w:ascii="Times New Roman" w:hAnsi="Times New Roman" w:cs="Times New Roman"/>
          <w:sz w:val="24"/>
          <w:szCs w:val="24"/>
        </w:rPr>
        <w:t>.</w:t>
      </w:r>
      <w:r w:rsidR="00A41AF8" w:rsidRPr="00A41AF8">
        <w:t xml:space="preserve"> </w:t>
      </w:r>
    </w:p>
    <w:p w:rsidR="008A1C16" w:rsidRPr="00A41AF8" w:rsidRDefault="008A1C16" w:rsidP="004E5983">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Objetivo</w:t>
      </w:r>
      <w:r w:rsidR="008F48CE">
        <w:rPr>
          <w:rFonts w:ascii="Times New Roman" w:hAnsi="Times New Roman" w:cs="Times New Roman"/>
          <w:b/>
          <w:sz w:val="24"/>
          <w:szCs w:val="24"/>
        </w:rPr>
        <w:t>:</w:t>
      </w:r>
      <w:r w:rsidR="00A41AF8" w:rsidRPr="00A41AF8">
        <w:rPr>
          <w:rFonts w:ascii="Times New Roman" w:hAnsi="Times New Roman" w:cs="Times New Roman"/>
          <w:sz w:val="24"/>
          <w:szCs w:val="24"/>
        </w:rPr>
        <w:t xml:space="preserve"> </w:t>
      </w:r>
      <w:r w:rsidR="004E5983">
        <w:rPr>
          <w:rFonts w:ascii="Times New Roman" w:hAnsi="Times New Roman" w:cs="Times New Roman"/>
          <w:sz w:val="24"/>
          <w:szCs w:val="24"/>
          <w:lang w:val="es-ES_tradnl"/>
        </w:rPr>
        <w:t>D</w:t>
      </w:r>
      <w:r w:rsidR="004E5983" w:rsidRPr="004E5983">
        <w:rPr>
          <w:rFonts w:ascii="Times New Roman" w:hAnsi="Times New Roman" w:cs="Times New Roman"/>
          <w:sz w:val="24"/>
          <w:szCs w:val="24"/>
          <w:lang w:val="es-ES_tradnl"/>
        </w:rPr>
        <w:t>eterminar los indicadores de desempeño energético</w:t>
      </w:r>
      <w:r w:rsidR="004E5983">
        <w:rPr>
          <w:rFonts w:ascii="Times New Roman" w:hAnsi="Times New Roman" w:cs="Times New Roman"/>
          <w:sz w:val="24"/>
          <w:szCs w:val="24"/>
          <w:lang w:val="es-ES_tradnl"/>
        </w:rPr>
        <w:t xml:space="preserve"> y oportunidades para la recuperación del calor </w:t>
      </w:r>
      <w:r w:rsidR="004E5983" w:rsidRPr="004E5983">
        <w:rPr>
          <w:rFonts w:ascii="Times New Roman" w:hAnsi="Times New Roman" w:cs="Times New Roman"/>
          <w:sz w:val="24"/>
          <w:szCs w:val="24"/>
          <w:lang w:val="es-ES_tradnl"/>
        </w:rPr>
        <w:t xml:space="preserve">en una planta de producción de etanol integrada a una biorrefinería mediante un procedimiento para el </w:t>
      </w:r>
      <w:r w:rsidR="00BA1B22">
        <w:rPr>
          <w:rFonts w:ascii="Times New Roman" w:hAnsi="Times New Roman" w:cs="Times New Roman"/>
          <w:sz w:val="24"/>
          <w:szCs w:val="24"/>
          <w:lang w:val="es-ES_tradnl"/>
        </w:rPr>
        <w:t>análisis</w:t>
      </w:r>
      <w:r w:rsidR="004E5983" w:rsidRPr="004E5983">
        <w:rPr>
          <w:rFonts w:ascii="Times New Roman" w:hAnsi="Times New Roman" w:cs="Times New Roman"/>
          <w:sz w:val="24"/>
          <w:szCs w:val="24"/>
          <w:lang w:val="es-ES_tradnl"/>
        </w:rPr>
        <w:t xml:space="preserve"> de la energía</w:t>
      </w:r>
      <w:r w:rsidR="004E5983">
        <w:rPr>
          <w:rFonts w:ascii="Times New Roman" w:hAnsi="Times New Roman" w:cs="Times New Roman"/>
          <w:sz w:val="24"/>
          <w:szCs w:val="24"/>
          <w:lang w:val="es-ES_tradnl"/>
        </w:rPr>
        <w:t>.</w:t>
      </w:r>
    </w:p>
    <w:p w:rsidR="008A1C16" w:rsidRPr="004E5983" w:rsidRDefault="008A1C16" w:rsidP="004E5983">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lastRenderedPageBreak/>
        <w:t>Metodología:</w:t>
      </w:r>
      <w:r w:rsidR="009061A5" w:rsidRPr="005754D8">
        <w:rPr>
          <w:rFonts w:ascii="Times New Roman" w:hAnsi="Times New Roman" w:cs="Times New Roman"/>
          <w:b/>
          <w:sz w:val="24"/>
          <w:szCs w:val="24"/>
        </w:rPr>
        <w:t xml:space="preserve"> </w:t>
      </w:r>
      <w:r w:rsidR="004E5983" w:rsidRPr="004E5983">
        <w:rPr>
          <w:rFonts w:ascii="Times New Roman" w:hAnsi="Times New Roman" w:cs="Times New Roman"/>
          <w:sz w:val="24"/>
          <w:szCs w:val="24"/>
          <w:lang w:val="es-ES_tradnl"/>
        </w:rPr>
        <w:t xml:space="preserve">Se aplican los balances de materiales y energía y el método de Análisis del Pellizco con el uso de HENSAD y Aspen </w:t>
      </w:r>
      <w:proofErr w:type="spellStart"/>
      <w:r w:rsidR="004E5983" w:rsidRPr="004E5983">
        <w:rPr>
          <w:rFonts w:ascii="Times New Roman" w:hAnsi="Times New Roman" w:cs="Times New Roman"/>
          <w:sz w:val="24"/>
          <w:szCs w:val="24"/>
          <w:lang w:val="es-ES_tradnl"/>
        </w:rPr>
        <w:t>Energy</w:t>
      </w:r>
      <w:proofErr w:type="spellEnd"/>
      <w:r w:rsidR="004E5983" w:rsidRPr="004E5983">
        <w:rPr>
          <w:rFonts w:ascii="Times New Roman" w:hAnsi="Times New Roman" w:cs="Times New Roman"/>
          <w:sz w:val="24"/>
          <w:szCs w:val="24"/>
          <w:lang w:val="es-ES_tradnl"/>
        </w:rPr>
        <w:t xml:space="preserve"> Analyzer</w:t>
      </w:r>
    </w:p>
    <w:p w:rsidR="008A1C16" w:rsidRPr="004E5983" w:rsidRDefault="008A1C16" w:rsidP="004E5983">
      <w:pPr>
        <w:pStyle w:val="Prrafodelista"/>
        <w:numPr>
          <w:ilvl w:val="0"/>
          <w:numId w:val="1"/>
        </w:numPr>
        <w:spacing w:after="0" w:line="360" w:lineRule="auto"/>
        <w:jc w:val="both"/>
        <w:rPr>
          <w:rFonts w:ascii="Times New Roman" w:hAnsi="Times New Roman" w:cs="Times New Roman"/>
          <w:bCs/>
          <w:sz w:val="24"/>
          <w:szCs w:val="24"/>
          <w:lang w:val="es-US"/>
        </w:rPr>
      </w:pPr>
      <w:r w:rsidRPr="005754D8">
        <w:rPr>
          <w:rFonts w:ascii="Times New Roman" w:hAnsi="Times New Roman" w:cs="Times New Roman"/>
          <w:b/>
          <w:sz w:val="24"/>
          <w:szCs w:val="24"/>
        </w:rPr>
        <w:t>Resultados y discusión:</w:t>
      </w:r>
      <w:r w:rsidR="009061A5" w:rsidRPr="005754D8">
        <w:rPr>
          <w:rFonts w:ascii="Times New Roman" w:hAnsi="Times New Roman" w:cs="Times New Roman"/>
          <w:b/>
          <w:sz w:val="24"/>
          <w:szCs w:val="24"/>
        </w:rPr>
        <w:t xml:space="preserve"> </w:t>
      </w:r>
      <w:r w:rsidR="004E5983" w:rsidRPr="004E5983">
        <w:rPr>
          <w:rFonts w:ascii="Times New Roman" w:hAnsi="Times New Roman" w:cs="Times New Roman"/>
          <w:bCs/>
          <w:sz w:val="24"/>
          <w:szCs w:val="24"/>
          <w:lang w:val="es-US"/>
        </w:rPr>
        <w:t xml:space="preserve">El diseño </w:t>
      </w:r>
      <w:r w:rsidR="004E5983">
        <w:rPr>
          <w:rFonts w:ascii="Times New Roman" w:hAnsi="Times New Roman" w:cs="Times New Roman"/>
          <w:bCs/>
          <w:sz w:val="24"/>
          <w:szCs w:val="24"/>
          <w:lang w:val="es-US"/>
        </w:rPr>
        <w:t xml:space="preserve">de la red de intercambiadores de calor </w:t>
      </w:r>
      <w:r w:rsidR="004E5983" w:rsidRPr="004E5983">
        <w:rPr>
          <w:rFonts w:ascii="Times New Roman" w:hAnsi="Times New Roman" w:cs="Times New Roman"/>
          <w:bCs/>
          <w:sz w:val="24"/>
          <w:szCs w:val="24"/>
          <w:lang w:val="es-US"/>
        </w:rPr>
        <w:t>implicó la modificación de las temperaturas de las corrientes del proceso y la adición de tres un</w:t>
      </w:r>
      <w:r w:rsidR="00BD12E3">
        <w:rPr>
          <w:rFonts w:ascii="Times New Roman" w:hAnsi="Times New Roman" w:cs="Times New Roman"/>
          <w:bCs/>
          <w:sz w:val="24"/>
          <w:szCs w:val="24"/>
          <w:lang w:val="es-US"/>
        </w:rPr>
        <w:t>idades de intercambio de calor que satisfacen el balance entre el costo de inversión y el costo de la energía.</w:t>
      </w:r>
    </w:p>
    <w:p w:rsidR="008A1C16" w:rsidRPr="008F48CE" w:rsidRDefault="008A1C16" w:rsidP="004E5983">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Conclusiones:</w:t>
      </w:r>
      <w:r w:rsidR="009061A5" w:rsidRPr="005754D8">
        <w:rPr>
          <w:rFonts w:ascii="Times New Roman" w:hAnsi="Times New Roman" w:cs="Times New Roman"/>
          <w:b/>
          <w:sz w:val="24"/>
          <w:szCs w:val="24"/>
        </w:rPr>
        <w:t xml:space="preserve"> </w:t>
      </w:r>
      <w:r w:rsidR="004E5983" w:rsidRPr="004E5983">
        <w:rPr>
          <w:rFonts w:ascii="Times New Roman" w:hAnsi="Times New Roman" w:cs="Times New Roman"/>
          <w:bCs/>
          <w:sz w:val="24"/>
          <w:szCs w:val="24"/>
          <w:lang w:val="es-US"/>
        </w:rPr>
        <w:t>El procedimiento contribuye a satisfacer importantes problemas sociales y económicos relacionados con la energía. Se definieron los indicadores de desempeño energético y el potencial de recuperación de energía, que representa el 71 % de la máxima recuperación de energía</w:t>
      </w:r>
      <w:r w:rsidR="00B30053">
        <w:rPr>
          <w:rFonts w:ascii="Times New Roman" w:hAnsi="Times New Roman" w:cs="Times New Roman"/>
          <w:bCs/>
          <w:sz w:val="24"/>
          <w:szCs w:val="24"/>
          <w:lang w:val="es-US"/>
        </w:rPr>
        <w:t xml:space="preserve"> en la planta de etanol</w:t>
      </w:r>
      <w:r w:rsidR="004E5983" w:rsidRPr="004E5983">
        <w:rPr>
          <w:rFonts w:ascii="Times New Roman" w:hAnsi="Times New Roman" w:cs="Times New Roman"/>
          <w:bCs/>
          <w:sz w:val="24"/>
          <w:szCs w:val="24"/>
          <w:lang w:val="es-US"/>
        </w:rPr>
        <w:t>. Los ahorros de combustible y agua justifican inversiones para mejorar la recuperación de calor</w:t>
      </w:r>
      <w:r w:rsidR="008F48CE">
        <w:rPr>
          <w:rFonts w:ascii="Times New Roman" w:hAnsi="Times New Roman" w:cs="Times New Roman"/>
          <w:bCs/>
          <w:sz w:val="24"/>
          <w:szCs w:val="24"/>
          <w:lang w:val="es-US"/>
        </w:rPr>
        <w:t>.</w:t>
      </w:r>
    </w:p>
    <w:p w:rsidR="008F48CE" w:rsidRPr="008F48CE" w:rsidRDefault="008F48CE" w:rsidP="008F48CE">
      <w:pPr>
        <w:spacing w:after="0" w:line="360" w:lineRule="auto"/>
        <w:jc w:val="both"/>
        <w:rPr>
          <w:rFonts w:ascii="Times New Roman" w:hAnsi="Times New Roman" w:cs="Times New Roman"/>
          <w:b/>
          <w:sz w:val="24"/>
          <w:szCs w:val="24"/>
        </w:rPr>
      </w:pPr>
      <w:r w:rsidRPr="00BC464C">
        <w:rPr>
          <w:rFonts w:ascii="Times New Roman" w:hAnsi="Times New Roman" w:cs="Times New Roman"/>
          <w:b/>
          <w:sz w:val="24"/>
          <w:szCs w:val="24"/>
        </w:rPr>
        <w:t>Palabras Clave:</w:t>
      </w:r>
      <w:r w:rsidRPr="00BC464C">
        <w:t xml:space="preserve"> </w:t>
      </w:r>
      <w:r w:rsidRPr="00BC464C">
        <w:rPr>
          <w:rFonts w:ascii="Times New Roman" w:hAnsi="Times New Roman" w:cs="Times New Roman"/>
          <w:sz w:val="24"/>
          <w:szCs w:val="24"/>
        </w:rPr>
        <w:t>gestión energética; recuperación de calor; etanol</w:t>
      </w:r>
      <w:r w:rsidR="0093130E">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integración</w:t>
      </w:r>
    </w:p>
    <w:p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sidR="00A41AF8">
        <w:rPr>
          <w:rFonts w:ascii="Times New Roman" w:hAnsi="Times New Roman" w:cs="Times New Roman"/>
          <w:sz w:val="24"/>
          <w:szCs w:val="24"/>
        </w:rPr>
        <w:t xml:space="preserve"> </w:t>
      </w:r>
    </w:p>
    <w:p w:rsidR="003F61D8" w:rsidRPr="00BC464C" w:rsidRDefault="00BA1B22" w:rsidP="003F61D8">
      <w:pPr>
        <w:numPr>
          <w:ilvl w:val="0"/>
          <w:numId w:val="1"/>
        </w:numPr>
        <w:spacing w:after="0" w:line="360" w:lineRule="auto"/>
        <w:jc w:val="both"/>
        <w:rPr>
          <w:rFonts w:ascii="Times New Roman" w:hAnsi="Times New Roman" w:cs="Times New Roman"/>
          <w:i/>
          <w:sz w:val="24"/>
          <w:szCs w:val="24"/>
          <w:lang w:val="en-US"/>
        </w:rPr>
      </w:pPr>
      <w:r w:rsidRPr="00BC464C">
        <w:rPr>
          <w:rFonts w:ascii="Times New Roman" w:hAnsi="Times New Roman" w:cs="Times New Roman"/>
          <w:b/>
          <w:i/>
          <w:sz w:val="24"/>
          <w:szCs w:val="24"/>
          <w:lang w:val="en-US"/>
        </w:rPr>
        <w:t>Problematic</w:t>
      </w:r>
      <w:r w:rsidR="008A1C16" w:rsidRPr="00BC464C">
        <w:rPr>
          <w:rFonts w:ascii="Times New Roman" w:hAnsi="Times New Roman" w:cs="Times New Roman"/>
          <w:b/>
          <w:i/>
          <w:sz w:val="24"/>
          <w:szCs w:val="24"/>
          <w:lang w:val="en-US"/>
        </w:rPr>
        <w:t>:</w:t>
      </w:r>
      <w:r w:rsidR="003F61D8" w:rsidRPr="00BC464C">
        <w:rPr>
          <w:i/>
          <w:lang w:val="en-US"/>
        </w:rPr>
        <w:t xml:space="preserve"> </w:t>
      </w:r>
      <w:r w:rsidR="003F61D8" w:rsidRPr="00BC464C">
        <w:rPr>
          <w:rFonts w:ascii="Times New Roman" w:hAnsi="Times New Roman" w:cs="Times New Roman"/>
          <w:i/>
          <w:sz w:val="24"/>
          <w:szCs w:val="24"/>
          <w:lang w:val="en-US"/>
        </w:rPr>
        <w:t xml:space="preserve">For economic and environmental reasons, there is a constant need to apply the </w:t>
      </w:r>
      <w:proofErr w:type="spellStart"/>
      <w:r w:rsidR="003F61D8" w:rsidRPr="00BC464C">
        <w:rPr>
          <w:rFonts w:ascii="Times New Roman" w:hAnsi="Times New Roman" w:cs="Times New Roman"/>
          <w:i/>
          <w:sz w:val="24"/>
          <w:szCs w:val="24"/>
          <w:lang w:val="en-US"/>
        </w:rPr>
        <w:t>biorefinery</w:t>
      </w:r>
      <w:proofErr w:type="spellEnd"/>
      <w:r w:rsidR="003F61D8" w:rsidRPr="00BC464C">
        <w:rPr>
          <w:rFonts w:ascii="Times New Roman" w:hAnsi="Times New Roman" w:cs="Times New Roman"/>
          <w:i/>
          <w:sz w:val="24"/>
          <w:szCs w:val="24"/>
          <w:lang w:val="en-US"/>
        </w:rPr>
        <w:t xml:space="preserve"> concept in the reconstruction of sugar factories.</w:t>
      </w:r>
    </w:p>
    <w:p w:rsidR="004E5983" w:rsidRPr="00BC464C" w:rsidRDefault="00BA1B22" w:rsidP="003F61D8">
      <w:pPr>
        <w:numPr>
          <w:ilvl w:val="0"/>
          <w:numId w:val="1"/>
        </w:numPr>
        <w:spacing w:after="0" w:line="360" w:lineRule="auto"/>
        <w:jc w:val="both"/>
        <w:rPr>
          <w:rFonts w:ascii="Times New Roman" w:hAnsi="Times New Roman" w:cs="Times New Roman"/>
          <w:i/>
          <w:sz w:val="24"/>
          <w:szCs w:val="24"/>
          <w:lang w:val="en-US"/>
        </w:rPr>
      </w:pPr>
      <w:r w:rsidRPr="00BC464C">
        <w:rPr>
          <w:rFonts w:ascii="Times New Roman" w:hAnsi="Times New Roman" w:cs="Times New Roman"/>
          <w:b/>
          <w:i/>
          <w:sz w:val="24"/>
          <w:szCs w:val="24"/>
          <w:lang w:val="en-US"/>
        </w:rPr>
        <w:t>Objective</w:t>
      </w:r>
      <w:r w:rsidRPr="00BC464C">
        <w:rPr>
          <w:rFonts w:ascii="Times New Roman" w:hAnsi="Times New Roman" w:cs="Times New Roman"/>
          <w:i/>
          <w:sz w:val="24"/>
          <w:szCs w:val="24"/>
          <w:lang w:val="en-US"/>
        </w:rPr>
        <w:t>:</w:t>
      </w:r>
      <w:r w:rsidR="004E5983" w:rsidRPr="00BC464C">
        <w:rPr>
          <w:rFonts w:ascii="Times New Roman" w:hAnsi="Times New Roman" w:cs="Times New Roman"/>
          <w:i/>
          <w:sz w:val="24"/>
          <w:szCs w:val="24"/>
          <w:lang w:val="en-US"/>
        </w:rPr>
        <w:t xml:space="preserve"> </w:t>
      </w:r>
      <w:r w:rsidR="003F61D8" w:rsidRPr="00BC464C">
        <w:rPr>
          <w:rFonts w:ascii="Times New Roman" w:hAnsi="Times New Roman" w:cs="Times New Roman"/>
          <w:i/>
          <w:sz w:val="24"/>
          <w:szCs w:val="24"/>
          <w:lang w:val="en"/>
        </w:rPr>
        <w:t xml:space="preserve">Determine the energy performance indicators and opportunities for heat recovery in an ethanol production plant integrated into a </w:t>
      </w:r>
      <w:proofErr w:type="spellStart"/>
      <w:r w:rsidR="003F61D8" w:rsidRPr="00BC464C">
        <w:rPr>
          <w:rFonts w:ascii="Times New Roman" w:hAnsi="Times New Roman" w:cs="Times New Roman"/>
          <w:i/>
          <w:sz w:val="24"/>
          <w:szCs w:val="24"/>
          <w:lang w:val="en"/>
        </w:rPr>
        <w:t>biorefinery</w:t>
      </w:r>
      <w:proofErr w:type="spellEnd"/>
      <w:r w:rsidR="003F61D8" w:rsidRPr="00BC464C">
        <w:rPr>
          <w:rFonts w:ascii="Times New Roman" w:hAnsi="Times New Roman" w:cs="Times New Roman"/>
          <w:i/>
          <w:sz w:val="24"/>
          <w:szCs w:val="24"/>
          <w:lang w:val="en"/>
        </w:rPr>
        <w:t xml:space="preserve"> through</w:t>
      </w:r>
      <w:r w:rsidRPr="00BC464C">
        <w:rPr>
          <w:rFonts w:ascii="Times New Roman" w:hAnsi="Times New Roman" w:cs="Times New Roman"/>
          <w:i/>
          <w:sz w:val="24"/>
          <w:szCs w:val="24"/>
          <w:lang w:val="en"/>
        </w:rPr>
        <w:t xml:space="preserve"> an energy analysis procedure</w:t>
      </w:r>
      <w:r w:rsidR="003F61D8" w:rsidRPr="00BC464C">
        <w:rPr>
          <w:rFonts w:ascii="Times New Roman" w:hAnsi="Times New Roman" w:cs="Times New Roman"/>
          <w:i/>
          <w:sz w:val="24"/>
          <w:szCs w:val="24"/>
          <w:lang w:val="en"/>
        </w:rPr>
        <w:t>.</w:t>
      </w:r>
    </w:p>
    <w:p w:rsidR="004E5983" w:rsidRPr="00BC464C" w:rsidRDefault="00BA1B22" w:rsidP="00BA1B22">
      <w:pPr>
        <w:numPr>
          <w:ilvl w:val="0"/>
          <w:numId w:val="1"/>
        </w:numPr>
        <w:spacing w:after="0" w:line="360" w:lineRule="auto"/>
        <w:jc w:val="both"/>
        <w:rPr>
          <w:rFonts w:ascii="Times New Roman" w:hAnsi="Times New Roman" w:cs="Times New Roman"/>
          <w:i/>
          <w:sz w:val="24"/>
          <w:szCs w:val="24"/>
          <w:lang w:val="en-US"/>
        </w:rPr>
      </w:pPr>
      <w:r w:rsidRPr="00BC464C">
        <w:rPr>
          <w:rFonts w:ascii="Times New Roman" w:hAnsi="Times New Roman" w:cs="Times New Roman"/>
          <w:b/>
          <w:i/>
          <w:sz w:val="24"/>
          <w:szCs w:val="24"/>
          <w:lang w:val="en-US"/>
        </w:rPr>
        <w:t>Methodology</w:t>
      </w:r>
      <w:r w:rsidR="004E5983" w:rsidRPr="00BC464C">
        <w:rPr>
          <w:rFonts w:ascii="Times New Roman" w:hAnsi="Times New Roman" w:cs="Times New Roman"/>
          <w:b/>
          <w:i/>
          <w:sz w:val="24"/>
          <w:szCs w:val="24"/>
          <w:lang w:val="en-US"/>
        </w:rPr>
        <w:t xml:space="preserve">: </w:t>
      </w:r>
      <w:r w:rsidRPr="00BC464C">
        <w:rPr>
          <w:rFonts w:ascii="Times New Roman" w:hAnsi="Times New Roman" w:cs="Times New Roman"/>
          <w:i/>
          <w:sz w:val="24"/>
          <w:szCs w:val="24"/>
          <w:lang w:val="en-US"/>
        </w:rPr>
        <w:t>Material and energy balances and Pinch Analysis method are applied with the use of HENSAD and Aspen Energy Analyzer</w:t>
      </w:r>
    </w:p>
    <w:p w:rsidR="008A1C16" w:rsidRPr="00BC464C" w:rsidRDefault="00BC464C" w:rsidP="004E5983">
      <w:pPr>
        <w:numPr>
          <w:ilvl w:val="0"/>
          <w:numId w:val="1"/>
        </w:numPr>
        <w:spacing w:after="0" w:line="360" w:lineRule="auto"/>
        <w:jc w:val="both"/>
        <w:rPr>
          <w:rFonts w:ascii="Times New Roman" w:hAnsi="Times New Roman" w:cs="Times New Roman"/>
          <w:bCs/>
          <w:i/>
          <w:sz w:val="24"/>
          <w:szCs w:val="24"/>
          <w:lang w:val="en-US"/>
        </w:rPr>
      </w:pPr>
      <w:r w:rsidRPr="00BC464C">
        <w:rPr>
          <w:rFonts w:ascii="Times New Roman" w:hAnsi="Times New Roman" w:cs="Times New Roman"/>
          <w:b/>
          <w:i/>
          <w:sz w:val="24"/>
          <w:szCs w:val="24"/>
          <w:lang w:val="en-US"/>
        </w:rPr>
        <w:t>Results y discussion</w:t>
      </w:r>
      <w:r w:rsidR="004E5983" w:rsidRPr="00BC464C">
        <w:rPr>
          <w:rFonts w:ascii="Times New Roman" w:hAnsi="Times New Roman" w:cs="Times New Roman"/>
          <w:b/>
          <w:i/>
          <w:sz w:val="24"/>
          <w:szCs w:val="24"/>
          <w:lang w:val="en-US"/>
        </w:rPr>
        <w:t xml:space="preserve">: </w:t>
      </w:r>
      <w:r w:rsidR="008B1E2E" w:rsidRPr="00BC464C">
        <w:rPr>
          <w:rFonts w:ascii="Times New Roman" w:hAnsi="Times New Roman" w:cs="Times New Roman"/>
          <w:i/>
          <w:sz w:val="24"/>
          <w:szCs w:val="24"/>
          <w:lang w:val="en"/>
        </w:rPr>
        <w:t>The design of the heat exchanger network involved modifying the temperatures of the process streams and a</w:t>
      </w:r>
      <w:r w:rsidRPr="00BC464C">
        <w:rPr>
          <w:rFonts w:ascii="Times New Roman" w:hAnsi="Times New Roman" w:cs="Times New Roman"/>
          <w:i/>
          <w:sz w:val="24"/>
          <w:szCs w:val="24"/>
          <w:lang w:val="en"/>
        </w:rPr>
        <w:t>dding three heat exchange units that satisfy capital - energy trade-off.</w:t>
      </w:r>
    </w:p>
    <w:p w:rsidR="00A41AF8" w:rsidRPr="00BC464C" w:rsidRDefault="00BC464C" w:rsidP="00FF3346">
      <w:pPr>
        <w:numPr>
          <w:ilvl w:val="0"/>
          <w:numId w:val="1"/>
        </w:numPr>
        <w:spacing w:after="0" w:line="360" w:lineRule="auto"/>
        <w:jc w:val="both"/>
        <w:rPr>
          <w:rFonts w:ascii="Times New Roman" w:hAnsi="Times New Roman" w:cs="Times New Roman"/>
          <w:i/>
          <w:sz w:val="24"/>
          <w:szCs w:val="24"/>
          <w:lang w:val="en-US"/>
        </w:rPr>
      </w:pPr>
      <w:r w:rsidRPr="00BC464C">
        <w:rPr>
          <w:rFonts w:ascii="Times New Roman" w:hAnsi="Times New Roman" w:cs="Times New Roman"/>
          <w:b/>
          <w:i/>
          <w:sz w:val="24"/>
          <w:szCs w:val="24"/>
          <w:lang w:val="en-US"/>
        </w:rPr>
        <w:t>Conclusions</w:t>
      </w:r>
      <w:r w:rsidR="004E5983" w:rsidRPr="00BC464C">
        <w:rPr>
          <w:rFonts w:ascii="Times New Roman" w:hAnsi="Times New Roman" w:cs="Times New Roman"/>
          <w:b/>
          <w:i/>
          <w:sz w:val="24"/>
          <w:szCs w:val="24"/>
          <w:lang w:val="en-US"/>
        </w:rPr>
        <w:t>:</w:t>
      </w:r>
      <w:r w:rsidR="008B1E2E" w:rsidRPr="00BC464C">
        <w:rPr>
          <w:i/>
          <w:lang w:val="en-US"/>
        </w:rPr>
        <w:t xml:space="preserve"> </w:t>
      </w:r>
      <w:r w:rsidR="008B1E2E" w:rsidRPr="00BC464C">
        <w:rPr>
          <w:rFonts w:ascii="Times New Roman" w:hAnsi="Times New Roman" w:cs="Times New Roman"/>
          <w:i/>
          <w:sz w:val="24"/>
          <w:szCs w:val="24"/>
          <w:lang w:val="en-US"/>
        </w:rPr>
        <w:t>The procedure helps to meet important energy-related social and economic problems, still unresolved. Energy performance indicators and energy recovery potential has been defined that represents 71% of the maximum energy recovery in the ethanol plant. Fuel and water savings justify investments for improved heat recovery</w:t>
      </w:r>
      <w:r w:rsidR="004E5983" w:rsidRPr="00BC464C">
        <w:rPr>
          <w:rFonts w:ascii="Times New Roman" w:hAnsi="Times New Roman" w:cs="Times New Roman"/>
          <w:i/>
          <w:sz w:val="24"/>
          <w:szCs w:val="24"/>
          <w:lang w:val="en-US"/>
        </w:rPr>
        <w:t xml:space="preserve"> </w:t>
      </w:r>
    </w:p>
    <w:p w:rsidR="009061A5" w:rsidRPr="00E109C3" w:rsidRDefault="009061A5" w:rsidP="00FF3346">
      <w:pPr>
        <w:spacing w:after="0" w:line="360" w:lineRule="auto"/>
        <w:jc w:val="both"/>
        <w:rPr>
          <w:rFonts w:ascii="Times New Roman" w:hAnsi="Times New Roman" w:cs="Times New Roman"/>
          <w:sz w:val="24"/>
          <w:szCs w:val="24"/>
          <w:lang w:val="en-US"/>
        </w:rPr>
      </w:pPr>
      <w:r w:rsidRPr="00E109C3">
        <w:rPr>
          <w:rFonts w:ascii="Times New Roman" w:hAnsi="Times New Roman" w:cs="Times New Roman"/>
          <w:b/>
          <w:i/>
          <w:sz w:val="24"/>
          <w:szCs w:val="24"/>
          <w:lang w:val="en-US"/>
        </w:rPr>
        <w:t>Keywords:</w:t>
      </w:r>
      <w:r w:rsidRPr="00E109C3">
        <w:rPr>
          <w:rFonts w:ascii="Times New Roman" w:hAnsi="Times New Roman" w:cs="Times New Roman"/>
          <w:sz w:val="24"/>
          <w:szCs w:val="24"/>
          <w:lang w:val="en-US"/>
        </w:rPr>
        <w:t xml:space="preserve"> </w:t>
      </w:r>
      <w:r w:rsidR="00E109C3" w:rsidRPr="00E109C3">
        <w:rPr>
          <w:rFonts w:ascii="Times New Roman" w:hAnsi="Times New Roman" w:cs="Times New Roman"/>
          <w:i/>
          <w:sz w:val="24"/>
          <w:szCs w:val="24"/>
          <w:lang w:val="en-US"/>
        </w:rPr>
        <w:t>energy management; heat recovery; ethanol</w:t>
      </w:r>
      <w:r w:rsidR="00E109C3">
        <w:rPr>
          <w:rFonts w:ascii="Times New Roman" w:hAnsi="Times New Roman" w:cs="Times New Roman"/>
          <w:i/>
          <w:sz w:val="24"/>
          <w:szCs w:val="24"/>
          <w:lang w:val="en-US"/>
        </w:rPr>
        <w:t>; integration</w:t>
      </w:r>
    </w:p>
    <w:p w:rsidR="00A21A1F" w:rsidRDefault="00A21A1F" w:rsidP="00FF3346">
      <w:pPr>
        <w:spacing w:after="0" w:line="360" w:lineRule="auto"/>
        <w:jc w:val="both"/>
        <w:rPr>
          <w:rFonts w:ascii="Times New Roman" w:hAnsi="Times New Roman" w:cs="Times New Roman"/>
          <w:sz w:val="24"/>
          <w:szCs w:val="24"/>
          <w:lang w:val="en-US"/>
        </w:rPr>
      </w:pPr>
    </w:p>
    <w:p w:rsidR="008F48CE" w:rsidRDefault="008F48CE" w:rsidP="00FF3346">
      <w:pPr>
        <w:spacing w:after="0" w:line="360" w:lineRule="auto"/>
        <w:jc w:val="both"/>
        <w:rPr>
          <w:rFonts w:ascii="Times New Roman" w:hAnsi="Times New Roman" w:cs="Times New Roman"/>
          <w:sz w:val="24"/>
          <w:szCs w:val="24"/>
          <w:lang w:val="en-US"/>
        </w:rPr>
      </w:pPr>
    </w:p>
    <w:p w:rsidR="008F48CE" w:rsidRPr="00E109C3" w:rsidRDefault="008F48CE" w:rsidP="00FF3346">
      <w:pPr>
        <w:spacing w:after="0" w:line="360" w:lineRule="auto"/>
        <w:jc w:val="both"/>
        <w:rPr>
          <w:rFonts w:ascii="Times New Roman" w:hAnsi="Times New Roman" w:cs="Times New Roman"/>
          <w:sz w:val="24"/>
          <w:szCs w:val="24"/>
          <w:lang w:val="en-US"/>
        </w:rPr>
      </w:pPr>
    </w:p>
    <w:p w:rsidR="00E109C3" w:rsidRDefault="00A21A1F" w:rsidP="00E109C3">
      <w:pPr>
        <w:pStyle w:val="Prrafodelista"/>
        <w:numPr>
          <w:ilvl w:val="0"/>
          <w:numId w:val="4"/>
        </w:numPr>
        <w:spacing w:after="0" w:line="360" w:lineRule="auto"/>
        <w:jc w:val="both"/>
        <w:rPr>
          <w:rFonts w:ascii="Times New Roman" w:hAnsi="Times New Roman" w:cs="Times New Roman"/>
          <w:b/>
          <w:sz w:val="24"/>
          <w:szCs w:val="24"/>
        </w:rPr>
      </w:pPr>
      <w:r w:rsidRPr="00E109C3">
        <w:rPr>
          <w:rFonts w:ascii="Times New Roman" w:hAnsi="Times New Roman" w:cs="Times New Roman"/>
          <w:b/>
          <w:sz w:val="24"/>
          <w:szCs w:val="24"/>
        </w:rPr>
        <w:t>Introducción</w:t>
      </w:r>
    </w:p>
    <w:p w:rsidR="00E109C3" w:rsidRPr="00E109C3" w:rsidRDefault="004D7567" w:rsidP="00E109C3">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Dovi</w:t>
      </w:r>
      <w:proofErr w:type="spellEnd"/>
      <w:r>
        <w:rPr>
          <w:rFonts w:ascii="Times New Roman" w:hAnsi="Times New Roman" w:cs="Times New Roman"/>
          <w:sz w:val="24"/>
          <w:szCs w:val="24"/>
        </w:rPr>
        <w:t xml:space="preserve"> (2009), citado por </w:t>
      </w:r>
      <w:proofErr w:type="spellStart"/>
      <w:r>
        <w:rPr>
          <w:rFonts w:ascii="Times New Roman" w:hAnsi="Times New Roman" w:cs="Times New Roman"/>
          <w:sz w:val="24"/>
          <w:szCs w:val="24"/>
        </w:rPr>
        <w:t>Friedler</w:t>
      </w:r>
      <w:proofErr w:type="spellEnd"/>
      <w:r>
        <w:rPr>
          <w:rFonts w:ascii="Times New Roman" w:hAnsi="Times New Roman" w:cs="Times New Roman"/>
          <w:sz w:val="24"/>
          <w:szCs w:val="24"/>
        </w:rPr>
        <w:t xml:space="preserve"> (2010</w:t>
      </w:r>
      <w:r w:rsidR="00E109C3" w:rsidRPr="00E109C3">
        <w:rPr>
          <w:rFonts w:ascii="Times New Roman" w:hAnsi="Times New Roman" w:cs="Times New Roman"/>
          <w:sz w:val="24"/>
          <w:szCs w:val="24"/>
        </w:rPr>
        <w:t xml:space="preserve">) señala que, aunque están surgiendo nuevos conocimientos sobre algunos problemas relacionados con la energía, que parecen ser bastante sencillos, la mayoría de ellos aún no se han resuelto satisfactoriamente. Algunos de estos problemas son: (1) diversificación de fuentes de energía y cadenas de suministro; (2) el almacenamiento masivo de energía; (3) la actitud de aceptar la eficiencia energética y el ahorro energético  como una prioridad por la sociedad; (4) el cambio del enfoque social para dejar de desperdiciar energía; (5) soluciones energéticas sostenibles para el transporte - tecnología, gestión y aceptación social; (6) soluciones energéticas sostenibles para países en desarrollo; (7) energía sostenible para asegurar el agua para el crecimiento de la  población humana del mundo. </w:t>
      </w:r>
    </w:p>
    <w:p w:rsidR="00E109C3" w:rsidRPr="00E109C3" w:rsidRDefault="00E109C3" w:rsidP="00E109C3">
      <w:pPr>
        <w:spacing w:after="0" w:line="360" w:lineRule="auto"/>
        <w:jc w:val="both"/>
        <w:rPr>
          <w:rFonts w:ascii="Times New Roman" w:hAnsi="Times New Roman" w:cs="Times New Roman"/>
          <w:sz w:val="24"/>
          <w:szCs w:val="24"/>
        </w:rPr>
      </w:pPr>
      <w:r w:rsidRPr="00E109C3">
        <w:rPr>
          <w:rFonts w:ascii="Times New Roman" w:hAnsi="Times New Roman" w:cs="Times New Roman"/>
          <w:sz w:val="24"/>
          <w:szCs w:val="24"/>
        </w:rPr>
        <w:t xml:space="preserve">El concepto de biorrefinería constituye una vía para lograr las producciones limpias en la producción de etanol a partir de la biomasa. </w:t>
      </w:r>
    </w:p>
    <w:p w:rsidR="00E109C3" w:rsidRPr="00E109C3" w:rsidRDefault="00E109C3" w:rsidP="00E109C3">
      <w:pPr>
        <w:spacing w:after="0" w:line="360" w:lineRule="auto"/>
        <w:jc w:val="both"/>
        <w:rPr>
          <w:rFonts w:ascii="Times New Roman" w:hAnsi="Times New Roman" w:cs="Times New Roman"/>
          <w:sz w:val="24"/>
          <w:szCs w:val="24"/>
        </w:rPr>
      </w:pPr>
      <w:proofErr w:type="spellStart"/>
      <w:r w:rsidRPr="00E109C3">
        <w:rPr>
          <w:rFonts w:ascii="Times New Roman" w:hAnsi="Times New Roman" w:cs="Times New Roman"/>
          <w:sz w:val="24"/>
          <w:szCs w:val="24"/>
        </w:rPr>
        <w:t>Broadfoot</w:t>
      </w:r>
      <w:proofErr w:type="spellEnd"/>
      <w:r w:rsidR="004D7567">
        <w:rPr>
          <w:rFonts w:ascii="Times New Roman" w:hAnsi="Times New Roman" w:cs="Times New Roman"/>
          <w:sz w:val="24"/>
          <w:szCs w:val="24"/>
        </w:rPr>
        <w:t xml:space="preserve"> (2001</w:t>
      </w:r>
      <w:r w:rsidRPr="00E109C3">
        <w:rPr>
          <w:rFonts w:ascii="Times New Roman" w:hAnsi="Times New Roman" w:cs="Times New Roman"/>
          <w:sz w:val="24"/>
          <w:szCs w:val="24"/>
        </w:rPr>
        <w:t xml:space="preserve">) describe procedimientos para establecer configuraciones prácticas de plantas para minimizar el consumo vapor de baja presión. </w:t>
      </w:r>
      <w:proofErr w:type="spellStart"/>
      <w:r w:rsidRPr="00E109C3">
        <w:rPr>
          <w:rFonts w:ascii="Times New Roman" w:hAnsi="Times New Roman" w:cs="Times New Roman"/>
          <w:sz w:val="24"/>
          <w:szCs w:val="24"/>
        </w:rPr>
        <w:t>Hodgson</w:t>
      </w:r>
      <w:proofErr w:type="spellEnd"/>
      <w:r w:rsidR="004D7567">
        <w:rPr>
          <w:rFonts w:ascii="Times New Roman" w:hAnsi="Times New Roman" w:cs="Times New Roman"/>
          <w:sz w:val="24"/>
          <w:szCs w:val="24"/>
        </w:rPr>
        <w:t xml:space="preserve"> (2003</w:t>
      </w:r>
      <w:r w:rsidRPr="00E109C3">
        <w:rPr>
          <w:rFonts w:ascii="Times New Roman" w:hAnsi="Times New Roman" w:cs="Times New Roman"/>
          <w:sz w:val="24"/>
          <w:szCs w:val="24"/>
        </w:rPr>
        <w:t xml:space="preserve">) desarrolla una auditoría del vapor y evaluación de las opciones para reducir el consumo de vapor de alta y baja presión para incrementar la cogeneración. </w:t>
      </w:r>
    </w:p>
    <w:p w:rsidR="00E109C3" w:rsidRPr="00E109C3" w:rsidRDefault="00E109C3" w:rsidP="00E109C3">
      <w:pPr>
        <w:spacing w:after="0" w:line="360" w:lineRule="auto"/>
        <w:jc w:val="both"/>
        <w:rPr>
          <w:rFonts w:ascii="Times New Roman" w:hAnsi="Times New Roman" w:cs="Times New Roman"/>
          <w:sz w:val="24"/>
          <w:szCs w:val="24"/>
        </w:rPr>
      </w:pPr>
      <w:proofErr w:type="spellStart"/>
      <w:r w:rsidRPr="00E109C3">
        <w:rPr>
          <w:rFonts w:ascii="Times New Roman" w:hAnsi="Times New Roman" w:cs="Times New Roman"/>
          <w:sz w:val="24"/>
          <w:szCs w:val="24"/>
        </w:rPr>
        <w:t>Lavarack</w:t>
      </w:r>
      <w:proofErr w:type="spellEnd"/>
      <w:r w:rsidRPr="00E109C3">
        <w:rPr>
          <w:rFonts w:ascii="Times New Roman" w:hAnsi="Times New Roman" w:cs="Times New Roman"/>
          <w:sz w:val="24"/>
          <w:szCs w:val="24"/>
        </w:rPr>
        <w:t xml:space="preserve"> et al.</w:t>
      </w:r>
      <w:r w:rsidR="004D7567">
        <w:rPr>
          <w:rFonts w:ascii="Times New Roman" w:hAnsi="Times New Roman" w:cs="Times New Roman"/>
          <w:sz w:val="24"/>
          <w:szCs w:val="24"/>
        </w:rPr>
        <w:t xml:space="preserve"> (2004</w:t>
      </w:r>
      <w:r w:rsidRPr="00E109C3">
        <w:rPr>
          <w:rFonts w:ascii="Times New Roman" w:hAnsi="Times New Roman" w:cs="Times New Roman"/>
          <w:sz w:val="24"/>
          <w:szCs w:val="24"/>
        </w:rPr>
        <w:t xml:space="preserve">) ha realizado estudios para mejorar la eficiencia de la energía de fábricas de azúcar donde prioriza reducciones del consumo de vapor de baja presión. </w:t>
      </w:r>
    </w:p>
    <w:p w:rsidR="00E109C3" w:rsidRPr="00E109C3" w:rsidRDefault="00E109C3" w:rsidP="00E109C3">
      <w:pPr>
        <w:spacing w:after="0" w:line="360" w:lineRule="auto"/>
        <w:jc w:val="both"/>
        <w:rPr>
          <w:rFonts w:ascii="Times New Roman" w:hAnsi="Times New Roman" w:cs="Times New Roman"/>
          <w:sz w:val="24"/>
          <w:szCs w:val="24"/>
        </w:rPr>
      </w:pPr>
      <w:r w:rsidRPr="00E109C3">
        <w:rPr>
          <w:rFonts w:ascii="Times New Roman" w:hAnsi="Times New Roman" w:cs="Times New Roman"/>
          <w:sz w:val="24"/>
          <w:szCs w:val="24"/>
        </w:rPr>
        <w:t>El problema del uso de subproductos de la caña de azúcar para producir productos de valor agregado, la reducción del consumo de energía y el alto costo de producción se puede simplificar con el uso de actividades de cogeneración y la reducción de la demanda de vapor de proceso</w:t>
      </w:r>
      <w:r w:rsidR="004D7567">
        <w:rPr>
          <w:rFonts w:ascii="Times New Roman" w:hAnsi="Times New Roman" w:cs="Times New Roman"/>
          <w:sz w:val="24"/>
          <w:szCs w:val="24"/>
        </w:rPr>
        <w:t xml:space="preserve"> (Abatneh, 2013</w:t>
      </w:r>
      <w:r w:rsidRPr="00E109C3">
        <w:rPr>
          <w:rFonts w:ascii="Times New Roman" w:hAnsi="Times New Roman" w:cs="Times New Roman"/>
          <w:sz w:val="24"/>
          <w:szCs w:val="24"/>
        </w:rPr>
        <w:t>).</w:t>
      </w:r>
    </w:p>
    <w:p w:rsidR="00E109C3" w:rsidRPr="00E109C3" w:rsidRDefault="00E109C3" w:rsidP="00E109C3">
      <w:pPr>
        <w:spacing w:after="0" w:line="360" w:lineRule="auto"/>
        <w:jc w:val="both"/>
        <w:rPr>
          <w:rFonts w:ascii="Times New Roman" w:hAnsi="Times New Roman" w:cs="Times New Roman"/>
          <w:sz w:val="24"/>
          <w:szCs w:val="24"/>
        </w:rPr>
      </w:pPr>
      <w:r w:rsidRPr="00E109C3">
        <w:rPr>
          <w:rFonts w:ascii="Times New Roman" w:hAnsi="Times New Roman" w:cs="Times New Roman"/>
          <w:sz w:val="24"/>
          <w:szCs w:val="24"/>
        </w:rPr>
        <w:t>La eficiencia energética es también un asunto importante en una reconstrucción de la fábrica como biorrefinería dado que el costo del combustible está en el orden del 10 % del costo total de producción y la quema del combustible es responsable de la mayor parte de las emisiones atmosféricas</w:t>
      </w:r>
      <w:r w:rsidR="004D7567">
        <w:rPr>
          <w:rFonts w:ascii="Times New Roman" w:hAnsi="Times New Roman" w:cs="Times New Roman"/>
          <w:sz w:val="24"/>
          <w:szCs w:val="24"/>
        </w:rPr>
        <w:t xml:space="preserve"> </w:t>
      </w:r>
      <w:r w:rsidR="00ED7549">
        <w:rPr>
          <w:rFonts w:ascii="Times New Roman" w:hAnsi="Times New Roman" w:cs="Times New Roman"/>
          <w:sz w:val="24"/>
          <w:szCs w:val="24"/>
        </w:rPr>
        <w:t>(</w:t>
      </w:r>
      <w:r w:rsidR="004D7567">
        <w:rPr>
          <w:rFonts w:ascii="Times New Roman" w:hAnsi="Times New Roman" w:cs="Times New Roman"/>
          <w:sz w:val="24"/>
          <w:szCs w:val="24"/>
        </w:rPr>
        <w:t xml:space="preserve">Urbaniec, </w:t>
      </w:r>
      <w:r w:rsidR="00ED7549">
        <w:rPr>
          <w:rFonts w:ascii="Times New Roman" w:hAnsi="Times New Roman" w:cs="Times New Roman"/>
          <w:sz w:val="24"/>
          <w:szCs w:val="24"/>
        </w:rPr>
        <w:t>2000</w:t>
      </w:r>
      <w:r w:rsidRPr="00E109C3">
        <w:rPr>
          <w:rFonts w:ascii="Times New Roman" w:hAnsi="Times New Roman" w:cs="Times New Roman"/>
          <w:sz w:val="24"/>
          <w:szCs w:val="24"/>
        </w:rPr>
        <w:t xml:space="preserve">). </w:t>
      </w:r>
    </w:p>
    <w:p w:rsidR="00E109C3" w:rsidRPr="00E109C3" w:rsidRDefault="00E109C3" w:rsidP="00E109C3">
      <w:pPr>
        <w:spacing w:after="0" w:line="360" w:lineRule="auto"/>
        <w:jc w:val="both"/>
        <w:rPr>
          <w:rFonts w:ascii="Times New Roman" w:hAnsi="Times New Roman" w:cs="Times New Roman"/>
          <w:sz w:val="24"/>
          <w:szCs w:val="24"/>
        </w:rPr>
      </w:pPr>
      <w:r w:rsidRPr="00E109C3">
        <w:rPr>
          <w:rFonts w:ascii="Times New Roman" w:hAnsi="Times New Roman" w:cs="Times New Roman"/>
          <w:sz w:val="24"/>
          <w:szCs w:val="24"/>
        </w:rPr>
        <w:t>Los métodos de integración de procesos se han estado implementado en diseño de modificaciones de sistemas de energía en fábricas de azúcar</w:t>
      </w:r>
      <w:r w:rsidR="00ED7549">
        <w:rPr>
          <w:rFonts w:ascii="Times New Roman" w:hAnsi="Times New Roman" w:cs="Times New Roman"/>
          <w:sz w:val="24"/>
          <w:szCs w:val="24"/>
        </w:rPr>
        <w:t xml:space="preserve"> (</w:t>
      </w:r>
      <w:r w:rsidR="00ED7549" w:rsidRPr="00ED7549">
        <w:rPr>
          <w:rFonts w:ascii="Times New Roman" w:hAnsi="Times New Roman" w:cs="Times New Roman"/>
          <w:sz w:val="24"/>
          <w:szCs w:val="24"/>
          <w:lang w:val="es-US"/>
        </w:rPr>
        <w:t>Klemeš, 2013</w:t>
      </w:r>
      <w:r w:rsidRPr="00E109C3">
        <w:rPr>
          <w:rFonts w:ascii="Times New Roman" w:hAnsi="Times New Roman" w:cs="Times New Roman"/>
          <w:sz w:val="24"/>
          <w:szCs w:val="24"/>
        </w:rPr>
        <w:t xml:space="preserve">). </w:t>
      </w:r>
      <w:proofErr w:type="spellStart"/>
      <w:r w:rsidR="00ED7549">
        <w:rPr>
          <w:rFonts w:ascii="Times New Roman" w:hAnsi="Times New Roman" w:cs="Times New Roman"/>
          <w:sz w:val="24"/>
          <w:szCs w:val="24"/>
        </w:rPr>
        <w:t>Fodor</w:t>
      </w:r>
      <w:proofErr w:type="spellEnd"/>
      <w:r w:rsidR="00ED7549">
        <w:rPr>
          <w:rFonts w:ascii="Times New Roman" w:hAnsi="Times New Roman" w:cs="Times New Roman"/>
          <w:sz w:val="24"/>
          <w:szCs w:val="24"/>
        </w:rPr>
        <w:t xml:space="preserve"> et al. (2012</w:t>
      </w:r>
      <w:r w:rsidRPr="00E109C3">
        <w:rPr>
          <w:rFonts w:ascii="Times New Roman" w:hAnsi="Times New Roman" w:cs="Times New Roman"/>
          <w:sz w:val="24"/>
          <w:szCs w:val="24"/>
        </w:rPr>
        <w:t xml:space="preserve">), </w:t>
      </w:r>
      <w:r w:rsidR="00ED7549">
        <w:rPr>
          <w:rFonts w:ascii="Times New Roman" w:hAnsi="Times New Roman" w:cs="Times New Roman"/>
          <w:sz w:val="24"/>
          <w:szCs w:val="24"/>
        </w:rPr>
        <w:t xml:space="preserve">citado por </w:t>
      </w:r>
      <w:proofErr w:type="spellStart"/>
      <w:r w:rsidR="00ED7549">
        <w:rPr>
          <w:rFonts w:ascii="Times New Roman" w:hAnsi="Times New Roman" w:cs="Times New Roman"/>
          <w:sz w:val="24"/>
          <w:szCs w:val="24"/>
        </w:rPr>
        <w:t>Ulyev</w:t>
      </w:r>
      <w:proofErr w:type="spellEnd"/>
      <w:r w:rsidR="00ED7549">
        <w:rPr>
          <w:rFonts w:ascii="Times New Roman" w:hAnsi="Times New Roman" w:cs="Times New Roman"/>
          <w:sz w:val="24"/>
          <w:szCs w:val="24"/>
        </w:rPr>
        <w:t xml:space="preserve"> et al. (2018</w:t>
      </w:r>
      <w:r w:rsidRPr="00E109C3">
        <w:rPr>
          <w:rFonts w:ascii="Times New Roman" w:hAnsi="Times New Roman" w:cs="Times New Roman"/>
          <w:sz w:val="24"/>
          <w:szCs w:val="24"/>
        </w:rPr>
        <w:t xml:space="preserve">) apunta que el Análisis del Pellizco, debido a su simplicidad se usa ampliamente para determinar el consumo de energía, diseñar la red de </w:t>
      </w:r>
      <w:r w:rsidRPr="00E109C3">
        <w:rPr>
          <w:rFonts w:ascii="Times New Roman" w:hAnsi="Times New Roman" w:cs="Times New Roman"/>
          <w:sz w:val="24"/>
          <w:szCs w:val="24"/>
        </w:rPr>
        <w:lastRenderedPageBreak/>
        <w:t>intercambio de calor e identificar las oportunidades para la integración de procesos. Los procesos químicos son un campo típico de la aplicación de la integración de energía porque un alto número de corrientes materiales y energéticas están involucradas a diferentes niveles de temperatura. Estas particularidades permiten al diseñador considerar una serie de modificaciones de procesos que propician una buena integración de energía, el objetivo final sigue siendo la mejor compensación entre los costos de operación y complejidad de la planta</w:t>
      </w:r>
      <w:r w:rsidR="00ED7549">
        <w:rPr>
          <w:rFonts w:ascii="Times New Roman" w:hAnsi="Times New Roman" w:cs="Times New Roman"/>
          <w:sz w:val="24"/>
          <w:szCs w:val="24"/>
        </w:rPr>
        <w:t xml:space="preserve"> (</w:t>
      </w:r>
      <w:proofErr w:type="spellStart"/>
      <w:r w:rsidR="00ED7549">
        <w:rPr>
          <w:rFonts w:ascii="Times New Roman" w:hAnsi="Times New Roman" w:cs="Times New Roman"/>
          <w:sz w:val="24"/>
          <w:szCs w:val="24"/>
        </w:rPr>
        <w:t>Morandin</w:t>
      </w:r>
      <w:proofErr w:type="spellEnd"/>
      <w:r w:rsidR="00ED7549">
        <w:rPr>
          <w:rFonts w:ascii="Times New Roman" w:hAnsi="Times New Roman" w:cs="Times New Roman"/>
          <w:sz w:val="24"/>
          <w:szCs w:val="24"/>
        </w:rPr>
        <w:t>, 2011</w:t>
      </w:r>
      <w:r w:rsidRPr="00E109C3">
        <w:rPr>
          <w:rFonts w:ascii="Times New Roman" w:hAnsi="Times New Roman" w:cs="Times New Roman"/>
          <w:sz w:val="24"/>
          <w:szCs w:val="24"/>
        </w:rPr>
        <w:t xml:space="preserve">). Por otra parte, un productor potencial de servicios de energía que se puede considerar como una unidad de </w:t>
      </w:r>
      <w:proofErr w:type="spellStart"/>
      <w:r w:rsidRPr="00E109C3">
        <w:rPr>
          <w:rFonts w:ascii="Times New Roman" w:hAnsi="Times New Roman" w:cs="Times New Roman"/>
          <w:sz w:val="24"/>
          <w:szCs w:val="24"/>
        </w:rPr>
        <w:t>poligeneración</w:t>
      </w:r>
      <w:proofErr w:type="spellEnd"/>
      <w:r w:rsidRPr="00E109C3">
        <w:rPr>
          <w:rFonts w:ascii="Times New Roman" w:hAnsi="Times New Roman" w:cs="Times New Roman"/>
          <w:sz w:val="24"/>
          <w:szCs w:val="24"/>
        </w:rPr>
        <w:t xml:space="preserve"> es la industria de la caña de azúcar</w:t>
      </w:r>
      <w:r>
        <w:rPr>
          <w:rFonts w:ascii="Times New Roman" w:hAnsi="Times New Roman" w:cs="Times New Roman"/>
          <w:sz w:val="24"/>
          <w:szCs w:val="24"/>
        </w:rPr>
        <w:t xml:space="preserve"> </w:t>
      </w:r>
      <w:r w:rsidR="00ED7549">
        <w:rPr>
          <w:rFonts w:ascii="Times New Roman" w:hAnsi="Times New Roman" w:cs="Times New Roman"/>
          <w:sz w:val="24"/>
          <w:szCs w:val="24"/>
        </w:rPr>
        <w:t>(</w:t>
      </w:r>
      <w:proofErr w:type="spellStart"/>
      <w:r w:rsidR="00ED7549">
        <w:rPr>
          <w:rFonts w:ascii="Times New Roman" w:hAnsi="Times New Roman" w:cs="Times New Roman"/>
          <w:sz w:val="24"/>
          <w:szCs w:val="24"/>
        </w:rPr>
        <w:t>Birru</w:t>
      </w:r>
      <w:proofErr w:type="spellEnd"/>
      <w:r w:rsidR="00ED7549">
        <w:rPr>
          <w:rFonts w:ascii="Times New Roman" w:hAnsi="Times New Roman" w:cs="Times New Roman"/>
          <w:sz w:val="24"/>
          <w:szCs w:val="24"/>
        </w:rPr>
        <w:t>, 2116</w:t>
      </w:r>
      <w:r w:rsidRPr="00E109C3">
        <w:rPr>
          <w:rFonts w:ascii="Times New Roman" w:hAnsi="Times New Roman" w:cs="Times New Roman"/>
          <w:sz w:val="24"/>
          <w:szCs w:val="24"/>
        </w:rPr>
        <w:t>).</w:t>
      </w:r>
    </w:p>
    <w:p w:rsidR="00E109C3" w:rsidRPr="00E109C3" w:rsidRDefault="00E109C3" w:rsidP="00E109C3">
      <w:pPr>
        <w:spacing w:after="0" w:line="360" w:lineRule="auto"/>
        <w:jc w:val="both"/>
        <w:rPr>
          <w:rFonts w:ascii="Times New Roman" w:hAnsi="Times New Roman" w:cs="Times New Roman"/>
          <w:sz w:val="24"/>
          <w:szCs w:val="24"/>
        </w:rPr>
      </w:pPr>
      <w:r w:rsidRPr="00E109C3">
        <w:rPr>
          <w:rFonts w:ascii="Times New Roman" w:hAnsi="Times New Roman" w:cs="Times New Roman"/>
          <w:sz w:val="24"/>
          <w:szCs w:val="24"/>
        </w:rPr>
        <w:t>El procedimiento presentado en este trabajo se basa en la consulta de metodologías y procedimientos nacionales e internacionales, elaborado con mayor grado de detalle para la mejor comprensión por investigadores y productores en el camino al mejoramiento de la eficiencia energética de las biorrefinerías cubanas.</w:t>
      </w:r>
    </w:p>
    <w:p w:rsidR="00E109C3" w:rsidRDefault="00E109C3" w:rsidP="00E109C3">
      <w:pPr>
        <w:spacing w:after="0" w:line="360" w:lineRule="auto"/>
        <w:jc w:val="both"/>
        <w:rPr>
          <w:rFonts w:ascii="Times New Roman" w:hAnsi="Times New Roman" w:cs="Times New Roman"/>
          <w:sz w:val="24"/>
          <w:szCs w:val="24"/>
        </w:rPr>
      </w:pPr>
      <w:r w:rsidRPr="00E109C3">
        <w:rPr>
          <w:rFonts w:ascii="Times New Roman" w:hAnsi="Times New Roman" w:cs="Times New Roman"/>
          <w:sz w:val="24"/>
          <w:szCs w:val="24"/>
        </w:rPr>
        <w:t>El caso de estudio es una planta de etanol que constituye un subproceso de una biorrefinería.</w:t>
      </w:r>
      <w:r>
        <w:rPr>
          <w:rFonts w:ascii="Times New Roman" w:hAnsi="Times New Roman" w:cs="Times New Roman"/>
          <w:sz w:val="24"/>
          <w:szCs w:val="24"/>
        </w:rPr>
        <w:t xml:space="preserve"> </w:t>
      </w:r>
      <w:r w:rsidRPr="00E109C3">
        <w:rPr>
          <w:rFonts w:ascii="Times New Roman" w:hAnsi="Times New Roman" w:cs="Times New Roman"/>
          <w:sz w:val="24"/>
          <w:szCs w:val="24"/>
        </w:rPr>
        <w:t>Por razones económicas y ambientales, hay una constante necesidad de aplicar el concepto de biorrefinería en la reconstrucción de las fábricas de azúcar</w:t>
      </w:r>
      <w:r>
        <w:rPr>
          <w:rFonts w:ascii="Times New Roman" w:hAnsi="Times New Roman" w:cs="Times New Roman"/>
          <w:sz w:val="24"/>
          <w:szCs w:val="24"/>
        </w:rPr>
        <w:t>.</w:t>
      </w:r>
    </w:p>
    <w:p w:rsidR="00E109C3" w:rsidRDefault="00E109C3" w:rsidP="00E109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objetivo de trabajo es d</w:t>
      </w:r>
      <w:r w:rsidRPr="00E109C3">
        <w:rPr>
          <w:rFonts w:ascii="Times New Roman" w:hAnsi="Times New Roman" w:cs="Times New Roman"/>
          <w:sz w:val="24"/>
          <w:szCs w:val="24"/>
        </w:rPr>
        <w:t>eterminar los indicadores de desempeño energético y oportunidades para la recuperación del calor en una planta de producción de etanol integrada a una biorrefinería mediante un procedimiento para el análisis de la energía.</w:t>
      </w:r>
    </w:p>
    <w:p w:rsidR="00E109C3" w:rsidRPr="00E109C3" w:rsidRDefault="00E109C3" w:rsidP="00E109C3">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E109C3" w:rsidRPr="00ED7549" w:rsidRDefault="00E109C3" w:rsidP="00ED7549">
      <w:pPr>
        <w:spacing w:before="240" w:after="0" w:line="360" w:lineRule="auto"/>
        <w:jc w:val="both"/>
        <w:rPr>
          <w:rFonts w:ascii="Times New Roman" w:hAnsi="Times New Roman" w:cs="Times New Roman"/>
          <w:sz w:val="24"/>
          <w:szCs w:val="24"/>
          <w:lang w:val="es-ES_tradnl"/>
        </w:rPr>
      </w:pPr>
      <w:r w:rsidRPr="00E109C3">
        <w:rPr>
          <w:rFonts w:ascii="Times New Roman" w:hAnsi="Times New Roman" w:cs="Times New Roman"/>
          <w:sz w:val="24"/>
          <w:szCs w:val="24"/>
          <w:lang w:val="es-ES_tradnl"/>
        </w:rPr>
        <w:t>La evaluación del desempeño energético se sustentó en la implementación de las actividades de la revisión energética según la norma cubana ISO 5000</w:t>
      </w:r>
      <w:r w:rsidR="00ED7549">
        <w:rPr>
          <w:rFonts w:ascii="Times New Roman" w:hAnsi="Times New Roman" w:cs="Times New Roman"/>
          <w:sz w:val="24"/>
          <w:szCs w:val="24"/>
          <w:lang w:val="es-ES_tradnl"/>
        </w:rPr>
        <w:t>1 (2019)</w:t>
      </w:r>
      <w:r w:rsidRPr="00E109C3">
        <w:rPr>
          <w:rFonts w:ascii="Times New Roman" w:hAnsi="Times New Roman" w:cs="Times New Roman"/>
          <w:sz w:val="24"/>
          <w:szCs w:val="24"/>
          <w:lang w:val="es-ES_tradnl"/>
        </w:rPr>
        <w:t xml:space="preserve"> para los sistemas de gestión de la energía, con el objetivo de determinar los indicadores de desempeño energético (IDEns). Se aplican las metodologías clásicas de los balances de materiales y energía y la integración de calor para el análisis y diseño de redes de intercambio de calor</w:t>
      </w:r>
      <w:r w:rsidR="00ED7549">
        <w:rPr>
          <w:rFonts w:ascii="Times New Roman" w:hAnsi="Times New Roman" w:cs="Times New Roman"/>
          <w:sz w:val="24"/>
          <w:szCs w:val="24"/>
          <w:lang w:val="es-ES_tradnl"/>
        </w:rPr>
        <w:t xml:space="preserve"> (</w:t>
      </w:r>
      <w:proofErr w:type="spellStart"/>
      <w:r w:rsidR="00ED7549">
        <w:rPr>
          <w:rFonts w:ascii="Times New Roman" w:hAnsi="Times New Roman" w:cs="Times New Roman"/>
          <w:sz w:val="24"/>
          <w:szCs w:val="24"/>
          <w:lang w:val="es-ES_tradnl"/>
        </w:rPr>
        <w:t>Kemp</w:t>
      </w:r>
      <w:proofErr w:type="spellEnd"/>
      <w:r w:rsidR="00ED7549">
        <w:rPr>
          <w:rFonts w:ascii="Times New Roman" w:hAnsi="Times New Roman" w:cs="Times New Roman"/>
          <w:sz w:val="24"/>
          <w:szCs w:val="24"/>
          <w:lang w:val="es-ES_tradnl"/>
        </w:rPr>
        <w:t>, 2007)</w:t>
      </w:r>
      <w:r w:rsidRPr="00E109C3">
        <w:rPr>
          <w:rFonts w:ascii="Times New Roman" w:hAnsi="Times New Roman" w:cs="Times New Roman"/>
          <w:sz w:val="24"/>
          <w:szCs w:val="24"/>
          <w:lang w:val="es-ES_tradnl"/>
        </w:rPr>
        <w:t xml:space="preserve"> mediante el método de Análisis del Pellizco </w:t>
      </w:r>
      <w:r w:rsidR="00ED7549">
        <w:rPr>
          <w:rFonts w:ascii="Times New Roman" w:hAnsi="Times New Roman" w:cs="Times New Roman"/>
          <w:sz w:val="24"/>
          <w:szCs w:val="24"/>
          <w:lang w:val="es-ES_tradnl"/>
        </w:rPr>
        <w:t>(Smith, 2016)</w:t>
      </w:r>
      <w:r w:rsidRPr="00E109C3">
        <w:rPr>
          <w:rFonts w:ascii="Times New Roman" w:hAnsi="Times New Roman" w:cs="Times New Roman"/>
          <w:sz w:val="24"/>
          <w:szCs w:val="24"/>
          <w:lang w:val="es-ES_tradnl"/>
        </w:rPr>
        <w:t xml:space="preserve"> y el uso de los recursos informáticos Aspen </w:t>
      </w:r>
      <w:proofErr w:type="spellStart"/>
      <w:r w:rsidRPr="00E109C3">
        <w:rPr>
          <w:rFonts w:ascii="Times New Roman" w:hAnsi="Times New Roman" w:cs="Times New Roman"/>
          <w:sz w:val="24"/>
          <w:szCs w:val="24"/>
          <w:lang w:val="es-ES_tradnl"/>
        </w:rPr>
        <w:t>Energy</w:t>
      </w:r>
      <w:proofErr w:type="spellEnd"/>
      <w:r w:rsidRPr="00E109C3">
        <w:rPr>
          <w:rFonts w:ascii="Times New Roman" w:hAnsi="Times New Roman" w:cs="Times New Roman"/>
          <w:sz w:val="24"/>
          <w:szCs w:val="24"/>
          <w:lang w:val="es-ES_tradnl"/>
        </w:rPr>
        <w:t xml:space="preserve"> Analyzer</w:t>
      </w:r>
      <w:r w:rsidR="00ED7549">
        <w:rPr>
          <w:rFonts w:ascii="Times New Roman" w:hAnsi="Times New Roman" w:cs="Times New Roman"/>
          <w:sz w:val="24"/>
          <w:szCs w:val="24"/>
          <w:lang w:val="es-ES_tradnl"/>
        </w:rPr>
        <w:t xml:space="preserve"> (</w:t>
      </w:r>
      <w:proofErr w:type="spellStart"/>
      <w:r w:rsidR="00ED7549">
        <w:rPr>
          <w:rFonts w:ascii="Times New Roman" w:hAnsi="Times New Roman" w:cs="Times New Roman"/>
          <w:sz w:val="24"/>
          <w:szCs w:val="24"/>
          <w:lang w:val="es-ES_tradnl"/>
        </w:rPr>
        <w:t>Aspentech</w:t>
      </w:r>
      <w:proofErr w:type="spellEnd"/>
      <w:r w:rsidR="00ED7549">
        <w:rPr>
          <w:rFonts w:ascii="Times New Roman" w:hAnsi="Times New Roman" w:cs="Times New Roman"/>
          <w:sz w:val="24"/>
          <w:szCs w:val="24"/>
          <w:lang w:val="es-ES_tradnl"/>
        </w:rPr>
        <w:t>, 2017)</w:t>
      </w:r>
      <w:r w:rsidRPr="00E109C3">
        <w:rPr>
          <w:rFonts w:ascii="Times New Roman" w:hAnsi="Times New Roman" w:cs="Times New Roman"/>
          <w:sz w:val="24"/>
          <w:szCs w:val="24"/>
          <w:lang w:val="es-ES_tradnl"/>
        </w:rPr>
        <w:t xml:space="preserve"> y HENSAD</w:t>
      </w:r>
      <w:r w:rsidR="00ED7549">
        <w:rPr>
          <w:rFonts w:ascii="Times New Roman" w:hAnsi="Times New Roman" w:cs="Times New Roman"/>
          <w:sz w:val="24"/>
          <w:szCs w:val="24"/>
          <w:lang w:val="es-ES_tradnl"/>
        </w:rPr>
        <w:t xml:space="preserve"> (</w:t>
      </w:r>
      <w:proofErr w:type="spellStart"/>
      <w:r w:rsidR="00ED7549">
        <w:rPr>
          <w:rFonts w:ascii="Times New Roman" w:hAnsi="Times New Roman" w:cs="Times New Roman"/>
          <w:sz w:val="24"/>
          <w:szCs w:val="24"/>
          <w:lang w:val="es-ES_tradnl"/>
        </w:rPr>
        <w:t>Turton</w:t>
      </w:r>
      <w:proofErr w:type="spellEnd"/>
      <w:r w:rsidR="00ED7549">
        <w:rPr>
          <w:rFonts w:ascii="Times New Roman" w:hAnsi="Times New Roman" w:cs="Times New Roman"/>
          <w:sz w:val="24"/>
          <w:szCs w:val="24"/>
          <w:lang w:val="es-ES_tradnl"/>
        </w:rPr>
        <w:t>, 2001).</w:t>
      </w:r>
    </w:p>
    <w:p w:rsidR="00E109C3" w:rsidRPr="00E109C3" w:rsidRDefault="00E109C3" w:rsidP="00E109C3">
      <w:pPr>
        <w:spacing w:after="0" w:line="360" w:lineRule="auto"/>
        <w:jc w:val="both"/>
        <w:rPr>
          <w:rFonts w:ascii="Times New Roman" w:hAnsi="Times New Roman" w:cs="Times New Roman"/>
          <w:sz w:val="24"/>
          <w:szCs w:val="24"/>
          <w:lang w:val="es-ES_tradnl"/>
        </w:rPr>
      </w:pPr>
      <w:r w:rsidRPr="00E109C3">
        <w:rPr>
          <w:rFonts w:ascii="Times New Roman" w:hAnsi="Times New Roman" w:cs="Times New Roman"/>
          <w:sz w:val="24"/>
          <w:szCs w:val="24"/>
          <w:lang w:val="es-ES_tradnl"/>
        </w:rPr>
        <w:t>El procedimiento, mostrado en un enfoque general se muestra en la Figura 1.</w:t>
      </w:r>
    </w:p>
    <w:p w:rsidR="00E109C3" w:rsidRPr="00E109C3" w:rsidRDefault="00E109C3" w:rsidP="00E109C3">
      <w:pPr>
        <w:spacing w:after="0" w:line="360" w:lineRule="auto"/>
        <w:jc w:val="both"/>
        <w:rPr>
          <w:rFonts w:ascii="Times New Roman" w:hAnsi="Times New Roman" w:cs="Times New Roman"/>
          <w:sz w:val="24"/>
          <w:szCs w:val="24"/>
          <w:lang w:val="es-ES_tradnl"/>
        </w:rPr>
      </w:pPr>
      <w:r w:rsidRPr="00E109C3">
        <w:rPr>
          <w:rFonts w:ascii="Times New Roman" w:hAnsi="Times New Roman" w:cs="Times New Roman"/>
          <w:noProof/>
          <w:sz w:val="24"/>
          <w:szCs w:val="24"/>
          <w:lang w:val="en-US"/>
        </w:rPr>
        <w:lastRenderedPageBreak/>
        <w:drawing>
          <wp:anchor distT="0" distB="0" distL="114300" distR="114300" simplePos="0" relativeHeight="251659264" behindDoc="0" locked="0" layoutInCell="1" allowOverlap="1" wp14:anchorId="6EE50E7C" wp14:editId="6469AE78">
            <wp:simplePos x="0" y="0"/>
            <wp:positionH relativeFrom="column">
              <wp:posOffset>805815</wp:posOffset>
            </wp:positionH>
            <wp:positionV relativeFrom="paragraph">
              <wp:posOffset>108585</wp:posOffset>
            </wp:positionV>
            <wp:extent cx="3981450" cy="1934845"/>
            <wp:effectExtent l="0" t="0" r="0" b="825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0" cy="1934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09C3" w:rsidRPr="00E109C3" w:rsidRDefault="00E109C3" w:rsidP="00E109C3">
      <w:pPr>
        <w:spacing w:after="0" w:line="360" w:lineRule="auto"/>
        <w:jc w:val="both"/>
        <w:rPr>
          <w:rFonts w:ascii="Times New Roman" w:hAnsi="Times New Roman" w:cs="Times New Roman"/>
          <w:sz w:val="24"/>
          <w:szCs w:val="24"/>
          <w:lang w:val="es-ES_tradnl"/>
        </w:rPr>
      </w:pPr>
    </w:p>
    <w:p w:rsidR="00E109C3" w:rsidRPr="00E109C3" w:rsidRDefault="00E109C3" w:rsidP="00E109C3">
      <w:pPr>
        <w:spacing w:after="0" w:line="360" w:lineRule="auto"/>
        <w:jc w:val="both"/>
        <w:rPr>
          <w:rFonts w:ascii="Times New Roman" w:hAnsi="Times New Roman" w:cs="Times New Roman"/>
          <w:sz w:val="24"/>
          <w:szCs w:val="24"/>
          <w:lang w:val="es-ES_tradnl"/>
        </w:rPr>
      </w:pPr>
      <w:r w:rsidRPr="00E109C3">
        <w:rPr>
          <w:rFonts w:ascii="Times New Roman" w:hAnsi="Times New Roman" w:cs="Times New Roman"/>
          <w:sz w:val="24"/>
          <w:szCs w:val="24"/>
          <w:lang w:val="es-ES_tradnl"/>
        </w:rPr>
        <w:tab/>
      </w:r>
    </w:p>
    <w:p w:rsidR="00E109C3" w:rsidRPr="00E109C3" w:rsidRDefault="00E109C3" w:rsidP="00E109C3">
      <w:pPr>
        <w:spacing w:after="0" w:line="360" w:lineRule="auto"/>
        <w:jc w:val="both"/>
        <w:rPr>
          <w:rFonts w:ascii="Times New Roman" w:hAnsi="Times New Roman" w:cs="Times New Roman"/>
          <w:sz w:val="24"/>
          <w:szCs w:val="24"/>
          <w:lang w:val="es-ES_tradnl"/>
        </w:rPr>
      </w:pPr>
    </w:p>
    <w:p w:rsidR="00E109C3" w:rsidRPr="00E109C3" w:rsidRDefault="00E109C3" w:rsidP="00E109C3">
      <w:pPr>
        <w:spacing w:after="0" w:line="360" w:lineRule="auto"/>
        <w:jc w:val="both"/>
        <w:rPr>
          <w:rFonts w:ascii="Times New Roman" w:hAnsi="Times New Roman" w:cs="Times New Roman"/>
          <w:sz w:val="24"/>
          <w:szCs w:val="24"/>
          <w:lang w:val="es-ES_tradnl"/>
        </w:rPr>
      </w:pPr>
    </w:p>
    <w:p w:rsidR="00E109C3" w:rsidRPr="00E109C3" w:rsidRDefault="00E109C3" w:rsidP="00E109C3">
      <w:pPr>
        <w:spacing w:after="0" w:line="360" w:lineRule="auto"/>
        <w:jc w:val="both"/>
        <w:rPr>
          <w:rFonts w:ascii="Times New Roman" w:hAnsi="Times New Roman" w:cs="Times New Roman"/>
          <w:sz w:val="24"/>
          <w:szCs w:val="24"/>
          <w:lang w:val="es-ES_tradnl"/>
        </w:rPr>
      </w:pPr>
    </w:p>
    <w:p w:rsidR="00E109C3" w:rsidRPr="00E109C3" w:rsidRDefault="00E109C3" w:rsidP="00E109C3">
      <w:pPr>
        <w:spacing w:after="0" w:line="360" w:lineRule="auto"/>
        <w:jc w:val="both"/>
        <w:rPr>
          <w:rFonts w:ascii="Times New Roman" w:hAnsi="Times New Roman" w:cs="Times New Roman"/>
          <w:sz w:val="24"/>
          <w:szCs w:val="24"/>
          <w:lang w:val="es-ES_tradnl"/>
        </w:rPr>
      </w:pPr>
    </w:p>
    <w:p w:rsidR="00E109C3" w:rsidRPr="00E109C3" w:rsidRDefault="00E109C3" w:rsidP="00E109C3">
      <w:pPr>
        <w:spacing w:after="0" w:line="360" w:lineRule="auto"/>
        <w:jc w:val="both"/>
        <w:rPr>
          <w:rFonts w:ascii="Times New Roman" w:hAnsi="Times New Roman" w:cs="Times New Roman"/>
          <w:sz w:val="24"/>
          <w:szCs w:val="24"/>
          <w:lang w:val="es-ES_tradnl"/>
        </w:rPr>
      </w:pPr>
    </w:p>
    <w:p w:rsidR="00E109C3" w:rsidRPr="003B6CC0" w:rsidRDefault="00E109C3" w:rsidP="003B6CC0">
      <w:pPr>
        <w:spacing w:after="0" w:line="360" w:lineRule="auto"/>
        <w:jc w:val="center"/>
        <w:rPr>
          <w:rFonts w:ascii="Times New Roman" w:hAnsi="Times New Roman" w:cs="Times New Roman"/>
          <w:sz w:val="20"/>
          <w:szCs w:val="20"/>
          <w:lang w:val="es-ES_tradnl"/>
        </w:rPr>
      </w:pPr>
      <w:r w:rsidRPr="003B6CC0">
        <w:rPr>
          <w:rFonts w:ascii="Times New Roman" w:hAnsi="Times New Roman" w:cs="Times New Roman"/>
          <w:sz w:val="20"/>
          <w:szCs w:val="20"/>
          <w:lang w:val="es-ES_tradnl"/>
        </w:rPr>
        <w:t>Figura 1 Procedimiento de análisis energético</w:t>
      </w:r>
      <w:r w:rsidR="003B6CC0">
        <w:rPr>
          <w:rFonts w:ascii="Times New Roman" w:hAnsi="Times New Roman" w:cs="Times New Roman"/>
          <w:sz w:val="20"/>
          <w:szCs w:val="20"/>
          <w:lang w:val="es-ES_tradnl"/>
        </w:rPr>
        <w:t xml:space="preserve"> (elaboración propia)</w:t>
      </w:r>
    </w:p>
    <w:p w:rsidR="00E109C3" w:rsidRPr="00E109C3" w:rsidRDefault="00E109C3" w:rsidP="00E109C3">
      <w:pPr>
        <w:spacing w:after="0" w:line="360" w:lineRule="auto"/>
        <w:jc w:val="both"/>
        <w:rPr>
          <w:rFonts w:ascii="Times New Roman" w:hAnsi="Times New Roman" w:cs="Times New Roman"/>
          <w:sz w:val="24"/>
          <w:szCs w:val="24"/>
          <w:lang w:val="es-ES_tradnl"/>
        </w:rPr>
      </w:pPr>
      <w:r w:rsidRPr="00E109C3">
        <w:rPr>
          <w:rFonts w:ascii="Times New Roman" w:hAnsi="Times New Roman" w:cs="Times New Roman"/>
          <w:sz w:val="24"/>
          <w:szCs w:val="24"/>
          <w:lang w:val="es-ES_tradnl"/>
        </w:rPr>
        <w:t>El procedimiento se describe a continuación.</w:t>
      </w:r>
    </w:p>
    <w:p w:rsidR="00E109C3" w:rsidRPr="00E109C3" w:rsidRDefault="00E109C3" w:rsidP="00E109C3">
      <w:pPr>
        <w:spacing w:after="0" w:line="360" w:lineRule="auto"/>
        <w:jc w:val="both"/>
        <w:rPr>
          <w:rFonts w:ascii="Times New Roman" w:hAnsi="Times New Roman" w:cs="Times New Roman"/>
          <w:bCs/>
          <w:sz w:val="24"/>
          <w:szCs w:val="24"/>
          <w:lang w:val="es-ES_tradnl"/>
        </w:rPr>
      </w:pPr>
      <w:r w:rsidRPr="00E109C3">
        <w:rPr>
          <w:rFonts w:ascii="Times New Roman" w:hAnsi="Times New Roman" w:cs="Times New Roman"/>
          <w:bCs/>
          <w:sz w:val="24"/>
          <w:szCs w:val="24"/>
          <w:lang w:val="es-ES_tradnl"/>
        </w:rPr>
        <w:t>I.    Análisis del uso y consumo de la energía.</w:t>
      </w:r>
    </w:p>
    <w:p w:rsidR="00E109C3" w:rsidRPr="00E109C3" w:rsidRDefault="00E109C3" w:rsidP="00E109C3">
      <w:pPr>
        <w:numPr>
          <w:ilvl w:val="0"/>
          <w:numId w:val="5"/>
        </w:numPr>
        <w:spacing w:after="0" w:line="360" w:lineRule="auto"/>
        <w:jc w:val="both"/>
        <w:rPr>
          <w:rFonts w:ascii="Times New Roman" w:hAnsi="Times New Roman" w:cs="Times New Roman"/>
          <w:bCs/>
          <w:sz w:val="24"/>
          <w:szCs w:val="24"/>
          <w:lang w:val="es-ES_tradnl"/>
        </w:rPr>
      </w:pPr>
      <w:r w:rsidRPr="00E109C3">
        <w:rPr>
          <w:rFonts w:ascii="Times New Roman" w:hAnsi="Times New Roman" w:cs="Times New Roman"/>
          <w:bCs/>
          <w:sz w:val="24"/>
          <w:szCs w:val="24"/>
          <w:lang w:val="es-ES_tradnl"/>
        </w:rPr>
        <w:t xml:space="preserve">Confección del esquema gráfico </w:t>
      </w:r>
      <w:proofErr w:type="spellStart"/>
      <w:r w:rsidRPr="00E109C3">
        <w:rPr>
          <w:rFonts w:ascii="Times New Roman" w:hAnsi="Times New Roman" w:cs="Times New Roman"/>
          <w:bCs/>
          <w:sz w:val="24"/>
          <w:szCs w:val="24"/>
          <w:lang w:val="es-ES_tradnl"/>
        </w:rPr>
        <w:t>termoenergético</w:t>
      </w:r>
      <w:proofErr w:type="spellEnd"/>
      <w:r w:rsidRPr="00E109C3">
        <w:rPr>
          <w:rFonts w:ascii="Times New Roman" w:hAnsi="Times New Roman" w:cs="Times New Roman"/>
          <w:bCs/>
          <w:sz w:val="24"/>
          <w:szCs w:val="24"/>
          <w:lang w:val="es-ES_tradnl"/>
        </w:rPr>
        <w:t xml:space="preserve"> que incluye equipos de generación, líneas de distribución de productos intermedios y finales, vapor, vapor secundario, condensados y equipos consumidores.</w:t>
      </w:r>
    </w:p>
    <w:p w:rsidR="00E109C3" w:rsidRPr="00E109C3" w:rsidRDefault="00E109C3" w:rsidP="00E109C3">
      <w:pPr>
        <w:numPr>
          <w:ilvl w:val="0"/>
          <w:numId w:val="5"/>
        </w:numPr>
        <w:spacing w:after="0" w:line="360" w:lineRule="auto"/>
        <w:jc w:val="both"/>
        <w:rPr>
          <w:rFonts w:ascii="Times New Roman" w:hAnsi="Times New Roman" w:cs="Times New Roman"/>
          <w:bCs/>
          <w:sz w:val="24"/>
          <w:szCs w:val="24"/>
          <w:lang w:val="es-ES_tradnl"/>
        </w:rPr>
      </w:pPr>
      <w:r w:rsidRPr="00E109C3">
        <w:rPr>
          <w:rFonts w:ascii="Times New Roman" w:hAnsi="Times New Roman" w:cs="Times New Roman"/>
          <w:bCs/>
          <w:sz w:val="24"/>
          <w:szCs w:val="24"/>
          <w:lang w:val="es-ES_tradnl"/>
        </w:rPr>
        <w:t>Registro de las variables de operación medibles de equipos, líneas de vapor, condensado, corrientes azucaradas (presión, temperatura, flujo, concentración).</w:t>
      </w:r>
    </w:p>
    <w:p w:rsidR="00E109C3" w:rsidRPr="00E109C3" w:rsidRDefault="00E109C3" w:rsidP="00E109C3">
      <w:pPr>
        <w:numPr>
          <w:ilvl w:val="0"/>
          <w:numId w:val="5"/>
        </w:numPr>
        <w:spacing w:after="0" w:line="360" w:lineRule="auto"/>
        <w:jc w:val="both"/>
        <w:rPr>
          <w:rFonts w:ascii="Times New Roman" w:hAnsi="Times New Roman" w:cs="Times New Roman"/>
          <w:bCs/>
          <w:sz w:val="24"/>
          <w:szCs w:val="24"/>
          <w:lang w:val="es-ES_tradnl"/>
        </w:rPr>
      </w:pPr>
      <w:r w:rsidRPr="00E109C3">
        <w:rPr>
          <w:rFonts w:ascii="Times New Roman" w:hAnsi="Times New Roman" w:cs="Times New Roman"/>
          <w:bCs/>
          <w:sz w:val="24"/>
          <w:szCs w:val="24"/>
          <w:lang w:val="es-ES_tradnl"/>
        </w:rPr>
        <w:t xml:space="preserve">Identificación mediante inspección visual de equipos y sistemas auxiliares con deficiencias en la recuperación del calor, pérdidas de vapor y energía térmica (incluye fugas de vapor y estado del aislamiento, </w:t>
      </w:r>
      <w:r w:rsidRPr="00E109C3">
        <w:rPr>
          <w:rFonts w:ascii="Times New Roman" w:hAnsi="Times New Roman" w:cs="Times New Roman"/>
          <w:bCs/>
          <w:sz w:val="24"/>
          <w:szCs w:val="24"/>
        </w:rPr>
        <w:t>diámetros exteriores y longitud de tuberías de corrientes de proceso, vapor y condensado</w:t>
      </w:r>
      <w:r w:rsidRPr="00E109C3">
        <w:rPr>
          <w:rFonts w:ascii="Times New Roman" w:hAnsi="Times New Roman" w:cs="Times New Roman"/>
          <w:bCs/>
          <w:sz w:val="24"/>
          <w:szCs w:val="24"/>
          <w:lang w:val="es-ES_tradnl"/>
        </w:rPr>
        <w:t xml:space="preserve">). </w:t>
      </w:r>
    </w:p>
    <w:p w:rsidR="00E109C3" w:rsidRPr="00E109C3" w:rsidRDefault="00E109C3" w:rsidP="00E109C3">
      <w:pPr>
        <w:numPr>
          <w:ilvl w:val="0"/>
          <w:numId w:val="5"/>
        </w:numPr>
        <w:spacing w:after="0" w:line="360" w:lineRule="auto"/>
        <w:jc w:val="both"/>
        <w:rPr>
          <w:rFonts w:ascii="Times New Roman" w:hAnsi="Times New Roman" w:cs="Times New Roman"/>
          <w:bCs/>
          <w:sz w:val="24"/>
          <w:szCs w:val="24"/>
          <w:lang w:val="es-ES_tradnl"/>
        </w:rPr>
      </w:pPr>
      <w:r w:rsidRPr="00E109C3">
        <w:rPr>
          <w:rFonts w:ascii="Times New Roman" w:hAnsi="Times New Roman" w:cs="Times New Roman"/>
          <w:bCs/>
          <w:sz w:val="24"/>
          <w:szCs w:val="24"/>
          <w:lang w:val="es-ES_tradnl"/>
        </w:rPr>
        <w:t>Actualización de las especificaciones técnicas de los generadores de vapor, motores primarios y equipos tecnológicos.</w:t>
      </w:r>
    </w:p>
    <w:p w:rsidR="00E109C3" w:rsidRPr="00E109C3" w:rsidRDefault="00E109C3" w:rsidP="00E109C3">
      <w:pPr>
        <w:numPr>
          <w:ilvl w:val="0"/>
          <w:numId w:val="5"/>
        </w:numPr>
        <w:spacing w:after="0" w:line="360" w:lineRule="auto"/>
        <w:jc w:val="both"/>
        <w:rPr>
          <w:rFonts w:ascii="Times New Roman" w:hAnsi="Times New Roman" w:cs="Times New Roman"/>
          <w:bCs/>
          <w:sz w:val="24"/>
          <w:szCs w:val="24"/>
          <w:lang w:val="es-ES_tradnl"/>
        </w:rPr>
      </w:pPr>
      <w:r w:rsidRPr="00E109C3">
        <w:rPr>
          <w:rFonts w:ascii="Times New Roman" w:hAnsi="Times New Roman" w:cs="Times New Roman"/>
          <w:bCs/>
          <w:sz w:val="24"/>
          <w:szCs w:val="24"/>
          <w:lang w:val="es-ES_tradnl"/>
        </w:rPr>
        <w:t>Confección del esquema de aguas del proceso, que incluye agua cruda para proceso, agua tratada, condensados puros, condensados contaminados y efluentes.</w:t>
      </w:r>
    </w:p>
    <w:p w:rsidR="00E109C3" w:rsidRPr="00E109C3" w:rsidRDefault="00E109C3" w:rsidP="00E109C3">
      <w:pPr>
        <w:numPr>
          <w:ilvl w:val="0"/>
          <w:numId w:val="5"/>
        </w:numPr>
        <w:spacing w:after="0" w:line="360" w:lineRule="auto"/>
        <w:jc w:val="both"/>
        <w:rPr>
          <w:rFonts w:ascii="Times New Roman" w:hAnsi="Times New Roman" w:cs="Times New Roman"/>
          <w:bCs/>
          <w:sz w:val="24"/>
          <w:szCs w:val="24"/>
          <w:lang w:val="es-ES_tradnl"/>
        </w:rPr>
      </w:pPr>
      <w:r w:rsidRPr="00E109C3">
        <w:rPr>
          <w:rFonts w:ascii="Times New Roman" w:hAnsi="Times New Roman" w:cs="Times New Roman"/>
          <w:bCs/>
          <w:sz w:val="24"/>
          <w:szCs w:val="24"/>
          <w:lang w:val="es-ES_tradnl"/>
        </w:rPr>
        <w:t xml:space="preserve">Registro y análisis de los consumos actuales (tres meses) y pasados (dos años) de materia prima y recursos energéticos (combustible, electricidad, agua), así como la producción, a través la confección de gráficos y su análisis que implica </w:t>
      </w:r>
      <w:r w:rsidRPr="00E109C3">
        <w:rPr>
          <w:rFonts w:ascii="Times New Roman" w:hAnsi="Times New Roman" w:cs="Times New Roman"/>
          <w:bCs/>
          <w:sz w:val="24"/>
          <w:szCs w:val="24"/>
        </w:rPr>
        <w:t xml:space="preserve">la identificación de usos significativos de energía mediante diagramas y gráficos de consumo de recursos energéticos y producción. </w:t>
      </w:r>
    </w:p>
    <w:p w:rsidR="00E109C3" w:rsidRPr="00E109C3" w:rsidRDefault="00E109C3" w:rsidP="00E109C3">
      <w:pPr>
        <w:numPr>
          <w:ilvl w:val="0"/>
          <w:numId w:val="5"/>
        </w:numPr>
        <w:spacing w:after="0" w:line="360" w:lineRule="auto"/>
        <w:jc w:val="both"/>
        <w:rPr>
          <w:rFonts w:ascii="Times New Roman" w:hAnsi="Times New Roman" w:cs="Times New Roman"/>
          <w:bCs/>
          <w:sz w:val="24"/>
          <w:szCs w:val="24"/>
        </w:rPr>
      </w:pPr>
      <w:r w:rsidRPr="00E109C3">
        <w:rPr>
          <w:rFonts w:ascii="Times New Roman" w:hAnsi="Times New Roman" w:cs="Times New Roman"/>
          <w:bCs/>
          <w:sz w:val="24"/>
          <w:szCs w:val="24"/>
          <w:lang w:val="es-ES_tradnl"/>
        </w:rPr>
        <w:t>I</w:t>
      </w:r>
      <w:proofErr w:type="spellStart"/>
      <w:r w:rsidRPr="00E109C3">
        <w:rPr>
          <w:rFonts w:ascii="Times New Roman" w:hAnsi="Times New Roman" w:cs="Times New Roman"/>
          <w:bCs/>
          <w:sz w:val="24"/>
          <w:szCs w:val="24"/>
        </w:rPr>
        <w:t>dentificación</w:t>
      </w:r>
      <w:proofErr w:type="spellEnd"/>
      <w:r w:rsidRPr="00E109C3">
        <w:rPr>
          <w:rFonts w:ascii="Times New Roman" w:hAnsi="Times New Roman" w:cs="Times New Roman"/>
          <w:bCs/>
          <w:sz w:val="24"/>
          <w:szCs w:val="24"/>
        </w:rPr>
        <w:t xml:space="preserve"> de las instalaciones, equipamiento, sistemas, procesos y personal que trabaja para, o en nombre de, la organización que afecten significativamente al uso y al consumo de la energía.</w:t>
      </w:r>
    </w:p>
    <w:p w:rsidR="00E109C3" w:rsidRPr="00E109C3" w:rsidRDefault="00E109C3" w:rsidP="00E109C3">
      <w:pPr>
        <w:numPr>
          <w:ilvl w:val="0"/>
          <w:numId w:val="5"/>
        </w:numPr>
        <w:spacing w:after="0" w:line="360" w:lineRule="auto"/>
        <w:jc w:val="both"/>
        <w:rPr>
          <w:rFonts w:ascii="Times New Roman" w:hAnsi="Times New Roman" w:cs="Times New Roman"/>
          <w:bCs/>
          <w:sz w:val="24"/>
          <w:szCs w:val="24"/>
        </w:rPr>
      </w:pPr>
      <w:r w:rsidRPr="00E109C3">
        <w:rPr>
          <w:rFonts w:ascii="Times New Roman" w:hAnsi="Times New Roman" w:cs="Times New Roman"/>
          <w:bCs/>
          <w:sz w:val="24"/>
          <w:szCs w:val="24"/>
        </w:rPr>
        <w:lastRenderedPageBreak/>
        <w:t>Determinación del desempeño energético actual de las instalaciones, equipamiento, sistemas y procesos relacionados con el uso significativo de la energía, que implica:</w:t>
      </w:r>
    </w:p>
    <w:p w:rsidR="00E109C3" w:rsidRPr="00E109C3" w:rsidRDefault="00E109C3" w:rsidP="00E109C3">
      <w:pPr>
        <w:spacing w:after="0" w:line="360" w:lineRule="auto"/>
        <w:jc w:val="both"/>
        <w:rPr>
          <w:rFonts w:ascii="Times New Roman" w:hAnsi="Times New Roman" w:cs="Times New Roman"/>
          <w:bCs/>
          <w:sz w:val="24"/>
          <w:szCs w:val="24"/>
        </w:rPr>
      </w:pPr>
      <w:r w:rsidRPr="00E109C3">
        <w:rPr>
          <w:rFonts w:ascii="Times New Roman" w:hAnsi="Times New Roman" w:cs="Times New Roman"/>
          <w:bCs/>
          <w:sz w:val="24"/>
          <w:szCs w:val="24"/>
        </w:rPr>
        <w:t xml:space="preserve">- Balances de materiales. </w:t>
      </w:r>
    </w:p>
    <w:p w:rsidR="00E109C3" w:rsidRPr="00E109C3" w:rsidRDefault="00E109C3" w:rsidP="00E109C3">
      <w:pPr>
        <w:spacing w:after="0" w:line="360" w:lineRule="auto"/>
        <w:jc w:val="both"/>
        <w:rPr>
          <w:rFonts w:ascii="Times New Roman" w:hAnsi="Times New Roman" w:cs="Times New Roman"/>
          <w:bCs/>
          <w:sz w:val="24"/>
          <w:szCs w:val="24"/>
        </w:rPr>
      </w:pPr>
      <w:r w:rsidRPr="00E109C3">
        <w:rPr>
          <w:rFonts w:ascii="Times New Roman" w:hAnsi="Times New Roman" w:cs="Times New Roman"/>
          <w:bCs/>
          <w:sz w:val="24"/>
          <w:szCs w:val="24"/>
        </w:rPr>
        <w:t xml:space="preserve">- Balance de vapor: análisis de la distribución del vapor. </w:t>
      </w:r>
    </w:p>
    <w:p w:rsidR="00E109C3" w:rsidRPr="00E109C3" w:rsidRDefault="00E109C3" w:rsidP="00E109C3">
      <w:pPr>
        <w:spacing w:after="0" w:line="360" w:lineRule="auto"/>
        <w:jc w:val="both"/>
        <w:rPr>
          <w:rFonts w:ascii="Times New Roman" w:hAnsi="Times New Roman" w:cs="Times New Roman"/>
          <w:bCs/>
          <w:sz w:val="24"/>
          <w:szCs w:val="24"/>
        </w:rPr>
      </w:pPr>
      <w:r w:rsidRPr="00E109C3">
        <w:rPr>
          <w:rFonts w:ascii="Times New Roman" w:hAnsi="Times New Roman" w:cs="Times New Roman"/>
          <w:bCs/>
          <w:sz w:val="24"/>
          <w:szCs w:val="24"/>
        </w:rPr>
        <w:t xml:space="preserve">- Balance de agua a calderas: determinación del agua de reposición. </w:t>
      </w:r>
    </w:p>
    <w:p w:rsidR="00E109C3" w:rsidRPr="00E109C3" w:rsidRDefault="00E109C3" w:rsidP="00E109C3">
      <w:pPr>
        <w:spacing w:after="0" w:line="360" w:lineRule="auto"/>
        <w:jc w:val="both"/>
        <w:rPr>
          <w:rFonts w:ascii="Times New Roman" w:hAnsi="Times New Roman" w:cs="Times New Roman"/>
          <w:bCs/>
          <w:sz w:val="24"/>
          <w:szCs w:val="24"/>
        </w:rPr>
      </w:pPr>
      <w:r w:rsidRPr="00E109C3">
        <w:rPr>
          <w:rFonts w:ascii="Times New Roman" w:hAnsi="Times New Roman" w:cs="Times New Roman"/>
          <w:bCs/>
          <w:sz w:val="24"/>
          <w:szCs w:val="24"/>
        </w:rPr>
        <w:t xml:space="preserve">- Balance de calor: distribución del calor, pérdidas de calor. </w:t>
      </w:r>
    </w:p>
    <w:p w:rsidR="00E109C3" w:rsidRPr="00E109C3" w:rsidRDefault="00E109C3" w:rsidP="00E109C3">
      <w:pPr>
        <w:spacing w:after="0" w:line="360" w:lineRule="auto"/>
        <w:jc w:val="both"/>
        <w:rPr>
          <w:rFonts w:ascii="Times New Roman" w:hAnsi="Times New Roman" w:cs="Times New Roman"/>
          <w:bCs/>
          <w:sz w:val="24"/>
          <w:szCs w:val="24"/>
        </w:rPr>
      </w:pPr>
      <w:r w:rsidRPr="00E109C3">
        <w:rPr>
          <w:rFonts w:ascii="Times New Roman" w:hAnsi="Times New Roman" w:cs="Times New Roman"/>
          <w:bCs/>
          <w:sz w:val="24"/>
          <w:szCs w:val="24"/>
        </w:rPr>
        <w:t>- Balance total de agua en la industria.</w:t>
      </w:r>
    </w:p>
    <w:p w:rsidR="00E109C3" w:rsidRPr="00E109C3" w:rsidRDefault="00E109C3" w:rsidP="00E109C3">
      <w:pPr>
        <w:numPr>
          <w:ilvl w:val="0"/>
          <w:numId w:val="5"/>
        </w:numPr>
        <w:spacing w:after="0" w:line="360" w:lineRule="auto"/>
        <w:jc w:val="both"/>
        <w:rPr>
          <w:rFonts w:ascii="Times New Roman" w:hAnsi="Times New Roman" w:cs="Times New Roman"/>
          <w:bCs/>
          <w:sz w:val="24"/>
          <w:szCs w:val="24"/>
        </w:rPr>
      </w:pPr>
      <w:r w:rsidRPr="00E109C3">
        <w:rPr>
          <w:rFonts w:ascii="Times New Roman" w:hAnsi="Times New Roman" w:cs="Times New Roman"/>
          <w:bCs/>
          <w:sz w:val="24"/>
          <w:szCs w:val="24"/>
        </w:rPr>
        <w:t xml:space="preserve">Establecimiento de indicadores para el monitoreo y medición del desempeño energético: consumo de vapor de baja presión % caña, </w:t>
      </w:r>
      <w:r w:rsidRPr="00E109C3">
        <w:rPr>
          <w:rFonts w:ascii="Times New Roman" w:hAnsi="Times New Roman" w:cs="Times New Roman"/>
          <w:sz w:val="24"/>
          <w:szCs w:val="24"/>
          <w:lang w:val="es-US"/>
        </w:rPr>
        <w:t>bagazo sobrante % bagazo disponible, generación y consumo específico de electricidad (</w:t>
      </w:r>
      <w:proofErr w:type="spellStart"/>
      <w:r w:rsidRPr="00E109C3">
        <w:rPr>
          <w:rFonts w:ascii="Times New Roman" w:hAnsi="Times New Roman" w:cs="Times New Roman"/>
          <w:sz w:val="24"/>
          <w:szCs w:val="24"/>
          <w:lang w:val="es-US"/>
        </w:rPr>
        <w:t>kWh</w:t>
      </w:r>
      <w:proofErr w:type="spellEnd"/>
      <w:r w:rsidRPr="00E109C3">
        <w:rPr>
          <w:rFonts w:ascii="Times New Roman" w:hAnsi="Times New Roman" w:cs="Times New Roman"/>
          <w:sz w:val="24"/>
          <w:szCs w:val="24"/>
          <w:lang w:val="es-US"/>
        </w:rPr>
        <w:t>/</w:t>
      </w:r>
      <w:proofErr w:type="spellStart"/>
      <w:r w:rsidRPr="00E109C3">
        <w:rPr>
          <w:rFonts w:ascii="Times New Roman" w:hAnsi="Times New Roman" w:cs="Times New Roman"/>
          <w:sz w:val="24"/>
          <w:szCs w:val="24"/>
          <w:lang w:val="es-US"/>
        </w:rPr>
        <w:t>tc</w:t>
      </w:r>
      <w:proofErr w:type="spellEnd"/>
      <w:r w:rsidRPr="00E109C3">
        <w:rPr>
          <w:rFonts w:ascii="Times New Roman" w:hAnsi="Times New Roman" w:cs="Times New Roman"/>
          <w:sz w:val="24"/>
          <w:szCs w:val="24"/>
          <w:lang w:val="es-US"/>
        </w:rPr>
        <w:t xml:space="preserve"> y </w:t>
      </w:r>
      <w:proofErr w:type="spellStart"/>
      <w:r w:rsidRPr="00E109C3">
        <w:rPr>
          <w:rFonts w:ascii="Times New Roman" w:hAnsi="Times New Roman" w:cs="Times New Roman"/>
          <w:sz w:val="24"/>
          <w:szCs w:val="24"/>
          <w:lang w:val="es-US"/>
        </w:rPr>
        <w:t>kWh</w:t>
      </w:r>
      <w:proofErr w:type="spellEnd"/>
      <w:r w:rsidRPr="00E109C3">
        <w:rPr>
          <w:rFonts w:ascii="Times New Roman" w:hAnsi="Times New Roman" w:cs="Times New Roman"/>
          <w:sz w:val="24"/>
          <w:szCs w:val="24"/>
          <w:lang w:val="es-US"/>
        </w:rPr>
        <w:t xml:space="preserve">/t azúcar), consumo específico de energía (MJ/t caña y MJ/t azúcar) </w:t>
      </w:r>
      <w:r w:rsidRPr="00E109C3">
        <w:rPr>
          <w:rFonts w:ascii="Times New Roman" w:hAnsi="Times New Roman" w:cs="Times New Roman"/>
          <w:sz w:val="24"/>
          <w:szCs w:val="24"/>
          <w:lang w:val="es-ES_tradnl"/>
        </w:rPr>
        <w:t>consumo de bagazo por electricidad producida (</w:t>
      </w:r>
      <w:proofErr w:type="spellStart"/>
      <w:r w:rsidRPr="00E109C3">
        <w:rPr>
          <w:rFonts w:ascii="Times New Roman" w:hAnsi="Times New Roman" w:cs="Times New Roman"/>
          <w:sz w:val="24"/>
          <w:szCs w:val="24"/>
          <w:lang w:val="es-ES_tradnl"/>
        </w:rPr>
        <w:t>kgb</w:t>
      </w:r>
      <w:proofErr w:type="spellEnd"/>
      <w:r w:rsidRPr="00E109C3">
        <w:rPr>
          <w:rFonts w:ascii="Times New Roman" w:hAnsi="Times New Roman" w:cs="Times New Roman"/>
          <w:sz w:val="24"/>
          <w:szCs w:val="24"/>
          <w:lang w:val="es-ES_tradnl"/>
        </w:rPr>
        <w:t>/</w:t>
      </w:r>
      <w:proofErr w:type="spellStart"/>
      <w:r w:rsidRPr="00E109C3">
        <w:rPr>
          <w:rFonts w:ascii="Times New Roman" w:hAnsi="Times New Roman" w:cs="Times New Roman"/>
          <w:sz w:val="24"/>
          <w:szCs w:val="24"/>
          <w:lang w:val="es-ES_tradnl"/>
        </w:rPr>
        <w:t>kWh</w:t>
      </w:r>
      <w:proofErr w:type="spellEnd"/>
      <w:r w:rsidRPr="00E109C3">
        <w:rPr>
          <w:rFonts w:ascii="Times New Roman" w:hAnsi="Times New Roman" w:cs="Times New Roman"/>
          <w:sz w:val="24"/>
          <w:szCs w:val="24"/>
          <w:lang w:val="es-ES_tradnl"/>
        </w:rPr>
        <w:t>), consumo de agua cruda (m</w:t>
      </w:r>
      <w:r w:rsidRPr="00E109C3">
        <w:rPr>
          <w:rFonts w:ascii="Times New Roman" w:hAnsi="Times New Roman" w:cs="Times New Roman"/>
          <w:sz w:val="24"/>
          <w:szCs w:val="24"/>
          <w:vertAlign w:val="superscript"/>
          <w:lang w:val="es-ES_tradnl"/>
        </w:rPr>
        <w:t>3</w:t>
      </w:r>
      <w:r w:rsidRPr="00E109C3">
        <w:rPr>
          <w:rFonts w:ascii="Times New Roman" w:hAnsi="Times New Roman" w:cs="Times New Roman"/>
          <w:sz w:val="24"/>
          <w:szCs w:val="24"/>
          <w:lang w:val="es-ES_tradnl"/>
        </w:rPr>
        <w:t>/</w:t>
      </w:r>
      <w:proofErr w:type="spellStart"/>
      <w:r w:rsidRPr="00E109C3">
        <w:rPr>
          <w:rFonts w:ascii="Times New Roman" w:hAnsi="Times New Roman" w:cs="Times New Roman"/>
          <w:sz w:val="24"/>
          <w:szCs w:val="24"/>
          <w:lang w:val="es-ES_tradnl"/>
        </w:rPr>
        <w:t>tc</w:t>
      </w:r>
      <w:proofErr w:type="spellEnd"/>
      <w:r w:rsidRPr="00E109C3">
        <w:rPr>
          <w:rFonts w:ascii="Times New Roman" w:hAnsi="Times New Roman" w:cs="Times New Roman"/>
          <w:sz w:val="24"/>
          <w:szCs w:val="24"/>
          <w:lang w:val="es-ES_tradnl"/>
        </w:rPr>
        <w:t xml:space="preserve"> y m</w:t>
      </w:r>
      <w:r w:rsidRPr="00E109C3">
        <w:rPr>
          <w:rFonts w:ascii="Times New Roman" w:hAnsi="Times New Roman" w:cs="Times New Roman"/>
          <w:sz w:val="24"/>
          <w:szCs w:val="24"/>
          <w:vertAlign w:val="superscript"/>
          <w:lang w:val="es-ES_tradnl"/>
        </w:rPr>
        <w:t>3</w:t>
      </w:r>
      <w:r w:rsidRPr="00E109C3">
        <w:rPr>
          <w:rFonts w:ascii="Times New Roman" w:hAnsi="Times New Roman" w:cs="Times New Roman"/>
          <w:sz w:val="24"/>
          <w:szCs w:val="24"/>
          <w:lang w:val="es-ES_tradnl"/>
        </w:rPr>
        <w:t>/t azúcar) y otros que se identifiquen.</w:t>
      </w:r>
    </w:p>
    <w:p w:rsidR="00E109C3" w:rsidRPr="00E109C3" w:rsidRDefault="00E109C3" w:rsidP="00E109C3">
      <w:pPr>
        <w:numPr>
          <w:ilvl w:val="0"/>
          <w:numId w:val="5"/>
        </w:numPr>
        <w:spacing w:after="0" w:line="360" w:lineRule="auto"/>
        <w:jc w:val="both"/>
        <w:rPr>
          <w:rFonts w:ascii="Times New Roman" w:hAnsi="Times New Roman" w:cs="Times New Roman"/>
          <w:bCs/>
          <w:sz w:val="24"/>
          <w:szCs w:val="24"/>
        </w:rPr>
      </w:pPr>
      <w:r w:rsidRPr="00E109C3">
        <w:rPr>
          <w:rFonts w:ascii="Times New Roman" w:hAnsi="Times New Roman" w:cs="Times New Roman"/>
          <w:bCs/>
          <w:sz w:val="24"/>
          <w:szCs w:val="24"/>
        </w:rPr>
        <w:t xml:space="preserve">Análisis de los indicadores y otros parámetros tales como porcentaje de vapor por válvula reductora, porcentaje de agua de reposición, porcentaje de pérdidas de calor, eficiencia térmica y eficiencia de la generación. </w:t>
      </w:r>
    </w:p>
    <w:p w:rsidR="00E109C3" w:rsidRPr="00E109C3" w:rsidRDefault="00E109C3" w:rsidP="00E109C3">
      <w:pPr>
        <w:numPr>
          <w:ilvl w:val="0"/>
          <w:numId w:val="5"/>
        </w:numPr>
        <w:spacing w:after="0" w:line="360" w:lineRule="auto"/>
        <w:jc w:val="both"/>
        <w:rPr>
          <w:rFonts w:ascii="Times New Roman" w:hAnsi="Times New Roman" w:cs="Times New Roman"/>
          <w:bCs/>
          <w:sz w:val="24"/>
          <w:szCs w:val="24"/>
        </w:rPr>
      </w:pPr>
      <w:r w:rsidRPr="00E109C3">
        <w:rPr>
          <w:rFonts w:ascii="Times New Roman" w:hAnsi="Times New Roman" w:cs="Times New Roman"/>
          <w:bCs/>
          <w:sz w:val="24"/>
          <w:szCs w:val="24"/>
          <w:lang w:val="es-ES_tradnl"/>
        </w:rPr>
        <w:t xml:space="preserve">Evaluación comparativa de los indicadores de desempeño energético (IDEns) calculados con los valores de los indicadores nacionales e internacionales. </w:t>
      </w:r>
    </w:p>
    <w:p w:rsidR="00E109C3" w:rsidRPr="00E109C3" w:rsidRDefault="00E109C3" w:rsidP="00E109C3">
      <w:pPr>
        <w:numPr>
          <w:ilvl w:val="0"/>
          <w:numId w:val="5"/>
        </w:numPr>
        <w:spacing w:after="0" w:line="360" w:lineRule="auto"/>
        <w:jc w:val="both"/>
        <w:rPr>
          <w:rFonts w:ascii="Times New Roman" w:hAnsi="Times New Roman" w:cs="Times New Roman"/>
          <w:bCs/>
          <w:sz w:val="24"/>
          <w:szCs w:val="24"/>
        </w:rPr>
      </w:pPr>
      <w:r w:rsidRPr="00E109C3">
        <w:rPr>
          <w:rFonts w:ascii="Times New Roman" w:hAnsi="Times New Roman" w:cs="Times New Roman"/>
          <w:bCs/>
          <w:sz w:val="24"/>
          <w:szCs w:val="24"/>
        </w:rPr>
        <w:t>Establecimiento de una línea base energética de la fábrica que represente el             comportamiento energético actual y actúe como referencia al momento de implementar el sistema de gestión de la energía (SGE) y oportunidades de mejora; así como la cuantificación de los impactos que esto traerá al desempeño energético.</w:t>
      </w:r>
    </w:p>
    <w:p w:rsidR="00E109C3" w:rsidRPr="00E109C3" w:rsidRDefault="00E109C3" w:rsidP="00E109C3">
      <w:pPr>
        <w:numPr>
          <w:ilvl w:val="0"/>
          <w:numId w:val="5"/>
        </w:numPr>
        <w:spacing w:after="0" w:line="360" w:lineRule="auto"/>
        <w:jc w:val="both"/>
        <w:rPr>
          <w:rFonts w:ascii="Times New Roman" w:hAnsi="Times New Roman" w:cs="Times New Roman"/>
          <w:bCs/>
          <w:sz w:val="24"/>
          <w:szCs w:val="24"/>
        </w:rPr>
      </w:pPr>
      <w:r w:rsidRPr="00E109C3">
        <w:rPr>
          <w:rFonts w:ascii="Times New Roman" w:hAnsi="Times New Roman" w:cs="Times New Roman"/>
          <w:bCs/>
          <w:sz w:val="24"/>
          <w:szCs w:val="24"/>
          <w:lang w:val="es-ES_tradnl"/>
        </w:rPr>
        <w:t>Determinación de los ahorros potenciales ($/año) a partir de la cuantificación de las pérdidas de recursos monetarios por uso deficiente de los recursos energéticos: $/t combustible, $/m</w:t>
      </w:r>
      <w:r w:rsidRPr="00E109C3">
        <w:rPr>
          <w:rFonts w:ascii="Times New Roman" w:hAnsi="Times New Roman" w:cs="Times New Roman"/>
          <w:bCs/>
          <w:sz w:val="24"/>
          <w:szCs w:val="24"/>
          <w:vertAlign w:val="superscript"/>
          <w:lang w:val="es-ES_tradnl"/>
        </w:rPr>
        <w:t>3</w:t>
      </w:r>
      <w:r w:rsidRPr="00E109C3">
        <w:rPr>
          <w:rFonts w:ascii="Times New Roman" w:hAnsi="Times New Roman" w:cs="Times New Roman"/>
          <w:bCs/>
          <w:sz w:val="24"/>
          <w:szCs w:val="24"/>
          <w:lang w:val="es-ES_tradnl"/>
        </w:rPr>
        <w:t>agua</w:t>
      </w:r>
    </w:p>
    <w:p w:rsidR="00E109C3" w:rsidRPr="00E109C3" w:rsidRDefault="00E109C3" w:rsidP="00E109C3">
      <w:pPr>
        <w:spacing w:after="0" w:line="360" w:lineRule="auto"/>
        <w:jc w:val="both"/>
        <w:rPr>
          <w:rFonts w:ascii="Times New Roman" w:hAnsi="Times New Roman" w:cs="Times New Roman"/>
          <w:bCs/>
          <w:sz w:val="24"/>
          <w:szCs w:val="24"/>
        </w:rPr>
      </w:pPr>
      <w:r w:rsidRPr="00E109C3">
        <w:rPr>
          <w:rFonts w:ascii="Times New Roman" w:hAnsi="Times New Roman" w:cs="Times New Roman"/>
          <w:bCs/>
          <w:sz w:val="24"/>
          <w:szCs w:val="24"/>
          <w:lang w:val="es-ES_tradnl"/>
        </w:rPr>
        <w:t xml:space="preserve">II. </w:t>
      </w:r>
      <w:r w:rsidRPr="00E109C3">
        <w:rPr>
          <w:rFonts w:ascii="Times New Roman" w:hAnsi="Times New Roman" w:cs="Times New Roman"/>
          <w:bCs/>
          <w:sz w:val="24"/>
          <w:szCs w:val="24"/>
        </w:rPr>
        <w:t xml:space="preserve">Integración de procesos - energía. </w:t>
      </w:r>
    </w:p>
    <w:p w:rsidR="00E109C3" w:rsidRPr="00E109C3" w:rsidRDefault="00E109C3" w:rsidP="00E109C3">
      <w:pPr>
        <w:numPr>
          <w:ilvl w:val="0"/>
          <w:numId w:val="7"/>
        </w:numPr>
        <w:spacing w:after="0" w:line="360" w:lineRule="auto"/>
        <w:jc w:val="both"/>
        <w:rPr>
          <w:rFonts w:ascii="Times New Roman" w:hAnsi="Times New Roman" w:cs="Times New Roman"/>
          <w:bCs/>
          <w:sz w:val="24"/>
          <w:szCs w:val="24"/>
        </w:rPr>
      </w:pPr>
      <w:r w:rsidRPr="00E109C3">
        <w:rPr>
          <w:rFonts w:ascii="Times New Roman" w:hAnsi="Times New Roman" w:cs="Times New Roman"/>
          <w:bCs/>
          <w:sz w:val="24"/>
          <w:szCs w:val="24"/>
        </w:rPr>
        <w:t>Determinación de los parámetros mínimos de desempeño energético (servicios de vapor y agua de enfriamiento, número de unidades de intercambio térmico, área de transferencia de calor, costos) y la máxima recuperación de calor.</w:t>
      </w:r>
    </w:p>
    <w:p w:rsidR="00E109C3" w:rsidRPr="00E109C3" w:rsidRDefault="00E109C3" w:rsidP="00E109C3">
      <w:pPr>
        <w:numPr>
          <w:ilvl w:val="0"/>
          <w:numId w:val="7"/>
        </w:numPr>
        <w:spacing w:after="0" w:line="360" w:lineRule="auto"/>
        <w:jc w:val="both"/>
        <w:rPr>
          <w:rFonts w:ascii="Times New Roman" w:hAnsi="Times New Roman" w:cs="Times New Roman"/>
          <w:bCs/>
          <w:sz w:val="24"/>
          <w:szCs w:val="24"/>
        </w:rPr>
      </w:pPr>
      <w:r w:rsidRPr="00E109C3">
        <w:rPr>
          <w:rFonts w:ascii="Times New Roman" w:hAnsi="Times New Roman" w:cs="Times New Roman"/>
          <w:bCs/>
          <w:sz w:val="24"/>
          <w:szCs w:val="24"/>
        </w:rPr>
        <w:t>Análisis, síntesis y diseño de la red de intercambio de calor.</w:t>
      </w:r>
    </w:p>
    <w:p w:rsidR="00E109C3" w:rsidRPr="00E109C3" w:rsidRDefault="00E109C3" w:rsidP="00E109C3">
      <w:pPr>
        <w:numPr>
          <w:ilvl w:val="0"/>
          <w:numId w:val="7"/>
        </w:numPr>
        <w:spacing w:after="0" w:line="360" w:lineRule="auto"/>
        <w:jc w:val="both"/>
        <w:rPr>
          <w:rFonts w:ascii="Times New Roman" w:hAnsi="Times New Roman" w:cs="Times New Roman"/>
          <w:bCs/>
          <w:sz w:val="24"/>
          <w:szCs w:val="24"/>
        </w:rPr>
      </w:pPr>
      <w:r w:rsidRPr="00E109C3">
        <w:rPr>
          <w:rFonts w:ascii="Times New Roman" w:hAnsi="Times New Roman" w:cs="Times New Roman"/>
          <w:bCs/>
          <w:sz w:val="24"/>
          <w:szCs w:val="24"/>
        </w:rPr>
        <w:t>Análisis de los resultados de la integración de energía y los resultados del análisis de uso y consumo de la energía.</w:t>
      </w:r>
    </w:p>
    <w:p w:rsidR="00E109C3" w:rsidRPr="00E109C3" w:rsidRDefault="00E109C3" w:rsidP="00E109C3">
      <w:pPr>
        <w:numPr>
          <w:ilvl w:val="0"/>
          <w:numId w:val="7"/>
        </w:numPr>
        <w:spacing w:after="0" w:line="360" w:lineRule="auto"/>
        <w:jc w:val="both"/>
        <w:rPr>
          <w:rFonts w:ascii="Times New Roman" w:hAnsi="Times New Roman" w:cs="Times New Roman"/>
          <w:bCs/>
          <w:sz w:val="24"/>
          <w:szCs w:val="24"/>
        </w:rPr>
      </w:pPr>
      <w:r w:rsidRPr="00E109C3">
        <w:rPr>
          <w:rFonts w:ascii="Times New Roman" w:hAnsi="Times New Roman" w:cs="Times New Roman"/>
          <w:bCs/>
          <w:sz w:val="24"/>
          <w:szCs w:val="24"/>
        </w:rPr>
        <w:lastRenderedPageBreak/>
        <w:t>Modificar la red de intercambio de calor en correspondencia con los resultados</w:t>
      </w:r>
    </w:p>
    <w:p w:rsidR="00E109C3" w:rsidRPr="00E109C3" w:rsidRDefault="00E109C3" w:rsidP="00E109C3">
      <w:pPr>
        <w:spacing w:after="0" w:line="360" w:lineRule="auto"/>
        <w:jc w:val="both"/>
        <w:rPr>
          <w:rFonts w:ascii="Times New Roman" w:hAnsi="Times New Roman" w:cs="Times New Roman"/>
          <w:bCs/>
          <w:sz w:val="24"/>
          <w:szCs w:val="24"/>
        </w:rPr>
      </w:pPr>
      <w:r w:rsidRPr="00E109C3">
        <w:rPr>
          <w:rFonts w:ascii="Times New Roman" w:hAnsi="Times New Roman" w:cs="Times New Roman"/>
          <w:bCs/>
          <w:sz w:val="24"/>
          <w:szCs w:val="24"/>
          <w:lang w:val="es-ES_tradnl"/>
        </w:rPr>
        <w:t>III.</w:t>
      </w:r>
      <w:r w:rsidRPr="00E109C3">
        <w:rPr>
          <w:rFonts w:ascii="Times New Roman" w:hAnsi="Times New Roman" w:cs="Times New Roman"/>
          <w:bCs/>
          <w:sz w:val="24"/>
          <w:szCs w:val="24"/>
        </w:rPr>
        <w:t xml:space="preserve">   Identificación, priorización y registro de oportunidades para mejorar el desempeño</w:t>
      </w:r>
    </w:p>
    <w:p w:rsidR="00E109C3" w:rsidRPr="00E109C3" w:rsidRDefault="00E109C3" w:rsidP="00E109C3">
      <w:pPr>
        <w:spacing w:after="0" w:line="360" w:lineRule="auto"/>
        <w:jc w:val="both"/>
        <w:rPr>
          <w:rFonts w:ascii="Times New Roman" w:hAnsi="Times New Roman" w:cs="Times New Roman"/>
          <w:bCs/>
          <w:sz w:val="24"/>
          <w:szCs w:val="24"/>
        </w:rPr>
      </w:pPr>
      <w:r w:rsidRPr="00E109C3">
        <w:rPr>
          <w:rFonts w:ascii="Times New Roman" w:hAnsi="Times New Roman" w:cs="Times New Roman"/>
          <w:bCs/>
          <w:sz w:val="24"/>
          <w:szCs w:val="24"/>
        </w:rPr>
        <w:t xml:space="preserve">       energético.</w:t>
      </w:r>
    </w:p>
    <w:p w:rsidR="00E109C3" w:rsidRPr="00E109C3" w:rsidRDefault="00E109C3" w:rsidP="00E109C3">
      <w:pPr>
        <w:numPr>
          <w:ilvl w:val="0"/>
          <w:numId w:val="6"/>
        </w:numPr>
        <w:spacing w:after="0" w:line="360" w:lineRule="auto"/>
        <w:jc w:val="both"/>
        <w:rPr>
          <w:rFonts w:ascii="Times New Roman" w:hAnsi="Times New Roman" w:cs="Times New Roman"/>
          <w:bCs/>
          <w:sz w:val="24"/>
          <w:szCs w:val="24"/>
        </w:rPr>
      </w:pPr>
      <w:r w:rsidRPr="00E109C3">
        <w:rPr>
          <w:rFonts w:ascii="Times New Roman" w:hAnsi="Times New Roman" w:cs="Times New Roman"/>
          <w:bCs/>
          <w:sz w:val="24"/>
          <w:szCs w:val="24"/>
        </w:rPr>
        <w:t xml:space="preserve">Consulta con directivos y operarios de la fábrica para definir posibles modificaciones al proceso y esquema térmico.  </w:t>
      </w:r>
    </w:p>
    <w:p w:rsidR="00E109C3" w:rsidRPr="00E109C3" w:rsidRDefault="00E109C3" w:rsidP="00E109C3">
      <w:pPr>
        <w:numPr>
          <w:ilvl w:val="0"/>
          <w:numId w:val="6"/>
        </w:numPr>
        <w:spacing w:after="0" w:line="360" w:lineRule="auto"/>
        <w:jc w:val="both"/>
        <w:rPr>
          <w:rFonts w:ascii="Times New Roman" w:hAnsi="Times New Roman" w:cs="Times New Roman"/>
          <w:bCs/>
          <w:sz w:val="24"/>
          <w:szCs w:val="24"/>
        </w:rPr>
      </w:pPr>
      <w:r w:rsidRPr="00E109C3">
        <w:rPr>
          <w:rFonts w:ascii="Times New Roman" w:hAnsi="Times New Roman" w:cs="Times New Roman"/>
          <w:bCs/>
          <w:sz w:val="24"/>
          <w:szCs w:val="24"/>
        </w:rPr>
        <w:t>Considerar la optimización del esquema integrado material y energéticamente, incluyendo las nuevas producciones.</w:t>
      </w:r>
    </w:p>
    <w:p w:rsidR="00E109C3" w:rsidRPr="00E109C3" w:rsidRDefault="00E109C3" w:rsidP="00E109C3">
      <w:pPr>
        <w:numPr>
          <w:ilvl w:val="0"/>
          <w:numId w:val="6"/>
        </w:numPr>
        <w:spacing w:after="0" w:line="360" w:lineRule="auto"/>
        <w:jc w:val="both"/>
        <w:rPr>
          <w:rFonts w:ascii="Times New Roman" w:hAnsi="Times New Roman" w:cs="Times New Roman"/>
          <w:bCs/>
          <w:sz w:val="24"/>
          <w:szCs w:val="24"/>
        </w:rPr>
      </w:pPr>
      <w:r w:rsidRPr="00E109C3">
        <w:rPr>
          <w:rFonts w:ascii="Times New Roman" w:hAnsi="Times New Roman" w:cs="Times New Roman"/>
          <w:bCs/>
          <w:sz w:val="24"/>
          <w:szCs w:val="24"/>
        </w:rPr>
        <w:t>Reajuste del esquema térmico: determinación de los indicadores del desempeño energético.</w:t>
      </w:r>
    </w:p>
    <w:p w:rsidR="00E109C3" w:rsidRPr="00E109C3" w:rsidRDefault="00E109C3" w:rsidP="00E109C3">
      <w:pPr>
        <w:numPr>
          <w:ilvl w:val="0"/>
          <w:numId w:val="6"/>
        </w:numPr>
        <w:spacing w:after="0" w:line="360" w:lineRule="auto"/>
        <w:jc w:val="both"/>
        <w:rPr>
          <w:rFonts w:ascii="Times New Roman" w:hAnsi="Times New Roman" w:cs="Times New Roman"/>
          <w:bCs/>
          <w:sz w:val="24"/>
          <w:szCs w:val="24"/>
        </w:rPr>
      </w:pPr>
      <w:r w:rsidRPr="00E109C3">
        <w:rPr>
          <w:rFonts w:ascii="Times New Roman" w:hAnsi="Times New Roman" w:cs="Times New Roman"/>
          <w:bCs/>
          <w:sz w:val="24"/>
          <w:szCs w:val="24"/>
        </w:rPr>
        <w:t>Definición de proyectos de inversión en sistemas del proceso tecnológico y servicios de energía.</w:t>
      </w:r>
    </w:p>
    <w:p w:rsidR="00E109C3" w:rsidRPr="00E109C3" w:rsidRDefault="00E109C3" w:rsidP="00E109C3">
      <w:pPr>
        <w:numPr>
          <w:ilvl w:val="0"/>
          <w:numId w:val="6"/>
        </w:numPr>
        <w:spacing w:after="0" w:line="360" w:lineRule="auto"/>
        <w:jc w:val="both"/>
        <w:rPr>
          <w:rFonts w:ascii="Times New Roman" w:hAnsi="Times New Roman" w:cs="Times New Roman"/>
          <w:bCs/>
          <w:sz w:val="24"/>
          <w:szCs w:val="24"/>
        </w:rPr>
      </w:pPr>
      <w:r w:rsidRPr="00E109C3">
        <w:rPr>
          <w:rFonts w:ascii="Times New Roman" w:hAnsi="Times New Roman" w:cs="Times New Roman"/>
          <w:bCs/>
          <w:sz w:val="24"/>
          <w:szCs w:val="24"/>
        </w:rPr>
        <w:t xml:space="preserve">Estimación de la rentabilidad de inversión basada en beneficios por concepto de ahorro de electricidad, combustible, agua </w:t>
      </w:r>
    </w:p>
    <w:p w:rsidR="00E109C3" w:rsidRPr="00E109C3" w:rsidRDefault="00E109C3" w:rsidP="00E109C3">
      <w:pPr>
        <w:numPr>
          <w:ilvl w:val="0"/>
          <w:numId w:val="6"/>
        </w:numPr>
        <w:spacing w:after="0" w:line="360" w:lineRule="auto"/>
        <w:jc w:val="both"/>
        <w:rPr>
          <w:rFonts w:ascii="Times New Roman" w:hAnsi="Times New Roman" w:cs="Times New Roman"/>
          <w:bCs/>
          <w:sz w:val="24"/>
          <w:szCs w:val="24"/>
        </w:rPr>
      </w:pPr>
      <w:r w:rsidRPr="00E109C3">
        <w:rPr>
          <w:rFonts w:ascii="Times New Roman" w:hAnsi="Times New Roman" w:cs="Times New Roman"/>
          <w:bCs/>
          <w:sz w:val="24"/>
          <w:szCs w:val="24"/>
        </w:rPr>
        <w:t>Definición de los objetivos, metas y planes de acción en función de mejorar el uso, consumo y desempeño energético.</w:t>
      </w:r>
    </w:p>
    <w:p w:rsidR="00A21A1F" w:rsidRPr="00E109C3" w:rsidRDefault="00E109C3" w:rsidP="00E109C3">
      <w:pPr>
        <w:spacing w:after="0" w:line="360" w:lineRule="auto"/>
        <w:jc w:val="both"/>
        <w:rPr>
          <w:rFonts w:ascii="Times New Roman" w:hAnsi="Times New Roman" w:cs="Times New Roman"/>
          <w:bCs/>
          <w:sz w:val="24"/>
          <w:szCs w:val="24"/>
        </w:rPr>
      </w:pPr>
      <w:r w:rsidRPr="00E109C3">
        <w:rPr>
          <w:rFonts w:ascii="Times New Roman" w:hAnsi="Times New Roman" w:cs="Times New Roman"/>
          <w:bCs/>
          <w:sz w:val="24"/>
          <w:szCs w:val="24"/>
        </w:rPr>
        <w:t xml:space="preserve">En el primer paso del procedimiento se determinan los indicadores reales de desempeño energético de la instalación industrial. En el segundo paso, se determinan, mediante el método de Análisis del Pellizco, los objetivos de desempeño energético (requerimientos mínimos de servicios de vapor y agua de enfriamiento), los objetivos de diseño (número de unidades de intercambio térmico, área de transferencia de calor), costos y la máxima recuperación de calor que se puede alcanzar. Los resultados obtenidos en la integración energética se comparan con los resultados obtenidos en el primer paso del procedimiento y se define la factibilidad de modificaciones en el proceso. En el tercer paso están las condiciones dadas para proponer la ejecución de modificaciones prácticas factibles a través de proyectos de inversión basadas en los ahorros potenciales de energía que se logran como resultado de las modificaciones que se identificaron en el análisis del uso de la energía y en la integración de calor.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3B6CC0" w:rsidRPr="003B6CC0" w:rsidRDefault="003B6CC0" w:rsidP="003B6CC0">
      <w:pPr>
        <w:pStyle w:val="Prrafodelista"/>
        <w:numPr>
          <w:ilvl w:val="1"/>
          <w:numId w:val="9"/>
        </w:numPr>
        <w:spacing w:after="0" w:line="360" w:lineRule="auto"/>
        <w:jc w:val="both"/>
        <w:rPr>
          <w:rFonts w:ascii="Times New Roman" w:hAnsi="Times New Roman" w:cs="Times New Roman"/>
          <w:bCs/>
          <w:sz w:val="24"/>
          <w:szCs w:val="24"/>
          <w:lang w:val="es-US"/>
        </w:rPr>
      </w:pPr>
      <w:r w:rsidRPr="003B6CC0">
        <w:rPr>
          <w:rFonts w:ascii="Times New Roman" w:hAnsi="Times New Roman" w:cs="Times New Roman"/>
          <w:bCs/>
          <w:sz w:val="24"/>
          <w:szCs w:val="24"/>
          <w:lang w:val="es-US"/>
        </w:rPr>
        <w:t>Caso de estudio: Planta de producción de etanol en biorrefinería.</w:t>
      </w:r>
    </w:p>
    <w:p w:rsidR="003B6CC0" w:rsidRPr="003B6CC0" w:rsidRDefault="003B6CC0" w:rsidP="003B6CC0">
      <w:pPr>
        <w:spacing w:after="0" w:line="360" w:lineRule="auto"/>
        <w:jc w:val="both"/>
        <w:rPr>
          <w:rFonts w:ascii="Times New Roman" w:hAnsi="Times New Roman" w:cs="Times New Roman"/>
          <w:bCs/>
          <w:sz w:val="24"/>
          <w:szCs w:val="24"/>
          <w:lang w:val="es-ES_tradnl"/>
        </w:rPr>
      </w:pPr>
      <w:r w:rsidRPr="003B6CC0">
        <w:rPr>
          <w:rFonts w:ascii="Times New Roman" w:hAnsi="Times New Roman" w:cs="Times New Roman"/>
          <w:bCs/>
          <w:sz w:val="24"/>
          <w:szCs w:val="24"/>
        </w:rPr>
        <w:t xml:space="preserve">La destilería Santa Fe, localizada en la región central del país, produce alcohol y aguardiente en un esquema integrado y flexible con la industria azucarera productora de </w:t>
      </w:r>
      <w:r w:rsidRPr="003B6CC0">
        <w:rPr>
          <w:rFonts w:ascii="Times New Roman" w:hAnsi="Times New Roman" w:cs="Times New Roman"/>
          <w:bCs/>
          <w:sz w:val="24"/>
          <w:szCs w:val="24"/>
        </w:rPr>
        <w:lastRenderedPageBreak/>
        <w:t xml:space="preserve">azúcar crudo y otros </w:t>
      </w:r>
      <w:proofErr w:type="spellStart"/>
      <w:r w:rsidRPr="003B6CC0">
        <w:rPr>
          <w:rFonts w:ascii="Times New Roman" w:hAnsi="Times New Roman" w:cs="Times New Roman"/>
          <w:bCs/>
          <w:sz w:val="24"/>
          <w:szCs w:val="24"/>
        </w:rPr>
        <w:t>bioproductos</w:t>
      </w:r>
      <w:proofErr w:type="spellEnd"/>
      <w:r w:rsidRPr="003B6CC0">
        <w:rPr>
          <w:rFonts w:ascii="Times New Roman" w:hAnsi="Times New Roman" w:cs="Times New Roman"/>
          <w:bCs/>
          <w:sz w:val="24"/>
          <w:szCs w:val="24"/>
        </w:rPr>
        <w:t xml:space="preserve">. La etapa de purificación del alcohol demanda mayor consumo energético en la refinería. </w:t>
      </w:r>
      <w:bookmarkStart w:id="1" w:name="_Toc51678639"/>
      <w:r w:rsidRPr="003B6CC0">
        <w:rPr>
          <w:rFonts w:ascii="Times New Roman" w:hAnsi="Times New Roman" w:cs="Times New Roman"/>
          <w:bCs/>
          <w:sz w:val="24"/>
          <w:szCs w:val="24"/>
          <w:lang w:val="es-ES_tradnl"/>
        </w:rPr>
        <w:t xml:space="preserve">El vapor es producido por una caldera pirotubular con una capacidad de 5 t/h de vapor saturado a una presión de 1,03 MPa, la cual consume fuel </w:t>
      </w:r>
      <w:proofErr w:type="spellStart"/>
      <w:r w:rsidRPr="003B6CC0">
        <w:rPr>
          <w:rFonts w:ascii="Times New Roman" w:hAnsi="Times New Roman" w:cs="Times New Roman"/>
          <w:bCs/>
          <w:sz w:val="24"/>
          <w:szCs w:val="24"/>
          <w:lang w:val="es-ES_tradnl"/>
        </w:rPr>
        <w:t>oil</w:t>
      </w:r>
      <w:proofErr w:type="spellEnd"/>
      <w:r w:rsidRPr="003B6CC0">
        <w:rPr>
          <w:rFonts w:ascii="Times New Roman" w:hAnsi="Times New Roman" w:cs="Times New Roman"/>
          <w:bCs/>
          <w:sz w:val="24"/>
          <w:szCs w:val="24"/>
          <w:lang w:val="es-ES_tradnl"/>
        </w:rPr>
        <w:t xml:space="preserve"> y biogás y da servicio a las columnas destiladora, lavadora, </w:t>
      </w:r>
      <w:proofErr w:type="spellStart"/>
      <w:r w:rsidRPr="003B6CC0">
        <w:rPr>
          <w:rFonts w:ascii="Times New Roman" w:hAnsi="Times New Roman" w:cs="Times New Roman"/>
          <w:bCs/>
          <w:sz w:val="24"/>
          <w:szCs w:val="24"/>
          <w:lang w:val="es-ES_tradnl"/>
        </w:rPr>
        <w:t>rectificatriz</w:t>
      </w:r>
      <w:proofErr w:type="spellEnd"/>
      <w:r w:rsidRPr="003B6CC0">
        <w:rPr>
          <w:rFonts w:ascii="Times New Roman" w:hAnsi="Times New Roman" w:cs="Times New Roman"/>
          <w:bCs/>
          <w:sz w:val="24"/>
          <w:szCs w:val="24"/>
          <w:lang w:val="es-ES_tradnl"/>
        </w:rPr>
        <w:t xml:space="preserve">, </w:t>
      </w:r>
      <w:proofErr w:type="spellStart"/>
      <w:r w:rsidRPr="003B6CC0">
        <w:rPr>
          <w:rFonts w:ascii="Times New Roman" w:hAnsi="Times New Roman" w:cs="Times New Roman"/>
          <w:bCs/>
          <w:sz w:val="24"/>
          <w:szCs w:val="24"/>
          <w:lang w:val="es-ES_tradnl"/>
        </w:rPr>
        <w:t>desmetilizadora</w:t>
      </w:r>
      <w:proofErr w:type="spellEnd"/>
      <w:r w:rsidRPr="003B6CC0">
        <w:rPr>
          <w:rFonts w:ascii="Times New Roman" w:hAnsi="Times New Roman" w:cs="Times New Roman"/>
          <w:bCs/>
          <w:sz w:val="24"/>
          <w:szCs w:val="24"/>
          <w:lang w:val="es-ES_tradnl"/>
        </w:rPr>
        <w:t xml:space="preserve"> y recuperadora. </w:t>
      </w:r>
    </w:p>
    <w:p w:rsidR="003B6CC0" w:rsidRPr="003B6CC0" w:rsidRDefault="003B6CC0" w:rsidP="003B6CC0">
      <w:pPr>
        <w:spacing w:after="0" w:line="360" w:lineRule="auto"/>
        <w:jc w:val="both"/>
        <w:rPr>
          <w:rFonts w:ascii="Times New Roman" w:hAnsi="Times New Roman" w:cs="Times New Roman"/>
          <w:bCs/>
          <w:iCs/>
          <w:sz w:val="24"/>
          <w:szCs w:val="24"/>
          <w:lang w:val="es-ES_tradnl"/>
        </w:rPr>
      </w:pPr>
      <w:r w:rsidRPr="003B6CC0">
        <w:rPr>
          <w:rFonts w:ascii="Times New Roman" w:hAnsi="Times New Roman" w:cs="Times New Roman"/>
          <w:bCs/>
          <w:iCs/>
          <w:sz w:val="24"/>
          <w:szCs w:val="24"/>
          <w:lang w:val="es-ES_tradnl"/>
        </w:rPr>
        <w:t xml:space="preserve">3.2 </w:t>
      </w:r>
      <w:bookmarkEnd w:id="1"/>
      <w:r w:rsidRPr="003B6CC0">
        <w:rPr>
          <w:rFonts w:ascii="Times New Roman" w:hAnsi="Times New Roman" w:cs="Times New Roman"/>
          <w:bCs/>
          <w:iCs/>
          <w:sz w:val="24"/>
          <w:szCs w:val="24"/>
          <w:lang w:val="es-ES_tradnl"/>
        </w:rPr>
        <w:t>Análisis del uso y consumo de la energía.</w:t>
      </w:r>
    </w:p>
    <w:p w:rsidR="003B6CC0" w:rsidRPr="003B6CC0" w:rsidRDefault="003B6CC0" w:rsidP="003B6CC0">
      <w:pPr>
        <w:spacing w:after="0" w:line="360" w:lineRule="auto"/>
        <w:jc w:val="both"/>
        <w:rPr>
          <w:rFonts w:ascii="Times New Roman" w:hAnsi="Times New Roman" w:cs="Times New Roman"/>
          <w:bCs/>
          <w:sz w:val="24"/>
          <w:szCs w:val="24"/>
          <w:lang w:val="es-ES_tradnl"/>
        </w:rPr>
      </w:pPr>
      <w:r w:rsidRPr="003B6CC0">
        <w:rPr>
          <w:rFonts w:ascii="Times New Roman" w:hAnsi="Times New Roman" w:cs="Times New Roman"/>
          <w:bCs/>
          <w:sz w:val="24"/>
          <w:szCs w:val="24"/>
          <w:lang w:val="es-ES_tradnl"/>
        </w:rPr>
        <w:t>Para el diagnostico energético se registraron y analizaron los consumos actuales de recursos energéticos (combustible, electricidad) y la producción, de tres meses del año 2019.</w:t>
      </w:r>
    </w:p>
    <w:p w:rsidR="003B6CC0" w:rsidRPr="003B6CC0" w:rsidRDefault="003B6CC0" w:rsidP="003B6CC0">
      <w:pPr>
        <w:spacing w:after="0" w:line="360" w:lineRule="auto"/>
        <w:jc w:val="both"/>
        <w:rPr>
          <w:rFonts w:ascii="Times New Roman" w:hAnsi="Times New Roman" w:cs="Times New Roman"/>
          <w:bCs/>
          <w:sz w:val="24"/>
          <w:szCs w:val="24"/>
          <w:lang w:val="es-ES_tradnl"/>
        </w:rPr>
      </w:pPr>
      <w:r w:rsidRPr="003B6CC0">
        <w:rPr>
          <w:rFonts w:ascii="Times New Roman" w:hAnsi="Times New Roman" w:cs="Times New Roman"/>
          <w:bCs/>
          <w:sz w:val="24"/>
          <w:szCs w:val="24"/>
          <w:lang w:val="es-ES_tradnl"/>
        </w:rPr>
        <w:t xml:space="preserve">El consumo de fuel </w:t>
      </w:r>
      <w:proofErr w:type="spellStart"/>
      <w:r w:rsidRPr="003B6CC0">
        <w:rPr>
          <w:rFonts w:ascii="Times New Roman" w:hAnsi="Times New Roman" w:cs="Times New Roman"/>
          <w:bCs/>
          <w:sz w:val="24"/>
          <w:szCs w:val="24"/>
          <w:lang w:val="es-ES_tradnl"/>
        </w:rPr>
        <w:t>oil</w:t>
      </w:r>
      <w:proofErr w:type="spellEnd"/>
      <w:r w:rsidRPr="003B6CC0">
        <w:rPr>
          <w:rFonts w:ascii="Times New Roman" w:hAnsi="Times New Roman" w:cs="Times New Roman"/>
          <w:bCs/>
          <w:sz w:val="24"/>
          <w:szCs w:val="24"/>
          <w:lang w:val="es-ES_tradnl"/>
        </w:rPr>
        <w:t xml:space="preserve"> y la producción de alcohol tienden a la linealidad, cuyo comportamiento está expresado mediante la </w:t>
      </w:r>
      <w:proofErr w:type="spellStart"/>
      <w:r w:rsidRPr="003B6CC0">
        <w:rPr>
          <w:rFonts w:ascii="Times New Roman" w:hAnsi="Times New Roman" w:cs="Times New Roman"/>
          <w:bCs/>
          <w:sz w:val="24"/>
          <w:szCs w:val="24"/>
          <w:lang w:val="es-ES_tradnl"/>
        </w:rPr>
        <w:t>ec</w:t>
      </w:r>
      <w:proofErr w:type="spellEnd"/>
      <w:r w:rsidRPr="003B6CC0">
        <w:rPr>
          <w:rFonts w:ascii="Times New Roman" w:hAnsi="Times New Roman" w:cs="Times New Roman"/>
          <w:bCs/>
          <w:sz w:val="24"/>
          <w:szCs w:val="24"/>
          <w:lang w:val="es-ES_tradnl"/>
        </w:rPr>
        <w:t>. (1), donde C</w:t>
      </w:r>
      <w:r w:rsidRPr="003B6CC0">
        <w:rPr>
          <w:rFonts w:ascii="Times New Roman" w:hAnsi="Times New Roman" w:cs="Times New Roman"/>
          <w:bCs/>
          <w:sz w:val="24"/>
          <w:szCs w:val="24"/>
          <w:vertAlign w:val="subscript"/>
          <w:lang w:val="es-ES_tradnl"/>
        </w:rPr>
        <w:t>FO</w:t>
      </w:r>
      <w:r w:rsidRPr="003B6CC0">
        <w:rPr>
          <w:rFonts w:ascii="Times New Roman" w:hAnsi="Times New Roman" w:cs="Times New Roman"/>
          <w:bCs/>
          <w:sz w:val="24"/>
          <w:szCs w:val="24"/>
          <w:lang w:val="es-ES_tradnl"/>
        </w:rPr>
        <w:t xml:space="preserve"> es el consumo de Fuel Oil en el año y P la producción de alcohol: </w:t>
      </w:r>
    </w:p>
    <w:tbl>
      <w:tblPr>
        <w:tblW w:w="8352" w:type="dxa"/>
        <w:tblInd w:w="108" w:type="dxa"/>
        <w:tblLayout w:type="fixed"/>
        <w:tblLook w:val="04A0" w:firstRow="1" w:lastRow="0" w:firstColumn="1" w:lastColumn="0" w:noHBand="0" w:noVBand="1"/>
      </w:tblPr>
      <w:tblGrid>
        <w:gridCol w:w="7812"/>
        <w:gridCol w:w="540"/>
      </w:tblGrid>
      <w:tr w:rsidR="003B6CC0" w:rsidRPr="003B6CC0" w:rsidTr="008F48CE">
        <w:trPr>
          <w:trHeight w:val="207"/>
        </w:trPr>
        <w:tc>
          <w:tcPr>
            <w:tcW w:w="7812" w:type="dxa"/>
            <w:shd w:val="clear" w:color="auto" w:fill="auto"/>
          </w:tcPr>
          <w:p w:rsidR="003B6CC0" w:rsidRPr="008F48CE" w:rsidRDefault="00903527" w:rsidP="008F48CE">
            <w:pPr>
              <w:spacing w:after="0" w:line="240" w:lineRule="auto"/>
              <w:jc w:val="both"/>
              <w:rPr>
                <w:rFonts w:ascii="Times New Roman" w:hAnsi="Times New Roman" w:cs="Times New Roman"/>
                <w:bCs/>
                <w:sz w:val="24"/>
                <w:szCs w:val="24"/>
                <w:lang w:val="es-ES_tradnl"/>
              </w:rPr>
            </w:pPr>
            <m:oMathPara>
              <m:oMathParaPr>
                <m:jc m:val="left"/>
              </m:oMathParaPr>
              <m:oMath>
                <m:sSub>
                  <m:sSubPr>
                    <m:ctrlPr>
                      <w:rPr>
                        <w:rFonts w:ascii="Cambria Math" w:hAnsi="Cambria Math" w:cs="Times New Roman"/>
                        <w:bCs/>
                        <w:i/>
                        <w:sz w:val="24"/>
                        <w:szCs w:val="24"/>
                        <w:lang w:val="es-ES_tradnl"/>
                      </w:rPr>
                    </m:ctrlPr>
                  </m:sSubPr>
                  <m:e>
                    <m:r>
                      <m:rPr>
                        <m:nor/>
                      </m:rPr>
                      <w:rPr>
                        <w:rFonts w:ascii="Times New Roman" w:hAnsi="Times New Roman" w:cs="Times New Roman"/>
                        <w:bCs/>
                        <w:sz w:val="24"/>
                        <w:szCs w:val="24"/>
                        <w:lang w:val="es-ES_tradnl"/>
                      </w:rPr>
                      <m:t>C</m:t>
                    </m:r>
                  </m:e>
                  <m:sub>
                    <m:r>
                      <m:rPr>
                        <m:nor/>
                      </m:rPr>
                      <w:rPr>
                        <w:rFonts w:ascii="Times New Roman" w:hAnsi="Times New Roman" w:cs="Times New Roman"/>
                        <w:bCs/>
                        <w:sz w:val="24"/>
                        <w:szCs w:val="24"/>
                        <w:lang w:val="es-ES_tradnl"/>
                      </w:rPr>
                      <m:t xml:space="preserve">FO </m:t>
                    </m:r>
                  </m:sub>
                </m:sSub>
                <m:r>
                  <m:rPr>
                    <m:nor/>
                  </m:rPr>
                  <w:rPr>
                    <w:rFonts w:ascii="Times New Roman" w:hAnsi="Times New Roman" w:cs="Times New Roman"/>
                    <w:bCs/>
                    <w:sz w:val="24"/>
                    <w:szCs w:val="24"/>
                    <w:lang w:val="es-ES_tradnl"/>
                  </w:rPr>
                  <m:t>=36,2∙P+16390,46</m:t>
                </m:r>
              </m:oMath>
            </m:oMathPara>
          </w:p>
        </w:tc>
        <w:tc>
          <w:tcPr>
            <w:tcW w:w="540" w:type="dxa"/>
            <w:shd w:val="clear" w:color="auto" w:fill="auto"/>
          </w:tcPr>
          <w:p w:rsidR="003B6CC0" w:rsidRPr="003B6CC0" w:rsidRDefault="003B6CC0" w:rsidP="008F48CE">
            <w:pPr>
              <w:spacing w:after="0" w:line="240" w:lineRule="auto"/>
              <w:jc w:val="right"/>
              <w:rPr>
                <w:rFonts w:ascii="Times New Roman" w:hAnsi="Times New Roman" w:cs="Times New Roman"/>
                <w:bCs/>
                <w:sz w:val="24"/>
                <w:szCs w:val="24"/>
                <w:lang w:val="es-ES_tradnl"/>
              </w:rPr>
            </w:pPr>
            <w:r w:rsidRPr="003B6CC0">
              <w:rPr>
                <w:rFonts w:ascii="Times New Roman" w:hAnsi="Times New Roman" w:cs="Times New Roman"/>
                <w:bCs/>
                <w:sz w:val="24"/>
                <w:szCs w:val="24"/>
                <w:lang w:val="es-ES_tradnl"/>
              </w:rPr>
              <w:t>(1)</w:t>
            </w:r>
          </w:p>
        </w:tc>
      </w:tr>
    </w:tbl>
    <w:p w:rsidR="003B6CC0" w:rsidRPr="003B6CC0" w:rsidRDefault="003B6CC0" w:rsidP="003B6CC0">
      <w:pPr>
        <w:spacing w:after="0" w:line="360" w:lineRule="auto"/>
        <w:jc w:val="both"/>
        <w:rPr>
          <w:rFonts w:ascii="Times New Roman" w:hAnsi="Times New Roman" w:cs="Times New Roman"/>
          <w:bCs/>
          <w:sz w:val="24"/>
          <w:szCs w:val="24"/>
          <w:lang w:val="es-ES_tradnl"/>
        </w:rPr>
      </w:pPr>
      <w:r w:rsidRPr="003B6CC0">
        <w:rPr>
          <w:rFonts w:ascii="Times New Roman" w:hAnsi="Times New Roman" w:cs="Times New Roman"/>
          <w:bCs/>
          <w:sz w:val="24"/>
          <w:szCs w:val="24"/>
          <w:lang w:val="es-ES_tradnl"/>
        </w:rPr>
        <w:t xml:space="preserve">Se observa que existe un consumo anual de 16390,46 litros que no está asociado a la producción y sí a las pérdidas energéticas. El valor 36,22·P es el consumo asociado al proceso productivo, siendo el consumo especifico de fuel </w:t>
      </w:r>
      <w:proofErr w:type="spellStart"/>
      <w:r w:rsidRPr="003B6CC0">
        <w:rPr>
          <w:rFonts w:ascii="Times New Roman" w:hAnsi="Times New Roman" w:cs="Times New Roman"/>
          <w:bCs/>
          <w:sz w:val="24"/>
          <w:szCs w:val="24"/>
          <w:lang w:val="es-ES_tradnl"/>
        </w:rPr>
        <w:t>oil</w:t>
      </w:r>
      <w:proofErr w:type="spellEnd"/>
      <w:r w:rsidRPr="003B6CC0">
        <w:rPr>
          <w:rFonts w:ascii="Times New Roman" w:hAnsi="Times New Roman" w:cs="Times New Roman"/>
          <w:bCs/>
          <w:sz w:val="24"/>
          <w:szCs w:val="24"/>
          <w:lang w:val="es-ES_tradnl"/>
        </w:rPr>
        <w:t xml:space="preserve"> 36,22 L/</w:t>
      </w:r>
      <w:proofErr w:type="spellStart"/>
      <w:r w:rsidRPr="003B6CC0">
        <w:rPr>
          <w:rFonts w:ascii="Times New Roman" w:hAnsi="Times New Roman" w:cs="Times New Roman"/>
          <w:bCs/>
          <w:sz w:val="24"/>
          <w:szCs w:val="24"/>
          <w:lang w:val="es-ES_tradnl"/>
        </w:rPr>
        <w:t>hL</w:t>
      </w:r>
      <w:proofErr w:type="spellEnd"/>
      <w:r w:rsidRPr="003B6CC0">
        <w:rPr>
          <w:rFonts w:ascii="Times New Roman" w:hAnsi="Times New Roman" w:cs="Times New Roman"/>
          <w:bCs/>
          <w:sz w:val="24"/>
          <w:szCs w:val="24"/>
          <w:lang w:val="es-ES_tradnl"/>
        </w:rPr>
        <w:t xml:space="preserve"> el valor que la planta debe alcanzar.</w:t>
      </w:r>
    </w:p>
    <w:p w:rsidR="003B6CC0" w:rsidRPr="003B6CC0" w:rsidRDefault="003B6CC0" w:rsidP="003B6CC0">
      <w:pPr>
        <w:spacing w:after="0" w:line="360" w:lineRule="auto"/>
        <w:jc w:val="both"/>
        <w:rPr>
          <w:rFonts w:ascii="Times New Roman" w:hAnsi="Times New Roman" w:cs="Times New Roman"/>
          <w:bCs/>
          <w:sz w:val="24"/>
          <w:szCs w:val="24"/>
          <w:lang w:val="es-ES_tradnl"/>
        </w:rPr>
      </w:pPr>
      <w:r w:rsidRPr="003B6CC0">
        <w:rPr>
          <w:rFonts w:ascii="Times New Roman" w:hAnsi="Times New Roman" w:cs="Times New Roman"/>
          <w:bCs/>
          <w:sz w:val="24"/>
          <w:szCs w:val="24"/>
          <w:lang w:val="es-ES_tradnl"/>
        </w:rPr>
        <w:t xml:space="preserve">La demanda de vapor es 12,71 t/h que representa una intensidad de la energía de </w:t>
      </w:r>
      <w:r w:rsidRPr="003B6CC0">
        <w:rPr>
          <w:rFonts w:ascii="Times New Roman" w:hAnsi="Times New Roman" w:cs="Times New Roman"/>
          <w:bCs/>
          <w:sz w:val="24"/>
          <w:szCs w:val="24"/>
          <w:lang w:val="es-US"/>
        </w:rPr>
        <w:t>28,16 MJ/h y la demanda de agua de enfriamiento es 303 m</w:t>
      </w:r>
      <w:r w:rsidRPr="003B6CC0">
        <w:rPr>
          <w:rFonts w:ascii="Times New Roman" w:hAnsi="Times New Roman" w:cs="Times New Roman"/>
          <w:bCs/>
          <w:sz w:val="24"/>
          <w:szCs w:val="24"/>
          <w:vertAlign w:val="superscript"/>
          <w:lang w:val="es-US"/>
        </w:rPr>
        <w:t>3</w:t>
      </w:r>
      <w:r w:rsidRPr="003B6CC0">
        <w:rPr>
          <w:rFonts w:ascii="Times New Roman" w:hAnsi="Times New Roman" w:cs="Times New Roman"/>
          <w:bCs/>
          <w:sz w:val="24"/>
          <w:szCs w:val="24"/>
          <w:lang w:val="es-US"/>
        </w:rPr>
        <w:t>/h.</w:t>
      </w:r>
    </w:p>
    <w:p w:rsidR="003B6CC0" w:rsidRPr="003B6CC0" w:rsidRDefault="003B6CC0" w:rsidP="003B6CC0">
      <w:pPr>
        <w:spacing w:after="0" w:line="360" w:lineRule="auto"/>
        <w:jc w:val="both"/>
        <w:rPr>
          <w:rFonts w:ascii="Times New Roman" w:hAnsi="Times New Roman" w:cs="Times New Roman"/>
          <w:bCs/>
          <w:sz w:val="24"/>
          <w:szCs w:val="24"/>
          <w:lang w:val="es-US"/>
        </w:rPr>
      </w:pPr>
      <w:r w:rsidRPr="003B6CC0">
        <w:rPr>
          <w:rFonts w:ascii="Times New Roman" w:hAnsi="Times New Roman" w:cs="Times New Roman"/>
          <w:bCs/>
          <w:sz w:val="24"/>
          <w:szCs w:val="24"/>
          <w:lang w:val="es-US"/>
        </w:rPr>
        <w:t>El consumo de vapor es dos veces mayor que la capacidad de generación de la caldera, por lo que depende de suministro externo de vapor desde la caldera del central azucarero, en periodos de demanda máxima.</w:t>
      </w:r>
    </w:p>
    <w:p w:rsidR="003B6CC0" w:rsidRPr="003B6CC0" w:rsidRDefault="003B6CC0" w:rsidP="003B6CC0">
      <w:pPr>
        <w:spacing w:after="0" w:line="360" w:lineRule="auto"/>
        <w:jc w:val="both"/>
        <w:rPr>
          <w:rFonts w:ascii="Times New Roman" w:hAnsi="Times New Roman" w:cs="Times New Roman"/>
          <w:bCs/>
          <w:sz w:val="24"/>
          <w:szCs w:val="24"/>
          <w:lang w:val="es-US"/>
        </w:rPr>
      </w:pPr>
      <w:r w:rsidRPr="003B6CC0">
        <w:rPr>
          <w:rFonts w:ascii="Times New Roman" w:hAnsi="Times New Roman" w:cs="Times New Roman"/>
          <w:bCs/>
          <w:sz w:val="24"/>
          <w:szCs w:val="24"/>
          <w:lang w:val="es-US"/>
        </w:rPr>
        <w:t>Los consumos específicos de vapor y de agua de enfriamiento para una producción de alcohol extrafino de 500hL/d, son 0,61 t</w:t>
      </w:r>
      <w:r w:rsidRPr="003B6CC0">
        <w:rPr>
          <w:rFonts w:ascii="Times New Roman" w:hAnsi="Times New Roman" w:cs="Times New Roman"/>
          <w:bCs/>
          <w:sz w:val="24"/>
          <w:szCs w:val="24"/>
          <w:vertAlign w:val="subscript"/>
          <w:lang w:val="es-US"/>
        </w:rPr>
        <w:t xml:space="preserve"> </w:t>
      </w:r>
      <w:r w:rsidRPr="003B6CC0">
        <w:rPr>
          <w:rFonts w:ascii="Times New Roman" w:hAnsi="Times New Roman" w:cs="Times New Roman"/>
          <w:bCs/>
          <w:sz w:val="24"/>
          <w:szCs w:val="24"/>
          <w:lang w:val="es-US"/>
        </w:rPr>
        <w:t xml:space="preserve">/ </w:t>
      </w:r>
      <w:proofErr w:type="spellStart"/>
      <w:r w:rsidRPr="003B6CC0">
        <w:rPr>
          <w:rFonts w:ascii="Times New Roman" w:hAnsi="Times New Roman" w:cs="Times New Roman"/>
          <w:bCs/>
          <w:sz w:val="24"/>
          <w:szCs w:val="24"/>
          <w:lang w:val="es-US"/>
        </w:rPr>
        <w:t>hL</w:t>
      </w:r>
      <w:proofErr w:type="spellEnd"/>
      <w:r w:rsidRPr="003B6CC0">
        <w:rPr>
          <w:rFonts w:ascii="Times New Roman" w:hAnsi="Times New Roman" w:cs="Times New Roman"/>
          <w:bCs/>
          <w:sz w:val="24"/>
          <w:szCs w:val="24"/>
          <w:vertAlign w:val="subscript"/>
          <w:lang w:val="es-US"/>
        </w:rPr>
        <w:t xml:space="preserve"> </w:t>
      </w:r>
      <w:r w:rsidRPr="003B6CC0">
        <w:rPr>
          <w:rFonts w:ascii="Times New Roman" w:hAnsi="Times New Roman" w:cs="Times New Roman"/>
          <w:bCs/>
          <w:sz w:val="24"/>
          <w:szCs w:val="24"/>
          <w:lang w:val="es-US"/>
        </w:rPr>
        <w:t>y 14,54 m</w:t>
      </w:r>
      <w:r w:rsidRPr="003B6CC0">
        <w:rPr>
          <w:rFonts w:ascii="Times New Roman" w:hAnsi="Times New Roman" w:cs="Times New Roman"/>
          <w:bCs/>
          <w:sz w:val="24"/>
          <w:szCs w:val="24"/>
          <w:vertAlign w:val="superscript"/>
          <w:lang w:val="es-US"/>
        </w:rPr>
        <w:t>3</w:t>
      </w:r>
      <w:r w:rsidRPr="003B6CC0">
        <w:rPr>
          <w:rFonts w:ascii="Times New Roman" w:hAnsi="Times New Roman" w:cs="Times New Roman"/>
          <w:bCs/>
          <w:sz w:val="24"/>
          <w:szCs w:val="24"/>
          <w:lang w:val="es-US"/>
        </w:rPr>
        <w:t>/</w:t>
      </w:r>
      <w:proofErr w:type="spellStart"/>
      <w:r w:rsidRPr="003B6CC0">
        <w:rPr>
          <w:rFonts w:ascii="Times New Roman" w:hAnsi="Times New Roman" w:cs="Times New Roman"/>
          <w:bCs/>
          <w:sz w:val="24"/>
          <w:szCs w:val="24"/>
          <w:lang w:val="es-US"/>
        </w:rPr>
        <w:t>hL</w:t>
      </w:r>
      <w:proofErr w:type="spellEnd"/>
      <w:r w:rsidRPr="003B6CC0">
        <w:rPr>
          <w:rFonts w:ascii="Times New Roman" w:hAnsi="Times New Roman" w:cs="Times New Roman"/>
          <w:bCs/>
          <w:sz w:val="24"/>
          <w:szCs w:val="24"/>
          <w:lang w:val="es-US"/>
        </w:rPr>
        <w:t>, respectivamente.</w:t>
      </w:r>
    </w:p>
    <w:p w:rsidR="003B6CC0" w:rsidRPr="003B6CC0" w:rsidRDefault="003B6CC0" w:rsidP="003B6CC0">
      <w:pPr>
        <w:spacing w:after="0" w:line="360" w:lineRule="auto"/>
        <w:jc w:val="both"/>
        <w:rPr>
          <w:rFonts w:ascii="Times New Roman" w:hAnsi="Times New Roman" w:cs="Times New Roman"/>
          <w:bCs/>
          <w:sz w:val="24"/>
          <w:szCs w:val="24"/>
          <w:lang w:val="es-US"/>
        </w:rPr>
      </w:pPr>
      <w:r w:rsidRPr="003B6CC0">
        <w:rPr>
          <w:rFonts w:ascii="Times New Roman" w:hAnsi="Times New Roman" w:cs="Times New Roman"/>
          <w:bCs/>
          <w:sz w:val="24"/>
          <w:szCs w:val="24"/>
          <w:lang w:val="es-US"/>
        </w:rPr>
        <w:t>3.3 Identificación de oportunidades para la conservación de la energía en la planta de etanol.</w:t>
      </w:r>
    </w:p>
    <w:p w:rsidR="003B6CC0" w:rsidRPr="003B6CC0" w:rsidRDefault="003B6CC0" w:rsidP="003B6CC0">
      <w:pPr>
        <w:spacing w:after="0" w:line="360" w:lineRule="auto"/>
        <w:jc w:val="both"/>
        <w:rPr>
          <w:rFonts w:ascii="Times New Roman" w:hAnsi="Times New Roman" w:cs="Times New Roman"/>
          <w:bCs/>
          <w:sz w:val="24"/>
          <w:szCs w:val="24"/>
          <w:lang w:val="es-US"/>
        </w:rPr>
      </w:pPr>
      <w:r w:rsidRPr="003B6CC0">
        <w:rPr>
          <w:rFonts w:ascii="Times New Roman" w:hAnsi="Times New Roman" w:cs="Times New Roman"/>
          <w:bCs/>
          <w:sz w:val="24"/>
          <w:szCs w:val="24"/>
          <w:lang w:val="es-US"/>
        </w:rPr>
        <w:t>3.3.1 Determinación de los parámetros mínimos de desempeño energético.</w:t>
      </w:r>
    </w:p>
    <w:p w:rsidR="003B6CC0" w:rsidRPr="003B6CC0" w:rsidRDefault="003B6CC0" w:rsidP="003B6CC0">
      <w:pPr>
        <w:spacing w:after="0" w:line="360" w:lineRule="auto"/>
        <w:jc w:val="both"/>
        <w:rPr>
          <w:rFonts w:ascii="Times New Roman" w:hAnsi="Times New Roman" w:cs="Times New Roman"/>
          <w:bCs/>
          <w:sz w:val="24"/>
          <w:szCs w:val="24"/>
          <w:lang w:val="es-US"/>
        </w:rPr>
      </w:pPr>
      <w:r w:rsidRPr="003B6CC0">
        <w:rPr>
          <w:rFonts w:ascii="Times New Roman" w:hAnsi="Times New Roman" w:cs="Times New Roman"/>
          <w:bCs/>
          <w:sz w:val="24"/>
          <w:szCs w:val="24"/>
          <w:lang w:val="es-US"/>
        </w:rPr>
        <w:t>La determinación de los objetivos de la red de intercambiadores de calor (RIC), tales como los requerimientos mínimos de servicios de calentamiento (</w:t>
      </w:r>
      <w:proofErr w:type="spellStart"/>
      <w:r w:rsidRPr="003B6CC0">
        <w:rPr>
          <w:rFonts w:ascii="Times New Roman" w:hAnsi="Times New Roman" w:cs="Times New Roman"/>
          <w:bCs/>
          <w:sz w:val="24"/>
          <w:szCs w:val="24"/>
          <w:lang w:val="es-US"/>
        </w:rPr>
        <w:t>Q</w:t>
      </w:r>
      <w:r w:rsidRPr="003B6CC0">
        <w:rPr>
          <w:rFonts w:ascii="Times New Roman" w:hAnsi="Times New Roman" w:cs="Times New Roman"/>
          <w:bCs/>
          <w:sz w:val="24"/>
          <w:szCs w:val="24"/>
          <w:vertAlign w:val="subscript"/>
          <w:lang w:val="es-US"/>
        </w:rPr>
        <w:t>Hmin</w:t>
      </w:r>
      <w:proofErr w:type="spellEnd"/>
      <w:r w:rsidRPr="003B6CC0">
        <w:rPr>
          <w:rFonts w:ascii="Times New Roman" w:hAnsi="Times New Roman" w:cs="Times New Roman"/>
          <w:bCs/>
          <w:sz w:val="24"/>
          <w:szCs w:val="24"/>
          <w:lang w:val="es-US"/>
        </w:rPr>
        <w:t>) y de enfriamiento (</w:t>
      </w:r>
      <w:proofErr w:type="spellStart"/>
      <w:r w:rsidRPr="003B6CC0">
        <w:rPr>
          <w:rFonts w:ascii="Times New Roman" w:hAnsi="Times New Roman" w:cs="Times New Roman"/>
          <w:bCs/>
          <w:sz w:val="24"/>
          <w:szCs w:val="24"/>
          <w:lang w:val="es-US"/>
        </w:rPr>
        <w:t>Q</w:t>
      </w:r>
      <w:r w:rsidRPr="003B6CC0">
        <w:rPr>
          <w:rFonts w:ascii="Times New Roman" w:hAnsi="Times New Roman" w:cs="Times New Roman"/>
          <w:bCs/>
          <w:sz w:val="24"/>
          <w:szCs w:val="24"/>
          <w:vertAlign w:val="subscript"/>
          <w:lang w:val="es-US"/>
        </w:rPr>
        <w:t>Cmin</w:t>
      </w:r>
      <w:proofErr w:type="spellEnd"/>
      <w:r w:rsidRPr="003B6CC0">
        <w:rPr>
          <w:rFonts w:ascii="Times New Roman" w:hAnsi="Times New Roman" w:cs="Times New Roman"/>
          <w:bCs/>
          <w:sz w:val="24"/>
          <w:szCs w:val="24"/>
          <w:lang w:val="es-US"/>
        </w:rPr>
        <w:t>); la diferencia mínima de temperatura (ΔT</w:t>
      </w:r>
      <w:r w:rsidRPr="003B6CC0">
        <w:rPr>
          <w:rFonts w:ascii="Times New Roman" w:hAnsi="Times New Roman" w:cs="Times New Roman"/>
          <w:bCs/>
          <w:sz w:val="24"/>
          <w:szCs w:val="24"/>
          <w:vertAlign w:val="subscript"/>
          <w:lang w:val="es-US"/>
        </w:rPr>
        <w:t>min</w:t>
      </w:r>
      <w:r w:rsidRPr="003B6CC0">
        <w:rPr>
          <w:rFonts w:ascii="Times New Roman" w:hAnsi="Times New Roman" w:cs="Times New Roman"/>
          <w:bCs/>
          <w:sz w:val="24"/>
          <w:szCs w:val="24"/>
          <w:lang w:val="es-US"/>
        </w:rPr>
        <w:t>), la máxima energía recuperable (MER); el número mínimo de unidades de transferencia de calor(</w:t>
      </w:r>
      <w:proofErr w:type="spellStart"/>
      <w:r w:rsidRPr="003B6CC0">
        <w:rPr>
          <w:rFonts w:ascii="Times New Roman" w:hAnsi="Times New Roman" w:cs="Times New Roman"/>
          <w:bCs/>
          <w:sz w:val="24"/>
          <w:szCs w:val="24"/>
          <w:lang w:val="es-US"/>
        </w:rPr>
        <w:t>N</w:t>
      </w:r>
      <w:r w:rsidRPr="003B6CC0">
        <w:rPr>
          <w:rFonts w:ascii="Times New Roman" w:hAnsi="Times New Roman" w:cs="Times New Roman"/>
          <w:bCs/>
          <w:sz w:val="24"/>
          <w:szCs w:val="24"/>
          <w:vertAlign w:val="subscript"/>
          <w:lang w:val="es-US"/>
        </w:rPr>
        <w:t>min</w:t>
      </w:r>
      <w:proofErr w:type="spellEnd"/>
      <w:r w:rsidRPr="003B6CC0">
        <w:rPr>
          <w:rFonts w:ascii="Times New Roman" w:hAnsi="Times New Roman" w:cs="Times New Roman"/>
          <w:bCs/>
          <w:sz w:val="24"/>
          <w:szCs w:val="24"/>
          <w:lang w:val="es-US"/>
        </w:rPr>
        <w:t xml:space="preserve">) y el </w:t>
      </w:r>
      <w:r w:rsidRPr="003B6CC0">
        <w:rPr>
          <w:rFonts w:ascii="Times New Roman" w:hAnsi="Times New Roman" w:cs="Times New Roman"/>
          <w:bCs/>
          <w:sz w:val="24"/>
          <w:szCs w:val="24"/>
          <w:lang w:val="es-US"/>
        </w:rPr>
        <w:lastRenderedPageBreak/>
        <w:t>área mínima (</w:t>
      </w:r>
      <w:proofErr w:type="spellStart"/>
      <w:r w:rsidRPr="003B6CC0">
        <w:rPr>
          <w:rFonts w:ascii="Times New Roman" w:hAnsi="Times New Roman" w:cs="Times New Roman"/>
          <w:bCs/>
          <w:sz w:val="24"/>
          <w:szCs w:val="24"/>
          <w:lang w:val="es-US"/>
        </w:rPr>
        <w:t>A</w:t>
      </w:r>
      <w:r w:rsidRPr="003B6CC0">
        <w:rPr>
          <w:rFonts w:ascii="Times New Roman" w:hAnsi="Times New Roman" w:cs="Times New Roman"/>
          <w:bCs/>
          <w:sz w:val="24"/>
          <w:szCs w:val="24"/>
          <w:vertAlign w:val="subscript"/>
          <w:lang w:val="es-US"/>
        </w:rPr>
        <w:t>min</w:t>
      </w:r>
      <w:proofErr w:type="spellEnd"/>
      <w:r w:rsidRPr="003B6CC0">
        <w:rPr>
          <w:rFonts w:ascii="Times New Roman" w:hAnsi="Times New Roman" w:cs="Times New Roman"/>
          <w:bCs/>
          <w:sz w:val="24"/>
          <w:szCs w:val="24"/>
          <w:lang w:val="es-US"/>
        </w:rPr>
        <w:t>), se realiza mediante la aplicación de método de Análisis del Pellizco (Smith, 2016).</w:t>
      </w:r>
    </w:p>
    <w:p w:rsidR="003B6CC0" w:rsidRPr="003B6CC0" w:rsidRDefault="003B6CC0" w:rsidP="003B6CC0">
      <w:pPr>
        <w:spacing w:after="0" w:line="360" w:lineRule="auto"/>
        <w:jc w:val="both"/>
        <w:rPr>
          <w:rFonts w:ascii="Times New Roman" w:hAnsi="Times New Roman" w:cs="Times New Roman"/>
          <w:bCs/>
          <w:sz w:val="24"/>
          <w:szCs w:val="24"/>
          <w:lang w:val="es-US"/>
        </w:rPr>
      </w:pPr>
      <w:r w:rsidRPr="003B6CC0">
        <w:rPr>
          <w:rFonts w:ascii="Times New Roman" w:hAnsi="Times New Roman" w:cs="Times New Roman"/>
          <w:bCs/>
          <w:sz w:val="24"/>
          <w:szCs w:val="24"/>
          <w:lang w:val="es-US"/>
        </w:rPr>
        <w:t xml:space="preserve">En la Figura 2 se muestra el diagrama simplificado del proceso de destilación de alcohol. </w:t>
      </w:r>
    </w:p>
    <w:p w:rsidR="003B6CC0" w:rsidRDefault="003B6CC0" w:rsidP="003B6CC0">
      <w:pPr>
        <w:spacing w:after="0" w:line="360" w:lineRule="auto"/>
        <w:jc w:val="both"/>
        <w:rPr>
          <w:rFonts w:ascii="Times New Roman" w:hAnsi="Times New Roman" w:cs="Times New Roman"/>
          <w:bCs/>
          <w:sz w:val="24"/>
          <w:szCs w:val="24"/>
          <w:lang w:val="es-US"/>
        </w:rPr>
      </w:pPr>
    </w:p>
    <w:p w:rsidR="003B6CC0" w:rsidRDefault="003B6CC0" w:rsidP="003B6CC0">
      <w:pPr>
        <w:spacing w:after="0" w:line="360" w:lineRule="auto"/>
        <w:jc w:val="both"/>
        <w:rPr>
          <w:rFonts w:ascii="Times New Roman" w:hAnsi="Times New Roman" w:cs="Times New Roman"/>
          <w:bCs/>
          <w:sz w:val="24"/>
          <w:szCs w:val="24"/>
          <w:lang w:val="es-US"/>
        </w:rPr>
      </w:pPr>
      <w:r w:rsidRPr="003B6CC0">
        <w:rPr>
          <w:rFonts w:ascii="Times New Roman" w:eastAsia="Calibri" w:hAnsi="Times New Roman" w:cs="Times New Roman"/>
          <w:noProof/>
          <w:sz w:val="20"/>
          <w:szCs w:val="20"/>
          <w:lang w:val="en-US"/>
        </w:rPr>
        <w:drawing>
          <wp:anchor distT="0" distB="0" distL="114300" distR="114300" simplePos="0" relativeHeight="251666432" behindDoc="0" locked="0" layoutInCell="1" allowOverlap="1" wp14:anchorId="19DF943E" wp14:editId="3146D269">
            <wp:simplePos x="0" y="0"/>
            <wp:positionH relativeFrom="column">
              <wp:posOffset>320040</wp:posOffset>
            </wp:positionH>
            <wp:positionV relativeFrom="paragraph">
              <wp:posOffset>10160</wp:posOffset>
            </wp:positionV>
            <wp:extent cx="4610100" cy="19304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0" cy="1930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6CC0" w:rsidRDefault="003B6CC0" w:rsidP="003B6CC0">
      <w:pPr>
        <w:tabs>
          <w:tab w:val="left" w:pos="2850"/>
        </w:tabs>
        <w:spacing w:after="0" w:line="360" w:lineRule="auto"/>
        <w:jc w:val="both"/>
        <w:rPr>
          <w:rFonts w:ascii="Times New Roman" w:hAnsi="Times New Roman" w:cs="Times New Roman"/>
          <w:bCs/>
          <w:sz w:val="24"/>
          <w:szCs w:val="24"/>
          <w:lang w:val="es-US"/>
        </w:rPr>
      </w:pPr>
      <w:r>
        <w:rPr>
          <w:rFonts w:ascii="Times New Roman" w:hAnsi="Times New Roman" w:cs="Times New Roman"/>
          <w:bCs/>
          <w:sz w:val="24"/>
          <w:szCs w:val="24"/>
          <w:lang w:val="es-US"/>
        </w:rPr>
        <w:tab/>
      </w:r>
    </w:p>
    <w:p w:rsidR="003B6CC0" w:rsidRDefault="003B6CC0" w:rsidP="003B6CC0">
      <w:pPr>
        <w:spacing w:after="0" w:line="360" w:lineRule="auto"/>
        <w:jc w:val="both"/>
        <w:rPr>
          <w:rFonts w:ascii="Times New Roman" w:hAnsi="Times New Roman" w:cs="Times New Roman"/>
          <w:bCs/>
          <w:sz w:val="24"/>
          <w:szCs w:val="24"/>
          <w:lang w:val="es-US"/>
        </w:rPr>
      </w:pPr>
    </w:p>
    <w:p w:rsidR="003B6CC0" w:rsidRDefault="003B6CC0" w:rsidP="003B6CC0">
      <w:pPr>
        <w:spacing w:after="0" w:line="360" w:lineRule="auto"/>
        <w:jc w:val="both"/>
        <w:rPr>
          <w:rFonts w:ascii="Times New Roman" w:hAnsi="Times New Roman" w:cs="Times New Roman"/>
          <w:bCs/>
          <w:sz w:val="24"/>
          <w:szCs w:val="24"/>
          <w:lang w:val="es-US"/>
        </w:rPr>
      </w:pPr>
    </w:p>
    <w:p w:rsidR="003B6CC0" w:rsidRDefault="003B6CC0" w:rsidP="003B6CC0">
      <w:pPr>
        <w:spacing w:after="0" w:line="360" w:lineRule="auto"/>
        <w:jc w:val="both"/>
        <w:rPr>
          <w:rFonts w:ascii="Times New Roman" w:hAnsi="Times New Roman" w:cs="Times New Roman"/>
          <w:bCs/>
          <w:sz w:val="24"/>
          <w:szCs w:val="24"/>
          <w:lang w:val="es-US"/>
        </w:rPr>
      </w:pPr>
    </w:p>
    <w:p w:rsidR="003B6CC0" w:rsidRDefault="003B6CC0" w:rsidP="003B6CC0">
      <w:pPr>
        <w:spacing w:after="0" w:line="360" w:lineRule="auto"/>
        <w:jc w:val="both"/>
        <w:rPr>
          <w:rFonts w:ascii="Times New Roman" w:hAnsi="Times New Roman" w:cs="Times New Roman"/>
          <w:bCs/>
          <w:sz w:val="24"/>
          <w:szCs w:val="24"/>
          <w:lang w:val="es-US"/>
        </w:rPr>
      </w:pPr>
    </w:p>
    <w:p w:rsidR="003B6CC0" w:rsidRDefault="003B6CC0" w:rsidP="003B6CC0">
      <w:pPr>
        <w:spacing w:after="0" w:line="360" w:lineRule="auto"/>
        <w:jc w:val="both"/>
        <w:rPr>
          <w:rFonts w:ascii="Times New Roman" w:hAnsi="Times New Roman" w:cs="Times New Roman"/>
          <w:bCs/>
          <w:sz w:val="24"/>
          <w:szCs w:val="24"/>
          <w:lang w:val="es-US"/>
        </w:rPr>
      </w:pPr>
    </w:p>
    <w:p w:rsidR="003B6CC0" w:rsidRDefault="003B6CC0" w:rsidP="003B6CC0">
      <w:pPr>
        <w:spacing w:after="0" w:line="360" w:lineRule="auto"/>
        <w:jc w:val="both"/>
        <w:rPr>
          <w:rFonts w:ascii="Times New Roman" w:hAnsi="Times New Roman" w:cs="Times New Roman"/>
          <w:bCs/>
          <w:sz w:val="24"/>
          <w:szCs w:val="24"/>
          <w:lang w:val="es-US"/>
        </w:rPr>
      </w:pPr>
    </w:p>
    <w:p w:rsidR="003B6CC0" w:rsidRPr="003B6CC0" w:rsidRDefault="003B6CC0" w:rsidP="003B6CC0">
      <w:pPr>
        <w:spacing w:after="0" w:line="360" w:lineRule="auto"/>
        <w:jc w:val="center"/>
        <w:rPr>
          <w:rFonts w:ascii="Times New Roman" w:hAnsi="Times New Roman" w:cs="Times New Roman"/>
          <w:bCs/>
          <w:sz w:val="20"/>
          <w:szCs w:val="20"/>
          <w:lang w:val="es-US"/>
        </w:rPr>
      </w:pPr>
      <w:r w:rsidRPr="003B6CC0">
        <w:rPr>
          <w:rFonts w:ascii="Times New Roman" w:hAnsi="Times New Roman" w:cs="Times New Roman"/>
          <w:bCs/>
          <w:sz w:val="20"/>
          <w:szCs w:val="20"/>
          <w:lang w:val="es-US"/>
        </w:rPr>
        <w:t>Figura 2. Diagrama de flujo del proceso (elaboración propia)</w:t>
      </w:r>
    </w:p>
    <w:p w:rsidR="003B6CC0" w:rsidRPr="00ED7549" w:rsidRDefault="003B6CC0" w:rsidP="003B6CC0">
      <w:pPr>
        <w:spacing w:after="0" w:line="360" w:lineRule="auto"/>
        <w:jc w:val="both"/>
        <w:rPr>
          <w:rFonts w:ascii="Times New Roman" w:hAnsi="Times New Roman" w:cs="Times New Roman"/>
          <w:bCs/>
          <w:sz w:val="20"/>
          <w:szCs w:val="20"/>
          <w:lang w:val="es-US"/>
        </w:rPr>
      </w:pPr>
      <w:r w:rsidRPr="003B6CC0">
        <w:rPr>
          <w:rFonts w:ascii="Times New Roman" w:hAnsi="Times New Roman" w:cs="Times New Roman"/>
          <w:bCs/>
          <w:sz w:val="24"/>
          <w:szCs w:val="24"/>
          <w:lang w:val="es-US"/>
        </w:rPr>
        <w:t xml:space="preserve">Nomenclatura: </w:t>
      </w:r>
      <w:r w:rsidRPr="00ED7549">
        <w:rPr>
          <w:rFonts w:ascii="Times New Roman" w:hAnsi="Times New Roman" w:cs="Times New Roman"/>
          <w:bCs/>
          <w:sz w:val="20"/>
          <w:szCs w:val="20"/>
          <w:lang w:val="es-US"/>
        </w:rPr>
        <w:t xml:space="preserve">columna destiladora (1), columna rectificadora (2), columna lavadora (3), columna </w:t>
      </w:r>
      <w:proofErr w:type="spellStart"/>
      <w:r w:rsidRPr="00ED7549">
        <w:rPr>
          <w:rFonts w:ascii="Times New Roman" w:hAnsi="Times New Roman" w:cs="Times New Roman"/>
          <w:bCs/>
          <w:sz w:val="20"/>
          <w:szCs w:val="20"/>
          <w:lang w:val="es-US"/>
        </w:rPr>
        <w:t>rectificatriz</w:t>
      </w:r>
      <w:proofErr w:type="spellEnd"/>
      <w:r w:rsidRPr="00ED7549">
        <w:rPr>
          <w:rFonts w:ascii="Times New Roman" w:hAnsi="Times New Roman" w:cs="Times New Roman"/>
          <w:bCs/>
          <w:sz w:val="20"/>
          <w:szCs w:val="20"/>
          <w:lang w:val="es-US"/>
        </w:rPr>
        <w:t xml:space="preserve"> (4), columna </w:t>
      </w:r>
      <w:proofErr w:type="spellStart"/>
      <w:r w:rsidRPr="00ED7549">
        <w:rPr>
          <w:rFonts w:ascii="Times New Roman" w:hAnsi="Times New Roman" w:cs="Times New Roman"/>
          <w:bCs/>
          <w:sz w:val="20"/>
          <w:szCs w:val="20"/>
          <w:lang w:val="es-US"/>
        </w:rPr>
        <w:t>desmetilizadora</w:t>
      </w:r>
      <w:proofErr w:type="spellEnd"/>
      <w:r w:rsidRPr="00ED7549">
        <w:rPr>
          <w:rFonts w:ascii="Times New Roman" w:hAnsi="Times New Roman" w:cs="Times New Roman"/>
          <w:bCs/>
          <w:sz w:val="20"/>
          <w:szCs w:val="20"/>
          <w:lang w:val="es-US"/>
        </w:rPr>
        <w:t xml:space="preserve"> (5), columna recuperadora (6). Las corrientes de servicios de calentamiento y enfriamientos son: vapor (V), agua de enfriamiento (AE). Los flujos considerados en el análisis son: flujo de vapores alcohólicos columna rectificadora (H1); flujo de cabezas columna rectificadora (H2); flujo de vapores alcohólicos (H3); flujo de cabezas columna lavadora (H4); flujo de cabezas columna </w:t>
      </w:r>
      <w:proofErr w:type="spellStart"/>
      <w:r w:rsidRPr="00ED7549">
        <w:rPr>
          <w:rFonts w:ascii="Times New Roman" w:hAnsi="Times New Roman" w:cs="Times New Roman"/>
          <w:bCs/>
          <w:sz w:val="20"/>
          <w:szCs w:val="20"/>
          <w:lang w:val="es-US"/>
        </w:rPr>
        <w:t>rectificatriz</w:t>
      </w:r>
      <w:proofErr w:type="spellEnd"/>
      <w:r w:rsidRPr="00ED7549">
        <w:rPr>
          <w:rFonts w:ascii="Times New Roman" w:hAnsi="Times New Roman" w:cs="Times New Roman"/>
          <w:bCs/>
          <w:sz w:val="20"/>
          <w:szCs w:val="20"/>
          <w:lang w:val="es-US"/>
        </w:rPr>
        <w:t xml:space="preserve"> (H5); flujo de alcohol fino columna </w:t>
      </w:r>
      <w:proofErr w:type="spellStart"/>
      <w:r w:rsidRPr="00ED7549">
        <w:rPr>
          <w:rFonts w:ascii="Times New Roman" w:hAnsi="Times New Roman" w:cs="Times New Roman"/>
          <w:bCs/>
          <w:sz w:val="20"/>
          <w:szCs w:val="20"/>
          <w:lang w:val="es-US"/>
        </w:rPr>
        <w:t>rectificatriz</w:t>
      </w:r>
      <w:proofErr w:type="spellEnd"/>
      <w:r w:rsidRPr="00ED7549">
        <w:rPr>
          <w:rFonts w:ascii="Times New Roman" w:hAnsi="Times New Roman" w:cs="Times New Roman"/>
          <w:bCs/>
          <w:sz w:val="20"/>
          <w:szCs w:val="20"/>
          <w:lang w:val="es-US"/>
        </w:rPr>
        <w:t xml:space="preserve"> (H6); flujo de alcohol extrafino columna </w:t>
      </w:r>
      <w:proofErr w:type="spellStart"/>
      <w:r w:rsidRPr="00ED7549">
        <w:rPr>
          <w:rFonts w:ascii="Times New Roman" w:hAnsi="Times New Roman" w:cs="Times New Roman"/>
          <w:bCs/>
          <w:sz w:val="20"/>
          <w:szCs w:val="20"/>
          <w:lang w:val="es-US"/>
        </w:rPr>
        <w:t>desmetilizadora</w:t>
      </w:r>
      <w:proofErr w:type="spellEnd"/>
      <w:r w:rsidRPr="00ED7549">
        <w:rPr>
          <w:rFonts w:ascii="Times New Roman" w:hAnsi="Times New Roman" w:cs="Times New Roman"/>
          <w:bCs/>
          <w:sz w:val="20"/>
          <w:szCs w:val="20"/>
          <w:lang w:val="es-US"/>
        </w:rPr>
        <w:t xml:space="preserve"> (H7); flujo de metilos columna </w:t>
      </w:r>
      <w:proofErr w:type="spellStart"/>
      <w:r w:rsidRPr="00ED7549">
        <w:rPr>
          <w:rFonts w:ascii="Times New Roman" w:hAnsi="Times New Roman" w:cs="Times New Roman"/>
          <w:bCs/>
          <w:sz w:val="20"/>
          <w:szCs w:val="20"/>
          <w:lang w:val="es-US"/>
        </w:rPr>
        <w:t>desmetilizadora</w:t>
      </w:r>
      <w:proofErr w:type="spellEnd"/>
      <w:r w:rsidRPr="00ED7549">
        <w:rPr>
          <w:rFonts w:ascii="Times New Roman" w:hAnsi="Times New Roman" w:cs="Times New Roman"/>
          <w:bCs/>
          <w:sz w:val="20"/>
          <w:szCs w:val="20"/>
          <w:lang w:val="es-US"/>
        </w:rPr>
        <w:t xml:space="preserve"> (H8); flujo de cabezas columna recuperadora (H9); flujo de alcohol recuperado (H10); flujo de vino columna destiladora (C1); flujo de alcohol fino y agua columna lavadora (C2); flujo de alcohol fino columna </w:t>
      </w:r>
      <w:proofErr w:type="spellStart"/>
      <w:r w:rsidRPr="00ED7549">
        <w:rPr>
          <w:rFonts w:ascii="Times New Roman" w:hAnsi="Times New Roman" w:cs="Times New Roman"/>
          <w:bCs/>
          <w:sz w:val="20"/>
          <w:szCs w:val="20"/>
          <w:lang w:val="es-US"/>
        </w:rPr>
        <w:t>desmetilizadora</w:t>
      </w:r>
      <w:proofErr w:type="spellEnd"/>
      <w:r w:rsidRPr="00ED7549">
        <w:rPr>
          <w:rFonts w:ascii="Times New Roman" w:hAnsi="Times New Roman" w:cs="Times New Roman"/>
          <w:bCs/>
          <w:sz w:val="20"/>
          <w:szCs w:val="20"/>
          <w:lang w:val="es-US"/>
        </w:rPr>
        <w:t xml:space="preserve"> (C3); flujo de cabezas columna recuperadora (C4); vapor (V); agua de enfriamiento (AE);  flujo de vapores alcohólicos columna rectificadora (H1); flujo de cabezas columna rectificadora (H2); flujo de vapores alcohólicos (H3); flujo de cabezas columna lavadora (H4); flujo de cabezas columna </w:t>
      </w:r>
      <w:proofErr w:type="spellStart"/>
      <w:r w:rsidRPr="00ED7549">
        <w:rPr>
          <w:rFonts w:ascii="Times New Roman" w:hAnsi="Times New Roman" w:cs="Times New Roman"/>
          <w:bCs/>
          <w:sz w:val="20"/>
          <w:szCs w:val="20"/>
          <w:lang w:val="es-US"/>
        </w:rPr>
        <w:t>rectificatriz</w:t>
      </w:r>
      <w:proofErr w:type="spellEnd"/>
      <w:r w:rsidRPr="00ED7549">
        <w:rPr>
          <w:rFonts w:ascii="Times New Roman" w:hAnsi="Times New Roman" w:cs="Times New Roman"/>
          <w:bCs/>
          <w:sz w:val="20"/>
          <w:szCs w:val="20"/>
          <w:lang w:val="es-US"/>
        </w:rPr>
        <w:t xml:space="preserve"> (H5); flujo de alcohol fino columna </w:t>
      </w:r>
      <w:proofErr w:type="spellStart"/>
      <w:r w:rsidRPr="00ED7549">
        <w:rPr>
          <w:rFonts w:ascii="Times New Roman" w:hAnsi="Times New Roman" w:cs="Times New Roman"/>
          <w:bCs/>
          <w:sz w:val="20"/>
          <w:szCs w:val="20"/>
          <w:lang w:val="es-US"/>
        </w:rPr>
        <w:t>rectificatriz</w:t>
      </w:r>
      <w:proofErr w:type="spellEnd"/>
      <w:r w:rsidRPr="00ED7549">
        <w:rPr>
          <w:rFonts w:ascii="Times New Roman" w:hAnsi="Times New Roman" w:cs="Times New Roman"/>
          <w:bCs/>
          <w:sz w:val="20"/>
          <w:szCs w:val="20"/>
          <w:lang w:val="es-US"/>
        </w:rPr>
        <w:t xml:space="preserve"> (H6); flujo de alcohol extrafino columna </w:t>
      </w:r>
      <w:proofErr w:type="spellStart"/>
      <w:r w:rsidRPr="00ED7549">
        <w:rPr>
          <w:rFonts w:ascii="Times New Roman" w:hAnsi="Times New Roman" w:cs="Times New Roman"/>
          <w:bCs/>
          <w:sz w:val="20"/>
          <w:szCs w:val="20"/>
          <w:lang w:val="es-US"/>
        </w:rPr>
        <w:t>desmetilizadora</w:t>
      </w:r>
      <w:proofErr w:type="spellEnd"/>
      <w:r w:rsidRPr="00ED7549">
        <w:rPr>
          <w:rFonts w:ascii="Times New Roman" w:hAnsi="Times New Roman" w:cs="Times New Roman"/>
          <w:bCs/>
          <w:sz w:val="20"/>
          <w:szCs w:val="20"/>
          <w:lang w:val="es-US"/>
        </w:rPr>
        <w:t xml:space="preserve"> (H7); flujo de metilos columna </w:t>
      </w:r>
      <w:proofErr w:type="spellStart"/>
      <w:r w:rsidRPr="00ED7549">
        <w:rPr>
          <w:rFonts w:ascii="Times New Roman" w:hAnsi="Times New Roman" w:cs="Times New Roman"/>
          <w:bCs/>
          <w:sz w:val="20"/>
          <w:szCs w:val="20"/>
          <w:lang w:val="es-US"/>
        </w:rPr>
        <w:t>desmetilizadora</w:t>
      </w:r>
      <w:proofErr w:type="spellEnd"/>
      <w:r w:rsidRPr="00ED7549">
        <w:rPr>
          <w:rFonts w:ascii="Times New Roman" w:hAnsi="Times New Roman" w:cs="Times New Roman"/>
          <w:bCs/>
          <w:sz w:val="20"/>
          <w:szCs w:val="20"/>
          <w:lang w:val="es-US"/>
        </w:rPr>
        <w:t xml:space="preserve"> (H8); flujo de cabezas columna recuperadora (H9); flujo de alcohol recuperado (H10); flujo de vino columna destiladora (C1); flujo de alcohol fino y agua columna lavadora (C2); flujo de alcohol fino columna </w:t>
      </w:r>
      <w:proofErr w:type="spellStart"/>
      <w:r w:rsidRPr="00ED7549">
        <w:rPr>
          <w:rFonts w:ascii="Times New Roman" w:hAnsi="Times New Roman" w:cs="Times New Roman"/>
          <w:bCs/>
          <w:sz w:val="20"/>
          <w:szCs w:val="20"/>
          <w:lang w:val="es-US"/>
        </w:rPr>
        <w:t>desmetilizadora</w:t>
      </w:r>
      <w:proofErr w:type="spellEnd"/>
      <w:r w:rsidRPr="00ED7549">
        <w:rPr>
          <w:rFonts w:ascii="Times New Roman" w:hAnsi="Times New Roman" w:cs="Times New Roman"/>
          <w:bCs/>
          <w:sz w:val="20"/>
          <w:szCs w:val="20"/>
          <w:lang w:val="es-US"/>
        </w:rPr>
        <w:t xml:space="preserve"> (C3); flujo de cabezas columna recuperadora (C4); calores específicos (</w:t>
      </w:r>
      <w:proofErr w:type="spellStart"/>
      <w:r w:rsidRPr="00ED7549">
        <w:rPr>
          <w:rFonts w:ascii="Times New Roman" w:hAnsi="Times New Roman" w:cs="Times New Roman"/>
          <w:bCs/>
          <w:sz w:val="20"/>
          <w:szCs w:val="20"/>
          <w:lang w:val="es-US"/>
        </w:rPr>
        <w:t>cp</w:t>
      </w:r>
      <w:proofErr w:type="spellEnd"/>
      <w:r w:rsidRPr="00ED7549">
        <w:rPr>
          <w:rFonts w:ascii="Times New Roman" w:hAnsi="Times New Roman" w:cs="Times New Roman"/>
          <w:bCs/>
          <w:sz w:val="20"/>
          <w:szCs w:val="20"/>
          <w:lang w:val="es-US"/>
        </w:rPr>
        <w:t xml:space="preserve">);  flujo de calor especifico (CP); flujo másico (m); temperaturas iniciales y finales (Ti y </w:t>
      </w:r>
      <w:proofErr w:type="spellStart"/>
      <w:r w:rsidRPr="00ED7549">
        <w:rPr>
          <w:rFonts w:ascii="Times New Roman" w:hAnsi="Times New Roman" w:cs="Times New Roman"/>
          <w:bCs/>
          <w:sz w:val="20"/>
          <w:szCs w:val="20"/>
          <w:lang w:val="es-US"/>
        </w:rPr>
        <w:t>Tf</w:t>
      </w:r>
      <w:proofErr w:type="spellEnd"/>
      <w:r w:rsidRPr="00ED7549">
        <w:rPr>
          <w:rFonts w:ascii="Times New Roman" w:hAnsi="Times New Roman" w:cs="Times New Roman"/>
          <w:bCs/>
          <w:sz w:val="20"/>
          <w:szCs w:val="20"/>
          <w:lang w:val="es-US"/>
        </w:rPr>
        <w:t>);  variación de entalpia o demanda de calentamiento/enfriamiento de la corriente (ΔH).</w:t>
      </w:r>
    </w:p>
    <w:p w:rsidR="003B6CC0" w:rsidRPr="003B6CC0" w:rsidRDefault="003B6CC0" w:rsidP="003B6CC0">
      <w:pPr>
        <w:spacing w:after="0" w:line="360" w:lineRule="auto"/>
        <w:jc w:val="both"/>
        <w:rPr>
          <w:rFonts w:ascii="Times New Roman" w:hAnsi="Times New Roman" w:cs="Times New Roman"/>
          <w:bCs/>
          <w:sz w:val="24"/>
          <w:szCs w:val="24"/>
          <w:lang w:val="es-US"/>
        </w:rPr>
      </w:pPr>
      <w:r w:rsidRPr="003B6CC0">
        <w:rPr>
          <w:rFonts w:ascii="Times New Roman" w:hAnsi="Times New Roman" w:cs="Times New Roman"/>
          <w:bCs/>
          <w:sz w:val="24"/>
          <w:szCs w:val="24"/>
          <w:lang w:val="es-US"/>
        </w:rPr>
        <w:t>La Tabla 1 muestra los datos térmicos de las corrientes calientes y frías. La ∆T es la fuerza impulsora del intercambio de calor</w:t>
      </w:r>
      <w:r w:rsidR="008F48CE">
        <w:rPr>
          <w:rFonts w:ascii="Times New Roman" w:hAnsi="Times New Roman" w:cs="Times New Roman"/>
          <w:bCs/>
          <w:sz w:val="24"/>
          <w:szCs w:val="24"/>
          <w:lang w:val="es-US"/>
        </w:rPr>
        <w:t xml:space="preserve">, la cual </w:t>
      </w:r>
      <w:r w:rsidRPr="003B6CC0">
        <w:rPr>
          <w:rFonts w:ascii="Times New Roman" w:hAnsi="Times New Roman" w:cs="Times New Roman"/>
          <w:bCs/>
          <w:sz w:val="24"/>
          <w:szCs w:val="24"/>
          <w:lang w:val="es-US"/>
        </w:rPr>
        <w:t xml:space="preserve">se encuentra entre 20 </w:t>
      </w:r>
      <w:r w:rsidR="008F48CE">
        <w:rPr>
          <w:rFonts w:ascii="Times New Roman" w:hAnsi="Times New Roman" w:cs="Times New Roman"/>
          <w:bCs/>
          <w:sz w:val="24"/>
          <w:szCs w:val="24"/>
          <w:vertAlign w:val="superscript"/>
          <w:lang w:val="es-US"/>
        </w:rPr>
        <w:t>o</w:t>
      </w:r>
      <w:r w:rsidRPr="003B6CC0">
        <w:rPr>
          <w:rFonts w:ascii="Times New Roman" w:hAnsi="Times New Roman" w:cs="Times New Roman"/>
          <w:bCs/>
          <w:sz w:val="24"/>
          <w:szCs w:val="24"/>
          <w:lang w:val="es-US"/>
        </w:rPr>
        <w:t xml:space="preserve">C y 30 </w:t>
      </w:r>
      <w:r w:rsidRPr="003B6CC0">
        <w:rPr>
          <w:rFonts w:ascii="Times New Roman" w:hAnsi="Times New Roman" w:cs="Times New Roman"/>
          <w:bCs/>
          <w:sz w:val="24"/>
          <w:szCs w:val="24"/>
          <w:vertAlign w:val="superscript"/>
          <w:lang w:val="es-US"/>
        </w:rPr>
        <w:t>o</w:t>
      </w:r>
      <w:r w:rsidRPr="003B6CC0">
        <w:rPr>
          <w:rFonts w:ascii="Times New Roman" w:hAnsi="Times New Roman" w:cs="Times New Roman"/>
          <w:bCs/>
          <w:sz w:val="24"/>
          <w:szCs w:val="24"/>
          <w:lang w:val="es-US"/>
        </w:rPr>
        <w:t xml:space="preserve">C en procesos químicos </w:t>
      </w:r>
      <w:r w:rsidR="00ED7549">
        <w:rPr>
          <w:rFonts w:ascii="Times New Roman" w:hAnsi="Times New Roman" w:cs="Times New Roman"/>
          <w:bCs/>
          <w:sz w:val="24"/>
          <w:szCs w:val="24"/>
          <w:lang w:val="es-US"/>
        </w:rPr>
        <w:t>(</w:t>
      </w:r>
      <w:r w:rsidR="00ED7549" w:rsidRPr="00723BB6">
        <w:rPr>
          <w:rFonts w:ascii="Times New Roman" w:hAnsi="Times New Roman" w:cs="Times New Roman"/>
          <w:bCs/>
          <w:sz w:val="24"/>
          <w:szCs w:val="24"/>
          <w:lang w:val="es-US"/>
        </w:rPr>
        <w:t>Klemeš, 2013)</w:t>
      </w:r>
      <w:r w:rsidRPr="003B6CC0">
        <w:rPr>
          <w:rFonts w:ascii="Times New Roman" w:hAnsi="Times New Roman" w:cs="Times New Roman"/>
          <w:bCs/>
          <w:sz w:val="24"/>
          <w:szCs w:val="24"/>
          <w:lang w:val="es-US"/>
        </w:rPr>
        <w:t xml:space="preserve">. En este caso en se establece en 20 °C como valor inicial, ya que se trata de un proceso de destilación. Este punto es conocido como pellizco porque </w:t>
      </w:r>
      <w:r w:rsidRPr="003B6CC0">
        <w:rPr>
          <w:rFonts w:ascii="Times New Roman" w:hAnsi="Times New Roman" w:cs="Times New Roman"/>
          <w:bCs/>
          <w:sz w:val="24"/>
          <w:szCs w:val="24"/>
          <w:lang w:val="es-US"/>
        </w:rPr>
        <w:lastRenderedPageBreak/>
        <w:t xml:space="preserve">representa la región más restringida para la recuperación de calor. En términos matemáticos, en cualquier punto en el cambiador: Temperatura de la corriente caliente -  Temperatura de la corriente fría </w:t>
      </w:r>
      <m:oMath>
        <m:r>
          <w:rPr>
            <w:rFonts w:ascii="Cambria Math" w:hAnsi="Cambria Math" w:cs="Times New Roman"/>
            <w:sz w:val="24"/>
            <w:szCs w:val="24"/>
            <w:lang w:val="es-US"/>
          </w:rPr>
          <m:t>≥</m:t>
        </m:r>
      </m:oMath>
      <w:r w:rsidRPr="003B6CC0">
        <w:rPr>
          <w:rFonts w:ascii="Times New Roman" w:hAnsi="Times New Roman" w:cs="Times New Roman"/>
          <w:bCs/>
          <w:sz w:val="24"/>
          <w:szCs w:val="24"/>
          <w:lang w:val="es-US"/>
        </w:rPr>
        <w:t>∆</w:t>
      </w:r>
      <w:proofErr w:type="spellStart"/>
      <w:r w:rsidRPr="003B6CC0">
        <w:rPr>
          <w:rFonts w:ascii="Times New Roman" w:hAnsi="Times New Roman" w:cs="Times New Roman"/>
          <w:bCs/>
          <w:sz w:val="24"/>
          <w:szCs w:val="24"/>
          <w:lang w:val="es-US"/>
        </w:rPr>
        <w:t>T</w:t>
      </w:r>
      <w:r w:rsidRPr="003B6CC0">
        <w:rPr>
          <w:rFonts w:ascii="Times New Roman" w:hAnsi="Times New Roman" w:cs="Times New Roman"/>
          <w:bCs/>
          <w:sz w:val="24"/>
          <w:szCs w:val="24"/>
          <w:vertAlign w:val="subscript"/>
          <w:lang w:val="es-US"/>
        </w:rPr>
        <w:t>min</w:t>
      </w:r>
      <w:proofErr w:type="spellEnd"/>
      <w:r w:rsidRPr="003B6CC0">
        <w:rPr>
          <w:rFonts w:ascii="Times New Roman" w:hAnsi="Times New Roman" w:cs="Times New Roman"/>
          <w:bCs/>
          <w:sz w:val="24"/>
          <w:szCs w:val="24"/>
          <w:lang w:val="es-US"/>
        </w:rPr>
        <w:t>. La selección del valor de ∆</w:t>
      </w:r>
      <w:proofErr w:type="spellStart"/>
      <w:r w:rsidRPr="003B6CC0">
        <w:rPr>
          <w:rFonts w:ascii="Times New Roman" w:hAnsi="Times New Roman" w:cs="Times New Roman"/>
          <w:bCs/>
          <w:sz w:val="24"/>
          <w:szCs w:val="24"/>
          <w:lang w:val="es-US"/>
        </w:rPr>
        <w:t>T</w:t>
      </w:r>
      <w:r w:rsidRPr="003B6CC0">
        <w:rPr>
          <w:rFonts w:ascii="Times New Roman" w:hAnsi="Times New Roman" w:cs="Times New Roman"/>
          <w:bCs/>
          <w:sz w:val="24"/>
          <w:szCs w:val="24"/>
          <w:vertAlign w:val="subscript"/>
          <w:lang w:val="es-US"/>
        </w:rPr>
        <w:t>min</w:t>
      </w:r>
      <w:proofErr w:type="spellEnd"/>
      <w:r w:rsidRPr="003B6CC0">
        <w:rPr>
          <w:rFonts w:ascii="Times New Roman" w:hAnsi="Times New Roman" w:cs="Times New Roman"/>
          <w:bCs/>
          <w:sz w:val="24"/>
          <w:szCs w:val="24"/>
          <w:lang w:val="es-US"/>
        </w:rPr>
        <w:t xml:space="preserve"> tiene implicaciones para el capital de inversión y los costos energéticos.</w:t>
      </w:r>
    </w:p>
    <w:p w:rsidR="003B6CC0" w:rsidRDefault="003B6CC0" w:rsidP="002D3A6E">
      <w:pPr>
        <w:spacing w:after="0" w:line="360" w:lineRule="auto"/>
        <w:jc w:val="both"/>
        <w:rPr>
          <w:rFonts w:ascii="Times New Roman" w:hAnsi="Times New Roman" w:cs="Times New Roman"/>
          <w:bCs/>
          <w:sz w:val="24"/>
          <w:szCs w:val="24"/>
          <w:lang w:val="es-US"/>
        </w:rPr>
      </w:pPr>
      <w:r w:rsidRPr="003B6CC0">
        <w:rPr>
          <w:rFonts w:ascii="Times New Roman" w:hAnsi="Times New Roman" w:cs="Times New Roman"/>
          <w:bCs/>
          <w:sz w:val="24"/>
          <w:szCs w:val="24"/>
          <w:lang w:val="es-US"/>
        </w:rPr>
        <w:t>Los diagramas de las curvas compuestas de la RIC se muestran en la Figura 3. La aplicación de esta herramienta permitió obtener objetivos energéticos importantes, tales como el mínimo requerimiento de servicio de calentamiento (5366000 kJ/h); el mínimo requerimiento de servicio de enfriamiento (212100 kJ/h); la máxima energía recuperable (MER) y la temperatura del punto de Pellizco (</w:t>
      </w:r>
      <w:proofErr w:type="spellStart"/>
      <w:r w:rsidRPr="003B6CC0">
        <w:rPr>
          <w:rFonts w:ascii="Times New Roman" w:hAnsi="Times New Roman" w:cs="Times New Roman"/>
          <w:bCs/>
          <w:sz w:val="24"/>
          <w:szCs w:val="24"/>
          <w:lang w:val="es-US"/>
        </w:rPr>
        <w:t>Tp</w:t>
      </w:r>
      <w:proofErr w:type="spellEnd"/>
      <w:r w:rsidRPr="003B6CC0">
        <w:rPr>
          <w:rFonts w:ascii="Times New Roman" w:hAnsi="Times New Roman" w:cs="Times New Roman"/>
          <w:bCs/>
          <w:sz w:val="24"/>
          <w:szCs w:val="24"/>
          <w:lang w:val="es-US"/>
        </w:rPr>
        <w:t>) con un valor de 60</w:t>
      </w:r>
      <w:r w:rsidR="008F48CE">
        <w:rPr>
          <w:rFonts w:ascii="Times New Roman" w:hAnsi="Times New Roman" w:cs="Times New Roman"/>
          <w:bCs/>
          <w:sz w:val="24"/>
          <w:szCs w:val="24"/>
          <w:lang w:val="es-US"/>
        </w:rPr>
        <w:t xml:space="preserve"> </w:t>
      </w:r>
      <w:r w:rsidRPr="003B6CC0">
        <w:rPr>
          <w:rFonts w:ascii="Times New Roman" w:hAnsi="Times New Roman" w:cs="Times New Roman"/>
          <w:bCs/>
          <w:sz w:val="24"/>
          <w:szCs w:val="24"/>
          <w:lang w:val="es-US"/>
        </w:rPr>
        <w:t>ºC. El punto de Pellizco de las corrientes calientes ocurre a 70 ºC y el punto de Pellizco de las corrientes frías resulta 50 ºC.</w:t>
      </w:r>
    </w:p>
    <w:p w:rsidR="00307201" w:rsidRPr="00307201" w:rsidRDefault="00307201" w:rsidP="002D3A6E">
      <w:pPr>
        <w:spacing w:after="0" w:line="360" w:lineRule="auto"/>
        <w:jc w:val="center"/>
        <w:rPr>
          <w:rFonts w:ascii="Times New Roman" w:hAnsi="Times New Roman" w:cs="Times New Roman"/>
          <w:bCs/>
          <w:sz w:val="20"/>
          <w:szCs w:val="20"/>
          <w:lang w:val="es-US"/>
        </w:rPr>
      </w:pPr>
      <w:r w:rsidRPr="003B6CC0">
        <w:rPr>
          <w:rFonts w:ascii="Times New Roman" w:hAnsi="Times New Roman" w:cs="Times New Roman"/>
          <w:bCs/>
          <w:sz w:val="20"/>
          <w:szCs w:val="20"/>
          <w:lang w:val="es-US"/>
        </w:rPr>
        <w:t>Tabla 1 Datos de</w:t>
      </w:r>
      <w:r>
        <w:rPr>
          <w:rFonts w:ascii="Times New Roman" w:hAnsi="Times New Roman" w:cs="Times New Roman"/>
          <w:bCs/>
          <w:sz w:val="20"/>
          <w:szCs w:val="20"/>
          <w:lang w:val="es-US"/>
        </w:rPr>
        <w:t xml:space="preserve"> las corrientes</w:t>
      </w:r>
    </w:p>
    <w:tbl>
      <w:tblPr>
        <w:tblpPr w:leftFromText="180" w:rightFromText="180" w:vertAnchor="text" w:horzAnchor="margin" w:tblpY="67"/>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097"/>
        <w:gridCol w:w="884"/>
        <w:gridCol w:w="1172"/>
        <w:gridCol w:w="1267"/>
        <w:gridCol w:w="720"/>
        <w:gridCol w:w="720"/>
        <w:gridCol w:w="1350"/>
      </w:tblGrid>
      <w:tr w:rsidR="002D3A6E" w:rsidRPr="003B6CC0" w:rsidTr="002D3A6E">
        <w:trPr>
          <w:trHeight w:val="488"/>
        </w:trPr>
        <w:tc>
          <w:tcPr>
            <w:tcW w:w="1987" w:type="dxa"/>
            <w:gridSpan w:val="2"/>
            <w:tcBorders>
              <w:left w:val="nil"/>
              <w:right w:val="nil"/>
            </w:tcBorders>
            <w:shd w:val="clear" w:color="auto" w:fill="auto"/>
            <w:vAlign w:val="center"/>
          </w:tcPr>
          <w:p w:rsidR="002D3A6E" w:rsidRPr="002D3A6E" w:rsidRDefault="002D3A6E" w:rsidP="002D3A6E">
            <w:pPr>
              <w:spacing w:after="120" w:line="240" w:lineRule="exact"/>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Corriente</w:t>
            </w:r>
          </w:p>
        </w:tc>
        <w:tc>
          <w:tcPr>
            <w:tcW w:w="884" w:type="dxa"/>
            <w:vMerge w:val="restart"/>
            <w:tcBorders>
              <w:left w:val="nil"/>
              <w:right w:val="nil"/>
            </w:tcBorders>
            <w:shd w:val="clear" w:color="auto" w:fill="auto"/>
            <w:vAlign w:val="center"/>
          </w:tcPr>
          <w:p w:rsidR="002D3A6E" w:rsidRPr="002D3A6E" w:rsidRDefault="002D3A6E" w:rsidP="002D3A6E">
            <w:pPr>
              <w:spacing w:after="120" w:line="240" w:lineRule="exact"/>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m</w:t>
            </w:r>
          </w:p>
          <w:p w:rsidR="002D3A6E" w:rsidRPr="002D3A6E" w:rsidRDefault="002D3A6E" w:rsidP="002D3A6E">
            <w:pPr>
              <w:spacing w:after="120" w:line="240" w:lineRule="exact"/>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[kg/h]</w:t>
            </w:r>
          </w:p>
        </w:tc>
        <w:tc>
          <w:tcPr>
            <w:tcW w:w="1172" w:type="dxa"/>
            <w:vMerge w:val="restart"/>
            <w:tcBorders>
              <w:left w:val="nil"/>
              <w:right w:val="nil"/>
            </w:tcBorders>
            <w:shd w:val="clear" w:color="auto" w:fill="auto"/>
            <w:vAlign w:val="center"/>
          </w:tcPr>
          <w:p w:rsidR="002D3A6E" w:rsidRPr="002D3A6E" w:rsidRDefault="002D3A6E" w:rsidP="002D3A6E">
            <w:pPr>
              <w:spacing w:after="120" w:line="240" w:lineRule="exact"/>
              <w:jc w:val="center"/>
              <w:rPr>
                <w:rFonts w:ascii="Times New Roman" w:hAnsi="Times New Roman" w:cs="Times New Roman"/>
                <w:sz w:val="20"/>
                <w:szCs w:val="20"/>
                <w:lang w:val="es-US"/>
              </w:rPr>
            </w:pPr>
            <w:proofErr w:type="spellStart"/>
            <w:r w:rsidRPr="002D3A6E">
              <w:rPr>
                <w:rFonts w:ascii="Times New Roman" w:hAnsi="Times New Roman" w:cs="Times New Roman"/>
                <w:sz w:val="20"/>
                <w:szCs w:val="20"/>
                <w:lang w:val="es-US"/>
              </w:rPr>
              <w:t>cp</w:t>
            </w:r>
            <w:proofErr w:type="spellEnd"/>
          </w:p>
          <w:p w:rsidR="002D3A6E" w:rsidRPr="002D3A6E" w:rsidRDefault="002D3A6E" w:rsidP="002D3A6E">
            <w:pPr>
              <w:spacing w:after="120" w:line="240" w:lineRule="exact"/>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[kJ/</w:t>
            </w:r>
            <w:proofErr w:type="spellStart"/>
            <w:r w:rsidRPr="002D3A6E">
              <w:rPr>
                <w:rFonts w:ascii="Times New Roman" w:hAnsi="Times New Roman" w:cs="Times New Roman"/>
                <w:sz w:val="20"/>
                <w:szCs w:val="20"/>
                <w:lang w:val="es-US"/>
              </w:rPr>
              <w:t>kg</w:t>
            </w:r>
            <w:r w:rsidRPr="002D3A6E">
              <w:rPr>
                <w:rFonts w:ascii="Times New Roman" w:hAnsi="Times New Roman" w:cs="Times New Roman"/>
                <w:sz w:val="20"/>
                <w:szCs w:val="20"/>
                <w:vertAlign w:val="superscript"/>
                <w:lang w:val="es-US"/>
              </w:rPr>
              <w:t>o</w:t>
            </w:r>
            <w:r w:rsidRPr="002D3A6E">
              <w:rPr>
                <w:rFonts w:ascii="Times New Roman" w:hAnsi="Times New Roman" w:cs="Times New Roman"/>
                <w:sz w:val="20"/>
                <w:szCs w:val="20"/>
                <w:lang w:val="es-US"/>
              </w:rPr>
              <w:t>C</w:t>
            </w:r>
            <w:proofErr w:type="spellEnd"/>
            <w:r w:rsidRPr="002D3A6E">
              <w:rPr>
                <w:rFonts w:ascii="Times New Roman" w:hAnsi="Times New Roman" w:cs="Times New Roman"/>
                <w:sz w:val="20"/>
                <w:szCs w:val="20"/>
                <w:lang w:val="es-US"/>
              </w:rPr>
              <w:t>]</w:t>
            </w:r>
          </w:p>
        </w:tc>
        <w:tc>
          <w:tcPr>
            <w:tcW w:w="1267" w:type="dxa"/>
            <w:vMerge w:val="restart"/>
            <w:tcBorders>
              <w:left w:val="nil"/>
              <w:right w:val="nil"/>
            </w:tcBorders>
            <w:shd w:val="clear" w:color="auto" w:fill="auto"/>
            <w:vAlign w:val="center"/>
          </w:tcPr>
          <w:p w:rsidR="002D3A6E" w:rsidRPr="002D3A6E" w:rsidRDefault="002D3A6E" w:rsidP="002D3A6E">
            <w:pPr>
              <w:spacing w:after="120" w:line="240" w:lineRule="exact"/>
              <w:jc w:val="center"/>
              <w:rPr>
                <w:rFonts w:ascii="Times New Roman" w:hAnsi="Times New Roman" w:cs="Times New Roman"/>
                <w:sz w:val="20"/>
                <w:szCs w:val="20"/>
                <w:lang w:val="pt-BR"/>
              </w:rPr>
            </w:pPr>
            <w:r w:rsidRPr="002D3A6E">
              <w:rPr>
                <w:rFonts w:ascii="Times New Roman" w:hAnsi="Times New Roman" w:cs="Times New Roman"/>
                <w:sz w:val="20"/>
                <w:szCs w:val="20"/>
                <w:lang w:val="pt-BR"/>
              </w:rPr>
              <w:t xml:space="preserve">CP= </w:t>
            </w:r>
            <w:proofErr w:type="spellStart"/>
            <w:r w:rsidRPr="002D3A6E">
              <w:rPr>
                <w:rFonts w:ascii="Times New Roman" w:hAnsi="Times New Roman" w:cs="Times New Roman"/>
                <w:sz w:val="20"/>
                <w:szCs w:val="20"/>
                <w:lang w:val="pt-BR"/>
              </w:rPr>
              <w:t>m·cp</w:t>
            </w:r>
            <w:proofErr w:type="spellEnd"/>
          </w:p>
          <w:p w:rsidR="002D3A6E" w:rsidRPr="002D3A6E" w:rsidRDefault="002D3A6E" w:rsidP="002D3A6E">
            <w:pPr>
              <w:spacing w:after="120" w:line="240" w:lineRule="exact"/>
              <w:jc w:val="center"/>
              <w:rPr>
                <w:rFonts w:ascii="Times New Roman" w:hAnsi="Times New Roman" w:cs="Times New Roman"/>
                <w:sz w:val="20"/>
                <w:szCs w:val="20"/>
                <w:lang w:val="pt-BR"/>
              </w:rPr>
            </w:pPr>
            <w:r w:rsidRPr="002D3A6E">
              <w:rPr>
                <w:rFonts w:ascii="Times New Roman" w:hAnsi="Times New Roman" w:cs="Times New Roman"/>
                <w:sz w:val="20"/>
                <w:szCs w:val="20"/>
                <w:lang w:val="pt-BR"/>
              </w:rPr>
              <w:t>[</w:t>
            </w:r>
            <w:proofErr w:type="spellStart"/>
            <w:r w:rsidRPr="002D3A6E">
              <w:rPr>
                <w:rFonts w:ascii="Times New Roman" w:hAnsi="Times New Roman" w:cs="Times New Roman"/>
                <w:sz w:val="20"/>
                <w:szCs w:val="20"/>
                <w:lang w:val="pt-BR"/>
              </w:rPr>
              <w:t>kJ</w:t>
            </w:r>
            <w:proofErr w:type="spellEnd"/>
            <w:r w:rsidRPr="002D3A6E">
              <w:rPr>
                <w:rFonts w:ascii="Times New Roman" w:hAnsi="Times New Roman" w:cs="Times New Roman"/>
                <w:sz w:val="20"/>
                <w:szCs w:val="20"/>
                <w:lang w:val="pt-BR"/>
              </w:rPr>
              <w:t xml:space="preserve">/h </w:t>
            </w:r>
            <w:proofErr w:type="spellStart"/>
            <w:r w:rsidRPr="002D3A6E">
              <w:rPr>
                <w:rFonts w:ascii="Times New Roman" w:hAnsi="Times New Roman" w:cs="Times New Roman"/>
                <w:sz w:val="20"/>
                <w:szCs w:val="20"/>
                <w:vertAlign w:val="superscript"/>
                <w:lang w:val="pt-BR"/>
              </w:rPr>
              <w:t>o</w:t>
            </w:r>
            <w:r w:rsidRPr="002D3A6E">
              <w:rPr>
                <w:rFonts w:ascii="Times New Roman" w:hAnsi="Times New Roman" w:cs="Times New Roman"/>
                <w:sz w:val="20"/>
                <w:szCs w:val="20"/>
                <w:lang w:val="pt-BR"/>
              </w:rPr>
              <w:t>C</w:t>
            </w:r>
            <w:proofErr w:type="spellEnd"/>
            <w:r w:rsidRPr="002D3A6E">
              <w:rPr>
                <w:rFonts w:ascii="Times New Roman" w:hAnsi="Times New Roman" w:cs="Times New Roman"/>
                <w:sz w:val="20"/>
                <w:szCs w:val="20"/>
                <w:lang w:val="pt-BR"/>
              </w:rPr>
              <w:t>]</w:t>
            </w:r>
          </w:p>
        </w:tc>
        <w:tc>
          <w:tcPr>
            <w:tcW w:w="720" w:type="dxa"/>
            <w:vMerge w:val="restart"/>
            <w:tcBorders>
              <w:left w:val="nil"/>
              <w:right w:val="nil"/>
            </w:tcBorders>
            <w:shd w:val="clear" w:color="auto" w:fill="auto"/>
            <w:vAlign w:val="center"/>
          </w:tcPr>
          <w:p w:rsidR="002D3A6E" w:rsidRPr="002D3A6E" w:rsidRDefault="002D3A6E" w:rsidP="002D3A6E">
            <w:pPr>
              <w:spacing w:after="120" w:line="240" w:lineRule="exact"/>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Ti</w:t>
            </w:r>
          </w:p>
          <w:p w:rsidR="002D3A6E" w:rsidRPr="002D3A6E" w:rsidRDefault="002D3A6E" w:rsidP="002D3A6E">
            <w:pPr>
              <w:spacing w:after="120" w:line="240" w:lineRule="exact"/>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w:t>
            </w:r>
            <w:r w:rsidRPr="002D3A6E">
              <w:rPr>
                <w:rFonts w:ascii="Times New Roman" w:hAnsi="Times New Roman" w:cs="Times New Roman"/>
                <w:sz w:val="20"/>
                <w:szCs w:val="20"/>
                <w:vertAlign w:val="superscript"/>
                <w:lang w:val="es-US"/>
              </w:rPr>
              <w:t>o</w:t>
            </w:r>
            <w:r w:rsidRPr="002D3A6E">
              <w:rPr>
                <w:rFonts w:ascii="Times New Roman" w:hAnsi="Times New Roman" w:cs="Times New Roman"/>
                <w:sz w:val="20"/>
                <w:szCs w:val="20"/>
                <w:lang w:val="es-US"/>
              </w:rPr>
              <w:t>C]</w:t>
            </w:r>
          </w:p>
        </w:tc>
        <w:tc>
          <w:tcPr>
            <w:tcW w:w="720" w:type="dxa"/>
            <w:vMerge w:val="restart"/>
            <w:tcBorders>
              <w:left w:val="nil"/>
              <w:right w:val="nil"/>
            </w:tcBorders>
            <w:shd w:val="clear" w:color="auto" w:fill="auto"/>
            <w:vAlign w:val="center"/>
          </w:tcPr>
          <w:p w:rsidR="002D3A6E" w:rsidRPr="002D3A6E" w:rsidRDefault="002D3A6E" w:rsidP="002D3A6E">
            <w:pPr>
              <w:spacing w:after="120" w:line="240" w:lineRule="exact"/>
              <w:jc w:val="center"/>
              <w:rPr>
                <w:rFonts w:ascii="Times New Roman" w:hAnsi="Times New Roman" w:cs="Times New Roman"/>
                <w:sz w:val="20"/>
                <w:szCs w:val="20"/>
                <w:lang w:val="es-US"/>
              </w:rPr>
            </w:pPr>
            <w:proofErr w:type="spellStart"/>
            <w:r w:rsidRPr="002D3A6E">
              <w:rPr>
                <w:rFonts w:ascii="Times New Roman" w:hAnsi="Times New Roman" w:cs="Times New Roman"/>
                <w:sz w:val="20"/>
                <w:szCs w:val="20"/>
                <w:lang w:val="es-US"/>
              </w:rPr>
              <w:t>Tf</w:t>
            </w:r>
            <w:proofErr w:type="spellEnd"/>
          </w:p>
          <w:p w:rsidR="002D3A6E" w:rsidRPr="002D3A6E" w:rsidRDefault="002D3A6E" w:rsidP="002D3A6E">
            <w:pPr>
              <w:spacing w:after="120" w:line="240" w:lineRule="exact"/>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w:t>
            </w:r>
            <w:r w:rsidRPr="002D3A6E">
              <w:rPr>
                <w:rFonts w:ascii="Times New Roman" w:hAnsi="Times New Roman" w:cs="Times New Roman"/>
                <w:sz w:val="20"/>
                <w:szCs w:val="20"/>
                <w:vertAlign w:val="superscript"/>
                <w:lang w:val="es-US"/>
              </w:rPr>
              <w:t>o</w:t>
            </w:r>
            <w:r w:rsidRPr="002D3A6E">
              <w:rPr>
                <w:rFonts w:ascii="Times New Roman" w:hAnsi="Times New Roman" w:cs="Times New Roman"/>
                <w:sz w:val="20"/>
                <w:szCs w:val="20"/>
                <w:lang w:val="es-US"/>
              </w:rPr>
              <w:t>C]</w:t>
            </w:r>
          </w:p>
        </w:tc>
        <w:tc>
          <w:tcPr>
            <w:tcW w:w="1350" w:type="dxa"/>
            <w:vMerge w:val="restart"/>
            <w:tcBorders>
              <w:left w:val="nil"/>
              <w:right w:val="nil"/>
            </w:tcBorders>
            <w:shd w:val="clear" w:color="auto" w:fill="auto"/>
            <w:vAlign w:val="center"/>
          </w:tcPr>
          <w:p w:rsidR="002D3A6E" w:rsidRPr="002D3A6E" w:rsidRDefault="002D3A6E" w:rsidP="002D3A6E">
            <w:pPr>
              <w:spacing w:after="120" w:line="240" w:lineRule="exact"/>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ΔH</w:t>
            </w:r>
          </w:p>
          <w:p w:rsidR="002D3A6E" w:rsidRPr="002D3A6E" w:rsidRDefault="002D3A6E" w:rsidP="002D3A6E">
            <w:pPr>
              <w:spacing w:after="120" w:line="240" w:lineRule="exact"/>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[kJ/h]</w:t>
            </w:r>
          </w:p>
        </w:tc>
      </w:tr>
      <w:tr w:rsidR="002D3A6E" w:rsidRPr="003B6CC0" w:rsidTr="002D3A6E">
        <w:trPr>
          <w:trHeight w:val="487"/>
        </w:trPr>
        <w:tc>
          <w:tcPr>
            <w:tcW w:w="890" w:type="dxa"/>
            <w:tcBorders>
              <w:left w:val="nil"/>
              <w:bottom w:val="single" w:sz="4" w:space="0" w:color="auto"/>
              <w:right w:val="nil"/>
            </w:tcBorders>
            <w:shd w:val="clear" w:color="auto" w:fill="auto"/>
            <w:vAlign w:val="center"/>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Nombre</w:t>
            </w:r>
          </w:p>
        </w:tc>
        <w:tc>
          <w:tcPr>
            <w:tcW w:w="1097" w:type="dxa"/>
            <w:tcBorders>
              <w:left w:val="nil"/>
              <w:bottom w:val="single" w:sz="4" w:space="0" w:color="auto"/>
              <w:right w:val="nil"/>
            </w:tcBorders>
            <w:shd w:val="clear" w:color="auto" w:fill="auto"/>
            <w:vAlign w:val="center"/>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Tipo</w:t>
            </w:r>
          </w:p>
        </w:tc>
        <w:tc>
          <w:tcPr>
            <w:tcW w:w="884" w:type="dxa"/>
            <w:vMerge/>
            <w:tcBorders>
              <w:left w:val="nil"/>
              <w:bottom w:val="single" w:sz="4" w:space="0" w:color="auto"/>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p>
        </w:tc>
        <w:tc>
          <w:tcPr>
            <w:tcW w:w="1172" w:type="dxa"/>
            <w:vMerge/>
            <w:tcBorders>
              <w:left w:val="nil"/>
              <w:bottom w:val="single" w:sz="4" w:space="0" w:color="auto"/>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p>
        </w:tc>
        <w:tc>
          <w:tcPr>
            <w:tcW w:w="1267" w:type="dxa"/>
            <w:vMerge/>
            <w:tcBorders>
              <w:left w:val="nil"/>
              <w:bottom w:val="single" w:sz="4" w:space="0" w:color="auto"/>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p>
        </w:tc>
        <w:tc>
          <w:tcPr>
            <w:tcW w:w="720" w:type="dxa"/>
            <w:vMerge/>
            <w:tcBorders>
              <w:left w:val="nil"/>
              <w:bottom w:val="single" w:sz="4" w:space="0" w:color="auto"/>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p>
        </w:tc>
        <w:tc>
          <w:tcPr>
            <w:tcW w:w="720" w:type="dxa"/>
            <w:vMerge/>
            <w:tcBorders>
              <w:left w:val="nil"/>
              <w:bottom w:val="single" w:sz="4" w:space="0" w:color="auto"/>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p>
        </w:tc>
        <w:tc>
          <w:tcPr>
            <w:tcW w:w="1350" w:type="dxa"/>
            <w:vMerge/>
            <w:tcBorders>
              <w:left w:val="nil"/>
              <w:bottom w:val="single" w:sz="4" w:space="0" w:color="auto"/>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p>
        </w:tc>
      </w:tr>
      <w:tr w:rsidR="002D3A6E" w:rsidRPr="003B6CC0" w:rsidTr="002D3A6E">
        <w:tc>
          <w:tcPr>
            <w:tcW w:w="890" w:type="dxa"/>
            <w:tcBorders>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H1</w:t>
            </w:r>
          </w:p>
        </w:tc>
        <w:tc>
          <w:tcPr>
            <w:tcW w:w="1097" w:type="dxa"/>
            <w:tcBorders>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Caliente</w:t>
            </w:r>
          </w:p>
        </w:tc>
        <w:tc>
          <w:tcPr>
            <w:tcW w:w="884" w:type="dxa"/>
            <w:tcBorders>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3600</w:t>
            </w:r>
          </w:p>
        </w:tc>
        <w:tc>
          <w:tcPr>
            <w:tcW w:w="1172" w:type="dxa"/>
            <w:tcBorders>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4,19</w:t>
            </w:r>
          </w:p>
        </w:tc>
        <w:tc>
          <w:tcPr>
            <w:tcW w:w="1267" w:type="dxa"/>
            <w:tcBorders>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15084</w:t>
            </w:r>
          </w:p>
        </w:tc>
        <w:tc>
          <w:tcPr>
            <w:tcW w:w="720" w:type="dxa"/>
            <w:tcBorders>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98</w:t>
            </w:r>
          </w:p>
        </w:tc>
        <w:tc>
          <w:tcPr>
            <w:tcW w:w="720" w:type="dxa"/>
            <w:tcBorders>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79</w:t>
            </w:r>
          </w:p>
        </w:tc>
        <w:tc>
          <w:tcPr>
            <w:tcW w:w="1350" w:type="dxa"/>
            <w:tcBorders>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286596</w:t>
            </w:r>
          </w:p>
        </w:tc>
      </w:tr>
      <w:tr w:rsidR="002D3A6E" w:rsidRPr="003B6CC0" w:rsidTr="002D3A6E">
        <w:tc>
          <w:tcPr>
            <w:tcW w:w="89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H2</w:t>
            </w:r>
          </w:p>
        </w:tc>
        <w:tc>
          <w:tcPr>
            <w:tcW w:w="1097"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Caliente</w:t>
            </w:r>
          </w:p>
        </w:tc>
        <w:tc>
          <w:tcPr>
            <w:tcW w:w="884"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82,8</w:t>
            </w:r>
          </w:p>
        </w:tc>
        <w:tc>
          <w:tcPr>
            <w:tcW w:w="1172"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2,89</w:t>
            </w:r>
          </w:p>
        </w:tc>
        <w:tc>
          <w:tcPr>
            <w:tcW w:w="1267"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239,292</w:t>
            </w:r>
          </w:p>
        </w:tc>
        <w:tc>
          <w:tcPr>
            <w:tcW w:w="72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76</w:t>
            </w:r>
          </w:p>
        </w:tc>
        <w:tc>
          <w:tcPr>
            <w:tcW w:w="72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36</w:t>
            </w:r>
          </w:p>
        </w:tc>
        <w:tc>
          <w:tcPr>
            <w:tcW w:w="135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9571,68</w:t>
            </w:r>
          </w:p>
        </w:tc>
      </w:tr>
      <w:tr w:rsidR="002D3A6E" w:rsidRPr="003B6CC0" w:rsidTr="002D3A6E">
        <w:tc>
          <w:tcPr>
            <w:tcW w:w="89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H3</w:t>
            </w:r>
          </w:p>
        </w:tc>
        <w:tc>
          <w:tcPr>
            <w:tcW w:w="1097"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ES_tradnl"/>
              </w:rPr>
            </w:pPr>
            <w:r w:rsidRPr="002D3A6E">
              <w:rPr>
                <w:rFonts w:ascii="Times New Roman" w:hAnsi="Times New Roman" w:cs="Times New Roman"/>
                <w:sz w:val="20"/>
                <w:szCs w:val="20"/>
                <w:lang w:val="es-US"/>
              </w:rPr>
              <w:t>Caliente</w:t>
            </w:r>
          </w:p>
        </w:tc>
        <w:tc>
          <w:tcPr>
            <w:tcW w:w="884"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4176</w:t>
            </w:r>
          </w:p>
        </w:tc>
        <w:tc>
          <w:tcPr>
            <w:tcW w:w="1172"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3,5</w:t>
            </w:r>
          </w:p>
        </w:tc>
        <w:tc>
          <w:tcPr>
            <w:tcW w:w="1267"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14616</w:t>
            </w:r>
          </w:p>
        </w:tc>
        <w:tc>
          <w:tcPr>
            <w:tcW w:w="72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98</w:t>
            </w:r>
          </w:p>
        </w:tc>
        <w:tc>
          <w:tcPr>
            <w:tcW w:w="72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79</w:t>
            </w:r>
          </w:p>
        </w:tc>
        <w:tc>
          <w:tcPr>
            <w:tcW w:w="135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277704</w:t>
            </w:r>
          </w:p>
        </w:tc>
      </w:tr>
      <w:tr w:rsidR="002D3A6E" w:rsidRPr="003B6CC0" w:rsidTr="002D3A6E">
        <w:tc>
          <w:tcPr>
            <w:tcW w:w="89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H4</w:t>
            </w:r>
          </w:p>
        </w:tc>
        <w:tc>
          <w:tcPr>
            <w:tcW w:w="1097"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ES_tradnl"/>
              </w:rPr>
            </w:pPr>
            <w:r w:rsidRPr="002D3A6E">
              <w:rPr>
                <w:rFonts w:ascii="Times New Roman" w:hAnsi="Times New Roman" w:cs="Times New Roman"/>
                <w:sz w:val="20"/>
                <w:szCs w:val="20"/>
                <w:lang w:val="es-US"/>
              </w:rPr>
              <w:t>Caliente</w:t>
            </w:r>
          </w:p>
        </w:tc>
        <w:tc>
          <w:tcPr>
            <w:tcW w:w="884"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86,4</w:t>
            </w:r>
          </w:p>
        </w:tc>
        <w:tc>
          <w:tcPr>
            <w:tcW w:w="1172"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3,68</w:t>
            </w:r>
          </w:p>
        </w:tc>
        <w:tc>
          <w:tcPr>
            <w:tcW w:w="1267"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317,952</w:t>
            </w:r>
          </w:p>
        </w:tc>
        <w:tc>
          <w:tcPr>
            <w:tcW w:w="72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81</w:t>
            </w:r>
          </w:p>
        </w:tc>
        <w:tc>
          <w:tcPr>
            <w:tcW w:w="72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60</w:t>
            </w:r>
          </w:p>
        </w:tc>
        <w:tc>
          <w:tcPr>
            <w:tcW w:w="135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6676,99</w:t>
            </w:r>
          </w:p>
        </w:tc>
      </w:tr>
      <w:tr w:rsidR="002D3A6E" w:rsidRPr="003B6CC0" w:rsidTr="002D3A6E">
        <w:tc>
          <w:tcPr>
            <w:tcW w:w="89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H5</w:t>
            </w:r>
          </w:p>
        </w:tc>
        <w:tc>
          <w:tcPr>
            <w:tcW w:w="1097"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ES_tradnl"/>
              </w:rPr>
            </w:pPr>
            <w:r w:rsidRPr="002D3A6E">
              <w:rPr>
                <w:rFonts w:ascii="Times New Roman" w:hAnsi="Times New Roman" w:cs="Times New Roman"/>
                <w:sz w:val="20"/>
                <w:szCs w:val="20"/>
                <w:lang w:val="es-US"/>
              </w:rPr>
              <w:t>Caliente</w:t>
            </w:r>
          </w:p>
        </w:tc>
        <w:tc>
          <w:tcPr>
            <w:tcW w:w="884"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57,6</w:t>
            </w:r>
          </w:p>
        </w:tc>
        <w:tc>
          <w:tcPr>
            <w:tcW w:w="1172"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2,85</w:t>
            </w:r>
          </w:p>
        </w:tc>
        <w:tc>
          <w:tcPr>
            <w:tcW w:w="1267"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164,16</w:t>
            </w:r>
          </w:p>
        </w:tc>
        <w:tc>
          <w:tcPr>
            <w:tcW w:w="72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68</w:t>
            </w:r>
          </w:p>
        </w:tc>
        <w:tc>
          <w:tcPr>
            <w:tcW w:w="72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36</w:t>
            </w:r>
          </w:p>
        </w:tc>
        <w:tc>
          <w:tcPr>
            <w:tcW w:w="135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5253,12</w:t>
            </w:r>
          </w:p>
        </w:tc>
      </w:tr>
      <w:tr w:rsidR="002D3A6E" w:rsidRPr="003B6CC0" w:rsidTr="002D3A6E">
        <w:tc>
          <w:tcPr>
            <w:tcW w:w="89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H6</w:t>
            </w:r>
          </w:p>
        </w:tc>
        <w:tc>
          <w:tcPr>
            <w:tcW w:w="1097"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ES_tradnl"/>
              </w:rPr>
            </w:pPr>
            <w:r w:rsidRPr="002D3A6E">
              <w:rPr>
                <w:rFonts w:ascii="Times New Roman" w:hAnsi="Times New Roman" w:cs="Times New Roman"/>
                <w:sz w:val="20"/>
                <w:szCs w:val="20"/>
                <w:lang w:val="es-US"/>
              </w:rPr>
              <w:t>Caliente</w:t>
            </w:r>
          </w:p>
        </w:tc>
        <w:tc>
          <w:tcPr>
            <w:tcW w:w="884"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1728</w:t>
            </w:r>
          </w:p>
        </w:tc>
        <w:tc>
          <w:tcPr>
            <w:tcW w:w="1172"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3,48</w:t>
            </w:r>
          </w:p>
        </w:tc>
        <w:tc>
          <w:tcPr>
            <w:tcW w:w="1267"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6013,44</w:t>
            </w:r>
          </w:p>
        </w:tc>
        <w:tc>
          <w:tcPr>
            <w:tcW w:w="72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76</w:t>
            </w:r>
          </w:p>
        </w:tc>
        <w:tc>
          <w:tcPr>
            <w:tcW w:w="72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36</w:t>
            </w:r>
          </w:p>
        </w:tc>
        <w:tc>
          <w:tcPr>
            <w:tcW w:w="135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240537,6</w:t>
            </w:r>
          </w:p>
        </w:tc>
      </w:tr>
      <w:tr w:rsidR="002D3A6E" w:rsidRPr="003B6CC0" w:rsidTr="002D3A6E">
        <w:tc>
          <w:tcPr>
            <w:tcW w:w="89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H7</w:t>
            </w:r>
          </w:p>
        </w:tc>
        <w:tc>
          <w:tcPr>
            <w:tcW w:w="1097"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ES_tradnl"/>
              </w:rPr>
            </w:pPr>
            <w:r w:rsidRPr="002D3A6E">
              <w:rPr>
                <w:rFonts w:ascii="Times New Roman" w:hAnsi="Times New Roman" w:cs="Times New Roman"/>
                <w:sz w:val="20"/>
                <w:szCs w:val="20"/>
                <w:lang w:val="es-US"/>
              </w:rPr>
              <w:t>Caliente</w:t>
            </w:r>
          </w:p>
        </w:tc>
        <w:tc>
          <w:tcPr>
            <w:tcW w:w="884"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1692</w:t>
            </w:r>
          </w:p>
        </w:tc>
        <w:tc>
          <w:tcPr>
            <w:tcW w:w="1172"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4,04</w:t>
            </w:r>
          </w:p>
        </w:tc>
        <w:tc>
          <w:tcPr>
            <w:tcW w:w="1267"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6835,68</w:t>
            </w:r>
          </w:p>
        </w:tc>
        <w:tc>
          <w:tcPr>
            <w:tcW w:w="72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84</w:t>
            </w:r>
          </w:p>
        </w:tc>
        <w:tc>
          <w:tcPr>
            <w:tcW w:w="72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72</w:t>
            </w:r>
          </w:p>
        </w:tc>
        <w:tc>
          <w:tcPr>
            <w:tcW w:w="135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82028,16</w:t>
            </w:r>
          </w:p>
        </w:tc>
      </w:tr>
      <w:tr w:rsidR="002D3A6E" w:rsidRPr="003B6CC0" w:rsidTr="002D3A6E">
        <w:tc>
          <w:tcPr>
            <w:tcW w:w="89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H8</w:t>
            </w:r>
          </w:p>
        </w:tc>
        <w:tc>
          <w:tcPr>
            <w:tcW w:w="1097"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ES_tradnl"/>
              </w:rPr>
            </w:pPr>
            <w:r w:rsidRPr="002D3A6E">
              <w:rPr>
                <w:rFonts w:ascii="Times New Roman" w:hAnsi="Times New Roman" w:cs="Times New Roman"/>
                <w:sz w:val="20"/>
                <w:szCs w:val="20"/>
                <w:lang w:val="es-US"/>
              </w:rPr>
              <w:t>Caliente</w:t>
            </w:r>
          </w:p>
        </w:tc>
        <w:tc>
          <w:tcPr>
            <w:tcW w:w="884"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43,2</w:t>
            </w:r>
          </w:p>
        </w:tc>
        <w:tc>
          <w:tcPr>
            <w:tcW w:w="1172"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4,189</w:t>
            </w:r>
          </w:p>
        </w:tc>
        <w:tc>
          <w:tcPr>
            <w:tcW w:w="1267"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180,9648</w:t>
            </w:r>
          </w:p>
        </w:tc>
        <w:tc>
          <w:tcPr>
            <w:tcW w:w="72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47</w:t>
            </w:r>
          </w:p>
        </w:tc>
        <w:tc>
          <w:tcPr>
            <w:tcW w:w="72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38</w:t>
            </w:r>
          </w:p>
        </w:tc>
        <w:tc>
          <w:tcPr>
            <w:tcW w:w="135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1628,68</w:t>
            </w:r>
          </w:p>
        </w:tc>
      </w:tr>
      <w:tr w:rsidR="002D3A6E" w:rsidRPr="003B6CC0" w:rsidTr="002D3A6E">
        <w:tc>
          <w:tcPr>
            <w:tcW w:w="89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H9</w:t>
            </w:r>
          </w:p>
        </w:tc>
        <w:tc>
          <w:tcPr>
            <w:tcW w:w="1097"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ES_tradnl"/>
              </w:rPr>
            </w:pPr>
            <w:r w:rsidRPr="002D3A6E">
              <w:rPr>
                <w:rFonts w:ascii="Times New Roman" w:hAnsi="Times New Roman" w:cs="Times New Roman"/>
                <w:sz w:val="20"/>
                <w:szCs w:val="20"/>
                <w:lang w:val="es-US"/>
              </w:rPr>
              <w:t>Caliente</w:t>
            </w:r>
          </w:p>
        </w:tc>
        <w:tc>
          <w:tcPr>
            <w:tcW w:w="884"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432</w:t>
            </w:r>
          </w:p>
        </w:tc>
        <w:tc>
          <w:tcPr>
            <w:tcW w:w="1172"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3,5</w:t>
            </w:r>
          </w:p>
        </w:tc>
        <w:tc>
          <w:tcPr>
            <w:tcW w:w="1267"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1512</w:t>
            </w:r>
          </w:p>
        </w:tc>
        <w:tc>
          <w:tcPr>
            <w:tcW w:w="72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78</w:t>
            </w:r>
          </w:p>
        </w:tc>
        <w:tc>
          <w:tcPr>
            <w:tcW w:w="72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68</w:t>
            </w:r>
          </w:p>
        </w:tc>
        <w:tc>
          <w:tcPr>
            <w:tcW w:w="135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15120</w:t>
            </w:r>
          </w:p>
        </w:tc>
      </w:tr>
      <w:tr w:rsidR="002D3A6E" w:rsidRPr="003B6CC0" w:rsidTr="002D3A6E">
        <w:tc>
          <w:tcPr>
            <w:tcW w:w="89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H10</w:t>
            </w:r>
          </w:p>
        </w:tc>
        <w:tc>
          <w:tcPr>
            <w:tcW w:w="1097"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ES_tradnl"/>
              </w:rPr>
            </w:pPr>
            <w:r w:rsidRPr="002D3A6E">
              <w:rPr>
                <w:rFonts w:ascii="Times New Roman" w:hAnsi="Times New Roman" w:cs="Times New Roman"/>
                <w:sz w:val="20"/>
                <w:szCs w:val="20"/>
                <w:lang w:val="es-US"/>
              </w:rPr>
              <w:t>Caliente</w:t>
            </w:r>
          </w:p>
        </w:tc>
        <w:tc>
          <w:tcPr>
            <w:tcW w:w="884"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216</w:t>
            </w:r>
          </w:p>
        </w:tc>
        <w:tc>
          <w:tcPr>
            <w:tcW w:w="1172"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3,5</w:t>
            </w:r>
          </w:p>
        </w:tc>
        <w:tc>
          <w:tcPr>
            <w:tcW w:w="1267"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756</w:t>
            </w:r>
          </w:p>
        </w:tc>
        <w:tc>
          <w:tcPr>
            <w:tcW w:w="72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79</w:t>
            </w:r>
          </w:p>
        </w:tc>
        <w:tc>
          <w:tcPr>
            <w:tcW w:w="72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60</w:t>
            </w:r>
          </w:p>
        </w:tc>
        <w:tc>
          <w:tcPr>
            <w:tcW w:w="135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14364</w:t>
            </w:r>
          </w:p>
        </w:tc>
      </w:tr>
      <w:tr w:rsidR="002D3A6E" w:rsidRPr="003B6CC0" w:rsidTr="002D3A6E">
        <w:tc>
          <w:tcPr>
            <w:tcW w:w="89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C1</w:t>
            </w:r>
          </w:p>
        </w:tc>
        <w:tc>
          <w:tcPr>
            <w:tcW w:w="1097"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Fría</w:t>
            </w:r>
          </w:p>
        </w:tc>
        <w:tc>
          <w:tcPr>
            <w:tcW w:w="884"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37260</w:t>
            </w:r>
          </w:p>
        </w:tc>
        <w:tc>
          <w:tcPr>
            <w:tcW w:w="1172"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4,13</w:t>
            </w:r>
          </w:p>
        </w:tc>
        <w:tc>
          <w:tcPr>
            <w:tcW w:w="1267"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153883,8</w:t>
            </w:r>
          </w:p>
        </w:tc>
        <w:tc>
          <w:tcPr>
            <w:tcW w:w="72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71,5</w:t>
            </w:r>
          </w:p>
        </w:tc>
        <w:tc>
          <w:tcPr>
            <w:tcW w:w="72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98,8</w:t>
            </w:r>
          </w:p>
        </w:tc>
        <w:tc>
          <w:tcPr>
            <w:tcW w:w="135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4201027,74</w:t>
            </w:r>
          </w:p>
        </w:tc>
      </w:tr>
      <w:tr w:rsidR="002D3A6E" w:rsidRPr="003B6CC0" w:rsidTr="002D3A6E">
        <w:tc>
          <w:tcPr>
            <w:tcW w:w="89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C2</w:t>
            </w:r>
          </w:p>
        </w:tc>
        <w:tc>
          <w:tcPr>
            <w:tcW w:w="1097"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ES_tradnl"/>
              </w:rPr>
            </w:pPr>
            <w:r w:rsidRPr="002D3A6E">
              <w:rPr>
                <w:rFonts w:ascii="Times New Roman" w:hAnsi="Times New Roman" w:cs="Times New Roman"/>
                <w:sz w:val="20"/>
                <w:szCs w:val="20"/>
                <w:lang w:val="es-US"/>
              </w:rPr>
              <w:t>Fría</w:t>
            </w:r>
          </w:p>
        </w:tc>
        <w:tc>
          <w:tcPr>
            <w:tcW w:w="884"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10800</w:t>
            </w:r>
          </w:p>
        </w:tc>
        <w:tc>
          <w:tcPr>
            <w:tcW w:w="1172"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4,0</w:t>
            </w:r>
          </w:p>
        </w:tc>
        <w:tc>
          <w:tcPr>
            <w:tcW w:w="1267"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43200</w:t>
            </w:r>
          </w:p>
        </w:tc>
        <w:tc>
          <w:tcPr>
            <w:tcW w:w="72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50</w:t>
            </w:r>
          </w:p>
        </w:tc>
        <w:tc>
          <w:tcPr>
            <w:tcW w:w="72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91</w:t>
            </w:r>
          </w:p>
        </w:tc>
        <w:tc>
          <w:tcPr>
            <w:tcW w:w="135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1771200</w:t>
            </w:r>
          </w:p>
        </w:tc>
      </w:tr>
      <w:tr w:rsidR="002D3A6E" w:rsidRPr="003B6CC0" w:rsidTr="002D3A6E">
        <w:tc>
          <w:tcPr>
            <w:tcW w:w="89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C3</w:t>
            </w:r>
          </w:p>
        </w:tc>
        <w:tc>
          <w:tcPr>
            <w:tcW w:w="1097"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ES_tradnl"/>
              </w:rPr>
            </w:pPr>
            <w:r w:rsidRPr="002D3A6E">
              <w:rPr>
                <w:rFonts w:ascii="Times New Roman" w:hAnsi="Times New Roman" w:cs="Times New Roman"/>
                <w:sz w:val="20"/>
                <w:szCs w:val="20"/>
                <w:lang w:val="es-US"/>
              </w:rPr>
              <w:t>Fría</w:t>
            </w:r>
          </w:p>
        </w:tc>
        <w:tc>
          <w:tcPr>
            <w:tcW w:w="884"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1728</w:t>
            </w:r>
          </w:p>
        </w:tc>
        <w:tc>
          <w:tcPr>
            <w:tcW w:w="1172"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4,04</w:t>
            </w:r>
          </w:p>
        </w:tc>
        <w:tc>
          <w:tcPr>
            <w:tcW w:w="1267"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6981,12</w:t>
            </w:r>
          </w:p>
        </w:tc>
        <w:tc>
          <w:tcPr>
            <w:tcW w:w="72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76</w:t>
            </w:r>
          </w:p>
        </w:tc>
        <w:tc>
          <w:tcPr>
            <w:tcW w:w="72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84</w:t>
            </w:r>
          </w:p>
        </w:tc>
        <w:tc>
          <w:tcPr>
            <w:tcW w:w="1350" w:type="dxa"/>
            <w:tcBorders>
              <w:top w:val="nil"/>
              <w:left w:val="nil"/>
              <w:bottom w:val="nil"/>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55848,96</w:t>
            </w:r>
          </w:p>
        </w:tc>
      </w:tr>
      <w:tr w:rsidR="002D3A6E" w:rsidRPr="003B6CC0" w:rsidTr="002D3A6E">
        <w:tc>
          <w:tcPr>
            <w:tcW w:w="890" w:type="dxa"/>
            <w:tcBorders>
              <w:top w:val="nil"/>
              <w:left w:val="nil"/>
              <w:bottom w:val="single" w:sz="4" w:space="0" w:color="auto"/>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C4</w:t>
            </w:r>
          </w:p>
        </w:tc>
        <w:tc>
          <w:tcPr>
            <w:tcW w:w="1097" w:type="dxa"/>
            <w:tcBorders>
              <w:top w:val="nil"/>
              <w:left w:val="nil"/>
              <w:bottom w:val="single" w:sz="4" w:space="0" w:color="auto"/>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ES_tradnl"/>
              </w:rPr>
            </w:pPr>
            <w:r w:rsidRPr="002D3A6E">
              <w:rPr>
                <w:rFonts w:ascii="Times New Roman" w:hAnsi="Times New Roman" w:cs="Times New Roman"/>
                <w:sz w:val="20"/>
                <w:szCs w:val="20"/>
                <w:lang w:val="es-US"/>
              </w:rPr>
              <w:t>Fría</w:t>
            </w:r>
          </w:p>
        </w:tc>
        <w:tc>
          <w:tcPr>
            <w:tcW w:w="884" w:type="dxa"/>
            <w:tcBorders>
              <w:top w:val="nil"/>
              <w:left w:val="nil"/>
              <w:bottom w:val="single" w:sz="4" w:space="0" w:color="auto"/>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432</w:t>
            </w:r>
          </w:p>
        </w:tc>
        <w:tc>
          <w:tcPr>
            <w:tcW w:w="1172" w:type="dxa"/>
            <w:tcBorders>
              <w:top w:val="nil"/>
              <w:left w:val="nil"/>
              <w:bottom w:val="single" w:sz="4" w:space="0" w:color="auto"/>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3,5</w:t>
            </w:r>
          </w:p>
        </w:tc>
        <w:tc>
          <w:tcPr>
            <w:tcW w:w="1267" w:type="dxa"/>
            <w:tcBorders>
              <w:top w:val="nil"/>
              <w:left w:val="nil"/>
              <w:bottom w:val="single" w:sz="4" w:space="0" w:color="auto"/>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1512</w:t>
            </w:r>
          </w:p>
        </w:tc>
        <w:tc>
          <w:tcPr>
            <w:tcW w:w="720" w:type="dxa"/>
            <w:tcBorders>
              <w:top w:val="nil"/>
              <w:left w:val="nil"/>
              <w:bottom w:val="single" w:sz="4" w:space="0" w:color="auto"/>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36</w:t>
            </w:r>
          </w:p>
        </w:tc>
        <w:tc>
          <w:tcPr>
            <w:tcW w:w="720" w:type="dxa"/>
            <w:tcBorders>
              <w:top w:val="nil"/>
              <w:left w:val="nil"/>
              <w:bottom w:val="single" w:sz="4" w:space="0" w:color="auto"/>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79</w:t>
            </w:r>
          </w:p>
        </w:tc>
        <w:tc>
          <w:tcPr>
            <w:tcW w:w="1350" w:type="dxa"/>
            <w:tcBorders>
              <w:top w:val="nil"/>
              <w:left w:val="nil"/>
              <w:bottom w:val="single" w:sz="4" w:space="0" w:color="auto"/>
              <w:right w:val="nil"/>
            </w:tcBorders>
            <w:shd w:val="clear" w:color="auto" w:fill="auto"/>
          </w:tcPr>
          <w:p w:rsidR="002D3A6E" w:rsidRPr="002D3A6E" w:rsidRDefault="002D3A6E" w:rsidP="002D3A6E">
            <w:pPr>
              <w:spacing w:after="0" w:line="360" w:lineRule="auto"/>
              <w:jc w:val="center"/>
              <w:rPr>
                <w:rFonts w:ascii="Times New Roman" w:hAnsi="Times New Roman" w:cs="Times New Roman"/>
                <w:sz w:val="20"/>
                <w:szCs w:val="20"/>
                <w:lang w:val="es-US"/>
              </w:rPr>
            </w:pPr>
            <w:r w:rsidRPr="002D3A6E">
              <w:rPr>
                <w:rFonts w:ascii="Times New Roman" w:hAnsi="Times New Roman" w:cs="Times New Roman"/>
                <w:sz w:val="20"/>
                <w:szCs w:val="20"/>
                <w:lang w:val="es-US"/>
              </w:rPr>
              <w:t>65016</w:t>
            </w:r>
          </w:p>
        </w:tc>
      </w:tr>
    </w:tbl>
    <w:p w:rsidR="00307201" w:rsidRDefault="00307201" w:rsidP="00307201">
      <w:pPr>
        <w:spacing w:after="120" w:line="240" w:lineRule="exact"/>
        <w:jc w:val="both"/>
        <w:rPr>
          <w:rFonts w:ascii="Times New Roman" w:hAnsi="Times New Roman" w:cs="Times New Roman"/>
          <w:bCs/>
          <w:sz w:val="24"/>
          <w:szCs w:val="24"/>
          <w:lang w:val="es-US"/>
        </w:rPr>
      </w:pPr>
    </w:p>
    <w:p w:rsidR="003B6CC0" w:rsidRPr="003B6CC0" w:rsidRDefault="003B6CC0" w:rsidP="003B6CC0">
      <w:pPr>
        <w:spacing w:after="0" w:line="360" w:lineRule="auto"/>
        <w:jc w:val="both"/>
        <w:rPr>
          <w:rFonts w:ascii="Times New Roman" w:hAnsi="Times New Roman" w:cs="Times New Roman"/>
          <w:bCs/>
          <w:sz w:val="24"/>
          <w:szCs w:val="24"/>
          <w:lang w:val="es-US"/>
        </w:rPr>
      </w:pPr>
      <w:r w:rsidRPr="003B6CC0">
        <w:rPr>
          <w:rFonts w:ascii="Times New Roman" w:hAnsi="Times New Roman" w:cs="Times New Roman"/>
          <w:bCs/>
          <w:sz w:val="24"/>
          <w:szCs w:val="24"/>
          <w:lang w:val="es-US"/>
        </w:rPr>
        <w:t xml:space="preserve">La MER, gráficamente, es la región entre </w:t>
      </w:r>
      <w:proofErr w:type="spellStart"/>
      <w:r w:rsidRPr="003B6CC0">
        <w:rPr>
          <w:rFonts w:ascii="Times New Roman" w:hAnsi="Times New Roman" w:cs="Times New Roman"/>
          <w:bCs/>
          <w:sz w:val="24"/>
          <w:szCs w:val="24"/>
          <w:lang w:val="es-US"/>
        </w:rPr>
        <w:t>Qc</w:t>
      </w:r>
      <w:r w:rsidRPr="003B6CC0">
        <w:rPr>
          <w:rFonts w:ascii="Times New Roman" w:hAnsi="Times New Roman" w:cs="Times New Roman"/>
          <w:bCs/>
          <w:sz w:val="24"/>
          <w:szCs w:val="24"/>
          <w:vertAlign w:val="subscript"/>
          <w:lang w:val="es-US"/>
        </w:rPr>
        <w:t>min</w:t>
      </w:r>
      <w:proofErr w:type="spellEnd"/>
      <w:r w:rsidRPr="003B6CC0">
        <w:rPr>
          <w:rFonts w:ascii="Times New Roman" w:hAnsi="Times New Roman" w:cs="Times New Roman"/>
          <w:bCs/>
          <w:sz w:val="24"/>
          <w:szCs w:val="24"/>
          <w:lang w:val="es-US"/>
        </w:rPr>
        <w:t xml:space="preserve"> y </w:t>
      </w:r>
      <w:proofErr w:type="spellStart"/>
      <w:r w:rsidRPr="003B6CC0">
        <w:rPr>
          <w:rFonts w:ascii="Times New Roman" w:hAnsi="Times New Roman" w:cs="Times New Roman"/>
          <w:bCs/>
          <w:sz w:val="24"/>
          <w:szCs w:val="24"/>
          <w:lang w:val="es-US"/>
        </w:rPr>
        <w:t>Q</w:t>
      </w:r>
      <w:r w:rsidRPr="003B6CC0">
        <w:rPr>
          <w:rFonts w:ascii="Times New Roman" w:hAnsi="Times New Roman" w:cs="Times New Roman"/>
          <w:bCs/>
          <w:sz w:val="24"/>
          <w:szCs w:val="24"/>
          <w:vertAlign w:val="subscript"/>
          <w:lang w:val="es-US"/>
        </w:rPr>
        <w:t>Hmin</w:t>
      </w:r>
      <w:proofErr w:type="spellEnd"/>
      <w:r w:rsidRPr="003B6CC0">
        <w:rPr>
          <w:rFonts w:ascii="Times New Roman" w:hAnsi="Times New Roman" w:cs="Times New Roman"/>
          <w:bCs/>
          <w:sz w:val="24"/>
          <w:szCs w:val="24"/>
          <w:lang w:val="es-US"/>
        </w:rPr>
        <w:t xml:space="preserve"> y se determina mediante la diferencia de la energía disponible acumulativa de la corriente caliente (933300 kJ/h) y el requerimiento mínimo de enfriamiento (212100 kJ/h), esto define un potencial energético recuperable (MER) de 721200 kJ/h mediante intercambio de calor entre corrientes del proceso.</w:t>
      </w:r>
    </w:p>
    <w:p w:rsidR="003B6CC0" w:rsidRPr="003B6CC0" w:rsidRDefault="003B6CC0" w:rsidP="003B6CC0">
      <w:pPr>
        <w:spacing w:after="0" w:line="360" w:lineRule="auto"/>
        <w:jc w:val="both"/>
        <w:rPr>
          <w:rFonts w:ascii="Times New Roman" w:hAnsi="Times New Roman" w:cs="Times New Roman"/>
          <w:bCs/>
          <w:sz w:val="24"/>
          <w:szCs w:val="24"/>
          <w:lang w:val="es-US"/>
        </w:rPr>
      </w:pPr>
      <w:r w:rsidRPr="003B6CC0">
        <w:rPr>
          <w:rFonts w:ascii="Times New Roman" w:hAnsi="Times New Roman" w:cs="Times New Roman"/>
          <w:bCs/>
          <w:noProof/>
          <w:sz w:val="24"/>
          <w:szCs w:val="24"/>
          <w:lang w:val="en-US"/>
        </w:rPr>
        <w:lastRenderedPageBreak/>
        <w:drawing>
          <wp:inline distT="0" distB="0" distL="0" distR="0" wp14:anchorId="054E67DF" wp14:editId="2BF39900">
            <wp:extent cx="4972050" cy="215893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73358" cy="2159501"/>
                    </a:xfrm>
                    <a:prstGeom prst="rect">
                      <a:avLst/>
                    </a:prstGeom>
                    <a:noFill/>
                  </pic:spPr>
                </pic:pic>
              </a:graphicData>
            </a:graphic>
          </wp:inline>
        </w:drawing>
      </w:r>
    </w:p>
    <w:p w:rsidR="003B6CC0" w:rsidRPr="008F48CE" w:rsidRDefault="003B6CC0" w:rsidP="008F48CE">
      <w:pPr>
        <w:spacing w:after="0" w:line="360" w:lineRule="auto"/>
        <w:jc w:val="center"/>
        <w:rPr>
          <w:rFonts w:ascii="Times New Roman" w:hAnsi="Times New Roman" w:cs="Times New Roman"/>
          <w:bCs/>
          <w:sz w:val="20"/>
          <w:szCs w:val="20"/>
          <w:lang w:val="es-US"/>
        </w:rPr>
      </w:pPr>
      <w:r w:rsidRPr="003B6CC0">
        <w:rPr>
          <w:rFonts w:ascii="Times New Roman" w:hAnsi="Times New Roman" w:cs="Times New Roman"/>
          <w:bCs/>
          <w:sz w:val="20"/>
          <w:szCs w:val="20"/>
          <w:lang w:val="es-US"/>
        </w:rPr>
        <w:t xml:space="preserve">Figura 3 Diagrama de las curvas compuestas de RIC </w:t>
      </w:r>
      <w:proofErr w:type="gramStart"/>
      <w:r w:rsidRPr="003B6CC0">
        <w:rPr>
          <w:rFonts w:ascii="Times New Roman" w:hAnsi="Times New Roman" w:cs="Times New Roman"/>
          <w:bCs/>
          <w:sz w:val="20"/>
          <w:szCs w:val="20"/>
          <w:lang w:val="es-US"/>
        </w:rPr>
        <w:t>actual</w:t>
      </w:r>
      <w:r w:rsidR="00B119EB">
        <w:rPr>
          <w:rFonts w:ascii="Times New Roman" w:hAnsi="Times New Roman" w:cs="Times New Roman"/>
          <w:bCs/>
          <w:sz w:val="20"/>
          <w:szCs w:val="20"/>
          <w:lang w:val="es-US"/>
        </w:rPr>
        <w:t>(</w:t>
      </w:r>
      <w:proofErr w:type="gramEnd"/>
      <w:r w:rsidR="00B119EB">
        <w:rPr>
          <w:rFonts w:ascii="Times New Roman" w:hAnsi="Times New Roman" w:cs="Times New Roman"/>
          <w:bCs/>
          <w:sz w:val="20"/>
          <w:szCs w:val="20"/>
          <w:lang w:val="es-US"/>
        </w:rPr>
        <w:t xml:space="preserve">Aspen </w:t>
      </w:r>
      <w:proofErr w:type="spellStart"/>
      <w:r w:rsidR="00B119EB">
        <w:rPr>
          <w:rFonts w:ascii="Times New Roman" w:hAnsi="Times New Roman" w:cs="Times New Roman"/>
          <w:bCs/>
          <w:sz w:val="20"/>
          <w:szCs w:val="20"/>
          <w:lang w:val="es-US"/>
        </w:rPr>
        <w:t>Energy</w:t>
      </w:r>
      <w:proofErr w:type="spellEnd"/>
      <w:r w:rsidR="00B119EB">
        <w:rPr>
          <w:rFonts w:ascii="Times New Roman" w:hAnsi="Times New Roman" w:cs="Times New Roman"/>
          <w:bCs/>
          <w:sz w:val="20"/>
          <w:szCs w:val="20"/>
          <w:lang w:val="es-US"/>
        </w:rPr>
        <w:t xml:space="preserve"> Analyzer)</w:t>
      </w:r>
    </w:p>
    <w:p w:rsidR="003B6CC0" w:rsidRPr="003B6CC0" w:rsidRDefault="003B6CC0" w:rsidP="003B6CC0">
      <w:pPr>
        <w:spacing w:after="0" w:line="360" w:lineRule="auto"/>
        <w:jc w:val="both"/>
        <w:rPr>
          <w:rFonts w:ascii="Times New Roman" w:hAnsi="Times New Roman" w:cs="Times New Roman"/>
          <w:bCs/>
          <w:sz w:val="24"/>
          <w:szCs w:val="24"/>
          <w:lang w:val="es-US"/>
        </w:rPr>
      </w:pPr>
      <w:r w:rsidRPr="003B6CC0">
        <w:rPr>
          <w:rFonts w:ascii="Times New Roman" w:hAnsi="Times New Roman" w:cs="Times New Roman"/>
          <w:bCs/>
          <w:sz w:val="24"/>
          <w:szCs w:val="24"/>
          <w:lang w:val="es-US"/>
        </w:rPr>
        <w:t xml:space="preserve">El mínimo número de unidades (U) en sistemas de recuperación de calor que satisface el requerimiento de MER es 18, dado por la </w:t>
      </w:r>
      <w:proofErr w:type="spellStart"/>
      <w:r w:rsidRPr="003B6CC0">
        <w:rPr>
          <w:rFonts w:ascii="Times New Roman" w:hAnsi="Times New Roman" w:cs="Times New Roman"/>
          <w:bCs/>
          <w:sz w:val="24"/>
          <w:szCs w:val="24"/>
          <w:lang w:val="es-US"/>
        </w:rPr>
        <w:t>ec</w:t>
      </w:r>
      <w:proofErr w:type="spellEnd"/>
      <w:r w:rsidRPr="003B6CC0">
        <w:rPr>
          <w:rFonts w:ascii="Times New Roman" w:hAnsi="Times New Roman" w:cs="Times New Roman"/>
          <w:bCs/>
          <w:sz w:val="24"/>
          <w:szCs w:val="24"/>
          <w:lang w:val="es-US"/>
        </w:rPr>
        <w:t>. (2), en función del número de corrientes (N) arriba y debajo del Pellizco.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0"/>
        <w:gridCol w:w="674"/>
      </w:tblGrid>
      <w:tr w:rsidR="003B6CC0" w:rsidRPr="003B6CC0" w:rsidTr="00B119EB">
        <w:trPr>
          <w:trHeight w:val="198"/>
        </w:trPr>
        <w:tc>
          <w:tcPr>
            <w:tcW w:w="7830" w:type="dxa"/>
          </w:tcPr>
          <w:p w:rsidR="003B6CC0" w:rsidRPr="003B6CC0" w:rsidRDefault="003B6CC0" w:rsidP="008F48CE">
            <w:pPr>
              <w:jc w:val="both"/>
              <w:rPr>
                <w:rFonts w:ascii="Times New Roman" w:hAnsi="Times New Roman" w:cs="Times New Roman"/>
                <w:bCs/>
                <w:sz w:val="24"/>
                <w:szCs w:val="24"/>
                <w:lang w:val="es-US"/>
              </w:rPr>
            </w:pPr>
            <w:proofErr w:type="spellStart"/>
            <m:oMathPara>
              <m:oMathParaPr>
                <m:jc m:val="left"/>
              </m:oMathParaPr>
              <m:oMath>
                <m:r>
                  <m:rPr>
                    <m:nor/>
                  </m:rPr>
                  <w:rPr>
                    <w:rFonts w:ascii="Times New Roman" w:hAnsi="Times New Roman" w:cs="Times New Roman"/>
                    <w:bCs/>
                    <w:sz w:val="24"/>
                    <w:szCs w:val="24"/>
                    <w:lang w:val="es-US"/>
                  </w:rPr>
                  <m:t>Umin</m:t>
                </m:r>
                <w:proofErr w:type="spellEnd"/>
                <m:r>
                  <m:rPr>
                    <m:nor/>
                  </m:rPr>
                  <w:rPr>
                    <w:rFonts w:ascii="Times New Roman" w:hAnsi="Times New Roman" w:cs="Times New Roman"/>
                    <w:bCs/>
                    <w:sz w:val="24"/>
                    <w:szCs w:val="24"/>
                    <w:lang w:val="es-US"/>
                  </w:rPr>
                  <m:t>=</m:t>
                </m:r>
                <m:d>
                  <m:dPr>
                    <m:ctrlPr>
                      <w:rPr>
                        <w:rFonts w:ascii="Cambria Math" w:hAnsi="Cambria Math" w:cs="Times New Roman"/>
                        <w:bCs/>
                        <w:i/>
                        <w:sz w:val="24"/>
                        <w:szCs w:val="24"/>
                        <w:lang w:val="es-US"/>
                      </w:rPr>
                    </m:ctrlPr>
                  </m:dPr>
                  <m:e>
                    <m:r>
                      <m:rPr>
                        <m:nor/>
                      </m:rPr>
                      <w:rPr>
                        <w:rFonts w:ascii="Times New Roman" w:hAnsi="Times New Roman" w:cs="Times New Roman"/>
                        <w:bCs/>
                        <w:sz w:val="24"/>
                        <w:szCs w:val="24"/>
                        <w:lang w:val="es-US"/>
                      </w:rPr>
                      <m:t>Narriba-1</m:t>
                    </m:r>
                  </m:e>
                </m:d>
                <m:r>
                  <m:rPr>
                    <m:nor/>
                  </m:rPr>
                  <w:rPr>
                    <w:rFonts w:ascii="Times New Roman" w:hAnsi="Times New Roman" w:cs="Times New Roman"/>
                    <w:bCs/>
                    <w:sz w:val="24"/>
                    <w:szCs w:val="24"/>
                    <w:lang w:val="es-US"/>
                  </w:rPr>
                  <m:t>+(Ndebajo-1)</m:t>
                </m:r>
              </m:oMath>
            </m:oMathPara>
          </w:p>
        </w:tc>
        <w:tc>
          <w:tcPr>
            <w:tcW w:w="674" w:type="dxa"/>
          </w:tcPr>
          <w:p w:rsidR="003B6CC0" w:rsidRPr="003B6CC0" w:rsidRDefault="003B6CC0" w:rsidP="008F48CE">
            <w:pPr>
              <w:jc w:val="right"/>
              <w:rPr>
                <w:rFonts w:ascii="Times New Roman" w:hAnsi="Times New Roman" w:cs="Times New Roman"/>
                <w:bCs/>
                <w:sz w:val="24"/>
                <w:szCs w:val="24"/>
                <w:lang w:val="es-US"/>
              </w:rPr>
            </w:pPr>
            <w:r w:rsidRPr="003B6CC0">
              <w:rPr>
                <w:rFonts w:ascii="Times New Roman" w:hAnsi="Times New Roman" w:cs="Times New Roman"/>
                <w:bCs/>
                <w:sz w:val="24"/>
                <w:szCs w:val="24"/>
                <w:lang w:val="es-US"/>
              </w:rPr>
              <w:t>(2)</w:t>
            </w:r>
          </w:p>
        </w:tc>
      </w:tr>
    </w:tbl>
    <w:p w:rsidR="003B6CC0" w:rsidRPr="003B6CC0" w:rsidRDefault="003B6CC0" w:rsidP="003B6CC0">
      <w:pPr>
        <w:spacing w:after="0" w:line="360" w:lineRule="auto"/>
        <w:jc w:val="both"/>
        <w:rPr>
          <w:rFonts w:ascii="Times New Roman" w:hAnsi="Times New Roman" w:cs="Times New Roman"/>
          <w:bCs/>
          <w:sz w:val="24"/>
          <w:szCs w:val="24"/>
          <w:lang w:val="es-US"/>
        </w:rPr>
      </w:pPr>
      <w:r w:rsidRPr="003B6CC0">
        <w:rPr>
          <w:rFonts w:ascii="Times New Roman" w:hAnsi="Times New Roman" w:cs="Times New Roman"/>
          <w:bCs/>
          <w:sz w:val="24"/>
          <w:szCs w:val="24"/>
          <w:lang w:val="es-US"/>
        </w:rPr>
        <w:t>El número mínimo de unidades de intercambio de calor puede ser menor al calculado.</w:t>
      </w:r>
    </w:p>
    <w:p w:rsidR="003B6CC0" w:rsidRPr="003B6CC0" w:rsidRDefault="003B6CC0" w:rsidP="003B6CC0">
      <w:pPr>
        <w:spacing w:after="0" w:line="360" w:lineRule="auto"/>
        <w:jc w:val="both"/>
        <w:rPr>
          <w:rFonts w:ascii="Times New Roman" w:hAnsi="Times New Roman" w:cs="Times New Roman"/>
          <w:bCs/>
          <w:sz w:val="24"/>
          <w:szCs w:val="24"/>
          <w:lang w:val="es-US"/>
        </w:rPr>
      </w:pPr>
      <w:r w:rsidRPr="003B6CC0">
        <w:rPr>
          <w:rFonts w:ascii="Times New Roman" w:hAnsi="Times New Roman" w:cs="Times New Roman"/>
          <w:bCs/>
          <w:sz w:val="24"/>
          <w:szCs w:val="24"/>
          <w:lang w:val="es-US"/>
        </w:rPr>
        <w:t>Mediante el software HENSAD se determinó que el servicio de calentamiento y el de enfriamiento tienen un comportamiento relativamente constante con el aumento de la ΔT</w:t>
      </w:r>
      <w:r w:rsidRPr="003B6CC0">
        <w:rPr>
          <w:rFonts w:ascii="Times New Roman" w:hAnsi="Times New Roman" w:cs="Times New Roman"/>
          <w:bCs/>
          <w:sz w:val="24"/>
          <w:szCs w:val="24"/>
          <w:vertAlign w:val="subscript"/>
          <w:lang w:val="es-US"/>
        </w:rPr>
        <w:t>min</w:t>
      </w:r>
      <w:r w:rsidRPr="003B6CC0">
        <w:rPr>
          <w:rFonts w:ascii="Times New Roman" w:hAnsi="Times New Roman" w:cs="Times New Roman"/>
          <w:bCs/>
          <w:sz w:val="24"/>
          <w:szCs w:val="24"/>
          <w:lang w:val="es-US"/>
        </w:rPr>
        <w:t xml:space="preserve">, hasta 20 </w:t>
      </w:r>
      <w:r w:rsidRPr="003B6CC0">
        <w:rPr>
          <w:rFonts w:ascii="Times New Roman" w:hAnsi="Times New Roman" w:cs="Times New Roman"/>
          <w:bCs/>
          <w:sz w:val="24"/>
          <w:szCs w:val="24"/>
          <w:vertAlign w:val="superscript"/>
          <w:lang w:val="es-US"/>
        </w:rPr>
        <w:t xml:space="preserve">o </w:t>
      </w:r>
      <w:r w:rsidRPr="003B6CC0">
        <w:rPr>
          <w:rFonts w:ascii="Times New Roman" w:hAnsi="Times New Roman" w:cs="Times New Roman"/>
          <w:bCs/>
          <w:sz w:val="24"/>
          <w:szCs w:val="24"/>
          <w:lang w:val="es-US"/>
        </w:rPr>
        <w:t xml:space="preserve">C, es decir, existe un umbral de ΔT, por lo que no requiere optimización. </w:t>
      </w:r>
    </w:p>
    <w:p w:rsidR="003B6CC0" w:rsidRPr="003B6CC0" w:rsidRDefault="003B6CC0" w:rsidP="003B6CC0">
      <w:pPr>
        <w:spacing w:after="0" w:line="360" w:lineRule="auto"/>
        <w:jc w:val="both"/>
        <w:rPr>
          <w:rFonts w:ascii="Times New Roman" w:hAnsi="Times New Roman" w:cs="Times New Roman"/>
          <w:b/>
          <w:bCs/>
          <w:sz w:val="24"/>
          <w:szCs w:val="24"/>
          <w:lang w:val="es-US"/>
        </w:rPr>
      </w:pPr>
      <w:r w:rsidRPr="003B6CC0">
        <w:rPr>
          <w:rFonts w:ascii="Times New Roman" w:hAnsi="Times New Roman" w:cs="Times New Roman"/>
          <w:b/>
          <w:bCs/>
          <w:sz w:val="24"/>
          <w:szCs w:val="24"/>
          <w:lang w:val="es-US"/>
        </w:rPr>
        <w:t>3.3.2 Diseño de la red de intercambio de calor.</w:t>
      </w:r>
    </w:p>
    <w:p w:rsidR="003B6CC0" w:rsidRPr="003B6CC0" w:rsidRDefault="003B6CC0" w:rsidP="003B6CC0">
      <w:pPr>
        <w:spacing w:after="0" w:line="360" w:lineRule="auto"/>
        <w:jc w:val="both"/>
        <w:rPr>
          <w:rFonts w:ascii="Times New Roman" w:hAnsi="Times New Roman" w:cs="Times New Roman"/>
          <w:bCs/>
          <w:sz w:val="24"/>
          <w:szCs w:val="24"/>
          <w:lang w:val="es-US"/>
        </w:rPr>
      </w:pPr>
      <w:r w:rsidRPr="003B6CC0">
        <w:rPr>
          <w:rFonts w:ascii="Times New Roman" w:hAnsi="Times New Roman" w:cs="Times New Roman"/>
          <w:bCs/>
          <w:sz w:val="24"/>
          <w:szCs w:val="24"/>
          <w:lang w:val="es-US"/>
        </w:rPr>
        <w:t>En la RIC actual se identifican violaciones termodinámicas y de las reglas del método del Análisis del Pellizco, en todos los posibles emparejamientos de corrientes, tales como cruces de temperatura, cruces del punto de Pellizco y diferencias de temperaturas menores que el ∆</w:t>
      </w:r>
      <w:proofErr w:type="spellStart"/>
      <w:r w:rsidRPr="003B6CC0">
        <w:rPr>
          <w:rFonts w:ascii="Times New Roman" w:hAnsi="Times New Roman" w:cs="Times New Roman"/>
          <w:bCs/>
          <w:sz w:val="24"/>
          <w:szCs w:val="24"/>
          <w:lang w:val="es-US"/>
        </w:rPr>
        <w:t>T</w:t>
      </w:r>
      <w:r w:rsidRPr="003B6CC0">
        <w:rPr>
          <w:rFonts w:ascii="Times New Roman" w:hAnsi="Times New Roman" w:cs="Times New Roman"/>
          <w:bCs/>
          <w:sz w:val="24"/>
          <w:szCs w:val="24"/>
          <w:vertAlign w:val="subscript"/>
          <w:lang w:val="es-US"/>
        </w:rPr>
        <w:t>min</w:t>
      </w:r>
      <w:proofErr w:type="spellEnd"/>
      <w:r w:rsidRPr="003B6CC0">
        <w:rPr>
          <w:rFonts w:ascii="Times New Roman" w:hAnsi="Times New Roman" w:cs="Times New Roman"/>
          <w:bCs/>
          <w:sz w:val="24"/>
          <w:szCs w:val="24"/>
          <w:lang w:val="es-US"/>
        </w:rPr>
        <w:t xml:space="preserve">. </w:t>
      </w:r>
    </w:p>
    <w:p w:rsidR="003B6CC0" w:rsidRPr="003B6CC0" w:rsidRDefault="003B6CC0" w:rsidP="003B6CC0">
      <w:pPr>
        <w:spacing w:after="0" w:line="360" w:lineRule="auto"/>
        <w:jc w:val="both"/>
        <w:rPr>
          <w:rFonts w:ascii="Times New Roman" w:hAnsi="Times New Roman" w:cs="Times New Roman"/>
          <w:bCs/>
          <w:sz w:val="24"/>
          <w:szCs w:val="24"/>
          <w:lang w:val="es-US"/>
        </w:rPr>
      </w:pPr>
      <w:r w:rsidRPr="003B6CC0">
        <w:rPr>
          <w:rFonts w:ascii="Times New Roman" w:hAnsi="Times New Roman" w:cs="Times New Roman"/>
          <w:bCs/>
          <w:sz w:val="24"/>
          <w:szCs w:val="24"/>
          <w:lang w:val="es-US"/>
        </w:rPr>
        <w:t>La Figura 4a muestra los datos de las corrientes en un diagrama de rejillas. Basado en el algoritmo de división de corrientes y la regla de desigualdad del CP</w:t>
      </w:r>
      <w:r w:rsidR="00723BB6">
        <w:rPr>
          <w:rFonts w:ascii="Times New Roman" w:hAnsi="Times New Roman" w:cs="Times New Roman"/>
          <w:bCs/>
          <w:sz w:val="24"/>
          <w:szCs w:val="24"/>
          <w:lang w:val="es-US"/>
        </w:rPr>
        <w:t xml:space="preserve"> (Smith, 2016)</w:t>
      </w:r>
      <w:r w:rsidRPr="003B6CC0">
        <w:rPr>
          <w:rFonts w:ascii="Times New Roman" w:hAnsi="Times New Roman" w:cs="Times New Roman"/>
          <w:bCs/>
          <w:sz w:val="24"/>
          <w:szCs w:val="24"/>
          <w:lang w:val="es-US"/>
        </w:rPr>
        <w:t>, se definieron los emparejamientos factibles de las corrientes, arriba y debajo del Pellizco.</w:t>
      </w:r>
    </w:p>
    <w:p w:rsidR="003B6CC0" w:rsidRPr="003B6CC0" w:rsidRDefault="003B6CC0" w:rsidP="003B6CC0">
      <w:pPr>
        <w:spacing w:after="0" w:line="360" w:lineRule="auto"/>
        <w:jc w:val="both"/>
        <w:rPr>
          <w:rFonts w:ascii="Times New Roman" w:hAnsi="Times New Roman" w:cs="Times New Roman"/>
          <w:bCs/>
          <w:sz w:val="24"/>
          <w:szCs w:val="24"/>
          <w:lang w:val="es-US"/>
        </w:rPr>
      </w:pPr>
      <w:r w:rsidRPr="003B6CC0">
        <w:rPr>
          <w:rFonts w:ascii="Times New Roman" w:hAnsi="Times New Roman" w:cs="Times New Roman"/>
          <w:bCs/>
          <w:sz w:val="24"/>
          <w:szCs w:val="24"/>
          <w:lang w:val="es-US"/>
        </w:rPr>
        <w:t>En la Figura 4b se muestran los datos del intercambiador E-102 y la conectividad de las corrientes (Figura 4c). Se identificaron ocho emparejamientos factibles por encima del Pellizco y un emparejamiento debajo del Pellizco. El diseño implicó la modificación de los valores actuales de las temperaturas de entrada y salida del módulo de intercambio de calor para evitar cruces de temperaturas, cruces del punto de Pellizco y ΔT &lt; ΔT</w:t>
      </w:r>
      <w:r w:rsidRPr="003B6CC0">
        <w:rPr>
          <w:rFonts w:ascii="Times New Roman" w:hAnsi="Times New Roman" w:cs="Times New Roman"/>
          <w:bCs/>
          <w:sz w:val="24"/>
          <w:szCs w:val="24"/>
          <w:vertAlign w:val="subscript"/>
          <w:lang w:val="es-US"/>
        </w:rPr>
        <w:t>min</w:t>
      </w:r>
      <w:r w:rsidRPr="003B6CC0">
        <w:rPr>
          <w:rFonts w:ascii="Times New Roman" w:hAnsi="Times New Roman" w:cs="Times New Roman"/>
          <w:bCs/>
          <w:sz w:val="24"/>
          <w:szCs w:val="24"/>
          <w:lang w:val="es-US"/>
        </w:rPr>
        <w:t>, como se observa en la Tabla 2 cuando se compara con la Tabla 1.</w:t>
      </w:r>
    </w:p>
    <w:p w:rsidR="003B6CC0" w:rsidRPr="003B6CC0" w:rsidRDefault="003B6CC0" w:rsidP="003B6CC0">
      <w:pPr>
        <w:spacing w:after="0" w:line="360" w:lineRule="auto"/>
        <w:jc w:val="both"/>
        <w:rPr>
          <w:rFonts w:ascii="Times New Roman" w:hAnsi="Times New Roman" w:cs="Times New Roman"/>
          <w:bCs/>
          <w:sz w:val="24"/>
          <w:szCs w:val="24"/>
          <w:lang w:val="es-US"/>
        </w:rPr>
      </w:pPr>
      <w:r w:rsidRPr="003B6CC0">
        <w:rPr>
          <w:rFonts w:ascii="Times New Roman" w:hAnsi="Times New Roman" w:cs="Times New Roman"/>
          <w:bCs/>
          <w:sz w:val="24"/>
          <w:szCs w:val="24"/>
          <w:lang w:val="es-US"/>
        </w:rPr>
        <w:lastRenderedPageBreak/>
        <w:t>El requerimiento mínimo de calentamiento (5366000 kJ/h) se distribuye en las corrientes frías, que requieren vapor.  Por debajo del Pellizco solo hay una corriente fría, por lo tanto, se tiene que usar un servicio de enfriamiento (212100 kJ/h).</w:t>
      </w:r>
      <w:r w:rsidRPr="003B6CC0">
        <w:rPr>
          <w:rFonts w:ascii="Times New Roman" w:hAnsi="Times New Roman" w:cs="Times New Roman"/>
          <w:bCs/>
          <w:sz w:val="24"/>
          <w:szCs w:val="24"/>
          <w:lang w:val="es-US"/>
        </w:rPr>
        <w:tab/>
      </w:r>
    </w:p>
    <w:p w:rsidR="003B6CC0" w:rsidRPr="003B6CC0" w:rsidRDefault="003B6CC0" w:rsidP="003B6CC0">
      <w:pPr>
        <w:spacing w:after="0" w:line="360" w:lineRule="auto"/>
        <w:jc w:val="both"/>
        <w:rPr>
          <w:rFonts w:ascii="Times New Roman" w:hAnsi="Times New Roman" w:cs="Times New Roman"/>
          <w:bCs/>
          <w:sz w:val="24"/>
          <w:szCs w:val="24"/>
          <w:lang w:val="es-US"/>
        </w:rPr>
      </w:pPr>
      <w:r w:rsidRPr="003B6CC0">
        <w:rPr>
          <w:rFonts w:ascii="Times New Roman" w:hAnsi="Times New Roman" w:cs="Times New Roman"/>
          <w:bCs/>
          <w:sz w:val="24"/>
          <w:szCs w:val="24"/>
          <w:lang w:val="es-US"/>
        </w:rPr>
        <w:t>El requerimiento mínimo de servicio de calentamiento es 5366000 kJ/h, por tanto, el flujo mínimo de vapor es</w:t>
      </w:r>
      <w:r w:rsidRPr="003B6CC0">
        <w:rPr>
          <w:rFonts w:ascii="Times New Roman" w:hAnsi="Times New Roman" w:cs="Times New Roman"/>
          <w:bCs/>
          <w:sz w:val="24"/>
          <w:szCs w:val="24"/>
        </w:rPr>
        <w:t xml:space="preserve"> 2,4 t/h</w:t>
      </w:r>
      <w:r w:rsidRPr="003B6CC0">
        <w:rPr>
          <w:rFonts w:ascii="Times New Roman" w:hAnsi="Times New Roman" w:cs="Times New Roman"/>
          <w:bCs/>
          <w:sz w:val="24"/>
          <w:szCs w:val="24"/>
          <w:lang w:val="es-US"/>
        </w:rPr>
        <w:t>, calculado para una corriente de vapor a 0,135 MPa y un calor latente de 2 234,47 kJ/kg.</w:t>
      </w:r>
    </w:p>
    <w:p w:rsidR="003B6CC0" w:rsidRPr="003B6CC0" w:rsidRDefault="003B6CC0" w:rsidP="003B6CC0">
      <w:pPr>
        <w:spacing w:after="0" w:line="360" w:lineRule="auto"/>
        <w:jc w:val="both"/>
        <w:rPr>
          <w:rFonts w:ascii="Times New Roman" w:hAnsi="Times New Roman" w:cs="Times New Roman"/>
          <w:bCs/>
          <w:sz w:val="24"/>
          <w:szCs w:val="24"/>
          <w:lang w:val="es-US"/>
        </w:rPr>
      </w:pPr>
      <w:r w:rsidRPr="003B6CC0">
        <w:rPr>
          <w:rFonts w:ascii="Times New Roman" w:hAnsi="Times New Roman" w:cs="Times New Roman"/>
          <w:bCs/>
          <w:sz w:val="24"/>
          <w:szCs w:val="24"/>
          <w:lang w:val="es-US"/>
        </w:rPr>
        <w:t>La demanda mínima de agua de enfriamiento es 5 m</w:t>
      </w:r>
      <w:r w:rsidRPr="003B6CC0">
        <w:rPr>
          <w:rFonts w:ascii="Times New Roman" w:hAnsi="Times New Roman" w:cs="Times New Roman"/>
          <w:bCs/>
          <w:sz w:val="24"/>
          <w:szCs w:val="24"/>
          <w:vertAlign w:val="superscript"/>
          <w:lang w:val="es-US"/>
        </w:rPr>
        <w:t>3</w:t>
      </w:r>
      <w:r w:rsidRPr="003B6CC0">
        <w:rPr>
          <w:rFonts w:ascii="Times New Roman" w:hAnsi="Times New Roman" w:cs="Times New Roman"/>
          <w:bCs/>
          <w:sz w:val="24"/>
          <w:szCs w:val="24"/>
          <w:lang w:val="es-US"/>
        </w:rPr>
        <w:t xml:space="preserve">/h calculada con el requerimiento mínimo de enfriamiento (212100 kJ/h), donde se asumen las temperaturas de entrada y salida del agua, con valores de 28 </w:t>
      </w:r>
      <w:r w:rsidRPr="003B6CC0">
        <w:rPr>
          <w:rFonts w:ascii="Times New Roman" w:hAnsi="Times New Roman" w:cs="Times New Roman"/>
          <w:bCs/>
          <w:sz w:val="24"/>
          <w:szCs w:val="24"/>
          <w:vertAlign w:val="superscript"/>
          <w:lang w:val="es-US"/>
        </w:rPr>
        <w:t>o</w:t>
      </w:r>
      <w:r w:rsidRPr="003B6CC0">
        <w:rPr>
          <w:rFonts w:ascii="Times New Roman" w:hAnsi="Times New Roman" w:cs="Times New Roman"/>
          <w:bCs/>
          <w:sz w:val="24"/>
          <w:szCs w:val="24"/>
          <w:lang w:val="es-US"/>
        </w:rPr>
        <w:t xml:space="preserve">C y 48 </w:t>
      </w:r>
      <w:r w:rsidRPr="003B6CC0">
        <w:rPr>
          <w:rFonts w:ascii="Times New Roman" w:hAnsi="Times New Roman" w:cs="Times New Roman"/>
          <w:bCs/>
          <w:sz w:val="24"/>
          <w:szCs w:val="24"/>
          <w:vertAlign w:val="superscript"/>
          <w:lang w:val="es-US"/>
        </w:rPr>
        <w:t>o</w:t>
      </w:r>
      <w:r w:rsidRPr="003B6CC0">
        <w:rPr>
          <w:rFonts w:ascii="Times New Roman" w:hAnsi="Times New Roman" w:cs="Times New Roman"/>
          <w:bCs/>
          <w:sz w:val="24"/>
          <w:szCs w:val="24"/>
          <w:lang w:val="es-US"/>
        </w:rPr>
        <w:t>C.</w:t>
      </w:r>
    </w:p>
    <w:p w:rsidR="003B6CC0" w:rsidRPr="003B6CC0" w:rsidRDefault="003B6CC0" w:rsidP="003B6CC0">
      <w:pPr>
        <w:spacing w:after="0" w:line="360" w:lineRule="auto"/>
        <w:jc w:val="both"/>
        <w:rPr>
          <w:rFonts w:ascii="Times New Roman" w:hAnsi="Times New Roman" w:cs="Times New Roman"/>
          <w:bCs/>
          <w:sz w:val="24"/>
          <w:szCs w:val="24"/>
          <w:lang w:val="es-US"/>
        </w:rPr>
      </w:pPr>
      <w:r w:rsidRPr="003B6CC0">
        <w:rPr>
          <w:rFonts w:ascii="Times New Roman" w:hAnsi="Times New Roman" w:cs="Times New Roman"/>
          <w:bCs/>
          <w:sz w:val="24"/>
          <w:szCs w:val="24"/>
          <w:lang w:val="es-US"/>
        </w:rPr>
        <w:t>En la Tabla 2 se muestran los resultados del diseño. La unidad E-102 es de la RIC actual y se añaden ocho unidades, de las cuales solo tres unidades satisfacen el balance entre el costo de inversión y el consumo de servicios (E-108, E-109, E-110), sin violaciones termodinámicas.  El diseño de la RIC logra recuperar 511786,7 kJ/h de 721200 kJ/h que representa el 71 % de la MER.</w:t>
      </w:r>
    </w:p>
    <w:p w:rsidR="003B6CC0" w:rsidRPr="003B6CC0" w:rsidRDefault="003B6CC0" w:rsidP="003B6CC0">
      <w:pPr>
        <w:spacing w:after="0" w:line="360" w:lineRule="auto"/>
        <w:jc w:val="both"/>
        <w:rPr>
          <w:rFonts w:ascii="Times New Roman" w:hAnsi="Times New Roman" w:cs="Times New Roman"/>
          <w:bCs/>
          <w:sz w:val="24"/>
          <w:szCs w:val="24"/>
        </w:rPr>
      </w:pPr>
      <w:r w:rsidRPr="003B6CC0">
        <w:rPr>
          <w:rFonts w:ascii="Times New Roman" w:hAnsi="Times New Roman" w:cs="Times New Roman"/>
          <w:bCs/>
          <w:sz w:val="24"/>
          <w:szCs w:val="24"/>
          <w:lang w:val="es-US"/>
        </w:rPr>
        <w:t xml:space="preserve">Para la determinación de las </w:t>
      </w:r>
      <w:r w:rsidRPr="003B6CC0">
        <w:rPr>
          <w:rFonts w:ascii="Times New Roman" w:hAnsi="Times New Roman" w:cs="Times New Roman"/>
          <w:bCs/>
          <w:sz w:val="24"/>
          <w:szCs w:val="24"/>
        </w:rPr>
        <w:t xml:space="preserve">demandas actuales de servicios de calentamiento y enfriamiento, los requerimientos mínimos de servicios de calentamiento y enfriamiento, la energía recuperada y los ahorros de recursos energéticos y recursos financieros de la RIC se asume:  valor calórico neto del combustible (40 600 kJ/kg), 250 d/a, 24 h/d, precio del fuel </w:t>
      </w:r>
      <w:proofErr w:type="spellStart"/>
      <w:r w:rsidRPr="003B6CC0">
        <w:rPr>
          <w:rFonts w:ascii="Times New Roman" w:hAnsi="Times New Roman" w:cs="Times New Roman"/>
          <w:bCs/>
          <w:sz w:val="24"/>
          <w:szCs w:val="24"/>
        </w:rPr>
        <w:t>oil</w:t>
      </w:r>
      <w:proofErr w:type="spellEnd"/>
      <w:r w:rsidRPr="003B6CC0">
        <w:rPr>
          <w:rFonts w:ascii="Times New Roman" w:hAnsi="Times New Roman" w:cs="Times New Roman"/>
          <w:bCs/>
          <w:sz w:val="24"/>
          <w:szCs w:val="24"/>
        </w:rPr>
        <w:t xml:space="preserve"> (512,9 $/t), precio del agua (0,1 $/m</w:t>
      </w:r>
      <w:r w:rsidRPr="003B6CC0">
        <w:rPr>
          <w:rFonts w:ascii="Times New Roman" w:hAnsi="Times New Roman" w:cs="Times New Roman"/>
          <w:bCs/>
          <w:sz w:val="24"/>
          <w:szCs w:val="24"/>
          <w:vertAlign w:val="superscript"/>
        </w:rPr>
        <w:t>3</w:t>
      </w:r>
      <w:r w:rsidRPr="003B6CC0">
        <w:rPr>
          <w:rFonts w:ascii="Times New Roman" w:hAnsi="Times New Roman" w:cs="Times New Roman"/>
          <w:bCs/>
          <w:sz w:val="24"/>
          <w:szCs w:val="24"/>
        </w:rPr>
        <w:t>).</w:t>
      </w:r>
    </w:p>
    <w:p w:rsidR="003B6CC0" w:rsidRDefault="003B6CC0" w:rsidP="003B6CC0">
      <w:pPr>
        <w:spacing w:after="0" w:line="360" w:lineRule="auto"/>
        <w:jc w:val="both"/>
        <w:rPr>
          <w:rFonts w:ascii="Times New Roman" w:hAnsi="Times New Roman" w:cs="Times New Roman"/>
          <w:bCs/>
          <w:sz w:val="24"/>
          <w:szCs w:val="24"/>
        </w:rPr>
      </w:pPr>
      <w:r w:rsidRPr="003B6CC0">
        <w:rPr>
          <w:rFonts w:ascii="Times New Roman" w:hAnsi="Times New Roman" w:cs="Times New Roman"/>
          <w:bCs/>
          <w:sz w:val="24"/>
          <w:szCs w:val="24"/>
        </w:rPr>
        <w:t>Los requerimientos actuales de servicio de calentamiento y enfriamiento muy superiores a los requerimientos mínimos de calentamiento y enfriamiento, respectivamente. La metodología del Análisis del Pellizco ha permitido identificar el potencial para la conservación de la energía en la industria y predecir los objetivos de energía y de diseño de modo que sea posible evaluar las consecuencias de un nuevo diseño o posible modificación antes de enrolarse en la implementación real</w:t>
      </w:r>
      <w:r w:rsidR="00723BB6">
        <w:rPr>
          <w:rFonts w:ascii="Times New Roman" w:hAnsi="Times New Roman" w:cs="Times New Roman"/>
          <w:bCs/>
          <w:sz w:val="24"/>
          <w:szCs w:val="24"/>
          <w:vertAlign w:val="superscript"/>
        </w:rPr>
        <w:t xml:space="preserve"> </w:t>
      </w:r>
      <w:r w:rsidR="00723BB6">
        <w:rPr>
          <w:rFonts w:ascii="Times New Roman" w:hAnsi="Times New Roman" w:cs="Times New Roman"/>
          <w:bCs/>
          <w:sz w:val="24"/>
          <w:szCs w:val="24"/>
        </w:rPr>
        <w:t>(</w:t>
      </w:r>
      <w:proofErr w:type="spellStart"/>
      <w:r w:rsidR="00723BB6">
        <w:rPr>
          <w:rFonts w:ascii="Times New Roman" w:hAnsi="Times New Roman" w:cs="Times New Roman"/>
          <w:bCs/>
          <w:sz w:val="24"/>
          <w:szCs w:val="24"/>
        </w:rPr>
        <w:t>Nafiu</w:t>
      </w:r>
      <w:proofErr w:type="spellEnd"/>
      <w:r w:rsidR="00723BB6">
        <w:rPr>
          <w:rFonts w:ascii="Times New Roman" w:hAnsi="Times New Roman" w:cs="Times New Roman"/>
          <w:bCs/>
          <w:sz w:val="24"/>
          <w:szCs w:val="24"/>
        </w:rPr>
        <w:t xml:space="preserve"> et al., 2017)</w:t>
      </w:r>
      <w:r w:rsidR="00307201">
        <w:rPr>
          <w:rFonts w:ascii="Times New Roman" w:hAnsi="Times New Roman" w:cs="Times New Roman"/>
          <w:bCs/>
          <w:sz w:val="24"/>
          <w:szCs w:val="24"/>
        </w:rPr>
        <w:t>.</w:t>
      </w:r>
    </w:p>
    <w:p w:rsidR="002D3A6E" w:rsidRPr="002D3A6E" w:rsidRDefault="002D3A6E" w:rsidP="002D3A6E">
      <w:pPr>
        <w:spacing w:after="0" w:line="360" w:lineRule="auto"/>
        <w:jc w:val="both"/>
        <w:rPr>
          <w:rFonts w:ascii="Times New Roman" w:hAnsi="Times New Roman" w:cs="Times New Roman"/>
          <w:b/>
          <w:bCs/>
          <w:sz w:val="24"/>
          <w:szCs w:val="24"/>
        </w:rPr>
      </w:pPr>
      <w:r w:rsidRPr="002D3A6E">
        <w:rPr>
          <w:rFonts w:ascii="Times New Roman" w:hAnsi="Times New Roman" w:cs="Times New Roman"/>
          <w:bCs/>
          <w:sz w:val="24"/>
          <w:szCs w:val="24"/>
        </w:rPr>
        <w:t>El ahorro potencial de energía se determinó a partir de la energía recuperada alcanzada con el diseño (5117867 kJ/h) para reducir la demanda de vapor y de agua de enfriamiento. La unidad de destilación puede ahorrar 45,3 t/a de combustible y 21986 m</w:t>
      </w:r>
      <w:r w:rsidRPr="002D3A6E">
        <w:rPr>
          <w:rFonts w:ascii="Times New Roman" w:hAnsi="Times New Roman" w:cs="Times New Roman"/>
          <w:bCs/>
          <w:sz w:val="24"/>
          <w:szCs w:val="24"/>
          <w:vertAlign w:val="superscript"/>
        </w:rPr>
        <w:t>3</w:t>
      </w:r>
      <w:r w:rsidRPr="002D3A6E">
        <w:rPr>
          <w:rFonts w:ascii="Times New Roman" w:hAnsi="Times New Roman" w:cs="Times New Roman"/>
          <w:bCs/>
          <w:sz w:val="24"/>
          <w:szCs w:val="24"/>
        </w:rPr>
        <w:t>/a de agua de enfriamiento que determinan un ahorro de 25474 $/a, factibles de considerar en la evaluación de proyectos de inversión para mejorar la recuperación del calor.</w:t>
      </w:r>
    </w:p>
    <w:p w:rsidR="002D3A6E" w:rsidRPr="003B6CC0" w:rsidRDefault="002D3A6E" w:rsidP="003B6CC0">
      <w:pPr>
        <w:spacing w:after="0" w:line="360" w:lineRule="auto"/>
        <w:jc w:val="both"/>
        <w:rPr>
          <w:rFonts w:ascii="Times New Roman" w:hAnsi="Times New Roman" w:cs="Times New Roman"/>
          <w:bCs/>
          <w:sz w:val="24"/>
          <w:szCs w:val="24"/>
        </w:rPr>
      </w:pPr>
    </w:p>
    <w:tbl>
      <w:tblPr>
        <w:tblStyle w:val="Tablaconcuadrcula"/>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3780"/>
      </w:tblGrid>
      <w:tr w:rsidR="003B6CC0" w:rsidRPr="003B6CC0" w:rsidTr="001B4755">
        <w:trPr>
          <w:trHeight w:val="3285"/>
        </w:trPr>
        <w:tc>
          <w:tcPr>
            <w:tcW w:w="8190" w:type="dxa"/>
            <w:gridSpan w:val="2"/>
          </w:tcPr>
          <w:p w:rsidR="003B6CC0" w:rsidRPr="00307201" w:rsidRDefault="003B6CC0" w:rsidP="00307201">
            <w:pPr>
              <w:spacing w:line="360" w:lineRule="auto"/>
              <w:jc w:val="center"/>
              <w:rPr>
                <w:rFonts w:ascii="Times New Roman" w:hAnsi="Times New Roman" w:cs="Times New Roman"/>
                <w:bCs/>
                <w:sz w:val="20"/>
                <w:szCs w:val="20"/>
                <w:lang w:val="es-US"/>
              </w:rPr>
            </w:pPr>
            <w:r w:rsidRPr="00307201">
              <w:rPr>
                <w:rFonts w:ascii="Times New Roman" w:hAnsi="Times New Roman" w:cs="Times New Roman"/>
                <w:noProof/>
                <w:sz w:val="20"/>
                <w:szCs w:val="20"/>
                <w:lang w:val="en-US"/>
              </w:rPr>
              <w:lastRenderedPageBreak/>
              <w:drawing>
                <wp:anchor distT="0" distB="0" distL="114300" distR="114300" simplePos="0" relativeHeight="251662336" behindDoc="0" locked="0" layoutInCell="1" allowOverlap="1" wp14:anchorId="3B415750" wp14:editId="54BF6862">
                  <wp:simplePos x="0" y="0"/>
                  <wp:positionH relativeFrom="column">
                    <wp:posOffset>-68580</wp:posOffset>
                  </wp:positionH>
                  <wp:positionV relativeFrom="paragraph">
                    <wp:posOffset>19050</wp:posOffset>
                  </wp:positionV>
                  <wp:extent cx="5162550" cy="181927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62550"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7201">
              <w:rPr>
                <w:rFonts w:ascii="Times New Roman" w:hAnsi="Times New Roman" w:cs="Times New Roman"/>
                <w:bCs/>
                <w:sz w:val="20"/>
                <w:szCs w:val="20"/>
                <w:lang w:val="es-US"/>
              </w:rPr>
              <w:t>(a)</w:t>
            </w:r>
          </w:p>
        </w:tc>
      </w:tr>
      <w:tr w:rsidR="003B6CC0" w:rsidRPr="003B6CC0" w:rsidTr="001B4755">
        <w:tc>
          <w:tcPr>
            <w:tcW w:w="4410" w:type="dxa"/>
          </w:tcPr>
          <w:p w:rsidR="003B6CC0" w:rsidRPr="00307201" w:rsidRDefault="003B6CC0" w:rsidP="00307201">
            <w:pPr>
              <w:spacing w:line="360" w:lineRule="auto"/>
              <w:jc w:val="center"/>
              <w:rPr>
                <w:rFonts w:ascii="Times New Roman" w:hAnsi="Times New Roman" w:cs="Times New Roman"/>
                <w:sz w:val="20"/>
                <w:szCs w:val="20"/>
                <w:lang w:val="en-US"/>
              </w:rPr>
            </w:pPr>
            <w:r w:rsidRPr="00307201">
              <w:rPr>
                <w:rFonts w:ascii="Times New Roman" w:hAnsi="Times New Roman" w:cs="Times New Roman"/>
                <w:noProof/>
                <w:sz w:val="20"/>
                <w:szCs w:val="20"/>
                <w:lang w:val="en-US"/>
              </w:rPr>
              <w:drawing>
                <wp:anchor distT="0" distB="0" distL="114300" distR="114300" simplePos="0" relativeHeight="251663360" behindDoc="0" locked="0" layoutInCell="1" allowOverlap="1" wp14:anchorId="4E146D03" wp14:editId="00A6FE23">
                  <wp:simplePos x="0" y="0"/>
                  <wp:positionH relativeFrom="column">
                    <wp:posOffset>-68580</wp:posOffset>
                  </wp:positionH>
                  <wp:positionV relativeFrom="paragraph">
                    <wp:posOffset>9525</wp:posOffset>
                  </wp:positionV>
                  <wp:extent cx="2686050" cy="125730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lum contrast="24000"/>
                            <a:extLst>
                              <a:ext uri="{28A0092B-C50C-407E-A947-70E740481C1C}">
                                <a14:useLocalDpi xmlns:a14="http://schemas.microsoft.com/office/drawing/2010/main" val="0"/>
                              </a:ext>
                            </a:extLst>
                          </a:blip>
                          <a:srcRect/>
                          <a:stretch>
                            <a:fillRect/>
                          </a:stretch>
                        </pic:blipFill>
                        <pic:spPr bwMode="auto">
                          <a:xfrm>
                            <a:off x="0" y="0"/>
                            <a:ext cx="26860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7201">
              <w:rPr>
                <w:rFonts w:ascii="Times New Roman" w:hAnsi="Times New Roman" w:cs="Times New Roman"/>
                <w:sz w:val="20"/>
                <w:szCs w:val="20"/>
                <w:lang w:val="en-US"/>
              </w:rPr>
              <w:t>(b)</w:t>
            </w:r>
          </w:p>
        </w:tc>
        <w:tc>
          <w:tcPr>
            <w:tcW w:w="3780" w:type="dxa"/>
          </w:tcPr>
          <w:p w:rsidR="003B6CC0" w:rsidRPr="00307201" w:rsidRDefault="001B4755" w:rsidP="00307201">
            <w:pPr>
              <w:spacing w:line="360" w:lineRule="auto"/>
              <w:jc w:val="center"/>
              <w:rPr>
                <w:rFonts w:ascii="Times New Roman" w:hAnsi="Times New Roman" w:cs="Times New Roman"/>
                <w:sz w:val="20"/>
                <w:szCs w:val="20"/>
                <w:lang w:val="en-US"/>
              </w:rPr>
            </w:pPr>
            <w:r w:rsidRPr="00307201">
              <w:rPr>
                <w:rFonts w:ascii="Times New Roman" w:hAnsi="Times New Roman" w:cs="Times New Roman"/>
                <w:noProof/>
                <w:sz w:val="20"/>
                <w:szCs w:val="20"/>
                <w:lang w:val="en-US"/>
              </w:rPr>
              <w:drawing>
                <wp:anchor distT="0" distB="0" distL="114300" distR="114300" simplePos="0" relativeHeight="251664384" behindDoc="0" locked="0" layoutInCell="1" allowOverlap="1" wp14:anchorId="2170235D" wp14:editId="6609656D">
                  <wp:simplePos x="0" y="0"/>
                  <wp:positionH relativeFrom="column">
                    <wp:posOffset>-68580</wp:posOffset>
                  </wp:positionH>
                  <wp:positionV relativeFrom="paragraph">
                    <wp:posOffset>28575</wp:posOffset>
                  </wp:positionV>
                  <wp:extent cx="2362200" cy="1266825"/>
                  <wp:effectExtent l="0" t="0" r="0" b="95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8">
                            <a:lum contrast="24000"/>
                            <a:extLst>
                              <a:ext uri="{28A0092B-C50C-407E-A947-70E740481C1C}">
                                <a14:useLocalDpi xmlns:a14="http://schemas.microsoft.com/office/drawing/2010/main" val="0"/>
                              </a:ext>
                            </a:extLst>
                          </a:blip>
                          <a:srcRect/>
                          <a:stretch>
                            <a:fillRect/>
                          </a:stretch>
                        </pic:blipFill>
                        <pic:spPr bwMode="auto">
                          <a:xfrm>
                            <a:off x="0" y="0"/>
                            <a:ext cx="2362200"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3B6CC0" w:rsidRPr="00307201">
              <w:rPr>
                <w:rFonts w:ascii="Times New Roman" w:hAnsi="Times New Roman" w:cs="Times New Roman"/>
                <w:sz w:val="20"/>
                <w:szCs w:val="20"/>
                <w:lang w:val="en-US"/>
              </w:rPr>
              <w:t>(c)</w:t>
            </w:r>
          </w:p>
        </w:tc>
      </w:tr>
    </w:tbl>
    <w:p w:rsidR="003B6CC0" w:rsidRPr="00307201" w:rsidRDefault="003B6CC0" w:rsidP="00B119EB">
      <w:pPr>
        <w:spacing w:before="120" w:after="0" w:line="360" w:lineRule="auto"/>
        <w:jc w:val="center"/>
        <w:rPr>
          <w:rFonts w:ascii="Times New Roman" w:hAnsi="Times New Roman" w:cs="Times New Roman"/>
          <w:bCs/>
          <w:sz w:val="20"/>
          <w:szCs w:val="20"/>
          <w:lang w:val="es-US"/>
        </w:rPr>
      </w:pPr>
      <w:r w:rsidRPr="00307201">
        <w:rPr>
          <w:rFonts w:ascii="Times New Roman" w:hAnsi="Times New Roman" w:cs="Times New Roman"/>
          <w:bCs/>
          <w:sz w:val="20"/>
          <w:szCs w:val="20"/>
          <w:lang w:val="es-US"/>
        </w:rPr>
        <w:t>Figura 4</w:t>
      </w:r>
      <w:r w:rsidR="00B119EB">
        <w:rPr>
          <w:rFonts w:ascii="Times New Roman" w:hAnsi="Times New Roman" w:cs="Times New Roman"/>
          <w:bCs/>
          <w:sz w:val="20"/>
          <w:szCs w:val="20"/>
          <w:lang w:val="es-US"/>
        </w:rPr>
        <w:t>.</w:t>
      </w:r>
      <w:r w:rsidRPr="00307201">
        <w:rPr>
          <w:rFonts w:ascii="Times New Roman" w:hAnsi="Times New Roman" w:cs="Times New Roman"/>
          <w:bCs/>
          <w:sz w:val="20"/>
          <w:szCs w:val="20"/>
          <w:lang w:val="es-US"/>
        </w:rPr>
        <w:t xml:space="preserve"> (a) Diseño de la RIC, (b) Datos del intercambiador E-102 y (c)</w:t>
      </w:r>
      <w:r w:rsidR="00B119EB">
        <w:rPr>
          <w:rFonts w:ascii="Times New Roman" w:hAnsi="Times New Roman" w:cs="Times New Roman"/>
          <w:bCs/>
          <w:sz w:val="20"/>
          <w:szCs w:val="20"/>
          <w:lang w:val="es-US"/>
        </w:rPr>
        <w:t xml:space="preserve"> </w:t>
      </w:r>
      <w:r w:rsidRPr="00307201">
        <w:rPr>
          <w:rFonts w:ascii="Times New Roman" w:hAnsi="Times New Roman" w:cs="Times New Roman"/>
          <w:bCs/>
          <w:sz w:val="20"/>
          <w:szCs w:val="20"/>
          <w:lang w:val="es-US"/>
        </w:rPr>
        <w:t>Conectividad de las corrientes en intercambiador de calor E-102</w:t>
      </w:r>
      <w:r w:rsidR="00307201">
        <w:rPr>
          <w:rFonts w:ascii="Times New Roman" w:hAnsi="Times New Roman" w:cs="Times New Roman"/>
          <w:bCs/>
          <w:sz w:val="20"/>
          <w:szCs w:val="20"/>
          <w:lang w:val="es-US"/>
        </w:rPr>
        <w:t xml:space="preserve"> (Aspen Energy Analyzer)</w:t>
      </w:r>
    </w:p>
    <w:p w:rsidR="003B6CC0" w:rsidRPr="00307201" w:rsidRDefault="003B6CC0" w:rsidP="00307201">
      <w:pPr>
        <w:spacing w:after="0" w:line="360" w:lineRule="auto"/>
        <w:jc w:val="center"/>
        <w:rPr>
          <w:rFonts w:ascii="Times New Roman" w:hAnsi="Times New Roman" w:cs="Times New Roman"/>
          <w:sz w:val="20"/>
          <w:szCs w:val="20"/>
        </w:rPr>
      </w:pPr>
      <w:r w:rsidRPr="00307201">
        <w:rPr>
          <w:rFonts w:ascii="Times New Roman" w:hAnsi="Times New Roman" w:cs="Times New Roman"/>
          <w:sz w:val="20"/>
          <w:szCs w:val="20"/>
        </w:rPr>
        <w:t>Tabla 2</w:t>
      </w:r>
      <w:r w:rsidR="00B119EB">
        <w:rPr>
          <w:rFonts w:ascii="Times New Roman" w:hAnsi="Times New Roman" w:cs="Times New Roman"/>
          <w:sz w:val="20"/>
          <w:szCs w:val="20"/>
        </w:rPr>
        <w:t>.</w:t>
      </w:r>
      <w:r w:rsidRPr="00307201">
        <w:rPr>
          <w:rFonts w:ascii="Times New Roman" w:hAnsi="Times New Roman" w:cs="Times New Roman"/>
          <w:sz w:val="20"/>
          <w:szCs w:val="20"/>
        </w:rPr>
        <w:t xml:space="preserve"> Resultados del diseño de la RIC</w:t>
      </w:r>
      <w:r w:rsidR="00307201">
        <w:rPr>
          <w:rFonts w:ascii="Times New Roman" w:hAnsi="Times New Roman" w:cs="Times New Roman"/>
          <w:sz w:val="20"/>
          <w:szCs w:val="20"/>
        </w:rPr>
        <w:t xml:space="preserve"> (elaboración propia)</w:t>
      </w:r>
    </w:p>
    <w:tbl>
      <w:tblPr>
        <w:tblW w:w="8550" w:type="dxa"/>
        <w:jc w:val="center"/>
        <w:tblLook w:val="04A0" w:firstRow="1" w:lastRow="0" w:firstColumn="1" w:lastColumn="0" w:noHBand="0" w:noVBand="1"/>
      </w:tblPr>
      <w:tblGrid>
        <w:gridCol w:w="810"/>
        <w:gridCol w:w="990"/>
        <w:gridCol w:w="720"/>
        <w:gridCol w:w="630"/>
        <w:gridCol w:w="972"/>
        <w:gridCol w:w="666"/>
        <w:gridCol w:w="612"/>
        <w:gridCol w:w="605"/>
        <w:gridCol w:w="925"/>
        <w:gridCol w:w="810"/>
        <w:gridCol w:w="816"/>
      </w:tblGrid>
      <w:tr w:rsidR="003B6CC0" w:rsidRPr="003B6CC0" w:rsidTr="00307201">
        <w:trPr>
          <w:trHeight w:val="300"/>
          <w:jc w:val="center"/>
        </w:trPr>
        <w:tc>
          <w:tcPr>
            <w:tcW w:w="810" w:type="dxa"/>
            <w:tcBorders>
              <w:top w:val="single" w:sz="4" w:space="0" w:color="auto"/>
              <w:left w:val="nil"/>
              <w:right w:val="nil"/>
            </w:tcBorders>
            <w:shd w:val="clear" w:color="auto" w:fill="auto"/>
            <w:noWrap/>
            <w:vAlign w:val="bottom"/>
            <w:hideMark/>
          </w:tcPr>
          <w:p w:rsidR="003B6CC0" w:rsidRPr="00B119EB" w:rsidRDefault="003B6CC0" w:rsidP="00307201">
            <w:pPr>
              <w:spacing w:after="0" w:line="360" w:lineRule="auto"/>
              <w:jc w:val="center"/>
              <w:rPr>
                <w:rFonts w:ascii="Times New Roman" w:hAnsi="Times New Roman" w:cs="Times New Roman"/>
                <w:sz w:val="20"/>
                <w:szCs w:val="20"/>
                <w:lang w:val="es-US"/>
              </w:rPr>
            </w:pPr>
            <w:r w:rsidRPr="00B119EB">
              <w:rPr>
                <w:rFonts w:ascii="Times New Roman" w:hAnsi="Times New Roman" w:cs="Times New Roman"/>
                <w:sz w:val="20"/>
                <w:szCs w:val="20"/>
                <w:lang w:val="es-US"/>
              </w:rPr>
              <w:t>Unidad</w:t>
            </w:r>
          </w:p>
        </w:tc>
        <w:tc>
          <w:tcPr>
            <w:tcW w:w="990" w:type="dxa"/>
            <w:tcBorders>
              <w:top w:val="single" w:sz="4" w:space="0" w:color="auto"/>
              <w:left w:val="nil"/>
              <w:right w:val="nil"/>
            </w:tcBorders>
            <w:shd w:val="clear" w:color="auto" w:fill="auto"/>
            <w:noWrap/>
            <w:vAlign w:val="bottom"/>
            <w:hideMark/>
          </w:tcPr>
          <w:p w:rsidR="003B6CC0" w:rsidRPr="00B119EB" w:rsidRDefault="003B6CC0" w:rsidP="00307201">
            <w:pPr>
              <w:spacing w:after="0" w:line="360" w:lineRule="auto"/>
              <w:jc w:val="center"/>
              <w:rPr>
                <w:rFonts w:ascii="Times New Roman" w:hAnsi="Times New Roman" w:cs="Times New Roman"/>
                <w:sz w:val="20"/>
                <w:szCs w:val="20"/>
                <w:lang w:val="es-US"/>
              </w:rPr>
            </w:pPr>
            <w:r w:rsidRPr="00B119EB">
              <w:rPr>
                <w:rFonts w:ascii="Times New Roman" w:hAnsi="Times New Roman" w:cs="Times New Roman"/>
                <w:sz w:val="20"/>
                <w:szCs w:val="20"/>
                <w:lang w:val="es-US"/>
              </w:rPr>
              <w:t>Corriente fría</w:t>
            </w:r>
          </w:p>
        </w:tc>
        <w:tc>
          <w:tcPr>
            <w:tcW w:w="720" w:type="dxa"/>
            <w:tcBorders>
              <w:top w:val="single" w:sz="4" w:space="0" w:color="auto"/>
              <w:left w:val="nil"/>
              <w:right w:val="nil"/>
            </w:tcBorders>
            <w:shd w:val="clear" w:color="auto" w:fill="auto"/>
            <w:noWrap/>
            <w:vAlign w:val="bottom"/>
            <w:hideMark/>
          </w:tcPr>
          <w:p w:rsidR="003B6CC0" w:rsidRPr="00B119EB" w:rsidRDefault="003B6CC0" w:rsidP="00307201">
            <w:pPr>
              <w:spacing w:after="0" w:line="360" w:lineRule="auto"/>
              <w:jc w:val="center"/>
              <w:rPr>
                <w:rFonts w:ascii="Times New Roman" w:hAnsi="Times New Roman" w:cs="Times New Roman"/>
                <w:sz w:val="20"/>
                <w:szCs w:val="20"/>
                <w:lang w:val="es-US"/>
              </w:rPr>
            </w:pPr>
            <w:r w:rsidRPr="00B119EB">
              <w:rPr>
                <w:rFonts w:ascii="Times New Roman" w:hAnsi="Times New Roman" w:cs="Times New Roman"/>
                <w:sz w:val="20"/>
                <w:szCs w:val="20"/>
                <w:lang w:val="es-US"/>
              </w:rPr>
              <w:t>Ti</w:t>
            </w:r>
          </w:p>
        </w:tc>
        <w:tc>
          <w:tcPr>
            <w:tcW w:w="630" w:type="dxa"/>
            <w:tcBorders>
              <w:top w:val="single" w:sz="4" w:space="0" w:color="auto"/>
              <w:left w:val="nil"/>
              <w:right w:val="nil"/>
            </w:tcBorders>
            <w:shd w:val="clear" w:color="auto" w:fill="auto"/>
            <w:noWrap/>
            <w:vAlign w:val="bottom"/>
            <w:hideMark/>
          </w:tcPr>
          <w:p w:rsidR="003B6CC0" w:rsidRPr="00B119EB" w:rsidRDefault="003B6CC0" w:rsidP="00307201">
            <w:pPr>
              <w:spacing w:after="0" w:line="360" w:lineRule="auto"/>
              <w:jc w:val="center"/>
              <w:rPr>
                <w:rFonts w:ascii="Times New Roman" w:hAnsi="Times New Roman" w:cs="Times New Roman"/>
                <w:sz w:val="20"/>
                <w:szCs w:val="20"/>
                <w:lang w:val="es-US"/>
              </w:rPr>
            </w:pPr>
            <w:proofErr w:type="spellStart"/>
            <w:r w:rsidRPr="00B119EB">
              <w:rPr>
                <w:rFonts w:ascii="Times New Roman" w:hAnsi="Times New Roman" w:cs="Times New Roman"/>
                <w:sz w:val="20"/>
                <w:szCs w:val="20"/>
                <w:lang w:val="es-US"/>
              </w:rPr>
              <w:t>Tf</w:t>
            </w:r>
            <w:proofErr w:type="spellEnd"/>
          </w:p>
        </w:tc>
        <w:tc>
          <w:tcPr>
            <w:tcW w:w="972" w:type="dxa"/>
            <w:tcBorders>
              <w:top w:val="single" w:sz="4" w:space="0" w:color="auto"/>
              <w:left w:val="nil"/>
              <w:right w:val="nil"/>
            </w:tcBorders>
            <w:shd w:val="clear" w:color="auto" w:fill="auto"/>
            <w:noWrap/>
            <w:vAlign w:val="bottom"/>
            <w:hideMark/>
          </w:tcPr>
          <w:p w:rsidR="003B6CC0" w:rsidRPr="00B119EB" w:rsidRDefault="003B6CC0" w:rsidP="00307201">
            <w:pPr>
              <w:spacing w:after="0" w:line="360" w:lineRule="auto"/>
              <w:jc w:val="center"/>
              <w:rPr>
                <w:rFonts w:ascii="Times New Roman" w:hAnsi="Times New Roman" w:cs="Times New Roman"/>
                <w:sz w:val="20"/>
                <w:szCs w:val="20"/>
                <w:lang w:val="es-US"/>
              </w:rPr>
            </w:pPr>
            <w:r w:rsidRPr="00B119EB">
              <w:rPr>
                <w:rFonts w:ascii="Times New Roman" w:hAnsi="Times New Roman" w:cs="Times New Roman"/>
                <w:sz w:val="20"/>
                <w:szCs w:val="20"/>
                <w:lang w:val="es-US"/>
              </w:rPr>
              <w:t>Corriente caliente</w:t>
            </w:r>
          </w:p>
        </w:tc>
        <w:tc>
          <w:tcPr>
            <w:tcW w:w="666" w:type="dxa"/>
            <w:tcBorders>
              <w:top w:val="single" w:sz="4" w:space="0" w:color="auto"/>
              <w:left w:val="nil"/>
              <w:right w:val="nil"/>
            </w:tcBorders>
            <w:shd w:val="clear" w:color="auto" w:fill="auto"/>
            <w:noWrap/>
            <w:vAlign w:val="bottom"/>
            <w:hideMark/>
          </w:tcPr>
          <w:p w:rsidR="003B6CC0" w:rsidRPr="00B119EB" w:rsidRDefault="003B6CC0" w:rsidP="00307201">
            <w:pPr>
              <w:spacing w:after="0" w:line="360" w:lineRule="auto"/>
              <w:jc w:val="center"/>
              <w:rPr>
                <w:rFonts w:ascii="Times New Roman" w:hAnsi="Times New Roman" w:cs="Times New Roman"/>
                <w:sz w:val="20"/>
                <w:szCs w:val="20"/>
                <w:lang w:val="es-US"/>
              </w:rPr>
            </w:pPr>
            <w:r w:rsidRPr="00B119EB">
              <w:rPr>
                <w:rFonts w:ascii="Times New Roman" w:hAnsi="Times New Roman" w:cs="Times New Roman"/>
                <w:sz w:val="20"/>
                <w:szCs w:val="20"/>
                <w:lang w:val="es-US"/>
              </w:rPr>
              <w:t>Ti</w:t>
            </w:r>
          </w:p>
        </w:tc>
        <w:tc>
          <w:tcPr>
            <w:tcW w:w="612" w:type="dxa"/>
            <w:tcBorders>
              <w:top w:val="single" w:sz="4" w:space="0" w:color="auto"/>
              <w:left w:val="nil"/>
              <w:right w:val="nil"/>
            </w:tcBorders>
            <w:shd w:val="clear" w:color="auto" w:fill="auto"/>
            <w:noWrap/>
            <w:vAlign w:val="bottom"/>
            <w:hideMark/>
          </w:tcPr>
          <w:p w:rsidR="003B6CC0" w:rsidRPr="00B119EB" w:rsidRDefault="003B6CC0" w:rsidP="00307201">
            <w:pPr>
              <w:spacing w:after="0" w:line="360" w:lineRule="auto"/>
              <w:jc w:val="center"/>
              <w:rPr>
                <w:rFonts w:ascii="Times New Roman" w:hAnsi="Times New Roman" w:cs="Times New Roman"/>
                <w:sz w:val="20"/>
                <w:szCs w:val="20"/>
                <w:lang w:val="es-US"/>
              </w:rPr>
            </w:pPr>
            <w:proofErr w:type="spellStart"/>
            <w:r w:rsidRPr="00B119EB">
              <w:rPr>
                <w:rFonts w:ascii="Times New Roman" w:hAnsi="Times New Roman" w:cs="Times New Roman"/>
                <w:sz w:val="20"/>
                <w:szCs w:val="20"/>
                <w:lang w:val="es-US"/>
              </w:rPr>
              <w:t>Tf</w:t>
            </w:r>
            <w:proofErr w:type="spellEnd"/>
          </w:p>
        </w:tc>
        <w:tc>
          <w:tcPr>
            <w:tcW w:w="605" w:type="dxa"/>
            <w:tcBorders>
              <w:top w:val="single" w:sz="4" w:space="0" w:color="auto"/>
              <w:left w:val="nil"/>
              <w:right w:val="nil"/>
            </w:tcBorders>
            <w:shd w:val="clear" w:color="auto" w:fill="auto"/>
            <w:noWrap/>
            <w:vAlign w:val="bottom"/>
            <w:hideMark/>
          </w:tcPr>
          <w:p w:rsidR="003B6CC0" w:rsidRPr="00B119EB" w:rsidRDefault="003B6CC0" w:rsidP="00307201">
            <w:pPr>
              <w:spacing w:after="0" w:line="360" w:lineRule="auto"/>
              <w:jc w:val="center"/>
              <w:rPr>
                <w:rFonts w:ascii="Times New Roman" w:hAnsi="Times New Roman" w:cs="Times New Roman"/>
                <w:sz w:val="20"/>
                <w:szCs w:val="20"/>
                <w:lang w:val="es-US"/>
              </w:rPr>
            </w:pPr>
            <w:proofErr w:type="spellStart"/>
            <w:r w:rsidRPr="00B119EB">
              <w:rPr>
                <w:rFonts w:ascii="Times New Roman" w:hAnsi="Times New Roman" w:cs="Times New Roman"/>
                <w:sz w:val="20"/>
                <w:szCs w:val="20"/>
                <w:lang w:val="es-US"/>
              </w:rPr>
              <w:t>Area</w:t>
            </w:r>
            <w:proofErr w:type="spellEnd"/>
          </w:p>
        </w:tc>
        <w:tc>
          <w:tcPr>
            <w:tcW w:w="925" w:type="dxa"/>
            <w:tcBorders>
              <w:top w:val="single" w:sz="4" w:space="0" w:color="auto"/>
              <w:left w:val="nil"/>
              <w:right w:val="nil"/>
            </w:tcBorders>
            <w:shd w:val="clear" w:color="auto" w:fill="auto"/>
            <w:noWrap/>
            <w:vAlign w:val="bottom"/>
            <w:hideMark/>
          </w:tcPr>
          <w:p w:rsidR="003B6CC0" w:rsidRPr="00B119EB" w:rsidRDefault="003B6CC0" w:rsidP="00307201">
            <w:pPr>
              <w:spacing w:after="0" w:line="360" w:lineRule="auto"/>
              <w:jc w:val="center"/>
              <w:rPr>
                <w:rFonts w:ascii="Times New Roman" w:hAnsi="Times New Roman" w:cs="Times New Roman"/>
                <w:sz w:val="20"/>
                <w:szCs w:val="20"/>
                <w:lang w:val="es-US"/>
              </w:rPr>
            </w:pPr>
            <w:r w:rsidRPr="00307201">
              <w:rPr>
                <w:rFonts w:ascii="Times New Roman" w:hAnsi="Times New Roman" w:cs="Times New Roman"/>
                <w:sz w:val="20"/>
                <w:szCs w:val="20"/>
                <w:lang w:val="en-US"/>
              </w:rPr>
              <w:t>Δ</w:t>
            </w:r>
            <w:proofErr w:type="spellStart"/>
            <w:r w:rsidRPr="00B119EB">
              <w:rPr>
                <w:rFonts w:ascii="Times New Roman" w:hAnsi="Times New Roman" w:cs="Times New Roman"/>
                <w:sz w:val="20"/>
                <w:szCs w:val="20"/>
                <w:lang w:val="es-US"/>
              </w:rPr>
              <w:t>Tmin</w:t>
            </w:r>
            <w:proofErr w:type="spellEnd"/>
            <w:r w:rsidRPr="00B119EB">
              <w:rPr>
                <w:rFonts w:ascii="Times New Roman" w:hAnsi="Times New Roman" w:cs="Times New Roman"/>
                <w:sz w:val="20"/>
                <w:szCs w:val="20"/>
                <w:lang w:val="es-US"/>
              </w:rPr>
              <w:t xml:space="preserve"> caliente</w:t>
            </w:r>
          </w:p>
        </w:tc>
        <w:tc>
          <w:tcPr>
            <w:tcW w:w="810" w:type="dxa"/>
            <w:tcBorders>
              <w:top w:val="single" w:sz="4" w:space="0" w:color="auto"/>
              <w:left w:val="nil"/>
              <w:right w:val="nil"/>
            </w:tcBorders>
            <w:shd w:val="clear" w:color="auto" w:fill="auto"/>
            <w:noWrap/>
            <w:vAlign w:val="bottom"/>
            <w:hideMark/>
          </w:tcPr>
          <w:p w:rsidR="003B6CC0" w:rsidRPr="00B119EB" w:rsidRDefault="003B6CC0" w:rsidP="00307201">
            <w:pPr>
              <w:spacing w:after="0" w:line="360" w:lineRule="auto"/>
              <w:jc w:val="center"/>
              <w:rPr>
                <w:rFonts w:ascii="Times New Roman" w:hAnsi="Times New Roman" w:cs="Times New Roman"/>
                <w:sz w:val="20"/>
                <w:szCs w:val="20"/>
                <w:lang w:val="es-US"/>
              </w:rPr>
            </w:pPr>
            <w:r w:rsidRPr="00307201">
              <w:rPr>
                <w:rFonts w:ascii="Times New Roman" w:hAnsi="Times New Roman" w:cs="Times New Roman"/>
                <w:sz w:val="20"/>
                <w:szCs w:val="20"/>
                <w:lang w:val="en-US"/>
              </w:rPr>
              <w:t>Δ</w:t>
            </w:r>
            <w:proofErr w:type="spellStart"/>
            <w:r w:rsidRPr="00B119EB">
              <w:rPr>
                <w:rFonts w:ascii="Times New Roman" w:hAnsi="Times New Roman" w:cs="Times New Roman"/>
                <w:sz w:val="20"/>
                <w:szCs w:val="20"/>
                <w:lang w:val="es-US"/>
              </w:rPr>
              <w:t>Tmin</w:t>
            </w:r>
            <w:proofErr w:type="spellEnd"/>
            <w:r w:rsidRPr="00B119EB">
              <w:rPr>
                <w:rFonts w:ascii="Times New Roman" w:hAnsi="Times New Roman" w:cs="Times New Roman"/>
                <w:sz w:val="20"/>
                <w:szCs w:val="20"/>
                <w:lang w:val="es-US"/>
              </w:rPr>
              <w:t xml:space="preserve"> frío</w:t>
            </w:r>
          </w:p>
        </w:tc>
        <w:tc>
          <w:tcPr>
            <w:tcW w:w="810" w:type="dxa"/>
            <w:tcBorders>
              <w:top w:val="single" w:sz="4" w:space="0" w:color="auto"/>
              <w:left w:val="nil"/>
              <w:right w:val="nil"/>
            </w:tcBorders>
            <w:vAlign w:val="bottom"/>
          </w:tcPr>
          <w:p w:rsidR="003B6CC0" w:rsidRPr="00B119EB" w:rsidRDefault="003B6CC0" w:rsidP="00307201">
            <w:pPr>
              <w:spacing w:after="0" w:line="360" w:lineRule="auto"/>
              <w:jc w:val="center"/>
              <w:rPr>
                <w:rFonts w:ascii="Times New Roman" w:hAnsi="Times New Roman" w:cs="Times New Roman"/>
                <w:sz w:val="20"/>
                <w:szCs w:val="20"/>
                <w:lang w:val="es-US"/>
              </w:rPr>
            </w:pPr>
            <w:r w:rsidRPr="00307201">
              <w:rPr>
                <w:rFonts w:ascii="Times New Roman" w:hAnsi="Times New Roman" w:cs="Times New Roman"/>
                <w:sz w:val="20"/>
                <w:szCs w:val="20"/>
                <w:lang w:val="en-US"/>
              </w:rPr>
              <w:t>Δ</w:t>
            </w:r>
            <w:r w:rsidRPr="00B119EB">
              <w:rPr>
                <w:rFonts w:ascii="Times New Roman" w:hAnsi="Times New Roman" w:cs="Times New Roman"/>
                <w:sz w:val="20"/>
                <w:szCs w:val="20"/>
                <w:lang w:val="es-US"/>
              </w:rPr>
              <w:t>H</w:t>
            </w:r>
          </w:p>
        </w:tc>
      </w:tr>
      <w:tr w:rsidR="003B6CC0" w:rsidRPr="003B6CC0" w:rsidTr="00307201">
        <w:trPr>
          <w:trHeight w:val="300"/>
          <w:jc w:val="center"/>
        </w:trPr>
        <w:tc>
          <w:tcPr>
            <w:tcW w:w="810" w:type="dxa"/>
            <w:tcBorders>
              <w:left w:val="nil"/>
              <w:bottom w:val="single" w:sz="4" w:space="0" w:color="auto"/>
              <w:right w:val="nil"/>
            </w:tcBorders>
            <w:shd w:val="clear" w:color="auto" w:fill="auto"/>
            <w:noWrap/>
            <w:vAlign w:val="bottom"/>
            <w:hideMark/>
          </w:tcPr>
          <w:p w:rsidR="003B6CC0" w:rsidRPr="00B119EB" w:rsidRDefault="003B6CC0" w:rsidP="00307201">
            <w:pPr>
              <w:spacing w:after="0" w:line="360" w:lineRule="auto"/>
              <w:jc w:val="center"/>
              <w:rPr>
                <w:rFonts w:ascii="Times New Roman" w:hAnsi="Times New Roman" w:cs="Times New Roman"/>
                <w:sz w:val="20"/>
                <w:szCs w:val="20"/>
                <w:lang w:val="es-US"/>
              </w:rPr>
            </w:pPr>
          </w:p>
        </w:tc>
        <w:tc>
          <w:tcPr>
            <w:tcW w:w="990" w:type="dxa"/>
            <w:tcBorders>
              <w:left w:val="nil"/>
              <w:bottom w:val="single" w:sz="4" w:space="0" w:color="auto"/>
              <w:right w:val="nil"/>
            </w:tcBorders>
            <w:shd w:val="clear" w:color="auto" w:fill="auto"/>
            <w:noWrap/>
            <w:vAlign w:val="bottom"/>
            <w:hideMark/>
          </w:tcPr>
          <w:p w:rsidR="003B6CC0" w:rsidRPr="00B119EB" w:rsidRDefault="003B6CC0" w:rsidP="00307201">
            <w:pPr>
              <w:spacing w:after="0" w:line="360" w:lineRule="auto"/>
              <w:jc w:val="center"/>
              <w:rPr>
                <w:rFonts w:ascii="Times New Roman" w:hAnsi="Times New Roman" w:cs="Times New Roman"/>
                <w:sz w:val="20"/>
                <w:szCs w:val="20"/>
                <w:lang w:val="es-US"/>
              </w:rPr>
            </w:pPr>
          </w:p>
        </w:tc>
        <w:tc>
          <w:tcPr>
            <w:tcW w:w="720" w:type="dxa"/>
            <w:tcBorders>
              <w:left w:val="nil"/>
              <w:bottom w:val="single" w:sz="4" w:space="0" w:color="auto"/>
              <w:right w:val="nil"/>
            </w:tcBorders>
            <w:shd w:val="clear" w:color="auto" w:fill="auto"/>
            <w:noWrap/>
            <w:vAlign w:val="bottom"/>
            <w:hideMark/>
          </w:tcPr>
          <w:p w:rsidR="003B6CC0" w:rsidRPr="00B119EB" w:rsidRDefault="003B6CC0" w:rsidP="00307201">
            <w:pPr>
              <w:spacing w:after="0" w:line="360" w:lineRule="auto"/>
              <w:jc w:val="center"/>
              <w:rPr>
                <w:rFonts w:ascii="Times New Roman" w:hAnsi="Times New Roman" w:cs="Times New Roman"/>
                <w:sz w:val="20"/>
                <w:szCs w:val="20"/>
                <w:lang w:val="es-US"/>
              </w:rPr>
            </w:pPr>
            <w:r w:rsidRPr="00B119EB">
              <w:rPr>
                <w:rFonts w:ascii="Times New Roman" w:hAnsi="Times New Roman" w:cs="Times New Roman"/>
                <w:sz w:val="20"/>
                <w:szCs w:val="20"/>
                <w:lang w:val="es-US"/>
              </w:rPr>
              <w:t>°C</w:t>
            </w:r>
          </w:p>
        </w:tc>
        <w:tc>
          <w:tcPr>
            <w:tcW w:w="630" w:type="dxa"/>
            <w:tcBorders>
              <w:left w:val="nil"/>
              <w:bottom w:val="single" w:sz="4" w:space="0" w:color="auto"/>
              <w:right w:val="nil"/>
            </w:tcBorders>
            <w:shd w:val="clear" w:color="auto" w:fill="auto"/>
            <w:noWrap/>
            <w:vAlign w:val="bottom"/>
            <w:hideMark/>
          </w:tcPr>
          <w:p w:rsidR="003B6CC0" w:rsidRPr="00B119EB" w:rsidRDefault="003B6CC0" w:rsidP="00307201">
            <w:pPr>
              <w:spacing w:after="0" w:line="360" w:lineRule="auto"/>
              <w:jc w:val="center"/>
              <w:rPr>
                <w:rFonts w:ascii="Times New Roman" w:hAnsi="Times New Roman" w:cs="Times New Roman"/>
                <w:sz w:val="20"/>
                <w:szCs w:val="20"/>
                <w:lang w:val="es-US"/>
              </w:rPr>
            </w:pPr>
            <w:r w:rsidRPr="00B119EB">
              <w:rPr>
                <w:rFonts w:ascii="Times New Roman" w:hAnsi="Times New Roman" w:cs="Times New Roman"/>
                <w:sz w:val="20"/>
                <w:szCs w:val="20"/>
                <w:lang w:val="es-US"/>
              </w:rPr>
              <w:t>°C</w:t>
            </w:r>
          </w:p>
        </w:tc>
        <w:tc>
          <w:tcPr>
            <w:tcW w:w="972" w:type="dxa"/>
            <w:tcBorders>
              <w:left w:val="nil"/>
              <w:bottom w:val="single" w:sz="4" w:space="0" w:color="auto"/>
              <w:right w:val="nil"/>
            </w:tcBorders>
            <w:shd w:val="clear" w:color="auto" w:fill="auto"/>
            <w:noWrap/>
            <w:vAlign w:val="bottom"/>
            <w:hideMark/>
          </w:tcPr>
          <w:p w:rsidR="003B6CC0" w:rsidRPr="00B119EB" w:rsidRDefault="003B6CC0" w:rsidP="00307201">
            <w:pPr>
              <w:spacing w:after="0" w:line="360" w:lineRule="auto"/>
              <w:jc w:val="center"/>
              <w:rPr>
                <w:rFonts w:ascii="Times New Roman" w:hAnsi="Times New Roman" w:cs="Times New Roman"/>
                <w:sz w:val="20"/>
                <w:szCs w:val="20"/>
                <w:lang w:val="es-US"/>
              </w:rPr>
            </w:pPr>
          </w:p>
        </w:tc>
        <w:tc>
          <w:tcPr>
            <w:tcW w:w="666" w:type="dxa"/>
            <w:tcBorders>
              <w:left w:val="nil"/>
              <w:bottom w:val="single" w:sz="4" w:space="0" w:color="auto"/>
              <w:right w:val="nil"/>
            </w:tcBorders>
            <w:shd w:val="clear" w:color="auto" w:fill="auto"/>
            <w:noWrap/>
            <w:vAlign w:val="bottom"/>
            <w:hideMark/>
          </w:tcPr>
          <w:p w:rsidR="003B6CC0" w:rsidRPr="00B119EB" w:rsidRDefault="003B6CC0" w:rsidP="00307201">
            <w:pPr>
              <w:spacing w:after="0" w:line="360" w:lineRule="auto"/>
              <w:jc w:val="center"/>
              <w:rPr>
                <w:rFonts w:ascii="Times New Roman" w:hAnsi="Times New Roman" w:cs="Times New Roman"/>
                <w:sz w:val="20"/>
                <w:szCs w:val="20"/>
                <w:lang w:val="es-US"/>
              </w:rPr>
            </w:pPr>
            <w:r w:rsidRPr="00B119EB">
              <w:rPr>
                <w:rFonts w:ascii="Times New Roman" w:hAnsi="Times New Roman" w:cs="Times New Roman"/>
                <w:sz w:val="20"/>
                <w:szCs w:val="20"/>
                <w:lang w:val="es-US"/>
              </w:rPr>
              <w:t>°C</w:t>
            </w:r>
          </w:p>
        </w:tc>
        <w:tc>
          <w:tcPr>
            <w:tcW w:w="612" w:type="dxa"/>
            <w:tcBorders>
              <w:left w:val="nil"/>
              <w:bottom w:val="single" w:sz="4" w:space="0" w:color="auto"/>
              <w:right w:val="nil"/>
            </w:tcBorders>
            <w:shd w:val="clear" w:color="auto" w:fill="auto"/>
            <w:noWrap/>
            <w:vAlign w:val="bottom"/>
            <w:hideMark/>
          </w:tcPr>
          <w:p w:rsidR="003B6CC0" w:rsidRPr="00B119EB" w:rsidRDefault="003B6CC0" w:rsidP="00307201">
            <w:pPr>
              <w:spacing w:after="0" w:line="360" w:lineRule="auto"/>
              <w:jc w:val="center"/>
              <w:rPr>
                <w:rFonts w:ascii="Times New Roman" w:hAnsi="Times New Roman" w:cs="Times New Roman"/>
                <w:sz w:val="20"/>
                <w:szCs w:val="20"/>
                <w:lang w:val="es-US"/>
              </w:rPr>
            </w:pPr>
            <w:r w:rsidRPr="00B119EB">
              <w:rPr>
                <w:rFonts w:ascii="Times New Roman" w:hAnsi="Times New Roman" w:cs="Times New Roman"/>
                <w:sz w:val="20"/>
                <w:szCs w:val="20"/>
                <w:lang w:val="es-US"/>
              </w:rPr>
              <w:t>°C</w:t>
            </w:r>
          </w:p>
        </w:tc>
        <w:tc>
          <w:tcPr>
            <w:tcW w:w="605" w:type="dxa"/>
            <w:tcBorders>
              <w:left w:val="nil"/>
              <w:bottom w:val="single" w:sz="4" w:space="0" w:color="auto"/>
              <w:right w:val="nil"/>
            </w:tcBorders>
            <w:shd w:val="clear" w:color="auto" w:fill="auto"/>
            <w:noWrap/>
            <w:vAlign w:val="bottom"/>
            <w:hideMark/>
          </w:tcPr>
          <w:p w:rsidR="003B6CC0" w:rsidRPr="00B119EB" w:rsidRDefault="003B6CC0" w:rsidP="00307201">
            <w:pPr>
              <w:spacing w:after="0" w:line="360" w:lineRule="auto"/>
              <w:jc w:val="center"/>
              <w:rPr>
                <w:rFonts w:ascii="Times New Roman" w:hAnsi="Times New Roman" w:cs="Times New Roman"/>
                <w:sz w:val="20"/>
                <w:szCs w:val="20"/>
                <w:lang w:val="es-US"/>
              </w:rPr>
            </w:pPr>
            <w:r w:rsidRPr="00B119EB">
              <w:rPr>
                <w:rFonts w:ascii="Times New Roman" w:hAnsi="Times New Roman" w:cs="Times New Roman"/>
                <w:sz w:val="20"/>
                <w:szCs w:val="20"/>
                <w:lang w:val="es-US"/>
              </w:rPr>
              <w:t>m²</w:t>
            </w:r>
          </w:p>
        </w:tc>
        <w:tc>
          <w:tcPr>
            <w:tcW w:w="925" w:type="dxa"/>
            <w:tcBorders>
              <w:left w:val="nil"/>
              <w:bottom w:val="single" w:sz="4" w:space="0" w:color="auto"/>
              <w:right w:val="nil"/>
            </w:tcBorders>
            <w:shd w:val="clear" w:color="auto" w:fill="auto"/>
            <w:noWrap/>
            <w:vAlign w:val="bottom"/>
            <w:hideMark/>
          </w:tcPr>
          <w:p w:rsidR="003B6CC0" w:rsidRPr="00B119EB" w:rsidRDefault="003B6CC0" w:rsidP="00307201">
            <w:pPr>
              <w:spacing w:after="0" w:line="360" w:lineRule="auto"/>
              <w:jc w:val="center"/>
              <w:rPr>
                <w:rFonts w:ascii="Times New Roman" w:hAnsi="Times New Roman" w:cs="Times New Roman"/>
                <w:sz w:val="20"/>
                <w:szCs w:val="20"/>
                <w:lang w:val="es-US"/>
              </w:rPr>
            </w:pPr>
            <w:r w:rsidRPr="00B119EB">
              <w:rPr>
                <w:rFonts w:ascii="Times New Roman" w:hAnsi="Times New Roman" w:cs="Times New Roman"/>
                <w:sz w:val="20"/>
                <w:szCs w:val="20"/>
                <w:lang w:val="es-US"/>
              </w:rPr>
              <w:t>°C</w:t>
            </w:r>
          </w:p>
        </w:tc>
        <w:tc>
          <w:tcPr>
            <w:tcW w:w="810" w:type="dxa"/>
            <w:tcBorders>
              <w:left w:val="nil"/>
              <w:bottom w:val="single" w:sz="4" w:space="0" w:color="auto"/>
              <w:right w:val="nil"/>
            </w:tcBorders>
            <w:shd w:val="clear" w:color="auto" w:fill="auto"/>
            <w:noWrap/>
            <w:vAlign w:val="bottom"/>
            <w:hideMark/>
          </w:tcPr>
          <w:p w:rsidR="003B6CC0" w:rsidRPr="00B119EB" w:rsidRDefault="003B6CC0" w:rsidP="00307201">
            <w:pPr>
              <w:spacing w:after="0" w:line="360" w:lineRule="auto"/>
              <w:jc w:val="center"/>
              <w:rPr>
                <w:rFonts w:ascii="Times New Roman" w:hAnsi="Times New Roman" w:cs="Times New Roman"/>
                <w:sz w:val="20"/>
                <w:szCs w:val="20"/>
                <w:lang w:val="es-US"/>
              </w:rPr>
            </w:pPr>
            <w:r w:rsidRPr="00B119EB">
              <w:rPr>
                <w:rFonts w:ascii="Times New Roman" w:hAnsi="Times New Roman" w:cs="Times New Roman"/>
                <w:sz w:val="20"/>
                <w:szCs w:val="20"/>
                <w:lang w:val="es-US"/>
              </w:rPr>
              <w:t>°C</w:t>
            </w:r>
          </w:p>
        </w:tc>
        <w:tc>
          <w:tcPr>
            <w:tcW w:w="810" w:type="dxa"/>
            <w:tcBorders>
              <w:left w:val="nil"/>
              <w:bottom w:val="single" w:sz="4" w:space="0" w:color="auto"/>
              <w:right w:val="nil"/>
            </w:tcBorders>
            <w:vAlign w:val="bottom"/>
          </w:tcPr>
          <w:p w:rsidR="003B6CC0" w:rsidRPr="00B119EB" w:rsidRDefault="003B6CC0" w:rsidP="00307201">
            <w:pPr>
              <w:spacing w:after="0" w:line="360" w:lineRule="auto"/>
              <w:jc w:val="center"/>
              <w:rPr>
                <w:rFonts w:ascii="Times New Roman" w:hAnsi="Times New Roman" w:cs="Times New Roman"/>
                <w:sz w:val="20"/>
                <w:szCs w:val="20"/>
                <w:lang w:val="es-US"/>
              </w:rPr>
            </w:pPr>
            <w:r w:rsidRPr="00B119EB">
              <w:rPr>
                <w:rFonts w:ascii="Times New Roman" w:hAnsi="Times New Roman" w:cs="Times New Roman"/>
                <w:sz w:val="20"/>
                <w:szCs w:val="20"/>
                <w:lang w:val="es-US"/>
              </w:rPr>
              <w:t>kJ/h</w:t>
            </w:r>
          </w:p>
        </w:tc>
      </w:tr>
      <w:tr w:rsidR="003B6CC0" w:rsidRPr="003B6CC0" w:rsidTr="00307201">
        <w:trPr>
          <w:trHeight w:val="300"/>
          <w:jc w:val="center"/>
        </w:trPr>
        <w:tc>
          <w:tcPr>
            <w:tcW w:w="810" w:type="dxa"/>
            <w:tcBorders>
              <w:top w:val="single" w:sz="4" w:space="0" w:color="auto"/>
              <w:left w:val="nil"/>
              <w:bottom w:val="nil"/>
              <w:right w:val="nil"/>
            </w:tcBorders>
            <w:shd w:val="clear" w:color="auto" w:fill="auto"/>
            <w:noWrap/>
          </w:tcPr>
          <w:p w:rsidR="003B6CC0" w:rsidRPr="00B119EB" w:rsidRDefault="003B6CC0" w:rsidP="00307201">
            <w:pPr>
              <w:spacing w:after="0" w:line="360" w:lineRule="auto"/>
              <w:jc w:val="center"/>
              <w:rPr>
                <w:rFonts w:ascii="Times New Roman" w:hAnsi="Times New Roman" w:cs="Times New Roman"/>
                <w:sz w:val="20"/>
                <w:szCs w:val="20"/>
                <w:vertAlign w:val="superscript"/>
                <w:lang w:val="es-US"/>
              </w:rPr>
            </w:pPr>
            <w:r w:rsidRPr="00B119EB">
              <w:rPr>
                <w:rFonts w:ascii="Times New Roman" w:hAnsi="Times New Roman" w:cs="Times New Roman"/>
                <w:sz w:val="20"/>
                <w:szCs w:val="20"/>
                <w:lang w:val="es-US"/>
              </w:rPr>
              <w:t>E-109</w:t>
            </w:r>
          </w:p>
        </w:tc>
        <w:tc>
          <w:tcPr>
            <w:tcW w:w="990" w:type="dxa"/>
            <w:tcBorders>
              <w:top w:val="single" w:sz="4" w:space="0" w:color="auto"/>
              <w:left w:val="nil"/>
              <w:bottom w:val="nil"/>
              <w:right w:val="nil"/>
            </w:tcBorders>
            <w:shd w:val="clear" w:color="auto" w:fill="auto"/>
            <w:noWrap/>
          </w:tcPr>
          <w:p w:rsidR="003B6CC0" w:rsidRPr="00B119EB" w:rsidRDefault="003B6CC0" w:rsidP="00307201">
            <w:pPr>
              <w:spacing w:after="0" w:line="360" w:lineRule="auto"/>
              <w:jc w:val="center"/>
              <w:rPr>
                <w:rFonts w:ascii="Times New Roman" w:hAnsi="Times New Roman" w:cs="Times New Roman"/>
                <w:sz w:val="20"/>
                <w:szCs w:val="20"/>
                <w:lang w:val="es-US"/>
              </w:rPr>
            </w:pPr>
            <w:r w:rsidRPr="00B119EB">
              <w:rPr>
                <w:rFonts w:ascii="Times New Roman" w:hAnsi="Times New Roman" w:cs="Times New Roman"/>
                <w:sz w:val="20"/>
                <w:szCs w:val="20"/>
                <w:lang w:val="es-US"/>
              </w:rPr>
              <w:t>C1</w:t>
            </w:r>
          </w:p>
        </w:tc>
        <w:tc>
          <w:tcPr>
            <w:tcW w:w="720" w:type="dxa"/>
            <w:tcBorders>
              <w:top w:val="single" w:sz="4" w:space="0" w:color="auto"/>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71,5</w:t>
            </w:r>
          </w:p>
        </w:tc>
        <w:tc>
          <w:tcPr>
            <w:tcW w:w="630" w:type="dxa"/>
            <w:tcBorders>
              <w:top w:val="single" w:sz="4" w:space="0" w:color="auto"/>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72,6</w:t>
            </w:r>
          </w:p>
        </w:tc>
        <w:tc>
          <w:tcPr>
            <w:tcW w:w="972" w:type="dxa"/>
            <w:tcBorders>
              <w:top w:val="single" w:sz="4" w:space="0" w:color="auto"/>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H3</w:t>
            </w:r>
          </w:p>
        </w:tc>
        <w:tc>
          <w:tcPr>
            <w:tcW w:w="666" w:type="dxa"/>
            <w:tcBorders>
              <w:top w:val="single" w:sz="4" w:space="0" w:color="auto"/>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98,0</w:t>
            </w:r>
          </w:p>
        </w:tc>
        <w:tc>
          <w:tcPr>
            <w:tcW w:w="612" w:type="dxa"/>
            <w:tcBorders>
              <w:top w:val="single" w:sz="4" w:space="0" w:color="auto"/>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92,0</w:t>
            </w:r>
          </w:p>
        </w:tc>
        <w:tc>
          <w:tcPr>
            <w:tcW w:w="605" w:type="dxa"/>
            <w:tcBorders>
              <w:top w:val="single" w:sz="4" w:space="0" w:color="auto"/>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1,2</w:t>
            </w:r>
          </w:p>
        </w:tc>
        <w:tc>
          <w:tcPr>
            <w:tcW w:w="925" w:type="dxa"/>
            <w:tcBorders>
              <w:top w:val="single" w:sz="4" w:space="0" w:color="auto"/>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25,36</w:t>
            </w:r>
          </w:p>
        </w:tc>
        <w:tc>
          <w:tcPr>
            <w:tcW w:w="810" w:type="dxa"/>
            <w:tcBorders>
              <w:top w:val="single" w:sz="4" w:space="0" w:color="auto"/>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20,0</w:t>
            </w:r>
          </w:p>
        </w:tc>
        <w:tc>
          <w:tcPr>
            <w:tcW w:w="810" w:type="dxa"/>
            <w:tcBorders>
              <w:top w:val="single" w:sz="4" w:space="0" w:color="auto"/>
              <w:left w:val="nil"/>
              <w:bottom w:val="nil"/>
              <w:right w:val="nil"/>
            </w:tcBorders>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87696</w:t>
            </w:r>
          </w:p>
        </w:tc>
      </w:tr>
      <w:tr w:rsidR="003B6CC0" w:rsidRPr="003B6CC0" w:rsidTr="00307201">
        <w:trPr>
          <w:trHeight w:val="300"/>
          <w:jc w:val="center"/>
        </w:trPr>
        <w:tc>
          <w:tcPr>
            <w:tcW w:w="81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vertAlign w:val="superscript"/>
                <w:lang w:val="en-US"/>
              </w:rPr>
            </w:pPr>
            <w:r w:rsidRPr="00307201">
              <w:rPr>
                <w:rFonts w:ascii="Times New Roman" w:hAnsi="Times New Roman" w:cs="Times New Roman"/>
                <w:sz w:val="20"/>
                <w:szCs w:val="20"/>
                <w:lang w:val="en-US"/>
              </w:rPr>
              <w:t>E-108</w:t>
            </w:r>
          </w:p>
        </w:tc>
        <w:tc>
          <w:tcPr>
            <w:tcW w:w="99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C2</w:t>
            </w:r>
          </w:p>
        </w:tc>
        <w:tc>
          <w:tcPr>
            <w:tcW w:w="72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50,0</w:t>
            </w:r>
          </w:p>
        </w:tc>
        <w:tc>
          <w:tcPr>
            <w:tcW w:w="63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51,7</w:t>
            </w:r>
          </w:p>
        </w:tc>
        <w:tc>
          <w:tcPr>
            <w:tcW w:w="972"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H6</w:t>
            </w:r>
          </w:p>
        </w:tc>
        <w:tc>
          <w:tcPr>
            <w:tcW w:w="666"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76,0</w:t>
            </w:r>
          </w:p>
        </w:tc>
        <w:tc>
          <w:tcPr>
            <w:tcW w:w="612"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70,0</w:t>
            </w:r>
          </w:p>
        </w:tc>
        <w:tc>
          <w:tcPr>
            <w:tcW w:w="605"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0,5</w:t>
            </w:r>
          </w:p>
        </w:tc>
        <w:tc>
          <w:tcPr>
            <w:tcW w:w="925"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24,32</w:t>
            </w:r>
          </w:p>
        </w:tc>
        <w:tc>
          <w:tcPr>
            <w:tcW w:w="81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20,0</w:t>
            </w:r>
          </w:p>
        </w:tc>
        <w:tc>
          <w:tcPr>
            <w:tcW w:w="810" w:type="dxa"/>
            <w:tcBorders>
              <w:top w:val="nil"/>
              <w:left w:val="nil"/>
              <w:bottom w:val="nil"/>
              <w:right w:val="nil"/>
            </w:tcBorders>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36080</w:t>
            </w:r>
          </w:p>
        </w:tc>
      </w:tr>
      <w:tr w:rsidR="003B6CC0" w:rsidRPr="003B6CC0" w:rsidTr="00307201">
        <w:trPr>
          <w:trHeight w:val="300"/>
          <w:jc w:val="center"/>
        </w:trPr>
        <w:tc>
          <w:tcPr>
            <w:tcW w:w="81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vertAlign w:val="superscript"/>
                <w:lang w:val="en-US"/>
              </w:rPr>
            </w:pPr>
            <w:r w:rsidRPr="00307201">
              <w:rPr>
                <w:rFonts w:ascii="Times New Roman" w:hAnsi="Times New Roman" w:cs="Times New Roman"/>
                <w:sz w:val="20"/>
                <w:szCs w:val="20"/>
                <w:lang w:val="en-US"/>
              </w:rPr>
              <w:t>E-115</w:t>
            </w:r>
          </w:p>
        </w:tc>
        <w:tc>
          <w:tcPr>
            <w:tcW w:w="99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C4</w:t>
            </w:r>
          </w:p>
        </w:tc>
        <w:tc>
          <w:tcPr>
            <w:tcW w:w="72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36,0</w:t>
            </w:r>
          </w:p>
        </w:tc>
        <w:tc>
          <w:tcPr>
            <w:tcW w:w="63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38,0</w:t>
            </w:r>
          </w:p>
        </w:tc>
        <w:tc>
          <w:tcPr>
            <w:tcW w:w="972"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H9</w:t>
            </w:r>
          </w:p>
        </w:tc>
        <w:tc>
          <w:tcPr>
            <w:tcW w:w="666"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70,0</w:t>
            </w:r>
          </w:p>
        </w:tc>
        <w:tc>
          <w:tcPr>
            <w:tcW w:w="612"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68,0</w:t>
            </w:r>
          </w:p>
        </w:tc>
        <w:tc>
          <w:tcPr>
            <w:tcW w:w="605"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0</w:t>
            </w:r>
          </w:p>
        </w:tc>
        <w:tc>
          <w:tcPr>
            <w:tcW w:w="925"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32,00</w:t>
            </w:r>
          </w:p>
        </w:tc>
        <w:tc>
          <w:tcPr>
            <w:tcW w:w="81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32,0</w:t>
            </w:r>
          </w:p>
        </w:tc>
        <w:tc>
          <w:tcPr>
            <w:tcW w:w="810" w:type="dxa"/>
            <w:tcBorders>
              <w:top w:val="nil"/>
              <w:left w:val="nil"/>
              <w:bottom w:val="nil"/>
              <w:right w:val="nil"/>
            </w:tcBorders>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3024.0</w:t>
            </w:r>
          </w:p>
        </w:tc>
      </w:tr>
      <w:tr w:rsidR="003B6CC0" w:rsidRPr="003B6CC0" w:rsidTr="00307201">
        <w:trPr>
          <w:trHeight w:val="300"/>
          <w:jc w:val="center"/>
        </w:trPr>
        <w:tc>
          <w:tcPr>
            <w:tcW w:w="81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vertAlign w:val="superscript"/>
                <w:lang w:val="en-US"/>
              </w:rPr>
            </w:pPr>
            <w:r w:rsidRPr="00307201">
              <w:rPr>
                <w:rFonts w:ascii="Times New Roman" w:hAnsi="Times New Roman" w:cs="Times New Roman"/>
                <w:sz w:val="20"/>
                <w:szCs w:val="20"/>
                <w:lang w:val="en-US"/>
              </w:rPr>
              <w:t>E-102</w:t>
            </w:r>
          </w:p>
        </w:tc>
        <w:tc>
          <w:tcPr>
            <w:tcW w:w="99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C1</w:t>
            </w:r>
          </w:p>
        </w:tc>
        <w:tc>
          <w:tcPr>
            <w:tcW w:w="72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71,5</w:t>
            </w:r>
          </w:p>
        </w:tc>
        <w:tc>
          <w:tcPr>
            <w:tcW w:w="63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75,0</w:t>
            </w:r>
          </w:p>
        </w:tc>
        <w:tc>
          <w:tcPr>
            <w:tcW w:w="972"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H1</w:t>
            </w:r>
          </w:p>
        </w:tc>
        <w:tc>
          <w:tcPr>
            <w:tcW w:w="666"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109,9</w:t>
            </w:r>
          </w:p>
        </w:tc>
        <w:tc>
          <w:tcPr>
            <w:tcW w:w="612"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92,0</w:t>
            </w:r>
          </w:p>
        </w:tc>
        <w:tc>
          <w:tcPr>
            <w:tcW w:w="605"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3,3</w:t>
            </w:r>
          </w:p>
        </w:tc>
        <w:tc>
          <w:tcPr>
            <w:tcW w:w="925"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34,85</w:t>
            </w:r>
          </w:p>
        </w:tc>
        <w:tc>
          <w:tcPr>
            <w:tcW w:w="81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20,5</w:t>
            </w:r>
          </w:p>
        </w:tc>
        <w:tc>
          <w:tcPr>
            <w:tcW w:w="810" w:type="dxa"/>
            <w:tcBorders>
              <w:top w:val="nil"/>
              <w:left w:val="nil"/>
              <w:bottom w:val="nil"/>
              <w:right w:val="nil"/>
            </w:tcBorders>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269300</w:t>
            </w:r>
          </w:p>
        </w:tc>
      </w:tr>
      <w:tr w:rsidR="003B6CC0" w:rsidRPr="003B6CC0" w:rsidTr="00307201">
        <w:trPr>
          <w:trHeight w:val="300"/>
          <w:jc w:val="center"/>
        </w:trPr>
        <w:tc>
          <w:tcPr>
            <w:tcW w:w="81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vertAlign w:val="superscript"/>
                <w:lang w:val="en-US"/>
              </w:rPr>
            </w:pPr>
            <w:r w:rsidRPr="00307201">
              <w:rPr>
                <w:rFonts w:ascii="Times New Roman" w:hAnsi="Times New Roman" w:cs="Times New Roman"/>
                <w:sz w:val="20"/>
                <w:szCs w:val="20"/>
                <w:lang w:val="en-US"/>
              </w:rPr>
              <w:t>E-111</w:t>
            </w:r>
          </w:p>
        </w:tc>
        <w:tc>
          <w:tcPr>
            <w:tcW w:w="99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C3</w:t>
            </w:r>
          </w:p>
        </w:tc>
        <w:tc>
          <w:tcPr>
            <w:tcW w:w="72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56,0</w:t>
            </w:r>
          </w:p>
        </w:tc>
        <w:tc>
          <w:tcPr>
            <w:tcW w:w="63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60,8</w:t>
            </w:r>
          </w:p>
        </w:tc>
        <w:tc>
          <w:tcPr>
            <w:tcW w:w="972"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H10</w:t>
            </w:r>
          </w:p>
        </w:tc>
        <w:tc>
          <w:tcPr>
            <w:tcW w:w="666"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98,0</w:t>
            </w:r>
          </w:p>
        </w:tc>
        <w:tc>
          <w:tcPr>
            <w:tcW w:w="612"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76,0</w:t>
            </w:r>
          </w:p>
        </w:tc>
        <w:tc>
          <w:tcPr>
            <w:tcW w:w="605"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0,2</w:t>
            </w:r>
          </w:p>
        </w:tc>
        <w:tc>
          <w:tcPr>
            <w:tcW w:w="925"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37,24</w:t>
            </w:r>
          </w:p>
        </w:tc>
        <w:tc>
          <w:tcPr>
            <w:tcW w:w="81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20,0</w:t>
            </w:r>
          </w:p>
        </w:tc>
        <w:tc>
          <w:tcPr>
            <w:tcW w:w="810" w:type="dxa"/>
            <w:tcBorders>
              <w:top w:val="nil"/>
              <w:left w:val="nil"/>
              <w:bottom w:val="nil"/>
              <w:right w:val="nil"/>
            </w:tcBorders>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16632</w:t>
            </w:r>
          </w:p>
        </w:tc>
      </w:tr>
      <w:tr w:rsidR="003B6CC0" w:rsidRPr="003B6CC0" w:rsidTr="00307201">
        <w:trPr>
          <w:trHeight w:val="300"/>
          <w:jc w:val="center"/>
        </w:trPr>
        <w:tc>
          <w:tcPr>
            <w:tcW w:w="81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vertAlign w:val="superscript"/>
                <w:lang w:val="en-US"/>
              </w:rPr>
            </w:pPr>
            <w:r w:rsidRPr="00307201">
              <w:rPr>
                <w:rFonts w:ascii="Times New Roman" w:hAnsi="Times New Roman" w:cs="Times New Roman"/>
                <w:sz w:val="20"/>
                <w:szCs w:val="20"/>
                <w:lang w:val="en-US"/>
              </w:rPr>
              <w:t>E-113</w:t>
            </w:r>
          </w:p>
        </w:tc>
        <w:tc>
          <w:tcPr>
            <w:tcW w:w="99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C4</w:t>
            </w:r>
          </w:p>
        </w:tc>
        <w:tc>
          <w:tcPr>
            <w:tcW w:w="72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50,0</w:t>
            </w:r>
          </w:p>
        </w:tc>
        <w:tc>
          <w:tcPr>
            <w:tcW w:w="63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54,6</w:t>
            </w:r>
          </w:p>
        </w:tc>
        <w:tc>
          <w:tcPr>
            <w:tcW w:w="972"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H4</w:t>
            </w:r>
          </w:p>
        </w:tc>
        <w:tc>
          <w:tcPr>
            <w:tcW w:w="666"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81,0</w:t>
            </w:r>
          </w:p>
        </w:tc>
        <w:tc>
          <w:tcPr>
            <w:tcW w:w="612"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70,0</w:t>
            </w:r>
          </w:p>
        </w:tc>
        <w:tc>
          <w:tcPr>
            <w:tcW w:w="605"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0</w:t>
            </w:r>
          </w:p>
        </w:tc>
        <w:tc>
          <w:tcPr>
            <w:tcW w:w="925"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26,37</w:t>
            </w:r>
          </w:p>
        </w:tc>
        <w:tc>
          <w:tcPr>
            <w:tcW w:w="81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20,0</w:t>
            </w:r>
          </w:p>
        </w:tc>
        <w:tc>
          <w:tcPr>
            <w:tcW w:w="810" w:type="dxa"/>
            <w:tcBorders>
              <w:top w:val="nil"/>
              <w:left w:val="nil"/>
              <w:bottom w:val="nil"/>
              <w:right w:val="nil"/>
            </w:tcBorders>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3497</w:t>
            </w:r>
          </w:p>
        </w:tc>
      </w:tr>
      <w:tr w:rsidR="003B6CC0" w:rsidRPr="003B6CC0" w:rsidTr="00307201">
        <w:trPr>
          <w:trHeight w:val="300"/>
          <w:jc w:val="center"/>
        </w:trPr>
        <w:tc>
          <w:tcPr>
            <w:tcW w:w="81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vertAlign w:val="superscript"/>
                <w:lang w:val="en-US"/>
              </w:rPr>
            </w:pPr>
            <w:r w:rsidRPr="00307201">
              <w:rPr>
                <w:rFonts w:ascii="Times New Roman" w:hAnsi="Times New Roman" w:cs="Times New Roman"/>
                <w:sz w:val="20"/>
                <w:szCs w:val="20"/>
                <w:lang w:val="en-US"/>
              </w:rPr>
              <w:t>E-110</w:t>
            </w:r>
          </w:p>
        </w:tc>
        <w:tc>
          <w:tcPr>
            <w:tcW w:w="99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C2</w:t>
            </w:r>
          </w:p>
        </w:tc>
        <w:tc>
          <w:tcPr>
            <w:tcW w:w="72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50,0</w:t>
            </w:r>
          </w:p>
        </w:tc>
        <w:tc>
          <w:tcPr>
            <w:tcW w:w="63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53,8</w:t>
            </w:r>
          </w:p>
        </w:tc>
        <w:tc>
          <w:tcPr>
            <w:tcW w:w="972"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H7</w:t>
            </w:r>
          </w:p>
        </w:tc>
        <w:tc>
          <w:tcPr>
            <w:tcW w:w="666"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84,0</w:t>
            </w:r>
          </w:p>
        </w:tc>
        <w:tc>
          <w:tcPr>
            <w:tcW w:w="612"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72,0</w:t>
            </w:r>
          </w:p>
        </w:tc>
        <w:tc>
          <w:tcPr>
            <w:tcW w:w="605"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0,9</w:t>
            </w:r>
          </w:p>
        </w:tc>
        <w:tc>
          <w:tcPr>
            <w:tcW w:w="925"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30,20</w:t>
            </w:r>
          </w:p>
        </w:tc>
        <w:tc>
          <w:tcPr>
            <w:tcW w:w="81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22,0</w:t>
            </w:r>
          </w:p>
        </w:tc>
        <w:tc>
          <w:tcPr>
            <w:tcW w:w="810" w:type="dxa"/>
            <w:tcBorders>
              <w:top w:val="nil"/>
              <w:left w:val="nil"/>
              <w:bottom w:val="nil"/>
              <w:right w:val="nil"/>
            </w:tcBorders>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82028</w:t>
            </w:r>
          </w:p>
        </w:tc>
      </w:tr>
      <w:tr w:rsidR="003B6CC0" w:rsidRPr="003B6CC0" w:rsidTr="00307201">
        <w:trPr>
          <w:trHeight w:val="300"/>
          <w:jc w:val="center"/>
        </w:trPr>
        <w:tc>
          <w:tcPr>
            <w:tcW w:w="81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vertAlign w:val="superscript"/>
                <w:lang w:val="en-US"/>
              </w:rPr>
            </w:pPr>
            <w:r w:rsidRPr="00307201">
              <w:rPr>
                <w:rFonts w:ascii="Times New Roman" w:hAnsi="Times New Roman" w:cs="Times New Roman"/>
                <w:sz w:val="20"/>
                <w:szCs w:val="20"/>
                <w:lang w:val="en-US"/>
              </w:rPr>
              <w:t>E-112</w:t>
            </w:r>
          </w:p>
        </w:tc>
        <w:tc>
          <w:tcPr>
            <w:tcW w:w="99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C3</w:t>
            </w:r>
          </w:p>
        </w:tc>
        <w:tc>
          <w:tcPr>
            <w:tcW w:w="72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50,0</w:t>
            </w:r>
          </w:p>
        </w:tc>
        <w:tc>
          <w:tcPr>
            <w:tcW w:w="63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53,5</w:t>
            </w:r>
          </w:p>
        </w:tc>
        <w:tc>
          <w:tcPr>
            <w:tcW w:w="972"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H9</w:t>
            </w:r>
          </w:p>
        </w:tc>
        <w:tc>
          <w:tcPr>
            <w:tcW w:w="666"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78,0</w:t>
            </w:r>
          </w:p>
        </w:tc>
        <w:tc>
          <w:tcPr>
            <w:tcW w:w="612"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70,0</w:t>
            </w:r>
          </w:p>
        </w:tc>
        <w:tc>
          <w:tcPr>
            <w:tcW w:w="605"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0,2</w:t>
            </w:r>
          </w:p>
        </w:tc>
        <w:tc>
          <w:tcPr>
            <w:tcW w:w="925"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24,53</w:t>
            </w:r>
          </w:p>
        </w:tc>
        <w:tc>
          <w:tcPr>
            <w:tcW w:w="810" w:type="dxa"/>
            <w:tcBorders>
              <w:top w:val="nil"/>
              <w:left w:val="nil"/>
              <w:bottom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20,0</w:t>
            </w:r>
          </w:p>
        </w:tc>
        <w:tc>
          <w:tcPr>
            <w:tcW w:w="810" w:type="dxa"/>
            <w:tcBorders>
              <w:top w:val="nil"/>
              <w:left w:val="nil"/>
              <w:bottom w:val="nil"/>
              <w:right w:val="nil"/>
            </w:tcBorders>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12096</w:t>
            </w:r>
          </w:p>
        </w:tc>
      </w:tr>
      <w:tr w:rsidR="003B6CC0" w:rsidRPr="003B6CC0" w:rsidTr="00307201">
        <w:trPr>
          <w:trHeight w:val="300"/>
          <w:jc w:val="center"/>
        </w:trPr>
        <w:tc>
          <w:tcPr>
            <w:tcW w:w="810" w:type="dxa"/>
            <w:tcBorders>
              <w:top w:val="nil"/>
              <w:left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vertAlign w:val="superscript"/>
                <w:lang w:val="en-US"/>
              </w:rPr>
            </w:pPr>
            <w:r w:rsidRPr="00307201">
              <w:rPr>
                <w:rFonts w:ascii="Times New Roman" w:hAnsi="Times New Roman" w:cs="Times New Roman"/>
                <w:sz w:val="20"/>
                <w:szCs w:val="20"/>
                <w:lang w:val="en-US"/>
              </w:rPr>
              <w:t>E-116</w:t>
            </w:r>
          </w:p>
        </w:tc>
        <w:tc>
          <w:tcPr>
            <w:tcW w:w="990" w:type="dxa"/>
            <w:tcBorders>
              <w:top w:val="nil"/>
              <w:left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C4</w:t>
            </w:r>
          </w:p>
        </w:tc>
        <w:tc>
          <w:tcPr>
            <w:tcW w:w="720" w:type="dxa"/>
            <w:tcBorders>
              <w:top w:val="nil"/>
              <w:left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50,0</w:t>
            </w:r>
          </w:p>
        </w:tc>
        <w:tc>
          <w:tcPr>
            <w:tcW w:w="630" w:type="dxa"/>
            <w:tcBorders>
              <w:top w:val="nil"/>
              <w:left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51,9</w:t>
            </w:r>
          </w:p>
        </w:tc>
        <w:tc>
          <w:tcPr>
            <w:tcW w:w="972" w:type="dxa"/>
            <w:tcBorders>
              <w:top w:val="nil"/>
              <w:left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H2</w:t>
            </w:r>
          </w:p>
        </w:tc>
        <w:tc>
          <w:tcPr>
            <w:tcW w:w="666" w:type="dxa"/>
            <w:tcBorders>
              <w:top w:val="nil"/>
              <w:left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76,0</w:t>
            </w:r>
          </w:p>
        </w:tc>
        <w:tc>
          <w:tcPr>
            <w:tcW w:w="612" w:type="dxa"/>
            <w:tcBorders>
              <w:top w:val="nil"/>
              <w:left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70,0</w:t>
            </w:r>
          </w:p>
        </w:tc>
        <w:tc>
          <w:tcPr>
            <w:tcW w:w="605" w:type="dxa"/>
            <w:tcBorders>
              <w:top w:val="nil"/>
              <w:left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0</w:t>
            </w:r>
          </w:p>
        </w:tc>
        <w:tc>
          <w:tcPr>
            <w:tcW w:w="925" w:type="dxa"/>
            <w:tcBorders>
              <w:top w:val="nil"/>
              <w:left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24,10</w:t>
            </w:r>
          </w:p>
        </w:tc>
        <w:tc>
          <w:tcPr>
            <w:tcW w:w="810" w:type="dxa"/>
            <w:tcBorders>
              <w:top w:val="nil"/>
              <w:left w:val="nil"/>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20,0</w:t>
            </w:r>
          </w:p>
        </w:tc>
        <w:tc>
          <w:tcPr>
            <w:tcW w:w="810" w:type="dxa"/>
            <w:tcBorders>
              <w:top w:val="nil"/>
              <w:left w:val="nil"/>
              <w:right w:val="nil"/>
            </w:tcBorders>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1436</w:t>
            </w:r>
          </w:p>
        </w:tc>
      </w:tr>
      <w:tr w:rsidR="003B6CC0" w:rsidRPr="003B6CC0" w:rsidTr="00307201">
        <w:trPr>
          <w:trHeight w:val="300"/>
          <w:jc w:val="center"/>
        </w:trPr>
        <w:tc>
          <w:tcPr>
            <w:tcW w:w="810" w:type="dxa"/>
            <w:tcBorders>
              <w:top w:val="nil"/>
              <w:left w:val="nil"/>
              <w:bottom w:val="single" w:sz="4" w:space="0" w:color="auto"/>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Suma</w:t>
            </w:r>
          </w:p>
        </w:tc>
        <w:tc>
          <w:tcPr>
            <w:tcW w:w="4590" w:type="dxa"/>
            <w:gridSpan w:val="6"/>
            <w:tcBorders>
              <w:top w:val="nil"/>
              <w:left w:val="nil"/>
              <w:bottom w:val="single" w:sz="4" w:space="0" w:color="auto"/>
              <w:right w:val="nil"/>
            </w:tcBorders>
            <w:shd w:val="clear" w:color="auto" w:fill="auto"/>
            <w:noWrap/>
          </w:tcPr>
          <w:p w:rsidR="003B6CC0" w:rsidRPr="00307201" w:rsidRDefault="003B6CC0" w:rsidP="00307201">
            <w:pPr>
              <w:spacing w:after="0" w:line="360" w:lineRule="auto"/>
              <w:jc w:val="center"/>
              <w:rPr>
                <w:rFonts w:ascii="Times New Roman" w:hAnsi="Times New Roman" w:cs="Times New Roman"/>
                <w:sz w:val="20"/>
                <w:szCs w:val="20"/>
                <w:lang w:val="en-US"/>
              </w:rPr>
            </w:pPr>
          </w:p>
        </w:tc>
        <w:tc>
          <w:tcPr>
            <w:tcW w:w="605" w:type="dxa"/>
            <w:tcBorders>
              <w:top w:val="nil"/>
              <w:left w:val="nil"/>
              <w:bottom w:val="single" w:sz="4" w:space="0" w:color="auto"/>
              <w:right w:val="nil"/>
            </w:tcBorders>
            <w:shd w:val="clear" w:color="auto" w:fill="auto"/>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6,3</w:t>
            </w:r>
          </w:p>
        </w:tc>
        <w:tc>
          <w:tcPr>
            <w:tcW w:w="1735" w:type="dxa"/>
            <w:gridSpan w:val="2"/>
            <w:tcBorders>
              <w:top w:val="nil"/>
              <w:left w:val="nil"/>
              <w:bottom w:val="single" w:sz="4" w:space="0" w:color="auto"/>
              <w:right w:val="nil"/>
            </w:tcBorders>
            <w:shd w:val="clear" w:color="auto" w:fill="auto"/>
          </w:tcPr>
          <w:p w:rsidR="003B6CC0" w:rsidRPr="00307201" w:rsidRDefault="003B6CC0" w:rsidP="00307201">
            <w:pPr>
              <w:spacing w:after="0" w:line="360" w:lineRule="auto"/>
              <w:jc w:val="center"/>
              <w:rPr>
                <w:rFonts w:ascii="Times New Roman" w:hAnsi="Times New Roman" w:cs="Times New Roman"/>
                <w:sz w:val="20"/>
                <w:szCs w:val="20"/>
                <w:lang w:val="en-US"/>
              </w:rPr>
            </w:pPr>
          </w:p>
        </w:tc>
        <w:tc>
          <w:tcPr>
            <w:tcW w:w="810" w:type="dxa"/>
            <w:tcBorders>
              <w:top w:val="nil"/>
              <w:left w:val="nil"/>
              <w:bottom w:val="single" w:sz="4" w:space="0" w:color="auto"/>
              <w:right w:val="nil"/>
            </w:tcBorders>
          </w:tcPr>
          <w:p w:rsidR="003B6CC0" w:rsidRPr="00307201" w:rsidRDefault="003B6CC0" w:rsidP="00307201">
            <w:pPr>
              <w:spacing w:after="0" w:line="360" w:lineRule="auto"/>
              <w:jc w:val="center"/>
              <w:rPr>
                <w:rFonts w:ascii="Times New Roman" w:hAnsi="Times New Roman" w:cs="Times New Roman"/>
                <w:sz w:val="20"/>
                <w:szCs w:val="20"/>
                <w:lang w:val="en-US"/>
              </w:rPr>
            </w:pPr>
            <w:r w:rsidRPr="00307201">
              <w:rPr>
                <w:rFonts w:ascii="Times New Roman" w:hAnsi="Times New Roman" w:cs="Times New Roman"/>
                <w:sz w:val="20"/>
                <w:szCs w:val="20"/>
                <w:lang w:val="en-US"/>
              </w:rPr>
              <w:t>511787</w:t>
            </w:r>
          </w:p>
        </w:tc>
      </w:tr>
    </w:tbl>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B119EB" w:rsidRPr="00B119EB" w:rsidRDefault="00B119EB" w:rsidP="00B119EB">
      <w:pPr>
        <w:numPr>
          <w:ilvl w:val="0"/>
          <w:numId w:val="10"/>
        </w:numPr>
        <w:spacing w:after="0" w:line="360" w:lineRule="auto"/>
        <w:jc w:val="both"/>
        <w:rPr>
          <w:rFonts w:ascii="Times New Roman" w:hAnsi="Times New Roman" w:cs="Times New Roman"/>
          <w:bCs/>
          <w:sz w:val="24"/>
          <w:szCs w:val="24"/>
          <w:lang w:val="es-US"/>
        </w:rPr>
      </w:pPr>
      <w:r w:rsidRPr="00B119EB">
        <w:rPr>
          <w:rFonts w:ascii="Times New Roman" w:hAnsi="Times New Roman" w:cs="Times New Roman"/>
          <w:bCs/>
          <w:sz w:val="24"/>
          <w:szCs w:val="24"/>
          <w:lang w:val="es-US"/>
        </w:rPr>
        <w:t xml:space="preserve">El procedimiento contribuye a satisfacer importantes problemas sociales y económicos, relacionados con la energía. </w:t>
      </w:r>
    </w:p>
    <w:p w:rsidR="00B119EB" w:rsidRPr="00B119EB" w:rsidRDefault="00B119EB" w:rsidP="00B119EB">
      <w:pPr>
        <w:numPr>
          <w:ilvl w:val="0"/>
          <w:numId w:val="10"/>
        </w:numPr>
        <w:spacing w:after="0" w:line="360" w:lineRule="auto"/>
        <w:jc w:val="both"/>
        <w:rPr>
          <w:rFonts w:ascii="Times New Roman" w:hAnsi="Times New Roman" w:cs="Times New Roman"/>
          <w:bCs/>
          <w:sz w:val="24"/>
          <w:szCs w:val="24"/>
          <w:lang w:val="es-US"/>
        </w:rPr>
      </w:pPr>
      <w:r w:rsidRPr="00B119EB">
        <w:rPr>
          <w:rFonts w:ascii="Times New Roman" w:hAnsi="Times New Roman" w:cs="Times New Roman"/>
          <w:bCs/>
          <w:sz w:val="24"/>
          <w:szCs w:val="24"/>
          <w:lang w:val="es-US"/>
        </w:rPr>
        <w:lastRenderedPageBreak/>
        <w:t>Mediante el análisis del uso de energía y la integración energética se han definido los indicadores de desempeño energético y el potencial de recuperación de energía que representa el 71 % de la máxima recuperación de energía en la planta de etanol.</w:t>
      </w:r>
    </w:p>
    <w:p w:rsidR="00B119EB" w:rsidRPr="00B119EB" w:rsidRDefault="00B119EB" w:rsidP="00B119EB">
      <w:pPr>
        <w:numPr>
          <w:ilvl w:val="0"/>
          <w:numId w:val="10"/>
        </w:numPr>
        <w:spacing w:after="0" w:line="360" w:lineRule="auto"/>
        <w:jc w:val="both"/>
        <w:rPr>
          <w:rFonts w:ascii="Times New Roman" w:hAnsi="Times New Roman" w:cs="Times New Roman"/>
          <w:bCs/>
          <w:sz w:val="24"/>
          <w:szCs w:val="24"/>
          <w:lang w:val="es-US"/>
        </w:rPr>
      </w:pPr>
      <w:r w:rsidRPr="00B119EB">
        <w:rPr>
          <w:rFonts w:ascii="Times New Roman" w:hAnsi="Times New Roman" w:cs="Times New Roman"/>
          <w:bCs/>
          <w:sz w:val="24"/>
          <w:szCs w:val="24"/>
          <w:lang w:val="es-US"/>
        </w:rPr>
        <w:t xml:space="preserve">Los ahorros de combustible y agua justifican inversiones para mejorar la recuperación de calor.     </w:t>
      </w:r>
    </w:p>
    <w:p w:rsidR="00FF3346" w:rsidRDefault="00FF3346" w:rsidP="00FF3346">
      <w:pPr>
        <w:spacing w:after="0" w:line="360" w:lineRule="auto"/>
        <w:jc w:val="both"/>
        <w:rPr>
          <w:rFonts w:ascii="Times New Roman" w:hAnsi="Times New Roman" w:cs="Times New Roman"/>
          <w:sz w:val="24"/>
          <w:szCs w:val="24"/>
        </w:rPr>
      </w:pPr>
    </w:p>
    <w:p w:rsidR="00FF3346" w:rsidRPr="00B119EB" w:rsidRDefault="00FF3346" w:rsidP="00B119EB">
      <w:pPr>
        <w:pStyle w:val="Prrafodelista"/>
        <w:numPr>
          <w:ilvl w:val="0"/>
          <w:numId w:val="7"/>
        </w:numPr>
        <w:spacing w:after="0" w:line="360" w:lineRule="auto"/>
        <w:jc w:val="both"/>
        <w:rPr>
          <w:rFonts w:ascii="Times New Roman" w:hAnsi="Times New Roman" w:cs="Times New Roman"/>
          <w:b/>
          <w:sz w:val="24"/>
          <w:szCs w:val="24"/>
        </w:rPr>
      </w:pPr>
      <w:r w:rsidRPr="00B119EB">
        <w:rPr>
          <w:rFonts w:ascii="Times New Roman" w:hAnsi="Times New Roman" w:cs="Times New Roman"/>
          <w:b/>
          <w:sz w:val="24"/>
          <w:szCs w:val="24"/>
        </w:rPr>
        <w:t>Referencias bibliográficas</w:t>
      </w:r>
    </w:p>
    <w:p w:rsidR="00723BB6" w:rsidRPr="00835C86" w:rsidRDefault="00723BB6" w:rsidP="00723BB6">
      <w:pPr>
        <w:pStyle w:val="Prrafodelista"/>
        <w:numPr>
          <w:ilvl w:val="0"/>
          <w:numId w:val="11"/>
        </w:numPr>
        <w:spacing w:after="0" w:line="360" w:lineRule="auto"/>
        <w:jc w:val="both"/>
        <w:rPr>
          <w:rFonts w:ascii="Times New Roman" w:hAnsi="Times New Roman" w:cs="Times New Roman"/>
          <w:sz w:val="24"/>
          <w:szCs w:val="24"/>
          <w:lang w:val="en-US"/>
        </w:rPr>
      </w:pPr>
      <w:proofErr w:type="spellStart"/>
      <w:r w:rsidRPr="00835C86">
        <w:rPr>
          <w:rFonts w:ascii="Times New Roman" w:hAnsi="Times New Roman" w:cs="Times New Roman"/>
          <w:sz w:val="24"/>
          <w:szCs w:val="24"/>
          <w:lang w:val="en-US"/>
        </w:rPr>
        <w:t>Abatneh</w:t>
      </w:r>
      <w:proofErr w:type="spellEnd"/>
      <w:r w:rsidRPr="00835C86">
        <w:rPr>
          <w:rFonts w:ascii="Times New Roman" w:hAnsi="Times New Roman" w:cs="Times New Roman"/>
          <w:sz w:val="24"/>
          <w:szCs w:val="24"/>
          <w:lang w:val="en-US"/>
        </w:rPr>
        <w:t xml:space="preserve">, Y. 2013. Energy Efficiency in Sugar Manufacturing Process. Energy Saving in Sugar Manufacturing. Project Report. </w:t>
      </w:r>
      <w:proofErr w:type="spellStart"/>
      <w:r w:rsidRPr="00835C86">
        <w:rPr>
          <w:rFonts w:ascii="Times New Roman" w:hAnsi="Times New Roman" w:cs="Times New Roman"/>
          <w:sz w:val="24"/>
          <w:szCs w:val="24"/>
          <w:lang w:val="en-US"/>
        </w:rPr>
        <w:t>Disponible</w:t>
      </w:r>
      <w:proofErr w:type="spellEnd"/>
      <w:r w:rsidRPr="00835C86">
        <w:rPr>
          <w:rFonts w:ascii="Times New Roman" w:hAnsi="Times New Roman" w:cs="Times New Roman"/>
          <w:sz w:val="24"/>
          <w:szCs w:val="24"/>
          <w:lang w:val="en-US"/>
        </w:rPr>
        <w:t xml:space="preserve">: </w:t>
      </w:r>
      <w:hyperlink r:id="rId19" w:history="1">
        <w:r w:rsidRPr="00835C86">
          <w:rPr>
            <w:rStyle w:val="Hipervnculo"/>
            <w:rFonts w:ascii="Times New Roman" w:hAnsi="Times New Roman" w:cs="Times New Roman"/>
            <w:color w:val="auto"/>
            <w:sz w:val="24"/>
            <w:szCs w:val="24"/>
            <w:lang w:val="en-US"/>
          </w:rPr>
          <w:t>https://www.grin.com/</w:t>
        </w:r>
      </w:hyperlink>
      <w:r w:rsidRPr="00835C86">
        <w:rPr>
          <w:rFonts w:ascii="Times New Roman" w:hAnsi="Times New Roman" w:cs="Times New Roman"/>
          <w:sz w:val="24"/>
          <w:szCs w:val="24"/>
          <w:lang w:val="en-US"/>
        </w:rPr>
        <w:t xml:space="preserve"> [</w:t>
      </w:r>
      <w:proofErr w:type="spellStart"/>
      <w:r w:rsidRPr="00835C86">
        <w:rPr>
          <w:rFonts w:ascii="Times New Roman" w:hAnsi="Times New Roman" w:cs="Times New Roman"/>
          <w:sz w:val="24"/>
          <w:szCs w:val="24"/>
          <w:lang w:val="en-US"/>
        </w:rPr>
        <w:t>consultado</w:t>
      </w:r>
      <w:proofErr w:type="spellEnd"/>
      <w:r w:rsidRPr="00835C86">
        <w:rPr>
          <w:rFonts w:ascii="Times New Roman" w:hAnsi="Times New Roman" w:cs="Times New Roman"/>
          <w:sz w:val="24"/>
          <w:szCs w:val="24"/>
          <w:lang w:val="en-US"/>
        </w:rPr>
        <w:t xml:space="preserve"> 5/2/2021]</w:t>
      </w:r>
    </w:p>
    <w:p w:rsidR="00723BB6" w:rsidRPr="00835C86" w:rsidRDefault="00723BB6" w:rsidP="00014BBC">
      <w:pPr>
        <w:pStyle w:val="Prrafodelista"/>
        <w:numPr>
          <w:ilvl w:val="0"/>
          <w:numId w:val="11"/>
        </w:numPr>
        <w:spacing w:after="0" w:line="360" w:lineRule="auto"/>
        <w:jc w:val="both"/>
        <w:rPr>
          <w:rFonts w:ascii="Times New Roman" w:hAnsi="Times New Roman" w:cs="Times New Roman"/>
          <w:sz w:val="24"/>
          <w:szCs w:val="24"/>
          <w:lang w:val="es-US"/>
        </w:rPr>
      </w:pPr>
      <w:proofErr w:type="spellStart"/>
      <w:r w:rsidRPr="00835C86">
        <w:rPr>
          <w:rFonts w:ascii="Times New Roman" w:hAnsi="Times New Roman" w:cs="Times New Roman"/>
          <w:sz w:val="24"/>
          <w:szCs w:val="24"/>
          <w:lang w:val="en-US"/>
        </w:rPr>
        <w:t>Aspentech</w:t>
      </w:r>
      <w:proofErr w:type="spellEnd"/>
      <w:r w:rsidRPr="00835C86">
        <w:rPr>
          <w:rFonts w:ascii="Times New Roman" w:hAnsi="Times New Roman" w:cs="Times New Roman"/>
          <w:sz w:val="24"/>
          <w:szCs w:val="24"/>
          <w:lang w:val="en-US"/>
        </w:rPr>
        <w:t xml:space="preserve">. 2017. Aspen Energy Analyzer V 10. Aspen Technology Inc. USA. </w:t>
      </w:r>
      <w:r w:rsidRPr="00835C86">
        <w:rPr>
          <w:rFonts w:ascii="Times New Roman" w:hAnsi="Times New Roman" w:cs="Times New Roman"/>
          <w:sz w:val="24"/>
          <w:szCs w:val="24"/>
          <w:lang w:val="es-US"/>
        </w:rPr>
        <w:t xml:space="preserve">Disponible: </w:t>
      </w:r>
      <w:hyperlink r:id="rId20" w:history="1">
        <w:r w:rsidRPr="00835C86">
          <w:rPr>
            <w:rStyle w:val="Hipervnculo"/>
            <w:rFonts w:ascii="Times New Roman" w:hAnsi="Times New Roman" w:cs="Times New Roman"/>
            <w:color w:val="auto"/>
            <w:sz w:val="24"/>
            <w:szCs w:val="24"/>
            <w:lang w:val="es-US"/>
          </w:rPr>
          <w:t>https://www.aspentech.com/en/products/pages/aspen-energy-analyzer</w:t>
        </w:r>
      </w:hyperlink>
      <w:r w:rsidRPr="00835C86">
        <w:rPr>
          <w:rFonts w:ascii="Times New Roman" w:hAnsi="Times New Roman" w:cs="Times New Roman"/>
          <w:sz w:val="24"/>
          <w:szCs w:val="24"/>
          <w:lang w:val="es-US"/>
        </w:rPr>
        <w:t xml:space="preserve"> [consultado 6/6/2021]</w:t>
      </w:r>
    </w:p>
    <w:p w:rsidR="00723BB6" w:rsidRPr="00835C86" w:rsidRDefault="00723BB6" w:rsidP="00723BB6">
      <w:pPr>
        <w:pStyle w:val="Prrafodelista"/>
        <w:numPr>
          <w:ilvl w:val="0"/>
          <w:numId w:val="11"/>
        </w:numPr>
        <w:spacing w:after="0" w:line="360" w:lineRule="auto"/>
        <w:jc w:val="both"/>
        <w:rPr>
          <w:rFonts w:ascii="Times New Roman" w:hAnsi="Times New Roman" w:cs="Times New Roman"/>
          <w:sz w:val="24"/>
          <w:szCs w:val="24"/>
          <w:lang w:val="en-US"/>
        </w:rPr>
      </w:pPr>
      <w:proofErr w:type="spellStart"/>
      <w:r w:rsidRPr="00835C86">
        <w:rPr>
          <w:rFonts w:ascii="Times New Roman" w:hAnsi="Times New Roman" w:cs="Times New Roman"/>
          <w:sz w:val="24"/>
          <w:szCs w:val="24"/>
          <w:lang w:val="en-US"/>
        </w:rPr>
        <w:t>Birru</w:t>
      </w:r>
      <w:proofErr w:type="spellEnd"/>
      <w:r w:rsidRPr="00835C86">
        <w:rPr>
          <w:rFonts w:ascii="Times New Roman" w:hAnsi="Times New Roman" w:cs="Times New Roman"/>
          <w:sz w:val="24"/>
          <w:szCs w:val="24"/>
          <w:lang w:val="en-US"/>
        </w:rPr>
        <w:t xml:space="preserve">, E. 2016. Sugar Cane Industry Overview and Energy Efficiency Considerations. KTH School of Industrial Engineering and Management. Department of Energy Technology. Stockholm. </w:t>
      </w:r>
      <w:proofErr w:type="spellStart"/>
      <w:r w:rsidRPr="00835C86">
        <w:rPr>
          <w:rFonts w:ascii="Times New Roman" w:hAnsi="Times New Roman" w:cs="Times New Roman"/>
          <w:sz w:val="24"/>
          <w:szCs w:val="24"/>
          <w:lang w:val="en-US"/>
        </w:rPr>
        <w:t>Disponible</w:t>
      </w:r>
      <w:proofErr w:type="spellEnd"/>
      <w:r w:rsidRPr="00835C86">
        <w:rPr>
          <w:rFonts w:ascii="Times New Roman" w:hAnsi="Times New Roman" w:cs="Times New Roman"/>
          <w:sz w:val="24"/>
          <w:szCs w:val="24"/>
          <w:lang w:val="en-US"/>
        </w:rPr>
        <w:t>:</w:t>
      </w:r>
    </w:p>
    <w:p w:rsidR="00723BB6" w:rsidRPr="00835C86" w:rsidRDefault="00903527" w:rsidP="00723BB6">
      <w:pPr>
        <w:pStyle w:val="Prrafodelista"/>
        <w:spacing w:after="0" w:line="360" w:lineRule="auto"/>
        <w:ind w:left="360"/>
        <w:jc w:val="both"/>
        <w:rPr>
          <w:rFonts w:ascii="Times New Roman" w:hAnsi="Times New Roman" w:cs="Times New Roman"/>
          <w:sz w:val="24"/>
          <w:szCs w:val="24"/>
          <w:lang w:val="en-US"/>
        </w:rPr>
      </w:pPr>
      <w:hyperlink r:id="rId21" w:history="1">
        <w:r w:rsidR="00723BB6" w:rsidRPr="00835C86">
          <w:rPr>
            <w:rStyle w:val="Hipervnculo"/>
            <w:rFonts w:ascii="Times New Roman" w:hAnsi="Times New Roman" w:cs="Times New Roman"/>
            <w:color w:val="auto"/>
            <w:sz w:val="24"/>
            <w:szCs w:val="24"/>
            <w:lang w:val="en-US"/>
          </w:rPr>
          <w:t>https://www.diva-portal.org/smash/get/diva2:905929/FULLTEXT02.pdf</w:t>
        </w:r>
      </w:hyperlink>
    </w:p>
    <w:p w:rsidR="00723BB6" w:rsidRPr="00835C86" w:rsidRDefault="00723BB6" w:rsidP="00723BB6">
      <w:pPr>
        <w:pStyle w:val="Prrafodelista"/>
        <w:spacing w:after="0" w:line="360" w:lineRule="auto"/>
        <w:ind w:left="360"/>
        <w:jc w:val="both"/>
        <w:rPr>
          <w:rFonts w:ascii="Times New Roman" w:hAnsi="Times New Roman" w:cs="Times New Roman"/>
          <w:sz w:val="24"/>
          <w:szCs w:val="24"/>
          <w:lang w:val="es-US"/>
        </w:rPr>
      </w:pPr>
      <w:r w:rsidRPr="00835C86">
        <w:rPr>
          <w:rFonts w:ascii="Times New Roman" w:hAnsi="Times New Roman" w:cs="Times New Roman"/>
          <w:sz w:val="24"/>
          <w:szCs w:val="24"/>
          <w:lang w:val="es-US"/>
        </w:rPr>
        <w:t xml:space="preserve">[consultado 22/4/2021] </w:t>
      </w:r>
    </w:p>
    <w:p w:rsidR="00835C86" w:rsidRPr="00835C86" w:rsidRDefault="00723BB6" w:rsidP="00014BBC">
      <w:pPr>
        <w:pStyle w:val="Prrafodelista"/>
        <w:numPr>
          <w:ilvl w:val="0"/>
          <w:numId w:val="11"/>
        </w:numPr>
        <w:spacing w:after="0" w:line="360" w:lineRule="auto"/>
        <w:jc w:val="both"/>
        <w:rPr>
          <w:rFonts w:ascii="Times New Roman" w:hAnsi="Times New Roman" w:cs="Times New Roman"/>
          <w:sz w:val="24"/>
          <w:szCs w:val="24"/>
          <w:lang w:val="es-US"/>
        </w:rPr>
      </w:pPr>
      <w:proofErr w:type="spellStart"/>
      <w:r w:rsidRPr="00835C86">
        <w:rPr>
          <w:rFonts w:ascii="Times New Roman" w:hAnsi="Times New Roman" w:cs="Times New Roman"/>
          <w:sz w:val="24"/>
          <w:szCs w:val="24"/>
          <w:lang w:val="en-US"/>
        </w:rPr>
        <w:t>Broadfoot</w:t>
      </w:r>
      <w:proofErr w:type="spellEnd"/>
      <w:r w:rsidRPr="00835C86">
        <w:rPr>
          <w:rFonts w:ascii="Times New Roman" w:hAnsi="Times New Roman" w:cs="Times New Roman"/>
          <w:sz w:val="24"/>
          <w:szCs w:val="24"/>
          <w:lang w:val="en-US"/>
        </w:rPr>
        <w:t xml:space="preserve">, R. 2001. Planning changes to the process sections of raw sugar factories for increased cogeneration. </w:t>
      </w:r>
      <w:r w:rsidRPr="00835C86">
        <w:rPr>
          <w:rFonts w:ascii="Times New Roman" w:hAnsi="Times New Roman" w:cs="Times New Roman"/>
          <w:i/>
          <w:sz w:val="24"/>
          <w:szCs w:val="24"/>
          <w:lang w:val="en-US"/>
        </w:rPr>
        <w:t xml:space="preserve">Proc. Aust. Soc. Sugar Cane </w:t>
      </w:r>
      <w:proofErr w:type="spellStart"/>
      <w:r w:rsidRPr="00835C86">
        <w:rPr>
          <w:rFonts w:ascii="Times New Roman" w:hAnsi="Times New Roman" w:cs="Times New Roman"/>
          <w:i/>
          <w:sz w:val="24"/>
          <w:szCs w:val="24"/>
          <w:lang w:val="en-US"/>
        </w:rPr>
        <w:t>Technol</w:t>
      </w:r>
      <w:proofErr w:type="spellEnd"/>
      <w:r w:rsidRPr="00835C86">
        <w:rPr>
          <w:rFonts w:ascii="Times New Roman" w:hAnsi="Times New Roman" w:cs="Times New Roman"/>
          <w:sz w:val="24"/>
          <w:szCs w:val="24"/>
          <w:lang w:val="en-US"/>
        </w:rPr>
        <w:t>, 23, 395–402</w:t>
      </w:r>
    </w:p>
    <w:p w:rsidR="00B119EB" w:rsidRPr="00835C86" w:rsidRDefault="00B119EB" w:rsidP="00014BBC">
      <w:pPr>
        <w:pStyle w:val="Prrafodelista"/>
        <w:numPr>
          <w:ilvl w:val="0"/>
          <w:numId w:val="11"/>
        </w:numPr>
        <w:spacing w:after="0" w:line="360" w:lineRule="auto"/>
        <w:jc w:val="both"/>
        <w:rPr>
          <w:rFonts w:ascii="Times New Roman" w:hAnsi="Times New Roman" w:cs="Times New Roman"/>
          <w:sz w:val="24"/>
          <w:szCs w:val="24"/>
          <w:lang w:val="es-US"/>
        </w:rPr>
      </w:pPr>
      <w:proofErr w:type="spellStart"/>
      <w:r w:rsidRPr="00835C86">
        <w:rPr>
          <w:rFonts w:ascii="Times New Roman" w:hAnsi="Times New Roman" w:cs="Times New Roman"/>
          <w:sz w:val="24"/>
          <w:szCs w:val="24"/>
          <w:lang w:val="en-US"/>
        </w:rPr>
        <w:t>Dovì</w:t>
      </w:r>
      <w:proofErr w:type="spellEnd"/>
      <w:r w:rsidR="00285504" w:rsidRPr="00835C86">
        <w:rPr>
          <w:rFonts w:ascii="Times New Roman" w:hAnsi="Times New Roman" w:cs="Times New Roman"/>
          <w:sz w:val="24"/>
          <w:szCs w:val="24"/>
          <w:lang w:val="en-US"/>
        </w:rPr>
        <w:t>,</w:t>
      </w:r>
      <w:r w:rsidRPr="00835C86">
        <w:rPr>
          <w:rFonts w:ascii="Times New Roman" w:hAnsi="Times New Roman" w:cs="Times New Roman"/>
          <w:sz w:val="24"/>
          <w:szCs w:val="24"/>
          <w:lang w:val="en-US"/>
        </w:rPr>
        <w:t xml:space="preserve"> V</w:t>
      </w:r>
      <w:r w:rsidR="00285504" w:rsidRPr="00835C86">
        <w:rPr>
          <w:rFonts w:ascii="Times New Roman" w:hAnsi="Times New Roman" w:cs="Times New Roman"/>
          <w:sz w:val="24"/>
          <w:szCs w:val="24"/>
          <w:lang w:val="en-US"/>
        </w:rPr>
        <w:t>.</w:t>
      </w:r>
      <w:r w:rsidRPr="00835C86">
        <w:rPr>
          <w:rFonts w:ascii="Times New Roman" w:hAnsi="Times New Roman" w:cs="Times New Roman"/>
          <w:sz w:val="24"/>
          <w:szCs w:val="24"/>
          <w:lang w:val="en-US"/>
        </w:rPr>
        <w:t xml:space="preserve"> G</w:t>
      </w:r>
      <w:r w:rsidR="00285504" w:rsidRPr="00835C86">
        <w:rPr>
          <w:rFonts w:ascii="Times New Roman" w:hAnsi="Times New Roman" w:cs="Times New Roman"/>
          <w:sz w:val="24"/>
          <w:szCs w:val="24"/>
          <w:lang w:val="en-US"/>
        </w:rPr>
        <w:t>.</w:t>
      </w:r>
      <w:r w:rsidRPr="00835C86">
        <w:rPr>
          <w:rFonts w:ascii="Times New Roman" w:hAnsi="Times New Roman" w:cs="Times New Roman"/>
          <w:sz w:val="24"/>
          <w:szCs w:val="24"/>
          <w:lang w:val="en-US"/>
        </w:rPr>
        <w:t xml:space="preserve">, </w:t>
      </w:r>
      <w:proofErr w:type="spellStart"/>
      <w:r w:rsidRPr="00835C86">
        <w:rPr>
          <w:rFonts w:ascii="Times New Roman" w:hAnsi="Times New Roman" w:cs="Times New Roman"/>
          <w:sz w:val="24"/>
          <w:szCs w:val="24"/>
          <w:lang w:val="en-US"/>
        </w:rPr>
        <w:t>Friedler</w:t>
      </w:r>
      <w:proofErr w:type="spellEnd"/>
      <w:r w:rsidR="00285504" w:rsidRPr="00835C86">
        <w:rPr>
          <w:rFonts w:ascii="Times New Roman" w:hAnsi="Times New Roman" w:cs="Times New Roman"/>
          <w:sz w:val="24"/>
          <w:szCs w:val="24"/>
          <w:lang w:val="en-US"/>
        </w:rPr>
        <w:t>,</w:t>
      </w:r>
      <w:r w:rsidRPr="00835C86">
        <w:rPr>
          <w:rFonts w:ascii="Times New Roman" w:hAnsi="Times New Roman" w:cs="Times New Roman"/>
          <w:sz w:val="24"/>
          <w:szCs w:val="24"/>
          <w:lang w:val="en-US"/>
        </w:rPr>
        <w:t xml:space="preserve"> F</w:t>
      </w:r>
      <w:r w:rsidR="00285504" w:rsidRPr="00835C86">
        <w:rPr>
          <w:rFonts w:ascii="Times New Roman" w:hAnsi="Times New Roman" w:cs="Times New Roman"/>
          <w:sz w:val="24"/>
          <w:szCs w:val="24"/>
          <w:lang w:val="en-US"/>
        </w:rPr>
        <w:t>.</w:t>
      </w:r>
      <w:r w:rsidRPr="00835C86">
        <w:rPr>
          <w:rFonts w:ascii="Times New Roman" w:hAnsi="Times New Roman" w:cs="Times New Roman"/>
          <w:sz w:val="24"/>
          <w:szCs w:val="24"/>
          <w:lang w:val="en-US"/>
        </w:rPr>
        <w:t xml:space="preserve">, </w:t>
      </w:r>
      <w:proofErr w:type="spellStart"/>
      <w:r w:rsidRPr="00835C86">
        <w:rPr>
          <w:rFonts w:ascii="Times New Roman" w:hAnsi="Times New Roman" w:cs="Times New Roman"/>
          <w:sz w:val="24"/>
          <w:szCs w:val="24"/>
          <w:lang w:val="en-US"/>
        </w:rPr>
        <w:t>Huisingh</w:t>
      </w:r>
      <w:proofErr w:type="spellEnd"/>
      <w:r w:rsidR="00285504" w:rsidRPr="00835C86">
        <w:rPr>
          <w:rFonts w:ascii="Times New Roman" w:hAnsi="Times New Roman" w:cs="Times New Roman"/>
          <w:sz w:val="24"/>
          <w:szCs w:val="24"/>
          <w:lang w:val="en-US"/>
        </w:rPr>
        <w:t>,</w:t>
      </w:r>
      <w:r w:rsidRPr="00835C86">
        <w:rPr>
          <w:rFonts w:ascii="Times New Roman" w:hAnsi="Times New Roman" w:cs="Times New Roman"/>
          <w:sz w:val="24"/>
          <w:szCs w:val="24"/>
          <w:lang w:val="en-US"/>
        </w:rPr>
        <w:t xml:space="preserve"> D</w:t>
      </w:r>
      <w:r w:rsidR="00285504" w:rsidRPr="00835C86">
        <w:rPr>
          <w:rFonts w:ascii="Times New Roman" w:hAnsi="Times New Roman" w:cs="Times New Roman"/>
          <w:sz w:val="24"/>
          <w:szCs w:val="24"/>
          <w:lang w:val="en-US"/>
        </w:rPr>
        <w:t>.</w:t>
      </w:r>
      <w:r w:rsidRPr="00835C86">
        <w:rPr>
          <w:rFonts w:ascii="Times New Roman" w:hAnsi="Times New Roman" w:cs="Times New Roman"/>
          <w:sz w:val="24"/>
          <w:szCs w:val="24"/>
          <w:lang w:val="en-US"/>
        </w:rPr>
        <w:t xml:space="preserve">, Klemeš J. </w:t>
      </w:r>
      <w:r w:rsidR="00285504" w:rsidRPr="00835C86">
        <w:rPr>
          <w:rFonts w:ascii="Times New Roman" w:hAnsi="Times New Roman" w:cs="Times New Roman"/>
          <w:sz w:val="24"/>
          <w:szCs w:val="24"/>
          <w:lang w:val="en-US"/>
        </w:rPr>
        <w:t xml:space="preserve">2009. </w:t>
      </w:r>
      <w:r w:rsidRPr="00835C86">
        <w:rPr>
          <w:rFonts w:ascii="Times New Roman" w:hAnsi="Times New Roman" w:cs="Times New Roman"/>
          <w:sz w:val="24"/>
          <w:szCs w:val="24"/>
          <w:lang w:val="en-US"/>
        </w:rPr>
        <w:t xml:space="preserve">Cleaner Energy for Sustainable Future. </w:t>
      </w:r>
      <w:r w:rsidRPr="00835C86">
        <w:rPr>
          <w:rFonts w:ascii="Times New Roman" w:hAnsi="Times New Roman" w:cs="Times New Roman"/>
          <w:i/>
          <w:sz w:val="24"/>
          <w:szCs w:val="24"/>
          <w:lang w:val="en-US"/>
        </w:rPr>
        <w:t>Journal of Cleaner Production</w:t>
      </w:r>
      <w:r w:rsidRPr="00835C86">
        <w:rPr>
          <w:rFonts w:ascii="Times New Roman" w:hAnsi="Times New Roman" w:cs="Times New Roman"/>
          <w:sz w:val="24"/>
          <w:szCs w:val="24"/>
          <w:lang w:val="en-US"/>
        </w:rPr>
        <w:t xml:space="preserve"> 17 (10), 889-895</w:t>
      </w:r>
    </w:p>
    <w:p w:rsidR="00835C86" w:rsidRPr="00835C86" w:rsidRDefault="00723BB6" w:rsidP="00835C86">
      <w:pPr>
        <w:pStyle w:val="Prrafodelista"/>
        <w:numPr>
          <w:ilvl w:val="0"/>
          <w:numId w:val="11"/>
        </w:numPr>
        <w:spacing w:after="0" w:line="360" w:lineRule="auto"/>
        <w:jc w:val="both"/>
        <w:rPr>
          <w:rFonts w:ascii="Times New Roman" w:hAnsi="Times New Roman" w:cs="Times New Roman"/>
          <w:sz w:val="24"/>
          <w:szCs w:val="24"/>
          <w:lang w:val="en-US"/>
        </w:rPr>
      </w:pPr>
      <w:proofErr w:type="spellStart"/>
      <w:r w:rsidRPr="00835C86">
        <w:rPr>
          <w:rFonts w:ascii="Times New Roman" w:hAnsi="Times New Roman" w:cs="Times New Roman"/>
          <w:sz w:val="24"/>
          <w:szCs w:val="24"/>
          <w:lang w:val="es-US"/>
        </w:rPr>
        <w:t>Fodor</w:t>
      </w:r>
      <w:proofErr w:type="spellEnd"/>
      <w:r w:rsidRPr="00835C86">
        <w:rPr>
          <w:rFonts w:ascii="Times New Roman" w:hAnsi="Times New Roman" w:cs="Times New Roman"/>
          <w:sz w:val="24"/>
          <w:szCs w:val="24"/>
          <w:lang w:val="es-US"/>
        </w:rPr>
        <w:t xml:space="preserve">, Z., Klemeš, J. J., Varbanov, P. S., </w:t>
      </w:r>
      <w:proofErr w:type="spellStart"/>
      <w:r w:rsidRPr="00835C86">
        <w:rPr>
          <w:rFonts w:ascii="Times New Roman" w:hAnsi="Times New Roman" w:cs="Times New Roman"/>
          <w:sz w:val="24"/>
          <w:szCs w:val="24"/>
          <w:lang w:val="es-US"/>
        </w:rPr>
        <w:t>Walmsley</w:t>
      </w:r>
      <w:proofErr w:type="spellEnd"/>
      <w:r w:rsidRPr="00835C86">
        <w:rPr>
          <w:rFonts w:ascii="Times New Roman" w:hAnsi="Times New Roman" w:cs="Times New Roman"/>
          <w:sz w:val="24"/>
          <w:szCs w:val="24"/>
          <w:lang w:val="es-US"/>
        </w:rPr>
        <w:t xml:space="preserve">, M. R. W., </w:t>
      </w:r>
      <w:proofErr w:type="spellStart"/>
      <w:r w:rsidRPr="00835C86">
        <w:rPr>
          <w:rFonts w:ascii="Times New Roman" w:hAnsi="Times New Roman" w:cs="Times New Roman"/>
          <w:sz w:val="24"/>
          <w:szCs w:val="24"/>
          <w:lang w:val="es-US"/>
        </w:rPr>
        <w:t>Atkins</w:t>
      </w:r>
      <w:proofErr w:type="spellEnd"/>
      <w:r w:rsidRPr="00835C86">
        <w:rPr>
          <w:rFonts w:ascii="Times New Roman" w:hAnsi="Times New Roman" w:cs="Times New Roman"/>
          <w:sz w:val="24"/>
          <w:szCs w:val="24"/>
          <w:lang w:val="es-US"/>
        </w:rPr>
        <w:t xml:space="preserve">, M. J., </w:t>
      </w:r>
      <w:proofErr w:type="spellStart"/>
      <w:r w:rsidRPr="00835C86">
        <w:rPr>
          <w:rFonts w:ascii="Times New Roman" w:hAnsi="Times New Roman" w:cs="Times New Roman"/>
          <w:sz w:val="24"/>
          <w:szCs w:val="24"/>
          <w:lang w:val="es-US"/>
        </w:rPr>
        <w:t>Walmsley</w:t>
      </w:r>
      <w:proofErr w:type="spellEnd"/>
      <w:r w:rsidRPr="00835C86">
        <w:rPr>
          <w:rFonts w:ascii="Times New Roman" w:hAnsi="Times New Roman" w:cs="Times New Roman"/>
          <w:sz w:val="24"/>
          <w:szCs w:val="24"/>
          <w:lang w:val="es-US"/>
        </w:rPr>
        <w:t xml:space="preserve">, T. G. 2012. </w:t>
      </w:r>
      <w:r w:rsidRPr="00835C86">
        <w:rPr>
          <w:rFonts w:ascii="Times New Roman" w:hAnsi="Times New Roman" w:cs="Times New Roman"/>
          <w:sz w:val="24"/>
          <w:szCs w:val="24"/>
          <w:lang w:val="en-US"/>
        </w:rPr>
        <w:t xml:space="preserve">Total Site Targeting with Stream Specific Minimum Temperature Difference. </w:t>
      </w:r>
      <w:r w:rsidRPr="00835C86">
        <w:rPr>
          <w:rFonts w:ascii="Times New Roman" w:hAnsi="Times New Roman" w:cs="Times New Roman"/>
          <w:i/>
          <w:sz w:val="24"/>
          <w:szCs w:val="24"/>
          <w:lang w:val="en-US"/>
        </w:rPr>
        <w:t>Chem. Eng. Trans</w:t>
      </w:r>
      <w:r w:rsidRPr="00835C86">
        <w:rPr>
          <w:rFonts w:ascii="Times New Roman" w:hAnsi="Times New Roman" w:cs="Times New Roman"/>
          <w:sz w:val="24"/>
          <w:szCs w:val="24"/>
          <w:lang w:val="en-US"/>
        </w:rPr>
        <w:t>, 29 409–414</w:t>
      </w:r>
    </w:p>
    <w:p w:rsidR="00723BB6" w:rsidRPr="00835C86" w:rsidRDefault="00B119EB" w:rsidP="00835C86">
      <w:pPr>
        <w:pStyle w:val="Prrafodelista"/>
        <w:numPr>
          <w:ilvl w:val="0"/>
          <w:numId w:val="11"/>
        </w:numPr>
        <w:spacing w:after="0" w:line="360" w:lineRule="auto"/>
        <w:jc w:val="both"/>
        <w:rPr>
          <w:rFonts w:ascii="Times New Roman" w:hAnsi="Times New Roman" w:cs="Times New Roman"/>
          <w:sz w:val="24"/>
          <w:szCs w:val="24"/>
          <w:lang w:val="en-US"/>
        </w:rPr>
      </w:pPr>
      <w:proofErr w:type="spellStart"/>
      <w:r w:rsidRPr="00835C86">
        <w:rPr>
          <w:rFonts w:ascii="Times New Roman" w:hAnsi="Times New Roman" w:cs="Times New Roman"/>
          <w:sz w:val="24"/>
          <w:szCs w:val="24"/>
          <w:lang w:val="en-US"/>
        </w:rPr>
        <w:t>Friedler</w:t>
      </w:r>
      <w:proofErr w:type="spellEnd"/>
      <w:r w:rsidR="00285504" w:rsidRPr="00835C86">
        <w:rPr>
          <w:rFonts w:ascii="Times New Roman" w:hAnsi="Times New Roman" w:cs="Times New Roman"/>
          <w:sz w:val="24"/>
          <w:szCs w:val="24"/>
          <w:lang w:val="en-US"/>
        </w:rPr>
        <w:t>,</w:t>
      </w:r>
      <w:r w:rsidRPr="00835C86">
        <w:rPr>
          <w:rFonts w:ascii="Times New Roman" w:hAnsi="Times New Roman" w:cs="Times New Roman"/>
          <w:sz w:val="24"/>
          <w:szCs w:val="24"/>
          <w:lang w:val="en-US"/>
        </w:rPr>
        <w:t xml:space="preserve"> F. </w:t>
      </w:r>
      <w:r w:rsidR="00285504" w:rsidRPr="00835C86">
        <w:rPr>
          <w:rFonts w:ascii="Times New Roman" w:hAnsi="Times New Roman" w:cs="Times New Roman"/>
          <w:sz w:val="24"/>
          <w:szCs w:val="24"/>
          <w:lang w:val="en-US"/>
        </w:rPr>
        <w:t xml:space="preserve">2010. </w:t>
      </w:r>
      <w:r w:rsidRPr="00835C86">
        <w:rPr>
          <w:rFonts w:ascii="Times New Roman" w:hAnsi="Times New Roman" w:cs="Times New Roman"/>
          <w:sz w:val="24"/>
          <w:szCs w:val="24"/>
          <w:lang w:val="en-US"/>
        </w:rPr>
        <w:t xml:space="preserve">Process Integration, Modelling and </w:t>
      </w:r>
      <w:proofErr w:type="spellStart"/>
      <w:r w:rsidRPr="00835C86">
        <w:rPr>
          <w:rFonts w:ascii="Times New Roman" w:hAnsi="Times New Roman" w:cs="Times New Roman"/>
          <w:sz w:val="24"/>
          <w:szCs w:val="24"/>
          <w:lang w:val="en-US"/>
        </w:rPr>
        <w:t>Optimisation</w:t>
      </w:r>
      <w:proofErr w:type="spellEnd"/>
      <w:r w:rsidRPr="00835C86">
        <w:rPr>
          <w:rFonts w:ascii="Times New Roman" w:hAnsi="Times New Roman" w:cs="Times New Roman"/>
          <w:sz w:val="24"/>
          <w:szCs w:val="24"/>
          <w:lang w:val="en-US"/>
        </w:rPr>
        <w:t xml:space="preserve"> for Energy Saving and Pollution Reduction.</w:t>
      </w:r>
      <w:r w:rsidR="00285504" w:rsidRPr="00835C86">
        <w:rPr>
          <w:rFonts w:ascii="Times New Roman" w:hAnsi="Times New Roman" w:cs="Times New Roman"/>
          <w:sz w:val="24"/>
          <w:szCs w:val="24"/>
          <w:lang w:val="en-US"/>
        </w:rPr>
        <w:t xml:space="preserve"> </w:t>
      </w:r>
      <w:r w:rsidRPr="00835C86">
        <w:rPr>
          <w:rFonts w:ascii="Times New Roman" w:hAnsi="Times New Roman" w:cs="Times New Roman"/>
          <w:i/>
          <w:sz w:val="24"/>
          <w:szCs w:val="24"/>
          <w:lang w:val="en-US"/>
        </w:rPr>
        <w:t>Applied Thermal Engineering</w:t>
      </w:r>
      <w:r w:rsidR="00285504" w:rsidRPr="00835C86">
        <w:rPr>
          <w:rFonts w:ascii="Times New Roman" w:hAnsi="Times New Roman" w:cs="Times New Roman"/>
          <w:sz w:val="24"/>
          <w:szCs w:val="24"/>
          <w:lang w:val="en-US"/>
        </w:rPr>
        <w:t xml:space="preserve">. </w:t>
      </w:r>
      <w:proofErr w:type="spellStart"/>
      <w:r w:rsidR="00285504" w:rsidRPr="00835C86">
        <w:rPr>
          <w:rFonts w:ascii="Times New Roman" w:hAnsi="Times New Roman" w:cs="Times New Roman"/>
          <w:sz w:val="24"/>
          <w:szCs w:val="24"/>
          <w:lang w:val="en-US"/>
        </w:rPr>
        <w:t>Disponible</w:t>
      </w:r>
      <w:proofErr w:type="spellEnd"/>
      <w:r w:rsidR="00285504" w:rsidRPr="00835C86">
        <w:rPr>
          <w:rFonts w:ascii="Times New Roman" w:hAnsi="Times New Roman" w:cs="Times New Roman"/>
          <w:sz w:val="24"/>
          <w:szCs w:val="24"/>
          <w:lang w:val="en-US"/>
        </w:rPr>
        <w:t>:</w:t>
      </w:r>
      <w:r w:rsidR="00723BB6" w:rsidRPr="00835C86">
        <w:rPr>
          <w:rFonts w:ascii="Times New Roman" w:hAnsi="Times New Roman" w:cs="Times New Roman"/>
          <w:sz w:val="24"/>
          <w:szCs w:val="24"/>
          <w:lang w:val="en-US"/>
        </w:rPr>
        <w:t xml:space="preserve"> </w:t>
      </w:r>
      <w:proofErr w:type="spellStart"/>
      <w:r w:rsidR="00723BB6" w:rsidRPr="00835C86">
        <w:rPr>
          <w:rFonts w:ascii="Times New Roman" w:hAnsi="Times New Roman" w:cs="Times New Roman"/>
          <w:sz w:val="24"/>
          <w:szCs w:val="24"/>
          <w:lang w:val="en-US"/>
        </w:rPr>
        <w:t>doi</w:t>
      </w:r>
      <w:proofErr w:type="spellEnd"/>
      <w:r w:rsidR="00723BB6" w:rsidRPr="00835C86">
        <w:rPr>
          <w:rFonts w:ascii="Times New Roman" w:hAnsi="Times New Roman" w:cs="Times New Roman"/>
          <w:sz w:val="24"/>
          <w:szCs w:val="24"/>
          <w:lang w:val="en-US"/>
        </w:rPr>
        <w:t xml:space="preserve">: </w:t>
      </w:r>
    </w:p>
    <w:p w:rsidR="00723BB6" w:rsidRPr="00835C86" w:rsidRDefault="00723BB6" w:rsidP="00723BB6">
      <w:pPr>
        <w:pStyle w:val="Prrafodelista"/>
        <w:spacing w:after="0" w:line="360" w:lineRule="auto"/>
        <w:ind w:left="360"/>
        <w:jc w:val="both"/>
        <w:rPr>
          <w:rFonts w:ascii="Times New Roman" w:hAnsi="Times New Roman" w:cs="Times New Roman"/>
          <w:sz w:val="24"/>
          <w:szCs w:val="24"/>
          <w:lang w:val="en-US"/>
        </w:rPr>
      </w:pPr>
      <w:r w:rsidRPr="00835C86">
        <w:rPr>
          <w:rFonts w:ascii="Times New Roman" w:hAnsi="Times New Roman" w:cs="Times New Roman"/>
          <w:sz w:val="24"/>
          <w:szCs w:val="24"/>
          <w:lang w:val="en-US"/>
        </w:rPr>
        <w:t>10.1016/j.applthermaleng.2010.04.030.</w:t>
      </w:r>
    </w:p>
    <w:p w:rsidR="00B119EB" w:rsidRPr="00835C86" w:rsidRDefault="00B119EB" w:rsidP="00723BB6">
      <w:pPr>
        <w:pStyle w:val="Prrafodelista"/>
        <w:spacing w:after="0" w:line="360" w:lineRule="auto"/>
        <w:ind w:left="360"/>
        <w:jc w:val="both"/>
        <w:rPr>
          <w:rFonts w:ascii="Times New Roman" w:hAnsi="Times New Roman" w:cs="Times New Roman"/>
          <w:sz w:val="24"/>
          <w:szCs w:val="24"/>
          <w:lang w:val="es-US"/>
        </w:rPr>
      </w:pPr>
      <w:r w:rsidRPr="00835C86">
        <w:rPr>
          <w:rFonts w:ascii="Times New Roman" w:hAnsi="Times New Roman" w:cs="Times New Roman"/>
          <w:sz w:val="24"/>
          <w:szCs w:val="24"/>
          <w:lang w:val="es-US"/>
        </w:rPr>
        <w:t xml:space="preserve"> </w:t>
      </w:r>
      <w:hyperlink r:id="rId22" w:history="1">
        <w:r w:rsidR="00285504" w:rsidRPr="00835C86">
          <w:rPr>
            <w:rStyle w:val="Hipervnculo"/>
            <w:rFonts w:ascii="Times New Roman" w:hAnsi="Times New Roman" w:cs="Times New Roman"/>
            <w:color w:val="auto"/>
            <w:sz w:val="24"/>
            <w:szCs w:val="24"/>
            <w:lang w:val="es-US"/>
          </w:rPr>
          <w:t>https://hal.archives-ouvertes.fr/hal-00485512/document</w:t>
        </w:r>
      </w:hyperlink>
      <w:r w:rsidR="00285504" w:rsidRPr="00835C86">
        <w:rPr>
          <w:rFonts w:ascii="Times New Roman" w:hAnsi="Times New Roman" w:cs="Times New Roman"/>
          <w:sz w:val="24"/>
          <w:szCs w:val="24"/>
          <w:lang w:val="es-US"/>
        </w:rPr>
        <w:t xml:space="preserve"> [consultado 22/4/2021]</w:t>
      </w:r>
    </w:p>
    <w:p w:rsidR="00723BB6" w:rsidRPr="00835C86" w:rsidRDefault="00B119EB" w:rsidP="00723BB6">
      <w:pPr>
        <w:pStyle w:val="Prrafodelista"/>
        <w:numPr>
          <w:ilvl w:val="0"/>
          <w:numId w:val="11"/>
        </w:numPr>
        <w:spacing w:after="0" w:line="360" w:lineRule="auto"/>
        <w:jc w:val="both"/>
        <w:rPr>
          <w:rFonts w:ascii="Times New Roman" w:hAnsi="Times New Roman" w:cs="Times New Roman"/>
          <w:sz w:val="24"/>
          <w:szCs w:val="24"/>
          <w:lang w:val="en-US"/>
        </w:rPr>
      </w:pPr>
      <w:r w:rsidRPr="00835C86">
        <w:rPr>
          <w:rFonts w:ascii="Times New Roman" w:hAnsi="Times New Roman" w:cs="Times New Roman"/>
          <w:sz w:val="24"/>
          <w:szCs w:val="24"/>
          <w:lang w:val="en-US"/>
        </w:rPr>
        <w:t>Hodgson</w:t>
      </w:r>
      <w:r w:rsidR="00285504" w:rsidRPr="00835C86">
        <w:rPr>
          <w:rFonts w:ascii="Times New Roman" w:hAnsi="Times New Roman" w:cs="Times New Roman"/>
          <w:sz w:val="24"/>
          <w:szCs w:val="24"/>
          <w:lang w:val="en-US"/>
        </w:rPr>
        <w:t>,</w:t>
      </w:r>
      <w:r w:rsidRPr="00835C86">
        <w:rPr>
          <w:rFonts w:ascii="Times New Roman" w:hAnsi="Times New Roman" w:cs="Times New Roman"/>
          <w:sz w:val="24"/>
          <w:szCs w:val="24"/>
          <w:lang w:val="en-US"/>
        </w:rPr>
        <w:t xml:space="preserve"> J</w:t>
      </w:r>
      <w:r w:rsidR="00285504" w:rsidRPr="00835C86">
        <w:rPr>
          <w:rFonts w:ascii="Times New Roman" w:hAnsi="Times New Roman" w:cs="Times New Roman"/>
          <w:sz w:val="24"/>
          <w:szCs w:val="24"/>
          <w:lang w:val="en-US"/>
        </w:rPr>
        <w:t>.</w:t>
      </w:r>
      <w:r w:rsidRPr="00835C86">
        <w:rPr>
          <w:rFonts w:ascii="Times New Roman" w:hAnsi="Times New Roman" w:cs="Times New Roman"/>
          <w:sz w:val="24"/>
          <w:szCs w:val="24"/>
          <w:lang w:val="en-US"/>
        </w:rPr>
        <w:t xml:space="preserve"> J</w:t>
      </w:r>
      <w:r w:rsidR="00285504" w:rsidRPr="00835C86">
        <w:rPr>
          <w:rFonts w:ascii="Times New Roman" w:hAnsi="Times New Roman" w:cs="Times New Roman"/>
          <w:sz w:val="24"/>
          <w:szCs w:val="24"/>
          <w:lang w:val="en-US"/>
        </w:rPr>
        <w:t>.</w:t>
      </w:r>
      <w:r w:rsidRPr="00835C86">
        <w:rPr>
          <w:rFonts w:ascii="Times New Roman" w:hAnsi="Times New Roman" w:cs="Times New Roman"/>
          <w:sz w:val="24"/>
          <w:szCs w:val="24"/>
          <w:lang w:val="en-US"/>
        </w:rPr>
        <w:t>, Lavarack</w:t>
      </w:r>
      <w:r w:rsidR="00285504" w:rsidRPr="00835C86">
        <w:rPr>
          <w:rFonts w:ascii="Times New Roman" w:hAnsi="Times New Roman" w:cs="Times New Roman"/>
          <w:sz w:val="24"/>
          <w:szCs w:val="24"/>
          <w:lang w:val="en-US"/>
        </w:rPr>
        <w:t>,</w:t>
      </w:r>
      <w:r w:rsidRPr="00835C86">
        <w:rPr>
          <w:rFonts w:ascii="Times New Roman" w:hAnsi="Times New Roman" w:cs="Times New Roman"/>
          <w:sz w:val="24"/>
          <w:szCs w:val="24"/>
          <w:lang w:val="en-US"/>
        </w:rPr>
        <w:t xml:space="preserve"> B</w:t>
      </w:r>
      <w:r w:rsidR="00285504" w:rsidRPr="00835C86">
        <w:rPr>
          <w:rFonts w:ascii="Times New Roman" w:hAnsi="Times New Roman" w:cs="Times New Roman"/>
          <w:sz w:val="24"/>
          <w:szCs w:val="24"/>
          <w:lang w:val="en-US"/>
        </w:rPr>
        <w:t>.</w:t>
      </w:r>
      <w:r w:rsidRPr="00835C86">
        <w:rPr>
          <w:rFonts w:ascii="Times New Roman" w:hAnsi="Times New Roman" w:cs="Times New Roman"/>
          <w:sz w:val="24"/>
          <w:szCs w:val="24"/>
          <w:lang w:val="en-US"/>
        </w:rPr>
        <w:t xml:space="preserve"> P</w:t>
      </w:r>
      <w:r w:rsidR="00285504" w:rsidRPr="00835C86">
        <w:rPr>
          <w:rFonts w:ascii="Times New Roman" w:hAnsi="Times New Roman" w:cs="Times New Roman"/>
          <w:sz w:val="24"/>
          <w:szCs w:val="24"/>
          <w:lang w:val="en-US"/>
        </w:rPr>
        <w:t>.</w:t>
      </w:r>
      <w:r w:rsidRPr="00835C86">
        <w:rPr>
          <w:rFonts w:ascii="Times New Roman" w:hAnsi="Times New Roman" w:cs="Times New Roman"/>
          <w:sz w:val="24"/>
          <w:szCs w:val="24"/>
          <w:lang w:val="en-US"/>
        </w:rPr>
        <w:t xml:space="preserve">, </w:t>
      </w:r>
      <w:proofErr w:type="spellStart"/>
      <w:r w:rsidRPr="00835C86">
        <w:rPr>
          <w:rFonts w:ascii="Times New Roman" w:hAnsi="Times New Roman" w:cs="Times New Roman"/>
          <w:sz w:val="24"/>
          <w:szCs w:val="24"/>
          <w:lang w:val="en-US"/>
        </w:rPr>
        <w:t>Broadfoot</w:t>
      </w:r>
      <w:proofErr w:type="spellEnd"/>
      <w:r w:rsidR="00285504" w:rsidRPr="00835C86">
        <w:rPr>
          <w:rFonts w:ascii="Times New Roman" w:hAnsi="Times New Roman" w:cs="Times New Roman"/>
          <w:sz w:val="24"/>
          <w:szCs w:val="24"/>
          <w:lang w:val="en-US"/>
        </w:rPr>
        <w:t>,</w:t>
      </w:r>
      <w:r w:rsidRPr="00835C86">
        <w:rPr>
          <w:rFonts w:ascii="Times New Roman" w:hAnsi="Times New Roman" w:cs="Times New Roman"/>
          <w:sz w:val="24"/>
          <w:szCs w:val="24"/>
          <w:lang w:val="en-US"/>
        </w:rPr>
        <w:t xml:space="preserve"> R. </w:t>
      </w:r>
      <w:r w:rsidR="00285504" w:rsidRPr="00835C86">
        <w:rPr>
          <w:rFonts w:ascii="Times New Roman" w:hAnsi="Times New Roman" w:cs="Times New Roman"/>
          <w:sz w:val="24"/>
          <w:szCs w:val="24"/>
          <w:lang w:val="en-US"/>
        </w:rPr>
        <w:t xml:space="preserve">2003. </w:t>
      </w:r>
      <w:r w:rsidRPr="00835C86">
        <w:rPr>
          <w:rFonts w:ascii="Times New Roman" w:hAnsi="Times New Roman" w:cs="Times New Roman"/>
          <w:sz w:val="24"/>
          <w:szCs w:val="24"/>
          <w:lang w:val="en-US"/>
        </w:rPr>
        <w:t xml:space="preserve">Steam audit and evaluation of the options reducing both the high pressure and low pressure steam consumption for </w:t>
      </w:r>
      <w:r w:rsidRPr="00835C86">
        <w:rPr>
          <w:rFonts w:ascii="Times New Roman" w:hAnsi="Times New Roman" w:cs="Times New Roman"/>
          <w:sz w:val="24"/>
          <w:szCs w:val="24"/>
          <w:lang w:val="en-US"/>
        </w:rPr>
        <w:lastRenderedPageBreak/>
        <w:t>increased cogeneration at Pioneer Mill. Confidential SRI report to Queensland Department of State Development and CSR. SRI Job No</w:t>
      </w:r>
      <w:r w:rsidR="00723BB6" w:rsidRPr="00835C86">
        <w:rPr>
          <w:rFonts w:ascii="Times New Roman" w:hAnsi="Times New Roman" w:cs="Times New Roman"/>
          <w:sz w:val="24"/>
          <w:szCs w:val="24"/>
          <w:lang w:val="en-US"/>
        </w:rPr>
        <w:t xml:space="preserve">. 3200. </w:t>
      </w:r>
    </w:p>
    <w:p w:rsidR="00835C86" w:rsidRPr="00BD12E3" w:rsidRDefault="00835C86" w:rsidP="00014BBC">
      <w:pPr>
        <w:pStyle w:val="Prrafodelista"/>
        <w:numPr>
          <w:ilvl w:val="0"/>
          <w:numId w:val="11"/>
        </w:numPr>
        <w:spacing w:after="0" w:line="360" w:lineRule="auto"/>
        <w:jc w:val="both"/>
        <w:rPr>
          <w:rFonts w:ascii="Times New Roman" w:hAnsi="Times New Roman" w:cs="Times New Roman"/>
          <w:sz w:val="24"/>
          <w:szCs w:val="24"/>
          <w:lang w:val="es-US"/>
        </w:rPr>
      </w:pPr>
      <w:r w:rsidRPr="00835C86">
        <w:rPr>
          <w:rFonts w:ascii="Times New Roman" w:hAnsi="Times New Roman" w:cs="Times New Roman"/>
          <w:sz w:val="24"/>
          <w:szCs w:val="24"/>
        </w:rPr>
        <w:t xml:space="preserve">ISO 50001. 2019. Sistemas de gestión de la energía. Requisitos con orientación para su uso. [ISO 50001: 2018, (Traducción certificada), IDT] Disponible: </w:t>
      </w:r>
      <w:hyperlink r:id="rId23" w:history="1">
        <w:r w:rsidRPr="00835C86">
          <w:rPr>
            <w:rStyle w:val="Hipervnculo"/>
            <w:rFonts w:ascii="Times New Roman" w:hAnsi="Times New Roman" w:cs="Times New Roman"/>
            <w:color w:val="auto"/>
            <w:sz w:val="24"/>
            <w:szCs w:val="24"/>
          </w:rPr>
          <w:t>http://www.nconline.cubaindustria.cu/index.php?page=m_home_page.public.home_page&amp;Block=Inicio</w:t>
        </w:r>
      </w:hyperlink>
      <w:r w:rsidRPr="00835C86">
        <w:rPr>
          <w:rFonts w:ascii="Times New Roman" w:hAnsi="Times New Roman" w:cs="Times New Roman"/>
          <w:sz w:val="24"/>
          <w:szCs w:val="24"/>
        </w:rPr>
        <w:t xml:space="preserve"> [consultado 22/4/2021]</w:t>
      </w:r>
    </w:p>
    <w:p w:rsidR="00723BB6" w:rsidRPr="00835C86" w:rsidRDefault="00723BB6" w:rsidP="00014BBC">
      <w:pPr>
        <w:pStyle w:val="Prrafodelista"/>
        <w:numPr>
          <w:ilvl w:val="0"/>
          <w:numId w:val="11"/>
        </w:numPr>
        <w:spacing w:after="0" w:line="360" w:lineRule="auto"/>
        <w:jc w:val="both"/>
        <w:rPr>
          <w:rFonts w:ascii="Times New Roman" w:hAnsi="Times New Roman" w:cs="Times New Roman"/>
          <w:sz w:val="24"/>
          <w:szCs w:val="24"/>
          <w:lang w:val="en-US"/>
        </w:rPr>
      </w:pPr>
      <w:r w:rsidRPr="00BD12E3">
        <w:rPr>
          <w:rFonts w:ascii="Times New Roman" w:hAnsi="Times New Roman" w:cs="Times New Roman"/>
          <w:sz w:val="24"/>
          <w:szCs w:val="24"/>
          <w:lang w:val="en-US"/>
        </w:rPr>
        <w:t xml:space="preserve">Kemp I. 2007. </w:t>
      </w:r>
      <w:r w:rsidRPr="00835C86">
        <w:rPr>
          <w:rFonts w:ascii="Times New Roman" w:hAnsi="Times New Roman" w:cs="Times New Roman"/>
          <w:i/>
          <w:sz w:val="24"/>
          <w:szCs w:val="24"/>
          <w:lang w:val="en-US"/>
        </w:rPr>
        <w:t>Pinch Analysis and Process Integration. A User Guide on Process Integration for the Efficient Use of Energy</w:t>
      </w:r>
      <w:r w:rsidRPr="00835C86">
        <w:rPr>
          <w:rFonts w:ascii="Times New Roman" w:hAnsi="Times New Roman" w:cs="Times New Roman"/>
          <w:sz w:val="24"/>
          <w:szCs w:val="24"/>
          <w:lang w:val="en-US"/>
        </w:rPr>
        <w:t xml:space="preserve">. Second Edition. Oxford, UK: Butterworth-Heinemann publications. Elsevier Ltd. </w:t>
      </w:r>
    </w:p>
    <w:p w:rsidR="00723BB6" w:rsidRPr="00835C86" w:rsidRDefault="00723BB6" w:rsidP="00014BBC">
      <w:pPr>
        <w:pStyle w:val="Prrafodelista"/>
        <w:numPr>
          <w:ilvl w:val="0"/>
          <w:numId w:val="11"/>
        </w:numPr>
        <w:spacing w:after="0" w:line="360" w:lineRule="auto"/>
        <w:jc w:val="both"/>
        <w:rPr>
          <w:rFonts w:ascii="Times New Roman" w:hAnsi="Times New Roman" w:cs="Times New Roman"/>
          <w:sz w:val="24"/>
          <w:szCs w:val="24"/>
          <w:lang w:val="en-US"/>
        </w:rPr>
      </w:pPr>
      <w:r w:rsidRPr="00835C86">
        <w:rPr>
          <w:rFonts w:ascii="Times New Roman" w:hAnsi="Times New Roman" w:cs="Times New Roman"/>
          <w:sz w:val="24"/>
          <w:szCs w:val="24"/>
          <w:lang w:val="en-US"/>
        </w:rPr>
        <w:t xml:space="preserve">Klemeš, J. J. 2013. </w:t>
      </w:r>
      <w:r w:rsidRPr="00835C86">
        <w:rPr>
          <w:rFonts w:ascii="Times New Roman" w:hAnsi="Times New Roman" w:cs="Times New Roman"/>
          <w:i/>
          <w:sz w:val="24"/>
          <w:szCs w:val="24"/>
          <w:lang w:val="en-US"/>
        </w:rPr>
        <w:t xml:space="preserve">Handbook of Process Integration. </w:t>
      </w:r>
      <w:proofErr w:type="spellStart"/>
      <w:r w:rsidRPr="00835C86">
        <w:rPr>
          <w:rFonts w:ascii="Times New Roman" w:hAnsi="Times New Roman" w:cs="Times New Roman"/>
          <w:i/>
          <w:sz w:val="24"/>
          <w:szCs w:val="24"/>
          <w:lang w:val="en-US"/>
        </w:rPr>
        <w:t>Minimisation</w:t>
      </w:r>
      <w:proofErr w:type="spellEnd"/>
      <w:r w:rsidRPr="00835C86">
        <w:rPr>
          <w:rFonts w:ascii="Times New Roman" w:hAnsi="Times New Roman" w:cs="Times New Roman"/>
          <w:i/>
          <w:sz w:val="24"/>
          <w:szCs w:val="24"/>
          <w:lang w:val="en-US"/>
        </w:rPr>
        <w:t xml:space="preserve"> of Energy and Water Use, Waste and Emissions</w:t>
      </w:r>
      <w:r w:rsidRPr="00835C86">
        <w:rPr>
          <w:rFonts w:ascii="Times New Roman" w:hAnsi="Times New Roman" w:cs="Times New Roman"/>
          <w:sz w:val="24"/>
          <w:szCs w:val="24"/>
          <w:lang w:val="en-US"/>
        </w:rPr>
        <w:t xml:space="preserve">, Cambridge, UK: </w:t>
      </w:r>
      <w:proofErr w:type="spellStart"/>
      <w:r w:rsidRPr="00835C86">
        <w:rPr>
          <w:rFonts w:ascii="Times New Roman" w:hAnsi="Times New Roman" w:cs="Times New Roman"/>
          <w:sz w:val="24"/>
          <w:szCs w:val="24"/>
          <w:lang w:val="en-US"/>
        </w:rPr>
        <w:t>Woodhead</w:t>
      </w:r>
      <w:proofErr w:type="spellEnd"/>
      <w:r w:rsidRPr="00835C86">
        <w:rPr>
          <w:rFonts w:ascii="Times New Roman" w:hAnsi="Times New Roman" w:cs="Times New Roman"/>
          <w:sz w:val="24"/>
          <w:szCs w:val="24"/>
          <w:lang w:val="en-US"/>
        </w:rPr>
        <w:t xml:space="preserve"> Publishing Limited.</w:t>
      </w:r>
    </w:p>
    <w:p w:rsidR="00835C86" w:rsidRPr="00835C86" w:rsidRDefault="00B119EB" w:rsidP="00BD12E3">
      <w:pPr>
        <w:pStyle w:val="Prrafodelista"/>
        <w:numPr>
          <w:ilvl w:val="0"/>
          <w:numId w:val="11"/>
        </w:numPr>
        <w:spacing w:after="0" w:line="360" w:lineRule="auto"/>
        <w:jc w:val="both"/>
        <w:rPr>
          <w:rFonts w:ascii="Times New Roman" w:hAnsi="Times New Roman" w:cs="Times New Roman"/>
          <w:sz w:val="24"/>
          <w:szCs w:val="24"/>
          <w:lang w:val="es-US"/>
        </w:rPr>
      </w:pPr>
      <w:r w:rsidRPr="00835C86">
        <w:rPr>
          <w:rFonts w:ascii="Times New Roman" w:hAnsi="Times New Roman" w:cs="Times New Roman"/>
          <w:sz w:val="24"/>
          <w:szCs w:val="24"/>
          <w:lang w:val="en-US"/>
        </w:rPr>
        <w:t>Lavarack</w:t>
      </w:r>
      <w:r w:rsidR="004D7567" w:rsidRPr="00835C86">
        <w:rPr>
          <w:rFonts w:ascii="Times New Roman" w:hAnsi="Times New Roman" w:cs="Times New Roman"/>
          <w:sz w:val="24"/>
          <w:szCs w:val="24"/>
          <w:lang w:val="en-US"/>
        </w:rPr>
        <w:t>,</w:t>
      </w:r>
      <w:r w:rsidRPr="00835C86">
        <w:rPr>
          <w:rFonts w:ascii="Times New Roman" w:hAnsi="Times New Roman" w:cs="Times New Roman"/>
          <w:sz w:val="24"/>
          <w:szCs w:val="24"/>
          <w:lang w:val="en-US"/>
        </w:rPr>
        <w:t xml:space="preserve"> B P, Hodgson</w:t>
      </w:r>
      <w:r w:rsidR="004D7567" w:rsidRPr="00835C86">
        <w:rPr>
          <w:rFonts w:ascii="Times New Roman" w:hAnsi="Times New Roman" w:cs="Times New Roman"/>
          <w:sz w:val="24"/>
          <w:szCs w:val="24"/>
          <w:lang w:val="en-US"/>
        </w:rPr>
        <w:t>,</w:t>
      </w:r>
      <w:r w:rsidRPr="00835C86">
        <w:rPr>
          <w:rFonts w:ascii="Times New Roman" w:hAnsi="Times New Roman" w:cs="Times New Roman"/>
          <w:sz w:val="24"/>
          <w:szCs w:val="24"/>
          <w:lang w:val="en-US"/>
        </w:rPr>
        <w:t xml:space="preserve"> J</w:t>
      </w:r>
      <w:r w:rsidR="004D7567" w:rsidRPr="00835C86">
        <w:rPr>
          <w:rFonts w:ascii="Times New Roman" w:hAnsi="Times New Roman" w:cs="Times New Roman"/>
          <w:sz w:val="24"/>
          <w:szCs w:val="24"/>
          <w:lang w:val="en-US"/>
        </w:rPr>
        <w:t>.</w:t>
      </w:r>
      <w:r w:rsidRPr="00835C86">
        <w:rPr>
          <w:rFonts w:ascii="Times New Roman" w:hAnsi="Times New Roman" w:cs="Times New Roman"/>
          <w:sz w:val="24"/>
          <w:szCs w:val="24"/>
          <w:lang w:val="en-US"/>
        </w:rPr>
        <w:t xml:space="preserve"> J</w:t>
      </w:r>
      <w:r w:rsidR="004D7567" w:rsidRPr="00835C86">
        <w:rPr>
          <w:rFonts w:ascii="Times New Roman" w:hAnsi="Times New Roman" w:cs="Times New Roman"/>
          <w:sz w:val="24"/>
          <w:szCs w:val="24"/>
          <w:lang w:val="en-US"/>
        </w:rPr>
        <w:t>.</w:t>
      </w:r>
      <w:r w:rsidRPr="00835C86">
        <w:rPr>
          <w:rFonts w:ascii="Times New Roman" w:hAnsi="Times New Roman" w:cs="Times New Roman"/>
          <w:sz w:val="24"/>
          <w:szCs w:val="24"/>
          <w:lang w:val="en-US"/>
        </w:rPr>
        <w:t xml:space="preserve">, </w:t>
      </w:r>
      <w:proofErr w:type="spellStart"/>
      <w:r w:rsidRPr="00835C86">
        <w:rPr>
          <w:rFonts w:ascii="Times New Roman" w:hAnsi="Times New Roman" w:cs="Times New Roman"/>
          <w:sz w:val="24"/>
          <w:szCs w:val="24"/>
          <w:lang w:val="en-US"/>
        </w:rPr>
        <w:t>Broadfoot</w:t>
      </w:r>
      <w:proofErr w:type="spellEnd"/>
      <w:r w:rsidR="004D7567" w:rsidRPr="00835C86">
        <w:rPr>
          <w:rFonts w:ascii="Times New Roman" w:hAnsi="Times New Roman" w:cs="Times New Roman"/>
          <w:sz w:val="24"/>
          <w:szCs w:val="24"/>
          <w:lang w:val="en-US"/>
        </w:rPr>
        <w:t>,</w:t>
      </w:r>
      <w:r w:rsidRPr="00835C86">
        <w:rPr>
          <w:rFonts w:ascii="Times New Roman" w:hAnsi="Times New Roman" w:cs="Times New Roman"/>
          <w:sz w:val="24"/>
          <w:szCs w:val="24"/>
          <w:lang w:val="en-US"/>
        </w:rPr>
        <w:t xml:space="preserve"> R</w:t>
      </w:r>
      <w:r w:rsidR="004D7567" w:rsidRPr="00835C86">
        <w:rPr>
          <w:rFonts w:ascii="Times New Roman" w:hAnsi="Times New Roman" w:cs="Times New Roman"/>
          <w:sz w:val="24"/>
          <w:szCs w:val="24"/>
          <w:lang w:val="en-US"/>
        </w:rPr>
        <w:t>.</w:t>
      </w:r>
      <w:r w:rsidRPr="00835C86">
        <w:rPr>
          <w:rFonts w:ascii="Times New Roman" w:hAnsi="Times New Roman" w:cs="Times New Roman"/>
          <w:sz w:val="24"/>
          <w:szCs w:val="24"/>
          <w:lang w:val="en-US"/>
        </w:rPr>
        <w:t xml:space="preserve">, </w:t>
      </w:r>
      <w:proofErr w:type="spellStart"/>
      <w:r w:rsidRPr="00835C86">
        <w:rPr>
          <w:rFonts w:ascii="Times New Roman" w:hAnsi="Times New Roman" w:cs="Times New Roman"/>
          <w:sz w:val="24"/>
          <w:szCs w:val="24"/>
          <w:lang w:val="en-US"/>
        </w:rPr>
        <w:t>Vigh</w:t>
      </w:r>
      <w:proofErr w:type="spellEnd"/>
      <w:r w:rsidR="004D7567" w:rsidRPr="00835C86">
        <w:rPr>
          <w:rFonts w:ascii="Times New Roman" w:hAnsi="Times New Roman" w:cs="Times New Roman"/>
          <w:sz w:val="24"/>
          <w:szCs w:val="24"/>
          <w:lang w:val="en-US"/>
        </w:rPr>
        <w:t>,</w:t>
      </w:r>
      <w:r w:rsidRPr="00835C86">
        <w:rPr>
          <w:rFonts w:ascii="Times New Roman" w:hAnsi="Times New Roman" w:cs="Times New Roman"/>
          <w:sz w:val="24"/>
          <w:szCs w:val="24"/>
          <w:lang w:val="en-US"/>
        </w:rPr>
        <w:t xml:space="preserve"> S</w:t>
      </w:r>
      <w:r w:rsidR="004D7567" w:rsidRPr="00835C86">
        <w:rPr>
          <w:rFonts w:ascii="Times New Roman" w:hAnsi="Times New Roman" w:cs="Times New Roman"/>
          <w:sz w:val="24"/>
          <w:szCs w:val="24"/>
          <w:lang w:val="en-US"/>
        </w:rPr>
        <w:t>.</w:t>
      </w:r>
      <w:r w:rsidRPr="00835C86">
        <w:rPr>
          <w:rFonts w:ascii="Times New Roman" w:hAnsi="Times New Roman" w:cs="Times New Roman"/>
          <w:sz w:val="24"/>
          <w:szCs w:val="24"/>
          <w:lang w:val="en-US"/>
        </w:rPr>
        <w:t xml:space="preserve">, </w:t>
      </w:r>
      <w:proofErr w:type="spellStart"/>
      <w:r w:rsidRPr="00835C86">
        <w:rPr>
          <w:rFonts w:ascii="Times New Roman" w:hAnsi="Times New Roman" w:cs="Times New Roman"/>
          <w:sz w:val="24"/>
          <w:szCs w:val="24"/>
          <w:lang w:val="en-US"/>
        </w:rPr>
        <w:t>Venning</w:t>
      </w:r>
      <w:proofErr w:type="spellEnd"/>
      <w:r w:rsidR="004D7567" w:rsidRPr="00835C86">
        <w:rPr>
          <w:rFonts w:ascii="Times New Roman" w:hAnsi="Times New Roman" w:cs="Times New Roman"/>
          <w:sz w:val="24"/>
          <w:szCs w:val="24"/>
          <w:lang w:val="en-US"/>
        </w:rPr>
        <w:t xml:space="preserve">, J. </w:t>
      </w:r>
      <w:r w:rsidR="00285504" w:rsidRPr="00835C86">
        <w:rPr>
          <w:rFonts w:ascii="Times New Roman" w:hAnsi="Times New Roman" w:cs="Times New Roman"/>
          <w:sz w:val="24"/>
          <w:szCs w:val="24"/>
          <w:lang w:val="en-US"/>
        </w:rPr>
        <w:t xml:space="preserve">2004. </w:t>
      </w:r>
      <w:r w:rsidRPr="00835C86">
        <w:rPr>
          <w:rFonts w:ascii="Times New Roman" w:hAnsi="Times New Roman" w:cs="Times New Roman"/>
          <w:sz w:val="24"/>
          <w:szCs w:val="24"/>
          <w:lang w:val="en-US"/>
        </w:rPr>
        <w:t xml:space="preserve">Improving the Energy Efficiency of Sugar Factories: Case Study for Pioneer Mill.  </w:t>
      </w:r>
      <w:r w:rsidRPr="00835C86">
        <w:rPr>
          <w:rFonts w:ascii="Times New Roman" w:hAnsi="Times New Roman" w:cs="Times New Roman"/>
          <w:i/>
          <w:sz w:val="24"/>
          <w:szCs w:val="24"/>
          <w:lang w:val="en-US"/>
        </w:rPr>
        <w:t>I</w:t>
      </w:r>
      <w:r w:rsidR="00285504" w:rsidRPr="00835C86">
        <w:rPr>
          <w:rFonts w:ascii="Times New Roman" w:hAnsi="Times New Roman" w:cs="Times New Roman"/>
          <w:i/>
          <w:sz w:val="24"/>
          <w:szCs w:val="24"/>
          <w:lang w:val="en-US"/>
        </w:rPr>
        <w:t>nternational Sugar Journal</w:t>
      </w:r>
      <w:r w:rsidR="00285504" w:rsidRPr="00835C86">
        <w:rPr>
          <w:rFonts w:ascii="Times New Roman" w:hAnsi="Times New Roman" w:cs="Times New Roman"/>
          <w:sz w:val="24"/>
          <w:szCs w:val="24"/>
          <w:lang w:val="en-US"/>
        </w:rPr>
        <w:t xml:space="preserve">, </w:t>
      </w:r>
      <w:r w:rsidRPr="00835C86">
        <w:rPr>
          <w:rFonts w:ascii="Times New Roman" w:hAnsi="Times New Roman" w:cs="Times New Roman"/>
          <w:sz w:val="24"/>
          <w:szCs w:val="24"/>
          <w:lang w:val="en-US"/>
        </w:rPr>
        <w:t>106(1266), 337-342</w:t>
      </w:r>
      <w:r w:rsidR="00285504" w:rsidRPr="00835C86">
        <w:rPr>
          <w:rFonts w:ascii="Times New Roman" w:hAnsi="Times New Roman" w:cs="Times New Roman"/>
          <w:sz w:val="24"/>
          <w:szCs w:val="24"/>
          <w:lang w:val="en-US"/>
        </w:rPr>
        <w:t xml:space="preserve">. </w:t>
      </w:r>
    </w:p>
    <w:p w:rsidR="00835C86" w:rsidRPr="00835C86" w:rsidRDefault="00835C86" w:rsidP="00014BBC">
      <w:pPr>
        <w:pStyle w:val="Prrafodelista"/>
        <w:numPr>
          <w:ilvl w:val="0"/>
          <w:numId w:val="11"/>
        </w:numPr>
        <w:spacing w:after="0" w:line="360" w:lineRule="auto"/>
        <w:jc w:val="both"/>
        <w:rPr>
          <w:rFonts w:ascii="Times New Roman" w:hAnsi="Times New Roman" w:cs="Times New Roman"/>
          <w:sz w:val="24"/>
          <w:szCs w:val="24"/>
          <w:lang w:val="en-US"/>
        </w:rPr>
      </w:pPr>
      <w:proofErr w:type="spellStart"/>
      <w:r w:rsidRPr="00835C86">
        <w:rPr>
          <w:rFonts w:ascii="Times New Roman" w:hAnsi="Times New Roman" w:cs="Times New Roman"/>
          <w:sz w:val="24"/>
          <w:szCs w:val="24"/>
          <w:lang w:val="es-US"/>
        </w:rPr>
        <w:t>Morandin</w:t>
      </w:r>
      <w:proofErr w:type="spellEnd"/>
      <w:r w:rsidRPr="00835C86">
        <w:rPr>
          <w:rFonts w:ascii="Times New Roman" w:hAnsi="Times New Roman" w:cs="Times New Roman"/>
          <w:sz w:val="24"/>
          <w:szCs w:val="24"/>
          <w:lang w:val="es-US"/>
        </w:rPr>
        <w:t xml:space="preserve">, M., </w:t>
      </w:r>
      <w:proofErr w:type="spellStart"/>
      <w:r w:rsidRPr="00835C86">
        <w:rPr>
          <w:rFonts w:ascii="Times New Roman" w:hAnsi="Times New Roman" w:cs="Times New Roman"/>
          <w:sz w:val="24"/>
          <w:szCs w:val="24"/>
          <w:lang w:val="es-US"/>
        </w:rPr>
        <w:t>Toffolo</w:t>
      </w:r>
      <w:proofErr w:type="spellEnd"/>
      <w:r w:rsidRPr="00835C86">
        <w:rPr>
          <w:rFonts w:ascii="Times New Roman" w:hAnsi="Times New Roman" w:cs="Times New Roman"/>
          <w:sz w:val="24"/>
          <w:szCs w:val="24"/>
          <w:lang w:val="es-US"/>
        </w:rPr>
        <w:t xml:space="preserve">, A., </w:t>
      </w:r>
      <w:proofErr w:type="spellStart"/>
      <w:r w:rsidRPr="00835C86">
        <w:rPr>
          <w:rFonts w:ascii="Times New Roman" w:hAnsi="Times New Roman" w:cs="Times New Roman"/>
          <w:sz w:val="24"/>
          <w:szCs w:val="24"/>
          <w:lang w:val="es-US"/>
        </w:rPr>
        <w:t>Lazzaretto</w:t>
      </w:r>
      <w:proofErr w:type="spellEnd"/>
      <w:r w:rsidRPr="00835C86">
        <w:rPr>
          <w:rFonts w:ascii="Times New Roman" w:hAnsi="Times New Roman" w:cs="Times New Roman"/>
          <w:sz w:val="24"/>
          <w:szCs w:val="24"/>
          <w:lang w:val="es-US"/>
        </w:rPr>
        <w:t xml:space="preserve">, A., </w:t>
      </w:r>
      <w:proofErr w:type="spellStart"/>
      <w:r w:rsidRPr="00835C86">
        <w:rPr>
          <w:rFonts w:ascii="Times New Roman" w:hAnsi="Times New Roman" w:cs="Times New Roman"/>
          <w:sz w:val="24"/>
          <w:szCs w:val="24"/>
          <w:lang w:val="es-US"/>
        </w:rPr>
        <w:t>Maréchal</w:t>
      </w:r>
      <w:proofErr w:type="spellEnd"/>
      <w:r w:rsidRPr="00835C86">
        <w:rPr>
          <w:rFonts w:ascii="Times New Roman" w:hAnsi="Times New Roman" w:cs="Times New Roman"/>
          <w:sz w:val="24"/>
          <w:szCs w:val="24"/>
          <w:lang w:val="es-US"/>
        </w:rPr>
        <w:t xml:space="preserve">, F., </w:t>
      </w:r>
      <w:proofErr w:type="spellStart"/>
      <w:r w:rsidRPr="00835C86">
        <w:rPr>
          <w:rFonts w:ascii="Times New Roman" w:hAnsi="Times New Roman" w:cs="Times New Roman"/>
          <w:sz w:val="24"/>
          <w:szCs w:val="24"/>
          <w:lang w:val="es-US"/>
        </w:rPr>
        <w:t>Ensinas</w:t>
      </w:r>
      <w:proofErr w:type="spellEnd"/>
      <w:r w:rsidRPr="00835C86">
        <w:rPr>
          <w:rFonts w:ascii="Times New Roman" w:hAnsi="Times New Roman" w:cs="Times New Roman"/>
          <w:sz w:val="24"/>
          <w:szCs w:val="24"/>
          <w:lang w:val="es-US"/>
        </w:rPr>
        <w:t xml:space="preserve">, A., </w:t>
      </w:r>
      <w:proofErr w:type="spellStart"/>
      <w:r w:rsidRPr="00835C86">
        <w:rPr>
          <w:rFonts w:ascii="Times New Roman" w:hAnsi="Times New Roman" w:cs="Times New Roman"/>
          <w:sz w:val="24"/>
          <w:szCs w:val="24"/>
          <w:lang w:val="es-US"/>
        </w:rPr>
        <w:t>Nebra</w:t>
      </w:r>
      <w:proofErr w:type="spellEnd"/>
      <w:r w:rsidRPr="00835C86">
        <w:rPr>
          <w:rFonts w:ascii="Times New Roman" w:hAnsi="Times New Roman" w:cs="Times New Roman"/>
          <w:sz w:val="24"/>
          <w:szCs w:val="24"/>
          <w:lang w:val="es-US"/>
        </w:rPr>
        <w:t xml:space="preserve">, S. 2011. </w:t>
      </w:r>
      <w:r w:rsidRPr="00835C86">
        <w:rPr>
          <w:rFonts w:ascii="Times New Roman" w:hAnsi="Times New Roman" w:cs="Times New Roman"/>
          <w:sz w:val="24"/>
          <w:szCs w:val="24"/>
          <w:lang w:val="en-US"/>
        </w:rPr>
        <w:t>Synthesis and parameter optimization of a combined sugar and ethanol production process integrated with a CHP system.</w:t>
      </w:r>
      <w:r w:rsidRPr="00835C86">
        <w:rPr>
          <w:rFonts w:ascii="Times New Roman" w:hAnsi="Times New Roman" w:cs="Times New Roman"/>
          <w:i/>
          <w:sz w:val="24"/>
          <w:szCs w:val="24"/>
          <w:lang w:val="en-US"/>
        </w:rPr>
        <w:t xml:space="preserve"> Energy</w:t>
      </w:r>
      <w:r w:rsidRPr="00835C86">
        <w:rPr>
          <w:rFonts w:ascii="Times New Roman" w:hAnsi="Times New Roman" w:cs="Times New Roman"/>
          <w:sz w:val="24"/>
          <w:szCs w:val="24"/>
          <w:lang w:val="en-US"/>
        </w:rPr>
        <w:t>, 36, 3675 – 3690</w:t>
      </w:r>
    </w:p>
    <w:p w:rsidR="00835C86" w:rsidRPr="00835C86" w:rsidRDefault="00835C86" w:rsidP="00835C86">
      <w:pPr>
        <w:pStyle w:val="Prrafodelista"/>
        <w:numPr>
          <w:ilvl w:val="0"/>
          <w:numId w:val="11"/>
        </w:numPr>
        <w:spacing w:after="0" w:line="360" w:lineRule="auto"/>
        <w:jc w:val="both"/>
        <w:rPr>
          <w:rFonts w:ascii="Times New Roman" w:hAnsi="Times New Roman" w:cs="Times New Roman"/>
          <w:sz w:val="24"/>
          <w:szCs w:val="24"/>
          <w:lang w:val="en-US"/>
        </w:rPr>
      </w:pPr>
      <w:proofErr w:type="spellStart"/>
      <w:r w:rsidRPr="00835C86">
        <w:rPr>
          <w:rFonts w:ascii="Times New Roman" w:hAnsi="Times New Roman" w:cs="Times New Roman"/>
          <w:sz w:val="24"/>
          <w:szCs w:val="24"/>
          <w:lang w:val="es-US"/>
        </w:rPr>
        <w:t>Nafiu</w:t>
      </w:r>
      <w:proofErr w:type="spellEnd"/>
      <w:r w:rsidRPr="00835C86">
        <w:rPr>
          <w:rFonts w:ascii="Times New Roman" w:hAnsi="Times New Roman" w:cs="Times New Roman"/>
          <w:sz w:val="24"/>
          <w:szCs w:val="24"/>
          <w:lang w:val="es-US"/>
        </w:rPr>
        <w:t xml:space="preserve">, B., </w:t>
      </w:r>
      <w:proofErr w:type="spellStart"/>
      <w:r w:rsidRPr="00835C86">
        <w:rPr>
          <w:rFonts w:ascii="Times New Roman" w:hAnsi="Times New Roman" w:cs="Times New Roman"/>
          <w:sz w:val="24"/>
          <w:szCs w:val="24"/>
          <w:lang w:val="es-US"/>
        </w:rPr>
        <w:t>Usman</w:t>
      </w:r>
      <w:proofErr w:type="spellEnd"/>
      <w:r w:rsidRPr="00835C86">
        <w:rPr>
          <w:rFonts w:ascii="Times New Roman" w:hAnsi="Times New Roman" w:cs="Times New Roman"/>
          <w:sz w:val="24"/>
          <w:szCs w:val="24"/>
          <w:lang w:val="es-US"/>
        </w:rPr>
        <w:t>, El-</w:t>
      </w:r>
      <w:proofErr w:type="spellStart"/>
      <w:r w:rsidRPr="00835C86">
        <w:rPr>
          <w:rFonts w:ascii="Times New Roman" w:hAnsi="Times New Roman" w:cs="Times New Roman"/>
          <w:sz w:val="24"/>
          <w:szCs w:val="24"/>
          <w:lang w:val="es-US"/>
        </w:rPr>
        <w:t>Nafaty</w:t>
      </w:r>
      <w:proofErr w:type="spellEnd"/>
      <w:r w:rsidRPr="00835C86">
        <w:rPr>
          <w:rFonts w:ascii="Times New Roman" w:hAnsi="Times New Roman" w:cs="Times New Roman"/>
          <w:sz w:val="24"/>
          <w:szCs w:val="24"/>
          <w:lang w:val="es-US"/>
        </w:rPr>
        <w:t xml:space="preserve">., Isa, S. 2017. </w:t>
      </w:r>
      <w:r w:rsidRPr="00835C86">
        <w:rPr>
          <w:rFonts w:ascii="Times New Roman" w:hAnsi="Times New Roman" w:cs="Times New Roman"/>
          <w:sz w:val="24"/>
          <w:szCs w:val="24"/>
          <w:lang w:val="en-US"/>
        </w:rPr>
        <w:t xml:space="preserve">Energy Integration of Sugar Production Plant Using Pinch Analysis: A Case Study of Savanah Sugar Company Yola, Nigeria. </w:t>
      </w:r>
      <w:r w:rsidRPr="00835C86">
        <w:rPr>
          <w:rFonts w:ascii="Times New Roman" w:hAnsi="Times New Roman" w:cs="Times New Roman"/>
          <w:i/>
          <w:sz w:val="24"/>
          <w:szCs w:val="24"/>
          <w:lang w:val="en-US"/>
        </w:rPr>
        <w:t>Advances in Applied Science Research</w:t>
      </w:r>
      <w:r w:rsidRPr="00835C86">
        <w:rPr>
          <w:rFonts w:ascii="Times New Roman" w:hAnsi="Times New Roman" w:cs="Times New Roman"/>
          <w:sz w:val="24"/>
          <w:szCs w:val="24"/>
          <w:lang w:val="en-US"/>
        </w:rPr>
        <w:t>, 8(2), 20-29</w:t>
      </w:r>
    </w:p>
    <w:p w:rsidR="00835C86" w:rsidRPr="00835C86" w:rsidRDefault="00B119EB" w:rsidP="00835C86">
      <w:pPr>
        <w:pStyle w:val="Prrafodelista"/>
        <w:numPr>
          <w:ilvl w:val="0"/>
          <w:numId w:val="11"/>
        </w:numPr>
        <w:spacing w:after="0" w:line="360" w:lineRule="auto"/>
        <w:jc w:val="both"/>
        <w:rPr>
          <w:rFonts w:ascii="Times New Roman" w:hAnsi="Times New Roman" w:cs="Times New Roman"/>
          <w:sz w:val="24"/>
          <w:szCs w:val="24"/>
          <w:lang w:val="en-US"/>
        </w:rPr>
      </w:pPr>
      <w:r w:rsidRPr="00835C86">
        <w:rPr>
          <w:rFonts w:ascii="Times New Roman" w:hAnsi="Times New Roman" w:cs="Times New Roman"/>
          <w:sz w:val="24"/>
          <w:szCs w:val="24"/>
          <w:lang w:val="en-US"/>
        </w:rPr>
        <w:t xml:space="preserve">Smith R. </w:t>
      </w:r>
      <w:r w:rsidR="00FE4CE5" w:rsidRPr="00835C86">
        <w:rPr>
          <w:rFonts w:ascii="Times New Roman" w:hAnsi="Times New Roman" w:cs="Times New Roman"/>
          <w:sz w:val="24"/>
          <w:szCs w:val="24"/>
          <w:lang w:val="en-US"/>
        </w:rPr>
        <w:t xml:space="preserve">2016. </w:t>
      </w:r>
      <w:r w:rsidRPr="00835C86">
        <w:rPr>
          <w:rFonts w:ascii="Times New Roman" w:hAnsi="Times New Roman" w:cs="Times New Roman"/>
          <w:i/>
          <w:sz w:val="24"/>
          <w:szCs w:val="24"/>
          <w:lang w:val="en-US"/>
        </w:rPr>
        <w:t>Chemical Process Design and Integration</w:t>
      </w:r>
      <w:r w:rsidRPr="00835C86">
        <w:rPr>
          <w:rFonts w:ascii="Times New Roman" w:hAnsi="Times New Roman" w:cs="Times New Roman"/>
          <w:sz w:val="24"/>
          <w:szCs w:val="24"/>
          <w:lang w:val="en-US"/>
        </w:rPr>
        <w:t xml:space="preserve">. 2nd ed. </w:t>
      </w:r>
      <w:proofErr w:type="spellStart"/>
      <w:r w:rsidRPr="00835C86">
        <w:rPr>
          <w:rFonts w:ascii="Times New Roman" w:hAnsi="Times New Roman" w:cs="Times New Roman"/>
          <w:sz w:val="24"/>
          <w:szCs w:val="24"/>
          <w:lang w:val="en-US"/>
        </w:rPr>
        <w:t>Chichester</w:t>
      </w:r>
      <w:proofErr w:type="spellEnd"/>
      <w:r w:rsidRPr="00835C86">
        <w:rPr>
          <w:rFonts w:ascii="Times New Roman" w:hAnsi="Times New Roman" w:cs="Times New Roman"/>
          <w:sz w:val="24"/>
          <w:szCs w:val="24"/>
          <w:lang w:val="en-US"/>
        </w:rPr>
        <w:t>, West Sus</w:t>
      </w:r>
      <w:r w:rsidR="00FE4CE5" w:rsidRPr="00835C86">
        <w:rPr>
          <w:rFonts w:ascii="Times New Roman" w:hAnsi="Times New Roman" w:cs="Times New Roman"/>
          <w:sz w:val="24"/>
          <w:szCs w:val="24"/>
          <w:lang w:val="en-US"/>
        </w:rPr>
        <w:t>sex, UK: John Wiley &amp; Sons, Ltd.</w:t>
      </w:r>
    </w:p>
    <w:p w:rsidR="00835C86" w:rsidRPr="00835C86" w:rsidRDefault="00FE4CE5" w:rsidP="00014BBC">
      <w:pPr>
        <w:pStyle w:val="Prrafodelista"/>
        <w:numPr>
          <w:ilvl w:val="0"/>
          <w:numId w:val="11"/>
        </w:numPr>
        <w:spacing w:after="0" w:line="360" w:lineRule="auto"/>
        <w:jc w:val="both"/>
        <w:rPr>
          <w:rFonts w:ascii="Times New Roman" w:hAnsi="Times New Roman" w:cs="Times New Roman"/>
          <w:sz w:val="24"/>
          <w:szCs w:val="24"/>
          <w:lang w:val="en-US"/>
        </w:rPr>
      </w:pPr>
      <w:proofErr w:type="spellStart"/>
      <w:r w:rsidRPr="00835C86">
        <w:rPr>
          <w:rFonts w:ascii="Times New Roman" w:hAnsi="Times New Roman" w:cs="Times New Roman"/>
          <w:sz w:val="24"/>
          <w:szCs w:val="24"/>
          <w:lang w:val="en-US"/>
        </w:rPr>
        <w:t>Turton</w:t>
      </w:r>
      <w:proofErr w:type="spellEnd"/>
      <w:r w:rsidRPr="00835C86">
        <w:rPr>
          <w:rFonts w:ascii="Times New Roman" w:hAnsi="Times New Roman" w:cs="Times New Roman"/>
          <w:sz w:val="24"/>
          <w:szCs w:val="24"/>
          <w:lang w:val="en-US"/>
        </w:rPr>
        <w:t xml:space="preserve">, </w:t>
      </w:r>
      <w:r w:rsidR="00B119EB" w:rsidRPr="00835C86">
        <w:rPr>
          <w:rFonts w:ascii="Times New Roman" w:hAnsi="Times New Roman" w:cs="Times New Roman"/>
          <w:sz w:val="24"/>
          <w:szCs w:val="24"/>
          <w:lang w:val="en-US"/>
        </w:rPr>
        <w:t xml:space="preserve">R. </w:t>
      </w:r>
      <w:r w:rsidRPr="00835C86">
        <w:rPr>
          <w:rFonts w:ascii="Times New Roman" w:hAnsi="Times New Roman" w:cs="Times New Roman"/>
          <w:sz w:val="24"/>
          <w:szCs w:val="24"/>
          <w:lang w:val="en-US"/>
        </w:rPr>
        <w:t xml:space="preserve">2001. </w:t>
      </w:r>
      <w:r w:rsidR="00B119EB" w:rsidRPr="00835C86">
        <w:rPr>
          <w:rFonts w:ascii="Times New Roman" w:hAnsi="Times New Roman" w:cs="Times New Roman"/>
          <w:i/>
          <w:sz w:val="24"/>
          <w:szCs w:val="24"/>
          <w:lang w:val="en-US"/>
        </w:rPr>
        <w:t xml:space="preserve">Richard </w:t>
      </w:r>
      <w:proofErr w:type="spellStart"/>
      <w:r w:rsidR="00B119EB" w:rsidRPr="00835C86">
        <w:rPr>
          <w:rFonts w:ascii="Times New Roman" w:hAnsi="Times New Roman" w:cs="Times New Roman"/>
          <w:i/>
          <w:sz w:val="24"/>
          <w:szCs w:val="24"/>
          <w:lang w:val="en-US"/>
        </w:rPr>
        <w:t>Turton</w:t>
      </w:r>
      <w:proofErr w:type="spellEnd"/>
      <w:r w:rsidR="00B119EB" w:rsidRPr="00835C86">
        <w:rPr>
          <w:rFonts w:ascii="Times New Roman" w:hAnsi="Times New Roman" w:cs="Times New Roman"/>
          <w:i/>
          <w:sz w:val="24"/>
          <w:szCs w:val="24"/>
          <w:lang w:val="en-US"/>
        </w:rPr>
        <w:t xml:space="preserve"> Professor, Chemical and Biochemica</w:t>
      </w:r>
      <w:r w:rsidRPr="00835C86">
        <w:rPr>
          <w:rFonts w:ascii="Times New Roman" w:hAnsi="Times New Roman" w:cs="Times New Roman"/>
          <w:i/>
          <w:sz w:val="24"/>
          <w:szCs w:val="24"/>
          <w:lang w:val="en-US"/>
        </w:rPr>
        <w:t>l Engineering</w:t>
      </w:r>
      <w:r w:rsidRPr="00835C86">
        <w:rPr>
          <w:rFonts w:ascii="Times New Roman" w:hAnsi="Times New Roman" w:cs="Times New Roman"/>
          <w:sz w:val="24"/>
          <w:szCs w:val="24"/>
          <w:lang w:val="en-US"/>
        </w:rPr>
        <w:t xml:space="preserve"> [Online]</w:t>
      </w:r>
      <w:r w:rsidR="00014BBC" w:rsidRPr="00835C86">
        <w:rPr>
          <w:rFonts w:ascii="Times New Roman" w:hAnsi="Times New Roman" w:cs="Times New Roman"/>
          <w:sz w:val="24"/>
          <w:szCs w:val="24"/>
          <w:lang w:val="en-US"/>
        </w:rPr>
        <w:t xml:space="preserve">. Morgantown: WVU, USA </w:t>
      </w:r>
      <w:proofErr w:type="spellStart"/>
      <w:r w:rsidRPr="00835C86">
        <w:rPr>
          <w:rFonts w:ascii="Times New Roman" w:hAnsi="Times New Roman" w:cs="Times New Roman"/>
          <w:sz w:val="24"/>
          <w:szCs w:val="24"/>
          <w:lang w:val="en-US"/>
        </w:rPr>
        <w:t>Disponib</w:t>
      </w:r>
      <w:proofErr w:type="spellEnd"/>
      <w:r w:rsidRPr="00835C86">
        <w:rPr>
          <w:rFonts w:ascii="Times New Roman" w:hAnsi="Times New Roman" w:cs="Times New Roman"/>
          <w:sz w:val="24"/>
          <w:szCs w:val="24"/>
          <w:lang w:val="es-US"/>
        </w:rPr>
        <w:t>le:</w:t>
      </w:r>
    </w:p>
    <w:p w:rsidR="00835C86" w:rsidRPr="00835C86" w:rsidRDefault="00B119EB" w:rsidP="00835C86">
      <w:pPr>
        <w:pStyle w:val="Prrafodelista"/>
        <w:spacing w:after="0" w:line="360" w:lineRule="auto"/>
        <w:ind w:left="360"/>
        <w:jc w:val="both"/>
        <w:rPr>
          <w:rFonts w:ascii="Times New Roman" w:hAnsi="Times New Roman" w:cs="Times New Roman"/>
          <w:sz w:val="24"/>
          <w:szCs w:val="24"/>
          <w:lang w:val="es-US"/>
        </w:rPr>
      </w:pPr>
      <w:r w:rsidRPr="00835C86">
        <w:rPr>
          <w:rFonts w:ascii="Times New Roman" w:hAnsi="Times New Roman" w:cs="Times New Roman"/>
          <w:sz w:val="24"/>
          <w:szCs w:val="24"/>
          <w:lang w:val="es-US"/>
        </w:rPr>
        <w:t xml:space="preserve"> </w:t>
      </w:r>
      <w:hyperlink r:id="rId24" w:history="1">
        <w:r w:rsidR="00FE4CE5" w:rsidRPr="00835C86">
          <w:rPr>
            <w:rStyle w:val="Hipervnculo"/>
            <w:rFonts w:ascii="Times New Roman" w:hAnsi="Times New Roman" w:cs="Times New Roman"/>
            <w:color w:val="auto"/>
            <w:sz w:val="24"/>
            <w:szCs w:val="24"/>
            <w:lang w:val="es-US"/>
          </w:rPr>
          <w:t>https://richardturton.faculty.wvu.edu/files/d/23f41a8a-c4b4-4fdd-8bfe-bcab0f9ca0c3/hensad.zip</w:t>
        </w:r>
      </w:hyperlink>
      <w:r w:rsidR="00FE4CE5" w:rsidRPr="00835C86">
        <w:rPr>
          <w:rFonts w:ascii="Times New Roman" w:hAnsi="Times New Roman" w:cs="Times New Roman"/>
          <w:sz w:val="24"/>
          <w:szCs w:val="24"/>
          <w:lang w:val="es-US"/>
        </w:rPr>
        <w:t xml:space="preserve"> [consultado 23/4/2021]</w:t>
      </w:r>
    </w:p>
    <w:p w:rsidR="00835C86" w:rsidRPr="00835C86" w:rsidRDefault="00835C86" w:rsidP="00835C86">
      <w:pPr>
        <w:pStyle w:val="Prrafodelista"/>
        <w:numPr>
          <w:ilvl w:val="0"/>
          <w:numId w:val="11"/>
        </w:numPr>
        <w:spacing w:after="0" w:line="360" w:lineRule="auto"/>
        <w:jc w:val="both"/>
        <w:rPr>
          <w:rFonts w:ascii="Times New Roman" w:hAnsi="Times New Roman" w:cs="Times New Roman"/>
          <w:sz w:val="24"/>
          <w:szCs w:val="24"/>
          <w:lang w:val="es-US"/>
        </w:rPr>
      </w:pPr>
      <w:proofErr w:type="spellStart"/>
      <w:r w:rsidRPr="00835C86">
        <w:rPr>
          <w:rFonts w:ascii="Times New Roman" w:hAnsi="Times New Roman" w:cs="Times New Roman"/>
          <w:sz w:val="24"/>
          <w:szCs w:val="24"/>
          <w:lang w:val="es-US"/>
        </w:rPr>
        <w:t>Ulyev</w:t>
      </w:r>
      <w:proofErr w:type="spellEnd"/>
      <w:r w:rsidRPr="00835C86">
        <w:rPr>
          <w:rFonts w:ascii="Times New Roman" w:hAnsi="Times New Roman" w:cs="Times New Roman"/>
          <w:sz w:val="24"/>
          <w:szCs w:val="24"/>
          <w:lang w:val="es-US"/>
        </w:rPr>
        <w:t xml:space="preserve">, L., </w:t>
      </w:r>
      <w:proofErr w:type="spellStart"/>
      <w:r w:rsidRPr="00835C86">
        <w:rPr>
          <w:rFonts w:ascii="Times New Roman" w:hAnsi="Times New Roman" w:cs="Times New Roman"/>
          <w:sz w:val="24"/>
          <w:szCs w:val="24"/>
          <w:lang w:val="es-US"/>
        </w:rPr>
        <w:t>Vasilievb</w:t>
      </w:r>
      <w:proofErr w:type="spellEnd"/>
      <w:r w:rsidRPr="00835C86">
        <w:rPr>
          <w:rFonts w:ascii="Times New Roman" w:hAnsi="Times New Roman" w:cs="Times New Roman"/>
          <w:sz w:val="24"/>
          <w:szCs w:val="24"/>
          <w:lang w:val="es-US"/>
        </w:rPr>
        <w:t xml:space="preserve">, M., </w:t>
      </w:r>
      <w:proofErr w:type="spellStart"/>
      <w:r w:rsidRPr="00835C86">
        <w:rPr>
          <w:rFonts w:ascii="Times New Roman" w:hAnsi="Times New Roman" w:cs="Times New Roman"/>
          <w:sz w:val="24"/>
          <w:szCs w:val="24"/>
          <w:lang w:val="es-US"/>
        </w:rPr>
        <w:t>Boldyryevc</w:t>
      </w:r>
      <w:proofErr w:type="spellEnd"/>
      <w:r w:rsidRPr="00835C86">
        <w:rPr>
          <w:rFonts w:ascii="Times New Roman" w:hAnsi="Times New Roman" w:cs="Times New Roman"/>
          <w:sz w:val="24"/>
          <w:szCs w:val="24"/>
          <w:lang w:val="es-US"/>
        </w:rPr>
        <w:t xml:space="preserve">, S. 2018. </w:t>
      </w:r>
      <w:r w:rsidRPr="00835C86">
        <w:rPr>
          <w:rFonts w:ascii="Times New Roman" w:hAnsi="Times New Roman" w:cs="Times New Roman"/>
          <w:sz w:val="24"/>
          <w:szCs w:val="24"/>
          <w:lang w:val="en-US"/>
        </w:rPr>
        <w:t xml:space="preserve">Process Integration of Crude Oil Distillation with Technological and Economic Restrictions. </w:t>
      </w:r>
      <w:r w:rsidRPr="00835C86">
        <w:rPr>
          <w:rFonts w:ascii="Times New Roman" w:hAnsi="Times New Roman" w:cs="Times New Roman"/>
          <w:i/>
          <w:sz w:val="24"/>
          <w:szCs w:val="24"/>
          <w:lang w:val="en-US"/>
        </w:rPr>
        <w:t>Journal of Environmental Management</w:t>
      </w:r>
      <w:r w:rsidRPr="00835C86">
        <w:rPr>
          <w:rFonts w:ascii="Times New Roman" w:hAnsi="Times New Roman" w:cs="Times New Roman"/>
          <w:sz w:val="24"/>
          <w:szCs w:val="24"/>
          <w:lang w:val="en-US"/>
        </w:rPr>
        <w:t>, 222, 454 – 464</w:t>
      </w:r>
    </w:p>
    <w:p w:rsidR="00B119EB" w:rsidRPr="00835C86" w:rsidRDefault="00835C86" w:rsidP="00835C86">
      <w:pPr>
        <w:pStyle w:val="Prrafodelista"/>
        <w:numPr>
          <w:ilvl w:val="0"/>
          <w:numId w:val="11"/>
        </w:numPr>
        <w:spacing w:after="0" w:line="360" w:lineRule="auto"/>
        <w:jc w:val="both"/>
        <w:rPr>
          <w:rFonts w:ascii="Times New Roman" w:hAnsi="Times New Roman" w:cs="Times New Roman"/>
          <w:sz w:val="24"/>
          <w:szCs w:val="24"/>
          <w:lang w:val="es-US"/>
        </w:rPr>
      </w:pPr>
      <w:proofErr w:type="spellStart"/>
      <w:r w:rsidRPr="00835C86">
        <w:rPr>
          <w:rFonts w:ascii="Times New Roman" w:hAnsi="Times New Roman" w:cs="Times New Roman"/>
          <w:sz w:val="24"/>
          <w:szCs w:val="24"/>
          <w:lang w:val="en-US"/>
        </w:rPr>
        <w:t>Urbaniec</w:t>
      </w:r>
      <w:proofErr w:type="spellEnd"/>
      <w:r w:rsidRPr="00835C86">
        <w:rPr>
          <w:rFonts w:ascii="Times New Roman" w:hAnsi="Times New Roman" w:cs="Times New Roman"/>
          <w:sz w:val="24"/>
          <w:szCs w:val="24"/>
          <w:lang w:val="en-US"/>
        </w:rPr>
        <w:t xml:space="preserve">, K., </w:t>
      </w:r>
      <w:proofErr w:type="spellStart"/>
      <w:r w:rsidRPr="00835C86">
        <w:rPr>
          <w:rFonts w:ascii="Times New Roman" w:hAnsi="Times New Roman" w:cs="Times New Roman"/>
          <w:sz w:val="24"/>
          <w:szCs w:val="24"/>
          <w:lang w:val="en-US"/>
        </w:rPr>
        <w:t>Zalewski</w:t>
      </w:r>
      <w:proofErr w:type="spellEnd"/>
      <w:r w:rsidRPr="00835C86">
        <w:rPr>
          <w:rFonts w:ascii="Times New Roman" w:hAnsi="Times New Roman" w:cs="Times New Roman"/>
          <w:sz w:val="24"/>
          <w:szCs w:val="24"/>
          <w:lang w:val="en-US"/>
        </w:rPr>
        <w:t xml:space="preserve">, P., Zhu, X. X. 2000. A Decomposition Approach for Retrofit Design of Energy Systems in the Sugar Industry. </w:t>
      </w:r>
      <w:r w:rsidRPr="00835C86">
        <w:rPr>
          <w:rFonts w:ascii="Times New Roman" w:hAnsi="Times New Roman" w:cs="Times New Roman"/>
          <w:i/>
          <w:sz w:val="24"/>
          <w:szCs w:val="24"/>
          <w:lang w:val="en-US"/>
        </w:rPr>
        <w:t>Applied Thermal Engineering</w:t>
      </w:r>
      <w:r w:rsidRPr="00835C86">
        <w:rPr>
          <w:rFonts w:ascii="Times New Roman" w:hAnsi="Times New Roman" w:cs="Times New Roman"/>
          <w:sz w:val="24"/>
          <w:szCs w:val="24"/>
          <w:lang w:val="en-US"/>
        </w:rPr>
        <w:t>, 20, 1431-1442</w:t>
      </w:r>
      <w:r w:rsidRPr="00835C86">
        <w:rPr>
          <w:rFonts w:ascii="Times New Roman" w:hAnsi="Times New Roman" w:cs="Times New Roman"/>
          <w:sz w:val="24"/>
          <w:szCs w:val="24"/>
          <w:lang w:val="en-US"/>
        </w:rPr>
        <w:tab/>
      </w:r>
    </w:p>
    <w:sectPr w:rsidR="00B119EB" w:rsidRPr="00835C86" w:rsidSect="00C8585B">
      <w:headerReference w:type="default" r:id="rId25"/>
      <w:footerReference w:type="default" r:id="rId2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527" w:rsidRDefault="00903527" w:rsidP="00C8585B">
      <w:pPr>
        <w:spacing w:after="0" w:line="240" w:lineRule="auto"/>
      </w:pPr>
      <w:r>
        <w:separator/>
      </w:r>
    </w:p>
  </w:endnote>
  <w:endnote w:type="continuationSeparator" w:id="0">
    <w:p w:rsidR="00903527" w:rsidRDefault="0090352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285504" w:rsidRDefault="00285504">
        <w:pPr>
          <w:pStyle w:val="Piedepgina"/>
          <w:jc w:val="right"/>
        </w:pPr>
        <w:r>
          <w:fldChar w:fldCharType="begin"/>
        </w:r>
        <w:r>
          <w:instrText xml:space="preserve"> PAGE   \* MERGEFORMAT </w:instrText>
        </w:r>
        <w:r>
          <w:fldChar w:fldCharType="separate"/>
        </w:r>
        <w:r w:rsidR="0093130E">
          <w:rPr>
            <w:noProof/>
          </w:rPr>
          <w:t>15</w:t>
        </w:r>
        <w:r>
          <w:rPr>
            <w:noProof/>
          </w:rPr>
          <w:fldChar w:fldCharType="end"/>
        </w:r>
      </w:p>
    </w:sdtContent>
  </w:sdt>
  <w:p w:rsidR="00285504" w:rsidRPr="00C8585B" w:rsidRDefault="00285504" w:rsidP="00C8585B">
    <w:pPr>
      <w:pStyle w:val="Encabezado"/>
      <w:jc w:val="center"/>
      <w:rPr>
        <w:rFonts w:ascii="Verdana" w:hAnsi="Verdana"/>
        <w:b/>
        <w:sz w:val="16"/>
        <w:szCs w:val="16"/>
        <w:lang w:val="es-ES_tradnl"/>
      </w:rPr>
    </w:pP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rsidR="00285504" w:rsidRPr="00C8585B" w:rsidRDefault="00285504"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285504" w:rsidRDefault="00285504" w:rsidP="00671849">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527" w:rsidRDefault="00903527" w:rsidP="00C8585B">
      <w:pPr>
        <w:spacing w:after="0" w:line="240" w:lineRule="auto"/>
      </w:pPr>
      <w:r>
        <w:separator/>
      </w:r>
    </w:p>
  </w:footnote>
  <w:footnote w:type="continuationSeparator" w:id="0">
    <w:p w:rsidR="00903527" w:rsidRDefault="00903527"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285504" w:rsidRPr="004D77C8" w:rsidTr="00F31B37">
      <w:trPr>
        <w:trHeight w:val="1114"/>
        <w:jc w:val="center"/>
      </w:trPr>
      <w:tc>
        <w:tcPr>
          <w:tcW w:w="1425" w:type="dxa"/>
        </w:tcPr>
        <w:p w:rsidR="00285504" w:rsidRPr="004D77C8" w:rsidRDefault="00285504"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285504" w:rsidRDefault="00285504" w:rsidP="00F31B37">
          <w:pPr>
            <w:pStyle w:val="Encabezado"/>
            <w:jc w:val="center"/>
            <w:rPr>
              <w:rFonts w:ascii="Verdana" w:hAnsi="Verdana"/>
              <w:b/>
              <w:sz w:val="16"/>
              <w:szCs w:val="16"/>
              <w:lang w:val="es-ES_tradnl"/>
            </w:rPr>
          </w:pPr>
        </w:p>
        <w:p w:rsidR="00285504" w:rsidRPr="00C8585B" w:rsidRDefault="00285504" w:rsidP="003A55E9">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285504" w:rsidRDefault="00285504" w:rsidP="00F31B37">
          <w:pPr>
            <w:pStyle w:val="Encabezado"/>
            <w:jc w:val="center"/>
            <w:rPr>
              <w:rFonts w:ascii="Verdana" w:hAnsi="Verdana"/>
              <w:b/>
              <w:bCs/>
              <w:sz w:val="18"/>
              <w:szCs w:val="18"/>
            </w:rPr>
          </w:pPr>
          <w:r w:rsidRPr="003A55E9">
            <w:rPr>
              <w:rFonts w:ascii="Verdana" w:hAnsi="Verdana"/>
              <w:b/>
              <w:bCs/>
              <w:sz w:val="18"/>
              <w:szCs w:val="18"/>
            </w:rPr>
            <w:t>I</w:t>
          </w:r>
          <w:r>
            <w:rPr>
              <w:rFonts w:ascii="Verdana" w:hAnsi="Verdana"/>
              <w:b/>
              <w:bCs/>
              <w:sz w:val="18"/>
              <w:szCs w:val="18"/>
            </w:rPr>
            <w:t>II CONVENCIÓN CIENTÍ</w:t>
          </w:r>
          <w:r w:rsidRPr="003A55E9">
            <w:rPr>
              <w:rFonts w:ascii="Verdana" w:hAnsi="Verdana"/>
              <w:b/>
              <w:bCs/>
              <w:sz w:val="18"/>
              <w:szCs w:val="18"/>
            </w:rPr>
            <w:t>FICA INTERNACIONAL</w:t>
          </w:r>
        </w:p>
        <w:p w:rsidR="00285504" w:rsidRPr="003A55E9" w:rsidRDefault="00285504" w:rsidP="00F31B37">
          <w:pPr>
            <w:pStyle w:val="Encabezado"/>
            <w:jc w:val="center"/>
            <w:rPr>
              <w:rFonts w:ascii="Verdana" w:hAnsi="Verdana"/>
              <w:b/>
              <w:sz w:val="18"/>
              <w:szCs w:val="18"/>
              <w:lang w:val="es-US"/>
            </w:rPr>
          </w:pPr>
          <w:r w:rsidRPr="003A55E9">
            <w:rPr>
              <w:rFonts w:ascii="Verdana" w:hAnsi="Verdana"/>
              <w:b/>
              <w:bCs/>
              <w:sz w:val="18"/>
              <w:szCs w:val="18"/>
            </w:rPr>
            <w:t>“ La Innov</w:t>
          </w:r>
          <w:r>
            <w:rPr>
              <w:rFonts w:ascii="Verdana" w:hAnsi="Verdana"/>
              <w:b/>
              <w:bCs/>
              <w:sz w:val="18"/>
              <w:szCs w:val="18"/>
            </w:rPr>
            <w:t>ación, contribuciones, desaf</w:t>
          </w:r>
          <w:r w:rsidRPr="003A55E9">
            <w:rPr>
              <w:rFonts w:ascii="Verdana" w:hAnsi="Verdana"/>
              <w:b/>
              <w:bCs/>
              <w:sz w:val="18"/>
              <w:szCs w:val="18"/>
            </w:rPr>
            <w:t>íos y perspectivas para el Desarrollo Sostenible”</w:t>
          </w:r>
        </w:p>
      </w:tc>
    </w:tr>
  </w:tbl>
  <w:p w:rsidR="00285504" w:rsidRDefault="0028550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C2FE6"/>
    <w:multiLevelType w:val="hybridMultilevel"/>
    <w:tmpl w:val="A650E2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71725C"/>
    <w:multiLevelType w:val="hybridMultilevel"/>
    <w:tmpl w:val="BDCCDA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8A673C7"/>
    <w:multiLevelType w:val="hybridMultilevel"/>
    <w:tmpl w:val="0B0C2C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755A6B"/>
    <w:multiLevelType w:val="multilevel"/>
    <w:tmpl w:val="DD382A1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20835C9"/>
    <w:multiLevelType w:val="hybridMultilevel"/>
    <w:tmpl w:val="95DE0F26"/>
    <w:lvl w:ilvl="0" w:tplc="6180E79C">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556D6D02"/>
    <w:multiLevelType w:val="multilevel"/>
    <w:tmpl w:val="81F4FF1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98344A2"/>
    <w:multiLevelType w:val="hybridMultilevel"/>
    <w:tmpl w:val="7B7E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796D35"/>
    <w:multiLevelType w:val="hybridMultilevel"/>
    <w:tmpl w:val="AB42A5CC"/>
    <w:lvl w:ilvl="0" w:tplc="AECC7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2A0825"/>
    <w:multiLevelType w:val="multilevel"/>
    <w:tmpl w:val="4AE838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C6D27D8"/>
    <w:multiLevelType w:val="hybridMultilevel"/>
    <w:tmpl w:val="4ADC5BD4"/>
    <w:lvl w:ilvl="0" w:tplc="935A85B8">
      <w:start w:val="1"/>
      <w:numFmt w:val="decimal"/>
      <w:lvlText w:val="%1."/>
      <w:lvlJc w:val="left"/>
      <w:pPr>
        <w:ind w:left="360" w:hanging="36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num w:numId="1">
    <w:abstractNumId w:val="9"/>
  </w:num>
  <w:num w:numId="2">
    <w:abstractNumId w:val="7"/>
  </w:num>
  <w:num w:numId="3">
    <w:abstractNumId w:val="6"/>
  </w:num>
  <w:num w:numId="4">
    <w:abstractNumId w:val="2"/>
  </w:num>
  <w:num w:numId="5">
    <w:abstractNumId w:val="10"/>
  </w:num>
  <w:num w:numId="6">
    <w:abstractNumId w:val="4"/>
  </w:num>
  <w:num w:numId="7">
    <w:abstractNumId w:val="1"/>
  </w:num>
  <w:num w:numId="8">
    <w:abstractNumId w:val="3"/>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1382"/>
    <w:rsid w:val="00014BBC"/>
    <w:rsid w:val="00046F14"/>
    <w:rsid w:val="000A19B5"/>
    <w:rsid w:val="000A6EC7"/>
    <w:rsid w:val="000C14DC"/>
    <w:rsid w:val="001B4755"/>
    <w:rsid w:val="00283B78"/>
    <w:rsid w:val="00285504"/>
    <w:rsid w:val="002C205E"/>
    <w:rsid w:val="002D3A6E"/>
    <w:rsid w:val="002E0882"/>
    <w:rsid w:val="002E272A"/>
    <w:rsid w:val="00307201"/>
    <w:rsid w:val="003A55E9"/>
    <w:rsid w:val="003B0F30"/>
    <w:rsid w:val="003B6CC0"/>
    <w:rsid w:val="003C79E2"/>
    <w:rsid w:val="003F61D8"/>
    <w:rsid w:val="00403285"/>
    <w:rsid w:val="004D7567"/>
    <w:rsid w:val="004E5983"/>
    <w:rsid w:val="00537590"/>
    <w:rsid w:val="005754D8"/>
    <w:rsid w:val="006271E4"/>
    <w:rsid w:val="006577D9"/>
    <w:rsid w:val="00667F10"/>
    <w:rsid w:val="00671849"/>
    <w:rsid w:val="00723BB6"/>
    <w:rsid w:val="007455FF"/>
    <w:rsid w:val="00815971"/>
    <w:rsid w:val="00835C86"/>
    <w:rsid w:val="0088159E"/>
    <w:rsid w:val="008A1C16"/>
    <w:rsid w:val="008B1E2E"/>
    <w:rsid w:val="008F48CE"/>
    <w:rsid w:val="00903527"/>
    <w:rsid w:val="009061A5"/>
    <w:rsid w:val="0091621C"/>
    <w:rsid w:val="0093130E"/>
    <w:rsid w:val="009942C2"/>
    <w:rsid w:val="009B1EF2"/>
    <w:rsid w:val="009D5E02"/>
    <w:rsid w:val="009D67CD"/>
    <w:rsid w:val="00A156A5"/>
    <w:rsid w:val="00A21A1F"/>
    <w:rsid w:val="00A41AF8"/>
    <w:rsid w:val="00A57DFA"/>
    <w:rsid w:val="00A62A14"/>
    <w:rsid w:val="00AD1E7D"/>
    <w:rsid w:val="00AE534B"/>
    <w:rsid w:val="00B119EB"/>
    <w:rsid w:val="00B2024E"/>
    <w:rsid w:val="00B30053"/>
    <w:rsid w:val="00B80E97"/>
    <w:rsid w:val="00BA1B22"/>
    <w:rsid w:val="00BC464C"/>
    <w:rsid w:val="00BC770B"/>
    <w:rsid w:val="00BD12E3"/>
    <w:rsid w:val="00C17100"/>
    <w:rsid w:val="00C37B66"/>
    <w:rsid w:val="00C8585B"/>
    <w:rsid w:val="00C86B90"/>
    <w:rsid w:val="00CD2BC3"/>
    <w:rsid w:val="00D36D1C"/>
    <w:rsid w:val="00D73DE9"/>
    <w:rsid w:val="00D76DE8"/>
    <w:rsid w:val="00DB0C82"/>
    <w:rsid w:val="00E109C3"/>
    <w:rsid w:val="00E40131"/>
    <w:rsid w:val="00E912D0"/>
    <w:rsid w:val="00ED7549"/>
    <w:rsid w:val="00F31B37"/>
    <w:rsid w:val="00FB73D7"/>
    <w:rsid w:val="00FD5C76"/>
    <w:rsid w:val="00FE4CE5"/>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B8CF1"/>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9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3B6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D12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enio@uclv.edu.cu"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diva-portal.org/smash/get/diva2:905929/FULLTEXT02.pdf" TargetMode="External"/><Relationship Id="rId7" Type="http://schemas.openxmlformats.org/officeDocument/2006/relationships/hyperlink" Target="mailto:juanpedro@uclv.edu.cu" TargetMode="External"/><Relationship Id="rId12" Type="http://schemas.openxmlformats.org/officeDocument/2006/relationships/hyperlink" Target="mailto:legr1230@gmail.com" TargetMode="Externa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www.aspentech.com/en/products/pages/aspen-energy-analyz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ney@quimica.cujae.edu.cu" TargetMode="External"/><Relationship Id="rId24" Type="http://schemas.openxmlformats.org/officeDocument/2006/relationships/hyperlink" Target="https://richardturton.faculty.wvu.edu/files/d/23f41a8a-c4b4-4fdd-8bfe-bcab0f9ca0c3/hensad.zip"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www.nconline.cubaindustria.cu/index.php?page=m_home_page.public.home_page&amp;Block=Inicio" TargetMode="External"/><Relationship Id="rId28" Type="http://schemas.openxmlformats.org/officeDocument/2006/relationships/theme" Target="theme/theme1.xml"/><Relationship Id="rId10" Type="http://schemas.openxmlformats.org/officeDocument/2006/relationships/hyperlink" Target="mailto:repredaja@uclv.cu" TargetMode="External"/><Relationship Id="rId19" Type="http://schemas.openxmlformats.org/officeDocument/2006/relationships/hyperlink" Target="https://www.grin.com/" TargetMode="External"/><Relationship Id="rId4" Type="http://schemas.openxmlformats.org/officeDocument/2006/relationships/webSettings" Target="webSettings.xml"/><Relationship Id="rId9" Type="http://schemas.openxmlformats.org/officeDocument/2006/relationships/hyperlink" Target="mailto:anaceliaam@uclv.edu.cu" TargetMode="External"/><Relationship Id="rId14" Type="http://schemas.openxmlformats.org/officeDocument/2006/relationships/image" Target="media/image2.png"/><Relationship Id="rId22" Type="http://schemas.openxmlformats.org/officeDocument/2006/relationships/hyperlink" Target="https://hal.archives-ouvertes.fr/hal-00485512/documen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15</Pages>
  <Words>4572</Words>
  <Characters>26066</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 de Windows</cp:lastModifiedBy>
  <cp:revision>8</cp:revision>
  <dcterms:created xsi:type="dcterms:W3CDTF">2021-09-22T14:02:00Z</dcterms:created>
  <dcterms:modified xsi:type="dcterms:W3CDTF">2021-09-25T15:46:00Z</dcterms:modified>
</cp:coreProperties>
</file>