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85A1D" w:rsidP="00667F10">
      <w:pPr>
        <w:spacing w:after="0"/>
        <w:jc w:val="center"/>
        <w:rPr>
          <w:rFonts w:ascii="Times New Roman" w:hAnsi="Times New Roman" w:cs="Times New Roman"/>
          <w:b/>
          <w:sz w:val="28"/>
          <w:szCs w:val="28"/>
        </w:rPr>
      </w:pPr>
      <w:r w:rsidRPr="00885A1D">
        <w:rPr>
          <w:rFonts w:ascii="Times New Roman" w:hAnsi="Times New Roman" w:cs="Times New Roman"/>
          <w:b/>
          <w:sz w:val="28"/>
          <w:szCs w:val="28"/>
        </w:rPr>
        <w:t>SIMPOSIO INTERNACIONAL DE INDUSTRIA Y ENERGÍA</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85A1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885A1D">
        <w:rPr>
          <w:rFonts w:ascii="Times New Roman" w:hAnsi="Times New Roman" w:cs="Times New Roman"/>
          <w:b/>
          <w:sz w:val="28"/>
          <w:szCs w:val="28"/>
        </w:rPr>
        <w:t>aracterización de una mezcla de moldeo tipo única con elementos refractarios</w:t>
      </w:r>
    </w:p>
    <w:p w:rsidR="00E912D0" w:rsidRDefault="00E912D0" w:rsidP="00667F10">
      <w:pPr>
        <w:spacing w:after="0"/>
        <w:jc w:val="center"/>
        <w:rPr>
          <w:rFonts w:ascii="Times New Roman" w:hAnsi="Times New Roman" w:cs="Times New Roman"/>
          <w:b/>
          <w:i/>
          <w:sz w:val="24"/>
          <w:szCs w:val="24"/>
        </w:rPr>
      </w:pPr>
    </w:p>
    <w:p w:rsidR="008A1C16" w:rsidRPr="00885A1D" w:rsidRDefault="00885A1D" w:rsidP="00667F10">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C</w:t>
      </w:r>
      <w:r w:rsidRPr="00885A1D">
        <w:rPr>
          <w:rFonts w:ascii="Times New Roman" w:hAnsi="Times New Roman" w:cs="Times New Roman"/>
          <w:b/>
          <w:i/>
          <w:sz w:val="28"/>
          <w:szCs w:val="28"/>
          <w:lang w:val="en-US"/>
        </w:rPr>
        <w:t>haracterization of a molding mixture with refractory elements</w:t>
      </w:r>
    </w:p>
    <w:p w:rsidR="002E0882" w:rsidRPr="00F83EFB" w:rsidRDefault="002E0882" w:rsidP="00FF3346">
      <w:pPr>
        <w:spacing w:after="0" w:line="360" w:lineRule="auto"/>
        <w:rPr>
          <w:rFonts w:ascii="Times New Roman" w:hAnsi="Times New Roman" w:cs="Times New Roman"/>
          <w:sz w:val="24"/>
          <w:szCs w:val="24"/>
          <w:lang w:val="en-US"/>
        </w:rPr>
      </w:pPr>
    </w:p>
    <w:p w:rsidR="008A1C16" w:rsidRPr="00690442" w:rsidRDefault="00690442" w:rsidP="00690442">
      <w:pPr>
        <w:spacing w:after="0" w:line="360" w:lineRule="auto"/>
        <w:jc w:val="center"/>
        <w:rPr>
          <w:rFonts w:ascii="Times New Roman" w:hAnsi="Times New Roman" w:cs="Times New Roman"/>
          <w:b/>
          <w:sz w:val="24"/>
          <w:szCs w:val="24"/>
          <w:vertAlign w:val="superscript"/>
        </w:rPr>
      </w:pPr>
      <w:r w:rsidRPr="00690442">
        <w:rPr>
          <w:rFonts w:ascii="Times New Roman" w:hAnsi="Times New Roman" w:cs="Times New Roman"/>
          <w:b/>
          <w:sz w:val="24"/>
          <w:szCs w:val="24"/>
        </w:rPr>
        <w:t>Lázaro H. Suárez Lisca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sidRPr="00690442">
        <w:rPr>
          <w:rFonts w:ascii="Times New Roman" w:hAnsi="Times New Roman" w:cs="Times New Roman"/>
          <w:b/>
          <w:sz w:val="24"/>
          <w:szCs w:val="24"/>
        </w:rPr>
        <w:t>Norge</w:t>
      </w:r>
      <w:proofErr w:type="spellEnd"/>
      <w:r w:rsidRPr="00690442">
        <w:rPr>
          <w:rFonts w:ascii="Times New Roman" w:hAnsi="Times New Roman" w:cs="Times New Roman"/>
          <w:b/>
          <w:sz w:val="24"/>
          <w:szCs w:val="24"/>
        </w:rPr>
        <w:t xml:space="preserve"> I. Coello Machado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Pr="00690442">
        <w:rPr>
          <w:rFonts w:ascii="Times New Roman" w:hAnsi="Times New Roman" w:cs="Times New Roman"/>
          <w:b/>
          <w:sz w:val="24"/>
          <w:szCs w:val="24"/>
        </w:rPr>
        <w:t>Juan Carlos Cruz Pérez</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6B0073">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690442" w:rsidRPr="00690442">
        <w:t xml:space="preserve"> </w:t>
      </w:r>
      <w:r w:rsidR="00690442" w:rsidRPr="00690442">
        <w:rPr>
          <w:rFonts w:ascii="Times New Roman" w:hAnsi="Times New Roman" w:cs="Times New Roman"/>
          <w:sz w:val="24"/>
          <w:szCs w:val="24"/>
        </w:rPr>
        <w:t>Lázaro H. Suárez Lisca</w:t>
      </w:r>
      <w:r w:rsidRPr="00E912D0">
        <w:rPr>
          <w:rFonts w:ascii="Times New Roman" w:hAnsi="Times New Roman" w:cs="Times New Roman"/>
          <w:sz w:val="24"/>
          <w:szCs w:val="24"/>
        </w:rPr>
        <w:t xml:space="preserve">. </w:t>
      </w:r>
      <w:r w:rsidR="00690442">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690442">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7" w:history="1">
        <w:r w:rsidR="00690442" w:rsidRPr="00D7246F">
          <w:rPr>
            <w:rStyle w:val="Hipervnculo"/>
            <w:rFonts w:ascii="Times New Roman" w:hAnsi="Times New Roman" w:cs="Times New Roman"/>
            <w:sz w:val="24"/>
            <w:szCs w:val="24"/>
          </w:rPr>
          <w:t>lazarosl@uclv.edu.cu</w:t>
        </w:r>
      </w:hyperlink>
      <w:r w:rsidR="00690442">
        <w:rPr>
          <w:rFonts w:ascii="Times New Roman" w:hAnsi="Times New Roman" w:cs="Times New Roman"/>
          <w:sz w:val="24"/>
          <w:szCs w:val="24"/>
        </w:rPr>
        <w:t xml:space="preserve"> </w:t>
      </w:r>
    </w:p>
    <w:p w:rsidR="00E912D0" w:rsidRDefault="00E912D0" w:rsidP="006B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6B0073" w:rsidRPr="006B0073">
        <w:rPr>
          <w:rFonts w:ascii="Times New Roman" w:hAnsi="Times New Roman" w:cs="Times New Roman"/>
          <w:sz w:val="24"/>
          <w:szCs w:val="24"/>
        </w:rPr>
        <w:t>Norge</w:t>
      </w:r>
      <w:proofErr w:type="spellEnd"/>
      <w:r w:rsidR="006B0073" w:rsidRPr="006B0073">
        <w:rPr>
          <w:rFonts w:ascii="Times New Roman" w:hAnsi="Times New Roman" w:cs="Times New Roman"/>
          <w:sz w:val="24"/>
          <w:szCs w:val="24"/>
        </w:rPr>
        <w:t xml:space="preserve"> I. Coello Machado</w:t>
      </w:r>
      <w:r w:rsidRPr="00E912D0">
        <w:rPr>
          <w:rFonts w:ascii="Times New Roman" w:hAnsi="Times New Roman" w:cs="Times New Roman"/>
          <w:sz w:val="24"/>
          <w:szCs w:val="24"/>
        </w:rPr>
        <w:t xml:space="preserve">. </w:t>
      </w:r>
      <w:r w:rsidR="006B0073">
        <w:rPr>
          <w:rFonts w:ascii="Times New Roman" w:hAnsi="Times New Roman" w:cs="Times New Roman"/>
          <w:sz w:val="24"/>
          <w:szCs w:val="24"/>
        </w:rPr>
        <w:t>Universidad Central “Marta Abreu” de Las Villas</w:t>
      </w:r>
      <w:r w:rsidR="006B0073" w:rsidRPr="00E912D0">
        <w:rPr>
          <w:rFonts w:ascii="Times New Roman" w:hAnsi="Times New Roman" w:cs="Times New Roman"/>
          <w:sz w:val="24"/>
          <w:szCs w:val="24"/>
        </w:rPr>
        <w:t xml:space="preserve">, </w:t>
      </w:r>
      <w:r w:rsidR="006B0073">
        <w:rPr>
          <w:rFonts w:ascii="Times New Roman" w:hAnsi="Times New Roman" w:cs="Times New Roman"/>
          <w:sz w:val="24"/>
          <w:szCs w:val="24"/>
        </w:rPr>
        <w:t>Cuba</w:t>
      </w:r>
      <w:r w:rsidR="006B0073" w:rsidRPr="00E912D0">
        <w:rPr>
          <w:rFonts w:ascii="Times New Roman" w:hAnsi="Times New Roman" w:cs="Times New Roman"/>
          <w:sz w:val="24"/>
          <w:szCs w:val="24"/>
        </w:rPr>
        <w:t xml:space="preserve">. </w:t>
      </w:r>
      <w:hyperlink r:id="rId8" w:history="1">
        <w:r w:rsidR="006B0073" w:rsidRPr="00D7246F">
          <w:rPr>
            <w:rStyle w:val="Hipervnculo"/>
            <w:rFonts w:ascii="Times New Roman" w:hAnsi="Times New Roman" w:cs="Times New Roman"/>
            <w:sz w:val="24"/>
            <w:szCs w:val="24"/>
          </w:rPr>
          <w:t>norgec@uclv.edu.cu</w:t>
        </w:r>
      </w:hyperlink>
    </w:p>
    <w:p w:rsidR="00E912D0" w:rsidRPr="006B0073" w:rsidRDefault="006B0073" w:rsidP="006B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B0073">
        <w:rPr>
          <w:rFonts w:ascii="Times New Roman" w:hAnsi="Times New Roman" w:cs="Times New Roman"/>
          <w:sz w:val="24"/>
          <w:szCs w:val="24"/>
        </w:rPr>
        <w:t>Juan Carlos Cruz Pérez</w:t>
      </w:r>
      <w:r>
        <w:rPr>
          <w:rFonts w:ascii="Times New Roman" w:hAnsi="Times New Roman" w:cs="Times New Roman"/>
          <w:sz w:val="24"/>
          <w:szCs w:val="24"/>
        </w:rPr>
        <w:t xml:space="preserve">. Planta Mecánica Santa Clara, Cuba. </w:t>
      </w:r>
      <w:hyperlink r:id="rId9" w:history="1">
        <w:r w:rsidRPr="00D7246F">
          <w:rPr>
            <w:rStyle w:val="Hipervnculo"/>
            <w:rFonts w:ascii="Times New Roman" w:hAnsi="Times New Roman" w:cs="Times New Roman"/>
            <w:sz w:val="24"/>
            <w:szCs w:val="24"/>
          </w:rPr>
          <w:t>juanccruz@plantamec.co.cu</w:t>
        </w:r>
      </w:hyperlink>
      <w:r>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D36D2" w:rsidRPr="003D36D2">
        <w:rPr>
          <w:rFonts w:ascii="Times New Roman" w:hAnsi="Times New Roman" w:cs="Times New Roman"/>
          <w:sz w:val="24"/>
          <w:szCs w:val="24"/>
        </w:rPr>
        <w:t xml:space="preserve">En la empresa Planta Mecánica la fabricación de piezas como resultado de la fundición ha disminuido notablemente en los últimos años, no sin dejar de ser una de las principales formas de producción. En este proceso se utilizan mezclas que varían en sus propiedades y composición, de acuerdo a la utilización para la cual se tenga prevista, como MC-3 Moldes con terrajas, MCE-4 (Piezas grandes de acero), MR-1 (Mezcla única), esta última mezcla está compuesta por bentonita y melaza, como aglutinantes, acompañando a la arena sílice. La utilización de esta mezcla ha quedado relegada en los últimos tiempos debido al empleo de la melaza como alimento animal. En este trabajo se realiza una caracterización de una mezcla de moldeo tipo única con la utilización de aditivos refractarios, productos de la molienda de ladrillos de </w:t>
      </w:r>
      <w:proofErr w:type="spellStart"/>
      <w:r w:rsidR="003D36D2" w:rsidRPr="003D36D2">
        <w:rPr>
          <w:rFonts w:ascii="Times New Roman" w:hAnsi="Times New Roman" w:cs="Times New Roman"/>
          <w:sz w:val="24"/>
          <w:szCs w:val="24"/>
        </w:rPr>
        <w:t>chamota</w:t>
      </w:r>
      <w:proofErr w:type="spellEnd"/>
      <w:r w:rsidR="003D36D2" w:rsidRPr="003D36D2">
        <w:rPr>
          <w:rFonts w:ascii="Times New Roman" w:hAnsi="Times New Roman" w:cs="Times New Roman"/>
          <w:sz w:val="24"/>
          <w:szCs w:val="24"/>
        </w:rPr>
        <w:t>, desechados en las reparaciones de los hornos de la empresa. Para su confección se tuvo en cuenta una distribución similar a la mezcla MR-1 sustituyendo la melaza por dicho aditivo. En el diseño de se mantuvo constante la arena sílice y se variaron los porcientos del aditivo refractario y de bentonita, con el objetivo de determinar la mejor relación arena-aditivo-bentonita. Los resultados de los experimentos arrojaron que la mezcla con mejores propiedades es la que tiene una relación refractario-bentonita (1-9). Se realizó una prueba real con esta mezcla, utilizando una aleación de aluminio, donde se</w:t>
      </w:r>
      <w:r w:rsidR="003D36D2">
        <w:rPr>
          <w:rFonts w:ascii="Times New Roman" w:hAnsi="Times New Roman" w:cs="Times New Roman"/>
          <w:sz w:val="24"/>
          <w:szCs w:val="24"/>
        </w:rPr>
        <w:t xml:space="preserve"> apreció un excelente resultado</w:t>
      </w:r>
      <w:r w:rsidR="009061A5">
        <w:rPr>
          <w:rFonts w:ascii="Times New Roman" w:hAnsi="Times New Roman" w:cs="Times New Roman"/>
          <w:sz w:val="24"/>
          <w:szCs w:val="24"/>
        </w:rPr>
        <w:t>.</w:t>
      </w:r>
    </w:p>
    <w:p w:rsidR="009061A5" w:rsidRPr="003D36D2" w:rsidRDefault="009061A5" w:rsidP="00FF3346">
      <w:pPr>
        <w:spacing w:after="0" w:line="360" w:lineRule="auto"/>
        <w:jc w:val="both"/>
        <w:rPr>
          <w:rFonts w:ascii="Times New Roman" w:hAnsi="Times New Roman" w:cs="Times New Roman"/>
          <w:sz w:val="24"/>
          <w:szCs w:val="24"/>
          <w:lang w:val="en-US"/>
        </w:rPr>
      </w:pPr>
      <w:r w:rsidRPr="003D36D2">
        <w:rPr>
          <w:rFonts w:ascii="Times New Roman" w:hAnsi="Times New Roman" w:cs="Times New Roman"/>
          <w:b/>
          <w:i/>
          <w:sz w:val="24"/>
          <w:szCs w:val="24"/>
          <w:lang w:val="en-US"/>
        </w:rPr>
        <w:lastRenderedPageBreak/>
        <w:t>Abstract:</w:t>
      </w:r>
      <w:r w:rsidRPr="003D36D2">
        <w:rPr>
          <w:rFonts w:ascii="Times New Roman" w:hAnsi="Times New Roman" w:cs="Times New Roman"/>
          <w:sz w:val="24"/>
          <w:szCs w:val="24"/>
          <w:lang w:val="en-US"/>
        </w:rPr>
        <w:t xml:space="preserve"> </w:t>
      </w:r>
      <w:r w:rsidR="003D36D2" w:rsidRPr="003D36D2">
        <w:rPr>
          <w:rFonts w:ascii="Times New Roman" w:hAnsi="Times New Roman" w:cs="Times New Roman"/>
          <w:sz w:val="24"/>
          <w:szCs w:val="24"/>
          <w:lang w:val="en-US"/>
        </w:rPr>
        <w:t xml:space="preserve">In Planta </w:t>
      </w:r>
      <w:proofErr w:type="spellStart"/>
      <w:r w:rsidR="003D36D2" w:rsidRPr="003D36D2">
        <w:rPr>
          <w:rFonts w:ascii="Times New Roman" w:hAnsi="Times New Roman" w:cs="Times New Roman"/>
          <w:sz w:val="24"/>
          <w:szCs w:val="24"/>
          <w:lang w:val="en-US"/>
        </w:rPr>
        <w:t>Mecanica</w:t>
      </w:r>
      <w:proofErr w:type="spellEnd"/>
      <w:r w:rsidR="003D36D2" w:rsidRPr="003D36D2">
        <w:rPr>
          <w:rFonts w:ascii="Times New Roman" w:hAnsi="Times New Roman" w:cs="Times New Roman"/>
          <w:sz w:val="24"/>
          <w:szCs w:val="24"/>
          <w:lang w:val="en-US"/>
        </w:rPr>
        <w:t>, the manufacture of parts as a result of casting has decreased notably in recent years, not without ceasing to be one of the main forms of production. In the molding process, mixtures are used that vary in their properties and composition, according to the use for which it is intended, such as MC-3, MCE-4 (Large steel pieces), MR-1 (Unique mixture), this last mixture is composed of bentonite and molasses, as binders, accompanying the silica sand. The use of this mixture has been relegated in recent times due to the use of molasses as animal feed. In this work, a characterization of a unique type molding mixture is carried out with the use of refractory additives, products of the grinding of chamotte bricks, discarded in the repairs of the furnaces. For its preparation, a similar distribution to the MR-1 mixture was taken into account, substituting the molasses for said additive. In the design of the silica sand was kept constant and the percentages of the refractory additive and bentonite were varied, in order to determine the best sand-additive-bentonite ratio. The results of the experiments showed that the mixture with the best properties is the one with a refractory-bentonite relationship (1-9). A real test was carried out with this mixture, using an aluminum alloy, where an excellent result was appreciated</w:t>
      </w:r>
      <w:r w:rsidRPr="003D36D2">
        <w:rPr>
          <w:rFonts w:ascii="Times New Roman" w:hAnsi="Times New Roman" w:cs="Times New Roman"/>
          <w:sz w:val="24"/>
          <w:szCs w:val="24"/>
          <w:lang w:val="en-US"/>
        </w:rPr>
        <w:t>.</w:t>
      </w:r>
    </w:p>
    <w:p w:rsidR="009061A5" w:rsidRPr="003D36D2"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3D36D2">
        <w:rPr>
          <w:rFonts w:ascii="Times New Roman" w:hAnsi="Times New Roman" w:cs="Times New Roman"/>
          <w:sz w:val="24"/>
          <w:szCs w:val="24"/>
        </w:rPr>
        <w:t xml:space="preserve"> Mezcla de moldeo; Material refractario; B</w:t>
      </w:r>
      <w:r w:rsidR="003D36D2" w:rsidRPr="003D36D2">
        <w:rPr>
          <w:rFonts w:ascii="Times New Roman" w:hAnsi="Times New Roman" w:cs="Times New Roman"/>
          <w:sz w:val="24"/>
          <w:szCs w:val="24"/>
        </w:rPr>
        <w:t>entonita</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3A043D" w:rsidRDefault="009061A5" w:rsidP="00FF3346">
      <w:pPr>
        <w:spacing w:after="0" w:line="360" w:lineRule="auto"/>
        <w:jc w:val="both"/>
        <w:rPr>
          <w:rFonts w:ascii="Times New Roman" w:hAnsi="Times New Roman" w:cs="Times New Roman"/>
          <w:sz w:val="24"/>
          <w:szCs w:val="24"/>
          <w:lang w:val="en-US"/>
        </w:rPr>
      </w:pPr>
      <w:r w:rsidRPr="003A043D">
        <w:rPr>
          <w:rFonts w:ascii="Times New Roman" w:hAnsi="Times New Roman" w:cs="Times New Roman"/>
          <w:b/>
          <w:i/>
          <w:sz w:val="24"/>
          <w:szCs w:val="24"/>
          <w:lang w:val="en-US"/>
        </w:rPr>
        <w:t>Keywords:</w:t>
      </w:r>
      <w:r w:rsidRPr="003A043D">
        <w:rPr>
          <w:rFonts w:ascii="Times New Roman" w:hAnsi="Times New Roman" w:cs="Times New Roman"/>
          <w:sz w:val="24"/>
          <w:szCs w:val="24"/>
          <w:lang w:val="en-US"/>
        </w:rPr>
        <w:t xml:space="preserve"> </w:t>
      </w:r>
      <w:r w:rsidR="003D36D2" w:rsidRPr="003A043D">
        <w:rPr>
          <w:rFonts w:ascii="Times New Roman" w:hAnsi="Times New Roman" w:cs="Times New Roman"/>
          <w:sz w:val="24"/>
          <w:szCs w:val="24"/>
          <w:lang w:val="en-US"/>
        </w:rPr>
        <w:t>Molding mixture; Refractory elements; Bentonite</w:t>
      </w:r>
      <w:r w:rsidR="00E912D0" w:rsidRPr="003A043D">
        <w:rPr>
          <w:rFonts w:ascii="Times New Roman" w:hAnsi="Times New Roman" w:cs="Times New Roman"/>
          <w:sz w:val="24"/>
          <w:szCs w:val="24"/>
          <w:lang w:val="en-US"/>
        </w:rPr>
        <w:t>.</w:t>
      </w:r>
    </w:p>
    <w:p w:rsidR="00A21A1F" w:rsidRPr="003A043D"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A043D" w:rsidRPr="003A043D" w:rsidRDefault="003A043D" w:rsidP="003A043D">
      <w:pPr>
        <w:spacing w:after="0" w:line="360" w:lineRule="auto"/>
        <w:jc w:val="both"/>
        <w:rPr>
          <w:rFonts w:ascii="Times New Roman" w:hAnsi="Times New Roman" w:cs="Times New Roman"/>
          <w:sz w:val="24"/>
          <w:szCs w:val="24"/>
        </w:rPr>
      </w:pPr>
      <w:r w:rsidRPr="003A043D">
        <w:rPr>
          <w:rFonts w:ascii="Times New Roman" w:hAnsi="Times New Roman" w:cs="Times New Roman"/>
          <w:sz w:val="24"/>
          <w:szCs w:val="24"/>
        </w:rPr>
        <w:t>Existen un gran número de tipos de mezclas de moldeo, la principal diferencia está en su uso, para piezas pequeñas, medianas y grandes, por ejemplo. La mezcla denominada MR1, compuesta por bentonita y melaza como aglutinantes, acompañando a la arena sílice, es una mezcla que se puede denominar única. La utilización de la melaza ha quedado relegada en los últimos tiempos, dado fundamentalmente por su utilización como alimento animal</w:t>
      </w:r>
      <w:r w:rsidR="00F83EFB">
        <w:rPr>
          <w:rFonts w:ascii="Times New Roman" w:hAnsi="Times New Roman" w:cs="Times New Roman"/>
          <w:sz w:val="24"/>
          <w:szCs w:val="24"/>
        </w:rPr>
        <w:t xml:space="preserve"> </w:t>
      </w:r>
      <w:r w:rsidR="00F83EFB">
        <w:rPr>
          <w:rFonts w:ascii="Times New Roman" w:hAnsi="Times New Roman" w:cs="Times New Roman"/>
          <w:sz w:val="24"/>
          <w:szCs w:val="24"/>
        </w:rPr>
        <w:fldChar w:fldCharType="begin"/>
      </w:r>
      <w:r w:rsidR="00F83EFB">
        <w:rPr>
          <w:rFonts w:ascii="Times New Roman" w:hAnsi="Times New Roman" w:cs="Times New Roman"/>
          <w:sz w:val="24"/>
          <w:szCs w:val="24"/>
        </w:rPr>
        <w:instrText xml:space="preserve"> ADDIN EN.CITE &lt;EndNote&gt;&lt;Cite&gt;&lt;Author&gt;COMEL&lt;/Author&gt;&lt;Year&gt;2010&lt;/Year&gt;&lt;RecNum&gt;33&lt;/RecNum&gt;&lt;DisplayText&gt;(COMEL 2010)&lt;/DisplayText&gt;&lt;record&gt;&lt;rec-number&gt;33&lt;/rec-number&gt;&lt;foreign-keys&gt;&lt;key app="EN" db-id="effr9s009ss5p3ezvan5frdrf0zpepd22p2f"&gt;33&lt;/key&gt;&lt;/foreign-keys&gt;&lt;ref-type name="Web Page"&gt;12&lt;/ref-type&gt;&lt;contributors&gt;&lt;authors&gt;&lt;author&gt;COMEL&lt;/author&gt;&lt;/authors&gt;&lt;/contributors&gt;&lt;titles&gt;&lt;title&gt;Uso de melazas en alimentación animal&lt;/title&gt;&lt;/titles&gt;&lt;dates&gt;&lt;year&gt;2010&lt;/year&gt;&lt;/dates&gt;&lt;urls&gt;&lt;related-urls&gt;&lt;url&gt;http://www.ciademelazas.com/usumelazaanimal2.asp&lt;/url&gt;&lt;/related-urls&gt;&lt;/urls&gt;&lt;/record&gt;&lt;/Cite&gt;&lt;/EndNote&gt;</w:instrText>
      </w:r>
      <w:r w:rsidR="00F83EFB">
        <w:rPr>
          <w:rFonts w:ascii="Times New Roman" w:hAnsi="Times New Roman" w:cs="Times New Roman"/>
          <w:sz w:val="24"/>
          <w:szCs w:val="24"/>
        </w:rPr>
        <w:fldChar w:fldCharType="separate"/>
      </w:r>
      <w:r w:rsidR="00F83EFB">
        <w:rPr>
          <w:rFonts w:ascii="Times New Roman" w:hAnsi="Times New Roman" w:cs="Times New Roman"/>
          <w:noProof/>
          <w:sz w:val="24"/>
          <w:szCs w:val="24"/>
        </w:rPr>
        <w:t>(</w:t>
      </w:r>
      <w:hyperlink w:anchor="_ENREF_1" w:tooltip="COMEL, 2010 #33" w:history="1">
        <w:r w:rsidR="00584688">
          <w:rPr>
            <w:rFonts w:ascii="Times New Roman" w:hAnsi="Times New Roman" w:cs="Times New Roman"/>
            <w:noProof/>
            <w:sz w:val="24"/>
            <w:szCs w:val="24"/>
          </w:rPr>
          <w:t>COMEL 2010</w:t>
        </w:r>
      </w:hyperlink>
      <w:r w:rsidR="00F83EFB">
        <w:rPr>
          <w:rFonts w:ascii="Times New Roman" w:hAnsi="Times New Roman" w:cs="Times New Roman"/>
          <w:noProof/>
          <w:sz w:val="24"/>
          <w:szCs w:val="24"/>
        </w:rPr>
        <w:t>)</w:t>
      </w:r>
      <w:r w:rsidR="00F83EFB">
        <w:rPr>
          <w:rFonts w:ascii="Times New Roman" w:hAnsi="Times New Roman" w:cs="Times New Roman"/>
          <w:sz w:val="24"/>
          <w:szCs w:val="24"/>
        </w:rPr>
        <w:fldChar w:fldCharType="end"/>
      </w:r>
      <w:r w:rsidRPr="003A043D">
        <w:rPr>
          <w:rFonts w:ascii="Times New Roman" w:hAnsi="Times New Roman" w:cs="Times New Roman"/>
          <w:sz w:val="24"/>
          <w:szCs w:val="24"/>
        </w:rPr>
        <w:t>.</w:t>
      </w:r>
    </w:p>
    <w:p w:rsidR="003A043D" w:rsidRPr="003A043D" w:rsidRDefault="003A043D" w:rsidP="003A043D">
      <w:pPr>
        <w:spacing w:after="0" w:line="360" w:lineRule="auto"/>
        <w:jc w:val="both"/>
        <w:rPr>
          <w:rFonts w:ascii="Times New Roman" w:hAnsi="Times New Roman" w:cs="Times New Roman"/>
          <w:sz w:val="24"/>
          <w:szCs w:val="24"/>
        </w:rPr>
      </w:pPr>
      <w:r w:rsidRPr="003A043D">
        <w:rPr>
          <w:rFonts w:ascii="Times New Roman" w:hAnsi="Times New Roman" w:cs="Times New Roman"/>
          <w:sz w:val="24"/>
          <w:szCs w:val="24"/>
        </w:rPr>
        <w:t xml:space="preserve">Se han realizado numerosas investigaciones acerca del valor energético de la melaza, y tomando como referencia el valor energético del maíz americano, está mayoritariamente aceptado un valor energético para las melazas del 75% del que tiene el maíz. Por lo tanto, y desde un punto de vista exclusivamente económico, cuando el precio de la melaza sea </w:t>
      </w:r>
      <w:r w:rsidRPr="003A043D">
        <w:rPr>
          <w:rFonts w:ascii="Times New Roman" w:hAnsi="Times New Roman" w:cs="Times New Roman"/>
          <w:sz w:val="24"/>
          <w:szCs w:val="24"/>
        </w:rPr>
        <w:lastRenderedPageBreak/>
        <w:t>inferior al 75% del precio del maíz, resulta interesante utilizar las melazas como fuente de energía en lugar del maíz</w:t>
      </w:r>
      <w:r w:rsidR="00F83EFB">
        <w:rPr>
          <w:rFonts w:ascii="Times New Roman" w:hAnsi="Times New Roman" w:cs="Times New Roman"/>
          <w:sz w:val="24"/>
          <w:szCs w:val="24"/>
        </w:rPr>
        <w:t xml:space="preserve"> </w:t>
      </w:r>
      <w:r w:rsidR="00F83EFB">
        <w:rPr>
          <w:rFonts w:ascii="Times New Roman" w:hAnsi="Times New Roman" w:cs="Times New Roman"/>
          <w:sz w:val="24"/>
          <w:szCs w:val="24"/>
        </w:rPr>
        <w:fldChar w:fldCharType="begin"/>
      </w:r>
      <w:r w:rsidR="00F83EFB">
        <w:rPr>
          <w:rFonts w:ascii="Times New Roman" w:hAnsi="Times New Roman" w:cs="Times New Roman"/>
          <w:sz w:val="24"/>
          <w:szCs w:val="24"/>
        </w:rPr>
        <w:instrText xml:space="preserve"> ADDIN EN.CITE &lt;EndNote&gt;&lt;Cite&gt;&lt;Author&gt;COMEL&lt;/Author&gt;&lt;Year&gt;2010&lt;/Year&gt;&lt;RecNum&gt;33&lt;/RecNum&gt;&lt;DisplayText&gt;(COMEL 2010)&lt;/DisplayText&gt;&lt;record&gt;&lt;rec-number&gt;33&lt;/rec-number&gt;&lt;foreign-keys&gt;&lt;key app="EN" db-id="effr9s009ss5p3ezvan5frdrf0zpepd22p2f"&gt;33&lt;/key&gt;&lt;/foreign-keys&gt;&lt;ref-type name="Web Page"&gt;12&lt;/ref-type&gt;&lt;contributors&gt;&lt;authors&gt;&lt;author&gt;COMEL&lt;/author&gt;&lt;/authors&gt;&lt;/contributors&gt;&lt;titles&gt;&lt;title&gt;Uso de melazas en alimentación animal&lt;/title&gt;&lt;/titles&gt;&lt;dates&gt;&lt;year&gt;2010&lt;/year&gt;&lt;/dates&gt;&lt;urls&gt;&lt;related-urls&gt;&lt;url&gt;http://www.ciademelazas.com/usumelazaanimal2.asp&lt;/url&gt;&lt;/related-urls&gt;&lt;/urls&gt;&lt;/record&gt;&lt;/Cite&gt;&lt;/EndNote&gt;</w:instrText>
      </w:r>
      <w:r w:rsidR="00F83EFB">
        <w:rPr>
          <w:rFonts w:ascii="Times New Roman" w:hAnsi="Times New Roman" w:cs="Times New Roman"/>
          <w:sz w:val="24"/>
          <w:szCs w:val="24"/>
        </w:rPr>
        <w:fldChar w:fldCharType="separate"/>
      </w:r>
      <w:r w:rsidR="00F83EFB">
        <w:rPr>
          <w:rFonts w:ascii="Times New Roman" w:hAnsi="Times New Roman" w:cs="Times New Roman"/>
          <w:noProof/>
          <w:sz w:val="24"/>
          <w:szCs w:val="24"/>
        </w:rPr>
        <w:t>(</w:t>
      </w:r>
      <w:hyperlink w:anchor="_ENREF_1" w:tooltip="COMEL, 2010 #33" w:history="1">
        <w:r w:rsidR="00584688">
          <w:rPr>
            <w:rFonts w:ascii="Times New Roman" w:hAnsi="Times New Roman" w:cs="Times New Roman"/>
            <w:noProof/>
            <w:sz w:val="24"/>
            <w:szCs w:val="24"/>
          </w:rPr>
          <w:t>COMEL 2010</w:t>
        </w:r>
      </w:hyperlink>
      <w:r w:rsidR="00F83EFB">
        <w:rPr>
          <w:rFonts w:ascii="Times New Roman" w:hAnsi="Times New Roman" w:cs="Times New Roman"/>
          <w:noProof/>
          <w:sz w:val="24"/>
          <w:szCs w:val="24"/>
        </w:rPr>
        <w:t>)</w:t>
      </w:r>
      <w:r w:rsidR="00F83EFB">
        <w:rPr>
          <w:rFonts w:ascii="Times New Roman" w:hAnsi="Times New Roman" w:cs="Times New Roman"/>
          <w:sz w:val="24"/>
          <w:szCs w:val="24"/>
        </w:rPr>
        <w:fldChar w:fldCharType="end"/>
      </w:r>
      <w:r w:rsidRPr="003A043D">
        <w:rPr>
          <w:rFonts w:ascii="Times New Roman" w:hAnsi="Times New Roman" w:cs="Times New Roman"/>
          <w:sz w:val="24"/>
          <w:szCs w:val="24"/>
        </w:rPr>
        <w:t>. Por tanto, su eliminación por otros elementos dentro de la fundición se hace necesario en función de lo antes mencionado</w:t>
      </w:r>
    </w:p>
    <w:p w:rsidR="003A043D" w:rsidRPr="003A043D" w:rsidRDefault="003A043D" w:rsidP="003A043D">
      <w:pPr>
        <w:spacing w:after="0" w:line="360" w:lineRule="auto"/>
        <w:jc w:val="both"/>
        <w:rPr>
          <w:rFonts w:ascii="Times New Roman" w:hAnsi="Times New Roman" w:cs="Times New Roman"/>
          <w:sz w:val="24"/>
          <w:szCs w:val="24"/>
        </w:rPr>
      </w:pPr>
      <w:r w:rsidRPr="003A043D">
        <w:rPr>
          <w:rFonts w:ascii="Times New Roman" w:hAnsi="Times New Roman" w:cs="Times New Roman"/>
          <w:sz w:val="24"/>
          <w:szCs w:val="24"/>
        </w:rPr>
        <w:t>En Planta Mecánica se han desarrollado un gran número de investigaciones sobre mezclas de moldeo, cada una con una finalidad distinta, que van desde mezclas de moldeo con arcillas naturales</w:t>
      </w:r>
      <w:r w:rsidR="00F83EFB">
        <w:rPr>
          <w:rFonts w:ascii="Times New Roman" w:hAnsi="Times New Roman" w:cs="Times New Roman"/>
          <w:sz w:val="24"/>
          <w:szCs w:val="24"/>
        </w:rPr>
        <w:t xml:space="preserve"> </w:t>
      </w:r>
      <w:r w:rsidR="00F83EFB">
        <w:rPr>
          <w:rFonts w:ascii="Times New Roman" w:hAnsi="Times New Roman" w:cs="Times New Roman"/>
          <w:sz w:val="24"/>
          <w:szCs w:val="24"/>
        </w:rPr>
        <w:fldChar w:fldCharType="begin"/>
      </w:r>
      <w:r w:rsidR="00F83EFB">
        <w:rPr>
          <w:rFonts w:ascii="Times New Roman" w:hAnsi="Times New Roman" w:cs="Times New Roman"/>
          <w:sz w:val="24"/>
          <w:szCs w:val="24"/>
        </w:rPr>
        <w:instrText xml:space="preserve"> ADDIN EN.CITE &lt;EndNote&gt;&lt;Cite&gt;&lt;Author&gt;Santiesteban Ruiz&lt;/Author&gt;&lt;Year&gt;2009&lt;/Year&gt;&lt;RecNum&gt;12&lt;/RecNum&gt;&lt;DisplayText&gt;(Santiesteban Ruiz 2009)&lt;/DisplayText&gt;&lt;record&gt;&lt;rec-number&gt;12&lt;/rec-number&gt;&lt;foreign-keys&gt;&lt;key app="EN" db-id="teazr0aea5rwa0etpesx550x09vfpr09dazs"&gt;12&lt;/key&gt;&lt;/foreign-keys&gt;&lt;ref-type name="Thesis"&gt;32&lt;/ref-type&gt;&lt;contributors&gt;&lt;authors&gt;&lt;author&gt;Santiesteban Ruiz, José M&lt;/author&gt;&lt;/authors&gt;&lt;/contributors&gt;&lt;titles&gt;&lt;title&gt;Evaluación de las mezclas de moldeo autofraguantes con diferentes proporciones de arena, catalizador y resina&lt;/title&gt;&lt;/titles&gt;&lt;dates&gt;&lt;year&gt;2009&lt;/year&gt;&lt;/dates&gt;&lt;publisher&gt;Departamento Metalurgia-Química&lt;/publisher&gt;&lt;urls&gt;&lt;related-urls&gt;&lt;url&gt;http://ninive.ismm.edu.cu/handle/123456789/1602&lt;/url&gt;&lt;/related-urls&gt;&lt;/urls&gt;&lt;/record&gt;&lt;/Cite&gt;&lt;/EndNote&gt;</w:instrText>
      </w:r>
      <w:r w:rsidR="00F83EFB">
        <w:rPr>
          <w:rFonts w:ascii="Times New Roman" w:hAnsi="Times New Roman" w:cs="Times New Roman"/>
          <w:sz w:val="24"/>
          <w:szCs w:val="24"/>
        </w:rPr>
        <w:fldChar w:fldCharType="separate"/>
      </w:r>
      <w:r w:rsidR="00F83EFB">
        <w:rPr>
          <w:rFonts w:ascii="Times New Roman" w:hAnsi="Times New Roman" w:cs="Times New Roman"/>
          <w:noProof/>
          <w:sz w:val="24"/>
          <w:szCs w:val="24"/>
        </w:rPr>
        <w:t>(</w:t>
      </w:r>
      <w:hyperlink w:anchor="_ENREF_4" w:tooltip="Santiesteban Ruiz, 2009 #12" w:history="1">
        <w:r w:rsidR="00584688">
          <w:rPr>
            <w:rFonts w:ascii="Times New Roman" w:hAnsi="Times New Roman" w:cs="Times New Roman"/>
            <w:noProof/>
            <w:sz w:val="24"/>
            <w:szCs w:val="24"/>
          </w:rPr>
          <w:t>Santiesteban Ruiz 2009</w:t>
        </w:r>
      </w:hyperlink>
      <w:r w:rsidR="00F83EFB">
        <w:rPr>
          <w:rFonts w:ascii="Times New Roman" w:hAnsi="Times New Roman" w:cs="Times New Roman"/>
          <w:noProof/>
          <w:sz w:val="24"/>
          <w:szCs w:val="24"/>
        </w:rPr>
        <w:t>)</w:t>
      </w:r>
      <w:r w:rsidR="00F83EFB">
        <w:rPr>
          <w:rFonts w:ascii="Times New Roman" w:hAnsi="Times New Roman" w:cs="Times New Roman"/>
          <w:sz w:val="24"/>
          <w:szCs w:val="24"/>
        </w:rPr>
        <w:fldChar w:fldCharType="end"/>
      </w:r>
      <w:r w:rsidRPr="003A043D">
        <w:rPr>
          <w:rFonts w:ascii="Times New Roman" w:hAnsi="Times New Roman" w:cs="Times New Roman"/>
          <w:sz w:val="24"/>
          <w:szCs w:val="24"/>
        </w:rPr>
        <w:t xml:space="preserve"> hasta mezclas con resinas </w:t>
      </w:r>
      <w:proofErr w:type="spellStart"/>
      <w:r w:rsidRPr="003A043D">
        <w:rPr>
          <w:rFonts w:ascii="Times New Roman" w:hAnsi="Times New Roman" w:cs="Times New Roman"/>
          <w:sz w:val="24"/>
          <w:szCs w:val="24"/>
        </w:rPr>
        <w:t>furánicas</w:t>
      </w:r>
      <w:proofErr w:type="spellEnd"/>
      <w:r w:rsidRPr="003A043D">
        <w:rPr>
          <w:rFonts w:ascii="Times New Roman" w:hAnsi="Times New Roman" w:cs="Times New Roman"/>
          <w:sz w:val="24"/>
          <w:szCs w:val="24"/>
        </w:rPr>
        <w:t xml:space="preserve"> utilizando catalizadores nacionales. Desde la desaparición del grupo de investigaciones propias de la empresa no se realizan estos tipos de trabajos. En aras de continuar con esta línea de trabajo se realiza esta investigación, que trata sobre la utilización en este caso de elementos refractarios en la composición de la mezcla</w:t>
      </w:r>
    </w:p>
    <w:p w:rsidR="003A043D" w:rsidRPr="003A043D" w:rsidRDefault="003A043D" w:rsidP="003A043D">
      <w:pPr>
        <w:spacing w:after="0" w:line="360" w:lineRule="auto"/>
        <w:jc w:val="both"/>
        <w:rPr>
          <w:rFonts w:ascii="Times New Roman" w:hAnsi="Times New Roman" w:cs="Times New Roman"/>
          <w:sz w:val="24"/>
          <w:szCs w:val="24"/>
        </w:rPr>
      </w:pPr>
      <w:r w:rsidRPr="003A043D">
        <w:rPr>
          <w:rFonts w:ascii="Times New Roman" w:hAnsi="Times New Roman" w:cs="Times New Roman"/>
          <w:sz w:val="24"/>
          <w:szCs w:val="24"/>
        </w:rPr>
        <w:t xml:space="preserve">El objetivo principal de este artículo es determinar las principales propiedades de una mezcla de moldeo de tipo única, que sustituya a las mezclas tradicionales en la producción de aleaciones no ferrosas, </w:t>
      </w:r>
    </w:p>
    <w:p w:rsidR="00A21A1F" w:rsidRDefault="003A043D" w:rsidP="00FF3346">
      <w:pPr>
        <w:spacing w:after="0" w:line="360" w:lineRule="auto"/>
        <w:jc w:val="both"/>
        <w:rPr>
          <w:rFonts w:ascii="Times New Roman" w:hAnsi="Times New Roman" w:cs="Times New Roman"/>
          <w:sz w:val="24"/>
          <w:szCs w:val="24"/>
        </w:rPr>
      </w:pPr>
      <w:r w:rsidRPr="003A043D">
        <w:rPr>
          <w:rFonts w:ascii="Times New Roman" w:hAnsi="Times New Roman" w:cs="Times New Roman"/>
          <w:sz w:val="24"/>
          <w:szCs w:val="24"/>
        </w:rPr>
        <w:t>Para lograr el objetivo, se trazaron varias tareas, determinar las bases teóricas para respaldar la propuesta de la mezcla de moldeo, realizar un estudio teórico de las principales mezclas de moldeo utilizadas en Planta Mecánica, diseñar un experimento para determinar la mejor relación arena-aditivo-bentonita, y por ultimo realizar una comparación entre la mezcla propuesta y las utilizadas en Planta Mecánica teniendo en cuenta las propiedades analizadas.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A043D" w:rsidRPr="003A043D" w:rsidRDefault="003A043D" w:rsidP="003A043D">
      <w:pPr>
        <w:spacing w:after="0" w:line="360" w:lineRule="auto"/>
        <w:jc w:val="both"/>
        <w:rPr>
          <w:rFonts w:ascii="Times New Roman" w:hAnsi="Times New Roman" w:cs="Times New Roman"/>
          <w:sz w:val="24"/>
          <w:szCs w:val="24"/>
        </w:rPr>
      </w:pPr>
      <w:r w:rsidRPr="003A043D">
        <w:rPr>
          <w:rFonts w:ascii="Times New Roman" w:hAnsi="Times New Roman" w:cs="Times New Roman"/>
          <w:sz w:val="24"/>
          <w:szCs w:val="24"/>
        </w:rPr>
        <w:t>El aditivo es una sustancia que se añade a la mezcla de moldeo diferente a la arcilla</w:t>
      </w:r>
      <w:r w:rsidR="00584688">
        <w:rPr>
          <w:rFonts w:ascii="Times New Roman" w:hAnsi="Times New Roman" w:cs="Times New Roman"/>
          <w:sz w:val="24"/>
          <w:szCs w:val="24"/>
        </w:rPr>
        <w:t xml:space="preserve"> </w:t>
      </w:r>
      <w:r w:rsidR="00584688">
        <w:rPr>
          <w:rFonts w:ascii="Times New Roman" w:hAnsi="Times New Roman" w:cs="Times New Roman"/>
          <w:sz w:val="24"/>
          <w:szCs w:val="24"/>
        </w:rPr>
        <w:fldChar w:fldCharType="begin"/>
      </w:r>
      <w:r w:rsidR="00584688">
        <w:rPr>
          <w:rFonts w:ascii="Times New Roman" w:hAnsi="Times New Roman" w:cs="Times New Roman"/>
          <w:sz w:val="24"/>
          <w:szCs w:val="24"/>
        </w:rPr>
        <w:instrText xml:space="preserve"> ADDIN EN.CITE &lt;EndNote&gt;&lt;Cite&gt;&lt;Author&gt;Salcines&lt;/Author&gt;&lt;Year&gt;1980&lt;/Year&gt;&lt;RecNum&gt;12&lt;/RecNum&gt;&lt;DisplayText&gt;(Salcines 1980)&lt;/DisplayText&gt;&lt;record&gt;&lt;rec-number&gt;12&lt;/rec-number&gt;&lt;foreign-keys&gt;&lt;key app="EN" db-id="effr9s009ss5p3ezvan5frdrf0zpepd22p2f"&gt;12&lt;/key&gt;&lt;/foreign-keys&gt;&lt;ref-type name="Book"&gt;6&lt;/ref-type&gt;&lt;contributors&gt;&lt;authors&gt;&lt;author&gt;Salcines, Claro Misael&lt;/author&gt;&lt;/authors&gt;&lt;tertiary-authors&gt;&lt;author&gt;UCLV Cuba&lt;/author&gt;&lt;/tertiary-authors&gt;&lt;/contributors&gt;&lt;titles&gt;&lt;title&gt;Tecnología de fundición &lt;/title&gt;&lt;/titles&gt;&lt;volume&gt;1&lt;/volume&gt;&lt;dates&gt;&lt;year&gt;1980&lt;/year&gt;&lt;/dates&gt;&lt;urls&gt;&lt;/urls&gt;&lt;/record&gt;&lt;/Cite&gt;&lt;/EndNote&gt;</w:instrText>
      </w:r>
      <w:r w:rsidR="00584688">
        <w:rPr>
          <w:rFonts w:ascii="Times New Roman" w:hAnsi="Times New Roman" w:cs="Times New Roman"/>
          <w:sz w:val="24"/>
          <w:szCs w:val="24"/>
        </w:rPr>
        <w:fldChar w:fldCharType="separate"/>
      </w:r>
      <w:r w:rsidR="00584688">
        <w:rPr>
          <w:rFonts w:ascii="Times New Roman" w:hAnsi="Times New Roman" w:cs="Times New Roman"/>
          <w:noProof/>
          <w:sz w:val="24"/>
          <w:szCs w:val="24"/>
        </w:rPr>
        <w:t>(</w:t>
      </w:r>
      <w:hyperlink w:anchor="_ENREF_3" w:tooltip="Salcines, 1980 #12" w:history="1">
        <w:r w:rsidR="00584688">
          <w:rPr>
            <w:rFonts w:ascii="Times New Roman" w:hAnsi="Times New Roman" w:cs="Times New Roman"/>
            <w:noProof/>
            <w:sz w:val="24"/>
            <w:szCs w:val="24"/>
          </w:rPr>
          <w:t>Salcines 1980</w:t>
        </w:r>
      </w:hyperlink>
      <w:r w:rsidR="00584688">
        <w:rPr>
          <w:rFonts w:ascii="Times New Roman" w:hAnsi="Times New Roman" w:cs="Times New Roman"/>
          <w:noProof/>
          <w:sz w:val="24"/>
          <w:szCs w:val="24"/>
        </w:rPr>
        <w:t>)</w:t>
      </w:r>
      <w:r w:rsidR="00584688">
        <w:rPr>
          <w:rFonts w:ascii="Times New Roman" w:hAnsi="Times New Roman" w:cs="Times New Roman"/>
          <w:sz w:val="24"/>
          <w:szCs w:val="24"/>
        </w:rPr>
        <w:fldChar w:fldCharType="end"/>
      </w:r>
      <w:r w:rsidRPr="003A043D">
        <w:rPr>
          <w:rFonts w:ascii="Times New Roman" w:hAnsi="Times New Roman" w:cs="Times New Roman"/>
          <w:sz w:val="24"/>
          <w:szCs w:val="24"/>
        </w:rPr>
        <w:t xml:space="preserve">. En el caso de este trabajo se propone un ladrillo refractario de </w:t>
      </w:r>
      <w:proofErr w:type="spellStart"/>
      <w:r w:rsidRPr="003A043D">
        <w:rPr>
          <w:rFonts w:ascii="Times New Roman" w:hAnsi="Times New Roman" w:cs="Times New Roman"/>
          <w:sz w:val="24"/>
          <w:szCs w:val="24"/>
        </w:rPr>
        <w:t>chamota</w:t>
      </w:r>
      <w:proofErr w:type="spellEnd"/>
      <w:r w:rsidRPr="003A043D">
        <w:rPr>
          <w:rFonts w:ascii="Times New Roman" w:hAnsi="Times New Roman" w:cs="Times New Roman"/>
          <w:sz w:val="24"/>
          <w:szCs w:val="24"/>
        </w:rPr>
        <w:t xml:space="preserve">, el cual es ampliamente utilizado en Planta Mecánica como revestimiento de las cazuelas, en este caso es un refractario con un 42% de </w:t>
      </w:r>
      <w:proofErr w:type="spellStart"/>
      <w:r w:rsidRPr="003A043D">
        <w:rPr>
          <w:rFonts w:ascii="Times New Roman" w:hAnsi="Times New Roman" w:cs="Times New Roman"/>
          <w:sz w:val="24"/>
          <w:szCs w:val="24"/>
        </w:rPr>
        <w:t>SiO</w:t>
      </w:r>
      <w:proofErr w:type="spellEnd"/>
      <w:r w:rsidRPr="003A043D">
        <w:rPr>
          <w:rFonts w:ascii="Times New Roman" w:hAnsi="Times New Roman" w:cs="Times New Roman"/>
          <w:sz w:val="24"/>
          <w:szCs w:val="24"/>
        </w:rPr>
        <w:t xml:space="preserve">. La </w:t>
      </w:r>
      <w:proofErr w:type="spellStart"/>
      <w:r w:rsidRPr="003A043D">
        <w:rPr>
          <w:rFonts w:ascii="Times New Roman" w:hAnsi="Times New Roman" w:cs="Times New Roman"/>
          <w:sz w:val="24"/>
          <w:szCs w:val="24"/>
        </w:rPr>
        <w:t>chamota</w:t>
      </w:r>
      <w:proofErr w:type="spellEnd"/>
      <w:r w:rsidRPr="003A043D">
        <w:rPr>
          <w:rFonts w:ascii="Times New Roman" w:hAnsi="Times New Roman" w:cs="Times New Roman"/>
          <w:sz w:val="24"/>
          <w:szCs w:val="24"/>
        </w:rPr>
        <w:t xml:space="preserve"> es un material granular obtenido de la pulverización de los ladrillos, piedras refractarias, u otro producto cerámico cocido, tiene un contenido mínimo de: 40 % de alúmina, un 30 % mínimo de sílice, un 4 % máximo de óxido de hierro (III), un 2 % máximo de óxido de calcio y de óxido de magnesio en total. Su punto de fusión es de unos 1780 °C. Abs</w:t>
      </w:r>
      <w:r w:rsidR="00584688">
        <w:rPr>
          <w:rFonts w:ascii="Times New Roman" w:hAnsi="Times New Roman" w:cs="Times New Roman"/>
          <w:sz w:val="24"/>
          <w:szCs w:val="24"/>
        </w:rPr>
        <w:t xml:space="preserve">orbe un máximo del 7 % de agua </w:t>
      </w:r>
      <w:r w:rsidR="00584688">
        <w:rPr>
          <w:rFonts w:ascii="Times New Roman" w:hAnsi="Times New Roman" w:cs="Times New Roman"/>
          <w:sz w:val="24"/>
          <w:szCs w:val="24"/>
        </w:rPr>
        <w:fldChar w:fldCharType="begin"/>
      </w:r>
      <w:r w:rsidR="00584688">
        <w:rPr>
          <w:rFonts w:ascii="Times New Roman" w:hAnsi="Times New Roman" w:cs="Times New Roman"/>
          <w:sz w:val="24"/>
          <w:szCs w:val="24"/>
        </w:rPr>
        <w:instrText xml:space="preserve"> ADDIN EN.CITE &lt;EndNote&gt;&lt;Cite&gt;&lt;Author&gt;Inoriza&lt;/Author&gt;&lt;Year&gt;2003&lt;/Year&gt;&lt;RecNum&gt;36&lt;/RecNum&gt;&lt;DisplayText&gt;(Inoriza 2003)&lt;/DisplayText&gt;&lt;record&gt;&lt;rec-number&gt;36&lt;/rec-number&gt;&lt;foreign-keys&gt;&lt;key app="EN" db-id="effr9s009ss5p3ezvan5frdrf0zpepd22p2f"&gt;36&lt;/key&gt;&lt;/foreign-keys&gt;&lt;ref-type name="Journal Article"&gt;17&lt;/ref-type&gt;&lt;contributors&gt;&lt;authors&gt;&lt;author&gt;Inoriza, Ricardo&lt;/author&gt;&lt;/authors&gt;&lt;/contributors&gt;&lt;titles&gt;&lt;title&gt;Introducción a los materiales refractarios&lt;/title&gt;&lt;secondary-title&gt;Técnica Industrial&lt;/secondary-title&gt;&lt;/titles&gt;&lt;periodical&gt;&lt;full-title&gt;Técnica Industrial&lt;/full-title&gt;&lt;/periodical&gt;&lt;pages&gt;54&lt;/pages&gt;&lt;volume&gt;248&lt;/volume&gt;&lt;dates&gt;&lt;year&gt;2003&lt;/year&gt;&lt;/dates&gt;&lt;urls&gt;&lt;/urls&gt;&lt;/record&gt;&lt;/Cite&gt;&lt;/EndNote&gt;</w:instrText>
      </w:r>
      <w:r w:rsidR="00584688">
        <w:rPr>
          <w:rFonts w:ascii="Times New Roman" w:hAnsi="Times New Roman" w:cs="Times New Roman"/>
          <w:sz w:val="24"/>
          <w:szCs w:val="24"/>
        </w:rPr>
        <w:fldChar w:fldCharType="separate"/>
      </w:r>
      <w:r w:rsidR="00584688">
        <w:rPr>
          <w:rFonts w:ascii="Times New Roman" w:hAnsi="Times New Roman" w:cs="Times New Roman"/>
          <w:noProof/>
          <w:sz w:val="24"/>
          <w:szCs w:val="24"/>
        </w:rPr>
        <w:t>(</w:t>
      </w:r>
      <w:hyperlink w:anchor="_ENREF_2" w:tooltip="Inoriza, 2003 #36" w:history="1">
        <w:r w:rsidR="00584688">
          <w:rPr>
            <w:rFonts w:ascii="Times New Roman" w:hAnsi="Times New Roman" w:cs="Times New Roman"/>
            <w:noProof/>
            <w:sz w:val="24"/>
            <w:szCs w:val="24"/>
          </w:rPr>
          <w:t>Inoriza 2003</w:t>
        </w:r>
      </w:hyperlink>
      <w:r w:rsidR="00584688">
        <w:rPr>
          <w:rFonts w:ascii="Times New Roman" w:hAnsi="Times New Roman" w:cs="Times New Roman"/>
          <w:noProof/>
          <w:sz w:val="24"/>
          <w:szCs w:val="24"/>
        </w:rPr>
        <w:t>)</w:t>
      </w:r>
      <w:r w:rsidR="00584688">
        <w:rPr>
          <w:rFonts w:ascii="Times New Roman" w:hAnsi="Times New Roman" w:cs="Times New Roman"/>
          <w:sz w:val="24"/>
          <w:szCs w:val="24"/>
        </w:rPr>
        <w:fldChar w:fldCharType="end"/>
      </w:r>
      <w:r w:rsidRPr="003A043D">
        <w:rPr>
          <w:rFonts w:ascii="Times New Roman" w:hAnsi="Times New Roman" w:cs="Times New Roman"/>
          <w:sz w:val="24"/>
          <w:szCs w:val="24"/>
        </w:rPr>
        <w:t>.</w:t>
      </w:r>
    </w:p>
    <w:p w:rsidR="00A21A1F" w:rsidRPr="003A043D" w:rsidRDefault="003A043D" w:rsidP="003A043D">
      <w:pPr>
        <w:spacing w:after="0" w:line="360" w:lineRule="auto"/>
        <w:jc w:val="both"/>
        <w:rPr>
          <w:rFonts w:ascii="Times New Roman" w:hAnsi="Times New Roman" w:cs="Times New Roman"/>
          <w:sz w:val="24"/>
          <w:szCs w:val="24"/>
          <w:lang w:val="es-ES_tradnl"/>
        </w:rPr>
      </w:pPr>
      <w:r w:rsidRPr="003A043D">
        <w:rPr>
          <w:rFonts w:ascii="Times New Roman" w:hAnsi="Times New Roman" w:cs="Times New Roman"/>
          <w:sz w:val="24"/>
          <w:szCs w:val="24"/>
        </w:rPr>
        <w:t>Los materiales refractarios se podrían</w:t>
      </w:r>
      <w:r>
        <w:rPr>
          <w:rFonts w:ascii="Times New Roman" w:hAnsi="Times New Roman" w:cs="Times New Roman"/>
          <w:sz w:val="24"/>
          <w:szCs w:val="24"/>
        </w:rPr>
        <w:t xml:space="preserve"> clasificar de diversas maneras</w:t>
      </w:r>
      <w:r w:rsidRPr="003A043D">
        <w:rPr>
          <w:rFonts w:ascii="Times New Roman" w:hAnsi="Times New Roman" w:cs="Times New Roman"/>
          <w:sz w:val="24"/>
          <w:szCs w:val="24"/>
        </w:rPr>
        <w:t>, un ejemplo de ello se muestra en la tabla 1</w:t>
      </w:r>
      <w:r>
        <w:rPr>
          <w:rFonts w:ascii="Times New Roman" w:hAnsi="Times New Roman" w:cs="Times New Roman"/>
          <w:sz w:val="24"/>
          <w:szCs w:val="24"/>
        </w:rPr>
        <w:t>.</w:t>
      </w:r>
    </w:p>
    <w:p w:rsidR="00FF05AE" w:rsidRDefault="00FF05AE" w:rsidP="00FF05AE">
      <w:pPr>
        <w:spacing w:after="0" w:line="360" w:lineRule="auto"/>
        <w:jc w:val="center"/>
        <w:rPr>
          <w:rFonts w:ascii="Times New Roman" w:hAnsi="Times New Roman" w:cs="Times New Roman"/>
          <w:sz w:val="24"/>
          <w:szCs w:val="24"/>
        </w:rPr>
      </w:pPr>
    </w:p>
    <w:p w:rsidR="00A21A1F" w:rsidRDefault="00FF05AE" w:rsidP="00FF05AE">
      <w:pPr>
        <w:spacing w:after="0" w:line="360" w:lineRule="auto"/>
        <w:jc w:val="center"/>
        <w:rPr>
          <w:rFonts w:ascii="Times New Roman" w:hAnsi="Times New Roman" w:cs="Times New Roman"/>
          <w:sz w:val="24"/>
          <w:szCs w:val="24"/>
        </w:rPr>
      </w:pPr>
      <w:r w:rsidRPr="00FF05AE">
        <w:rPr>
          <w:rFonts w:ascii="Times New Roman" w:hAnsi="Times New Roman" w:cs="Times New Roman"/>
          <w:sz w:val="24"/>
          <w:szCs w:val="24"/>
        </w:rPr>
        <w:lastRenderedPageBreak/>
        <w:t>Tabla 1. Clasificación de los materiales refractarios</w:t>
      </w:r>
    </w:p>
    <w:tbl>
      <w:tblPr>
        <w:tblStyle w:val="Tablaconcuadrcula"/>
        <w:tblW w:w="0" w:type="auto"/>
        <w:jc w:val="center"/>
        <w:tblLook w:val="04A0" w:firstRow="1" w:lastRow="0" w:firstColumn="1" w:lastColumn="0" w:noHBand="0" w:noVBand="1"/>
      </w:tblPr>
      <w:tblGrid>
        <w:gridCol w:w="1621"/>
        <w:gridCol w:w="1704"/>
        <w:gridCol w:w="1705"/>
        <w:gridCol w:w="1829"/>
        <w:gridCol w:w="1635"/>
      </w:tblGrid>
      <w:tr w:rsidR="00FF05AE" w:rsidTr="00FF05AE">
        <w:trPr>
          <w:jc w:val="center"/>
        </w:trPr>
        <w:tc>
          <w:tcPr>
            <w:tcW w:w="1765" w:type="dxa"/>
            <w:vAlign w:val="center"/>
          </w:tcPr>
          <w:p w:rsidR="00FF05AE" w:rsidRPr="005F4E22" w:rsidRDefault="00FF05AE" w:rsidP="00F83EFB">
            <w:pPr>
              <w:jc w:val="center"/>
              <w:rPr>
                <w:rFonts w:ascii="Times New Roman" w:hAnsi="Times New Roman" w:cs="Times New Roman"/>
                <w:sz w:val="24"/>
                <w:szCs w:val="24"/>
              </w:rPr>
            </w:pPr>
            <w:r w:rsidRPr="005F4E22">
              <w:rPr>
                <w:rFonts w:ascii="Times New Roman" w:hAnsi="Times New Roman" w:cs="Times New Roman"/>
                <w:sz w:val="24"/>
                <w:szCs w:val="24"/>
              </w:rPr>
              <w:t>Por su carácter químico</w:t>
            </w:r>
          </w:p>
        </w:tc>
        <w:tc>
          <w:tcPr>
            <w:tcW w:w="1765" w:type="dxa"/>
            <w:vAlign w:val="center"/>
          </w:tcPr>
          <w:p w:rsidR="00FF05AE" w:rsidRPr="005F4E22" w:rsidRDefault="00FF05AE" w:rsidP="00F83EFB">
            <w:pPr>
              <w:jc w:val="center"/>
              <w:rPr>
                <w:rFonts w:ascii="Times New Roman" w:hAnsi="Times New Roman" w:cs="Times New Roman"/>
                <w:sz w:val="24"/>
                <w:szCs w:val="24"/>
              </w:rPr>
            </w:pPr>
            <w:r w:rsidRPr="005F4E22">
              <w:rPr>
                <w:rFonts w:ascii="Times New Roman" w:hAnsi="Times New Roman" w:cs="Times New Roman"/>
                <w:sz w:val="24"/>
                <w:szCs w:val="24"/>
              </w:rPr>
              <w:t>Por su composición química</w:t>
            </w:r>
          </w:p>
        </w:tc>
        <w:tc>
          <w:tcPr>
            <w:tcW w:w="1766" w:type="dxa"/>
            <w:vAlign w:val="center"/>
          </w:tcPr>
          <w:p w:rsidR="00FF05AE" w:rsidRPr="005F4E22" w:rsidRDefault="00FF05AE" w:rsidP="00F83EFB">
            <w:pPr>
              <w:jc w:val="center"/>
              <w:rPr>
                <w:rFonts w:ascii="Times New Roman" w:hAnsi="Times New Roman" w:cs="Times New Roman"/>
                <w:sz w:val="24"/>
                <w:szCs w:val="24"/>
              </w:rPr>
            </w:pPr>
            <w:r w:rsidRPr="005F4E22">
              <w:rPr>
                <w:rFonts w:ascii="Times New Roman" w:hAnsi="Times New Roman" w:cs="Times New Roman"/>
                <w:sz w:val="24"/>
                <w:szCs w:val="24"/>
              </w:rPr>
              <w:t>Por su naturaleza química</w:t>
            </w:r>
          </w:p>
        </w:tc>
        <w:tc>
          <w:tcPr>
            <w:tcW w:w="1766" w:type="dxa"/>
            <w:vAlign w:val="center"/>
          </w:tcPr>
          <w:p w:rsidR="00FF05AE" w:rsidRPr="005F4E22" w:rsidRDefault="00FF05AE" w:rsidP="00F83EFB">
            <w:pPr>
              <w:jc w:val="center"/>
              <w:rPr>
                <w:rFonts w:ascii="Times New Roman" w:hAnsi="Times New Roman" w:cs="Times New Roman"/>
                <w:sz w:val="24"/>
                <w:szCs w:val="24"/>
              </w:rPr>
            </w:pPr>
            <w:r w:rsidRPr="005F4E22">
              <w:rPr>
                <w:rFonts w:ascii="Times New Roman" w:hAnsi="Times New Roman" w:cs="Times New Roman"/>
                <w:sz w:val="24"/>
                <w:szCs w:val="24"/>
              </w:rPr>
              <w:t>Por su presentación</w:t>
            </w:r>
          </w:p>
        </w:tc>
        <w:tc>
          <w:tcPr>
            <w:tcW w:w="1766" w:type="dxa"/>
            <w:vAlign w:val="center"/>
          </w:tcPr>
          <w:p w:rsidR="00FF05AE" w:rsidRPr="005F4E22" w:rsidRDefault="00FF05AE" w:rsidP="00F83EFB">
            <w:pPr>
              <w:jc w:val="center"/>
              <w:rPr>
                <w:rFonts w:ascii="Times New Roman" w:hAnsi="Times New Roman" w:cs="Times New Roman"/>
                <w:sz w:val="24"/>
                <w:szCs w:val="24"/>
              </w:rPr>
            </w:pPr>
            <w:r w:rsidRPr="005F4E22">
              <w:rPr>
                <w:rFonts w:ascii="Times New Roman" w:hAnsi="Times New Roman" w:cs="Times New Roman"/>
                <w:sz w:val="24"/>
                <w:szCs w:val="24"/>
              </w:rPr>
              <w:t>Por su finalidad</w:t>
            </w:r>
          </w:p>
        </w:tc>
      </w:tr>
      <w:tr w:rsidR="00FF05AE" w:rsidTr="00FF05AE">
        <w:trPr>
          <w:jc w:val="center"/>
        </w:trPr>
        <w:tc>
          <w:tcPr>
            <w:tcW w:w="1765" w:type="dxa"/>
            <w:vAlign w:val="center"/>
          </w:tcPr>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Ácidos</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Neutros</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Básicos</w:t>
            </w:r>
          </w:p>
        </w:tc>
        <w:tc>
          <w:tcPr>
            <w:tcW w:w="1765" w:type="dxa"/>
            <w:vAlign w:val="center"/>
          </w:tcPr>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Sílice</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Sílice-alúmina</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Magnesia</w:t>
            </w:r>
          </w:p>
          <w:p w:rsidR="00FF05AE" w:rsidRPr="005F4E22" w:rsidRDefault="00FF05AE" w:rsidP="00F83EFB">
            <w:pPr>
              <w:ind w:left="360" w:hanging="462"/>
              <w:jc w:val="center"/>
              <w:rPr>
                <w:rFonts w:ascii="Times New Roman" w:hAnsi="Times New Roman" w:cs="Times New Roman"/>
                <w:sz w:val="24"/>
                <w:szCs w:val="24"/>
              </w:rPr>
            </w:pPr>
            <w:proofErr w:type="spellStart"/>
            <w:r w:rsidRPr="005F4E22">
              <w:rPr>
                <w:rFonts w:ascii="Times New Roman" w:hAnsi="Times New Roman" w:cs="Times New Roman"/>
                <w:sz w:val="24"/>
                <w:szCs w:val="24"/>
              </w:rPr>
              <w:t>Zirconia</w:t>
            </w:r>
            <w:proofErr w:type="spellEnd"/>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Otros</w:t>
            </w:r>
          </w:p>
        </w:tc>
        <w:tc>
          <w:tcPr>
            <w:tcW w:w="1766" w:type="dxa"/>
            <w:vAlign w:val="center"/>
          </w:tcPr>
          <w:p w:rsidR="00FF05AE" w:rsidRPr="005F4E22" w:rsidRDefault="00FF05AE" w:rsidP="00F83EFB">
            <w:pPr>
              <w:ind w:left="360" w:hanging="462"/>
              <w:jc w:val="center"/>
              <w:rPr>
                <w:rFonts w:ascii="Times New Roman" w:hAnsi="Times New Roman" w:cs="Times New Roman"/>
                <w:sz w:val="24"/>
                <w:szCs w:val="24"/>
              </w:rPr>
            </w:pPr>
            <w:proofErr w:type="spellStart"/>
            <w:r w:rsidRPr="005F4E22">
              <w:rPr>
                <w:rFonts w:ascii="Times New Roman" w:hAnsi="Times New Roman" w:cs="Times New Roman"/>
                <w:sz w:val="24"/>
                <w:szCs w:val="24"/>
              </w:rPr>
              <w:t>Oxídicos</w:t>
            </w:r>
            <w:proofErr w:type="spellEnd"/>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 xml:space="preserve">No </w:t>
            </w:r>
            <w:proofErr w:type="spellStart"/>
            <w:r w:rsidRPr="005F4E22">
              <w:rPr>
                <w:rFonts w:ascii="Times New Roman" w:hAnsi="Times New Roman" w:cs="Times New Roman"/>
                <w:sz w:val="24"/>
                <w:szCs w:val="24"/>
              </w:rPr>
              <w:t>Oxídicos</w:t>
            </w:r>
            <w:proofErr w:type="spellEnd"/>
          </w:p>
        </w:tc>
        <w:tc>
          <w:tcPr>
            <w:tcW w:w="1766" w:type="dxa"/>
            <w:vAlign w:val="center"/>
          </w:tcPr>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Conformados</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No conformados</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Otros</w:t>
            </w:r>
          </w:p>
        </w:tc>
        <w:tc>
          <w:tcPr>
            <w:tcW w:w="1766" w:type="dxa"/>
            <w:vAlign w:val="center"/>
          </w:tcPr>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Denso</w:t>
            </w:r>
          </w:p>
          <w:p w:rsidR="00FF05AE" w:rsidRPr="005F4E22" w:rsidRDefault="00FF05AE" w:rsidP="00F83EFB">
            <w:pPr>
              <w:ind w:left="360" w:hanging="462"/>
              <w:jc w:val="center"/>
              <w:rPr>
                <w:rFonts w:ascii="Times New Roman" w:hAnsi="Times New Roman" w:cs="Times New Roman"/>
                <w:sz w:val="24"/>
                <w:szCs w:val="24"/>
              </w:rPr>
            </w:pPr>
            <w:r w:rsidRPr="005F4E22">
              <w:rPr>
                <w:rFonts w:ascii="Times New Roman" w:hAnsi="Times New Roman" w:cs="Times New Roman"/>
                <w:sz w:val="24"/>
                <w:szCs w:val="24"/>
              </w:rPr>
              <w:t>Aislante</w:t>
            </w:r>
          </w:p>
        </w:tc>
      </w:tr>
    </w:tbl>
    <w:p w:rsidR="00FF05AE" w:rsidRDefault="00FF05AE" w:rsidP="00FF3346">
      <w:pPr>
        <w:spacing w:after="0" w:line="360" w:lineRule="auto"/>
        <w:jc w:val="both"/>
        <w:rPr>
          <w:rFonts w:ascii="Times New Roman" w:hAnsi="Times New Roman" w:cs="Times New Roman"/>
          <w:sz w:val="24"/>
          <w:szCs w:val="24"/>
        </w:rPr>
      </w:pPr>
    </w:p>
    <w:p w:rsidR="00FF05AE" w:rsidRDefault="00FF05AE" w:rsidP="00FF05AE">
      <w:pPr>
        <w:spacing w:after="0" w:line="360" w:lineRule="auto"/>
        <w:jc w:val="both"/>
        <w:rPr>
          <w:rFonts w:ascii="Times New Roman" w:hAnsi="Times New Roman"/>
          <w:sz w:val="24"/>
          <w:lang w:val="es-ES_tradnl" w:eastAsia="es-ES"/>
        </w:rPr>
      </w:pPr>
      <w:r>
        <w:rPr>
          <w:rFonts w:ascii="Times New Roman" w:hAnsi="Times New Roman"/>
          <w:sz w:val="24"/>
          <w:szCs w:val="24"/>
          <w:lang w:val="es-ES_tradnl"/>
        </w:rPr>
        <w:t xml:space="preserve">Para el estudio de una mezcla de moldeo es necesario realizar un grupo de ensayos, </w:t>
      </w:r>
      <w:r w:rsidRPr="0017533F">
        <w:rPr>
          <w:rFonts w:ascii="Times New Roman" w:hAnsi="Times New Roman"/>
          <w:sz w:val="24"/>
          <w:lang w:val="es-ES_tradnl" w:eastAsia="es-ES"/>
        </w:rPr>
        <w:t>Granulometría de la arena</w:t>
      </w:r>
      <w:r>
        <w:rPr>
          <w:rFonts w:ascii="Times New Roman" w:hAnsi="Times New Roman"/>
          <w:sz w:val="24"/>
          <w:lang w:val="es-ES_tradnl" w:eastAsia="es-ES"/>
        </w:rPr>
        <w:t xml:space="preserve">, </w:t>
      </w:r>
      <w:proofErr w:type="spellStart"/>
      <w:r w:rsidRPr="0017533F">
        <w:rPr>
          <w:rFonts w:ascii="Times New Roman" w:hAnsi="Times New Roman"/>
          <w:sz w:val="24"/>
          <w:lang w:val="es-ES_tradnl" w:eastAsia="es-ES"/>
        </w:rPr>
        <w:t>Sinterización</w:t>
      </w:r>
      <w:proofErr w:type="spellEnd"/>
      <w:r>
        <w:rPr>
          <w:rFonts w:ascii="Times New Roman" w:hAnsi="Times New Roman"/>
          <w:sz w:val="24"/>
          <w:lang w:val="es-ES_tradnl" w:eastAsia="es-ES"/>
        </w:rPr>
        <w:t xml:space="preserve">, </w:t>
      </w:r>
      <w:r w:rsidRPr="0017533F">
        <w:rPr>
          <w:rFonts w:ascii="Times New Roman" w:hAnsi="Times New Roman"/>
          <w:sz w:val="24"/>
          <w:lang w:val="es-ES_tradnl" w:eastAsia="es-ES"/>
        </w:rPr>
        <w:t>Resistencia mecánica a tracción, compresión y cizallamiento (tanto en seco como en verde</w:t>
      </w:r>
      <w:r>
        <w:rPr>
          <w:rFonts w:ascii="Times New Roman" w:hAnsi="Times New Roman"/>
          <w:sz w:val="24"/>
          <w:lang w:val="es-ES_tradnl" w:eastAsia="es-ES"/>
        </w:rPr>
        <w:t xml:space="preserve">, </w:t>
      </w:r>
      <w:r w:rsidRPr="0017533F">
        <w:rPr>
          <w:rFonts w:ascii="Times New Roman" w:hAnsi="Times New Roman"/>
          <w:sz w:val="24"/>
          <w:lang w:val="es-ES_tradnl" w:eastAsia="es-ES"/>
        </w:rPr>
        <w:t>Contenido de humedad</w:t>
      </w:r>
      <w:r>
        <w:rPr>
          <w:rFonts w:ascii="Times New Roman" w:hAnsi="Times New Roman"/>
          <w:sz w:val="24"/>
          <w:lang w:val="es-ES_tradnl" w:eastAsia="es-ES"/>
        </w:rPr>
        <w:t xml:space="preserve"> y </w:t>
      </w:r>
      <w:r w:rsidRPr="0017533F">
        <w:rPr>
          <w:rFonts w:ascii="Times New Roman" w:hAnsi="Times New Roman"/>
          <w:sz w:val="24"/>
          <w:lang w:val="es-ES_tradnl" w:eastAsia="es-ES"/>
        </w:rPr>
        <w:t>Permeabilidad</w:t>
      </w:r>
      <w:r>
        <w:rPr>
          <w:rFonts w:ascii="Times New Roman" w:hAnsi="Times New Roman"/>
          <w:sz w:val="24"/>
          <w:lang w:val="es-ES_tradnl" w:eastAsia="es-ES"/>
        </w:rPr>
        <w:t>.</w:t>
      </w:r>
    </w:p>
    <w:p w:rsidR="00FF05AE" w:rsidRDefault="00FF05AE" w:rsidP="00FF05AE">
      <w:pPr>
        <w:spacing w:after="0" w:line="360" w:lineRule="auto"/>
        <w:jc w:val="both"/>
        <w:rPr>
          <w:rFonts w:ascii="Times New Roman" w:hAnsi="Times New Roman"/>
          <w:sz w:val="24"/>
          <w:lang w:val="es-ES_tradnl" w:eastAsia="es-ES"/>
        </w:rPr>
      </w:pPr>
      <w:r>
        <w:rPr>
          <w:rFonts w:ascii="Times New Roman" w:hAnsi="Times New Roman"/>
          <w:sz w:val="24"/>
          <w:lang w:val="es-ES_tradnl" w:eastAsia="es-ES"/>
        </w:rPr>
        <w:t>En las tablas 2 y 3 se muestran las principales propiedades de los materiales que intervienen en el diseño del experimento.</w:t>
      </w:r>
    </w:p>
    <w:p w:rsidR="00FF05AE" w:rsidRDefault="00FF05AE" w:rsidP="00FF05AE">
      <w:pPr>
        <w:spacing w:after="0" w:line="360" w:lineRule="auto"/>
        <w:jc w:val="center"/>
        <w:rPr>
          <w:rFonts w:ascii="Times New Roman" w:hAnsi="Times New Roman"/>
          <w:sz w:val="24"/>
          <w:lang w:val="es-ES_tradnl" w:eastAsia="es-ES"/>
        </w:rPr>
      </w:pPr>
      <w:r w:rsidRPr="0038115D">
        <w:rPr>
          <w:rFonts w:ascii="Times New Roman" w:hAnsi="Times New Roman"/>
          <w:b/>
          <w:lang w:val="es-ES_tradnl" w:eastAsia="es-ES"/>
        </w:rPr>
        <w:t>Tabla 2.</w:t>
      </w:r>
      <w:r w:rsidRPr="0038115D">
        <w:rPr>
          <w:rFonts w:ascii="Times New Roman" w:hAnsi="Times New Roman"/>
          <w:lang w:val="es-ES_tradnl" w:eastAsia="es-ES"/>
        </w:rPr>
        <w:t xml:space="preserve"> </w:t>
      </w:r>
      <w:r w:rsidRPr="00283E13">
        <w:rPr>
          <w:rFonts w:ascii="Times New Roman" w:hAnsi="Times New Roman"/>
          <w:szCs w:val="24"/>
        </w:rPr>
        <w:t>Principales propiedades de la mezcla patrón</w:t>
      </w:r>
    </w:p>
    <w:tbl>
      <w:tblPr>
        <w:tblStyle w:val="Tablaconcuadrcula"/>
        <w:tblW w:w="0" w:type="auto"/>
        <w:jc w:val="center"/>
        <w:tblLook w:val="04A0" w:firstRow="1" w:lastRow="0" w:firstColumn="1" w:lastColumn="0" w:noHBand="0" w:noVBand="1"/>
      </w:tblPr>
      <w:tblGrid>
        <w:gridCol w:w="4239"/>
        <w:gridCol w:w="4255"/>
      </w:tblGrid>
      <w:tr w:rsidR="00FF05AE" w:rsidRPr="008E5C52" w:rsidTr="00F83EFB">
        <w:trPr>
          <w:jc w:val="center"/>
        </w:trPr>
        <w:tc>
          <w:tcPr>
            <w:tcW w:w="4814" w:type="dxa"/>
          </w:tcPr>
          <w:p w:rsidR="00FF05AE" w:rsidRPr="0038115D" w:rsidRDefault="00FF05AE" w:rsidP="00F83EFB">
            <w:pPr>
              <w:spacing w:before="120" w:after="120" w:line="360" w:lineRule="auto"/>
              <w:jc w:val="center"/>
              <w:rPr>
                <w:rFonts w:ascii="Times New Roman" w:hAnsi="Times New Roman" w:cs="Times New Roman"/>
                <w:b/>
                <w:i/>
                <w:sz w:val="24"/>
                <w:szCs w:val="24"/>
              </w:rPr>
            </w:pPr>
            <w:r w:rsidRPr="0038115D">
              <w:rPr>
                <w:rFonts w:ascii="Times New Roman" w:hAnsi="Times New Roman" w:cs="Times New Roman"/>
                <w:b/>
                <w:i/>
                <w:sz w:val="24"/>
                <w:szCs w:val="24"/>
              </w:rPr>
              <w:t>Composición de la mezcla MR-1</w:t>
            </w:r>
          </w:p>
        </w:tc>
        <w:tc>
          <w:tcPr>
            <w:tcW w:w="4814" w:type="dxa"/>
          </w:tcPr>
          <w:p w:rsidR="00FF05AE" w:rsidRPr="0038115D" w:rsidRDefault="00FF05AE" w:rsidP="00F83EFB">
            <w:pPr>
              <w:spacing w:before="120" w:after="120" w:line="360" w:lineRule="auto"/>
              <w:jc w:val="center"/>
              <w:rPr>
                <w:rFonts w:ascii="Times New Roman" w:hAnsi="Times New Roman" w:cs="Times New Roman"/>
                <w:b/>
                <w:i/>
                <w:sz w:val="24"/>
                <w:szCs w:val="24"/>
              </w:rPr>
            </w:pPr>
            <w:r w:rsidRPr="0038115D">
              <w:rPr>
                <w:rFonts w:ascii="Times New Roman" w:hAnsi="Times New Roman" w:cs="Times New Roman"/>
                <w:b/>
                <w:i/>
                <w:sz w:val="24"/>
                <w:szCs w:val="24"/>
              </w:rPr>
              <w:t>Propiedades de la mezcla MR-1</w:t>
            </w:r>
          </w:p>
        </w:tc>
      </w:tr>
      <w:tr w:rsidR="00FF05AE" w:rsidTr="00F83EFB">
        <w:trPr>
          <w:jc w:val="center"/>
        </w:trPr>
        <w:tc>
          <w:tcPr>
            <w:tcW w:w="4814" w:type="dxa"/>
          </w:tcPr>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Arena de retorno ------------94 %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Bentonita de sodio ---------- 3 %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Agua ---------Hasta la humedad requerida</w:t>
            </w:r>
          </w:p>
          <w:p w:rsidR="00FF05AE" w:rsidRPr="0038115D" w:rsidRDefault="00FF05AE" w:rsidP="00F83EFB">
            <w:pPr>
              <w:rPr>
                <w:rFonts w:ascii="Times New Roman" w:hAnsi="Times New Roman" w:cs="Times New Roman"/>
                <w:b/>
                <w:sz w:val="24"/>
                <w:szCs w:val="24"/>
              </w:rPr>
            </w:pPr>
            <w:r w:rsidRPr="0038115D">
              <w:rPr>
                <w:rFonts w:ascii="Times New Roman" w:hAnsi="Times New Roman" w:cs="Times New Roman"/>
                <w:sz w:val="24"/>
                <w:szCs w:val="24"/>
              </w:rPr>
              <w:t>Melaza ------------------------- 3 %</w:t>
            </w:r>
          </w:p>
        </w:tc>
        <w:tc>
          <w:tcPr>
            <w:tcW w:w="4814" w:type="dxa"/>
          </w:tcPr>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Humedad en verde -------------- 4,0-6,0 %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Permeabilidad en verde -- ≥ 80 cm</w:t>
            </w:r>
            <w:r w:rsidRPr="0038115D">
              <w:rPr>
                <w:rFonts w:ascii="Times New Roman" w:hAnsi="Times New Roman" w:cs="Times New Roman"/>
                <w:sz w:val="24"/>
                <w:szCs w:val="24"/>
                <w:vertAlign w:val="superscript"/>
              </w:rPr>
              <w:t>4</w:t>
            </w:r>
            <w:r w:rsidRPr="0038115D">
              <w:rPr>
                <w:rFonts w:ascii="Times New Roman" w:hAnsi="Times New Roman" w:cs="Times New Roman"/>
                <w:sz w:val="24"/>
                <w:szCs w:val="24"/>
              </w:rPr>
              <w:t>/</w:t>
            </w:r>
            <w:proofErr w:type="spellStart"/>
            <w:r w:rsidRPr="0038115D">
              <w:rPr>
                <w:rFonts w:ascii="Times New Roman" w:hAnsi="Times New Roman" w:cs="Times New Roman"/>
                <w:sz w:val="24"/>
                <w:szCs w:val="24"/>
              </w:rPr>
              <w:t>g.min</w:t>
            </w:r>
            <w:proofErr w:type="spellEnd"/>
          </w:p>
          <w:p w:rsidR="00FF05AE" w:rsidRPr="0038115D" w:rsidRDefault="00FF05AE" w:rsidP="00F83EFB">
            <w:pPr>
              <w:rPr>
                <w:rFonts w:ascii="Times New Roman" w:hAnsi="Times New Roman" w:cs="Times New Roman"/>
                <w:b/>
                <w:sz w:val="24"/>
                <w:szCs w:val="24"/>
              </w:rPr>
            </w:pPr>
            <w:r w:rsidRPr="0038115D">
              <w:rPr>
                <w:rFonts w:ascii="Times New Roman" w:hAnsi="Times New Roman" w:cs="Times New Roman"/>
                <w:sz w:val="24"/>
                <w:szCs w:val="24"/>
              </w:rPr>
              <w:t>Resistencia a la compresión en verde ----- 0,50-0,75 Kg/cm</w:t>
            </w:r>
            <w:r w:rsidRPr="0038115D">
              <w:rPr>
                <w:rFonts w:ascii="Times New Roman" w:hAnsi="Times New Roman" w:cs="Times New Roman"/>
                <w:sz w:val="24"/>
                <w:szCs w:val="24"/>
                <w:vertAlign w:val="superscript"/>
              </w:rPr>
              <w:t>2</w:t>
            </w:r>
          </w:p>
        </w:tc>
      </w:tr>
    </w:tbl>
    <w:p w:rsidR="00FF05AE" w:rsidRDefault="00FF05AE" w:rsidP="00FF3346">
      <w:pPr>
        <w:spacing w:after="0" w:line="360" w:lineRule="auto"/>
        <w:jc w:val="both"/>
        <w:rPr>
          <w:rFonts w:ascii="Times New Roman" w:hAnsi="Times New Roman" w:cs="Times New Roman"/>
          <w:sz w:val="24"/>
          <w:szCs w:val="24"/>
        </w:rPr>
      </w:pPr>
    </w:p>
    <w:p w:rsidR="00FF05AE" w:rsidRDefault="00FF05AE" w:rsidP="00FF05AE">
      <w:pPr>
        <w:spacing w:after="0" w:line="360" w:lineRule="auto"/>
        <w:jc w:val="center"/>
        <w:rPr>
          <w:rFonts w:ascii="Times New Roman" w:hAnsi="Times New Roman"/>
          <w:lang w:val="es-ES_tradnl" w:eastAsia="es-ES"/>
        </w:rPr>
      </w:pPr>
      <w:r w:rsidRPr="00283E13">
        <w:rPr>
          <w:rFonts w:ascii="Times New Roman" w:hAnsi="Times New Roman"/>
          <w:b/>
          <w:lang w:val="es-ES_tradnl" w:eastAsia="es-ES"/>
        </w:rPr>
        <w:t>Tabla 3.</w:t>
      </w:r>
      <w:r>
        <w:rPr>
          <w:rFonts w:ascii="Times New Roman" w:hAnsi="Times New Roman"/>
          <w:lang w:val="es-ES_tradnl" w:eastAsia="es-ES"/>
        </w:rPr>
        <w:t xml:space="preserve"> </w:t>
      </w:r>
      <w:r w:rsidRPr="00283E13">
        <w:rPr>
          <w:rFonts w:ascii="Times New Roman" w:hAnsi="Times New Roman"/>
          <w:szCs w:val="24"/>
        </w:rPr>
        <w:t>Composición química de los elementos que conforman la mezcla</w:t>
      </w:r>
    </w:p>
    <w:tbl>
      <w:tblPr>
        <w:tblStyle w:val="Tablaconcuadrcula"/>
        <w:tblW w:w="0" w:type="auto"/>
        <w:tblLook w:val="04A0" w:firstRow="1" w:lastRow="0" w:firstColumn="1" w:lastColumn="0" w:noHBand="0" w:noVBand="1"/>
      </w:tblPr>
      <w:tblGrid>
        <w:gridCol w:w="4246"/>
        <w:gridCol w:w="4248"/>
      </w:tblGrid>
      <w:tr w:rsidR="00FF05AE" w:rsidRPr="003124E6" w:rsidTr="00F83EFB">
        <w:tc>
          <w:tcPr>
            <w:tcW w:w="4814" w:type="dxa"/>
          </w:tcPr>
          <w:p w:rsidR="00FF05AE" w:rsidRPr="0038115D" w:rsidRDefault="00FF05AE" w:rsidP="00F83EFB">
            <w:pPr>
              <w:spacing w:line="360" w:lineRule="auto"/>
              <w:jc w:val="center"/>
              <w:rPr>
                <w:rFonts w:ascii="Times New Roman" w:hAnsi="Times New Roman" w:cs="Times New Roman"/>
                <w:b/>
                <w:i/>
                <w:sz w:val="24"/>
                <w:szCs w:val="24"/>
              </w:rPr>
            </w:pPr>
            <w:r w:rsidRPr="0038115D">
              <w:rPr>
                <w:rFonts w:ascii="Times New Roman" w:hAnsi="Times New Roman" w:cs="Times New Roman"/>
                <w:b/>
                <w:i/>
                <w:sz w:val="24"/>
                <w:szCs w:val="24"/>
              </w:rPr>
              <w:t>Elementos</w:t>
            </w:r>
          </w:p>
        </w:tc>
        <w:tc>
          <w:tcPr>
            <w:tcW w:w="4814" w:type="dxa"/>
          </w:tcPr>
          <w:p w:rsidR="00FF05AE" w:rsidRPr="0038115D" w:rsidRDefault="00FF05AE" w:rsidP="00F83EFB">
            <w:pPr>
              <w:spacing w:line="360" w:lineRule="auto"/>
              <w:jc w:val="center"/>
              <w:rPr>
                <w:rFonts w:ascii="Times New Roman" w:hAnsi="Times New Roman" w:cs="Times New Roman"/>
                <w:b/>
                <w:i/>
                <w:sz w:val="24"/>
                <w:szCs w:val="24"/>
              </w:rPr>
            </w:pPr>
            <w:r w:rsidRPr="0038115D">
              <w:rPr>
                <w:rFonts w:ascii="Times New Roman" w:hAnsi="Times New Roman" w:cs="Times New Roman"/>
                <w:b/>
                <w:i/>
                <w:sz w:val="24"/>
                <w:szCs w:val="24"/>
              </w:rPr>
              <w:t>Compuestos</w:t>
            </w:r>
          </w:p>
        </w:tc>
      </w:tr>
      <w:tr w:rsidR="00FF05AE" w:rsidRPr="003124E6" w:rsidTr="00F83EFB">
        <w:tc>
          <w:tcPr>
            <w:tcW w:w="4814" w:type="dxa"/>
          </w:tcPr>
          <w:p w:rsidR="00FF05AE" w:rsidRPr="0038115D" w:rsidRDefault="00FF05AE" w:rsidP="00F83EFB">
            <w:pPr>
              <w:spacing w:line="360" w:lineRule="auto"/>
              <w:rPr>
                <w:rFonts w:ascii="Times New Roman" w:hAnsi="Times New Roman" w:cs="Times New Roman"/>
                <w:b/>
                <w:sz w:val="24"/>
                <w:szCs w:val="24"/>
              </w:rPr>
            </w:pPr>
            <w:r w:rsidRPr="0038115D">
              <w:rPr>
                <w:rFonts w:ascii="Times New Roman" w:hAnsi="Times New Roman" w:cs="Times New Roman"/>
                <w:b/>
                <w:sz w:val="24"/>
                <w:szCs w:val="24"/>
              </w:rPr>
              <w:t>Arena sílice</w:t>
            </w:r>
          </w:p>
        </w:tc>
        <w:tc>
          <w:tcPr>
            <w:tcW w:w="4814" w:type="dxa"/>
          </w:tcPr>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SiO</w:t>
            </w:r>
            <w:r w:rsidRPr="0038115D">
              <w:rPr>
                <w:rFonts w:ascii="Times New Roman" w:hAnsi="Times New Roman" w:cs="Times New Roman"/>
                <w:sz w:val="24"/>
                <w:szCs w:val="24"/>
                <w:vertAlign w:val="subscript"/>
              </w:rPr>
              <w:t xml:space="preserve">2 </w:t>
            </w:r>
            <w:r w:rsidRPr="0038115D">
              <w:rPr>
                <w:rFonts w:ascii="Times New Roman" w:hAnsi="Times New Roman" w:cs="Times New Roman"/>
                <w:sz w:val="24"/>
                <w:szCs w:val="24"/>
              </w:rPr>
              <w:t>= 96 % min.</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Fe</w:t>
            </w:r>
            <w:r w:rsidRPr="0038115D">
              <w:rPr>
                <w:rFonts w:ascii="Times New Roman" w:hAnsi="Times New Roman" w:cs="Times New Roman"/>
                <w:sz w:val="24"/>
                <w:szCs w:val="24"/>
                <w:vertAlign w:val="subscript"/>
              </w:rPr>
              <w:t>2</w:t>
            </w:r>
            <w:r w:rsidRPr="0038115D">
              <w:rPr>
                <w:rFonts w:ascii="Times New Roman" w:hAnsi="Times New Roman" w:cs="Times New Roman"/>
                <w:sz w:val="24"/>
                <w:szCs w:val="24"/>
              </w:rPr>
              <w:t>O</w:t>
            </w:r>
            <w:r w:rsidRPr="0038115D">
              <w:rPr>
                <w:rFonts w:ascii="Times New Roman" w:hAnsi="Times New Roman" w:cs="Times New Roman"/>
                <w:sz w:val="24"/>
                <w:szCs w:val="24"/>
                <w:vertAlign w:val="subscript"/>
              </w:rPr>
              <w:t xml:space="preserve">2 </w:t>
            </w:r>
            <w:r w:rsidRPr="0038115D">
              <w:rPr>
                <w:rFonts w:ascii="Times New Roman" w:hAnsi="Times New Roman" w:cs="Times New Roman"/>
                <w:sz w:val="24"/>
                <w:szCs w:val="24"/>
              </w:rPr>
              <w:t>= 0,85 % máx.</w:t>
            </w:r>
          </w:p>
          <w:p w:rsidR="00FF05AE" w:rsidRPr="0038115D" w:rsidRDefault="00FF05AE" w:rsidP="00F83EFB">
            <w:pPr>
              <w:rPr>
                <w:rFonts w:ascii="Times New Roman" w:hAnsi="Times New Roman" w:cs="Times New Roman"/>
                <w:sz w:val="24"/>
                <w:szCs w:val="24"/>
              </w:rPr>
            </w:pPr>
            <w:proofErr w:type="spellStart"/>
            <w:r w:rsidRPr="0038115D">
              <w:rPr>
                <w:rFonts w:ascii="Times New Roman" w:hAnsi="Times New Roman" w:cs="Times New Roman"/>
                <w:sz w:val="24"/>
                <w:szCs w:val="24"/>
              </w:rPr>
              <w:t>CaO</w:t>
            </w:r>
            <w:proofErr w:type="spellEnd"/>
            <w:r w:rsidRPr="0038115D">
              <w:rPr>
                <w:rFonts w:ascii="Times New Roman" w:hAnsi="Times New Roman" w:cs="Times New Roman"/>
                <w:sz w:val="24"/>
                <w:szCs w:val="24"/>
              </w:rPr>
              <w:t xml:space="preserve"> = 0,10 % máx.</w:t>
            </w:r>
          </w:p>
          <w:p w:rsidR="00FF05AE" w:rsidRPr="0038115D" w:rsidRDefault="00FF05AE" w:rsidP="00F83EFB">
            <w:pPr>
              <w:rPr>
                <w:rFonts w:ascii="Times New Roman" w:hAnsi="Times New Roman" w:cs="Times New Roman"/>
                <w:sz w:val="24"/>
                <w:szCs w:val="24"/>
              </w:rPr>
            </w:pPr>
            <w:proofErr w:type="spellStart"/>
            <w:r w:rsidRPr="0038115D">
              <w:rPr>
                <w:rFonts w:ascii="Times New Roman" w:hAnsi="Times New Roman" w:cs="Times New Roman"/>
                <w:sz w:val="24"/>
                <w:szCs w:val="24"/>
              </w:rPr>
              <w:t>MgO</w:t>
            </w:r>
            <w:proofErr w:type="spellEnd"/>
            <w:r w:rsidRPr="0038115D">
              <w:rPr>
                <w:rFonts w:ascii="Times New Roman" w:hAnsi="Times New Roman" w:cs="Times New Roman"/>
                <w:sz w:val="24"/>
                <w:szCs w:val="24"/>
              </w:rPr>
              <w:t xml:space="preserve"> = 0,10 % máx.</w:t>
            </w:r>
          </w:p>
          <w:p w:rsidR="00FF05AE" w:rsidRPr="0038115D" w:rsidRDefault="00FF05AE" w:rsidP="00F83EFB">
            <w:pPr>
              <w:rPr>
                <w:rFonts w:ascii="Times New Roman" w:hAnsi="Times New Roman" w:cs="Times New Roman"/>
                <w:b/>
                <w:sz w:val="24"/>
                <w:szCs w:val="24"/>
                <w:u w:val="single"/>
              </w:rPr>
            </w:pPr>
            <w:r w:rsidRPr="0038115D">
              <w:rPr>
                <w:rFonts w:ascii="Times New Roman" w:hAnsi="Times New Roman" w:cs="Times New Roman"/>
                <w:sz w:val="24"/>
                <w:szCs w:val="24"/>
              </w:rPr>
              <w:t>Arcilla = 1,0 %</w:t>
            </w:r>
          </w:p>
        </w:tc>
      </w:tr>
      <w:tr w:rsidR="00FF05AE" w:rsidRPr="003124E6" w:rsidTr="00F83EFB">
        <w:tc>
          <w:tcPr>
            <w:tcW w:w="4814" w:type="dxa"/>
          </w:tcPr>
          <w:p w:rsidR="00FF05AE" w:rsidRPr="0038115D" w:rsidRDefault="00FF05AE" w:rsidP="00F83EFB">
            <w:pPr>
              <w:spacing w:line="360" w:lineRule="auto"/>
              <w:rPr>
                <w:rFonts w:ascii="Times New Roman" w:hAnsi="Times New Roman" w:cs="Times New Roman"/>
                <w:b/>
                <w:sz w:val="24"/>
                <w:szCs w:val="24"/>
              </w:rPr>
            </w:pPr>
            <w:r w:rsidRPr="0038115D">
              <w:rPr>
                <w:rFonts w:ascii="Times New Roman" w:hAnsi="Times New Roman" w:cs="Times New Roman"/>
                <w:b/>
                <w:sz w:val="24"/>
                <w:szCs w:val="24"/>
              </w:rPr>
              <w:t>Bentonita</w:t>
            </w:r>
          </w:p>
        </w:tc>
        <w:tc>
          <w:tcPr>
            <w:tcW w:w="4814" w:type="dxa"/>
          </w:tcPr>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SiO</w:t>
            </w:r>
            <w:r w:rsidRPr="0038115D">
              <w:rPr>
                <w:rFonts w:ascii="Times New Roman" w:hAnsi="Times New Roman" w:cs="Times New Roman"/>
                <w:sz w:val="24"/>
                <w:szCs w:val="24"/>
                <w:vertAlign w:val="subscript"/>
              </w:rPr>
              <w:t>2</w:t>
            </w:r>
            <w:r w:rsidRPr="0038115D">
              <w:rPr>
                <w:rFonts w:ascii="Times New Roman" w:hAnsi="Times New Roman" w:cs="Times New Roman"/>
                <w:sz w:val="24"/>
                <w:szCs w:val="24"/>
              </w:rPr>
              <w:t xml:space="preserve"> = 54,70 %</w:t>
            </w:r>
          </w:p>
          <w:p w:rsidR="00FF05AE" w:rsidRPr="0038115D" w:rsidRDefault="00FF05AE" w:rsidP="00F83EFB">
            <w:pPr>
              <w:tabs>
                <w:tab w:val="left" w:pos="3422"/>
              </w:tabs>
              <w:rPr>
                <w:rFonts w:ascii="Times New Roman" w:hAnsi="Times New Roman" w:cs="Times New Roman"/>
                <w:sz w:val="24"/>
                <w:szCs w:val="24"/>
              </w:rPr>
            </w:pPr>
            <w:r w:rsidRPr="0038115D">
              <w:rPr>
                <w:rFonts w:ascii="Times New Roman" w:hAnsi="Times New Roman" w:cs="Times New Roman"/>
                <w:sz w:val="24"/>
                <w:szCs w:val="24"/>
              </w:rPr>
              <w:t>AlO</w:t>
            </w:r>
            <w:r w:rsidRPr="0038115D">
              <w:rPr>
                <w:rFonts w:ascii="Times New Roman" w:hAnsi="Times New Roman" w:cs="Times New Roman"/>
                <w:sz w:val="24"/>
                <w:szCs w:val="24"/>
                <w:vertAlign w:val="subscript"/>
              </w:rPr>
              <w:t>3</w:t>
            </w:r>
            <w:r w:rsidRPr="0038115D">
              <w:rPr>
                <w:rFonts w:ascii="Times New Roman" w:hAnsi="Times New Roman" w:cs="Times New Roman"/>
                <w:sz w:val="24"/>
                <w:szCs w:val="24"/>
              </w:rPr>
              <w:t xml:space="preserve"> = 11,78 %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Fe2O</w:t>
            </w:r>
            <w:r w:rsidRPr="0038115D">
              <w:rPr>
                <w:rFonts w:ascii="Times New Roman" w:hAnsi="Times New Roman" w:cs="Times New Roman"/>
                <w:sz w:val="24"/>
                <w:szCs w:val="24"/>
                <w:vertAlign w:val="subscript"/>
              </w:rPr>
              <w:t>3</w:t>
            </w:r>
            <w:r w:rsidRPr="0038115D">
              <w:rPr>
                <w:rFonts w:ascii="Times New Roman" w:hAnsi="Times New Roman" w:cs="Times New Roman"/>
                <w:sz w:val="24"/>
                <w:szCs w:val="24"/>
              </w:rPr>
              <w:t xml:space="preserve"> = 8,63 %</w:t>
            </w:r>
          </w:p>
          <w:p w:rsidR="00FF05AE" w:rsidRPr="0038115D" w:rsidRDefault="00FF05AE" w:rsidP="00F83EFB">
            <w:pPr>
              <w:rPr>
                <w:rFonts w:ascii="Times New Roman" w:hAnsi="Times New Roman" w:cs="Times New Roman"/>
                <w:sz w:val="24"/>
                <w:szCs w:val="24"/>
                <w:lang w:val="pt-BR"/>
              </w:rPr>
            </w:pPr>
            <w:r w:rsidRPr="0038115D">
              <w:rPr>
                <w:rFonts w:ascii="Times New Roman" w:hAnsi="Times New Roman" w:cs="Times New Roman"/>
                <w:sz w:val="24"/>
                <w:szCs w:val="24"/>
                <w:lang w:val="pt-BR"/>
              </w:rPr>
              <w:t>TiO</w:t>
            </w:r>
            <w:r w:rsidRPr="0038115D">
              <w:rPr>
                <w:rFonts w:ascii="Times New Roman" w:hAnsi="Times New Roman" w:cs="Times New Roman"/>
                <w:sz w:val="24"/>
                <w:szCs w:val="24"/>
                <w:vertAlign w:val="subscript"/>
                <w:lang w:val="pt-BR"/>
              </w:rPr>
              <w:t>2</w:t>
            </w:r>
            <w:r w:rsidRPr="0038115D">
              <w:rPr>
                <w:rFonts w:ascii="Times New Roman" w:hAnsi="Times New Roman" w:cs="Times New Roman"/>
                <w:sz w:val="24"/>
                <w:szCs w:val="24"/>
                <w:lang w:val="pt-BR"/>
              </w:rPr>
              <w:t xml:space="preserve"> = 0.83 </w:t>
            </w:r>
            <w:r w:rsidRPr="0038115D">
              <w:rPr>
                <w:rFonts w:ascii="Times New Roman" w:hAnsi="Times New Roman" w:cs="Times New Roman"/>
                <w:sz w:val="24"/>
                <w:szCs w:val="24"/>
              </w:rPr>
              <w:t>%</w:t>
            </w:r>
          </w:p>
          <w:p w:rsidR="00FF05AE" w:rsidRPr="0038115D" w:rsidRDefault="00FF05AE" w:rsidP="00F83EFB">
            <w:pPr>
              <w:rPr>
                <w:rFonts w:ascii="Times New Roman" w:hAnsi="Times New Roman" w:cs="Times New Roman"/>
                <w:sz w:val="24"/>
                <w:szCs w:val="24"/>
                <w:lang w:val="pt-BR"/>
              </w:rPr>
            </w:pPr>
            <w:proofErr w:type="spellStart"/>
            <w:r w:rsidRPr="0038115D">
              <w:rPr>
                <w:rFonts w:ascii="Times New Roman" w:hAnsi="Times New Roman" w:cs="Times New Roman"/>
                <w:sz w:val="24"/>
                <w:szCs w:val="24"/>
                <w:lang w:val="pt-BR"/>
              </w:rPr>
              <w:t>CaO</w:t>
            </w:r>
            <w:proofErr w:type="spellEnd"/>
            <w:r w:rsidRPr="0038115D">
              <w:rPr>
                <w:rFonts w:ascii="Times New Roman" w:hAnsi="Times New Roman" w:cs="Times New Roman"/>
                <w:sz w:val="24"/>
                <w:szCs w:val="24"/>
                <w:lang w:val="pt-BR"/>
              </w:rPr>
              <w:t xml:space="preserve"> = 5,27 </w:t>
            </w:r>
            <w:r w:rsidRPr="0038115D">
              <w:rPr>
                <w:rFonts w:ascii="Times New Roman" w:hAnsi="Times New Roman" w:cs="Times New Roman"/>
                <w:sz w:val="24"/>
                <w:szCs w:val="24"/>
              </w:rPr>
              <w:t>%</w:t>
            </w:r>
          </w:p>
          <w:p w:rsidR="00FF05AE" w:rsidRPr="0038115D" w:rsidRDefault="00FF05AE" w:rsidP="00F83EFB">
            <w:pPr>
              <w:rPr>
                <w:rFonts w:ascii="Times New Roman" w:hAnsi="Times New Roman" w:cs="Times New Roman"/>
                <w:sz w:val="24"/>
                <w:szCs w:val="24"/>
                <w:lang w:val="pt-BR"/>
              </w:rPr>
            </w:pPr>
            <w:proofErr w:type="spellStart"/>
            <w:r w:rsidRPr="0038115D">
              <w:rPr>
                <w:rFonts w:ascii="Times New Roman" w:hAnsi="Times New Roman" w:cs="Times New Roman"/>
                <w:sz w:val="24"/>
                <w:szCs w:val="24"/>
                <w:lang w:val="pt-BR"/>
              </w:rPr>
              <w:t>MgO</w:t>
            </w:r>
            <w:proofErr w:type="spellEnd"/>
            <w:r w:rsidRPr="0038115D">
              <w:rPr>
                <w:rFonts w:ascii="Times New Roman" w:hAnsi="Times New Roman" w:cs="Times New Roman"/>
                <w:sz w:val="24"/>
                <w:szCs w:val="24"/>
                <w:lang w:val="pt-BR"/>
              </w:rPr>
              <w:t xml:space="preserve"> = 1,62 </w:t>
            </w:r>
            <w:r w:rsidRPr="0038115D">
              <w:rPr>
                <w:rFonts w:ascii="Times New Roman" w:hAnsi="Times New Roman" w:cs="Times New Roman"/>
                <w:sz w:val="24"/>
                <w:szCs w:val="24"/>
              </w:rPr>
              <w:t>%</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lang w:val="pt-BR"/>
              </w:rPr>
              <w:t>Na</w:t>
            </w:r>
            <w:r w:rsidRPr="0038115D">
              <w:rPr>
                <w:rFonts w:ascii="Times New Roman" w:hAnsi="Times New Roman" w:cs="Times New Roman"/>
                <w:sz w:val="24"/>
                <w:szCs w:val="24"/>
                <w:vertAlign w:val="subscript"/>
                <w:lang w:val="pt-BR"/>
              </w:rPr>
              <w:t>2</w:t>
            </w:r>
            <w:r w:rsidRPr="0038115D">
              <w:rPr>
                <w:rFonts w:ascii="Times New Roman" w:hAnsi="Times New Roman" w:cs="Times New Roman"/>
                <w:sz w:val="24"/>
                <w:szCs w:val="24"/>
                <w:lang w:val="pt-BR"/>
              </w:rPr>
              <w:t xml:space="preserve">O = 1,10 </w:t>
            </w:r>
            <w:r w:rsidRPr="0038115D">
              <w:rPr>
                <w:rFonts w:ascii="Times New Roman" w:hAnsi="Times New Roman" w:cs="Times New Roman"/>
                <w:sz w:val="24"/>
                <w:szCs w:val="24"/>
              </w:rPr>
              <w:t>%</w:t>
            </w:r>
          </w:p>
          <w:p w:rsidR="00FF05AE" w:rsidRPr="0038115D" w:rsidRDefault="00FF05AE" w:rsidP="00F83EFB">
            <w:pPr>
              <w:rPr>
                <w:rFonts w:ascii="Times New Roman" w:hAnsi="Times New Roman" w:cs="Times New Roman"/>
                <w:b/>
                <w:sz w:val="24"/>
                <w:szCs w:val="24"/>
                <w:u w:val="single"/>
              </w:rPr>
            </w:pPr>
            <w:r w:rsidRPr="0038115D">
              <w:rPr>
                <w:rFonts w:ascii="Times New Roman" w:hAnsi="Times New Roman" w:cs="Times New Roman"/>
                <w:sz w:val="24"/>
                <w:szCs w:val="24"/>
                <w:lang w:val="pt-BR"/>
              </w:rPr>
              <w:t>K</w:t>
            </w:r>
            <w:r w:rsidRPr="0038115D">
              <w:rPr>
                <w:rFonts w:ascii="Times New Roman" w:hAnsi="Times New Roman" w:cs="Times New Roman"/>
                <w:sz w:val="24"/>
                <w:szCs w:val="24"/>
                <w:vertAlign w:val="subscript"/>
                <w:lang w:val="pt-BR"/>
              </w:rPr>
              <w:t>2</w:t>
            </w:r>
            <w:r w:rsidRPr="0038115D">
              <w:rPr>
                <w:rFonts w:ascii="Times New Roman" w:hAnsi="Times New Roman" w:cs="Times New Roman"/>
                <w:sz w:val="24"/>
                <w:szCs w:val="24"/>
                <w:lang w:val="pt-BR"/>
              </w:rPr>
              <w:t xml:space="preserve">O = 0,14 </w:t>
            </w:r>
            <w:r w:rsidRPr="0038115D">
              <w:rPr>
                <w:rFonts w:ascii="Times New Roman" w:hAnsi="Times New Roman" w:cs="Times New Roman"/>
                <w:sz w:val="24"/>
                <w:szCs w:val="24"/>
              </w:rPr>
              <w:t>%</w:t>
            </w:r>
          </w:p>
        </w:tc>
      </w:tr>
      <w:tr w:rsidR="00FF05AE" w:rsidRPr="003124E6" w:rsidTr="00F83EFB">
        <w:tc>
          <w:tcPr>
            <w:tcW w:w="4814" w:type="dxa"/>
          </w:tcPr>
          <w:p w:rsidR="00FF05AE" w:rsidRPr="0038115D" w:rsidRDefault="00FF05AE" w:rsidP="00F83EFB">
            <w:pPr>
              <w:spacing w:line="360" w:lineRule="auto"/>
              <w:rPr>
                <w:rFonts w:ascii="Times New Roman" w:hAnsi="Times New Roman" w:cs="Times New Roman"/>
                <w:b/>
                <w:sz w:val="24"/>
                <w:szCs w:val="24"/>
              </w:rPr>
            </w:pPr>
            <w:r w:rsidRPr="0038115D">
              <w:rPr>
                <w:rFonts w:ascii="Times New Roman" w:hAnsi="Times New Roman" w:cs="Times New Roman"/>
                <w:b/>
                <w:sz w:val="24"/>
                <w:szCs w:val="24"/>
              </w:rPr>
              <w:t>Ladrillo Refractario</w:t>
            </w:r>
          </w:p>
        </w:tc>
        <w:tc>
          <w:tcPr>
            <w:tcW w:w="4814" w:type="dxa"/>
          </w:tcPr>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Alúmina (oxido de aluminio) Al</w:t>
            </w:r>
            <w:r w:rsidRPr="0038115D">
              <w:rPr>
                <w:rFonts w:ascii="Times New Roman" w:hAnsi="Times New Roman" w:cs="Times New Roman"/>
                <w:sz w:val="24"/>
                <w:szCs w:val="24"/>
                <w:vertAlign w:val="subscript"/>
              </w:rPr>
              <w:t>2</w:t>
            </w:r>
            <w:r w:rsidRPr="0038115D">
              <w:rPr>
                <w:rFonts w:ascii="Times New Roman" w:hAnsi="Times New Roman" w:cs="Times New Roman"/>
                <w:sz w:val="24"/>
                <w:szCs w:val="24"/>
              </w:rPr>
              <w:t>O</w:t>
            </w:r>
            <w:r w:rsidRPr="0038115D">
              <w:rPr>
                <w:rFonts w:ascii="Times New Roman" w:hAnsi="Times New Roman" w:cs="Times New Roman"/>
                <w:sz w:val="24"/>
                <w:szCs w:val="24"/>
                <w:vertAlign w:val="subscript"/>
              </w:rPr>
              <w:t>3</w:t>
            </w:r>
            <w:r w:rsidRPr="0038115D">
              <w:rPr>
                <w:rFonts w:ascii="Times New Roman" w:hAnsi="Times New Roman" w:cs="Times New Roman"/>
                <w:sz w:val="24"/>
                <w:szCs w:val="24"/>
              </w:rPr>
              <w:t xml:space="preserve"> -- 40 %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Sílice (SiO</w:t>
            </w:r>
            <w:r w:rsidRPr="0038115D">
              <w:rPr>
                <w:rFonts w:ascii="Times New Roman" w:hAnsi="Times New Roman" w:cs="Times New Roman"/>
                <w:sz w:val="24"/>
                <w:szCs w:val="24"/>
                <w:vertAlign w:val="subscript"/>
              </w:rPr>
              <w:t>2</w:t>
            </w:r>
            <w:r w:rsidRPr="0038115D">
              <w:rPr>
                <w:rFonts w:ascii="Times New Roman" w:hAnsi="Times New Roman" w:cs="Times New Roman"/>
                <w:sz w:val="24"/>
                <w:szCs w:val="24"/>
              </w:rPr>
              <w:t xml:space="preserve">) – mínimo 30 %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lastRenderedPageBreak/>
              <w:t>Óxido de hierro III (Fe</w:t>
            </w:r>
            <w:r w:rsidRPr="0038115D">
              <w:rPr>
                <w:rFonts w:ascii="Times New Roman" w:hAnsi="Times New Roman" w:cs="Times New Roman"/>
                <w:sz w:val="24"/>
                <w:szCs w:val="24"/>
                <w:vertAlign w:val="subscript"/>
              </w:rPr>
              <w:t>2</w:t>
            </w:r>
            <w:r w:rsidRPr="0038115D">
              <w:rPr>
                <w:rFonts w:ascii="Times New Roman" w:hAnsi="Times New Roman" w:cs="Times New Roman"/>
                <w:sz w:val="24"/>
                <w:szCs w:val="24"/>
              </w:rPr>
              <w:t>O</w:t>
            </w:r>
            <w:r w:rsidRPr="0038115D">
              <w:rPr>
                <w:rFonts w:ascii="Times New Roman" w:hAnsi="Times New Roman" w:cs="Times New Roman"/>
                <w:sz w:val="24"/>
                <w:szCs w:val="24"/>
                <w:vertAlign w:val="subscript"/>
              </w:rPr>
              <w:t>3</w:t>
            </w:r>
            <w:r w:rsidRPr="0038115D">
              <w:rPr>
                <w:rFonts w:ascii="Times New Roman" w:hAnsi="Times New Roman" w:cs="Times New Roman"/>
                <w:sz w:val="24"/>
                <w:szCs w:val="24"/>
              </w:rPr>
              <w:t xml:space="preserve">) – máximo 4 %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Óxido de calcio (</w:t>
            </w:r>
            <w:proofErr w:type="spellStart"/>
            <w:r w:rsidRPr="0038115D">
              <w:rPr>
                <w:rFonts w:ascii="Times New Roman" w:hAnsi="Times New Roman" w:cs="Times New Roman"/>
                <w:sz w:val="24"/>
                <w:szCs w:val="24"/>
              </w:rPr>
              <w:t>CaO</w:t>
            </w:r>
            <w:proofErr w:type="spellEnd"/>
            <w:r w:rsidRPr="0038115D">
              <w:rPr>
                <w:rFonts w:ascii="Times New Roman" w:hAnsi="Times New Roman" w:cs="Times New Roman"/>
                <w:sz w:val="24"/>
                <w:szCs w:val="24"/>
              </w:rPr>
              <w:t xml:space="preserve">) – máximo 2 % </w:t>
            </w:r>
          </w:p>
          <w:p w:rsidR="00FF05AE" w:rsidRPr="0038115D" w:rsidRDefault="00FF05AE" w:rsidP="00F83EFB">
            <w:pPr>
              <w:rPr>
                <w:rFonts w:ascii="Times New Roman" w:hAnsi="Times New Roman" w:cs="Times New Roman"/>
                <w:sz w:val="24"/>
                <w:szCs w:val="24"/>
              </w:rPr>
            </w:pPr>
            <w:r w:rsidRPr="0038115D">
              <w:rPr>
                <w:rFonts w:ascii="Times New Roman" w:hAnsi="Times New Roman" w:cs="Times New Roman"/>
                <w:sz w:val="24"/>
                <w:szCs w:val="24"/>
              </w:rPr>
              <w:t>Óxido de magnesio (</w:t>
            </w:r>
            <w:proofErr w:type="spellStart"/>
            <w:r w:rsidRPr="0038115D">
              <w:rPr>
                <w:rFonts w:ascii="Times New Roman" w:hAnsi="Times New Roman" w:cs="Times New Roman"/>
                <w:sz w:val="24"/>
                <w:szCs w:val="24"/>
              </w:rPr>
              <w:t>MgO</w:t>
            </w:r>
            <w:proofErr w:type="spellEnd"/>
            <w:r w:rsidRPr="0038115D">
              <w:rPr>
                <w:rFonts w:ascii="Times New Roman" w:hAnsi="Times New Roman" w:cs="Times New Roman"/>
                <w:sz w:val="24"/>
                <w:szCs w:val="24"/>
              </w:rPr>
              <w:t>) – máximo de 2 %</w:t>
            </w:r>
          </w:p>
          <w:p w:rsidR="00FF05AE" w:rsidRPr="0038115D" w:rsidRDefault="00FF05AE" w:rsidP="00F83EFB">
            <w:pPr>
              <w:rPr>
                <w:rFonts w:ascii="Times New Roman" w:hAnsi="Times New Roman" w:cs="Times New Roman"/>
                <w:b/>
                <w:sz w:val="24"/>
                <w:szCs w:val="24"/>
                <w:u w:val="single"/>
              </w:rPr>
            </w:pPr>
            <w:r w:rsidRPr="0038115D">
              <w:rPr>
                <w:rFonts w:ascii="Times New Roman" w:hAnsi="Times New Roman" w:cs="Times New Roman"/>
                <w:sz w:val="24"/>
                <w:szCs w:val="24"/>
              </w:rPr>
              <w:t>Absorbe un máximo del 7 % de agua</w:t>
            </w:r>
          </w:p>
        </w:tc>
      </w:tr>
    </w:tbl>
    <w:p w:rsidR="00FF05AE" w:rsidRDefault="00FF05AE" w:rsidP="00FF3346">
      <w:pPr>
        <w:spacing w:after="0" w:line="360" w:lineRule="auto"/>
        <w:jc w:val="both"/>
        <w:rPr>
          <w:rFonts w:ascii="Times New Roman" w:hAnsi="Times New Roman" w:cs="Times New Roman"/>
          <w:sz w:val="24"/>
          <w:szCs w:val="24"/>
        </w:rPr>
      </w:pPr>
    </w:p>
    <w:p w:rsidR="00FF05AE" w:rsidRPr="00FF05AE" w:rsidRDefault="00FF05AE" w:rsidP="00FF05AE">
      <w:pPr>
        <w:spacing w:after="0" w:line="360" w:lineRule="auto"/>
        <w:jc w:val="both"/>
        <w:rPr>
          <w:rFonts w:ascii="Times New Roman" w:hAnsi="Times New Roman" w:cs="Times New Roman"/>
          <w:sz w:val="24"/>
          <w:szCs w:val="24"/>
        </w:rPr>
      </w:pPr>
      <w:r w:rsidRPr="00FF05AE">
        <w:rPr>
          <w:rFonts w:ascii="Times New Roman" w:hAnsi="Times New Roman" w:cs="Times New Roman"/>
          <w:sz w:val="24"/>
          <w:szCs w:val="24"/>
        </w:rPr>
        <w:t>2.1</w:t>
      </w:r>
      <w:r w:rsidRPr="00FF05AE">
        <w:rPr>
          <w:rFonts w:ascii="Times New Roman" w:hAnsi="Times New Roman" w:cs="Times New Roman"/>
          <w:sz w:val="24"/>
          <w:szCs w:val="24"/>
        </w:rPr>
        <w:tab/>
        <w:t>Preparación de las muestras</w:t>
      </w:r>
    </w:p>
    <w:p w:rsidR="00FF05AE" w:rsidRDefault="00FF05AE" w:rsidP="00FF05AE">
      <w:pPr>
        <w:spacing w:after="0" w:line="360" w:lineRule="auto"/>
        <w:jc w:val="both"/>
        <w:rPr>
          <w:rFonts w:ascii="Times New Roman" w:hAnsi="Times New Roman" w:cs="Times New Roman"/>
          <w:sz w:val="24"/>
          <w:szCs w:val="24"/>
        </w:rPr>
      </w:pPr>
      <w:r w:rsidRPr="00FF05AE">
        <w:rPr>
          <w:rFonts w:ascii="Times New Roman" w:hAnsi="Times New Roman" w:cs="Times New Roman"/>
          <w:sz w:val="24"/>
          <w:szCs w:val="24"/>
        </w:rPr>
        <w:t xml:space="preserve">Se realizaron ocho muestras, cada muestra pesa 150 g aproximadamente, 135 g de la arena sílice y diferentes porcientos de bentonita y </w:t>
      </w:r>
      <w:proofErr w:type="spellStart"/>
      <w:r w:rsidRPr="00FF05AE">
        <w:rPr>
          <w:rFonts w:ascii="Times New Roman" w:hAnsi="Times New Roman" w:cs="Times New Roman"/>
          <w:sz w:val="24"/>
          <w:szCs w:val="24"/>
        </w:rPr>
        <w:t>chamota</w:t>
      </w:r>
      <w:proofErr w:type="spellEnd"/>
      <w:r w:rsidRPr="00FF05AE">
        <w:rPr>
          <w:rFonts w:ascii="Times New Roman" w:hAnsi="Times New Roman" w:cs="Times New Roman"/>
          <w:sz w:val="24"/>
          <w:szCs w:val="24"/>
        </w:rPr>
        <w:t>, tal y como se muestra en la tabla 4, para determinar así la mejor relación arena-aditivo-bentonita. Se debe destacar que las tres últimas muestras son réplicas, garantizando de esta forma una mejor exactitud a la hora de determinar los resultados y por ende que no se introduzcan errores.</w:t>
      </w:r>
    </w:p>
    <w:p w:rsidR="00D92368" w:rsidRDefault="00D92368" w:rsidP="00D92368">
      <w:pPr>
        <w:spacing w:after="0" w:line="360" w:lineRule="auto"/>
        <w:jc w:val="center"/>
        <w:rPr>
          <w:rFonts w:ascii="Times New Roman" w:hAnsi="Times New Roman"/>
          <w:szCs w:val="24"/>
        </w:rPr>
      </w:pPr>
      <w:r>
        <w:rPr>
          <w:rFonts w:ascii="Times New Roman" w:hAnsi="Times New Roman"/>
          <w:b/>
          <w:sz w:val="24"/>
          <w:szCs w:val="24"/>
          <w:lang w:val="es-ES_tradnl" w:eastAsia="es-ES"/>
        </w:rPr>
        <w:t xml:space="preserve">Tabla 4. </w:t>
      </w:r>
      <w:r w:rsidRPr="00463CDC">
        <w:rPr>
          <w:rFonts w:ascii="Times New Roman" w:hAnsi="Times New Roman"/>
          <w:szCs w:val="24"/>
        </w:rPr>
        <w:t>Distribución obtenida a partir del DOE</w:t>
      </w:r>
    </w:p>
    <w:tbl>
      <w:tblPr>
        <w:tblW w:w="5377" w:type="pct"/>
        <w:tblLayout w:type="fixed"/>
        <w:tblCellMar>
          <w:left w:w="70" w:type="dxa"/>
          <w:right w:w="70" w:type="dxa"/>
        </w:tblCellMar>
        <w:tblLook w:val="04A0" w:firstRow="1" w:lastRow="0" w:firstColumn="1" w:lastColumn="0" w:noHBand="0" w:noVBand="1"/>
      </w:tblPr>
      <w:tblGrid>
        <w:gridCol w:w="951"/>
        <w:gridCol w:w="1317"/>
        <w:gridCol w:w="866"/>
        <w:gridCol w:w="818"/>
        <w:gridCol w:w="1363"/>
        <w:gridCol w:w="1363"/>
        <w:gridCol w:w="1228"/>
        <w:gridCol w:w="1228"/>
      </w:tblGrid>
      <w:tr w:rsidR="00D92368" w:rsidRPr="003124E6" w:rsidTr="00F83EFB">
        <w:trPr>
          <w:trHeight w:val="1191"/>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Corrida</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 xml:space="preserve">Peso Total </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de la mezcla</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Arena</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Arena</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(g)</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Refractario</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Refractario </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(g)</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Bentonita</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Bentonita </w:t>
            </w:r>
          </w:p>
          <w:p w:rsidR="00D92368" w:rsidRPr="00A924F6" w:rsidRDefault="00D92368" w:rsidP="00F83EFB">
            <w:pPr>
              <w:spacing w:after="0"/>
              <w:jc w:val="center"/>
              <w:rPr>
                <w:rFonts w:ascii="Times New Roman" w:eastAsia="Times New Roman" w:hAnsi="Times New Roman"/>
                <w:b/>
                <w:i/>
                <w:color w:val="000000"/>
                <w:sz w:val="24"/>
                <w:szCs w:val="24"/>
                <w:lang w:eastAsia="es-US"/>
              </w:rPr>
            </w:pPr>
            <w:r w:rsidRPr="00A924F6">
              <w:rPr>
                <w:rFonts w:ascii="Times New Roman" w:eastAsia="Times New Roman" w:hAnsi="Times New Roman"/>
                <w:b/>
                <w:i/>
                <w:color w:val="000000"/>
                <w:sz w:val="24"/>
                <w:szCs w:val="24"/>
                <w:lang w:eastAsia="es-US"/>
              </w:rPr>
              <w:t>(g)</w:t>
            </w:r>
          </w:p>
        </w:tc>
      </w:tr>
      <w:tr w:rsidR="00D92368" w:rsidRPr="003124E6" w:rsidTr="00F83EFB">
        <w:trPr>
          <w:trHeight w:val="300"/>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2</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10.5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3</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4.5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3</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4</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3</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4.5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10.5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6</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r>
      <w:tr w:rsidR="00D92368" w:rsidRPr="003124E6" w:rsidTr="00F83EFB">
        <w:trPr>
          <w:trHeight w:val="30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8</w:t>
            </w:r>
          </w:p>
        </w:tc>
        <w:tc>
          <w:tcPr>
            <w:tcW w:w="721"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150</w:t>
            </w:r>
          </w:p>
        </w:tc>
        <w:tc>
          <w:tcPr>
            <w:tcW w:w="474"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90</w:t>
            </w:r>
          </w:p>
        </w:tc>
        <w:tc>
          <w:tcPr>
            <w:tcW w:w="448"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135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746"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5</w:t>
            </w:r>
          </w:p>
        </w:tc>
        <w:tc>
          <w:tcPr>
            <w:tcW w:w="672" w:type="pct"/>
            <w:tcBorders>
              <w:top w:val="nil"/>
              <w:left w:val="nil"/>
              <w:bottom w:val="single" w:sz="4" w:space="0" w:color="auto"/>
              <w:right w:val="single" w:sz="4" w:space="0" w:color="auto"/>
            </w:tcBorders>
            <w:shd w:val="clear" w:color="auto" w:fill="auto"/>
            <w:noWrap/>
            <w:vAlign w:val="center"/>
            <w:hideMark/>
          </w:tcPr>
          <w:p w:rsidR="00D92368" w:rsidRPr="00A924F6" w:rsidRDefault="00D92368" w:rsidP="00F83EFB">
            <w:pPr>
              <w:spacing w:after="0"/>
              <w:jc w:val="center"/>
              <w:rPr>
                <w:rFonts w:ascii="Times New Roman" w:eastAsia="Times New Roman" w:hAnsi="Times New Roman"/>
                <w:color w:val="000000"/>
                <w:sz w:val="24"/>
                <w:szCs w:val="24"/>
                <w:lang w:eastAsia="es-US"/>
              </w:rPr>
            </w:pPr>
            <w:r w:rsidRPr="00A924F6">
              <w:rPr>
                <w:rFonts w:ascii="Times New Roman" w:eastAsia="Times New Roman" w:hAnsi="Times New Roman"/>
                <w:color w:val="000000"/>
                <w:sz w:val="24"/>
                <w:szCs w:val="24"/>
                <w:lang w:eastAsia="es-US"/>
              </w:rPr>
              <w:t>7.5</w:t>
            </w:r>
          </w:p>
        </w:tc>
      </w:tr>
    </w:tbl>
    <w:p w:rsidR="00FF05AE" w:rsidRDefault="00FF05AE" w:rsidP="00FF05AE">
      <w:pPr>
        <w:spacing w:after="0" w:line="360" w:lineRule="auto"/>
        <w:jc w:val="both"/>
        <w:rPr>
          <w:rFonts w:ascii="Times New Roman" w:hAnsi="Times New Roman" w:cs="Times New Roman"/>
          <w:sz w:val="24"/>
          <w:szCs w:val="24"/>
        </w:rPr>
      </w:pPr>
    </w:p>
    <w:p w:rsidR="00D92368" w:rsidRPr="00D92368" w:rsidRDefault="00D92368" w:rsidP="00D92368">
      <w:pPr>
        <w:spacing w:after="0" w:line="360" w:lineRule="auto"/>
        <w:jc w:val="both"/>
        <w:rPr>
          <w:rFonts w:ascii="Times New Roman" w:hAnsi="Times New Roman" w:cs="Times New Roman"/>
          <w:sz w:val="24"/>
          <w:szCs w:val="24"/>
          <w:lang w:val="es-ES_tradnl"/>
        </w:rPr>
      </w:pPr>
      <w:r w:rsidRPr="00D92368">
        <w:rPr>
          <w:rFonts w:ascii="Times New Roman" w:hAnsi="Times New Roman" w:cs="Times New Roman"/>
          <w:sz w:val="24"/>
          <w:szCs w:val="24"/>
          <w:lang w:val="es-ES_tradnl"/>
        </w:rPr>
        <w:t>2.2</w:t>
      </w:r>
      <w:r w:rsidRPr="00D92368">
        <w:rPr>
          <w:rFonts w:ascii="Times New Roman" w:hAnsi="Times New Roman" w:cs="Times New Roman"/>
          <w:sz w:val="24"/>
          <w:szCs w:val="24"/>
          <w:lang w:val="es-ES_tradnl"/>
        </w:rPr>
        <w:tab/>
        <w:t>Preparación de las probetas.</w:t>
      </w:r>
    </w:p>
    <w:p w:rsidR="00D92368" w:rsidRDefault="00D92368" w:rsidP="00D92368">
      <w:pPr>
        <w:spacing w:after="0" w:line="360" w:lineRule="auto"/>
        <w:jc w:val="both"/>
        <w:rPr>
          <w:rFonts w:ascii="Times New Roman" w:hAnsi="Times New Roman" w:cs="Times New Roman"/>
          <w:sz w:val="24"/>
          <w:szCs w:val="24"/>
          <w:lang w:val="es-ES_tradnl"/>
        </w:rPr>
      </w:pPr>
      <w:r w:rsidRPr="00D92368">
        <w:rPr>
          <w:rFonts w:ascii="Times New Roman" w:hAnsi="Times New Roman" w:cs="Times New Roman"/>
          <w:sz w:val="24"/>
          <w:szCs w:val="24"/>
          <w:lang w:val="es-ES_tradnl"/>
        </w:rPr>
        <w:t>Las dimensiones y formas de las probetas para los ensayos que se realizan, permeabilidad y resistencia a la compresión en verde y seco, son cilíndricas, con diámetro de 50 mm y una altura de 50 ± 1 mm, el peso de la misma es de aproximadamente 150 g.</w:t>
      </w:r>
    </w:p>
    <w:p w:rsidR="00D92368" w:rsidRPr="00D92368" w:rsidRDefault="00D92368" w:rsidP="00D92368">
      <w:pPr>
        <w:spacing w:after="0" w:line="360" w:lineRule="auto"/>
        <w:jc w:val="both"/>
        <w:rPr>
          <w:rFonts w:ascii="Times New Roman" w:hAnsi="Times New Roman" w:cs="Times New Roman"/>
          <w:sz w:val="24"/>
          <w:szCs w:val="24"/>
          <w:lang w:val="es-ES_tradnl"/>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92368" w:rsidRDefault="00D92368" w:rsidP="00D92368">
      <w:pPr>
        <w:spacing w:after="0" w:line="360" w:lineRule="auto"/>
        <w:jc w:val="both"/>
        <w:rPr>
          <w:rFonts w:ascii="Times New Roman" w:hAnsi="Times New Roman"/>
          <w:sz w:val="24"/>
          <w:szCs w:val="24"/>
        </w:rPr>
      </w:pPr>
      <w:r w:rsidRPr="00E95188">
        <w:rPr>
          <w:rFonts w:ascii="Times New Roman" w:hAnsi="Times New Roman"/>
          <w:sz w:val="24"/>
          <w:szCs w:val="24"/>
        </w:rPr>
        <w:t>En las siguientes tablas se</w:t>
      </w:r>
      <w:r>
        <w:rPr>
          <w:rFonts w:ascii="Times New Roman" w:hAnsi="Times New Roman"/>
          <w:sz w:val="24"/>
          <w:szCs w:val="24"/>
        </w:rPr>
        <w:t xml:space="preserve"> muestran los resultados obtenidos de los diferentes ensayos.</w:t>
      </w:r>
    </w:p>
    <w:p w:rsidR="00D92368" w:rsidRPr="00D92368" w:rsidRDefault="00D92368" w:rsidP="00D92368">
      <w:pPr>
        <w:spacing w:after="0" w:line="360" w:lineRule="auto"/>
        <w:jc w:val="center"/>
        <w:rPr>
          <w:rFonts w:ascii="Times New Roman" w:hAnsi="Times New Roman"/>
          <w:szCs w:val="24"/>
        </w:rPr>
      </w:pPr>
    </w:p>
    <w:p w:rsidR="00D92368" w:rsidRPr="00D92368" w:rsidRDefault="00D92368" w:rsidP="00D92368">
      <w:pPr>
        <w:spacing w:after="0" w:line="360" w:lineRule="auto"/>
        <w:jc w:val="center"/>
        <w:rPr>
          <w:rFonts w:ascii="Times New Roman" w:hAnsi="Times New Roman"/>
          <w:szCs w:val="24"/>
        </w:rPr>
      </w:pPr>
    </w:p>
    <w:p w:rsidR="00D92368" w:rsidRPr="00D92368" w:rsidRDefault="00D92368" w:rsidP="00D92368">
      <w:pPr>
        <w:spacing w:after="0" w:line="360" w:lineRule="auto"/>
        <w:jc w:val="center"/>
        <w:rPr>
          <w:rFonts w:ascii="Times New Roman" w:hAnsi="Times New Roman"/>
          <w:szCs w:val="24"/>
        </w:rPr>
      </w:pPr>
    </w:p>
    <w:p w:rsidR="00D92368" w:rsidRPr="00D92368" w:rsidRDefault="00D92368" w:rsidP="00D92368">
      <w:pPr>
        <w:spacing w:after="0" w:line="360" w:lineRule="auto"/>
        <w:jc w:val="center"/>
        <w:rPr>
          <w:rFonts w:ascii="Times New Roman" w:hAnsi="Times New Roman"/>
          <w:sz w:val="28"/>
          <w:szCs w:val="24"/>
        </w:rPr>
      </w:pPr>
      <w:r w:rsidRPr="00D92368">
        <w:rPr>
          <w:rFonts w:ascii="Times New Roman" w:hAnsi="Times New Roman"/>
          <w:sz w:val="24"/>
          <w:szCs w:val="24"/>
        </w:rPr>
        <w:lastRenderedPageBreak/>
        <w:t>Tabla 4: Resultado granulométrico de la arena sílice</w:t>
      </w:r>
    </w:p>
    <w:tbl>
      <w:tblPr>
        <w:tblW w:w="8926" w:type="dxa"/>
        <w:jc w:val="center"/>
        <w:tblCellMar>
          <w:left w:w="70" w:type="dxa"/>
          <w:right w:w="70" w:type="dxa"/>
        </w:tblCellMar>
        <w:tblLook w:val="04A0" w:firstRow="1" w:lastRow="0" w:firstColumn="1" w:lastColumn="0" w:noHBand="0" w:noVBand="1"/>
      </w:tblPr>
      <w:tblGrid>
        <w:gridCol w:w="1027"/>
        <w:gridCol w:w="2089"/>
        <w:gridCol w:w="1131"/>
        <w:gridCol w:w="1560"/>
        <w:gridCol w:w="1843"/>
        <w:gridCol w:w="1276"/>
      </w:tblGrid>
      <w:tr w:rsidR="00D92368" w:rsidRPr="00E95188" w:rsidTr="00F83EFB">
        <w:trPr>
          <w:trHeight w:val="300"/>
          <w:jc w:val="center"/>
        </w:trPr>
        <w:tc>
          <w:tcPr>
            <w:tcW w:w="892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b/>
                <w:i/>
                <w:color w:val="000000"/>
                <w:sz w:val="24"/>
                <w:szCs w:val="24"/>
                <w:lang w:eastAsia="es-MX"/>
              </w:rPr>
            </w:pPr>
            <w:r w:rsidRPr="00E95188">
              <w:rPr>
                <w:rFonts w:ascii="Times New Roman" w:eastAsia="Times New Roman" w:hAnsi="Times New Roman"/>
                <w:b/>
                <w:i/>
                <w:color w:val="000000"/>
                <w:sz w:val="24"/>
                <w:szCs w:val="24"/>
                <w:lang w:eastAsia="es-MX"/>
              </w:rPr>
              <w:t>Arena sílice</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Tamiz AFS</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Apertura malla (mm)</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Residuo (g)</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 sobre tamiz</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 acumulado</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Factor K</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20</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0.833</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1.3</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2.6</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2.6</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10</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30</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0.589</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3.8</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7.6</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10.2</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20</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40</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0.414</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10.2</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30</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100</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0.147</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38.2</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76.4</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86.6</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70</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140</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0.104</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4.3</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8.6</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95.2</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100</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200</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0.074</w:t>
            </w: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1.1</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2.2</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97.4</w:t>
            </w:r>
          </w:p>
        </w:tc>
        <w:tc>
          <w:tcPr>
            <w:tcW w:w="1276"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140</w:t>
            </w: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fondo</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0</w:t>
            </w:r>
          </w:p>
        </w:tc>
        <w:tc>
          <w:tcPr>
            <w:tcW w:w="1843"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p>
        </w:tc>
        <w:tc>
          <w:tcPr>
            <w:tcW w:w="1276" w:type="dxa"/>
            <w:tcBorders>
              <w:top w:val="nil"/>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p>
        </w:tc>
      </w:tr>
      <w:tr w:rsidR="00D92368" w:rsidRPr="00E95188" w:rsidTr="00F83EFB">
        <w:trPr>
          <w:trHeight w:val="300"/>
          <w:jc w:val="center"/>
        </w:trPr>
        <w:tc>
          <w:tcPr>
            <w:tcW w:w="1027" w:type="dxa"/>
            <w:tcBorders>
              <w:top w:val="nil"/>
              <w:left w:val="single" w:sz="4" w:space="0" w:color="auto"/>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Total</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p>
        </w:tc>
        <w:tc>
          <w:tcPr>
            <w:tcW w:w="1131"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48.7</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r w:rsidRPr="00E95188">
              <w:rPr>
                <w:rFonts w:ascii="Times New Roman" w:eastAsia="Times New Roman" w:hAnsi="Times New Roman"/>
                <w:color w:val="000000"/>
                <w:sz w:val="24"/>
                <w:szCs w:val="24"/>
                <w:lang w:eastAsia="es-MX"/>
              </w:rPr>
              <w:t>97.4</w:t>
            </w:r>
          </w:p>
        </w:tc>
        <w:tc>
          <w:tcPr>
            <w:tcW w:w="1843" w:type="dxa"/>
            <w:tcBorders>
              <w:top w:val="nil"/>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p>
        </w:tc>
        <w:tc>
          <w:tcPr>
            <w:tcW w:w="1276" w:type="dxa"/>
            <w:tcBorders>
              <w:top w:val="nil"/>
              <w:left w:val="nil"/>
              <w:bottom w:val="single" w:sz="4" w:space="0" w:color="auto"/>
              <w:right w:val="single" w:sz="4" w:space="0" w:color="auto"/>
            </w:tcBorders>
            <w:shd w:val="clear" w:color="auto" w:fill="auto"/>
            <w:noWrap/>
            <w:vAlign w:val="bottom"/>
            <w:hideMark/>
          </w:tcPr>
          <w:p w:rsidR="00D92368" w:rsidRPr="00E95188" w:rsidRDefault="00D92368" w:rsidP="00F83EFB">
            <w:pPr>
              <w:spacing w:after="0"/>
              <w:jc w:val="center"/>
              <w:rPr>
                <w:rFonts w:ascii="Times New Roman" w:eastAsia="Times New Roman" w:hAnsi="Times New Roman"/>
                <w:color w:val="000000"/>
                <w:sz w:val="24"/>
                <w:szCs w:val="24"/>
                <w:lang w:eastAsia="es-MX"/>
              </w:rPr>
            </w:pPr>
          </w:p>
        </w:tc>
      </w:tr>
    </w:tbl>
    <w:p w:rsidR="002E0882" w:rsidRDefault="002E0882" w:rsidP="00FF3346">
      <w:pPr>
        <w:spacing w:after="0" w:line="360" w:lineRule="auto"/>
        <w:jc w:val="both"/>
        <w:rPr>
          <w:rFonts w:ascii="Times New Roman" w:hAnsi="Times New Roman" w:cs="Times New Roman"/>
          <w:sz w:val="24"/>
          <w:szCs w:val="24"/>
        </w:rPr>
      </w:pPr>
    </w:p>
    <w:p w:rsidR="00D92368" w:rsidRPr="00D92368" w:rsidRDefault="00D92368" w:rsidP="00D92368">
      <w:pPr>
        <w:spacing w:after="0" w:line="360" w:lineRule="auto"/>
        <w:jc w:val="center"/>
        <w:rPr>
          <w:rFonts w:ascii="Times New Roman" w:hAnsi="Times New Roman"/>
          <w:sz w:val="24"/>
          <w:szCs w:val="24"/>
        </w:rPr>
      </w:pPr>
      <w:r w:rsidRPr="00D92368">
        <w:rPr>
          <w:rFonts w:ascii="Times New Roman" w:hAnsi="Times New Roman"/>
          <w:sz w:val="24"/>
          <w:szCs w:val="24"/>
        </w:rPr>
        <w:t>Tabla 5: Resultado granulométrico del ladrillo refractario</w:t>
      </w:r>
    </w:p>
    <w:tbl>
      <w:tblPr>
        <w:tblW w:w="8926" w:type="dxa"/>
        <w:tblCellMar>
          <w:left w:w="70" w:type="dxa"/>
          <w:right w:w="70" w:type="dxa"/>
        </w:tblCellMar>
        <w:tblLook w:val="04A0" w:firstRow="1" w:lastRow="0" w:firstColumn="1" w:lastColumn="0" w:noHBand="0" w:noVBand="1"/>
      </w:tblPr>
      <w:tblGrid>
        <w:gridCol w:w="1271"/>
        <w:gridCol w:w="1845"/>
        <w:gridCol w:w="1274"/>
        <w:gridCol w:w="1417"/>
        <w:gridCol w:w="1559"/>
        <w:gridCol w:w="1560"/>
      </w:tblGrid>
      <w:tr w:rsidR="00D92368" w:rsidRPr="00854250" w:rsidTr="00F83EFB">
        <w:trPr>
          <w:trHeight w:val="300"/>
        </w:trPr>
        <w:tc>
          <w:tcPr>
            <w:tcW w:w="892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b/>
                <w:i/>
                <w:color w:val="000000"/>
                <w:sz w:val="24"/>
                <w:szCs w:val="24"/>
                <w:lang w:eastAsia="es-MX"/>
              </w:rPr>
            </w:pPr>
            <w:r w:rsidRPr="00854250">
              <w:rPr>
                <w:rFonts w:ascii="Times New Roman" w:eastAsia="Times New Roman" w:hAnsi="Times New Roman"/>
                <w:b/>
                <w:i/>
                <w:color w:val="000000"/>
                <w:sz w:val="24"/>
                <w:szCs w:val="24"/>
                <w:lang w:eastAsia="es-MX"/>
              </w:rPr>
              <w:t>Ladrillo Refractario</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Tamiz AFS</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Apertura malla (mm)</w:t>
            </w:r>
          </w:p>
        </w:tc>
        <w:tc>
          <w:tcPr>
            <w:tcW w:w="1274"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Residuo (g)</w:t>
            </w:r>
          </w:p>
        </w:tc>
        <w:tc>
          <w:tcPr>
            <w:tcW w:w="1417"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 sobre tamiz</w:t>
            </w:r>
          </w:p>
        </w:tc>
        <w:tc>
          <w:tcPr>
            <w:tcW w:w="1559"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 acumulado</w:t>
            </w:r>
          </w:p>
        </w:tc>
        <w:tc>
          <w:tcPr>
            <w:tcW w:w="1560"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Factor K</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20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0.833</w:t>
            </w: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11.3</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22.6</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22.6</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10</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30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0.589</w:t>
            </w: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8.2</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16.4</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39</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20</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40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0.414</w:t>
            </w: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0.3</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0.6</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39.6</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30</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100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0.147</w:t>
            </w: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15.3</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30.6</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70.2</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70</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140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0.104</w:t>
            </w: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3.6</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7.2</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77.4</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100</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200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0.074</w:t>
            </w: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2.7</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5.4</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82.8</w:t>
            </w:r>
          </w:p>
        </w:tc>
        <w:tc>
          <w:tcPr>
            <w:tcW w:w="1560"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140</w:t>
            </w: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fondo</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7</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14</w:t>
            </w:r>
          </w:p>
        </w:tc>
        <w:tc>
          <w:tcPr>
            <w:tcW w:w="1559"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96.8</w:t>
            </w:r>
          </w:p>
        </w:tc>
        <w:tc>
          <w:tcPr>
            <w:tcW w:w="1560"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p>
        </w:tc>
      </w:tr>
      <w:tr w:rsidR="00D92368" w:rsidRPr="00854250" w:rsidTr="00F83EFB">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Total</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p>
        </w:tc>
        <w:tc>
          <w:tcPr>
            <w:tcW w:w="1274"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48.4</w:t>
            </w:r>
          </w:p>
        </w:tc>
        <w:tc>
          <w:tcPr>
            <w:tcW w:w="1417" w:type="dxa"/>
            <w:tcBorders>
              <w:top w:val="nil"/>
              <w:left w:val="nil"/>
              <w:bottom w:val="single" w:sz="4" w:space="0" w:color="auto"/>
              <w:right w:val="single" w:sz="4" w:space="0" w:color="auto"/>
            </w:tcBorders>
            <w:shd w:val="clear" w:color="auto" w:fill="auto"/>
            <w:noWrap/>
            <w:vAlign w:val="center"/>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r w:rsidRPr="00854250">
              <w:rPr>
                <w:rFonts w:ascii="Times New Roman" w:eastAsia="Times New Roman" w:hAnsi="Times New Roman"/>
                <w:color w:val="000000"/>
                <w:sz w:val="24"/>
                <w:szCs w:val="24"/>
                <w:lang w:eastAsia="es-MX"/>
              </w:rPr>
              <w:t>96.8</w:t>
            </w:r>
          </w:p>
        </w:tc>
        <w:tc>
          <w:tcPr>
            <w:tcW w:w="1559"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p>
        </w:tc>
        <w:tc>
          <w:tcPr>
            <w:tcW w:w="1560" w:type="dxa"/>
            <w:tcBorders>
              <w:top w:val="nil"/>
              <w:left w:val="nil"/>
              <w:bottom w:val="single" w:sz="4" w:space="0" w:color="auto"/>
              <w:right w:val="single" w:sz="4" w:space="0" w:color="auto"/>
            </w:tcBorders>
            <w:shd w:val="clear" w:color="auto" w:fill="auto"/>
            <w:noWrap/>
            <w:vAlign w:val="bottom"/>
            <w:hideMark/>
          </w:tcPr>
          <w:p w:rsidR="00D92368" w:rsidRPr="00854250" w:rsidRDefault="00D92368" w:rsidP="00F83EFB">
            <w:pPr>
              <w:spacing w:after="0"/>
              <w:jc w:val="center"/>
              <w:rPr>
                <w:rFonts w:ascii="Times New Roman" w:eastAsia="Times New Roman" w:hAnsi="Times New Roman"/>
                <w:color w:val="000000"/>
                <w:sz w:val="24"/>
                <w:szCs w:val="24"/>
                <w:lang w:eastAsia="es-MX"/>
              </w:rPr>
            </w:pPr>
          </w:p>
        </w:tc>
      </w:tr>
    </w:tbl>
    <w:p w:rsidR="00D92368" w:rsidRDefault="00D92368" w:rsidP="00FF3346">
      <w:pPr>
        <w:spacing w:after="0" w:line="360" w:lineRule="auto"/>
        <w:jc w:val="both"/>
        <w:rPr>
          <w:rFonts w:ascii="Times New Roman" w:hAnsi="Times New Roman" w:cs="Times New Roman"/>
          <w:sz w:val="24"/>
          <w:szCs w:val="24"/>
        </w:rPr>
      </w:pPr>
    </w:p>
    <w:p w:rsidR="00D92368" w:rsidRPr="00D92368" w:rsidRDefault="00D92368" w:rsidP="00D92368">
      <w:pPr>
        <w:spacing w:after="0" w:line="360" w:lineRule="auto"/>
        <w:jc w:val="center"/>
        <w:rPr>
          <w:rFonts w:ascii="Times New Roman" w:hAnsi="Times New Roman"/>
          <w:sz w:val="24"/>
          <w:szCs w:val="24"/>
        </w:rPr>
      </w:pPr>
      <w:r w:rsidRPr="00D92368">
        <w:rPr>
          <w:rFonts w:ascii="Times New Roman" w:hAnsi="Times New Roman"/>
          <w:sz w:val="24"/>
          <w:szCs w:val="24"/>
        </w:rPr>
        <w:t>Tabla 6: Resultado obtenido en las mediciones.</w:t>
      </w:r>
    </w:p>
    <w:tbl>
      <w:tblPr>
        <w:tblW w:w="0" w:type="auto"/>
        <w:jc w:val="center"/>
        <w:tblCellMar>
          <w:left w:w="70" w:type="dxa"/>
          <w:right w:w="70" w:type="dxa"/>
        </w:tblCellMar>
        <w:tblLook w:val="04A0" w:firstRow="1" w:lastRow="0" w:firstColumn="1" w:lastColumn="0" w:noHBand="0" w:noVBand="1"/>
      </w:tblPr>
      <w:tblGrid>
        <w:gridCol w:w="711"/>
        <w:gridCol w:w="740"/>
        <w:gridCol w:w="592"/>
        <w:gridCol w:w="975"/>
        <w:gridCol w:w="975"/>
        <w:gridCol w:w="857"/>
        <w:gridCol w:w="857"/>
        <w:gridCol w:w="965"/>
        <w:gridCol w:w="965"/>
        <w:gridCol w:w="857"/>
      </w:tblGrid>
      <w:tr w:rsidR="00D92368" w:rsidRPr="003124E6" w:rsidTr="00F83EFB">
        <w:trPr>
          <w:trHeight w:val="45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Corrida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Arena%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Arena</w:t>
            </w:r>
          </w:p>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Refractario</w:t>
            </w:r>
          </w:p>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Refractario</w:t>
            </w:r>
          </w:p>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Bentonita</w:t>
            </w:r>
          </w:p>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Bentonita</w:t>
            </w:r>
          </w:p>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Resistencia Verde (</w:t>
            </w:r>
            <w:proofErr w:type="spellStart"/>
            <w:r w:rsidRPr="003124E6">
              <w:rPr>
                <w:rFonts w:ascii="Times New Roman" w:eastAsia="Times New Roman" w:hAnsi="Times New Roman"/>
                <w:b/>
                <w:bCs/>
                <w:i/>
                <w:color w:val="000000"/>
                <w:szCs w:val="24"/>
                <w:lang w:eastAsia="es-MX"/>
              </w:rPr>
              <w:t>Mpa</w:t>
            </w:r>
            <w:proofErr w:type="spellEnd"/>
            <w:r w:rsidRPr="003124E6">
              <w:rPr>
                <w:rFonts w:ascii="Times New Roman" w:eastAsia="Times New Roman" w:hAnsi="Times New Roman"/>
                <w:b/>
                <w:bCs/>
                <w:i/>
                <w:color w:val="000000"/>
                <w:szCs w:val="24"/>
                <w:lang w:eastAsia="es-MX"/>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Resistencia Seco (</w:t>
            </w:r>
            <w:proofErr w:type="spellStart"/>
            <w:r w:rsidRPr="003124E6">
              <w:rPr>
                <w:rFonts w:ascii="Times New Roman" w:eastAsia="Times New Roman" w:hAnsi="Times New Roman"/>
                <w:b/>
                <w:bCs/>
                <w:i/>
                <w:color w:val="000000"/>
                <w:szCs w:val="24"/>
                <w:lang w:eastAsia="es-MX"/>
              </w:rPr>
              <w:t>Mpa</w:t>
            </w:r>
            <w:proofErr w:type="spellEnd"/>
            <w:r w:rsidRPr="003124E6">
              <w:rPr>
                <w:rFonts w:ascii="Times New Roman" w:eastAsia="Times New Roman" w:hAnsi="Times New Roman"/>
                <w:b/>
                <w:bCs/>
                <w:i/>
                <w:color w:val="000000"/>
                <w:szCs w:val="24"/>
                <w:lang w:eastAsia="es-MX"/>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368" w:rsidRPr="003124E6" w:rsidRDefault="00D92368" w:rsidP="00F83EFB">
            <w:pPr>
              <w:spacing w:after="0" w:line="240" w:lineRule="auto"/>
              <w:jc w:val="center"/>
              <w:rPr>
                <w:rFonts w:ascii="Times New Roman" w:eastAsia="Times New Roman" w:hAnsi="Times New Roman"/>
                <w:b/>
                <w:bCs/>
                <w:i/>
                <w:color w:val="000000"/>
                <w:szCs w:val="24"/>
                <w:lang w:eastAsia="es-MX"/>
              </w:rPr>
            </w:pPr>
            <w:r w:rsidRPr="003124E6">
              <w:rPr>
                <w:rFonts w:ascii="Times New Roman" w:eastAsia="Times New Roman" w:hAnsi="Times New Roman"/>
                <w:b/>
                <w:bCs/>
                <w:i/>
                <w:color w:val="000000"/>
                <w:szCs w:val="24"/>
                <w:lang w:eastAsia="es-MX"/>
              </w:rPr>
              <w:t>Humedad Relativa (%)</w:t>
            </w:r>
          </w:p>
        </w:tc>
      </w:tr>
      <w:tr w:rsidR="00D92368" w:rsidRPr="003124E6" w:rsidTr="00F83EFB">
        <w:trPr>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2368" w:rsidRPr="003124E6" w:rsidRDefault="00D92368" w:rsidP="00F83EFB">
            <w:pPr>
              <w:spacing w:after="0" w:line="240" w:lineRule="auto"/>
              <w:rPr>
                <w:rFonts w:ascii="Times New Roman" w:eastAsia="Times New Roman" w:hAnsi="Times New Roman"/>
                <w:b/>
                <w:bCs/>
                <w:color w:val="000000"/>
                <w:szCs w:val="24"/>
                <w:lang w:eastAsia="es-MX"/>
              </w:rPr>
            </w:pP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0,045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0,13</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22,2</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10,5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0,082</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0,11</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21,4</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0,095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0,13</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11,3</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0,078</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0,12</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13,9</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4,5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10,5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0,07</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0,125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12,5</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0,078</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0,12</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13,9</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lastRenderedPageBreak/>
              <w:t>7</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0,095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0,13</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11,3</w:t>
            </w:r>
          </w:p>
        </w:tc>
      </w:tr>
      <w:tr w:rsidR="00D92368" w:rsidRPr="003124E6" w:rsidTr="00F83EFB">
        <w:trPr>
          <w:trHeight w:val="45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0,078</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0,12</w:t>
            </w:r>
          </w:p>
        </w:tc>
        <w:tc>
          <w:tcPr>
            <w:tcW w:w="0" w:type="auto"/>
            <w:tcBorders>
              <w:top w:val="nil"/>
              <w:left w:val="nil"/>
              <w:bottom w:val="single" w:sz="4" w:space="0" w:color="auto"/>
              <w:right w:val="single" w:sz="4" w:space="0" w:color="auto"/>
            </w:tcBorders>
            <w:shd w:val="clear" w:color="auto" w:fill="auto"/>
            <w:noWrap/>
            <w:vAlign w:val="center"/>
            <w:hideMark/>
          </w:tcPr>
          <w:p w:rsidR="00D92368" w:rsidRPr="003124E6" w:rsidRDefault="00D92368"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13,9</w:t>
            </w:r>
          </w:p>
        </w:tc>
      </w:tr>
    </w:tbl>
    <w:p w:rsidR="00D92368" w:rsidRDefault="00D92368" w:rsidP="00FF3346">
      <w:pPr>
        <w:spacing w:after="0" w:line="360" w:lineRule="auto"/>
        <w:jc w:val="both"/>
        <w:rPr>
          <w:rFonts w:ascii="Times New Roman" w:hAnsi="Times New Roman" w:cs="Times New Roman"/>
          <w:sz w:val="24"/>
          <w:szCs w:val="24"/>
        </w:rPr>
      </w:pPr>
    </w:p>
    <w:p w:rsidR="00D92368" w:rsidRPr="00D92368" w:rsidRDefault="00D92368" w:rsidP="00D92368">
      <w:pPr>
        <w:spacing w:after="0" w:line="360" w:lineRule="auto"/>
        <w:jc w:val="center"/>
        <w:rPr>
          <w:rFonts w:ascii="Times New Roman" w:hAnsi="Times New Roman"/>
          <w:sz w:val="24"/>
          <w:szCs w:val="24"/>
        </w:rPr>
      </w:pPr>
      <w:r w:rsidRPr="00D92368">
        <w:rPr>
          <w:rFonts w:ascii="Times New Roman" w:hAnsi="Times New Roman"/>
          <w:sz w:val="24"/>
          <w:szCs w:val="24"/>
        </w:rPr>
        <w:t>Tabla 7. Mediciones realizadas de la resistencia en verde en el tiempo y vida de banco obtenida</w:t>
      </w:r>
    </w:p>
    <w:tbl>
      <w:tblPr>
        <w:tblW w:w="5000" w:type="pct"/>
        <w:jc w:val="center"/>
        <w:tblCellMar>
          <w:left w:w="70" w:type="dxa"/>
          <w:right w:w="70" w:type="dxa"/>
        </w:tblCellMar>
        <w:tblLook w:val="04A0" w:firstRow="1" w:lastRow="0" w:firstColumn="1" w:lastColumn="0" w:noHBand="0" w:noVBand="1"/>
      </w:tblPr>
      <w:tblGrid>
        <w:gridCol w:w="1285"/>
        <w:gridCol w:w="1541"/>
        <w:gridCol w:w="1284"/>
        <w:gridCol w:w="1284"/>
        <w:gridCol w:w="1284"/>
        <w:gridCol w:w="1816"/>
      </w:tblGrid>
      <w:tr w:rsidR="00D92368" w:rsidRPr="00395D97" w:rsidTr="00F83EFB">
        <w:trPr>
          <w:trHeight w:val="300"/>
          <w:jc w:val="center"/>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b/>
                <w:i/>
                <w:color w:val="000000"/>
                <w:sz w:val="24"/>
                <w:szCs w:val="24"/>
                <w:lang w:eastAsia="es-US"/>
              </w:rPr>
            </w:pPr>
            <w:r w:rsidRPr="00EB1BEF">
              <w:rPr>
                <w:rFonts w:ascii="Times New Roman" w:eastAsia="Times New Roman" w:hAnsi="Times New Roman"/>
                <w:b/>
                <w:i/>
                <w:color w:val="000000"/>
                <w:sz w:val="24"/>
                <w:szCs w:val="24"/>
                <w:lang w:eastAsia="es-US"/>
              </w:rPr>
              <w:t>Mezcla</w:t>
            </w: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b/>
                <w:i/>
                <w:color w:val="000000"/>
                <w:sz w:val="24"/>
                <w:szCs w:val="24"/>
                <w:lang w:eastAsia="es-US"/>
              </w:rPr>
            </w:pPr>
            <w:r w:rsidRPr="00EB1BEF">
              <w:rPr>
                <w:rFonts w:ascii="Times New Roman" w:eastAsia="Times New Roman" w:hAnsi="Times New Roman"/>
                <w:b/>
                <w:i/>
                <w:color w:val="000000"/>
                <w:sz w:val="24"/>
                <w:szCs w:val="24"/>
                <w:lang w:eastAsia="es-US"/>
              </w:rPr>
              <w:t>Día 0</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b/>
                <w:i/>
                <w:color w:val="000000"/>
                <w:sz w:val="24"/>
                <w:szCs w:val="24"/>
                <w:lang w:eastAsia="es-US"/>
              </w:rPr>
            </w:pPr>
            <w:r w:rsidRPr="00EB1BEF">
              <w:rPr>
                <w:rFonts w:ascii="Times New Roman" w:eastAsia="Times New Roman" w:hAnsi="Times New Roman"/>
                <w:b/>
                <w:i/>
                <w:color w:val="000000"/>
                <w:sz w:val="24"/>
                <w:szCs w:val="24"/>
                <w:lang w:eastAsia="es-US"/>
              </w:rPr>
              <w:t xml:space="preserve">24 h </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b/>
                <w:i/>
                <w:color w:val="000000"/>
                <w:sz w:val="24"/>
                <w:szCs w:val="24"/>
                <w:lang w:eastAsia="es-US"/>
              </w:rPr>
            </w:pPr>
            <w:r w:rsidRPr="00EB1BEF">
              <w:rPr>
                <w:rFonts w:ascii="Times New Roman" w:eastAsia="Times New Roman" w:hAnsi="Times New Roman"/>
                <w:b/>
                <w:i/>
                <w:color w:val="000000"/>
                <w:sz w:val="24"/>
                <w:szCs w:val="24"/>
                <w:lang w:eastAsia="es-US"/>
              </w:rPr>
              <w:t>48 h</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b/>
                <w:i/>
                <w:color w:val="000000"/>
                <w:sz w:val="24"/>
                <w:szCs w:val="24"/>
                <w:lang w:eastAsia="es-US"/>
              </w:rPr>
            </w:pPr>
            <w:r w:rsidRPr="00EB1BEF">
              <w:rPr>
                <w:rFonts w:ascii="Times New Roman" w:eastAsia="Times New Roman" w:hAnsi="Times New Roman"/>
                <w:b/>
                <w:i/>
                <w:color w:val="000000"/>
                <w:sz w:val="24"/>
                <w:szCs w:val="24"/>
                <w:lang w:eastAsia="es-US"/>
              </w:rPr>
              <w:t>Max</w:t>
            </w:r>
          </w:p>
        </w:tc>
        <w:tc>
          <w:tcPr>
            <w:tcW w:w="1071" w:type="pct"/>
            <w:tcBorders>
              <w:top w:val="single" w:sz="4" w:space="0" w:color="auto"/>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b/>
                <w:i/>
                <w:color w:val="000000"/>
                <w:sz w:val="24"/>
                <w:szCs w:val="24"/>
                <w:lang w:eastAsia="es-US"/>
              </w:rPr>
            </w:pPr>
            <w:r w:rsidRPr="00EB1BEF">
              <w:rPr>
                <w:rFonts w:ascii="Times New Roman" w:eastAsia="Times New Roman" w:hAnsi="Times New Roman"/>
                <w:b/>
                <w:i/>
                <w:color w:val="000000"/>
                <w:sz w:val="24"/>
                <w:szCs w:val="24"/>
                <w:lang w:eastAsia="es-US"/>
              </w:rPr>
              <w:t>Vida de Banco</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1</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0.045</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0.067</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0.049</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0.067</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0.047</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2</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0.082</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0.104</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0.086</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0.104</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0.073</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3</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0.095</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0.117</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0.099</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0.117</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0.082</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4</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0.078</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0.100</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0.082</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0.100</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0.070</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5</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0.070</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0.092</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0.074</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0.092</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0.064</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6</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0.078</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0.100</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0.082</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0.100</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0.070</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7</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0.095</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0.117</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0.099</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0.117</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0.082</w:t>
            </w:r>
          </w:p>
        </w:tc>
      </w:tr>
      <w:tr w:rsidR="00D92368" w:rsidRPr="003124E6" w:rsidTr="00F83EFB">
        <w:trPr>
          <w:trHeight w:val="300"/>
          <w:jc w:val="center"/>
        </w:trPr>
        <w:tc>
          <w:tcPr>
            <w:tcW w:w="756" w:type="pct"/>
            <w:tcBorders>
              <w:top w:val="nil"/>
              <w:left w:val="single" w:sz="4" w:space="0" w:color="auto"/>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8</w:t>
            </w:r>
          </w:p>
        </w:tc>
        <w:tc>
          <w:tcPr>
            <w:tcW w:w="907"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0.078</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0.100</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0.082</w:t>
            </w:r>
          </w:p>
        </w:tc>
        <w:tc>
          <w:tcPr>
            <w:tcW w:w="756"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0.100</w:t>
            </w:r>
          </w:p>
        </w:tc>
        <w:tc>
          <w:tcPr>
            <w:tcW w:w="1071" w:type="pct"/>
            <w:tcBorders>
              <w:top w:val="nil"/>
              <w:left w:val="nil"/>
              <w:bottom w:val="single" w:sz="4" w:space="0" w:color="auto"/>
              <w:right w:val="single" w:sz="4" w:space="0" w:color="auto"/>
            </w:tcBorders>
            <w:shd w:val="clear" w:color="auto" w:fill="auto"/>
            <w:noWrap/>
            <w:vAlign w:val="center"/>
            <w:hideMark/>
          </w:tcPr>
          <w:p w:rsidR="00D92368" w:rsidRPr="00EB1BEF" w:rsidRDefault="00D92368" w:rsidP="00F83EFB">
            <w:pPr>
              <w:spacing w:after="0" w:line="240" w:lineRule="auto"/>
              <w:jc w:val="center"/>
              <w:rPr>
                <w:rFonts w:ascii="Times New Roman" w:eastAsia="Times New Roman" w:hAnsi="Times New Roman"/>
                <w:color w:val="000000"/>
                <w:sz w:val="24"/>
                <w:szCs w:val="24"/>
                <w:lang w:eastAsia="es-US"/>
              </w:rPr>
            </w:pPr>
            <w:r w:rsidRPr="00EB1BEF">
              <w:rPr>
                <w:rFonts w:ascii="Times New Roman" w:eastAsia="Times New Roman" w:hAnsi="Times New Roman"/>
                <w:color w:val="000000"/>
                <w:sz w:val="24"/>
                <w:szCs w:val="24"/>
                <w:lang w:eastAsia="es-US"/>
              </w:rPr>
              <w:t>0.070</w:t>
            </w:r>
          </w:p>
        </w:tc>
      </w:tr>
    </w:tbl>
    <w:p w:rsidR="00D92368" w:rsidRDefault="00D92368" w:rsidP="00D92368">
      <w:pPr>
        <w:spacing w:after="0" w:line="360" w:lineRule="auto"/>
        <w:jc w:val="both"/>
        <w:rPr>
          <w:rFonts w:ascii="Times New Roman" w:hAnsi="Times New Roman"/>
          <w:sz w:val="24"/>
          <w:szCs w:val="24"/>
        </w:rPr>
      </w:pPr>
    </w:p>
    <w:p w:rsidR="00D92368" w:rsidRPr="00D92368" w:rsidRDefault="00D92368" w:rsidP="00D92368">
      <w:pPr>
        <w:spacing w:after="0" w:line="360" w:lineRule="auto"/>
        <w:jc w:val="both"/>
        <w:rPr>
          <w:rFonts w:ascii="Times New Roman" w:hAnsi="Times New Roman" w:cs="Times New Roman"/>
          <w:sz w:val="24"/>
          <w:szCs w:val="24"/>
        </w:rPr>
      </w:pPr>
      <w:r w:rsidRPr="00D92368">
        <w:rPr>
          <w:rFonts w:ascii="Times New Roman" w:hAnsi="Times New Roman" w:cs="Times New Roman"/>
          <w:sz w:val="24"/>
          <w:szCs w:val="24"/>
        </w:rPr>
        <w:t>En la figura 1 y 2 se pueden apreciar los valores de resistencia en verde y en seco, obtenidos en los ensayos, el nivel de resistencia en verde que alcanza la muestra 3 es muy marcado. La muestra 7 es la misma que la 3. La resistencia en verde pasadas las 24 h aumenta y luego comienza a disminuir, esto es un comportamiento estándar en las mezclas de moldeo.</w:t>
      </w:r>
    </w:p>
    <w:p w:rsidR="00D92368" w:rsidRPr="00D92368" w:rsidRDefault="00D92368" w:rsidP="00D92368">
      <w:pPr>
        <w:spacing w:after="0" w:line="360" w:lineRule="auto"/>
        <w:jc w:val="both"/>
        <w:rPr>
          <w:rFonts w:ascii="Times New Roman" w:hAnsi="Times New Roman" w:cs="Times New Roman"/>
          <w:sz w:val="24"/>
          <w:szCs w:val="24"/>
        </w:rPr>
      </w:pPr>
      <w:r w:rsidRPr="00D92368">
        <w:rPr>
          <w:rFonts w:ascii="Times New Roman" w:hAnsi="Times New Roman" w:cs="Times New Roman"/>
          <w:sz w:val="24"/>
          <w:szCs w:val="24"/>
        </w:rPr>
        <w:t>Los gráficos de resistencias para cada mezcla contemplan el punto que marca la vida de banco, el cual según (</w:t>
      </w:r>
      <w:proofErr w:type="spellStart"/>
      <w:r w:rsidRPr="00D92368">
        <w:rPr>
          <w:rFonts w:ascii="Times New Roman" w:hAnsi="Times New Roman" w:cs="Times New Roman"/>
          <w:sz w:val="24"/>
          <w:szCs w:val="24"/>
        </w:rPr>
        <w:t>Salcines</w:t>
      </w:r>
      <w:proofErr w:type="spellEnd"/>
      <w:r w:rsidRPr="00D92368">
        <w:rPr>
          <w:rFonts w:ascii="Times New Roman" w:hAnsi="Times New Roman" w:cs="Times New Roman"/>
          <w:sz w:val="24"/>
          <w:szCs w:val="24"/>
        </w:rPr>
        <w:t xml:space="preserve"> 1980), es cuando la resistencia se encuentra al 70% de la resistencia máxima.</w:t>
      </w:r>
    </w:p>
    <w:p w:rsidR="00667F10" w:rsidRPr="009C14EB" w:rsidRDefault="00114773" w:rsidP="00FF3346">
      <w:pPr>
        <w:spacing w:after="0" w:line="360" w:lineRule="auto"/>
        <w:jc w:val="center"/>
      </w:pPr>
      <w:r w:rsidRPr="003124E6">
        <w:rPr>
          <w:rFonts w:ascii="Times New Roman" w:hAnsi="Times New Roman"/>
          <w:noProof/>
          <w:szCs w:val="24"/>
          <w:lang w:val="es-ES_tradnl" w:eastAsia="es-ES_tradnl"/>
        </w:rPr>
        <w:drawing>
          <wp:inline distT="0" distB="0" distL="0" distR="0" wp14:anchorId="0892736D" wp14:editId="7562E127">
            <wp:extent cx="4314825" cy="2343150"/>
            <wp:effectExtent l="0" t="0" r="9525"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7F10" w:rsidRPr="00FF3346" w:rsidRDefault="00667F10" w:rsidP="00FF3346">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w:t>
      </w:r>
      <w:r w:rsidR="00114773" w:rsidRPr="00114773">
        <w:rPr>
          <w:rFonts w:ascii="Times New Roman" w:hAnsi="Times New Roman" w:cs="Times New Roman"/>
          <w:sz w:val="20"/>
        </w:rPr>
        <w:t>Gráfico de las resistencias en verde vs tiempo</w:t>
      </w:r>
      <w:r w:rsidR="006271E4">
        <w:rPr>
          <w:rFonts w:ascii="Times New Roman" w:hAnsi="Times New Roman" w:cs="Times New Roman"/>
          <w:color w:val="000000" w:themeColor="text1"/>
          <w:sz w:val="20"/>
        </w:rPr>
        <w:t>.</w:t>
      </w:r>
    </w:p>
    <w:p w:rsidR="00FF3346" w:rsidRDefault="00114773" w:rsidP="00114773">
      <w:pPr>
        <w:spacing w:after="0" w:line="360" w:lineRule="auto"/>
        <w:jc w:val="center"/>
        <w:rPr>
          <w:rFonts w:ascii="Times New Roman" w:hAnsi="Times New Roman" w:cs="Times New Roman"/>
          <w:sz w:val="24"/>
          <w:szCs w:val="24"/>
        </w:rPr>
      </w:pPr>
      <w:r w:rsidRPr="003124E6">
        <w:rPr>
          <w:rFonts w:ascii="Times New Roman" w:hAnsi="Times New Roman"/>
          <w:noProof/>
          <w:szCs w:val="24"/>
          <w:lang w:val="es-ES_tradnl" w:eastAsia="es-ES_tradnl"/>
        </w:rPr>
        <w:lastRenderedPageBreak/>
        <w:drawing>
          <wp:inline distT="0" distB="0" distL="0" distR="0" wp14:anchorId="7FB76CFB" wp14:editId="3ADCC84E">
            <wp:extent cx="4945711" cy="1502796"/>
            <wp:effectExtent l="0" t="0" r="7620" b="254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4773" w:rsidRPr="00FF3346" w:rsidRDefault="00114773" w:rsidP="00114773">
      <w:pPr>
        <w:spacing w:after="0" w:line="360" w:lineRule="auto"/>
        <w:jc w:val="center"/>
        <w:rPr>
          <w:rFonts w:ascii="Times New Roman" w:hAnsi="Times New Roman" w:cs="Times New Roman"/>
          <w:sz w:val="20"/>
        </w:rPr>
      </w:pPr>
      <w:r>
        <w:rPr>
          <w:rFonts w:ascii="Times New Roman" w:hAnsi="Times New Roman" w:cs="Times New Roman"/>
          <w:sz w:val="20"/>
        </w:rPr>
        <w:t>Figura 2</w:t>
      </w:r>
      <w:r w:rsidRPr="00FF3346">
        <w:rPr>
          <w:rFonts w:ascii="Times New Roman" w:hAnsi="Times New Roman" w:cs="Times New Roman"/>
          <w:sz w:val="20"/>
        </w:rPr>
        <w:t xml:space="preserve">. </w:t>
      </w:r>
      <w:r w:rsidRPr="00114773">
        <w:rPr>
          <w:rFonts w:ascii="Times New Roman" w:hAnsi="Times New Roman" w:cs="Times New Roman"/>
          <w:sz w:val="20"/>
        </w:rPr>
        <w:t>Gráfico de las resistencias en seco para cada mezcla</w:t>
      </w:r>
      <w:r>
        <w:rPr>
          <w:rFonts w:ascii="Times New Roman" w:hAnsi="Times New Roman" w:cs="Times New Roman"/>
          <w:color w:val="000000" w:themeColor="text1"/>
          <w:sz w:val="20"/>
        </w:rPr>
        <w:t>.</w:t>
      </w:r>
    </w:p>
    <w:p w:rsidR="00114773" w:rsidRPr="00114773" w:rsidRDefault="00114773" w:rsidP="00114773">
      <w:pPr>
        <w:spacing w:after="0" w:line="360" w:lineRule="auto"/>
        <w:jc w:val="both"/>
        <w:rPr>
          <w:rFonts w:ascii="Times New Roman" w:hAnsi="Times New Roman" w:cs="Times New Roman"/>
          <w:sz w:val="24"/>
          <w:szCs w:val="24"/>
          <w:lang w:val="es-ES_tradnl"/>
        </w:rPr>
      </w:pPr>
      <w:r w:rsidRPr="00114773">
        <w:rPr>
          <w:rFonts w:ascii="Times New Roman" w:hAnsi="Times New Roman" w:cs="Times New Roman"/>
          <w:sz w:val="24"/>
          <w:szCs w:val="24"/>
          <w:lang w:val="es-ES_tradnl"/>
        </w:rPr>
        <w:t>3.1.</w:t>
      </w:r>
      <w:r w:rsidRPr="00114773">
        <w:rPr>
          <w:rFonts w:ascii="Times New Roman" w:hAnsi="Times New Roman" w:cs="Times New Roman"/>
          <w:sz w:val="24"/>
          <w:szCs w:val="24"/>
          <w:lang w:val="es-ES_tradnl"/>
        </w:rPr>
        <w:tab/>
        <w:t>Trabajo con las tres variables.</w:t>
      </w:r>
    </w:p>
    <w:p w:rsidR="00114773" w:rsidRPr="00114773" w:rsidRDefault="00114773" w:rsidP="00114773">
      <w:pPr>
        <w:spacing w:after="0" w:line="360" w:lineRule="auto"/>
        <w:jc w:val="both"/>
        <w:rPr>
          <w:rFonts w:ascii="Times New Roman" w:hAnsi="Times New Roman" w:cs="Times New Roman"/>
          <w:sz w:val="24"/>
          <w:szCs w:val="24"/>
          <w:lang w:val="es-ES_tradnl"/>
        </w:rPr>
      </w:pPr>
      <w:r w:rsidRPr="00114773">
        <w:rPr>
          <w:rFonts w:ascii="Times New Roman" w:hAnsi="Times New Roman" w:cs="Times New Roman"/>
          <w:sz w:val="24"/>
          <w:szCs w:val="24"/>
          <w:lang w:val="es-ES_tradnl"/>
        </w:rPr>
        <w:t>En el tratamiento estadístico se realiza un estudio con las tres principales variables a estudiar, resistencia en seco, resistencia en verde y la humedad, para determinar un punto óptimo, donde el comportamiento deseado debería ser, las resistencias con valores máximos y la humedad con valores mínimos.</w:t>
      </w:r>
    </w:p>
    <w:p w:rsidR="00114773" w:rsidRDefault="00114773" w:rsidP="00114773">
      <w:pPr>
        <w:spacing w:after="0" w:line="360" w:lineRule="auto"/>
        <w:jc w:val="both"/>
        <w:rPr>
          <w:rFonts w:ascii="Times New Roman" w:hAnsi="Times New Roman" w:cs="Times New Roman"/>
          <w:sz w:val="24"/>
          <w:szCs w:val="24"/>
          <w:lang w:val="es-ES_tradnl"/>
        </w:rPr>
      </w:pPr>
      <w:r w:rsidRPr="00114773">
        <w:rPr>
          <w:rFonts w:ascii="Times New Roman" w:hAnsi="Times New Roman" w:cs="Times New Roman"/>
          <w:sz w:val="24"/>
          <w:szCs w:val="24"/>
          <w:lang w:val="es-ES_tradnl"/>
        </w:rPr>
        <w:t>En la tabla 8 se muestran los resultados obtenidos y se resalta la mezcla 3 como la que tiene los valores más cercanos al óptimo.</w:t>
      </w:r>
    </w:p>
    <w:p w:rsidR="00114773" w:rsidRPr="00114773" w:rsidRDefault="00114773" w:rsidP="00114773">
      <w:pPr>
        <w:spacing w:after="0" w:line="360" w:lineRule="auto"/>
        <w:jc w:val="center"/>
        <w:rPr>
          <w:rFonts w:ascii="Times New Roman" w:hAnsi="Times New Roman"/>
          <w:sz w:val="24"/>
          <w:szCs w:val="24"/>
        </w:rPr>
      </w:pPr>
      <w:r w:rsidRPr="00114773">
        <w:rPr>
          <w:rFonts w:ascii="Times New Roman" w:hAnsi="Times New Roman"/>
          <w:sz w:val="24"/>
          <w:szCs w:val="24"/>
        </w:rPr>
        <w:t>Tabla # 8: Resultados obtenidos con las tres variables respuestas</w:t>
      </w:r>
    </w:p>
    <w:tbl>
      <w:tblPr>
        <w:tblW w:w="5000" w:type="pct"/>
        <w:tblCellMar>
          <w:left w:w="40" w:type="dxa"/>
          <w:right w:w="40" w:type="dxa"/>
        </w:tblCellMar>
        <w:tblLook w:val="0000" w:firstRow="0" w:lastRow="0" w:firstColumn="0" w:lastColumn="0" w:noHBand="0" w:noVBand="0"/>
      </w:tblPr>
      <w:tblGrid>
        <w:gridCol w:w="775"/>
        <w:gridCol w:w="1430"/>
        <w:gridCol w:w="1288"/>
        <w:gridCol w:w="1429"/>
        <w:gridCol w:w="1784"/>
        <w:gridCol w:w="1782"/>
      </w:tblGrid>
      <w:tr w:rsidR="00114773" w:rsidRPr="003124E6" w:rsidTr="00F83EFB">
        <w:tc>
          <w:tcPr>
            <w:tcW w:w="456"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p>
        </w:tc>
        <w:tc>
          <w:tcPr>
            <w:tcW w:w="842"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p>
        </w:tc>
        <w:tc>
          <w:tcPr>
            <w:tcW w:w="759"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p>
        </w:tc>
        <w:tc>
          <w:tcPr>
            <w:tcW w:w="842"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p>
        </w:tc>
        <w:tc>
          <w:tcPr>
            <w:tcW w:w="1051"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Deseabilidad</w:t>
            </w:r>
          </w:p>
        </w:tc>
        <w:tc>
          <w:tcPr>
            <w:tcW w:w="1051"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Deseabilidad</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Fila</w:t>
            </w:r>
          </w:p>
        </w:tc>
        <w:tc>
          <w:tcPr>
            <w:tcW w:w="842"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Res. Verde</w:t>
            </w:r>
          </w:p>
        </w:tc>
        <w:tc>
          <w:tcPr>
            <w:tcW w:w="759"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Res. Seco</w:t>
            </w:r>
          </w:p>
        </w:tc>
        <w:tc>
          <w:tcPr>
            <w:tcW w:w="842"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Humedad</w:t>
            </w:r>
          </w:p>
        </w:tc>
        <w:tc>
          <w:tcPr>
            <w:tcW w:w="1051"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Prevista</w:t>
            </w:r>
          </w:p>
        </w:tc>
        <w:tc>
          <w:tcPr>
            <w:tcW w:w="1051" w:type="pct"/>
            <w:tcBorders>
              <w:top w:val="single" w:sz="6" w:space="0" w:color="auto"/>
              <w:left w:val="single" w:sz="6" w:space="0" w:color="auto"/>
              <w:bottom w:val="single" w:sz="6" w:space="0" w:color="auto"/>
              <w:right w:val="single" w:sz="6" w:space="0" w:color="auto"/>
            </w:tcBorders>
            <w:vAlign w:val="center"/>
          </w:tcPr>
          <w:p w:rsidR="00114773" w:rsidRPr="003124E6" w:rsidRDefault="00114773" w:rsidP="00F83EFB">
            <w:pPr>
              <w:spacing w:after="0" w:line="360" w:lineRule="auto"/>
              <w:jc w:val="center"/>
              <w:rPr>
                <w:rFonts w:ascii="Times New Roman" w:hAnsi="Times New Roman"/>
                <w:szCs w:val="24"/>
              </w:rPr>
            </w:pPr>
            <w:r w:rsidRPr="003124E6">
              <w:rPr>
                <w:rFonts w:ascii="Times New Roman" w:hAnsi="Times New Roman"/>
                <w:iCs/>
                <w:szCs w:val="24"/>
              </w:rPr>
              <w:t>Observada</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0.045</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0.13</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22.1</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2</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0.082</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0.11</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21.4</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0.414</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3</w:t>
            </w:r>
          </w:p>
        </w:tc>
        <w:tc>
          <w:tcPr>
            <w:tcW w:w="842" w:type="pct"/>
            <w:tcBorders>
              <w:top w:val="single" w:sz="6" w:space="0" w:color="auto"/>
              <w:left w:val="single" w:sz="6" w:space="0" w:color="auto"/>
              <w:bottom w:val="single" w:sz="6" w:space="0" w:color="auto"/>
              <w:right w:val="single" w:sz="6" w:space="0" w:color="auto"/>
            </w:tcBorders>
          </w:tcPr>
          <w:p w:rsidR="00114773" w:rsidRPr="00CA7ECC" w:rsidRDefault="00114773" w:rsidP="00F83EFB">
            <w:pPr>
              <w:spacing w:after="0" w:line="240" w:lineRule="auto"/>
              <w:jc w:val="center"/>
              <w:rPr>
                <w:rFonts w:ascii="Times New Roman" w:hAnsi="Times New Roman"/>
                <w:color w:val="FF0000"/>
                <w:szCs w:val="24"/>
              </w:rPr>
            </w:pPr>
            <w:r w:rsidRPr="00CA7ECC">
              <w:rPr>
                <w:rFonts w:ascii="Times New Roman" w:hAnsi="Times New Roman"/>
                <w:color w:val="FF0000"/>
                <w:szCs w:val="24"/>
              </w:rPr>
              <w:t>0.095</w:t>
            </w:r>
          </w:p>
        </w:tc>
        <w:tc>
          <w:tcPr>
            <w:tcW w:w="759" w:type="pct"/>
            <w:tcBorders>
              <w:top w:val="single" w:sz="6" w:space="0" w:color="auto"/>
              <w:left w:val="single" w:sz="6" w:space="0" w:color="auto"/>
              <w:bottom w:val="single" w:sz="6" w:space="0" w:color="auto"/>
              <w:right w:val="single" w:sz="6" w:space="0" w:color="auto"/>
            </w:tcBorders>
          </w:tcPr>
          <w:p w:rsidR="00114773" w:rsidRPr="00CA7ECC" w:rsidRDefault="00114773" w:rsidP="00F83EFB">
            <w:pPr>
              <w:spacing w:after="0" w:line="240" w:lineRule="auto"/>
              <w:jc w:val="center"/>
              <w:rPr>
                <w:rFonts w:ascii="Times New Roman" w:hAnsi="Times New Roman"/>
                <w:color w:val="FF0000"/>
                <w:szCs w:val="24"/>
              </w:rPr>
            </w:pPr>
            <w:r w:rsidRPr="00CA7ECC">
              <w:rPr>
                <w:rFonts w:ascii="Times New Roman" w:hAnsi="Times New Roman"/>
                <w:color w:val="FF0000"/>
                <w:szCs w:val="24"/>
              </w:rPr>
              <w:t>0.13</w:t>
            </w:r>
          </w:p>
        </w:tc>
        <w:tc>
          <w:tcPr>
            <w:tcW w:w="842" w:type="pct"/>
            <w:tcBorders>
              <w:top w:val="single" w:sz="6" w:space="0" w:color="auto"/>
              <w:left w:val="single" w:sz="6" w:space="0" w:color="auto"/>
              <w:bottom w:val="single" w:sz="6" w:space="0" w:color="auto"/>
              <w:right w:val="single" w:sz="6" w:space="0" w:color="auto"/>
            </w:tcBorders>
          </w:tcPr>
          <w:p w:rsidR="00114773" w:rsidRPr="00CA7ECC" w:rsidRDefault="00114773" w:rsidP="00F83EFB">
            <w:pPr>
              <w:spacing w:after="0" w:line="240" w:lineRule="auto"/>
              <w:jc w:val="center"/>
              <w:rPr>
                <w:rFonts w:ascii="Times New Roman" w:hAnsi="Times New Roman"/>
                <w:color w:val="FF0000"/>
                <w:szCs w:val="24"/>
              </w:rPr>
            </w:pPr>
            <w:r w:rsidRPr="00CA7ECC">
              <w:rPr>
                <w:rFonts w:ascii="Times New Roman" w:hAnsi="Times New Roman"/>
                <w:color w:val="FF0000"/>
                <w:szCs w:val="24"/>
              </w:rPr>
              <w:t>11.3</w:t>
            </w:r>
          </w:p>
        </w:tc>
        <w:tc>
          <w:tcPr>
            <w:tcW w:w="1051" w:type="pct"/>
            <w:tcBorders>
              <w:top w:val="single" w:sz="6" w:space="0" w:color="auto"/>
              <w:left w:val="single" w:sz="6" w:space="0" w:color="auto"/>
              <w:bottom w:val="single" w:sz="6" w:space="0" w:color="auto"/>
              <w:right w:val="single" w:sz="6" w:space="0" w:color="auto"/>
            </w:tcBorders>
          </w:tcPr>
          <w:p w:rsidR="00114773" w:rsidRPr="00CA7ECC" w:rsidRDefault="00114773" w:rsidP="00F83EFB">
            <w:pPr>
              <w:spacing w:after="0" w:line="240" w:lineRule="auto"/>
              <w:jc w:val="center"/>
              <w:rPr>
                <w:rFonts w:ascii="Times New Roman" w:hAnsi="Times New Roman"/>
                <w:color w:val="FF0000"/>
                <w:szCs w:val="24"/>
              </w:rPr>
            </w:pPr>
            <w:r w:rsidRPr="00CA7ECC">
              <w:rPr>
                <w:rFonts w:ascii="Times New Roman" w:hAnsi="Times New Roman"/>
                <w:color w:val="FF0000"/>
                <w:szCs w:val="24"/>
              </w:rPr>
              <w:t>0.973</w:t>
            </w:r>
          </w:p>
        </w:tc>
        <w:tc>
          <w:tcPr>
            <w:tcW w:w="1051" w:type="pct"/>
            <w:tcBorders>
              <w:top w:val="single" w:sz="6" w:space="0" w:color="auto"/>
              <w:left w:val="single" w:sz="6" w:space="0" w:color="auto"/>
              <w:bottom w:val="single" w:sz="6" w:space="0" w:color="auto"/>
              <w:right w:val="single" w:sz="6" w:space="0" w:color="auto"/>
            </w:tcBorders>
          </w:tcPr>
          <w:p w:rsidR="00114773" w:rsidRPr="00CA7ECC" w:rsidRDefault="00114773" w:rsidP="00F83EFB">
            <w:pPr>
              <w:spacing w:after="0" w:line="240" w:lineRule="auto"/>
              <w:jc w:val="center"/>
              <w:rPr>
                <w:rFonts w:ascii="Times New Roman" w:hAnsi="Times New Roman"/>
                <w:color w:val="FF0000"/>
                <w:szCs w:val="24"/>
              </w:rPr>
            </w:pPr>
            <w:r w:rsidRPr="00CA7ECC">
              <w:rPr>
                <w:rFonts w:ascii="Times New Roman" w:hAnsi="Times New Roman"/>
                <w:color w:val="FF0000"/>
                <w:szCs w:val="24"/>
              </w:rPr>
              <w:t>1.0</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4</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0.078</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0.12</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14.0</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0.57</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0.628</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5</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0.07</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0.125</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12.5</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0.766</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0.693</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6</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0.078</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0.12</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14.0</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0.57</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0.628</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7</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0.095</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0.13</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11.3</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0.973</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1.0</w:t>
            </w:r>
          </w:p>
        </w:tc>
      </w:tr>
      <w:tr w:rsidR="00114773" w:rsidRPr="003124E6" w:rsidTr="00F83EFB">
        <w:tc>
          <w:tcPr>
            <w:tcW w:w="456"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8</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0.078</w:t>
            </w:r>
          </w:p>
        </w:tc>
        <w:tc>
          <w:tcPr>
            <w:tcW w:w="759"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0.12</w:t>
            </w:r>
          </w:p>
        </w:tc>
        <w:tc>
          <w:tcPr>
            <w:tcW w:w="842"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14.0</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0.57</w:t>
            </w:r>
          </w:p>
        </w:tc>
        <w:tc>
          <w:tcPr>
            <w:tcW w:w="1051" w:type="pct"/>
            <w:tcBorders>
              <w:top w:val="single" w:sz="6" w:space="0" w:color="auto"/>
              <w:left w:val="single" w:sz="6" w:space="0" w:color="auto"/>
              <w:bottom w:val="single" w:sz="6" w:space="0" w:color="auto"/>
              <w:right w:val="single" w:sz="6" w:space="0" w:color="auto"/>
            </w:tcBorders>
          </w:tcPr>
          <w:p w:rsidR="00114773" w:rsidRPr="003124E6" w:rsidRDefault="00114773" w:rsidP="00F83EFB">
            <w:pPr>
              <w:spacing w:after="0" w:line="240" w:lineRule="auto"/>
              <w:jc w:val="center"/>
              <w:rPr>
                <w:rFonts w:ascii="Times New Roman" w:hAnsi="Times New Roman"/>
                <w:szCs w:val="24"/>
              </w:rPr>
            </w:pPr>
            <w:r w:rsidRPr="003124E6">
              <w:rPr>
                <w:rFonts w:ascii="Times New Roman" w:hAnsi="Times New Roman"/>
                <w:szCs w:val="24"/>
              </w:rPr>
              <w:t>0.628</w:t>
            </w:r>
          </w:p>
        </w:tc>
      </w:tr>
    </w:tbl>
    <w:p w:rsidR="00114773" w:rsidRDefault="00114773" w:rsidP="00114773">
      <w:pPr>
        <w:spacing w:after="0" w:line="360" w:lineRule="auto"/>
        <w:jc w:val="both"/>
        <w:rPr>
          <w:rFonts w:ascii="Times New Roman" w:hAnsi="Times New Roman" w:cs="Times New Roman"/>
          <w:sz w:val="24"/>
          <w:szCs w:val="24"/>
          <w:lang w:val="es-ES_tradnl"/>
        </w:rPr>
      </w:pPr>
    </w:p>
    <w:p w:rsidR="00114773" w:rsidRDefault="00114773" w:rsidP="00114773">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En la tabla 9 se muestra el resumen de la mezcla marcada como óptima.</w:t>
      </w:r>
    </w:p>
    <w:p w:rsidR="00114773" w:rsidRPr="00114773" w:rsidRDefault="00114773" w:rsidP="00114773">
      <w:pPr>
        <w:spacing w:after="0" w:line="360" w:lineRule="auto"/>
        <w:jc w:val="center"/>
        <w:rPr>
          <w:rFonts w:ascii="Times New Roman" w:hAnsi="Times New Roman"/>
          <w:sz w:val="24"/>
          <w:szCs w:val="24"/>
        </w:rPr>
      </w:pPr>
      <w:r w:rsidRPr="00114773">
        <w:rPr>
          <w:rFonts w:ascii="Times New Roman" w:hAnsi="Times New Roman"/>
          <w:sz w:val="24"/>
          <w:szCs w:val="24"/>
        </w:rPr>
        <w:t>Tabla # 9: Composición y propiedades de la mezcla seleccionada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724"/>
        <w:gridCol w:w="724"/>
        <w:gridCol w:w="1032"/>
        <w:gridCol w:w="1092"/>
        <w:gridCol w:w="993"/>
        <w:gridCol w:w="992"/>
        <w:gridCol w:w="992"/>
        <w:gridCol w:w="992"/>
        <w:gridCol w:w="996"/>
      </w:tblGrid>
      <w:tr w:rsidR="00114773" w:rsidRPr="003124E6" w:rsidTr="00F83EFB">
        <w:trPr>
          <w:trHeight w:val="450"/>
        </w:trPr>
        <w:tc>
          <w:tcPr>
            <w:tcW w:w="964"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Muestra</w:t>
            </w:r>
          </w:p>
        </w:tc>
        <w:tc>
          <w:tcPr>
            <w:tcW w:w="724"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Arena %</w:t>
            </w:r>
          </w:p>
        </w:tc>
        <w:tc>
          <w:tcPr>
            <w:tcW w:w="724"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Arena g</w:t>
            </w:r>
          </w:p>
        </w:tc>
        <w:tc>
          <w:tcPr>
            <w:tcW w:w="103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Refracta-rio %</w:t>
            </w:r>
          </w:p>
        </w:tc>
        <w:tc>
          <w:tcPr>
            <w:tcW w:w="10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Refracta-</w:t>
            </w:r>
          </w:p>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rio g</w:t>
            </w:r>
          </w:p>
        </w:tc>
        <w:tc>
          <w:tcPr>
            <w:tcW w:w="993"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proofErr w:type="spellStart"/>
            <w:r w:rsidRPr="003124E6">
              <w:rPr>
                <w:rFonts w:ascii="Times New Roman" w:eastAsia="Times New Roman" w:hAnsi="Times New Roman"/>
                <w:color w:val="000000"/>
                <w:szCs w:val="24"/>
                <w:lang w:eastAsia="es-MX"/>
              </w:rPr>
              <w:t>Bentoni</w:t>
            </w:r>
            <w:proofErr w:type="spellEnd"/>
            <w:r w:rsidRPr="003124E6">
              <w:rPr>
                <w:rFonts w:ascii="Times New Roman" w:eastAsia="Times New Roman" w:hAnsi="Times New Roman"/>
                <w:color w:val="000000"/>
                <w:szCs w:val="24"/>
                <w:lang w:eastAsia="es-MX"/>
              </w:rPr>
              <w:t>-</w:t>
            </w:r>
          </w:p>
          <w:p w:rsidR="00114773" w:rsidRPr="003124E6" w:rsidRDefault="00114773" w:rsidP="00F83EFB">
            <w:pPr>
              <w:spacing w:after="0" w:line="240" w:lineRule="auto"/>
              <w:jc w:val="center"/>
              <w:rPr>
                <w:rFonts w:ascii="Times New Roman" w:eastAsia="Times New Roman" w:hAnsi="Times New Roman"/>
                <w:color w:val="000000"/>
                <w:szCs w:val="24"/>
                <w:lang w:eastAsia="es-MX"/>
              </w:rPr>
            </w:pPr>
            <w:proofErr w:type="spellStart"/>
            <w:r w:rsidRPr="003124E6">
              <w:rPr>
                <w:rFonts w:ascii="Times New Roman" w:eastAsia="Times New Roman" w:hAnsi="Times New Roman"/>
                <w:color w:val="000000"/>
                <w:szCs w:val="24"/>
                <w:lang w:eastAsia="es-MX"/>
              </w:rPr>
              <w:t>ta</w:t>
            </w:r>
            <w:proofErr w:type="spellEnd"/>
            <w:r w:rsidRPr="003124E6">
              <w:rPr>
                <w:rFonts w:ascii="Times New Roman" w:eastAsia="Times New Roman" w:hAnsi="Times New Roman"/>
                <w:color w:val="000000"/>
                <w:szCs w:val="24"/>
                <w:lang w:eastAsia="es-MX"/>
              </w:rPr>
              <w:t xml:space="preserve"> %</w:t>
            </w:r>
          </w:p>
        </w:tc>
        <w:tc>
          <w:tcPr>
            <w:tcW w:w="9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proofErr w:type="spellStart"/>
            <w:r w:rsidRPr="003124E6">
              <w:rPr>
                <w:rFonts w:ascii="Times New Roman" w:eastAsia="Times New Roman" w:hAnsi="Times New Roman"/>
                <w:color w:val="000000"/>
                <w:szCs w:val="24"/>
                <w:lang w:eastAsia="es-MX"/>
              </w:rPr>
              <w:t>Bentoni</w:t>
            </w:r>
            <w:proofErr w:type="spellEnd"/>
            <w:r w:rsidRPr="003124E6">
              <w:rPr>
                <w:rFonts w:ascii="Times New Roman" w:eastAsia="Times New Roman" w:hAnsi="Times New Roman"/>
                <w:color w:val="000000"/>
                <w:szCs w:val="24"/>
                <w:lang w:eastAsia="es-MX"/>
              </w:rPr>
              <w:t>-</w:t>
            </w:r>
          </w:p>
          <w:p w:rsidR="00114773" w:rsidRPr="003124E6" w:rsidRDefault="00114773" w:rsidP="00F83EFB">
            <w:pPr>
              <w:spacing w:after="0" w:line="240" w:lineRule="auto"/>
              <w:jc w:val="center"/>
              <w:rPr>
                <w:rFonts w:ascii="Times New Roman" w:eastAsia="Times New Roman" w:hAnsi="Times New Roman"/>
                <w:color w:val="000000"/>
                <w:szCs w:val="24"/>
                <w:lang w:eastAsia="es-MX"/>
              </w:rPr>
            </w:pPr>
            <w:proofErr w:type="spellStart"/>
            <w:r w:rsidRPr="003124E6">
              <w:rPr>
                <w:rFonts w:ascii="Times New Roman" w:eastAsia="Times New Roman" w:hAnsi="Times New Roman"/>
                <w:color w:val="000000"/>
                <w:szCs w:val="24"/>
                <w:lang w:eastAsia="es-MX"/>
              </w:rPr>
              <w:t>ta</w:t>
            </w:r>
            <w:proofErr w:type="spellEnd"/>
            <w:r w:rsidRPr="003124E6">
              <w:rPr>
                <w:rFonts w:ascii="Times New Roman" w:eastAsia="Times New Roman" w:hAnsi="Times New Roman"/>
                <w:color w:val="000000"/>
                <w:szCs w:val="24"/>
                <w:lang w:eastAsia="es-MX"/>
              </w:rPr>
              <w:t xml:space="preserve"> g</w:t>
            </w:r>
          </w:p>
        </w:tc>
        <w:tc>
          <w:tcPr>
            <w:tcW w:w="9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 xml:space="preserve">Res. Verde </w:t>
            </w:r>
            <w:proofErr w:type="spellStart"/>
            <w:r w:rsidRPr="003124E6">
              <w:rPr>
                <w:rFonts w:ascii="Times New Roman" w:eastAsia="Times New Roman" w:hAnsi="Times New Roman"/>
                <w:color w:val="000000"/>
                <w:szCs w:val="24"/>
                <w:lang w:eastAsia="es-MX"/>
              </w:rPr>
              <w:t>MPa</w:t>
            </w:r>
            <w:proofErr w:type="spellEnd"/>
          </w:p>
        </w:tc>
        <w:tc>
          <w:tcPr>
            <w:tcW w:w="9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Res. Seco</w:t>
            </w:r>
          </w:p>
          <w:p w:rsidR="00114773" w:rsidRPr="003124E6" w:rsidRDefault="00114773" w:rsidP="00F83EFB">
            <w:pPr>
              <w:spacing w:after="0" w:line="240" w:lineRule="auto"/>
              <w:jc w:val="center"/>
              <w:rPr>
                <w:rFonts w:ascii="Times New Roman" w:eastAsia="Times New Roman" w:hAnsi="Times New Roman"/>
                <w:color w:val="000000"/>
                <w:szCs w:val="24"/>
                <w:lang w:eastAsia="es-MX"/>
              </w:rPr>
            </w:pPr>
            <w:proofErr w:type="spellStart"/>
            <w:r w:rsidRPr="003124E6">
              <w:rPr>
                <w:rFonts w:ascii="Times New Roman" w:eastAsia="Times New Roman" w:hAnsi="Times New Roman"/>
                <w:color w:val="000000"/>
                <w:szCs w:val="24"/>
                <w:lang w:eastAsia="es-MX"/>
              </w:rPr>
              <w:t>MPa</w:t>
            </w:r>
            <w:proofErr w:type="spellEnd"/>
          </w:p>
        </w:tc>
        <w:tc>
          <w:tcPr>
            <w:tcW w:w="993"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Humedad %</w:t>
            </w:r>
          </w:p>
        </w:tc>
      </w:tr>
      <w:tr w:rsidR="00114773" w:rsidRPr="003124E6" w:rsidTr="00F83EFB">
        <w:trPr>
          <w:trHeight w:val="450"/>
        </w:trPr>
        <w:tc>
          <w:tcPr>
            <w:tcW w:w="964"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3</w:t>
            </w:r>
          </w:p>
        </w:tc>
        <w:tc>
          <w:tcPr>
            <w:tcW w:w="724"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90</w:t>
            </w:r>
          </w:p>
        </w:tc>
        <w:tc>
          <w:tcPr>
            <w:tcW w:w="724"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103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w:t>
            </w:r>
          </w:p>
        </w:tc>
        <w:tc>
          <w:tcPr>
            <w:tcW w:w="10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1,5</w:t>
            </w:r>
          </w:p>
        </w:tc>
        <w:tc>
          <w:tcPr>
            <w:tcW w:w="993"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9</w:t>
            </w:r>
          </w:p>
        </w:tc>
        <w:tc>
          <w:tcPr>
            <w:tcW w:w="9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13,5</w:t>
            </w:r>
          </w:p>
        </w:tc>
        <w:tc>
          <w:tcPr>
            <w:tcW w:w="9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0,095</w:t>
            </w:r>
          </w:p>
        </w:tc>
        <w:tc>
          <w:tcPr>
            <w:tcW w:w="992"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0,13</w:t>
            </w:r>
          </w:p>
        </w:tc>
        <w:tc>
          <w:tcPr>
            <w:tcW w:w="993" w:type="dxa"/>
            <w:shd w:val="clear" w:color="auto" w:fill="auto"/>
            <w:noWrap/>
            <w:vAlign w:val="center"/>
          </w:tcPr>
          <w:p w:rsidR="00114773" w:rsidRPr="003124E6" w:rsidRDefault="00114773" w:rsidP="00F83EFB">
            <w:pPr>
              <w:spacing w:after="0" w:line="240" w:lineRule="auto"/>
              <w:jc w:val="center"/>
              <w:rPr>
                <w:rFonts w:ascii="Times New Roman" w:eastAsia="Times New Roman" w:hAnsi="Times New Roman"/>
                <w:color w:val="000000"/>
                <w:szCs w:val="24"/>
                <w:lang w:eastAsia="es-MX"/>
              </w:rPr>
            </w:pPr>
            <w:r w:rsidRPr="003124E6">
              <w:rPr>
                <w:rFonts w:ascii="Times New Roman" w:eastAsia="Times New Roman" w:hAnsi="Times New Roman"/>
                <w:color w:val="000000"/>
                <w:szCs w:val="24"/>
                <w:lang w:eastAsia="es-MX"/>
              </w:rPr>
              <w:t>11,3</w:t>
            </w:r>
          </w:p>
        </w:tc>
      </w:tr>
    </w:tbl>
    <w:p w:rsidR="00114773" w:rsidRDefault="00114773" w:rsidP="00114773">
      <w:pPr>
        <w:spacing w:after="0" w:line="360" w:lineRule="auto"/>
        <w:jc w:val="both"/>
        <w:rPr>
          <w:rFonts w:ascii="Times New Roman" w:hAnsi="Times New Roman" w:cs="Times New Roman"/>
          <w:sz w:val="24"/>
          <w:szCs w:val="24"/>
          <w:lang w:val="es-ES_tradnl"/>
        </w:rPr>
      </w:pPr>
    </w:p>
    <w:p w:rsidR="00114773" w:rsidRDefault="00114773" w:rsidP="00114773">
      <w:pPr>
        <w:spacing w:after="0" w:line="360" w:lineRule="auto"/>
        <w:jc w:val="both"/>
        <w:rPr>
          <w:rFonts w:ascii="Times New Roman" w:hAnsi="Times New Roman" w:cs="Times New Roman"/>
          <w:sz w:val="24"/>
          <w:szCs w:val="24"/>
        </w:rPr>
      </w:pPr>
      <w:r w:rsidRPr="00114773">
        <w:rPr>
          <w:rFonts w:ascii="Times New Roman" w:hAnsi="Times New Roman" w:cs="Times New Roman"/>
          <w:sz w:val="24"/>
          <w:szCs w:val="24"/>
        </w:rPr>
        <w:t xml:space="preserve">En la tabla 10 se aprecia una comparación entre la mezcla patrón, MR1, y la mezcla obtenida en el estudio como la óptima. Luego de realizada la tabla podemos observar que ambas mezclas poseen características similares, solo discrepan en el aspecto de la </w:t>
      </w:r>
      <w:r w:rsidRPr="00114773">
        <w:rPr>
          <w:rFonts w:ascii="Times New Roman" w:hAnsi="Times New Roman" w:cs="Times New Roman"/>
          <w:sz w:val="24"/>
          <w:szCs w:val="24"/>
        </w:rPr>
        <w:lastRenderedPageBreak/>
        <w:t>humedad. Esta diferencia se debe debido a que la mezcla propuesta no presenta melaza, la cual juega un papel fundamental en la aglutinación de la mezcla, y por tanto fue necesario aumentar el nivel de humedad para lograr una mayor compactación.</w:t>
      </w:r>
    </w:p>
    <w:p w:rsidR="00114773" w:rsidRPr="003124E6" w:rsidRDefault="00114773" w:rsidP="00114773">
      <w:pPr>
        <w:spacing w:before="240" w:line="360" w:lineRule="auto"/>
        <w:jc w:val="center"/>
        <w:rPr>
          <w:rFonts w:ascii="Times New Roman" w:hAnsi="Times New Roman"/>
          <w:szCs w:val="24"/>
        </w:rPr>
      </w:pPr>
      <w:r>
        <w:rPr>
          <w:rFonts w:ascii="Times New Roman" w:hAnsi="Times New Roman"/>
          <w:b/>
          <w:szCs w:val="24"/>
        </w:rPr>
        <w:t>Tabla # 10</w:t>
      </w:r>
      <w:r w:rsidRPr="003124E6">
        <w:rPr>
          <w:rFonts w:ascii="Times New Roman" w:hAnsi="Times New Roman"/>
          <w:b/>
          <w:szCs w:val="24"/>
        </w:rPr>
        <w:t>:</w:t>
      </w:r>
      <w:r w:rsidRPr="003124E6">
        <w:rPr>
          <w:rFonts w:ascii="Times New Roman" w:hAnsi="Times New Roman"/>
          <w:szCs w:val="24"/>
        </w:rPr>
        <w:t xml:space="preserve"> Comparación realizada a ambas mezclas</w:t>
      </w:r>
    </w:p>
    <w:tbl>
      <w:tblPr>
        <w:tblStyle w:val="Tablaconcuadrcula"/>
        <w:tblW w:w="0" w:type="auto"/>
        <w:jc w:val="center"/>
        <w:tblLook w:val="04A0" w:firstRow="1" w:lastRow="0" w:firstColumn="1" w:lastColumn="0" w:noHBand="0" w:noVBand="1"/>
      </w:tblPr>
      <w:tblGrid>
        <w:gridCol w:w="2972"/>
        <w:gridCol w:w="2126"/>
        <w:gridCol w:w="2410"/>
      </w:tblGrid>
      <w:tr w:rsidR="00114773" w:rsidRPr="003124E6" w:rsidTr="00F83EFB">
        <w:trPr>
          <w:jc w:val="center"/>
        </w:trPr>
        <w:tc>
          <w:tcPr>
            <w:tcW w:w="2972" w:type="dxa"/>
          </w:tcPr>
          <w:p w:rsidR="00114773" w:rsidRPr="003124E6" w:rsidRDefault="00114773" w:rsidP="00F83EFB">
            <w:pPr>
              <w:jc w:val="center"/>
              <w:rPr>
                <w:rFonts w:ascii="Times New Roman" w:hAnsi="Times New Roman" w:cs="Times New Roman"/>
                <w:szCs w:val="24"/>
              </w:rPr>
            </w:pPr>
          </w:p>
        </w:tc>
        <w:tc>
          <w:tcPr>
            <w:tcW w:w="2126"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Mezcla con aditivo refractario</w:t>
            </w:r>
          </w:p>
        </w:tc>
        <w:tc>
          <w:tcPr>
            <w:tcW w:w="2410"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Mezcla denominada MR-1</w:t>
            </w:r>
          </w:p>
        </w:tc>
      </w:tr>
      <w:tr w:rsidR="00114773" w:rsidRPr="003124E6" w:rsidTr="00F83EFB">
        <w:trPr>
          <w:jc w:val="center"/>
        </w:trPr>
        <w:tc>
          <w:tcPr>
            <w:tcW w:w="2972" w:type="dxa"/>
          </w:tcPr>
          <w:p w:rsidR="00114773" w:rsidRPr="003124E6" w:rsidRDefault="00114773" w:rsidP="00F83EFB">
            <w:pPr>
              <w:rPr>
                <w:rFonts w:ascii="Times New Roman" w:hAnsi="Times New Roman" w:cs="Times New Roman"/>
                <w:szCs w:val="24"/>
              </w:rPr>
            </w:pPr>
            <w:r w:rsidRPr="003124E6">
              <w:rPr>
                <w:rFonts w:ascii="Times New Roman" w:hAnsi="Times New Roman" w:cs="Times New Roman"/>
                <w:szCs w:val="24"/>
              </w:rPr>
              <w:t>Humedad %</w:t>
            </w:r>
          </w:p>
        </w:tc>
        <w:tc>
          <w:tcPr>
            <w:tcW w:w="2126"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11,3</w:t>
            </w:r>
          </w:p>
        </w:tc>
        <w:tc>
          <w:tcPr>
            <w:tcW w:w="2410"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4,0-6,0</w:t>
            </w:r>
          </w:p>
        </w:tc>
      </w:tr>
      <w:tr w:rsidR="00114773" w:rsidRPr="003124E6" w:rsidTr="00F83EFB">
        <w:trPr>
          <w:jc w:val="center"/>
        </w:trPr>
        <w:tc>
          <w:tcPr>
            <w:tcW w:w="2972" w:type="dxa"/>
          </w:tcPr>
          <w:p w:rsidR="00114773" w:rsidRPr="003124E6" w:rsidRDefault="00114773" w:rsidP="00F83EFB">
            <w:pPr>
              <w:rPr>
                <w:rFonts w:ascii="Times New Roman" w:hAnsi="Times New Roman" w:cs="Times New Roman"/>
                <w:szCs w:val="24"/>
              </w:rPr>
            </w:pPr>
            <w:r w:rsidRPr="003124E6">
              <w:rPr>
                <w:rFonts w:ascii="Times New Roman" w:hAnsi="Times New Roman" w:cs="Times New Roman"/>
                <w:szCs w:val="24"/>
              </w:rPr>
              <w:t>Resistencia Verde Kg/cm</w:t>
            </w:r>
            <w:r w:rsidRPr="003124E6">
              <w:rPr>
                <w:rFonts w:ascii="Times New Roman" w:hAnsi="Times New Roman" w:cs="Times New Roman"/>
                <w:szCs w:val="24"/>
                <w:vertAlign w:val="superscript"/>
              </w:rPr>
              <w:t>2</w:t>
            </w:r>
          </w:p>
        </w:tc>
        <w:tc>
          <w:tcPr>
            <w:tcW w:w="2126"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0,96</w:t>
            </w:r>
          </w:p>
        </w:tc>
        <w:tc>
          <w:tcPr>
            <w:tcW w:w="2410"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0,5-0,75</w:t>
            </w:r>
          </w:p>
        </w:tc>
      </w:tr>
      <w:tr w:rsidR="00114773" w:rsidRPr="003124E6" w:rsidTr="00F83EFB">
        <w:trPr>
          <w:jc w:val="center"/>
        </w:trPr>
        <w:tc>
          <w:tcPr>
            <w:tcW w:w="2972" w:type="dxa"/>
          </w:tcPr>
          <w:p w:rsidR="00114773" w:rsidRPr="003124E6" w:rsidRDefault="00114773" w:rsidP="00F83EFB">
            <w:pPr>
              <w:rPr>
                <w:rFonts w:ascii="Times New Roman" w:hAnsi="Times New Roman" w:cs="Times New Roman"/>
                <w:szCs w:val="24"/>
              </w:rPr>
            </w:pPr>
            <w:r w:rsidRPr="003124E6">
              <w:rPr>
                <w:rFonts w:ascii="Times New Roman" w:hAnsi="Times New Roman" w:cs="Times New Roman"/>
                <w:szCs w:val="24"/>
              </w:rPr>
              <w:t>Permeabilidad cm</w:t>
            </w:r>
            <w:r w:rsidRPr="003124E6">
              <w:rPr>
                <w:rFonts w:ascii="Times New Roman" w:hAnsi="Times New Roman" w:cs="Times New Roman"/>
                <w:szCs w:val="24"/>
                <w:vertAlign w:val="superscript"/>
              </w:rPr>
              <w:t>4</w:t>
            </w:r>
            <w:r w:rsidRPr="003124E6">
              <w:rPr>
                <w:rFonts w:ascii="Times New Roman" w:hAnsi="Times New Roman" w:cs="Times New Roman"/>
                <w:szCs w:val="24"/>
              </w:rPr>
              <w:t>/</w:t>
            </w:r>
            <w:proofErr w:type="spellStart"/>
            <w:r w:rsidRPr="003124E6">
              <w:rPr>
                <w:rFonts w:ascii="Times New Roman" w:hAnsi="Times New Roman" w:cs="Times New Roman"/>
                <w:szCs w:val="24"/>
              </w:rPr>
              <w:t>g.min</w:t>
            </w:r>
            <w:proofErr w:type="spellEnd"/>
          </w:p>
        </w:tc>
        <w:tc>
          <w:tcPr>
            <w:tcW w:w="2126"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154</w:t>
            </w:r>
          </w:p>
        </w:tc>
        <w:tc>
          <w:tcPr>
            <w:tcW w:w="2410" w:type="dxa"/>
          </w:tcPr>
          <w:p w:rsidR="00114773" w:rsidRPr="003124E6" w:rsidRDefault="00114773" w:rsidP="00F83EFB">
            <w:pPr>
              <w:jc w:val="center"/>
              <w:rPr>
                <w:rFonts w:ascii="Times New Roman" w:hAnsi="Times New Roman" w:cs="Times New Roman"/>
                <w:szCs w:val="24"/>
              </w:rPr>
            </w:pPr>
            <w:r w:rsidRPr="003124E6">
              <w:rPr>
                <w:rFonts w:ascii="Times New Roman" w:hAnsi="Times New Roman" w:cs="Times New Roman"/>
                <w:szCs w:val="24"/>
              </w:rPr>
              <w:t>≥ 80</w:t>
            </w:r>
          </w:p>
        </w:tc>
      </w:tr>
    </w:tbl>
    <w:p w:rsidR="00114773" w:rsidRDefault="00114773" w:rsidP="00114773">
      <w:pPr>
        <w:spacing w:after="0" w:line="360" w:lineRule="auto"/>
        <w:jc w:val="both"/>
        <w:rPr>
          <w:rFonts w:ascii="Times New Roman" w:hAnsi="Times New Roman" w:cs="Times New Roman"/>
          <w:sz w:val="24"/>
          <w:szCs w:val="24"/>
        </w:rPr>
      </w:pPr>
    </w:p>
    <w:p w:rsidR="00114773" w:rsidRDefault="00114773" w:rsidP="00114773">
      <w:pPr>
        <w:spacing w:after="0" w:line="360" w:lineRule="auto"/>
        <w:jc w:val="both"/>
        <w:rPr>
          <w:rFonts w:ascii="Times New Roman" w:hAnsi="Times New Roman" w:cs="Times New Roman"/>
          <w:sz w:val="24"/>
          <w:szCs w:val="24"/>
        </w:rPr>
      </w:pPr>
      <w:r w:rsidRPr="00114773">
        <w:rPr>
          <w:rFonts w:ascii="Times New Roman" w:hAnsi="Times New Roman" w:cs="Times New Roman"/>
          <w:sz w:val="24"/>
          <w:szCs w:val="24"/>
        </w:rPr>
        <w:t>Para llevar a la práctica los resultados obtenidos de la mezcla propuesta se realizó la fundición de una pieza de aluminio, figura 4, utilizando las proporciones recomendadas en aras de tener una idea real del comportamiento de la mezcla.</w:t>
      </w:r>
    </w:p>
    <w:p w:rsidR="00114773" w:rsidRDefault="00114773" w:rsidP="00114773">
      <w:pPr>
        <w:spacing w:after="0" w:line="360" w:lineRule="auto"/>
        <w:jc w:val="center"/>
        <w:rPr>
          <w:rFonts w:ascii="Times New Roman" w:hAnsi="Times New Roman" w:cs="Times New Roman"/>
          <w:sz w:val="24"/>
          <w:szCs w:val="24"/>
        </w:rPr>
      </w:pPr>
      <w:r w:rsidRPr="003124E6">
        <w:rPr>
          <w:rFonts w:ascii="Times New Roman" w:hAnsi="Times New Roman"/>
          <w:noProof/>
          <w:szCs w:val="24"/>
          <w:lang w:val="es-ES_tradnl" w:eastAsia="es-ES_tradnl"/>
        </w:rPr>
        <w:drawing>
          <wp:inline distT="0" distB="0" distL="0" distR="0" wp14:anchorId="31A085DF" wp14:editId="763C98D8">
            <wp:extent cx="1866900" cy="1668050"/>
            <wp:effectExtent l="0" t="0" r="0" b="8890"/>
            <wp:docPr id="4" name="Imagen 4" descr="IMAG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03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1487" cy="1672148"/>
                    </a:xfrm>
                    <a:prstGeom prst="rect">
                      <a:avLst/>
                    </a:prstGeom>
                    <a:noFill/>
                    <a:ln>
                      <a:noFill/>
                    </a:ln>
                  </pic:spPr>
                </pic:pic>
              </a:graphicData>
            </a:graphic>
          </wp:inline>
        </w:drawing>
      </w:r>
    </w:p>
    <w:p w:rsidR="00114773" w:rsidRPr="00FF3346" w:rsidRDefault="00114773" w:rsidP="00114773">
      <w:pPr>
        <w:spacing w:after="0" w:line="360" w:lineRule="auto"/>
        <w:jc w:val="center"/>
        <w:rPr>
          <w:rFonts w:ascii="Times New Roman" w:hAnsi="Times New Roman" w:cs="Times New Roman"/>
          <w:sz w:val="20"/>
        </w:rPr>
      </w:pPr>
      <w:r>
        <w:rPr>
          <w:rFonts w:ascii="Times New Roman" w:hAnsi="Times New Roman" w:cs="Times New Roman"/>
          <w:sz w:val="20"/>
        </w:rPr>
        <w:t>Figura 3</w:t>
      </w:r>
      <w:r w:rsidRPr="00FF3346">
        <w:rPr>
          <w:rFonts w:ascii="Times New Roman" w:hAnsi="Times New Roman" w:cs="Times New Roman"/>
          <w:sz w:val="20"/>
        </w:rPr>
        <w:t xml:space="preserve">. </w:t>
      </w:r>
      <w:r w:rsidRPr="00114773">
        <w:rPr>
          <w:rFonts w:ascii="Times New Roman" w:hAnsi="Times New Roman" w:cs="Times New Roman"/>
          <w:sz w:val="20"/>
        </w:rPr>
        <w:t>Probeta con mezcla en verde</w:t>
      </w:r>
      <w:r>
        <w:rPr>
          <w:rFonts w:ascii="Times New Roman" w:hAnsi="Times New Roman" w:cs="Times New Roman"/>
          <w:color w:val="000000" w:themeColor="text1"/>
          <w:sz w:val="20"/>
        </w:rPr>
        <w:t>.</w:t>
      </w:r>
    </w:p>
    <w:p w:rsidR="00114773" w:rsidRDefault="00114773" w:rsidP="00114773">
      <w:pPr>
        <w:spacing w:after="0" w:line="360" w:lineRule="auto"/>
        <w:jc w:val="center"/>
        <w:rPr>
          <w:rFonts w:ascii="Times New Roman" w:hAnsi="Times New Roman" w:cs="Times New Roman"/>
          <w:sz w:val="24"/>
          <w:szCs w:val="24"/>
        </w:rPr>
      </w:pPr>
      <w:r w:rsidRPr="003124E6">
        <w:rPr>
          <w:rFonts w:ascii="Times New Roman" w:hAnsi="Times New Roman"/>
          <w:noProof/>
          <w:szCs w:val="24"/>
          <w:lang w:val="es-ES_tradnl" w:eastAsia="es-ES_tradnl"/>
        </w:rPr>
        <w:drawing>
          <wp:inline distT="0" distB="0" distL="0" distR="0" wp14:anchorId="216D6D17" wp14:editId="7DFED036">
            <wp:extent cx="2024448" cy="2000250"/>
            <wp:effectExtent l="0" t="0" r="0" b="0"/>
            <wp:docPr id="13" name="Imagen 13" descr="IMAG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04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0513" cy="2006243"/>
                    </a:xfrm>
                    <a:prstGeom prst="rect">
                      <a:avLst/>
                    </a:prstGeom>
                    <a:noFill/>
                    <a:ln>
                      <a:noFill/>
                    </a:ln>
                  </pic:spPr>
                </pic:pic>
              </a:graphicData>
            </a:graphic>
          </wp:inline>
        </w:drawing>
      </w:r>
    </w:p>
    <w:p w:rsidR="00114773" w:rsidRPr="00FF3346" w:rsidRDefault="00626D78" w:rsidP="00114773">
      <w:pPr>
        <w:spacing w:after="0" w:line="360" w:lineRule="auto"/>
        <w:jc w:val="center"/>
        <w:rPr>
          <w:rFonts w:ascii="Times New Roman" w:hAnsi="Times New Roman" w:cs="Times New Roman"/>
          <w:sz w:val="20"/>
        </w:rPr>
      </w:pPr>
      <w:r>
        <w:rPr>
          <w:rFonts w:ascii="Times New Roman" w:hAnsi="Times New Roman" w:cs="Times New Roman"/>
          <w:sz w:val="20"/>
        </w:rPr>
        <w:t>Figura 4</w:t>
      </w:r>
      <w:r w:rsidRPr="00626D78">
        <w:t xml:space="preserve"> </w:t>
      </w:r>
      <w:r w:rsidRPr="00626D78">
        <w:rPr>
          <w:rFonts w:ascii="Times New Roman" w:hAnsi="Times New Roman" w:cs="Times New Roman"/>
          <w:sz w:val="20"/>
        </w:rPr>
        <w:t>Pieza obtenida utilizando la mezcla propuesta</w:t>
      </w:r>
      <w:r w:rsidR="00114773">
        <w:rPr>
          <w:rFonts w:ascii="Times New Roman" w:hAnsi="Times New Roman" w:cs="Times New Roman"/>
          <w:color w:val="000000" w:themeColor="text1"/>
          <w:sz w:val="20"/>
        </w:rPr>
        <w:t>.</w:t>
      </w:r>
    </w:p>
    <w:p w:rsidR="00114773" w:rsidRPr="00114773" w:rsidRDefault="00114773" w:rsidP="00114773">
      <w:pPr>
        <w:spacing w:after="0" w:line="360" w:lineRule="auto"/>
        <w:jc w:val="center"/>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A043D" w:rsidRPr="00C375CE" w:rsidRDefault="003A043D" w:rsidP="003A043D">
      <w:pPr>
        <w:numPr>
          <w:ilvl w:val="0"/>
          <w:numId w:val="2"/>
        </w:numPr>
        <w:suppressAutoHyphens/>
        <w:spacing w:after="0" w:line="360" w:lineRule="auto"/>
        <w:jc w:val="both"/>
        <w:rPr>
          <w:rFonts w:ascii="Times New Roman" w:hAnsi="Times New Roman"/>
          <w:sz w:val="24"/>
          <w:szCs w:val="24"/>
          <w:lang w:val="es-ES_tradnl"/>
        </w:rPr>
      </w:pPr>
      <w:r w:rsidRPr="00C375CE">
        <w:rPr>
          <w:rFonts w:ascii="Times New Roman" w:hAnsi="Times New Roman"/>
          <w:sz w:val="24"/>
          <w:szCs w:val="24"/>
          <w:lang w:val="es-ES_tradnl"/>
        </w:rPr>
        <w:t xml:space="preserve">Como resultado del estudio de las principales características de las mezclas de moldeo utilizadas en Planta Mecánica, se tomó como referencia la </w:t>
      </w:r>
      <w:r w:rsidRPr="00C375CE">
        <w:rPr>
          <w:rFonts w:ascii="Times New Roman" w:hAnsi="Times New Roman"/>
          <w:sz w:val="24"/>
          <w:szCs w:val="24"/>
          <w:lang w:val="es-ES_tradnl"/>
        </w:rPr>
        <w:lastRenderedPageBreak/>
        <w:t>denominada MR1, una mezcla de amplio espectro y donde se puede sustituir uno de sus elementos componentes.</w:t>
      </w:r>
    </w:p>
    <w:p w:rsidR="003A043D" w:rsidRPr="00C375CE" w:rsidRDefault="003A043D" w:rsidP="003A043D">
      <w:pPr>
        <w:numPr>
          <w:ilvl w:val="0"/>
          <w:numId w:val="2"/>
        </w:numPr>
        <w:suppressAutoHyphens/>
        <w:spacing w:after="0" w:line="360" w:lineRule="auto"/>
        <w:jc w:val="both"/>
        <w:rPr>
          <w:rFonts w:ascii="Times New Roman" w:hAnsi="Times New Roman"/>
          <w:sz w:val="24"/>
          <w:szCs w:val="24"/>
          <w:lang w:val="es-ES_tradnl"/>
        </w:rPr>
      </w:pPr>
      <w:r w:rsidRPr="00C375CE">
        <w:rPr>
          <w:rFonts w:ascii="Times New Roman" w:hAnsi="Times New Roman"/>
          <w:sz w:val="24"/>
          <w:szCs w:val="24"/>
          <w:lang w:val="es-ES_tradnl"/>
        </w:rPr>
        <w:t>Como resultado de los experimentos hechos a partir del DOE propuesto, se obtiene que la relación Componente refractario-Bentonita que mejores propiedades tiene, de las medidas, es la relación 1 a 9.</w:t>
      </w:r>
    </w:p>
    <w:p w:rsidR="003A043D" w:rsidRPr="00C375CE" w:rsidRDefault="003A043D" w:rsidP="003A043D">
      <w:pPr>
        <w:numPr>
          <w:ilvl w:val="0"/>
          <w:numId w:val="2"/>
        </w:numPr>
        <w:suppressAutoHyphens/>
        <w:spacing w:after="0" w:line="360" w:lineRule="auto"/>
        <w:jc w:val="both"/>
        <w:rPr>
          <w:rFonts w:ascii="Times New Roman" w:hAnsi="Times New Roman"/>
          <w:sz w:val="24"/>
          <w:szCs w:val="24"/>
          <w:lang w:val="es-ES_tradnl"/>
        </w:rPr>
      </w:pPr>
      <w:r w:rsidRPr="00C375CE">
        <w:rPr>
          <w:rFonts w:ascii="Times New Roman" w:hAnsi="Times New Roman"/>
          <w:sz w:val="24"/>
          <w:szCs w:val="24"/>
          <w:lang w:val="es-ES_tradnl"/>
        </w:rPr>
        <w:t>Las propiedades obtenidas en la relación 1 a 9 presentan números mucho mejores que los que proporciona la MR1 que sirve de patrón a la mezcla propuesta.</w:t>
      </w:r>
    </w:p>
    <w:p w:rsidR="003A043D" w:rsidRPr="00C375CE" w:rsidRDefault="003A043D" w:rsidP="003A043D">
      <w:pPr>
        <w:numPr>
          <w:ilvl w:val="0"/>
          <w:numId w:val="2"/>
        </w:numPr>
        <w:suppressAutoHyphens/>
        <w:spacing w:after="0" w:line="360" w:lineRule="auto"/>
        <w:jc w:val="both"/>
        <w:rPr>
          <w:rFonts w:ascii="Times New Roman" w:hAnsi="Times New Roman"/>
          <w:sz w:val="24"/>
          <w:szCs w:val="24"/>
          <w:lang w:val="es-ES_tradnl"/>
        </w:rPr>
      </w:pPr>
      <w:r w:rsidRPr="00C375CE">
        <w:rPr>
          <w:rFonts w:ascii="Times New Roman" w:hAnsi="Times New Roman"/>
          <w:sz w:val="24"/>
          <w:szCs w:val="24"/>
          <w:lang w:val="es-ES_tradnl"/>
        </w:rPr>
        <w:t>Con los resultados obtenidos en la tabla # 8 de la vida de banco podemos decir que la misma en todas las mezclas propuestas sobrepasa las 48 h de elaboración, es decir, la mezcla mantiene sus propiedades y no pierde su utilidad en dicho tiempo.</w:t>
      </w:r>
    </w:p>
    <w:p w:rsidR="00FF3346" w:rsidRPr="003A043D" w:rsidRDefault="003A043D" w:rsidP="00FF3346">
      <w:pPr>
        <w:numPr>
          <w:ilvl w:val="0"/>
          <w:numId w:val="2"/>
        </w:numPr>
        <w:suppressAutoHyphens/>
        <w:spacing w:after="0" w:line="360" w:lineRule="auto"/>
        <w:jc w:val="both"/>
        <w:rPr>
          <w:rFonts w:ascii="Times New Roman" w:hAnsi="Times New Roman"/>
          <w:sz w:val="24"/>
          <w:szCs w:val="24"/>
          <w:lang w:val="es-ES_tradnl"/>
        </w:rPr>
      </w:pPr>
      <w:r w:rsidRPr="00C375CE">
        <w:rPr>
          <w:rFonts w:ascii="Times New Roman" w:hAnsi="Times New Roman"/>
          <w:sz w:val="24"/>
          <w:szCs w:val="24"/>
          <w:lang w:val="es-ES_tradnl"/>
        </w:rPr>
        <w:t>La prueba realizada con la mezcla propuesta, se obtuvo una pieza de aluminio, muestra un excelente desempeño de la misma ante las condiciones de temperatura de la aleación vertida</w:t>
      </w:r>
      <w:r>
        <w:rPr>
          <w:rFonts w:ascii="Times New Roman" w:hAnsi="Times New Roman"/>
          <w:sz w:val="24"/>
          <w:szCs w:val="24"/>
          <w:lang w:val="es-ES_tradnl"/>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83EFB" w:rsidRDefault="00F83EFB" w:rsidP="00FF3346">
      <w:pPr>
        <w:spacing w:after="0" w:line="360" w:lineRule="auto"/>
        <w:jc w:val="both"/>
        <w:rPr>
          <w:rFonts w:ascii="Times New Roman" w:hAnsi="Times New Roman" w:cs="Times New Roman"/>
          <w:sz w:val="24"/>
          <w:szCs w:val="24"/>
        </w:rPr>
      </w:pPr>
    </w:p>
    <w:p w:rsidR="00584688" w:rsidRPr="00584688" w:rsidRDefault="00F83EFB" w:rsidP="00584688">
      <w:pPr>
        <w:pStyle w:val="EndNoteBibliography"/>
        <w:numPr>
          <w:ilvl w:val="0"/>
          <w:numId w:val="4"/>
        </w:num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0" w:name="_ENREF_1"/>
      <w:r w:rsidR="00584688" w:rsidRPr="00584688">
        <w:t xml:space="preserve">COMEL (2010). "Uso de melazas en alimentación animal." from </w:t>
      </w:r>
      <w:hyperlink r:id="rId14" w:history="1">
        <w:r w:rsidR="00584688" w:rsidRPr="00584688">
          <w:rPr>
            <w:rStyle w:val="Hipervnculo"/>
          </w:rPr>
          <w:t>http://www.ciademelazas.com/usumelazaanimal2.asp</w:t>
        </w:r>
      </w:hyperlink>
      <w:r w:rsidR="00584688" w:rsidRPr="00584688">
        <w:t>.</w:t>
      </w:r>
    </w:p>
    <w:p w:rsidR="00584688" w:rsidRPr="00584688" w:rsidRDefault="00584688" w:rsidP="00584688">
      <w:pPr>
        <w:pStyle w:val="EndNoteBibliography"/>
        <w:numPr>
          <w:ilvl w:val="0"/>
          <w:numId w:val="4"/>
        </w:numPr>
      </w:pPr>
      <w:bookmarkStart w:id="1" w:name="_ENREF_2"/>
      <w:bookmarkEnd w:id="0"/>
      <w:r w:rsidRPr="00584688">
        <w:t xml:space="preserve">Inoriza, R. (2003). "Introducción a los materiales refractarios." </w:t>
      </w:r>
      <w:r w:rsidRPr="00584688">
        <w:rPr>
          <w:u w:val="single"/>
        </w:rPr>
        <w:t>Técnica Industrial</w:t>
      </w:r>
      <w:r w:rsidRPr="00584688">
        <w:t xml:space="preserve"> </w:t>
      </w:r>
      <w:r w:rsidRPr="00584688">
        <w:rPr>
          <w:b/>
        </w:rPr>
        <w:t>248</w:t>
      </w:r>
      <w:r w:rsidRPr="00584688">
        <w:t>: 54.</w:t>
      </w:r>
    </w:p>
    <w:p w:rsidR="00584688" w:rsidRPr="00584688" w:rsidRDefault="00584688" w:rsidP="00584688">
      <w:pPr>
        <w:pStyle w:val="EndNoteBibliography"/>
        <w:numPr>
          <w:ilvl w:val="0"/>
          <w:numId w:val="4"/>
        </w:numPr>
      </w:pPr>
      <w:bookmarkStart w:id="2" w:name="_ENREF_3"/>
      <w:bookmarkEnd w:id="1"/>
      <w:r w:rsidRPr="00584688">
        <w:t xml:space="preserve">Salcines, C. M. (1980). </w:t>
      </w:r>
      <w:r w:rsidRPr="00584688">
        <w:rPr>
          <w:u w:val="single"/>
        </w:rPr>
        <w:t xml:space="preserve">Tecnología de fundición </w:t>
      </w:r>
    </w:p>
    <w:p w:rsidR="00584688" w:rsidRPr="00584688" w:rsidRDefault="00584688" w:rsidP="00584688">
      <w:pPr>
        <w:pStyle w:val="EndNoteBibliography"/>
        <w:numPr>
          <w:ilvl w:val="0"/>
          <w:numId w:val="4"/>
        </w:numPr>
      </w:pPr>
      <w:bookmarkStart w:id="3" w:name="_ENREF_4"/>
      <w:bookmarkEnd w:id="2"/>
      <w:r w:rsidRPr="00584688">
        <w:t>Santiesteban Ruiz, J. M. (2009). Evaluación de las mezclas de moldeo autofraguantes con diferentes proporciones de arena, catalizador y resina, Departamento Metalurgia-Química.</w:t>
      </w:r>
    </w:p>
    <w:bookmarkEnd w:id="3"/>
    <w:p w:rsidR="00D36D1C" w:rsidRPr="009D5E02" w:rsidRDefault="00F83EFB"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bookmarkStart w:id="4" w:name="_GoBack"/>
      <w:bookmarkEnd w:id="4"/>
    </w:p>
    <w:sectPr w:rsidR="00D36D1C" w:rsidRPr="009D5E02"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42E" w:rsidRDefault="009D042E" w:rsidP="00C8585B">
      <w:pPr>
        <w:spacing w:after="0" w:line="240" w:lineRule="auto"/>
      </w:pPr>
      <w:r>
        <w:separator/>
      </w:r>
    </w:p>
  </w:endnote>
  <w:endnote w:type="continuationSeparator" w:id="0">
    <w:p w:rsidR="009D042E" w:rsidRDefault="009D042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rsidR="00F83EFB" w:rsidRDefault="00F83EFB">
        <w:pPr>
          <w:pStyle w:val="Piedepgina"/>
          <w:jc w:val="right"/>
        </w:pPr>
        <w:r>
          <w:fldChar w:fldCharType="begin"/>
        </w:r>
        <w:r>
          <w:instrText xml:space="preserve"> PAGE   \* MERGEFORMAT </w:instrText>
        </w:r>
        <w:r>
          <w:fldChar w:fldCharType="separate"/>
        </w:r>
        <w:r w:rsidR="00584688">
          <w:rPr>
            <w:noProof/>
          </w:rPr>
          <w:t>9</w:t>
        </w:r>
        <w:r>
          <w:rPr>
            <w:noProof/>
          </w:rPr>
          <w:fldChar w:fldCharType="end"/>
        </w:r>
      </w:p>
    </w:sdtContent>
  </w:sdt>
  <w:p w:rsidR="00F83EFB" w:rsidRPr="00C8585B" w:rsidRDefault="00F83EFB"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F83EFB" w:rsidRPr="00C8585B" w:rsidRDefault="00F83EFB"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83EFB" w:rsidRDefault="00F83EFB"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42E" w:rsidRDefault="009D042E" w:rsidP="00C8585B">
      <w:pPr>
        <w:spacing w:after="0" w:line="240" w:lineRule="auto"/>
      </w:pPr>
      <w:r>
        <w:separator/>
      </w:r>
    </w:p>
  </w:footnote>
  <w:footnote w:type="continuationSeparator" w:id="0">
    <w:p w:rsidR="009D042E" w:rsidRDefault="009D042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83EFB" w:rsidRPr="004D77C8" w:rsidTr="00F31B37">
      <w:trPr>
        <w:trHeight w:val="1114"/>
        <w:jc w:val="center"/>
      </w:trPr>
      <w:tc>
        <w:tcPr>
          <w:tcW w:w="1425" w:type="dxa"/>
        </w:tcPr>
        <w:p w:rsidR="00F83EFB" w:rsidRPr="004D77C8" w:rsidRDefault="00F83EFB"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83EFB" w:rsidRDefault="00F83EFB" w:rsidP="00F31B37">
          <w:pPr>
            <w:pStyle w:val="Encabezado"/>
            <w:jc w:val="center"/>
            <w:rPr>
              <w:rFonts w:ascii="Verdana" w:hAnsi="Verdana"/>
              <w:b/>
              <w:sz w:val="16"/>
              <w:szCs w:val="16"/>
              <w:lang w:val="es-ES_tradnl"/>
            </w:rPr>
          </w:pPr>
        </w:p>
        <w:p w:rsidR="00F83EFB" w:rsidRPr="00C8585B" w:rsidRDefault="00F83EFB"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F83EFB" w:rsidRPr="00C8585B" w:rsidRDefault="00F83EFB"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83EFB" w:rsidRPr="000A6EC7" w:rsidRDefault="00F83EFB"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F83EFB" w:rsidRDefault="00F83EF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5B50"/>
    <w:multiLevelType w:val="hybridMultilevel"/>
    <w:tmpl w:val="94920D26"/>
    <w:lvl w:ilvl="0" w:tplc="240A000F">
      <w:start w:val="1"/>
      <w:numFmt w:val="decimal"/>
      <w:lvlText w:val="%1."/>
      <w:lvlJc w:val="lef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1" w15:restartNumberingAfterBreak="0">
    <w:nsid w:val="0DFE7466"/>
    <w:multiLevelType w:val="hybridMultilevel"/>
    <w:tmpl w:val="90AA399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9EB0016"/>
    <w:multiLevelType w:val="hybridMultilevel"/>
    <w:tmpl w:val="F31C08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ffr9s009ss5p3ezvan5frdrf0zpepd22p2f&quot;&gt;Bibliografia&lt;record-ids&gt;&lt;item&gt;12&lt;/item&gt;&lt;item&gt;33&lt;/item&gt;&lt;item&gt;36&lt;/item&gt;&lt;/record-ids&gt;&lt;/item&gt;&lt;item db-id=&quot;teazr0aea5rwa0etpesx550x09vfpr09dazs&quot;&gt;Tesis 2019&lt;record-ids&gt;&lt;item&gt;12&lt;/item&gt;&lt;/record-ids&gt;&lt;/item&gt;&lt;/Libraries&gt;"/>
  </w:docVars>
  <w:rsids>
    <w:rsidRoot w:val="00C8585B"/>
    <w:rsid w:val="00046F14"/>
    <w:rsid w:val="000A6EC7"/>
    <w:rsid w:val="000C14DC"/>
    <w:rsid w:val="00114773"/>
    <w:rsid w:val="002E0882"/>
    <w:rsid w:val="002E272A"/>
    <w:rsid w:val="003A043D"/>
    <w:rsid w:val="003D36D2"/>
    <w:rsid w:val="00403285"/>
    <w:rsid w:val="005051A3"/>
    <w:rsid w:val="005754D8"/>
    <w:rsid w:val="00584688"/>
    <w:rsid w:val="00626D78"/>
    <w:rsid w:val="006271E4"/>
    <w:rsid w:val="00667F10"/>
    <w:rsid w:val="00671849"/>
    <w:rsid w:val="00690442"/>
    <w:rsid w:val="006B0073"/>
    <w:rsid w:val="007455FF"/>
    <w:rsid w:val="007E6A60"/>
    <w:rsid w:val="00815971"/>
    <w:rsid w:val="0088159E"/>
    <w:rsid w:val="00885A1D"/>
    <w:rsid w:val="008A1C16"/>
    <w:rsid w:val="009061A5"/>
    <w:rsid w:val="0091621C"/>
    <w:rsid w:val="009B1EF2"/>
    <w:rsid w:val="009D042E"/>
    <w:rsid w:val="009D5E02"/>
    <w:rsid w:val="009D67CD"/>
    <w:rsid w:val="00A156A5"/>
    <w:rsid w:val="00A21A1F"/>
    <w:rsid w:val="00A62A14"/>
    <w:rsid w:val="00AE534B"/>
    <w:rsid w:val="00B2024E"/>
    <w:rsid w:val="00B80E97"/>
    <w:rsid w:val="00BC770B"/>
    <w:rsid w:val="00C17100"/>
    <w:rsid w:val="00C8585B"/>
    <w:rsid w:val="00CD2BC3"/>
    <w:rsid w:val="00D36D1C"/>
    <w:rsid w:val="00D73DE9"/>
    <w:rsid w:val="00D92368"/>
    <w:rsid w:val="00E40131"/>
    <w:rsid w:val="00E912D0"/>
    <w:rsid w:val="00F31B37"/>
    <w:rsid w:val="00F83EFB"/>
    <w:rsid w:val="00FD5C76"/>
    <w:rsid w:val="00FF05A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5F13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FF05A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F83EFB"/>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F83EFB"/>
    <w:rPr>
      <w:rFonts w:ascii="Calibri" w:hAnsi="Calibri" w:cs="Calibri"/>
      <w:noProof/>
      <w:lang w:val="en-US"/>
    </w:rPr>
  </w:style>
  <w:style w:type="paragraph" w:customStyle="1" w:styleId="EndNoteBibliography">
    <w:name w:val="EndNote Bibliography"/>
    <w:basedOn w:val="Normal"/>
    <w:link w:val="EndNoteBibliographyCar"/>
    <w:rsid w:val="00F83EFB"/>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F83EFB"/>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3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gec@uclv.edu.cu"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zarosl@uclv.edu.cu"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juanccruz@plantamec.co.cu" TargetMode="External"/><Relationship Id="rId14" Type="http://schemas.openxmlformats.org/officeDocument/2006/relationships/hyperlink" Target="http://www.ciademelazas.com/usumelazaanimal2.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Trabajo\Tesis%2018-19\Experimento%20con%20bentonita%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rabajo\Tesis%2018-19\Experimento%20con%20bentonita%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r>
              <a:rPr lang="es-US"/>
              <a:t>Resistencia en verde vs T</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s-ES_tradnl"/>
        </a:p>
      </c:txPr>
    </c:title>
    <c:autoTitleDeleted val="0"/>
    <c:plotArea>
      <c:layout/>
      <c:lineChart>
        <c:grouping val="standard"/>
        <c:varyColors val="0"/>
        <c:ser>
          <c:idx val="0"/>
          <c:order val="0"/>
          <c:tx>
            <c:strRef>
              <c:f>'Grafico Res vs T'!$F$2</c:f>
              <c:strCache>
                <c:ptCount val="1"/>
                <c:pt idx="0">
                  <c:v>Dia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'Grafico Res vs T'!$G$1:$N$1</c:f>
              <c:strCache>
                <c:ptCount val="8"/>
                <c:pt idx="0">
                  <c:v>Mezcla 1</c:v>
                </c:pt>
                <c:pt idx="1">
                  <c:v>Mezcla 2</c:v>
                </c:pt>
                <c:pt idx="2">
                  <c:v>Mezcla 3</c:v>
                </c:pt>
                <c:pt idx="3">
                  <c:v>Mezcla 4</c:v>
                </c:pt>
                <c:pt idx="4">
                  <c:v>Mezcla 5</c:v>
                </c:pt>
                <c:pt idx="5">
                  <c:v>Mezcla 6</c:v>
                </c:pt>
                <c:pt idx="6">
                  <c:v>Mezcla 7</c:v>
                </c:pt>
                <c:pt idx="7">
                  <c:v>Mezcla 8</c:v>
                </c:pt>
              </c:strCache>
            </c:strRef>
          </c:cat>
          <c:val>
            <c:numRef>
              <c:f>'Grafico Res vs T'!$G$2:$N$2</c:f>
              <c:numCache>
                <c:formatCode>0.000</c:formatCode>
                <c:ptCount val="8"/>
                <c:pt idx="0">
                  <c:v>4.4999999999999998E-2</c:v>
                </c:pt>
                <c:pt idx="1">
                  <c:v>8.2000000000000003E-2</c:v>
                </c:pt>
                <c:pt idx="2">
                  <c:v>9.5000000000000001E-2</c:v>
                </c:pt>
                <c:pt idx="3">
                  <c:v>7.8E-2</c:v>
                </c:pt>
                <c:pt idx="4">
                  <c:v>7.0000000000000007E-2</c:v>
                </c:pt>
                <c:pt idx="5">
                  <c:v>7.8E-2</c:v>
                </c:pt>
                <c:pt idx="6">
                  <c:v>9.5000000000000001E-2</c:v>
                </c:pt>
                <c:pt idx="7">
                  <c:v>7.8E-2</c:v>
                </c:pt>
              </c:numCache>
            </c:numRef>
          </c:val>
          <c:smooth val="0"/>
          <c:extLst>
            <c:ext xmlns:c16="http://schemas.microsoft.com/office/drawing/2014/chart" uri="{C3380CC4-5D6E-409C-BE32-E72D297353CC}">
              <c16:uniqueId val="{00000000-ABF1-4290-9E4B-CF2D4101A263}"/>
            </c:ext>
          </c:extLst>
        </c:ser>
        <c:ser>
          <c:idx val="1"/>
          <c:order val="1"/>
          <c:tx>
            <c:strRef>
              <c:f>'Grafico Res vs T'!$F$3</c:f>
              <c:strCache>
                <c:ptCount val="1"/>
                <c:pt idx="0">
                  <c:v>24 h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'Grafico Res vs T'!$G$1:$N$1</c:f>
              <c:strCache>
                <c:ptCount val="8"/>
                <c:pt idx="0">
                  <c:v>Mezcla 1</c:v>
                </c:pt>
                <c:pt idx="1">
                  <c:v>Mezcla 2</c:v>
                </c:pt>
                <c:pt idx="2">
                  <c:v>Mezcla 3</c:v>
                </c:pt>
                <c:pt idx="3">
                  <c:v>Mezcla 4</c:v>
                </c:pt>
                <c:pt idx="4">
                  <c:v>Mezcla 5</c:v>
                </c:pt>
                <c:pt idx="5">
                  <c:v>Mezcla 6</c:v>
                </c:pt>
                <c:pt idx="6">
                  <c:v>Mezcla 7</c:v>
                </c:pt>
                <c:pt idx="7">
                  <c:v>Mezcla 8</c:v>
                </c:pt>
              </c:strCache>
            </c:strRef>
          </c:cat>
          <c:val>
            <c:numRef>
              <c:f>'Grafico Res vs T'!$G$3:$N$3</c:f>
              <c:numCache>
                <c:formatCode>0.000</c:formatCode>
                <c:ptCount val="8"/>
                <c:pt idx="0">
                  <c:v>6.7000000000000004E-2</c:v>
                </c:pt>
                <c:pt idx="1">
                  <c:v>0.10400000000000001</c:v>
                </c:pt>
                <c:pt idx="2">
                  <c:v>0.11699999999999999</c:v>
                </c:pt>
                <c:pt idx="3">
                  <c:v>0.1</c:v>
                </c:pt>
                <c:pt idx="4">
                  <c:v>9.1999999999999998E-2</c:v>
                </c:pt>
                <c:pt idx="5">
                  <c:v>0.1</c:v>
                </c:pt>
                <c:pt idx="6">
                  <c:v>0.11699999999999999</c:v>
                </c:pt>
                <c:pt idx="7">
                  <c:v>0.1</c:v>
                </c:pt>
              </c:numCache>
            </c:numRef>
          </c:val>
          <c:smooth val="0"/>
          <c:extLst>
            <c:ext xmlns:c16="http://schemas.microsoft.com/office/drawing/2014/chart" uri="{C3380CC4-5D6E-409C-BE32-E72D297353CC}">
              <c16:uniqueId val="{00000001-ABF1-4290-9E4B-CF2D4101A263}"/>
            </c:ext>
          </c:extLst>
        </c:ser>
        <c:ser>
          <c:idx val="2"/>
          <c:order val="2"/>
          <c:tx>
            <c:strRef>
              <c:f>'Grafico Res vs T'!$F$4</c:f>
              <c:strCache>
                <c:ptCount val="1"/>
                <c:pt idx="0">
                  <c:v>48 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'Grafico Res vs T'!$G$1:$N$1</c:f>
              <c:strCache>
                <c:ptCount val="8"/>
                <c:pt idx="0">
                  <c:v>Mezcla 1</c:v>
                </c:pt>
                <c:pt idx="1">
                  <c:v>Mezcla 2</c:v>
                </c:pt>
                <c:pt idx="2">
                  <c:v>Mezcla 3</c:v>
                </c:pt>
                <c:pt idx="3">
                  <c:v>Mezcla 4</c:v>
                </c:pt>
                <c:pt idx="4">
                  <c:v>Mezcla 5</c:v>
                </c:pt>
                <c:pt idx="5">
                  <c:v>Mezcla 6</c:v>
                </c:pt>
                <c:pt idx="6">
                  <c:v>Mezcla 7</c:v>
                </c:pt>
                <c:pt idx="7">
                  <c:v>Mezcla 8</c:v>
                </c:pt>
              </c:strCache>
            </c:strRef>
          </c:cat>
          <c:val>
            <c:numRef>
              <c:f>'Grafico Res vs T'!$G$4:$N$4</c:f>
              <c:numCache>
                <c:formatCode>0.000</c:formatCode>
                <c:ptCount val="8"/>
                <c:pt idx="0">
                  <c:v>4.9000000000000002E-2</c:v>
                </c:pt>
                <c:pt idx="1">
                  <c:v>8.6000000000000007E-2</c:v>
                </c:pt>
                <c:pt idx="2">
                  <c:v>9.8999999999999991E-2</c:v>
                </c:pt>
                <c:pt idx="3">
                  <c:v>8.2000000000000003E-2</c:v>
                </c:pt>
                <c:pt idx="4">
                  <c:v>7.3999999999999996E-2</c:v>
                </c:pt>
                <c:pt idx="5">
                  <c:v>8.2000000000000003E-2</c:v>
                </c:pt>
                <c:pt idx="6">
                  <c:v>9.8999999999999991E-2</c:v>
                </c:pt>
                <c:pt idx="7">
                  <c:v>8.2000000000000003E-2</c:v>
                </c:pt>
              </c:numCache>
            </c:numRef>
          </c:val>
          <c:smooth val="0"/>
          <c:extLst>
            <c:ext xmlns:c16="http://schemas.microsoft.com/office/drawing/2014/chart" uri="{C3380CC4-5D6E-409C-BE32-E72D297353CC}">
              <c16:uniqueId val="{00000002-ABF1-4290-9E4B-CF2D4101A263}"/>
            </c:ext>
          </c:extLst>
        </c:ser>
        <c:dLbls>
          <c:showLegendKey val="0"/>
          <c:showVal val="0"/>
          <c:showCatName val="0"/>
          <c:showSerName val="0"/>
          <c:showPercent val="0"/>
          <c:showBubbleSize val="0"/>
        </c:dLbls>
        <c:marker val="1"/>
        <c:smooth val="0"/>
        <c:axId val="1694939984"/>
        <c:axId val="1694937808"/>
      </c:lineChart>
      <c:catAx>
        <c:axId val="169493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_tradnl"/>
          </a:p>
        </c:txPr>
        <c:crossAx val="1694937808"/>
        <c:crosses val="autoZero"/>
        <c:auto val="1"/>
        <c:lblAlgn val="ctr"/>
        <c:lblOffset val="100"/>
        <c:noMultiLvlLbl val="0"/>
      </c:catAx>
      <c:valAx>
        <c:axId val="169493780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_tradnl"/>
          </a:p>
        </c:txPr>
        <c:crossAx val="169493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latin typeface="Times New Roman" panose="02020603050405020304" pitchFamily="18"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s-ES_tradnl"/>
        </a:p>
      </c:txPr>
    </c:title>
    <c:autoTitleDeleted val="0"/>
    <c:plotArea>
      <c:layout/>
      <c:lineChart>
        <c:grouping val="standard"/>
        <c:varyColors val="0"/>
        <c:ser>
          <c:idx val="0"/>
          <c:order val="0"/>
          <c:tx>
            <c:strRef>
              <c:f>Hoja1!$A$2</c:f>
              <c:strCache>
                <c:ptCount val="1"/>
                <c:pt idx="0">
                  <c:v>ResSeco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Hoja1!$B$1:$I$1</c:f>
              <c:strCache>
                <c:ptCount val="8"/>
                <c:pt idx="0">
                  <c:v>Mezcla 1</c:v>
                </c:pt>
                <c:pt idx="1">
                  <c:v>Mezcla 2</c:v>
                </c:pt>
                <c:pt idx="2">
                  <c:v>Mezcla 3</c:v>
                </c:pt>
                <c:pt idx="3">
                  <c:v>Mezcla 4</c:v>
                </c:pt>
                <c:pt idx="4">
                  <c:v>Mezcla 5</c:v>
                </c:pt>
                <c:pt idx="5">
                  <c:v>Mezcla 6</c:v>
                </c:pt>
                <c:pt idx="6">
                  <c:v>Mezcla 7</c:v>
                </c:pt>
                <c:pt idx="7">
                  <c:v>Mezcla 8</c:v>
                </c:pt>
              </c:strCache>
            </c:strRef>
          </c:cat>
          <c:val>
            <c:numRef>
              <c:f>Hoja1!$B$2:$I$2</c:f>
              <c:numCache>
                <c:formatCode>General</c:formatCode>
                <c:ptCount val="8"/>
                <c:pt idx="0">
                  <c:v>0.13</c:v>
                </c:pt>
                <c:pt idx="1">
                  <c:v>0.11</c:v>
                </c:pt>
                <c:pt idx="2">
                  <c:v>0.13</c:v>
                </c:pt>
                <c:pt idx="3">
                  <c:v>0.12</c:v>
                </c:pt>
                <c:pt idx="4">
                  <c:v>0.125</c:v>
                </c:pt>
                <c:pt idx="5">
                  <c:v>0.12</c:v>
                </c:pt>
                <c:pt idx="6">
                  <c:v>0.13</c:v>
                </c:pt>
                <c:pt idx="7">
                  <c:v>0.12</c:v>
                </c:pt>
              </c:numCache>
            </c:numRef>
          </c:val>
          <c:smooth val="0"/>
          <c:extLst>
            <c:ext xmlns:c16="http://schemas.microsoft.com/office/drawing/2014/chart" uri="{C3380CC4-5D6E-409C-BE32-E72D297353CC}">
              <c16:uniqueId val="{00000000-168E-4438-AA2D-D1C616B0230B}"/>
            </c:ext>
          </c:extLst>
        </c:ser>
        <c:dLbls>
          <c:showLegendKey val="0"/>
          <c:showVal val="0"/>
          <c:showCatName val="0"/>
          <c:showSerName val="0"/>
          <c:showPercent val="0"/>
          <c:showBubbleSize val="0"/>
        </c:dLbls>
        <c:marker val="1"/>
        <c:smooth val="0"/>
        <c:axId val="1694941616"/>
        <c:axId val="1694942160"/>
      </c:lineChart>
      <c:catAx>
        <c:axId val="169494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_tradnl"/>
          </a:p>
        </c:txPr>
        <c:crossAx val="1694942160"/>
        <c:crosses val="autoZero"/>
        <c:auto val="1"/>
        <c:lblAlgn val="ctr"/>
        <c:lblOffset val="100"/>
        <c:noMultiLvlLbl val="0"/>
      </c:catAx>
      <c:valAx>
        <c:axId val="169494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_tradnl"/>
          </a:p>
        </c:txPr>
        <c:crossAx val="169494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latin typeface="Times New Roman" panose="02020603050405020304" pitchFamily="18" charset="0"/>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2976</Words>
  <Characters>16374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Lazaro Suarez</cp:lastModifiedBy>
  <cp:revision>5</cp:revision>
  <dcterms:created xsi:type="dcterms:W3CDTF">2021-09-28T13:01:00Z</dcterms:created>
  <dcterms:modified xsi:type="dcterms:W3CDTF">2021-09-29T12:39:00Z</dcterms:modified>
</cp:coreProperties>
</file>