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3F6DC0" w14:textId="2D8B6831" w:rsidR="009D67CD" w:rsidRPr="009D5E02" w:rsidRDefault="00D8220A" w:rsidP="00667F10">
      <w:pPr>
        <w:jc w:val="center"/>
        <w:rPr>
          <w:rFonts w:ascii="Times New Roman" w:hAnsi="Times New Roman" w:cs="Times New Roman"/>
          <w:b/>
          <w:sz w:val="28"/>
          <w:szCs w:val="28"/>
        </w:rPr>
      </w:pPr>
      <w:r>
        <w:rPr>
          <w:rFonts w:ascii="Times New Roman" w:hAnsi="Times New Roman" w:cs="Times New Roman"/>
          <w:b/>
          <w:sz w:val="28"/>
          <w:szCs w:val="28"/>
        </w:rPr>
        <w:t>LOGÍSTICA 4.0</w:t>
      </w:r>
      <w:r w:rsidR="00E9029C" w:rsidRPr="00E9029C">
        <w:rPr>
          <w:rFonts w:ascii="Times New Roman" w:hAnsi="Times New Roman" w:cs="Times New Roman"/>
          <w:b/>
          <w:sz w:val="28"/>
          <w:szCs w:val="28"/>
        </w:rPr>
        <w:t xml:space="preserve"> GEST</w:t>
      </w:r>
      <w:r w:rsidR="00B80976">
        <w:rPr>
          <w:rFonts w:ascii="Times New Roman" w:hAnsi="Times New Roman" w:cs="Times New Roman"/>
          <w:b/>
          <w:sz w:val="28"/>
          <w:szCs w:val="28"/>
        </w:rPr>
        <w:t>IÓN DE LA CADENA DE SUMINISTROS</w:t>
      </w:r>
    </w:p>
    <w:p w14:paraId="47621FCA" w14:textId="77777777" w:rsidR="00E912D0" w:rsidRDefault="00E912D0" w:rsidP="00667F10">
      <w:pPr>
        <w:jc w:val="center"/>
        <w:rPr>
          <w:rFonts w:ascii="Times New Roman" w:hAnsi="Times New Roman" w:cs="Times New Roman"/>
          <w:b/>
          <w:sz w:val="24"/>
          <w:szCs w:val="24"/>
        </w:rPr>
      </w:pPr>
    </w:p>
    <w:p w14:paraId="1A6A5556" w14:textId="7B85ACCF" w:rsidR="008A1C16" w:rsidRPr="00D8220A" w:rsidRDefault="008D3095" w:rsidP="00667F10">
      <w:pPr>
        <w:jc w:val="center"/>
        <w:rPr>
          <w:rFonts w:ascii="Times New Roman" w:hAnsi="Times New Roman" w:cs="Times New Roman"/>
          <w:b/>
          <w:sz w:val="28"/>
          <w:szCs w:val="28"/>
        </w:rPr>
      </w:pPr>
      <w:r w:rsidRPr="00D8220A">
        <w:rPr>
          <w:rFonts w:ascii="Times New Roman" w:hAnsi="Times New Roman" w:cs="Times New Roman"/>
          <w:b/>
          <w:sz w:val="28"/>
          <w:szCs w:val="28"/>
        </w:rPr>
        <w:t>Estudio de planificación de</w:t>
      </w:r>
      <w:r w:rsidR="00B80976" w:rsidRPr="00D8220A">
        <w:rPr>
          <w:rFonts w:ascii="Times New Roman" w:hAnsi="Times New Roman" w:cs="Times New Roman"/>
          <w:b/>
          <w:sz w:val="28"/>
          <w:szCs w:val="28"/>
        </w:rPr>
        <w:t xml:space="preserve"> inventario en el área de </w:t>
      </w:r>
      <w:proofErr w:type="spellStart"/>
      <w:r w:rsidR="00B80976" w:rsidRPr="00D8220A">
        <w:rPr>
          <w:rFonts w:ascii="Times New Roman" w:hAnsi="Times New Roman" w:cs="Times New Roman"/>
          <w:b/>
          <w:sz w:val="28"/>
          <w:szCs w:val="28"/>
        </w:rPr>
        <w:t>truck</w:t>
      </w:r>
      <w:proofErr w:type="spellEnd"/>
      <w:r w:rsidR="00B80976" w:rsidRPr="00D8220A">
        <w:rPr>
          <w:rFonts w:ascii="Times New Roman" w:hAnsi="Times New Roman" w:cs="Times New Roman"/>
          <w:b/>
          <w:sz w:val="28"/>
          <w:szCs w:val="28"/>
        </w:rPr>
        <w:t xml:space="preserve"> de la empresa ferroviaria</w:t>
      </w:r>
    </w:p>
    <w:p w14:paraId="6C179B6E" w14:textId="77777777" w:rsidR="00E912D0" w:rsidRPr="00414C11" w:rsidRDefault="00E912D0" w:rsidP="00667F10">
      <w:pPr>
        <w:jc w:val="center"/>
        <w:rPr>
          <w:rFonts w:ascii="Times New Roman" w:hAnsi="Times New Roman" w:cs="Times New Roman"/>
          <w:b/>
          <w:i/>
          <w:sz w:val="24"/>
          <w:szCs w:val="24"/>
          <w:highlight w:val="yellow"/>
        </w:rPr>
      </w:pPr>
    </w:p>
    <w:p w14:paraId="1C88B420" w14:textId="77777777" w:rsidR="00603A11" w:rsidRPr="00603A11" w:rsidRDefault="00603A11" w:rsidP="00603A11">
      <w:pPr>
        <w:jc w:val="center"/>
        <w:rPr>
          <w:rFonts w:ascii="Times New Roman" w:hAnsi="Times New Roman" w:cs="Times New Roman"/>
          <w:b/>
          <w:sz w:val="28"/>
          <w:szCs w:val="28"/>
        </w:rPr>
      </w:pPr>
      <w:r w:rsidRPr="00603A11">
        <w:rPr>
          <w:rFonts w:ascii="Times New Roman" w:hAnsi="Times New Roman" w:cs="Times New Roman"/>
          <w:b/>
          <w:sz w:val="28"/>
          <w:szCs w:val="28"/>
        </w:rPr>
        <w:t>Inventory planning study in the truck area of ​​</w:t>
      </w:r>
      <w:proofErr w:type="spellStart"/>
      <w:r w:rsidRPr="00603A11">
        <w:rPr>
          <w:rFonts w:ascii="Times New Roman" w:hAnsi="Times New Roman" w:cs="Times New Roman"/>
          <w:b/>
          <w:sz w:val="28"/>
          <w:szCs w:val="28"/>
        </w:rPr>
        <w:t>the</w:t>
      </w:r>
      <w:proofErr w:type="spellEnd"/>
      <w:r w:rsidRPr="00603A11">
        <w:rPr>
          <w:rFonts w:ascii="Times New Roman" w:hAnsi="Times New Roman" w:cs="Times New Roman"/>
          <w:b/>
          <w:sz w:val="28"/>
          <w:szCs w:val="28"/>
        </w:rPr>
        <w:t xml:space="preserve"> </w:t>
      </w:r>
      <w:proofErr w:type="spellStart"/>
      <w:r w:rsidRPr="00603A11">
        <w:rPr>
          <w:rFonts w:ascii="Times New Roman" w:hAnsi="Times New Roman" w:cs="Times New Roman"/>
          <w:b/>
          <w:sz w:val="28"/>
          <w:szCs w:val="28"/>
        </w:rPr>
        <w:t>railway</w:t>
      </w:r>
      <w:proofErr w:type="spellEnd"/>
      <w:r w:rsidRPr="00603A11">
        <w:rPr>
          <w:rFonts w:ascii="Times New Roman" w:hAnsi="Times New Roman" w:cs="Times New Roman"/>
          <w:b/>
          <w:sz w:val="28"/>
          <w:szCs w:val="28"/>
        </w:rPr>
        <w:t xml:space="preserve"> </w:t>
      </w:r>
      <w:proofErr w:type="spellStart"/>
      <w:r w:rsidRPr="00603A11">
        <w:rPr>
          <w:rFonts w:ascii="Times New Roman" w:hAnsi="Times New Roman" w:cs="Times New Roman"/>
          <w:b/>
          <w:sz w:val="28"/>
          <w:szCs w:val="28"/>
        </w:rPr>
        <w:t>company</w:t>
      </w:r>
      <w:proofErr w:type="spellEnd"/>
    </w:p>
    <w:p w14:paraId="31DECBF5" w14:textId="77777777" w:rsidR="002E0882" w:rsidRPr="00603A11" w:rsidRDefault="002E0882" w:rsidP="00603A11">
      <w:pPr>
        <w:jc w:val="center"/>
        <w:rPr>
          <w:rFonts w:ascii="Times New Roman" w:hAnsi="Times New Roman" w:cs="Times New Roman"/>
          <w:b/>
          <w:sz w:val="28"/>
          <w:szCs w:val="28"/>
        </w:rPr>
      </w:pPr>
    </w:p>
    <w:p w14:paraId="4B433731" w14:textId="77777777" w:rsidR="008A1C16" w:rsidRPr="009D5E02" w:rsidRDefault="00D7455E" w:rsidP="00FF3346">
      <w:pPr>
        <w:spacing w:line="360" w:lineRule="auto"/>
        <w:jc w:val="center"/>
        <w:rPr>
          <w:rFonts w:ascii="Times New Roman" w:hAnsi="Times New Roman" w:cs="Times New Roman"/>
          <w:b/>
          <w:sz w:val="24"/>
          <w:szCs w:val="24"/>
        </w:rPr>
      </w:pPr>
      <w:r w:rsidRPr="00D7455E">
        <w:rPr>
          <w:rFonts w:ascii="Times New Roman" w:hAnsi="Times New Roman" w:cs="Times New Roman"/>
          <w:b/>
          <w:sz w:val="24"/>
          <w:szCs w:val="24"/>
        </w:rPr>
        <w:t xml:space="preserve">Ing. </w:t>
      </w:r>
      <w:proofErr w:type="spellStart"/>
      <w:r w:rsidRPr="00D7455E">
        <w:rPr>
          <w:rFonts w:ascii="Times New Roman" w:hAnsi="Times New Roman" w:cs="Times New Roman"/>
          <w:b/>
          <w:sz w:val="24"/>
          <w:szCs w:val="24"/>
        </w:rPr>
        <w:t>Yelianys</w:t>
      </w:r>
      <w:proofErr w:type="spellEnd"/>
      <w:r w:rsidRPr="00D7455E">
        <w:rPr>
          <w:rFonts w:ascii="Times New Roman" w:hAnsi="Times New Roman" w:cs="Times New Roman"/>
          <w:b/>
          <w:sz w:val="24"/>
          <w:szCs w:val="24"/>
        </w:rPr>
        <w:t xml:space="preserve"> Monzón Alfaro</w:t>
      </w:r>
      <w:r>
        <w:rPr>
          <w:rFonts w:ascii="Times New Roman" w:hAnsi="Times New Roman" w:cs="Times New Roman"/>
          <w:b/>
          <w:sz w:val="24"/>
          <w:szCs w:val="24"/>
          <w:vertAlign w:val="superscript"/>
        </w:rPr>
        <w:t>1</w:t>
      </w:r>
      <w:r>
        <w:rPr>
          <w:rFonts w:ascii="Times New Roman" w:hAnsi="Times New Roman" w:cs="Times New Roman"/>
          <w:b/>
          <w:sz w:val="24"/>
          <w:szCs w:val="24"/>
        </w:rPr>
        <w:t xml:space="preserve">, </w:t>
      </w:r>
      <w:r w:rsidRPr="00D7455E">
        <w:rPr>
          <w:rFonts w:ascii="Times New Roman" w:hAnsi="Times New Roman" w:cs="Times New Roman"/>
          <w:b/>
          <w:sz w:val="24"/>
          <w:szCs w:val="24"/>
        </w:rPr>
        <w:t>Ing. Juan Lázaro Acosta Prieto</w:t>
      </w:r>
      <w:r>
        <w:rPr>
          <w:rFonts w:ascii="Times New Roman" w:hAnsi="Times New Roman" w:cs="Times New Roman"/>
          <w:b/>
          <w:sz w:val="24"/>
          <w:szCs w:val="24"/>
          <w:vertAlign w:val="superscript"/>
        </w:rPr>
        <w:t>2</w:t>
      </w:r>
      <w:r>
        <w:rPr>
          <w:rFonts w:ascii="Times New Roman" w:hAnsi="Times New Roman" w:cs="Times New Roman"/>
          <w:b/>
          <w:sz w:val="24"/>
          <w:szCs w:val="24"/>
        </w:rPr>
        <w:t xml:space="preserve">, </w:t>
      </w:r>
      <w:r w:rsidRPr="00D7455E">
        <w:rPr>
          <w:rFonts w:ascii="Times New Roman" w:hAnsi="Times New Roman" w:cs="Times New Roman"/>
          <w:b/>
          <w:sz w:val="24"/>
          <w:szCs w:val="24"/>
        </w:rPr>
        <w:t>Dr. Joaquín García Dihigo</w:t>
      </w:r>
      <w:r>
        <w:rPr>
          <w:rFonts w:ascii="Times New Roman" w:hAnsi="Times New Roman" w:cs="Times New Roman"/>
          <w:b/>
          <w:sz w:val="24"/>
          <w:szCs w:val="24"/>
          <w:vertAlign w:val="superscript"/>
        </w:rPr>
        <w:t>3</w:t>
      </w:r>
      <w:r>
        <w:rPr>
          <w:rFonts w:ascii="Times New Roman" w:hAnsi="Times New Roman" w:cs="Times New Roman"/>
          <w:b/>
          <w:sz w:val="24"/>
          <w:szCs w:val="24"/>
        </w:rPr>
        <w:t xml:space="preserve">, </w:t>
      </w:r>
      <w:proofErr w:type="spellStart"/>
      <w:r w:rsidRPr="00D7455E">
        <w:rPr>
          <w:rFonts w:ascii="Times New Roman" w:hAnsi="Times New Roman" w:cs="Times New Roman"/>
          <w:b/>
          <w:sz w:val="24"/>
          <w:szCs w:val="24"/>
        </w:rPr>
        <w:t>M.Sc</w:t>
      </w:r>
      <w:proofErr w:type="spellEnd"/>
      <w:r w:rsidRPr="00D7455E">
        <w:rPr>
          <w:rFonts w:ascii="Times New Roman" w:hAnsi="Times New Roman" w:cs="Times New Roman"/>
          <w:b/>
          <w:sz w:val="24"/>
          <w:szCs w:val="24"/>
        </w:rPr>
        <w:t xml:space="preserve"> </w:t>
      </w:r>
      <w:proofErr w:type="spellStart"/>
      <w:r w:rsidRPr="00D7455E">
        <w:rPr>
          <w:rFonts w:ascii="Times New Roman" w:hAnsi="Times New Roman" w:cs="Times New Roman"/>
          <w:b/>
          <w:sz w:val="24"/>
          <w:szCs w:val="24"/>
        </w:rPr>
        <w:t>Yoel</w:t>
      </w:r>
      <w:proofErr w:type="spellEnd"/>
      <w:r w:rsidRPr="00D7455E">
        <w:rPr>
          <w:rFonts w:ascii="Times New Roman" w:hAnsi="Times New Roman" w:cs="Times New Roman"/>
          <w:b/>
          <w:sz w:val="24"/>
          <w:szCs w:val="24"/>
        </w:rPr>
        <w:t xml:space="preserve"> </w:t>
      </w:r>
      <w:proofErr w:type="spellStart"/>
      <w:r w:rsidRPr="00D7455E">
        <w:rPr>
          <w:rFonts w:ascii="Times New Roman" w:hAnsi="Times New Roman" w:cs="Times New Roman"/>
          <w:b/>
          <w:sz w:val="24"/>
          <w:szCs w:val="24"/>
        </w:rPr>
        <w:t>Almeda</w:t>
      </w:r>
      <w:proofErr w:type="spellEnd"/>
      <w:r w:rsidRPr="00D7455E">
        <w:rPr>
          <w:rFonts w:ascii="Times New Roman" w:hAnsi="Times New Roman" w:cs="Times New Roman"/>
          <w:b/>
          <w:sz w:val="24"/>
          <w:szCs w:val="24"/>
        </w:rPr>
        <w:t xml:space="preserve"> Barrios</w:t>
      </w:r>
      <w:r>
        <w:rPr>
          <w:rFonts w:ascii="Times New Roman" w:hAnsi="Times New Roman" w:cs="Times New Roman"/>
          <w:b/>
          <w:sz w:val="24"/>
          <w:szCs w:val="24"/>
          <w:vertAlign w:val="superscript"/>
        </w:rPr>
        <w:t>4</w:t>
      </w:r>
      <w:r>
        <w:rPr>
          <w:rFonts w:ascii="Times New Roman" w:hAnsi="Times New Roman" w:cs="Times New Roman"/>
          <w:b/>
          <w:sz w:val="24"/>
          <w:szCs w:val="24"/>
        </w:rPr>
        <w:t xml:space="preserve"> </w:t>
      </w:r>
    </w:p>
    <w:p w14:paraId="6CA92DB0" w14:textId="77777777" w:rsidR="009D5E02" w:rsidRDefault="009D5E02" w:rsidP="00FF3346">
      <w:pPr>
        <w:spacing w:line="360" w:lineRule="auto"/>
        <w:rPr>
          <w:rFonts w:ascii="Times New Roman" w:hAnsi="Times New Roman" w:cs="Times New Roman"/>
          <w:sz w:val="24"/>
          <w:szCs w:val="24"/>
        </w:rPr>
      </w:pPr>
    </w:p>
    <w:p w14:paraId="314A9F71" w14:textId="4E47691C" w:rsidR="00E912D0" w:rsidRPr="00603A11" w:rsidRDefault="00E912D0" w:rsidP="00FF3346">
      <w:pPr>
        <w:spacing w:line="360" w:lineRule="auto"/>
        <w:rPr>
          <w:rFonts w:ascii="Times New Roman" w:hAnsi="Times New Roman" w:cs="Times New Roman"/>
          <w:sz w:val="24"/>
          <w:szCs w:val="24"/>
          <w:lang w:val="en-US"/>
        </w:rPr>
      </w:pPr>
      <w:r w:rsidRPr="00E912D0">
        <w:rPr>
          <w:rFonts w:ascii="Times New Roman" w:hAnsi="Times New Roman" w:cs="Times New Roman"/>
          <w:sz w:val="24"/>
          <w:szCs w:val="24"/>
        </w:rPr>
        <w:t>1-</w:t>
      </w:r>
      <w:r w:rsidR="00D7455E">
        <w:rPr>
          <w:rFonts w:ascii="Times New Roman" w:hAnsi="Times New Roman" w:cs="Times New Roman"/>
          <w:sz w:val="24"/>
          <w:szCs w:val="24"/>
        </w:rPr>
        <w:t xml:space="preserve"> </w:t>
      </w:r>
      <w:r w:rsidR="00D7455E" w:rsidRPr="00D7455E">
        <w:rPr>
          <w:rFonts w:ascii="Times New Roman" w:hAnsi="Times New Roman" w:cs="Times New Roman"/>
          <w:sz w:val="24"/>
          <w:szCs w:val="24"/>
        </w:rPr>
        <w:t xml:space="preserve">Ing. </w:t>
      </w:r>
      <w:proofErr w:type="spellStart"/>
      <w:r w:rsidR="00D7455E" w:rsidRPr="00D7455E">
        <w:rPr>
          <w:rFonts w:ascii="Times New Roman" w:hAnsi="Times New Roman" w:cs="Times New Roman"/>
          <w:sz w:val="24"/>
          <w:szCs w:val="24"/>
        </w:rPr>
        <w:t>Yelianys</w:t>
      </w:r>
      <w:proofErr w:type="spellEnd"/>
      <w:r w:rsidR="00D7455E" w:rsidRPr="00D7455E">
        <w:rPr>
          <w:rFonts w:ascii="Times New Roman" w:hAnsi="Times New Roman" w:cs="Times New Roman"/>
          <w:sz w:val="24"/>
          <w:szCs w:val="24"/>
        </w:rPr>
        <w:t xml:space="preserve"> Monzón Alfaro</w:t>
      </w:r>
      <w:r w:rsidR="00D7455E">
        <w:rPr>
          <w:rFonts w:ascii="Times New Roman" w:hAnsi="Times New Roman" w:cs="Times New Roman"/>
          <w:sz w:val="24"/>
          <w:szCs w:val="24"/>
        </w:rPr>
        <w:t>.</w:t>
      </w:r>
      <w:r w:rsidR="00D7455E" w:rsidRPr="00D7455E">
        <w:rPr>
          <w:rFonts w:ascii="Times New Roman" w:hAnsi="Times New Roman" w:cs="Times New Roman"/>
          <w:sz w:val="24"/>
          <w:szCs w:val="24"/>
        </w:rPr>
        <w:t xml:space="preserve"> Universidad de</w:t>
      </w:r>
      <w:r w:rsidR="00B80976">
        <w:rPr>
          <w:rFonts w:ascii="Times New Roman" w:hAnsi="Times New Roman" w:cs="Times New Roman"/>
          <w:sz w:val="24"/>
          <w:szCs w:val="24"/>
        </w:rPr>
        <w:t xml:space="preserve"> Matanzas</w:t>
      </w:r>
      <w:r w:rsidR="00D7455E">
        <w:rPr>
          <w:rFonts w:ascii="Times New Roman" w:hAnsi="Times New Roman" w:cs="Times New Roman"/>
          <w:sz w:val="24"/>
          <w:szCs w:val="24"/>
        </w:rPr>
        <w:t xml:space="preserve">, Cuba. </w:t>
      </w:r>
      <w:r w:rsidR="00D7455E" w:rsidRPr="00603A11">
        <w:rPr>
          <w:rFonts w:ascii="Times New Roman" w:hAnsi="Times New Roman" w:cs="Times New Roman"/>
          <w:sz w:val="24"/>
          <w:szCs w:val="24"/>
          <w:lang w:val="en-US"/>
        </w:rPr>
        <w:t>E-mail:</w:t>
      </w:r>
      <w:r w:rsidR="00B80976" w:rsidRPr="00603A11">
        <w:rPr>
          <w:rFonts w:ascii="Times New Roman" w:hAnsi="Times New Roman" w:cs="Times New Roman"/>
          <w:sz w:val="24"/>
          <w:szCs w:val="24"/>
          <w:lang w:val="en-US"/>
        </w:rPr>
        <w:t xml:space="preserve"> </w:t>
      </w:r>
      <w:hyperlink r:id="rId9" w:history="1">
        <w:r w:rsidR="00D7455E" w:rsidRPr="00603A11">
          <w:rPr>
            <w:rStyle w:val="Hipervnculo"/>
            <w:rFonts w:ascii="Times New Roman" w:hAnsi="Times New Roman" w:cs="Times New Roman"/>
            <w:sz w:val="24"/>
            <w:szCs w:val="24"/>
            <w:lang w:val="en-US"/>
          </w:rPr>
          <w:t>yelianys.monzon@umcc.cu</w:t>
        </w:r>
      </w:hyperlink>
      <w:r w:rsidR="00D7455E" w:rsidRPr="00603A11">
        <w:rPr>
          <w:rFonts w:ascii="Times New Roman" w:hAnsi="Times New Roman" w:cs="Times New Roman"/>
          <w:sz w:val="24"/>
          <w:szCs w:val="24"/>
          <w:lang w:val="en-US"/>
        </w:rPr>
        <w:t xml:space="preserve"> </w:t>
      </w:r>
    </w:p>
    <w:p w14:paraId="16D3781D" w14:textId="4F7EDDDE" w:rsidR="00D7455E" w:rsidRDefault="00D7455E" w:rsidP="00FF3346">
      <w:pPr>
        <w:spacing w:line="360" w:lineRule="auto"/>
        <w:rPr>
          <w:rFonts w:ascii="Times New Roman" w:hAnsi="Times New Roman" w:cs="Times New Roman"/>
          <w:sz w:val="24"/>
          <w:szCs w:val="24"/>
        </w:rPr>
      </w:pPr>
      <w:r w:rsidRPr="00603A11">
        <w:rPr>
          <w:rFonts w:ascii="Times New Roman" w:hAnsi="Times New Roman" w:cs="Times New Roman"/>
          <w:sz w:val="24"/>
          <w:szCs w:val="24"/>
          <w:lang w:val="en-US"/>
        </w:rPr>
        <w:t xml:space="preserve">2- </w:t>
      </w:r>
      <w:proofErr w:type="spellStart"/>
      <w:r w:rsidR="00F241B6" w:rsidRPr="00603A11">
        <w:rPr>
          <w:rFonts w:ascii="Times New Roman" w:hAnsi="Times New Roman" w:cs="Times New Roman"/>
          <w:sz w:val="24"/>
          <w:szCs w:val="24"/>
          <w:lang w:val="en-US"/>
        </w:rPr>
        <w:t>Ing</w:t>
      </w:r>
      <w:proofErr w:type="spellEnd"/>
      <w:r w:rsidR="00F241B6" w:rsidRPr="00603A11">
        <w:rPr>
          <w:rFonts w:ascii="Times New Roman" w:hAnsi="Times New Roman" w:cs="Times New Roman"/>
          <w:sz w:val="24"/>
          <w:szCs w:val="24"/>
          <w:lang w:val="en-US"/>
        </w:rPr>
        <w:t xml:space="preserve">. </w:t>
      </w:r>
      <w:r w:rsidR="00F241B6">
        <w:rPr>
          <w:rFonts w:ascii="Times New Roman" w:hAnsi="Times New Roman" w:cs="Times New Roman"/>
          <w:sz w:val="24"/>
          <w:szCs w:val="24"/>
        </w:rPr>
        <w:t xml:space="preserve">Juan Lázaro Acosta Prieto. </w:t>
      </w:r>
      <w:r w:rsidR="00F241B6" w:rsidRPr="00F241B6">
        <w:rPr>
          <w:rFonts w:ascii="Times New Roman" w:hAnsi="Times New Roman" w:cs="Times New Roman"/>
          <w:sz w:val="24"/>
          <w:szCs w:val="24"/>
        </w:rPr>
        <w:t>Universidad de</w:t>
      </w:r>
      <w:r w:rsidR="00F241B6">
        <w:rPr>
          <w:rFonts w:ascii="Times New Roman" w:hAnsi="Times New Roman" w:cs="Times New Roman"/>
          <w:sz w:val="24"/>
          <w:szCs w:val="24"/>
        </w:rPr>
        <w:t xml:space="preserve"> Matanzas, Cuba. </w:t>
      </w:r>
      <w:r w:rsidR="00F241B6" w:rsidRPr="00E912D0">
        <w:rPr>
          <w:rFonts w:ascii="Times New Roman" w:hAnsi="Times New Roman" w:cs="Times New Roman"/>
          <w:sz w:val="24"/>
          <w:szCs w:val="24"/>
        </w:rPr>
        <w:t>E-mail:</w:t>
      </w:r>
      <w:r w:rsidR="00F241B6">
        <w:rPr>
          <w:rFonts w:ascii="Times New Roman" w:hAnsi="Times New Roman" w:cs="Times New Roman"/>
          <w:sz w:val="24"/>
          <w:szCs w:val="24"/>
        </w:rPr>
        <w:t xml:space="preserve"> </w:t>
      </w:r>
      <w:hyperlink r:id="rId10" w:history="1">
        <w:r w:rsidR="00F241B6" w:rsidRPr="003D7396">
          <w:rPr>
            <w:rStyle w:val="Hipervnculo"/>
            <w:rFonts w:ascii="Times New Roman" w:hAnsi="Times New Roman" w:cs="Times New Roman"/>
            <w:sz w:val="24"/>
            <w:szCs w:val="24"/>
          </w:rPr>
          <w:t>juan.acosta@umcc.cu</w:t>
        </w:r>
      </w:hyperlink>
      <w:r w:rsidR="00F241B6">
        <w:rPr>
          <w:rFonts w:ascii="Times New Roman" w:hAnsi="Times New Roman" w:cs="Times New Roman"/>
          <w:sz w:val="24"/>
          <w:szCs w:val="24"/>
        </w:rPr>
        <w:t xml:space="preserve"> </w:t>
      </w:r>
    </w:p>
    <w:p w14:paraId="49B39DA4" w14:textId="380A05FE" w:rsidR="00F241B6" w:rsidRDefault="00F241B6" w:rsidP="00FF3346">
      <w:pPr>
        <w:spacing w:line="360" w:lineRule="auto"/>
        <w:rPr>
          <w:rFonts w:ascii="Times New Roman" w:hAnsi="Times New Roman" w:cs="Times New Roman"/>
          <w:sz w:val="24"/>
          <w:szCs w:val="24"/>
        </w:rPr>
      </w:pPr>
      <w:r>
        <w:rPr>
          <w:rFonts w:ascii="Times New Roman" w:hAnsi="Times New Roman" w:cs="Times New Roman"/>
          <w:sz w:val="24"/>
          <w:szCs w:val="24"/>
        </w:rPr>
        <w:t xml:space="preserve">3- </w:t>
      </w:r>
      <w:r w:rsidRPr="00F241B6">
        <w:rPr>
          <w:rFonts w:ascii="Times New Roman" w:hAnsi="Times New Roman" w:cs="Times New Roman"/>
          <w:sz w:val="24"/>
          <w:szCs w:val="24"/>
        </w:rPr>
        <w:t xml:space="preserve">Dr. Joaquín García </w:t>
      </w:r>
      <w:proofErr w:type="spellStart"/>
      <w:r w:rsidRPr="00F241B6">
        <w:rPr>
          <w:rFonts w:ascii="Times New Roman" w:hAnsi="Times New Roman" w:cs="Times New Roman"/>
          <w:sz w:val="24"/>
          <w:szCs w:val="24"/>
        </w:rPr>
        <w:t>Dihigo</w:t>
      </w:r>
      <w:proofErr w:type="spellEnd"/>
      <w:r w:rsidRPr="00F241B6">
        <w:rPr>
          <w:rFonts w:ascii="Times New Roman" w:hAnsi="Times New Roman" w:cs="Times New Roman"/>
          <w:sz w:val="24"/>
          <w:szCs w:val="24"/>
        </w:rPr>
        <w:t>, Universidad de Matanzas, Cuba</w:t>
      </w:r>
      <w:r>
        <w:rPr>
          <w:rFonts w:ascii="Times New Roman" w:hAnsi="Times New Roman" w:cs="Times New Roman"/>
          <w:sz w:val="24"/>
          <w:szCs w:val="24"/>
        </w:rPr>
        <w:t xml:space="preserve">. </w:t>
      </w:r>
      <w:r w:rsidRPr="00F241B6">
        <w:rPr>
          <w:rFonts w:ascii="Times New Roman" w:hAnsi="Times New Roman" w:cs="Times New Roman"/>
          <w:sz w:val="24"/>
          <w:szCs w:val="24"/>
        </w:rPr>
        <w:t>E-mail:</w:t>
      </w:r>
      <w:r>
        <w:rPr>
          <w:rFonts w:ascii="Times New Roman" w:hAnsi="Times New Roman" w:cs="Times New Roman"/>
          <w:sz w:val="24"/>
          <w:szCs w:val="24"/>
        </w:rPr>
        <w:t xml:space="preserve"> </w:t>
      </w:r>
      <w:hyperlink r:id="rId11" w:history="1">
        <w:r w:rsidRPr="003D7396">
          <w:rPr>
            <w:rStyle w:val="Hipervnculo"/>
            <w:rFonts w:ascii="Times New Roman" w:hAnsi="Times New Roman" w:cs="Times New Roman"/>
            <w:sz w:val="24"/>
            <w:szCs w:val="24"/>
          </w:rPr>
          <w:t>joaquin.garcia@umcc.cu</w:t>
        </w:r>
      </w:hyperlink>
      <w:r>
        <w:rPr>
          <w:rFonts w:ascii="Times New Roman" w:hAnsi="Times New Roman" w:cs="Times New Roman"/>
          <w:sz w:val="24"/>
          <w:szCs w:val="24"/>
        </w:rPr>
        <w:t xml:space="preserve"> </w:t>
      </w:r>
    </w:p>
    <w:p w14:paraId="0AB383C2" w14:textId="22549D15" w:rsidR="00D7455E" w:rsidRDefault="00F241B6" w:rsidP="00FF3346">
      <w:pPr>
        <w:spacing w:line="360" w:lineRule="auto"/>
        <w:rPr>
          <w:rFonts w:ascii="Times New Roman" w:hAnsi="Times New Roman" w:cs="Times New Roman"/>
          <w:sz w:val="24"/>
          <w:szCs w:val="24"/>
        </w:rPr>
      </w:pPr>
      <w:r>
        <w:rPr>
          <w:rFonts w:ascii="Times New Roman" w:hAnsi="Times New Roman" w:cs="Times New Roman"/>
          <w:sz w:val="24"/>
          <w:szCs w:val="24"/>
        </w:rPr>
        <w:t>4</w:t>
      </w:r>
      <w:r w:rsidR="00E912D0">
        <w:rPr>
          <w:rFonts w:ascii="Times New Roman" w:hAnsi="Times New Roman" w:cs="Times New Roman"/>
          <w:sz w:val="24"/>
          <w:szCs w:val="24"/>
        </w:rPr>
        <w:t>-</w:t>
      </w:r>
      <w:r w:rsidR="00E912D0" w:rsidRPr="00E912D0">
        <w:rPr>
          <w:rFonts w:ascii="Times New Roman" w:hAnsi="Times New Roman" w:cs="Times New Roman"/>
          <w:sz w:val="24"/>
          <w:szCs w:val="24"/>
        </w:rPr>
        <w:t xml:space="preserve"> </w:t>
      </w:r>
      <w:proofErr w:type="spellStart"/>
      <w:r w:rsidRPr="00F241B6">
        <w:rPr>
          <w:rFonts w:ascii="Times New Roman" w:hAnsi="Times New Roman" w:cs="Times New Roman"/>
          <w:sz w:val="24"/>
          <w:szCs w:val="24"/>
        </w:rPr>
        <w:t>M.Sc</w:t>
      </w:r>
      <w:proofErr w:type="spellEnd"/>
      <w:r w:rsidRPr="00F241B6">
        <w:rPr>
          <w:rFonts w:ascii="Times New Roman" w:hAnsi="Times New Roman" w:cs="Times New Roman"/>
          <w:sz w:val="24"/>
          <w:szCs w:val="24"/>
        </w:rPr>
        <w:t xml:space="preserve"> </w:t>
      </w:r>
      <w:proofErr w:type="spellStart"/>
      <w:r w:rsidRPr="00F241B6">
        <w:rPr>
          <w:rFonts w:ascii="Times New Roman" w:hAnsi="Times New Roman" w:cs="Times New Roman"/>
          <w:sz w:val="24"/>
          <w:szCs w:val="24"/>
        </w:rPr>
        <w:t>Yoel</w:t>
      </w:r>
      <w:proofErr w:type="spellEnd"/>
      <w:r w:rsidRPr="00F241B6">
        <w:rPr>
          <w:rFonts w:ascii="Times New Roman" w:hAnsi="Times New Roman" w:cs="Times New Roman"/>
          <w:sz w:val="24"/>
          <w:szCs w:val="24"/>
        </w:rPr>
        <w:t xml:space="preserve"> </w:t>
      </w:r>
      <w:proofErr w:type="spellStart"/>
      <w:r w:rsidRPr="00F241B6">
        <w:rPr>
          <w:rFonts w:ascii="Times New Roman" w:hAnsi="Times New Roman" w:cs="Times New Roman"/>
          <w:sz w:val="24"/>
          <w:szCs w:val="24"/>
        </w:rPr>
        <w:t>Almeda</w:t>
      </w:r>
      <w:proofErr w:type="spellEnd"/>
      <w:r w:rsidRPr="00F241B6">
        <w:rPr>
          <w:rFonts w:ascii="Times New Roman" w:hAnsi="Times New Roman" w:cs="Times New Roman"/>
          <w:sz w:val="24"/>
          <w:szCs w:val="24"/>
        </w:rPr>
        <w:t xml:space="preserve"> Barrios; Universidad de Matanzas, Cuba</w:t>
      </w:r>
      <w:r>
        <w:rPr>
          <w:rFonts w:ascii="Times New Roman" w:hAnsi="Times New Roman" w:cs="Times New Roman"/>
          <w:sz w:val="24"/>
          <w:szCs w:val="24"/>
        </w:rPr>
        <w:t xml:space="preserve">. </w:t>
      </w:r>
      <w:r w:rsidRPr="00E912D0">
        <w:rPr>
          <w:rFonts w:ascii="Times New Roman" w:hAnsi="Times New Roman" w:cs="Times New Roman"/>
          <w:sz w:val="24"/>
          <w:szCs w:val="24"/>
        </w:rPr>
        <w:t>E-mail:</w:t>
      </w:r>
      <w:r>
        <w:rPr>
          <w:rFonts w:ascii="Times New Roman" w:hAnsi="Times New Roman" w:cs="Times New Roman"/>
          <w:sz w:val="24"/>
          <w:szCs w:val="24"/>
        </w:rPr>
        <w:t xml:space="preserve"> </w:t>
      </w:r>
      <w:hyperlink r:id="rId12" w:history="1">
        <w:r w:rsidRPr="003D7396">
          <w:rPr>
            <w:rStyle w:val="Hipervnculo"/>
            <w:rFonts w:ascii="Times New Roman" w:hAnsi="Times New Roman" w:cs="Times New Roman"/>
            <w:sz w:val="24"/>
            <w:szCs w:val="24"/>
          </w:rPr>
          <w:t>yoel.barrios@umcc.cu</w:t>
        </w:r>
      </w:hyperlink>
      <w:r>
        <w:rPr>
          <w:rFonts w:ascii="Times New Roman" w:hAnsi="Times New Roman" w:cs="Times New Roman"/>
          <w:sz w:val="24"/>
          <w:szCs w:val="24"/>
        </w:rPr>
        <w:t xml:space="preserve"> </w:t>
      </w:r>
    </w:p>
    <w:p w14:paraId="23D26186" w14:textId="77777777" w:rsidR="00E912D0" w:rsidRDefault="00E912D0" w:rsidP="00FF3346">
      <w:pPr>
        <w:spacing w:line="360" w:lineRule="auto"/>
        <w:rPr>
          <w:rFonts w:ascii="Times New Roman" w:hAnsi="Times New Roman" w:cs="Times New Roman"/>
          <w:b/>
          <w:sz w:val="24"/>
          <w:szCs w:val="24"/>
        </w:rPr>
      </w:pPr>
    </w:p>
    <w:p w14:paraId="58F4266C" w14:textId="0E11D613" w:rsidR="00085E0F" w:rsidRDefault="00603A11" w:rsidP="00FF3346">
      <w:pPr>
        <w:spacing w:line="360" w:lineRule="auto"/>
        <w:jc w:val="both"/>
        <w:rPr>
          <w:rFonts w:ascii="Times New Roman" w:hAnsi="Times New Roman" w:cs="Times New Roman"/>
          <w:sz w:val="24"/>
          <w:szCs w:val="24"/>
        </w:rPr>
      </w:pPr>
      <w:r>
        <w:rPr>
          <w:rFonts w:ascii="Times New Roman" w:hAnsi="Times New Roman" w:cs="Times New Roman"/>
          <w:b/>
          <w:sz w:val="24"/>
          <w:szCs w:val="24"/>
        </w:rPr>
        <w:t>Resumen:</w:t>
      </w:r>
      <w:bookmarkStart w:id="0" w:name="_GoBack"/>
      <w:bookmarkEnd w:id="0"/>
      <w:r w:rsidR="009061A5" w:rsidRPr="009061A5">
        <w:rPr>
          <w:rFonts w:ascii="Times New Roman" w:hAnsi="Times New Roman" w:cs="Times New Roman"/>
          <w:sz w:val="24"/>
          <w:szCs w:val="24"/>
        </w:rPr>
        <w:t xml:space="preserve"> </w:t>
      </w:r>
    </w:p>
    <w:p w14:paraId="2972E7C9" w14:textId="7B1C6010" w:rsidR="008A1C16" w:rsidRDefault="00F241B6" w:rsidP="00FF3346">
      <w:pPr>
        <w:spacing w:line="360" w:lineRule="auto"/>
        <w:jc w:val="both"/>
        <w:rPr>
          <w:rFonts w:ascii="Times New Roman" w:hAnsi="Times New Roman" w:cs="Times New Roman"/>
          <w:sz w:val="24"/>
          <w:szCs w:val="24"/>
        </w:rPr>
      </w:pPr>
      <w:r w:rsidRPr="00F241B6">
        <w:rPr>
          <w:rFonts w:ascii="Times New Roman" w:hAnsi="Times New Roman" w:cs="Times New Roman"/>
          <w:sz w:val="24"/>
          <w:szCs w:val="24"/>
        </w:rPr>
        <w:t xml:space="preserve">La logística en una entidad permite la operación económica y fluida de los recursos que se despliegan a lo largo de su complejo sistema de relaciones. </w:t>
      </w:r>
      <w:r w:rsidR="00557115">
        <w:rPr>
          <w:rFonts w:ascii="Times New Roman" w:hAnsi="Times New Roman" w:cs="Times New Roman"/>
          <w:sz w:val="24"/>
          <w:szCs w:val="24"/>
        </w:rPr>
        <w:t>El</w:t>
      </w:r>
      <w:r w:rsidRPr="00F241B6">
        <w:rPr>
          <w:rFonts w:ascii="Times New Roman" w:hAnsi="Times New Roman" w:cs="Times New Roman"/>
          <w:sz w:val="24"/>
          <w:szCs w:val="24"/>
        </w:rPr>
        <w:t xml:space="preserve"> presente </w:t>
      </w:r>
      <w:r w:rsidR="00557115">
        <w:rPr>
          <w:rFonts w:ascii="Times New Roman" w:hAnsi="Times New Roman" w:cs="Times New Roman"/>
          <w:sz w:val="24"/>
          <w:szCs w:val="24"/>
        </w:rPr>
        <w:t xml:space="preserve">estudio </w:t>
      </w:r>
      <w:r w:rsidRPr="00B80976">
        <w:rPr>
          <w:rFonts w:ascii="Times New Roman" w:hAnsi="Times New Roman" w:cs="Times New Roman"/>
          <w:sz w:val="24"/>
          <w:szCs w:val="24"/>
        </w:rPr>
        <w:t xml:space="preserve">se desarrolló en </w:t>
      </w:r>
      <w:r w:rsidR="00B80976">
        <w:rPr>
          <w:rFonts w:ascii="Times New Roman" w:hAnsi="Times New Roman" w:cs="Times New Roman"/>
          <w:sz w:val="24"/>
          <w:szCs w:val="24"/>
        </w:rPr>
        <w:t>una</w:t>
      </w:r>
      <w:r w:rsidRPr="00B80976">
        <w:rPr>
          <w:rFonts w:ascii="Times New Roman" w:hAnsi="Times New Roman" w:cs="Times New Roman"/>
          <w:sz w:val="24"/>
          <w:szCs w:val="24"/>
        </w:rPr>
        <w:t xml:space="preserve"> </w:t>
      </w:r>
      <w:r w:rsidR="00B80976">
        <w:rPr>
          <w:rFonts w:ascii="Times New Roman" w:hAnsi="Times New Roman" w:cs="Times New Roman"/>
          <w:sz w:val="24"/>
          <w:szCs w:val="24"/>
        </w:rPr>
        <w:t>empresa f</w:t>
      </w:r>
      <w:r w:rsidRPr="00B80976">
        <w:rPr>
          <w:rFonts w:ascii="Times New Roman" w:hAnsi="Times New Roman" w:cs="Times New Roman"/>
          <w:sz w:val="24"/>
          <w:szCs w:val="24"/>
        </w:rPr>
        <w:t xml:space="preserve">erroviaria </w:t>
      </w:r>
      <w:r w:rsidR="00B80976">
        <w:rPr>
          <w:rFonts w:ascii="Times New Roman" w:hAnsi="Times New Roman" w:cs="Times New Roman"/>
          <w:sz w:val="24"/>
          <w:szCs w:val="24"/>
        </w:rPr>
        <w:t xml:space="preserve">ubicada en el municipio de </w:t>
      </w:r>
      <w:r w:rsidRPr="00B80976">
        <w:rPr>
          <w:rFonts w:ascii="Times New Roman" w:hAnsi="Times New Roman" w:cs="Times New Roman"/>
          <w:sz w:val="24"/>
          <w:szCs w:val="24"/>
        </w:rPr>
        <w:t>Cárdenas,</w:t>
      </w:r>
      <w:r w:rsidRPr="00F241B6">
        <w:rPr>
          <w:rFonts w:ascii="Times New Roman" w:hAnsi="Times New Roman" w:cs="Times New Roman"/>
          <w:sz w:val="24"/>
          <w:szCs w:val="24"/>
        </w:rPr>
        <w:t xml:space="preserve"> Matanzas, </w:t>
      </w:r>
      <w:r w:rsidR="00557115">
        <w:rPr>
          <w:rFonts w:ascii="Times New Roman" w:hAnsi="Times New Roman" w:cs="Times New Roman"/>
          <w:sz w:val="24"/>
          <w:szCs w:val="24"/>
        </w:rPr>
        <w:t>en la cual se incumplían</w:t>
      </w:r>
      <w:r w:rsidRPr="00F241B6">
        <w:rPr>
          <w:rFonts w:ascii="Times New Roman" w:hAnsi="Times New Roman" w:cs="Times New Roman"/>
          <w:sz w:val="24"/>
          <w:szCs w:val="24"/>
        </w:rPr>
        <w:t xml:space="preserve"> los tiempos de entrega de </w:t>
      </w:r>
      <w:r w:rsidR="00557115">
        <w:rPr>
          <w:rFonts w:ascii="Times New Roman" w:hAnsi="Times New Roman" w:cs="Times New Roman"/>
          <w:sz w:val="24"/>
          <w:szCs w:val="24"/>
        </w:rPr>
        <w:t xml:space="preserve">las </w:t>
      </w:r>
      <w:r w:rsidRPr="00F241B6">
        <w:rPr>
          <w:rFonts w:ascii="Times New Roman" w:hAnsi="Times New Roman" w:cs="Times New Roman"/>
          <w:sz w:val="24"/>
          <w:szCs w:val="24"/>
        </w:rPr>
        <w:t xml:space="preserve">piezas </w:t>
      </w:r>
      <w:r w:rsidR="00557115" w:rsidRPr="00557115">
        <w:rPr>
          <w:rFonts w:ascii="Times New Roman" w:hAnsi="Times New Roman" w:cs="Times New Roman"/>
          <w:sz w:val="24"/>
          <w:szCs w:val="24"/>
        </w:rPr>
        <w:t xml:space="preserve">demandadas para la reparación del </w:t>
      </w:r>
      <w:proofErr w:type="spellStart"/>
      <w:r w:rsidR="00557115" w:rsidRPr="00557115">
        <w:rPr>
          <w:rFonts w:ascii="Times New Roman" w:hAnsi="Times New Roman" w:cs="Times New Roman"/>
          <w:sz w:val="24"/>
          <w:szCs w:val="24"/>
        </w:rPr>
        <w:t>truck</w:t>
      </w:r>
      <w:proofErr w:type="spellEnd"/>
      <w:r w:rsidR="00557115">
        <w:rPr>
          <w:rFonts w:ascii="Times New Roman" w:hAnsi="Times New Roman" w:cs="Times New Roman"/>
          <w:sz w:val="24"/>
          <w:szCs w:val="24"/>
        </w:rPr>
        <w:t xml:space="preserve"> debido al </w:t>
      </w:r>
      <w:r w:rsidR="00557115" w:rsidRPr="00557115">
        <w:rPr>
          <w:rFonts w:ascii="Times New Roman" w:hAnsi="Times New Roman" w:cs="Times New Roman"/>
          <w:sz w:val="24"/>
          <w:szCs w:val="24"/>
        </w:rPr>
        <w:t xml:space="preserve">desconocimiento, en varias ocasiones, de la necesidad de materia prima para el desarrollo de </w:t>
      </w:r>
      <w:r w:rsidR="00085E0F">
        <w:rPr>
          <w:rFonts w:ascii="Times New Roman" w:hAnsi="Times New Roman" w:cs="Times New Roman"/>
          <w:sz w:val="24"/>
          <w:szCs w:val="24"/>
        </w:rPr>
        <w:t>dicha actividad</w:t>
      </w:r>
      <w:r w:rsidR="00557115">
        <w:rPr>
          <w:rFonts w:ascii="Times New Roman" w:hAnsi="Times New Roman" w:cs="Times New Roman"/>
          <w:sz w:val="24"/>
          <w:szCs w:val="24"/>
        </w:rPr>
        <w:t xml:space="preserve">. Para solucionar la problemática anterior se trazó como </w:t>
      </w:r>
      <w:r w:rsidRPr="00F241B6">
        <w:rPr>
          <w:rFonts w:ascii="Times New Roman" w:hAnsi="Times New Roman" w:cs="Times New Roman"/>
          <w:sz w:val="24"/>
          <w:szCs w:val="24"/>
        </w:rPr>
        <w:t>objetivo</w:t>
      </w:r>
      <w:r w:rsidR="00557115">
        <w:rPr>
          <w:rFonts w:ascii="Times New Roman" w:hAnsi="Times New Roman" w:cs="Times New Roman"/>
          <w:sz w:val="24"/>
          <w:szCs w:val="24"/>
        </w:rPr>
        <w:t xml:space="preserve"> de la </w:t>
      </w:r>
      <w:r w:rsidR="00557115" w:rsidRPr="00F241B6">
        <w:rPr>
          <w:rFonts w:ascii="Times New Roman" w:hAnsi="Times New Roman" w:cs="Times New Roman"/>
          <w:sz w:val="24"/>
          <w:szCs w:val="24"/>
        </w:rPr>
        <w:t>investigación</w:t>
      </w:r>
      <w:r w:rsidRPr="00F241B6">
        <w:rPr>
          <w:rFonts w:ascii="Times New Roman" w:hAnsi="Times New Roman" w:cs="Times New Roman"/>
          <w:sz w:val="24"/>
          <w:szCs w:val="24"/>
        </w:rPr>
        <w:t xml:space="preserve"> planificar el inventario en el área de reparación de </w:t>
      </w:r>
      <w:proofErr w:type="spellStart"/>
      <w:r w:rsidRPr="00F241B6">
        <w:rPr>
          <w:rFonts w:ascii="Times New Roman" w:hAnsi="Times New Roman" w:cs="Times New Roman"/>
          <w:sz w:val="24"/>
          <w:szCs w:val="24"/>
        </w:rPr>
        <w:t>truck</w:t>
      </w:r>
      <w:proofErr w:type="spellEnd"/>
      <w:r w:rsidR="00977C3B">
        <w:rPr>
          <w:rFonts w:ascii="Times New Roman" w:hAnsi="Times New Roman" w:cs="Times New Roman"/>
          <w:sz w:val="24"/>
          <w:szCs w:val="24"/>
        </w:rPr>
        <w:t xml:space="preserve"> de una empresa ferroviaria</w:t>
      </w:r>
      <w:r w:rsidRPr="00F241B6">
        <w:rPr>
          <w:rFonts w:ascii="Times New Roman" w:hAnsi="Times New Roman" w:cs="Times New Roman"/>
          <w:sz w:val="24"/>
          <w:szCs w:val="24"/>
        </w:rPr>
        <w:t xml:space="preserve">. Los materiales y métodos utilizados están referidos a la aplicación del Modelo de inventario complementado por técnicas como la revisión de documentos y el </w:t>
      </w:r>
      <w:r w:rsidR="00A122C6">
        <w:rPr>
          <w:rFonts w:ascii="Times New Roman" w:hAnsi="Times New Roman" w:cs="Times New Roman"/>
          <w:sz w:val="24"/>
          <w:szCs w:val="24"/>
        </w:rPr>
        <w:t xml:space="preserve">Método ABC, y por los módulos </w:t>
      </w:r>
      <w:proofErr w:type="spellStart"/>
      <w:r w:rsidR="00A122C6">
        <w:rPr>
          <w:rFonts w:ascii="Times New Roman" w:hAnsi="Times New Roman" w:cs="Times New Roman"/>
          <w:sz w:val="24"/>
          <w:szCs w:val="24"/>
        </w:rPr>
        <w:t>Forecasting</w:t>
      </w:r>
      <w:proofErr w:type="spellEnd"/>
      <w:r w:rsidRPr="00F241B6">
        <w:rPr>
          <w:rFonts w:ascii="Times New Roman" w:hAnsi="Times New Roman" w:cs="Times New Roman"/>
          <w:sz w:val="24"/>
          <w:szCs w:val="24"/>
        </w:rPr>
        <w:t xml:space="preserve"> e </w:t>
      </w:r>
      <w:proofErr w:type="spellStart"/>
      <w:r w:rsidR="009C03B7" w:rsidRPr="0066120D">
        <w:rPr>
          <w:rFonts w:ascii="Times New Roman" w:hAnsi="Times New Roman" w:cs="Times New Roman"/>
          <w:sz w:val="24"/>
          <w:szCs w:val="24"/>
        </w:rPr>
        <w:t>Inventory</w:t>
      </w:r>
      <w:proofErr w:type="spellEnd"/>
      <w:r w:rsidR="009C03B7" w:rsidRPr="0066120D">
        <w:rPr>
          <w:rFonts w:ascii="Times New Roman" w:hAnsi="Times New Roman" w:cs="Times New Roman"/>
          <w:sz w:val="24"/>
          <w:szCs w:val="24"/>
        </w:rPr>
        <w:t xml:space="preserve"> </w:t>
      </w:r>
      <w:proofErr w:type="spellStart"/>
      <w:r w:rsidR="009C03B7" w:rsidRPr="0066120D">
        <w:rPr>
          <w:rFonts w:ascii="Times New Roman" w:hAnsi="Times New Roman" w:cs="Times New Roman"/>
          <w:sz w:val="24"/>
          <w:szCs w:val="24"/>
        </w:rPr>
        <w:t>Theory</w:t>
      </w:r>
      <w:proofErr w:type="spellEnd"/>
      <w:r w:rsidR="009C03B7" w:rsidRPr="0066120D">
        <w:rPr>
          <w:rFonts w:ascii="Times New Roman" w:hAnsi="Times New Roman" w:cs="Times New Roman"/>
          <w:sz w:val="24"/>
          <w:szCs w:val="24"/>
        </w:rPr>
        <w:t xml:space="preserve"> and </w:t>
      </w:r>
      <w:proofErr w:type="spellStart"/>
      <w:r w:rsidR="009C03B7" w:rsidRPr="0066120D">
        <w:rPr>
          <w:rFonts w:ascii="Times New Roman" w:hAnsi="Times New Roman" w:cs="Times New Roman"/>
          <w:sz w:val="24"/>
          <w:szCs w:val="24"/>
        </w:rPr>
        <w:t>System</w:t>
      </w:r>
      <w:proofErr w:type="spellEnd"/>
      <w:r w:rsidR="009C03B7" w:rsidRPr="00F241B6">
        <w:rPr>
          <w:rFonts w:ascii="Times New Roman" w:hAnsi="Times New Roman" w:cs="Times New Roman"/>
          <w:sz w:val="24"/>
          <w:szCs w:val="24"/>
        </w:rPr>
        <w:t xml:space="preserve"> </w:t>
      </w:r>
      <w:r w:rsidRPr="00F241B6">
        <w:rPr>
          <w:rFonts w:ascii="Times New Roman" w:hAnsi="Times New Roman" w:cs="Times New Roman"/>
          <w:sz w:val="24"/>
          <w:szCs w:val="24"/>
        </w:rPr>
        <w:t xml:space="preserve">del software </w:t>
      </w:r>
      <w:proofErr w:type="spellStart"/>
      <w:r w:rsidRPr="00F241B6">
        <w:rPr>
          <w:rFonts w:ascii="Times New Roman" w:hAnsi="Times New Roman" w:cs="Times New Roman"/>
          <w:sz w:val="24"/>
          <w:szCs w:val="24"/>
        </w:rPr>
        <w:t>WinQSB</w:t>
      </w:r>
      <w:proofErr w:type="spellEnd"/>
      <w:r w:rsidRPr="00F241B6">
        <w:rPr>
          <w:rFonts w:ascii="Times New Roman" w:hAnsi="Times New Roman" w:cs="Times New Roman"/>
          <w:sz w:val="24"/>
          <w:szCs w:val="24"/>
        </w:rPr>
        <w:t>. Como resultado se planificó el inventario del producto corredera del yugo TRK-0</w:t>
      </w:r>
      <w:r w:rsidR="00414C11">
        <w:rPr>
          <w:rFonts w:ascii="Times New Roman" w:hAnsi="Times New Roman" w:cs="Times New Roman"/>
          <w:sz w:val="24"/>
          <w:szCs w:val="24"/>
        </w:rPr>
        <w:t>7-00-00-17 para el mes de junio.</w:t>
      </w:r>
      <w:r w:rsidRPr="00F241B6">
        <w:rPr>
          <w:rFonts w:ascii="Times New Roman" w:hAnsi="Times New Roman" w:cs="Times New Roman"/>
          <w:sz w:val="24"/>
          <w:szCs w:val="24"/>
        </w:rPr>
        <w:t xml:space="preserve"> La discusión del trabajo destaca la concordancia de los resultados obtenidos con estudios similares y constituye un aporte la utilización de un software estadístico. La aplicación </w:t>
      </w:r>
      <w:r w:rsidRPr="00F241B6">
        <w:rPr>
          <w:rFonts w:ascii="Times New Roman" w:hAnsi="Times New Roman" w:cs="Times New Roman"/>
          <w:sz w:val="24"/>
          <w:szCs w:val="24"/>
        </w:rPr>
        <w:lastRenderedPageBreak/>
        <w:t>del Modelo de inventario arrojó que se deben pedir 110 piezas cada 24 días con sus respectivos costos.</w:t>
      </w:r>
    </w:p>
    <w:p w14:paraId="3832C8BC" w14:textId="77777777" w:rsidR="009061A5" w:rsidRDefault="009061A5" w:rsidP="00FF3346">
      <w:pPr>
        <w:spacing w:line="360" w:lineRule="auto"/>
        <w:jc w:val="both"/>
        <w:rPr>
          <w:rFonts w:ascii="Times New Roman" w:hAnsi="Times New Roman" w:cs="Times New Roman"/>
          <w:sz w:val="24"/>
          <w:szCs w:val="24"/>
        </w:rPr>
      </w:pPr>
    </w:p>
    <w:p w14:paraId="0F4BAF6A" w14:textId="2AFCBABF" w:rsidR="009061A5" w:rsidRPr="00603A11" w:rsidRDefault="009061A5" w:rsidP="00FF3346">
      <w:pPr>
        <w:spacing w:line="360" w:lineRule="auto"/>
        <w:jc w:val="both"/>
        <w:rPr>
          <w:rFonts w:ascii="Times New Roman" w:hAnsi="Times New Roman" w:cs="Times New Roman"/>
          <w:sz w:val="24"/>
          <w:szCs w:val="24"/>
          <w:lang w:val="en-US"/>
        </w:rPr>
      </w:pPr>
      <w:r w:rsidRPr="00603A11">
        <w:rPr>
          <w:rFonts w:ascii="Times New Roman" w:hAnsi="Times New Roman" w:cs="Times New Roman"/>
          <w:b/>
          <w:i/>
          <w:sz w:val="24"/>
          <w:szCs w:val="24"/>
          <w:lang w:val="en-US"/>
        </w:rPr>
        <w:t>Abstract:</w:t>
      </w:r>
      <w:r w:rsidR="00603A11" w:rsidRPr="00603A11">
        <w:rPr>
          <w:rFonts w:ascii="Times New Roman" w:hAnsi="Times New Roman" w:cs="Times New Roman"/>
          <w:sz w:val="24"/>
          <w:szCs w:val="24"/>
          <w:lang w:val="en-US"/>
        </w:rPr>
        <w:t xml:space="preserve"> </w:t>
      </w:r>
    </w:p>
    <w:p w14:paraId="5651C948" w14:textId="75A32FBC" w:rsidR="00603A11" w:rsidRPr="00603A11" w:rsidRDefault="00603A11" w:rsidP="00603A11">
      <w:pPr>
        <w:pStyle w:val="HTMLconformatoprevio"/>
        <w:spacing w:line="360" w:lineRule="auto"/>
        <w:jc w:val="both"/>
        <w:rPr>
          <w:rFonts w:ascii="Times New Roman" w:eastAsiaTheme="minorHAnsi" w:hAnsi="Times New Roman" w:cs="Times New Roman"/>
          <w:sz w:val="24"/>
          <w:szCs w:val="24"/>
          <w:lang w:val="en-US" w:eastAsia="en-US"/>
        </w:rPr>
      </w:pPr>
      <w:r w:rsidRPr="00603A11">
        <w:rPr>
          <w:rFonts w:ascii="Times New Roman" w:eastAsiaTheme="minorHAnsi" w:hAnsi="Times New Roman" w:cs="Times New Roman"/>
          <w:sz w:val="24"/>
          <w:szCs w:val="24"/>
          <w:lang w:eastAsia="en-US"/>
        </w:rPr>
        <w:t xml:space="preserve">Logistics in an entity allows the economic and fluid operation of the resources that are deployed throughout its complex system of relationships. The present study was developed in a railway company located in the municipality of Cárdenas, Matanzas, in which the delivery times of the parts demanded for the repair of the truck were not met due to ignorance, on several occasions, of the need for raw material for the development of said activity. To solve the previous problem, the objective of the investigation was to plan the inventory in the truck repair area of ​​a railway company. The materials and methods used refer to the application of the Inventory Model supplemented by techniques such as document review and the ABC Method, and by the Forecasting and Inventory Theory and System modules of the </w:t>
      </w:r>
      <w:proofErr w:type="spellStart"/>
      <w:r w:rsidRPr="00603A11">
        <w:rPr>
          <w:rFonts w:ascii="Times New Roman" w:eastAsiaTheme="minorHAnsi" w:hAnsi="Times New Roman" w:cs="Times New Roman"/>
          <w:sz w:val="24"/>
          <w:szCs w:val="24"/>
          <w:lang w:eastAsia="en-US"/>
        </w:rPr>
        <w:t>WinQSB</w:t>
      </w:r>
      <w:proofErr w:type="spellEnd"/>
      <w:r w:rsidRPr="00603A11">
        <w:rPr>
          <w:rFonts w:ascii="Times New Roman" w:eastAsiaTheme="minorHAnsi" w:hAnsi="Times New Roman" w:cs="Times New Roman"/>
          <w:sz w:val="24"/>
          <w:szCs w:val="24"/>
          <w:lang w:eastAsia="en-US"/>
        </w:rPr>
        <w:t xml:space="preserve"> software. As a result, the inventory of the sliding yoke product TRK-07-00-00-17 was planned for the month of June. The discussion of the work highlights the concordance of the results obtained with similar studies and the use of statistical software constitutes a contribution. </w:t>
      </w:r>
      <w:r w:rsidRPr="00603A11">
        <w:rPr>
          <w:rFonts w:ascii="Times New Roman" w:eastAsiaTheme="minorHAnsi" w:hAnsi="Times New Roman" w:cs="Times New Roman"/>
          <w:sz w:val="24"/>
          <w:szCs w:val="24"/>
          <w:lang w:val="en-US" w:eastAsia="en-US"/>
        </w:rPr>
        <w:t>The application of the Inventory Model showed that 110 pieces must be ordered every 24 days with their respective costs.</w:t>
      </w:r>
    </w:p>
    <w:p w14:paraId="3C94FAF8" w14:textId="77777777" w:rsidR="00603A11" w:rsidRPr="00603A11" w:rsidRDefault="00603A11" w:rsidP="00FF3346">
      <w:pPr>
        <w:spacing w:line="360" w:lineRule="auto"/>
        <w:jc w:val="both"/>
        <w:rPr>
          <w:rFonts w:ascii="Times New Roman" w:hAnsi="Times New Roman" w:cs="Times New Roman"/>
          <w:sz w:val="24"/>
          <w:szCs w:val="24"/>
          <w:lang w:val="en-US"/>
        </w:rPr>
      </w:pPr>
    </w:p>
    <w:p w14:paraId="65952430" w14:textId="77777777" w:rsidR="009061A5" w:rsidRPr="00603A11" w:rsidRDefault="009061A5" w:rsidP="00FF3346">
      <w:pPr>
        <w:spacing w:line="360" w:lineRule="auto"/>
        <w:jc w:val="both"/>
        <w:rPr>
          <w:rFonts w:ascii="Times New Roman" w:hAnsi="Times New Roman" w:cs="Times New Roman"/>
          <w:sz w:val="24"/>
          <w:szCs w:val="24"/>
          <w:lang w:val="en-US"/>
        </w:rPr>
      </w:pPr>
    </w:p>
    <w:p w14:paraId="259A257F" w14:textId="77777777" w:rsidR="009061A5" w:rsidRDefault="009061A5" w:rsidP="00FF3346">
      <w:pPr>
        <w:spacing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00085E0F">
        <w:rPr>
          <w:rFonts w:ascii="Times New Roman" w:hAnsi="Times New Roman" w:cs="Times New Roman"/>
          <w:sz w:val="24"/>
          <w:szCs w:val="24"/>
        </w:rPr>
        <w:t>Logística;</w:t>
      </w:r>
      <w:r w:rsidR="00085E0F" w:rsidRPr="00085E0F">
        <w:rPr>
          <w:rFonts w:ascii="Times New Roman" w:hAnsi="Times New Roman" w:cs="Times New Roman"/>
          <w:sz w:val="24"/>
          <w:szCs w:val="24"/>
        </w:rPr>
        <w:t xml:space="preserve"> </w:t>
      </w:r>
      <w:r w:rsidR="00085E0F">
        <w:rPr>
          <w:rFonts w:ascii="Times New Roman" w:hAnsi="Times New Roman" w:cs="Times New Roman"/>
          <w:sz w:val="24"/>
          <w:szCs w:val="24"/>
        </w:rPr>
        <w:t>Inventario;</w:t>
      </w:r>
      <w:r w:rsidR="00085E0F" w:rsidRPr="00085E0F">
        <w:rPr>
          <w:rFonts w:ascii="Times New Roman" w:hAnsi="Times New Roman" w:cs="Times New Roman"/>
          <w:sz w:val="24"/>
          <w:szCs w:val="24"/>
        </w:rPr>
        <w:t xml:space="preserve"> </w:t>
      </w:r>
      <w:r w:rsidR="00085E0F">
        <w:rPr>
          <w:rFonts w:ascii="Times New Roman" w:hAnsi="Times New Roman" w:cs="Times New Roman"/>
          <w:sz w:val="24"/>
          <w:szCs w:val="24"/>
        </w:rPr>
        <w:t>D</w:t>
      </w:r>
      <w:r w:rsidR="00085E0F" w:rsidRPr="00085E0F">
        <w:rPr>
          <w:rFonts w:ascii="Times New Roman" w:hAnsi="Times New Roman" w:cs="Times New Roman"/>
          <w:sz w:val="24"/>
          <w:szCs w:val="24"/>
        </w:rPr>
        <w:t>emanda</w:t>
      </w:r>
      <w:r>
        <w:rPr>
          <w:rFonts w:ascii="Times New Roman" w:hAnsi="Times New Roman" w:cs="Times New Roman"/>
          <w:sz w:val="24"/>
          <w:szCs w:val="24"/>
        </w:rPr>
        <w:t>.</w:t>
      </w:r>
    </w:p>
    <w:p w14:paraId="259D4DBC" w14:textId="77777777" w:rsidR="009061A5" w:rsidRDefault="009061A5" w:rsidP="00FF3346">
      <w:pPr>
        <w:spacing w:line="360" w:lineRule="auto"/>
        <w:jc w:val="both"/>
        <w:rPr>
          <w:rFonts w:ascii="Times New Roman" w:hAnsi="Times New Roman" w:cs="Times New Roman"/>
          <w:sz w:val="24"/>
          <w:szCs w:val="24"/>
        </w:rPr>
      </w:pPr>
    </w:p>
    <w:p w14:paraId="1EBBDB8C" w14:textId="77777777" w:rsidR="009061A5" w:rsidRDefault="009061A5" w:rsidP="00FF3346">
      <w:pPr>
        <w:spacing w:line="360" w:lineRule="auto"/>
        <w:jc w:val="both"/>
        <w:rPr>
          <w:rFonts w:ascii="Times New Roman" w:hAnsi="Times New Roman" w:cs="Times New Roman"/>
          <w:sz w:val="24"/>
          <w:szCs w:val="24"/>
        </w:rPr>
      </w:pPr>
      <w:proofErr w:type="spellStart"/>
      <w:r w:rsidRPr="00E912D0">
        <w:rPr>
          <w:rFonts w:ascii="Times New Roman" w:hAnsi="Times New Roman" w:cs="Times New Roman"/>
          <w:b/>
          <w:i/>
          <w:sz w:val="24"/>
          <w:szCs w:val="24"/>
        </w:rPr>
        <w:t>Keywords</w:t>
      </w:r>
      <w:proofErr w:type="spellEnd"/>
      <w:r w:rsidRPr="00E912D0">
        <w:rPr>
          <w:rFonts w:ascii="Times New Roman" w:hAnsi="Times New Roman" w:cs="Times New Roman"/>
          <w:b/>
          <w:i/>
          <w:sz w:val="24"/>
          <w:szCs w:val="24"/>
        </w:rPr>
        <w:t>:</w:t>
      </w:r>
      <w:r>
        <w:rPr>
          <w:rFonts w:ascii="Times New Roman" w:hAnsi="Times New Roman" w:cs="Times New Roman"/>
          <w:sz w:val="24"/>
          <w:szCs w:val="24"/>
        </w:rPr>
        <w:t xml:space="preserve"> </w:t>
      </w:r>
      <w:proofErr w:type="spellStart"/>
      <w:r w:rsidR="00085E0F" w:rsidRPr="00085E0F">
        <w:rPr>
          <w:rFonts w:ascii="Times New Roman" w:hAnsi="Times New Roman" w:cs="Times New Roman"/>
          <w:i/>
          <w:sz w:val="24"/>
          <w:szCs w:val="24"/>
        </w:rPr>
        <w:t>Logistics</w:t>
      </w:r>
      <w:proofErr w:type="spellEnd"/>
      <w:r w:rsidR="00085E0F" w:rsidRPr="00085E0F">
        <w:rPr>
          <w:rFonts w:ascii="Times New Roman" w:hAnsi="Times New Roman" w:cs="Times New Roman"/>
          <w:i/>
          <w:sz w:val="24"/>
          <w:szCs w:val="24"/>
        </w:rPr>
        <w:t xml:space="preserve">; </w:t>
      </w:r>
      <w:proofErr w:type="spellStart"/>
      <w:r w:rsidR="00085E0F" w:rsidRPr="00085E0F">
        <w:rPr>
          <w:rFonts w:ascii="Times New Roman" w:hAnsi="Times New Roman" w:cs="Times New Roman"/>
          <w:i/>
          <w:sz w:val="24"/>
          <w:szCs w:val="24"/>
        </w:rPr>
        <w:t>Inventory</w:t>
      </w:r>
      <w:proofErr w:type="spellEnd"/>
      <w:r w:rsidR="00085E0F" w:rsidRPr="00085E0F">
        <w:rPr>
          <w:rFonts w:ascii="Times New Roman" w:hAnsi="Times New Roman" w:cs="Times New Roman"/>
          <w:i/>
          <w:sz w:val="24"/>
          <w:szCs w:val="24"/>
        </w:rPr>
        <w:t xml:space="preserve">; </w:t>
      </w:r>
      <w:proofErr w:type="spellStart"/>
      <w:r w:rsidR="00085E0F" w:rsidRPr="00085E0F">
        <w:rPr>
          <w:rFonts w:ascii="Times New Roman" w:hAnsi="Times New Roman" w:cs="Times New Roman"/>
          <w:i/>
          <w:sz w:val="24"/>
          <w:szCs w:val="24"/>
        </w:rPr>
        <w:t>Demand</w:t>
      </w:r>
      <w:proofErr w:type="spellEnd"/>
      <w:r w:rsidR="00E912D0">
        <w:rPr>
          <w:rFonts w:ascii="Times New Roman" w:hAnsi="Times New Roman" w:cs="Times New Roman"/>
          <w:sz w:val="24"/>
          <w:szCs w:val="24"/>
        </w:rPr>
        <w:t>.</w:t>
      </w:r>
    </w:p>
    <w:p w14:paraId="27E250D1" w14:textId="77777777" w:rsidR="00A21A1F" w:rsidRDefault="00A21A1F" w:rsidP="00FF3346">
      <w:pPr>
        <w:spacing w:line="360" w:lineRule="auto"/>
        <w:jc w:val="both"/>
        <w:rPr>
          <w:rFonts w:ascii="Times New Roman" w:hAnsi="Times New Roman" w:cs="Times New Roman"/>
          <w:sz w:val="24"/>
          <w:szCs w:val="24"/>
        </w:rPr>
      </w:pPr>
    </w:p>
    <w:p w14:paraId="30433C4A" w14:textId="77777777" w:rsidR="00A21A1F" w:rsidRDefault="00A21A1F" w:rsidP="00FF334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14:paraId="1E6CBEF9" w14:textId="7C2870D5" w:rsidR="00085E0F" w:rsidRPr="00085E0F" w:rsidRDefault="00085E0F" w:rsidP="00085E0F">
      <w:pPr>
        <w:spacing w:line="360" w:lineRule="auto"/>
        <w:jc w:val="both"/>
        <w:rPr>
          <w:rFonts w:ascii="Times New Roman" w:hAnsi="Times New Roman" w:cs="Times New Roman"/>
          <w:sz w:val="24"/>
          <w:szCs w:val="24"/>
        </w:rPr>
      </w:pPr>
      <w:r w:rsidRPr="00085E0F">
        <w:rPr>
          <w:rFonts w:ascii="Times New Roman" w:hAnsi="Times New Roman" w:cs="Times New Roman"/>
          <w:sz w:val="24"/>
          <w:szCs w:val="24"/>
        </w:rPr>
        <w:t>La logística, por sus propios objetivos, enfoques y técnicas, tiene un impacto significativo y simultáneo en los atributos de costo, tiempo, cantidad y servicio que permiten ofrecerle al cliente los productos en la calidad, variedad y lugar que son demandados por los clientes ante ofrecimientos ventajosos de la competencia</w:t>
      </w:r>
      <w:r w:rsidR="00E23D8C">
        <w:rPr>
          <w:rFonts w:ascii="Times New Roman" w:hAnsi="Times New Roman" w:cs="Times New Roman"/>
          <w:sz w:val="24"/>
          <w:szCs w:val="24"/>
        </w:rPr>
        <w:t>.</w:t>
      </w:r>
      <w:r w:rsidRPr="00085E0F">
        <w:rPr>
          <w:rFonts w:ascii="Times New Roman" w:hAnsi="Times New Roman" w:cs="Times New Roman"/>
          <w:sz w:val="24"/>
          <w:szCs w:val="24"/>
        </w:rPr>
        <w:t xml:space="preserve"> </w:t>
      </w:r>
      <w:r w:rsidR="00414C11">
        <w:rPr>
          <w:rFonts w:ascii="Times New Roman" w:hAnsi="Times New Roman" w:cs="Times New Roman"/>
          <w:sz w:val="24"/>
          <w:szCs w:val="24"/>
        </w:rPr>
        <w:fldChar w:fldCharType="begin"/>
      </w:r>
      <w:r w:rsidR="00414C11">
        <w:rPr>
          <w:rFonts w:ascii="Times New Roman" w:hAnsi="Times New Roman" w:cs="Times New Roman"/>
          <w:sz w:val="24"/>
          <w:szCs w:val="24"/>
        </w:rPr>
        <w:instrText xml:space="preserve"> ADDIN EN.CITE &lt;EndNote&gt;&lt;Cite&gt;&lt;Author&gt;Acevedo Urquiaga&lt;/Author&gt;&lt;Year&gt;2019&lt;/Year&gt;&lt;RecNum&gt;20&lt;/RecNum&gt;&lt;DisplayText&gt;(Acevedo Urquiaga, Sablón Cossío et al. 2019)&lt;/DisplayText&gt;&lt;record&gt;&lt;rec-number&gt;20&lt;/rec-number&gt;&lt;foreign-keys&gt;&lt;key app="EN" db-id="a9tv0rvfh2eadaexvrhvdz5o9zaz9sd090sx" timestamp="1611194678"&gt;20&lt;/key&gt;&lt;/foreign-keys&gt;&lt;ref-type name="Journal Article"&gt;17&lt;/ref-type&gt;&lt;contributors&gt;&lt;authors&gt;&lt;author&gt;Acevedo Urquiaga, A. J.&lt;/author&gt;&lt;author&gt;Sablón Cossío, N.&lt;/author&gt;&lt;author&gt;Acevedo Suárez, J. A.&lt;/author&gt;&lt;author&gt;Inés Gómez, M.&lt;/author&gt;&lt;author&gt;López Joy, T.&lt;/author&gt;&lt;/authors&gt;&lt;/contributors&gt;&lt;titles&gt;&lt;title&gt;&amp;quot;Formación logística en Cuba: desafíos y perspectivas&amp;quot;&lt;/title&gt;&lt;secondary-title&gt;Universidad y Sociedad&lt;/secondary-title&gt;&lt;/titles&gt;&lt;periodical&gt;&lt;full-title&gt;Universidad y Sociedad&lt;/full-title&gt;&lt;/periodical&gt;&lt;pages&gt;172-182&lt;/pages&gt;&lt;volume&gt;11&lt;/volume&gt;&lt;number&gt;1&lt;/number&gt;&lt;dates&gt;&lt;year&gt;2019&lt;/year&gt;&lt;/dates&gt;&lt;isbn&gt;2218-3620&lt;/isbn&gt;&lt;urls&gt;&lt;/urls&gt;&lt;/record&gt;&lt;/Cite&gt;&lt;/EndNote&gt;</w:instrText>
      </w:r>
      <w:r w:rsidR="00414C11">
        <w:rPr>
          <w:rFonts w:ascii="Times New Roman" w:hAnsi="Times New Roman" w:cs="Times New Roman"/>
          <w:sz w:val="24"/>
          <w:szCs w:val="24"/>
        </w:rPr>
        <w:fldChar w:fldCharType="separate"/>
      </w:r>
      <w:r w:rsidR="00414C11">
        <w:rPr>
          <w:rFonts w:ascii="Times New Roman" w:hAnsi="Times New Roman" w:cs="Times New Roman"/>
          <w:noProof/>
          <w:sz w:val="24"/>
          <w:szCs w:val="24"/>
        </w:rPr>
        <w:t>(Acevedo Urquiaga, Sablón Cossío et al. 2019)</w:t>
      </w:r>
      <w:r w:rsidR="00414C11">
        <w:rPr>
          <w:rFonts w:ascii="Times New Roman" w:hAnsi="Times New Roman" w:cs="Times New Roman"/>
          <w:sz w:val="24"/>
          <w:szCs w:val="24"/>
        </w:rPr>
        <w:fldChar w:fldCharType="end"/>
      </w:r>
      <w:r w:rsidR="0000697A">
        <w:rPr>
          <w:rFonts w:ascii="Times New Roman" w:hAnsi="Times New Roman" w:cs="Times New Roman"/>
          <w:sz w:val="24"/>
          <w:szCs w:val="24"/>
        </w:rPr>
        <w:t xml:space="preserve"> </w:t>
      </w:r>
      <w:r w:rsidR="0000697A">
        <w:rPr>
          <w:rFonts w:ascii="Times New Roman" w:hAnsi="Times New Roman" w:cs="Times New Roman"/>
          <w:sz w:val="24"/>
          <w:szCs w:val="24"/>
        </w:rPr>
        <w:fldChar w:fldCharType="begin"/>
      </w:r>
      <w:r w:rsidR="0000697A">
        <w:rPr>
          <w:rFonts w:ascii="Times New Roman" w:hAnsi="Times New Roman" w:cs="Times New Roman"/>
          <w:sz w:val="24"/>
          <w:szCs w:val="24"/>
        </w:rPr>
        <w:instrText xml:space="preserve"> ADDIN EN.CITE &lt;EndNote&gt;&lt;Cite&gt;&lt;Author&gt;Carbajo de Lera&lt;/Author&gt;&lt;Year&gt;2011&lt;/Year&gt;&lt;RecNum&gt;28&lt;/RecNum&gt;&lt;DisplayText&gt;(Carbajo de Lera, Medina López et al. 2011)&lt;/DisplayText&gt;&lt;record&gt;&lt;rec-number&gt;28&lt;/rec-number&gt;&lt;foreign-keys&gt;&lt;key app="EN" db-id="a9tv0rvfh2eadaexvrhvdz5o9zaz9sd090sx" timestamp="1611196775"&gt;28&lt;/key&gt;&lt;/foreign-keys&gt;&lt;ref-type name="Journal Article"&gt;17&lt;/ref-type&gt;&lt;contributors&gt;&lt;authors&gt;&lt;author&gt;Carbajo de Lera, P.&lt;/author&gt;&lt;author&gt;Medina López, C.&lt;/author&gt;&lt;author&gt;Alfalla Luque, R.&lt;/author&gt;&lt;/authors&gt;&lt;/contributors&gt;&lt;titles&gt;&lt;title&gt;&amp;quot;The Supply Chain in the metallurgical sector: an analysis of the main links&amp;quot;&lt;/title&gt;&lt;secondary-title&gt;Working Papers on Operations Management&lt;/secondary-title&gt;&lt;/titles&gt;&lt;periodical&gt;&lt;full-title&gt;Working Papers on Operations Management&lt;/full-title&gt;&lt;/periodical&gt;&lt;pages&gt;14-24&lt;/pages&gt;&lt;volume&gt;2&lt;/volume&gt;&lt;dates&gt;&lt;year&gt;2011&lt;/year&gt;&lt;/dates&gt;&lt;isbn&gt;1989-9068&lt;/isbn&gt;&lt;urls&gt;&lt;/urls&gt;&lt;/record&gt;&lt;/Cite&gt;&lt;/EndNote&gt;</w:instrText>
      </w:r>
      <w:r w:rsidR="0000697A">
        <w:rPr>
          <w:rFonts w:ascii="Times New Roman" w:hAnsi="Times New Roman" w:cs="Times New Roman"/>
          <w:sz w:val="24"/>
          <w:szCs w:val="24"/>
        </w:rPr>
        <w:fldChar w:fldCharType="separate"/>
      </w:r>
      <w:r w:rsidR="0000697A">
        <w:rPr>
          <w:rFonts w:ascii="Times New Roman" w:hAnsi="Times New Roman" w:cs="Times New Roman"/>
          <w:noProof/>
          <w:sz w:val="24"/>
          <w:szCs w:val="24"/>
        </w:rPr>
        <w:t>(Carbajo de Lera, Medina López et al. 2011)</w:t>
      </w:r>
      <w:r w:rsidR="0000697A">
        <w:rPr>
          <w:rFonts w:ascii="Times New Roman" w:hAnsi="Times New Roman" w:cs="Times New Roman"/>
          <w:sz w:val="24"/>
          <w:szCs w:val="24"/>
        </w:rPr>
        <w:fldChar w:fldCharType="end"/>
      </w:r>
      <w:r w:rsidR="0000697A">
        <w:rPr>
          <w:rFonts w:ascii="Times New Roman" w:hAnsi="Times New Roman" w:cs="Times New Roman"/>
          <w:sz w:val="24"/>
          <w:szCs w:val="24"/>
        </w:rPr>
        <w:t xml:space="preserve"> </w:t>
      </w:r>
      <w:r w:rsidR="00E23D8C">
        <w:rPr>
          <w:rFonts w:ascii="Times New Roman" w:hAnsi="Times New Roman" w:cs="Times New Roman"/>
          <w:sz w:val="24"/>
          <w:szCs w:val="24"/>
        </w:rPr>
        <w:fldChar w:fldCharType="begin"/>
      </w:r>
      <w:r w:rsidR="00E23D8C">
        <w:rPr>
          <w:rFonts w:ascii="Times New Roman" w:hAnsi="Times New Roman" w:cs="Times New Roman"/>
          <w:sz w:val="24"/>
          <w:szCs w:val="24"/>
        </w:rPr>
        <w:instrText xml:space="preserve"> ADDIN EN.CITE &lt;EndNote&gt;&lt;Cite&gt;&lt;Author&gt;Gómez Acosta&lt;/Author&gt;&lt;Year&gt;2001&lt;/Year&gt;&lt;RecNum&gt;32&lt;/RecNum&gt;&lt;DisplayText&gt;(Gómez Acosta and Acevedo Suárez 2001)&lt;/DisplayText&gt;&lt;record&gt;&lt;rec-number&gt;32&lt;/rec-number&gt;&lt;foreign-keys&gt;&lt;key app="EN" db-id="a9tv0rvfh2eadaexvrhvdz5o9zaz9sd090sx" timestamp="1611197828"&gt;32&lt;/key&gt;&lt;/foreign-keys&gt;&lt;ref-type name="Journal Article"&gt;17&lt;/ref-type&gt;&lt;contributors&gt;&lt;authors&gt;&lt;author&gt;Gómez Acosta, M. I.&lt;/author&gt;&lt;author&gt;Acevedo Suárez, J. A. &lt;/author&gt;&lt;/authors&gt;&lt;/contributors&gt;&lt;titles&gt;&lt;title&gt;&amp;quot;Logística moderna y la competitividad empresarial&amp;quot;&lt;/title&gt;&lt;secondary-title&gt;Tecnología de Avanzada y Laboratorio de Logística y Gestión de la Producción&lt;/secondary-title&gt;&lt;/titles&gt;&lt;periodical&gt;&lt;full-title&gt;Tecnología de Avanzada y Laboratorio de Logística y Gestión de la Producción&lt;/full-title&gt;&lt;/periodical&gt;&lt;dates&gt;&lt;year&gt;2001&lt;/year&gt;&lt;/dates&gt;&lt;urls&gt;&lt;/urls&gt;&lt;/record&gt;&lt;/Cite&gt;&lt;/EndNote&gt;</w:instrText>
      </w:r>
      <w:r w:rsidR="00E23D8C">
        <w:rPr>
          <w:rFonts w:ascii="Times New Roman" w:hAnsi="Times New Roman" w:cs="Times New Roman"/>
          <w:sz w:val="24"/>
          <w:szCs w:val="24"/>
        </w:rPr>
        <w:fldChar w:fldCharType="separate"/>
      </w:r>
      <w:r w:rsidR="00E23D8C">
        <w:rPr>
          <w:rFonts w:ascii="Times New Roman" w:hAnsi="Times New Roman" w:cs="Times New Roman"/>
          <w:noProof/>
          <w:sz w:val="24"/>
          <w:szCs w:val="24"/>
        </w:rPr>
        <w:t>(Gómez Acosta and Acevedo Suárez 2001)</w:t>
      </w:r>
      <w:r w:rsidR="00E23D8C">
        <w:rPr>
          <w:rFonts w:ascii="Times New Roman" w:hAnsi="Times New Roman" w:cs="Times New Roman"/>
          <w:sz w:val="24"/>
          <w:szCs w:val="24"/>
        </w:rPr>
        <w:fldChar w:fldCharType="end"/>
      </w:r>
      <w:r w:rsidR="00E23D8C">
        <w:rPr>
          <w:rFonts w:ascii="Times New Roman" w:hAnsi="Times New Roman" w:cs="Times New Roman"/>
          <w:sz w:val="24"/>
          <w:szCs w:val="24"/>
        </w:rPr>
        <w:t xml:space="preserve"> </w:t>
      </w:r>
      <w:r w:rsidR="00E23D8C">
        <w:rPr>
          <w:rFonts w:ascii="Times New Roman" w:hAnsi="Times New Roman" w:cs="Times New Roman"/>
          <w:sz w:val="24"/>
          <w:szCs w:val="24"/>
        </w:rPr>
        <w:fldChar w:fldCharType="begin"/>
      </w:r>
      <w:r w:rsidR="00E23D8C">
        <w:rPr>
          <w:rFonts w:ascii="Times New Roman" w:hAnsi="Times New Roman" w:cs="Times New Roman"/>
          <w:sz w:val="24"/>
          <w:szCs w:val="24"/>
        </w:rPr>
        <w:instrText xml:space="preserve"> ADDIN EN.CITE &lt;EndNote&gt;&lt;Cite&gt;&lt;Author&gt;Escudero Serrano&lt;/Author&gt;&lt;Year&gt;2019&lt;/Year&gt;&lt;RecNum&gt;19&lt;/RecNum&gt;&lt;DisplayText&gt;(Escudero Serrano 2019)&lt;/DisplayText&gt;&lt;record&gt;&lt;rec-number&gt;19&lt;/rec-number&gt;&lt;foreign-keys&gt;&lt;key app="EN" db-id="a9tv0rvfh2eadaexvrhvdz5o9zaz9sd090sx" timestamp="1611194208"&gt;19&lt;/key&gt;&lt;/foreign-keys&gt;&lt;ref-type name="Book"&gt;6&lt;/ref-type&gt;&lt;contributors&gt;&lt;authors&gt;&lt;author&gt;Escudero Serrano, Maria Jose&lt;/author&gt;&lt;/authors&gt;&lt;/contributors&gt;&lt;titles&gt;&lt;title&gt;&amp;quot;Logística de almacenamiento 2&amp;quot;&lt;/title&gt;&lt;/titles&gt;&lt;volume&gt;2&lt;/volume&gt;&lt;dates&gt;&lt;year&gt;2019&lt;/year&gt;&lt;/dates&gt;&lt;publisher&gt;Ediciones paraninfo, SA&lt;/publisher&gt;&lt;isbn&gt;8428340773&lt;/isbn&gt;&lt;urls&gt;&lt;/urls&gt;&lt;/record&gt;&lt;/Cite&gt;&lt;/EndNote&gt;</w:instrText>
      </w:r>
      <w:r w:rsidR="00E23D8C">
        <w:rPr>
          <w:rFonts w:ascii="Times New Roman" w:hAnsi="Times New Roman" w:cs="Times New Roman"/>
          <w:sz w:val="24"/>
          <w:szCs w:val="24"/>
        </w:rPr>
        <w:fldChar w:fldCharType="separate"/>
      </w:r>
      <w:r w:rsidR="00E23D8C">
        <w:rPr>
          <w:rFonts w:ascii="Times New Roman" w:hAnsi="Times New Roman" w:cs="Times New Roman"/>
          <w:noProof/>
          <w:sz w:val="24"/>
          <w:szCs w:val="24"/>
        </w:rPr>
        <w:t>(Escudero Serrano 2019)</w:t>
      </w:r>
      <w:r w:rsidR="00E23D8C">
        <w:rPr>
          <w:rFonts w:ascii="Times New Roman" w:hAnsi="Times New Roman" w:cs="Times New Roman"/>
          <w:sz w:val="24"/>
          <w:szCs w:val="24"/>
        </w:rPr>
        <w:fldChar w:fldCharType="end"/>
      </w:r>
    </w:p>
    <w:p w14:paraId="4CE71300" w14:textId="4376AAEA" w:rsidR="00085E0F" w:rsidRPr="00085E0F" w:rsidRDefault="00085E0F" w:rsidP="00085E0F">
      <w:pPr>
        <w:spacing w:line="360" w:lineRule="auto"/>
        <w:jc w:val="both"/>
        <w:rPr>
          <w:rFonts w:ascii="Times New Roman" w:hAnsi="Times New Roman" w:cs="Times New Roman"/>
          <w:sz w:val="24"/>
          <w:szCs w:val="24"/>
        </w:rPr>
      </w:pPr>
      <w:r w:rsidRPr="00085E0F">
        <w:rPr>
          <w:rFonts w:ascii="Times New Roman" w:hAnsi="Times New Roman" w:cs="Times New Roman"/>
          <w:sz w:val="24"/>
          <w:szCs w:val="24"/>
        </w:rPr>
        <w:lastRenderedPageBreak/>
        <w:t>Para el logro de una logística altamente competitiva como parte de la gestión de la cadena de suministro deben alcanzarse indicadores de alto desempeño tales como pedidos perfectos, niveles de disponibilidad, rotación de inventarios, utilización de las capacidades, ciclo logístico, y costo logístico, entre otros. El alcance de elevados resultados en estos indicadores está determinado por el desarrollo de la logística de las organizaciones</w:t>
      </w:r>
      <w:r w:rsidR="00E23D8C">
        <w:rPr>
          <w:rFonts w:ascii="Times New Roman" w:hAnsi="Times New Roman" w:cs="Times New Roman"/>
          <w:sz w:val="24"/>
          <w:szCs w:val="24"/>
        </w:rPr>
        <w:t xml:space="preserve"> </w:t>
      </w:r>
      <w:r w:rsidR="00E23D8C">
        <w:rPr>
          <w:rFonts w:ascii="Times New Roman" w:hAnsi="Times New Roman" w:cs="Times New Roman"/>
          <w:sz w:val="24"/>
          <w:szCs w:val="24"/>
        </w:rPr>
        <w:fldChar w:fldCharType="begin"/>
      </w:r>
      <w:r w:rsidR="00E23D8C">
        <w:rPr>
          <w:rFonts w:ascii="Times New Roman" w:hAnsi="Times New Roman" w:cs="Times New Roman"/>
          <w:sz w:val="24"/>
          <w:szCs w:val="24"/>
        </w:rPr>
        <w:instrText xml:space="preserve"> ADDIN EN.CITE &lt;EndNote&gt;&lt;Cite&gt;&lt;Author&gt;Alcocer Quinteros&lt;/Author&gt;&lt;Year&gt;2019&lt;/Year&gt;&lt;RecNum&gt;22&lt;/RecNum&gt;&lt;DisplayText&gt;(Alcocer Quinteros and Knudsen-González 2019)&lt;/DisplayText&gt;&lt;record&gt;&lt;rec-number&gt;22&lt;/rec-number&gt;&lt;foreign-keys&gt;&lt;key app="EN" db-id="a9tv0rvfh2eadaexvrhvdz5o9zaz9sd090sx" timestamp="1611195076"&gt;22&lt;/key&gt;&lt;/foreign-keys&gt;&lt;ref-type name="Journal Article"&gt;17&lt;/ref-type&gt;&lt;contributors&gt;&lt;authors&gt;&lt;author&gt;Alcocer Quinteros, P. R.&lt;/author&gt;&lt;author&gt;Knudsen-González, J. A. &lt;/author&gt;&lt;/authors&gt;&lt;/contributors&gt;&lt;titles&gt;&lt;title&gt;&amp;quot;Desempeño integral de los procesos logísticos en una cadena de suministro&amp;quot;&lt;/title&gt;&lt;secondary-title&gt;Ingeniería Industrial&lt;/secondary-title&gt;&lt;/titles&gt;&lt;periodical&gt;&lt;full-title&gt;Ingeniería Industrial&lt;/full-title&gt;&lt;/periodical&gt;&lt;pages&gt;78-87&lt;/pages&gt;&lt;volume&gt;40&lt;/volume&gt;&lt;number&gt;1&lt;/number&gt;&lt;dates&gt;&lt;year&gt;2019&lt;/year&gt;&lt;/dates&gt;&lt;isbn&gt;1815-5936&lt;/isbn&gt;&lt;urls&gt;&lt;/urls&gt;&lt;/record&gt;&lt;/Cite&gt;&lt;/EndNote&gt;</w:instrText>
      </w:r>
      <w:r w:rsidR="00E23D8C">
        <w:rPr>
          <w:rFonts w:ascii="Times New Roman" w:hAnsi="Times New Roman" w:cs="Times New Roman"/>
          <w:sz w:val="24"/>
          <w:szCs w:val="24"/>
        </w:rPr>
        <w:fldChar w:fldCharType="separate"/>
      </w:r>
      <w:r w:rsidR="00E23D8C">
        <w:rPr>
          <w:rFonts w:ascii="Times New Roman" w:hAnsi="Times New Roman" w:cs="Times New Roman"/>
          <w:noProof/>
          <w:sz w:val="24"/>
          <w:szCs w:val="24"/>
        </w:rPr>
        <w:t>(Alcocer Quinteros and Knudsen-González 2019)</w:t>
      </w:r>
      <w:r w:rsidR="00E23D8C">
        <w:rPr>
          <w:rFonts w:ascii="Times New Roman" w:hAnsi="Times New Roman" w:cs="Times New Roman"/>
          <w:sz w:val="24"/>
          <w:szCs w:val="24"/>
        </w:rPr>
        <w:fldChar w:fldCharType="end"/>
      </w:r>
      <w:r w:rsidR="00E23D8C">
        <w:rPr>
          <w:rFonts w:ascii="Times New Roman" w:hAnsi="Times New Roman" w:cs="Times New Roman"/>
          <w:sz w:val="24"/>
          <w:szCs w:val="24"/>
        </w:rPr>
        <w:t xml:space="preserve"> </w:t>
      </w:r>
      <w:r w:rsidR="00E23D8C">
        <w:rPr>
          <w:rFonts w:ascii="Times New Roman" w:hAnsi="Times New Roman" w:cs="Times New Roman"/>
          <w:sz w:val="24"/>
          <w:szCs w:val="24"/>
        </w:rPr>
        <w:fldChar w:fldCharType="begin"/>
      </w:r>
      <w:r w:rsidR="00E23D8C">
        <w:rPr>
          <w:rFonts w:ascii="Times New Roman" w:hAnsi="Times New Roman" w:cs="Times New Roman"/>
          <w:sz w:val="24"/>
          <w:szCs w:val="24"/>
        </w:rPr>
        <w:instrText xml:space="preserve"> ADDIN EN.CITE &lt;EndNote&gt;&lt;Cite&gt;&lt;Author&gt;León&lt;/Author&gt;&lt;Year&gt;2018&lt;/Year&gt;&lt;RecNum&gt;23&lt;/RecNum&gt;&lt;DisplayText&gt;(León 2018)&lt;/DisplayText&gt;&lt;record&gt;&lt;rec-number&gt;23&lt;/rec-number&gt;&lt;foreign-keys&gt;&lt;key app="EN" db-id="a9tv0rvfh2eadaexvrhvdz5o9zaz9sd090sx" timestamp="1611195263"&gt;23&lt;/key&gt;&lt;/foreign-keys&gt;&lt;ref-type name="Journal Article"&gt;17&lt;/ref-type&gt;&lt;contributors&gt;&lt;authors&gt;&lt;author&gt;León, A. R. &lt;/author&gt;&lt;/authors&gt;&lt;/contributors&gt;&lt;titles&gt;&lt;title&gt;&amp;quot;Los sistemas logísticos y las cadenas de suministros&amp;quot;&lt;/title&gt;&lt;secondary-title&gt;Anuario Ciencia en la UNAH&lt;/secondary-title&gt;&lt;/titles&gt;&lt;periodical&gt;&lt;full-title&gt;Anuario Ciencia en la UNAH&lt;/full-title&gt;&lt;/periodical&gt;&lt;volume&gt;16&lt;/volume&gt;&lt;number&gt;1&lt;/number&gt;&lt;dates&gt;&lt;year&gt;2018&lt;/year&gt;&lt;/dates&gt;&lt;urls&gt;&lt;related-urls&gt;&lt;url&gt;https://blogs.udima.es/administracion-y-direccion-de-empresas/libros/introduccion-a-la-organizacion-de-empresas-2/unidad-didactica-7-el-sistema-de-distribucion-o-logistico-de-la-empresa/&lt;/url&gt;&lt;/related-urls&gt;&lt;/urls&gt;&lt;/record&gt;&lt;/Cite&gt;&lt;/EndNote&gt;</w:instrText>
      </w:r>
      <w:r w:rsidR="00E23D8C">
        <w:rPr>
          <w:rFonts w:ascii="Times New Roman" w:hAnsi="Times New Roman" w:cs="Times New Roman"/>
          <w:sz w:val="24"/>
          <w:szCs w:val="24"/>
        </w:rPr>
        <w:fldChar w:fldCharType="separate"/>
      </w:r>
      <w:r w:rsidR="00E23D8C">
        <w:rPr>
          <w:rFonts w:ascii="Times New Roman" w:hAnsi="Times New Roman" w:cs="Times New Roman"/>
          <w:noProof/>
          <w:sz w:val="24"/>
          <w:szCs w:val="24"/>
        </w:rPr>
        <w:t>(León 2018)</w:t>
      </w:r>
      <w:r w:rsidR="00E23D8C">
        <w:rPr>
          <w:rFonts w:ascii="Times New Roman" w:hAnsi="Times New Roman" w:cs="Times New Roman"/>
          <w:sz w:val="24"/>
          <w:szCs w:val="24"/>
        </w:rPr>
        <w:fldChar w:fldCharType="end"/>
      </w:r>
      <w:r w:rsidR="00E23D8C">
        <w:rPr>
          <w:rFonts w:ascii="Times New Roman" w:hAnsi="Times New Roman" w:cs="Times New Roman"/>
          <w:sz w:val="24"/>
          <w:szCs w:val="24"/>
        </w:rPr>
        <w:t xml:space="preserve"> </w:t>
      </w:r>
      <w:r w:rsidR="00E23D8C">
        <w:rPr>
          <w:rFonts w:ascii="Times New Roman" w:hAnsi="Times New Roman" w:cs="Times New Roman"/>
          <w:sz w:val="24"/>
          <w:szCs w:val="24"/>
        </w:rPr>
        <w:fldChar w:fldCharType="begin"/>
      </w:r>
      <w:r w:rsidR="00E23D8C">
        <w:rPr>
          <w:rFonts w:ascii="Times New Roman" w:hAnsi="Times New Roman" w:cs="Times New Roman"/>
          <w:sz w:val="24"/>
          <w:szCs w:val="24"/>
        </w:rPr>
        <w:instrText xml:space="preserve"> ADDIN EN.CITE &lt;EndNote&gt;&lt;Cite&gt;&lt;Author&gt;Zuluaga Mazo&lt;/Author&gt;&lt;Year&gt;2014&lt;/Year&gt;&lt;RecNum&gt;21&lt;/RecNum&gt;&lt;DisplayText&gt;(Zuluaga Mazo, Gómez Montoya et al. 2014)&lt;/DisplayText&gt;&lt;record&gt;&lt;rec-number&gt;21&lt;/rec-number&gt;&lt;foreign-keys&gt;&lt;key app="EN" db-id="a9tv0rvfh2eadaexvrhvdz5o9zaz9sd090sx" timestamp="1611194929"&gt;21&lt;/key&gt;&lt;/foreign-keys&gt;&lt;ref-type name="Journal Article"&gt;17&lt;/ref-type&gt;&lt;contributors&gt;&lt;authors&gt;&lt;author&gt;Zuluaga Mazo, A.&lt;/author&gt;&lt;author&gt;Gómez Montoya, R. A.&lt;/author&gt;&lt;author&gt;Fernández Henao, S. A. &lt;/author&gt;&lt;/authors&gt;&lt;/contributors&gt;&lt;titles&gt;&lt;title&gt;&amp;quot;Indicadores logísticos en la cadena de suministro como apoyo al modelo scor&amp;quot;&lt;/title&gt;&lt;secondary-title&gt;Clio américa&lt;/secondary-title&gt;&lt;/titles&gt;&lt;periodical&gt;&lt;full-title&gt;Clio américa&lt;/full-title&gt;&lt;/periodical&gt;&lt;pages&gt;90-110&lt;/pages&gt;&lt;volume&gt;8&lt;/volume&gt;&lt;number&gt;15&lt;/number&gt;&lt;dates&gt;&lt;year&gt;2014&lt;/year&gt;&lt;/dates&gt;&lt;isbn&gt;2389-7848&lt;/isbn&gt;&lt;urls&gt;&lt;/urls&gt;&lt;/record&gt;&lt;/Cite&gt;&lt;/EndNote&gt;</w:instrText>
      </w:r>
      <w:r w:rsidR="00E23D8C">
        <w:rPr>
          <w:rFonts w:ascii="Times New Roman" w:hAnsi="Times New Roman" w:cs="Times New Roman"/>
          <w:sz w:val="24"/>
          <w:szCs w:val="24"/>
        </w:rPr>
        <w:fldChar w:fldCharType="separate"/>
      </w:r>
      <w:r w:rsidR="00E23D8C">
        <w:rPr>
          <w:rFonts w:ascii="Times New Roman" w:hAnsi="Times New Roman" w:cs="Times New Roman"/>
          <w:noProof/>
          <w:sz w:val="24"/>
          <w:szCs w:val="24"/>
        </w:rPr>
        <w:t>(Zuluaga Mazo, Gómez Montoya et al. 2014)</w:t>
      </w:r>
      <w:r w:rsidR="00E23D8C">
        <w:rPr>
          <w:rFonts w:ascii="Times New Roman" w:hAnsi="Times New Roman" w:cs="Times New Roman"/>
          <w:sz w:val="24"/>
          <w:szCs w:val="24"/>
        </w:rPr>
        <w:fldChar w:fldCharType="end"/>
      </w:r>
      <w:r w:rsidRPr="00085E0F">
        <w:rPr>
          <w:rFonts w:ascii="Times New Roman" w:hAnsi="Times New Roman" w:cs="Times New Roman"/>
          <w:sz w:val="24"/>
          <w:szCs w:val="24"/>
        </w:rPr>
        <w:t>.</w:t>
      </w:r>
    </w:p>
    <w:p w14:paraId="57D0B7D9" w14:textId="27875E89" w:rsidR="00085E0F" w:rsidRPr="00085E0F" w:rsidRDefault="00085E0F" w:rsidP="00085E0F">
      <w:pPr>
        <w:spacing w:line="360" w:lineRule="auto"/>
        <w:jc w:val="both"/>
        <w:rPr>
          <w:rFonts w:ascii="Times New Roman" w:hAnsi="Times New Roman" w:cs="Times New Roman"/>
          <w:sz w:val="24"/>
          <w:szCs w:val="24"/>
        </w:rPr>
      </w:pPr>
      <w:r w:rsidRPr="00085E0F">
        <w:rPr>
          <w:rFonts w:ascii="Times New Roman" w:hAnsi="Times New Roman" w:cs="Times New Roman"/>
          <w:sz w:val="24"/>
          <w:szCs w:val="24"/>
        </w:rPr>
        <w:t xml:space="preserve">En la actualidad, Cuba lleva a cabo un proceso de formación de un nuevo modelo económico socialista, donde la eficacia y la eficiencia asumen un rol protagónico y esto implica la necesidad de lograr organizaciones económicas caracterizadas por su competitividad y flexibilidad. La necesidad del desarrollo de la logística sobre bases científicas, se abre paso en su relación con la gestión de la cadena de suministro </w:t>
      </w:r>
      <w:r w:rsidR="00E23D8C">
        <w:rPr>
          <w:rFonts w:ascii="Times New Roman" w:hAnsi="Times New Roman" w:cs="Times New Roman"/>
          <w:sz w:val="24"/>
          <w:szCs w:val="24"/>
        </w:rPr>
        <w:fldChar w:fldCharType="begin"/>
      </w:r>
      <w:r w:rsidR="00E23D8C">
        <w:rPr>
          <w:rFonts w:ascii="Times New Roman" w:hAnsi="Times New Roman" w:cs="Times New Roman"/>
          <w:sz w:val="24"/>
          <w:szCs w:val="24"/>
        </w:rPr>
        <w:instrText xml:space="preserve"> ADDIN EN.CITE &lt;EndNote&gt;&lt;Cite&gt;&lt;Author&gt;Ministros&lt;/Author&gt;&lt;Year&gt;2017&lt;/Year&gt;&lt;RecNum&gt;8&lt;/RecNum&gt;&lt;DisplayText&gt;(Ministros 2017)&lt;/DisplayText&gt;&lt;record&gt;&lt;rec-number&gt;8&lt;/rec-number&gt;&lt;foreign-keys&gt;&lt;key app="EN" db-id="a9tv0rvfh2eadaexvrhvdz5o9zaz9sd090sx" timestamp="1608833211"&gt;8&lt;/key&gt;&lt;/foreign-keys&gt;&lt;ref-type name="Government Document"&gt;46&lt;/ref-type&gt;&lt;contributors&gt;&lt;authors&gt;&lt;author&gt;Consejo de Ministros&lt;/author&gt;&lt;/authors&gt;&lt;/contributors&gt;&lt;titles&gt;&lt;title&gt;Decreto Ley No. 334/17&lt;/title&gt;&lt;/titles&gt;&lt;dates&gt;&lt;year&gt;2017&lt;/year&gt;&lt;/dates&gt;&lt;pub-location&gt;La Habana&lt;/pub-location&gt;&lt;urls&gt;&lt;related-urls&gt;&lt;url&gt;http://www.gacetaoficial.cu/&lt;/url&gt;&lt;/related-urls&gt;&lt;/urls&gt;&lt;/record&gt;&lt;/Cite&gt;&lt;/EndNote&gt;</w:instrText>
      </w:r>
      <w:r w:rsidR="00E23D8C">
        <w:rPr>
          <w:rFonts w:ascii="Times New Roman" w:hAnsi="Times New Roman" w:cs="Times New Roman"/>
          <w:sz w:val="24"/>
          <w:szCs w:val="24"/>
        </w:rPr>
        <w:fldChar w:fldCharType="separate"/>
      </w:r>
      <w:r w:rsidR="00E23D8C">
        <w:rPr>
          <w:rFonts w:ascii="Times New Roman" w:hAnsi="Times New Roman" w:cs="Times New Roman"/>
          <w:noProof/>
          <w:sz w:val="24"/>
          <w:szCs w:val="24"/>
        </w:rPr>
        <w:t>(Ministros 2017)</w:t>
      </w:r>
      <w:r w:rsidR="00E23D8C">
        <w:rPr>
          <w:rFonts w:ascii="Times New Roman" w:hAnsi="Times New Roman" w:cs="Times New Roman"/>
          <w:sz w:val="24"/>
          <w:szCs w:val="24"/>
        </w:rPr>
        <w:fldChar w:fldCharType="end"/>
      </w:r>
      <w:r w:rsidR="00E23D8C">
        <w:rPr>
          <w:rFonts w:ascii="Times New Roman" w:hAnsi="Times New Roman" w:cs="Times New Roman"/>
          <w:sz w:val="24"/>
          <w:szCs w:val="24"/>
        </w:rPr>
        <w:t xml:space="preserve"> </w:t>
      </w:r>
      <w:r w:rsidR="00E23D8C">
        <w:rPr>
          <w:rFonts w:ascii="Times New Roman" w:hAnsi="Times New Roman" w:cs="Times New Roman"/>
          <w:sz w:val="24"/>
          <w:szCs w:val="24"/>
        </w:rPr>
        <w:fldChar w:fldCharType="begin"/>
      </w:r>
      <w:r w:rsidR="00E23D8C">
        <w:rPr>
          <w:rFonts w:ascii="Times New Roman" w:hAnsi="Times New Roman" w:cs="Times New Roman"/>
          <w:sz w:val="24"/>
          <w:szCs w:val="24"/>
        </w:rPr>
        <w:instrText xml:space="preserve"> ADDIN EN.CITE &lt;EndNote&gt;&lt;Cite&gt;&lt;Author&gt;PCC&lt;/Author&gt;&lt;Year&gt;2017&lt;/Year&gt;&lt;RecNum&gt;15&lt;/RecNum&gt;&lt;DisplayText&gt;(PCC 2017)&lt;/DisplayText&gt;&lt;record&gt;&lt;rec-number&gt;15&lt;/rec-number&gt;&lt;foreign-keys&gt;&lt;key app="EN" db-id="a9tv0rvfh2eadaexvrhvdz5o9zaz9sd090sx" timestamp="1608833212"&gt;15&lt;/key&gt;&lt;/foreign-keys&gt;&lt;ref-type name="Government Document"&gt;46&lt;/ref-type&gt;&lt;contributors&gt;&lt;authors&gt;&lt;author&gt;VII Congreso del PCC &lt;/author&gt;&lt;/authors&gt;&lt;secondary-authors&gt;&lt;author&gt;PCC&lt;/author&gt;&lt;/secondary-authors&gt;&lt;/contributors&gt;&lt;titles&gt;&lt;title&gt;Documentos del 7mo. Congreso del Partido aprobados por el III Pleno del Comité Central del PCC el 18 de mayo de 2017 y respaldados por la Asamblea Nacional del Poder Popular el 1 de junio de 2017&lt;/title&gt;&lt;/titles&gt;&lt;pages&gt;pp. 2, 14, 23&lt;/pages&gt;&lt;dates&gt;&lt;year&gt;2017&lt;/year&gt;&lt;/dates&gt;&lt;pub-location&gt;La Habana&lt;/pub-location&gt;&lt;urls&gt;&lt;/urls&gt;&lt;/record&gt;&lt;/Cite&gt;&lt;/EndNote&gt;</w:instrText>
      </w:r>
      <w:r w:rsidR="00E23D8C">
        <w:rPr>
          <w:rFonts w:ascii="Times New Roman" w:hAnsi="Times New Roman" w:cs="Times New Roman"/>
          <w:sz w:val="24"/>
          <w:szCs w:val="24"/>
        </w:rPr>
        <w:fldChar w:fldCharType="separate"/>
      </w:r>
      <w:r w:rsidR="00E23D8C">
        <w:rPr>
          <w:rFonts w:ascii="Times New Roman" w:hAnsi="Times New Roman" w:cs="Times New Roman"/>
          <w:noProof/>
          <w:sz w:val="24"/>
          <w:szCs w:val="24"/>
        </w:rPr>
        <w:t>(PCC 2017)</w:t>
      </w:r>
      <w:r w:rsidR="00E23D8C">
        <w:rPr>
          <w:rFonts w:ascii="Times New Roman" w:hAnsi="Times New Roman" w:cs="Times New Roman"/>
          <w:sz w:val="24"/>
          <w:szCs w:val="24"/>
        </w:rPr>
        <w:fldChar w:fldCharType="end"/>
      </w:r>
      <w:r w:rsidRPr="00085E0F">
        <w:rPr>
          <w:rFonts w:ascii="Times New Roman" w:hAnsi="Times New Roman" w:cs="Times New Roman"/>
          <w:sz w:val="24"/>
          <w:szCs w:val="24"/>
        </w:rPr>
        <w:t>.</w:t>
      </w:r>
    </w:p>
    <w:p w14:paraId="7D29D94B" w14:textId="1664EBBD" w:rsidR="00085E0F" w:rsidRPr="00085E0F" w:rsidRDefault="00085E0F" w:rsidP="00085E0F">
      <w:pPr>
        <w:spacing w:line="360" w:lineRule="auto"/>
        <w:jc w:val="both"/>
        <w:rPr>
          <w:rFonts w:ascii="Times New Roman" w:hAnsi="Times New Roman" w:cs="Times New Roman"/>
          <w:sz w:val="24"/>
          <w:szCs w:val="24"/>
        </w:rPr>
      </w:pPr>
      <w:r w:rsidRPr="00085E0F">
        <w:rPr>
          <w:rFonts w:ascii="Times New Roman" w:hAnsi="Times New Roman" w:cs="Times New Roman"/>
          <w:sz w:val="24"/>
          <w:szCs w:val="24"/>
        </w:rPr>
        <w:t xml:space="preserve">En este sentido, el nivel de actividad de la </w:t>
      </w:r>
      <w:r w:rsidR="00B80976">
        <w:rPr>
          <w:rFonts w:ascii="Times New Roman" w:hAnsi="Times New Roman" w:cs="Times New Roman"/>
          <w:sz w:val="24"/>
          <w:szCs w:val="24"/>
        </w:rPr>
        <w:t>empresa f</w:t>
      </w:r>
      <w:r w:rsidRPr="00085E0F">
        <w:rPr>
          <w:rFonts w:ascii="Times New Roman" w:hAnsi="Times New Roman" w:cs="Times New Roman"/>
          <w:sz w:val="24"/>
          <w:szCs w:val="24"/>
        </w:rPr>
        <w:t xml:space="preserve">erroviaria </w:t>
      </w:r>
      <w:r w:rsidR="009C03B7">
        <w:rPr>
          <w:rFonts w:ascii="Times New Roman" w:hAnsi="Times New Roman" w:cs="Times New Roman"/>
          <w:sz w:val="24"/>
          <w:szCs w:val="24"/>
        </w:rPr>
        <w:t>objeto de estudio, ubicada</w:t>
      </w:r>
      <w:r w:rsidRPr="00085E0F">
        <w:rPr>
          <w:rFonts w:ascii="Times New Roman" w:hAnsi="Times New Roman" w:cs="Times New Roman"/>
          <w:sz w:val="24"/>
          <w:szCs w:val="24"/>
        </w:rPr>
        <w:t xml:space="preserve"> en la ciudad de Cárdenas, provincia Matanzas está limitado a reparaciones medias y capitales del parque de Equipos Ferroviarios de Cargas existente en el país, con reales posibilidades de continuar en crecimiento al contar con un </w:t>
      </w:r>
      <w:r w:rsidR="009C03B7">
        <w:rPr>
          <w:rFonts w:ascii="Times New Roman" w:hAnsi="Times New Roman" w:cs="Times New Roman"/>
          <w:sz w:val="24"/>
          <w:szCs w:val="24"/>
        </w:rPr>
        <w:t>crecimiento</w:t>
      </w:r>
      <w:r w:rsidRPr="00085E0F">
        <w:rPr>
          <w:rFonts w:ascii="Times New Roman" w:hAnsi="Times New Roman" w:cs="Times New Roman"/>
          <w:sz w:val="24"/>
          <w:szCs w:val="24"/>
        </w:rPr>
        <w:t xml:space="preserve"> de su demanda, lo que hace necesario e impostergable aumentar los niveles de estos servicios. </w:t>
      </w:r>
    </w:p>
    <w:p w14:paraId="49820DCD" w14:textId="77777777" w:rsidR="00085E0F" w:rsidRPr="00085E0F" w:rsidRDefault="00085E0F" w:rsidP="00085E0F">
      <w:pPr>
        <w:spacing w:line="360" w:lineRule="auto"/>
        <w:jc w:val="both"/>
        <w:rPr>
          <w:rFonts w:ascii="Times New Roman" w:hAnsi="Times New Roman" w:cs="Times New Roman"/>
          <w:sz w:val="24"/>
          <w:szCs w:val="24"/>
        </w:rPr>
      </w:pPr>
      <w:r w:rsidRPr="00085E0F">
        <w:rPr>
          <w:rFonts w:ascii="Times New Roman" w:hAnsi="Times New Roman" w:cs="Times New Roman"/>
          <w:sz w:val="24"/>
          <w:szCs w:val="24"/>
        </w:rPr>
        <w:t xml:space="preserve">A pesar de esto, una de las principales debilidades que posee la logística de la empresa radica en el desconocimiento, en varias ocasiones, de la necesidad de materia prima para el desarrollo de las actividades, específicamente en el área de </w:t>
      </w:r>
      <w:proofErr w:type="spellStart"/>
      <w:r w:rsidRPr="00085E0F">
        <w:rPr>
          <w:rFonts w:ascii="Times New Roman" w:hAnsi="Times New Roman" w:cs="Times New Roman"/>
          <w:sz w:val="24"/>
          <w:szCs w:val="24"/>
        </w:rPr>
        <w:t>truck</w:t>
      </w:r>
      <w:proofErr w:type="spellEnd"/>
      <w:r w:rsidRPr="00085E0F">
        <w:rPr>
          <w:rFonts w:ascii="Times New Roman" w:hAnsi="Times New Roman" w:cs="Times New Roman"/>
          <w:sz w:val="24"/>
          <w:szCs w:val="24"/>
        </w:rPr>
        <w:t>, y el incumplimiento de los tiempos de entrega de dichas piezas.</w:t>
      </w:r>
    </w:p>
    <w:p w14:paraId="1D585F8B" w14:textId="77777777" w:rsidR="00085E0F" w:rsidRPr="00085E0F" w:rsidRDefault="00085E0F" w:rsidP="00085E0F">
      <w:pPr>
        <w:spacing w:line="360" w:lineRule="auto"/>
        <w:jc w:val="both"/>
        <w:rPr>
          <w:rFonts w:ascii="Times New Roman" w:hAnsi="Times New Roman" w:cs="Times New Roman"/>
          <w:sz w:val="24"/>
          <w:szCs w:val="24"/>
        </w:rPr>
      </w:pPr>
      <w:r w:rsidRPr="00085E0F">
        <w:rPr>
          <w:rFonts w:ascii="Times New Roman" w:hAnsi="Times New Roman" w:cs="Times New Roman"/>
          <w:sz w:val="24"/>
          <w:szCs w:val="24"/>
        </w:rPr>
        <w:t xml:space="preserve">Esta área es abastecida por las de maquinado, subconjunto, corte y conformado, las cuales confeccionan piezas demandadas para la reparación del </w:t>
      </w:r>
      <w:proofErr w:type="spellStart"/>
      <w:r w:rsidRPr="00085E0F">
        <w:rPr>
          <w:rFonts w:ascii="Times New Roman" w:hAnsi="Times New Roman" w:cs="Times New Roman"/>
          <w:sz w:val="24"/>
          <w:szCs w:val="24"/>
        </w:rPr>
        <w:t>truck</w:t>
      </w:r>
      <w:proofErr w:type="spellEnd"/>
      <w:r w:rsidRPr="00085E0F">
        <w:rPr>
          <w:rFonts w:ascii="Times New Roman" w:hAnsi="Times New Roman" w:cs="Times New Roman"/>
          <w:sz w:val="24"/>
          <w:szCs w:val="24"/>
        </w:rPr>
        <w:t>. Sin embargo, se ha reportado demora en el desarrollo de este proceso de hasta 24 horas debido</w:t>
      </w:r>
      <w:r w:rsidR="00261D99">
        <w:rPr>
          <w:rFonts w:ascii="Times New Roman" w:hAnsi="Times New Roman" w:cs="Times New Roman"/>
          <w:sz w:val="24"/>
          <w:szCs w:val="24"/>
        </w:rPr>
        <w:t xml:space="preserve"> a</w:t>
      </w:r>
      <w:r w:rsidRPr="00085E0F">
        <w:rPr>
          <w:rFonts w:ascii="Times New Roman" w:hAnsi="Times New Roman" w:cs="Times New Roman"/>
          <w:sz w:val="24"/>
          <w:szCs w:val="24"/>
        </w:rPr>
        <w:t xml:space="preserve"> la falta de dichos componentes producidos en las áreas anteriormente mencionadas, lo que equivale a 3 días laborables, por lo que se ven obligados a realizar otras actividades de menor relevancia en el proceso.</w:t>
      </w:r>
    </w:p>
    <w:p w14:paraId="62562AD1" w14:textId="0BD71435" w:rsidR="00085E0F" w:rsidRPr="00085E0F" w:rsidRDefault="009C03B7" w:rsidP="00085E0F">
      <w:pPr>
        <w:spacing w:line="360" w:lineRule="auto"/>
        <w:jc w:val="both"/>
        <w:rPr>
          <w:rFonts w:ascii="Times New Roman" w:hAnsi="Times New Roman" w:cs="Times New Roman"/>
          <w:sz w:val="24"/>
          <w:szCs w:val="24"/>
        </w:rPr>
      </w:pPr>
      <w:r>
        <w:rPr>
          <w:rFonts w:ascii="Times New Roman" w:hAnsi="Times New Roman" w:cs="Times New Roman"/>
          <w:sz w:val="24"/>
          <w:szCs w:val="24"/>
        </w:rPr>
        <w:t>La</w:t>
      </w:r>
      <w:r w:rsidR="00085E0F" w:rsidRPr="00085E0F">
        <w:rPr>
          <w:rFonts w:ascii="Times New Roman" w:hAnsi="Times New Roman" w:cs="Times New Roman"/>
          <w:sz w:val="24"/>
          <w:szCs w:val="24"/>
        </w:rPr>
        <w:t xml:space="preserve"> situación </w:t>
      </w:r>
      <w:r>
        <w:rPr>
          <w:rFonts w:ascii="Times New Roman" w:hAnsi="Times New Roman" w:cs="Times New Roman"/>
          <w:sz w:val="24"/>
          <w:szCs w:val="24"/>
        </w:rPr>
        <w:t xml:space="preserve">anterior </w:t>
      </w:r>
      <w:r w:rsidR="00085E0F" w:rsidRPr="00085E0F">
        <w:rPr>
          <w:rFonts w:ascii="Times New Roman" w:hAnsi="Times New Roman" w:cs="Times New Roman"/>
          <w:sz w:val="24"/>
          <w:szCs w:val="24"/>
        </w:rPr>
        <w:t xml:space="preserve">provoca retrasos en la producción, lo cual influye negativamente en la continuidad de flujo en la cadena de suministro y en la satisfacción del cliente. Es por ello que se realiza el presente estudio que tiene como objetivo planificar el inventario en el área de reparación de </w:t>
      </w:r>
      <w:proofErr w:type="spellStart"/>
      <w:r w:rsidR="00085E0F" w:rsidRPr="00085E0F">
        <w:rPr>
          <w:rFonts w:ascii="Times New Roman" w:hAnsi="Times New Roman" w:cs="Times New Roman"/>
          <w:sz w:val="24"/>
          <w:szCs w:val="24"/>
        </w:rPr>
        <w:t>truck</w:t>
      </w:r>
      <w:proofErr w:type="spellEnd"/>
      <w:r w:rsidR="00085E0F" w:rsidRPr="00085E0F">
        <w:rPr>
          <w:rFonts w:ascii="Times New Roman" w:hAnsi="Times New Roman" w:cs="Times New Roman"/>
          <w:sz w:val="24"/>
          <w:szCs w:val="24"/>
        </w:rPr>
        <w:t xml:space="preserve"> </w:t>
      </w:r>
      <w:r w:rsidR="00977C3B">
        <w:rPr>
          <w:rFonts w:ascii="Times New Roman" w:hAnsi="Times New Roman" w:cs="Times New Roman"/>
          <w:sz w:val="24"/>
          <w:szCs w:val="24"/>
        </w:rPr>
        <w:t>de</w:t>
      </w:r>
      <w:r w:rsidR="00085E0F" w:rsidRPr="00085E0F">
        <w:rPr>
          <w:rFonts w:ascii="Times New Roman" w:hAnsi="Times New Roman" w:cs="Times New Roman"/>
          <w:sz w:val="24"/>
          <w:szCs w:val="24"/>
        </w:rPr>
        <w:t xml:space="preserve"> </w:t>
      </w:r>
      <w:r w:rsidR="00977C3B">
        <w:rPr>
          <w:rFonts w:ascii="Times New Roman" w:hAnsi="Times New Roman" w:cs="Times New Roman"/>
          <w:sz w:val="24"/>
          <w:szCs w:val="24"/>
        </w:rPr>
        <w:t>una</w:t>
      </w:r>
      <w:r w:rsidR="00085E0F" w:rsidRPr="00085E0F">
        <w:rPr>
          <w:rFonts w:ascii="Times New Roman" w:hAnsi="Times New Roman" w:cs="Times New Roman"/>
          <w:sz w:val="24"/>
          <w:szCs w:val="24"/>
        </w:rPr>
        <w:t xml:space="preserve"> </w:t>
      </w:r>
      <w:r>
        <w:rPr>
          <w:rFonts w:ascii="Times New Roman" w:hAnsi="Times New Roman" w:cs="Times New Roman"/>
          <w:sz w:val="24"/>
          <w:szCs w:val="24"/>
        </w:rPr>
        <w:t>e</w:t>
      </w:r>
      <w:r w:rsidR="00085E0F" w:rsidRPr="00085E0F">
        <w:rPr>
          <w:rFonts w:ascii="Times New Roman" w:hAnsi="Times New Roman" w:cs="Times New Roman"/>
          <w:sz w:val="24"/>
          <w:szCs w:val="24"/>
        </w:rPr>
        <w:t xml:space="preserve">mpresa </w:t>
      </w:r>
      <w:r>
        <w:rPr>
          <w:rFonts w:ascii="Times New Roman" w:hAnsi="Times New Roman" w:cs="Times New Roman"/>
          <w:sz w:val="24"/>
          <w:szCs w:val="24"/>
        </w:rPr>
        <w:t>ferroviaria.</w:t>
      </w:r>
    </w:p>
    <w:p w14:paraId="1EB56D2B" w14:textId="0D01BF8B" w:rsidR="00085E0F" w:rsidRPr="00085E0F" w:rsidRDefault="00085E0F" w:rsidP="00085E0F">
      <w:pPr>
        <w:spacing w:line="360" w:lineRule="auto"/>
        <w:jc w:val="both"/>
        <w:rPr>
          <w:rFonts w:ascii="Times New Roman" w:hAnsi="Times New Roman" w:cs="Times New Roman"/>
          <w:sz w:val="24"/>
          <w:szCs w:val="24"/>
        </w:rPr>
      </w:pPr>
      <w:r w:rsidRPr="00085E0F">
        <w:rPr>
          <w:rFonts w:ascii="Times New Roman" w:hAnsi="Times New Roman" w:cs="Times New Roman"/>
          <w:sz w:val="24"/>
          <w:szCs w:val="24"/>
        </w:rPr>
        <w:lastRenderedPageBreak/>
        <w:t xml:space="preserve">Se utilizan como principales técnicas y herramientas: la revisión de documentos, la técnica ABC y los módulos </w:t>
      </w:r>
      <w:proofErr w:type="spellStart"/>
      <w:r w:rsidR="00A122C6">
        <w:rPr>
          <w:rFonts w:ascii="Times New Roman" w:hAnsi="Times New Roman" w:cs="Times New Roman"/>
          <w:sz w:val="24"/>
          <w:szCs w:val="24"/>
        </w:rPr>
        <w:t>Forecasting</w:t>
      </w:r>
      <w:proofErr w:type="spellEnd"/>
      <w:r w:rsidR="00A122C6" w:rsidRPr="00F241B6">
        <w:rPr>
          <w:rFonts w:ascii="Times New Roman" w:hAnsi="Times New Roman" w:cs="Times New Roman"/>
          <w:sz w:val="24"/>
          <w:szCs w:val="24"/>
        </w:rPr>
        <w:t xml:space="preserve"> </w:t>
      </w:r>
      <w:r w:rsidR="00A122C6">
        <w:rPr>
          <w:rFonts w:ascii="Times New Roman" w:hAnsi="Times New Roman" w:cs="Times New Roman"/>
          <w:sz w:val="24"/>
          <w:szCs w:val="24"/>
        </w:rPr>
        <w:t>(</w:t>
      </w:r>
      <w:r w:rsidRPr="00085E0F">
        <w:rPr>
          <w:rFonts w:ascii="Times New Roman" w:hAnsi="Times New Roman" w:cs="Times New Roman"/>
          <w:sz w:val="24"/>
          <w:szCs w:val="24"/>
        </w:rPr>
        <w:t>FC</w:t>
      </w:r>
      <w:r w:rsidR="00A122C6">
        <w:rPr>
          <w:rFonts w:ascii="Times New Roman" w:hAnsi="Times New Roman" w:cs="Times New Roman"/>
          <w:sz w:val="24"/>
          <w:szCs w:val="24"/>
        </w:rPr>
        <w:t>)</w:t>
      </w:r>
      <w:r w:rsidRPr="00085E0F">
        <w:rPr>
          <w:rFonts w:ascii="Times New Roman" w:hAnsi="Times New Roman" w:cs="Times New Roman"/>
          <w:sz w:val="24"/>
          <w:szCs w:val="24"/>
        </w:rPr>
        <w:t xml:space="preserve"> e </w:t>
      </w:r>
      <w:proofErr w:type="spellStart"/>
      <w:r w:rsidR="0066120D" w:rsidRPr="0066120D">
        <w:rPr>
          <w:rFonts w:ascii="Times New Roman" w:hAnsi="Times New Roman" w:cs="Times New Roman"/>
          <w:sz w:val="24"/>
          <w:szCs w:val="24"/>
        </w:rPr>
        <w:t>Inventory</w:t>
      </w:r>
      <w:proofErr w:type="spellEnd"/>
      <w:r w:rsidR="0066120D" w:rsidRPr="0066120D">
        <w:rPr>
          <w:rFonts w:ascii="Times New Roman" w:hAnsi="Times New Roman" w:cs="Times New Roman"/>
          <w:sz w:val="24"/>
          <w:szCs w:val="24"/>
        </w:rPr>
        <w:t xml:space="preserve"> </w:t>
      </w:r>
      <w:proofErr w:type="spellStart"/>
      <w:r w:rsidR="0066120D" w:rsidRPr="0066120D">
        <w:rPr>
          <w:rFonts w:ascii="Times New Roman" w:hAnsi="Times New Roman" w:cs="Times New Roman"/>
          <w:sz w:val="24"/>
          <w:szCs w:val="24"/>
        </w:rPr>
        <w:t>Theory</w:t>
      </w:r>
      <w:proofErr w:type="spellEnd"/>
      <w:r w:rsidR="0066120D" w:rsidRPr="0066120D">
        <w:rPr>
          <w:rFonts w:ascii="Times New Roman" w:hAnsi="Times New Roman" w:cs="Times New Roman"/>
          <w:sz w:val="24"/>
          <w:szCs w:val="24"/>
        </w:rPr>
        <w:t xml:space="preserve"> and </w:t>
      </w:r>
      <w:proofErr w:type="spellStart"/>
      <w:r w:rsidR="0066120D" w:rsidRPr="0066120D">
        <w:rPr>
          <w:rFonts w:ascii="Times New Roman" w:hAnsi="Times New Roman" w:cs="Times New Roman"/>
          <w:sz w:val="24"/>
          <w:szCs w:val="24"/>
        </w:rPr>
        <w:t>System</w:t>
      </w:r>
      <w:proofErr w:type="spellEnd"/>
      <w:r w:rsidR="0066120D" w:rsidRPr="0066120D">
        <w:rPr>
          <w:rFonts w:ascii="Times New Roman" w:hAnsi="Times New Roman" w:cs="Times New Roman"/>
          <w:sz w:val="24"/>
          <w:szCs w:val="24"/>
        </w:rPr>
        <w:t xml:space="preserve"> </w:t>
      </w:r>
      <w:r w:rsidR="0066120D">
        <w:rPr>
          <w:rFonts w:ascii="Times New Roman" w:hAnsi="Times New Roman" w:cs="Times New Roman"/>
          <w:sz w:val="24"/>
          <w:szCs w:val="24"/>
        </w:rPr>
        <w:t>(</w:t>
      </w:r>
      <w:r w:rsidRPr="00085E0F">
        <w:rPr>
          <w:rFonts w:ascii="Times New Roman" w:hAnsi="Times New Roman" w:cs="Times New Roman"/>
          <w:sz w:val="24"/>
          <w:szCs w:val="24"/>
        </w:rPr>
        <w:t>ITS</w:t>
      </w:r>
      <w:r w:rsidR="0066120D">
        <w:rPr>
          <w:rFonts w:ascii="Times New Roman" w:hAnsi="Times New Roman" w:cs="Times New Roman"/>
          <w:sz w:val="24"/>
          <w:szCs w:val="24"/>
        </w:rPr>
        <w:t>)</w:t>
      </w:r>
      <w:r w:rsidRPr="00085E0F">
        <w:rPr>
          <w:rFonts w:ascii="Times New Roman" w:hAnsi="Times New Roman" w:cs="Times New Roman"/>
          <w:sz w:val="24"/>
          <w:szCs w:val="24"/>
        </w:rPr>
        <w:t xml:space="preserve"> del software </w:t>
      </w:r>
      <w:proofErr w:type="spellStart"/>
      <w:r w:rsidRPr="00085E0F">
        <w:rPr>
          <w:rFonts w:ascii="Times New Roman" w:hAnsi="Times New Roman" w:cs="Times New Roman"/>
          <w:sz w:val="24"/>
          <w:szCs w:val="24"/>
        </w:rPr>
        <w:t>WinQSB</w:t>
      </w:r>
      <w:proofErr w:type="spellEnd"/>
      <w:r w:rsidRPr="00085E0F">
        <w:rPr>
          <w:rFonts w:ascii="Times New Roman" w:hAnsi="Times New Roman" w:cs="Times New Roman"/>
          <w:sz w:val="24"/>
          <w:szCs w:val="24"/>
        </w:rPr>
        <w:t>.</w:t>
      </w:r>
    </w:p>
    <w:p w14:paraId="3129CAE9" w14:textId="77777777" w:rsidR="00085E0F" w:rsidRDefault="00085E0F" w:rsidP="00085E0F">
      <w:pPr>
        <w:spacing w:line="360" w:lineRule="auto"/>
        <w:jc w:val="both"/>
        <w:rPr>
          <w:rFonts w:ascii="Times New Roman" w:hAnsi="Times New Roman" w:cs="Times New Roman"/>
          <w:sz w:val="24"/>
          <w:szCs w:val="24"/>
        </w:rPr>
      </w:pPr>
      <w:r w:rsidRPr="00085E0F">
        <w:rPr>
          <w:rFonts w:ascii="Times New Roman" w:hAnsi="Times New Roman" w:cs="Times New Roman"/>
          <w:sz w:val="24"/>
          <w:szCs w:val="24"/>
        </w:rPr>
        <w:t xml:space="preserve">Mediante la aplicación del Modelo de inventario en conjunto con el empleo del software informático </w:t>
      </w:r>
      <w:proofErr w:type="spellStart"/>
      <w:r w:rsidRPr="00085E0F">
        <w:rPr>
          <w:rFonts w:ascii="Times New Roman" w:hAnsi="Times New Roman" w:cs="Times New Roman"/>
          <w:sz w:val="24"/>
          <w:szCs w:val="24"/>
        </w:rPr>
        <w:t>WinQSB</w:t>
      </w:r>
      <w:proofErr w:type="spellEnd"/>
      <w:r w:rsidRPr="00085E0F">
        <w:rPr>
          <w:rFonts w:ascii="Times New Roman" w:hAnsi="Times New Roman" w:cs="Times New Roman"/>
          <w:sz w:val="24"/>
          <w:szCs w:val="24"/>
        </w:rPr>
        <w:t>, se planificó los inventarios del producto corredera del yugo TRK-07-00-00-17, con sus respectivos costos de ordenar y mantener unidades en inventario.</w:t>
      </w:r>
    </w:p>
    <w:p w14:paraId="2B5A20A4" w14:textId="77777777" w:rsidR="00A21A1F" w:rsidRDefault="00A21A1F" w:rsidP="00FF3346">
      <w:pPr>
        <w:spacing w:line="360" w:lineRule="auto"/>
        <w:jc w:val="both"/>
        <w:rPr>
          <w:rFonts w:ascii="Times New Roman" w:hAnsi="Times New Roman" w:cs="Times New Roman"/>
          <w:sz w:val="24"/>
          <w:szCs w:val="24"/>
        </w:rPr>
      </w:pPr>
    </w:p>
    <w:p w14:paraId="3BA2FECF" w14:textId="77777777" w:rsidR="00A21A1F" w:rsidRDefault="00A21A1F" w:rsidP="00FF3346">
      <w:pPr>
        <w:spacing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14:paraId="77160CC2" w14:textId="5E6F8570" w:rsidR="00123E54" w:rsidRDefault="00123E54" w:rsidP="00FF3346">
      <w:pPr>
        <w:spacing w:line="360" w:lineRule="auto"/>
        <w:jc w:val="both"/>
        <w:rPr>
          <w:rFonts w:ascii="Times New Roman" w:hAnsi="Times New Roman" w:cs="Times New Roman"/>
          <w:sz w:val="24"/>
          <w:szCs w:val="24"/>
        </w:rPr>
      </w:pPr>
      <w:r w:rsidRPr="00123E54">
        <w:rPr>
          <w:rFonts w:ascii="Times New Roman" w:hAnsi="Times New Roman" w:cs="Times New Roman"/>
          <w:sz w:val="24"/>
          <w:szCs w:val="24"/>
        </w:rPr>
        <w:t xml:space="preserve">Debido al problema identificado en la investigación, se decidió aplicar un procedimiento a partir del Modelo de inventario </w:t>
      </w:r>
      <w:r w:rsidR="009C03B7">
        <w:rPr>
          <w:rFonts w:ascii="Times New Roman" w:hAnsi="Times New Roman" w:cs="Times New Roman"/>
          <w:sz w:val="24"/>
          <w:szCs w:val="24"/>
        </w:rPr>
        <w:t>el cual consta de tres pasos</w:t>
      </w:r>
      <w:r w:rsidRPr="00123E54">
        <w:rPr>
          <w:rFonts w:ascii="Times New Roman" w:hAnsi="Times New Roman" w:cs="Times New Roman"/>
          <w:sz w:val="24"/>
          <w:szCs w:val="24"/>
        </w:rPr>
        <w:t xml:space="preserve">, con el fin de garantizar la existencia del producto más representativo para el área de reparación de </w:t>
      </w:r>
      <w:proofErr w:type="spellStart"/>
      <w:r w:rsidRPr="00123E54">
        <w:rPr>
          <w:rFonts w:ascii="Times New Roman" w:hAnsi="Times New Roman" w:cs="Times New Roman"/>
          <w:sz w:val="24"/>
          <w:szCs w:val="24"/>
        </w:rPr>
        <w:t>truck</w:t>
      </w:r>
      <w:proofErr w:type="spellEnd"/>
      <w:r w:rsidRPr="00123E54">
        <w:rPr>
          <w:rFonts w:ascii="Times New Roman" w:hAnsi="Times New Roman" w:cs="Times New Roman"/>
          <w:sz w:val="24"/>
          <w:szCs w:val="24"/>
        </w:rPr>
        <w:t xml:space="preserve"> y así poder realizar el mismo procedimiento al resto de las piezas que sean de interés.</w:t>
      </w:r>
    </w:p>
    <w:p w14:paraId="23F46C35" w14:textId="77777777" w:rsidR="0066120D" w:rsidRPr="0066120D" w:rsidRDefault="0066120D" w:rsidP="0066120D">
      <w:pPr>
        <w:spacing w:line="360" w:lineRule="auto"/>
        <w:jc w:val="both"/>
        <w:rPr>
          <w:rFonts w:ascii="Times New Roman" w:hAnsi="Times New Roman" w:cs="Times New Roman"/>
          <w:sz w:val="24"/>
          <w:szCs w:val="24"/>
        </w:rPr>
      </w:pPr>
      <w:r w:rsidRPr="0066120D">
        <w:rPr>
          <w:rFonts w:ascii="Times New Roman" w:hAnsi="Times New Roman" w:cs="Times New Roman"/>
          <w:sz w:val="24"/>
          <w:szCs w:val="24"/>
        </w:rPr>
        <w:t>Pasos a seguir:</w:t>
      </w:r>
    </w:p>
    <w:p w14:paraId="72E7FF4C" w14:textId="77777777" w:rsidR="0066120D" w:rsidRPr="0066120D" w:rsidRDefault="0066120D" w:rsidP="0066120D">
      <w:pPr>
        <w:pStyle w:val="Prrafodelista"/>
        <w:numPr>
          <w:ilvl w:val="0"/>
          <w:numId w:val="3"/>
        </w:numPr>
        <w:spacing w:line="360" w:lineRule="auto"/>
        <w:jc w:val="both"/>
        <w:rPr>
          <w:rFonts w:ascii="Times New Roman" w:hAnsi="Times New Roman" w:cs="Times New Roman"/>
          <w:sz w:val="24"/>
          <w:szCs w:val="24"/>
        </w:rPr>
      </w:pPr>
      <w:r w:rsidRPr="0066120D">
        <w:rPr>
          <w:rFonts w:ascii="Times New Roman" w:hAnsi="Times New Roman" w:cs="Times New Roman"/>
          <w:sz w:val="24"/>
          <w:szCs w:val="24"/>
        </w:rPr>
        <w:t>Selección del producto</w:t>
      </w:r>
    </w:p>
    <w:p w14:paraId="493A02D7" w14:textId="77777777" w:rsidR="0066120D" w:rsidRDefault="0066120D" w:rsidP="0066120D">
      <w:pPr>
        <w:pStyle w:val="Prrafodelista"/>
        <w:numPr>
          <w:ilvl w:val="0"/>
          <w:numId w:val="3"/>
        </w:numPr>
        <w:spacing w:line="360" w:lineRule="auto"/>
        <w:jc w:val="both"/>
        <w:rPr>
          <w:rFonts w:ascii="Times New Roman" w:hAnsi="Times New Roman" w:cs="Times New Roman"/>
          <w:sz w:val="24"/>
          <w:szCs w:val="24"/>
        </w:rPr>
      </w:pPr>
      <w:r w:rsidRPr="0066120D">
        <w:rPr>
          <w:rFonts w:ascii="Times New Roman" w:hAnsi="Times New Roman" w:cs="Times New Roman"/>
          <w:sz w:val="24"/>
          <w:szCs w:val="24"/>
        </w:rPr>
        <w:t>Determinación de la demanda del producto</w:t>
      </w:r>
    </w:p>
    <w:p w14:paraId="518BD23D" w14:textId="77777777" w:rsidR="00123E54" w:rsidRPr="0066120D" w:rsidRDefault="0066120D" w:rsidP="0066120D">
      <w:pPr>
        <w:pStyle w:val="Prrafodelista"/>
        <w:numPr>
          <w:ilvl w:val="0"/>
          <w:numId w:val="3"/>
        </w:numPr>
        <w:spacing w:line="360" w:lineRule="auto"/>
        <w:jc w:val="both"/>
        <w:rPr>
          <w:rFonts w:ascii="Times New Roman" w:hAnsi="Times New Roman" w:cs="Times New Roman"/>
          <w:sz w:val="24"/>
          <w:szCs w:val="24"/>
        </w:rPr>
      </w:pPr>
      <w:r w:rsidRPr="0066120D">
        <w:rPr>
          <w:rFonts w:ascii="Times New Roman" w:hAnsi="Times New Roman" w:cs="Times New Roman"/>
          <w:sz w:val="24"/>
          <w:szCs w:val="24"/>
        </w:rPr>
        <w:t>Planificación del inventario</w:t>
      </w:r>
    </w:p>
    <w:p w14:paraId="7C0D49B8" w14:textId="77777777" w:rsidR="00123E54" w:rsidRPr="0066120D" w:rsidRDefault="00123E54" w:rsidP="0066120D">
      <w:pPr>
        <w:spacing w:line="360" w:lineRule="auto"/>
        <w:jc w:val="both"/>
        <w:rPr>
          <w:rFonts w:ascii="Times New Roman" w:hAnsi="Times New Roman" w:cs="Times New Roman"/>
          <w:sz w:val="24"/>
          <w:szCs w:val="24"/>
        </w:rPr>
      </w:pPr>
      <w:r w:rsidRPr="0066120D">
        <w:rPr>
          <w:rFonts w:ascii="Times New Roman" w:hAnsi="Times New Roman" w:cs="Times New Roman"/>
          <w:sz w:val="24"/>
          <w:szCs w:val="24"/>
        </w:rPr>
        <w:t>Selección del producto</w:t>
      </w:r>
    </w:p>
    <w:p w14:paraId="24D216B3" w14:textId="455009B7" w:rsidR="00123E54" w:rsidRPr="00123E54" w:rsidRDefault="00123E54" w:rsidP="00123E54">
      <w:pPr>
        <w:spacing w:line="360" w:lineRule="auto"/>
        <w:jc w:val="both"/>
        <w:rPr>
          <w:rFonts w:ascii="Times New Roman" w:hAnsi="Times New Roman" w:cs="Times New Roman"/>
          <w:sz w:val="24"/>
          <w:szCs w:val="24"/>
        </w:rPr>
      </w:pPr>
      <w:r w:rsidRPr="00123E54">
        <w:rPr>
          <w:rFonts w:ascii="Times New Roman" w:hAnsi="Times New Roman" w:cs="Times New Roman"/>
          <w:sz w:val="24"/>
          <w:szCs w:val="24"/>
        </w:rPr>
        <w:t>Se selecciona el producto que será objeto de estudio mediante el método ABC, pues resulta conveniente conocer en profundidad las características del inventario de los</w:t>
      </w:r>
      <w:r w:rsidR="009C03B7">
        <w:rPr>
          <w:rFonts w:ascii="Times New Roman" w:hAnsi="Times New Roman" w:cs="Times New Roman"/>
          <w:sz w:val="24"/>
          <w:szCs w:val="24"/>
        </w:rPr>
        <w:t xml:space="preserve"> productos más representativos para </w:t>
      </w:r>
      <w:r w:rsidRPr="00123E54">
        <w:rPr>
          <w:rFonts w:ascii="Times New Roman" w:hAnsi="Times New Roman" w:cs="Times New Roman"/>
          <w:sz w:val="24"/>
          <w:szCs w:val="24"/>
        </w:rPr>
        <w:t>que</w:t>
      </w:r>
      <w:r w:rsidR="009C03B7">
        <w:rPr>
          <w:rFonts w:ascii="Times New Roman" w:hAnsi="Times New Roman" w:cs="Times New Roman"/>
          <w:sz w:val="24"/>
          <w:szCs w:val="24"/>
        </w:rPr>
        <w:t>,</w:t>
      </w:r>
      <w:r w:rsidRPr="00123E54">
        <w:rPr>
          <w:rFonts w:ascii="Times New Roman" w:hAnsi="Times New Roman" w:cs="Times New Roman"/>
          <w:sz w:val="24"/>
          <w:szCs w:val="24"/>
        </w:rPr>
        <w:t xml:space="preserve"> en virtud de ello</w:t>
      </w:r>
      <w:r w:rsidR="009C03B7">
        <w:rPr>
          <w:rFonts w:ascii="Times New Roman" w:hAnsi="Times New Roman" w:cs="Times New Roman"/>
          <w:sz w:val="24"/>
          <w:szCs w:val="24"/>
        </w:rPr>
        <w:t>,</w:t>
      </w:r>
      <w:r w:rsidRPr="00123E54">
        <w:rPr>
          <w:rFonts w:ascii="Times New Roman" w:hAnsi="Times New Roman" w:cs="Times New Roman"/>
          <w:sz w:val="24"/>
          <w:szCs w:val="24"/>
        </w:rPr>
        <w:t xml:space="preserve"> se </w:t>
      </w:r>
      <w:r w:rsidR="009C03B7">
        <w:rPr>
          <w:rFonts w:ascii="Times New Roman" w:hAnsi="Times New Roman" w:cs="Times New Roman"/>
          <w:sz w:val="24"/>
          <w:szCs w:val="24"/>
        </w:rPr>
        <w:t>tracen</w:t>
      </w:r>
      <w:r w:rsidRPr="00123E54">
        <w:rPr>
          <w:rFonts w:ascii="Times New Roman" w:hAnsi="Times New Roman" w:cs="Times New Roman"/>
          <w:sz w:val="24"/>
          <w:szCs w:val="24"/>
        </w:rPr>
        <w:t xml:space="preserve"> estrategias y políticas diferentes en cuanto a su gestión. </w:t>
      </w:r>
    </w:p>
    <w:p w14:paraId="2ABD9870" w14:textId="01B26320" w:rsidR="00123E54" w:rsidRPr="00123E54" w:rsidRDefault="00123E54" w:rsidP="00123E54">
      <w:pPr>
        <w:spacing w:line="360" w:lineRule="auto"/>
        <w:jc w:val="both"/>
        <w:rPr>
          <w:rFonts w:ascii="Times New Roman" w:hAnsi="Times New Roman" w:cs="Times New Roman"/>
          <w:sz w:val="24"/>
          <w:szCs w:val="24"/>
        </w:rPr>
      </w:pPr>
      <w:r w:rsidRPr="00123E54">
        <w:rPr>
          <w:rFonts w:ascii="Times New Roman" w:hAnsi="Times New Roman" w:cs="Times New Roman"/>
          <w:sz w:val="24"/>
          <w:szCs w:val="24"/>
        </w:rPr>
        <w:t>El método ABC, en esencia, es un método de clasificación de las existencias con el objetivo de implantar un sistema de control o análisis selectivo</w:t>
      </w:r>
      <w:r w:rsidR="000317F0">
        <w:rPr>
          <w:rFonts w:ascii="Times New Roman" w:hAnsi="Times New Roman" w:cs="Times New Roman"/>
          <w:sz w:val="24"/>
          <w:szCs w:val="24"/>
        </w:rPr>
        <w:t xml:space="preserve"> </w:t>
      </w:r>
      <w:r w:rsidR="000317F0">
        <w:rPr>
          <w:rFonts w:ascii="Times New Roman" w:hAnsi="Times New Roman" w:cs="Times New Roman"/>
          <w:sz w:val="24"/>
          <w:szCs w:val="24"/>
        </w:rPr>
        <w:fldChar w:fldCharType="begin"/>
      </w:r>
      <w:r w:rsidR="000317F0">
        <w:rPr>
          <w:rFonts w:ascii="Times New Roman" w:hAnsi="Times New Roman" w:cs="Times New Roman"/>
          <w:sz w:val="24"/>
          <w:szCs w:val="24"/>
        </w:rPr>
        <w:instrText xml:space="preserve"> ADDIN EN.CITE &lt;EndNote&gt;&lt;Cite&gt;&lt;Author&gt;Acevedo Urquiaga&lt;/Author&gt;&lt;Year&gt;2019&lt;/Year&gt;&lt;RecNum&gt;20&lt;/RecNum&gt;&lt;DisplayText&gt;(Acevedo Urquiaga, Sablón Cossío et al. 2019)&lt;/DisplayText&gt;&lt;record&gt;&lt;rec-number&gt;20&lt;/rec-number&gt;&lt;foreign-keys&gt;&lt;key app="EN" db-id="a9tv0rvfh2eadaexvrhvdz5o9zaz9sd090sx" timestamp="1611194678"&gt;20&lt;/key&gt;&lt;/foreign-keys&gt;&lt;ref-type name="Journal Article"&gt;17&lt;/ref-type&gt;&lt;contributors&gt;&lt;authors&gt;&lt;author&gt;Acevedo Urquiaga, A. J.&lt;/author&gt;&lt;author&gt;Sablón Cossío, N.&lt;/author&gt;&lt;author&gt;Acevedo Suárez, J. A.&lt;/author&gt;&lt;author&gt;Inés Gómez, M.&lt;/author&gt;&lt;author&gt;López Joy, T.&lt;/author&gt;&lt;/authors&gt;&lt;/contributors&gt;&lt;titles&gt;&lt;title&gt;&amp;quot;Formación logística en Cuba: desafíos y perspectivas&amp;quot;&lt;/title&gt;&lt;secondary-title&gt;Universidad y Sociedad&lt;/secondary-title&gt;&lt;/titles&gt;&lt;periodical&gt;&lt;full-title&gt;Universidad y Sociedad&lt;/full-title&gt;&lt;/periodical&gt;&lt;pages&gt;172-182&lt;/pages&gt;&lt;volume&gt;11&lt;/volume&gt;&lt;number&gt;1&lt;/number&gt;&lt;dates&gt;&lt;year&gt;2019&lt;/year&gt;&lt;/dates&gt;&lt;isbn&gt;2218-3620&lt;/isbn&gt;&lt;urls&gt;&lt;/urls&gt;&lt;/record&gt;&lt;/Cite&gt;&lt;/EndNote&gt;</w:instrText>
      </w:r>
      <w:r w:rsidR="000317F0">
        <w:rPr>
          <w:rFonts w:ascii="Times New Roman" w:hAnsi="Times New Roman" w:cs="Times New Roman"/>
          <w:sz w:val="24"/>
          <w:szCs w:val="24"/>
        </w:rPr>
        <w:fldChar w:fldCharType="separate"/>
      </w:r>
      <w:r w:rsidR="000317F0">
        <w:rPr>
          <w:rFonts w:ascii="Times New Roman" w:hAnsi="Times New Roman" w:cs="Times New Roman"/>
          <w:noProof/>
          <w:sz w:val="24"/>
          <w:szCs w:val="24"/>
        </w:rPr>
        <w:t>(Acevedo Urquiaga, Sablón Cossío et al. 2019)</w:t>
      </w:r>
      <w:r w:rsidR="000317F0">
        <w:rPr>
          <w:rFonts w:ascii="Times New Roman" w:hAnsi="Times New Roman" w:cs="Times New Roman"/>
          <w:sz w:val="24"/>
          <w:szCs w:val="24"/>
        </w:rPr>
        <w:fldChar w:fldCharType="end"/>
      </w:r>
      <w:r w:rsidRPr="00123E54">
        <w:rPr>
          <w:rFonts w:ascii="Times New Roman" w:hAnsi="Times New Roman" w:cs="Times New Roman"/>
          <w:sz w:val="24"/>
          <w:szCs w:val="24"/>
        </w:rPr>
        <w:t>.</w:t>
      </w:r>
    </w:p>
    <w:p w14:paraId="468DB822" w14:textId="77777777" w:rsidR="00123E54" w:rsidRPr="00123E54" w:rsidRDefault="00123E54" w:rsidP="00123E54">
      <w:pPr>
        <w:spacing w:line="360" w:lineRule="auto"/>
        <w:jc w:val="both"/>
        <w:rPr>
          <w:rFonts w:ascii="Times New Roman" w:hAnsi="Times New Roman" w:cs="Times New Roman"/>
          <w:sz w:val="24"/>
          <w:szCs w:val="24"/>
        </w:rPr>
      </w:pPr>
      <w:r w:rsidRPr="00123E54">
        <w:rPr>
          <w:rFonts w:ascii="Times New Roman" w:hAnsi="Times New Roman" w:cs="Times New Roman"/>
          <w:sz w:val="24"/>
          <w:szCs w:val="24"/>
        </w:rPr>
        <w:t xml:space="preserve">Para su aplicación primeramente se selecciona el criterio o parámetro base </w:t>
      </w:r>
      <w:proofErr w:type="gramStart"/>
      <w:r w:rsidRPr="00123E54">
        <w:rPr>
          <w:rFonts w:ascii="Times New Roman" w:hAnsi="Times New Roman" w:cs="Times New Roman"/>
          <w:sz w:val="24"/>
          <w:szCs w:val="24"/>
        </w:rPr>
        <w:t>representativo</w:t>
      </w:r>
      <w:proofErr w:type="gramEnd"/>
      <w:r w:rsidRPr="00123E54">
        <w:rPr>
          <w:rFonts w:ascii="Times New Roman" w:hAnsi="Times New Roman" w:cs="Times New Roman"/>
          <w:sz w:val="24"/>
          <w:szCs w:val="24"/>
        </w:rPr>
        <w:t xml:space="preserve"> con relación al cual se desea determinar el efecto o importancia relativa de cada elemento, dichos parámetros se seleccionan teniendo en cuenta las características del inventario, las particularidades de la actividad de la empresa, sus condiciones específicas y la información disponible.</w:t>
      </w:r>
    </w:p>
    <w:p w14:paraId="45DDDA13" w14:textId="77777777" w:rsidR="00123E54" w:rsidRPr="00123E54" w:rsidRDefault="00123E54" w:rsidP="00123E54">
      <w:pPr>
        <w:spacing w:line="360" w:lineRule="auto"/>
        <w:jc w:val="both"/>
        <w:rPr>
          <w:rFonts w:ascii="Times New Roman" w:hAnsi="Times New Roman" w:cs="Times New Roman"/>
          <w:sz w:val="24"/>
          <w:szCs w:val="24"/>
        </w:rPr>
      </w:pPr>
      <w:r w:rsidRPr="00123E54">
        <w:rPr>
          <w:rFonts w:ascii="Times New Roman" w:hAnsi="Times New Roman" w:cs="Times New Roman"/>
          <w:sz w:val="24"/>
          <w:szCs w:val="24"/>
        </w:rPr>
        <w:lastRenderedPageBreak/>
        <w:t xml:space="preserve">Una vez obtenido los valores, estos se listan ordenados en forma decreciente según el efecto considerado. A continuación, la lista es llevada a términos de por cientos para los valores de las ordenadas, </w:t>
      </w:r>
      <w:r w:rsidR="0066120D">
        <w:rPr>
          <w:rFonts w:ascii="Times New Roman" w:hAnsi="Times New Roman" w:cs="Times New Roman"/>
          <w:sz w:val="24"/>
          <w:szCs w:val="24"/>
        </w:rPr>
        <w:t>donde se puede</w:t>
      </w:r>
      <w:r>
        <w:rPr>
          <w:rFonts w:ascii="Times New Roman" w:hAnsi="Times New Roman" w:cs="Times New Roman"/>
          <w:sz w:val="24"/>
          <w:szCs w:val="24"/>
        </w:rPr>
        <w:t xml:space="preserve"> </w:t>
      </w:r>
      <w:r w:rsidRPr="00123E54">
        <w:rPr>
          <w:rFonts w:ascii="Times New Roman" w:hAnsi="Times New Roman" w:cs="Times New Roman"/>
          <w:sz w:val="24"/>
          <w:szCs w:val="24"/>
        </w:rPr>
        <w:t>observar que una pequeña fracción de artículos posee un elevado porcentaje de efecto en el parámetro analizado, mientras que, en el otro extremo, otro grupo muy numeroso de artículos posee un impacto muy reducido.</w:t>
      </w:r>
    </w:p>
    <w:p w14:paraId="6B03F00E" w14:textId="77777777" w:rsidR="00123E54" w:rsidRDefault="00123E54" w:rsidP="00123E54">
      <w:pPr>
        <w:spacing w:line="360" w:lineRule="auto"/>
        <w:jc w:val="both"/>
        <w:rPr>
          <w:rFonts w:ascii="Times New Roman" w:hAnsi="Times New Roman" w:cs="Times New Roman"/>
          <w:sz w:val="24"/>
          <w:szCs w:val="24"/>
        </w:rPr>
      </w:pPr>
      <w:r w:rsidRPr="00123E54">
        <w:rPr>
          <w:rFonts w:ascii="Times New Roman" w:hAnsi="Times New Roman" w:cs="Times New Roman"/>
          <w:sz w:val="24"/>
          <w:szCs w:val="24"/>
        </w:rPr>
        <w:t>Esta situación suele ser normal en la actividad comercial, y se apoya en la regla 80/20, que destaca el hecho de que, por ejemplo, "el 20 % de las referencias generan el 80 % de las ventas". Esta característica sugiere la clasificación de los artículos en tres categorías A, B, y C.</w:t>
      </w:r>
    </w:p>
    <w:p w14:paraId="111D2B2C" w14:textId="77777777" w:rsidR="0066120D" w:rsidRPr="00123E54" w:rsidRDefault="0066120D" w:rsidP="00123E54">
      <w:pPr>
        <w:spacing w:line="360" w:lineRule="auto"/>
        <w:jc w:val="both"/>
        <w:rPr>
          <w:rFonts w:ascii="Times New Roman" w:hAnsi="Times New Roman" w:cs="Times New Roman"/>
          <w:sz w:val="24"/>
          <w:szCs w:val="24"/>
        </w:rPr>
      </w:pPr>
      <w:r w:rsidRPr="0066120D">
        <w:rPr>
          <w:rFonts w:ascii="Times New Roman" w:hAnsi="Times New Roman" w:cs="Times New Roman"/>
          <w:sz w:val="24"/>
          <w:szCs w:val="24"/>
        </w:rPr>
        <w:t>Por último, se clasifica el inventario del producto seleccionado según diferentes criterios como: tipo de demanda, comportamiento de la demanda, valor, cantidad, tiempo de vida, dimensiones, requerimientos de conservación, importancia en el proceso, fuente de suministro, ciclo de gestión, comportamiento del precio, localización con relación al consumidor, posición en el proceso, velocidad de rotación y riesgo.</w:t>
      </w:r>
    </w:p>
    <w:p w14:paraId="270DE19F" w14:textId="77777777" w:rsidR="00123E54" w:rsidRPr="0066120D" w:rsidRDefault="00123E54" w:rsidP="0066120D">
      <w:pPr>
        <w:spacing w:line="360" w:lineRule="auto"/>
        <w:jc w:val="both"/>
        <w:rPr>
          <w:rFonts w:ascii="Times New Roman" w:hAnsi="Times New Roman" w:cs="Times New Roman"/>
          <w:sz w:val="24"/>
          <w:szCs w:val="24"/>
        </w:rPr>
      </w:pPr>
      <w:r w:rsidRPr="0066120D">
        <w:rPr>
          <w:rFonts w:ascii="Times New Roman" w:hAnsi="Times New Roman" w:cs="Times New Roman"/>
          <w:sz w:val="24"/>
          <w:szCs w:val="24"/>
        </w:rPr>
        <w:t>Determinación de la demanda del producto</w:t>
      </w:r>
    </w:p>
    <w:p w14:paraId="5A9551CC" w14:textId="77777777" w:rsidR="0066120D" w:rsidRDefault="0066120D" w:rsidP="00123E54">
      <w:pPr>
        <w:spacing w:line="360" w:lineRule="auto"/>
        <w:jc w:val="both"/>
        <w:rPr>
          <w:rFonts w:ascii="Times New Roman" w:hAnsi="Times New Roman" w:cs="Times New Roman"/>
          <w:sz w:val="24"/>
          <w:szCs w:val="24"/>
        </w:rPr>
      </w:pPr>
      <w:r w:rsidRPr="0066120D">
        <w:rPr>
          <w:rFonts w:ascii="Times New Roman" w:hAnsi="Times New Roman" w:cs="Times New Roman"/>
          <w:sz w:val="24"/>
          <w:szCs w:val="24"/>
        </w:rPr>
        <w:t>Para determinar el pronóstico de la demanda de las piezas cooperadas que se emplean en la rep</w:t>
      </w:r>
      <w:r>
        <w:rPr>
          <w:rFonts w:ascii="Times New Roman" w:hAnsi="Times New Roman" w:cs="Times New Roman"/>
          <w:sz w:val="24"/>
          <w:szCs w:val="24"/>
        </w:rPr>
        <w:t>aración de la tolva se trabaja</w:t>
      </w:r>
      <w:r w:rsidRPr="0066120D">
        <w:rPr>
          <w:rFonts w:ascii="Times New Roman" w:hAnsi="Times New Roman" w:cs="Times New Roman"/>
          <w:sz w:val="24"/>
          <w:szCs w:val="24"/>
        </w:rPr>
        <w:t xml:space="preserve"> a partir de los datos históricos de solicitudes de meses anteriores por lo que el método utilizado es por series de tiempo. Este método intenta clasificar las fluctuaciones de una serie cronológica o de tiempo en cuatro tipos básicos de variaciones, las cuales, superpuestas y actuando en conjunto, explican los cambios en las series durante un período de tiempo y dan a las series un aspecto irregular. Estos cuatro componentes de una serie son: tendencia, componente estacional, componente cíclico y componente irregular o aleatoria.</w:t>
      </w:r>
    </w:p>
    <w:p w14:paraId="2D6FF26D" w14:textId="77777777" w:rsidR="00123E54" w:rsidRPr="00123E54" w:rsidRDefault="00123E54" w:rsidP="00123E54">
      <w:pPr>
        <w:spacing w:line="360" w:lineRule="auto"/>
        <w:jc w:val="both"/>
        <w:rPr>
          <w:rFonts w:ascii="Times New Roman" w:hAnsi="Times New Roman" w:cs="Times New Roman"/>
          <w:sz w:val="24"/>
          <w:szCs w:val="24"/>
        </w:rPr>
      </w:pPr>
      <w:r w:rsidRPr="00123E54">
        <w:rPr>
          <w:rFonts w:ascii="Times New Roman" w:hAnsi="Times New Roman" w:cs="Times New Roman"/>
          <w:sz w:val="24"/>
          <w:szCs w:val="24"/>
        </w:rPr>
        <w:t>Para realizar el pronóstico se u</w:t>
      </w:r>
      <w:r>
        <w:rPr>
          <w:rFonts w:ascii="Times New Roman" w:hAnsi="Times New Roman" w:cs="Times New Roman"/>
          <w:sz w:val="24"/>
          <w:szCs w:val="24"/>
        </w:rPr>
        <w:t>tiliza el programa (WINQSB). Puede aplicarse</w:t>
      </w:r>
      <w:r w:rsidRPr="00123E54">
        <w:rPr>
          <w:rFonts w:ascii="Times New Roman" w:hAnsi="Times New Roman" w:cs="Times New Roman"/>
          <w:sz w:val="24"/>
          <w:szCs w:val="24"/>
        </w:rPr>
        <w:t xml:space="preserve"> tres métodos diferentes, el Promedio Simple, Promedio móvil que se trabaja con categorías de 2 y 3, y Promedio móvil ponderado que se utiliza categoría 2 para un valor de (0,4 y 0,6) y 3 para (0,2; 0,3; y 0,5) según su procedimiento se eligen aquellos que su señal de rastreo (Tracking </w:t>
      </w:r>
      <w:proofErr w:type="spellStart"/>
      <w:r w:rsidRPr="00123E54">
        <w:rPr>
          <w:rFonts w:ascii="Times New Roman" w:hAnsi="Times New Roman" w:cs="Times New Roman"/>
          <w:sz w:val="24"/>
          <w:szCs w:val="24"/>
        </w:rPr>
        <w:t>Signal</w:t>
      </w:r>
      <w:proofErr w:type="spellEnd"/>
      <w:r w:rsidRPr="00123E54">
        <w:rPr>
          <w:rFonts w:ascii="Times New Roman" w:hAnsi="Times New Roman" w:cs="Times New Roman"/>
          <w:sz w:val="24"/>
          <w:szCs w:val="24"/>
        </w:rPr>
        <w:t xml:space="preserve">) estén entre (6) y (-6) y de ello el que presenta la menor desviación media absoluta (MAD). </w:t>
      </w:r>
    </w:p>
    <w:p w14:paraId="3AB407FB" w14:textId="77777777" w:rsidR="00123E54" w:rsidRPr="0066120D" w:rsidRDefault="00123E54" w:rsidP="0066120D">
      <w:pPr>
        <w:spacing w:line="360" w:lineRule="auto"/>
        <w:jc w:val="both"/>
        <w:rPr>
          <w:rFonts w:ascii="Times New Roman" w:hAnsi="Times New Roman" w:cs="Times New Roman"/>
          <w:sz w:val="24"/>
          <w:szCs w:val="24"/>
        </w:rPr>
      </w:pPr>
      <w:r w:rsidRPr="0066120D">
        <w:rPr>
          <w:rFonts w:ascii="Times New Roman" w:hAnsi="Times New Roman" w:cs="Times New Roman"/>
          <w:sz w:val="24"/>
          <w:szCs w:val="24"/>
        </w:rPr>
        <w:t xml:space="preserve">Planificación de los inventarios </w:t>
      </w:r>
    </w:p>
    <w:p w14:paraId="27A2ED7E" w14:textId="77777777" w:rsidR="0066120D" w:rsidRPr="0066120D" w:rsidRDefault="0066120D" w:rsidP="0066120D">
      <w:pPr>
        <w:spacing w:line="360" w:lineRule="auto"/>
        <w:jc w:val="both"/>
        <w:rPr>
          <w:rFonts w:ascii="Times New Roman" w:hAnsi="Times New Roman" w:cs="Times New Roman"/>
          <w:sz w:val="24"/>
          <w:szCs w:val="24"/>
        </w:rPr>
      </w:pPr>
      <w:r w:rsidRPr="0066120D">
        <w:rPr>
          <w:rFonts w:ascii="Times New Roman" w:hAnsi="Times New Roman" w:cs="Times New Roman"/>
          <w:sz w:val="24"/>
          <w:szCs w:val="24"/>
        </w:rPr>
        <w:lastRenderedPageBreak/>
        <w:t xml:space="preserve">Es habituar suponer que en una organización se tiene que esperar hasta que su nivel de inventario sea cero antes de colocar un pedido, y que el mismo será recibido de forma inmediata. </w:t>
      </w:r>
    </w:p>
    <w:p w14:paraId="307DD54A" w14:textId="77777777" w:rsidR="0066120D" w:rsidRPr="0066120D" w:rsidRDefault="0066120D" w:rsidP="0066120D">
      <w:pPr>
        <w:spacing w:line="360" w:lineRule="auto"/>
        <w:jc w:val="both"/>
        <w:rPr>
          <w:rFonts w:ascii="Times New Roman" w:hAnsi="Times New Roman" w:cs="Times New Roman"/>
          <w:sz w:val="24"/>
          <w:szCs w:val="24"/>
        </w:rPr>
      </w:pPr>
      <w:r w:rsidRPr="0066120D">
        <w:rPr>
          <w:rFonts w:ascii="Times New Roman" w:hAnsi="Times New Roman" w:cs="Times New Roman"/>
          <w:sz w:val="24"/>
          <w:szCs w:val="24"/>
        </w:rPr>
        <w:t xml:space="preserve">Sin embargo, el tiempo entre la colocación y la recepción del pedido puede ir desde unas cuantas horas hasta varios meses. Por lo tanto, la decisión de cuándo pedir está expresada en términos de un punto de </w:t>
      </w:r>
      <w:proofErr w:type="spellStart"/>
      <w:r w:rsidRPr="0066120D">
        <w:rPr>
          <w:rFonts w:ascii="Times New Roman" w:hAnsi="Times New Roman" w:cs="Times New Roman"/>
          <w:sz w:val="24"/>
          <w:szCs w:val="24"/>
        </w:rPr>
        <w:t>reorden</w:t>
      </w:r>
      <w:proofErr w:type="spellEnd"/>
      <w:r w:rsidRPr="0066120D">
        <w:rPr>
          <w:rFonts w:ascii="Times New Roman" w:hAnsi="Times New Roman" w:cs="Times New Roman"/>
          <w:sz w:val="24"/>
          <w:szCs w:val="24"/>
        </w:rPr>
        <w:t xml:space="preserve">, que es el nivel de inventario en el cual se debe colocar un pedido. </w:t>
      </w:r>
    </w:p>
    <w:p w14:paraId="666C3B8B" w14:textId="60D57CFD" w:rsidR="0066120D" w:rsidRPr="0066120D" w:rsidRDefault="0066120D" w:rsidP="0066120D">
      <w:pPr>
        <w:spacing w:line="360" w:lineRule="auto"/>
        <w:jc w:val="both"/>
        <w:rPr>
          <w:rFonts w:ascii="Times New Roman" w:hAnsi="Times New Roman" w:cs="Times New Roman"/>
          <w:sz w:val="24"/>
          <w:szCs w:val="24"/>
        </w:rPr>
      </w:pPr>
      <w:r w:rsidRPr="0066120D">
        <w:rPr>
          <w:rFonts w:ascii="Times New Roman" w:hAnsi="Times New Roman" w:cs="Times New Roman"/>
          <w:sz w:val="24"/>
          <w:szCs w:val="24"/>
        </w:rPr>
        <w:t xml:space="preserve">Es necesario conocer el costo de ordenar pedidos, el costo de adquisición y el costo de mantenimiento del inventario, a partir de la demanda mensual del producto seleccionado. Para ello se tomará como referencia el salario del operario vinculado con la actividad. En el caso de la determinación del costo de mantenimiento se asume a partir del valor de un 10% del precio de adquisición </w:t>
      </w:r>
      <w:r w:rsidR="000317F0">
        <w:rPr>
          <w:rFonts w:ascii="Times New Roman" w:hAnsi="Times New Roman" w:cs="Times New Roman"/>
          <w:sz w:val="24"/>
          <w:szCs w:val="24"/>
        </w:rPr>
        <w:fldChar w:fldCharType="begin"/>
      </w:r>
      <w:r w:rsidR="000317F0">
        <w:rPr>
          <w:rFonts w:ascii="Times New Roman" w:hAnsi="Times New Roman" w:cs="Times New Roman"/>
          <w:sz w:val="24"/>
          <w:szCs w:val="24"/>
        </w:rPr>
        <w:instrText xml:space="preserve"> ADDIN EN.CITE &lt;EndNote&gt;&lt;Cite&gt;&lt;Author&gt;Acevedo Urquiaga&lt;/Author&gt;&lt;Year&gt;2019&lt;/Year&gt;&lt;RecNum&gt;20&lt;/RecNum&gt;&lt;DisplayText&gt;(Acevedo Urquiaga, Sablón Cossío et al. 2019)&lt;/DisplayText&gt;&lt;record&gt;&lt;rec-number&gt;20&lt;/rec-number&gt;&lt;foreign-keys&gt;&lt;key app="EN" db-id="a9tv0rvfh2eadaexvrhvdz5o9zaz9sd090sx" timestamp="1611194678"&gt;20&lt;/key&gt;&lt;/foreign-keys&gt;&lt;ref-type name="Journal Article"&gt;17&lt;/ref-type&gt;&lt;contributors&gt;&lt;authors&gt;&lt;author&gt;Acevedo Urquiaga, A. J.&lt;/author&gt;&lt;author&gt;Sablón Cossío, N.&lt;/author&gt;&lt;author&gt;Acevedo Suárez, J. A.&lt;/author&gt;&lt;author&gt;Inés Gómez, M.&lt;/author&gt;&lt;author&gt;López Joy, T.&lt;/author&gt;&lt;/authors&gt;&lt;/contributors&gt;&lt;titles&gt;&lt;title&gt;&amp;quot;Formación logística en Cuba: desafíos y perspectivas&amp;quot;&lt;/title&gt;&lt;secondary-title&gt;Universidad y Sociedad&lt;/secondary-title&gt;&lt;/titles&gt;&lt;periodical&gt;&lt;full-title&gt;Universidad y Sociedad&lt;/full-title&gt;&lt;/periodical&gt;&lt;pages&gt;172-182&lt;/pages&gt;&lt;volume&gt;11&lt;/volume&gt;&lt;number&gt;1&lt;/number&gt;&lt;dates&gt;&lt;year&gt;2019&lt;/year&gt;&lt;/dates&gt;&lt;isbn&gt;2218-3620&lt;/isbn&gt;&lt;urls&gt;&lt;/urls&gt;&lt;/record&gt;&lt;/Cite&gt;&lt;/EndNote&gt;</w:instrText>
      </w:r>
      <w:r w:rsidR="000317F0">
        <w:rPr>
          <w:rFonts w:ascii="Times New Roman" w:hAnsi="Times New Roman" w:cs="Times New Roman"/>
          <w:sz w:val="24"/>
          <w:szCs w:val="24"/>
        </w:rPr>
        <w:fldChar w:fldCharType="separate"/>
      </w:r>
      <w:r w:rsidR="000317F0">
        <w:rPr>
          <w:rFonts w:ascii="Times New Roman" w:hAnsi="Times New Roman" w:cs="Times New Roman"/>
          <w:noProof/>
          <w:sz w:val="24"/>
          <w:szCs w:val="24"/>
        </w:rPr>
        <w:t>(Acevedo Urquiaga, Sablón Cossío et al. 2019)</w:t>
      </w:r>
      <w:r w:rsidR="000317F0">
        <w:rPr>
          <w:rFonts w:ascii="Times New Roman" w:hAnsi="Times New Roman" w:cs="Times New Roman"/>
          <w:sz w:val="24"/>
          <w:szCs w:val="24"/>
        </w:rPr>
        <w:fldChar w:fldCharType="end"/>
      </w:r>
      <w:r w:rsidRPr="0066120D">
        <w:rPr>
          <w:rFonts w:ascii="Times New Roman" w:hAnsi="Times New Roman" w:cs="Times New Roman"/>
          <w:sz w:val="24"/>
          <w:szCs w:val="24"/>
        </w:rPr>
        <w:t>.</w:t>
      </w:r>
    </w:p>
    <w:p w14:paraId="61351E28" w14:textId="77777777" w:rsidR="0066120D" w:rsidRDefault="0066120D" w:rsidP="0066120D">
      <w:pPr>
        <w:spacing w:line="360" w:lineRule="auto"/>
        <w:jc w:val="both"/>
        <w:rPr>
          <w:rFonts w:ascii="Times New Roman" w:hAnsi="Times New Roman" w:cs="Times New Roman"/>
          <w:sz w:val="24"/>
          <w:szCs w:val="24"/>
        </w:rPr>
      </w:pPr>
      <w:r w:rsidRPr="0066120D">
        <w:rPr>
          <w:rFonts w:ascii="Times New Roman" w:hAnsi="Times New Roman" w:cs="Times New Roman"/>
          <w:sz w:val="24"/>
          <w:szCs w:val="24"/>
        </w:rPr>
        <w:t xml:space="preserve">Mediante las bondades que ofrece el módulo ITS del software </w:t>
      </w:r>
      <w:proofErr w:type="spellStart"/>
      <w:r w:rsidRPr="0066120D">
        <w:rPr>
          <w:rFonts w:ascii="Times New Roman" w:hAnsi="Times New Roman" w:cs="Times New Roman"/>
          <w:sz w:val="24"/>
          <w:szCs w:val="24"/>
        </w:rPr>
        <w:t>WinQSB</w:t>
      </w:r>
      <w:proofErr w:type="spellEnd"/>
      <w:r w:rsidRPr="0066120D">
        <w:rPr>
          <w:rFonts w:ascii="Times New Roman" w:hAnsi="Times New Roman" w:cs="Times New Roman"/>
          <w:sz w:val="24"/>
          <w:szCs w:val="24"/>
        </w:rPr>
        <w:t xml:space="preserve">, se introduce el costo de ordenar pedidos, el costo de adquisición y el costo de mantenimiento </w:t>
      </w:r>
      <w:proofErr w:type="gramStart"/>
      <w:r w:rsidRPr="0066120D">
        <w:rPr>
          <w:rFonts w:ascii="Times New Roman" w:hAnsi="Times New Roman" w:cs="Times New Roman"/>
          <w:sz w:val="24"/>
          <w:szCs w:val="24"/>
        </w:rPr>
        <w:t>del inventario anteriormente determinados</w:t>
      </w:r>
      <w:proofErr w:type="gramEnd"/>
      <w:r w:rsidRPr="0066120D">
        <w:rPr>
          <w:rFonts w:ascii="Times New Roman" w:hAnsi="Times New Roman" w:cs="Times New Roman"/>
          <w:sz w:val="24"/>
          <w:szCs w:val="24"/>
        </w:rPr>
        <w:t xml:space="preserve"> para facilitar la aplicación del Modelo de inventario al producto.</w:t>
      </w:r>
    </w:p>
    <w:p w14:paraId="4DD2DC7E" w14:textId="77777777" w:rsidR="00A21A1F" w:rsidRDefault="00A21A1F" w:rsidP="00FF3346">
      <w:pPr>
        <w:spacing w:line="360" w:lineRule="auto"/>
        <w:jc w:val="both"/>
        <w:rPr>
          <w:rFonts w:ascii="Times New Roman" w:hAnsi="Times New Roman" w:cs="Times New Roman"/>
          <w:sz w:val="24"/>
          <w:szCs w:val="24"/>
        </w:rPr>
      </w:pPr>
    </w:p>
    <w:p w14:paraId="2D61A032" w14:textId="77777777" w:rsidR="00A21A1F" w:rsidRDefault="00A21A1F" w:rsidP="00FF3346">
      <w:pPr>
        <w:spacing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14:paraId="154B7083" w14:textId="77777777" w:rsidR="0083034B" w:rsidRPr="0083034B" w:rsidRDefault="0083034B" w:rsidP="0083034B">
      <w:pPr>
        <w:spacing w:line="360" w:lineRule="auto"/>
        <w:jc w:val="both"/>
        <w:rPr>
          <w:rFonts w:ascii="Times New Roman" w:hAnsi="Times New Roman" w:cs="Times New Roman"/>
          <w:sz w:val="24"/>
          <w:szCs w:val="24"/>
        </w:rPr>
      </w:pPr>
      <w:r w:rsidRPr="0083034B">
        <w:rPr>
          <w:rFonts w:ascii="Times New Roman" w:hAnsi="Times New Roman" w:cs="Times New Roman"/>
          <w:sz w:val="24"/>
          <w:szCs w:val="24"/>
        </w:rPr>
        <w:t xml:space="preserve">A partir de la relación de piezas utilizadas en el proceso de reparación del </w:t>
      </w:r>
      <w:proofErr w:type="spellStart"/>
      <w:r w:rsidRPr="0083034B">
        <w:rPr>
          <w:rFonts w:ascii="Times New Roman" w:hAnsi="Times New Roman" w:cs="Times New Roman"/>
          <w:sz w:val="24"/>
          <w:szCs w:val="24"/>
        </w:rPr>
        <w:t>truck</w:t>
      </w:r>
      <w:proofErr w:type="spellEnd"/>
      <w:r w:rsidRPr="0083034B">
        <w:rPr>
          <w:rFonts w:ascii="Times New Roman" w:hAnsi="Times New Roman" w:cs="Times New Roman"/>
          <w:sz w:val="24"/>
          <w:szCs w:val="24"/>
        </w:rPr>
        <w:t xml:space="preserve"> provenientes de las áreas de maquinado, subconjunto, corte y conformado, con su consumo anual y precio se realizó la aplicación de la técnica ABC a los principales productos utilizados en la línea fundamental de dicho proceso, tal como se muestra en la siguiente tabla.</w:t>
      </w:r>
    </w:p>
    <w:p w14:paraId="0A281CF9" w14:textId="77777777" w:rsidR="0083034B" w:rsidRPr="0083034B" w:rsidRDefault="0083034B" w:rsidP="0083034B">
      <w:pPr>
        <w:spacing w:line="360" w:lineRule="auto"/>
        <w:jc w:val="center"/>
        <w:rPr>
          <w:rFonts w:ascii="Times New Roman" w:hAnsi="Times New Roman" w:cs="Times New Roman"/>
          <w:sz w:val="20"/>
          <w:szCs w:val="20"/>
        </w:rPr>
      </w:pPr>
      <w:r w:rsidRPr="0083034B">
        <w:rPr>
          <w:rFonts w:ascii="Times New Roman" w:hAnsi="Times New Roman" w:cs="Times New Roman"/>
          <w:sz w:val="20"/>
          <w:szCs w:val="20"/>
        </w:rPr>
        <w:t xml:space="preserve">Tabla 1. Aplicación de la técnica ABC a los principales productos del proceso de reparación de </w:t>
      </w:r>
      <w:proofErr w:type="spellStart"/>
      <w:r w:rsidRPr="0083034B">
        <w:rPr>
          <w:rFonts w:ascii="Times New Roman" w:hAnsi="Times New Roman" w:cs="Times New Roman"/>
          <w:sz w:val="20"/>
          <w:szCs w:val="20"/>
        </w:rPr>
        <w:t>truck</w:t>
      </w:r>
      <w:proofErr w:type="spellEnd"/>
      <w:r w:rsidRPr="0083034B">
        <w:rPr>
          <w:rFonts w:ascii="Times New Roman" w:hAnsi="Times New Roman" w:cs="Times New Roman"/>
          <w:sz w:val="20"/>
          <w:szCs w:val="20"/>
        </w:rPr>
        <w:t>.</w:t>
      </w: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3"/>
        <w:gridCol w:w="1394"/>
        <w:gridCol w:w="1673"/>
        <w:gridCol w:w="1378"/>
        <w:gridCol w:w="787"/>
      </w:tblGrid>
      <w:tr w:rsidR="0083034B" w:rsidRPr="0083034B" w14:paraId="3A89C82E" w14:textId="77777777" w:rsidTr="0083034B">
        <w:trPr>
          <w:trHeight w:val="605"/>
        </w:trPr>
        <w:tc>
          <w:tcPr>
            <w:tcW w:w="1963" w:type="pct"/>
          </w:tcPr>
          <w:p w14:paraId="3FEC2598" w14:textId="77777777" w:rsidR="0083034B" w:rsidRPr="0083034B" w:rsidRDefault="0083034B" w:rsidP="0083034B">
            <w:pPr>
              <w:spacing w:line="360" w:lineRule="auto"/>
              <w:jc w:val="both"/>
              <w:rPr>
                <w:rFonts w:ascii="Times New Roman" w:hAnsi="Times New Roman" w:cs="Times New Roman"/>
                <w:b/>
                <w:sz w:val="24"/>
                <w:szCs w:val="24"/>
                <w:lang w:val="es-MX"/>
              </w:rPr>
            </w:pPr>
            <w:r w:rsidRPr="0083034B">
              <w:rPr>
                <w:rFonts w:ascii="Times New Roman" w:hAnsi="Times New Roman" w:cs="Times New Roman"/>
                <w:b/>
                <w:sz w:val="24"/>
                <w:szCs w:val="24"/>
                <w:lang w:val="es-MX"/>
              </w:rPr>
              <w:t xml:space="preserve">Producto </w:t>
            </w:r>
          </w:p>
        </w:tc>
        <w:tc>
          <w:tcPr>
            <w:tcW w:w="809" w:type="pct"/>
          </w:tcPr>
          <w:p w14:paraId="616B0757" w14:textId="77777777" w:rsidR="0083034B" w:rsidRPr="0083034B" w:rsidRDefault="0083034B" w:rsidP="0083034B">
            <w:pPr>
              <w:spacing w:line="360" w:lineRule="auto"/>
              <w:jc w:val="both"/>
              <w:rPr>
                <w:rFonts w:ascii="Times New Roman" w:hAnsi="Times New Roman" w:cs="Times New Roman"/>
                <w:b/>
                <w:sz w:val="24"/>
                <w:szCs w:val="24"/>
                <w:lang w:val="es-MX"/>
              </w:rPr>
            </w:pPr>
            <w:r w:rsidRPr="0083034B">
              <w:rPr>
                <w:rFonts w:ascii="Times New Roman" w:hAnsi="Times New Roman" w:cs="Times New Roman"/>
                <w:b/>
                <w:sz w:val="24"/>
                <w:szCs w:val="24"/>
                <w:lang w:val="es-MX"/>
              </w:rPr>
              <w:t>Uso – valor ordenado</w:t>
            </w:r>
          </w:p>
        </w:tc>
        <w:tc>
          <w:tcPr>
            <w:tcW w:w="971" w:type="pct"/>
          </w:tcPr>
          <w:p w14:paraId="62058D9D" w14:textId="77777777" w:rsidR="0083034B" w:rsidRPr="0083034B" w:rsidRDefault="0083034B" w:rsidP="0083034B">
            <w:pPr>
              <w:spacing w:line="360" w:lineRule="auto"/>
              <w:jc w:val="both"/>
              <w:rPr>
                <w:rFonts w:ascii="Times New Roman" w:hAnsi="Times New Roman" w:cs="Times New Roman"/>
                <w:b/>
                <w:sz w:val="24"/>
                <w:szCs w:val="24"/>
                <w:lang w:val="es-MX"/>
              </w:rPr>
            </w:pPr>
            <w:r w:rsidRPr="0083034B">
              <w:rPr>
                <w:rFonts w:ascii="Times New Roman" w:hAnsi="Times New Roman" w:cs="Times New Roman"/>
                <w:b/>
                <w:sz w:val="24"/>
                <w:szCs w:val="24"/>
                <w:lang w:val="es-MX"/>
              </w:rPr>
              <w:t>Frecuencia uso – valor %</w:t>
            </w:r>
          </w:p>
        </w:tc>
        <w:tc>
          <w:tcPr>
            <w:tcW w:w="800" w:type="pct"/>
          </w:tcPr>
          <w:p w14:paraId="0A16A74A" w14:textId="77777777" w:rsidR="0083034B" w:rsidRPr="0083034B" w:rsidRDefault="0083034B" w:rsidP="0083034B">
            <w:pPr>
              <w:spacing w:line="360" w:lineRule="auto"/>
              <w:jc w:val="both"/>
              <w:rPr>
                <w:rFonts w:ascii="Times New Roman" w:hAnsi="Times New Roman" w:cs="Times New Roman"/>
                <w:b/>
                <w:sz w:val="24"/>
                <w:szCs w:val="24"/>
                <w:lang w:val="es-MX"/>
              </w:rPr>
            </w:pPr>
            <w:r w:rsidRPr="0083034B">
              <w:rPr>
                <w:rFonts w:ascii="Times New Roman" w:hAnsi="Times New Roman" w:cs="Times New Roman"/>
                <w:b/>
                <w:sz w:val="24"/>
                <w:szCs w:val="24"/>
                <w:lang w:val="es-MX"/>
              </w:rPr>
              <w:t>% acumulado</w:t>
            </w:r>
          </w:p>
        </w:tc>
        <w:tc>
          <w:tcPr>
            <w:tcW w:w="457" w:type="pct"/>
          </w:tcPr>
          <w:p w14:paraId="221C80E6" w14:textId="77777777" w:rsidR="0083034B" w:rsidRPr="0083034B" w:rsidRDefault="0083034B" w:rsidP="0083034B">
            <w:pPr>
              <w:spacing w:line="360" w:lineRule="auto"/>
              <w:jc w:val="both"/>
              <w:rPr>
                <w:rFonts w:ascii="Times New Roman" w:hAnsi="Times New Roman" w:cs="Times New Roman"/>
                <w:b/>
                <w:sz w:val="24"/>
                <w:szCs w:val="24"/>
                <w:lang w:val="es-MX"/>
              </w:rPr>
            </w:pPr>
            <w:r w:rsidRPr="0083034B">
              <w:rPr>
                <w:rFonts w:ascii="Times New Roman" w:hAnsi="Times New Roman" w:cs="Times New Roman"/>
                <w:b/>
                <w:sz w:val="24"/>
                <w:szCs w:val="24"/>
                <w:lang w:val="es-MX"/>
              </w:rPr>
              <w:t>Clase</w:t>
            </w:r>
          </w:p>
        </w:tc>
      </w:tr>
      <w:tr w:rsidR="0083034B" w:rsidRPr="0083034B" w14:paraId="7FEB381B" w14:textId="77777777" w:rsidTr="0083034B">
        <w:trPr>
          <w:trHeight w:val="687"/>
        </w:trPr>
        <w:tc>
          <w:tcPr>
            <w:tcW w:w="1963" w:type="pct"/>
          </w:tcPr>
          <w:p w14:paraId="52D15145"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Corredera del yugo TRK-07-00-00-17</w:t>
            </w:r>
          </w:p>
        </w:tc>
        <w:tc>
          <w:tcPr>
            <w:tcW w:w="809" w:type="pct"/>
          </w:tcPr>
          <w:p w14:paraId="4327A5A0"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5385</w:t>
            </w:r>
          </w:p>
        </w:tc>
        <w:tc>
          <w:tcPr>
            <w:tcW w:w="971" w:type="pct"/>
          </w:tcPr>
          <w:p w14:paraId="6309B1A1"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24.3172761</w:t>
            </w:r>
          </w:p>
        </w:tc>
        <w:tc>
          <w:tcPr>
            <w:tcW w:w="800" w:type="pct"/>
          </w:tcPr>
          <w:p w14:paraId="05F06AC6"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24.3172761</w:t>
            </w:r>
          </w:p>
        </w:tc>
        <w:tc>
          <w:tcPr>
            <w:tcW w:w="457" w:type="pct"/>
            <w:vMerge w:val="restart"/>
          </w:tcPr>
          <w:p w14:paraId="733CD603"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A</w:t>
            </w:r>
          </w:p>
        </w:tc>
      </w:tr>
      <w:tr w:rsidR="0083034B" w:rsidRPr="0083034B" w14:paraId="7CE8C402" w14:textId="77777777" w:rsidTr="0083034B">
        <w:tc>
          <w:tcPr>
            <w:tcW w:w="1963" w:type="pct"/>
          </w:tcPr>
          <w:p w14:paraId="7DD4704C"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Pasador TRK-07-00-00-14</w:t>
            </w:r>
          </w:p>
        </w:tc>
        <w:tc>
          <w:tcPr>
            <w:tcW w:w="809" w:type="pct"/>
          </w:tcPr>
          <w:p w14:paraId="59E503A0"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4898.4</w:t>
            </w:r>
          </w:p>
        </w:tc>
        <w:tc>
          <w:tcPr>
            <w:tcW w:w="971" w:type="pct"/>
          </w:tcPr>
          <w:p w14:paraId="41C9003E"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22.1199156</w:t>
            </w:r>
          </w:p>
        </w:tc>
        <w:tc>
          <w:tcPr>
            <w:tcW w:w="800" w:type="pct"/>
          </w:tcPr>
          <w:p w14:paraId="571B32AC"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46.4371917</w:t>
            </w:r>
          </w:p>
        </w:tc>
        <w:tc>
          <w:tcPr>
            <w:tcW w:w="457" w:type="pct"/>
            <w:vMerge/>
          </w:tcPr>
          <w:p w14:paraId="4973DCC1" w14:textId="77777777" w:rsidR="0083034B" w:rsidRPr="0083034B" w:rsidRDefault="0083034B" w:rsidP="0083034B">
            <w:pPr>
              <w:spacing w:line="360" w:lineRule="auto"/>
              <w:jc w:val="both"/>
              <w:rPr>
                <w:rFonts w:ascii="Times New Roman" w:hAnsi="Times New Roman" w:cs="Times New Roman"/>
                <w:sz w:val="24"/>
                <w:szCs w:val="24"/>
                <w:lang w:val="es-MX"/>
              </w:rPr>
            </w:pPr>
          </w:p>
        </w:tc>
      </w:tr>
      <w:tr w:rsidR="0083034B" w:rsidRPr="0083034B" w14:paraId="381065AB" w14:textId="77777777" w:rsidTr="0083034B">
        <w:tc>
          <w:tcPr>
            <w:tcW w:w="1963" w:type="pct"/>
          </w:tcPr>
          <w:p w14:paraId="08B47026"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Plancha de desgaste TRK-07-00-00-15</w:t>
            </w:r>
          </w:p>
        </w:tc>
        <w:tc>
          <w:tcPr>
            <w:tcW w:w="809" w:type="pct"/>
          </w:tcPr>
          <w:p w14:paraId="0D3F192E"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3948</w:t>
            </w:r>
          </w:p>
        </w:tc>
        <w:tc>
          <w:tcPr>
            <w:tcW w:w="971" w:type="pct"/>
          </w:tcPr>
          <w:p w14:paraId="48B5B61A"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17.8281534</w:t>
            </w:r>
          </w:p>
        </w:tc>
        <w:tc>
          <w:tcPr>
            <w:tcW w:w="800" w:type="pct"/>
          </w:tcPr>
          <w:p w14:paraId="7E17ECB7"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64.2653451</w:t>
            </w:r>
          </w:p>
        </w:tc>
        <w:tc>
          <w:tcPr>
            <w:tcW w:w="457" w:type="pct"/>
            <w:vMerge/>
          </w:tcPr>
          <w:p w14:paraId="76E1308C" w14:textId="77777777" w:rsidR="0083034B" w:rsidRPr="0083034B" w:rsidRDefault="0083034B" w:rsidP="0083034B">
            <w:pPr>
              <w:spacing w:line="360" w:lineRule="auto"/>
              <w:jc w:val="both"/>
              <w:rPr>
                <w:rFonts w:ascii="Times New Roman" w:hAnsi="Times New Roman" w:cs="Times New Roman"/>
                <w:sz w:val="24"/>
                <w:szCs w:val="24"/>
                <w:lang w:val="es-MX"/>
              </w:rPr>
            </w:pPr>
          </w:p>
        </w:tc>
      </w:tr>
      <w:tr w:rsidR="0083034B" w:rsidRPr="0083034B" w14:paraId="064AB499" w14:textId="77777777" w:rsidTr="0083034B">
        <w:tc>
          <w:tcPr>
            <w:tcW w:w="1963" w:type="pct"/>
          </w:tcPr>
          <w:p w14:paraId="68191FDE"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lastRenderedPageBreak/>
              <w:t>Barra de conexión TRK-07-00-04-00/1</w:t>
            </w:r>
          </w:p>
        </w:tc>
        <w:tc>
          <w:tcPr>
            <w:tcW w:w="809" w:type="pct"/>
          </w:tcPr>
          <w:p w14:paraId="26E8842E"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2349</w:t>
            </w:r>
          </w:p>
        </w:tc>
        <w:tc>
          <w:tcPr>
            <w:tcW w:w="971" w:type="pct"/>
          </w:tcPr>
          <w:p w14:paraId="4123AE34"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10.6074803</w:t>
            </w:r>
          </w:p>
        </w:tc>
        <w:tc>
          <w:tcPr>
            <w:tcW w:w="800" w:type="pct"/>
          </w:tcPr>
          <w:p w14:paraId="10DEE466"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74.8728254</w:t>
            </w:r>
          </w:p>
        </w:tc>
        <w:tc>
          <w:tcPr>
            <w:tcW w:w="457" w:type="pct"/>
            <w:vMerge/>
          </w:tcPr>
          <w:p w14:paraId="51ECD8EC" w14:textId="77777777" w:rsidR="0083034B" w:rsidRPr="0083034B" w:rsidRDefault="0083034B" w:rsidP="0083034B">
            <w:pPr>
              <w:spacing w:line="360" w:lineRule="auto"/>
              <w:jc w:val="both"/>
              <w:rPr>
                <w:rFonts w:ascii="Times New Roman" w:hAnsi="Times New Roman" w:cs="Times New Roman"/>
                <w:sz w:val="24"/>
                <w:szCs w:val="24"/>
                <w:lang w:val="es-MX"/>
              </w:rPr>
            </w:pPr>
          </w:p>
        </w:tc>
      </w:tr>
      <w:tr w:rsidR="0083034B" w:rsidRPr="0083034B" w14:paraId="0992E7F4" w14:textId="77777777" w:rsidTr="0083034B">
        <w:tc>
          <w:tcPr>
            <w:tcW w:w="1963" w:type="pct"/>
          </w:tcPr>
          <w:p w14:paraId="7AFF0368"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Soporte TRK-07-02-01-01</w:t>
            </w:r>
          </w:p>
        </w:tc>
        <w:tc>
          <w:tcPr>
            <w:tcW w:w="809" w:type="pct"/>
          </w:tcPr>
          <w:p w14:paraId="2432A4F8"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1198.8</w:t>
            </w:r>
          </w:p>
        </w:tc>
        <w:tc>
          <w:tcPr>
            <w:tcW w:w="971" w:type="pct"/>
          </w:tcPr>
          <w:p w14:paraId="45EF7F0E"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5.41347272</w:t>
            </w:r>
          </w:p>
        </w:tc>
        <w:tc>
          <w:tcPr>
            <w:tcW w:w="800" w:type="pct"/>
          </w:tcPr>
          <w:p w14:paraId="0FEA286F"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80.2862981</w:t>
            </w:r>
          </w:p>
        </w:tc>
        <w:tc>
          <w:tcPr>
            <w:tcW w:w="457" w:type="pct"/>
            <w:vMerge w:val="restart"/>
          </w:tcPr>
          <w:p w14:paraId="251DF6D4"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B</w:t>
            </w:r>
          </w:p>
        </w:tc>
      </w:tr>
      <w:tr w:rsidR="0083034B" w:rsidRPr="0083034B" w14:paraId="46C93E9D" w14:textId="77777777" w:rsidTr="0083034B">
        <w:tc>
          <w:tcPr>
            <w:tcW w:w="1963" w:type="pct"/>
          </w:tcPr>
          <w:p w14:paraId="63D9334F" w14:textId="77777777" w:rsidR="0083034B" w:rsidRPr="0083034B" w:rsidRDefault="0083034B" w:rsidP="0083034B">
            <w:pPr>
              <w:spacing w:line="360" w:lineRule="auto"/>
              <w:jc w:val="both"/>
              <w:rPr>
                <w:rFonts w:ascii="Times New Roman" w:hAnsi="Times New Roman" w:cs="Times New Roman"/>
                <w:sz w:val="24"/>
                <w:szCs w:val="24"/>
                <w:lang w:val="es-MX"/>
              </w:rPr>
            </w:pPr>
            <w:proofErr w:type="spellStart"/>
            <w:r w:rsidRPr="0083034B">
              <w:rPr>
                <w:rFonts w:ascii="Times New Roman" w:hAnsi="Times New Roman" w:cs="Times New Roman"/>
                <w:sz w:val="24"/>
                <w:szCs w:val="24"/>
                <w:lang w:val="es-MX"/>
              </w:rPr>
              <w:t>Centropin</w:t>
            </w:r>
            <w:proofErr w:type="spellEnd"/>
            <w:r w:rsidRPr="0083034B">
              <w:rPr>
                <w:rFonts w:ascii="Times New Roman" w:hAnsi="Times New Roman" w:cs="Times New Roman"/>
                <w:sz w:val="24"/>
                <w:szCs w:val="24"/>
                <w:lang w:val="es-MX"/>
              </w:rPr>
              <w:t xml:space="preserve"> TRK-07-00-00-09</w:t>
            </w:r>
          </w:p>
        </w:tc>
        <w:tc>
          <w:tcPr>
            <w:tcW w:w="809" w:type="pct"/>
          </w:tcPr>
          <w:p w14:paraId="1E925C55"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961.2</w:t>
            </w:r>
          </w:p>
        </w:tc>
        <w:tc>
          <w:tcPr>
            <w:tcW w:w="971" w:type="pct"/>
          </w:tcPr>
          <w:p w14:paraId="6FECDB4E"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4.34053218</w:t>
            </w:r>
          </w:p>
        </w:tc>
        <w:tc>
          <w:tcPr>
            <w:tcW w:w="800" w:type="pct"/>
          </w:tcPr>
          <w:p w14:paraId="6CA6228A"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84.6268303</w:t>
            </w:r>
          </w:p>
        </w:tc>
        <w:tc>
          <w:tcPr>
            <w:tcW w:w="457" w:type="pct"/>
            <w:vMerge/>
          </w:tcPr>
          <w:p w14:paraId="3C87F4DB" w14:textId="77777777" w:rsidR="0083034B" w:rsidRPr="0083034B" w:rsidRDefault="0083034B" w:rsidP="0083034B">
            <w:pPr>
              <w:spacing w:line="360" w:lineRule="auto"/>
              <w:jc w:val="both"/>
              <w:rPr>
                <w:rFonts w:ascii="Times New Roman" w:hAnsi="Times New Roman" w:cs="Times New Roman"/>
                <w:sz w:val="24"/>
                <w:szCs w:val="24"/>
                <w:lang w:val="es-MX"/>
              </w:rPr>
            </w:pPr>
          </w:p>
        </w:tc>
      </w:tr>
      <w:tr w:rsidR="0083034B" w:rsidRPr="0083034B" w14:paraId="7BD4869B" w14:textId="77777777" w:rsidTr="0083034B">
        <w:tc>
          <w:tcPr>
            <w:tcW w:w="1963" w:type="pct"/>
          </w:tcPr>
          <w:p w14:paraId="3173EAB2"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Cuña de la zapata TRK-07-00-00-01</w:t>
            </w:r>
          </w:p>
        </w:tc>
        <w:tc>
          <w:tcPr>
            <w:tcW w:w="809" w:type="pct"/>
          </w:tcPr>
          <w:p w14:paraId="46FF8A73"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628.25</w:t>
            </w:r>
          </w:p>
        </w:tc>
        <w:tc>
          <w:tcPr>
            <w:tcW w:w="971" w:type="pct"/>
          </w:tcPr>
          <w:p w14:paraId="546F4B2C"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2.83701555</w:t>
            </w:r>
          </w:p>
        </w:tc>
        <w:tc>
          <w:tcPr>
            <w:tcW w:w="800" w:type="pct"/>
          </w:tcPr>
          <w:p w14:paraId="4CA3B851"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87.4638458</w:t>
            </w:r>
          </w:p>
        </w:tc>
        <w:tc>
          <w:tcPr>
            <w:tcW w:w="457" w:type="pct"/>
            <w:vMerge/>
          </w:tcPr>
          <w:p w14:paraId="3FE2D364" w14:textId="77777777" w:rsidR="0083034B" w:rsidRPr="0083034B" w:rsidRDefault="0083034B" w:rsidP="0083034B">
            <w:pPr>
              <w:spacing w:line="360" w:lineRule="auto"/>
              <w:jc w:val="both"/>
              <w:rPr>
                <w:rFonts w:ascii="Times New Roman" w:hAnsi="Times New Roman" w:cs="Times New Roman"/>
                <w:sz w:val="24"/>
                <w:szCs w:val="24"/>
                <w:lang w:val="es-MX"/>
              </w:rPr>
            </w:pPr>
          </w:p>
        </w:tc>
      </w:tr>
      <w:tr w:rsidR="0083034B" w:rsidRPr="0083034B" w14:paraId="256098B1" w14:textId="77777777" w:rsidTr="0083034B">
        <w:tc>
          <w:tcPr>
            <w:tcW w:w="1963" w:type="pct"/>
          </w:tcPr>
          <w:p w14:paraId="233CDC00"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Palanca TRK-07-02-01-02</w:t>
            </w:r>
          </w:p>
        </w:tc>
        <w:tc>
          <w:tcPr>
            <w:tcW w:w="809" w:type="pct"/>
          </w:tcPr>
          <w:p w14:paraId="70D0B0DB"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622.5</w:t>
            </w:r>
          </w:p>
        </w:tc>
        <w:tc>
          <w:tcPr>
            <w:tcW w:w="971" w:type="pct"/>
          </w:tcPr>
          <w:p w14:paraId="111DBEFE"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2.81105002</w:t>
            </w:r>
          </w:p>
        </w:tc>
        <w:tc>
          <w:tcPr>
            <w:tcW w:w="800" w:type="pct"/>
          </w:tcPr>
          <w:p w14:paraId="3D34CC72"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90.2748959</w:t>
            </w:r>
          </w:p>
        </w:tc>
        <w:tc>
          <w:tcPr>
            <w:tcW w:w="457" w:type="pct"/>
            <w:vMerge/>
          </w:tcPr>
          <w:p w14:paraId="2D9417C4" w14:textId="77777777" w:rsidR="0083034B" w:rsidRPr="0083034B" w:rsidRDefault="0083034B" w:rsidP="0083034B">
            <w:pPr>
              <w:spacing w:line="360" w:lineRule="auto"/>
              <w:jc w:val="both"/>
              <w:rPr>
                <w:rFonts w:ascii="Times New Roman" w:hAnsi="Times New Roman" w:cs="Times New Roman"/>
                <w:sz w:val="24"/>
                <w:szCs w:val="24"/>
                <w:lang w:val="es-MX"/>
              </w:rPr>
            </w:pPr>
          </w:p>
        </w:tc>
      </w:tr>
      <w:tr w:rsidR="0083034B" w:rsidRPr="0083034B" w14:paraId="4747F6E5" w14:textId="77777777" w:rsidTr="0083034B">
        <w:tc>
          <w:tcPr>
            <w:tcW w:w="1963" w:type="pct"/>
          </w:tcPr>
          <w:p w14:paraId="05CE73A7"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Palanca TRK-07-00-02-01</w:t>
            </w:r>
          </w:p>
        </w:tc>
        <w:tc>
          <w:tcPr>
            <w:tcW w:w="809" w:type="pct"/>
          </w:tcPr>
          <w:p w14:paraId="5C378DBB"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622.5</w:t>
            </w:r>
          </w:p>
        </w:tc>
        <w:tc>
          <w:tcPr>
            <w:tcW w:w="971" w:type="pct"/>
          </w:tcPr>
          <w:p w14:paraId="5A452463"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2.81105002</w:t>
            </w:r>
          </w:p>
        </w:tc>
        <w:tc>
          <w:tcPr>
            <w:tcW w:w="800" w:type="pct"/>
          </w:tcPr>
          <w:p w14:paraId="2991C18F"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93.0859459</w:t>
            </w:r>
          </w:p>
        </w:tc>
        <w:tc>
          <w:tcPr>
            <w:tcW w:w="457" w:type="pct"/>
            <w:vMerge/>
          </w:tcPr>
          <w:p w14:paraId="57BB4B63" w14:textId="77777777" w:rsidR="0083034B" w:rsidRPr="0083034B" w:rsidRDefault="0083034B" w:rsidP="0083034B">
            <w:pPr>
              <w:spacing w:line="360" w:lineRule="auto"/>
              <w:jc w:val="both"/>
              <w:rPr>
                <w:rFonts w:ascii="Times New Roman" w:hAnsi="Times New Roman" w:cs="Times New Roman"/>
                <w:sz w:val="24"/>
                <w:szCs w:val="24"/>
                <w:lang w:val="es-MX"/>
              </w:rPr>
            </w:pPr>
          </w:p>
        </w:tc>
      </w:tr>
      <w:tr w:rsidR="0083034B" w:rsidRPr="0083034B" w14:paraId="39A7CB0B" w14:textId="77777777" w:rsidTr="0083034B">
        <w:tc>
          <w:tcPr>
            <w:tcW w:w="1963" w:type="pct"/>
          </w:tcPr>
          <w:p w14:paraId="2ED7988B"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Tornillo cabeza estufa TRK-07-00-00-11</w:t>
            </w:r>
          </w:p>
        </w:tc>
        <w:tc>
          <w:tcPr>
            <w:tcW w:w="809" w:type="pct"/>
          </w:tcPr>
          <w:p w14:paraId="2003CECF"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543.2</w:t>
            </w:r>
          </w:p>
        </w:tc>
        <w:tc>
          <w:tcPr>
            <w:tcW w:w="971" w:type="pct"/>
          </w:tcPr>
          <w:p w14:paraId="4D21AB86"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2.4529516</w:t>
            </w:r>
          </w:p>
        </w:tc>
        <w:tc>
          <w:tcPr>
            <w:tcW w:w="800" w:type="pct"/>
          </w:tcPr>
          <w:p w14:paraId="1FBE02BB"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95.5388975</w:t>
            </w:r>
          </w:p>
        </w:tc>
        <w:tc>
          <w:tcPr>
            <w:tcW w:w="457" w:type="pct"/>
            <w:vMerge w:val="restart"/>
          </w:tcPr>
          <w:p w14:paraId="577B8B9C"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C</w:t>
            </w:r>
          </w:p>
        </w:tc>
      </w:tr>
      <w:tr w:rsidR="0083034B" w:rsidRPr="0083034B" w14:paraId="5D418A75" w14:textId="77777777" w:rsidTr="0083034B">
        <w:tc>
          <w:tcPr>
            <w:tcW w:w="1963" w:type="pct"/>
          </w:tcPr>
          <w:p w14:paraId="752549FF"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Recogedor de la palanca de freno TRK-07-00-03-00/1</w:t>
            </w:r>
          </w:p>
        </w:tc>
        <w:tc>
          <w:tcPr>
            <w:tcW w:w="809" w:type="pct"/>
          </w:tcPr>
          <w:p w14:paraId="3294B625"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472.7</w:t>
            </w:r>
          </w:p>
        </w:tc>
        <w:tc>
          <w:tcPr>
            <w:tcW w:w="971" w:type="pct"/>
          </w:tcPr>
          <w:p w14:paraId="0E1C82AF"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2.13459172</w:t>
            </w:r>
          </w:p>
        </w:tc>
        <w:tc>
          <w:tcPr>
            <w:tcW w:w="800" w:type="pct"/>
          </w:tcPr>
          <w:p w14:paraId="76CE33DC"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97.6734892</w:t>
            </w:r>
          </w:p>
        </w:tc>
        <w:tc>
          <w:tcPr>
            <w:tcW w:w="457" w:type="pct"/>
            <w:vMerge/>
          </w:tcPr>
          <w:p w14:paraId="5FA87947" w14:textId="77777777" w:rsidR="0083034B" w:rsidRPr="0083034B" w:rsidRDefault="0083034B" w:rsidP="0083034B">
            <w:pPr>
              <w:spacing w:line="360" w:lineRule="auto"/>
              <w:jc w:val="both"/>
              <w:rPr>
                <w:rFonts w:ascii="Times New Roman" w:hAnsi="Times New Roman" w:cs="Times New Roman"/>
                <w:sz w:val="24"/>
                <w:szCs w:val="24"/>
                <w:lang w:val="es-MX"/>
              </w:rPr>
            </w:pPr>
          </w:p>
        </w:tc>
      </w:tr>
      <w:tr w:rsidR="0083034B" w:rsidRPr="0083034B" w14:paraId="7E4E6B0D" w14:textId="77777777" w:rsidTr="0083034B">
        <w:tc>
          <w:tcPr>
            <w:tcW w:w="1963" w:type="pct"/>
          </w:tcPr>
          <w:p w14:paraId="36699966"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Plancha de desgaste TRK-07-00-00-15</w:t>
            </w:r>
          </w:p>
        </w:tc>
        <w:tc>
          <w:tcPr>
            <w:tcW w:w="809" w:type="pct"/>
          </w:tcPr>
          <w:p w14:paraId="0C2EB14E"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280</w:t>
            </w:r>
          </w:p>
        </w:tc>
        <w:tc>
          <w:tcPr>
            <w:tcW w:w="971" w:type="pct"/>
          </w:tcPr>
          <w:p w14:paraId="7654A93E"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1.26440804</w:t>
            </w:r>
          </w:p>
        </w:tc>
        <w:tc>
          <w:tcPr>
            <w:tcW w:w="800" w:type="pct"/>
          </w:tcPr>
          <w:p w14:paraId="28ED9A4C"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98.9378972</w:t>
            </w:r>
          </w:p>
        </w:tc>
        <w:tc>
          <w:tcPr>
            <w:tcW w:w="457" w:type="pct"/>
            <w:vMerge/>
          </w:tcPr>
          <w:p w14:paraId="3E45294E" w14:textId="77777777" w:rsidR="0083034B" w:rsidRPr="0083034B" w:rsidRDefault="0083034B" w:rsidP="0083034B">
            <w:pPr>
              <w:spacing w:line="360" w:lineRule="auto"/>
              <w:jc w:val="both"/>
              <w:rPr>
                <w:rFonts w:ascii="Times New Roman" w:hAnsi="Times New Roman" w:cs="Times New Roman"/>
                <w:sz w:val="24"/>
                <w:szCs w:val="24"/>
                <w:lang w:val="es-MX"/>
              </w:rPr>
            </w:pPr>
          </w:p>
        </w:tc>
      </w:tr>
      <w:tr w:rsidR="0083034B" w:rsidRPr="0083034B" w14:paraId="6F5D0284" w14:textId="77777777" w:rsidTr="0083034B">
        <w:tc>
          <w:tcPr>
            <w:tcW w:w="1963" w:type="pct"/>
          </w:tcPr>
          <w:p w14:paraId="216DCA22"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Arandela TRK-07-00-00-08</w:t>
            </w:r>
          </w:p>
        </w:tc>
        <w:tc>
          <w:tcPr>
            <w:tcW w:w="809" w:type="pct"/>
          </w:tcPr>
          <w:p w14:paraId="0BF0504C"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176.4</w:t>
            </w:r>
          </w:p>
        </w:tc>
        <w:tc>
          <w:tcPr>
            <w:tcW w:w="971" w:type="pct"/>
          </w:tcPr>
          <w:p w14:paraId="1D453433"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0.79657707</w:t>
            </w:r>
          </w:p>
        </w:tc>
        <w:tc>
          <w:tcPr>
            <w:tcW w:w="800" w:type="pct"/>
          </w:tcPr>
          <w:p w14:paraId="02F05209"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99.7344743</w:t>
            </w:r>
          </w:p>
        </w:tc>
        <w:tc>
          <w:tcPr>
            <w:tcW w:w="457" w:type="pct"/>
            <w:vMerge/>
          </w:tcPr>
          <w:p w14:paraId="5887DE03" w14:textId="77777777" w:rsidR="0083034B" w:rsidRPr="0083034B" w:rsidRDefault="0083034B" w:rsidP="0083034B">
            <w:pPr>
              <w:spacing w:line="360" w:lineRule="auto"/>
              <w:jc w:val="both"/>
              <w:rPr>
                <w:rFonts w:ascii="Times New Roman" w:hAnsi="Times New Roman" w:cs="Times New Roman"/>
                <w:sz w:val="24"/>
                <w:szCs w:val="24"/>
                <w:lang w:val="es-MX"/>
              </w:rPr>
            </w:pPr>
          </w:p>
        </w:tc>
      </w:tr>
      <w:tr w:rsidR="0083034B" w:rsidRPr="0083034B" w14:paraId="49103522" w14:textId="77777777" w:rsidTr="0083034B">
        <w:tc>
          <w:tcPr>
            <w:tcW w:w="1963" w:type="pct"/>
          </w:tcPr>
          <w:p w14:paraId="5E36623C"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Arandela TRK-07-00-00-16</w:t>
            </w:r>
          </w:p>
        </w:tc>
        <w:tc>
          <w:tcPr>
            <w:tcW w:w="809" w:type="pct"/>
          </w:tcPr>
          <w:p w14:paraId="6763815E"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58.8</w:t>
            </w:r>
          </w:p>
        </w:tc>
        <w:tc>
          <w:tcPr>
            <w:tcW w:w="971" w:type="pct"/>
          </w:tcPr>
          <w:p w14:paraId="6F66F0BA"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0.26552569</w:t>
            </w:r>
          </w:p>
        </w:tc>
        <w:tc>
          <w:tcPr>
            <w:tcW w:w="800" w:type="pct"/>
          </w:tcPr>
          <w:p w14:paraId="5B2DF9E4"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100</w:t>
            </w:r>
          </w:p>
        </w:tc>
        <w:tc>
          <w:tcPr>
            <w:tcW w:w="457" w:type="pct"/>
            <w:vMerge/>
          </w:tcPr>
          <w:p w14:paraId="0DD89671" w14:textId="77777777" w:rsidR="0083034B" w:rsidRPr="0083034B" w:rsidRDefault="0083034B" w:rsidP="0083034B">
            <w:pPr>
              <w:spacing w:line="360" w:lineRule="auto"/>
              <w:jc w:val="both"/>
              <w:rPr>
                <w:rFonts w:ascii="Times New Roman" w:hAnsi="Times New Roman" w:cs="Times New Roman"/>
                <w:sz w:val="24"/>
                <w:szCs w:val="24"/>
                <w:lang w:val="es-MX"/>
              </w:rPr>
            </w:pPr>
          </w:p>
        </w:tc>
      </w:tr>
      <w:tr w:rsidR="0083034B" w:rsidRPr="0083034B" w14:paraId="0887B9CD" w14:textId="77777777" w:rsidTr="0083034B">
        <w:tc>
          <w:tcPr>
            <w:tcW w:w="1963" w:type="pct"/>
          </w:tcPr>
          <w:p w14:paraId="0DD32927" w14:textId="77777777" w:rsidR="0083034B" w:rsidRPr="0083034B" w:rsidRDefault="0083034B" w:rsidP="0083034B">
            <w:pPr>
              <w:spacing w:line="360" w:lineRule="auto"/>
              <w:jc w:val="both"/>
              <w:rPr>
                <w:rFonts w:ascii="Times New Roman" w:hAnsi="Times New Roman" w:cs="Times New Roman"/>
                <w:b/>
                <w:sz w:val="24"/>
                <w:szCs w:val="24"/>
                <w:lang w:val="es-MX"/>
              </w:rPr>
            </w:pPr>
            <w:r w:rsidRPr="0083034B">
              <w:rPr>
                <w:rFonts w:ascii="Times New Roman" w:hAnsi="Times New Roman" w:cs="Times New Roman"/>
                <w:b/>
                <w:sz w:val="24"/>
                <w:szCs w:val="24"/>
                <w:lang w:val="es-MX"/>
              </w:rPr>
              <w:t>Total</w:t>
            </w:r>
          </w:p>
        </w:tc>
        <w:tc>
          <w:tcPr>
            <w:tcW w:w="809" w:type="pct"/>
          </w:tcPr>
          <w:p w14:paraId="78DE81CD"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22144.75</w:t>
            </w:r>
          </w:p>
        </w:tc>
        <w:tc>
          <w:tcPr>
            <w:tcW w:w="971" w:type="pct"/>
          </w:tcPr>
          <w:p w14:paraId="0B267E00" w14:textId="77777777" w:rsidR="0083034B" w:rsidRPr="0083034B" w:rsidRDefault="0083034B" w:rsidP="0083034B">
            <w:pPr>
              <w:spacing w:line="360" w:lineRule="auto"/>
              <w:jc w:val="both"/>
              <w:rPr>
                <w:rFonts w:ascii="Times New Roman" w:hAnsi="Times New Roman" w:cs="Times New Roman"/>
                <w:sz w:val="24"/>
                <w:szCs w:val="24"/>
                <w:lang w:val="es-MX"/>
              </w:rPr>
            </w:pPr>
          </w:p>
        </w:tc>
        <w:tc>
          <w:tcPr>
            <w:tcW w:w="800" w:type="pct"/>
          </w:tcPr>
          <w:p w14:paraId="5EBC8876" w14:textId="77777777" w:rsidR="0083034B" w:rsidRPr="0083034B" w:rsidRDefault="0083034B" w:rsidP="0083034B">
            <w:pPr>
              <w:spacing w:line="360" w:lineRule="auto"/>
              <w:jc w:val="both"/>
              <w:rPr>
                <w:rFonts w:ascii="Times New Roman" w:hAnsi="Times New Roman" w:cs="Times New Roman"/>
                <w:sz w:val="24"/>
                <w:szCs w:val="24"/>
                <w:lang w:val="es-MX"/>
              </w:rPr>
            </w:pPr>
          </w:p>
        </w:tc>
        <w:tc>
          <w:tcPr>
            <w:tcW w:w="457" w:type="pct"/>
          </w:tcPr>
          <w:p w14:paraId="01CBF522" w14:textId="77777777" w:rsidR="0083034B" w:rsidRPr="0083034B" w:rsidRDefault="0083034B" w:rsidP="0083034B">
            <w:pPr>
              <w:spacing w:line="360" w:lineRule="auto"/>
              <w:jc w:val="both"/>
              <w:rPr>
                <w:rFonts w:ascii="Times New Roman" w:hAnsi="Times New Roman" w:cs="Times New Roman"/>
                <w:sz w:val="24"/>
                <w:szCs w:val="24"/>
                <w:lang w:val="es-MX"/>
              </w:rPr>
            </w:pPr>
          </w:p>
        </w:tc>
      </w:tr>
    </w:tbl>
    <w:p w14:paraId="59EF938A" w14:textId="77777777" w:rsidR="0083034B" w:rsidRPr="0083034B" w:rsidRDefault="0083034B" w:rsidP="0083034B">
      <w:pPr>
        <w:spacing w:line="360" w:lineRule="auto"/>
        <w:jc w:val="center"/>
        <w:rPr>
          <w:rFonts w:ascii="Times New Roman" w:hAnsi="Times New Roman" w:cs="Times New Roman"/>
          <w:sz w:val="20"/>
          <w:szCs w:val="20"/>
        </w:rPr>
      </w:pPr>
      <w:r w:rsidRPr="0083034B">
        <w:rPr>
          <w:rFonts w:ascii="Times New Roman" w:hAnsi="Times New Roman" w:cs="Times New Roman"/>
          <w:sz w:val="20"/>
          <w:szCs w:val="20"/>
        </w:rPr>
        <w:t>Fuente: elaboración propia.</w:t>
      </w:r>
    </w:p>
    <w:p w14:paraId="56FBEA17" w14:textId="77777777" w:rsidR="0083034B" w:rsidRPr="0083034B" w:rsidRDefault="0083034B" w:rsidP="0083034B">
      <w:pPr>
        <w:spacing w:line="360" w:lineRule="auto"/>
        <w:jc w:val="both"/>
        <w:rPr>
          <w:rFonts w:ascii="Times New Roman" w:hAnsi="Times New Roman" w:cs="Times New Roman"/>
          <w:sz w:val="24"/>
          <w:szCs w:val="24"/>
        </w:rPr>
      </w:pPr>
      <w:r w:rsidRPr="0083034B">
        <w:rPr>
          <w:rFonts w:ascii="Times New Roman" w:hAnsi="Times New Roman" w:cs="Times New Roman"/>
          <w:sz w:val="24"/>
          <w:szCs w:val="24"/>
        </w:rPr>
        <w:t>Basado en la información anterior, se confeccionó la tabla 2 con los resultados de la aplicación de la técnica, auxiliándose en una hoja de cálculo EXCEL para procesar los datos.</w:t>
      </w:r>
    </w:p>
    <w:p w14:paraId="19506487" w14:textId="77777777" w:rsidR="0083034B" w:rsidRPr="0083034B" w:rsidRDefault="0083034B" w:rsidP="0083034B">
      <w:pPr>
        <w:spacing w:line="360" w:lineRule="auto"/>
        <w:jc w:val="center"/>
        <w:rPr>
          <w:rFonts w:ascii="Times New Roman" w:hAnsi="Times New Roman" w:cs="Times New Roman"/>
          <w:sz w:val="20"/>
          <w:szCs w:val="20"/>
        </w:rPr>
      </w:pPr>
      <w:r w:rsidRPr="0083034B">
        <w:rPr>
          <w:rFonts w:ascii="Times New Roman" w:hAnsi="Times New Roman" w:cs="Times New Roman"/>
          <w:sz w:val="20"/>
          <w:szCs w:val="20"/>
        </w:rPr>
        <w:t>Tabla 2. Resultados de la aplicación de la técnica ABC.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2283"/>
        <w:gridCol w:w="2421"/>
        <w:gridCol w:w="3118"/>
      </w:tblGrid>
      <w:tr w:rsidR="0083034B" w:rsidRPr="0083034B" w14:paraId="6526F369" w14:textId="77777777" w:rsidTr="0083034B">
        <w:tc>
          <w:tcPr>
            <w:tcW w:w="514" w:type="pct"/>
          </w:tcPr>
          <w:p w14:paraId="3C2D3F4C" w14:textId="77777777" w:rsidR="0083034B" w:rsidRPr="0083034B" w:rsidRDefault="0083034B" w:rsidP="0083034B">
            <w:pPr>
              <w:spacing w:line="360" w:lineRule="auto"/>
              <w:jc w:val="both"/>
              <w:rPr>
                <w:rFonts w:ascii="Times New Roman" w:hAnsi="Times New Roman" w:cs="Times New Roman"/>
                <w:b/>
                <w:sz w:val="24"/>
                <w:szCs w:val="24"/>
                <w:lang w:val="ca-ES"/>
              </w:rPr>
            </w:pPr>
            <w:r w:rsidRPr="0083034B">
              <w:rPr>
                <w:rFonts w:ascii="Times New Roman" w:hAnsi="Times New Roman" w:cs="Times New Roman"/>
                <w:b/>
                <w:sz w:val="24"/>
                <w:szCs w:val="24"/>
                <w:lang w:val="ca-ES"/>
              </w:rPr>
              <w:t xml:space="preserve">Grupo </w:t>
            </w:r>
          </w:p>
        </w:tc>
        <w:tc>
          <w:tcPr>
            <w:tcW w:w="1309" w:type="pct"/>
          </w:tcPr>
          <w:p w14:paraId="2EE21F8D" w14:textId="77777777" w:rsidR="0083034B" w:rsidRPr="0083034B" w:rsidRDefault="0083034B" w:rsidP="0083034B">
            <w:pPr>
              <w:spacing w:line="360" w:lineRule="auto"/>
              <w:jc w:val="both"/>
              <w:rPr>
                <w:rFonts w:ascii="Times New Roman" w:hAnsi="Times New Roman" w:cs="Times New Roman"/>
                <w:b/>
                <w:sz w:val="24"/>
                <w:szCs w:val="24"/>
                <w:lang w:val="ca-ES"/>
              </w:rPr>
            </w:pPr>
            <w:proofErr w:type="spellStart"/>
            <w:r w:rsidRPr="0083034B">
              <w:rPr>
                <w:rFonts w:ascii="Times New Roman" w:hAnsi="Times New Roman" w:cs="Times New Roman"/>
                <w:b/>
                <w:sz w:val="24"/>
                <w:szCs w:val="24"/>
                <w:lang w:val="ca-ES"/>
              </w:rPr>
              <w:t>Cantidad</w:t>
            </w:r>
            <w:proofErr w:type="spellEnd"/>
            <w:r w:rsidRPr="0083034B">
              <w:rPr>
                <w:rFonts w:ascii="Times New Roman" w:hAnsi="Times New Roman" w:cs="Times New Roman"/>
                <w:b/>
                <w:sz w:val="24"/>
                <w:szCs w:val="24"/>
                <w:lang w:val="ca-ES"/>
              </w:rPr>
              <w:t xml:space="preserve"> de </w:t>
            </w:r>
            <w:proofErr w:type="spellStart"/>
            <w:r w:rsidRPr="0083034B">
              <w:rPr>
                <w:rFonts w:ascii="Times New Roman" w:hAnsi="Times New Roman" w:cs="Times New Roman"/>
                <w:b/>
                <w:sz w:val="24"/>
                <w:szCs w:val="24"/>
                <w:lang w:val="ca-ES"/>
              </w:rPr>
              <w:t>productos</w:t>
            </w:r>
            <w:proofErr w:type="spellEnd"/>
          </w:p>
        </w:tc>
        <w:tc>
          <w:tcPr>
            <w:tcW w:w="1388" w:type="pct"/>
          </w:tcPr>
          <w:p w14:paraId="33E12F01" w14:textId="77777777" w:rsidR="0083034B" w:rsidRPr="0083034B" w:rsidRDefault="0083034B" w:rsidP="0083034B">
            <w:pPr>
              <w:spacing w:line="360" w:lineRule="auto"/>
              <w:jc w:val="both"/>
              <w:rPr>
                <w:rFonts w:ascii="Times New Roman" w:hAnsi="Times New Roman" w:cs="Times New Roman"/>
                <w:b/>
                <w:sz w:val="24"/>
                <w:szCs w:val="24"/>
                <w:lang w:val="ca-ES"/>
              </w:rPr>
            </w:pPr>
            <w:r w:rsidRPr="0083034B">
              <w:rPr>
                <w:rFonts w:ascii="Times New Roman" w:hAnsi="Times New Roman" w:cs="Times New Roman"/>
                <w:b/>
                <w:sz w:val="24"/>
                <w:szCs w:val="24"/>
                <w:lang w:val="ca-ES"/>
              </w:rPr>
              <w:t xml:space="preserve">% del total de </w:t>
            </w:r>
            <w:proofErr w:type="spellStart"/>
            <w:r w:rsidRPr="0083034B">
              <w:rPr>
                <w:rFonts w:ascii="Times New Roman" w:hAnsi="Times New Roman" w:cs="Times New Roman"/>
                <w:b/>
                <w:sz w:val="24"/>
                <w:szCs w:val="24"/>
                <w:lang w:val="ca-ES"/>
              </w:rPr>
              <w:t>productos</w:t>
            </w:r>
            <w:proofErr w:type="spellEnd"/>
          </w:p>
        </w:tc>
        <w:tc>
          <w:tcPr>
            <w:tcW w:w="1788" w:type="pct"/>
          </w:tcPr>
          <w:p w14:paraId="60D4F77A" w14:textId="77777777" w:rsidR="0083034B" w:rsidRPr="0083034B" w:rsidRDefault="0083034B" w:rsidP="0083034B">
            <w:pPr>
              <w:spacing w:line="360" w:lineRule="auto"/>
              <w:jc w:val="both"/>
              <w:rPr>
                <w:rFonts w:ascii="Times New Roman" w:hAnsi="Times New Roman" w:cs="Times New Roman"/>
                <w:b/>
                <w:sz w:val="24"/>
                <w:szCs w:val="24"/>
                <w:lang w:val="ca-ES"/>
              </w:rPr>
            </w:pPr>
            <w:r w:rsidRPr="0083034B">
              <w:rPr>
                <w:rFonts w:ascii="Times New Roman" w:hAnsi="Times New Roman" w:cs="Times New Roman"/>
                <w:b/>
                <w:sz w:val="24"/>
                <w:szCs w:val="24"/>
                <w:lang w:val="ca-ES"/>
              </w:rPr>
              <w:t xml:space="preserve">% del valor total de </w:t>
            </w:r>
            <w:proofErr w:type="spellStart"/>
            <w:r w:rsidRPr="0083034B">
              <w:rPr>
                <w:rFonts w:ascii="Times New Roman" w:hAnsi="Times New Roman" w:cs="Times New Roman"/>
                <w:b/>
                <w:sz w:val="24"/>
                <w:szCs w:val="24"/>
                <w:lang w:val="ca-ES"/>
              </w:rPr>
              <w:t>existencias</w:t>
            </w:r>
            <w:proofErr w:type="spellEnd"/>
          </w:p>
        </w:tc>
      </w:tr>
      <w:tr w:rsidR="0083034B" w:rsidRPr="0083034B" w14:paraId="46426F2D" w14:textId="77777777" w:rsidTr="0083034B">
        <w:tc>
          <w:tcPr>
            <w:tcW w:w="514" w:type="pct"/>
          </w:tcPr>
          <w:p w14:paraId="2254F929" w14:textId="77777777" w:rsidR="0083034B" w:rsidRPr="0083034B" w:rsidRDefault="0083034B" w:rsidP="0083034B">
            <w:pPr>
              <w:spacing w:line="360" w:lineRule="auto"/>
              <w:jc w:val="both"/>
              <w:rPr>
                <w:rFonts w:ascii="Times New Roman" w:hAnsi="Times New Roman" w:cs="Times New Roman"/>
                <w:sz w:val="24"/>
                <w:szCs w:val="24"/>
                <w:lang w:val="ca-ES"/>
              </w:rPr>
            </w:pPr>
            <w:r w:rsidRPr="0083034B">
              <w:rPr>
                <w:rFonts w:ascii="Times New Roman" w:hAnsi="Times New Roman" w:cs="Times New Roman"/>
                <w:sz w:val="24"/>
                <w:szCs w:val="24"/>
                <w:lang w:val="ca-ES"/>
              </w:rPr>
              <w:t>A</w:t>
            </w:r>
          </w:p>
        </w:tc>
        <w:tc>
          <w:tcPr>
            <w:tcW w:w="1309" w:type="pct"/>
          </w:tcPr>
          <w:p w14:paraId="30E75098" w14:textId="77777777" w:rsidR="0083034B" w:rsidRPr="0083034B" w:rsidRDefault="0083034B" w:rsidP="0083034B">
            <w:pPr>
              <w:spacing w:line="360" w:lineRule="auto"/>
              <w:jc w:val="both"/>
              <w:rPr>
                <w:rFonts w:ascii="Times New Roman" w:hAnsi="Times New Roman" w:cs="Times New Roman"/>
                <w:sz w:val="24"/>
                <w:szCs w:val="24"/>
                <w:lang w:val="ca-ES"/>
              </w:rPr>
            </w:pPr>
            <w:r w:rsidRPr="0083034B">
              <w:rPr>
                <w:rFonts w:ascii="Times New Roman" w:hAnsi="Times New Roman" w:cs="Times New Roman"/>
                <w:sz w:val="24"/>
                <w:szCs w:val="24"/>
                <w:lang w:val="ca-ES"/>
              </w:rPr>
              <w:t>4</w:t>
            </w:r>
          </w:p>
        </w:tc>
        <w:tc>
          <w:tcPr>
            <w:tcW w:w="1388" w:type="pct"/>
          </w:tcPr>
          <w:p w14:paraId="350BA1A0" w14:textId="77777777" w:rsidR="0083034B" w:rsidRPr="0083034B" w:rsidRDefault="0083034B" w:rsidP="0083034B">
            <w:pPr>
              <w:spacing w:line="360" w:lineRule="auto"/>
              <w:jc w:val="both"/>
              <w:rPr>
                <w:rFonts w:ascii="Times New Roman" w:hAnsi="Times New Roman" w:cs="Times New Roman"/>
                <w:sz w:val="24"/>
                <w:szCs w:val="24"/>
                <w:lang w:val="ca-ES"/>
              </w:rPr>
            </w:pPr>
            <w:r w:rsidRPr="0083034B">
              <w:rPr>
                <w:rFonts w:ascii="Times New Roman" w:hAnsi="Times New Roman" w:cs="Times New Roman"/>
                <w:sz w:val="24"/>
                <w:szCs w:val="24"/>
                <w:lang w:val="ca-ES"/>
              </w:rPr>
              <w:t>28.58</w:t>
            </w:r>
          </w:p>
        </w:tc>
        <w:tc>
          <w:tcPr>
            <w:tcW w:w="1788" w:type="pct"/>
          </w:tcPr>
          <w:p w14:paraId="1A4438C4" w14:textId="77777777" w:rsidR="0083034B" w:rsidRPr="0083034B" w:rsidRDefault="0083034B" w:rsidP="0083034B">
            <w:pPr>
              <w:spacing w:line="360" w:lineRule="auto"/>
              <w:jc w:val="both"/>
              <w:rPr>
                <w:rFonts w:ascii="Times New Roman" w:hAnsi="Times New Roman" w:cs="Times New Roman"/>
                <w:sz w:val="24"/>
                <w:szCs w:val="24"/>
                <w:lang w:val="ca-ES"/>
              </w:rPr>
            </w:pPr>
            <w:r w:rsidRPr="0083034B">
              <w:rPr>
                <w:rFonts w:ascii="Times New Roman" w:hAnsi="Times New Roman" w:cs="Times New Roman"/>
                <w:sz w:val="24"/>
                <w:szCs w:val="24"/>
                <w:lang w:val="ca-ES"/>
              </w:rPr>
              <w:t>75</w:t>
            </w:r>
          </w:p>
        </w:tc>
      </w:tr>
      <w:tr w:rsidR="0083034B" w:rsidRPr="0083034B" w14:paraId="45B2985E" w14:textId="77777777" w:rsidTr="0083034B">
        <w:tc>
          <w:tcPr>
            <w:tcW w:w="514" w:type="pct"/>
          </w:tcPr>
          <w:p w14:paraId="7DAFDF1F" w14:textId="77777777" w:rsidR="0083034B" w:rsidRPr="0083034B" w:rsidRDefault="0083034B" w:rsidP="0083034B">
            <w:pPr>
              <w:spacing w:line="360" w:lineRule="auto"/>
              <w:jc w:val="both"/>
              <w:rPr>
                <w:rFonts w:ascii="Times New Roman" w:hAnsi="Times New Roman" w:cs="Times New Roman"/>
                <w:sz w:val="24"/>
                <w:szCs w:val="24"/>
                <w:lang w:val="ca-ES"/>
              </w:rPr>
            </w:pPr>
            <w:r w:rsidRPr="0083034B">
              <w:rPr>
                <w:rFonts w:ascii="Times New Roman" w:hAnsi="Times New Roman" w:cs="Times New Roman"/>
                <w:sz w:val="24"/>
                <w:szCs w:val="24"/>
                <w:lang w:val="ca-ES"/>
              </w:rPr>
              <w:t>B</w:t>
            </w:r>
          </w:p>
        </w:tc>
        <w:tc>
          <w:tcPr>
            <w:tcW w:w="1309" w:type="pct"/>
          </w:tcPr>
          <w:p w14:paraId="5F0F96EE" w14:textId="77777777" w:rsidR="0083034B" w:rsidRPr="0083034B" w:rsidRDefault="0083034B" w:rsidP="0083034B">
            <w:pPr>
              <w:spacing w:line="360" w:lineRule="auto"/>
              <w:jc w:val="both"/>
              <w:rPr>
                <w:rFonts w:ascii="Times New Roman" w:hAnsi="Times New Roman" w:cs="Times New Roman"/>
                <w:sz w:val="24"/>
                <w:szCs w:val="24"/>
                <w:lang w:val="ca-ES"/>
              </w:rPr>
            </w:pPr>
            <w:r w:rsidRPr="0083034B">
              <w:rPr>
                <w:rFonts w:ascii="Times New Roman" w:hAnsi="Times New Roman" w:cs="Times New Roman"/>
                <w:sz w:val="24"/>
                <w:szCs w:val="24"/>
                <w:lang w:val="ca-ES"/>
              </w:rPr>
              <w:t>5</w:t>
            </w:r>
          </w:p>
        </w:tc>
        <w:tc>
          <w:tcPr>
            <w:tcW w:w="1388" w:type="pct"/>
          </w:tcPr>
          <w:p w14:paraId="741E0D3D" w14:textId="77777777" w:rsidR="0083034B" w:rsidRPr="0083034B" w:rsidRDefault="0083034B" w:rsidP="0083034B">
            <w:pPr>
              <w:spacing w:line="360" w:lineRule="auto"/>
              <w:jc w:val="both"/>
              <w:rPr>
                <w:rFonts w:ascii="Times New Roman" w:hAnsi="Times New Roman" w:cs="Times New Roman"/>
                <w:sz w:val="24"/>
                <w:szCs w:val="24"/>
                <w:lang w:val="ca-ES"/>
              </w:rPr>
            </w:pPr>
            <w:r w:rsidRPr="0083034B">
              <w:rPr>
                <w:rFonts w:ascii="Times New Roman" w:hAnsi="Times New Roman" w:cs="Times New Roman"/>
                <w:sz w:val="24"/>
                <w:szCs w:val="24"/>
                <w:lang w:val="ca-ES"/>
              </w:rPr>
              <w:t>35.71</w:t>
            </w:r>
          </w:p>
        </w:tc>
        <w:tc>
          <w:tcPr>
            <w:tcW w:w="1788" w:type="pct"/>
          </w:tcPr>
          <w:p w14:paraId="3FEEC2C3" w14:textId="77777777" w:rsidR="0083034B" w:rsidRPr="0083034B" w:rsidRDefault="0083034B" w:rsidP="0083034B">
            <w:pPr>
              <w:spacing w:line="360" w:lineRule="auto"/>
              <w:jc w:val="both"/>
              <w:rPr>
                <w:rFonts w:ascii="Times New Roman" w:hAnsi="Times New Roman" w:cs="Times New Roman"/>
                <w:sz w:val="24"/>
                <w:szCs w:val="24"/>
                <w:lang w:val="ca-ES"/>
              </w:rPr>
            </w:pPr>
            <w:r w:rsidRPr="0083034B">
              <w:rPr>
                <w:rFonts w:ascii="Times New Roman" w:hAnsi="Times New Roman" w:cs="Times New Roman"/>
                <w:sz w:val="24"/>
                <w:szCs w:val="24"/>
                <w:lang w:val="ca-ES"/>
              </w:rPr>
              <w:t>20</w:t>
            </w:r>
          </w:p>
        </w:tc>
      </w:tr>
      <w:tr w:rsidR="0083034B" w:rsidRPr="0083034B" w14:paraId="5BD60941" w14:textId="77777777" w:rsidTr="0083034B">
        <w:tc>
          <w:tcPr>
            <w:tcW w:w="514" w:type="pct"/>
          </w:tcPr>
          <w:p w14:paraId="6F8C2CB5" w14:textId="77777777" w:rsidR="0083034B" w:rsidRPr="0083034B" w:rsidRDefault="0083034B" w:rsidP="0083034B">
            <w:pPr>
              <w:spacing w:line="360" w:lineRule="auto"/>
              <w:jc w:val="both"/>
              <w:rPr>
                <w:rFonts w:ascii="Times New Roman" w:hAnsi="Times New Roman" w:cs="Times New Roman"/>
                <w:sz w:val="24"/>
                <w:szCs w:val="24"/>
                <w:lang w:val="ca-ES"/>
              </w:rPr>
            </w:pPr>
            <w:r w:rsidRPr="0083034B">
              <w:rPr>
                <w:rFonts w:ascii="Times New Roman" w:hAnsi="Times New Roman" w:cs="Times New Roman"/>
                <w:sz w:val="24"/>
                <w:szCs w:val="24"/>
                <w:lang w:val="ca-ES"/>
              </w:rPr>
              <w:t>C</w:t>
            </w:r>
          </w:p>
        </w:tc>
        <w:tc>
          <w:tcPr>
            <w:tcW w:w="1309" w:type="pct"/>
          </w:tcPr>
          <w:p w14:paraId="6F9BFE6F" w14:textId="77777777" w:rsidR="0083034B" w:rsidRPr="0083034B" w:rsidRDefault="0083034B" w:rsidP="0083034B">
            <w:pPr>
              <w:spacing w:line="360" w:lineRule="auto"/>
              <w:jc w:val="both"/>
              <w:rPr>
                <w:rFonts w:ascii="Times New Roman" w:hAnsi="Times New Roman" w:cs="Times New Roman"/>
                <w:sz w:val="24"/>
                <w:szCs w:val="24"/>
                <w:lang w:val="ca-ES"/>
              </w:rPr>
            </w:pPr>
            <w:r w:rsidRPr="0083034B">
              <w:rPr>
                <w:rFonts w:ascii="Times New Roman" w:hAnsi="Times New Roman" w:cs="Times New Roman"/>
                <w:sz w:val="24"/>
                <w:szCs w:val="24"/>
                <w:lang w:val="ca-ES"/>
              </w:rPr>
              <w:t>5</w:t>
            </w:r>
          </w:p>
        </w:tc>
        <w:tc>
          <w:tcPr>
            <w:tcW w:w="1388" w:type="pct"/>
          </w:tcPr>
          <w:p w14:paraId="4E7CCAB4" w14:textId="77777777" w:rsidR="0083034B" w:rsidRPr="0083034B" w:rsidRDefault="0083034B" w:rsidP="0083034B">
            <w:pPr>
              <w:spacing w:line="360" w:lineRule="auto"/>
              <w:jc w:val="both"/>
              <w:rPr>
                <w:rFonts w:ascii="Times New Roman" w:hAnsi="Times New Roman" w:cs="Times New Roman"/>
                <w:sz w:val="24"/>
                <w:szCs w:val="24"/>
                <w:lang w:val="ca-ES"/>
              </w:rPr>
            </w:pPr>
            <w:r w:rsidRPr="0083034B">
              <w:rPr>
                <w:rFonts w:ascii="Times New Roman" w:hAnsi="Times New Roman" w:cs="Times New Roman"/>
                <w:sz w:val="24"/>
                <w:szCs w:val="24"/>
                <w:lang w:val="ca-ES"/>
              </w:rPr>
              <w:t>35.71</w:t>
            </w:r>
          </w:p>
        </w:tc>
        <w:tc>
          <w:tcPr>
            <w:tcW w:w="1788" w:type="pct"/>
          </w:tcPr>
          <w:p w14:paraId="24794843" w14:textId="77777777" w:rsidR="0083034B" w:rsidRPr="0083034B" w:rsidRDefault="0083034B" w:rsidP="0083034B">
            <w:pPr>
              <w:spacing w:line="360" w:lineRule="auto"/>
              <w:jc w:val="both"/>
              <w:rPr>
                <w:rFonts w:ascii="Times New Roman" w:hAnsi="Times New Roman" w:cs="Times New Roman"/>
                <w:sz w:val="24"/>
                <w:szCs w:val="24"/>
                <w:lang w:val="ca-ES"/>
              </w:rPr>
            </w:pPr>
            <w:r w:rsidRPr="0083034B">
              <w:rPr>
                <w:rFonts w:ascii="Times New Roman" w:hAnsi="Times New Roman" w:cs="Times New Roman"/>
                <w:sz w:val="24"/>
                <w:szCs w:val="24"/>
                <w:lang w:val="ca-ES"/>
              </w:rPr>
              <w:t>5</w:t>
            </w:r>
          </w:p>
        </w:tc>
      </w:tr>
      <w:tr w:rsidR="0083034B" w:rsidRPr="0083034B" w14:paraId="0126D23E" w14:textId="77777777" w:rsidTr="0083034B">
        <w:tc>
          <w:tcPr>
            <w:tcW w:w="514" w:type="pct"/>
          </w:tcPr>
          <w:p w14:paraId="3D2DF76D" w14:textId="77777777" w:rsidR="0083034B" w:rsidRPr="0083034B" w:rsidRDefault="0083034B" w:rsidP="0083034B">
            <w:pPr>
              <w:spacing w:line="360" w:lineRule="auto"/>
              <w:jc w:val="both"/>
              <w:rPr>
                <w:rFonts w:ascii="Times New Roman" w:hAnsi="Times New Roman" w:cs="Times New Roman"/>
                <w:b/>
                <w:sz w:val="24"/>
                <w:szCs w:val="24"/>
                <w:lang w:val="ca-ES"/>
              </w:rPr>
            </w:pPr>
            <w:r w:rsidRPr="0083034B">
              <w:rPr>
                <w:rFonts w:ascii="Times New Roman" w:hAnsi="Times New Roman" w:cs="Times New Roman"/>
                <w:b/>
                <w:sz w:val="24"/>
                <w:szCs w:val="24"/>
                <w:lang w:val="ca-ES"/>
              </w:rPr>
              <w:t xml:space="preserve">Total </w:t>
            </w:r>
          </w:p>
        </w:tc>
        <w:tc>
          <w:tcPr>
            <w:tcW w:w="1309" w:type="pct"/>
          </w:tcPr>
          <w:p w14:paraId="2779F142" w14:textId="77777777" w:rsidR="0083034B" w:rsidRPr="0083034B" w:rsidRDefault="0083034B" w:rsidP="0083034B">
            <w:pPr>
              <w:spacing w:line="360" w:lineRule="auto"/>
              <w:jc w:val="both"/>
              <w:rPr>
                <w:rFonts w:ascii="Times New Roman" w:hAnsi="Times New Roman" w:cs="Times New Roman"/>
                <w:sz w:val="24"/>
                <w:szCs w:val="24"/>
                <w:lang w:val="ca-ES"/>
              </w:rPr>
            </w:pPr>
            <w:r w:rsidRPr="0083034B">
              <w:rPr>
                <w:rFonts w:ascii="Times New Roman" w:hAnsi="Times New Roman" w:cs="Times New Roman"/>
                <w:sz w:val="24"/>
                <w:szCs w:val="24"/>
                <w:lang w:val="ca-ES"/>
              </w:rPr>
              <w:t>14</w:t>
            </w:r>
          </w:p>
        </w:tc>
        <w:tc>
          <w:tcPr>
            <w:tcW w:w="1388" w:type="pct"/>
          </w:tcPr>
          <w:p w14:paraId="0C293098" w14:textId="77777777" w:rsidR="0083034B" w:rsidRPr="0083034B" w:rsidRDefault="0083034B" w:rsidP="0083034B">
            <w:pPr>
              <w:spacing w:line="360" w:lineRule="auto"/>
              <w:jc w:val="both"/>
              <w:rPr>
                <w:rFonts w:ascii="Times New Roman" w:hAnsi="Times New Roman" w:cs="Times New Roman"/>
                <w:sz w:val="24"/>
                <w:szCs w:val="24"/>
                <w:lang w:val="ca-ES"/>
              </w:rPr>
            </w:pPr>
            <w:r w:rsidRPr="0083034B">
              <w:rPr>
                <w:rFonts w:ascii="Times New Roman" w:hAnsi="Times New Roman" w:cs="Times New Roman"/>
                <w:sz w:val="24"/>
                <w:szCs w:val="24"/>
                <w:lang w:val="ca-ES"/>
              </w:rPr>
              <w:t>100</w:t>
            </w:r>
          </w:p>
        </w:tc>
        <w:tc>
          <w:tcPr>
            <w:tcW w:w="1788" w:type="pct"/>
          </w:tcPr>
          <w:p w14:paraId="2339F2DD" w14:textId="77777777" w:rsidR="0083034B" w:rsidRPr="0083034B" w:rsidRDefault="0083034B" w:rsidP="0083034B">
            <w:pPr>
              <w:spacing w:line="360" w:lineRule="auto"/>
              <w:jc w:val="both"/>
              <w:rPr>
                <w:rFonts w:ascii="Times New Roman" w:hAnsi="Times New Roman" w:cs="Times New Roman"/>
                <w:sz w:val="24"/>
                <w:szCs w:val="24"/>
                <w:lang w:val="ca-ES"/>
              </w:rPr>
            </w:pPr>
            <w:r w:rsidRPr="0083034B">
              <w:rPr>
                <w:rFonts w:ascii="Times New Roman" w:hAnsi="Times New Roman" w:cs="Times New Roman"/>
                <w:sz w:val="24"/>
                <w:szCs w:val="24"/>
                <w:lang w:val="ca-ES"/>
              </w:rPr>
              <w:t>100</w:t>
            </w:r>
          </w:p>
        </w:tc>
      </w:tr>
    </w:tbl>
    <w:p w14:paraId="495C52B7" w14:textId="77777777" w:rsidR="0083034B" w:rsidRPr="0083034B" w:rsidRDefault="0083034B" w:rsidP="0083034B">
      <w:pPr>
        <w:spacing w:line="360" w:lineRule="auto"/>
        <w:jc w:val="center"/>
        <w:rPr>
          <w:rFonts w:ascii="Times New Roman" w:hAnsi="Times New Roman" w:cs="Times New Roman"/>
          <w:sz w:val="20"/>
          <w:szCs w:val="20"/>
        </w:rPr>
      </w:pPr>
      <w:r w:rsidRPr="0083034B">
        <w:rPr>
          <w:rFonts w:ascii="Times New Roman" w:hAnsi="Times New Roman" w:cs="Times New Roman"/>
          <w:sz w:val="20"/>
          <w:szCs w:val="20"/>
        </w:rPr>
        <w:t>Fuente: elaboración propia.</w:t>
      </w:r>
    </w:p>
    <w:p w14:paraId="75DE072D" w14:textId="6F6150C4" w:rsidR="0083034B" w:rsidRPr="0083034B" w:rsidRDefault="0083034B" w:rsidP="0083034B">
      <w:pPr>
        <w:spacing w:line="360" w:lineRule="auto"/>
        <w:jc w:val="both"/>
        <w:rPr>
          <w:rFonts w:ascii="Times New Roman" w:hAnsi="Times New Roman" w:cs="Times New Roman"/>
          <w:sz w:val="24"/>
          <w:szCs w:val="24"/>
        </w:rPr>
      </w:pPr>
      <w:r w:rsidRPr="0083034B">
        <w:rPr>
          <w:rFonts w:ascii="Times New Roman" w:hAnsi="Times New Roman" w:cs="Times New Roman"/>
          <w:sz w:val="24"/>
          <w:szCs w:val="24"/>
        </w:rPr>
        <w:t xml:space="preserve">El producto corredera del yugo TRK-07-00-00-17 es uno de los de mayor importancia en </w:t>
      </w:r>
      <w:r w:rsidR="00A122C6">
        <w:rPr>
          <w:rFonts w:ascii="Times New Roman" w:hAnsi="Times New Roman" w:cs="Times New Roman"/>
          <w:sz w:val="24"/>
          <w:szCs w:val="24"/>
        </w:rPr>
        <w:t xml:space="preserve">el área de reparación del </w:t>
      </w:r>
      <w:proofErr w:type="spellStart"/>
      <w:r w:rsidR="00A122C6">
        <w:rPr>
          <w:rFonts w:ascii="Times New Roman" w:hAnsi="Times New Roman" w:cs="Times New Roman"/>
          <w:sz w:val="24"/>
          <w:szCs w:val="24"/>
        </w:rPr>
        <w:t>truck</w:t>
      </w:r>
      <w:proofErr w:type="spellEnd"/>
      <w:r w:rsidR="00A122C6">
        <w:rPr>
          <w:rFonts w:ascii="Times New Roman" w:hAnsi="Times New Roman" w:cs="Times New Roman"/>
          <w:sz w:val="24"/>
          <w:szCs w:val="24"/>
        </w:rPr>
        <w:t>, por tanto,</w:t>
      </w:r>
      <w:r w:rsidRPr="0083034B">
        <w:rPr>
          <w:rFonts w:ascii="Times New Roman" w:hAnsi="Times New Roman" w:cs="Times New Roman"/>
          <w:sz w:val="24"/>
          <w:szCs w:val="24"/>
        </w:rPr>
        <w:t xml:space="preserve"> cualquier racionalización del mismo repercute significativamente en el proceso de reparación de equipos ferroviarios. Por </w:t>
      </w:r>
      <w:r w:rsidRPr="0083034B">
        <w:rPr>
          <w:rFonts w:ascii="Times New Roman" w:hAnsi="Times New Roman" w:cs="Times New Roman"/>
          <w:sz w:val="24"/>
          <w:szCs w:val="24"/>
        </w:rPr>
        <w:lastRenderedPageBreak/>
        <w:t xml:space="preserve">ello, a continuación, se muestra </w:t>
      </w:r>
      <w:r w:rsidR="00A122C6">
        <w:rPr>
          <w:rFonts w:ascii="Times New Roman" w:hAnsi="Times New Roman" w:cs="Times New Roman"/>
          <w:sz w:val="24"/>
          <w:szCs w:val="24"/>
        </w:rPr>
        <w:t xml:space="preserve">en la tabla 3 </w:t>
      </w:r>
      <w:r w:rsidRPr="0083034B">
        <w:rPr>
          <w:rFonts w:ascii="Times New Roman" w:hAnsi="Times New Roman" w:cs="Times New Roman"/>
          <w:sz w:val="24"/>
          <w:szCs w:val="24"/>
        </w:rPr>
        <w:t>la clasificación del inventario para este producto.</w:t>
      </w:r>
    </w:p>
    <w:p w14:paraId="61C646B3" w14:textId="77777777" w:rsidR="0083034B" w:rsidRPr="0083034B" w:rsidRDefault="0083034B" w:rsidP="0083034B">
      <w:pPr>
        <w:spacing w:line="360" w:lineRule="auto"/>
        <w:jc w:val="center"/>
        <w:rPr>
          <w:rFonts w:ascii="Times New Roman" w:hAnsi="Times New Roman" w:cs="Times New Roman"/>
          <w:sz w:val="20"/>
          <w:szCs w:val="20"/>
        </w:rPr>
      </w:pPr>
      <w:r w:rsidRPr="0083034B">
        <w:rPr>
          <w:rFonts w:ascii="Times New Roman" w:hAnsi="Times New Roman" w:cs="Times New Roman"/>
          <w:sz w:val="20"/>
          <w:szCs w:val="20"/>
        </w:rPr>
        <w:t>Tabla 3. Clasificación del inventario del producto corredera del yugo TRK-07-00-00-17.</w:t>
      </w: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6"/>
        <w:gridCol w:w="4359"/>
      </w:tblGrid>
      <w:tr w:rsidR="0083034B" w:rsidRPr="0083034B" w14:paraId="54AC558A" w14:textId="77777777" w:rsidTr="00A91E30">
        <w:tc>
          <w:tcPr>
            <w:tcW w:w="2470" w:type="pct"/>
          </w:tcPr>
          <w:p w14:paraId="0E933CE3" w14:textId="77777777" w:rsidR="0083034B" w:rsidRPr="0083034B" w:rsidRDefault="0083034B" w:rsidP="0083034B">
            <w:pPr>
              <w:spacing w:line="360" w:lineRule="auto"/>
              <w:jc w:val="both"/>
              <w:rPr>
                <w:rFonts w:ascii="Times New Roman" w:hAnsi="Times New Roman" w:cs="Times New Roman"/>
                <w:b/>
                <w:sz w:val="24"/>
                <w:szCs w:val="24"/>
                <w:lang w:val="es-MX"/>
              </w:rPr>
            </w:pPr>
            <w:r w:rsidRPr="0083034B">
              <w:rPr>
                <w:rFonts w:ascii="Times New Roman" w:hAnsi="Times New Roman" w:cs="Times New Roman"/>
                <w:b/>
                <w:sz w:val="24"/>
                <w:szCs w:val="24"/>
                <w:lang w:val="es-MX"/>
              </w:rPr>
              <w:t xml:space="preserve">Criterio </w:t>
            </w:r>
          </w:p>
        </w:tc>
        <w:tc>
          <w:tcPr>
            <w:tcW w:w="2530" w:type="pct"/>
          </w:tcPr>
          <w:p w14:paraId="41938D9B" w14:textId="77777777" w:rsidR="0083034B" w:rsidRPr="0083034B" w:rsidRDefault="0083034B" w:rsidP="0083034B">
            <w:pPr>
              <w:spacing w:line="360" w:lineRule="auto"/>
              <w:jc w:val="both"/>
              <w:rPr>
                <w:rFonts w:ascii="Times New Roman" w:hAnsi="Times New Roman" w:cs="Times New Roman"/>
                <w:b/>
                <w:sz w:val="24"/>
                <w:szCs w:val="24"/>
                <w:lang w:val="es-MX"/>
              </w:rPr>
            </w:pPr>
            <w:r w:rsidRPr="0083034B">
              <w:rPr>
                <w:rFonts w:ascii="Times New Roman" w:hAnsi="Times New Roman" w:cs="Times New Roman"/>
                <w:b/>
                <w:sz w:val="24"/>
                <w:szCs w:val="24"/>
                <w:lang w:val="es-MX"/>
              </w:rPr>
              <w:t>Clasificación</w:t>
            </w:r>
          </w:p>
        </w:tc>
      </w:tr>
      <w:tr w:rsidR="0083034B" w:rsidRPr="0083034B" w14:paraId="69858420" w14:textId="77777777" w:rsidTr="00A91E30">
        <w:tc>
          <w:tcPr>
            <w:tcW w:w="2470" w:type="pct"/>
          </w:tcPr>
          <w:p w14:paraId="725A6DFD" w14:textId="77777777" w:rsidR="0083034B" w:rsidRPr="0083034B" w:rsidRDefault="0083034B" w:rsidP="0083034B">
            <w:pPr>
              <w:spacing w:line="360" w:lineRule="auto"/>
              <w:jc w:val="both"/>
              <w:rPr>
                <w:rFonts w:ascii="Times New Roman" w:hAnsi="Times New Roman" w:cs="Times New Roman"/>
                <w:sz w:val="24"/>
                <w:szCs w:val="24"/>
                <w:lang w:val="es-MX"/>
              </w:rPr>
            </w:pPr>
            <w:proofErr w:type="spellStart"/>
            <w:r w:rsidRPr="0083034B">
              <w:rPr>
                <w:rFonts w:ascii="Times New Roman" w:hAnsi="Times New Roman" w:cs="Times New Roman"/>
                <w:sz w:val="24"/>
                <w:szCs w:val="24"/>
                <w:lang w:val="es-MX"/>
              </w:rPr>
              <w:t>Tip</w:t>
            </w:r>
            <w:proofErr w:type="spellEnd"/>
            <w:r w:rsidRPr="0083034B">
              <w:rPr>
                <w:rFonts w:ascii="Times New Roman" w:hAnsi="Times New Roman" w:cs="Times New Roman"/>
                <w:sz w:val="24"/>
                <w:szCs w:val="24"/>
                <w:lang w:val="es-MX"/>
              </w:rPr>
              <w:t xml:space="preserve"> de demanda </w:t>
            </w:r>
          </w:p>
        </w:tc>
        <w:tc>
          <w:tcPr>
            <w:tcW w:w="2530" w:type="pct"/>
          </w:tcPr>
          <w:p w14:paraId="123A8178"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 xml:space="preserve">Dependiente </w:t>
            </w:r>
          </w:p>
        </w:tc>
      </w:tr>
      <w:tr w:rsidR="0083034B" w:rsidRPr="0083034B" w14:paraId="2873D276" w14:textId="77777777" w:rsidTr="00A91E30">
        <w:tc>
          <w:tcPr>
            <w:tcW w:w="2470" w:type="pct"/>
          </w:tcPr>
          <w:p w14:paraId="422AADEB"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Comportamiento de la demanda</w:t>
            </w:r>
          </w:p>
        </w:tc>
        <w:tc>
          <w:tcPr>
            <w:tcW w:w="2530" w:type="pct"/>
          </w:tcPr>
          <w:p w14:paraId="7A5EF898"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Estable</w:t>
            </w:r>
          </w:p>
        </w:tc>
      </w:tr>
      <w:tr w:rsidR="0083034B" w:rsidRPr="0083034B" w14:paraId="7EFB998F" w14:textId="77777777" w:rsidTr="00A91E30">
        <w:tc>
          <w:tcPr>
            <w:tcW w:w="2470" w:type="pct"/>
          </w:tcPr>
          <w:p w14:paraId="7E5DBA6D"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Valor</w:t>
            </w:r>
          </w:p>
        </w:tc>
        <w:tc>
          <w:tcPr>
            <w:tcW w:w="2530" w:type="pct"/>
          </w:tcPr>
          <w:p w14:paraId="6CC5E553"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Alto</w:t>
            </w:r>
          </w:p>
        </w:tc>
      </w:tr>
      <w:tr w:rsidR="0083034B" w:rsidRPr="0083034B" w14:paraId="40702F0D" w14:textId="77777777" w:rsidTr="00A91E30">
        <w:tc>
          <w:tcPr>
            <w:tcW w:w="2470" w:type="pct"/>
          </w:tcPr>
          <w:p w14:paraId="153EFF42"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Cantidad</w:t>
            </w:r>
          </w:p>
        </w:tc>
        <w:tc>
          <w:tcPr>
            <w:tcW w:w="2530" w:type="pct"/>
          </w:tcPr>
          <w:p w14:paraId="2CD347A4"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Grande</w:t>
            </w:r>
          </w:p>
        </w:tc>
      </w:tr>
      <w:tr w:rsidR="0083034B" w:rsidRPr="0083034B" w14:paraId="2C5FC459" w14:textId="77777777" w:rsidTr="00A91E30">
        <w:tc>
          <w:tcPr>
            <w:tcW w:w="2470" w:type="pct"/>
          </w:tcPr>
          <w:p w14:paraId="2AC9E2B6"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Tiempo de vida</w:t>
            </w:r>
          </w:p>
        </w:tc>
        <w:tc>
          <w:tcPr>
            <w:tcW w:w="2530" w:type="pct"/>
          </w:tcPr>
          <w:p w14:paraId="1E0B238E"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Con vida limitada</w:t>
            </w:r>
          </w:p>
        </w:tc>
      </w:tr>
      <w:tr w:rsidR="0083034B" w:rsidRPr="0083034B" w14:paraId="1F14A777" w14:textId="77777777" w:rsidTr="00A91E30">
        <w:tc>
          <w:tcPr>
            <w:tcW w:w="2470" w:type="pct"/>
          </w:tcPr>
          <w:p w14:paraId="70FC41ED"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Dimensiones</w:t>
            </w:r>
          </w:p>
        </w:tc>
        <w:tc>
          <w:tcPr>
            <w:tcW w:w="2530" w:type="pct"/>
          </w:tcPr>
          <w:p w14:paraId="187A18C3"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Artículo voluminoso</w:t>
            </w:r>
          </w:p>
        </w:tc>
      </w:tr>
      <w:tr w:rsidR="0083034B" w:rsidRPr="0083034B" w14:paraId="573BE1C6" w14:textId="77777777" w:rsidTr="00A91E30">
        <w:tc>
          <w:tcPr>
            <w:tcW w:w="2470" w:type="pct"/>
          </w:tcPr>
          <w:p w14:paraId="766943AA"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Requerimientos de conservación</w:t>
            </w:r>
          </w:p>
        </w:tc>
        <w:tc>
          <w:tcPr>
            <w:tcW w:w="2530" w:type="pct"/>
          </w:tcPr>
          <w:p w14:paraId="3F55BCE1"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Bajo techo</w:t>
            </w:r>
          </w:p>
        </w:tc>
      </w:tr>
      <w:tr w:rsidR="0083034B" w:rsidRPr="0083034B" w14:paraId="1921BAD9" w14:textId="77777777" w:rsidTr="00A91E30">
        <w:tc>
          <w:tcPr>
            <w:tcW w:w="2470" w:type="pct"/>
          </w:tcPr>
          <w:p w14:paraId="2F514132"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Importancia en el proceso</w:t>
            </w:r>
          </w:p>
        </w:tc>
        <w:tc>
          <w:tcPr>
            <w:tcW w:w="2530" w:type="pct"/>
          </w:tcPr>
          <w:p w14:paraId="5B3EF3F4"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 xml:space="preserve">Insustituible </w:t>
            </w:r>
          </w:p>
        </w:tc>
      </w:tr>
      <w:tr w:rsidR="0083034B" w:rsidRPr="0083034B" w14:paraId="4F21F459" w14:textId="77777777" w:rsidTr="00A91E30">
        <w:tc>
          <w:tcPr>
            <w:tcW w:w="2470" w:type="pct"/>
          </w:tcPr>
          <w:p w14:paraId="3E09DD31"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Fuente de suministro</w:t>
            </w:r>
          </w:p>
        </w:tc>
        <w:tc>
          <w:tcPr>
            <w:tcW w:w="2530" w:type="pct"/>
          </w:tcPr>
          <w:p w14:paraId="1B7769C9"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Proveedores únicos</w:t>
            </w:r>
          </w:p>
        </w:tc>
      </w:tr>
      <w:tr w:rsidR="0083034B" w:rsidRPr="0083034B" w14:paraId="525A2090" w14:textId="77777777" w:rsidTr="00A91E30">
        <w:tc>
          <w:tcPr>
            <w:tcW w:w="2470" w:type="pct"/>
          </w:tcPr>
          <w:p w14:paraId="64A7DA3D"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Ciclo de gestión</w:t>
            </w:r>
          </w:p>
        </w:tc>
        <w:tc>
          <w:tcPr>
            <w:tcW w:w="2530" w:type="pct"/>
          </w:tcPr>
          <w:p w14:paraId="166C432F"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Medio</w:t>
            </w:r>
          </w:p>
        </w:tc>
      </w:tr>
      <w:tr w:rsidR="0083034B" w:rsidRPr="0083034B" w14:paraId="16CEDD2A" w14:textId="77777777" w:rsidTr="00A91E30">
        <w:tc>
          <w:tcPr>
            <w:tcW w:w="2470" w:type="pct"/>
          </w:tcPr>
          <w:p w14:paraId="66A020E2"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Comportamiento del precio</w:t>
            </w:r>
          </w:p>
        </w:tc>
        <w:tc>
          <w:tcPr>
            <w:tcW w:w="2530" w:type="pct"/>
          </w:tcPr>
          <w:p w14:paraId="281A5F83"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Estable</w:t>
            </w:r>
          </w:p>
        </w:tc>
      </w:tr>
      <w:tr w:rsidR="0083034B" w:rsidRPr="0083034B" w14:paraId="234D09B9" w14:textId="77777777" w:rsidTr="00A91E30">
        <w:tc>
          <w:tcPr>
            <w:tcW w:w="2470" w:type="pct"/>
          </w:tcPr>
          <w:p w14:paraId="19074D0E"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Localización con relación al consumidor</w:t>
            </w:r>
          </w:p>
        </w:tc>
        <w:tc>
          <w:tcPr>
            <w:tcW w:w="2530" w:type="pct"/>
          </w:tcPr>
          <w:p w14:paraId="4823DFC9"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En el propio consumidor</w:t>
            </w:r>
          </w:p>
        </w:tc>
      </w:tr>
      <w:tr w:rsidR="0083034B" w:rsidRPr="0083034B" w14:paraId="73EBFC68" w14:textId="77777777" w:rsidTr="00A91E30">
        <w:tc>
          <w:tcPr>
            <w:tcW w:w="2470" w:type="pct"/>
          </w:tcPr>
          <w:p w14:paraId="5D7AC0AB"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Posición en el proceso</w:t>
            </w:r>
          </w:p>
        </w:tc>
        <w:tc>
          <w:tcPr>
            <w:tcW w:w="2530" w:type="pct"/>
          </w:tcPr>
          <w:p w14:paraId="493E3E61"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Trabajo o producto en proceso</w:t>
            </w:r>
          </w:p>
        </w:tc>
      </w:tr>
      <w:tr w:rsidR="0083034B" w:rsidRPr="0083034B" w14:paraId="46453D4E" w14:textId="77777777" w:rsidTr="00A91E30">
        <w:tc>
          <w:tcPr>
            <w:tcW w:w="2470" w:type="pct"/>
          </w:tcPr>
          <w:p w14:paraId="3F3F1492"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Velocidad de rotación</w:t>
            </w:r>
          </w:p>
        </w:tc>
        <w:tc>
          <w:tcPr>
            <w:tcW w:w="2530" w:type="pct"/>
          </w:tcPr>
          <w:p w14:paraId="7205095E"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 xml:space="preserve">Alta </w:t>
            </w:r>
          </w:p>
        </w:tc>
      </w:tr>
      <w:tr w:rsidR="0083034B" w:rsidRPr="0083034B" w14:paraId="1A1786D5" w14:textId="77777777" w:rsidTr="00A91E30">
        <w:tc>
          <w:tcPr>
            <w:tcW w:w="2470" w:type="pct"/>
          </w:tcPr>
          <w:p w14:paraId="694DB160"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Riesgo</w:t>
            </w:r>
          </w:p>
        </w:tc>
        <w:tc>
          <w:tcPr>
            <w:tcW w:w="2530" w:type="pct"/>
          </w:tcPr>
          <w:p w14:paraId="649A9A1F" w14:textId="77777777" w:rsidR="0083034B" w:rsidRPr="0083034B" w:rsidRDefault="0083034B" w:rsidP="0083034B">
            <w:pPr>
              <w:spacing w:line="360" w:lineRule="auto"/>
              <w:jc w:val="both"/>
              <w:rPr>
                <w:rFonts w:ascii="Times New Roman" w:hAnsi="Times New Roman" w:cs="Times New Roman"/>
                <w:sz w:val="24"/>
                <w:szCs w:val="24"/>
                <w:lang w:val="es-MX"/>
              </w:rPr>
            </w:pPr>
            <w:r w:rsidRPr="0083034B">
              <w:rPr>
                <w:rFonts w:ascii="Times New Roman" w:hAnsi="Times New Roman" w:cs="Times New Roman"/>
                <w:sz w:val="24"/>
                <w:szCs w:val="24"/>
                <w:lang w:val="es-MX"/>
              </w:rPr>
              <w:t>Bajo</w:t>
            </w:r>
          </w:p>
        </w:tc>
      </w:tr>
    </w:tbl>
    <w:p w14:paraId="139C5E9E" w14:textId="77777777" w:rsidR="00365F24" w:rsidRPr="00365F24" w:rsidRDefault="00365F24" w:rsidP="00365F24">
      <w:pPr>
        <w:spacing w:line="360" w:lineRule="auto"/>
        <w:jc w:val="center"/>
        <w:rPr>
          <w:rFonts w:ascii="Times New Roman" w:hAnsi="Times New Roman" w:cs="Times New Roman"/>
          <w:sz w:val="20"/>
          <w:szCs w:val="20"/>
        </w:rPr>
      </w:pPr>
      <w:r w:rsidRPr="00365F24">
        <w:rPr>
          <w:rFonts w:ascii="Times New Roman" w:hAnsi="Times New Roman" w:cs="Times New Roman"/>
          <w:sz w:val="20"/>
          <w:szCs w:val="20"/>
        </w:rPr>
        <w:t>Fuente: elaboración propia.</w:t>
      </w:r>
    </w:p>
    <w:p w14:paraId="70E68094" w14:textId="154867C9" w:rsidR="00365F24" w:rsidRDefault="00A122C6" w:rsidP="00365F24">
      <w:pPr>
        <w:spacing w:line="360" w:lineRule="auto"/>
        <w:jc w:val="both"/>
        <w:rPr>
          <w:rFonts w:ascii="Times New Roman" w:hAnsi="Times New Roman" w:cs="Times New Roman"/>
          <w:sz w:val="24"/>
          <w:szCs w:val="24"/>
        </w:rPr>
      </w:pPr>
      <w:r>
        <w:rPr>
          <w:rFonts w:ascii="Times New Roman" w:hAnsi="Times New Roman" w:cs="Times New Roman"/>
          <w:sz w:val="24"/>
          <w:szCs w:val="24"/>
        </w:rPr>
        <w:t>En la</w:t>
      </w:r>
      <w:r w:rsidR="002A21B5">
        <w:rPr>
          <w:rFonts w:ascii="Times New Roman" w:hAnsi="Times New Roman" w:cs="Times New Roman"/>
          <w:sz w:val="24"/>
          <w:szCs w:val="24"/>
        </w:rPr>
        <w:t xml:space="preserve"> figura 1</w:t>
      </w:r>
      <w:r w:rsidR="002A21B5" w:rsidRPr="002A21B5">
        <w:rPr>
          <w:rFonts w:ascii="Times New Roman" w:hAnsi="Times New Roman" w:cs="Times New Roman"/>
          <w:sz w:val="24"/>
          <w:szCs w:val="24"/>
        </w:rPr>
        <w:t xml:space="preserve"> </w:t>
      </w:r>
      <w:r>
        <w:rPr>
          <w:rFonts w:ascii="Times New Roman" w:hAnsi="Times New Roman" w:cs="Times New Roman"/>
          <w:sz w:val="24"/>
          <w:szCs w:val="24"/>
        </w:rPr>
        <w:t>se observa</w:t>
      </w:r>
      <w:r w:rsidR="002A21B5" w:rsidRPr="002A21B5">
        <w:rPr>
          <w:rFonts w:ascii="Times New Roman" w:hAnsi="Times New Roman" w:cs="Times New Roman"/>
          <w:sz w:val="24"/>
          <w:szCs w:val="24"/>
        </w:rPr>
        <w:t xml:space="preserve"> la salida del módulo FC del software </w:t>
      </w:r>
      <w:proofErr w:type="spellStart"/>
      <w:r w:rsidR="002A21B5" w:rsidRPr="002A21B5">
        <w:rPr>
          <w:rFonts w:ascii="Times New Roman" w:hAnsi="Times New Roman" w:cs="Times New Roman"/>
          <w:sz w:val="24"/>
          <w:szCs w:val="24"/>
        </w:rPr>
        <w:t>WinQSB</w:t>
      </w:r>
      <w:proofErr w:type="spellEnd"/>
      <w:r w:rsidR="002A21B5" w:rsidRPr="002A21B5">
        <w:rPr>
          <w:rFonts w:ascii="Times New Roman" w:hAnsi="Times New Roman" w:cs="Times New Roman"/>
          <w:sz w:val="24"/>
          <w:szCs w:val="24"/>
        </w:rPr>
        <w:t xml:space="preserve"> donde se obtiene el pronóstico de la demanda del producto corredera del yugo TRK-07-00-00-17 para lo cual, se tomaron como referencia los datos de la demanda de 12 meses</w:t>
      </w:r>
      <w:r w:rsidR="002A21B5">
        <w:rPr>
          <w:rFonts w:ascii="Times New Roman" w:hAnsi="Times New Roman" w:cs="Times New Roman"/>
          <w:sz w:val="24"/>
          <w:szCs w:val="24"/>
        </w:rPr>
        <w:t xml:space="preserve"> anteriores</w:t>
      </w:r>
      <w:r w:rsidR="002A21B5" w:rsidRPr="002A21B5">
        <w:rPr>
          <w:rFonts w:ascii="Times New Roman" w:hAnsi="Times New Roman" w:cs="Times New Roman"/>
          <w:sz w:val="24"/>
          <w:szCs w:val="24"/>
        </w:rPr>
        <w:t xml:space="preserve"> y se introdujeron en el software. De todos los métodos analizados se utilizó el de promedio móvil ponderado (m=3), pues es el que posee menor MAD, con un valor de </w:t>
      </w:r>
      <w:r w:rsidR="002A21B5" w:rsidRPr="002A21B5">
        <w:rPr>
          <w:rFonts w:ascii="Times New Roman" w:hAnsi="Times New Roman" w:cs="Times New Roman"/>
          <w:sz w:val="24"/>
          <w:szCs w:val="24"/>
        </w:rPr>
        <w:lastRenderedPageBreak/>
        <w:t xml:space="preserve">27.4 y un Tracking </w:t>
      </w:r>
      <w:proofErr w:type="spellStart"/>
      <w:r w:rsidR="002A21B5" w:rsidRPr="002A21B5">
        <w:rPr>
          <w:rFonts w:ascii="Times New Roman" w:hAnsi="Times New Roman" w:cs="Times New Roman"/>
          <w:sz w:val="24"/>
          <w:szCs w:val="24"/>
        </w:rPr>
        <w:t>Signal</w:t>
      </w:r>
      <w:proofErr w:type="spellEnd"/>
      <w:r w:rsidR="002A21B5" w:rsidRPr="002A21B5">
        <w:rPr>
          <w:rFonts w:ascii="Times New Roman" w:hAnsi="Times New Roman" w:cs="Times New Roman"/>
          <w:sz w:val="24"/>
          <w:szCs w:val="24"/>
        </w:rPr>
        <w:t xml:space="preserve"> dentro de los límites e igual a 1.21 aproximadamente.</w:t>
      </w:r>
      <w:r w:rsidR="00365F24" w:rsidRPr="00365F24">
        <w:rPr>
          <w:rFonts w:ascii="Times New Roman" w:hAnsi="Times New Roman" w:cs="Times New Roman"/>
          <w:noProof/>
          <w:sz w:val="24"/>
          <w:szCs w:val="24"/>
          <w:lang w:eastAsia="es-ES"/>
        </w:rPr>
        <w:drawing>
          <wp:inline distT="0" distB="0" distL="0" distR="0" wp14:anchorId="137D60D3" wp14:editId="4BF84C21">
            <wp:extent cx="5400040" cy="383813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838134"/>
                    </a:xfrm>
                    <a:prstGeom prst="rect">
                      <a:avLst/>
                    </a:prstGeom>
                    <a:noFill/>
                  </pic:spPr>
                </pic:pic>
              </a:graphicData>
            </a:graphic>
          </wp:inline>
        </w:drawing>
      </w:r>
    </w:p>
    <w:p w14:paraId="55DF9BE9" w14:textId="77777777" w:rsidR="00365F24" w:rsidRPr="00365F24" w:rsidRDefault="00B7050E" w:rsidP="00365F24">
      <w:pPr>
        <w:spacing w:line="360" w:lineRule="auto"/>
        <w:jc w:val="center"/>
        <w:rPr>
          <w:rFonts w:ascii="Times New Roman" w:hAnsi="Times New Roman" w:cs="Times New Roman"/>
          <w:sz w:val="20"/>
          <w:szCs w:val="20"/>
        </w:rPr>
      </w:pPr>
      <w:r>
        <w:rPr>
          <w:rFonts w:ascii="Times New Roman" w:hAnsi="Times New Roman" w:cs="Times New Roman"/>
          <w:sz w:val="20"/>
          <w:szCs w:val="20"/>
        </w:rPr>
        <w:t>Figura 1</w:t>
      </w:r>
      <w:r w:rsidR="00365F24" w:rsidRPr="00365F24">
        <w:rPr>
          <w:rFonts w:ascii="Times New Roman" w:hAnsi="Times New Roman" w:cs="Times New Roman"/>
          <w:sz w:val="20"/>
          <w:szCs w:val="20"/>
        </w:rPr>
        <w:t xml:space="preserve">. Salida del módulo FC del software </w:t>
      </w:r>
      <w:proofErr w:type="spellStart"/>
      <w:r w:rsidR="00365F24" w:rsidRPr="00365F24">
        <w:rPr>
          <w:rFonts w:ascii="Times New Roman" w:hAnsi="Times New Roman" w:cs="Times New Roman"/>
          <w:sz w:val="20"/>
          <w:szCs w:val="20"/>
        </w:rPr>
        <w:t>WinQSB</w:t>
      </w:r>
      <w:proofErr w:type="spellEnd"/>
      <w:r w:rsidR="00365F24" w:rsidRPr="00365F24">
        <w:rPr>
          <w:rFonts w:ascii="Times New Roman" w:hAnsi="Times New Roman" w:cs="Times New Roman"/>
          <w:sz w:val="20"/>
          <w:szCs w:val="20"/>
        </w:rPr>
        <w:t>.</w:t>
      </w:r>
    </w:p>
    <w:p w14:paraId="7E6D1414" w14:textId="77777777" w:rsidR="00365F24" w:rsidRPr="00365F24" w:rsidRDefault="002A21B5" w:rsidP="00365F24">
      <w:pPr>
        <w:spacing w:line="360" w:lineRule="auto"/>
        <w:jc w:val="center"/>
        <w:rPr>
          <w:rFonts w:ascii="Times New Roman" w:hAnsi="Times New Roman" w:cs="Times New Roman"/>
          <w:sz w:val="20"/>
          <w:szCs w:val="20"/>
        </w:rPr>
      </w:pPr>
      <w:r>
        <w:rPr>
          <w:rFonts w:ascii="Times New Roman" w:hAnsi="Times New Roman" w:cs="Times New Roman"/>
          <w:sz w:val="20"/>
          <w:szCs w:val="20"/>
        </w:rPr>
        <w:t>Fuente: m</w:t>
      </w:r>
      <w:r w:rsidR="00365F24" w:rsidRPr="00365F24">
        <w:rPr>
          <w:rFonts w:ascii="Times New Roman" w:hAnsi="Times New Roman" w:cs="Times New Roman"/>
          <w:sz w:val="20"/>
          <w:szCs w:val="20"/>
        </w:rPr>
        <w:t xml:space="preserve">ódulo FC del software </w:t>
      </w:r>
      <w:proofErr w:type="spellStart"/>
      <w:r w:rsidR="00365F24" w:rsidRPr="00365F24">
        <w:rPr>
          <w:rFonts w:ascii="Times New Roman" w:hAnsi="Times New Roman" w:cs="Times New Roman"/>
          <w:sz w:val="20"/>
          <w:szCs w:val="20"/>
        </w:rPr>
        <w:t>WinQSB</w:t>
      </w:r>
      <w:proofErr w:type="spellEnd"/>
      <w:r w:rsidR="00365F24" w:rsidRPr="00365F24">
        <w:rPr>
          <w:rFonts w:ascii="Times New Roman" w:hAnsi="Times New Roman" w:cs="Times New Roman"/>
          <w:sz w:val="20"/>
          <w:szCs w:val="20"/>
        </w:rPr>
        <w:t>.</w:t>
      </w:r>
    </w:p>
    <w:p w14:paraId="39A84CAF" w14:textId="5839610E" w:rsidR="00365F24" w:rsidRPr="00365F24" w:rsidRDefault="00A122C6" w:rsidP="00365F24">
      <w:pPr>
        <w:spacing w:line="360" w:lineRule="auto"/>
        <w:jc w:val="both"/>
        <w:rPr>
          <w:rFonts w:ascii="Times New Roman" w:hAnsi="Times New Roman" w:cs="Times New Roman"/>
          <w:sz w:val="24"/>
          <w:szCs w:val="24"/>
        </w:rPr>
      </w:pPr>
      <w:r>
        <w:rPr>
          <w:rFonts w:ascii="Times New Roman" w:hAnsi="Times New Roman" w:cs="Times New Roman"/>
          <w:sz w:val="24"/>
          <w:szCs w:val="24"/>
        </w:rPr>
        <w:t>La tabla siguiente muestra</w:t>
      </w:r>
      <w:r w:rsidR="00365F24" w:rsidRPr="00365F24">
        <w:rPr>
          <w:rFonts w:ascii="Times New Roman" w:hAnsi="Times New Roman" w:cs="Times New Roman"/>
          <w:sz w:val="24"/>
          <w:szCs w:val="24"/>
        </w:rPr>
        <w:t xml:space="preserve"> los datos de entrada necesarios para la aplicación del Modelo de Inventario al producto seleccionado.</w:t>
      </w:r>
    </w:p>
    <w:p w14:paraId="0892B483" w14:textId="6848056A" w:rsidR="00365F24" w:rsidRPr="00365F24" w:rsidRDefault="003B0822" w:rsidP="00365F24">
      <w:pPr>
        <w:spacing w:line="360" w:lineRule="auto"/>
        <w:jc w:val="center"/>
        <w:rPr>
          <w:rFonts w:ascii="Times New Roman" w:hAnsi="Times New Roman" w:cs="Times New Roman"/>
          <w:sz w:val="20"/>
          <w:szCs w:val="20"/>
        </w:rPr>
      </w:pPr>
      <w:r>
        <w:rPr>
          <w:rFonts w:ascii="Times New Roman" w:hAnsi="Times New Roman" w:cs="Times New Roman"/>
          <w:sz w:val="20"/>
          <w:szCs w:val="20"/>
        </w:rPr>
        <w:t>Tabla 4</w:t>
      </w:r>
      <w:r w:rsidR="00365F24" w:rsidRPr="00365F24">
        <w:rPr>
          <w:rFonts w:ascii="Times New Roman" w:hAnsi="Times New Roman" w:cs="Times New Roman"/>
          <w:sz w:val="20"/>
          <w:szCs w:val="20"/>
        </w:rPr>
        <w:t>. Datos de entrada necesarios para definir los parámetros de inventario.</w:t>
      </w:r>
    </w:p>
    <w:tbl>
      <w:tblPr>
        <w:tblW w:w="49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6"/>
        <w:gridCol w:w="1203"/>
        <w:gridCol w:w="1559"/>
        <w:gridCol w:w="1982"/>
        <w:gridCol w:w="2232"/>
      </w:tblGrid>
      <w:tr w:rsidR="00365F24" w:rsidRPr="00365F24" w14:paraId="7F8DA460" w14:textId="77777777" w:rsidTr="002A21B5">
        <w:tc>
          <w:tcPr>
            <w:tcW w:w="949" w:type="pct"/>
          </w:tcPr>
          <w:p w14:paraId="7F23BE62" w14:textId="77777777" w:rsidR="00365F24" w:rsidRPr="00365F24" w:rsidRDefault="00365F24" w:rsidP="00365F24">
            <w:pPr>
              <w:spacing w:line="360" w:lineRule="auto"/>
              <w:jc w:val="both"/>
              <w:rPr>
                <w:rFonts w:ascii="Times New Roman" w:hAnsi="Times New Roman" w:cs="Times New Roman"/>
                <w:b/>
                <w:sz w:val="24"/>
                <w:szCs w:val="24"/>
                <w:lang w:val="es-MX"/>
              </w:rPr>
            </w:pPr>
            <w:r w:rsidRPr="00365F24">
              <w:rPr>
                <w:rFonts w:ascii="Times New Roman" w:hAnsi="Times New Roman" w:cs="Times New Roman"/>
                <w:b/>
                <w:sz w:val="24"/>
                <w:szCs w:val="24"/>
                <w:lang w:val="es-MX"/>
              </w:rPr>
              <w:t xml:space="preserve">Producto </w:t>
            </w:r>
          </w:p>
        </w:tc>
        <w:tc>
          <w:tcPr>
            <w:tcW w:w="698" w:type="pct"/>
          </w:tcPr>
          <w:p w14:paraId="194BA9AB" w14:textId="77777777" w:rsidR="00365F24" w:rsidRPr="00365F24" w:rsidRDefault="00365F24" w:rsidP="00365F24">
            <w:pPr>
              <w:spacing w:line="360" w:lineRule="auto"/>
              <w:jc w:val="both"/>
              <w:rPr>
                <w:rFonts w:ascii="Times New Roman" w:hAnsi="Times New Roman" w:cs="Times New Roman"/>
                <w:b/>
                <w:sz w:val="24"/>
                <w:szCs w:val="24"/>
                <w:lang w:val="es-MX"/>
              </w:rPr>
            </w:pPr>
            <w:r w:rsidRPr="00365F24">
              <w:rPr>
                <w:rFonts w:ascii="Times New Roman" w:hAnsi="Times New Roman" w:cs="Times New Roman"/>
                <w:b/>
                <w:sz w:val="24"/>
                <w:szCs w:val="24"/>
                <w:lang w:val="es-MX"/>
              </w:rPr>
              <w:t>Demanda mensual</w:t>
            </w:r>
          </w:p>
        </w:tc>
        <w:tc>
          <w:tcPr>
            <w:tcW w:w="905" w:type="pct"/>
          </w:tcPr>
          <w:p w14:paraId="06B8C68A" w14:textId="77777777" w:rsidR="00365F24" w:rsidRPr="00365F24" w:rsidRDefault="00365F24" w:rsidP="00365F24">
            <w:pPr>
              <w:spacing w:line="360" w:lineRule="auto"/>
              <w:jc w:val="both"/>
              <w:rPr>
                <w:rFonts w:ascii="Times New Roman" w:hAnsi="Times New Roman" w:cs="Times New Roman"/>
                <w:b/>
                <w:sz w:val="24"/>
                <w:szCs w:val="24"/>
                <w:lang w:val="es-MX"/>
              </w:rPr>
            </w:pPr>
            <w:r w:rsidRPr="00365F24">
              <w:rPr>
                <w:rFonts w:ascii="Times New Roman" w:hAnsi="Times New Roman" w:cs="Times New Roman"/>
                <w:b/>
                <w:sz w:val="24"/>
                <w:szCs w:val="24"/>
                <w:lang w:val="es-MX"/>
              </w:rPr>
              <w:t>Costo de ordenar (cup)</w:t>
            </w:r>
          </w:p>
        </w:tc>
        <w:tc>
          <w:tcPr>
            <w:tcW w:w="1151" w:type="pct"/>
          </w:tcPr>
          <w:p w14:paraId="79A53F32" w14:textId="77777777" w:rsidR="00365F24" w:rsidRPr="00365F24" w:rsidRDefault="00365F24" w:rsidP="00365F24">
            <w:pPr>
              <w:spacing w:line="360" w:lineRule="auto"/>
              <w:jc w:val="both"/>
              <w:rPr>
                <w:rFonts w:ascii="Times New Roman" w:hAnsi="Times New Roman" w:cs="Times New Roman"/>
                <w:b/>
                <w:sz w:val="24"/>
                <w:szCs w:val="24"/>
                <w:lang w:val="es-MX"/>
              </w:rPr>
            </w:pPr>
            <w:r w:rsidRPr="00365F24">
              <w:rPr>
                <w:rFonts w:ascii="Times New Roman" w:hAnsi="Times New Roman" w:cs="Times New Roman"/>
                <w:b/>
                <w:sz w:val="24"/>
                <w:szCs w:val="24"/>
                <w:lang w:val="es-MX"/>
              </w:rPr>
              <w:t>Costo de adquisición (cup)</w:t>
            </w:r>
          </w:p>
        </w:tc>
        <w:tc>
          <w:tcPr>
            <w:tcW w:w="1296" w:type="pct"/>
          </w:tcPr>
          <w:p w14:paraId="537661AA" w14:textId="77777777" w:rsidR="00365F24" w:rsidRPr="00365F24" w:rsidRDefault="00365F24" w:rsidP="00365F24">
            <w:pPr>
              <w:spacing w:line="360" w:lineRule="auto"/>
              <w:jc w:val="both"/>
              <w:rPr>
                <w:rFonts w:ascii="Times New Roman" w:hAnsi="Times New Roman" w:cs="Times New Roman"/>
                <w:b/>
                <w:sz w:val="24"/>
                <w:szCs w:val="24"/>
                <w:lang w:val="es-MX"/>
              </w:rPr>
            </w:pPr>
            <w:r w:rsidRPr="00365F24">
              <w:rPr>
                <w:rFonts w:ascii="Times New Roman" w:hAnsi="Times New Roman" w:cs="Times New Roman"/>
                <w:b/>
                <w:sz w:val="24"/>
                <w:szCs w:val="24"/>
                <w:lang w:val="es-MX"/>
              </w:rPr>
              <w:t>Costo d mantenimiento de inventario (cup)</w:t>
            </w:r>
          </w:p>
        </w:tc>
      </w:tr>
      <w:tr w:rsidR="00365F24" w:rsidRPr="00365F24" w14:paraId="2F939EE8" w14:textId="77777777" w:rsidTr="002A21B5">
        <w:tc>
          <w:tcPr>
            <w:tcW w:w="949" w:type="pct"/>
          </w:tcPr>
          <w:p w14:paraId="77E7ED1C" w14:textId="77777777" w:rsidR="00365F24" w:rsidRPr="00365F24" w:rsidRDefault="00365F24" w:rsidP="00365F24">
            <w:pPr>
              <w:spacing w:line="360" w:lineRule="auto"/>
              <w:jc w:val="both"/>
              <w:rPr>
                <w:rFonts w:ascii="Times New Roman" w:hAnsi="Times New Roman" w:cs="Times New Roman"/>
                <w:sz w:val="24"/>
                <w:szCs w:val="24"/>
                <w:lang w:val="es-MX"/>
              </w:rPr>
            </w:pPr>
            <w:r w:rsidRPr="00365F24">
              <w:rPr>
                <w:rFonts w:ascii="Times New Roman" w:hAnsi="Times New Roman" w:cs="Times New Roman"/>
                <w:sz w:val="24"/>
                <w:szCs w:val="24"/>
                <w:lang w:val="es-MX"/>
              </w:rPr>
              <w:t>Corredera del yugo TRK-07-00-00-17</w:t>
            </w:r>
          </w:p>
        </w:tc>
        <w:tc>
          <w:tcPr>
            <w:tcW w:w="698" w:type="pct"/>
          </w:tcPr>
          <w:p w14:paraId="17803D4A" w14:textId="77777777" w:rsidR="00365F24" w:rsidRPr="00365F24" w:rsidRDefault="00365F24" w:rsidP="00365F24">
            <w:pPr>
              <w:spacing w:line="360" w:lineRule="auto"/>
              <w:jc w:val="both"/>
              <w:rPr>
                <w:rFonts w:ascii="Times New Roman" w:hAnsi="Times New Roman" w:cs="Times New Roman"/>
                <w:sz w:val="24"/>
                <w:szCs w:val="24"/>
                <w:lang w:val="es-MX"/>
              </w:rPr>
            </w:pPr>
            <w:r w:rsidRPr="00365F24">
              <w:rPr>
                <w:rFonts w:ascii="Times New Roman" w:hAnsi="Times New Roman" w:cs="Times New Roman"/>
                <w:sz w:val="24"/>
                <w:szCs w:val="24"/>
                <w:lang w:val="es-MX"/>
              </w:rPr>
              <w:t>140</w:t>
            </w:r>
          </w:p>
        </w:tc>
        <w:tc>
          <w:tcPr>
            <w:tcW w:w="905" w:type="pct"/>
          </w:tcPr>
          <w:p w14:paraId="2DBC0BF0" w14:textId="77777777" w:rsidR="00365F24" w:rsidRPr="00365F24" w:rsidRDefault="00365F24" w:rsidP="00365F24">
            <w:pPr>
              <w:spacing w:line="360" w:lineRule="auto"/>
              <w:jc w:val="both"/>
              <w:rPr>
                <w:rFonts w:ascii="Times New Roman" w:hAnsi="Times New Roman" w:cs="Times New Roman"/>
                <w:sz w:val="24"/>
                <w:szCs w:val="24"/>
                <w:lang w:val="es-MX"/>
              </w:rPr>
            </w:pPr>
            <w:r w:rsidRPr="00365F24">
              <w:rPr>
                <w:rFonts w:ascii="Times New Roman" w:hAnsi="Times New Roman" w:cs="Times New Roman"/>
                <w:sz w:val="24"/>
                <w:szCs w:val="24"/>
                <w:lang w:val="es-MX"/>
              </w:rPr>
              <w:t>$15.60</w:t>
            </w:r>
          </w:p>
        </w:tc>
        <w:tc>
          <w:tcPr>
            <w:tcW w:w="1151" w:type="pct"/>
          </w:tcPr>
          <w:p w14:paraId="2222B7AD" w14:textId="77777777" w:rsidR="00365F24" w:rsidRPr="00365F24" w:rsidRDefault="00365F24" w:rsidP="00365F24">
            <w:pPr>
              <w:spacing w:line="360" w:lineRule="auto"/>
              <w:jc w:val="both"/>
              <w:rPr>
                <w:rFonts w:ascii="Times New Roman" w:hAnsi="Times New Roman" w:cs="Times New Roman"/>
                <w:sz w:val="24"/>
                <w:szCs w:val="24"/>
                <w:lang w:val="es-MX"/>
              </w:rPr>
            </w:pPr>
            <w:r w:rsidRPr="00365F24">
              <w:rPr>
                <w:rFonts w:ascii="Times New Roman" w:hAnsi="Times New Roman" w:cs="Times New Roman"/>
                <w:sz w:val="24"/>
                <w:szCs w:val="24"/>
                <w:lang w:val="es-MX"/>
              </w:rPr>
              <w:t>$3.59</w:t>
            </w:r>
          </w:p>
        </w:tc>
        <w:tc>
          <w:tcPr>
            <w:tcW w:w="1296" w:type="pct"/>
          </w:tcPr>
          <w:p w14:paraId="28ED383F" w14:textId="77777777" w:rsidR="00365F24" w:rsidRPr="00365F24" w:rsidRDefault="00365F24" w:rsidP="00365F24">
            <w:pPr>
              <w:spacing w:line="360" w:lineRule="auto"/>
              <w:jc w:val="both"/>
              <w:rPr>
                <w:rFonts w:ascii="Times New Roman" w:hAnsi="Times New Roman" w:cs="Times New Roman"/>
                <w:sz w:val="24"/>
                <w:szCs w:val="24"/>
                <w:lang w:val="es-MX"/>
              </w:rPr>
            </w:pPr>
            <w:r w:rsidRPr="00365F24">
              <w:rPr>
                <w:rFonts w:ascii="Times New Roman" w:hAnsi="Times New Roman" w:cs="Times New Roman"/>
                <w:sz w:val="24"/>
                <w:szCs w:val="24"/>
                <w:lang w:val="es-MX"/>
              </w:rPr>
              <w:t>$0.36</w:t>
            </w:r>
          </w:p>
        </w:tc>
      </w:tr>
    </w:tbl>
    <w:p w14:paraId="4D43F1D6" w14:textId="77777777" w:rsidR="002A21B5" w:rsidRPr="002A21B5" w:rsidRDefault="002A21B5" w:rsidP="002A21B5">
      <w:pPr>
        <w:spacing w:line="360" w:lineRule="auto"/>
        <w:jc w:val="center"/>
        <w:rPr>
          <w:rFonts w:ascii="Times New Roman" w:hAnsi="Times New Roman" w:cs="Times New Roman"/>
          <w:sz w:val="20"/>
          <w:szCs w:val="20"/>
        </w:rPr>
      </w:pPr>
      <w:r w:rsidRPr="002A21B5">
        <w:rPr>
          <w:rFonts w:ascii="Times New Roman" w:hAnsi="Times New Roman" w:cs="Times New Roman"/>
          <w:sz w:val="20"/>
          <w:szCs w:val="20"/>
        </w:rPr>
        <w:t>Fuente: elaboración propia.</w:t>
      </w:r>
    </w:p>
    <w:p w14:paraId="42A18A7D" w14:textId="77777777" w:rsidR="002A21B5" w:rsidRPr="002A21B5" w:rsidRDefault="002A21B5" w:rsidP="002A21B5">
      <w:pPr>
        <w:spacing w:line="360" w:lineRule="auto"/>
        <w:jc w:val="both"/>
        <w:rPr>
          <w:rFonts w:ascii="Times New Roman" w:hAnsi="Times New Roman" w:cs="Times New Roman"/>
          <w:sz w:val="24"/>
          <w:szCs w:val="24"/>
        </w:rPr>
      </w:pPr>
      <w:r w:rsidRPr="002A21B5">
        <w:rPr>
          <w:rFonts w:ascii="Times New Roman" w:hAnsi="Times New Roman" w:cs="Times New Roman"/>
          <w:sz w:val="24"/>
          <w:szCs w:val="24"/>
        </w:rPr>
        <w:t xml:space="preserve">Para determinar un estimado del costo de ordenar (pedido) se tomó como referencia el salario del Jefe de Brigada en un día, el cual es el encargado de realizar la </w:t>
      </w:r>
      <w:proofErr w:type="spellStart"/>
      <w:r w:rsidRPr="002A21B5">
        <w:rPr>
          <w:rFonts w:ascii="Times New Roman" w:hAnsi="Times New Roman" w:cs="Times New Roman"/>
          <w:sz w:val="24"/>
          <w:szCs w:val="24"/>
        </w:rPr>
        <w:t>defectación</w:t>
      </w:r>
      <w:proofErr w:type="spellEnd"/>
      <w:r w:rsidRPr="002A21B5">
        <w:rPr>
          <w:rFonts w:ascii="Times New Roman" w:hAnsi="Times New Roman" w:cs="Times New Roman"/>
          <w:sz w:val="24"/>
          <w:szCs w:val="24"/>
        </w:rPr>
        <w:t xml:space="preserve"> de los equipos ferroviarios que llegan a la entidad para luego reportar a las áreas de maquinado, subconjunto, corte y conformado la necesidad de piezas para la reparación del </w:t>
      </w:r>
      <w:proofErr w:type="spellStart"/>
      <w:r w:rsidRPr="002A21B5">
        <w:rPr>
          <w:rFonts w:ascii="Times New Roman" w:hAnsi="Times New Roman" w:cs="Times New Roman"/>
          <w:sz w:val="24"/>
          <w:szCs w:val="24"/>
        </w:rPr>
        <w:t>truck</w:t>
      </w:r>
      <w:proofErr w:type="spellEnd"/>
      <w:r w:rsidRPr="002A21B5">
        <w:rPr>
          <w:rFonts w:ascii="Times New Roman" w:hAnsi="Times New Roman" w:cs="Times New Roman"/>
          <w:sz w:val="24"/>
          <w:szCs w:val="24"/>
        </w:rPr>
        <w:t>.</w:t>
      </w:r>
    </w:p>
    <w:p w14:paraId="4A4ABEE4" w14:textId="77777777" w:rsidR="002A21B5" w:rsidRPr="002A21B5" w:rsidRDefault="002A21B5" w:rsidP="002A21B5">
      <w:pPr>
        <w:spacing w:line="360" w:lineRule="auto"/>
        <w:jc w:val="both"/>
        <w:rPr>
          <w:rFonts w:ascii="Times New Roman" w:hAnsi="Times New Roman" w:cs="Times New Roman"/>
          <w:sz w:val="24"/>
          <w:szCs w:val="24"/>
        </w:rPr>
      </w:pPr>
      <w:r w:rsidRPr="002A21B5">
        <w:rPr>
          <w:rFonts w:ascii="Times New Roman" w:hAnsi="Times New Roman" w:cs="Times New Roman"/>
          <w:sz w:val="24"/>
          <w:szCs w:val="24"/>
        </w:rPr>
        <w:lastRenderedPageBreak/>
        <w:t xml:space="preserve">Salario básico del jefe de compra: $375/mes </w:t>
      </w:r>
    </w:p>
    <w:p w14:paraId="308A16BB" w14:textId="77777777" w:rsidR="002A21B5" w:rsidRPr="002A21B5" w:rsidRDefault="002A21B5" w:rsidP="002A21B5">
      <w:pPr>
        <w:spacing w:line="360" w:lineRule="auto"/>
        <w:jc w:val="both"/>
        <w:rPr>
          <w:rFonts w:ascii="Times New Roman" w:hAnsi="Times New Roman" w:cs="Times New Roman"/>
          <w:sz w:val="24"/>
          <w:szCs w:val="24"/>
        </w:rPr>
      </w:pPr>
      <w:r w:rsidRPr="002A21B5">
        <w:rPr>
          <w:rFonts w:ascii="Times New Roman" w:hAnsi="Times New Roman" w:cs="Times New Roman"/>
          <w:sz w:val="24"/>
          <w:szCs w:val="24"/>
        </w:rPr>
        <w:t xml:space="preserve">Días laborables en el mes: 24 días </w:t>
      </w:r>
    </w:p>
    <w:p w14:paraId="3C96DEF9" w14:textId="77777777" w:rsidR="002A21B5" w:rsidRPr="002A21B5" w:rsidRDefault="002A21B5" w:rsidP="002A21B5">
      <w:pPr>
        <w:spacing w:line="360" w:lineRule="auto"/>
        <w:jc w:val="both"/>
        <w:rPr>
          <w:rFonts w:ascii="Times New Roman" w:hAnsi="Times New Roman" w:cs="Times New Roman"/>
          <w:sz w:val="24"/>
          <w:szCs w:val="24"/>
        </w:rPr>
      </w:pPr>
      <w:r w:rsidRPr="002A21B5">
        <w:rPr>
          <w:rFonts w:ascii="Times New Roman" w:hAnsi="Times New Roman" w:cs="Times New Roman"/>
          <w:sz w:val="24"/>
          <w:szCs w:val="24"/>
        </w:rPr>
        <w:t xml:space="preserve">Jornada laboral: 8 h </w:t>
      </w:r>
    </w:p>
    <w:p w14:paraId="02F4C489" w14:textId="77777777" w:rsidR="002A21B5" w:rsidRPr="002A21B5" w:rsidRDefault="002A21B5" w:rsidP="002A21B5">
      <w:pPr>
        <w:spacing w:line="360" w:lineRule="auto"/>
        <w:jc w:val="both"/>
        <w:rPr>
          <w:rFonts w:ascii="Times New Roman" w:hAnsi="Times New Roman" w:cs="Times New Roman"/>
          <w:sz w:val="24"/>
          <w:szCs w:val="24"/>
        </w:rPr>
      </w:pPr>
      <w:r w:rsidRPr="002A21B5">
        <w:rPr>
          <w:rFonts w:ascii="Times New Roman" w:hAnsi="Times New Roman" w:cs="Times New Roman"/>
          <w:sz w:val="24"/>
          <w:szCs w:val="24"/>
        </w:rPr>
        <w:t xml:space="preserve">Horas dedicadas a realizar el procedimiento de </w:t>
      </w:r>
      <w:proofErr w:type="spellStart"/>
      <w:r w:rsidRPr="002A21B5">
        <w:rPr>
          <w:rFonts w:ascii="Times New Roman" w:hAnsi="Times New Roman" w:cs="Times New Roman"/>
          <w:sz w:val="24"/>
          <w:szCs w:val="24"/>
        </w:rPr>
        <w:t>defectación</w:t>
      </w:r>
      <w:proofErr w:type="spellEnd"/>
      <w:r w:rsidRPr="002A21B5">
        <w:rPr>
          <w:rFonts w:ascii="Times New Roman" w:hAnsi="Times New Roman" w:cs="Times New Roman"/>
          <w:sz w:val="24"/>
          <w:szCs w:val="24"/>
        </w:rPr>
        <w:t xml:space="preserve"> y pedido: 8 h/mes </w:t>
      </w:r>
    </w:p>
    <w:p w14:paraId="03247997" w14:textId="77777777" w:rsidR="0083034B" w:rsidRDefault="002A21B5" w:rsidP="002A21B5">
      <w:pPr>
        <w:spacing w:line="360" w:lineRule="auto"/>
        <w:jc w:val="both"/>
        <w:rPr>
          <w:rFonts w:ascii="Times New Roman" w:hAnsi="Times New Roman" w:cs="Times New Roman"/>
          <w:sz w:val="24"/>
          <w:szCs w:val="24"/>
        </w:rPr>
      </w:pPr>
      <w:r w:rsidRPr="002A21B5">
        <w:rPr>
          <w:rFonts w:ascii="Times New Roman" w:hAnsi="Times New Roman" w:cs="Times New Roman"/>
          <w:sz w:val="24"/>
          <w:szCs w:val="24"/>
        </w:rPr>
        <w:t xml:space="preserve">En el módulo ITS del software </w:t>
      </w:r>
      <w:proofErr w:type="spellStart"/>
      <w:r w:rsidRPr="002A21B5">
        <w:rPr>
          <w:rFonts w:ascii="Times New Roman" w:hAnsi="Times New Roman" w:cs="Times New Roman"/>
          <w:sz w:val="24"/>
          <w:szCs w:val="24"/>
        </w:rPr>
        <w:t>WinQSB</w:t>
      </w:r>
      <w:proofErr w:type="spellEnd"/>
      <w:r w:rsidRPr="002A21B5">
        <w:rPr>
          <w:rFonts w:ascii="Times New Roman" w:hAnsi="Times New Roman" w:cs="Times New Roman"/>
          <w:sz w:val="24"/>
          <w:szCs w:val="24"/>
        </w:rPr>
        <w:t xml:space="preserve"> se introdujeron los datos necesarios para la aplicación del Modelo de inventario al producto seleccionado con el fin de obtener el número de unidades (</w:t>
      </w:r>
      <w:proofErr w:type="spellStart"/>
      <w:r w:rsidRPr="002A21B5">
        <w:rPr>
          <w:rFonts w:ascii="Times New Roman" w:hAnsi="Times New Roman" w:cs="Times New Roman"/>
          <w:sz w:val="24"/>
          <w:szCs w:val="24"/>
        </w:rPr>
        <w:t>Order</w:t>
      </w:r>
      <w:proofErr w:type="spellEnd"/>
      <w:r w:rsidRPr="002A21B5">
        <w:rPr>
          <w:rFonts w:ascii="Times New Roman" w:hAnsi="Times New Roman" w:cs="Times New Roman"/>
          <w:sz w:val="24"/>
          <w:szCs w:val="24"/>
        </w:rPr>
        <w:t xml:space="preserve"> </w:t>
      </w:r>
      <w:proofErr w:type="spellStart"/>
      <w:r w:rsidRPr="002A21B5">
        <w:rPr>
          <w:rFonts w:ascii="Times New Roman" w:hAnsi="Times New Roman" w:cs="Times New Roman"/>
          <w:sz w:val="24"/>
          <w:szCs w:val="24"/>
        </w:rPr>
        <w:t>Quantity</w:t>
      </w:r>
      <w:proofErr w:type="spellEnd"/>
      <w:r w:rsidRPr="002A21B5">
        <w:rPr>
          <w:rFonts w:ascii="Times New Roman" w:hAnsi="Times New Roman" w:cs="Times New Roman"/>
          <w:sz w:val="24"/>
          <w:szCs w:val="24"/>
        </w:rPr>
        <w:t>) a pedir por orden, el inventario máximo, el ciclo de reaprovisionamiento (</w:t>
      </w:r>
      <w:proofErr w:type="spellStart"/>
      <w:r w:rsidRPr="002A21B5">
        <w:rPr>
          <w:rFonts w:ascii="Times New Roman" w:hAnsi="Times New Roman" w:cs="Times New Roman"/>
          <w:sz w:val="24"/>
          <w:szCs w:val="24"/>
        </w:rPr>
        <w:t>Order</w:t>
      </w:r>
      <w:proofErr w:type="spellEnd"/>
      <w:r w:rsidRPr="002A21B5">
        <w:rPr>
          <w:rFonts w:ascii="Times New Roman" w:hAnsi="Times New Roman" w:cs="Times New Roman"/>
          <w:sz w:val="24"/>
          <w:szCs w:val="24"/>
        </w:rPr>
        <w:t xml:space="preserve"> </w:t>
      </w:r>
      <w:proofErr w:type="spellStart"/>
      <w:r w:rsidRPr="002A21B5">
        <w:rPr>
          <w:rFonts w:ascii="Times New Roman" w:hAnsi="Times New Roman" w:cs="Times New Roman"/>
          <w:sz w:val="24"/>
          <w:szCs w:val="24"/>
        </w:rPr>
        <w:t>Interval</w:t>
      </w:r>
      <w:proofErr w:type="spellEnd"/>
      <w:r w:rsidRPr="002A21B5">
        <w:rPr>
          <w:rFonts w:ascii="Times New Roman" w:hAnsi="Times New Roman" w:cs="Times New Roman"/>
          <w:sz w:val="24"/>
          <w:szCs w:val="24"/>
        </w:rPr>
        <w:t xml:space="preserve"> in </w:t>
      </w:r>
      <w:proofErr w:type="spellStart"/>
      <w:r w:rsidRPr="002A21B5">
        <w:rPr>
          <w:rFonts w:ascii="Times New Roman" w:hAnsi="Times New Roman" w:cs="Times New Roman"/>
          <w:sz w:val="24"/>
          <w:szCs w:val="24"/>
        </w:rPr>
        <w:t>month</w:t>
      </w:r>
      <w:proofErr w:type="spellEnd"/>
      <w:r w:rsidRPr="002A21B5">
        <w:rPr>
          <w:rFonts w:ascii="Times New Roman" w:hAnsi="Times New Roman" w:cs="Times New Roman"/>
          <w:sz w:val="24"/>
          <w:szCs w:val="24"/>
        </w:rPr>
        <w:t xml:space="preserve">), el costo total de ordenar unidades (Total </w:t>
      </w:r>
      <w:proofErr w:type="spellStart"/>
      <w:r w:rsidRPr="002A21B5">
        <w:rPr>
          <w:rFonts w:ascii="Times New Roman" w:hAnsi="Times New Roman" w:cs="Times New Roman"/>
          <w:sz w:val="24"/>
          <w:szCs w:val="24"/>
        </w:rPr>
        <w:t>setup</w:t>
      </w:r>
      <w:proofErr w:type="spellEnd"/>
      <w:r w:rsidRPr="002A21B5">
        <w:rPr>
          <w:rFonts w:ascii="Times New Roman" w:hAnsi="Times New Roman" w:cs="Times New Roman"/>
          <w:sz w:val="24"/>
          <w:szCs w:val="24"/>
        </w:rPr>
        <w:t xml:space="preserve"> </w:t>
      </w:r>
      <w:proofErr w:type="spellStart"/>
      <w:r w:rsidRPr="002A21B5">
        <w:rPr>
          <w:rFonts w:ascii="Times New Roman" w:hAnsi="Times New Roman" w:cs="Times New Roman"/>
          <w:sz w:val="24"/>
          <w:szCs w:val="24"/>
        </w:rPr>
        <w:t>or</w:t>
      </w:r>
      <w:proofErr w:type="spellEnd"/>
      <w:r w:rsidRPr="002A21B5">
        <w:rPr>
          <w:rFonts w:ascii="Times New Roman" w:hAnsi="Times New Roman" w:cs="Times New Roman"/>
          <w:sz w:val="24"/>
          <w:szCs w:val="24"/>
        </w:rPr>
        <w:t xml:space="preserve"> </w:t>
      </w:r>
      <w:proofErr w:type="spellStart"/>
      <w:r w:rsidRPr="002A21B5">
        <w:rPr>
          <w:rFonts w:ascii="Times New Roman" w:hAnsi="Times New Roman" w:cs="Times New Roman"/>
          <w:sz w:val="24"/>
          <w:szCs w:val="24"/>
        </w:rPr>
        <w:t>ordering</w:t>
      </w:r>
      <w:proofErr w:type="spellEnd"/>
      <w:r w:rsidRPr="002A21B5">
        <w:rPr>
          <w:rFonts w:ascii="Times New Roman" w:hAnsi="Times New Roman" w:cs="Times New Roman"/>
          <w:sz w:val="24"/>
          <w:szCs w:val="24"/>
        </w:rPr>
        <w:t xml:space="preserve"> </w:t>
      </w:r>
      <w:proofErr w:type="spellStart"/>
      <w:r w:rsidRPr="002A21B5">
        <w:rPr>
          <w:rFonts w:ascii="Times New Roman" w:hAnsi="Times New Roman" w:cs="Times New Roman"/>
          <w:sz w:val="24"/>
          <w:szCs w:val="24"/>
        </w:rPr>
        <w:t>cost</w:t>
      </w:r>
      <w:proofErr w:type="spellEnd"/>
      <w:r w:rsidRPr="002A21B5">
        <w:rPr>
          <w:rFonts w:ascii="Times New Roman" w:hAnsi="Times New Roman" w:cs="Times New Roman"/>
          <w:sz w:val="24"/>
          <w:szCs w:val="24"/>
        </w:rPr>
        <w:t xml:space="preserve">),el costo total de mantener unidades en inventario (Total holding </w:t>
      </w:r>
      <w:proofErr w:type="spellStart"/>
      <w:r w:rsidRPr="002A21B5">
        <w:rPr>
          <w:rFonts w:ascii="Times New Roman" w:hAnsi="Times New Roman" w:cs="Times New Roman"/>
          <w:sz w:val="24"/>
          <w:szCs w:val="24"/>
        </w:rPr>
        <w:t>cost</w:t>
      </w:r>
      <w:proofErr w:type="spellEnd"/>
      <w:r w:rsidRPr="002A21B5">
        <w:rPr>
          <w:rFonts w:ascii="Times New Roman" w:hAnsi="Times New Roman" w:cs="Times New Roman"/>
          <w:sz w:val="24"/>
          <w:szCs w:val="24"/>
        </w:rPr>
        <w:t xml:space="preserve">), el costo total de compra (Total material </w:t>
      </w:r>
      <w:proofErr w:type="spellStart"/>
      <w:r w:rsidRPr="002A21B5">
        <w:rPr>
          <w:rFonts w:ascii="Times New Roman" w:hAnsi="Times New Roman" w:cs="Times New Roman"/>
          <w:sz w:val="24"/>
          <w:szCs w:val="24"/>
        </w:rPr>
        <w:t>cost</w:t>
      </w:r>
      <w:proofErr w:type="spellEnd"/>
      <w:r w:rsidRPr="002A21B5">
        <w:rPr>
          <w:rFonts w:ascii="Times New Roman" w:hAnsi="Times New Roman" w:cs="Times New Roman"/>
          <w:sz w:val="24"/>
          <w:szCs w:val="24"/>
        </w:rPr>
        <w:t xml:space="preserve">) y el costo total del sistema (Grand total </w:t>
      </w:r>
      <w:proofErr w:type="spellStart"/>
      <w:r w:rsidRPr="002A21B5">
        <w:rPr>
          <w:rFonts w:ascii="Times New Roman" w:hAnsi="Times New Roman" w:cs="Times New Roman"/>
          <w:sz w:val="24"/>
          <w:szCs w:val="24"/>
        </w:rPr>
        <w:t>cost</w:t>
      </w:r>
      <w:proofErr w:type="spellEnd"/>
      <w:r w:rsidRPr="002A21B5">
        <w:rPr>
          <w:rFonts w:ascii="Times New Roman" w:hAnsi="Times New Roman" w:cs="Times New Roman"/>
          <w:sz w:val="24"/>
          <w:szCs w:val="24"/>
        </w:rPr>
        <w:t>), obteniéndose la siguiente salida del software.</w:t>
      </w:r>
    </w:p>
    <w:p w14:paraId="295943B7" w14:textId="77777777" w:rsidR="00365F24" w:rsidRDefault="002A21B5" w:rsidP="0083034B">
      <w:pPr>
        <w:spacing w:line="360" w:lineRule="auto"/>
        <w:jc w:val="both"/>
        <w:rPr>
          <w:rFonts w:ascii="Times New Roman" w:hAnsi="Times New Roman" w:cs="Times New Roman"/>
          <w:sz w:val="24"/>
          <w:szCs w:val="24"/>
        </w:rPr>
      </w:pPr>
      <w:r w:rsidRPr="0062494D">
        <w:rPr>
          <w:noProof/>
          <w:lang w:eastAsia="es-ES"/>
        </w:rPr>
        <w:drawing>
          <wp:inline distT="0" distB="0" distL="0" distR="0" wp14:anchorId="51FD01EC" wp14:editId="723FA847">
            <wp:extent cx="5400040" cy="1597195"/>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1597195"/>
                    </a:xfrm>
                    <a:prstGeom prst="rect">
                      <a:avLst/>
                    </a:prstGeom>
                    <a:noFill/>
                    <a:ln>
                      <a:noFill/>
                    </a:ln>
                  </pic:spPr>
                </pic:pic>
              </a:graphicData>
            </a:graphic>
          </wp:inline>
        </w:drawing>
      </w:r>
    </w:p>
    <w:p w14:paraId="6087943F" w14:textId="448E5CC5" w:rsidR="002A21B5" w:rsidRPr="002A21B5" w:rsidRDefault="003B0822" w:rsidP="002A21B5">
      <w:pPr>
        <w:spacing w:line="360" w:lineRule="auto"/>
        <w:jc w:val="center"/>
        <w:rPr>
          <w:rFonts w:ascii="Times New Roman" w:hAnsi="Times New Roman" w:cs="Times New Roman"/>
          <w:sz w:val="20"/>
          <w:szCs w:val="20"/>
        </w:rPr>
      </w:pPr>
      <w:r>
        <w:rPr>
          <w:rFonts w:ascii="Times New Roman" w:hAnsi="Times New Roman" w:cs="Times New Roman"/>
          <w:sz w:val="20"/>
          <w:szCs w:val="20"/>
        </w:rPr>
        <w:t>Figura 2</w:t>
      </w:r>
      <w:r w:rsidR="002A21B5" w:rsidRPr="002A21B5">
        <w:rPr>
          <w:rFonts w:ascii="Times New Roman" w:hAnsi="Times New Roman" w:cs="Times New Roman"/>
          <w:sz w:val="20"/>
          <w:szCs w:val="20"/>
        </w:rPr>
        <w:t xml:space="preserve">. Salida del módulo ITS del software </w:t>
      </w:r>
      <w:proofErr w:type="spellStart"/>
      <w:r w:rsidR="002A21B5" w:rsidRPr="002A21B5">
        <w:rPr>
          <w:rFonts w:ascii="Times New Roman" w:hAnsi="Times New Roman" w:cs="Times New Roman"/>
          <w:sz w:val="20"/>
          <w:szCs w:val="20"/>
        </w:rPr>
        <w:t>WinQSB</w:t>
      </w:r>
      <w:proofErr w:type="spellEnd"/>
      <w:r w:rsidR="002A21B5" w:rsidRPr="002A21B5">
        <w:rPr>
          <w:rFonts w:ascii="Times New Roman" w:hAnsi="Times New Roman" w:cs="Times New Roman"/>
          <w:sz w:val="20"/>
          <w:szCs w:val="20"/>
        </w:rPr>
        <w:t>.</w:t>
      </w:r>
    </w:p>
    <w:p w14:paraId="4C4F261A" w14:textId="77777777" w:rsidR="002A21B5" w:rsidRPr="002A21B5" w:rsidRDefault="002A21B5" w:rsidP="002A21B5">
      <w:pPr>
        <w:spacing w:line="360" w:lineRule="auto"/>
        <w:jc w:val="center"/>
        <w:rPr>
          <w:rFonts w:ascii="Times New Roman" w:hAnsi="Times New Roman" w:cs="Times New Roman"/>
          <w:sz w:val="20"/>
          <w:szCs w:val="20"/>
        </w:rPr>
      </w:pPr>
      <w:r w:rsidRPr="002A21B5">
        <w:rPr>
          <w:rFonts w:ascii="Times New Roman" w:hAnsi="Times New Roman" w:cs="Times New Roman"/>
          <w:sz w:val="20"/>
          <w:szCs w:val="20"/>
        </w:rPr>
        <w:t xml:space="preserve">Fuente: módulo ITS del software </w:t>
      </w:r>
      <w:proofErr w:type="spellStart"/>
      <w:r w:rsidRPr="002A21B5">
        <w:rPr>
          <w:rFonts w:ascii="Times New Roman" w:hAnsi="Times New Roman" w:cs="Times New Roman"/>
          <w:sz w:val="20"/>
          <w:szCs w:val="20"/>
        </w:rPr>
        <w:t>WinQSB</w:t>
      </w:r>
      <w:proofErr w:type="spellEnd"/>
      <w:r w:rsidRPr="002A21B5">
        <w:rPr>
          <w:rFonts w:ascii="Times New Roman" w:hAnsi="Times New Roman" w:cs="Times New Roman"/>
          <w:sz w:val="20"/>
          <w:szCs w:val="20"/>
        </w:rPr>
        <w:t>.</w:t>
      </w:r>
    </w:p>
    <w:p w14:paraId="13759EE5" w14:textId="7BA0773A" w:rsidR="002A21B5" w:rsidRDefault="003B0822" w:rsidP="002A21B5">
      <w:pPr>
        <w:spacing w:line="360" w:lineRule="auto"/>
        <w:jc w:val="both"/>
        <w:rPr>
          <w:rFonts w:ascii="Times New Roman" w:hAnsi="Times New Roman" w:cs="Times New Roman"/>
          <w:sz w:val="24"/>
          <w:szCs w:val="24"/>
        </w:rPr>
      </w:pPr>
      <w:r w:rsidRPr="002A21B5">
        <w:rPr>
          <w:rFonts w:ascii="Times New Roman" w:hAnsi="Times New Roman" w:cs="Times New Roman"/>
          <w:sz w:val="24"/>
          <w:szCs w:val="24"/>
        </w:rPr>
        <w:t>Posteriormente</w:t>
      </w:r>
      <w:r w:rsidR="002A21B5" w:rsidRPr="002A21B5">
        <w:rPr>
          <w:rFonts w:ascii="Times New Roman" w:hAnsi="Times New Roman" w:cs="Times New Roman"/>
          <w:sz w:val="24"/>
          <w:szCs w:val="24"/>
        </w:rPr>
        <w:t xml:space="preserve">, se muestran los análisis del sistema anteriormente calculado a través del gráfico de los costos </w:t>
      </w:r>
      <w:r>
        <w:rPr>
          <w:rFonts w:ascii="Times New Roman" w:hAnsi="Times New Roman" w:cs="Times New Roman"/>
          <w:sz w:val="24"/>
          <w:szCs w:val="24"/>
        </w:rPr>
        <w:t xml:space="preserve">(figura 3) </w:t>
      </w:r>
      <w:r w:rsidR="002A21B5" w:rsidRPr="002A21B5">
        <w:rPr>
          <w:rFonts w:ascii="Times New Roman" w:hAnsi="Times New Roman" w:cs="Times New Roman"/>
          <w:sz w:val="24"/>
          <w:szCs w:val="24"/>
        </w:rPr>
        <w:t>y del gráfico de la utilidad del inventario</w:t>
      </w:r>
      <w:r>
        <w:rPr>
          <w:rFonts w:ascii="Times New Roman" w:hAnsi="Times New Roman" w:cs="Times New Roman"/>
          <w:sz w:val="24"/>
          <w:szCs w:val="24"/>
        </w:rPr>
        <w:t xml:space="preserve"> (figura 4)</w:t>
      </w:r>
      <w:r w:rsidR="002A21B5" w:rsidRPr="002A21B5">
        <w:rPr>
          <w:rFonts w:ascii="Times New Roman" w:hAnsi="Times New Roman" w:cs="Times New Roman"/>
          <w:sz w:val="24"/>
          <w:szCs w:val="24"/>
        </w:rPr>
        <w:t>, respectivamente. En el gráfico de los costos se definen los costos mínimos y en el gráfico de la utilidad del inventario se analiza el máximo de inventario y el inventario promedio, con sus intervalos de tiempo mensual.</w:t>
      </w:r>
    </w:p>
    <w:p w14:paraId="225D7CCD" w14:textId="77777777" w:rsidR="002A21B5" w:rsidRDefault="002A21B5" w:rsidP="002A21B5">
      <w:pPr>
        <w:spacing w:line="360" w:lineRule="auto"/>
        <w:jc w:val="both"/>
        <w:rPr>
          <w:rFonts w:ascii="Times New Roman" w:hAnsi="Times New Roman" w:cs="Times New Roman"/>
          <w:sz w:val="24"/>
          <w:szCs w:val="24"/>
        </w:rPr>
      </w:pPr>
      <w:r w:rsidRPr="0062494D">
        <w:rPr>
          <w:noProof/>
          <w:lang w:eastAsia="es-ES"/>
        </w:rPr>
        <w:drawing>
          <wp:inline distT="0" distB="0" distL="0" distR="0" wp14:anchorId="0F279B11" wp14:editId="7D74849C">
            <wp:extent cx="4362450" cy="1905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2450" cy="1905000"/>
                    </a:xfrm>
                    <a:prstGeom prst="rect">
                      <a:avLst/>
                    </a:prstGeom>
                    <a:noFill/>
                    <a:ln>
                      <a:noFill/>
                    </a:ln>
                  </pic:spPr>
                </pic:pic>
              </a:graphicData>
            </a:graphic>
          </wp:inline>
        </w:drawing>
      </w:r>
    </w:p>
    <w:p w14:paraId="7789947E" w14:textId="341E5B36" w:rsidR="002A21B5" w:rsidRPr="002A21B5" w:rsidRDefault="003B0822" w:rsidP="002A21B5">
      <w:pPr>
        <w:spacing w:line="360" w:lineRule="auto"/>
        <w:jc w:val="center"/>
        <w:rPr>
          <w:rFonts w:ascii="Times New Roman" w:hAnsi="Times New Roman" w:cs="Times New Roman"/>
          <w:sz w:val="20"/>
          <w:szCs w:val="20"/>
        </w:rPr>
      </w:pPr>
      <w:r>
        <w:rPr>
          <w:rFonts w:ascii="Times New Roman" w:hAnsi="Times New Roman" w:cs="Times New Roman"/>
          <w:sz w:val="20"/>
          <w:szCs w:val="20"/>
        </w:rPr>
        <w:lastRenderedPageBreak/>
        <w:t>Figura 3</w:t>
      </w:r>
      <w:r w:rsidR="002A21B5" w:rsidRPr="002A21B5">
        <w:rPr>
          <w:rFonts w:ascii="Times New Roman" w:hAnsi="Times New Roman" w:cs="Times New Roman"/>
          <w:sz w:val="20"/>
          <w:szCs w:val="20"/>
        </w:rPr>
        <w:t>. Gráfico de los costos mínimos.</w:t>
      </w:r>
    </w:p>
    <w:p w14:paraId="7412A5AC" w14:textId="77777777" w:rsidR="002A21B5" w:rsidRPr="002A21B5" w:rsidRDefault="002A21B5" w:rsidP="002A21B5">
      <w:pPr>
        <w:spacing w:line="360" w:lineRule="auto"/>
        <w:jc w:val="center"/>
        <w:rPr>
          <w:rFonts w:ascii="Times New Roman" w:hAnsi="Times New Roman" w:cs="Times New Roman"/>
          <w:sz w:val="20"/>
          <w:szCs w:val="20"/>
        </w:rPr>
      </w:pPr>
      <w:r w:rsidRPr="002A21B5">
        <w:rPr>
          <w:rFonts w:ascii="Times New Roman" w:hAnsi="Times New Roman" w:cs="Times New Roman"/>
          <w:sz w:val="20"/>
          <w:szCs w:val="20"/>
        </w:rPr>
        <w:t xml:space="preserve">Fuente: módulo ITS del software </w:t>
      </w:r>
      <w:proofErr w:type="spellStart"/>
      <w:r w:rsidRPr="002A21B5">
        <w:rPr>
          <w:rFonts w:ascii="Times New Roman" w:hAnsi="Times New Roman" w:cs="Times New Roman"/>
          <w:sz w:val="20"/>
          <w:szCs w:val="20"/>
        </w:rPr>
        <w:t>WinQSB</w:t>
      </w:r>
      <w:proofErr w:type="spellEnd"/>
      <w:r w:rsidRPr="002A21B5">
        <w:rPr>
          <w:rFonts w:ascii="Times New Roman" w:hAnsi="Times New Roman" w:cs="Times New Roman"/>
          <w:sz w:val="20"/>
          <w:szCs w:val="20"/>
        </w:rPr>
        <w:t>.</w:t>
      </w:r>
    </w:p>
    <w:p w14:paraId="0A6ABA17" w14:textId="77777777" w:rsidR="002A21B5" w:rsidRDefault="002A21B5" w:rsidP="002A21B5">
      <w:pPr>
        <w:spacing w:line="360" w:lineRule="auto"/>
        <w:jc w:val="both"/>
        <w:rPr>
          <w:rFonts w:ascii="Times New Roman" w:hAnsi="Times New Roman" w:cs="Times New Roman"/>
          <w:sz w:val="24"/>
          <w:szCs w:val="24"/>
        </w:rPr>
      </w:pPr>
      <w:r w:rsidRPr="0062494D">
        <w:rPr>
          <w:noProof/>
          <w:lang w:eastAsia="es-ES"/>
        </w:rPr>
        <w:drawing>
          <wp:inline distT="0" distB="0" distL="0" distR="0" wp14:anchorId="001908EB" wp14:editId="5B77DFF5">
            <wp:extent cx="3840480" cy="164592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0480" cy="1645920"/>
                    </a:xfrm>
                    <a:prstGeom prst="rect">
                      <a:avLst/>
                    </a:prstGeom>
                    <a:noFill/>
                    <a:ln>
                      <a:noFill/>
                    </a:ln>
                  </pic:spPr>
                </pic:pic>
              </a:graphicData>
            </a:graphic>
          </wp:inline>
        </w:drawing>
      </w:r>
    </w:p>
    <w:p w14:paraId="3B71A88C" w14:textId="05EA02E5" w:rsidR="002A21B5" w:rsidRPr="002A21B5" w:rsidRDefault="002A21B5" w:rsidP="002A21B5">
      <w:pPr>
        <w:spacing w:line="360" w:lineRule="auto"/>
        <w:jc w:val="center"/>
        <w:rPr>
          <w:rFonts w:ascii="Times New Roman" w:hAnsi="Times New Roman" w:cs="Times New Roman"/>
          <w:sz w:val="20"/>
          <w:szCs w:val="20"/>
        </w:rPr>
      </w:pPr>
      <w:r w:rsidRPr="002A21B5">
        <w:rPr>
          <w:rFonts w:ascii="Times New Roman" w:hAnsi="Times New Roman" w:cs="Times New Roman"/>
          <w:sz w:val="20"/>
          <w:szCs w:val="20"/>
        </w:rPr>
        <w:t xml:space="preserve">Figura </w:t>
      </w:r>
      <w:r w:rsidR="003B0822">
        <w:rPr>
          <w:rFonts w:ascii="Times New Roman" w:hAnsi="Times New Roman" w:cs="Times New Roman"/>
          <w:sz w:val="20"/>
          <w:szCs w:val="20"/>
        </w:rPr>
        <w:t>4</w:t>
      </w:r>
      <w:r w:rsidRPr="002A21B5">
        <w:rPr>
          <w:rFonts w:ascii="Times New Roman" w:hAnsi="Times New Roman" w:cs="Times New Roman"/>
          <w:sz w:val="20"/>
          <w:szCs w:val="20"/>
        </w:rPr>
        <w:t>. Gráfico de la utilidad del inventario.</w:t>
      </w:r>
    </w:p>
    <w:p w14:paraId="125BD270" w14:textId="77777777" w:rsidR="002A21B5" w:rsidRPr="002A21B5" w:rsidRDefault="002A21B5" w:rsidP="002A21B5">
      <w:pPr>
        <w:spacing w:line="360" w:lineRule="auto"/>
        <w:jc w:val="center"/>
        <w:rPr>
          <w:rFonts w:ascii="Times New Roman" w:hAnsi="Times New Roman" w:cs="Times New Roman"/>
          <w:sz w:val="20"/>
          <w:szCs w:val="20"/>
        </w:rPr>
      </w:pPr>
      <w:r w:rsidRPr="002A21B5">
        <w:rPr>
          <w:rFonts w:ascii="Times New Roman" w:hAnsi="Times New Roman" w:cs="Times New Roman"/>
          <w:sz w:val="20"/>
          <w:szCs w:val="20"/>
        </w:rPr>
        <w:t xml:space="preserve">Fuente: módulo ITS del software </w:t>
      </w:r>
      <w:proofErr w:type="spellStart"/>
      <w:r w:rsidRPr="002A21B5">
        <w:rPr>
          <w:rFonts w:ascii="Times New Roman" w:hAnsi="Times New Roman" w:cs="Times New Roman"/>
          <w:sz w:val="20"/>
          <w:szCs w:val="20"/>
        </w:rPr>
        <w:t>WinQSB</w:t>
      </w:r>
      <w:proofErr w:type="spellEnd"/>
      <w:r w:rsidRPr="002A21B5">
        <w:rPr>
          <w:rFonts w:ascii="Times New Roman" w:hAnsi="Times New Roman" w:cs="Times New Roman"/>
          <w:sz w:val="20"/>
          <w:szCs w:val="20"/>
        </w:rPr>
        <w:t>.</w:t>
      </w:r>
    </w:p>
    <w:p w14:paraId="67A4C26A" w14:textId="77777777" w:rsidR="002A21B5" w:rsidRPr="002A21B5" w:rsidRDefault="002A21B5" w:rsidP="002A21B5">
      <w:pPr>
        <w:spacing w:line="360" w:lineRule="auto"/>
        <w:jc w:val="both"/>
        <w:rPr>
          <w:rFonts w:ascii="Times New Roman" w:hAnsi="Times New Roman" w:cs="Times New Roman"/>
          <w:sz w:val="24"/>
          <w:szCs w:val="24"/>
        </w:rPr>
      </w:pPr>
      <w:r w:rsidRPr="002A21B5">
        <w:rPr>
          <w:rFonts w:ascii="Times New Roman" w:hAnsi="Times New Roman" w:cs="Times New Roman"/>
          <w:sz w:val="24"/>
          <w:szCs w:val="24"/>
        </w:rPr>
        <w:t xml:space="preserve">En concordancia con lo establecido en el Modelo de inventario, una vez seleccionado el producto, permitió planificar su inventario para el desarrollo adecuado de la logística inversa de la empresa y la mejora del proceso de reparación de </w:t>
      </w:r>
      <w:proofErr w:type="spellStart"/>
      <w:r w:rsidRPr="002A21B5">
        <w:rPr>
          <w:rFonts w:ascii="Times New Roman" w:hAnsi="Times New Roman" w:cs="Times New Roman"/>
          <w:sz w:val="24"/>
          <w:szCs w:val="24"/>
        </w:rPr>
        <w:t>truck</w:t>
      </w:r>
      <w:proofErr w:type="spellEnd"/>
      <w:r w:rsidRPr="002A21B5">
        <w:rPr>
          <w:rFonts w:ascii="Times New Roman" w:hAnsi="Times New Roman" w:cs="Times New Roman"/>
          <w:sz w:val="24"/>
          <w:szCs w:val="24"/>
        </w:rPr>
        <w:t>.</w:t>
      </w:r>
    </w:p>
    <w:p w14:paraId="36C35166" w14:textId="0C6255A4" w:rsidR="002A21B5" w:rsidRPr="002A21B5" w:rsidRDefault="002A21B5" w:rsidP="002A21B5">
      <w:pPr>
        <w:spacing w:line="360" w:lineRule="auto"/>
        <w:jc w:val="both"/>
        <w:rPr>
          <w:rFonts w:ascii="Times New Roman" w:hAnsi="Times New Roman" w:cs="Times New Roman"/>
          <w:sz w:val="24"/>
          <w:szCs w:val="24"/>
        </w:rPr>
      </w:pPr>
      <w:r w:rsidRPr="002A21B5">
        <w:rPr>
          <w:rFonts w:ascii="Times New Roman" w:hAnsi="Times New Roman" w:cs="Times New Roman"/>
          <w:sz w:val="24"/>
          <w:szCs w:val="24"/>
        </w:rPr>
        <w:t xml:space="preserve">Autores de la literatura clásica como Rogers y </w:t>
      </w:r>
      <w:proofErr w:type="spellStart"/>
      <w:r w:rsidRPr="002A21B5">
        <w:rPr>
          <w:rFonts w:ascii="Times New Roman" w:hAnsi="Times New Roman" w:cs="Times New Roman"/>
          <w:sz w:val="24"/>
          <w:szCs w:val="24"/>
        </w:rPr>
        <w:t>Tibben-Limbke</w:t>
      </w:r>
      <w:proofErr w:type="spellEnd"/>
      <w:r w:rsidRPr="002A21B5">
        <w:rPr>
          <w:rFonts w:ascii="Times New Roman" w:hAnsi="Times New Roman" w:cs="Times New Roman"/>
          <w:sz w:val="24"/>
          <w:szCs w:val="24"/>
        </w:rPr>
        <w:t xml:space="preserve"> (1998), </w:t>
      </w:r>
      <w:proofErr w:type="spellStart"/>
      <w:r w:rsidRPr="002A21B5">
        <w:rPr>
          <w:rFonts w:ascii="Times New Roman" w:hAnsi="Times New Roman" w:cs="Times New Roman"/>
          <w:sz w:val="24"/>
          <w:szCs w:val="24"/>
        </w:rPr>
        <w:t>Feitó</w:t>
      </w:r>
      <w:proofErr w:type="spellEnd"/>
      <w:r w:rsidRPr="002A21B5">
        <w:rPr>
          <w:rFonts w:ascii="Times New Roman" w:hAnsi="Times New Roman" w:cs="Times New Roman"/>
          <w:sz w:val="24"/>
          <w:szCs w:val="24"/>
        </w:rPr>
        <w:t xml:space="preserve"> y </w:t>
      </w:r>
      <w:proofErr w:type="spellStart"/>
      <w:r w:rsidRPr="002A21B5">
        <w:rPr>
          <w:rFonts w:ascii="Times New Roman" w:hAnsi="Times New Roman" w:cs="Times New Roman"/>
          <w:sz w:val="24"/>
          <w:szCs w:val="24"/>
        </w:rPr>
        <w:t>Cespón</w:t>
      </w:r>
      <w:proofErr w:type="spellEnd"/>
      <w:r w:rsidRPr="002A21B5">
        <w:rPr>
          <w:rFonts w:ascii="Times New Roman" w:hAnsi="Times New Roman" w:cs="Times New Roman"/>
          <w:sz w:val="24"/>
          <w:szCs w:val="24"/>
        </w:rPr>
        <w:t xml:space="preserve"> (2010), </w:t>
      </w:r>
      <w:proofErr w:type="spellStart"/>
      <w:r w:rsidRPr="002A21B5">
        <w:rPr>
          <w:rFonts w:ascii="Times New Roman" w:hAnsi="Times New Roman" w:cs="Times New Roman"/>
          <w:sz w:val="24"/>
          <w:szCs w:val="24"/>
        </w:rPr>
        <w:t>Huscroft</w:t>
      </w:r>
      <w:proofErr w:type="spellEnd"/>
      <w:r w:rsidRPr="002A21B5">
        <w:rPr>
          <w:rFonts w:ascii="Times New Roman" w:hAnsi="Times New Roman" w:cs="Times New Roman"/>
          <w:sz w:val="24"/>
          <w:szCs w:val="24"/>
        </w:rPr>
        <w:t xml:space="preserve"> (2013) y Cabeza (2012), coinciden en que la logística inversa es el proceso de planificación, implantación y control eficiente del flujo efectivo de costos y almacenaje de materiales, inventarios en curso y productos terminados, así como de la información relacionada, desde el punto de consumo al punto de origen, con el fin de recuperar valor o asegurar su correcta eliminación </w:t>
      </w:r>
      <w:r w:rsidR="000317F0">
        <w:rPr>
          <w:rFonts w:ascii="Times New Roman" w:hAnsi="Times New Roman" w:cs="Times New Roman"/>
          <w:sz w:val="24"/>
          <w:szCs w:val="24"/>
        </w:rPr>
        <w:fldChar w:fldCharType="begin"/>
      </w:r>
      <w:r w:rsidR="000317F0">
        <w:rPr>
          <w:rFonts w:ascii="Times New Roman" w:hAnsi="Times New Roman" w:cs="Times New Roman"/>
          <w:sz w:val="24"/>
          <w:szCs w:val="24"/>
        </w:rPr>
        <w:instrText xml:space="preserve"> ADDIN EN.CITE &lt;EndNote&gt;&lt;Cite&gt;&lt;Author&gt;Rogers&lt;/Author&gt;&lt;Year&gt;1998&lt;/Year&gt;&lt;RecNum&gt;25&lt;/RecNum&gt;&lt;DisplayText&gt;(Rogers and Tibben-Limbke 1998)&lt;/DisplayText&gt;&lt;record&gt;&lt;rec-number&gt;25&lt;/rec-number&gt;&lt;foreign-keys&gt;&lt;key app="EN" db-id="a9tv0rvfh2eadaexvrhvdz5o9zaz9sd090sx" timestamp="1611196148"&gt;25&lt;/key&gt;&lt;/foreign-keys&gt;&lt;ref-type name="Journal Article"&gt;17&lt;/ref-type&gt;&lt;contributors&gt;&lt;authors&gt;&lt;author&gt;Rogers, DS&lt;/author&gt;&lt;author&gt;Tibben-Limbke, RS &lt;/author&gt;&lt;/authors&gt;&lt;/contributors&gt;&lt;titles&gt;&lt;title&gt;&amp;quot;Going backwards: reverse logistics trends and practices&amp;quot;&lt;/title&gt;&lt;secondary-title&gt;Reverse logistics executive council&lt;/secondary-title&gt;&lt;/titles&gt;&lt;periodical&gt;&lt;full-title&gt;Reverse logistics executive council&lt;/full-title&gt;&lt;/periodical&gt;&lt;volume&gt;27&lt;/volume&gt;&lt;dates&gt;&lt;year&gt;1998&lt;/year&gt;&lt;/dates&gt;&lt;urls&gt;&lt;related-urls&gt;&lt;url&gt;www. rlec. org/reverse&lt;/url&gt;&lt;/related-urls&gt;&lt;/urls&gt;&lt;/record&gt;&lt;/Cite&gt;&lt;/EndNote&gt;</w:instrText>
      </w:r>
      <w:r w:rsidR="000317F0">
        <w:rPr>
          <w:rFonts w:ascii="Times New Roman" w:hAnsi="Times New Roman" w:cs="Times New Roman"/>
          <w:sz w:val="24"/>
          <w:szCs w:val="24"/>
        </w:rPr>
        <w:fldChar w:fldCharType="separate"/>
      </w:r>
      <w:r w:rsidR="000317F0">
        <w:rPr>
          <w:rFonts w:ascii="Times New Roman" w:hAnsi="Times New Roman" w:cs="Times New Roman"/>
          <w:noProof/>
          <w:sz w:val="24"/>
          <w:szCs w:val="24"/>
        </w:rPr>
        <w:t>(Rogers and Tibben-Limbke 1998)</w:t>
      </w:r>
      <w:r w:rsidR="000317F0">
        <w:rPr>
          <w:rFonts w:ascii="Times New Roman" w:hAnsi="Times New Roman" w:cs="Times New Roman"/>
          <w:sz w:val="24"/>
          <w:szCs w:val="24"/>
        </w:rPr>
        <w:fldChar w:fldCharType="end"/>
      </w:r>
      <w:r w:rsidR="000317F0">
        <w:rPr>
          <w:rFonts w:ascii="Times New Roman" w:hAnsi="Times New Roman" w:cs="Times New Roman"/>
          <w:sz w:val="24"/>
          <w:szCs w:val="24"/>
        </w:rPr>
        <w:t xml:space="preserve"> </w:t>
      </w:r>
      <w:r w:rsidR="000317F0">
        <w:rPr>
          <w:rFonts w:ascii="Times New Roman" w:hAnsi="Times New Roman" w:cs="Times New Roman"/>
          <w:sz w:val="24"/>
          <w:szCs w:val="24"/>
        </w:rPr>
        <w:fldChar w:fldCharType="begin"/>
      </w:r>
      <w:r w:rsidR="000317F0">
        <w:rPr>
          <w:rFonts w:ascii="Times New Roman" w:hAnsi="Times New Roman" w:cs="Times New Roman"/>
          <w:sz w:val="24"/>
          <w:szCs w:val="24"/>
        </w:rPr>
        <w:instrText xml:space="preserve"> ADDIN EN.CITE &lt;EndNote&gt;&lt;Cite&gt;&lt;Author&gt;Feitó Cespón&lt;/Author&gt;&lt;Year&gt;2010&lt;/Year&gt;&lt;RecNum&gt;5&lt;/RecNum&gt;&lt;DisplayText&gt;(Feitó Cespón and Cespón Castro 2010)&lt;/DisplayText&gt;&lt;record&gt;&lt;rec-number&gt;5&lt;/rec-number&gt;&lt;foreign-keys&gt;&lt;key app="EN" db-id="a9tv0rvfh2eadaexvrhvdz5o9zaz9sd090sx" timestamp="1608833211"&gt;5&lt;/key&gt;&lt;/foreign-keys&gt;&lt;ref-type name="Magazine Article"&gt;19&lt;/ref-type&gt;&lt;contributors&gt;&lt;authors&gt;&lt;author&gt;Feitó Cespón, M. &lt;/author&gt;&lt;author&gt;Cespón Castro, R.&lt;/author&gt;&lt;/authors&gt;&lt;/contributors&gt;&lt;titles&gt;&lt;title&gt;&amp;quot;El estudio empírico sobre las estrategias de logística inversa en el sector industrial de la provincia de Villa Clara&amp;quot;&lt;/title&gt;&lt;secondary-title&gt;Ingeniería Industrial&lt;/secondary-title&gt;&lt;/titles&gt;&lt;periodical&gt;&lt;full-title&gt;Ingeniería Industrial&lt;/full-title&gt;&lt;/periodical&gt;&lt;pages&gt;pag. 1-6&lt;/pages&gt;&lt;volume&gt;vol. XXX&lt;/volume&gt;&lt;dates&gt;&lt;year&gt;2010&lt;/year&gt;&lt;/dates&gt;&lt;pub-location&gt;La Habana, Cuba. CP 19390&lt;/pub-location&gt;&lt;publisher&gt;Facultad de Ingeniería Industrial, Universidad Tecnológica de La Habana José Antonio Echeverría, Cujae&lt;/publisher&gt;&lt;isbn&gt;1815-5936&lt;/isbn&gt;&lt;urls&gt;&lt;related-urls&gt;&lt;url&gt; http://rii.cujae.edu.cu&lt;/url&gt;&lt;/related-urls&gt;&lt;/urls&gt;&lt;/record&gt;&lt;/Cite&gt;&lt;/EndNote&gt;</w:instrText>
      </w:r>
      <w:r w:rsidR="000317F0">
        <w:rPr>
          <w:rFonts w:ascii="Times New Roman" w:hAnsi="Times New Roman" w:cs="Times New Roman"/>
          <w:sz w:val="24"/>
          <w:szCs w:val="24"/>
        </w:rPr>
        <w:fldChar w:fldCharType="separate"/>
      </w:r>
      <w:r w:rsidR="000317F0">
        <w:rPr>
          <w:rFonts w:ascii="Times New Roman" w:hAnsi="Times New Roman" w:cs="Times New Roman"/>
          <w:noProof/>
          <w:sz w:val="24"/>
          <w:szCs w:val="24"/>
        </w:rPr>
        <w:t>(Feitó Cespón and Cespón Castro 2010)</w:t>
      </w:r>
      <w:r w:rsidR="000317F0">
        <w:rPr>
          <w:rFonts w:ascii="Times New Roman" w:hAnsi="Times New Roman" w:cs="Times New Roman"/>
          <w:sz w:val="24"/>
          <w:szCs w:val="24"/>
        </w:rPr>
        <w:fldChar w:fldCharType="end"/>
      </w:r>
      <w:r w:rsidR="000317F0">
        <w:rPr>
          <w:rFonts w:ascii="Times New Roman" w:hAnsi="Times New Roman" w:cs="Times New Roman"/>
          <w:sz w:val="24"/>
          <w:szCs w:val="24"/>
        </w:rPr>
        <w:t xml:space="preserve"> </w:t>
      </w:r>
      <w:r w:rsidR="000317F0">
        <w:rPr>
          <w:rFonts w:ascii="Times New Roman" w:hAnsi="Times New Roman" w:cs="Times New Roman"/>
          <w:sz w:val="24"/>
          <w:szCs w:val="24"/>
        </w:rPr>
        <w:fldChar w:fldCharType="begin"/>
      </w:r>
      <w:r w:rsidR="000317F0">
        <w:rPr>
          <w:rFonts w:ascii="Times New Roman" w:hAnsi="Times New Roman" w:cs="Times New Roman"/>
          <w:sz w:val="24"/>
          <w:szCs w:val="24"/>
        </w:rPr>
        <w:instrText xml:space="preserve"> ADDIN EN.CITE &lt;EndNote&gt;&lt;Cite&gt;&lt;Author&gt;Huscroft&lt;/Author&gt;&lt;Year&gt;2013&lt;/Year&gt;&lt;RecNum&gt;24&lt;/RecNum&gt;&lt;DisplayText&gt;(Huscroft, Hazen et al. 2013)&lt;/DisplayText&gt;&lt;record&gt;&lt;rec-number&gt;24&lt;/rec-number&gt;&lt;foreign-keys&gt;&lt;key app="EN" db-id="a9tv0rvfh2eadaexvrhvdz5o9zaz9sd090sx" timestamp="1611195734"&gt;24&lt;/key&gt;&lt;/foreign-keys&gt;&lt;ref-type name="Journal Article"&gt;17&lt;/ref-type&gt;&lt;contributors&gt;&lt;authors&gt;&lt;author&gt;Huscroft, J. R.&lt;/author&gt;&lt;author&gt;Hazen, B. T.&lt;/author&gt;&lt;author&gt;Hall, D. J&lt;/author&gt;&lt;author&gt;Skipper, J. B.&lt;/author&gt;&lt;author&gt;Hanna, J. B.&lt;/author&gt;&lt;/authors&gt;&lt;/contributors&gt;&lt;titles&gt;&lt;title&gt;&amp;quot;Reverse logistics: past research, current management issues, and future directions&amp;quot;&lt;/title&gt;&lt;secondary-title&gt;The International Journal of Logistics Management&lt;/secondary-title&gt;&lt;/titles&gt;&lt;periodical&gt;&lt;full-title&gt;The International Journal of Logistics Management&lt;/full-title&gt;&lt;/periodical&gt;&lt;dates&gt;&lt;year&gt;2013&lt;/year&gt;&lt;/dates&gt;&lt;isbn&gt;0957-4093&lt;/isbn&gt;&lt;urls&gt;&lt;/urls&gt;&lt;/record&gt;&lt;/Cite&gt;&lt;/EndNote&gt;</w:instrText>
      </w:r>
      <w:r w:rsidR="000317F0">
        <w:rPr>
          <w:rFonts w:ascii="Times New Roman" w:hAnsi="Times New Roman" w:cs="Times New Roman"/>
          <w:sz w:val="24"/>
          <w:szCs w:val="24"/>
        </w:rPr>
        <w:fldChar w:fldCharType="separate"/>
      </w:r>
      <w:r w:rsidR="000317F0">
        <w:rPr>
          <w:rFonts w:ascii="Times New Roman" w:hAnsi="Times New Roman" w:cs="Times New Roman"/>
          <w:noProof/>
          <w:sz w:val="24"/>
          <w:szCs w:val="24"/>
        </w:rPr>
        <w:t>(Huscroft, Hazen et al. 2013)</w:t>
      </w:r>
      <w:r w:rsidR="000317F0">
        <w:rPr>
          <w:rFonts w:ascii="Times New Roman" w:hAnsi="Times New Roman" w:cs="Times New Roman"/>
          <w:sz w:val="24"/>
          <w:szCs w:val="24"/>
        </w:rPr>
        <w:fldChar w:fldCharType="end"/>
      </w:r>
      <w:r w:rsidR="000317F0">
        <w:rPr>
          <w:rFonts w:ascii="Times New Roman" w:hAnsi="Times New Roman" w:cs="Times New Roman"/>
          <w:sz w:val="24"/>
          <w:szCs w:val="24"/>
        </w:rPr>
        <w:t xml:space="preserve"> </w:t>
      </w:r>
      <w:r w:rsidR="000317F0">
        <w:rPr>
          <w:rFonts w:ascii="Times New Roman" w:hAnsi="Times New Roman" w:cs="Times New Roman"/>
          <w:sz w:val="24"/>
          <w:szCs w:val="24"/>
        </w:rPr>
        <w:fldChar w:fldCharType="begin"/>
      </w:r>
      <w:r w:rsidR="000317F0">
        <w:rPr>
          <w:rFonts w:ascii="Times New Roman" w:hAnsi="Times New Roman" w:cs="Times New Roman"/>
          <w:sz w:val="24"/>
          <w:szCs w:val="24"/>
        </w:rPr>
        <w:instrText xml:space="preserve"> ADDIN EN.CITE &lt;EndNote&gt;&lt;Cite&gt;&lt;Author&gt;Cabeza&lt;/Author&gt;&lt;Year&gt;2012&lt;/Year&gt;&lt;RecNum&gt;27&lt;/RecNum&gt;&lt;DisplayText&gt;(Cabeza 2012)&lt;/DisplayText&gt;&lt;record&gt;&lt;rec-number&gt;27&lt;/rec-number&gt;&lt;foreign-keys&gt;&lt;key app="EN" db-id="a9tv0rvfh2eadaexvrhvdz5o9zaz9sd090sx" timestamp="1611196635"&gt;27&lt;/key&gt;&lt;/foreign-keys&gt;&lt;ref-type name="Book"&gt;6&lt;/ref-type&gt;&lt;contributors&gt;&lt;authors&gt;&lt;author&gt;Cabeza, D.&lt;/author&gt;&lt;/authors&gt;&lt;/contributors&gt;&lt;titles&gt;&lt;title&gt;&amp;quot;Logística inversa en la gestión de la cadena de suministro&amp;quot;&lt;/title&gt;&lt;/titles&gt;&lt;dates&gt;&lt;year&gt;2012&lt;/year&gt;&lt;/dates&gt;&lt;publisher&gt;Marge books&lt;/publisher&gt;&lt;isbn&gt;8415340583&lt;/isbn&gt;&lt;urls&gt;&lt;/urls&gt;&lt;/record&gt;&lt;/Cite&gt;&lt;/EndNote&gt;</w:instrText>
      </w:r>
      <w:r w:rsidR="000317F0">
        <w:rPr>
          <w:rFonts w:ascii="Times New Roman" w:hAnsi="Times New Roman" w:cs="Times New Roman"/>
          <w:sz w:val="24"/>
          <w:szCs w:val="24"/>
        </w:rPr>
        <w:fldChar w:fldCharType="separate"/>
      </w:r>
      <w:r w:rsidR="000317F0">
        <w:rPr>
          <w:rFonts w:ascii="Times New Roman" w:hAnsi="Times New Roman" w:cs="Times New Roman"/>
          <w:noProof/>
          <w:sz w:val="24"/>
          <w:szCs w:val="24"/>
        </w:rPr>
        <w:t>(Cabeza 2012)</w:t>
      </w:r>
      <w:r w:rsidR="000317F0">
        <w:rPr>
          <w:rFonts w:ascii="Times New Roman" w:hAnsi="Times New Roman" w:cs="Times New Roman"/>
          <w:sz w:val="24"/>
          <w:szCs w:val="24"/>
        </w:rPr>
        <w:fldChar w:fldCharType="end"/>
      </w:r>
      <w:r w:rsidRPr="002A21B5">
        <w:rPr>
          <w:rFonts w:ascii="Times New Roman" w:hAnsi="Times New Roman" w:cs="Times New Roman"/>
          <w:sz w:val="24"/>
          <w:szCs w:val="24"/>
        </w:rPr>
        <w:t xml:space="preserve">. </w:t>
      </w:r>
    </w:p>
    <w:p w14:paraId="7E167750" w14:textId="4C2A38F1" w:rsidR="002A21B5" w:rsidRPr="002A21B5" w:rsidRDefault="002A21B5" w:rsidP="002A21B5">
      <w:pPr>
        <w:spacing w:line="360" w:lineRule="auto"/>
        <w:jc w:val="both"/>
        <w:rPr>
          <w:rFonts w:ascii="Times New Roman" w:hAnsi="Times New Roman" w:cs="Times New Roman"/>
          <w:sz w:val="24"/>
          <w:szCs w:val="24"/>
        </w:rPr>
      </w:pPr>
      <w:r w:rsidRPr="002A21B5">
        <w:rPr>
          <w:rFonts w:ascii="Times New Roman" w:hAnsi="Times New Roman" w:cs="Times New Roman"/>
          <w:sz w:val="24"/>
          <w:szCs w:val="24"/>
        </w:rPr>
        <w:t xml:space="preserve">De igual forma, Cardona Arbeláez (2017), Francés (2009) y León (2018) concuerdan en que el desarrollo de la función logística, dada su complejidad actual, requiere un uso extenso y efectivo de las </w:t>
      </w:r>
      <w:r w:rsidR="003B0822">
        <w:rPr>
          <w:rFonts w:ascii="Times New Roman" w:hAnsi="Times New Roman" w:cs="Times New Roman"/>
          <w:sz w:val="24"/>
          <w:szCs w:val="24"/>
        </w:rPr>
        <w:t>Tecnologías de la información y la comunicación (TIC)</w:t>
      </w:r>
      <w:r w:rsidRPr="002A21B5">
        <w:rPr>
          <w:rFonts w:ascii="Times New Roman" w:hAnsi="Times New Roman" w:cs="Times New Roman"/>
          <w:sz w:val="24"/>
          <w:szCs w:val="24"/>
        </w:rPr>
        <w:t xml:space="preserve">, a saber: ordenadores, redes, códigos de barras, tecnología de captación de información, tecnología EDI o de intercambio electrónico de datos, etc., lo cual no solo permite la coordinación adecuada de las actividades, sino también la consulta de un usuario del sistema para conocer la situación del proceso en tiempo real </w:t>
      </w:r>
      <w:r w:rsidR="000317F0">
        <w:rPr>
          <w:rFonts w:ascii="Times New Roman" w:hAnsi="Times New Roman" w:cs="Times New Roman"/>
          <w:sz w:val="24"/>
          <w:szCs w:val="24"/>
        </w:rPr>
        <w:fldChar w:fldCharType="begin"/>
      </w:r>
      <w:r w:rsidR="000317F0">
        <w:rPr>
          <w:rFonts w:ascii="Times New Roman" w:hAnsi="Times New Roman" w:cs="Times New Roman"/>
          <w:sz w:val="24"/>
          <w:szCs w:val="24"/>
        </w:rPr>
        <w:instrText xml:space="preserve"> ADDIN EN.CITE &lt;EndNote&gt;&lt;Cite&gt;&lt;Author&gt;Cardona Arbeláez&lt;/Author&gt;&lt;Year&gt;2017&lt;/Year&gt;&lt;RecNum&gt;31&lt;/RecNum&gt;&lt;DisplayText&gt;(Cardona Arbeláez, Balza Franco et al. 2017)&lt;/DisplayText&gt;&lt;record&gt;&lt;rec-number&gt;31&lt;/rec-number&gt;&lt;foreign-keys&gt;&lt;key app="EN" db-id="a9tv0rvfh2eadaexvrhvdz5o9zaz9sd090sx" timestamp="1611197317"&gt;31&lt;/key&gt;&lt;/foreign-keys&gt;&lt;ref-type name="Journal Article"&gt;17&lt;/ref-type&gt;&lt;contributors&gt;&lt;authors&gt;&lt;author&gt;Cardona Arbeláez, D.&lt;/author&gt;&lt;author&gt;Balza Franco, V.&lt;/author&gt;&lt;author&gt;Henríquez Fuentes, G.&lt;/author&gt;&lt;/authors&gt;&lt;/contributors&gt;&lt;titles&gt;&lt;title&gt;&amp;quot;Innovación en los procesos logísticos: retos locales frente al desarrollo Global&amp;quot;&lt;/title&gt;&lt;/titles&gt;&lt;dates&gt;&lt;year&gt;2017&lt;/year&gt;&lt;/dates&gt;&lt;isbn&gt;9588621704&lt;/isbn&gt;&lt;urls&gt;&lt;/urls&gt;&lt;/record&gt;&lt;/Cite&gt;&lt;/EndNote&gt;</w:instrText>
      </w:r>
      <w:r w:rsidR="000317F0">
        <w:rPr>
          <w:rFonts w:ascii="Times New Roman" w:hAnsi="Times New Roman" w:cs="Times New Roman"/>
          <w:sz w:val="24"/>
          <w:szCs w:val="24"/>
        </w:rPr>
        <w:fldChar w:fldCharType="separate"/>
      </w:r>
      <w:r w:rsidR="000317F0">
        <w:rPr>
          <w:rFonts w:ascii="Times New Roman" w:hAnsi="Times New Roman" w:cs="Times New Roman"/>
          <w:noProof/>
          <w:sz w:val="24"/>
          <w:szCs w:val="24"/>
        </w:rPr>
        <w:t>(Cardona Arbeláez, Balza Franco et al. 2017)</w:t>
      </w:r>
      <w:r w:rsidR="000317F0">
        <w:rPr>
          <w:rFonts w:ascii="Times New Roman" w:hAnsi="Times New Roman" w:cs="Times New Roman"/>
          <w:sz w:val="24"/>
          <w:szCs w:val="24"/>
        </w:rPr>
        <w:fldChar w:fldCharType="end"/>
      </w:r>
      <w:r w:rsidR="000317F0">
        <w:rPr>
          <w:rFonts w:ascii="Times New Roman" w:hAnsi="Times New Roman" w:cs="Times New Roman"/>
          <w:sz w:val="24"/>
          <w:szCs w:val="24"/>
        </w:rPr>
        <w:t xml:space="preserve"> </w:t>
      </w:r>
      <w:r w:rsidR="000317F0">
        <w:rPr>
          <w:rFonts w:ascii="Times New Roman" w:hAnsi="Times New Roman" w:cs="Times New Roman"/>
          <w:sz w:val="24"/>
          <w:szCs w:val="24"/>
        </w:rPr>
        <w:fldChar w:fldCharType="begin"/>
      </w:r>
      <w:r w:rsidR="000317F0">
        <w:rPr>
          <w:rFonts w:ascii="Times New Roman" w:hAnsi="Times New Roman" w:cs="Times New Roman"/>
          <w:sz w:val="24"/>
          <w:szCs w:val="24"/>
        </w:rPr>
        <w:instrText xml:space="preserve"> ADDIN EN.CITE &lt;EndNote&gt;&lt;Cite&gt;&lt;Author&gt;Lefcovich &lt;/Author&gt;&lt;Year&gt;2006&lt;/Year&gt;&lt;RecNum&gt;7&lt;/RecNum&gt;&lt;DisplayText&gt;(Lefcovich 2006)&lt;/DisplayText&gt;&lt;record&gt;&lt;rec-number&gt;7&lt;/rec-number&gt;&lt;foreign-keys&gt;&lt;key app="EN" db-id="a9tv0rvfh2eadaexvrhvdz5o9zaz9sd090sx" timestamp="1608833211"&gt;7&lt;/key&gt;&lt;/foreign-keys&gt;&lt;ref-type name="Web Page"&gt;12&lt;/ref-type&gt;&lt;contributors&gt;&lt;authors&gt;&lt;author&gt;Lefcovich , M.&lt;/author&gt;&lt;/authors&gt;&lt;/contributors&gt;&lt;titles&gt;&lt;title&gt;&amp;quot;La nueva informática empresarial&amp;quot;&lt;/title&gt;&lt;/titles&gt;&lt;dates&gt;&lt;year&gt;2006&lt;/year&gt;&lt;/dates&gt;&lt;urls&gt;&lt;related-urls&gt;&lt;url&gt; https://www.gestiopolis.com/tema/administracion/&lt;/url&gt;&lt;/related-urls&gt;&lt;/urls&gt;&lt;/record&gt;&lt;/Cite&gt;&lt;/EndNote&gt;</w:instrText>
      </w:r>
      <w:r w:rsidR="000317F0">
        <w:rPr>
          <w:rFonts w:ascii="Times New Roman" w:hAnsi="Times New Roman" w:cs="Times New Roman"/>
          <w:sz w:val="24"/>
          <w:szCs w:val="24"/>
        </w:rPr>
        <w:fldChar w:fldCharType="separate"/>
      </w:r>
      <w:r w:rsidR="000317F0">
        <w:rPr>
          <w:rFonts w:ascii="Times New Roman" w:hAnsi="Times New Roman" w:cs="Times New Roman"/>
          <w:noProof/>
          <w:sz w:val="24"/>
          <w:szCs w:val="24"/>
        </w:rPr>
        <w:t>(Lefcovich 2006)</w:t>
      </w:r>
      <w:r w:rsidR="000317F0">
        <w:rPr>
          <w:rFonts w:ascii="Times New Roman" w:hAnsi="Times New Roman" w:cs="Times New Roman"/>
          <w:sz w:val="24"/>
          <w:szCs w:val="24"/>
        </w:rPr>
        <w:fldChar w:fldCharType="end"/>
      </w:r>
      <w:r w:rsidR="000317F0">
        <w:rPr>
          <w:rFonts w:ascii="Times New Roman" w:hAnsi="Times New Roman" w:cs="Times New Roman"/>
          <w:sz w:val="24"/>
          <w:szCs w:val="24"/>
        </w:rPr>
        <w:t xml:space="preserve"> </w:t>
      </w:r>
      <w:r w:rsidR="000317F0">
        <w:rPr>
          <w:rFonts w:ascii="Times New Roman" w:hAnsi="Times New Roman" w:cs="Times New Roman"/>
          <w:sz w:val="24"/>
          <w:szCs w:val="24"/>
        </w:rPr>
        <w:fldChar w:fldCharType="begin"/>
      </w:r>
      <w:r w:rsidR="000317F0">
        <w:rPr>
          <w:rFonts w:ascii="Times New Roman" w:hAnsi="Times New Roman" w:cs="Times New Roman"/>
          <w:sz w:val="24"/>
          <w:szCs w:val="24"/>
        </w:rPr>
        <w:instrText xml:space="preserve"> ADDIN EN.CITE &lt;EndNote&gt;&lt;Cite&gt;&lt;Author&gt;Francés&lt;/Author&gt;&lt;Year&gt;2009&lt;/Year&gt;&lt;RecNum&gt;30&lt;/RecNum&gt;&lt;DisplayText&gt;(Francés, Saura et al. 2009)&lt;/DisplayText&gt;&lt;record&gt;&lt;rec-number&gt;30&lt;/rec-number&gt;&lt;foreign-keys&gt;&lt;key app="EN" db-id="a9tv0rvfh2eadaexvrhvdz5o9zaz9sd090sx" timestamp="1611197258"&gt;30&lt;/key&gt;&lt;/foreign-keys&gt;&lt;ref-type name="Journal Article"&gt;17&lt;/ref-type&gt;&lt;contributors&gt;&lt;authors&gt;&lt;author&gt;Francés, D. S.&lt;/author&gt;&lt;author&gt;Saura, I. G.&lt;/author&gt;&lt;author&gt;Blasco, M. F.&lt;/author&gt;&lt;/authors&gt;&lt;/contributors&gt;&lt;titles&gt;&lt;title&gt;&amp;quot;La influencia de la calidad de servicio logístico en la lealtad. Un análisis del papel moderador de las TIC&amp;quot;&lt;/title&gt;&lt;secondary-title&gt;Investigaciones Europeas de Dirección y Economía de la Empresa&lt;/secondary-title&gt;&lt;/titles&gt;&lt;periodical&gt;&lt;full-title&gt;Investigaciones Europeas de Dirección y Economía de la Empresa&lt;/full-title&gt;&lt;/periodical&gt;&lt;pages&gt;33-54&lt;/pages&gt;&lt;volume&gt;15&lt;/volume&gt;&lt;number&gt;3&lt;/number&gt;&lt;dates&gt;&lt;year&gt;2009&lt;/year&gt;&lt;/dates&gt;&lt;isbn&gt;1135-2523&lt;/isbn&gt;&lt;urls&gt;&lt;/urls&gt;&lt;/record&gt;&lt;/Cite&gt;&lt;/EndNote&gt;</w:instrText>
      </w:r>
      <w:r w:rsidR="000317F0">
        <w:rPr>
          <w:rFonts w:ascii="Times New Roman" w:hAnsi="Times New Roman" w:cs="Times New Roman"/>
          <w:sz w:val="24"/>
          <w:szCs w:val="24"/>
        </w:rPr>
        <w:fldChar w:fldCharType="separate"/>
      </w:r>
      <w:r w:rsidR="000317F0">
        <w:rPr>
          <w:rFonts w:ascii="Times New Roman" w:hAnsi="Times New Roman" w:cs="Times New Roman"/>
          <w:noProof/>
          <w:sz w:val="24"/>
          <w:szCs w:val="24"/>
        </w:rPr>
        <w:t>(Francés, Saura et al. 2009)</w:t>
      </w:r>
      <w:r w:rsidR="000317F0">
        <w:rPr>
          <w:rFonts w:ascii="Times New Roman" w:hAnsi="Times New Roman" w:cs="Times New Roman"/>
          <w:sz w:val="24"/>
          <w:szCs w:val="24"/>
        </w:rPr>
        <w:fldChar w:fldCharType="end"/>
      </w:r>
      <w:r w:rsidR="000317F0">
        <w:rPr>
          <w:rFonts w:ascii="Times New Roman" w:hAnsi="Times New Roman" w:cs="Times New Roman"/>
          <w:sz w:val="24"/>
          <w:szCs w:val="24"/>
        </w:rPr>
        <w:t xml:space="preserve"> </w:t>
      </w:r>
      <w:r w:rsidR="000317F0">
        <w:rPr>
          <w:rFonts w:ascii="Times New Roman" w:hAnsi="Times New Roman" w:cs="Times New Roman"/>
          <w:sz w:val="24"/>
          <w:szCs w:val="24"/>
        </w:rPr>
        <w:fldChar w:fldCharType="begin"/>
      </w:r>
      <w:r w:rsidR="000317F0">
        <w:rPr>
          <w:rFonts w:ascii="Times New Roman" w:hAnsi="Times New Roman" w:cs="Times New Roman"/>
          <w:sz w:val="24"/>
          <w:szCs w:val="24"/>
        </w:rPr>
        <w:instrText xml:space="preserve"> ADDIN EN.CITE &lt;EndNote&gt;&lt;Cite&gt;&lt;Author&gt;León&lt;/Author&gt;&lt;Year&gt;2018&lt;/Year&gt;&lt;RecNum&gt;23&lt;/RecNum&gt;&lt;DisplayText&gt;(León 2018)&lt;/DisplayText&gt;&lt;record&gt;&lt;rec-number&gt;23&lt;/rec-number&gt;&lt;foreign-keys&gt;&lt;key app="EN" db-id="a9tv0rvfh2eadaexvrhvdz5o9zaz9sd090sx" timestamp="1611195263"&gt;23&lt;/key&gt;&lt;/foreign-keys&gt;&lt;ref-type name="Journal Article"&gt;17&lt;/ref-type&gt;&lt;contributors&gt;&lt;authors&gt;&lt;author&gt;León, A. R. &lt;/author&gt;&lt;/authors&gt;&lt;/contributors&gt;&lt;titles&gt;&lt;title&gt;&amp;quot;Los sistemas logísticos y las cadenas de suministros&amp;quot;&lt;/title&gt;&lt;secondary-title&gt;Anuario Ciencia en la UNAH&lt;/secondary-title&gt;&lt;/titles&gt;&lt;periodical&gt;&lt;full-title&gt;Anuario Ciencia en la UNAH&lt;/full-title&gt;&lt;/periodical&gt;&lt;volume&gt;16&lt;/volume&gt;&lt;number&gt;1&lt;/number&gt;&lt;dates&gt;&lt;year&gt;2018&lt;/year&gt;&lt;/dates&gt;&lt;urls&gt;&lt;related-urls&gt;&lt;url&gt;https://blogs.udima.es/administracion-y-direccion-de-empresas/libros/introduccion-a-la-organizacion-de-empresas-2/unidad-didactica-7-el-sistema-de-distribucion-o-logistico-de-la-empresa/&lt;/url&gt;&lt;/related-urls&gt;&lt;/urls&gt;&lt;/record&gt;&lt;/Cite&gt;&lt;/EndNote&gt;</w:instrText>
      </w:r>
      <w:r w:rsidR="000317F0">
        <w:rPr>
          <w:rFonts w:ascii="Times New Roman" w:hAnsi="Times New Roman" w:cs="Times New Roman"/>
          <w:sz w:val="24"/>
          <w:szCs w:val="24"/>
        </w:rPr>
        <w:fldChar w:fldCharType="separate"/>
      </w:r>
      <w:r w:rsidR="000317F0">
        <w:rPr>
          <w:rFonts w:ascii="Times New Roman" w:hAnsi="Times New Roman" w:cs="Times New Roman"/>
          <w:noProof/>
          <w:sz w:val="24"/>
          <w:szCs w:val="24"/>
        </w:rPr>
        <w:t>(León 2018)</w:t>
      </w:r>
      <w:r w:rsidR="000317F0">
        <w:rPr>
          <w:rFonts w:ascii="Times New Roman" w:hAnsi="Times New Roman" w:cs="Times New Roman"/>
          <w:sz w:val="24"/>
          <w:szCs w:val="24"/>
        </w:rPr>
        <w:fldChar w:fldCharType="end"/>
      </w:r>
      <w:r w:rsidRPr="002A21B5">
        <w:rPr>
          <w:rFonts w:ascii="Times New Roman" w:hAnsi="Times New Roman" w:cs="Times New Roman"/>
          <w:sz w:val="24"/>
          <w:szCs w:val="24"/>
        </w:rPr>
        <w:t>.</w:t>
      </w:r>
    </w:p>
    <w:p w14:paraId="3EEC4048" w14:textId="77777777" w:rsidR="002A21B5" w:rsidRPr="002A21B5" w:rsidRDefault="002A21B5" w:rsidP="002A21B5">
      <w:pPr>
        <w:spacing w:line="360" w:lineRule="auto"/>
        <w:jc w:val="both"/>
        <w:rPr>
          <w:rFonts w:ascii="Times New Roman" w:hAnsi="Times New Roman" w:cs="Times New Roman"/>
          <w:sz w:val="24"/>
          <w:szCs w:val="24"/>
        </w:rPr>
      </w:pPr>
      <w:r w:rsidRPr="002A21B5">
        <w:rPr>
          <w:rFonts w:ascii="Times New Roman" w:hAnsi="Times New Roman" w:cs="Times New Roman"/>
          <w:sz w:val="24"/>
          <w:szCs w:val="24"/>
        </w:rPr>
        <w:t xml:space="preserve">Es por ello que constituye un aporte de la investigación la utilización de un software estadístico que facilita el procesamiento de los datos y contribuye a la comprensión de los resultados. Se trata del software </w:t>
      </w:r>
      <w:proofErr w:type="spellStart"/>
      <w:r w:rsidRPr="002A21B5">
        <w:rPr>
          <w:rFonts w:ascii="Times New Roman" w:hAnsi="Times New Roman" w:cs="Times New Roman"/>
          <w:sz w:val="24"/>
          <w:szCs w:val="24"/>
        </w:rPr>
        <w:t>WinQSB</w:t>
      </w:r>
      <w:proofErr w:type="spellEnd"/>
      <w:r w:rsidRPr="002A21B5">
        <w:rPr>
          <w:rFonts w:ascii="Times New Roman" w:hAnsi="Times New Roman" w:cs="Times New Roman"/>
          <w:sz w:val="24"/>
          <w:szCs w:val="24"/>
        </w:rPr>
        <w:t xml:space="preserve">, específicamente los módulos FC para la </w:t>
      </w:r>
      <w:r w:rsidRPr="002A21B5">
        <w:rPr>
          <w:rFonts w:ascii="Times New Roman" w:hAnsi="Times New Roman" w:cs="Times New Roman"/>
          <w:sz w:val="24"/>
          <w:szCs w:val="24"/>
        </w:rPr>
        <w:lastRenderedPageBreak/>
        <w:t xml:space="preserve">determinación de la demanda del producto y el módulo ITS para la planificación del inventario, quien dota al procedimiento de una mayor fiabilidad y eficiencia. </w:t>
      </w:r>
    </w:p>
    <w:p w14:paraId="086AECB1" w14:textId="77777777" w:rsidR="002A21B5" w:rsidRPr="002A21B5" w:rsidRDefault="002A21B5" w:rsidP="002A21B5">
      <w:pPr>
        <w:spacing w:line="360" w:lineRule="auto"/>
        <w:jc w:val="both"/>
        <w:rPr>
          <w:rFonts w:ascii="Times New Roman" w:hAnsi="Times New Roman" w:cs="Times New Roman"/>
          <w:sz w:val="24"/>
          <w:szCs w:val="24"/>
        </w:rPr>
      </w:pPr>
      <w:r w:rsidRPr="002A21B5">
        <w:rPr>
          <w:rFonts w:ascii="Times New Roman" w:hAnsi="Times New Roman" w:cs="Times New Roman"/>
          <w:sz w:val="24"/>
          <w:szCs w:val="24"/>
        </w:rPr>
        <w:t xml:space="preserve">Los resultados obtenidos ya se encuentran implementados en la práctica por lo cual, como consecuencia de este estudio, fueron modificados los métodos de trabajo tradicionales. </w:t>
      </w:r>
    </w:p>
    <w:p w14:paraId="0906F04F" w14:textId="77777777" w:rsidR="002A21B5" w:rsidRPr="002A21B5" w:rsidRDefault="002A21B5" w:rsidP="002A21B5">
      <w:pPr>
        <w:spacing w:line="360" w:lineRule="auto"/>
        <w:jc w:val="both"/>
        <w:rPr>
          <w:rFonts w:ascii="Times New Roman" w:hAnsi="Times New Roman" w:cs="Times New Roman"/>
          <w:sz w:val="24"/>
          <w:szCs w:val="24"/>
        </w:rPr>
      </w:pPr>
      <w:r w:rsidRPr="002A21B5">
        <w:rPr>
          <w:rFonts w:ascii="Times New Roman" w:hAnsi="Times New Roman" w:cs="Times New Roman"/>
          <w:sz w:val="24"/>
          <w:szCs w:val="24"/>
        </w:rPr>
        <w:t xml:space="preserve">Actualmente, la empresa trabaja en la extensión del procedimiento al resto de los productos del proceso de reparación de </w:t>
      </w:r>
      <w:proofErr w:type="spellStart"/>
      <w:r w:rsidRPr="002A21B5">
        <w:rPr>
          <w:rFonts w:ascii="Times New Roman" w:hAnsi="Times New Roman" w:cs="Times New Roman"/>
          <w:sz w:val="24"/>
          <w:szCs w:val="24"/>
        </w:rPr>
        <w:t>truck</w:t>
      </w:r>
      <w:proofErr w:type="spellEnd"/>
      <w:r w:rsidRPr="002A21B5">
        <w:rPr>
          <w:rFonts w:ascii="Times New Roman" w:hAnsi="Times New Roman" w:cs="Times New Roman"/>
          <w:sz w:val="24"/>
          <w:szCs w:val="24"/>
        </w:rPr>
        <w:t>, así como a las áreas de maquinado, subconjunto, corte y conformado.</w:t>
      </w:r>
    </w:p>
    <w:p w14:paraId="6A3DCE67" w14:textId="174F150A" w:rsidR="002A21B5" w:rsidRDefault="002A21B5" w:rsidP="002A21B5">
      <w:pPr>
        <w:spacing w:line="360" w:lineRule="auto"/>
        <w:jc w:val="both"/>
        <w:rPr>
          <w:rFonts w:ascii="Times New Roman" w:hAnsi="Times New Roman" w:cs="Times New Roman"/>
          <w:sz w:val="24"/>
          <w:szCs w:val="24"/>
        </w:rPr>
      </w:pPr>
      <w:r w:rsidRPr="002A21B5">
        <w:rPr>
          <w:rFonts w:ascii="Times New Roman" w:hAnsi="Times New Roman" w:cs="Times New Roman"/>
          <w:sz w:val="24"/>
          <w:szCs w:val="24"/>
        </w:rPr>
        <w:t>Aunque se intentó realizar propuestas objetivas y ajustadas a las posibilidades reales de la organización, dichas propuestas se encuentran limitadas fundamentalmente por los problemas que presenta en ocasiones el abastecimiento de la materia prima debido a la poca disponibilidad de estas en el mercado nacional, además, la empresa no presenta un proveedor internacional que pueda abastece</w:t>
      </w:r>
      <w:r w:rsidR="003B0822">
        <w:rPr>
          <w:rFonts w:ascii="Times New Roman" w:hAnsi="Times New Roman" w:cs="Times New Roman"/>
          <w:sz w:val="24"/>
          <w:szCs w:val="24"/>
        </w:rPr>
        <w:t>r la necesidad de materia prima.</w:t>
      </w:r>
    </w:p>
    <w:p w14:paraId="18627059" w14:textId="2705D73A" w:rsidR="00FF3346" w:rsidRDefault="00FF3346" w:rsidP="00FF3346">
      <w:pPr>
        <w:spacing w:line="360" w:lineRule="auto"/>
        <w:jc w:val="both"/>
        <w:rPr>
          <w:rFonts w:ascii="Times New Roman" w:hAnsi="Times New Roman" w:cs="Times New Roman"/>
          <w:sz w:val="24"/>
          <w:szCs w:val="24"/>
        </w:rPr>
      </w:pPr>
    </w:p>
    <w:p w14:paraId="137CB757" w14:textId="77777777" w:rsidR="00FF3346" w:rsidRPr="00FF3346" w:rsidRDefault="00FF3346" w:rsidP="00FF3346">
      <w:pPr>
        <w:spacing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14:paraId="2C358E0E" w14:textId="515B5761" w:rsidR="00977C3B" w:rsidRPr="00977C3B" w:rsidRDefault="00977C3B" w:rsidP="00977C3B">
      <w:pPr>
        <w:pStyle w:val="Prrafodelista"/>
        <w:numPr>
          <w:ilvl w:val="0"/>
          <w:numId w:val="4"/>
        </w:numPr>
        <w:spacing w:line="360" w:lineRule="auto"/>
        <w:jc w:val="both"/>
        <w:rPr>
          <w:rFonts w:ascii="Times New Roman" w:hAnsi="Times New Roman" w:cs="Times New Roman"/>
          <w:sz w:val="24"/>
          <w:szCs w:val="24"/>
        </w:rPr>
      </w:pPr>
      <w:r w:rsidRPr="00977C3B">
        <w:rPr>
          <w:rFonts w:ascii="Times New Roman" w:hAnsi="Times New Roman" w:cs="Times New Roman"/>
          <w:sz w:val="24"/>
          <w:szCs w:val="24"/>
        </w:rPr>
        <w:t xml:space="preserve">Se dio cumplimiento al objetivo general planteado en la investigación al </w:t>
      </w:r>
      <w:r w:rsidRPr="00F241B6">
        <w:rPr>
          <w:rFonts w:ascii="Times New Roman" w:hAnsi="Times New Roman" w:cs="Times New Roman"/>
          <w:sz w:val="24"/>
          <w:szCs w:val="24"/>
        </w:rPr>
        <w:t xml:space="preserve">planificar el inventario en el área de reparación de </w:t>
      </w:r>
      <w:proofErr w:type="spellStart"/>
      <w:r w:rsidRPr="00F241B6">
        <w:rPr>
          <w:rFonts w:ascii="Times New Roman" w:hAnsi="Times New Roman" w:cs="Times New Roman"/>
          <w:sz w:val="24"/>
          <w:szCs w:val="24"/>
        </w:rPr>
        <w:t>truck</w:t>
      </w:r>
      <w:proofErr w:type="spellEnd"/>
      <w:r>
        <w:rPr>
          <w:rFonts w:ascii="Times New Roman" w:hAnsi="Times New Roman" w:cs="Times New Roman"/>
          <w:sz w:val="24"/>
          <w:szCs w:val="24"/>
        </w:rPr>
        <w:t xml:space="preserve"> de una empresa ferroviaria</w:t>
      </w:r>
      <w:r w:rsidRPr="00977C3B">
        <w:rPr>
          <w:rFonts w:ascii="Times New Roman" w:hAnsi="Times New Roman" w:cs="Times New Roman"/>
          <w:sz w:val="24"/>
          <w:szCs w:val="24"/>
        </w:rPr>
        <w:t>.</w:t>
      </w:r>
    </w:p>
    <w:p w14:paraId="69A2E2B7" w14:textId="7E916DFD" w:rsidR="00977C3B" w:rsidRPr="00977C3B" w:rsidRDefault="00977C3B" w:rsidP="00977C3B">
      <w:pPr>
        <w:pStyle w:val="Prrafodelista"/>
        <w:numPr>
          <w:ilvl w:val="0"/>
          <w:numId w:val="4"/>
        </w:numPr>
        <w:spacing w:line="360" w:lineRule="auto"/>
        <w:jc w:val="both"/>
        <w:rPr>
          <w:rFonts w:ascii="Times New Roman" w:hAnsi="Times New Roman" w:cs="Times New Roman"/>
          <w:sz w:val="24"/>
          <w:szCs w:val="24"/>
        </w:rPr>
      </w:pPr>
      <w:r w:rsidRPr="00977C3B">
        <w:rPr>
          <w:rFonts w:ascii="Times New Roman" w:hAnsi="Times New Roman" w:cs="Times New Roman"/>
          <w:sz w:val="24"/>
          <w:szCs w:val="24"/>
        </w:rPr>
        <w:t xml:space="preserve">Mediante la técnica ABC, fue seleccionado el producto corredera del yugo TRK-07-00-00-17 como el más representativo en el área de </w:t>
      </w:r>
      <w:proofErr w:type="spellStart"/>
      <w:r w:rsidRPr="00977C3B">
        <w:rPr>
          <w:rFonts w:ascii="Times New Roman" w:hAnsi="Times New Roman" w:cs="Times New Roman"/>
          <w:sz w:val="24"/>
          <w:szCs w:val="24"/>
        </w:rPr>
        <w:t>truck</w:t>
      </w:r>
      <w:proofErr w:type="spellEnd"/>
      <w:r w:rsidRPr="00977C3B">
        <w:rPr>
          <w:rFonts w:ascii="Times New Roman" w:hAnsi="Times New Roman" w:cs="Times New Roman"/>
          <w:sz w:val="24"/>
          <w:szCs w:val="24"/>
        </w:rPr>
        <w:t>.</w:t>
      </w:r>
    </w:p>
    <w:p w14:paraId="28E06A36" w14:textId="18823A08" w:rsidR="00977C3B" w:rsidRPr="00977C3B" w:rsidRDefault="00977C3B" w:rsidP="00977C3B">
      <w:pPr>
        <w:pStyle w:val="Prrafodelista"/>
        <w:numPr>
          <w:ilvl w:val="0"/>
          <w:numId w:val="4"/>
        </w:numPr>
        <w:spacing w:line="360" w:lineRule="auto"/>
        <w:jc w:val="both"/>
        <w:rPr>
          <w:rFonts w:ascii="Times New Roman" w:hAnsi="Times New Roman" w:cs="Times New Roman"/>
          <w:sz w:val="24"/>
          <w:szCs w:val="24"/>
        </w:rPr>
      </w:pPr>
      <w:r w:rsidRPr="00977C3B">
        <w:rPr>
          <w:rFonts w:ascii="Times New Roman" w:hAnsi="Times New Roman" w:cs="Times New Roman"/>
          <w:sz w:val="24"/>
          <w:szCs w:val="24"/>
        </w:rPr>
        <w:t>El pronóstico de la demanda del producto seleccionado fue de 140 piezas mensuales.</w:t>
      </w:r>
    </w:p>
    <w:p w14:paraId="44576A64" w14:textId="5861B832" w:rsidR="00977C3B" w:rsidRPr="00977C3B" w:rsidRDefault="00977C3B" w:rsidP="00977C3B">
      <w:pPr>
        <w:pStyle w:val="Prrafodelista"/>
        <w:numPr>
          <w:ilvl w:val="0"/>
          <w:numId w:val="4"/>
        </w:numPr>
        <w:spacing w:line="360" w:lineRule="auto"/>
        <w:jc w:val="both"/>
        <w:rPr>
          <w:rFonts w:ascii="Times New Roman" w:hAnsi="Times New Roman" w:cs="Times New Roman"/>
          <w:sz w:val="24"/>
          <w:szCs w:val="24"/>
        </w:rPr>
      </w:pPr>
      <w:r w:rsidRPr="00977C3B">
        <w:rPr>
          <w:rFonts w:ascii="Times New Roman" w:hAnsi="Times New Roman" w:cs="Times New Roman"/>
          <w:sz w:val="24"/>
          <w:szCs w:val="24"/>
        </w:rPr>
        <w:t>La planificación de los inventarios del producto corredera del yugo TRK-07-00-00-17 para el mes de junio a través la aplicación del Modelo de inventario arrojó que se deben pedir 110 piezas cada 24 días, incurriendo en un costo total de ordenar unidades y un costo total de mantener unidades en inventario de $110.30 y $19.80 respectivamente.</w:t>
      </w:r>
    </w:p>
    <w:p w14:paraId="29549090" w14:textId="25FA7493" w:rsidR="00977C3B" w:rsidRPr="00977C3B" w:rsidRDefault="00977C3B" w:rsidP="00977C3B">
      <w:pPr>
        <w:pStyle w:val="Prrafodelista"/>
        <w:numPr>
          <w:ilvl w:val="0"/>
          <w:numId w:val="4"/>
        </w:numPr>
        <w:spacing w:line="360" w:lineRule="auto"/>
        <w:jc w:val="both"/>
        <w:rPr>
          <w:rFonts w:ascii="Times New Roman" w:hAnsi="Times New Roman" w:cs="Times New Roman"/>
          <w:sz w:val="24"/>
          <w:szCs w:val="24"/>
        </w:rPr>
      </w:pPr>
      <w:r w:rsidRPr="00977C3B">
        <w:rPr>
          <w:rFonts w:ascii="Times New Roman" w:hAnsi="Times New Roman" w:cs="Times New Roman"/>
          <w:sz w:val="24"/>
          <w:szCs w:val="24"/>
        </w:rPr>
        <w:t xml:space="preserve">La utilización del software estadístico </w:t>
      </w:r>
      <w:proofErr w:type="spellStart"/>
      <w:r w:rsidRPr="00977C3B">
        <w:rPr>
          <w:rFonts w:ascii="Times New Roman" w:hAnsi="Times New Roman" w:cs="Times New Roman"/>
          <w:sz w:val="24"/>
          <w:szCs w:val="24"/>
        </w:rPr>
        <w:t>WinQSB</w:t>
      </w:r>
      <w:proofErr w:type="spellEnd"/>
      <w:r w:rsidRPr="00977C3B">
        <w:rPr>
          <w:rFonts w:ascii="Times New Roman" w:hAnsi="Times New Roman" w:cs="Times New Roman"/>
          <w:sz w:val="24"/>
          <w:szCs w:val="24"/>
        </w:rPr>
        <w:t xml:space="preserve"> aportó a la investigación facilidad en el procesamiento de los datos y fiabilidad de los resultados.</w:t>
      </w:r>
    </w:p>
    <w:p w14:paraId="2D4D9D03" w14:textId="77777777" w:rsidR="00FF3346" w:rsidRDefault="00FF3346" w:rsidP="00FF3346">
      <w:pPr>
        <w:spacing w:line="360" w:lineRule="auto"/>
        <w:jc w:val="both"/>
        <w:rPr>
          <w:rFonts w:ascii="Times New Roman" w:hAnsi="Times New Roman" w:cs="Times New Roman"/>
          <w:sz w:val="24"/>
          <w:szCs w:val="24"/>
        </w:rPr>
      </w:pPr>
    </w:p>
    <w:p w14:paraId="5B4C678E" w14:textId="5878E811" w:rsidR="00414C11" w:rsidRPr="000317F0" w:rsidRDefault="00FF3346" w:rsidP="00FF3346">
      <w:pPr>
        <w:spacing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14:paraId="4E92C8ED" w14:textId="7B6627CD" w:rsidR="000317F0" w:rsidRPr="000317F0" w:rsidRDefault="00414C11" w:rsidP="000317F0">
      <w:pPr>
        <w:pStyle w:val="EndNoteBibliography"/>
        <w:numPr>
          <w:ilvl w:val="0"/>
          <w:numId w:val="5"/>
        </w:numPr>
        <w:spacing w:after="200" w:line="360" w:lineRule="auto"/>
        <w:rPr>
          <w:rFonts w:ascii="Times New Roman" w:hAnsi="Times New Roman" w:cs="Times New Roman"/>
          <w:sz w:val="24"/>
          <w:szCs w:val="24"/>
        </w:rPr>
      </w:pPr>
      <w:r w:rsidRPr="000317F0">
        <w:rPr>
          <w:rFonts w:ascii="Times New Roman" w:hAnsi="Times New Roman" w:cs="Times New Roman"/>
          <w:sz w:val="24"/>
          <w:szCs w:val="24"/>
        </w:rPr>
        <w:lastRenderedPageBreak/>
        <w:fldChar w:fldCharType="begin"/>
      </w:r>
      <w:r w:rsidRPr="008D3095">
        <w:rPr>
          <w:rFonts w:ascii="Times New Roman" w:hAnsi="Times New Roman" w:cs="Times New Roman"/>
          <w:sz w:val="24"/>
          <w:szCs w:val="24"/>
          <w:lang w:val="es-ES"/>
        </w:rPr>
        <w:instrText xml:space="preserve"> ADDIN EN.REFLIST </w:instrText>
      </w:r>
      <w:r w:rsidRPr="000317F0">
        <w:rPr>
          <w:rFonts w:ascii="Times New Roman" w:hAnsi="Times New Roman" w:cs="Times New Roman"/>
          <w:sz w:val="24"/>
          <w:szCs w:val="24"/>
        </w:rPr>
        <w:fldChar w:fldCharType="separate"/>
      </w:r>
      <w:r w:rsidR="000317F0" w:rsidRPr="008D3095">
        <w:rPr>
          <w:rFonts w:ascii="Times New Roman" w:hAnsi="Times New Roman" w:cs="Times New Roman"/>
          <w:sz w:val="24"/>
          <w:szCs w:val="24"/>
          <w:lang w:val="es-ES"/>
        </w:rPr>
        <w:t xml:space="preserve">Acevedo Urquiaga, A. J., et al. (2019). ""Formación logística en Cuba: desafíos y perspectivas"." </w:t>
      </w:r>
      <w:r w:rsidR="000317F0" w:rsidRPr="000317F0">
        <w:rPr>
          <w:rFonts w:ascii="Times New Roman" w:hAnsi="Times New Roman" w:cs="Times New Roman"/>
          <w:sz w:val="24"/>
          <w:szCs w:val="24"/>
          <w:u w:val="single"/>
        </w:rPr>
        <w:t>Universidad y Sociedad</w:t>
      </w:r>
      <w:r w:rsidR="000317F0" w:rsidRPr="000317F0">
        <w:rPr>
          <w:rFonts w:ascii="Times New Roman" w:hAnsi="Times New Roman" w:cs="Times New Roman"/>
          <w:sz w:val="24"/>
          <w:szCs w:val="24"/>
        </w:rPr>
        <w:t xml:space="preserve"> </w:t>
      </w:r>
      <w:r w:rsidR="000317F0" w:rsidRPr="000317F0">
        <w:rPr>
          <w:rFonts w:ascii="Times New Roman" w:hAnsi="Times New Roman" w:cs="Times New Roman"/>
          <w:b/>
          <w:sz w:val="24"/>
          <w:szCs w:val="24"/>
        </w:rPr>
        <w:t>11</w:t>
      </w:r>
      <w:r w:rsidR="000317F0" w:rsidRPr="000317F0">
        <w:rPr>
          <w:rFonts w:ascii="Times New Roman" w:hAnsi="Times New Roman" w:cs="Times New Roman"/>
          <w:sz w:val="24"/>
          <w:szCs w:val="24"/>
        </w:rPr>
        <w:t>(1): 172-182.</w:t>
      </w:r>
    </w:p>
    <w:p w14:paraId="78A9F0B2" w14:textId="2A24EADF" w:rsidR="000317F0" w:rsidRPr="000317F0" w:rsidRDefault="000317F0" w:rsidP="000317F0">
      <w:pPr>
        <w:pStyle w:val="EndNoteBibliography"/>
        <w:numPr>
          <w:ilvl w:val="0"/>
          <w:numId w:val="5"/>
        </w:numPr>
        <w:spacing w:after="200" w:line="360" w:lineRule="auto"/>
        <w:rPr>
          <w:rFonts w:ascii="Times New Roman" w:hAnsi="Times New Roman" w:cs="Times New Roman"/>
          <w:sz w:val="24"/>
          <w:szCs w:val="24"/>
        </w:rPr>
      </w:pPr>
      <w:r w:rsidRPr="008D3095">
        <w:rPr>
          <w:rFonts w:ascii="Times New Roman" w:hAnsi="Times New Roman" w:cs="Times New Roman"/>
          <w:sz w:val="24"/>
          <w:szCs w:val="24"/>
          <w:lang w:val="es-ES"/>
        </w:rPr>
        <w:t xml:space="preserve">Alcocer Quinteros, P. R. and J. A. Knudsen-González (2019). ""Desempeño integral de los procesos logísticos en una cadena de suministro"." </w:t>
      </w:r>
      <w:r w:rsidRPr="000317F0">
        <w:rPr>
          <w:rFonts w:ascii="Times New Roman" w:hAnsi="Times New Roman" w:cs="Times New Roman"/>
          <w:sz w:val="24"/>
          <w:szCs w:val="24"/>
          <w:u w:val="single"/>
        </w:rPr>
        <w:t>Ingeniería Industrial</w:t>
      </w:r>
      <w:r w:rsidRPr="000317F0">
        <w:rPr>
          <w:rFonts w:ascii="Times New Roman" w:hAnsi="Times New Roman" w:cs="Times New Roman"/>
          <w:sz w:val="24"/>
          <w:szCs w:val="24"/>
        </w:rPr>
        <w:t xml:space="preserve"> </w:t>
      </w:r>
      <w:r w:rsidRPr="000317F0">
        <w:rPr>
          <w:rFonts w:ascii="Times New Roman" w:hAnsi="Times New Roman" w:cs="Times New Roman"/>
          <w:b/>
          <w:sz w:val="24"/>
          <w:szCs w:val="24"/>
        </w:rPr>
        <w:t>40</w:t>
      </w:r>
      <w:r w:rsidRPr="000317F0">
        <w:rPr>
          <w:rFonts w:ascii="Times New Roman" w:hAnsi="Times New Roman" w:cs="Times New Roman"/>
          <w:sz w:val="24"/>
          <w:szCs w:val="24"/>
        </w:rPr>
        <w:t>(1): 78-87.</w:t>
      </w:r>
    </w:p>
    <w:p w14:paraId="1C53FE29" w14:textId="4A909E35" w:rsidR="000317F0" w:rsidRPr="008D3095" w:rsidRDefault="000317F0" w:rsidP="000317F0">
      <w:pPr>
        <w:pStyle w:val="EndNoteBibliography"/>
        <w:numPr>
          <w:ilvl w:val="0"/>
          <w:numId w:val="5"/>
        </w:numPr>
        <w:spacing w:after="200" w:line="360" w:lineRule="auto"/>
        <w:rPr>
          <w:rFonts w:ascii="Times New Roman" w:hAnsi="Times New Roman" w:cs="Times New Roman"/>
          <w:sz w:val="24"/>
          <w:szCs w:val="24"/>
          <w:lang w:val="es-ES"/>
        </w:rPr>
      </w:pPr>
      <w:r w:rsidRPr="008D3095">
        <w:rPr>
          <w:rFonts w:ascii="Times New Roman" w:hAnsi="Times New Roman" w:cs="Times New Roman"/>
          <w:sz w:val="24"/>
          <w:szCs w:val="24"/>
          <w:lang w:val="es-ES"/>
        </w:rPr>
        <w:t xml:space="preserve">Cabeza, D. (2012). </w:t>
      </w:r>
      <w:r w:rsidRPr="008D3095">
        <w:rPr>
          <w:rFonts w:ascii="Times New Roman" w:hAnsi="Times New Roman" w:cs="Times New Roman"/>
          <w:sz w:val="24"/>
          <w:szCs w:val="24"/>
          <w:u w:val="single"/>
          <w:lang w:val="es-ES"/>
        </w:rPr>
        <w:t>"Logística inversa en la gestión de la cadena de suministro"</w:t>
      </w:r>
      <w:r w:rsidRPr="008D3095">
        <w:rPr>
          <w:rFonts w:ascii="Times New Roman" w:hAnsi="Times New Roman" w:cs="Times New Roman"/>
          <w:sz w:val="24"/>
          <w:szCs w:val="24"/>
          <w:lang w:val="es-ES"/>
        </w:rPr>
        <w:t>, Marge books.</w:t>
      </w:r>
    </w:p>
    <w:p w14:paraId="4F1D77B5" w14:textId="78952F0B" w:rsidR="000317F0" w:rsidRPr="000317F0" w:rsidRDefault="000317F0" w:rsidP="000317F0">
      <w:pPr>
        <w:pStyle w:val="EndNoteBibliography"/>
        <w:numPr>
          <w:ilvl w:val="0"/>
          <w:numId w:val="5"/>
        </w:numPr>
        <w:spacing w:after="200" w:line="360" w:lineRule="auto"/>
        <w:rPr>
          <w:rFonts w:ascii="Times New Roman" w:hAnsi="Times New Roman" w:cs="Times New Roman"/>
          <w:sz w:val="24"/>
          <w:szCs w:val="24"/>
        </w:rPr>
      </w:pPr>
      <w:r w:rsidRPr="008D3095">
        <w:rPr>
          <w:rFonts w:ascii="Times New Roman" w:hAnsi="Times New Roman" w:cs="Times New Roman"/>
          <w:sz w:val="24"/>
          <w:szCs w:val="24"/>
          <w:lang w:val="es-ES"/>
        </w:rPr>
        <w:t xml:space="preserve">Carbajo de Lera, P., et al. </w:t>
      </w:r>
      <w:r w:rsidRPr="000317F0">
        <w:rPr>
          <w:rFonts w:ascii="Times New Roman" w:hAnsi="Times New Roman" w:cs="Times New Roman"/>
          <w:sz w:val="24"/>
          <w:szCs w:val="24"/>
        </w:rPr>
        <w:t xml:space="preserve">(2011). ""The Supply Chain in the metallurgical sector: an analysis of the main links"." </w:t>
      </w:r>
      <w:r w:rsidRPr="000317F0">
        <w:rPr>
          <w:rFonts w:ascii="Times New Roman" w:hAnsi="Times New Roman" w:cs="Times New Roman"/>
          <w:sz w:val="24"/>
          <w:szCs w:val="24"/>
          <w:u w:val="single"/>
        </w:rPr>
        <w:t>Working Papers on Operations Management</w:t>
      </w:r>
      <w:r w:rsidRPr="000317F0">
        <w:rPr>
          <w:rFonts w:ascii="Times New Roman" w:hAnsi="Times New Roman" w:cs="Times New Roman"/>
          <w:sz w:val="24"/>
          <w:szCs w:val="24"/>
        </w:rPr>
        <w:t xml:space="preserve"> </w:t>
      </w:r>
      <w:r w:rsidRPr="000317F0">
        <w:rPr>
          <w:rFonts w:ascii="Times New Roman" w:hAnsi="Times New Roman" w:cs="Times New Roman"/>
          <w:b/>
          <w:sz w:val="24"/>
          <w:szCs w:val="24"/>
        </w:rPr>
        <w:t>2</w:t>
      </w:r>
      <w:r w:rsidRPr="000317F0">
        <w:rPr>
          <w:rFonts w:ascii="Times New Roman" w:hAnsi="Times New Roman" w:cs="Times New Roman"/>
          <w:sz w:val="24"/>
          <w:szCs w:val="24"/>
        </w:rPr>
        <w:t>: 14-24.</w:t>
      </w:r>
    </w:p>
    <w:p w14:paraId="32AD718E" w14:textId="37A32334" w:rsidR="000317F0" w:rsidRPr="008D3095" w:rsidRDefault="000317F0" w:rsidP="000317F0">
      <w:pPr>
        <w:pStyle w:val="EndNoteBibliography"/>
        <w:numPr>
          <w:ilvl w:val="0"/>
          <w:numId w:val="5"/>
        </w:numPr>
        <w:spacing w:after="200" w:line="360" w:lineRule="auto"/>
        <w:rPr>
          <w:rFonts w:ascii="Times New Roman" w:hAnsi="Times New Roman" w:cs="Times New Roman"/>
          <w:sz w:val="24"/>
          <w:szCs w:val="24"/>
          <w:lang w:val="es-ES"/>
        </w:rPr>
      </w:pPr>
      <w:r w:rsidRPr="008D3095">
        <w:rPr>
          <w:rFonts w:ascii="Times New Roman" w:hAnsi="Times New Roman" w:cs="Times New Roman"/>
          <w:sz w:val="24"/>
          <w:szCs w:val="24"/>
          <w:lang w:val="es-ES"/>
        </w:rPr>
        <w:t>Cardona Arbeláez, D., et al. (2017). ""Innovación en los procesos logísticos: retos locales frente al desarrollo Global"."</w:t>
      </w:r>
    </w:p>
    <w:p w14:paraId="6DD99B07" w14:textId="5DB4F3E1" w:rsidR="000317F0" w:rsidRPr="008D3095" w:rsidRDefault="000317F0" w:rsidP="000317F0">
      <w:pPr>
        <w:pStyle w:val="EndNoteBibliography"/>
        <w:numPr>
          <w:ilvl w:val="0"/>
          <w:numId w:val="5"/>
        </w:numPr>
        <w:spacing w:after="200" w:line="360" w:lineRule="auto"/>
        <w:rPr>
          <w:rFonts w:ascii="Times New Roman" w:hAnsi="Times New Roman" w:cs="Times New Roman"/>
          <w:sz w:val="24"/>
          <w:szCs w:val="24"/>
          <w:lang w:val="es-ES"/>
        </w:rPr>
      </w:pPr>
      <w:r w:rsidRPr="008D3095">
        <w:rPr>
          <w:rFonts w:ascii="Times New Roman" w:hAnsi="Times New Roman" w:cs="Times New Roman"/>
          <w:sz w:val="24"/>
          <w:szCs w:val="24"/>
          <w:lang w:val="es-ES"/>
        </w:rPr>
        <w:t xml:space="preserve">Escudero Serrano, M. J. (2019). </w:t>
      </w:r>
      <w:r w:rsidRPr="008D3095">
        <w:rPr>
          <w:rFonts w:ascii="Times New Roman" w:hAnsi="Times New Roman" w:cs="Times New Roman"/>
          <w:sz w:val="24"/>
          <w:szCs w:val="24"/>
          <w:u w:val="single"/>
          <w:lang w:val="es-ES"/>
        </w:rPr>
        <w:t>"Logística de almacenamiento 2"</w:t>
      </w:r>
      <w:r w:rsidRPr="008D3095">
        <w:rPr>
          <w:rFonts w:ascii="Times New Roman" w:hAnsi="Times New Roman" w:cs="Times New Roman"/>
          <w:sz w:val="24"/>
          <w:szCs w:val="24"/>
          <w:lang w:val="es-ES"/>
        </w:rPr>
        <w:t>, Ediciones paraninfo, SA.</w:t>
      </w:r>
    </w:p>
    <w:p w14:paraId="141D9273" w14:textId="7436DAD6" w:rsidR="000317F0" w:rsidRPr="000317F0" w:rsidRDefault="000317F0" w:rsidP="000317F0">
      <w:pPr>
        <w:pStyle w:val="EndNoteBibliography"/>
        <w:numPr>
          <w:ilvl w:val="0"/>
          <w:numId w:val="5"/>
        </w:numPr>
        <w:spacing w:after="200" w:line="360" w:lineRule="auto"/>
        <w:rPr>
          <w:rFonts w:ascii="Times New Roman" w:hAnsi="Times New Roman" w:cs="Times New Roman"/>
          <w:sz w:val="24"/>
          <w:szCs w:val="24"/>
        </w:rPr>
      </w:pPr>
      <w:r w:rsidRPr="008D3095">
        <w:rPr>
          <w:rFonts w:ascii="Times New Roman" w:hAnsi="Times New Roman" w:cs="Times New Roman"/>
          <w:sz w:val="24"/>
          <w:szCs w:val="24"/>
          <w:lang w:val="es-ES"/>
        </w:rPr>
        <w:t xml:space="preserve">Feitó Cespón, M. and R. Cespón Castro (2010). "El estudio empírico sobre las estrategias de logística inversa en el sector industrial de la provincia de Villa Clara". </w:t>
      </w:r>
      <w:r w:rsidRPr="008D3095">
        <w:rPr>
          <w:rFonts w:ascii="Times New Roman" w:hAnsi="Times New Roman" w:cs="Times New Roman"/>
          <w:sz w:val="24"/>
          <w:szCs w:val="24"/>
          <w:u w:val="single"/>
          <w:lang w:val="es-ES"/>
        </w:rPr>
        <w:t>Ingeniería Industrial</w:t>
      </w:r>
      <w:r w:rsidRPr="008D3095">
        <w:rPr>
          <w:rFonts w:ascii="Times New Roman" w:hAnsi="Times New Roman" w:cs="Times New Roman"/>
          <w:sz w:val="24"/>
          <w:szCs w:val="24"/>
          <w:lang w:val="es-ES"/>
        </w:rPr>
        <w:t xml:space="preserve">. La Habana, Cuba. CP 19390, Facultad de Ingeniería Industrial, Universidad Tecnológica de La Habana José Antonio Echeverría, Cujae. </w:t>
      </w:r>
      <w:r w:rsidRPr="008D3095">
        <w:rPr>
          <w:rFonts w:ascii="Times New Roman" w:hAnsi="Times New Roman" w:cs="Times New Roman"/>
          <w:b/>
          <w:sz w:val="24"/>
          <w:szCs w:val="24"/>
          <w:lang w:val="es-ES"/>
        </w:rPr>
        <w:t xml:space="preserve">vol. </w:t>
      </w:r>
      <w:r w:rsidRPr="000317F0">
        <w:rPr>
          <w:rFonts w:ascii="Times New Roman" w:hAnsi="Times New Roman" w:cs="Times New Roman"/>
          <w:b/>
          <w:sz w:val="24"/>
          <w:szCs w:val="24"/>
        </w:rPr>
        <w:t xml:space="preserve">XXX: </w:t>
      </w:r>
      <w:r w:rsidRPr="000317F0">
        <w:rPr>
          <w:rFonts w:ascii="Times New Roman" w:hAnsi="Times New Roman" w:cs="Times New Roman"/>
          <w:sz w:val="24"/>
          <w:szCs w:val="24"/>
        </w:rPr>
        <w:t>pag. 1-6.</w:t>
      </w:r>
    </w:p>
    <w:p w14:paraId="2E98B33B" w14:textId="20B21F7B" w:rsidR="000317F0" w:rsidRPr="008D3095" w:rsidRDefault="000317F0" w:rsidP="000317F0">
      <w:pPr>
        <w:pStyle w:val="EndNoteBibliography"/>
        <w:numPr>
          <w:ilvl w:val="0"/>
          <w:numId w:val="5"/>
        </w:numPr>
        <w:spacing w:after="200" w:line="360" w:lineRule="auto"/>
        <w:rPr>
          <w:rFonts w:ascii="Times New Roman" w:hAnsi="Times New Roman" w:cs="Times New Roman"/>
          <w:sz w:val="24"/>
          <w:szCs w:val="24"/>
          <w:lang w:val="es-ES"/>
        </w:rPr>
      </w:pPr>
      <w:r w:rsidRPr="008D3095">
        <w:rPr>
          <w:rFonts w:ascii="Times New Roman" w:hAnsi="Times New Roman" w:cs="Times New Roman"/>
          <w:sz w:val="24"/>
          <w:szCs w:val="24"/>
          <w:lang w:val="es-ES"/>
        </w:rPr>
        <w:t xml:space="preserve">Francés, D. S., et al. (2009). ""La influencia de la calidad de servicio logístico en la lealtad. Un análisis del papel moderador de las TIC"." </w:t>
      </w:r>
      <w:r w:rsidRPr="008D3095">
        <w:rPr>
          <w:rFonts w:ascii="Times New Roman" w:hAnsi="Times New Roman" w:cs="Times New Roman"/>
          <w:sz w:val="24"/>
          <w:szCs w:val="24"/>
          <w:u w:val="single"/>
          <w:lang w:val="es-ES"/>
        </w:rPr>
        <w:t>Investigaciones Europeas de Dirección y Economía de la Empresa</w:t>
      </w:r>
      <w:r w:rsidRPr="008D3095">
        <w:rPr>
          <w:rFonts w:ascii="Times New Roman" w:hAnsi="Times New Roman" w:cs="Times New Roman"/>
          <w:sz w:val="24"/>
          <w:szCs w:val="24"/>
          <w:lang w:val="es-ES"/>
        </w:rPr>
        <w:t xml:space="preserve"> </w:t>
      </w:r>
      <w:r w:rsidRPr="008D3095">
        <w:rPr>
          <w:rFonts w:ascii="Times New Roman" w:hAnsi="Times New Roman" w:cs="Times New Roman"/>
          <w:b/>
          <w:sz w:val="24"/>
          <w:szCs w:val="24"/>
          <w:lang w:val="es-ES"/>
        </w:rPr>
        <w:t>15</w:t>
      </w:r>
      <w:r w:rsidRPr="008D3095">
        <w:rPr>
          <w:rFonts w:ascii="Times New Roman" w:hAnsi="Times New Roman" w:cs="Times New Roman"/>
          <w:sz w:val="24"/>
          <w:szCs w:val="24"/>
          <w:lang w:val="es-ES"/>
        </w:rPr>
        <w:t>(3): 33-54.</w:t>
      </w:r>
    </w:p>
    <w:p w14:paraId="047425EF" w14:textId="23F735F8" w:rsidR="000317F0" w:rsidRPr="008D3095" w:rsidRDefault="000317F0" w:rsidP="000317F0">
      <w:pPr>
        <w:pStyle w:val="EndNoteBibliography"/>
        <w:numPr>
          <w:ilvl w:val="0"/>
          <w:numId w:val="5"/>
        </w:numPr>
        <w:spacing w:after="200" w:line="360" w:lineRule="auto"/>
        <w:rPr>
          <w:rFonts w:ascii="Times New Roman" w:hAnsi="Times New Roman" w:cs="Times New Roman"/>
          <w:sz w:val="24"/>
          <w:szCs w:val="24"/>
          <w:lang w:val="es-ES"/>
        </w:rPr>
      </w:pPr>
      <w:r w:rsidRPr="008D3095">
        <w:rPr>
          <w:rFonts w:ascii="Times New Roman" w:hAnsi="Times New Roman" w:cs="Times New Roman"/>
          <w:sz w:val="24"/>
          <w:szCs w:val="24"/>
          <w:lang w:val="es-ES"/>
        </w:rPr>
        <w:t xml:space="preserve">Gómez Acosta, M. I. and J. A. Acevedo Suárez (2001). ""Logística moderna y la competitividad empresarial"." </w:t>
      </w:r>
      <w:r w:rsidRPr="008D3095">
        <w:rPr>
          <w:rFonts w:ascii="Times New Roman" w:hAnsi="Times New Roman" w:cs="Times New Roman"/>
          <w:sz w:val="24"/>
          <w:szCs w:val="24"/>
          <w:u w:val="single"/>
          <w:lang w:val="es-ES"/>
        </w:rPr>
        <w:t>Tecnología de Avanzada y Laboratorio de Logística y Gestión de la Producción</w:t>
      </w:r>
      <w:r w:rsidRPr="008D3095">
        <w:rPr>
          <w:rFonts w:ascii="Times New Roman" w:hAnsi="Times New Roman" w:cs="Times New Roman"/>
          <w:sz w:val="24"/>
          <w:szCs w:val="24"/>
          <w:lang w:val="es-ES"/>
        </w:rPr>
        <w:t>.</w:t>
      </w:r>
    </w:p>
    <w:p w14:paraId="1AE35134" w14:textId="4CCF9434" w:rsidR="000317F0" w:rsidRPr="000317F0" w:rsidRDefault="000317F0" w:rsidP="000317F0">
      <w:pPr>
        <w:pStyle w:val="EndNoteBibliography"/>
        <w:numPr>
          <w:ilvl w:val="0"/>
          <w:numId w:val="5"/>
        </w:numPr>
        <w:spacing w:after="200" w:line="360" w:lineRule="auto"/>
        <w:rPr>
          <w:rFonts w:ascii="Times New Roman" w:hAnsi="Times New Roman" w:cs="Times New Roman"/>
          <w:sz w:val="24"/>
          <w:szCs w:val="24"/>
        </w:rPr>
      </w:pPr>
      <w:r w:rsidRPr="000317F0">
        <w:rPr>
          <w:rFonts w:ascii="Times New Roman" w:hAnsi="Times New Roman" w:cs="Times New Roman"/>
          <w:sz w:val="24"/>
          <w:szCs w:val="24"/>
        </w:rPr>
        <w:t xml:space="preserve">Huscroft, J. R., et al. (2013). ""Reverse logistics: past research, current management issues, and future directions"." </w:t>
      </w:r>
      <w:r w:rsidRPr="000317F0">
        <w:rPr>
          <w:rFonts w:ascii="Times New Roman" w:hAnsi="Times New Roman" w:cs="Times New Roman"/>
          <w:sz w:val="24"/>
          <w:szCs w:val="24"/>
          <w:u w:val="single"/>
        </w:rPr>
        <w:t>The International Journal of Logistics Management</w:t>
      </w:r>
      <w:r w:rsidRPr="000317F0">
        <w:rPr>
          <w:rFonts w:ascii="Times New Roman" w:hAnsi="Times New Roman" w:cs="Times New Roman"/>
          <w:sz w:val="24"/>
          <w:szCs w:val="24"/>
        </w:rPr>
        <w:t>.</w:t>
      </w:r>
    </w:p>
    <w:p w14:paraId="3EDA34BE" w14:textId="02EDCD2F" w:rsidR="000317F0" w:rsidRPr="008D3095" w:rsidRDefault="000317F0" w:rsidP="000317F0">
      <w:pPr>
        <w:pStyle w:val="EndNoteBibliography"/>
        <w:numPr>
          <w:ilvl w:val="0"/>
          <w:numId w:val="5"/>
        </w:numPr>
        <w:spacing w:after="200" w:line="360" w:lineRule="auto"/>
        <w:rPr>
          <w:rFonts w:ascii="Times New Roman" w:hAnsi="Times New Roman" w:cs="Times New Roman"/>
          <w:sz w:val="24"/>
          <w:szCs w:val="24"/>
          <w:lang w:val="es-ES"/>
        </w:rPr>
      </w:pPr>
      <w:r w:rsidRPr="008D3095">
        <w:rPr>
          <w:rFonts w:ascii="Times New Roman" w:hAnsi="Times New Roman" w:cs="Times New Roman"/>
          <w:sz w:val="24"/>
          <w:szCs w:val="24"/>
          <w:lang w:val="es-ES"/>
        </w:rPr>
        <w:lastRenderedPageBreak/>
        <w:t xml:space="preserve">Lefcovich , M. (2006). ""La nueva informática empresarial"." from </w:t>
      </w:r>
      <w:hyperlink r:id="rId17" w:history="1">
        <w:r w:rsidRPr="008D3095">
          <w:rPr>
            <w:rStyle w:val="Hipervnculo"/>
            <w:rFonts w:ascii="Times New Roman" w:hAnsi="Times New Roman" w:cs="Times New Roman"/>
            <w:sz w:val="24"/>
            <w:szCs w:val="24"/>
            <w:lang w:val="es-ES"/>
          </w:rPr>
          <w:t>https://www.gestiopolis.com/tema/administracion/</w:t>
        </w:r>
      </w:hyperlink>
      <w:r w:rsidRPr="008D3095">
        <w:rPr>
          <w:rFonts w:ascii="Times New Roman" w:hAnsi="Times New Roman" w:cs="Times New Roman"/>
          <w:sz w:val="24"/>
          <w:szCs w:val="24"/>
          <w:lang w:val="es-ES"/>
        </w:rPr>
        <w:t>.</w:t>
      </w:r>
    </w:p>
    <w:p w14:paraId="2D18EB09" w14:textId="7CB41524" w:rsidR="000317F0" w:rsidRPr="000317F0" w:rsidRDefault="000317F0" w:rsidP="000317F0">
      <w:pPr>
        <w:pStyle w:val="EndNoteBibliography"/>
        <w:numPr>
          <w:ilvl w:val="0"/>
          <w:numId w:val="5"/>
        </w:numPr>
        <w:spacing w:after="200" w:line="360" w:lineRule="auto"/>
        <w:rPr>
          <w:rFonts w:ascii="Times New Roman" w:hAnsi="Times New Roman" w:cs="Times New Roman"/>
          <w:sz w:val="24"/>
          <w:szCs w:val="24"/>
        </w:rPr>
      </w:pPr>
      <w:r w:rsidRPr="008D3095">
        <w:rPr>
          <w:rFonts w:ascii="Times New Roman" w:hAnsi="Times New Roman" w:cs="Times New Roman"/>
          <w:sz w:val="24"/>
          <w:szCs w:val="24"/>
          <w:lang w:val="es-ES"/>
        </w:rPr>
        <w:t xml:space="preserve">León, A. R. (2018). ""Los sistemas logísticos y las cadenas de suministros"." </w:t>
      </w:r>
      <w:r w:rsidRPr="000317F0">
        <w:rPr>
          <w:rFonts w:ascii="Times New Roman" w:hAnsi="Times New Roman" w:cs="Times New Roman"/>
          <w:sz w:val="24"/>
          <w:szCs w:val="24"/>
          <w:u w:val="single"/>
        </w:rPr>
        <w:t>Anuario Ciencia en la UNAH</w:t>
      </w:r>
      <w:r w:rsidRPr="000317F0">
        <w:rPr>
          <w:rFonts w:ascii="Times New Roman" w:hAnsi="Times New Roman" w:cs="Times New Roman"/>
          <w:sz w:val="24"/>
          <w:szCs w:val="24"/>
        </w:rPr>
        <w:t xml:space="preserve"> </w:t>
      </w:r>
      <w:r w:rsidRPr="000317F0">
        <w:rPr>
          <w:rFonts w:ascii="Times New Roman" w:hAnsi="Times New Roman" w:cs="Times New Roman"/>
          <w:b/>
          <w:sz w:val="24"/>
          <w:szCs w:val="24"/>
        </w:rPr>
        <w:t>16</w:t>
      </w:r>
      <w:r w:rsidRPr="000317F0">
        <w:rPr>
          <w:rFonts w:ascii="Times New Roman" w:hAnsi="Times New Roman" w:cs="Times New Roman"/>
          <w:sz w:val="24"/>
          <w:szCs w:val="24"/>
        </w:rPr>
        <w:t>(1).</w:t>
      </w:r>
    </w:p>
    <w:p w14:paraId="4158A1CC" w14:textId="6758C3F8" w:rsidR="000317F0" w:rsidRPr="000317F0" w:rsidRDefault="000317F0" w:rsidP="000317F0">
      <w:pPr>
        <w:pStyle w:val="EndNoteBibliography"/>
        <w:numPr>
          <w:ilvl w:val="0"/>
          <w:numId w:val="5"/>
        </w:numPr>
        <w:spacing w:after="200" w:line="360" w:lineRule="auto"/>
        <w:rPr>
          <w:rFonts w:ascii="Times New Roman" w:hAnsi="Times New Roman" w:cs="Times New Roman"/>
          <w:sz w:val="24"/>
          <w:szCs w:val="24"/>
        </w:rPr>
      </w:pPr>
      <w:r w:rsidRPr="008D3095">
        <w:rPr>
          <w:rFonts w:ascii="Times New Roman" w:hAnsi="Times New Roman" w:cs="Times New Roman"/>
          <w:sz w:val="24"/>
          <w:szCs w:val="24"/>
          <w:lang w:val="es-ES"/>
        </w:rPr>
        <w:t xml:space="preserve">Ministros, C. d. (2017). Decreto Ley No. 334/17. </w:t>
      </w:r>
      <w:r w:rsidRPr="000317F0">
        <w:rPr>
          <w:rFonts w:ascii="Times New Roman" w:hAnsi="Times New Roman" w:cs="Times New Roman"/>
          <w:sz w:val="24"/>
          <w:szCs w:val="24"/>
        </w:rPr>
        <w:t>La Habana.</w:t>
      </w:r>
    </w:p>
    <w:p w14:paraId="2AB9C34F" w14:textId="25CC3F44" w:rsidR="000317F0" w:rsidRPr="000317F0" w:rsidRDefault="000317F0" w:rsidP="000317F0">
      <w:pPr>
        <w:pStyle w:val="EndNoteBibliography"/>
        <w:numPr>
          <w:ilvl w:val="0"/>
          <w:numId w:val="5"/>
        </w:numPr>
        <w:spacing w:after="200" w:line="360" w:lineRule="auto"/>
        <w:rPr>
          <w:rFonts w:ascii="Times New Roman" w:hAnsi="Times New Roman" w:cs="Times New Roman"/>
          <w:sz w:val="24"/>
          <w:szCs w:val="24"/>
        </w:rPr>
      </w:pPr>
      <w:r w:rsidRPr="008D3095">
        <w:rPr>
          <w:rFonts w:ascii="Times New Roman" w:hAnsi="Times New Roman" w:cs="Times New Roman"/>
          <w:sz w:val="24"/>
          <w:szCs w:val="24"/>
          <w:lang w:val="es-ES"/>
        </w:rPr>
        <w:t xml:space="preserve">PCC, V. C. d. (2017). Documentos del 7mo. Congreso del Partido aprobados por el III Pleno del Comité Central del PCC el 18 de mayo de 2017 y respaldados por la Asamblea Nacional del Poder Popular el 1 de junio de 2017. </w:t>
      </w:r>
      <w:r w:rsidRPr="000317F0">
        <w:rPr>
          <w:rFonts w:ascii="Times New Roman" w:hAnsi="Times New Roman" w:cs="Times New Roman"/>
          <w:sz w:val="24"/>
          <w:szCs w:val="24"/>
        </w:rPr>
        <w:t>PCC. La Habana</w:t>
      </w:r>
      <w:r w:rsidRPr="000317F0">
        <w:rPr>
          <w:rFonts w:ascii="Times New Roman" w:hAnsi="Times New Roman" w:cs="Times New Roman"/>
          <w:b/>
          <w:sz w:val="24"/>
          <w:szCs w:val="24"/>
        </w:rPr>
        <w:t xml:space="preserve">: </w:t>
      </w:r>
      <w:r w:rsidRPr="000317F0">
        <w:rPr>
          <w:rFonts w:ascii="Times New Roman" w:hAnsi="Times New Roman" w:cs="Times New Roman"/>
          <w:sz w:val="24"/>
          <w:szCs w:val="24"/>
        </w:rPr>
        <w:t>pp. 2, 14, 23.</w:t>
      </w:r>
    </w:p>
    <w:p w14:paraId="61DAFD3F" w14:textId="51825393" w:rsidR="000317F0" w:rsidRPr="000317F0" w:rsidRDefault="000317F0" w:rsidP="000317F0">
      <w:pPr>
        <w:pStyle w:val="EndNoteBibliography"/>
        <w:numPr>
          <w:ilvl w:val="0"/>
          <w:numId w:val="5"/>
        </w:numPr>
        <w:spacing w:after="200" w:line="360" w:lineRule="auto"/>
        <w:rPr>
          <w:rFonts w:ascii="Times New Roman" w:hAnsi="Times New Roman" w:cs="Times New Roman"/>
          <w:sz w:val="24"/>
          <w:szCs w:val="24"/>
        </w:rPr>
      </w:pPr>
      <w:r w:rsidRPr="000317F0">
        <w:rPr>
          <w:rFonts w:ascii="Times New Roman" w:hAnsi="Times New Roman" w:cs="Times New Roman"/>
          <w:sz w:val="24"/>
          <w:szCs w:val="24"/>
        </w:rPr>
        <w:t xml:space="preserve">Rogers, D. and R. Tibben-Limbke (1998). ""Going backwards: reverse logistics trends and practices"." </w:t>
      </w:r>
      <w:r w:rsidRPr="000317F0">
        <w:rPr>
          <w:rFonts w:ascii="Times New Roman" w:hAnsi="Times New Roman" w:cs="Times New Roman"/>
          <w:sz w:val="24"/>
          <w:szCs w:val="24"/>
          <w:u w:val="single"/>
        </w:rPr>
        <w:t>Reverse logistics executive council</w:t>
      </w:r>
      <w:r w:rsidRPr="000317F0">
        <w:rPr>
          <w:rFonts w:ascii="Times New Roman" w:hAnsi="Times New Roman" w:cs="Times New Roman"/>
          <w:sz w:val="24"/>
          <w:szCs w:val="24"/>
        </w:rPr>
        <w:t xml:space="preserve"> </w:t>
      </w:r>
      <w:r w:rsidRPr="000317F0">
        <w:rPr>
          <w:rFonts w:ascii="Times New Roman" w:hAnsi="Times New Roman" w:cs="Times New Roman"/>
          <w:b/>
          <w:sz w:val="24"/>
          <w:szCs w:val="24"/>
        </w:rPr>
        <w:t>27</w:t>
      </w:r>
      <w:r w:rsidRPr="000317F0">
        <w:rPr>
          <w:rFonts w:ascii="Times New Roman" w:hAnsi="Times New Roman" w:cs="Times New Roman"/>
          <w:sz w:val="24"/>
          <w:szCs w:val="24"/>
        </w:rPr>
        <w:t>.</w:t>
      </w:r>
    </w:p>
    <w:p w14:paraId="61256BC3" w14:textId="25A9AEF8" w:rsidR="000317F0" w:rsidRPr="000317F0" w:rsidRDefault="000317F0" w:rsidP="000317F0">
      <w:pPr>
        <w:pStyle w:val="EndNoteBibliography"/>
        <w:numPr>
          <w:ilvl w:val="0"/>
          <w:numId w:val="5"/>
        </w:numPr>
        <w:spacing w:line="360" w:lineRule="auto"/>
        <w:rPr>
          <w:rFonts w:ascii="Times New Roman" w:hAnsi="Times New Roman" w:cs="Times New Roman"/>
          <w:sz w:val="24"/>
          <w:szCs w:val="24"/>
        </w:rPr>
      </w:pPr>
      <w:r w:rsidRPr="008D3095">
        <w:rPr>
          <w:rFonts w:ascii="Times New Roman" w:hAnsi="Times New Roman" w:cs="Times New Roman"/>
          <w:sz w:val="24"/>
          <w:szCs w:val="24"/>
          <w:lang w:val="es-ES"/>
        </w:rPr>
        <w:t xml:space="preserve">Zuluaga Mazo, A., et al. (2014). ""Indicadores logísticos en la cadena de suministro como apoyo al modelo scor"." </w:t>
      </w:r>
      <w:r w:rsidRPr="000317F0">
        <w:rPr>
          <w:rFonts w:ascii="Times New Roman" w:hAnsi="Times New Roman" w:cs="Times New Roman"/>
          <w:sz w:val="24"/>
          <w:szCs w:val="24"/>
          <w:u w:val="single"/>
        </w:rPr>
        <w:t>Clio américa</w:t>
      </w:r>
      <w:r w:rsidRPr="000317F0">
        <w:rPr>
          <w:rFonts w:ascii="Times New Roman" w:hAnsi="Times New Roman" w:cs="Times New Roman"/>
          <w:sz w:val="24"/>
          <w:szCs w:val="24"/>
        </w:rPr>
        <w:t xml:space="preserve"> </w:t>
      </w:r>
      <w:r w:rsidRPr="000317F0">
        <w:rPr>
          <w:rFonts w:ascii="Times New Roman" w:hAnsi="Times New Roman" w:cs="Times New Roman"/>
          <w:b/>
          <w:sz w:val="24"/>
          <w:szCs w:val="24"/>
        </w:rPr>
        <w:t>8</w:t>
      </w:r>
      <w:r w:rsidRPr="000317F0">
        <w:rPr>
          <w:rFonts w:ascii="Times New Roman" w:hAnsi="Times New Roman" w:cs="Times New Roman"/>
          <w:sz w:val="24"/>
          <w:szCs w:val="24"/>
        </w:rPr>
        <w:t>(15): 90-110.</w:t>
      </w:r>
    </w:p>
    <w:p w14:paraId="7F08CBFB" w14:textId="2FF1900A" w:rsidR="00977C3B" w:rsidRPr="009D5E02" w:rsidRDefault="00414C11" w:rsidP="000317F0">
      <w:pPr>
        <w:spacing w:line="360" w:lineRule="auto"/>
        <w:jc w:val="both"/>
        <w:rPr>
          <w:rFonts w:ascii="Times New Roman" w:hAnsi="Times New Roman" w:cs="Times New Roman"/>
          <w:sz w:val="24"/>
          <w:szCs w:val="24"/>
        </w:rPr>
      </w:pPr>
      <w:r w:rsidRPr="000317F0">
        <w:rPr>
          <w:rFonts w:ascii="Times New Roman" w:hAnsi="Times New Roman" w:cs="Times New Roman"/>
          <w:sz w:val="24"/>
          <w:szCs w:val="24"/>
        </w:rPr>
        <w:fldChar w:fldCharType="end"/>
      </w:r>
    </w:p>
    <w:sectPr w:rsidR="00977C3B" w:rsidRPr="009D5E02" w:rsidSect="00C8585B">
      <w:headerReference w:type="default" r:id="rId18"/>
      <w:footerReference w:type="default" r:id="rId19"/>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ACCDE0" w14:textId="77777777" w:rsidR="00C5340E" w:rsidRDefault="00C5340E" w:rsidP="00C8585B">
      <w:r>
        <w:separator/>
      </w:r>
    </w:p>
  </w:endnote>
  <w:endnote w:type="continuationSeparator" w:id="0">
    <w:p w14:paraId="750FA7B8" w14:textId="77777777" w:rsidR="00C5340E" w:rsidRDefault="00C5340E" w:rsidP="00C85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iberation Sans">
    <w:altName w:val="Arial"/>
    <w:charset w:val="01"/>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270190"/>
      <w:docPartObj>
        <w:docPartGallery w:val="Page Numbers (Bottom of Page)"/>
        <w:docPartUnique/>
      </w:docPartObj>
    </w:sdtPr>
    <w:sdtEndPr/>
    <w:sdtContent>
      <w:p w14:paraId="64F0F7A7" w14:textId="208194BA" w:rsidR="009D5E02" w:rsidRDefault="00E40131">
        <w:pPr>
          <w:pStyle w:val="Piedepgina"/>
          <w:jc w:val="right"/>
        </w:pPr>
        <w:r>
          <w:fldChar w:fldCharType="begin"/>
        </w:r>
        <w:r>
          <w:instrText xml:space="preserve"> PAGE   \* MERGEFORMAT </w:instrText>
        </w:r>
        <w:r>
          <w:fldChar w:fldCharType="separate"/>
        </w:r>
        <w:r w:rsidR="00603A11">
          <w:rPr>
            <w:noProof/>
          </w:rPr>
          <w:t>1</w:t>
        </w:r>
        <w:r>
          <w:rPr>
            <w:noProof/>
          </w:rPr>
          <w:fldChar w:fldCharType="end"/>
        </w:r>
      </w:p>
    </w:sdtContent>
  </w:sdt>
  <w:p w14:paraId="0B59A254" w14:textId="77777777" w:rsidR="009D5E02" w:rsidRPr="00C8585B" w:rsidRDefault="000A6EC7" w:rsidP="00C8585B">
    <w:pPr>
      <w:pStyle w:val="Encabezado"/>
      <w:jc w:val="center"/>
      <w:rPr>
        <w:rFonts w:ascii="Verdana" w:hAnsi="Verdana"/>
        <w:b/>
        <w:sz w:val="16"/>
        <w:szCs w:val="16"/>
        <w:lang w:val="es-ES_tradnl"/>
      </w:rPr>
    </w:pPr>
    <w:r>
      <w:rPr>
        <w:rFonts w:ascii="Verdana" w:hAnsi="Verdana"/>
        <w:b/>
        <w:sz w:val="16"/>
        <w:szCs w:val="16"/>
        <w:lang w:val="es-ES_tradnl"/>
      </w:rPr>
      <w:t xml:space="preserve">Título </w:t>
    </w:r>
    <w:r w:rsidR="009D5E02" w:rsidRPr="00C8585B">
      <w:rPr>
        <w:rFonts w:ascii="Verdana" w:hAnsi="Verdana"/>
        <w:b/>
        <w:sz w:val="16"/>
        <w:szCs w:val="16"/>
        <w:lang w:val="es-ES_tradnl"/>
      </w:rPr>
      <w:t>Convención</w:t>
    </w:r>
    <w:r w:rsidR="00BC770B">
      <w:rPr>
        <w:rFonts w:ascii="Verdana" w:hAnsi="Verdana"/>
        <w:b/>
        <w:sz w:val="16"/>
        <w:szCs w:val="16"/>
        <w:lang w:val="es-ES_tradnl"/>
      </w:rPr>
      <w:t xml:space="preserve"> </w:t>
    </w:r>
    <w:r w:rsidR="009D5E02" w:rsidRPr="00C8585B">
      <w:rPr>
        <w:rFonts w:ascii="Verdana" w:hAnsi="Verdana"/>
        <w:b/>
        <w:sz w:val="16"/>
        <w:szCs w:val="16"/>
        <w:lang w:val="es-ES_tradnl"/>
      </w:rPr>
      <w:t>20</w:t>
    </w:r>
    <w:r w:rsidR="00671849">
      <w:rPr>
        <w:rFonts w:ascii="Verdana" w:hAnsi="Verdana"/>
        <w:b/>
        <w:sz w:val="16"/>
        <w:szCs w:val="16"/>
        <w:lang w:val="es-ES_tradnl"/>
      </w:rPr>
      <w:t>21</w:t>
    </w:r>
  </w:p>
  <w:p w14:paraId="08B53022" w14:textId="77777777" w:rsidR="009D5E02" w:rsidRPr="00C8585B" w:rsidRDefault="009D5E02"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2A0443FF" w14:textId="77777777" w:rsidR="009D5E02" w:rsidRDefault="000A6EC7" w:rsidP="00671849">
    <w:pPr>
      <w:pStyle w:val="Piedepgina"/>
      <w:jc w:val="center"/>
    </w:pPr>
    <w:r>
      <w:rPr>
        <w:rFonts w:ascii="Verdana" w:hAnsi="Verdana"/>
        <w:b/>
        <w:sz w:val="16"/>
        <w:szCs w:val="16"/>
        <w:lang w:val="es-ES_tradnl"/>
      </w:rPr>
      <w:t>TÍTULO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7D4908" w14:textId="77777777" w:rsidR="00C5340E" w:rsidRDefault="00C5340E" w:rsidP="00C8585B">
      <w:r>
        <w:separator/>
      </w:r>
    </w:p>
  </w:footnote>
  <w:footnote w:type="continuationSeparator" w:id="0">
    <w:p w14:paraId="41D9C5E4" w14:textId="77777777" w:rsidR="00C5340E" w:rsidRDefault="00C5340E" w:rsidP="00C858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57" w:type="dxa"/>
      <w:jc w:val="center"/>
      <w:tblLayout w:type="fixed"/>
      <w:tblLook w:val="04A0" w:firstRow="1" w:lastRow="0" w:firstColumn="1" w:lastColumn="0" w:noHBand="0" w:noVBand="1"/>
    </w:tblPr>
    <w:tblGrid>
      <w:gridCol w:w="1425"/>
      <w:gridCol w:w="8632"/>
    </w:tblGrid>
    <w:tr w:rsidR="00F31B37" w:rsidRPr="004D77C8" w14:paraId="588A6126" w14:textId="77777777" w:rsidTr="00F31B37">
      <w:trPr>
        <w:trHeight w:val="1114"/>
        <w:jc w:val="center"/>
      </w:trPr>
      <w:tc>
        <w:tcPr>
          <w:tcW w:w="1425" w:type="dxa"/>
        </w:tcPr>
        <w:p w14:paraId="532A4D60" w14:textId="77777777" w:rsidR="00F31B37" w:rsidRPr="004D77C8" w:rsidRDefault="00F31B37" w:rsidP="00C8585B">
          <w:pPr>
            <w:pStyle w:val="Encabezado"/>
            <w:jc w:val="both"/>
            <w:rPr>
              <w:rFonts w:ascii="Verdana" w:hAnsi="Verdana"/>
              <w:b/>
              <w:sz w:val="18"/>
              <w:szCs w:val="18"/>
              <w:lang w:val="es-ES_tradnl"/>
            </w:rPr>
          </w:pPr>
          <w:r>
            <w:rPr>
              <w:rFonts w:ascii="Liberation Sans" w:hAnsi="Liberation Sans"/>
              <w:noProof/>
              <w:sz w:val="28"/>
              <w:szCs w:val="28"/>
              <w:lang w:eastAsia="es-ES"/>
            </w:rPr>
            <w:drawing>
              <wp:anchor distT="0" distB="0" distL="114300" distR="114300" simplePos="0" relativeHeight="251665920" behindDoc="1" locked="0" layoutInCell="1" allowOverlap="1" wp14:anchorId="1E3A2CD9" wp14:editId="38D73180">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18E74321" w14:textId="77777777" w:rsidR="00F31B37" w:rsidRDefault="00F31B37" w:rsidP="00F31B37">
          <w:pPr>
            <w:pStyle w:val="Encabezado"/>
            <w:jc w:val="center"/>
            <w:rPr>
              <w:rFonts w:ascii="Verdana" w:hAnsi="Verdana"/>
              <w:b/>
              <w:sz w:val="16"/>
              <w:szCs w:val="16"/>
              <w:lang w:val="es-ES_tradnl"/>
            </w:rPr>
          </w:pPr>
        </w:p>
        <w:p w14:paraId="7B070800" w14:textId="77777777" w:rsidR="00F31B37" w:rsidRPr="00C8585B" w:rsidRDefault="000A6EC7" w:rsidP="00F31B37">
          <w:pPr>
            <w:pStyle w:val="Encabezado"/>
            <w:jc w:val="center"/>
            <w:rPr>
              <w:rFonts w:ascii="Verdana" w:hAnsi="Verdana"/>
              <w:b/>
              <w:sz w:val="16"/>
              <w:szCs w:val="16"/>
              <w:lang w:val="es-ES_tradnl"/>
            </w:rPr>
          </w:pPr>
          <w:r>
            <w:rPr>
              <w:rFonts w:ascii="Verdana" w:hAnsi="Verdana"/>
              <w:b/>
              <w:sz w:val="16"/>
              <w:szCs w:val="16"/>
              <w:lang w:val="es-ES_tradnl"/>
            </w:rPr>
            <w:t xml:space="preserve">Título </w:t>
          </w:r>
          <w:r w:rsidR="00F31B37" w:rsidRPr="00C8585B">
            <w:rPr>
              <w:rFonts w:ascii="Verdana" w:hAnsi="Verdana"/>
              <w:b/>
              <w:sz w:val="16"/>
              <w:szCs w:val="16"/>
              <w:lang w:val="es-ES_tradnl"/>
            </w:rPr>
            <w:t xml:space="preserve">Convención </w:t>
          </w:r>
          <w:r w:rsidR="00F31B37">
            <w:rPr>
              <w:rFonts w:ascii="Verdana" w:hAnsi="Verdana"/>
              <w:b/>
              <w:sz w:val="16"/>
              <w:szCs w:val="16"/>
              <w:lang w:val="es-ES_tradnl"/>
            </w:rPr>
            <w:t>2021</w:t>
          </w:r>
        </w:p>
        <w:p w14:paraId="57CADEFC" w14:textId="77777777" w:rsidR="00F31B37" w:rsidRPr="00C8585B" w:rsidRDefault="00F31B37"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1CD95479" w14:textId="6EA4E2AA" w:rsidR="00F31B37" w:rsidRPr="00D8220A" w:rsidRDefault="000A6EC7" w:rsidP="00F31B37">
          <w:pPr>
            <w:pStyle w:val="Encabezado"/>
            <w:jc w:val="center"/>
            <w:rPr>
              <w:rFonts w:ascii="Verdana" w:hAnsi="Verdana"/>
              <w:b/>
              <w:sz w:val="18"/>
              <w:szCs w:val="18"/>
            </w:rPr>
          </w:pPr>
          <w:r>
            <w:rPr>
              <w:rFonts w:ascii="Verdana" w:hAnsi="Verdana"/>
              <w:b/>
              <w:sz w:val="16"/>
              <w:szCs w:val="16"/>
              <w:lang w:val="es-ES_tradnl"/>
            </w:rPr>
            <w:t>T</w:t>
          </w:r>
          <w:r w:rsidRPr="00D8220A">
            <w:rPr>
              <w:rFonts w:ascii="Verdana" w:hAnsi="Verdana"/>
              <w:b/>
              <w:sz w:val="16"/>
              <w:szCs w:val="16"/>
            </w:rPr>
            <w:t>ÍTULO</w:t>
          </w:r>
          <w:r w:rsidR="00D8220A" w:rsidRPr="00D8220A">
            <w:rPr>
              <w:rFonts w:ascii="Verdana" w:hAnsi="Verdana"/>
              <w:b/>
              <w:sz w:val="16"/>
              <w:szCs w:val="16"/>
            </w:rPr>
            <w:t xml:space="preserve">: </w:t>
          </w:r>
          <w:r w:rsidR="00D8220A" w:rsidRPr="00D8220A">
            <w:rPr>
              <w:rFonts w:ascii="Verdana" w:hAnsi="Verdana"/>
              <w:b/>
              <w:sz w:val="16"/>
              <w:szCs w:val="16"/>
              <w:lang w:val="es-ES_tradnl"/>
            </w:rPr>
            <w:t xml:space="preserve">Estudio de planificación de inventario en el área de </w:t>
          </w:r>
          <w:proofErr w:type="spellStart"/>
          <w:r w:rsidR="00D8220A" w:rsidRPr="00D8220A">
            <w:rPr>
              <w:rFonts w:ascii="Verdana" w:hAnsi="Verdana"/>
              <w:b/>
              <w:sz w:val="16"/>
              <w:szCs w:val="16"/>
              <w:lang w:val="es-ES_tradnl"/>
            </w:rPr>
            <w:t>truck</w:t>
          </w:r>
          <w:proofErr w:type="spellEnd"/>
          <w:r w:rsidR="00D8220A" w:rsidRPr="00D8220A">
            <w:rPr>
              <w:rFonts w:ascii="Verdana" w:hAnsi="Verdana"/>
              <w:b/>
              <w:sz w:val="16"/>
              <w:szCs w:val="16"/>
              <w:lang w:val="es-ES_tradnl"/>
            </w:rPr>
            <w:t xml:space="preserve"> de la empresa ferroviaria</w:t>
          </w:r>
        </w:p>
      </w:tc>
    </w:tr>
  </w:tbl>
  <w:p w14:paraId="4FBDDBAD" w14:textId="77777777" w:rsidR="009D5E02" w:rsidRDefault="009D5E0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46690F"/>
    <w:multiLevelType w:val="hybridMultilevel"/>
    <w:tmpl w:val="73029D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FA213BE"/>
    <w:multiLevelType w:val="hybridMultilevel"/>
    <w:tmpl w:val="157229F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76D05220"/>
    <w:multiLevelType w:val="hybridMultilevel"/>
    <w:tmpl w:val="D2ACBA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7A794071"/>
    <w:multiLevelType w:val="hybridMultilevel"/>
    <w:tmpl w:val="FE965FE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9tv0rvfh2eadaexvrhvdz5o9zaz9sd090sx&quot;&gt;Inventario EIF JVR&lt;record-ids&gt;&lt;item&gt;5&lt;/item&gt;&lt;item&gt;7&lt;/item&gt;&lt;item&gt;8&lt;/item&gt;&lt;item&gt;15&lt;/item&gt;&lt;item&gt;19&lt;/item&gt;&lt;item&gt;20&lt;/item&gt;&lt;item&gt;21&lt;/item&gt;&lt;item&gt;22&lt;/item&gt;&lt;item&gt;23&lt;/item&gt;&lt;item&gt;24&lt;/item&gt;&lt;item&gt;25&lt;/item&gt;&lt;item&gt;27&lt;/item&gt;&lt;item&gt;28&lt;/item&gt;&lt;item&gt;30&lt;/item&gt;&lt;item&gt;31&lt;/item&gt;&lt;item&gt;32&lt;/item&gt;&lt;/record-ids&gt;&lt;/item&gt;&lt;/Libraries&gt;"/>
  </w:docVars>
  <w:rsids>
    <w:rsidRoot w:val="00C8585B"/>
    <w:rsid w:val="0000697A"/>
    <w:rsid w:val="000317F0"/>
    <w:rsid w:val="00046F14"/>
    <w:rsid w:val="00085E0F"/>
    <w:rsid w:val="000A6EC7"/>
    <w:rsid w:val="000C14DC"/>
    <w:rsid w:val="00123E54"/>
    <w:rsid w:val="00261D99"/>
    <w:rsid w:val="002923DE"/>
    <w:rsid w:val="002A21B5"/>
    <w:rsid w:val="002E0882"/>
    <w:rsid w:val="002E272A"/>
    <w:rsid w:val="00365F24"/>
    <w:rsid w:val="003B0822"/>
    <w:rsid w:val="00403285"/>
    <w:rsid w:val="00414C11"/>
    <w:rsid w:val="00456977"/>
    <w:rsid w:val="00557115"/>
    <w:rsid w:val="005754D8"/>
    <w:rsid w:val="00603A11"/>
    <w:rsid w:val="006271E4"/>
    <w:rsid w:val="0066120D"/>
    <w:rsid w:val="00667F10"/>
    <w:rsid w:val="00671849"/>
    <w:rsid w:val="0074060F"/>
    <w:rsid w:val="007455FF"/>
    <w:rsid w:val="00815971"/>
    <w:rsid w:val="0083034B"/>
    <w:rsid w:val="0088159E"/>
    <w:rsid w:val="00895BA9"/>
    <w:rsid w:val="008A1C16"/>
    <w:rsid w:val="008D3095"/>
    <w:rsid w:val="009061A5"/>
    <w:rsid w:val="0091621C"/>
    <w:rsid w:val="00977C3B"/>
    <w:rsid w:val="009B1EF2"/>
    <w:rsid w:val="009C03B7"/>
    <w:rsid w:val="009D5E02"/>
    <w:rsid w:val="009D67CD"/>
    <w:rsid w:val="00A122C6"/>
    <w:rsid w:val="00A156A5"/>
    <w:rsid w:val="00A21A1F"/>
    <w:rsid w:val="00A62A14"/>
    <w:rsid w:val="00AE534B"/>
    <w:rsid w:val="00B2024E"/>
    <w:rsid w:val="00B7050E"/>
    <w:rsid w:val="00B80976"/>
    <w:rsid w:val="00B80E97"/>
    <w:rsid w:val="00BC770B"/>
    <w:rsid w:val="00C17100"/>
    <w:rsid w:val="00C5340E"/>
    <w:rsid w:val="00C8585B"/>
    <w:rsid w:val="00CD2BC3"/>
    <w:rsid w:val="00D36D1C"/>
    <w:rsid w:val="00D73DE9"/>
    <w:rsid w:val="00D7455E"/>
    <w:rsid w:val="00D8220A"/>
    <w:rsid w:val="00E23D8C"/>
    <w:rsid w:val="00E40131"/>
    <w:rsid w:val="00E9029C"/>
    <w:rsid w:val="00E912D0"/>
    <w:rsid w:val="00F241B6"/>
    <w:rsid w:val="00F31B37"/>
    <w:rsid w:val="00FB70EF"/>
    <w:rsid w:val="00FD5C7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5EC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styleId="Refdecomentario">
    <w:name w:val="annotation reference"/>
    <w:basedOn w:val="Fuentedeprrafopredeter"/>
    <w:uiPriority w:val="99"/>
    <w:semiHidden/>
    <w:unhideWhenUsed/>
    <w:rsid w:val="00557115"/>
    <w:rPr>
      <w:sz w:val="16"/>
      <w:szCs w:val="16"/>
    </w:rPr>
  </w:style>
  <w:style w:type="paragraph" w:styleId="Textocomentario">
    <w:name w:val="annotation text"/>
    <w:basedOn w:val="Normal"/>
    <w:link w:val="TextocomentarioCar"/>
    <w:uiPriority w:val="99"/>
    <w:semiHidden/>
    <w:unhideWhenUsed/>
    <w:rsid w:val="00557115"/>
    <w:rPr>
      <w:sz w:val="20"/>
      <w:szCs w:val="20"/>
    </w:rPr>
  </w:style>
  <w:style w:type="character" w:customStyle="1" w:styleId="TextocomentarioCar">
    <w:name w:val="Texto comentario Car"/>
    <w:basedOn w:val="Fuentedeprrafopredeter"/>
    <w:link w:val="Textocomentario"/>
    <w:uiPriority w:val="99"/>
    <w:semiHidden/>
    <w:rsid w:val="00557115"/>
    <w:rPr>
      <w:sz w:val="20"/>
      <w:szCs w:val="20"/>
    </w:rPr>
  </w:style>
  <w:style w:type="paragraph" w:styleId="Asuntodelcomentario">
    <w:name w:val="annotation subject"/>
    <w:basedOn w:val="Textocomentario"/>
    <w:next w:val="Textocomentario"/>
    <w:link w:val="AsuntodelcomentarioCar"/>
    <w:uiPriority w:val="99"/>
    <w:semiHidden/>
    <w:unhideWhenUsed/>
    <w:rsid w:val="00557115"/>
    <w:rPr>
      <w:b/>
      <w:bCs/>
    </w:rPr>
  </w:style>
  <w:style w:type="character" w:customStyle="1" w:styleId="AsuntodelcomentarioCar">
    <w:name w:val="Asunto del comentario Car"/>
    <w:basedOn w:val="TextocomentarioCar"/>
    <w:link w:val="Asuntodelcomentario"/>
    <w:uiPriority w:val="99"/>
    <w:semiHidden/>
    <w:rsid w:val="00557115"/>
    <w:rPr>
      <w:b/>
      <w:bCs/>
      <w:sz w:val="20"/>
      <w:szCs w:val="20"/>
    </w:rPr>
  </w:style>
  <w:style w:type="paragraph" w:customStyle="1" w:styleId="EndNoteBibliographyTitle">
    <w:name w:val="EndNote Bibliography Title"/>
    <w:basedOn w:val="Normal"/>
    <w:link w:val="EndNoteBibliographyTitleCar"/>
    <w:rsid w:val="00414C11"/>
    <w:pPr>
      <w:jc w:val="center"/>
    </w:pPr>
    <w:rPr>
      <w:rFonts w:ascii="Calibri" w:hAnsi="Calibri" w:cs="Calibri"/>
      <w:noProof/>
      <w:lang w:val="en-US"/>
    </w:rPr>
  </w:style>
  <w:style w:type="character" w:customStyle="1" w:styleId="EndNoteBibliographyTitleCar">
    <w:name w:val="EndNote Bibliography Title Car"/>
    <w:basedOn w:val="Fuentedeprrafopredeter"/>
    <w:link w:val="EndNoteBibliographyTitle"/>
    <w:rsid w:val="00414C11"/>
    <w:rPr>
      <w:rFonts w:ascii="Calibri" w:hAnsi="Calibri" w:cs="Calibri"/>
      <w:noProof/>
      <w:lang w:val="en-US"/>
    </w:rPr>
  </w:style>
  <w:style w:type="paragraph" w:customStyle="1" w:styleId="EndNoteBibliography">
    <w:name w:val="EndNote Bibliography"/>
    <w:basedOn w:val="Normal"/>
    <w:link w:val="EndNoteBibliographyCar"/>
    <w:rsid w:val="00414C11"/>
    <w:pPr>
      <w:jc w:val="both"/>
    </w:pPr>
    <w:rPr>
      <w:rFonts w:ascii="Calibri" w:hAnsi="Calibri" w:cs="Calibri"/>
      <w:noProof/>
      <w:lang w:val="en-US"/>
    </w:rPr>
  </w:style>
  <w:style w:type="character" w:customStyle="1" w:styleId="EndNoteBibliographyCar">
    <w:name w:val="EndNote Bibliography Car"/>
    <w:basedOn w:val="Fuentedeprrafopredeter"/>
    <w:link w:val="EndNoteBibliography"/>
    <w:rsid w:val="00414C11"/>
    <w:rPr>
      <w:rFonts w:ascii="Calibri" w:hAnsi="Calibri" w:cs="Calibri"/>
      <w:noProof/>
      <w:lang w:val="en-US"/>
    </w:rPr>
  </w:style>
  <w:style w:type="paragraph" w:styleId="HTMLconformatoprevio">
    <w:name w:val="HTML Preformatted"/>
    <w:basedOn w:val="Normal"/>
    <w:link w:val="HTMLconformatoprevioCar"/>
    <w:uiPriority w:val="99"/>
    <w:semiHidden/>
    <w:unhideWhenUsed/>
    <w:rsid w:val="00603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603A11"/>
    <w:rPr>
      <w:rFonts w:ascii="Courier New" w:eastAsia="Times New Roman" w:hAnsi="Courier New" w:cs="Courier New"/>
      <w:sz w:val="20"/>
      <w:szCs w:val="20"/>
      <w:lang w:eastAsia="es-ES"/>
    </w:rPr>
  </w:style>
  <w:style w:type="character" w:customStyle="1" w:styleId="y2iqfc">
    <w:name w:val="y2iqfc"/>
    <w:basedOn w:val="Fuentedeprrafopredeter"/>
    <w:rsid w:val="00603A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styleId="Refdecomentario">
    <w:name w:val="annotation reference"/>
    <w:basedOn w:val="Fuentedeprrafopredeter"/>
    <w:uiPriority w:val="99"/>
    <w:semiHidden/>
    <w:unhideWhenUsed/>
    <w:rsid w:val="00557115"/>
    <w:rPr>
      <w:sz w:val="16"/>
      <w:szCs w:val="16"/>
    </w:rPr>
  </w:style>
  <w:style w:type="paragraph" w:styleId="Textocomentario">
    <w:name w:val="annotation text"/>
    <w:basedOn w:val="Normal"/>
    <w:link w:val="TextocomentarioCar"/>
    <w:uiPriority w:val="99"/>
    <w:semiHidden/>
    <w:unhideWhenUsed/>
    <w:rsid w:val="00557115"/>
    <w:rPr>
      <w:sz w:val="20"/>
      <w:szCs w:val="20"/>
    </w:rPr>
  </w:style>
  <w:style w:type="character" w:customStyle="1" w:styleId="TextocomentarioCar">
    <w:name w:val="Texto comentario Car"/>
    <w:basedOn w:val="Fuentedeprrafopredeter"/>
    <w:link w:val="Textocomentario"/>
    <w:uiPriority w:val="99"/>
    <w:semiHidden/>
    <w:rsid w:val="00557115"/>
    <w:rPr>
      <w:sz w:val="20"/>
      <w:szCs w:val="20"/>
    </w:rPr>
  </w:style>
  <w:style w:type="paragraph" w:styleId="Asuntodelcomentario">
    <w:name w:val="annotation subject"/>
    <w:basedOn w:val="Textocomentario"/>
    <w:next w:val="Textocomentario"/>
    <w:link w:val="AsuntodelcomentarioCar"/>
    <w:uiPriority w:val="99"/>
    <w:semiHidden/>
    <w:unhideWhenUsed/>
    <w:rsid w:val="00557115"/>
    <w:rPr>
      <w:b/>
      <w:bCs/>
    </w:rPr>
  </w:style>
  <w:style w:type="character" w:customStyle="1" w:styleId="AsuntodelcomentarioCar">
    <w:name w:val="Asunto del comentario Car"/>
    <w:basedOn w:val="TextocomentarioCar"/>
    <w:link w:val="Asuntodelcomentario"/>
    <w:uiPriority w:val="99"/>
    <w:semiHidden/>
    <w:rsid w:val="00557115"/>
    <w:rPr>
      <w:b/>
      <w:bCs/>
      <w:sz w:val="20"/>
      <w:szCs w:val="20"/>
    </w:rPr>
  </w:style>
  <w:style w:type="paragraph" w:customStyle="1" w:styleId="EndNoteBibliographyTitle">
    <w:name w:val="EndNote Bibliography Title"/>
    <w:basedOn w:val="Normal"/>
    <w:link w:val="EndNoteBibliographyTitleCar"/>
    <w:rsid w:val="00414C11"/>
    <w:pPr>
      <w:jc w:val="center"/>
    </w:pPr>
    <w:rPr>
      <w:rFonts w:ascii="Calibri" w:hAnsi="Calibri" w:cs="Calibri"/>
      <w:noProof/>
      <w:lang w:val="en-US"/>
    </w:rPr>
  </w:style>
  <w:style w:type="character" w:customStyle="1" w:styleId="EndNoteBibliographyTitleCar">
    <w:name w:val="EndNote Bibliography Title Car"/>
    <w:basedOn w:val="Fuentedeprrafopredeter"/>
    <w:link w:val="EndNoteBibliographyTitle"/>
    <w:rsid w:val="00414C11"/>
    <w:rPr>
      <w:rFonts w:ascii="Calibri" w:hAnsi="Calibri" w:cs="Calibri"/>
      <w:noProof/>
      <w:lang w:val="en-US"/>
    </w:rPr>
  </w:style>
  <w:style w:type="paragraph" w:customStyle="1" w:styleId="EndNoteBibliography">
    <w:name w:val="EndNote Bibliography"/>
    <w:basedOn w:val="Normal"/>
    <w:link w:val="EndNoteBibliographyCar"/>
    <w:rsid w:val="00414C11"/>
    <w:pPr>
      <w:jc w:val="both"/>
    </w:pPr>
    <w:rPr>
      <w:rFonts w:ascii="Calibri" w:hAnsi="Calibri" w:cs="Calibri"/>
      <w:noProof/>
      <w:lang w:val="en-US"/>
    </w:rPr>
  </w:style>
  <w:style w:type="character" w:customStyle="1" w:styleId="EndNoteBibliographyCar">
    <w:name w:val="EndNote Bibliography Car"/>
    <w:basedOn w:val="Fuentedeprrafopredeter"/>
    <w:link w:val="EndNoteBibliography"/>
    <w:rsid w:val="00414C11"/>
    <w:rPr>
      <w:rFonts w:ascii="Calibri" w:hAnsi="Calibri" w:cs="Calibri"/>
      <w:noProof/>
      <w:lang w:val="en-US"/>
    </w:rPr>
  </w:style>
  <w:style w:type="paragraph" w:styleId="HTMLconformatoprevio">
    <w:name w:val="HTML Preformatted"/>
    <w:basedOn w:val="Normal"/>
    <w:link w:val="HTMLconformatoprevioCar"/>
    <w:uiPriority w:val="99"/>
    <w:semiHidden/>
    <w:unhideWhenUsed/>
    <w:rsid w:val="00603A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603A11"/>
    <w:rPr>
      <w:rFonts w:ascii="Courier New" w:eastAsia="Times New Roman" w:hAnsi="Courier New" w:cs="Courier New"/>
      <w:sz w:val="20"/>
      <w:szCs w:val="20"/>
      <w:lang w:eastAsia="es-ES"/>
    </w:rPr>
  </w:style>
  <w:style w:type="character" w:customStyle="1" w:styleId="y2iqfc">
    <w:name w:val="y2iqfc"/>
    <w:basedOn w:val="Fuentedeprrafopredeter"/>
    <w:rsid w:val="00603A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769264">
      <w:bodyDiv w:val="1"/>
      <w:marLeft w:val="0"/>
      <w:marRight w:val="0"/>
      <w:marTop w:val="0"/>
      <w:marBottom w:val="0"/>
      <w:divBdr>
        <w:top w:val="none" w:sz="0" w:space="0" w:color="auto"/>
        <w:left w:val="none" w:sz="0" w:space="0" w:color="auto"/>
        <w:bottom w:val="none" w:sz="0" w:space="0" w:color="auto"/>
        <w:right w:val="none" w:sz="0" w:space="0" w:color="auto"/>
      </w:divBdr>
    </w:div>
    <w:div w:id="202120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yoel.barrios@umcc.cu" TargetMode="External"/><Relationship Id="rId17" Type="http://schemas.openxmlformats.org/officeDocument/2006/relationships/hyperlink" Target="https://www.gestiopolis.com/tema/administracion/"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aquin.garcia@umcc.cu"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mailto:juan.acosta@umcc.cu"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yelianys.monzon@umcc.cu"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111AA6-17EB-44DA-AB4A-6140B35C0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14</Pages>
  <Words>6211</Words>
  <Characters>34165</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40296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Pilar</cp:lastModifiedBy>
  <cp:revision>12</cp:revision>
  <dcterms:created xsi:type="dcterms:W3CDTF">2021-05-14T03:18:00Z</dcterms:created>
  <dcterms:modified xsi:type="dcterms:W3CDTF">2021-09-30T06:39:00Z</dcterms:modified>
</cp:coreProperties>
</file>