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CF" w:rsidRPr="00A23978" w:rsidRDefault="00AC6DCF" w:rsidP="00ED27F4">
      <w:pPr>
        <w:jc w:val="both"/>
        <w:rPr>
          <w:sz w:val="24"/>
          <w:szCs w:val="24"/>
        </w:rPr>
      </w:pPr>
      <w:r w:rsidRPr="00A23978">
        <w:rPr>
          <w:sz w:val="24"/>
          <w:szCs w:val="24"/>
        </w:rPr>
        <w:t>RESILIENCIA LINGÜÍSTICA Y CONSERVACIÓN DE PATRIMONIOS</w:t>
      </w:r>
      <w:r w:rsidR="00A7486D">
        <w:rPr>
          <w:sz w:val="24"/>
          <w:szCs w:val="24"/>
        </w:rPr>
        <w:t xml:space="preserve"> CULTURALES: EL CABILDO KUNALUMB</w:t>
      </w:r>
      <w:r w:rsidRPr="00A23978">
        <w:rPr>
          <w:sz w:val="24"/>
          <w:szCs w:val="24"/>
        </w:rPr>
        <w:t>O DE SAGUA LA GRANDE</w:t>
      </w:r>
    </w:p>
    <w:p w:rsidR="00AC6DCF" w:rsidRPr="00A23978" w:rsidRDefault="00AC6DCF" w:rsidP="00AC6DCF">
      <w:pPr>
        <w:jc w:val="center"/>
        <w:rPr>
          <w:sz w:val="24"/>
          <w:szCs w:val="24"/>
        </w:rPr>
      </w:pPr>
    </w:p>
    <w:p w:rsidR="00AC6DCF" w:rsidRPr="00A23978" w:rsidRDefault="00AC6DCF" w:rsidP="00AC6DCF">
      <w:pPr>
        <w:spacing w:line="240" w:lineRule="auto"/>
        <w:jc w:val="both"/>
        <w:rPr>
          <w:sz w:val="24"/>
          <w:szCs w:val="24"/>
          <w:u w:val="single"/>
        </w:rPr>
      </w:pPr>
      <w:r w:rsidRPr="00A23978">
        <w:rPr>
          <w:sz w:val="24"/>
          <w:szCs w:val="24"/>
          <w:u w:val="single"/>
        </w:rPr>
        <w:t>Dra. Gema del C. Valdés Acosta</w:t>
      </w:r>
    </w:p>
    <w:p w:rsidR="00AC6DCF" w:rsidRDefault="009C3CC0" w:rsidP="00AC6DCF">
      <w:pPr>
        <w:spacing w:line="240" w:lineRule="auto"/>
        <w:jc w:val="both"/>
        <w:rPr>
          <w:sz w:val="24"/>
          <w:szCs w:val="24"/>
        </w:rPr>
      </w:pPr>
      <w:hyperlink r:id="rId6" w:history="1">
        <w:r w:rsidR="00AC6DCF" w:rsidRPr="00B329A4">
          <w:rPr>
            <w:rStyle w:val="Hipervnculo"/>
            <w:sz w:val="24"/>
            <w:szCs w:val="24"/>
          </w:rPr>
          <w:t>gemav@uclv.edu.cu</w:t>
        </w:r>
      </w:hyperlink>
      <w:r w:rsidR="00AC6DCF">
        <w:rPr>
          <w:sz w:val="24"/>
          <w:szCs w:val="24"/>
        </w:rPr>
        <w:t xml:space="preserve">, ORCID: </w:t>
      </w:r>
      <w:hyperlink r:id="rId7" w:history="1">
        <w:r w:rsidR="00AC6DCF" w:rsidRPr="00A23978">
          <w:rPr>
            <w:rStyle w:val="Hipervnculo"/>
            <w:color w:val="auto"/>
            <w:sz w:val="24"/>
            <w:szCs w:val="24"/>
          </w:rPr>
          <w:t>0000-0001-5867-7610</w:t>
        </w:r>
      </w:hyperlink>
    </w:p>
    <w:p w:rsidR="00AC6DCF" w:rsidRPr="00A23978" w:rsidRDefault="00AC6DCF" w:rsidP="00AC6DCF">
      <w:pPr>
        <w:spacing w:line="240" w:lineRule="auto"/>
        <w:jc w:val="both"/>
        <w:rPr>
          <w:sz w:val="24"/>
          <w:szCs w:val="24"/>
        </w:rPr>
      </w:pPr>
      <w:r>
        <w:rPr>
          <w:sz w:val="24"/>
          <w:szCs w:val="24"/>
        </w:rPr>
        <w:t>Facultad de Humanidades. Universidad Central “Marta Abreu” de Las Villas, CUBA</w:t>
      </w:r>
    </w:p>
    <w:p w:rsidR="00AC6DCF" w:rsidRPr="00A23978" w:rsidRDefault="00AC6DCF" w:rsidP="00AC6DCF">
      <w:pPr>
        <w:spacing w:line="240" w:lineRule="auto"/>
        <w:jc w:val="both"/>
        <w:rPr>
          <w:sz w:val="24"/>
          <w:szCs w:val="24"/>
          <w:u w:val="single"/>
        </w:rPr>
      </w:pPr>
      <w:proofErr w:type="spellStart"/>
      <w:r w:rsidRPr="00A23978">
        <w:rPr>
          <w:sz w:val="24"/>
          <w:szCs w:val="24"/>
          <w:u w:val="single"/>
        </w:rPr>
        <w:t>MsC.</w:t>
      </w:r>
      <w:proofErr w:type="spellEnd"/>
      <w:r w:rsidRPr="00A23978">
        <w:rPr>
          <w:sz w:val="24"/>
          <w:szCs w:val="24"/>
          <w:u w:val="single"/>
        </w:rPr>
        <w:t xml:space="preserve"> Yadira García Hernández</w:t>
      </w:r>
    </w:p>
    <w:p w:rsidR="00AC6DCF" w:rsidRPr="0037321E" w:rsidRDefault="00AC6DCF" w:rsidP="00AC6DCF">
      <w:pPr>
        <w:spacing w:line="240" w:lineRule="auto"/>
        <w:jc w:val="both"/>
        <w:rPr>
          <w:sz w:val="24"/>
          <w:szCs w:val="24"/>
        </w:rPr>
      </w:pPr>
      <w:proofErr w:type="spellStart"/>
      <w:r>
        <w:rPr>
          <w:sz w:val="24"/>
          <w:szCs w:val="24"/>
        </w:rPr>
        <w:t>Mined</w:t>
      </w:r>
      <w:proofErr w:type="spellEnd"/>
      <w:r>
        <w:rPr>
          <w:sz w:val="24"/>
          <w:szCs w:val="24"/>
        </w:rPr>
        <w:t xml:space="preserve"> Municipal. Sagua la Grande, CUBA</w:t>
      </w:r>
    </w:p>
    <w:p w:rsidR="00AC6DCF" w:rsidRPr="00B4437E" w:rsidRDefault="00AC6DCF" w:rsidP="00AC6DCF">
      <w:pPr>
        <w:spacing w:line="360" w:lineRule="auto"/>
        <w:jc w:val="center"/>
        <w:rPr>
          <w:b/>
          <w:sz w:val="28"/>
          <w:szCs w:val="28"/>
        </w:rPr>
      </w:pPr>
      <w:r w:rsidRPr="00B4437E">
        <w:rPr>
          <w:b/>
          <w:sz w:val="28"/>
          <w:szCs w:val="28"/>
        </w:rPr>
        <w:t>Resumen</w:t>
      </w:r>
    </w:p>
    <w:p w:rsidR="00AC6DCF" w:rsidRDefault="00AC6DCF" w:rsidP="00AC6DCF">
      <w:pPr>
        <w:jc w:val="both"/>
        <w:rPr>
          <w:sz w:val="24"/>
          <w:szCs w:val="24"/>
        </w:rPr>
      </w:pPr>
      <w:r w:rsidRPr="00B4437E">
        <w:rPr>
          <w:sz w:val="24"/>
          <w:szCs w:val="24"/>
        </w:rPr>
        <w:t xml:space="preserve">En 1809 se fundó en Sagua la Grande el Cabildo </w:t>
      </w:r>
      <w:proofErr w:type="spellStart"/>
      <w:r w:rsidRPr="00B4437E">
        <w:rPr>
          <w:sz w:val="24"/>
          <w:szCs w:val="24"/>
        </w:rPr>
        <w:t>Kunalumbo</w:t>
      </w:r>
      <w:proofErr w:type="spellEnd"/>
      <w:r w:rsidRPr="00B4437E">
        <w:rPr>
          <w:sz w:val="24"/>
          <w:szCs w:val="24"/>
        </w:rPr>
        <w:t>, formado por negros libres y esclavos con ciertas libertades, donde aún se conservan sus tradiciones con los cambios históricos prop</w:t>
      </w:r>
      <w:r>
        <w:rPr>
          <w:sz w:val="24"/>
          <w:szCs w:val="24"/>
        </w:rPr>
        <w:t>ios de cada época. Este cabildo es salvaguarda de hechos lingüísticos que se han transmitido durante siglos y que forman parte del valor patrimonial de este centro aglutinador del acervo cultural de origen africano de la zona. En el trabajo se estudia el componente lingüístico de este patrimonio como ejemplo de la resiliencia cultural de grupos herederos de los legados negros en una zona vinculada a la industria azucarera. Se aplicaron métodos mixtos y técnicas de cuestionarios, Se arribó a conclusiones que permiten tener una caracterización básica del origen del repertorio recogido: e</w:t>
      </w:r>
      <w:r w:rsidRPr="00B4437E">
        <w:rPr>
          <w:sz w:val="24"/>
          <w:szCs w:val="24"/>
        </w:rPr>
        <w:t xml:space="preserve">l léxico que funciona en el Cabildo </w:t>
      </w:r>
      <w:proofErr w:type="spellStart"/>
      <w:r w:rsidRPr="00B4437E">
        <w:rPr>
          <w:sz w:val="24"/>
          <w:szCs w:val="24"/>
        </w:rPr>
        <w:t>Kunalumbo</w:t>
      </w:r>
      <w:proofErr w:type="spellEnd"/>
      <w:r w:rsidRPr="00B4437E">
        <w:rPr>
          <w:sz w:val="24"/>
          <w:szCs w:val="24"/>
        </w:rPr>
        <w:t xml:space="preserve"> proviene fundamentalmente de las lenguas bantúes, específicamente del </w:t>
      </w:r>
      <w:proofErr w:type="spellStart"/>
      <w:r w:rsidRPr="00B4437E">
        <w:rPr>
          <w:sz w:val="24"/>
          <w:szCs w:val="24"/>
        </w:rPr>
        <w:t>kikongo</w:t>
      </w:r>
      <w:proofErr w:type="spellEnd"/>
      <w:r w:rsidRPr="00B4437E">
        <w:rPr>
          <w:sz w:val="24"/>
          <w:szCs w:val="24"/>
        </w:rPr>
        <w:t xml:space="preserve">; 86 de los 117 datos recogidos fueron etimológicamente comprobados, se corroboró el predominio de sustantivos de formas llanas. Un fenómeno muy notorio es la presencia de variaciones. Se recogieron 51 casos de variantes formales que representan el 60% de los datos y se presentaron en el léxico fenómenos de otros niveles de la lengua. Todo lo anterior demuestra, desde el punto de vista lingüístico, que el legado bantú del Cabildo </w:t>
      </w:r>
      <w:proofErr w:type="spellStart"/>
      <w:r w:rsidRPr="00B4437E">
        <w:rPr>
          <w:sz w:val="24"/>
          <w:szCs w:val="24"/>
        </w:rPr>
        <w:t>Kunalumbo</w:t>
      </w:r>
      <w:proofErr w:type="spellEnd"/>
      <w:r w:rsidRPr="00B4437E">
        <w:rPr>
          <w:sz w:val="24"/>
          <w:szCs w:val="24"/>
        </w:rPr>
        <w:t xml:space="preserve"> de Sagua la Grande mantiene a salvo las tradiciones y preserva celosamente el legado lingüístico por lo que esa importante parte de la cultura no se ha perdido.</w:t>
      </w:r>
    </w:p>
    <w:p w:rsidR="00AC6DCF" w:rsidRDefault="00AC6DCF" w:rsidP="00AC6DCF">
      <w:pPr>
        <w:jc w:val="both"/>
        <w:rPr>
          <w:sz w:val="24"/>
          <w:szCs w:val="24"/>
        </w:rPr>
      </w:pPr>
      <w:r>
        <w:rPr>
          <w:sz w:val="24"/>
          <w:szCs w:val="24"/>
        </w:rPr>
        <w:t>Palabras clave: resiliencia lingüística, legados interculturales, patrimonio</w:t>
      </w:r>
    </w:p>
    <w:p w:rsidR="00AC6DCF" w:rsidRDefault="00AC6DCF" w:rsidP="00AC6DCF">
      <w:pPr>
        <w:jc w:val="both"/>
        <w:rPr>
          <w:sz w:val="24"/>
          <w:szCs w:val="24"/>
        </w:rPr>
      </w:pPr>
    </w:p>
    <w:p w:rsidR="00AC6DCF" w:rsidRPr="00B4437E" w:rsidRDefault="00A7486D" w:rsidP="00AC6DCF">
      <w:pPr>
        <w:spacing w:line="360" w:lineRule="auto"/>
        <w:jc w:val="both"/>
        <w:rPr>
          <w:sz w:val="24"/>
          <w:szCs w:val="24"/>
        </w:rPr>
      </w:pPr>
      <w:r w:rsidRPr="008C027A">
        <w:rPr>
          <w:sz w:val="24"/>
          <w:szCs w:val="24"/>
        </w:rPr>
        <w:object w:dxaOrig="8504" w:dyaOrig="12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638.25pt" o:ole="">
            <v:imagedata r:id="rId8" o:title=""/>
          </v:shape>
          <o:OLEObject Type="Embed" ProgID="Word.Document.12" ShapeID="_x0000_i1025" DrawAspect="Content" ObjectID="_1689601185" r:id="rId9"/>
        </w:object>
      </w:r>
    </w:p>
    <w:p w:rsidR="006D2033" w:rsidRDefault="00AC6DCF" w:rsidP="00AC6DCF">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Introducción</w:t>
      </w:r>
      <w:r w:rsidR="00870CBE">
        <w:rPr>
          <w:rFonts w:ascii="Times New Roman" w:hAnsi="Times New Roman" w:cs="Times New Roman"/>
          <w:b/>
          <w:sz w:val="24"/>
          <w:szCs w:val="24"/>
        </w:rPr>
        <w:t>: fundamentación, antecedentes y objetivos.</w:t>
      </w:r>
    </w:p>
    <w:p w:rsidR="00AC6DCF" w:rsidRDefault="00AC6DCF" w:rsidP="00AC6DCF">
      <w:pPr>
        <w:spacing w:line="360" w:lineRule="auto"/>
        <w:jc w:val="both"/>
        <w:rPr>
          <w:rFonts w:ascii="Times New Roman" w:hAnsi="Times New Roman" w:cs="Times New Roman"/>
          <w:sz w:val="24"/>
          <w:szCs w:val="24"/>
        </w:rPr>
      </w:pPr>
      <w:r>
        <w:rPr>
          <w:rFonts w:ascii="Times New Roman" w:hAnsi="Times New Roman" w:cs="Times New Roman"/>
          <w:sz w:val="24"/>
          <w:szCs w:val="24"/>
        </w:rPr>
        <w:t>La zona del Caribe se caracteriza por reflejar en sus culturas contactos intensos, y muchas veces violentos, de diferentes y varia</w:t>
      </w:r>
      <w:r w:rsidR="00C97462">
        <w:rPr>
          <w:rFonts w:ascii="Times New Roman" w:hAnsi="Times New Roman" w:cs="Times New Roman"/>
          <w:sz w:val="24"/>
          <w:szCs w:val="24"/>
        </w:rPr>
        <w:t>dos grupos humanos de múltiples</w:t>
      </w:r>
      <w:r>
        <w:rPr>
          <w:rFonts w:ascii="Times New Roman" w:hAnsi="Times New Roman" w:cs="Times New Roman"/>
          <w:sz w:val="24"/>
          <w:szCs w:val="24"/>
        </w:rPr>
        <w:t xml:space="preserve"> regiones del mundo. Cuba está inmersa en estas características y el caso de las culturas africanas es un ejemplo fehaciente de cómo, a pesar de haber transcurrido </w:t>
      </w:r>
      <w:r w:rsidR="00BF28F7">
        <w:rPr>
          <w:rFonts w:ascii="Times New Roman" w:hAnsi="Times New Roman" w:cs="Times New Roman"/>
          <w:sz w:val="24"/>
          <w:szCs w:val="24"/>
        </w:rPr>
        <w:t>varios siglos, aún se conservan legados lingüísticos funcionando en el contexto hispánico. Uno de los casos más interesantes es el de las lenguas rituales</w:t>
      </w:r>
      <w:r w:rsidR="00922BC6">
        <w:rPr>
          <w:rFonts w:ascii="Times New Roman" w:hAnsi="Times New Roman" w:cs="Times New Roman"/>
          <w:sz w:val="24"/>
          <w:szCs w:val="24"/>
        </w:rPr>
        <w:t xml:space="preserve"> de las religiones afrocubanas</w:t>
      </w:r>
      <w:r w:rsidR="00BF28F7">
        <w:rPr>
          <w:rFonts w:ascii="Times New Roman" w:hAnsi="Times New Roman" w:cs="Times New Roman"/>
          <w:sz w:val="24"/>
          <w:szCs w:val="24"/>
        </w:rPr>
        <w:t>, cuyo soporte lexical proviene de lenguas africanas. Este trabajo tiene como objetivo</w:t>
      </w:r>
      <w:r w:rsidR="00870CBE">
        <w:rPr>
          <w:rFonts w:ascii="Times New Roman" w:hAnsi="Times New Roman" w:cs="Times New Roman"/>
          <w:sz w:val="24"/>
          <w:szCs w:val="24"/>
        </w:rPr>
        <w:t xml:space="preserve"> general</w:t>
      </w:r>
      <w:r w:rsidR="00BF28F7">
        <w:rPr>
          <w:rFonts w:ascii="Times New Roman" w:hAnsi="Times New Roman" w:cs="Times New Roman"/>
          <w:sz w:val="24"/>
          <w:szCs w:val="24"/>
        </w:rPr>
        <w:t xml:space="preserve"> fundamental analizar el funcionamiento de hechos lingüísticos vinculados a cubanos que sostienen, como un acto de resiliencia cultural, el manejo de un vocabulario de procedencia africana, heredado, fundamentalmente por la vía oral, y que en el siglo XXI presenta ajustes interesantes.</w:t>
      </w:r>
    </w:p>
    <w:p w:rsidR="00BF28F7" w:rsidRDefault="00BF28F7" w:rsidP="00AC6DCF">
      <w:pPr>
        <w:spacing w:line="360" w:lineRule="auto"/>
        <w:jc w:val="both"/>
        <w:rPr>
          <w:rFonts w:ascii="Times New Roman" w:hAnsi="Times New Roman" w:cs="Times New Roman"/>
          <w:sz w:val="24"/>
          <w:szCs w:val="24"/>
        </w:rPr>
      </w:pPr>
      <w:r>
        <w:rPr>
          <w:rFonts w:ascii="Times New Roman" w:hAnsi="Times New Roman" w:cs="Times New Roman"/>
          <w:sz w:val="24"/>
          <w:szCs w:val="24"/>
        </w:rPr>
        <w:t>Como la zona central de Cuba fue un centro de la producción de azúcar</w:t>
      </w:r>
      <w:r w:rsidR="002E6A51">
        <w:rPr>
          <w:rFonts w:ascii="Times New Roman" w:hAnsi="Times New Roman" w:cs="Times New Roman"/>
          <w:sz w:val="24"/>
          <w:szCs w:val="24"/>
        </w:rPr>
        <w:t xml:space="preserve"> (Guerra Díaz y </w:t>
      </w:r>
      <w:proofErr w:type="spellStart"/>
      <w:r w:rsidR="002E6A51">
        <w:rPr>
          <w:rFonts w:ascii="Times New Roman" w:hAnsi="Times New Roman" w:cs="Times New Roman"/>
          <w:sz w:val="24"/>
          <w:szCs w:val="24"/>
        </w:rPr>
        <w:t>Nuñez</w:t>
      </w:r>
      <w:proofErr w:type="spellEnd"/>
      <w:r w:rsidR="002E6A51">
        <w:rPr>
          <w:rFonts w:ascii="Times New Roman" w:hAnsi="Times New Roman" w:cs="Times New Roman"/>
          <w:sz w:val="24"/>
          <w:szCs w:val="24"/>
        </w:rPr>
        <w:t xml:space="preserve"> Parra, 1987)</w:t>
      </w:r>
      <w:r>
        <w:rPr>
          <w:rFonts w:ascii="Times New Roman" w:hAnsi="Times New Roman" w:cs="Times New Roman"/>
          <w:sz w:val="24"/>
          <w:szCs w:val="24"/>
        </w:rPr>
        <w:t>, hoy día es una región muy rica en tradiciones de origen africano ya que la mano de obra para los ingenios estuvo formada por esclavos</w:t>
      </w:r>
      <w:r w:rsidR="008F3EA2">
        <w:rPr>
          <w:rFonts w:ascii="Times New Roman" w:hAnsi="Times New Roman" w:cs="Times New Roman"/>
          <w:sz w:val="24"/>
          <w:szCs w:val="24"/>
        </w:rPr>
        <w:t xml:space="preserve"> durante los siglos XVI al XIX</w:t>
      </w:r>
      <w:r>
        <w:rPr>
          <w:rFonts w:ascii="Times New Roman" w:hAnsi="Times New Roman" w:cs="Times New Roman"/>
          <w:sz w:val="24"/>
          <w:szCs w:val="24"/>
        </w:rPr>
        <w:t>. En la parte norte de esta zona se ubica Sagua la Grande</w:t>
      </w:r>
      <w:r w:rsidR="008F3EA2">
        <w:rPr>
          <w:rFonts w:ascii="Times New Roman" w:hAnsi="Times New Roman" w:cs="Times New Roman"/>
          <w:sz w:val="24"/>
          <w:szCs w:val="24"/>
        </w:rPr>
        <w:t xml:space="preserve"> y ahí radica el Cabildo </w:t>
      </w:r>
      <w:proofErr w:type="spellStart"/>
      <w:r w:rsidR="008F3EA2">
        <w:rPr>
          <w:rFonts w:ascii="Times New Roman" w:hAnsi="Times New Roman" w:cs="Times New Roman"/>
          <w:sz w:val="24"/>
          <w:szCs w:val="24"/>
        </w:rPr>
        <w:t>K</w:t>
      </w:r>
      <w:r w:rsidR="00A7486D">
        <w:rPr>
          <w:rFonts w:ascii="Times New Roman" w:hAnsi="Times New Roman" w:cs="Times New Roman"/>
          <w:sz w:val="24"/>
          <w:szCs w:val="24"/>
        </w:rPr>
        <w:t>unalumb</w:t>
      </w:r>
      <w:r w:rsidR="00976F56">
        <w:rPr>
          <w:rFonts w:ascii="Times New Roman" w:hAnsi="Times New Roman" w:cs="Times New Roman"/>
          <w:sz w:val="24"/>
          <w:szCs w:val="24"/>
        </w:rPr>
        <w:t>o</w:t>
      </w:r>
      <w:proofErr w:type="spellEnd"/>
      <w:r w:rsidR="00976F56">
        <w:rPr>
          <w:rFonts w:ascii="Times New Roman" w:hAnsi="Times New Roman" w:cs="Times New Roman"/>
          <w:sz w:val="24"/>
          <w:szCs w:val="24"/>
        </w:rPr>
        <w:t xml:space="preserve"> (Anexo 1).</w:t>
      </w:r>
    </w:p>
    <w:p w:rsidR="00A7486D" w:rsidRDefault="00A7486D" w:rsidP="00AC6DCF">
      <w:pPr>
        <w:spacing w:line="360" w:lineRule="auto"/>
        <w:jc w:val="both"/>
        <w:rPr>
          <w:rStyle w:val="markedcontent"/>
          <w:rFonts w:ascii="Arial" w:hAnsi="Arial" w:cs="Arial"/>
        </w:rPr>
      </w:pPr>
      <w:r w:rsidRPr="007E40C6">
        <w:rPr>
          <w:rFonts w:ascii="Times New Roman" w:hAnsi="Times New Roman" w:cs="Times New Roman"/>
          <w:sz w:val="24"/>
          <w:szCs w:val="24"/>
        </w:rPr>
        <w:t xml:space="preserve">El Cabildo se fundó en 1809 por negros libertos y esclavos, que poseían cierta </w:t>
      </w:r>
      <w:r w:rsidRPr="007E40C6">
        <w:rPr>
          <w:rFonts w:ascii="Times New Roman" w:hAnsi="Times New Roman" w:cs="Times New Roman"/>
          <w:sz w:val="24"/>
          <w:szCs w:val="24"/>
        </w:rPr>
        <w:br/>
        <w:t xml:space="preserve">consideración de sus dueños, con el fin de reunirse y hablar de su cultura, </w:t>
      </w:r>
      <w:r w:rsidRPr="007E40C6">
        <w:rPr>
          <w:rFonts w:ascii="Times New Roman" w:hAnsi="Times New Roman" w:cs="Times New Roman"/>
          <w:sz w:val="24"/>
          <w:szCs w:val="24"/>
        </w:rPr>
        <w:br/>
        <w:t xml:space="preserve">tradiciones y religión. </w:t>
      </w:r>
      <w:r w:rsidR="00A843BA">
        <w:rPr>
          <w:rFonts w:ascii="Times New Roman" w:hAnsi="Times New Roman" w:cs="Times New Roman"/>
          <w:sz w:val="24"/>
          <w:szCs w:val="24"/>
        </w:rPr>
        <w:t>En su proceso de transculturación se dedicó a San Francisco de Asís.</w:t>
      </w:r>
      <w:r w:rsidR="004A3583">
        <w:rPr>
          <w:rFonts w:ascii="Times New Roman" w:hAnsi="Times New Roman" w:cs="Times New Roman"/>
          <w:sz w:val="24"/>
          <w:szCs w:val="24"/>
        </w:rPr>
        <w:t xml:space="preserve"> </w:t>
      </w:r>
      <w:r w:rsidRPr="007E40C6">
        <w:rPr>
          <w:rStyle w:val="markedcontent"/>
          <w:rFonts w:ascii="Times New Roman" w:hAnsi="Times New Roman" w:cs="Times New Roman"/>
          <w:sz w:val="24"/>
          <w:szCs w:val="24"/>
        </w:rPr>
        <w:t xml:space="preserve">Esta institución es reconocida a nivel nacional por su importancia y relevancia como centro cultural donde se mantienen vivas las tradiciones culturales y </w:t>
      </w:r>
      <w:r w:rsidRPr="007E40C6">
        <w:rPr>
          <w:rFonts w:ascii="Times New Roman" w:hAnsi="Times New Roman" w:cs="Times New Roman"/>
          <w:sz w:val="24"/>
          <w:szCs w:val="24"/>
        </w:rPr>
        <w:br/>
      </w:r>
      <w:r w:rsidRPr="007E40C6">
        <w:rPr>
          <w:rStyle w:val="markedcontent"/>
          <w:rFonts w:ascii="Times New Roman" w:hAnsi="Times New Roman" w:cs="Times New Roman"/>
          <w:sz w:val="24"/>
          <w:szCs w:val="24"/>
        </w:rPr>
        <w:t>religiosas de la cultura africana</w:t>
      </w:r>
      <w:r w:rsidR="004A3583">
        <w:rPr>
          <w:rStyle w:val="markedcontent"/>
          <w:rFonts w:ascii="Times New Roman" w:hAnsi="Times New Roman" w:cs="Times New Roman"/>
          <w:sz w:val="24"/>
          <w:szCs w:val="24"/>
        </w:rPr>
        <w:t xml:space="preserve"> (</w:t>
      </w:r>
      <w:proofErr w:type="spellStart"/>
      <w:r w:rsidR="004A3583">
        <w:rPr>
          <w:rStyle w:val="markedcontent"/>
          <w:rFonts w:ascii="Times New Roman" w:hAnsi="Times New Roman" w:cs="Times New Roman"/>
          <w:sz w:val="24"/>
          <w:szCs w:val="24"/>
        </w:rPr>
        <w:t>Vinueza</w:t>
      </w:r>
      <w:proofErr w:type="spellEnd"/>
      <w:r w:rsidR="004A3583">
        <w:rPr>
          <w:rStyle w:val="markedcontent"/>
          <w:rFonts w:ascii="Times New Roman" w:hAnsi="Times New Roman" w:cs="Times New Roman"/>
          <w:sz w:val="24"/>
          <w:szCs w:val="24"/>
        </w:rPr>
        <w:t>, 1993)</w:t>
      </w:r>
      <w:r>
        <w:rPr>
          <w:rStyle w:val="markedcontent"/>
          <w:rFonts w:ascii="Arial" w:hAnsi="Arial" w:cs="Arial"/>
        </w:rPr>
        <w:t>.</w:t>
      </w:r>
      <w:r w:rsidR="001B67AB">
        <w:rPr>
          <w:rStyle w:val="markedcontent"/>
          <w:rFonts w:ascii="Arial" w:hAnsi="Arial" w:cs="Arial"/>
        </w:rPr>
        <w:t xml:space="preserve"> Consideramos, pues, que el estudio de estos legados es de gran importancia para la caracterización cultural de la zona central de Cuba, para el estudio del origen etimológico de estos repertorios lingüísticos y para entender los procesos de cambios y mezclas que han sufrido.</w:t>
      </w:r>
      <w:r w:rsidR="00483A64">
        <w:rPr>
          <w:rStyle w:val="markedcontent"/>
          <w:rFonts w:ascii="Arial" w:hAnsi="Arial" w:cs="Arial"/>
        </w:rPr>
        <w:t>, especialmente atendiendo a que durante siglos se han transmitido a través de la oralidad.</w:t>
      </w:r>
      <w:r w:rsidR="001B67AB">
        <w:rPr>
          <w:rStyle w:val="markedcontent"/>
          <w:rFonts w:ascii="Arial" w:hAnsi="Arial" w:cs="Arial"/>
        </w:rPr>
        <w:t xml:space="preserve"> </w:t>
      </w:r>
    </w:p>
    <w:p w:rsidR="0027710F" w:rsidRPr="00717828" w:rsidRDefault="0027710F" w:rsidP="00AC6DCF">
      <w:pPr>
        <w:spacing w:line="360" w:lineRule="auto"/>
        <w:jc w:val="both"/>
        <w:rPr>
          <w:rFonts w:ascii="Times New Roman" w:hAnsi="Times New Roman" w:cs="Times New Roman"/>
          <w:sz w:val="24"/>
          <w:szCs w:val="24"/>
        </w:rPr>
      </w:pPr>
      <w:r w:rsidRPr="00717828">
        <w:rPr>
          <w:rStyle w:val="markedcontent"/>
          <w:rFonts w:ascii="Times New Roman" w:hAnsi="Times New Roman" w:cs="Times New Roman"/>
          <w:sz w:val="24"/>
          <w:szCs w:val="24"/>
        </w:rPr>
        <w:t xml:space="preserve">Como antecedentes de estos estudios están las investigaciones sobre los legados africanos en la lengua desarrollados por estudiantes y profesores del Departamento de Lingüística-Literatura de la Universidad Central “Marta Abreu” de las Villas, específicamente señalaremos tres de ellos: desde el punto de vista metodológico </w:t>
      </w:r>
      <w:r w:rsidR="009B2E0A">
        <w:rPr>
          <w:rStyle w:val="markedcontent"/>
          <w:rFonts w:ascii="Times New Roman" w:hAnsi="Times New Roman" w:cs="Times New Roman"/>
          <w:sz w:val="24"/>
          <w:szCs w:val="24"/>
        </w:rPr>
        <w:t>(</w:t>
      </w:r>
      <w:r w:rsidRPr="00717828">
        <w:rPr>
          <w:rStyle w:val="markedcontent"/>
          <w:rFonts w:ascii="Times New Roman" w:hAnsi="Times New Roman" w:cs="Times New Roman"/>
          <w:sz w:val="24"/>
          <w:szCs w:val="24"/>
        </w:rPr>
        <w:t xml:space="preserve">para establecer las </w:t>
      </w:r>
      <w:r w:rsidRPr="00717828">
        <w:rPr>
          <w:rStyle w:val="markedcontent"/>
          <w:rFonts w:ascii="Times New Roman" w:hAnsi="Times New Roman" w:cs="Times New Roman"/>
          <w:sz w:val="24"/>
          <w:szCs w:val="24"/>
        </w:rPr>
        <w:lastRenderedPageBreak/>
        <w:t>garantías etimológicas</w:t>
      </w:r>
      <w:r w:rsidR="00D308D0">
        <w:rPr>
          <w:rStyle w:val="markedcontent"/>
          <w:rFonts w:ascii="Times New Roman" w:hAnsi="Times New Roman" w:cs="Times New Roman"/>
          <w:sz w:val="24"/>
          <w:szCs w:val="24"/>
        </w:rPr>
        <w:t>)</w:t>
      </w:r>
      <w:r w:rsidRPr="00717828">
        <w:rPr>
          <w:rStyle w:val="markedcontent"/>
          <w:rFonts w:ascii="Times New Roman" w:hAnsi="Times New Roman" w:cs="Times New Roman"/>
          <w:sz w:val="24"/>
          <w:szCs w:val="24"/>
        </w:rPr>
        <w:t xml:space="preserve"> está el libro </w:t>
      </w:r>
      <w:r w:rsidRPr="00717828">
        <w:rPr>
          <w:rStyle w:val="markedcontent"/>
          <w:rFonts w:ascii="Times New Roman" w:hAnsi="Times New Roman" w:cs="Times New Roman"/>
          <w:i/>
          <w:sz w:val="24"/>
          <w:szCs w:val="24"/>
        </w:rPr>
        <w:t xml:space="preserve">Diccionario de bantuismos en el español de Cuba </w:t>
      </w:r>
      <w:r w:rsidRPr="00717828">
        <w:rPr>
          <w:rStyle w:val="markedcontent"/>
          <w:rFonts w:ascii="Times New Roman" w:hAnsi="Times New Roman" w:cs="Times New Roman"/>
          <w:sz w:val="24"/>
          <w:szCs w:val="24"/>
        </w:rPr>
        <w:t xml:space="preserve">de Gema Valdés Acosta y </w:t>
      </w:r>
      <w:proofErr w:type="spellStart"/>
      <w:r w:rsidRPr="00717828">
        <w:rPr>
          <w:rStyle w:val="markedcontent"/>
          <w:rFonts w:ascii="Times New Roman" w:hAnsi="Times New Roman" w:cs="Times New Roman"/>
          <w:sz w:val="24"/>
          <w:szCs w:val="24"/>
        </w:rPr>
        <w:t>Myddri</w:t>
      </w:r>
      <w:proofErr w:type="spellEnd"/>
      <w:r w:rsidRPr="00717828">
        <w:rPr>
          <w:rStyle w:val="markedcontent"/>
          <w:rFonts w:ascii="Times New Roman" w:hAnsi="Times New Roman" w:cs="Times New Roman"/>
          <w:sz w:val="24"/>
          <w:szCs w:val="24"/>
        </w:rPr>
        <w:t xml:space="preserve"> </w:t>
      </w:r>
      <w:proofErr w:type="spellStart"/>
      <w:r w:rsidRPr="00717828">
        <w:rPr>
          <w:rStyle w:val="markedcontent"/>
          <w:rFonts w:ascii="Times New Roman" w:hAnsi="Times New Roman" w:cs="Times New Roman"/>
          <w:sz w:val="24"/>
          <w:szCs w:val="24"/>
        </w:rPr>
        <w:t>Leyva</w:t>
      </w:r>
      <w:proofErr w:type="spellEnd"/>
      <w:r w:rsidRPr="00717828">
        <w:rPr>
          <w:rStyle w:val="markedcontent"/>
          <w:rFonts w:ascii="Times New Roman" w:hAnsi="Times New Roman" w:cs="Times New Roman"/>
          <w:sz w:val="24"/>
          <w:szCs w:val="24"/>
        </w:rPr>
        <w:t xml:space="preserve"> Escobar (2009) y en el trabajo de</w:t>
      </w:r>
      <w:r>
        <w:rPr>
          <w:rStyle w:val="markedcontent"/>
          <w:rFonts w:ascii="Arial" w:hAnsi="Arial" w:cs="Arial"/>
        </w:rPr>
        <w:t xml:space="preserve"> campo </w:t>
      </w:r>
      <w:r w:rsidRPr="0027710F">
        <w:rPr>
          <w:rStyle w:val="markedcontent"/>
          <w:rFonts w:ascii="Arial" w:hAnsi="Arial" w:cs="Arial"/>
          <w:i/>
        </w:rPr>
        <w:t>in situ</w:t>
      </w:r>
      <w:r>
        <w:rPr>
          <w:rStyle w:val="markedcontent"/>
          <w:rFonts w:ascii="Arial" w:hAnsi="Arial" w:cs="Arial"/>
          <w:i/>
        </w:rPr>
        <w:t>,</w:t>
      </w:r>
      <w:r>
        <w:rPr>
          <w:rStyle w:val="markedcontent"/>
          <w:rFonts w:ascii="Arial" w:hAnsi="Arial" w:cs="Arial"/>
        </w:rPr>
        <w:t xml:space="preserve"> el trabajo </w:t>
      </w:r>
      <w:r w:rsidRPr="00717828">
        <w:rPr>
          <w:rStyle w:val="markedcontent"/>
          <w:rFonts w:ascii="Times New Roman" w:hAnsi="Times New Roman" w:cs="Times New Roman"/>
          <w:sz w:val="24"/>
          <w:szCs w:val="24"/>
        </w:rPr>
        <w:t xml:space="preserve">de diploma </w:t>
      </w:r>
      <w:r w:rsidRPr="00717828">
        <w:rPr>
          <w:rStyle w:val="markedcontent"/>
          <w:rFonts w:ascii="Times New Roman" w:hAnsi="Times New Roman" w:cs="Times New Roman"/>
          <w:i/>
          <w:sz w:val="24"/>
          <w:szCs w:val="24"/>
        </w:rPr>
        <w:t xml:space="preserve">Descripción de </w:t>
      </w:r>
      <w:r w:rsidRPr="00717828">
        <w:rPr>
          <w:rFonts w:ascii="Times New Roman" w:hAnsi="Times New Roman" w:cs="Times New Roman"/>
          <w:i/>
          <w:sz w:val="24"/>
          <w:szCs w:val="24"/>
        </w:rPr>
        <w:br/>
      </w:r>
      <w:r w:rsidRPr="00717828">
        <w:rPr>
          <w:rStyle w:val="markedcontent"/>
          <w:rFonts w:ascii="Times New Roman" w:hAnsi="Times New Roman" w:cs="Times New Roman"/>
          <w:i/>
          <w:sz w:val="24"/>
          <w:szCs w:val="24"/>
        </w:rPr>
        <w:t>remanentes lingüísticos de origen bantú en la región de Sagua la Grande</w:t>
      </w:r>
      <w:r w:rsidRPr="00717828">
        <w:rPr>
          <w:rStyle w:val="markedcontent"/>
          <w:rFonts w:ascii="Times New Roman" w:hAnsi="Times New Roman" w:cs="Times New Roman"/>
          <w:sz w:val="24"/>
          <w:szCs w:val="24"/>
        </w:rPr>
        <w:t xml:space="preserve"> de </w:t>
      </w:r>
      <w:proofErr w:type="spellStart"/>
      <w:r w:rsidRPr="00717828">
        <w:rPr>
          <w:rStyle w:val="markedcontent"/>
          <w:rFonts w:ascii="Times New Roman" w:hAnsi="Times New Roman" w:cs="Times New Roman"/>
          <w:sz w:val="24"/>
          <w:szCs w:val="24"/>
        </w:rPr>
        <w:t>Leidy</w:t>
      </w:r>
      <w:proofErr w:type="spellEnd"/>
      <w:r w:rsidRPr="00717828">
        <w:rPr>
          <w:rStyle w:val="markedcontent"/>
          <w:rFonts w:ascii="Times New Roman" w:hAnsi="Times New Roman" w:cs="Times New Roman"/>
          <w:sz w:val="24"/>
          <w:szCs w:val="24"/>
        </w:rPr>
        <w:t xml:space="preserve"> </w:t>
      </w:r>
      <w:proofErr w:type="spellStart"/>
      <w:r w:rsidRPr="00717828">
        <w:rPr>
          <w:rStyle w:val="markedcontent"/>
          <w:rFonts w:ascii="Times New Roman" w:hAnsi="Times New Roman" w:cs="Times New Roman"/>
          <w:sz w:val="24"/>
          <w:szCs w:val="24"/>
        </w:rPr>
        <w:t>Cabana</w:t>
      </w:r>
      <w:proofErr w:type="spellEnd"/>
      <w:r w:rsidRPr="00717828">
        <w:rPr>
          <w:rStyle w:val="markedcontent"/>
          <w:rFonts w:ascii="Times New Roman" w:hAnsi="Times New Roman" w:cs="Times New Roman"/>
          <w:sz w:val="24"/>
          <w:szCs w:val="24"/>
        </w:rPr>
        <w:t xml:space="preserve"> Hernández (2005) y la tesis de maestría </w:t>
      </w:r>
      <w:r w:rsidRPr="00717828">
        <w:rPr>
          <w:rFonts w:ascii="Times New Roman" w:hAnsi="Times New Roman" w:cs="Times New Roman"/>
          <w:i/>
          <w:sz w:val="24"/>
          <w:szCs w:val="24"/>
        </w:rPr>
        <w:t>Caracterización del léxico bantú</w:t>
      </w:r>
      <w:r w:rsidR="00870CBE" w:rsidRPr="00717828">
        <w:rPr>
          <w:rFonts w:ascii="Times New Roman" w:hAnsi="Times New Roman" w:cs="Times New Roman"/>
          <w:i/>
          <w:sz w:val="24"/>
          <w:szCs w:val="24"/>
        </w:rPr>
        <w:t xml:space="preserve"> en el lenguaje ritual en el Cabildo </w:t>
      </w:r>
      <w:proofErr w:type="spellStart"/>
      <w:r w:rsidR="00870CBE" w:rsidRPr="00717828">
        <w:rPr>
          <w:rFonts w:ascii="Times New Roman" w:hAnsi="Times New Roman" w:cs="Times New Roman"/>
          <w:i/>
          <w:sz w:val="24"/>
          <w:szCs w:val="24"/>
        </w:rPr>
        <w:t>Kunalumbo</w:t>
      </w:r>
      <w:proofErr w:type="spellEnd"/>
      <w:r w:rsidR="00870CBE" w:rsidRPr="00717828">
        <w:rPr>
          <w:rFonts w:ascii="Times New Roman" w:hAnsi="Times New Roman" w:cs="Times New Roman"/>
          <w:i/>
          <w:sz w:val="24"/>
          <w:szCs w:val="24"/>
        </w:rPr>
        <w:t xml:space="preserve"> de Sagua la Grande</w:t>
      </w:r>
      <w:r w:rsidR="00870CBE" w:rsidRPr="00717828">
        <w:rPr>
          <w:rFonts w:ascii="Times New Roman" w:hAnsi="Times New Roman" w:cs="Times New Roman"/>
          <w:sz w:val="24"/>
          <w:szCs w:val="24"/>
        </w:rPr>
        <w:t xml:space="preserve"> de la Lic. Yadira García Hernández (2021).</w:t>
      </w:r>
    </w:p>
    <w:p w:rsidR="00870CBE" w:rsidRPr="00717828" w:rsidRDefault="00870CBE" w:rsidP="00AC6DCF">
      <w:pPr>
        <w:spacing w:line="360" w:lineRule="auto"/>
        <w:jc w:val="both"/>
        <w:rPr>
          <w:rFonts w:ascii="Times New Roman" w:hAnsi="Times New Roman" w:cs="Times New Roman"/>
          <w:sz w:val="24"/>
          <w:szCs w:val="24"/>
        </w:rPr>
      </w:pPr>
      <w:r w:rsidRPr="00717828">
        <w:rPr>
          <w:rFonts w:ascii="Times New Roman" w:hAnsi="Times New Roman" w:cs="Times New Roman"/>
          <w:sz w:val="24"/>
          <w:szCs w:val="24"/>
        </w:rPr>
        <w:t>Los objetivos específicos del trabajo, a partir del objetivo general ya declarado, estuvieron dirigidos a dos aspectos esenciales: la garantía etimológica a partir de nuevas bibliografía de comprobación y detectar las tendencias de cambios que tienen actualmente.</w:t>
      </w:r>
      <w:r w:rsidR="00982F72" w:rsidRPr="00717828">
        <w:rPr>
          <w:rFonts w:ascii="Times New Roman" w:hAnsi="Times New Roman" w:cs="Times New Roman"/>
          <w:sz w:val="24"/>
          <w:szCs w:val="24"/>
        </w:rPr>
        <w:t xml:space="preserve"> En este sentido se limitó el estudio a la lengua ritual manejada por los asistentes al Cabildo y se excluyó el manejo de africanismos en el español coloquial.</w:t>
      </w:r>
    </w:p>
    <w:p w:rsidR="00870CBE" w:rsidRPr="00717828" w:rsidRDefault="00870CBE" w:rsidP="00AC6DCF">
      <w:pPr>
        <w:spacing w:line="360" w:lineRule="auto"/>
        <w:jc w:val="both"/>
        <w:rPr>
          <w:rFonts w:ascii="Times New Roman" w:hAnsi="Times New Roman" w:cs="Times New Roman"/>
          <w:sz w:val="24"/>
          <w:szCs w:val="24"/>
        </w:rPr>
      </w:pPr>
      <w:r w:rsidRPr="00717828">
        <w:rPr>
          <w:rFonts w:ascii="Times New Roman" w:hAnsi="Times New Roman" w:cs="Times New Roman"/>
          <w:sz w:val="24"/>
          <w:szCs w:val="24"/>
        </w:rPr>
        <w:t xml:space="preserve">Para enfrentar estos objetivos se utilizó un aparato conceptual y una metodología específicos de este campo de la antropología </w:t>
      </w:r>
      <w:r w:rsidR="00982F72" w:rsidRPr="00717828">
        <w:rPr>
          <w:rFonts w:ascii="Times New Roman" w:hAnsi="Times New Roman" w:cs="Times New Roman"/>
          <w:sz w:val="24"/>
          <w:szCs w:val="24"/>
        </w:rPr>
        <w:t>lingüística.</w:t>
      </w:r>
    </w:p>
    <w:p w:rsidR="00982F72" w:rsidRPr="00717828" w:rsidRDefault="00982F72" w:rsidP="00AC6DCF">
      <w:pPr>
        <w:spacing w:line="360" w:lineRule="auto"/>
        <w:jc w:val="both"/>
        <w:rPr>
          <w:rFonts w:ascii="Times New Roman" w:hAnsi="Times New Roman" w:cs="Times New Roman"/>
          <w:b/>
          <w:sz w:val="24"/>
          <w:szCs w:val="24"/>
        </w:rPr>
      </w:pPr>
      <w:r w:rsidRPr="00717828">
        <w:rPr>
          <w:rFonts w:ascii="Times New Roman" w:hAnsi="Times New Roman" w:cs="Times New Roman"/>
          <w:b/>
          <w:sz w:val="24"/>
          <w:szCs w:val="24"/>
        </w:rPr>
        <w:t>Desarrollo</w:t>
      </w:r>
    </w:p>
    <w:p w:rsidR="00982F72" w:rsidRPr="00DE4B57" w:rsidRDefault="00982F72" w:rsidP="00982F72">
      <w:pPr>
        <w:pStyle w:val="Prrafodelista"/>
        <w:numPr>
          <w:ilvl w:val="0"/>
          <w:numId w:val="1"/>
        </w:numPr>
        <w:spacing w:line="360" w:lineRule="auto"/>
        <w:jc w:val="both"/>
        <w:rPr>
          <w:rFonts w:ascii="Times New Roman" w:hAnsi="Times New Roman" w:cs="Times New Roman"/>
          <w:sz w:val="24"/>
          <w:szCs w:val="24"/>
          <w:u w:val="single"/>
        </w:rPr>
      </w:pPr>
      <w:r w:rsidRPr="00BA5EE3">
        <w:rPr>
          <w:rFonts w:ascii="Times New Roman" w:hAnsi="Times New Roman" w:cs="Times New Roman"/>
          <w:sz w:val="24"/>
          <w:szCs w:val="24"/>
          <w:u w:val="single"/>
        </w:rPr>
        <w:t>Aparato conceptual</w:t>
      </w:r>
      <w:r w:rsidR="00DE4B57">
        <w:rPr>
          <w:rFonts w:ascii="Times New Roman" w:hAnsi="Times New Roman" w:cs="Times New Roman"/>
          <w:sz w:val="24"/>
          <w:szCs w:val="24"/>
        </w:rPr>
        <w:t xml:space="preserve">: </w:t>
      </w:r>
      <w:r w:rsidR="00DE4B57" w:rsidRPr="00DE4B57">
        <w:rPr>
          <w:rFonts w:ascii="Times New Roman" w:hAnsi="Times New Roman" w:cs="Times New Roman"/>
          <w:sz w:val="24"/>
          <w:szCs w:val="24"/>
          <w:u w:val="single"/>
        </w:rPr>
        <w:t>categorías sociológicas y lingüísticas.</w:t>
      </w:r>
    </w:p>
    <w:p w:rsidR="00982F72" w:rsidRDefault="00982F72" w:rsidP="00982F72">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enfrentar los objetivos e hipótesis de trabajo en este tipo de campo investigativo se hace necesario manejar categorías derivadas de los estudios de contactos entre lenguas y sus repercusiones así como algunas categorías sociológicas vinculadas a los espacios de transmisión, pero ajustadas a los fenómenos </w:t>
      </w:r>
      <w:r w:rsidRPr="00982F72">
        <w:rPr>
          <w:rFonts w:ascii="Times New Roman" w:hAnsi="Times New Roman" w:cs="Times New Roman"/>
          <w:i/>
          <w:sz w:val="24"/>
          <w:szCs w:val="24"/>
        </w:rPr>
        <w:t xml:space="preserve">sui generis </w:t>
      </w:r>
      <w:r>
        <w:rPr>
          <w:rFonts w:ascii="Times New Roman" w:hAnsi="Times New Roman" w:cs="Times New Roman"/>
          <w:sz w:val="24"/>
          <w:szCs w:val="24"/>
        </w:rPr>
        <w:t>surgidos en Cuba. Mencionaremos las más importantes:</w:t>
      </w:r>
    </w:p>
    <w:p w:rsidR="00982F72" w:rsidRDefault="006B6072" w:rsidP="00982F72">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las categorías sociológicas utilizadas dos son fundamentales para entender los hechos lingüísticos estudiados: </w:t>
      </w:r>
      <w:r w:rsidRPr="006B6072">
        <w:rPr>
          <w:rFonts w:ascii="Times New Roman" w:hAnsi="Times New Roman" w:cs="Times New Roman"/>
          <w:b/>
          <w:sz w:val="24"/>
          <w:szCs w:val="24"/>
        </w:rPr>
        <w:t>cabildo</w:t>
      </w:r>
      <w:r>
        <w:rPr>
          <w:rFonts w:ascii="Times New Roman" w:hAnsi="Times New Roman" w:cs="Times New Roman"/>
          <w:sz w:val="24"/>
          <w:szCs w:val="24"/>
        </w:rPr>
        <w:t xml:space="preserve"> y </w:t>
      </w:r>
      <w:r w:rsidRPr="006B6072">
        <w:rPr>
          <w:rFonts w:ascii="Times New Roman" w:hAnsi="Times New Roman" w:cs="Times New Roman"/>
          <w:b/>
          <w:sz w:val="24"/>
          <w:szCs w:val="24"/>
        </w:rPr>
        <w:t>lengua ritual</w:t>
      </w:r>
      <w:r>
        <w:rPr>
          <w:rFonts w:ascii="Times New Roman" w:hAnsi="Times New Roman" w:cs="Times New Roman"/>
          <w:sz w:val="24"/>
          <w:szCs w:val="24"/>
        </w:rPr>
        <w:t>. Puntualizaremos a continuación las definiciones manejadas de estas categoría:</w:t>
      </w:r>
    </w:p>
    <w:p w:rsidR="006B6072" w:rsidRDefault="006B6072" w:rsidP="006B6072">
      <w:pPr>
        <w:pStyle w:val="Prrafodelista"/>
        <w:ind w:left="1080"/>
        <w:rPr>
          <w:rFonts w:ascii="Times New Roman" w:hAnsi="Times New Roman" w:cs="Times New Roman"/>
          <w:sz w:val="24"/>
          <w:szCs w:val="24"/>
        </w:rPr>
      </w:pPr>
      <w:r>
        <w:rPr>
          <w:rFonts w:ascii="Times New Roman" w:hAnsi="Times New Roman" w:cs="Times New Roman"/>
          <w:sz w:val="24"/>
          <w:szCs w:val="24"/>
        </w:rPr>
        <w:t>Sobre la primera señalaremos que esta categoría</w:t>
      </w:r>
      <w:r w:rsidRPr="006B6072">
        <w:rPr>
          <w:rFonts w:ascii="Times New Roman" w:hAnsi="Times New Roman" w:cs="Times New Roman"/>
          <w:sz w:val="24"/>
          <w:szCs w:val="24"/>
        </w:rPr>
        <w:t xml:space="preserve"> fue es</w:t>
      </w:r>
      <w:r w:rsidR="00717828">
        <w:rPr>
          <w:rFonts w:ascii="Times New Roman" w:hAnsi="Times New Roman" w:cs="Times New Roman"/>
          <w:sz w:val="24"/>
          <w:szCs w:val="24"/>
        </w:rPr>
        <w:t>tudiada por Fernando Ortiz (1921</w:t>
      </w:r>
      <w:r w:rsidRPr="006B6072">
        <w:rPr>
          <w:rFonts w:ascii="Times New Roman" w:hAnsi="Times New Roman" w:cs="Times New Roman"/>
          <w:sz w:val="24"/>
          <w:szCs w:val="24"/>
        </w:rPr>
        <w:t xml:space="preserve">) y Pedro </w:t>
      </w:r>
      <w:proofErr w:type="spellStart"/>
      <w:r w:rsidRPr="006B6072">
        <w:rPr>
          <w:rFonts w:ascii="Times New Roman" w:hAnsi="Times New Roman" w:cs="Times New Roman"/>
          <w:sz w:val="24"/>
          <w:szCs w:val="24"/>
        </w:rPr>
        <w:t>Dechamps</w:t>
      </w:r>
      <w:proofErr w:type="spellEnd"/>
      <w:r w:rsidRPr="006B6072">
        <w:rPr>
          <w:rFonts w:ascii="Times New Roman" w:hAnsi="Times New Roman" w:cs="Times New Roman"/>
          <w:sz w:val="24"/>
          <w:szCs w:val="24"/>
        </w:rPr>
        <w:t xml:space="preserve"> </w:t>
      </w:r>
      <w:proofErr w:type="spellStart"/>
      <w:r w:rsidRPr="006B6072">
        <w:rPr>
          <w:rFonts w:ascii="Times New Roman" w:hAnsi="Times New Roman" w:cs="Times New Roman"/>
          <w:sz w:val="24"/>
          <w:szCs w:val="24"/>
        </w:rPr>
        <w:t>Chapeaux</w:t>
      </w:r>
      <w:proofErr w:type="spellEnd"/>
      <w:r w:rsidRPr="006B6072">
        <w:rPr>
          <w:rFonts w:ascii="Times New Roman" w:hAnsi="Times New Roman" w:cs="Times New Roman"/>
          <w:sz w:val="24"/>
          <w:szCs w:val="24"/>
        </w:rPr>
        <w:t>. Este último describía la función transculturadora de estas instituciones:</w:t>
      </w:r>
    </w:p>
    <w:p w:rsidR="006B6072" w:rsidRPr="006B6072" w:rsidRDefault="006B6072" w:rsidP="006B6072">
      <w:pPr>
        <w:pStyle w:val="Prrafodelista"/>
        <w:ind w:left="1080"/>
        <w:rPr>
          <w:rFonts w:ascii="Times New Roman" w:hAnsi="Times New Roman" w:cs="Times New Roman"/>
          <w:sz w:val="24"/>
          <w:szCs w:val="24"/>
        </w:rPr>
      </w:pPr>
    </w:p>
    <w:p w:rsidR="006B6072" w:rsidRDefault="006B6072" w:rsidP="006B6072">
      <w:pPr>
        <w:pStyle w:val="Prrafodelista"/>
        <w:ind w:left="1416"/>
        <w:rPr>
          <w:rFonts w:ascii="Times New Roman" w:hAnsi="Times New Roman" w:cs="Times New Roman"/>
        </w:rPr>
      </w:pPr>
      <w:r w:rsidRPr="006B6072">
        <w:rPr>
          <w:rFonts w:ascii="Times New Roman" w:hAnsi="Times New Roman" w:cs="Times New Roman"/>
        </w:rPr>
        <w:t xml:space="preserve">Era una agrupación de negros africanos pertenecientes a una misma “nación” o tribu entre cuyos propósitos estaba la ayuda mutua, el socorro en caso de enfermedad o muerte y mantener vivo el recuerdo de la patria lejana y perdida, </w:t>
      </w:r>
      <w:r w:rsidRPr="006B6072">
        <w:rPr>
          <w:rFonts w:ascii="Times New Roman" w:hAnsi="Times New Roman" w:cs="Times New Roman"/>
        </w:rPr>
        <w:lastRenderedPageBreak/>
        <w:t xml:space="preserve">mediante la práctica de la religión propia, </w:t>
      </w:r>
      <w:r w:rsidRPr="006B6072">
        <w:rPr>
          <w:rFonts w:ascii="Times New Roman" w:hAnsi="Times New Roman" w:cs="Times New Roman"/>
          <w:b/>
        </w:rPr>
        <w:t>el uso del idioma,</w:t>
      </w:r>
      <w:r w:rsidRPr="006B6072">
        <w:rPr>
          <w:rFonts w:ascii="Times New Roman" w:hAnsi="Times New Roman" w:cs="Times New Roman"/>
        </w:rPr>
        <w:t xml:space="preserve"> los cantos y la música. (1972, p.19)</w:t>
      </w:r>
    </w:p>
    <w:p w:rsidR="001D1C34" w:rsidRPr="001D1C34" w:rsidRDefault="006B6072" w:rsidP="00D308D0">
      <w:pPr>
        <w:rPr>
          <w:rFonts w:ascii="Times New Roman" w:hAnsi="Times New Roman" w:cs="Times New Roman"/>
          <w:sz w:val="24"/>
          <w:szCs w:val="24"/>
        </w:rPr>
      </w:pPr>
      <w:r w:rsidRPr="001D1C34">
        <w:rPr>
          <w:rFonts w:ascii="Times New Roman" w:hAnsi="Times New Roman" w:cs="Times New Roman"/>
          <w:sz w:val="24"/>
          <w:szCs w:val="24"/>
        </w:rPr>
        <w:t xml:space="preserve">                    En relación con </w:t>
      </w:r>
      <w:r w:rsidRPr="001D1C34">
        <w:rPr>
          <w:rFonts w:ascii="Times New Roman" w:hAnsi="Times New Roman" w:cs="Times New Roman"/>
          <w:b/>
          <w:sz w:val="24"/>
          <w:szCs w:val="24"/>
        </w:rPr>
        <w:t>lengua ritual</w:t>
      </w:r>
      <w:r w:rsidR="001D1C34">
        <w:rPr>
          <w:rFonts w:ascii="Times New Roman" w:hAnsi="Times New Roman" w:cs="Times New Roman"/>
          <w:b/>
          <w:sz w:val="24"/>
          <w:szCs w:val="24"/>
        </w:rPr>
        <w:t>,</w:t>
      </w:r>
      <w:r w:rsidR="001D1C34" w:rsidRPr="001D1C34">
        <w:rPr>
          <w:rFonts w:ascii="Times New Roman" w:hAnsi="Times New Roman" w:cs="Times New Roman"/>
          <w:b/>
          <w:sz w:val="24"/>
          <w:szCs w:val="24"/>
        </w:rPr>
        <w:t xml:space="preserve"> </w:t>
      </w:r>
      <w:r w:rsidR="001D1C34" w:rsidRPr="001D1C34">
        <w:rPr>
          <w:rFonts w:ascii="Times New Roman" w:hAnsi="Times New Roman" w:cs="Times New Roman"/>
          <w:sz w:val="24"/>
          <w:szCs w:val="24"/>
        </w:rPr>
        <w:t xml:space="preserve">y  teniendo en cuenta que la mayor parte del </w:t>
      </w:r>
    </w:p>
    <w:p w:rsidR="00A02316" w:rsidRDefault="001D1C34" w:rsidP="00D308D0">
      <w:pPr>
        <w:rPr>
          <w:rFonts w:ascii="Times New Roman" w:hAnsi="Times New Roman" w:cs="Times New Roman"/>
          <w:b/>
          <w:i/>
          <w:sz w:val="24"/>
          <w:szCs w:val="24"/>
        </w:rPr>
      </w:pPr>
      <w:r w:rsidRPr="001D1C34">
        <w:rPr>
          <w:rFonts w:ascii="Times New Roman" w:hAnsi="Times New Roman" w:cs="Times New Roman"/>
          <w:sz w:val="24"/>
          <w:szCs w:val="24"/>
        </w:rPr>
        <w:t xml:space="preserve">                    </w:t>
      </w:r>
      <w:proofErr w:type="gramStart"/>
      <w:r w:rsidRPr="001D1C34">
        <w:rPr>
          <w:rFonts w:ascii="Times New Roman" w:hAnsi="Times New Roman" w:cs="Times New Roman"/>
          <w:sz w:val="24"/>
          <w:szCs w:val="24"/>
        </w:rPr>
        <w:t>vocabulario</w:t>
      </w:r>
      <w:proofErr w:type="gramEnd"/>
      <w:r w:rsidRPr="001D1C34">
        <w:rPr>
          <w:rFonts w:ascii="Times New Roman" w:hAnsi="Times New Roman" w:cs="Times New Roman"/>
          <w:sz w:val="24"/>
          <w:szCs w:val="24"/>
        </w:rPr>
        <w:t xml:space="preserve"> no es religioso,</w:t>
      </w:r>
      <w:r w:rsidR="006B6072" w:rsidRPr="001D1C34">
        <w:rPr>
          <w:rFonts w:ascii="Times New Roman" w:hAnsi="Times New Roman" w:cs="Times New Roman"/>
          <w:b/>
          <w:sz w:val="24"/>
          <w:szCs w:val="24"/>
        </w:rPr>
        <w:t xml:space="preserve"> </w:t>
      </w:r>
      <w:r w:rsidR="006B6072" w:rsidRPr="001D1C34">
        <w:rPr>
          <w:rFonts w:ascii="Times New Roman" w:hAnsi="Times New Roman" w:cs="Times New Roman"/>
          <w:sz w:val="24"/>
          <w:szCs w:val="24"/>
        </w:rPr>
        <w:t>nos bas</w:t>
      </w:r>
      <w:r w:rsidR="00BA5EE3" w:rsidRPr="001D1C34">
        <w:rPr>
          <w:rFonts w:ascii="Times New Roman" w:hAnsi="Times New Roman" w:cs="Times New Roman"/>
          <w:sz w:val="24"/>
          <w:szCs w:val="24"/>
        </w:rPr>
        <w:t>a</w:t>
      </w:r>
      <w:r>
        <w:rPr>
          <w:rFonts w:ascii="Times New Roman" w:hAnsi="Times New Roman" w:cs="Times New Roman"/>
          <w:sz w:val="24"/>
          <w:szCs w:val="24"/>
        </w:rPr>
        <w:t>mos en el siguiente postulado: u</w:t>
      </w:r>
      <w:r w:rsidR="00BA5EE3" w:rsidRPr="001D1C34">
        <w:rPr>
          <w:rFonts w:ascii="Times New Roman" w:hAnsi="Times New Roman" w:cs="Times New Roman"/>
          <w:sz w:val="24"/>
          <w:szCs w:val="24"/>
        </w:rPr>
        <w:t>n</w:t>
      </w:r>
      <w:r w:rsidRPr="001D1C34">
        <w:rPr>
          <w:rFonts w:ascii="Times New Roman" w:hAnsi="Times New Roman" w:cs="Times New Roman"/>
          <w:sz w:val="24"/>
          <w:szCs w:val="24"/>
        </w:rPr>
        <w:t>a</w:t>
      </w:r>
      <w:r w:rsidR="00BA5EE3" w:rsidRPr="001D1C34">
        <w:rPr>
          <w:rFonts w:ascii="Times New Roman" w:hAnsi="Times New Roman" w:cs="Times New Roman"/>
          <w:sz w:val="24"/>
          <w:szCs w:val="24"/>
        </w:rPr>
        <w:t xml:space="preserve"> </w:t>
      </w:r>
    </w:p>
    <w:p w:rsidR="001D1C34" w:rsidRPr="001D1C34" w:rsidRDefault="00A02316" w:rsidP="00D308D0">
      <w:pPr>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 xml:space="preserve">        </w:t>
      </w:r>
      <w:proofErr w:type="gramStart"/>
      <w:r w:rsidRPr="00A02316">
        <w:rPr>
          <w:rFonts w:ascii="Times New Roman" w:hAnsi="Times New Roman" w:cs="Times New Roman"/>
          <w:b/>
          <w:sz w:val="24"/>
          <w:szCs w:val="24"/>
        </w:rPr>
        <w:t>lengua</w:t>
      </w:r>
      <w:proofErr w:type="gramEnd"/>
      <w:r w:rsidRPr="00A02316">
        <w:rPr>
          <w:rFonts w:ascii="Times New Roman" w:hAnsi="Times New Roman" w:cs="Times New Roman"/>
          <w:b/>
          <w:sz w:val="24"/>
          <w:szCs w:val="24"/>
        </w:rPr>
        <w:t xml:space="preserve"> ritual</w:t>
      </w:r>
      <w:r>
        <w:rPr>
          <w:rFonts w:ascii="Times New Roman" w:hAnsi="Times New Roman" w:cs="Times New Roman"/>
          <w:sz w:val="24"/>
          <w:szCs w:val="24"/>
        </w:rPr>
        <w:t xml:space="preserve"> </w:t>
      </w:r>
      <w:r w:rsidR="00BA5EE3" w:rsidRPr="001D1C34">
        <w:rPr>
          <w:rFonts w:ascii="Times New Roman" w:hAnsi="Times New Roman" w:cs="Times New Roman"/>
          <w:sz w:val="24"/>
          <w:szCs w:val="24"/>
        </w:rPr>
        <w:t>es un lenguaje usado dentro del dominio</w:t>
      </w:r>
      <w:r w:rsidR="001D1C34" w:rsidRPr="001D1C34">
        <w:rPr>
          <w:rFonts w:ascii="Times New Roman" w:hAnsi="Times New Roman" w:cs="Times New Roman"/>
          <w:sz w:val="24"/>
          <w:szCs w:val="24"/>
        </w:rPr>
        <w:t xml:space="preserve"> exclusivo de </w:t>
      </w:r>
    </w:p>
    <w:p w:rsidR="005252E9" w:rsidRPr="001D1C34" w:rsidRDefault="00DE4B57" w:rsidP="00D308D0">
      <w:pPr>
        <w:jc w:val="both"/>
        <w:rPr>
          <w:rFonts w:ascii="Times New Roman" w:hAnsi="Times New Roman" w:cs="Times New Roman"/>
          <w:sz w:val="24"/>
          <w:szCs w:val="24"/>
        </w:rPr>
      </w:pPr>
      <w:r>
        <w:rPr>
          <w:rFonts w:ascii="Times New Roman" w:hAnsi="Times New Roman" w:cs="Times New Roman"/>
          <w:sz w:val="24"/>
          <w:szCs w:val="24"/>
        </w:rPr>
        <w:t xml:space="preserve">                </w:t>
      </w:r>
      <w:r w:rsidR="00A02316">
        <w:rPr>
          <w:rFonts w:ascii="Times New Roman" w:hAnsi="Times New Roman" w:cs="Times New Roman"/>
          <w:sz w:val="24"/>
          <w:szCs w:val="24"/>
        </w:rPr>
        <w:t xml:space="preserve"> </w:t>
      </w:r>
      <w:proofErr w:type="gramStart"/>
      <w:r w:rsidR="001D1C34" w:rsidRPr="001D1C34">
        <w:rPr>
          <w:rFonts w:ascii="Times New Roman" w:hAnsi="Times New Roman" w:cs="Times New Roman"/>
          <w:sz w:val="24"/>
          <w:szCs w:val="24"/>
        </w:rPr>
        <w:t>actividades</w:t>
      </w:r>
      <w:proofErr w:type="gramEnd"/>
      <w:r w:rsidR="001D1C34" w:rsidRPr="001D1C34">
        <w:rPr>
          <w:rFonts w:ascii="Times New Roman" w:hAnsi="Times New Roman" w:cs="Times New Roman"/>
          <w:sz w:val="24"/>
          <w:szCs w:val="24"/>
        </w:rPr>
        <w:t xml:space="preserve"> religiosas</w:t>
      </w:r>
      <w:r w:rsidR="00A02316">
        <w:rPr>
          <w:rFonts w:ascii="Times New Roman" w:hAnsi="Times New Roman" w:cs="Times New Roman"/>
          <w:sz w:val="24"/>
          <w:szCs w:val="24"/>
        </w:rPr>
        <w:t>.</w:t>
      </w:r>
    </w:p>
    <w:p w:rsidR="006B6072" w:rsidRPr="005252E9" w:rsidRDefault="005252E9" w:rsidP="005252E9">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Categorías lingüísticas manejadas: </w:t>
      </w:r>
      <w:r w:rsidRPr="005252E9">
        <w:rPr>
          <w:rFonts w:ascii="Times New Roman" w:hAnsi="Times New Roman" w:cs="Times New Roman"/>
          <w:sz w:val="24"/>
          <w:szCs w:val="24"/>
        </w:rPr>
        <w:t>fundamentalmente</w:t>
      </w:r>
      <w:r>
        <w:rPr>
          <w:rFonts w:ascii="Times New Roman" w:hAnsi="Times New Roman" w:cs="Times New Roman"/>
          <w:sz w:val="24"/>
          <w:szCs w:val="24"/>
        </w:rPr>
        <w:t xml:space="preserve"> están encaminadas al estudio del léxico ya que los objetivos de nuestro trabajo están centrados en este nivel. Entre ellas las fundamentales son </w:t>
      </w:r>
      <w:r w:rsidRPr="005252E9">
        <w:rPr>
          <w:rFonts w:ascii="Times New Roman" w:hAnsi="Times New Roman" w:cs="Times New Roman"/>
          <w:b/>
          <w:sz w:val="24"/>
          <w:szCs w:val="24"/>
        </w:rPr>
        <w:t>variación</w:t>
      </w:r>
      <w:r>
        <w:rPr>
          <w:rFonts w:ascii="Times New Roman" w:hAnsi="Times New Roman" w:cs="Times New Roman"/>
          <w:b/>
          <w:sz w:val="24"/>
          <w:szCs w:val="24"/>
        </w:rPr>
        <w:t>, préstamo y extranjerismo.</w:t>
      </w:r>
    </w:p>
    <w:p w:rsidR="005252E9" w:rsidRDefault="005252E9" w:rsidP="005252E9">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Entendemos por </w:t>
      </w:r>
      <w:r w:rsidRPr="00275977">
        <w:rPr>
          <w:rFonts w:ascii="Times New Roman" w:hAnsi="Times New Roman" w:cs="Times New Roman"/>
          <w:b/>
          <w:sz w:val="24"/>
          <w:szCs w:val="24"/>
        </w:rPr>
        <w:t xml:space="preserve">variación </w:t>
      </w:r>
      <w:r>
        <w:rPr>
          <w:rFonts w:ascii="Times New Roman" w:hAnsi="Times New Roman" w:cs="Times New Roman"/>
          <w:sz w:val="24"/>
          <w:szCs w:val="24"/>
        </w:rPr>
        <w:t>los cambios formales y semánticos de los vocablos</w:t>
      </w:r>
      <w:r w:rsidR="00275977">
        <w:rPr>
          <w:rFonts w:ascii="Times New Roman" w:hAnsi="Times New Roman" w:cs="Times New Roman"/>
          <w:sz w:val="24"/>
          <w:szCs w:val="24"/>
        </w:rPr>
        <w:t xml:space="preserve"> causados por factores sociolingüísticos propios de la diacronía de los contactos entre lenguas en condiciones </w:t>
      </w:r>
      <w:r w:rsidR="001C12C0">
        <w:rPr>
          <w:rFonts w:ascii="Times New Roman" w:hAnsi="Times New Roman" w:cs="Times New Roman"/>
          <w:sz w:val="24"/>
          <w:szCs w:val="24"/>
        </w:rPr>
        <w:t>extremas (Moreno Fernández, 1998</w:t>
      </w:r>
      <w:r w:rsidR="00275977">
        <w:rPr>
          <w:rFonts w:ascii="Times New Roman" w:hAnsi="Times New Roman" w:cs="Times New Roman"/>
          <w:sz w:val="24"/>
          <w:szCs w:val="24"/>
        </w:rPr>
        <w:t xml:space="preserve">), </w:t>
      </w:r>
      <w:r w:rsidR="00275977" w:rsidRPr="00275977">
        <w:rPr>
          <w:rFonts w:ascii="Times New Roman" w:hAnsi="Times New Roman" w:cs="Times New Roman"/>
          <w:b/>
          <w:sz w:val="24"/>
          <w:szCs w:val="24"/>
        </w:rPr>
        <w:t>préstamo</w:t>
      </w:r>
      <w:r w:rsidR="00116511">
        <w:rPr>
          <w:rFonts w:ascii="Times New Roman" w:hAnsi="Times New Roman" w:cs="Times New Roman"/>
          <w:sz w:val="24"/>
          <w:szCs w:val="24"/>
        </w:rPr>
        <w:t xml:space="preserve"> (en este caso lexical) es</w:t>
      </w:r>
      <w:r w:rsidR="00275977">
        <w:rPr>
          <w:rFonts w:ascii="Times New Roman" w:hAnsi="Times New Roman" w:cs="Times New Roman"/>
          <w:sz w:val="24"/>
          <w:szCs w:val="24"/>
        </w:rPr>
        <w:t xml:space="preserve"> todo vocablo proveniente de otra lengua que se ha adaptado totalmente a la lengua de llegada, y</w:t>
      </w:r>
      <w:r w:rsidR="00275977" w:rsidRPr="00116511">
        <w:rPr>
          <w:rFonts w:ascii="Times New Roman" w:hAnsi="Times New Roman" w:cs="Times New Roman"/>
          <w:b/>
          <w:sz w:val="24"/>
          <w:szCs w:val="24"/>
        </w:rPr>
        <w:t xml:space="preserve"> extranjerismo</w:t>
      </w:r>
      <w:r w:rsidR="00116511">
        <w:rPr>
          <w:rFonts w:ascii="Times New Roman" w:hAnsi="Times New Roman" w:cs="Times New Roman"/>
          <w:sz w:val="24"/>
          <w:szCs w:val="24"/>
        </w:rPr>
        <w:t xml:space="preserve"> es</w:t>
      </w:r>
      <w:r w:rsidR="00275977">
        <w:rPr>
          <w:rFonts w:ascii="Times New Roman" w:hAnsi="Times New Roman" w:cs="Times New Roman"/>
          <w:sz w:val="24"/>
          <w:szCs w:val="24"/>
        </w:rPr>
        <w:t xml:space="preserve"> aquel vocablo </w:t>
      </w:r>
      <w:r w:rsidR="00116511">
        <w:rPr>
          <w:rFonts w:ascii="Times New Roman" w:hAnsi="Times New Roman" w:cs="Times New Roman"/>
          <w:sz w:val="24"/>
          <w:szCs w:val="24"/>
        </w:rPr>
        <w:t>de otra lengua que mantiene características de la lengua original, ya sea fonética, semánti</w:t>
      </w:r>
      <w:r w:rsidR="00DE4B57">
        <w:rPr>
          <w:rFonts w:ascii="Times New Roman" w:hAnsi="Times New Roman" w:cs="Times New Roman"/>
          <w:sz w:val="24"/>
          <w:szCs w:val="24"/>
        </w:rPr>
        <w:t>ca u ortográficamente (RAE, 2010</w:t>
      </w:r>
      <w:r w:rsidR="00116511">
        <w:rPr>
          <w:rFonts w:ascii="Times New Roman" w:hAnsi="Times New Roman" w:cs="Times New Roman"/>
          <w:sz w:val="24"/>
          <w:szCs w:val="24"/>
        </w:rPr>
        <w:t>).</w:t>
      </w:r>
      <w:r w:rsidR="00483A64">
        <w:rPr>
          <w:rFonts w:ascii="Times New Roman" w:hAnsi="Times New Roman" w:cs="Times New Roman"/>
          <w:sz w:val="24"/>
          <w:szCs w:val="24"/>
        </w:rPr>
        <w:t xml:space="preserve"> Otras categorías utilizadas se derivan de los fenómenos lexicales más importantes constatados atendiendo a los cambios sufridos por estos legados durante siglos.</w:t>
      </w:r>
    </w:p>
    <w:p w:rsidR="00116511" w:rsidRDefault="00116511" w:rsidP="00116511">
      <w:pPr>
        <w:pStyle w:val="Prrafodelista"/>
        <w:numPr>
          <w:ilvl w:val="0"/>
          <w:numId w:val="1"/>
        </w:numPr>
        <w:spacing w:line="360" w:lineRule="auto"/>
        <w:jc w:val="both"/>
        <w:rPr>
          <w:rFonts w:ascii="Times New Roman" w:hAnsi="Times New Roman" w:cs="Times New Roman"/>
          <w:sz w:val="24"/>
          <w:szCs w:val="24"/>
          <w:u w:val="single"/>
        </w:rPr>
      </w:pPr>
      <w:r w:rsidRPr="005B3C8A">
        <w:rPr>
          <w:rFonts w:ascii="Times New Roman" w:hAnsi="Times New Roman" w:cs="Times New Roman"/>
          <w:sz w:val="24"/>
          <w:szCs w:val="24"/>
          <w:u w:val="single"/>
        </w:rPr>
        <w:t>Metodología</w:t>
      </w:r>
    </w:p>
    <w:p w:rsidR="00483A64" w:rsidRDefault="00483A64" w:rsidP="00483A64">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483A64">
        <w:rPr>
          <w:rFonts w:ascii="Times New Roman" w:hAnsi="Times New Roman" w:cs="Times New Roman"/>
          <w:sz w:val="24"/>
          <w:szCs w:val="24"/>
        </w:rPr>
        <w:t xml:space="preserve">sta investigación se inscribe en una epistemología mixta, propiciando una </w:t>
      </w:r>
      <w:r w:rsidRPr="00483A64">
        <w:rPr>
          <w:rFonts w:ascii="Times New Roman" w:hAnsi="Times New Roman" w:cs="Times New Roman"/>
          <w:sz w:val="24"/>
          <w:szCs w:val="24"/>
        </w:rPr>
        <w:br/>
        <w:t xml:space="preserve">mejor organización de los datos ya que al emplear lo cualitativo y lo cuantitativo </w:t>
      </w:r>
      <w:r w:rsidRPr="00483A64">
        <w:rPr>
          <w:rFonts w:ascii="Times New Roman" w:hAnsi="Times New Roman" w:cs="Times New Roman"/>
          <w:sz w:val="24"/>
          <w:szCs w:val="24"/>
        </w:rPr>
        <w:br/>
        <w:t xml:space="preserve">es posible ofrecer una visión más abarcadora y objetiva del fenómeno </w:t>
      </w:r>
      <w:r w:rsidRPr="00483A64">
        <w:rPr>
          <w:rFonts w:ascii="Times New Roman" w:hAnsi="Times New Roman" w:cs="Times New Roman"/>
          <w:sz w:val="24"/>
          <w:szCs w:val="24"/>
        </w:rPr>
        <w:br/>
        <w:t xml:space="preserve">lingüístico estudiado. Como rasgos de la epistemología cuantitativa, se </w:t>
      </w:r>
      <w:r w:rsidRPr="00483A64">
        <w:rPr>
          <w:rFonts w:ascii="Times New Roman" w:hAnsi="Times New Roman" w:cs="Times New Roman"/>
          <w:sz w:val="24"/>
          <w:szCs w:val="24"/>
        </w:rPr>
        <w:br/>
        <w:t xml:space="preserve">advertirán el establecimiento de criterios de medida numéricos las evaluaciones </w:t>
      </w:r>
      <w:r w:rsidRPr="00483A64">
        <w:rPr>
          <w:rFonts w:ascii="Times New Roman" w:hAnsi="Times New Roman" w:cs="Times New Roman"/>
          <w:sz w:val="24"/>
          <w:szCs w:val="24"/>
        </w:rPr>
        <w:br/>
        <w:t>y el arribo a conclusiones a partir del comportamiento estadístico.</w:t>
      </w:r>
      <w:r w:rsidR="00737413">
        <w:rPr>
          <w:rFonts w:ascii="Times New Roman" w:hAnsi="Times New Roman" w:cs="Times New Roman"/>
          <w:sz w:val="24"/>
          <w:szCs w:val="24"/>
        </w:rPr>
        <w:t xml:space="preserve"> Seguimos los criterios de Guadarrama (2009) quien señala</w:t>
      </w:r>
      <w:r w:rsidR="00737413" w:rsidRPr="00737413">
        <w:t xml:space="preserve"> </w:t>
      </w:r>
      <w:r w:rsidR="00737413">
        <w:t>“</w:t>
      </w:r>
      <w:r w:rsidR="00737413" w:rsidRPr="00737413">
        <w:rPr>
          <w:rFonts w:ascii="Times New Roman" w:hAnsi="Times New Roman" w:cs="Times New Roman"/>
          <w:sz w:val="24"/>
          <w:szCs w:val="24"/>
        </w:rPr>
        <w:t>La investigación cualitativa no solo debe confluir con la cuantitativa, sino que la requiere de forma indispensable, pues en definitiva en la realidad se entrelazan constantemente ambas determinaciones: la cuant</w:t>
      </w:r>
      <w:r w:rsidR="00737413">
        <w:rPr>
          <w:rFonts w:ascii="Times New Roman" w:hAnsi="Times New Roman" w:cs="Times New Roman"/>
          <w:sz w:val="24"/>
          <w:szCs w:val="24"/>
        </w:rPr>
        <w:t>itativa y la cualitativa” (p. 154).</w:t>
      </w:r>
      <w:r w:rsidR="00737413">
        <w:t xml:space="preserve"> </w:t>
      </w:r>
      <w:r w:rsidRPr="00483A64">
        <w:rPr>
          <w:rFonts w:ascii="Times New Roman" w:hAnsi="Times New Roman" w:cs="Times New Roman"/>
          <w:sz w:val="24"/>
          <w:szCs w:val="24"/>
        </w:rPr>
        <w:t xml:space="preserve"> Como rasgo </w:t>
      </w:r>
      <w:r w:rsidRPr="00483A64">
        <w:rPr>
          <w:rFonts w:ascii="Times New Roman" w:hAnsi="Times New Roman" w:cs="Times New Roman"/>
          <w:sz w:val="24"/>
          <w:szCs w:val="24"/>
        </w:rPr>
        <w:br/>
        <w:t>de una epistem</w:t>
      </w:r>
      <w:r w:rsidR="009F0DEB">
        <w:rPr>
          <w:rFonts w:ascii="Times New Roman" w:hAnsi="Times New Roman" w:cs="Times New Roman"/>
          <w:sz w:val="24"/>
          <w:szCs w:val="24"/>
        </w:rPr>
        <w:t>ología cualitativa, se realizó</w:t>
      </w:r>
      <w:r w:rsidRPr="00483A64">
        <w:rPr>
          <w:rFonts w:ascii="Times New Roman" w:hAnsi="Times New Roman" w:cs="Times New Roman"/>
          <w:sz w:val="24"/>
          <w:szCs w:val="24"/>
        </w:rPr>
        <w:t xml:space="preserve"> el análisis lingüístico de los datos </w:t>
      </w:r>
      <w:r w:rsidRPr="00483A64">
        <w:rPr>
          <w:rFonts w:ascii="Times New Roman" w:hAnsi="Times New Roman" w:cs="Times New Roman"/>
          <w:sz w:val="24"/>
          <w:szCs w:val="24"/>
        </w:rPr>
        <w:br/>
      </w:r>
      <w:r w:rsidRPr="00483A64">
        <w:rPr>
          <w:rFonts w:ascii="Times New Roman" w:hAnsi="Times New Roman" w:cs="Times New Roman"/>
          <w:sz w:val="24"/>
          <w:szCs w:val="24"/>
        </w:rPr>
        <w:lastRenderedPageBreak/>
        <w:t>obtenidos. Se trata, por tanto, de un micro estudio longitudinal, descriptivo</w:t>
      </w:r>
      <w:r>
        <w:rPr>
          <w:rFonts w:ascii="Times New Roman" w:hAnsi="Times New Roman" w:cs="Times New Roman"/>
          <w:sz w:val="24"/>
          <w:szCs w:val="24"/>
        </w:rPr>
        <w:t>.</w:t>
      </w:r>
      <w:r w:rsidR="009F0DEB">
        <w:rPr>
          <w:rFonts w:ascii="Times New Roman" w:hAnsi="Times New Roman" w:cs="Times New Roman"/>
          <w:sz w:val="24"/>
          <w:szCs w:val="24"/>
        </w:rPr>
        <w:t xml:space="preserve"> Se utilizaron 4 informantes</w:t>
      </w:r>
      <w:r w:rsidR="00717828">
        <w:rPr>
          <w:rFonts w:ascii="Times New Roman" w:hAnsi="Times New Roman" w:cs="Times New Roman"/>
          <w:sz w:val="24"/>
          <w:szCs w:val="24"/>
        </w:rPr>
        <w:t xml:space="preserve"> (Anexo 2</w:t>
      </w:r>
      <w:r w:rsidR="009F0DEB">
        <w:rPr>
          <w:rFonts w:ascii="Times New Roman" w:hAnsi="Times New Roman" w:cs="Times New Roman"/>
          <w:sz w:val="24"/>
          <w:szCs w:val="24"/>
        </w:rPr>
        <w:t>) que por su jerarquía religiosa y su conocimiento del legado lingüístico y cultural del Cabildo ofrecieron una mayor información. La etapa de recopilación de datos abarcó un año</w:t>
      </w:r>
      <w:r w:rsidR="009F269C">
        <w:rPr>
          <w:rFonts w:ascii="Times New Roman" w:hAnsi="Times New Roman" w:cs="Times New Roman"/>
          <w:sz w:val="24"/>
          <w:szCs w:val="24"/>
        </w:rPr>
        <w:t xml:space="preserve"> (2020)</w:t>
      </w:r>
      <w:r w:rsidR="009F0DEB">
        <w:rPr>
          <w:rFonts w:ascii="Times New Roman" w:hAnsi="Times New Roman" w:cs="Times New Roman"/>
          <w:sz w:val="24"/>
          <w:szCs w:val="24"/>
        </w:rPr>
        <w:t>.</w:t>
      </w:r>
      <w:r w:rsidR="00962042">
        <w:rPr>
          <w:rFonts w:ascii="Times New Roman" w:hAnsi="Times New Roman" w:cs="Times New Roman"/>
          <w:sz w:val="24"/>
          <w:szCs w:val="24"/>
        </w:rPr>
        <w:t xml:space="preserve"> Se utilizaron las técnicas de entrevista informal, historia de vidas y cuestio</w:t>
      </w:r>
      <w:r w:rsidR="00601541">
        <w:rPr>
          <w:rFonts w:ascii="Times New Roman" w:hAnsi="Times New Roman" w:cs="Times New Roman"/>
          <w:sz w:val="24"/>
          <w:szCs w:val="24"/>
        </w:rPr>
        <w:t>narios orales no estructurados, abiertos (</w:t>
      </w:r>
      <w:proofErr w:type="spellStart"/>
      <w:r w:rsidR="00601541">
        <w:rPr>
          <w:rFonts w:ascii="Times New Roman" w:hAnsi="Times New Roman" w:cs="Times New Roman"/>
          <w:sz w:val="24"/>
          <w:szCs w:val="24"/>
        </w:rPr>
        <w:t>Roulston</w:t>
      </w:r>
      <w:proofErr w:type="spellEnd"/>
      <w:r w:rsidR="00601541">
        <w:rPr>
          <w:rFonts w:ascii="Times New Roman" w:hAnsi="Times New Roman" w:cs="Times New Roman"/>
          <w:sz w:val="24"/>
          <w:szCs w:val="24"/>
        </w:rPr>
        <w:t>, 2010</w:t>
      </w:r>
      <w:r w:rsidR="00962042" w:rsidRPr="00601541">
        <w:rPr>
          <w:rFonts w:ascii="Times New Roman" w:hAnsi="Times New Roman" w:cs="Times New Roman"/>
          <w:sz w:val="24"/>
          <w:szCs w:val="24"/>
        </w:rPr>
        <w:t>).</w:t>
      </w:r>
      <w:r w:rsidR="00D24D2F">
        <w:rPr>
          <w:rFonts w:ascii="Times New Roman" w:hAnsi="Times New Roman" w:cs="Times New Roman"/>
          <w:sz w:val="24"/>
          <w:szCs w:val="24"/>
        </w:rPr>
        <w:t xml:space="preserve"> El enfoque cuantitativo se manejó únicamente con una perspectiva cualitativa explicada en la parte del análisis de los resultados.</w:t>
      </w:r>
      <w:r w:rsidR="00962042">
        <w:rPr>
          <w:rFonts w:ascii="Times New Roman" w:hAnsi="Times New Roman" w:cs="Times New Roman"/>
          <w:sz w:val="24"/>
          <w:szCs w:val="24"/>
        </w:rPr>
        <w:t xml:space="preserve"> Para esta etapa se empleó como técnica específica</w:t>
      </w:r>
      <w:r w:rsidR="00962042" w:rsidRPr="00962042">
        <w:rPr>
          <w:rFonts w:ascii="Times New Roman" w:hAnsi="Times New Roman" w:cs="Times New Roman"/>
          <w:sz w:val="24"/>
          <w:szCs w:val="24"/>
        </w:rPr>
        <w:t xml:space="preserve"> el cuestionario </w:t>
      </w:r>
      <w:r w:rsidR="00962042" w:rsidRPr="00962042">
        <w:rPr>
          <w:rFonts w:ascii="Times New Roman" w:hAnsi="Times New Roman" w:cs="Times New Roman"/>
          <w:sz w:val="24"/>
          <w:szCs w:val="24"/>
        </w:rPr>
        <w:br/>
        <w:t>onomasiológico</w:t>
      </w:r>
      <w:r w:rsidR="00962042">
        <w:rPr>
          <w:rFonts w:ascii="Times New Roman" w:hAnsi="Times New Roman" w:cs="Times New Roman"/>
          <w:sz w:val="24"/>
          <w:szCs w:val="24"/>
        </w:rPr>
        <w:t xml:space="preserve"> en español</w:t>
      </w:r>
      <w:r w:rsidR="00962042" w:rsidRPr="00962042">
        <w:rPr>
          <w:rFonts w:ascii="Times New Roman" w:hAnsi="Times New Roman" w:cs="Times New Roman"/>
          <w:sz w:val="24"/>
          <w:szCs w:val="24"/>
        </w:rPr>
        <w:t xml:space="preserve"> para buscar la denomina</w:t>
      </w:r>
      <w:r w:rsidR="00962042">
        <w:rPr>
          <w:rFonts w:ascii="Times New Roman" w:hAnsi="Times New Roman" w:cs="Times New Roman"/>
          <w:sz w:val="24"/>
          <w:szCs w:val="24"/>
        </w:rPr>
        <w:t>ción en los legados usados en el Cabildo empleando campos semánticos, estos datos eran triangulados con la información etimológica de datos africanos y con el manejo, en otra entrevista, de cuestionarios orales semasiológicos.</w:t>
      </w:r>
    </w:p>
    <w:p w:rsidR="00214760" w:rsidRDefault="00ED27F4" w:rsidP="00ED27F4">
      <w:pPr>
        <w:spacing w:line="360" w:lineRule="auto"/>
        <w:jc w:val="both"/>
        <w:rPr>
          <w:rFonts w:ascii="Times New Roman" w:hAnsi="Times New Roman" w:cs="Times New Roman"/>
          <w:b/>
          <w:sz w:val="24"/>
          <w:szCs w:val="24"/>
        </w:rPr>
      </w:pPr>
      <w:r w:rsidRPr="00ED27F4">
        <w:rPr>
          <w:rFonts w:ascii="Times New Roman" w:hAnsi="Times New Roman" w:cs="Times New Roman"/>
          <w:b/>
          <w:sz w:val="24"/>
          <w:szCs w:val="24"/>
        </w:rPr>
        <w:t>Resultados</w:t>
      </w:r>
    </w:p>
    <w:p w:rsidR="00DE4B57" w:rsidRDefault="00DE4B57" w:rsidP="00ED27F4">
      <w:pPr>
        <w:spacing w:line="360" w:lineRule="auto"/>
        <w:jc w:val="both"/>
        <w:rPr>
          <w:rFonts w:ascii="Times New Roman" w:hAnsi="Times New Roman" w:cs="Times New Roman"/>
          <w:b/>
          <w:sz w:val="24"/>
          <w:szCs w:val="24"/>
        </w:rPr>
      </w:pPr>
      <w:r>
        <w:rPr>
          <w:rFonts w:ascii="Times New Roman" w:hAnsi="Times New Roman" w:cs="Times New Roman"/>
          <w:b/>
          <w:sz w:val="24"/>
          <w:szCs w:val="24"/>
        </w:rPr>
        <w:t>Caracterización sincrónica del repertorio estudiado</w:t>
      </w:r>
    </w:p>
    <w:p w:rsidR="00214760" w:rsidRDefault="00ED27F4" w:rsidP="00ED27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exponer  los principales resultados de este estudio dividiremos en dos secciones nuestra exposición: análisis sincrónico, es decir, cómo es el léxico actual manejado en el Cabildo </w:t>
      </w:r>
      <w:proofErr w:type="spellStart"/>
      <w:r>
        <w:rPr>
          <w:rFonts w:ascii="Times New Roman" w:hAnsi="Times New Roman" w:cs="Times New Roman"/>
          <w:sz w:val="24"/>
          <w:szCs w:val="24"/>
        </w:rPr>
        <w:t>Kunalumbo</w:t>
      </w:r>
      <w:proofErr w:type="spellEnd"/>
      <w:r>
        <w:rPr>
          <w:rFonts w:ascii="Times New Roman" w:hAnsi="Times New Roman" w:cs="Times New Roman"/>
          <w:sz w:val="24"/>
          <w:szCs w:val="24"/>
        </w:rPr>
        <w:t>; y las variaciones diacrónicas que ha sufrido en comparación con sus étimos africanos localizados en la bibliografía de diccionarios y glosarios de lenguas africanas.</w:t>
      </w:r>
      <w:r w:rsidR="00214760">
        <w:rPr>
          <w:rFonts w:ascii="Times New Roman" w:hAnsi="Times New Roman" w:cs="Times New Roman"/>
          <w:b/>
          <w:sz w:val="24"/>
          <w:szCs w:val="24"/>
        </w:rPr>
        <w:t xml:space="preserve"> </w:t>
      </w:r>
      <w:r w:rsidR="00A1539A" w:rsidRPr="00A1539A">
        <w:rPr>
          <w:rFonts w:ascii="Times New Roman" w:hAnsi="Times New Roman" w:cs="Times New Roman"/>
          <w:sz w:val="24"/>
          <w:szCs w:val="24"/>
        </w:rPr>
        <w:t>Durante el trabajo de campo se recog</w:t>
      </w:r>
      <w:r w:rsidR="00A1539A">
        <w:rPr>
          <w:rFonts w:ascii="Times New Roman" w:hAnsi="Times New Roman" w:cs="Times New Roman"/>
          <w:sz w:val="24"/>
          <w:szCs w:val="24"/>
        </w:rPr>
        <w:t>ieron un total de 117 vocablos d</w:t>
      </w:r>
      <w:r w:rsidR="00A1539A" w:rsidRPr="00A1539A">
        <w:rPr>
          <w:rFonts w:ascii="Times New Roman" w:hAnsi="Times New Roman" w:cs="Times New Roman"/>
          <w:sz w:val="24"/>
          <w:szCs w:val="24"/>
        </w:rPr>
        <w:t xml:space="preserve">istribuidos </w:t>
      </w:r>
      <w:r w:rsidR="00A1539A" w:rsidRPr="00A1539A">
        <w:rPr>
          <w:rFonts w:ascii="Times New Roman" w:hAnsi="Times New Roman" w:cs="Times New Roman"/>
          <w:sz w:val="24"/>
          <w:szCs w:val="24"/>
        </w:rPr>
        <w:br/>
        <w:t>en 9 campos semánticos</w:t>
      </w:r>
      <w:r w:rsidR="00A1539A">
        <w:rPr>
          <w:rFonts w:ascii="Times New Roman" w:hAnsi="Times New Roman" w:cs="Times New Roman"/>
          <w:sz w:val="24"/>
          <w:szCs w:val="24"/>
        </w:rPr>
        <w:t>,</w:t>
      </w:r>
      <w:r w:rsidR="00A1539A" w:rsidRPr="00A1539A">
        <w:rPr>
          <w:rFonts w:ascii="Times New Roman" w:hAnsi="Times New Roman" w:cs="Times New Roman"/>
          <w:sz w:val="24"/>
          <w:szCs w:val="24"/>
        </w:rPr>
        <w:t xml:space="preserve"> siendo el hombre físico el más amplio</w:t>
      </w:r>
      <w:r w:rsidR="00A1539A">
        <w:rPr>
          <w:rFonts w:ascii="Times New Roman" w:hAnsi="Times New Roman" w:cs="Times New Roman"/>
          <w:sz w:val="24"/>
          <w:szCs w:val="24"/>
        </w:rPr>
        <w:t>,</w:t>
      </w:r>
      <w:r w:rsidR="00A1539A" w:rsidRPr="00A1539A">
        <w:rPr>
          <w:rFonts w:ascii="Times New Roman" w:hAnsi="Times New Roman" w:cs="Times New Roman"/>
          <w:sz w:val="24"/>
          <w:szCs w:val="24"/>
        </w:rPr>
        <w:t xml:space="preserve"> seguido del </w:t>
      </w:r>
      <w:r w:rsidR="00A1539A" w:rsidRPr="00A1539A">
        <w:rPr>
          <w:rFonts w:ascii="Times New Roman" w:hAnsi="Times New Roman" w:cs="Times New Roman"/>
          <w:sz w:val="24"/>
          <w:szCs w:val="24"/>
        </w:rPr>
        <w:br/>
        <w:t>hombre social y fenómenos de la naturaleza</w:t>
      </w:r>
      <w:r w:rsidR="00214760">
        <w:rPr>
          <w:rFonts w:ascii="Times New Roman" w:hAnsi="Times New Roman" w:cs="Times New Roman"/>
          <w:sz w:val="24"/>
          <w:szCs w:val="24"/>
        </w:rPr>
        <w:softHyphen/>
        <w:t>:</w:t>
      </w:r>
    </w:p>
    <w:p w:rsidR="002D3321" w:rsidRDefault="002D3321" w:rsidP="002D3321">
      <w:pPr>
        <w:spacing w:line="360" w:lineRule="auto"/>
        <w:jc w:val="center"/>
        <w:rPr>
          <w:rFonts w:ascii="Arial" w:hAnsi="Arial" w:cs="Arial"/>
          <w:sz w:val="24"/>
          <w:szCs w:val="24"/>
          <w:lang w:val="es-MX"/>
        </w:rPr>
      </w:pPr>
      <w:r w:rsidRPr="009557C0">
        <w:rPr>
          <w:rFonts w:ascii="Arial" w:hAnsi="Arial" w:cs="Arial"/>
          <w:sz w:val="24"/>
          <w:szCs w:val="24"/>
          <w:lang w:val="es-MX"/>
        </w:rPr>
        <w:object w:dxaOrig="8550" w:dyaOrig="5199">
          <v:shape id="_x0000_i1026" type="#_x0000_t75" style="width:228.75pt;height:138.75pt" o:ole="">
            <v:imagedata r:id="rId10" o:title=""/>
          </v:shape>
          <o:OLEObject Type="Embed" ProgID="Word.Document.12" ShapeID="_x0000_i1026" DrawAspect="Content" ObjectID="_1689601186" r:id="rId11"/>
        </w:object>
      </w:r>
    </w:p>
    <w:p w:rsidR="002D3321" w:rsidRDefault="002D3321" w:rsidP="002D3321">
      <w:pPr>
        <w:spacing w:line="360" w:lineRule="auto"/>
        <w:jc w:val="center"/>
        <w:rPr>
          <w:rFonts w:ascii="Arial" w:hAnsi="Arial" w:cs="Arial"/>
          <w:sz w:val="24"/>
          <w:szCs w:val="24"/>
          <w:lang w:val="es-MX"/>
        </w:rPr>
      </w:pPr>
    </w:p>
    <w:p w:rsidR="004D2809" w:rsidRDefault="004D2809" w:rsidP="002D332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Estos resultados evidencias las áreas pragmáticas de más intercambio intercultural ya que los vocablos religiosos africanos no constituyen la mayoría.</w:t>
      </w:r>
    </w:p>
    <w:p w:rsidR="002D3321" w:rsidRDefault="001C12C0" w:rsidP="002D3321">
      <w:pPr>
        <w:spacing w:line="360" w:lineRule="auto"/>
        <w:jc w:val="both"/>
        <w:rPr>
          <w:rFonts w:ascii="Times New Roman" w:hAnsi="Times New Roman" w:cs="Times New Roman"/>
          <w:sz w:val="24"/>
          <w:szCs w:val="24"/>
        </w:rPr>
      </w:pPr>
      <w:r>
        <w:rPr>
          <w:rFonts w:ascii="Times New Roman" w:hAnsi="Times New Roman" w:cs="Times New Roman"/>
          <w:sz w:val="24"/>
          <w:szCs w:val="24"/>
        </w:rPr>
        <w:t>El  segundo fenómeno constatado se relaciona con los tipos de estructuras lexicales que se han mantenido funcionando.</w:t>
      </w:r>
      <w:r w:rsidR="004D2809">
        <w:rPr>
          <w:rFonts w:ascii="Times New Roman" w:hAnsi="Times New Roman" w:cs="Times New Roman"/>
          <w:sz w:val="24"/>
          <w:szCs w:val="24"/>
        </w:rPr>
        <w:t xml:space="preserve"> </w:t>
      </w:r>
      <w:r w:rsidR="002D3321">
        <w:rPr>
          <w:rFonts w:ascii="Times New Roman" w:hAnsi="Times New Roman" w:cs="Times New Roman"/>
          <w:sz w:val="24"/>
          <w:szCs w:val="24"/>
        </w:rPr>
        <w:t>Uno de los aspectos lingüísticos vinculados al funcionamiento</w:t>
      </w:r>
      <w:r>
        <w:rPr>
          <w:rFonts w:ascii="Times New Roman" w:hAnsi="Times New Roman" w:cs="Times New Roman"/>
          <w:sz w:val="24"/>
          <w:szCs w:val="24"/>
        </w:rPr>
        <w:t xml:space="preserve"> de estos legados relacionado</w:t>
      </w:r>
      <w:r w:rsidR="002D3321">
        <w:rPr>
          <w:rFonts w:ascii="Times New Roman" w:hAnsi="Times New Roman" w:cs="Times New Roman"/>
          <w:sz w:val="24"/>
          <w:szCs w:val="24"/>
        </w:rPr>
        <w:t xml:space="preserve"> al tipo de palabra que ha permanecido en el repertorio. Desde este punto de vista los resultados fueron los siguientes:</w:t>
      </w:r>
    </w:p>
    <w:p w:rsidR="002D3321" w:rsidRDefault="002D3321" w:rsidP="002D3321">
      <w:pPr>
        <w:spacing w:line="360" w:lineRule="auto"/>
        <w:jc w:val="center"/>
        <w:rPr>
          <w:rFonts w:ascii="Arial" w:hAnsi="Arial" w:cs="Arial"/>
          <w:sz w:val="24"/>
          <w:szCs w:val="24"/>
          <w:lang w:val="es-MX"/>
        </w:rPr>
      </w:pPr>
      <w:r w:rsidRPr="008C5870">
        <w:rPr>
          <w:rFonts w:ascii="Arial" w:hAnsi="Arial" w:cs="Arial"/>
          <w:sz w:val="24"/>
          <w:szCs w:val="24"/>
          <w:lang w:val="es-MX"/>
        </w:rPr>
        <w:object w:dxaOrig="8550" w:dyaOrig="5199">
          <v:shape id="_x0000_i1027" type="#_x0000_t75" style="width:309.75pt;height:189.75pt" o:ole="">
            <v:imagedata r:id="rId12" o:title=""/>
          </v:shape>
          <o:OLEObject Type="Embed" ProgID="Word.Document.12" ShapeID="_x0000_i1027" DrawAspect="Content" ObjectID="_1689601187" r:id="rId13"/>
        </w:object>
      </w:r>
    </w:p>
    <w:p w:rsidR="002D3321" w:rsidRDefault="0000773D" w:rsidP="000077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los 86 datos totalmente comprobados en su etimología bantú, 78 son sustantivos, 5 verbos y 3 adjetivos. </w:t>
      </w:r>
      <w:r w:rsidR="002D3321">
        <w:rPr>
          <w:rFonts w:ascii="Times New Roman" w:hAnsi="Times New Roman" w:cs="Times New Roman"/>
          <w:sz w:val="24"/>
          <w:szCs w:val="24"/>
        </w:rPr>
        <w:t>Esta supervivencia de sustantivos está estrechamente vinculada a la función nominadora de esta categoría gramatical</w:t>
      </w:r>
      <w:r>
        <w:rPr>
          <w:rFonts w:ascii="Times New Roman" w:hAnsi="Times New Roman" w:cs="Times New Roman"/>
          <w:sz w:val="24"/>
          <w:szCs w:val="24"/>
        </w:rPr>
        <w:t xml:space="preserve">, sostén de la lengua ritual en su </w:t>
      </w:r>
      <w:r w:rsidRPr="0000773D">
        <w:rPr>
          <w:rFonts w:ascii="Times New Roman" w:hAnsi="Times New Roman" w:cs="Times New Roman"/>
          <w:i/>
          <w:sz w:val="24"/>
          <w:szCs w:val="24"/>
        </w:rPr>
        <w:t>extrañamiento</w:t>
      </w:r>
      <w:r>
        <w:rPr>
          <w:rFonts w:ascii="Times New Roman" w:hAnsi="Times New Roman" w:cs="Times New Roman"/>
          <w:sz w:val="24"/>
          <w:szCs w:val="24"/>
        </w:rPr>
        <w:t xml:space="preserve"> o fenómeno de establecer una marca social a los que aprenden el código religioso.</w:t>
      </w:r>
    </w:p>
    <w:p w:rsidR="006008A9" w:rsidRDefault="006008A9" w:rsidP="0000773D">
      <w:pPr>
        <w:spacing w:line="360" w:lineRule="auto"/>
        <w:jc w:val="both"/>
        <w:rPr>
          <w:rFonts w:ascii="Times New Roman" w:hAnsi="Times New Roman" w:cs="Times New Roman"/>
          <w:sz w:val="24"/>
          <w:szCs w:val="24"/>
        </w:rPr>
      </w:pPr>
      <w:r>
        <w:rPr>
          <w:rFonts w:ascii="Times New Roman" w:hAnsi="Times New Roman" w:cs="Times New Roman"/>
          <w:sz w:val="24"/>
          <w:szCs w:val="24"/>
        </w:rPr>
        <w:t>Además de los sectores pragmáticos (reflejados en los campos semánticos) de más permanencia actual y el tipo de palabra (relacionado con la nominación), un tercer fenómeno actual es el de la aglutinación de formas.</w:t>
      </w:r>
    </w:p>
    <w:p w:rsidR="006008A9" w:rsidRPr="006008A9" w:rsidRDefault="006008A9" w:rsidP="000077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lenguas bantúes son lenguas aglutinantes, es decir, que se van agrupando lexemas para dar significados específicos. Por ejemplo, el vocablo </w:t>
      </w:r>
      <w:proofErr w:type="spellStart"/>
      <w:r w:rsidRPr="006008A9">
        <w:rPr>
          <w:rFonts w:ascii="Times New Roman" w:hAnsi="Times New Roman" w:cs="Times New Roman"/>
          <w:b/>
          <w:sz w:val="24"/>
          <w:szCs w:val="24"/>
        </w:rPr>
        <w:t>moana</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(con variante </w:t>
      </w:r>
      <w:proofErr w:type="spellStart"/>
      <w:r w:rsidRPr="006008A9">
        <w:rPr>
          <w:rFonts w:ascii="Times New Roman" w:hAnsi="Times New Roman" w:cs="Times New Roman"/>
          <w:b/>
          <w:sz w:val="24"/>
          <w:szCs w:val="24"/>
        </w:rPr>
        <w:t>mwana</w:t>
      </w:r>
      <w:proofErr w:type="spellEnd"/>
      <w:r>
        <w:rPr>
          <w:rFonts w:ascii="Times New Roman" w:hAnsi="Times New Roman" w:cs="Times New Roman"/>
          <w:b/>
          <w:sz w:val="24"/>
          <w:szCs w:val="24"/>
        </w:rPr>
        <w:t>)</w:t>
      </w:r>
      <w:r>
        <w:rPr>
          <w:rFonts w:ascii="Times New Roman" w:hAnsi="Times New Roman" w:cs="Times New Roman"/>
          <w:sz w:val="24"/>
          <w:szCs w:val="24"/>
        </w:rPr>
        <w:t xml:space="preserve"> además de su significado básico de ´mujer, muchacha´, cuando se agrega a cualquier vocablo que nomine a un referente animado pasa a significar ´femenino´, así en África,  </w:t>
      </w:r>
      <w:proofErr w:type="spellStart"/>
      <w:r w:rsidRPr="006008A9">
        <w:rPr>
          <w:rFonts w:ascii="Times New Roman" w:hAnsi="Times New Roman" w:cs="Times New Roman"/>
          <w:i/>
          <w:sz w:val="24"/>
          <w:szCs w:val="24"/>
        </w:rPr>
        <w:t>nsusumwana</w:t>
      </w:r>
      <w:proofErr w:type="spellEnd"/>
      <w:r w:rsidRPr="006008A9">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nsusu</w:t>
      </w:r>
      <w:proofErr w:type="spellEnd"/>
      <w:r>
        <w:rPr>
          <w:rFonts w:ascii="Times New Roman" w:hAnsi="Times New Roman" w:cs="Times New Roman"/>
          <w:sz w:val="24"/>
          <w:szCs w:val="24"/>
        </w:rPr>
        <w:t xml:space="preserve"> ´ave´ y </w:t>
      </w:r>
      <w:proofErr w:type="spellStart"/>
      <w:r>
        <w:rPr>
          <w:rFonts w:ascii="Times New Roman" w:hAnsi="Times New Roman" w:cs="Times New Roman"/>
          <w:sz w:val="24"/>
          <w:szCs w:val="24"/>
        </w:rPr>
        <w:t>mwana</w:t>
      </w:r>
      <w:proofErr w:type="spellEnd"/>
      <w:r>
        <w:rPr>
          <w:rFonts w:ascii="Times New Roman" w:hAnsi="Times New Roman" w:cs="Times New Roman"/>
          <w:sz w:val="24"/>
          <w:szCs w:val="24"/>
        </w:rPr>
        <w:t xml:space="preserve"> ´mujer´) es ´gallina´</w:t>
      </w:r>
      <w:r w:rsidR="00812855">
        <w:rPr>
          <w:rFonts w:ascii="Times New Roman" w:hAnsi="Times New Roman" w:cs="Times New Roman"/>
          <w:sz w:val="24"/>
          <w:szCs w:val="24"/>
        </w:rPr>
        <w:t xml:space="preserve"> (Laman, 1936)</w:t>
      </w:r>
      <w:r>
        <w:rPr>
          <w:rFonts w:ascii="Times New Roman" w:hAnsi="Times New Roman" w:cs="Times New Roman"/>
          <w:sz w:val="24"/>
          <w:szCs w:val="24"/>
        </w:rPr>
        <w:t>.</w:t>
      </w:r>
    </w:p>
    <w:p w:rsidR="001C12C0" w:rsidRPr="001C12C0" w:rsidRDefault="001C12C0" w:rsidP="001C12C0">
      <w:pPr>
        <w:spacing w:line="360" w:lineRule="auto"/>
        <w:jc w:val="both"/>
        <w:rPr>
          <w:rFonts w:ascii="Times New Roman" w:hAnsi="Times New Roman" w:cs="Times New Roman"/>
          <w:sz w:val="24"/>
          <w:szCs w:val="24"/>
          <w:lang w:val="es-MX"/>
        </w:rPr>
      </w:pPr>
      <w:r w:rsidRPr="001C12C0">
        <w:rPr>
          <w:rFonts w:ascii="Times New Roman" w:hAnsi="Times New Roman" w:cs="Times New Roman"/>
          <w:sz w:val="24"/>
          <w:szCs w:val="24"/>
          <w:lang w:val="es-MX"/>
        </w:rPr>
        <w:lastRenderedPageBreak/>
        <w:t>Se encontraron 14 vocablos que se emplean en casos de aglutinación que representan 16, 2% un; ejemplos de ello son:</w:t>
      </w:r>
    </w:p>
    <w:p w:rsidR="001C12C0" w:rsidRPr="001C12C0" w:rsidRDefault="001C12C0" w:rsidP="001C12C0">
      <w:pPr>
        <w:spacing w:line="360" w:lineRule="auto"/>
        <w:jc w:val="both"/>
        <w:rPr>
          <w:rFonts w:ascii="Times New Roman" w:hAnsi="Times New Roman" w:cs="Times New Roman"/>
          <w:sz w:val="24"/>
          <w:szCs w:val="24"/>
          <w:lang w:val="es-MX"/>
        </w:rPr>
      </w:pPr>
      <w:proofErr w:type="spellStart"/>
      <w:proofErr w:type="gramStart"/>
      <w:r w:rsidRPr="001C12C0">
        <w:rPr>
          <w:rFonts w:ascii="Times New Roman" w:hAnsi="Times New Roman" w:cs="Times New Roman"/>
          <w:b/>
          <w:sz w:val="24"/>
          <w:szCs w:val="24"/>
          <w:lang w:val="es-MX"/>
        </w:rPr>
        <w:t>ensunga</w:t>
      </w:r>
      <w:proofErr w:type="spellEnd"/>
      <w:proofErr w:type="gramEnd"/>
      <w:r w:rsidRPr="001C12C0">
        <w:rPr>
          <w:rFonts w:ascii="Times New Roman" w:hAnsi="Times New Roman" w:cs="Times New Roman"/>
          <w:b/>
          <w:sz w:val="24"/>
          <w:szCs w:val="24"/>
          <w:lang w:val="es-MX"/>
        </w:rPr>
        <w:t xml:space="preserve"> ‘</w:t>
      </w:r>
      <w:r w:rsidRPr="001C12C0">
        <w:rPr>
          <w:rFonts w:ascii="Times New Roman" w:hAnsi="Times New Roman" w:cs="Times New Roman"/>
          <w:sz w:val="24"/>
          <w:szCs w:val="24"/>
          <w:lang w:val="es-MX"/>
        </w:rPr>
        <w:t>tabaco</w:t>
      </w:r>
      <w:r w:rsidRPr="001C12C0">
        <w:rPr>
          <w:rFonts w:ascii="Times New Roman" w:hAnsi="Times New Roman" w:cs="Times New Roman"/>
          <w:b/>
          <w:sz w:val="24"/>
          <w:szCs w:val="24"/>
          <w:lang w:val="es-MX"/>
        </w:rPr>
        <w:t xml:space="preserve">’ `+ </w:t>
      </w:r>
      <w:proofErr w:type="spellStart"/>
      <w:r w:rsidRPr="001C12C0">
        <w:rPr>
          <w:rFonts w:ascii="Times New Roman" w:hAnsi="Times New Roman" w:cs="Times New Roman"/>
          <w:b/>
          <w:sz w:val="24"/>
          <w:szCs w:val="24"/>
          <w:lang w:val="es-MX"/>
        </w:rPr>
        <w:t>mundele</w:t>
      </w:r>
      <w:proofErr w:type="spellEnd"/>
      <w:r w:rsidRPr="001C12C0">
        <w:rPr>
          <w:rFonts w:ascii="Times New Roman" w:hAnsi="Times New Roman" w:cs="Times New Roman"/>
          <w:sz w:val="24"/>
          <w:szCs w:val="24"/>
          <w:lang w:val="es-MX"/>
        </w:rPr>
        <w:t xml:space="preserve"> ‘blanco’ ≥ cigarro </w:t>
      </w:r>
    </w:p>
    <w:p w:rsidR="001C12C0" w:rsidRPr="001C12C0" w:rsidRDefault="001C12C0" w:rsidP="001C12C0">
      <w:pPr>
        <w:spacing w:line="360" w:lineRule="auto"/>
        <w:jc w:val="both"/>
        <w:rPr>
          <w:rFonts w:ascii="Times New Roman" w:hAnsi="Times New Roman" w:cs="Times New Roman"/>
          <w:sz w:val="24"/>
          <w:szCs w:val="24"/>
          <w:lang w:val="es-MX"/>
        </w:rPr>
      </w:pPr>
      <w:proofErr w:type="spellStart"/>
      <w:proofErr w:type="gramStart"/>
      <w:r w:rsidRPr="001C12C0">
        <w:rPr>
          <w:rFonts w:ascii="Times New Roman" w:hAnsi="Times New Roman" w:cs="Times New Roman"/>
          <w:b/>
          <w:sz w:val="24"/>
          <w:szCs w:val="24"/>
          <w:lang w:val="es-MX"/>
        </w:rPr>
        <w:t>ensusomoana</w:t>
      </w:r>
      <w:proofErr w:type="spellEnd"/>
      <w:proofErr w:type="gramEnd"/>
      <w:r w:rsidRPr="001C12C0">
        <w:rPr>
          <w:rFonts w:ascii="Times New Roman" w:hAnsi="Times New Roman" w:cs="Times New Roman"/>
          <w:sz w:val="24"/>
          <w:szCs w:val="24"/>
          <w:lang w:val="es-MX"/>
        </w:rPr>
        <w:t xml:space="preserve">      </w:t>
      </w:r>
      <w:proofErr w:type="spellStart"/>
      <w:r w:rsidRPr="001C12C0">
        <w:rPr>
          <w:rFonts w:ascii="Times New Roman" w:hAnsi="Times New Roman" w:cs="Times New Roman"/>
          <w:b/>
          <w:sz w:val="24"/>
          <w:szCs w:val="24"/>
          <w:lang w:val="es-MX"/>
        </w:rPr>
        <w:t>ensuso</w:t>
      </w:r>
      <w:proofErr w:type="spellEnd"/>
      <w:r w:rsidRPr="001C12C0">
        <w:rPr>
          <w:rFonts w:ascii="Times New Roman" w:hAnsi="Times New Roman" w:cs="Times New Roman"/>
          <w:sz w:val="24"/>
          <w:szCs w:val="24"/>
          <w:lang w:val="es-MX"/>
        </w:rPr>
        <w:t xml:space="preserve"> </w:t>
      </w:r>
      <w:proofErr w:type="spellStart"/>
      <w:r w:rsidRPr="001C12C0">
        <w:rPr>
          <w:rFonts w:ascii="Times New Roman" w:hAnsi="Times New Roman" w:cs="Times New Roman"/>
          <w:sz w:val="24"/>
          <w:szCs w:val="24"/>
          <w:lang w:val="es-MX"/>
        </w:rPr>
        <w:t>áve</w:t>
      </w:r>
      <w:proofErr w:type="spellEnd"/>
      <w:r w:rsidRPr="001C12C0">
        <w:rPr>
          <w:rFonts w:ascii="Times New Roman" w:hAnsi="Times New Roman" w:cs="Times New Roman"/>
          <w:sz w:val="24"/>
          <w:szCs w:val="24"/>
          <w:lang w:val="es-MX"/>
        </w:rPr>
        <w:t xml:space="preserve">´ +  </w:t>
      </w:r>
      <w:proofErr w:type="spellStart"/>
      <w:r w:rsidRPr="001C12C0">
        <w:rPr>
          <w:rFonts w:ascii="Times New Roman" w:hAnsi="Times New Roman" w:cs="Times New Roman"/>
          <w:b/>
          <w:sz w:val="24"/>
          <w:szCs w:val="24"/>
          <w:lang w:val="es-MX"/>
        </w:rPr>
        <w:t>moana</w:t>
      </w:r>
      <w:proofErr w:type="spellEnd"/>
      <w:r w:rsidRPr="001C12C0">
        <w:rPr>
          <w:rFonts w:ascii="Times New Roman" w:hAnsi="Times New Roman" w:cs="Times New Roman"/>
          <w:sz w:val="24"/>
          <w:szCs w:val="24"/>
          <w:lang w:val="es-MX"/>
        </w:rPr>
        <w:t xml:space="preserve"> ´hembra´ ≥ ‘gallina’</w:t>
      </w:r>
    </w:p>
    <w:p w:rsidR="001C12C0" w:rsidRPr="001C12C0" w:rsidRDefault="001C12C0" w:rsidP="001C12C0">
      <w:pPr>
        <w:spacing w:line="360" w:lineRule="auto"/>
        <w:jc w:val="both"/>
        <w:rPr>
          <w:rFonts w:ascii="Times New Roman" w:hAnsi="Times New Roman" w:cs="Times New Roman"/>
          <w:sz w:val="24"/>
          <w:szCs w:val="24"/>
          <w:lang w:val="es-MX"/>
        </w:rPr>
      </w:pPr>
      <w:proofErr w:type="spellStart"/>
      <w:proofErr w:type="gramStart"/>
      <w:r w:rsidRPr="001C12C0">
        <w:rPr>
          <w:rFonts w:ascii="Times New Roman" w:hAnsi="Times New Roman" w:cs="Times New Roman"/>
          <w:b/>
          <w:sz w:val="24"/>
          <w:szCs w:val="24"/>
          <w:lang w:val="es-MX"/>
        </w:rPr>
        <w:t>munansoensambia</w:t>
      </w:r>
      <w:proofErr w:type="spellEnd"/>
      <w:proofErr w:type="gramEnd"/>
      <w:r w:rsidRPr="001C12C0">
        <w:rPr>
          <w:rFonts w:ascii="Times New Roman" w:hAnsi="Times New Roman" w:cs="Times New Roman"/>
          <w:sz w:val="24"/>
          <w:szCs w:val="24"/>
          <w:lang w:val="es-MX"/>
        </w:rPr>
        <w:t xml:space="preserve"> </w:t>
      </w:r>
      <w:proofErr w:type="spellStart"/>
      <w:r w:rsidRPr="001C12C0">
        <w:rPr>
          <w:rFonts w:ascii="Times New Roman" w:hAnsi="Times New Roman" w:cs="Times New Roman"/>
          <w:b/>
          <w:sz w:val="24"/>
          <w:szCs w:val="24"/>
          <w:lang w:val="es-MX"/>
        </w:rPr>
        <w:t>munanso</w:t>
      </w:r>
      <w:proofErr w:type="spellEnd"/>
      <w:r w:rsidRPr="001C12C0">
        <w:rPr>
          <w:rFonts w:ascii="Times New Roman" w:hAnsi="Times New Roman" w:cs="Times New Roman"/>
          <w:sz w:val="24"/>
          <w:szCs w:val="24"/>
          <w:lang w:val="es-MX"/>
        </w:rPr>
        <w:t xml:space="preserve"> ´casa´ +  </w:t>
      </w:r>
      <w:proofErr w:type="spellStart"/>
      <w:r w:rsidRPr="001C12C0">
        <w:rPr>
          <w:rFonts w:ascii="Times New Roman" w:hAnsi="Times New Roman" w:cs="Times New Roman"/>
          <w:b/>
          <w:sz w:val="24"/>
          <w:szCs w:val="24"/>
          <w:lang w:val="es-MX"/>
        </w:rPr>
        <w:t>ensambia</w:t>
      </w:r>
      <w:proofErr w:type="spellEnd"/>
      <w:r w:rsidRPr="001C12C0">
        <w:rPr>
          <w:rFonts w:ascii="Times New Roman" w:hAnsi="Times New Roman" w:cs="Times New Roman"/>
          <w:sz w:val="24"/>
          <w:szCs w:val="24"/>
          <w:lang w:val="es-MX"/>
        </w:rPr>
        <w:t xml:space="preserve"> ´Dios´    ‘iglesia’ </w:t>
      </w:r>
    </w:p>
    <w:p w:rsidR="001C12C0" w:rsidRPr="001C12C0" w:rsidRDefault="001C12C0" w:rsidP="001C12C0">
      <w:pPr>
        <w:spacing w:line="360" w:lineRule="auto"/>
        <w:jc w:val="both"/>
        <w:rPr>
          <w:rFonts w:ascii="Times New Roman" w:hAnsi="Times New Roman" w:cs="Times New Roman"/>
          <w:sz w:val="24"/>
          <w:szCs w:val="24"/>
          <w:lang w:val="es-MX"/>
        </w:rPr>
      </w:pPr>
      <w:r w:rsidRPr="001C12C0">
        <w:rPr>
          <w:rFonts w:ascii="Times New Roman" w:hAnsi="Times New Roman" w:cs="Times New Roman"/>
          <w:sz w:val="24"/>
          <w:szCs w:val="24"/>
          <w:lang w:val="es-MX"/>
        </w:rPr>
        <w:t xml:space="preserve">Un caso interesante de aglutinación es el de vocablos del español aglutinados con una forma de origen bantú. Es el caso de </w:t>
      </w:r>
      <w:proofErr w:type="spellStart"/>
      <w:r w:rsidRPr="001C12C0">
        <w:rPr>
          <w:rFonts w:ascii="Times New Roman" w:hAnsi="Times New Roman" w:cs="Times New Roman"/>
          <w:b/>
          <w:sz w:val="24"/>
          <w:szCs w:val="24"/>
          <w:lang w:val="es-MX"/>
        </w:rPr>
        <w:t>campofinda</w:t>
      </w:r>
      <w:proofErr w:type="spellEnd"/>
      <w:r w:rsidRPr="001C12C0">
        <w:rPr>
          <w:rFonts w:ascii="Times New Roman" w:hAnsi="Times New Roman" w:cs="Times New Roman"/>
          <w:sz w:val="24"/>
          <w:szCs w:val="24"/>
          <w:lang w:val="es-MX"/>
        </w:rPr>
        <w:t xml:space="preserve">     ‘campo’, ‘monte’, ≥‘cementerio’</w:t>
      </w:r>
    </w:p>
    <w:p w:rsidR="001C12C0" w:rsidRDefault="001C12C0" w:rsidP="001C12C0">
      <w:pPr>
        <w:spacing w:line="360" w:lineRule="auto"/>
        <w:jc w:val="both"/>
        <w:rPr>
          <w:rFonts w:ascii="Times New Roman" w:hAnsi="Times New Roman" w:cs="Times New Roman"/>
          <w:sz w:val="24"/>
          <w:szCs w:val="24"/>
          <w:lang w:val="es-MX"/>
        </w:rPr>
      </w:pPr>
      <w:r w:rsidRPr="001C12C0">
        <w:rPr>
          <w:rFonts w:ascii="Times New Roman" w:hAnsi="Times New Roman" w:cs="Times New Roman"/>
          <w:sz w:val="24"/>
          <w:szCs w:val="24"/>
          <w:lang w:val="es-MX"/>
        </w:rPr>
        <w:t>Resulta de interés que para el segundo caso se emplea la aglutinación como un marcador de género y en el tercer caso como solución ante la ausencia en el repertorio léxico de un vocablo para nombrar estas instituciones puesto que en las culturas africanas las deidades se encuentran en la naturaleza y en ella reside su poder</w:t>
      </w:r>
      <w:r w:rsidR="006B7339">
        <w:rPr>
          <w:rFonts w:ascii="Times New Roman" w:hAnsi="Times New Roman" w:cs="Times New Roman"/>
          <w:sz w:val="24"/>
          <w:szCs w:val="24"/>
          <w:lang w:val="es-MX"/>
        </w:rPr>
        <w:t>,</w:t>
      </w:r>
      <w:r w:rsidRPr="001C12C0">
        <w:rPr>
          <w:rFonts w:ascii="Times New Roman" w:hAnsi="Times New Roman" w:cs="Times New Roman"/>
          <w:sz w:val="24"/>
          <w:szCs w:val="24"/>
          <w:lang w:val="es-MX"/>
        </w:rPr>
        <w:t xml:space="preserve"> y en el último ejemplo se produce una reiteración entre el español y el bantú para referirse a un mismo elemento.</w:t>
      </w:r>
    </w:p>
    <w:p w:rsidR="00DA1BBC" w:rsidRDefault="0067698E" w:rsidP="00DA1BBC">
      <w:pPr>
        <w:spacing w:line="360" w:lineRule="auto"/>
        <w:jc w:val="center"/>
        <w:rPr>
          <w:rFonts w:ascii="Times New Roman" w:hAnsi="Times New Roman" w:cs="Times New Roman"/>
          <w:sz w:val="24"/>
          <w:szCs w:val="24"/>
          <w:lang w:val="es-MX"/>
        </w:rPr>
      </w:pPr>
      <w:r w:rsidRPr="0067698E">
        <w:rPr>
          <w:rFonts w:ascii="Times New Roman" w:hAnsi="Times New Roman" w:cs="Times New Roman"/>
          <w:noProof/>
          <w:sz w:val="24"/>
          <w:szCs w:val="24"/>
          <w:lang w:eastAsia="es-ES"/>
        </w:rPr>
        <w:drawing>
          <wp:inline distT="0" distB="0" distL="0" distR="0">
            <wp:extent cx="5400040" cy="3150235"/>
            <wp:effectExtent l="19050" t="0" r="1016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A1BBC" w:rsidRPr="001C12C0" w:rsidRDefault="00DA1BBC" w:rsidP="00DA1BBC">
      <w:pPr>
        <w:spacing w:line="360" w:lineRule="auto"/>
        <w:jc w:val="center"/>
        <w:rPr>
          <w:rFonts w:ascii="Times New Roman" w:hAnsi="Times New Roman" w:cs="Times New Roman"/>
          <w:sz w:val="24"/>
          <w:szCs w:val="24"/>
          <w:lang w:val="es-MX"/>
        </w:rPr>
      </w:pPr>
    </w:p>
    <w:p w:rsidR="00222745" w:rsidRDefault="00D42F97" w:rsidP="001C12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último fenómeno sincrónico importante que se presenta en los datos se refiere a las relaciones lexicales. Si bien en otras zonas de Cuba es un fenómeno muy frecuente, lo que </w:t>
      </w:r>
      <w:r>
        <w:rPr>
          <w:rFonts w:ascii="Times New Roman" w:hAnsi="Times New Roman" w:cs="Times New Roman"/>
          <w:sz w:val="24"/>
          <w:szCs w:val="24"/>
        </w:rPr>
        <w:lastRenderedPageBreak/>
        <w:t xml:space="preserve">es lógico teniendo en cuenta los diversos dialectos bantúes llegados a nuestro país, en Sagua la Grande no fue tan </w:t>
      </w:r>
      <w:proofErr w:type="gramStart"/>
      <w:r>
        <w:rPr>
          <w:rFonts w:ascii="Times New Roman" w:hAnsi="Times New Roman" w:cs="Times New Roman"/>
          <w:sz w:val="24"/>
          <w:szCs w:val="24"/>
        </w:rPr>
        <w:t>alta</w:t>
      </w:r>
      <w:proofErr w:type="gramEnd"/>
      <w:r>
        <w:rPr>
          <w:rFonts w:ascii="Times New Roman" w:hAnsi="Times New Roman" w:cs="Times New Roman"/>
          <w:sz w:val="24"/>
          <w:szCs w:val="24"/>
        </w:rPr>
        <w:t xml:space="preserve"> su frecuencia de aparición.</w:t>
      </w:r>
    </w:p>
    <w:p w:rsidR="00D42F97" w:rsidRDefault="00D42F97" w:rsidP="00D42F97">
      <w:pPr>
        <w:spacing w:line="360" w:lineRule="auto"/>
        <w:jc w:val="center"/>
        <w:rPr>
          <w:rFonts w:ascii="Arial" w:hAnsi="Arial" w:cs="Arial"/>
          <w:sz w:val="24"/>
          <w:szCs w:val="24"/>
          <w:lang w:val="es-MX"/>
        </w:rPr>
      </w:pPr>
      <w:r w:rsidRPr="00462226">
        <w:rPr>
          <w:rFonts w:ascii="Arial" w:hAnsi="Arial" w:cs="Arial"/>
          <w:sz w:val="24"/>
          <w:szCs w:val="24"/>
          <w:lang w:val="es-MX"/>
        </w:rPr>
        <w:object w:dxaOrig="8550" w:dyaOrig="5199">
          <v:shape id="_x0000_i1028" type="#_x0000_t75" style="width:306.75pt;height:186.75pt" o:ole="">
            <v:imagedata r:id="rId15" o:title=""/>
          </v:shape>
          <o:OLEObject Type="Embed" ProgID="Word.Document.12" ShapeID="_x0000_i1028" DrawAspect="Content" ObjectID="_1689601188" r:id="rId16"/>
        </w:object>
      </w:r>
    </w:p>
    <w:p w:rsidR="00D42F97" w:rsidRDefault="00D42F97" w:rsidP="00D42F97">
      <w:pPr>
        <w:spacing w:line="360" w:lineRule="auto"/>
        <w:jc w:val="both"/>
        <w:rPr>
          <w:rFonts w:ascii="Times New Roman" w:hAnsi="Times New Roman" w:cs="Times New Roman"/>
          <w:i/>
          <w:sz w:val="24"/>
          <w:szCs w:val="24"/>
          <w:lang w:val="es-MX"/>
        </w:rPr>
      </w:pPr>
      <w:r>
        <w:rPr>
          <w:rFonts w:ascii="Times New Roman" w:hAnsi="Times New Roman" w:cs="Times New Roman"/>
          <w:sz w:val="24"/>
          <w:szCs w:val="24"/>
        </w:rPr>
        <w:t>Ejemplos son</w:t>
      </w:r>
      <w:r w:rsidR="00BA55B0">
        <w:rPr>
          <w:rFonts w:ascii="Times New Roman" w:hAnsi="Times New Roman" w:cs="Times New Roman"/>
          <w:sz w:val="24"/>
          <w:szCs w:val="24"/>
        </w:rPr>
        <w:t xml:space="preserve">: </w:t>
      </w:r>
      <w:proofErr w:type="spellStart"/>
      <w:r w:rsidR="00BA55B0" w:rsidRPr="00D42F97">
        <w:rPr>
          <w:rFonts w:ascii="Times New Roman" w:hAnsi="Times New Roman" w:cs="Times New Roman"/>
          <w:sz w:val="24"/>
          <w:szCs w:val="24"/>
          <w:lang w:val="es-MX"/>
        </w:rPr>
        <w:t>cunancheto</w:t>
      </w:r>
      <w:proofErr w:type="spellEnd"/>
      <w:r w:rsidRPr="00D42F97">
        <w:rPr>
          <w:rFonts w:ascii="Times New Roman" w:hAnsi="Times New Roman" w:cs="Times New Roman"/>
          <w:b/>
          <w:sz w:val="24"/>
          <w:szCs w:val="24"/>
          <w:lang w:val="es-MX"/>
        </w:rPr>
        <w:t xml:space="preserve"> /</w:t>
      </w:r>
      <w:proofErr w:type="spellStart"/>
      <w:r w:rsidRPr="00D42F97">
        <w:rPr>
          <w:rFonts w:ascii="Times New Roman" w:hAnsi="Times New Roman" w:cs="Times New Roman"/>
          <w:b/>
          <w:sz w:val="24"/>
          <w:szCs w:val="24"/>
          <w:lang w:val="es-MX"/>
        </w:rPr>
        <w:t>diatimati</w:t>
      </w:r>
      <w:proofErr w:type="spellEnd"/>
      <w:r w:rsidRPr="00D42F97">
        <w:rPr>
          <w:rFonts w:ascii="Times New Roman" w:hAnsi="Times New Roman" w:cs="Times New Roman"/>
          <w:b/>
          <w:sz w:val="24"/>
          <w:szCs w:val="24"/>
          <w:lang w:val="es-MX"/>
        </w:rPr>
        <w:t xml:space="preserve">  </w:t>
      </w:r>
      <w:r w:rsidRPr="00D42F97">
        <w:rPr>
          <w:rFonts w:ascii="Times New Roman" w:hAnsi="Times New Roman" w:cs="Times New Roman"/>
          <w:i/>
          <w:sz w:val="24"/>
          <w:szCs w:val="24"/>
          <w:lang w:val="es-MX"/>
        </w:rPr>
        <w:t>‘corazón’</w:t>
      </w:r>
      <w:r>
        <w:rPr>
          <w:rFonts w:ascii="Times New Roman" w:hAnsi="Times New Roman" w:cs="Times New Roman"/>
          <w:sz w:val="24"/>
          <w:szCs w:val="24"/>
          <w:lang w:val="es-MX"/>
        </w:rPr>
        <w:t xml:space="preserve"> para la sinonimia  y </w:t>
      </w:r>
      <w:proofErr w:type="spellStart"/>
      <w:r w:rsidRPr="00D42F97">
        <w:rPr>
          <w:rFonts w:ascii="Times New Roman" w:hAnsi="Times New Roman" w:cs="Times New Roman"/>
          <w:b/>
          <w:sz w:val="24"/>
          <w:szCs w:val="24"/>
          <w:lang w:val="es-MX"/>
        </w:rPr>
        <w:t>mafiote</w:t>
      </w:r>
      <w:proofErr w:type="spellEnd"/>
      <w:r w:rsidRPr="00D42F97">
        <w:rPr>
          <w:rFonts w:ascii="Times New Roman" w:hAnsi="Times New Roman" w:cs="Times New Roman"/>
          <w:i/>
          <w:sz w:val="24"/>
          <w:szCs w:val="24"/>
          <w:lang w:val="es-MX"/>
        </w:rPr>
        <w:t xml:space="preserve"> ´negro´ ≠ </w:t>
      </w:r>
      <w:proofErr w:type="spellStart"/>
      <w:r w:rsidR="00BA55B0" w:rsidRPr="00D42F97">
        <w:rPr>
          <w:rFonts w:ascii="Times New Roman" w:hAnsi="Times New Roman" w:cs="Times New Roman"/>
          <w:b/>
          <w:i/>
          <w:sz w:val="24"/>
          <w:szCs w:val="24"/>
          <w:lang w:val="es-MX"/>
        </w:rPr>
        <w:t>mundele</w:t>
      </w:r>
      <w:r w:rsidR="00BA55B0" w:rsidRPr="00D42F97">
        <w:rPr>
          <w:rFonts w:ascii="Times New Roman" w:hAnsi="Times New Roman" w:cs="Times New Roman"/>
          <w:i/>
          <w:sz w:val="24"/>
          <w:szCs w:val="24"/>
          <w:lang w:val="es-MX"/>
        </w:rPr>
        <w:t>‘blanco</w:t>
      </w:r>
      <w:proofErr w:type="spellEnd"/>
      <w:r w:rsidR="00BA55B0" w:rsidRPr="00D42F97">
        <w:rPr>
          <w:rFonts w:ascii="Times New Roman" w:hAnsi="Times New Roman" w:cs="Times New Roman"/>
          <w:i/>
          <w:sz w:val="24"/>
          <w:szCs w:val="24"/>
          <w:lang w:val="es-MX"/>
        </w:rPr>
        <w:t>’</w:t>
      </w:r>
      <w:r>
        <w:rPr>
          <w:rFonts w:ascii="Times New Roman" w:hAnsi="Times New Roman" w:cs="Times New Roman"/>
          <w:i/>
          <w:sz w:val="24"/>
          <w:szCs w:val="24"/>
          <w:lang w:val="es-MX"/>
        </w:rPr>
        <w:t>.</w:t>
      </w:r>
    </w:p>
    <w:p w:rsidR="00DE4B57" w:rsidRPr="00DE4B57" w:rsidRDefault="00DE4B57" w:rsidP="00D42F97">
      <w:pPr>
        <w:spacing w:line="36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Caracterización diacrónica: variaciones formales y semánticas</w:t>
      </w:r>
    </w:p>
    <w:p w:rsidR="00DE4B57" w:rsidRDefault="00812855" w:rsidP="00D42F97">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cuanto a la garantía etimológica  así como al análisis de los cambios sufridos por estos legados se estudiaron 117 datos, al triangularse con los materiales recogidos en el </w:t>
      </w:r>
      <w:r w:rsidRPr="00BF53A6">
        <w:rPr>
          <w:rFonts w:ascii="Times New Roman" w:hAnsi="Times New Roman" w:cs="Times New Roman"/>
          <w:i/>
          <w:sz w:val="24"/>
          <w:szCs w:val="24"/>
          <w:lang w:val="es-MX"/>
        </w:rPr>
        <w:t>Diccionario de bantuismos del español de Cuba</w:t>
      </w:r>
      <w:r>
        <w:rPr>
          <w:rFonts w:ascii="Times New Roman" w:hAnsi="Times New Roman" w:cs="Times New Roman"/>
          <w:sz w:val="24"/>
          <w:szCs w:val="24"/>
          <w:lang w:val="es-MX"/>
        </w:rPr>
        <w:t xml:space="preserve"> (2009)</w:t>
      </w:r>
      <w:r w:rsidR="00BF53A6">
        <w:rPr>
          <w:rFonts w:ascii="Times New Roman" w:hAnsi="Times New Roman" w:cs="Times New Roman"/>
          <w:sz w:val="24"/>
          <w:szCs w:val="24"/>
          <w:lang w:val="es-MX"/>
        </w:rPr>
        <w:t xml:space="preserve"> (Anexo 3) se comprobó que la mayoría tenía homogeneidad de origen, no constatándose el funcionamiento de dialectos del quicongo. Así los resultados se pueden graficar de la siguiente forma:</w:t>
      </w:r>
    </w:p>
    <w:p w:rsidR="00DE4B57" w:rsidRDefault="00DE4B57" w:rsidP="00DE4B57">
      <w:pPr>
        <w:spacing w:line="360" w:lineRule="auto"/>
        <w:jc w:val="center"/>
        <w:rPr>
          <w:rFonts w:ascii="Times New Roman" w:hAnsi="Times New Roman" w:cs="Times New Roman"/>
          <w:sz w:val="24"/>
          <w:szCs w:val="24"/>
          <w:lang w:val="es-MX"/>
        </w:rPr>
      </w:pPr>
      <w:r w:rsidRPr="00DE4B57">
        <w:rPr>
          <w:rFonts w:ascii="Times New Roman" w:hAnsi="Times New Roman" w:cs="Times New Roman"/>
          <w:sz w:val="24"/>
          <w:szCs w:val="24"/>
          <w:lang w:val="es-MX"/>
        </w:rPr>
        <w:drawing>
          <wp:inline distT="0" distB="0" distL="0" distR="0">
            <wp:extent cx="2232398" cy="2388198"/>
            <wp:effectExtent l="19050" t="0" r="15502" b="0"/>
            <wp:docPr id="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F53A6" w:rsidRDefault="00BF53A6" w:rsidP="00BA55B0">
      <w:pPr>
        <w:spacing w:line="360" w:lineRule="auto"/>
        <w:jc w:val="center"/>
        <w:rPr>
          <w:rFonts w:ascii="Times New Roman" w:hAnsi="Times New Roman" w:cs="Times New Roman"/>
          <w:sz w:val="24"/>
          <w:szCs w:val="24"/>
          <w:lang w:val="es-MX"/>
        </w:rPr>
      </w:pPr>
    </w:p>
    <w:p w:rsidR="00BA55B0" w:rsidRDefault="00BA55B0" w:rsidP="00BA55B0">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86 datos comprobados etimológicamente fueron procesados para estudiar los tipos de cambios en relación con sus étimos africanos obtenidos de la triangulación con diccionarios africanos y trabajos de campo en otras regiones de Cuba (Anexo 3)</w:t>
      </w:r>
      <w:r w:rsidR="002D5AF1">
        <w:rPr>
          <w:rFonts w:ascii="Times New Roman" w:hAnsi="Times New Roman" w:cs="Times New Roman"/>
          <w:sz w:val="24"/>
          <w:szCs w:val="24"/>
          <w:lang w:val="es-MX"/>
        </w:rPr>
        <w:t xml:space="preserve">. </w:t>
      </w:r>
      <w:r w:rsidR="006429C5">
        <w:rPr>
          <w:rFonts w:ascii="Times New Roman" w:hAnsi="Times New Roman" w:cs="Times New Roman"/>
          <w:sz w:val="24"/>
          <w:szCs w:val="24"/>
          <w:lang w:val="es-MX"/>
        </w:rPr>
        <w:t>El 60% de los datos sufrieron cambios por lo que s</w:t>
      </w:r>
      <w:r w:rsidR="002D5AF1">
        <w:rPr>
          <w:rFonts w:ascii="Times New Roman" w:hAnsi="Times New Roman" w:cs="Times New Roman"/>
          <w:sz w:val="24"/>
          <w:szCs w:val="24"/>
          <w:lang w:val="es-MX"/>
        </w:rPr>
        <w:t>e obtuvo la siguiente magnitu</w:t>
      </w:r>
      <w:r w:rsidR="006429C5">
        <w:rPr>
          <w:rFonts w:ascii="Times New Roman" w:hAnsi="Times New Roman" w:cs="Times New Roman"/>
          <w:sz w:val="24"/>
          <w:szCs w:val="24"/>
          <w:lang w:val="es-MX"/>
        </w:rPr>
        <w:t>d de variación:</w:t>
      </w:r>
    </w:p>
    <w:p w:rsidR="00BA55B0" w:rsidRDefault="00BA55B0" w:rsidP="00BA55B0">
      <w:pPr>
        <w:spacing w:line="360" w:lineRule="auto"/>
        <w:jc w:val="center"/>
        <w:rPr>
          <w:rFonts w:ascii="Arial" w:hAnsi="Arial" w:cs="Arial"/>
          <w:b/>
          <w:sz w:val="24"/>
          <w:szCs w:val="24"/>
          <w:lang w:val="es-MX"/>
        </w:rPr>
      </w:pPr>
      <w:r w:rsidRPr="00462226">
        <w:rPr>
          <w:rFonts w:ascii="Arial" w:hAnsi="Arial" w:cs="Arial"/>
          <w:b/>
          <w:sz w:val="24"/>
          <w:szCs w:val="24"/>
          <w:lang w:val="es-MX"/>
        </w:rPr>
        <w:object w:dxaOrig="8550" w:dyaOrig="5199">
          <v:shape id="_x0000_i1029" type="#_x0000_t75" style="width:279pt;height:169.5pt" o:ole="">
            <v:imagedata r:id="rId18" o:title=""/>
          </v:shape>
          <o:OLEObject Type="Embed" ProgID="Word.Document.12" ShapeID="_x0000_i1029" DrawAspect="Content" ObjectID="_1689601189" r:id="rId19"/>
        </w:object>
      </w:r>
    </w:p>
    <w:p w:rsidR="002D5AF1" w:rsidRDefault="002D5AF1" w:rsidP="002D5AF1">
      <w:pPr>
        <w:spacing w:line="360" w:lineRule="auto"/>
        <w:jc w:val="both"/>
        <w:rPr>
          <w:rFonts w:ascii="Arial" w:hAnsi="Arial" w:cs="Arial"/>
          <w:sz w:val="24"/>
          <w:szCs w:val="24"/>
          <w:lang w:val="es-MX"/>
        </w:rPr>
      </w:pPr>
      <w:r>
        <w:rPr>
          <w:rFonts w:ascii="Arial" w:hAnsi="Arial" w:cs="Arial"/>
          <w:sz w:val="24"/>
          <w:szCs w:val="24"/>
          <w:lang w:val="es-MX"/>
        </w:rPr>
        <w:t>De las variaciones formales se estudiaron sus tipos ya que las características fonológicas del quicongo son muy similares a la del español por lo que</w:t>
      </w:r>
      <w:r w:rsidR="00DE4B57">
        <w:rPr>
          <w:rFonts w:ascii="Arial" w:hAnsi="Arial" w:cs="Arial"/>
          <w:sz w:val="24"/>
          <w:szCs w:val="24"/>
          <w:lang w:val="es-MX"/>
        </w:rPr>
        <w:t>,</w:t>
      </w:r>
      <w:r>
        <w:rPr>
          <w:rFonts w:ascii="Arial" w:hAnsi="Arial" w:cs="Arial"/>
          <w:sz w:val="24"/>
          <w:szCs w:val="24"/>
          <w:lang w:val="es-MX"/>
        </w:rPr>
        <w:t xml:space="preserve"> excepto las nasales en posición inicial</w:t>
      </w:r>
      <w:r w:rsidR="00DE4B57">
        <w:rPr>
          <w:rFonts w:ascii="Arial" w:hAnsi="Arial" w:cs="Arial"/>
          <w:sz w:val="24"/>
          <w:szCs w:val="24"/>
          <w:lang w:val="es-MX"/>
        </w:rPr>
        <w:t>,</w:t>
      </w:r>
      <w:r>
        <w:rPr>
          <w:rFonts w:ascii="Arial" w:hAnsi="Arial" w:cs="Arial"/>
          <w:sz w:val="24"/>
          <w:szCs w:val="24"/>
          <w:lang w:val="es-MX"/>
        </w:rPr>
        <w:t xml:space="preserve"> fueron las vocales y consonantes de cierto parecido articulatorio las que sufrieron más en la transmisión oral </w:t>
      </w:r>
      <w:r w:rsidR="00F13B99">
        <w:rPr>
          <w:rFonts w:ascii="Arial" w:hAnsi="Arial" w:cs="Arial"/>
          <w:sz w:val="24"/>
          <w:szCs w:val="24"/>
          <w:lang w:val="es-MX"/>
        </w:rPr>
        <w:t>(</w:t>
      </w:r>
      <w:r>
        <w:rPr>
          <w:rFonts w:ascii="Arial" w:hAnsi="Arial" w:cs="Arial"/>
          <w:sz w:val="24"/>
          <w:szCs w:val="24"/>
          <w:lang w:val="es-MX"/>
        </w:rPr>
        <w:t xml:space="preserve">del tipo </w:t>
      </w:r>
      <w:proofErr w:type="spellStart"/>
      <w:r>
        <w:rPr>
          <w:rFonts w:ascii="Arial" w:hAnsi="Arial" w:cs="Arial"/>
          <w:sz w:val="24"/>
          <w:szCs w:val="24"/>
          <w:lang w:val="es-MX"/>
        </w:rPr>
        <w:t>Kunalumbo</w:t>
      </w:r>
      <w:proofErr w:type="spellEnd"/>
      <w:r>
        <w:rPr>
          <w:rFonts w:ascii="Arial" w:hAnsi="Arial" w:cs="Arial"/>
          <w:sz w:val="24"/>
          <w:szCs w:val="24"/>
          <w:lang w:val="es-MX"/>
        </w:rPr>
        <w:t xml:space="preserve"> </w:t>
      </w:r>
      <w:r w:rsidRPr="002D5AF1">
        <w:rPr>
          <w:rFonts w:ascii="Arial" w:hAnsi="Arial" w:cs="Arial"/>
          <w:sz w:val="28"/>
          <w:szCs w:val="28"/>
          <w:lang w:val="es-MX"/>
        </w:rPr>
        <w:t>~</w:t>
      </w:r>
      <w:r>
        <w:rPr>
          <w:rFonts w:ascii="Arial" w:hAnsi="Arial" w:cs="Arial"/>
          <w:sz w:val="24"/>
          <w:szCs w:val="24"/>
          <w:lang w:val="es-MX"/>
        </w:rPr>
        <w:t xml:space="preserve"> </w:t>
      </w:r>
      <w:proofErr w:type="spellStart"/>
      <w:r>
        <w:rPr>
          <w:rFonts w:ascii="Arial" w:hAnsi="Arial" w:cs="Arial"/>
          <w:sz w:val="24"/>
          <w:szCs w:val="24"/>
          <w:lang w:val="es-MX"/>
        </w:rPr>
        <w:t>Kunalungo</w:t>
      </w:r>
      <w:proofErr w:type="spellEnd"/>
      <w:r w:rsidR="00F13B99">
        <w:rPr>
          <w:rFonts w:ascii="Arial" w:hAnsi="Arial" w:cs="Arial"/>
          <w:sz w:val="24"/>
          <w:szCs w:val="24"/>
          <w:lang w:val="es-MX"/>
        </w:rPr>
        <w:t>)</w:t>
      </w:r>
      <w:r>
        <w:rPr>
          <w:rFonts w:ascii="Arial" w:hAnsi="Arial" w:cs="Arial"/>
          <w:sz w:val="24"/>
          <w:szCs w:val="24"/>
          <w:lang w:val="es-MX"/>
        </w:rPr>
        <w:t>:</w:t>
      </w:r>
    </w:p>
    <w:p w:rsidR="002D5AF1" w:rsidRPr="002D5AF1" w:rsidRDefault="002D5AF1" w:rsidP="002D5AF1">
      <w:pPr>
        <w:spacing w:line="360" w:lineRule="auto"/>
        <w:jc w:val="center"/>
        <w:rPr>
          <w:rFonts w:ascii="Times New Roman" w:hAnsi="Times New Roman" w:cs="Times New Roman"/>
          <w:sz w:val="24"/>
          <w:szCs w:val="24"/>
          <w:lang w:val="es-MX"/>
        </w:rPr>
      </w:pPr>
      <w:r w:rsidRPr="00587887">
        <w:rPr>
          <w:rFonts w:ascii="Arial" w:hAnsi="Arial" w:cs="Arial"/>
          <w:sz w:val="24"/>
          <w:szCs w:val="24"/>
          <w:lang w:val="es-MX"/>
        </w:rPr>
        <w:object w:dxaOrig="8550" w:dyaOrig="5199">
          <v:shape id="_x0000_i1030" type="#_x0000_t75" style="width:292.5pt;height:177.75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Word.Document.12" ShapeID="_x0000_i1030" DrawAspect="Content" ObjectID="_1689601190" r:id="rId21"/>
        </w:object>
      </w:r>
    </w:p>
    <w:p w:rsidR="00BF53A6" w:rsidRDefault="00BF53A6" w:rsidP="00D42F97">
      <w:pPr>
        <w:spacing w:line="360" w:lineRule="auto"/>
        <w:jc w:val="both"/>
        <w:rPr>
          <w:rFonts w:ascii="Times New Roman" w:hAnsi="Times New Roman" w:cs="Times New Roman"/>
          <w:sz w:val="24"/>
          <w:szCs w:val="24"/>
          <w:lang w:val="es-MX"/>
        </w:rPr>
      </w:pPr>
    </w:p>
    <w:p w:rsidR="00BF53A6" w:rsidRDefault="00BF53A6" w:rsidP="00D42F97">
      <w:pPr>
        <w:spacing w:line="360" w:lineRule="auto"/>
        <w:jc w:val="both"/>
        <w:rPr>
          <w:rFonts w:ascii="Times New Roman" w:hAnsi="Times New Roman" w:cs="Times New Roman"/>
          <w:sz w:val="24"/>
          <w:szCs w:val="24"/>
          <w:lang w:val="es-MX"/>
        </w:rPr>
      </w:pPr>
    </w:p>
    <w:p w:rsidR="00D11D51" w:rsidRDefault="006429C5" w:rsidP="00D42F97">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cuanto a las variaciones semánticas se constataron en menor número, algunas por antonimia (´azúcar´/ ´sal´), otras dentro del mismo campo semántico</w:t>
      </w:r>
      <w:r w:rsidR="00D11D51">
        <w:rPr>
          <w:rFonts w:ascii="Times New Roman" w:hAnsi="Times New Roman" w:cs="Times New Roman"/>
          <w:sz w:val="24"/>
          <w:szCs w:val="24"/>
          <w:lang w:val="es-MX"/>
        </w:rPr>
        <w:t>:</w:t>
      </w:r>
    </w:p>
    <w:p w:rsidR="00BF53A6" w:rsidRDefault="00D11D51" w:rsidP="00D11D51">
      <w:pPr>
        <w:spacing w:line="360" w:lineRule="auto"/>
        <w:jc w:val="center"/>
        <w:rPr>
          <w:rFonts w:ascii="Times New Roman" w:hAnsi="Times New Roman" w:cs="Times New Roman"/>
          <w:sz w:val="24"/>
          <w:szCs w:val="24"/>
          <w:lang w:val="es-MX"/>
        </w:rPr>
      </w:pPr>
      <w:r w:rsidRPr="00D11D51">
        <w:rPr>
          <w:rFonts w:ascii="Times New Roman" w:hAnsi="Times New Roman" w:cs="Times New Roman"/>
          <w:noProof/>
          <w:sz w:val="24"/>
          <w:szCs w:val="24"/>
          <w:lang w:eastAsia="es-ES"/>
        </w:rPr>
        <w:drawing>
          <wp:inline distT="0" distB="0" distL="0" distR="0">
            <wp:extent cx="5400040" cy="3150235"/>
            <wp:effectExtent l="19050" t="0" r="10160" b="0"/>
            <wp:docPr id="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F53A6" w:rsidRDefault="00BF53A6" w:rsidP="00D42F97">
      <w:pPr>
        <w:spacing w:line="360" w:lineRule="auto"/>
        <w:jc w:val="both"/>
        <w:rPr>
          <w:rFonts w:ascii="Times New Roman" w:hAnsi="Times New Roman" w:cs="Times New Roman"/>
          <w:sz w:val="24"/>
          <w:szCs w:val="24"/>
          <w:lang w:val="es-MX"/>
        </w:rPr>
      </w:pPr>
    </w:p>
    <w:p w:rsidR="00BF53A6" w:rsidRPr="00F40AC1" w:rsidRDefault="00F40AC1" w:rsidP="00D42F97">
      <w:pPr>
        <w:spacing w:line="360" w:lineRule="auto"/>
        <w:jc w:val="both"/>
        <w:rPr>
          <w:rFonts w:ascii="Times New Roman" w:hAnsi="Times New Roman" w:cs="Times New Roman"/>
          <w:b/>
          <w:sz w:val="24"/>
          <w:szCs w:val="24"/>
          <w:lang w:val="es-MX"/>
        </w:rPr>
      </w:pPr>
      <w:r w:rsidRPr="00F40AC1">
        <w:rPr>
          <w:rFonts w:ascii="Times New Roman" w:hAnsi="Times New Roman" w:cs="Times New Roman"/>
          <w:b/>
          <w:sz w:val="24"/>
          <w:szCs w:val="24"/>
          <w:lang w:val="es-MX"/>
        </w:rPr>
        <w:t>Conclusiones</w:t>
      </w:r>
    </w:p>
    <w:p w:rsidR="00BF53A6" w:rsidRDefault="00F40AC1" w:rsidP="00D42F97">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este estudio del legado lingüístico  africano en el Cabildo </w:t>
      </w:r>
      <w:proofErr w:type="spellStart"/>
      <w:r>
        <w:rPr>
          <w:rFonts w:ascii="Times New Roman" w:hAnsi="Times New Roman" w:cs="Times New Roman"/>
          <w:sz w:val="24"/>
          <w:szCs w:val="24"/>
          <w:lang w:val="es-MX"/>
        </w:rPr>
        <w:t>Kunalumbo</w:t>
      </w:r>
      <w:proofErr w:type="spellEnd"/>
      <w:r>
        <w:rPr>
          <w:rFonts w:ascii="Times New Roman" w:hAnsi="Times New Roman" w:cs="Times New Roman"/>
          <w:sz w:val="24"/>
          <w:szCs w:val="24"/>
          <w:lang w:val="es-MX"/>
        </w:rPr>
        <w:t xml:space="preserve"> de Sagua la Grande como caso de resistencia y transformación de estos hechos se pudieron constatar los siguientes aspectos:</w:t>
      </w:r>
    </w:p>
    <w:p w:rsidR="00F40AC1" w:rsidRDefault="00F40AC1" w:rsidP="00F40AC1">
      <w:pPr>
        <w:pStyle w:val="Prrafodelista"/>
        <w:numPr>
          <w:ilvl w:val="0"/>
          <w:numId w:val="5"/>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Se comprobaron 87 vocablos como de procedencia bantú, específicamente del quicongo. Estos vocablos presentan en Sagua la Grande cierta homogeneidad de origen que se concentra en los dialectos del quicongo de la desembocadura del río Congo y el norte de Angola.</w:t>
      </w:r>
    </w:p>
    <w:p w:rsidR="00F40AC1" w:rsidRDefault="00F40AC1" w:rsidP="00F40AC1">
      <w:pPr>
        <w:pStyle w:val="Prrafodelista"/>
        <w:numPr>
          <w:ilvl w:val="0"/>
          <w:numId w:val="5"/>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repertorio de vocablos recogido presenta un 60% de variación, fundamentalmente formal, lo que trasluce la ausencia de autonormas en el funcionamiento de estos legados.</w:t>
      </w:r>
    </w:p>
    <w:p w:rsidR="00F40AC1" w:rsidRDefault="00F40AC1" w:rsidP="00F40AC1">
      <w:pPr>
        <w:pStyle w:val="Prrafodelista"/>
        <w:numPr>
          <w:ilvl w:val="0"/>
          <w:numId w:val="5"/>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En la estructura interna de este repertorio se ha conservado la aglutinación, fenómeno no usual en español, pero típico de las lenguas bantúes.</w:t>
      </w:r>
    </w:p>
    <w:p w:rsidR="00F40AC1" w:rsidRPr="00F40AC1" w:rsidRDefault="00F40AC1" w:rsidP="00F40AC1">
      <w:pPr>
        <w:spacing w:line="360" w:lineRule="auto"/>
        <w:ind w:left="360"/>
        <w:jc w:val="both"/>
        <w:rPr>
          <w:rFonts w:ascii="Times New Roman" w:hAnsi="Times New Roman" w:cs="Times New Roman"/>
          <w:sz w:val="24"/>
          <w:szCs w:val="24"/>
          <w:lang w:val="es-MX"/>
        </w:rPr>
      </w:pPr>
      <w:r>
        <w:rPr>
          <w:rFonts w:ascii="Times New Roman" w:hAnsi="Times New Roman" w:cs="Times New Roman"/>
          <w:sz w:val="24"/>
          <w:szCs w:val="24"/>
          <w:lang w:val="es-MX"/>
        </w:rPr>
        <w:t>La recopilación de estos datos en Sagua la Grande</w:t>
      </w:r>
      <w:r w:rsidR="004B159E">
        <w:rPr>
          <w:rFonts w:ascii="Times New Roman" w:hAnsi="Times New Roman" w:cs="Times New Roman"/>
          <w:sz w:val="24"/>
          <w:szCs w:val="24"/>
          <w:lang w:val="es-MX"/>
        </w:rPr>
        <w:t xml:space="preserve"> ha demostrado el nivel de permanencia de estos hechos lingüísticos como un acto de resiliencia cultural que forma parte del patrimonio cubano, realidad que está en peligro de perderse por no existir autonormas en las familias religiosas que conocen este legado.</w:t>
      </w:r>
    </w:p>
    <w:p w:rsidR="00BF53A6" w:rsidRPr="00D42F97" w:rsidRDefault="00BF53A6" w:rsidP="00D42F97">
      <w:pPr>
        <w:spacing w:line="360" w:lineRule="auto"/>
        <w:jc w:val="both"/>
        <w:rPr>
          <w:rFonts w:ascii="Times New Roman" w:hAnsi="Times New Roman" w:cs="Times New Roman"/>
          <w:sz w:val="24"/>
          <w:szCs w:val="24"/>
          <w:lang w:val="es-MX"/>
        </w:rPr>
      </w:pPr>
    </w:p>
    <w:p w:rsidR="009F269C" w:rsidRPr="001B56AD" w:rsidRDefault="009F269C" w:rsidP="009F269C">
      <w:pPr>
        <w:spacing w:line="360" w:lineRule="auto"/>
        <w:jc w:val="both"/>
        <w:rPr>
          <w:rFonts w:ascii="Times New Roman" w:hAnsi="Times New Roman" w:cs="Times New Roman"/>
          <w:b/>
          <w:sz w:val="24"/>
          <w:szCs w:val="24"/>
        </w:rPr>
      </w:pPr>
      <w:r w:rsidRPr="00583AAE">
        <w:rPr>
          <w:rFonts w:ascii="Times New Roman" w:hAnsi="Times New Roman" w:cs="Times New Roman"/>
          <w:b/>
          <w:sz w:val="24"/>
          <w:szCs w:val="24"/>
        </w:rPr>
        <w:t>Bibliografía</w:t>
      </w:r>
    </w:p>
    <w:p w:rsidR="009F269C" w:rsidRPr="00AD1146" w:rsidRDefault="009F269C" w:rsidP="00F13B99">
      <w:pPr>
        <w:spacing w:line="240" w:lineRule="auto"/>
        <w:jc w:val="both"/>
        <w:rPr>
          <w:rStyle w:val="markedcontent"/>
          <w:rFonts w:ascii="Times New Roman" w:hAnsi="Times New Roman" w:cs="Times New Roman"/>
          <w:sz w:val="24"/>
          <w:szCs w:val="24"/>
        </w:rPr>
      </w:pPr>
      <w:proofErr w:type="spellStart"/>
      <w:r w:rsidRPr="00583AAE">
        <w:rPr>
          <w:rStyle w:val="markedcontent"/>
          <w:rFonts w:ascii="Times New Roman" w:hAnsi="Times New Roman" w:cs="Times New Roman"/>
          <w:sz w:val="24"/>
          <w:szCs w:val="24"/>
        </w:rPr>
        <w:t>Cabana</w:t>
      </w:r>
      <w:proofErr w:type="spellEnd"/>
      <w:r w:rsidRPr="00583AAE">
        <w:rPr>
          <w:rStyle w:val="markedcontent"/>
          <w:rFonts w:ascii="Times New Roman" w:hAnsi="Times New Roman" w:cs="Times New Roman"/>
          <w:sz w:val="24"/>
          <w:szCs w:val="24"/>
        </w:rPr>
        <w:t xml:space="preserve"> H, L. (2005). </w:t>
      </w:r>
      <w:r w:rsidRPr="00AD1146">
        <w:rPr>
          <w:rStyle w:val="markedcontent"/>
          <w:rFonts w:ascii="Times New Roman" w:hAnsi="Times New Roman" w:cs="Times New Roman"/>
          <w:i/>
          <w:sz w:val="24"/>
          <w:szCs w:val="24"/>
        </w:rPr>
        <w:t xml:space="preserve">Descripción de remantes lingüísticos de origen bantú en la  región de Sagua la Grande </w:t>
      </w:r>
      <w:r w:rsidRPr="00583AAE">
        <w:rPr>
          <w:rStyle w:val="markedcontent"/>
          <w:rFonts w:ascii="Times New Roman" w:hAnsi="Times New Roman" w:cs="Times New Roman"/>
          <w:sz w:val="24"/>
          <w:szCs w:val="24"/>
        </w:rPr>
        <w:t xml:space="preserve">(trabajo. de diploma). Santa Clara: Universidad    </w:t>
      </w:r>
      <w:r w:rsidRPr="00583AAE">
        <w:rPr>
          <w:rFonts w:ascii="Times New Roman" w:hAnsi="Times New Roman" w:cs="Times New Roman"/>
          <w:sz w:val="24"/>
          <w:szCs w:val="24"/>
        </w:rPr>
        <w:br/>
      </w:r>
      <w:r w:rsidRPr="00583AAE">
        <w:rPr>
          <w:rStyle w:val="markedcontent"/>
          <w:rFonts w:ascii="Times New Roman" w:hAnsi="Times New Roman" w:cs="Times New Roman"/>
          <w:sz w:val="24"/>
          <w:szCs w:val="24"/>
        </w:rPr>
        <w:t>Central «Marta Abreu» de Las Villas.</w:t>
      </w:r>
    </w:p>
    <w:p w:rsidR="009F269C" w:rsidRDefault="009F269C" w:rsidP="009F269C">
      <w:pPr>
        <w:spacing w:line="240" w:lineRule="auto"/>
        <w:jc w:val="both"/>
        <w:rPr>
          <w:rStyle w:val="markedcontent"/>
          <w:rFonts w:ascii="Times New Roman" w:hAnsi="Times New Roman" w:cs="Times New Roman"/>
          <w:sz w:val="24"/>
          <w:szCs w:val="24"/>
        </w:rPr>
      </w:pPr>
      <w:r w:rsidRPr="00583AAE">
        <w:rPr>
          <w:rStyle w:val="markedcontent"/>
          <w:rFonts w:ascii="Times New Roman" w:hAnsi="Times New Roman" w:cs="Times New Roman"/>
          <w:sz w:val="24"/>
          <w:szCs w:val="24"/>
        </w:rPr>
        <w:t xml:space="preserve">Cabrera, L. (1965). </w:t>
      </w:r>
      <w:r w:rsidRPr="00583AAE">
        <w:rPr>
          <w:rStyle w:val="markedcontent"/>
          <w:rFonts w:ascii="Times New Roman" w:hAnsi="Times New Roman" w:cs="Times New Roman"/>
          <w:i/>
          <w:sz w:val="24"/>
          <w:szCs w:val="24"/>
        </w:rPr>
        <w:t>Vocabulario Congo. El bantú que se habla en Cuba</w:t>
      </w:r>
      <w:r w:rsidRPr="00583AAE">
        <w:rPr>
          <w:rStyle w:val="markedcontent"/>
          <w:rFonts w:ascii="Times New Roman" w:hAnsi="Times New Roman" w:cs="Times New Roman"/>
          <w:sz w:val="24"/>
          <w:szCs w:val="24"/>
        </w:rPr>
        <w:t xml:space="preserve">. Miami: </w:t>
      </w:r>
      <w:r>
        <w:rPr>
          <w:rStyle w:val="markedcontent"/>
          <w:rFonts w:ascii="Times New Roman" w:hAnsi="Times New Roman" w:cs="Times New Roman"/>
          <w:sz w:val="24"/>
          <w:szCs w:val="24"/>
        </w:rPr>
        <w:t xml:space="preserve">    Ediciones C.R.</w:t>
      </w:r>
      <w:r w:rsidRPr="00583AAE">
        <w:rPr>
          <w:rStyle w:val="markedcontent"/>
          <w:rFonts w:ascii="Times New Roman" w:hAnsi="Times New Roman" w:cs="Times New Roman"/>
          <w:sz w:val="24"/>
          <w:szCs w:val="24"/>
        </w:rPr>
        <w:t xml:space="preserve">           </w:t>
      </w:r>
    </w:p>
    <w:p w:rsidR="009F269C" w:rsidRPr="00AD1146" w:rsidRDefault="009F269C" w:rsidP="009F269C">
      <w:pPr>
        <w:spacing w:line="240" w:lineRule="auto"/>
        <w:rPr>
          <w:rStyle w:val="markedcontent"/>
          <w:rFonts w:ascii="Times New Roman" w:hAnsi="Times New Roman" w:cs="Times New Roman"/>
          <w:iCs/>
          <w:sz w:val="24"/>
          <w:szCs w:val="24"/>
        </w:rPr>
      </w:pPr>
      <w:proofErr w:type="spellStart"/>
      <w:r w:rsidRPr="00583AAE">
        <w:rPr>
          <w:rFonts w:ascii="Times New Roman" w:hAnsi="Times New Roman" w:cs="Times New Roman"/>
          <w:iCs/>
          <w:sz w:val="24"/>
          <w:szCs w:val="24"/>
        </w:rPr>
        <w:t>Dechamps</w:t>
      </w:r>
      <w:proofErr w:type="spellEnd"/>
      <w:r w:rsidRPr="00583AAE">
        <w:rPr>
          <w:rFonts w:ascii="Times New Roman" w:hAnsi="Times New Roman" w:cs="Times New Roman"/>
          <w:iCs/>
          <w:sz w:val="24"/>
          <w:szCs w:val="24"/>
        </w:rPr>
        <w:t xml:space="preserve"> </w:t>
      </w:r>
      <w:proofErr w:type="spellStart"/>
      <w:r w:rsidRPr="00583AAE">
        <w:rPr>
          <w:rFonts w:ascii="Times New Roman" w:hAnsi="Times New Roman" w:cs="Times New Roman"/>
          <w:iCs/>
          <w:sz w:val="24"/>
          <w:szCs w:val="24"/>
        </w:rPr>
        <w:t>Chapeaux</w:t>
      </w:r>
      <w:proofErr w:type="spellEnd"/>
      <w:r w:rsidRPr="00583AAE">
        <w:rPr>
          <w:rFonts w:ascii="Times New Roman" w:hAnsi="Times New Roman" w:cs="Times New Roman"/>
          <w:iCs/>
          <w:sz w:val="24"/>
          <w:szCs w:val="24"/>
        </w:rPr>
        <w:t xml:space="preserve">, P. (1972). </w:t>
      </w:r>
      <w:r w:rsidRPr="00583AAE">
        <w:rPr>
          <w:rFonts w:ascii="Times New Roman" w:hAnsi="Times New Roman" w:cs="Times New Roman"/>
          <w:i/>
          <w:iCs/>
          <w:sz w:val="24"/>
          <w:szCs w:val="24"/>
        </w:rPr>
        <w:t xml:space="preserve">La Habana de </w:t>
      </w:r>
      <w:proofErr w:type="spellStart"/>
      <w:r w:rsidRPr="00583AAE">
        <w:rPr>
          <w:rFonts w:ascii="Times New Roman" w:hAnsi="Times New Roman" w:cs="Times New Roman"/>
          <w:i/>
          <w:iCs/>
          <w:sz w:val="24"/>
          <w:szCs w:val="24"/>
        </w:rPr>
        <w:t>intra</w:t>
      </w:r>
      <w:proofErr w:type="spellEnd"/>
      <w:r w:rsidRPr="00583AAE">
        <w:rPr>
          <w:rFonts w:ascii="Times New Roman" w:hAnsi="Times New Roman" w:cs="Times New Roman"/>
          <w:i/>
          <w:iCs/>
          <w:sz w:val="24"/>
          <w:szCs w:val="24"/>
        </w:rPr>
        <w:t xml:space="preserve"> y extramuros y los cabildos de negros de nación.</w:t>
      </w:r>
      <w:r w:rsidRPr="00583AAE">
        <w:rPr>
          <w:rFonts w:ascii="Times New Roman" w:hAnsi="Times New Roman" w:cs="Times New Roman"/>
          <w:iCs/>
          <w:sz w:val="24"/>
          <w:szCs w:val="24"/>
        </w:rPr>
        <w:t xml:space="preserve"> La Habana: Comisión de Activistas de Historia del Regional 10 de Octubre.</w:t>
      </w:r>
    </w:p>
    <w:p w:rsidR="009F269C" w:rsidRPr="00583AAE" w:rsidRDefault="009F269C" w:rsidP="009F269C">
      <w:pPr>
        <w:spacing w:line="240" w:lineRule="auto"/>
        <w:rPr>
          <w:rStyle w:val="markedcontent"/>
          <w:rFonts w:ascii="Times New Roman" w:hAnsi="Times New Roman" w:cs="Times New Roman"/>
          <w:sz w:val="24"/>
          <w:szCs w:val="24"/>
        </w:rPr>
      </w:pPr>
      <w:r w:rsidRPr="00583AAE">
        <w:rPr>
          <w:rStyle w:val="markedcontent"/>
          <w:rFonts w:ascii="Times New Roman" w:hAnsi="Times New Roman" w:cs="Times New Roman"/>
          <w:sz w:val="24"/>
          <w:szCs w:val="24"/>
        </w:rPr>
        <w:t xml:space="preserve">Fuentes Guerra, J y </w:t>
      </w:r>
      <w:proofErr w:type="spellStart"/>
      <w:r w:rsidRPr="00583AAE">
        <w:rPr>
          <w:rStyle w:val="markedcontent"/>
          <w:rFonts w:ascii="Times New Roman" w:hAnsi="Times New Roman" w:cs="Times New Roman"/>
          <w:sz w:val="24"/>
          <w:szCs w:val="24"/>
        </w:rPr>
        <w:t>Schwegler</w:t>
      </w:r>
      <w:proofErr w:type="spellEnd"/>
      <w:r w:rsidRPr="00583AAE">
        <w:rPr>
          <w:rStyle w:val="markedcontent"/>
          <w:rFonts w:ascii="Times New Roman" w:hAnsi="Times New Roman" w:cs="Times New Roman"/>
          <w:sz w:val="24"/>
          <w:szCs w:val="24"/>
        </w:rPr>
        <w:t>, A. (2005</w:t>
      </w:r>
      <w:r w:rsidRPr="00583AAE">
        <w:rPr>
          <w:rStyle w:val="markedcontent"/>
          <w:rFonts w:ascii="Times New Roman" w:hAnsi="Times New Roman" w:cs="Times New Roman"/>
          <w:i/>
          <w:sz w:val="24"/>
          <w:szCs w:val="24"/>
        </w:rPr>
        <w:t xml:space="preserve">). Lengua y ritos del Palo Monte </w:t>
      </w:r>
      <w:proofErr w:type="spellStart"/>
      <w:r w:rsidRPr="00583AAE">
        <w:rPr>
          <w:rStyle w:val="markedcontent"/>
          <w:rFonts w:ascii="Times New Roman" w:hAnsi="Times New Roman" w:cs="Times New Roman"/>
          <w:i/>
          <w:sz w:val="24"/>
          <w:szCs w:val="24"/>
        </w:rPr>
        <w:t>Mayombe</w:t>
      </w:r>
      <w:proofErr w:type="spellEnd"/>
      <w:r w:rsidRPr="00583AAE">
        <w:rPr>
          <w:rStyle w:val="markedcontent"/>
          <w:rFonts w:ascii="Times New Roman" w:hAnsi="Times New Roman" w:cs="Times New Roman"/>
          <w:i/>
          <w:sz w:val="24"/>
          <w:szCs w:val="24"/>
        </w:rPr>
        <w:t>: Dioses cubanos y sus fuentes africanas</w:t>
      </w:r>
      <w:r w:rsidRPr="00583AAE">
        <w:rPr>
          <w:rStyle w:val="markedcontent"/>
          <w:rFonts w:ascii="Times New Roman" w:hAnsi="Times New Roman" w:cs="Times New Roman"/>
          <w:sz w:val="24"/>
          <w:szCs w:val="24"/>
        </w:rPr>
        <w:t xml:space="preserve">, </w:t>
      </w:r>
      <w:proofErr w:type="spellStart"/>
      <w:r w:rsidRPr="00583AAE">
        <w:rPr>
          <w:rStyle w:val="markedcontent"/>
          <w:rFonts w:ascii="Times New Roman" w:hAnsi="Times New Roman" w:cs="Times New Roman"/>
          <w:sz w:val="24"/>
          <w:szCs w:val="24"/>
        </w:rPr>
        <w:t>Vervuert</w:t>
      </w:r>
      <w:proofErr w:type="spellEnd"/>
      <w:r w:rsidRPr="00583AAE">
        <w:rPr>
          <w:rStyle w:val="markedcontent"/>
          <w:rFonts w:ascii="Times New Roman" w:hAnsi="Times New Roman" w:cs="Times New Roman"/>
          <w:sz w:val="24"/>
          <w:szCs w:val="24"/>
        </w:rPr>
        <w:t xml:space="preserve">-Iberoamericana, Madrid-Frankfurt am </w:t>
      </w:r>
      <w:proofErr w:type="spellStart"/>
      <w:r w:rsidRPr="00583AAE">
        <w:rPr>
          <w:rStyle w:val="markedcontent"/>
          <w:rFonts w:ascii="Times New Roman" w:hAnsi="Times New Roman" w:cs="Times New Roman"/>
          <w:sz w:val="24"/>
          <w:szCs w:val="24"/>
        </w:rPr>
        <w:t>Main</w:t>
      </w:r>
      <w:proofErr w:type="spellEnd"/>
      <w:r w:rsidRPr="00583AAE">
        <w:rPr>
          <w:rStyle w:val="markedcontent"/>
          <w:rFonts w:ascii="Times New Roman" w:hAnsi="Times New Roman" w:cs="Times New Roman"/>
          <w:sz w:val="24"/>
          <w:szCs w:val="24"/>
        </w:rPr>
        <w:t>.</w:t>
      </w:r>
    </w:p>
    <w:p w:rsidR="009F269C" w:rsidRDefault="009F269C" w:rsidP="009F269C">
      <w:pPr>
        <w:spacing w:line="240" w:lineRule="auto"/>
        <w:jc w:val="both"/>
        <w:rPr>
          <w:rFonts w:ascii="Times New Roman" w:hAnsi="Times New Roman" w:cs="Times New Roman"/>
          <w:sz w:val="24"/>
          <w:szCs w:val="24"/>
        </w:rPr>
      </w:pPr>
      <w:r w:rsidRPr="00583AAE">
        <w:rPr>
          <w:rStyle w:val="markedcontent"/>
          <w:rFonts w:ascii="Times New Roman" w:hAnsi="Times New Roman" w:cs="Times New Roman"/>
          <w:sz w:val="24"/>
          <w:szCs w:val="24"/>
        </w:rPr>
        <w:t xml:space="preserve">García </w:t>
      </w:r>
      <w:proofErr w:type="spellStart"/>
      <w:r w:rsidRPr="00583AAE">
        <w:rPr>
          <w:rStyle w:val="markedcontent"/>
          <w:rFonts w:ascii="Times New Roman" w:hAnsi="Times New Roman" w:cs="Times New Roman"/>
          <w:sz w:val="24"/>
          <w:szCs w:val="24"/>
        </w:rPr>
        <w:t>García</w:t>
      </w:r>
      <w:proofErr w:type="spellEnd"/>
      <w:r w:rsidRPr="00583AAE">
        <w:rPr>
          <w:rStyle w:val="markedcontent"/>
          <w:rFonts w:ascii="Times New Roman" w:hAnsi="Times New Roman" w:cs="Times New Roman"/>
          <w:sz w:val="24"/>
          <w:szCs w:val="24"/>
        </w:rPr>
        <w:t>, Y. (2021)</w:t>
      </w:r>
      <w:r>
        <w:rPr>
          <w:rStyle w:val="markedcontent"/>
          <w:rFonts w:ascii="Times New Roman" w:hAnsi="Times New Roman" w:cs="Times New Roman"/>
          <w:sz w:val="24"/>
          <w:szCs w:val="24"/>
        </w:rPr>
        <w:t>.</w:t>
      </w:r>
      <w:r w:rsidRPr="00583AAE">
        <w:rPr>
          <w:rFonts w:ascii="Times New Roman" w:hAnsi="Times New Roman" w:cs="Times New Roman"/>
          <w:i/>
          <w:sz w:val="24"/>
          <w:szCs w:val="24"/>
        </w:rPr>
        <w:t xml:space="preserve"> Caracterización del léxico bantú en el lenguaje ritual en el </w:t>
      </w:r>
      <w:r>
        <w:rPr>
          <w:rFonts w:ascii="Times New Roman" w:hAnsi="Times New Roman" w:cs="Times New Roman"/>
          <w:i/>
          <w:sz w:val="24"/>
          <w:szCs w:val="24"/>
        </w:rPr>
        <w:t xml:space="preserve">    </w:t>
      </w:r>
      <w:r w:rsidRPr="00583AAE">
        <w:rPr>
          <w:rFonts w:ascii="Times New Roman" w:hAnsi="Times New Roman" w:cs="Times New Roman"/>
          <w:i/>
          <w:sz w:val="24"/>
          <w:szCs w:val="24"/>
        </w:rPr>
        <w:t xml:space="preserve">Cabildo </w:t>
      </w:r>
      <w:proofErr w:type="spellStart"/>
      <w:r w:rsidRPr="00583AAE">
        <w:rPr>
          <w:rFonts w:ascii="Times New Roman" w:hAnsi="Times New Roman" w:cs="Times New Roman"/>
          <w:i/>
          <w:sz w:val="24"/>
          <w:szCs w:val="24"/>
        </w:rPr>
        <w:t>Kunalumbo</w:t>
      </w:r>
      <w:proofErr w:type="spellEnd"/>
      <w:r w:rsidRPr="00583AAE">
        <w:rPr>
          <w:rFonts w:ascii="Times New Roman" w:hAnsi="Times New Roman" w:cs="Times New Roman"/>
          <w:i/>
          <w:sz w:val="24"/>
          <w:szCs w:val="24"/>
        </w:rPr>
        <w:t xml:space="preserve"> de Sagua la Grande</w:t>
      </w:r>
      <w:r w:rsidRPr="00583AAE">
        <w:rPr>
          <w:rFonts w:ascii="Times New Roman" w:hAnsi="Times New Roman" w:cs="Times New Roman"/>
          <w:sz w:val="24"/>
          <w:szCs w:val="24"/>
        </w:rPr>
        <w:t>. Tesis de maestría. Santa Clara: UCLV.</w:t>
      </w:r>
    </w:p>
    <w:p w:rsidR="009F269C" w:rsidRPr="00737413" w:rsidRDefault="009F269C" w:rsidP="009F26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Guadarrama González, P. (2009). </w:t>
      </w:r>
      <w:r w:rsidRPr="00737413">
        <w:rPr>
          <w:rFonts w:ascii="Times New Roman" w:hAnsi="Times New Roman" w:cs="Times New Roman"/>
          <w:i/>
          <w:sz w:val="24"/>
          <w:szCs w:val="24"/>
        </w:rPr>
        <w:t>Dirección y asesoría de la investigación científica.</w:t>
      </w:r>
      <w:r>
        <w:rPr>
          <w:rFonts w:ascii="Times New Roman" w:hAnsi="Times New Roman" w:cs="Times New Roman"/>
          <w:sz w:val="24"/>
          <w:szCs w:val="24"/>
        </w:rPr>
        <w:t xml:space="preserve"> Bogotá: Editorial Magisterio.</w:t>
      </w:r>
    </w:p>
    <w:p w:rsidR="009F269C" w:rsidRPr="001B2547" w:rsidRDefault="009F269C" w:rsidP="00F13B99">
      <w:pPr>
        <w:spacing w:line="240" w:lineRule="auto"/>
        <w:jc w:val="both"/>
        <w:rPr>
          <w:rFonts w:ascii="Times New Roman" w:hAnsi="Times New Roman" w:cs="Times New Roman"/>
          <w:sz w:val="24"/>
          <w:szCs w:val="24"/>
        </w:rPr>
      </w:pPr>
      <w:r w:rsidRPr="001B2547">
        <w:rPr>
          <w:rFonts w:ascii="Times New Roman" w:hAnsi="Times New Roman" w:cs="Times New Roman"/>
          <w:sz w:val="24"/>
          <w:szCs w:val="24"/>
        </w:rPr>
        <w:t>Guerra Díaz, C. E I. Núñez Parra. (1987): Notas pa</w:t>
      </w:r>
      <w:r w:rsidRPr="001B2547">
        <w:rPr>
          <w:rFonts w:ascii="Times New Roman" w:hAnsi="Times New Roman" w:cs="Times New Roman"/>
          <w:sz w:val="24"/>
          <w:szCs w:val="24"/>
        </w:rPr>
        <w:softHyphen/>
        <w:t>ra el estudio de la esclavitud en</w:t>
      </w:r>
    </w:p>
    <w:p w:rsidR="009F269C" w:rsidRPr="001B2547" w:rsidRDefault="009F269C" w:rsidP="00F13B9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B2547">
        <w:rPr>
          <w:rFonts w:ascii="Times New Roman" w:hAnsi="Times New Roman" w:cs="Times New Roman"/>
          <w:sz w:val="24"/>
          <w:szCs w:val="24"/>
        </w:rPr>
        <w:t>la</w:t>
      </w:r>
      <w:proofErr w:type="gramEnd"/>
      <w:r w:rsidRPr="001B2547">
        <w:rPr>
          <w:rFonts w:ascii="Times New Roman" w:hAnsi="Times New Roman" w:cs="Times New Roman"/>
          <w:sz w:val="24"/>
          <w:szCs w:val="24"/>
        </w:rPr>
        <w:t xml:space="preserve"> antigua región de Las Villas.</w:t>
      </w:r>
      <w:r w:rsidRPr="001B2547">
        <w:rPr>
          <w:rFonts w:ascii="Times New Roman" w:hAnsi="Times New Roman" w:cs="Times New Roman"/>
          <w:i/>
          <w:sz w:val="24"/>
          <w:szCs w:val="24"/>
        </w:rPr>
        <w:t xml:space="preserve"> Islas</w:t>
      </w:r>
      <w:r w:rsidRPr="001B2547">
        <w:rPr>
          <w:rFonts w:ascii="Times New Roman" w:hAnsi="Times New Roman" w:cs="Times New Roman"/>
          <w:sz w:val="24"/>
          <w:szCs w:val="24"/>
        </w:rPr>
        <w:t xml:space="preserve"> (</w:t>
      </w:r>
      <w:r>
        <w:rPr>
          <w:rFonts w:ascii="Times New Roman" w:hAnsi="Times New Roman" w:cs="Times New Roman"/>
          <w:sz w:val="24"/>
          <w:szCs w:val="24"/>
        </w:rPr>
        <w:t>84), pp. 3-29.</w:t>
      </w:r>
    </w:p>
    <w:p w:rsidR="009F269C" w:rsidRPr="00583AAE" w:rsidRDefault="009F269C" w:rsidP="009F269C">
      <w:pPr>
        <w:spacing w:line="240" w:lineRule="auto"/>
        <w:rPr>
          <w:rFonts w:ascii="Times New Roman" w:hAnsi="Times New Roman" w:cs="Times New Roman"/>
          <w:sz w:val="24"/>
          <w:szCs w:val="24"/>
          <w:lang w:val="fr-FR"/>
        </w:rPr>
      </w:pPr>
      <w:proofErr w:type="spellStart"/>
      <w:r w:rsidRPr="00583AAE">
        <w:rPr>
          <w:rFonts w:ascii="Times New Roman" w:hAnsi="Times New Roman" w:cs="Times New Roman"/>
          <w:sz w:val="24"/>
          <w:szCs w:val="24"/>
          <w:lang w:val="fr-FR"/>
        </w:rPr>
        <w:t>Laman</w:t>
      </w:r>
      <w:proofErr w:type="spellEnd"/>
      <w:r w:rsidRPr="00583AAE">
        <w:rPr>
          <w:rFonts w:ascii="Times New Roman" w:hAnsi="Times New Roman" w:cs="Times New Roman"/>
          <w:sz w:val="24"/>
          <w:szCs w:val="24"/>
          <w:lang w:val="fr-FR"/>
        </w:rPr>
        <w:t xml:space="preserve">, K. (1936) </w:t>
      </w:r>
      <w:r w:rsidRPr="00583AAE">
        <w:rPr>
          <w:rFonts w:ascii="Times New Roman" w:hAnsi="Times New Roman" w:cs="Times New Roman"/>
          <w:i/>
          <w:iCs/>
          <w:sz w:val="24"/>
          <w:szCs w:val="24"/>
          <w:lang w:val="fr-FR"/>
        </w:rPr>
        <w:t xml:space="preserve">Dictionnaire kikongo-français, avec une étude </w:t>
      </w:r>
      <w:proofErr w:type="spellStart"/>
      <w:r w:rsidRPr="00583AAE">
        <w:rPr>
          <w:rFonts w:ascii="Times New Roman" w:hAnsi="Times New Roman" w:cs="Times New Roman"/>
          <w:i/>
          <w:iCs/>
          <w:sz w:val="24"/>
          <w:szCs w:val="24"/>
          <w:lang w:val="fr-FR"/>
        </w:rPr>
        <w:t>phonetique</w:t>
      </w:r>
      <w:proofErr w:type="spellEnd"/>
      <w:r w:rsidRPr="00583AAE">
        <w:rPr>
          <w:rFonts w:ascii="Times New Roman" w:hAnsi="Times New Roman" w:cs="Times New Roman"/>
          <w:i/>
          <w:iCs/>
          <w:sz w:val="24"/>
          <w:szCs w:val="24"/>
          <w:lang w:val="fr-FR"/>
        </w:rPr>
        <w:t xml:space="preserve"> </w:t>
      </w:r>
      <w:proofErr w:type="spellStart"/>
      <w:r w:rsidRPr="00583AAE">
        <w:rPr>
          <w:rFonts w:ascii="Times New Roman" w:hAnsi="Times New Roman" w:cs="Times New Roman"/>
          <w:i/>
          <w:iCs/>
          <w:sz w:val="24"/>
          <w:szCs w:val="24"/>
          <w:lang w:val="fr-FR"/>
        </w:rPr>
        <w:t>decrivant</w:t>
      </w:r>
      <w:proofErr w:type="spellEnd"/>
      <w:r w:rsidRPr="00583AAE">
        <w:rPr>
          <w:rFonts w:ascii="Times New Roman" w:hAnsi="Times New Roman" w:cs="Times New Roman"/>
          <w:i/>
          <w:iCs/>
          <w:sz w:val="24"/>
          <w:szCs w:val="24"/>
          <w:lang w:val="fr-FR"/>
        </w:rPr>
        <w:t xml:space="preserve"> les dialectes les plus </w:t>
      </w:r>
      <w:proofErr w:type="spellStart"/>
      <w:r w:rsidRPr="00583AAE">
        <w:rPr>
          <w:rFonts w:ascii="Times New Roman" w:hAnsi="Times New Roman" w:cs="Times New Roman"/>
          <w:i/>
          <w:iCs/>
          <w:sz w:val="24"/>
          <w:szCs w:val="24"/>
          <w:lang w:val="fr-FR"/>
        </w:rPr>
        <w:t>impor</w:t>
      </w:r>
      <w:r w:rsidRPr="00583AAE">
        <w:rPr>
          <w:rFonts w:ascii="Times New Roman" w:hAnsi="Times New Roman" w:cs="Times New Roman"/>
          <w:i/>
          <w:iCs/>
          <w:sz w:val="24"/>
          <w:szCs w:val="24"/>
          <w:lang w:val="fr-FR"/>
        </w:rPr>
        <w:softHyphen/>
        <w:t>tants</w:t>
      </w:r>
      <w:proofErr w:type="spellEnd"/>
      <w:r w:rsidRPr="00583AAE">
        <w:rPr>
          <w:rFonts w:ascii="Times New Roman" w:hAnsi="Times New Roman" w:cs="Times New Roman"/>
          <w:i/>
          <w:iCs/>
          <w:sz w:val="24"/>
          <w:szCs w:val="24"/>
          <w:lang w:val="fr-FR"/>
        </w:rPr>
        <w:t xml:space="preserve"> de la langue dite kikongo</w:t>
      </w:r>
      <w:r w:rsidRPr="00583AAE">
        <w:rPr>
          <w:rFonts w:ascii="Times New Roman" w:hAnsi="Times New Roman" w:cs="Times New Roman"/>
          <w:sz w:val="24"/>
          <w:szCs w:val="24"/>
          <w:lang w:val="fr-FR"/>
        </w:rPr>
        <w:t xml:space="preserve">. </w:t>
      </w:r>
      <w:proofErr w:type="spellStart"/>
      <w:r w:rsidRPr="00583AAE">
        <w:rPr>
          <w:rFonts w:ascii="Times New Roman" w:hAnsi="Times New Roman" w:cs="Times New Roman"/>
          <w:sz w:val="24"/>
          <w:szCs w:val="24"/>
          <w:lang w:val="fr-FR"/>
        </w:rPr>
        <w:t>Bruselas</w:t>
      </w:r>
      <w:proofErr w:type="spellEnd"/>
      <w:r w:rsidRPr="00583AAE">
        <w:rPr>
          <w:rFonts w:ascii="Times New Roman" w:hAnsi="Times New Roman" w:cs="Times New Roman"/>
          <w:sz w:val="24"/>
          <w:szCs w:val="24"/>
          <w:lang w:val="fr-FR"/>
        </w:rPr>
        <w:t xml:space="preserve"> : </w:t>
      </w:r>
      <w:proofErr w:type="spellStart"/>
      <w:r w:rsidRPr="00583AAE">
        <w:rPr>
          <w:rFonts w:ascii="Times New Roman" w:hAnsi="Times New Roman" w:cs="Times New Roman"/>
          <w:sz w:val="24"/>
          <w:szCs w:val="24"/>
          <w:lang w:val="fr-FR"/>
        </w:rPr>
        <w:t>Librarie</w:t>
      </w:r>
      <w:proofErr w:type="spellEnd"/>
      <w:r w:rsidRPr="00583AAE">
        <w:rPr>
          <w:rFonts w:ascii="Times New Roman" w:hAnsi="Times New Roman" w:cs="Times New Roman"/>
          <w:sz w:val="24"/>
          <w:szCs w:val="24"/>
          <w:lang w:val="fr-FR"/>
        </w:rPr>
        <w:t xml:space="preserve"> Falk fils, Georges van </w:t>
      </w:r>
      <w:proofErr w:type="spellStart"/>
      <w:r w:rsidRPr="00583AAE">
        <w:rPr>
          <w:rFonts w:ascii="Times New Roman" w:hAnsi="Times New Roman" w:cs="Times New Roman"/>
          <w:sz w:val="24"/>
          <w:szCs w:val="24"/>
          <w:lang w:val="fr-FR"/>
        </w:rPr>
        <w:t>Camponhout</w:t>
      </w:r>
      <w:proofErr w:type="spellEnd"/>
      <w:r w:rsidRPr="00583AAE">
        <w:rPr>
          <w:rFonts w:ascii="Times New Roman" w:hAnsi="Times New Roman" w:cs="Times New Roman"/>
          <w:sz w:val="24"/>
          <w:szCs w:val="24"/>
          <w:lang w:val="fr-FR"/>
        </w:rPr>
        <w:t>.</w:t>
      </w:r>
    </w:p>
    <w:p w:rsidR="009F269C" w:rsidRDefault="009F269C" w:rsidP="009F269C">
      <w:pPr>
        <w:spacing w:line="240" w:lineRule="auto"/>
        <w:rPr>
          <w:rFonts w:ascii="Times New Roman" w:hAnsi="Times New Roman" w:cs="Times New Roman"/>
          <w:sz w:val="24"/>
          <w:szCs w:val="24"/>
          <w:lang w:val="es-MX"/>
        </w:rPr>
      </w:pPr>
      <w:r w:rsidRPr="00583AAE">
        <w:rPr>
          <w:rFonts w:ascii="Times New Roman" w:hAnsi="Times New Roman" w:cs="Times New Roman"/>
          <w:sz w:val="24"/>
          <w:szCs w:val="24"/>
          <w:lang w:val="fr-FR"/>
        </w:rPr>
        <w:t xml:space="preserve">Moreno Fernández,  F. </w:t>
      </w:r>
      <w:r w:rsidRPr="00583AAE">
        <w:rPr>
          <w:rFonts w:ascii="Times New Roman" w:eastAsia="Times New Roman" w:hAnsi="Times New Roman" w:cs="Times New Roman"/>
          <w:sz w:val="24"/>
          <w:szCs w:val="24"/>
          <w:lang w:val="es-MX"/>
        </w:rPr>
        <w:t xml:space="preserve">(1998): </w:t>
      </w:r>
      <w:r w:rsidRPr="00583AAE">
        <w:rPr>
          <w:rFonts w:ascii="Times New Roman" w:eastAsia="Times New Roman" w:hAnsi="Times New Roman" w:cs="Times New Roman"/>
          <w:i/>
          <w:sz w:val="24"/>
          <w:szCs w:val="24"/>
          <w:lang w:val="es-MX"/>
        </w:rPr>
        <w:t>Principios de sociolingüística y sociología del lenguaje</w:t>
      </w:r>
      <w:r w:rsidRPr="00583AAE">
        <w:rPr>
          <w:rFonts w:ascii="Times New Roman" w:eastAsia="Times New Roman" w:hAnsi="Times New Roman" w:cs="Times New Roman"/>
          <w:b/>
          <w:i/>
          <w:sz w:val="24"/>
          <w:szCs w:val="24"/>
          <w:lang w:val="es-MX"/>
        </w:rPr>
        <w:t>.</w:t>
      </w:r>
      <w:r w:rsidRPr="00583AAE">
        <w:rPr>
          <w:rFonts w:ascii="Times New Roman" w:hAnsi="Times New Roman" w:cs="Times New Roman"/>
          <w:sz w:val="24"/>
          <w:szCs w:val="24"/>
          <w:lang w:val="es-MX"/>
        </w:rPr>
        <w:t xml:space="preserve"> Barcelona: Ariel.</w:t>
      </w:r>
    </w:p>
    <w:p w:rsidR="009F269C" w:rsidRPr="00583AAE" w:rsidRDefault="009F269C" w:rsidP="009F269C">
      <w:pPr>
        <w:rPr>
          <w:rFonts w:ascii="Times New Roman" w:hAnsi="Times New Roman" w:cs="Times New Roman"/>
          <w:iCs/>
          <w:sz w:val="24"/>
          <w:szCs w:val="24"/>
        </w:rPr>
      </w:pPr>
      <w:r w:rsidRPr="00583AAE">
        <w:rPr>
          <w:rFonts w:ascii="Times New Roman" w:hAnsi="Times New Roman" w:cs="Times New Roman"/>
          <w:iCs/>
          <w:sz w:val="24"/>
          <w:szCs w:val="24"/>
        </w:rPr>
        <w:t xml:space="preserve">Ortiz, F.  (1921). </w:t>
      </w:r>
      <w:r w:rsidRPr="00583AAE">
        <w:rPr>
          <w:rFonts w:ascii="Times New Roman" w:hAnsi="Times New Roman" w:cs="Times New Roman"/>
          <w:i/>
          <w:iCs/>
          <w:sz w:val="24"/>
          <w:szCs w:val="24"/>
        </w:rPr>
        <w:t>Los cabildos afrocubanos</w:t>
      </w:r>
      <w:r w:rsidRPr="00583AAE">
        <w:rPr>
          <w:rFonts w:ascii="Times New Roman" w:hAnsi="Times New Roman" w:cs="Times New Roman"/>
          <w:iCs/>
          <w:sz w:val="24"/>
          <w:szCs w:val="24"/>
        </w:rPr>
        <w:t>. La Habana: Imprenta Universal.</w:t>
      </w:r>
    </w:p>
    <w:p w:rsidR="009F269C" w:rsidRPr="00583AAE" w:rsidRDefault="009F269C" w:rsidP="009F269C">
      <w:pPr>
        <w:spacing w:line="240" w:lineRule="auto"/>
        <w:rPr>
          <w:rFonts w:ascii="Times New Roman" w:hAnsi="Times New Roman" w:cs="Times New Roman"/>
          <w:iCs/>
          <w:sz w:val="24"/>
          <w:szCs w:val="24"/>
        </w:rPr>
      </w:pPr>
      <w:r>
        <w:rPr>
          <w:rFonts w:ascii="Times New Roman" w:hAnsi="Times New Roman" w:cs="Times New Roman"/>
          <w:iCs/>
          <w:sz w:val="24"/>
          <w:szCs w:val="24"/>
        </w:rPr>
        <w:t>Real Academia  Española y ASALE. (2010</w:t>
      </w:r>
      <w:r w:rsidRPr="00583AAE">
        <w:rPr>
          <w:rFonts w:ascii="Times New Roman" w:hAnsi="Times New Roman" w:cs="Times New Roman"/>
          <w:iCs/>
          <w:sz w:val="24"/>
          <w:szCs w:val="24"/>
        </w:rPr>
        <w:t>).</w:t>
      </w:r>
      <w:r>
        <w:rPr>
          <w:rFonts w:ascii="Times New Roman" w:hAnsi="Times New Roman" w:cs="Times New Roman"/>
          <w:iCs/>
          <w:sz w:val="24"/>
          <w:szCs w:val="24"/>
        </w:rPr>
        <w:t xml:space="preserve"> </w:t>
      </w:r>
      <w:r w:rsidRPr="009A6985">
        <w:rPr>
          <w:rFonts w:ascii="Times New Roman" w:hAnsi="Times New Roman" w:cs="Times New Roman"/>
          <w:i/>
          <w:iCs/>
          <w:sz w:val="24"/>
          <w:szCs w:val="24"/>
        </w:rPr>
        <w:t>Nueva gramática de la lengua española</w:t>
      </w:r>
      <w:r>
        <w:rPr>
          <w:rFonts w:ascii="Times New Roman" w:hAnsi="Times New Roman" w:cs="Times New Roman"/>
          <w:iCs/>
          <w:sz w:val="24"/>
          <w:szCs w:val="24"/>
        </w:rPr>
        <w:t>. Madrid: Espasa.</w:t>
      </w:r>
    </w:p>
    <w:p w:rsidR="009F269C" w:rsidRDefault="009F269C" w:rsidP="009F269C">
      <w:pPr>
        <w:spacing w:line="360" w:lineRule="auto"/>
        <w:rPr>
          <w:rFonts w:ascii="Times New Roman" w:hAnsi="Times New Roman" w:cs="Times New Roman"/>
          <w:sz w:val="24"/>
          <w:szCs w:val="24"/>
          <w:lang w:val="es-MX"/>
        </w:rPr>
      </w:pPr>
      <w:proofErr w:type="spellStart"/>
      <w:r w:rsidRPr="00601541">
        <w:rPr>
          <w:rFonts w:ascii="Times New Roman" w:hAnsi="Times New Roman" w:cs="Times New Roman"/>
          <w:sz w:val="24"/>
          <w:szCs w:val="24"/>
        </w:rPr>
        <w:lastRenderedPageBreak/>
        <w:t>Roulston</w:t>
      </w:r>
      <w:proofErr w:type="spellEnd"/>
      <w:r w:rsidRPr="00601541">
        <w:rPr>
          <w:rFonts w:ascii="Times New Roman" w:hAnsi="Times New Roman" w:cs="Times New Roman"/>
          <w:sz w:val="24"/>
          <w:szCs w:val="24"/>
        </w:rPr>
        <w:t xml:space="preserve">, </w:t>
      </w:r>
      <w:proofErr w:type="spellStart"/>
      <w:r w:rsidRPr="00601541">
        <w:rPr>
          <w:rFonts w:ascii="Times New Roman" w:hAnsi="Times New Roman" w:cs="Times New Roman"/>
          <w:sz w:val="24"/>
          <w:szCs w:val="24"/>
        </w:rPr>
        <w:t>Kathryn</w:t>
      </w:r>
      <w:proofErr w:type="spellEnd"/>
      <w:r w:rsidRPr="00601541">
        <w:rPr>
          <w:rFonts w:ascii="Times New Roman" w:hAnsi="Times New Roman" w:cs="Times New Roman"/>
          <w:sz w:val="24"/>
          <w:szCs w:val="24"/>
        </w:rPr>
        <w:t xml:space="preserve"> (2010) </w:t>
      </w:r>
      <w:proofErr w:type="spellStart"/>
      <w:r w:rsidRPr="00601541">
        <w:rPr>
          <w:rFonts w:ascii="Times New Roman" w:hAnsi="Times New Roman" w:cs="Times New Roman"/>
          <w:sz w:val="24"/>
          <w:szCs w:val="24"/>
        </w:rPr>
        <w:t>Considering</w:t>
      </w:r>
      <w:proofErr w:type="spellEnd"/>
      <w:r w:rsidRPr="00601541">
        <w:rPr>
          <w:rFonts w:ascii="Times New Roman" w:hAnsi="Times New Roman" w:cs="Times New Roman"/>
          <w:sz w:val="24"/>
          <w:szCs w:val="24"/>
        </w:rPr>
        <w:t xml:space="preserve"> </w:t>
      </w:r>
      <w:proofErr w:type="spellStart"/>
      <w:r w:rsidRPr="00601541">
        <w:rPr>
          <w:rFonts w:ascii="Times New Roman" w:hAnsi="Times New Roman" w:cs="Times New Roman"/>
          <w:sz w:val="24"/>
          <w:szCs w:val="24"/>
        </w:rPr>
        <w:t>quality</w:t>
      </w:r>
      <w:proofErr w:type="spellEnd"/>
      <w:r w:rsidRPr="00601541">
        <w:rPr>
          <w:rFonts w:ascii="Times New Roman" w:hAnsi="Times New Roman" w:cs="Times New Roman"/>
          <w:sz w:val="24"/>
          <w:szCs w:val="24"/>
        </w:rPr>
        <w:t xml:space="preserve"> i</w:t>
      </w:r>
      <w:r>
        <w:rPr>
          <w:rFonts w:ascii="Times New Roman" w:hAnsi="Times New Roman" w:cs="Times New Roman"/>
          <w:sz w:val="24"/>
          <w:szCs w:val="24"/>
        </w:rPr>
        <w:t xml:space="preserve">n </w:t>
      </w:r>
      <w:proofErr w:type="spellStart"/>
      <w:r>
        <w:rPr>
          <w:rFonts w:ascii="Times New Roman" w:hAnsi="Times New Roman" w:cs="Times New Roman"/>
          <w:sz w:val="24"/>
          <w:szCs w:val="24"/>
        </w:rPr>
        <w:t>qualitative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interviewing</w:t>
      </w:r>
      <w:proofErr w:type="spellEnd"/>
      <w:r>
        <w:rPr>
          <w:rFonts w:ascii="Times New Roman" w:hAnsi="Times New Roman" w:cs="Times New Roman"/>
          <w:sz w:val="24"/>
          <w:szCs w:val="24"/>
        </w:rPr>
        <w:t xml:space="preserve">. </w:t>
      </w:r>
      <w:proofErr w:type="spellStart"/>
      <w:r w:rsidRPr="00601541">
        <w:rPr>
          <w:rFonts w:ascii="Times New Roman" w:hAnsi="Times New Roman" w:cs="Times New Roman"/>
          <w:i/>
          <w:sz w:val="24"/>
          <w:szCs w:val="24"/>
        </w:rPr>
        <w:t>Qualitative</w:t>
      </w:r>
      <w:proofErr w:type="spellEnd"/>
      <w:r w:rsidRPr="00601541">
        <w:rPr>
          <w:rFonts w:ascii="Times New Roman" w:hAnsi="Times New Roman" w:cs="Times New Roman"/>
          <w:i/>
          <w:sz w:val="24"/>
          <w:szCs w:val="24"/>
        </w:rPr>
        <w:t xml:space="preserve"> </w:t>
      </w:r>
      <w:proofErr w:type="spellStart"/>
      <w:r w:rsidRPr="00601541">
        <w:rPr>
          <w:rFonts w:ascii="Times New Roman" w:hAnsi="Times New Roman" w:cs="Times New Roman"/>
          <w:i/>
          <w:sz w:val="24"/>
          <w:szCs w:val="24"/>
        </w:rPr>
        <w:t>Research</w:t>
      </w:r>
      <w:proofErr w:type="spellEnd"/>
      <w:r w:rsidRPr="00601541">
        <w:rPr>
          <w:rFonts w:ascii="Times New Roman" w:hAnsi="Times New Roman" w:cs="Times New Roman"/>
          <w:sz w:val="24"/>
          <w:szCs w:val="24"/>
        </w:rPr>
        <w:t xml:space="preserve">, </w:t>
      </w:r>
      <w:proofErr w:type="spellStart"/>
      <w:r w:rsidRPr="00601541">
        <w:rPr>
          <w:rFonts w:ascii="Times New Roman" w:hAnsi="Times New Roman" w:cs="Times New Roman"/>
          <w:sz w:val="24"/>
          <w:szCs w:val="24"/>
        </w:rPr>
        <w:t>vol</w:t>
      </w:r>
      <w:proofErr w:type="spellEnd"/>
      <w:r w:rsidRPr="00601541">
        <w:rPr>
          <w:rFonts w:ascii="Times New Roman" w:hAnsi="Times New Roman" w:cs="Times New Roman"/>
          <w:sz w:val="24"/>
          <w:szCs w:val="24"/>
        </w:rPr>
        <w:t xml:space="preserve"> 10, nº 2, </w:t>
      </w:r>
      <w:proofErr w:type="spellStart"/>
      <w:r w:rsidRPr="00601541">
        <w:rPr>
          <w:rFonts w:ascii="Times New Roman" w:hAnsi="Times New Roman" w:cs="Times New Roman"/>
          <w:sz w:val="24"/>
          <w:szCs w:val="24"/>
        </w:rPr>
        <w:t>pp</w:t>
      </w:r>
      <w:proofErr w:type="spellEnd"/>
      <w:r w:rsidRPr="00601541">
        <w:rPr>
          <w:rFonts w:ascii="Times New Roman" w:hAnsi="Times New Roman" w:cs="Times New Roman"/>
          <w:sz w:val="24"/>
          <w:szCs w:val="24"/>
        </w:rPr>
        <w:t xml:space="preserve"> 199‐228</w:t>
      </w:r>
      <w:r>
        <w:rPr>
          <w:rFonts w:ascii="Times New Roman" w:hAnsi="Times New Roman" w:cs="Times New Roman"/>
          <w:sz w:val="24"/>
          <w:szCs w:val="24"/>
        </w:rPr>
        <w:t>.</w:t>
      </w:r>
    </w:p>
    <w:p w:rsidR="009F269C" w:rsidRPr="00583AAE" w:rsidRDefault="009F269C" w:rsidP="009F269C">
      <w:pPr>
        <w:spacing w:line="240" w:lineRule="auto"/>
        <w:jc w:val="both"/>
        <w:rPr>
          <w:rFonts w:ascii="Times New Roman" w:hAnsi="Times New Roman" w:cs="Times New Roman"/>
          <w:sz w:val="24"/>
          <w:szCs w:val="24"/>
        </w:rPr>
      </w:pPr>
      <w:r w:rsidRPr="00583AAE">
        <w:rPr>
          <w:rFonts w:ascii="Times New Roman" w:hAnsi="Times New Roman" w:cs="Times New Roman"/>
          <w:sz w:val="24"/>
          <w:szCs w:val="24"/>
        </w:rPr>
        <w:t xml:space="preserve">Valdés Acosta G. y </w:t>
      </w:r>
      <w:proofErr w:type="spellStart"/>
      <w:r w:rsidRPr="00583AAE">
        <w:rPr>
          <w:rFonts w:ascii="Times New Roman" w:hAnsi="Times New Roman" w:cs="Times New Roman"/>
          <w:sz w:val="24"/>
          <w:szCs w:val="24"/>
        </w:rPr>
        <w:t>Myddri</w:t>
      </w:r>
      <w:proofErr w:type="spellEnd"/>
      <w:r w:rsidRPr="00583AAE">
        <w:rPr>
          <w:rFonts w:ascii="Times New Roman" w:hAnsi="Times New Roman" w:cs="Times New Roman"/>
          <w:sz w:val="24"/>
          <w:szCs w:val="24"/>
        </w:rPr>
        <w:t xml:space="preserve"> </w:t>
      </w:r>
      <w:proofErr w:type="spellStart"/>
      <w:r w:rsidRPr="00583AAE">
        <w:rPr>
          <w:rFonts w:ascii="Times New Roman" w:hAnsi="Times New Roman" w:cs="Times New Roman"/>
          <w:sz w:val="24"/>
          <w:szCs w:val="24"/>
        </w:rPr>
        <w:t>Leyva</w:t>
      </w:r>
      <w:proofErr w:type="spellEnd"/>
      <w:r w:rsidRPr="00583AAE">
        <w:rPr>
          <w:rFonts w:ascii="Times New Roman" w:hAnsi="Times New Roman" w:cs="Times New Roman"/>
          <w:sz w:val="24"/>
          <w:szCs w:val="24"/>
        </w:rPr>
        <w:t xml:space="preserve"> Escobar (2009). Diccionario de bantuismos del español </w:t>
      </w:r>
      <w:r>
        <w:rPr>
          <w:rFonts w:ascii="Times New Roman" w:hAnsi="Times New Roman" w:cs="Times New Roman"/>
          <w:sz w:val="24"/>
          <w:szCs w:val="24"/>
        </w:rPr>
        <w:t xml:space="preserve">   </w:t>
      </w:r>
      <w:r w:rsidRPr="00583AAE">
        <w:rPr>
          <w:rFonts w:ascii="Times New Roman" w:hAnsi="Times New Roman" w:cs="Times New Roman"/>
          <w:sz w:val="24"/>
          <w:szCs w:val="24"/>
        </w:rPr>
        <w:t xml:space="preserve">de Cuba. La Habana: ICIC Juan </w:t>
      </w:r>
      <w:proofErr w:type="spellStart"/>
      <w:r w:rsidRPr="00583AAE">
        <w:rPr>
          <w:rFonts w:ascii="Times New Roman" w:hAnsi="Times New Roman" w:cs="Times New Roman"/>
          <w:sz w:val="24"/>
          <w:szCs w:val="24"/>
        </w:rPr>
        <w:t>Marinello</w:t>
      </w:r>
      <w:proofErr w:type="spellEnd"/>
      <w:r w:rsidRPr="00583AAE">
        <w:rPr>
          <w:rFonts w:ascii="Times New Roman" w:hAnsi="Times New Roman" w:cs="Times New Roman"/>
          <w:sz w:val="24"/>
          <w:szCs w:val="24"/>
        </w:rPr>
        <w:t>.</w:t>
      </w:r>
    </w:p>
    <w:p w:rsidR="00243357" w:rsidRPr="001C12C0" w:rsidRDefault="009F269C" w:rsidP="009F269C">
      <w:pPr>
        <w:spacing w:line="360" w:lineRule="auto"/>
        <w:rPr>
          <w:rFonts w:ascii="Times New Roman" w:hAnsi="Times New Roman" w:cs="Times New Roman"/>
          <w:sz w:val="24"/>
          <w:szCs w:val="24"/>
        </w:rPr>
      </w:pPr>
      <w:proofErr w:type="spellStart"/>
      <w:r>
        <w:rPr>
          <w:rFonts w:ascii="Times New Roman" w:hAnsi="Times New Roman" w:cs="Times New Roman"/>
          <w:sz w:val="24"/>
          <w:szCs w:val="24"/>
          <w:lang w:val="es-MX"/>
        </w:rPr>
        <w:t>Vinueza</w:t>
      </w:r>
      <w:proofErr w:type="spellEnd"/>
      <w:r>
        <w:rPr>
          <w:rFonts w:ascii="Times New Roman" w:hAnsi="Times New Roman" w:cs="Times New Roman"/>
          <w:sz w:val="24"/>
          <w:szCs w:val="24"/>
          <w:lang w:val="es-MX"/>
        </w:rPr>
        <w:t xml:space="preserve">, M. E. (1993). </w:t>
      </w:r>
      <w:r w:rsidRPr="004A3583">
        <w:rPr>
          <w:rFonts w:ascii="Times New Roman" w:hAnsi="Times New Roman" w:cs="Times New Roman"/>
          <w:sz w:val="24"/>
          <w:szCs w:val="24"/>
        </w:rPr>
        <w:t xml:space="preserve">Cabildo </w:t>
      </w:r>
      <w:proofErr w:type="spellStart"/>
      <w:r w:rsidRPr="004A3583">
        <w:rPr>
          <w:rFonts w:ascii="Times New Roman" w:hAnsi="Times New Roman" w:cs="Times New Roman"/>
          <w:sz w:val="24"/>
          <w:szCs w:val="24"/>
        </w:rPr>
        <w:t>Kunalungo</w:t>
      </w:r>
      <w:proofErr w:type="spellEnd"/>
      <w:r w:rsidRPr="004A3583">
        <w:rPr>
          <w:rFonts w:ascii="Times New Roman" w:hAnsi="Times New Roman" w:cs="Times New Roman"/>
          <w:sz w:val="24"/>
          <w:szCs w:val="24"/>
        </w:rPr>
        <w:t>: una huella en el tiempo</w:t>
      </w:r>
      <w:r>
        <w:rPr>
          <w:rFonts w:ascii="Times New Roman" w:hAnsi="Times New Roman" w:cs="Times New Roman"/>
          <w:sz w:val="24"/>
          <w:szCs w:val="24"/>
        </w:rPr>
        <w:t xml:space="preserve">. </w:t>
      </w:r>
      <w:r w:rsidRPr="004A3583">
        <w:rPr>
          <w:rFonts w:ascii="Times New Roman" w:hAnsi="Times New Roman" w:cs="Times New Roman"/>
          <w:i/>
          <w:sz w:val="24"/>
          <w:szCs w:val="24"/>
          <w:lang w:val="es-MX"/>
        </w:rPr>
        <w:t xml:space="preserve">Oralidad </w:t>
      </w:r>
      <w:r>
        <w:rPr>
          <w:rFonts w:ascii="Times New Roman" w:hAnsi="Times New Roman" w:cs="Times New Roman"/>
          <w:sz w:val="24"/>
          <w:szCs w:val="24"/>
          <w:lang w:val="es-MX"/>
        </w:rPr>
        <w:t>(5/93), pp. 18-21.</w:t>
      </w:r>
    </w:p>
    <w:p w:rsidR="00ED27F4" w:rsidRDefault="00ED27F4" w:rsidP="00717828">
      <w:pPr>
        <w:pStyle w:val="Prrafodelista"/>
        <w:spacing w:line="360" w:lineRule="auto"/>
        <w:rPr>
          <w:rFonts w:ascii="Times New Roman" w:hAnsi="Times New Roman" w:cs="Times New Roman"/>
          <w:sz w:val="24"/>
          <w:szCs w:val="24"/>
        </w:rPr>
      </w:pPr>
    </w:p>
    <w:p w:rsidR="00ED27F4" w:rsidRPr="009F269C" w:rsidRDefault="00ED27F4" w:rsidP="009F269C">
      <w:pPr>
        <w:pStyle w:val="Prrafodelista"/>
        <w:spacing w:line="360" w:lineRule="auto"/>
        <w:jc w:val="center"/>
        <w:rPr>
          <w:rFonts w:ascii="Times New Roman" w:hAnsi="Times New Roman" w:cs="Times New Roman"/>
          <w:b/>
          <w:sz w:val="28"/>
          <w:szCs w:val="28"/>
          <w:u w:val="single"/>
        </w:rPr>
      </w:pPr>
      <w:r w:rsidRPr="009F269C">
        <w:rPr>
          <w:rFonts w:ascii="Times New Roman" w:hAnsi="Times New Roman" w:cs="Times New Roman"/>
          <w:b/>
          <w:sz w:val="28"/>
          <w:szCs w:val="28"/>
          <w:u w:val="single"/>
        </w:rPr>
        <w:t>Anexos</w:t>
      </w:r>
    </w:p>
    <w:p w:rsidR="00B57DC2" w:rsidRPr="00B57DC2" w:rsidRDefault="00B57DC2" w:rsidP="00B57DC2">
      <w:pPr>
        <w:pStyle w:val="Prrafodelista"/>
        <w:spacing w:line="360" w:lineRule="auto"/>
        <w:jc w:val="center"/>
        <w:rPr>
          <w:rFonts w:ascii="Times New Roman" w:hAnsi="Times New Roman" w:cs="Times New Roman"/>
          <w:b/>
          <w:sz w:val="24"/>
          <w:szCs w:val="24"/>
        </w:rPr>
      </w:pPr>
      <w:r>
        <w:rPr>
          <w:rFonts w:ascii="Times New Roman" w:hAnsi="Times New Roman" w:cs="Times New Roman"/>
          <w:b/>
          <w:sz w:val="24"/>
          <w:szCs w:val="24"/>
        </w:rPr>
        <w:t>Anexo 1</w:t>
      </w:r>
    </w:p>
    <w:p w:rsidR="00ED27F4" w:rsidRPr="00B57DC2" w:rsidRDefault="00ED27F4" w:rsidP="00717828">
      <w:pPr>
        <w:pStyle w:val="Prrafodelista"/>
        <w:spacing w:line="360" w:lineRule="auto"/>
        <w:rPr>
          <w:rFonts w:ascii="Times New Roman" w:hAnsi="Times New Roman" w:cs="Times New Roman"/>
          <w:b/>
          <w:sz w:val="24"/>
          <w:szCs w:val="24"/>
          <w:u w:val="single"/>
        </w:rPr>
      </w:pPr>
    </w:p>
    <w:p w:rsidR="00ED27F4" w:rsidRDefault="00B57DC2" w:rsidP="00484D5E">
      <w:pPr>
        <w:pStyle w:val="Prrafodelista"/>
        <w:spacing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2426469" cy="1620000"/>
            <wp:effectExtent l="19050" t="0" r="0" b="0"/>
            <wp:docPr id="5" name="Imagen 5" descr="C:\Users\Gema\Desktop\Kunalumbo-Sagua-la-Gran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ma\Desktop\Kunalumbo-Sagua-la-Grande-2.jpg"/>
                    <pic:cNvPicPr>
                      <a:picLocks noChangeAspect="1" noChangeArrowheads="1"/>
                    </pic:cNvPicPr>
                  </pic:nvPicPr>
                  <pic:blipFill>
                    <a:blip r:embed="rId23" cstate="print"/>
                    <a:srcRect/>
                    <a:stretch>
                      <a:fillRect/>
                    </a:stretch>
                  </pic:blipFill>
                  <pic:spPr bwMode="auto">
                    <a:xfrm>
                      <a:off x="0" y="0"/>
                      <a:ext cx="2426469" cy="1620000"/>
                    </a:xfrm>
                    <a:prstGeom prst="rect">
                      <a:avLst/>
                    </a:prstGeom>
                    <a:noFill/>
                    <a:ln w="9525">
                      <a:noFill/>
                      <a:miter lim="800000"/>
                      <a:headEnd/>
                      <a:tailEnd/>
                    </a:ln>
                  </pic:spPr>
                </pic:pic>
              </a:graphicData>
            </a:graphic>
          </wp:inline>
        </w:drawing>
      </w:r>
      <w:r w:rsidR="00484D5E">
        <w:rPr>
          <w:rFonts w:ascii="Times New Roman" w:hAnsi="Times New Roman" w:cs="Times New Roman"/>
          <w:b/>
          <w:sz w:val="24"/>
          <w:szCs w:val="24"/>
        </w:rPr>
        <w:t xml:space="preserve">  </w:t>
      </w:r>
      <w:r w:rsidR="00484D5E">
        <w:rPr>
          <w:rFonts w:ascii="Times New Roman" w:hAnsi="Times New Roman" w:cs="Times New Roman"/>
          <w:b/>
          <w:noProof/>
          <w:sz w:val="24"/>
          <w:szCs w:val="24"/>
          <w:lang w:eastAsia="es-ES"/>
        </w:rPr>
        <w:drawing>
          <wp:inline distT="0" distB="0" distL="0" distR="0">
            <wp:extent cx="2244165" cy="864000"/>
            <wp:effectExtent l="19050" t="19050" r="22785" b="12300"/>
            <wp:docPr id="2" name="Imagen 5" descr="C:\Users\Gema\Desktop\Sagua_la_Grande_(Cuban_municipal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ma\Desktop\Sagua_la_Grande_(Cuban_municipal_map).png"/>
                    <pic:cNvPicPr>
                      <a:picLocks noChangeAspect="1" noChangeArrowheads="1"/>
                    </pic:cNvPicPr>
                  </pic:nvPicPr>
                  <pic:blipFill>
                    <a:blip r:embed="rId24" cstate="print"/>
                    <a:srcRect/>
                    <a:stretch>
                      <a:fillRect/>
                    </a:stretch>
                  </pic:blipFill>
                  <pic:spPr bwMode="auto">
                    <a:xfrm>
                      <a:off x="0" y="0"/>
                      <a:ext cx="2244165" cy="864000"/>
                    </a:xfrm>
                    <a:prstGeom prst="rect">
                      <a:avLst/>
                    </a:prstGeom>
                    <a:noFill/>
                    <a:ln w="9525">
                      <a:solidFill>
                        <a:schemeClr val="accent1"/>
                      </a:solidFill>
                      <a:miter lim="800000"/>
                      <a:headEnd/>
                      <a:tailEnd/>
                    </a:ln>
                  </pic:spPr>
                </pic:pic>
              </a:graphicData>
            </a:graphic>
          </wp:inline>
        </w:drawing>
      </w:r>
    </w:p>
    <w:p w:rsidR="009F269C" w:rsidRPr="009916CD" w:rsidRDefault="00484D5E" w:rsidP="009916CD">
      <w:pPr>
        <w:pStyle w:val="Prrafodelista"/>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B57DC2">
        <w:rPr>
          <w:rFonts w:ascii="Times New Roman" w:hAnsi="Times New Roman" w:cs="Times New Roman"/>
          <w:b/>
          <w:sz w:val="24"/>
          <w:szCs w:val="24"/>
        </w:rPr>
        <w:t xml:space="preserve">Cabildo </w:t>
      </w:r>
      <w:proofErr w:type="spellStart"/>
      <w:r w:rsidR="00B57DC2">
        <w:rPr>
          <w:rFonts w:ascii="Times New Roman" w:hAnsi="Times New Roman" w:cs="Times New Roman"/>
          <w:b/>
          <w:sz w:val="24"/>
          <w:szCs w:val="24"/>
        </w:rPr>
        <w:t>Kunalumbo</w:t>
      </w:r>
      <w:proofErr w:type="spellEnd"/>
      <w:r>
        <w:rPr>
          <w:rFonts w:ascii="Times New Roman" w:hAnsi="Times New Roman" w:cs="Times New Roman"/>
          <w:b/>
          <w:sz w:val="24"/>
          <w:szCs w:val="24"/>
        </w:rPr>
        <w:t xml:space="preserve">                    Ubicación de Sagua la Grande</w:t>
      </w:r>
    </w:p>
    <w:p w:rsidR="009F269C" w:rsidRPr="00484D5E" w:rsidRDefault="009F269C" w:rsidP="00484D5E">
      <w:pPr>
        <w:pStyle w:val="Prrafodelista"/>
        <w:spacing w:line="360" w:lineRule="auto"/>
        <w:rPr>
          <w:rFonts w:ascii="Times New Roman" w:hAnsi="Times New Roman" w:cs="Times New Roman"/>
          <w:b/>
          <w:sz w:val="24"/>
          <w:szCs w:val="24"/>
        </w:rPr>
      </w:pPr>
    </w:p>
    <w:p w:rsidR="00B57DC2" w:rsidRPr="00F13B99" w:rsidRDefault="00ED27F4" w:rsidP="00F13B99">
      <w:pPr>
        <w:pStyle w:val="Prrafodelista"/>
        <w:spacing w:line="360" w:lineRule="auto"/>
        <w:jc w:val="center"/>
        <w:rPr>
          <w:rFonts w:ascii="Times New Roman" w:hAnsi="Times New Roman" w:cs="Times New Roman"/>
          <w:b/>
          <w:sz w:val="24"/>
          <w:szCs w:val="24"/>
        </w:rPr>
      </w:pPr>
      <w:r>
        <w:rPr>
          <w:rFonts w:ascii="Times New Roman" w:hAnsi="Times New Roman" w:cs="Times New Roman"/>
          <w:b/>
          <w:sz w:val="24"/>
          <w:szCs w:val="24"/>
        </w:rPr>
        <w:t>Anexo 2</w:t>
      </w:r>
    </w:p>
    <w:p w:rsidR="00214760" w:rsidRPr="00484D5E" w:rsidRDefault="00214760" w:rsidP="00484D5E">
      <w:pPr>
        <w:pStyle w:val="Prrafodelista"/>
        <w:spacing w:line="360" w:lineRule="auto"/>
        <w:jc w:val="center"/>
        <w:rPr>
          <w:rFonts w:ascii="Times New Roman" w:hAnsi="Times New Roman" w:cs="Times New Roman"/>
          <w:b/>
          <w:sz w:val="24"/>
          <w:szCs w:val="24"/>
        </w:rPr>
      </w:pPr>
      <w:r>
        <w:rPr>
          <w:rFonts w:ascii="Times New Roman" w:hAnsi="Times New Roman" w:cs="Times New Roman"/>
          <w:b/>
          <w:sz w:val="24"/>
          <w:szCs w:val="24"/>
        </w:rPr>
        <w:t>Datos de los informantes</w:t>
      </w:r>
      <w:r w:rsidR="00ED27F4">
        <w:rPr>
          <w:rFonts w:ascii="Times New Roman" w:hAnsi="Times New Roman" w:cs="Times New Roman"/>
          <w:b/>
          <w:sz w:val="24"/>
          <w:szCs w:val="24"/>
        </w:rPr>
        <w:t xml:space="preserve"> </w:t>
      </w:r>
      <w:r>
        <w:rPr>
          <w:rFonts w:ascii="Times New Roman" w:hAnsi="Times New Roman" w:cs="Times New Roman"/>
          <w:b/>
          <w:sz w:val="24"/>
          <w:szCs w:val="24"/>
        </w:rPr>
        <w:t xml:space="preserve"> del Cabildo</w:t>
      </w:r>
    </w:p>
    <w:tbl>
      <w:tblPr>
        <w:tblStyle w:val="Tablaconcuadrcula"/>
        <w:tblW w:w="9085" w:type="dxa"/>
        <w:tblLayout w:type="fixed"/>
        <w:tblLook w:val="04A0"/>
      </w:tblPr>
      <w:tblGrid>
        <w:gridCol w:w="3037"/>
        <w:gridCol w:w="943"/>
        <w:gridCol w:w="943"/>
        <w:gridCol w:w="1258"/>
        <w:gridCol w:w="1464"/>
        <w:gridCol w:w="1440"/>
      </w:tblGrid>
      <w:tr w:rsidR="00214760" w:rsidRPr="00EB3252" w:rsidTr="00047331">
        <w:trPr>
          <w:trHeight w:val="469"/>
        </w:trPr>
        <w:tc>
          <w:tcPr>
            <w:tcW w:w="3037" w:type="dxa"/>
          </w:tcPr>
          <w:p w:rsidR="00214760" w:rsidRPr="00214760" w:rsidRDefault="00214760" w:rsidP="00047331">
            <w:pPr>
              <w:spacing w:line="360" w:lineRule="auto"/>
              <w:jc w:val="both"/>
              <w:rPr>
                <w:rFonts w:ascii="Arial" w:hAnsi="Arial" w:cs="Arial"/>
                <w:sz w:val="24"/>
                <w:szCs w:val="24"/>
                <w:lang w:val="es-MX"/>
              </w:rPr>
            </w:pPr>
            <w:r>
              <w:rPr>
                <w:rFonts w:ascii="Arial" w:hAnsi="Arial" w:cs="Arial"/>
                <w:sz w:val="24"/>
                <w:szCs w:val="24"/>
                <w:lang w:val="es-MX"/>
              </w:rPr>
              <w:t>Informante</w:t>
            </w:r>
          </w:p>
        </w:tc>
        <w:tc>
          <w:tcPr>
            <w:tcW w:w="943"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Edad</w:t>
            </w:r>
          </w:p>
        </w:tc>
        <w:tc>
          <w:tcPr>
            <w:tcW w:w="943"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Color</w:t>
            </w:r>
          </w:p>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Piel</w:t>
            </w:r>
          </w:p>
        </w:tc>
        <w:tc>
          <w:tcPr>
            <w:tcW w:w="1258"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Nivel</w:t>
            </w:r>
          </w:p>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Escolar</w:t>
            </w:r>
          </w:p>
        </w:tc>
        <w:tc>
          <w:tcPr>
            <w:tcW w:w="1464"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Forma de transmisión</w:t>
            </w:r>
          </w:p>
        </w:tc>
        <w:tc>
          <w:tcPr>
            <w:tcW w:w="1440"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 xml:space="preserve">Años de </w:t>
            </w:r>
          </w:p>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practicante</w:t>
            </w:r>
          </w:p>
        </w:tc>
      </w:tr>
      <w:tr w:rsidR="00214760" w:rsidRPr="00EB3252" w:rsidTr="00047331">
        <w:trPr>
          <w:trHeight w:val="532"/>
        </w:trPr>
        <w:tc>
          <w:tcPr>
            <w:tcW w:w="3037"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Santiago Font Navarro</w:t>
            </w:r>
          </w:p>
        </w:tc>
        <w:tc>
          <w:tcPr>
            <w:tcW w:w="943"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78</w:t>
            </w:r>
          </w:p>
        </w:tc>
        <w:tc>
          <w:tcPr>
            <w:tcW w:w="943"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N</w:t>
            </w:r>
          </w:p>
        </w:tc>
        <w:tc>
          <w:tcPr>
            <w:tcW w:w="1258" w:type="dxa"/>
          </w:tcPr>
          <w:p w:rsidR="00214760" w:rsidRPr="00EB3252" w:rsidRDefault="0066268E" w:rsidP="00047331">
            <w:pPr>
              <w:spacing w:line="360" w:lineRule="auto"/>
              <w:jc w:val="both"/>
              <w:rPr>
                <w:rFonts w:ascii="Arial" w:hAnsi="Arial" w:cs="Arial"/>
                <w:sz w:val="24"/>
                <w:szCs w:val="24"/>
                <w:lang w:val="es-MX"/>
              </w:rPr>
            </w:pPr>
            <w:r>
              <w:rPr>
                <w:rFonts w:ascii="Arial" w:hAnsi="Arial" w:cs="Arial"/>
                <w:sz w:val="24"/>
                <w:szCs w:val="24"/>
                <w:lang w:val="es-MX"/>
              </w:rPr>
              <w:t>Medio</w:t>
            </w:r>
          </w:p>
        </w:tc>
        <w:tc>
          <w:tcPr>
            <w:tcW w:w="1464"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oral</w:t>
            </w:r>
          </w:p>
        </w:tc>
        <w:tc>
          <w:tcPr>
            <w:tcW w:w="1440" w:type="dxa"/>
          </w:tcPr>
          <w:p w:rsidR="00214760" w:rsidRPr="00EB3252" w:rsidRDefault="00214760" w:rsidP="00047331">
            <w:pPr>
              <w:spacing w:line="360" w:lineRule="auto"/>
              <w:jc w:val="both"/>
              <w:rPr>
                <w:rFonts w:ascii="Arial" w:hAnsi="Arial" w:cs="Arial"/>
                <w:sz w:val="24"/>
                <w:szCs w:val="24"/>
                <w:lang w:val="es-MX"/>
              </w:rPr>
            </w:pPr>
            <w:r>
              <w:rPr>
                <w:rFonts w:ascii="Arial" w:hAnsi="Arial" w:cs="Arial"/>
                <w:sz w:val="24"/>
                <w:szCs w:val="24"/>
                <w:lang w:val="es-MX"/>
              </w:rPr>
              <w:t>Niño (familia)</w:t>
            </w:r>
          </w:p>
        </w:tc>
      </w:tr>
      <w:tr w:rsidR="00214760" w:rsidRPr="00EB3252" w:rsidTr="00047331">
        <w:trPr>
          <w:trHeight w:val="330"/>
        </w:trPr>
        <w:tc>
          <w:tcPr>
            <w:tcW w:w="3037"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 xml:space="preserve">Benito </w:t>
            </w:r>
            <w:proofErr w:type="spellStart"/>
            <w:r w:rsidRPr="00EB3252">
              <w:rPr>
                <w:rFonts w:ascii="Arial" w:hAnsi="Arial" w:cs="Arial"/>
                <w:sz w:val="24"/>
                <w:szCs w:val="24"/>
                <w:lang w:val="es-MX"/>
              </w:rPr>
              <w:t>Fong</w:t>
            </w:r>
            <w:proofErr w:type="spellEnd"/>
            <w:r>
              <w:rPr>
                <w:rFonts w:ascii="Arial" w:hAnsi="Arial" w:cs="Arial"/>
                <w:sz w:val="24"/>
                <w:szCs w:val="24"/>
                <w:lang w:val="es-MX"/>
              </w:rPr>
              <w:t xml:space="preserve"> O</w:t>
            </w:r>
            <w:r w:rsidRPr="00EB3252">
              <w:rPr>
                <w:rFonts w:ascii="Arial" w:hAnsi="Arial" w:cs="Arial"/>
                <w:sz w:val="24"/>
                <w:szCs w:val="24"/>
                <w:lang w:val="es-MX"/>
              </w:rPr>
              <w:t>rtega</w:t>
            </w:r>
          </w:p>
        </w:tc>
        <w:tc>
          <w:tcPr>
            <w:tcW w:w="943" w:type="dxa"/>
          </w:tcPr>
          <w:p w:rsidR="00214760" w:rsidRPr="00EB3252" w:rsidRDefault="0066268E" w:rsidP="00047331">
            <w:pPr>
              <w:spacing w:line="360" w:lineRule="auto"/>
              <w:jc w:val="both"/>
              <w:rPr>
                <w:rFonts w:ascii="Arial" w:hAnsi="Arial" w:cs="Arial"/>
                <w:sz w:val="24"/>
                <w:szCs w:val="24"/>
                <w:lang w:val="es-MX"/>
              </w:rPr>
            </w:pPr>
            <w:r>
              <w:rPr>
                <w:rFonts w:ascii="Arial" w:hAnsi="Arial" w:cs="Arial"/>
                <w:sz w:val="24"/>
                <w:szCs w:val="24"/>
                <w:lang w:val="es-MX"/>
              </w:rPr>
              <w:t>66</w:t>
            </w:r>
          </w:p>
        </w:tc>
        <w:tc>
          <w:tcPr>
            <w:tcW w:w="943"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N</w:t>
            </w:r>
          </w:p>
        </w:tc>
        <w:tc>
          <w:tcPr>
            <w:tcW w:w="1258" w:type="dxa"/>
          </w:tcPr>
          <w:p w:rsidR="00214760" w:rsidRPr="00EB3252" w:rsidRDefault="0066268E" w:rsidP="00047331">
            <w:pPr>
              <w:spacing w:line="360" w:lineRule="auto"/>
              <w:jc w:val="both"/>
              <w:rPr>
                <w:rFonts w:ascii="Arial" w:hAnsi="Arial" w:cs="Arial"/>
                <w:sz w:val="24"/>
                <w:szCs w:val="24"/>
                <w:lang w:val="es-MX"/>
              </w:rPr>
            </w:pPr>
            <w:r>
              <w:rPr>
                <w:rFonts w:ascii="Arial" w:hAnsi="Arial" w:cs="Arial"/>
                <w:sz w:val="24"/>
                <w:szCs w:val="24"/>
                <w:lang w:val="es-MX"/>
              </w:rPr>
              <w:t>Medio</w:t>
            </w:r>
          </w:p>
        </w:tc>
        <w:tc>
          <w:tcPr>
            <w:tcW w:w="1464"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oral</w:t>
            </w:r>
          </w:p>
        </w:tc>
        <w:tc>
          <w:tcPr>
            <w:tcW w:w="1440" w:type="dxa"/>
          </w:tcPr>
          <w:p w:rsidR="00214760" w:rsidRPr="00EB3252" w:rsidRDefault="0066268E" w:rsidP="00047331">
            <w:pPr>
              <w:spacing w:line="360" w:lineRule="auto"/>
              <w:jc w:val="both"/>
              <w:rPr>
                <w:rFonts w:ascii="Arial" w:hAnsi="Arial" w:cs="Arial"/>
                <w:sz w:val="24"/>
                <w:szCs w:val="24"/>
                <w:lang w:val="es-MX"/>
              </w:rPr>
            </w:pPr>
            <w:r>
              <w:rPr>
                <w:rFonts w:ascii="Arial" w:hAnsi="Arial" w:cs="Arial"/>
                <w:sz w:val="24"/>
                <w:szCs w:val="24"/>
                <w:lang w:val="es-MX"/>
              </w:rPr>
              <w:t>Niño (familia)</w:t>
            </w:r>
          </w:p>
        </w:tc>
      </w:tr>
      <w:tr w:rsidR="00214760" w:rsidRPr="00EB3252" w:rsidTr="00047331">
        <w:trPr>
          <w:trHeight w:val="319"/>
        </w:trPr>
        <w:tc>
          <w:tcPr>
            <w:tcW w:w="3037"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 xml:space="preserve">Pablo Díaz </w:t>
            </w:r>
            <w:proofErr w:type="spellStart"/>
            <w:r w:rsidRPr="00EB3252">
              <w:rPr>
                <w:rFonts w:ascii="Arial" w:hAnsi="Arial" w:cs="Arial"/>
                <w:sz w:val="24"/>
                <w:szCs w:val="24"/>
                <w:lang w:val="es-MX"/>
              </w:rPr>
              <w:t>Brunet</w:t>
            </w:r>
            <w:proofErr w:type="spellEnd"/>
          </w:p>
        </w:tc>
        <w:tc>
          <w:tcPr>
            <w:tcW w:w="943"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62</w:t>
            </w:r>
          </w:p>
        </w:tc>
        <w:tc>
          <w:tcPr>
            <w:tcW w:w="943"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N</w:t>
            </w:r>
          </w:p>
        </w:tc>
        <w:tc>
          <w:tcPr>
            <w:tcW w:w="1258" w:type="dxa"/>
          </w:tcPr>
          <w:p w:rsidR="00214760" w:rsidRPr="00EB3252" w:rsidRDefault="0066268E" w:rsidP="00047331">
            <w:pPr>
              <w:spacing w:line="360" w:lineRule="auto"/>
              <w:jc w:val="both"/>
              <w:rPr>
                <w:rFonts w:ascii="Arial" w:hAnsi="Arial" w:cs="Arial"/>
                <w:sz w:val="24"/>
                <w:szCs w:val="24"/>
                <w:lang w:val="es-MX"/>
              </w:rPr>
            </w:pPr>
            <w:r>
              <w:rPr>
                <w:rFonts w:ascii="Arial" w:hAnsi="Arial" w:cs="Arial"/>
                <w:sz w:val="24"/>
                <w:szCs w:val="24"/>
                <w:lang w:val="es-MX"/>
              </w:rPr>
              <w:t>Medio Superior</w:t>
            </w:r>
          </w:p>
        </w:tc>
        <w:tc>
          <w:tcPr>
            <w:tcW w:w="1464"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oral</w:t>
            </w:r>
          </w:p>
        </w:tc>
        <w:tc>
          <w:tcPr>
            <w:tcW w:w="1440"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20</w:t>
            </w:r>
          </w:p>
        </w:tc>
      </w:tr>
      <w:tr w:rsidR="00214760" w:rsidRPr="00EB3252" w:rsidTr="00047331">
        <w:trPr>
          <w:trHeight w:val="330"/>
        </w:trPr>
        <w:tc>
          <w:tcPr>
            <w:tcW w:w="3037"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Lázaro Cabrera Fdez</w:t>
            </w:r>
            <w:r w:rsidR="00D331B8">
              <w:rPr>
                <w:rFonts w:ascii="Arial" w:hAnsi="Arial" w:cs="Arial"/>
                <w:sz w:val="24"/>
                <w:szCs w:val="24"/>
                <w:lang w:val="es-MX"/>
              </w:rPr>
              <w:t>.</w:t>
            </w:r>
          </w:p>
        </w:tc>
        <w:tc>
          <w:tcPr>
            <w:tcW w:w="943"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30</w:t>
            </w:r>
          </w:p>
        </w:tc>
        <w:tc>
          <w:tcPr>
            <w:tcW w:w="943"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B</w:t>
            </w:r>
          </w:p>
        </w:tc>
        <w:tc>
          <w:tcPr>
            <w:tcW w:w="1258" w:type="dxa"/>
          </w:tcPr>
          <w:p w:rsidR="00214760" w:rsidRPr="00EB3252" w:rsidRDefault="0066268E" w:rsidP="00047331">
            <w:pPr>
              <w:spacing w:line="360" w:lineRule="auto"/>
              <w:jc w:val="both"/>
              <w:rPr>
                <w:rFonts w:ascii="Arial" w:hAnsi="Arial" w:cs="Arial"/>
                <w:sz w:val="24"/>
                <w:szCs w:val="24"/>
                <w:lang w:val="es-MX"/>
              </w:rPr>
            </w:pPr>
            <w:r>
              <w:rPr>
                <w:rFonts w:ascii="Arial" w:hAnsi="Arial" w:cs="Arial"/>
                <w:sz w:val="24"/>
                <w:szCs w:val="24"/>
                <w:lang w:val="es-MX"/>
              </w:rPr>
              <w:t>Medio</w:t>
            </w:r>
          </w:p>
        </w:tc>
        <w:tc>
          <w:tcPr>
            <w:tcW w:w="1464"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oral</w:t>
            </w:r>
          </w:p>
        </w:tc>
        <w:tc>
          <w:tcPr>
            <w:tcW w:w="1440" w:type="dxa"/>
          </w:tcPr>
          <w:p w:rsidR="00214760" w:rsidRPr="00EB3252" w:rsidRDefault="00214760" w:rsidP="00047331">
            <w:pPr>
              <w:spacing w:line="360" w:lineRule="auto"/>
              <w:jc w:val="both"/>
              <w:rPr>
                <w:rFonts w:ascii="Arial" w:hAnsi="Arial" w:cs="Arial"/>
                <w:sz w:val="24"/>
                <w:szCs w:val="24"/>
                <w:lang w:val="es-MX"/>
              </w:rPr>
            </w:pPr>
            <w:r w:rsidRPr="00EB3252">
              <w:rPr>
                <w:rFonts w:ascii="Arial" w:hAnsi="Arial" w:cs="Arial"/>
                <w:sz w:val="24"/>
                <w:szCs w:val="24"/>
                <w:lang w:val="es-MX"/>
              </w:rPr>
              <w:t>10</w:t>
            </w:r>
          </w:p>
        </w:tc>
      </w:tr>
    </w:tbl>
    <w:p w:rsidR="009916CD" w:rsidRPr="00F13B99" w:rsidRDefault="009916CD" w:rsidP="00F13B99">
      <w:pPr>
        <w:spacing w:line="360" w:lineRule="auto"/>
        <w:rPr>
          <w:rFonts w:ascii="Times New Roman" w:hAnsi="Times New Roman" w:cs="Times New Roman"/>
          <w:b/>
          <w:sz w:val="24"/>
          <w:szCs w:val="24"/>
        </w:rPr>
      </w:pPr>
    </w:p>
    <w:p w:rsidR="009916CD" w:rsidRDefault="009916CD" w:rsidP="009916CD">
      <w:pPr>
        <w:pStyle w:val="Prrafodelista"/>
        <w:spacing w:line="360" w:lineRule="auto"/>
        <w:jc w:val="center"/>
        <w:rPr>
          <w:rFonts w:ascii="Times New Roman" w:hAnsi="Times New Roman" w:cs="Times New Roman"/>
          <w:b/>
          <w:sz w:val="24"/>
          <w:szCs w:val="24"/>
        </w:rPr>
      </w:pPr>
      <w:r>
        <w:rPr>
          <w:rFonts w:ascii="Times New Roman" w:hAnsi="Times New Roman" w:cs="Times New Roman"/>
          <w:b/>
          <w:sz w:val="24"/>
          <w:szCs w:val="24"/>
        </w:rPr>
        <w:t>Anexo 3</w:t>
      </w:r>
    </w:p>
    <w:p w:rsidR="009916CD" w:rsidRPr="0093452D" w:rsidRDefault="009916CD" w:rsidP="009916CD">
      <w:pPr>
        <w:pStyle w:val="Prrafodelista"/>
        <w:spacing w:line="360" w:lineRule="auto"/>
        <w:jc w:val="center"/>
        <w:rPr>
          <w:rFonts w:ascii="Times New Roman" w:hAnsi="Times New Roman" w:cs="Times New Roman"/>
          <w:b/>
          <w:sz w:val="24"/>
          <w:szCs w:val="24"/>
          <w:u w:val="single"/>
        </w:rPr>
      </w:pPr>
      <w:r w:rsidRPr="0093452D">
        <w:rPr>
          <w:rFonts w:ascii="Times New Roman" w:hAnsi="Times New Roman" w:cs="Times New Roman"/>
          <w:b/>
          <w:sz w:val="24"/>
          <w:szCs w:val="24"/>
          <w:u w:val="single"/>
        </w:rPr>
        <w:t>Listado de textos utilizados para el estudio etimológico y de variaciones</w:t>
      </w:r>
    </w:p>
    <w:p w:rsidR="0093452D" w:rsidRDefault="0093452D" w:rsidP="009916CD">
      <w:pPr>
        <w:pStyle w:val="Prrafodelista"/>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(Las fichas completas de estos </w:t>
      </w:r>
      <w:r w:rsidR="00F13B99">
        <w:rPr>
          <w:rFonts w:ascii="Times New Roman" w:hAnsi="Times New Roman" w:cs="Times New Roman"/>
          <w:b/>
          <w:sz w:val="24"/>
          <w:szCs w:val="24"/>
        </w:rPr>
        <w:t>materiales pueden ser consultada</w:t>
      </w:r>
      <w:r>
        <w:rPr>
          <w:rFonts w:ascii="Times New Roman" w:hAnsi="Times New Roman" w:cs="Times New Roman"/>
          <w:b/>
          <w:sz w:val="24"/>
          <w:szCs w:val="24"/>
        </w:rPr>
        <w:t xml:space="preserve">s en el </w:t>
      </w:r>
      <w:r w:rsidRPr="00F13B99">
        <w:rPr>
          <w:rFonts w:ascii="Times New Roman" w:hAnsi="Times New Roman" w:cs="Times New Roman"/>
          <w:b/>
          <w:i/>
          <w:sz w:val="24"/>
          <w:szCs w:val="24"/>
        </w:rPr>
        <w:t>Diccionario de bantuismos del español de Cuba</w:t>
      </w:r>
      <w:r>
        <w:rPr>
          <w:rFonts w:ascii="Times New Roman" w:hAnsi="Times New Roman" w:cs="Times New Roman"/>
          <w:b/>
          <w:sz w:val="24"/>
          <w:szCs w:val="24"/>
        </w:rPr>
        <w:t xml:space="preserve">, de Gema Valdés Acosta y </w:t>
      </w:r>
      <w:proofErr w:type="spellStart"/>
      <w:r>
        <w:rPr>
          <w:rFonts w:ascii="Times New Roman" w:hAnsi="Times New Roman" w:cs="Times New Roman"/>
          <w:b/>
          <w:sz w:val="24"/>
          <w:szCs w:val="24"/>
        </w:rPr>
        <w:t>Myddri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Leyva</w:t>
      </w:r>
      <w:proofErr w:type="spellEnd"/>
      <w:r>
        <w:rPr>
          <w:rFonts w:ascii="Times New Roman" w:hAnsi="Times New Roman" w:cs="Times New Roman"/>
          <w:b/>
          <w:sz w:val="24"/>
          <w:szCs w:val="24"/>
        </w:rPr>
        <w:t xml:space="preserve"> Escobar, referenciado en la bibliografía)</w:t>
      </w:r>
    </w:p>
    <w:p w:rsidR="0093452D" w:rsidRPr="00F13B99" w:rsidRDefault="0093452D" w:rsidP="0093452D">
      <w:pPr>
        <w:jc w:val="both"/>
        <w:rPr>
          <w:rFonts w:ascii="Times New Roman" w:hAnsi="Times New Roman" w:cs="Times New Roman"/>
          <w:sz w:val="28"/>
          <w:szCs w:val="28"/>
          <w:u w:val="single"/>
        </w:rPr>
      </w:pPr>
      <w:r w:rsidRPr="00F13B99">
        <w:rPr>
          <w:rFonts w:ascii="Times New Roman" w:hAnsi="Times New Roman" w:cs="Times New Roman"/>
          <w:sz w:val="28"/>
          <w:szCs w:val="28"/>
          <w:u w:val="single"/>
        </w:rPr>
        <w:t>Primer bloque: lenguas africanas</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Henry </w:t>
      </w:r>
      <w:proofErr w:type="spellStart"/>
      <w:r w:rsidRPr="00216679">
        <w:rPr>
          <w:rFonts w:ascii="Times New Roman" w:hAnsi="Times New Roman" w:cs="Times New Roman"/>
          <w:sz w:val="24"/>
          <w:szCs w:val="24"/>
        </w:rPr>
        <w:t>Craven</w:t>
      </w:r>
      <w:proofErr w:type="spellEnd"/>
      <w:r w:rsidRPr="00216679">
        <w:rPr>
          <w:rFonts w:ascii="Times New Roman" w:hAnsi="Times New Roman" w:cs="Times New Roman"/>
          <w:sz w:val="24"/>
          <w:szCs w:val="24"/>
        </w:rPr>
        <w:t xml:space="preserve"> y John </w:t>
      </w:r>
      <w:proofErr w:type="spellStart"/>
      <w:r w:rsidRPr="00216679">
        <w:rPr>
          <w:rFonts w:ascii="Times New Roman" w:hAnsi="Times New Roman" w:cs="Times New Roman"/>
          <w:sz w:val="24"/>
          <w:szCs w:val="24"/>
        </w:rPr>
        <w:t>Barfield</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English</w:t>
      </w:r>
      <w:proofErr w:type="spellEnd"/>
      <w:r w:rsidRPr="00216679">
        <w:rPr>
          <w:rFonts w:ascii="Times New Roman" w:hAnsi="Times New Roman" w:cs="Times New Roman"/>
          <w:sz w:val="24"/>
          <w:szCs w:val="24"/>
        </w:rPr>
        <w:t>-Congo and Congo-</w:t>
      </w:r>
      <w:proofErr w:type="spellStart"/>
      <w:r w:rsidRPr="00216679">
        <w:rPr>
          <w:rFonts w:ascii="Times New Roman" w:hAnsi="Times New Roman" w:cs="Times New Roman"/>
          <w:sz w:val="24"/>
          <w:szCs w:val="24"/>
        </w:rPr>
        <w:t>English</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Dictionary</w:t>
      </w:r>
      <w:proofErr w:type="spellEnd"/>
    </w:p>
    <w:p w:rsidR="0093452D" w:rsidRPr="00216679" w:rsidRDefault="0093452D" w:rsidP="0093452D">
      <w:pPr>
        <w:spacing w:line="240" w:lineRule="auto"/>
        <w:jc w:val="both"/>
        <w:rPr>
          <w:rFonts w:ascii="Times New Roman" w:hAnsi="Times New Roman" w:cs="Times New Roman"/>
          <w:sz w:val="24"/>
          <w:szCs w:val="24"/>
        </w:rPr>
      </w:pPr>
      <w:proofErr w:type="spellStart"/>
      <w:r w:rsidRPr="00216679">
        <w:rPr>
          <w:rFonts w:ascii="Times New Roman" w:hAnsi="Times New Roman" w:cs="Times New Roman"/>
          <w:sz w:val="24"/>
          <w:szCs w:val="24"/>
        </w:rPr>
        <w:t>Georgii</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Gelensis</w:t>
      </w:r>
      <w:proofErr w:type="spellEnd"/>
      <w:r w:rsidRPr="00216679">
        <w:rPr>
          <w:rFonts w:ascii="Times New Roman" w:hAnsi="Times New Roman" w:cs="Times New Roman"/>
          <w:sz w:val="24"/>
          <w:szCs w:val="24"/>
        </w:rPr>
        <w:t xml:space="preserve">, Le plus </w:t>
      </w:r>
      <w:proofErr w:type="spellStart"/>
      <w:r w:rsidRPr="00216679">
        <w:rPr>
          <w:rFonts w:ascii="Times New Roman" w:hAnsi="Times New Roman" w:cs="Times New Roman"/>
          <w:sz w:val="24"/>
          <w:szCs w:val="24"/>
        </w:rPr>
        <w:t>ancien</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dictionnaire</w:t>
      </w:r>
      <w:proofErr w:type="spellEnd"/>
      <w:r w:rsidRPr="00216679">
        <w:rPr>
          <w:rFonts w:ascii="Times New Roman" w:hAnsi="Times New Roman" w:cs="Times New Roman"/>
          <w:sz w:val="24"/>
          <w:szCs w:val="24"/>
        </w:rPr>
        <w:t xml:space="preserve"> bantú.</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Harry Johnston, A </w:t>
      </w:r>
      <w:proofErr w:type="spellStart"/>
      <w:r w:rsidRPr="00216679">
        <w:rPr>
          <w:rFonts w:ascii="Times New Roman" w:hAnsi="Times New Roman" w:cs="Times New Roman"/>
          <w:sz w:val="24"/>
          <w:szCs w:val="24"/>
        </w:rPr>
        <w:t>Comparative</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Study</w:t>
      </w:r>
      <w:proofErr w:type="spellEnd"/>
      <w:r w:rsidRPr="00216679">
        <w:rPr>
          <w:rFonts w:ascii="Times New Roman" w:hAnsi="Times New Roman" w:cs="Times New Roman"/>
          <w:sz w:val="24"/>
          <w:szCs w:val="24"/>
        </w:rPr>
        <w:t xml:space="preserve"> of </w:t>
      </w:r>
      <w:proofErr w:type="spellStart"/>
      <w:r w:rsidRPr="00216679">
        <w:rPr>
          <w:rFonts w:ascii="Times New Roman" w:hAnsi="Times New Roman" w:cs="Times New Roman"/>
          <w:sz w:val="24"/>
          <w:szCs w:val="24"/>
        </w:rPr>
        <w:t>the</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Bantu</w:t>
      </w:r>
      <w:proofErr w:type="spellEnd"/>
      <w:r w:rsidRPr="00216679">
        <w:rPr>
          <w:rFonts w:ascii="Times New Roman" w:hAnsi="Times New Roman" w:cs="Times New Roman"/>
          <w:sz w:val="24"/>
          <w:szCs w:val="24"/>
        </w:rPr>
        <w:t xml:space="preserve"> and 32 </w:t>
      </w:r>
      <w:proofErr w:type="spellStart"/>
      <w:r w:rsidRPr="00216679">
        <w:rPr>
          <w:rFonts w:ascii="Times New Roman" w:hAnsi="Times New Roman" w:cs="Times New Roman"/>
          <w:sz w:val="24"/>
          <w:szCs w:val="24"/>
        </w:rPr>
        <w:t>Semi-Bantu</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Languages</w:t>
      </w:r>
      <w:proofErr w:type="spellEnd"/>
      <w:r w:rsidRPr="00216679">
        <w:rPr>
          <w:rFonts w:ascii="Times New Roman" w:hAnsi="Times New Roman" w:cs="Times New Roman"/>
          <w:sz w:val="24"/>
          <w:szCs w:val="24"/>
        </w:rPr>
        <w:t>-</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Karl Laman, </w:t>
      </w:r>
      <w:proofErr w:type="spellStart"/>
      <w:r w:rsidRPr="00216679">
        <w:rPr>
          <w:rFonts w:ascii="Times New Roman" w:hAnsi="Times New Roman" w:cs="Times New Roman"/>
          <w:sz w:val="24"/>
          <w:szCs w:val="24"/>
        </w:rPr>
        <w:t>Dictionnaire</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kikongo-français</w:t>
      </w:r>
      <w:proofErr w:type="spellEnd"/>
      <w:r w:rsidRPr="00216679">
        <w:rPr>
          <w:rFonts w:ascii="Times New Roman" w:hAnsi="Times New Roman" w:cs="Times New Roman"/>
          <w:sz w:val="24"/>
          <w:szCs w:val="24"/>
        </w:rPr>
        <w:t xml:space="preserve">. </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LC: Louis De </w:t>
      </w:r>
      <w:proofErr w:type="spellStart"/>
      <w:r w:rsidRPr="00216679">
        <w:rPr>
          <w:rFonts w:ascii="Times New Roman" w:hAnsi="Times New Roman" w:cs="Times New Roman"/>
          <w:sz w:val="24"/>
          <w:szCs w:val="24"/>
        </w:rPr>
        <w:t>Clercq</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Grammaire</w:t>
      </w:r>
      <w:proofErr w:type="spellEnd"/>
      <w:r w:rsidRPr="00216679">
        <w:rPr>
          <w:rFonts w:ascii="Times New Roman" w:hAnsi="Times New Roman" w:cs="Times New Roman"/>
          <w:sz w:val="24"/>
          <w:szCs w:val="24"/>
        </w:rPr>
        <w:t xml:space="preserve"> du </w:t>
      </w:r>
      <w:proofErr w:type="spellStart"/>
      <w:r w:rsidRPr="00216679">
        <w:rPr>
          <w:rFonts w:ascii="Times New Roman" w:hAnsi="Times New Roman" w:cs="Times New Roman"/>
          <w:sz w:val="24"/>
          <w:szCs w:val="24"/>
        </w:rPr>
        <w:t>kiyombe</w:t>
      </w:r>
      <w:proofErr w:type="spellEnd"/>
      <w:r w:rsidRPr="00216679">
        <w:rPr>
          <w:rFonts w:ascii="Times New Roman" w:hAnsi="Times New Roman" w:cs="Times New Roman"/>
          <w:sz w:val="24"/>
          <w:szCs w:val="24"/>
        </w:rPr>
        <w:t xml:space="preserve">. </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PS: Pierre </w:t>
      </w:r>
      <w:proofErr w:type="spellStart"/>
      <w:r w:rsidRPr="00216679">
        <w:rPr>
          <w:rFonts w:ascii="Times New Roman" w:hAnsi="Times New Roman" w:cs="Times New Roman"/>
          <w:sz w:val="24"/>
          <w:szCs w:val="24"/>
        </w:rPr>
        <w:t>Swartenbroeckx</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Dictionnaire</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kikongo</w:t>
      </w:r>
      <w:proofErr w:type="spellEnd"/>
      <w:r w:rsidRPr="00216679">
        <w:rPr>
          <w:rFonts w:ascii="Times New Roman" w:hAnsi="Times New Roman" w:cs="Times New Roman"/>
          <w:sz w:val="24"/>
          <w:szCs w:val="24"/>
        </w:rPr>
        <w:t xml:space="preserve"> et </w:t>
      </w:r>
      <w:proofErr w:type="spellStart"/>
      <w:r w:rsidRPr="00216679">
        <w:rPr>
          <w:rFonts w:ascii="Times New Roman" w:hAnsi="Times New Roman" w:cs="Times New Roman"/>
          <w:sz w:val="24"/>
          <w:szCs w:val="24"/>
        </w:rPr>
        <w:t>kitubafrançais</w:t>
      </w:r>
      <w:proofErr w:type="spellEnd"/>
      <w:r w:rsidRPr="00216679">
        <w:rPr>
          <w:rFonts w:ascii="Times New Roman" w:hAnsi="Times New Roman" w:cs="Times New Roman"/>
          <w:sz w:val="24"/>
          <w:szCs w:val="24"/>
        </w:rPr>
        <w:t xml:space="preserve">. </w:t>
      </w:r>
    </w:p>
    <w:p w:rsidR="0093452D"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WS: Walter </w:t>
      </w:r>
      <w:proofErr w:type="spellStart"/>
      <w:r w:rsidRPr="00216679">
        <w:rPr>
          <w:rFonts w:ascii="Times New Roman" w:hAnsi="Times New Roman" w:cs="Times New Roman"/>
          <w:sz w:val="24"/>
          <w:szCs w:val="24"/>
        </w:rPr>
        <w:t>Stapleton</w:t>
      </w:r>
      <w:proofErr w:type="spellEnd"/>
      <w:r w:rsidRPr="00216679">
        <w:rPr>
          <w:rFonts w:ascii="Times New Roman" w:hAnsi="Times New Roman" w:cs="Times New Roman"/>
          <w:sz w:val="24"/>
          <w:szCs w:val="24"/>
        </w:rPr>
        <w:t xml:space="preserve">, A </w:t>
      </w:r>
      <w:proofErr w:type="spellStart"/>
      <w:r w:rsidRPr="00216679">
        <w:rPr>
          <w:rFonts w:ascii="Times New Roman" w:hAnsi="Times New Roman" w:cs="Times New Roman"/>
          <w:sz w:val="24"/>
          <w:szCs w:val="24"/>
        </w:rPr>
        <w:t>Comparative</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Handbook</w:t>
      </w:r>
      <w:proofErr w:type="spellEnd"/>
      <w:r w:rsidRPr="00216679">
        <w:rPr>
          <w:rFonts w:ascii="Times New Roman" w:hAnsi="Times New Roman" w:cs="Times New Roman"/>
          <w:sz w:val="24"/>
          <w:szCs w:val="24"/>
        </w:rPr>
        <w:t xml:space="preserve"> of </w:t>
      </w:r>
      <w:proofErr w:type="spellStart"/>
      <w:r w:rsidRPr="00216679">
        <w:rPr>
          <w:rFonts w:ascii="Times New Roman" w:hAnsi="Times New Roman" w:cs="Times New Roman"/>
          <w:sz w:val="24"/>
          <w:szCs w:val="24"/>
        </w:rPr>
        <w:t>the</w:t>
      </w:r>
      <w:proofErr w:type="spellEnd"/>
      <w:r w:rsidRPr="00216679">
        <w:rPr>
          <w:rFonts w:ascii="Times New Roman" w:hAnsi="Times New Roman" w:cs="Times New Roman"/>
          <w:sz w:val="24"/>
          <w:szCs w:val="24"/>
        </w:rPr>
        <w:t xml:space="preserve"> Congo </w:t>
      </w:r>
      <w:proofErr w:type="spellStart"/>
      <w:r w:rsidRPr="00216679">
        <w:rPr>
          <w:rFonts w:ascii="Times New Roman" w:hAnsi="Times New Roman" w:cs="Times New Roman"/>
          <w:sz w:val="24"/>
          <w:szCs w:val="24"/>
        </w:rPr>
        <w:t>Language</w:t>
      </w:r>
      <w:proofErr w:type="spellEnd"/>
      <w:r w:rsidRPr="00216679">
        <w:rPr>
          <w:rFonts w:ascii="Times New Roman" w:hAnsi="Times New Roman" w:cs="Times New Roman"/>
          <w:sz w:val="24"/>
          <w:szCs w:val="24"/>
        </w:rPr>
        <w:t xml:space="preserve">. </w:t>
      </w:r>
    </w:p>
    <w:p w:rsidR="0093452D" w:rsidRPr="00216679" w:rsidRDefault="0093452D" w:rsidP="0093452D">
      <w:pPr>
        <w:spacing w:line="240" w:lineRule="auto"/>
        <w:jc w:val="both"/>
        <w:rPr>
          <w:rFonts w:ascii="Times New Roman" w:hAnsi="Times New Roman" w:cs="Times New Roman"/>
          <w:sz w:val="24"/>
          <w:szCs w:val="24"/>
        </w:rPr>
      </w:pPr>
    </w:p>
    <w:p w:rsidR="0093452D" w:rsidRPr="00F13B99" w:rsidRDefault="0093452D" w:rsidP="0093452D">
      <w:pPr>
        <w:jc w:val="both"/>
        <w:rPr>
          <w:rFonts w:ascii="Times New Roman" w:hAnsi="Times New Roman" w:cs="Times New Roman"/>
          <w:sz w:val="28"/>
          <w:szCs w:val="28"/>
          <w:u w:val="single"/>
        </w:rPr>
      </w:pPr>
      <w:r w:rsidRPr="00F13B99">
        <w:rPr>
          <w:rFonts w:ascii="Times New Roman" w:hAnsi="Times New Roman" w:cs="Times New Roman"/>
          <w:sz w:val="28"/>
          <w:szCs w:val="28"/>
          <w:u w:val="single"/>
        </w:rPr>
        <w:t>Segundo bloque: datos recogidos en otras zonas de Cuba.</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Cándido </w:t>
      </w:r>
      <w:proofErr w:type="spellStart"/>
      <w:r w:rsidRPr="00216679">
        <w:rPr>
          <w:rFonts w:ascii="Times New Roman" w:hAnsi="Times New Roman" w:cs="Times New Roman"/>
          <w:sz w:val="24"/>
          <w:szCs w:val="24"/>
        </w:rPr>
        <w:t>Bonachea</w:t>
      </w:r>
      <w:proofErr w:type="spellEnd"/>
      <w:r w:rsidRPr="00216679">
        <w:rPr>
          <w:rFonts w:ascii="Times New Roman" w:hAnsi="Times New Roman" w:cs="Times New Roman"/>
          <w:sz w:val="24"/>
          <w:szCs w:val="24"/>
        </w:rPr>
        <w:t>, Descripción de remanentes bantúes en la comunidad de Encrucijada.</w:t>
      </w:r>
    </w:p>
    <w:p w:rsidR="0093452D" w:rsidRPr="00216679" w:rsidRDefault="0093452D" w:rsidP="0093452D">
      <w:pPr>
        <w:spacing w:line="240" w:lineRule="auto"/>
        <w:jc w:val="both"/>
        <w:rPr>
          <w:rFonts w:ascii="Times New Roman" w:hAnsi="Times New Roman" w:cs="Times New Roman"/>
          <w:sz w:val="24"/>
          <w:szCs w:val="24"/>
        </w:rPr>
      </w:pPr>
      <w:proofErr w:type="spellStart"/>
      <w:r w:rsidRPr="00216679">
        <w:rPr>
          <w:rFonts w:ascii="Times New Roman" w:hAnsi="Times New Roman" w:cs="Times New Roman"/>
          <w:sz w:val="24"/>
          <w:szCs w:val="24"/>
        </w:rPr>
        <w:t>Christelle</w:t>
      </w:r>
      <w:proofErr w:type="spellEnd"/>
      <w:r w:rsidRPr="00216679">
        <w:rPr>
          <w:rFonts w:ascii="Times New Roman" w:hAnsi="Times New Roman" w:cs="Times New Roman"/>
          <w:sz w:val="24"/>
          <w:szCs w:val="24"/>
        </w:rPr>
        <w:t xml:space="preserve"> T. </w:t>
      </w:r>
      <w:proofErr w:type="spellStart"/>
      <w:r w:rsidRPr="00216679">
        <w:rPr>
          <w:rFonts w:ascii="Times New Roman" w:hAnsi="Times New Roman" w:cs="Times New Roman"/>
          <w:sz w:val="24"/>
          <w:szCs w:val="24"/>
        </w:rPr>
        <w:t>Mounaou</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Koumba</w:t>
      </w:r>
      <w:proofErr w:type="spellEnd"/>
      <w:r w:rsidRPr="00216679">
        <w:rPr>
          <w:rFonts w:ascii="Times New Roman" w:hAnsi="Times New Roman" w:cs="Times New Roman"/>
          <w:sz w:val="24"/>
          <w:szCs w:val="24"/>
        </w:rPr>
        <w:t>, Fenómenos lingüísticos en el vocabulario palero de Santa Clara.</w:t>
      </w:r>
    </w:p>
    <w:p w:rsidR="0093452D" w:rsidRPr="00216679" w:rsidRDefault="0093452D" w:rsidP="0093452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Danirka</w:t>
      </w:r>
      <w:proofErr w:type="spellEnd"/>
      <w:r>
        <w:rPr>
          <w:rFonts w:ascii="Times New Roman" w:hAnsi="Times New Roman" w:cs="Times New Roman"/>
          <w:sz w:val="24"/>
          <w:szCs w:val="24"/>
        </w:rPr>
        <w:t xml:space="preserve"> González, </w:t>
      </w:r>
      <w:r w:rsidRPr="00216679">
        <w:rPr>
          <w:rFonts w:ascii="Times New Roman" w:hAnsi="Times New Roman" w:cs="Times New Roman"/>
          <w:sz w:val="24"/>
          <w:szCs w:val="24"/>
        </w:rPr>
        <w:t>Descripción de remanentes bantúes en el vocabulario ritual de los paleros en San Juan de los</w:t>
      </w:r>
      <w:r>
        <w:rPr>
          <w:rFonts w:ascii="Times New Roman" w:hAnsi="Times New Roman" w:cs="Times New Roman"/>
          <w:sz w:val="24"/>
          <w:szCs w:val="24"/>
        </w:rPr>
        <w:t xml:space="preserve"> Remedios</w:t>
      </w:r>
      <w:r w:rsidRPr="00216679">
        <w:rPr>
          <w:rFonts w:ascii="Times New Roman" w:hAnsi="Times New Roman" w:cs="Times New Roman"/>
          <w:sz w:val="24"/>
          <w:szCs w:val="24"/>
        </w:rPr>
        <w:t>.</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Esteban Pichardo, Diccionario provincial casi razonado de voces y frases cubanas. </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Fernando Ortiz, La </w:t>
      </w:r>
      <w:proofErr w:type="spellStart"/>
      <w:r w:rsidRPr="00216679">
        <w:rPr>
          <w:rFonts w:ascii="Times New Roman" w:hAnsi="Times New Roman" w:cs="Times New Roman"/>
          <w:sz w:val="24"/>
          <w:szCs w:val="24"/>
        </w:rPr>
        <w:t>africanía</w:t>
      </w:r>
      <w:proofErr w:type="spellEnd"/>
      <w:r w:rsidRPr="00216679">
        <w:rPr>
          <w:rFonts w:ascii="Times New Roman" w:hAnsi="Times New Roman" w:cs="Times New Roman"/>
          <w:sz w:val="24"/>
          <w:szCs w:val="24"/>
        </w:rPr>
        <w:t xml:space="preserve"> de la música folklórica de Cuba.</w:t>
      </w:r>
    </w:p>
    <w:p w:rsidR="0093452D" w:rsidRPr="00216679" w:rsidRDefault="0093452D" w:rsidP="0093452D">
      <w:pPr>
        <w:spacing w:line="240" w:lineRule="auto"/>
        <w:jc w:val="both"/>
        <w:rPr>
          <w:rFonts w:ascii="Times New Roman" w:hAnsi="Times New Roman" w:cs="Times New Roman"/>
          <w:sz w:val="24"/>
          <w:szCs w:val="24"/>
        </w:rPr>
      </w:pPr>
      <w:r>
        <w:rPr>
          <w:rFonts w:ascii="Times New Roman" w:hAnsi="Times New Roman" w:cs="Times New Roman"/>
          <w:sz w:val="24"/>
          <w:szCs w:val="24"/>
        </w:rPr>
        <w:t>Fernando Ortiz,</w:t>
      </w:r>
      <w:r w:rsidRPr="00216679">
        <w:rPr>
          <w:rFonts w:ascii="Times New Roman" w:hAnsi="Times New Roman" w:cs="Times New Roman"/>
          <w:sz w:val="24"/>
          <w:szCs w:val="24"/>
        </w:rPr>
        <w:t xml:space="preserve"> Los afronegrismos de nues</w:t>
      </w:r>
      <w:r>
        <w:rPr>
          <w:rFonts w:ascii="Times New Roman" w:hAnsi="Times New Roman" w:cs="Times New Roman"/>
          <w:sz w:val="24"/>
          <w:szCs w:val="24"/>
        </w:rPr>
        <w:t xml:space="preserve">tro lenguaje. </w:t>
      </w:r>
      <w:r w:rsidRPr="00216679">
        <w:rPr>
          <w:rFonts w:ascii="Times New Roman" w:hAnsi="Times New Roman" w:cs="Times New Roman"/>
          <w:sz w:val="24"/>
          <w:szCs w:val="24"/>
        </w:rPr>
        <w:t xml:space="preserve"> </w:t>
      </w:r>
    </w:p>
    <w:p w:rsidR="0093452D" w:rsidRPr="00216679" w:rsidRDefault="0093452D" w:rsidP="009345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Fernando Ortiz, </w:t>
      </w:r>
      <w:r w:rsidRPr="00216679">
        <w:rPr>
          <w:rFonts w:ascii="Times New Roman" w:hAnsi="Times New Roman" w:cs="Times New Roman"/>
          <w:sz w:val="24"/>
          <w:szCs w:val="24"/>
        </w:rPr>
        <w:t>Glosario de afronegrismos.</w:t>
      </w:r>
    </w:p>
    <w:p w:rsidR="0093452D" w:rsidRDefault="0093452D" w:rsidP="009345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Fernando Ortiz, </w:t>
      </w:r>
      <w:r w:rsidRPr="00216679">
        <w:rPr>
          <w:rFonts w:ascii="Times New Roman" w:hAnsi="Times New Roman" w:cs="Times New Roman"/>
          <w:sz w:val="24"/>
          <w:szCs w:val="24"/>
        </w:rPr>
        <w:t xml:space="preserve">Los instrumentos de la música afrocubana. </w:t>
      </w:r>
    </w:p>
    <w:p w:rsidR="0093452D" w:rsidRDefault="0093452D" w:rsidP="0093452D">
      <w:pPr>
        <w:spacing w:line="240" w:lineRule="auto"/>
        <w:jc w:val="both"/>
        <w:rPr>
          <w:rFonts w:ascii="Times New Roman" w:hAnsi="Times New Roman" w:cs="Times New Roman"/>
          <w:sz w:val="24"/>
          <w:szCs w:val="24"/>
        </w:rPr>
      </w:pPr>
      <w:r>
        <w:rPr>
          <w:rFonts w:ascii="Times New Roman" w:hAnsi="Times New Roman" w:cs="Times New Roman"/>
          <w:sz w:val="24"/>
          <w:szCs w:val="24"/>
        </w:rPr>
        <w:t>Fernando Ortiz, Nuevo catauro de cubanismos.</w:t>
      </w:r>
    </w:p>
    <w:p w:rsidR="0093452D"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lastRenderedPageBreak/>
        <w:t xml:space="preserve">Jesús Fuentes Guerra y </w:t>
      </w:r>
      <w:proofErr w:type="spellStart"/>
      <w:r w:rsidRPr="00216679">
        <w:rPr>
          <w:rFonts w:ascii="Times New Roman" w:hAnsi="Times New Roman" w:cs="Times New Roman"/>
          <w:sz w:val="24"/>
          <w:szCs w:val="24"/>
        </w:rPr>
        <w:t>Armin</w:t>
      </w:r>
      <w:proofErr w:type="spellEnd"/>
      <w:r w:rsidRPr="00216679">
        <w:rPr>
          <w:rFonts w:ascii="Times New Roman" w:hAnsi="Times New Roman" w:cs="Times New Roman"/>
          <w:sz w:val="24"/>
          <w:szCs w:val="24"/>
        </w:rPr>
        <w:t xml:space="preserve"> </w:t>
      </w:r>
      <w:proofErr w:type="spellStart"/>
      <w:r w:rsidRPr="00216679">
        <w:rPr>
          <w:rFonts w:ascii="Times New Roman" w:hAnsi="Times New Roman" w:cs="Times New Roman"/>
          <w:sz w:val="24"/>
          <w:szCs w:val="24"/>
        </w:rPr>
        <w:t>Schwegler</w:t>
      </w:r>
      <w:proofErr w:type="spellEnd"/>
      <w:r w:rsidRPr="00216679">
        <w:rPr>
          <w:rFonts w:ascii="Times New Roman" w:hAnsi="Times New Roman" w:cs="Times New Roman"/>
          <w:sz w:val="24"/>
          <w:szCs w:val="24"/>
        </w:rPr>
        <w:t xml:space="preserve">, Lengua y ritos del Palo Monte </w:t>
      </w:r>
      <w:proofErr w:type="spellStart"/>
      <w:r w:rsidRPr="00216679">
        <w:rPr>
          <w:rFonts w:ascii="Times New Roman" w:hAnsi="Times New Roman" w:cs="Times New Roman"/>
          <w:sz w:val="24"/>
          <w:szCs w:val="24"/>
        </w:rPr>
        <w:t>Mayombe</w:t>
      </w:r>
      <w:proofErr w:type="spellEnd"/>
      <w:r w:rsidRPr="00216679">
        <w:rPr>
          <w:rFonts w:ascii="Times New Roman" w:hAnsi="Times New Roman" w:cs="Times New Roman"/>
          <w:sz w:val="24"/>
          <w:szCs w:val="24"/>
        </w:rPr>
        <w:t>. Dioses cubanos y sus fuentes africanas.</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 Lidia González y Jean René </w:t>
      </w:r>
      <w:proofErr w:type="spellStart"/>
      <w:r w:rsidRPr="00216679">
        <w:rPr>
          <w:rFonts w:ascii="Times New Roman" w:hAnsi="Times New Roman" w:cs="Times New Roman"/>
          <w:sz w:val="24"/>
          <w:szCs w:val="24"/>
        </w:rPr>
        <w:t>Baudry</w:t>
      </w:r>
      <w:proofErr w:type="spellEnd"/>
      <w:r w:rsidRPr="00216679">
        <w:rPr>
          <w:rFonts w:ascii="Times New Roman" w:hAnsi="Times New Roman" w:cs="Times New Roman"/>
          <w:sz w:val="24"/>
          <w:szCs w:val="24"/>
        </w:rPr>
        <w:t>, Voces bantúes en el vocabulario palero.</w:t>
      </w:r>
    </w:p>
    <w:p w:rsidR="0093452D" w:rsidRPr="00216679" w:rsidRDefault="0093452D" w:rsidP="009345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16679">
        <w:rPr>
          <w:rFonts w:ascii="Times New Roman" w:hAnsi="Times New Roman" w:cs="Times New Roman"/>
          <w:sz w:val="24"/>
          <w:szCs w:val="24"/>
        </w:rPr>
        <w:t xml:space="preserve">José García y Gema Valdés Acosta, Restos de lenguas bantúes en la región central de Cuba. </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Joel James </w:t>
      </w:r>
      <w:proofErr w:type="spellStart"/>
      <w:r w:rsidRPr="00216679">
        <w:rPr>
          <w:rFonts w:ascii="Times New Roman" w:hAnsi="Times New Roman" w:cs="Times New Roman"/>
          <w:sz w:val="24"/>
          <w:szCs w:val="24"/>
        </w:rPr>
        <w:t>Figarola</w:t>
      </w:r>
      <w:proofErr w:type="spellEnd"/>
      <w:r w:rsidRPr="00216679">
        <w:rPr>
          <w:rFonts w:ascii="Times New Roman" w:hAnsi="Times New Roman" w:cs="Times New Roman"/>
          <w:sz w:val="24"/>
          <w:szCs w:val="24"/>
        </w:rPr>
        <w:t xml:space="preserve">, Cuba. La gran </w:t>
      </w:r>
      <w:proofErr w:type="spellStart"/>
      <w:r w:rsidRPr="00216679">
        <w:rPr>
          <w:rFonts w:ascii="Times New Roman" w:hAnsi="Times New Roman" w:cs="Times New Roman"/>
          <w:sz w:val="24"/>
          <w:szCs w:val="24"/>
        </w:rPr>
        <w:t>nganga</w:t>
      </w:r>
      <w:proofErr w:type="spellEnd"/>
      <w:r w:rsidRPr="00216679">
        <w:rPr>
          <w:rFonts w:ascii="Times New Roman" w:hAnsi="Times New Roman" w:cs="Times New Roman"/>
          <w:sz w:val="24"/>
          <w:szCs w:val="24"/>
        </w:rPr>
        <w:t>.</w:t>
      </w:r>
    </w:p>
    <w:p w:rsidR="0093452D" w:rsidRPr="00216679" w:rsidRDefault="0093452D" w:rsidP="0093452D">
      <w:pPr>
        <w:spacing w:line="240" w:lineRule="auto"/>
        <w:jc w:val="both"/>
        <w:rPr>
          <w:rFonts w:ascii="Times New Roman" w:hAnsi="Times New Roman" w:cs="Times New Roman"/>
          <w:sz w:val="24"/>
          <w:szCs w:val="24"/>
        </w:rPr>
      </w:pPr>
      <w:proofErr w:type="spellStart"/>
      <w:r w:rsidRPr="00216679">
        <w:rPr>
          <w:rFonts w:ascii="Times New Roman" w:hAnsi="Times New Roman" w:cs="Times New Roman"/>
          <w:sz w:val="24"/>
          <w:szCs w:val="24"/>
        </w:rPr>
        <w:t>Kely</w:t>
      </w:r>
      <w:proofErr w:type="spellEnd"/>
      <w:r w:rsidRPr="00216679">
        <w:rPr>
          <w:rFonts w:ascii="Times New Roman" w:hAnsi="Times New Roman" w:cs="Times New Roman"/>
          <w:sz w:val="24"/>
          <w:szCs w:val="24"/>
        </w:rPr>
        <w:t xml:space="preserve"> Barreto </w:t>
      </w:r>
      <w:proofErr w:type="spellStart"/>
      <w:r w:rsidRPr="00216679">
        <w:rPr>
          <w:rFonts w:ascii="Times New Roman" w:hAnsi="Times New Roman" w:cs="Times New Roman"/>
          <w:sz w:val="24"/>
          <w:szCs w:val="24"/>
        </w:rPr>
        <w:t>Mestre</w:t>
      </w:r>
      <w:proofErr w:type="spellEnd"/>
      <w:r w:rsidRPr="00216679">
        <w:rPr>
          <w:rFonts w:ascii="Times New Roman" w:hAnsi="Times New Roman" w:cs="Times New Roman"/>
          <w:sz w:val="24"/>
          <w:szCs w:val="24"/>
        </w:rPr>
        <w:t xml:space="preserve">, Estudio de algunos fenómenos lingüísticos en el vocabulario ritual de los paleros de Santa Clara. </w:t>
      </w:r>
    </w:p>
    <w:p w:rsidR="0093452D" w:rsidRPr="00216679" w:rsidRDefault="0093452D" w:rsidP="0093452D">
      <w:pPr>
        <w:spacing w:line="240" w:lineRule="auto"/>
        <w:jc w:val="both"/>
        <w:rPr>
          <w:rFonts w:ascii="Times New Roman" w:hAnsi="Times New Roman" w:cs="Times New Roman"/>
          <w:sz w:val="24"/>
          <w:szCs w:val="24"/>
        </w:rPr>
      </w:pPr>
      <w:r w:rsidRPr="00216679">
        <w:rPr>
          <w:rFonts w:ascii="Times New Roman" w:hAnsi="Times New Roman" w:cs="Times New Roman"/>
          <w:sz w:val="24"/>
          <w:szCs w:val="24"/>
        </w:rPr>
        <w:t xml:space="preserve">Lydia Cabrera, Cuentos negros de Cuba. </w:t>
      </w:r>
    </w:p>
    <w:p w:rsidR="0093452D" w:rsidRPr="00216679" w:rsidRDefault="0093452D" w:rsidP="0093452D">
      <w:pPr>
        <w:spacing w:line="240" w:lineRule="auto"/>
        <w:jc w:val="both"/>
        <w:rPr>
          <w:sz w:val="24"/>
          <w:szCs w:val="24"/>
        </w:rPr>
      </w:pPr>
      <w:r>
        <w:rPr>
          <w:rFonts w:ascii="Times New Roman" w:hAnsi="Times New Roman" w:cs="Times New Roman"/>
          <w:sz w:val="24"/>
          <w:szCs w:val="24"/>
        </w:rPr>
        <w:t xml:space="preserve">Lydia Cabrera, </w:t>
      </w:r>
      <w:r w:rsidRPr="00216679">
        <w:rPr>
          <w:rFonts w:ascii="Times New Roman" w:hAnsi="Times New Roman" w:cs="Times New Roman"/>
          <w:sz w:val="24"/>
          <w:szCs w:val="24"/>
        </w:rPr>
        <w:t xml:space="preserve"> El monte</w:t>
      </w:r>
      <w:r w:rsidRPr="00216679">
        <w:rPr>
          <w:sz w:val="24"/>
          <w:szCs w:val="24"/>
        </w:rPr>
        <w:t>.</w:t>
      </w:r>
    </w:p>
    <w:p w:rsidR="0093452D" w:rsidRDefault="0093452D" w:rsidP="0093452D">
      <w:pPr>
        <w:spacing w:line="240" w:lineRule="auto"/>
        <w:jc w:val="both"/>
        <w:rPr>
          <w:sz w:val="24"/>
          <w:szCs w:val="24"/>
        </w:rPr>
      </w:pPr>
      <w:r>
        <w:rPr>
          <w:sz w:val="24"/>
          <w:szCs w:val="24"/>
        </w:rPr>
        <w:t xml:space="preserve">Lydia Cabrera, </w:t>
      </w:r>
      <w:r w:rsidRPr="00216679">
        <w:rPr>
          <w:sz w:val="24"/>
          <w:szCs w:val="24"/>
        </w:rPr>
        <w:t xml:space="preserve"> Vocabulario Congo. El bantú que se habla en Cuba. </w:t>
      </w:r>
    </w:p>
    <w:p w:rsidR="0093452D" w:rsidRDefault="0093452D" w:rsidP="0093452D">
      <w:pPr>
        <w:spacing w:line="240" w:lineRule="auto"/>
        <w:jc w:val="both"/>
        <w:rPr>
          <w:sz w:val="24"/>
          <w:szCs w:val="24"/>
        </w:rPr>
      </w:pPr>
      <w:r>
        <w:rPr>
          <w:sz w:val="24"/>
          <w:szCs w:val="24"/>
        </w:rPr>
        <w:t xml:space="preserve">Lydia Cabrera, </w:t>
      </w:r>
      <w:r w:rsidRPr="00216679">
        <w:rPr>
          <w:sz w:val="24"/>
          <w:szCs w:val="24"/>
        </w:rPr>
        <w:t xml:space="preserve">Por qué... Cuentos negros de Cuba. </w:t>
      </w:r>
    </w:p>
    <w:p w:rsidR="0093452D" w:rsidRPr="00216679" w:rsidRDefault="0093452D" w:rsidP="0093452D">
      <w:pPr>
        <w:spacing w:line="240" w:lineRule="auto"/>
        <w:jc w:val="both"/>
        <w:rPr>
          <w:sz w:val="24"/>
          <w:szCs w:val="24"/>
        </w:rPr>
      </w:pPr>
      <w:proofErr w:type="spellStart"/>
      <w:r w:rsidRPr="00216679">
        <w:rPr>
          <w:sz w:val="24"/>
          <w:szCs w:val="24"/>
        </w:rPr>
        <w:t>Leidy</w:t>
      </w:r>
      <w:proofErr w:type="spellEnd"/>
      <w:r w:rsidRPr="00216679">
        <w:rPr>
          <w:sz w:val="24"/>
          <w:szCs w:val="24"/>
        </w:rPr>
        <w:t xml:space="preserve"> </w:t>
      </w:r>
      <w:proofErr w:type="spellStart"/>
      <w:r w:rsidRPr="00216679">
        <w:rPr>
          <w:sz w:val="24"/>
          <w:szCs w:val="24"/>
        </w:rPr>
        <w:t>Cabana</w:t>
      </w:r>
      <w:proofErr w:type="spellEnd"/>
      <w:r w:rsidRPr="00216679">
        <w:rPr>
          <w:sz w:val="24"/>
          <w:szCs w:val="24"/>
        </w:rPr>
        <w:t xml:space="preserve"> Hernández, Descripción de remanentes lingüísticos de origen bantú en la región de Sagua la Grande. </w:t>
      </w:r>
    </w:p>
    <w:p w:rsidR="0093452D" w:rsidRPr="00216679" w:rsidRDefault="0093452D" w:rsidP="0093452D">
      <w:pPr>
        <w:spacing w:line="240" w:lineRule="auto"/>
        <w:jc w:val="both"/>
        <w:rPr>
          <w:sz w:val="24"/>
          <w:szCs w:val="24"/>
        </w:rPr>
      </w:pPr>
      <w:r w:rsidRPr="00216679">
        <w:rPr>
          <w:sz w:val="24"/>
          <w:szCs w:val="24"/>
        </w:rPr>
        <w:t xml:space="preserve">Teodoro Díaz </w:t>
      </w:r>
      <w:proofErr w:type="spellStart"/>
      <w:r w:rsidRPr="00216679">
        <w:rPr>
          <w:sz w:val="24"/>
          <w:szCs w:val="24"/>
        </w:rPr>
        <w:t>Fabelo</w:t>
      </w:r>
      <w:proofErr w:type="spellEnd"/>
      <w:r w:rsidRPr="00216679">
        <w:rPr>
          <w:sz w:val="24"/>
          <w:szCs w:val="24"/>
        </w:rPr>
        <w:t>, Diccionario de la lengua conga residual en Cuba.</w:t>
      </w:r>
    </w:p>
    <w:p w:rsidR="009916CD" w:rsidRPr="00ED27F4" w:rsidRDefault="009916CD" w:rsidP="009916CD">
      <w:pPr>
        <w:pStyle w:val="Prrafodelista"/>
        <w:spacing w:line="360" w:lineRule="auto"/>
        <w:jc w:val="both"/>
        <w:rPr>
          <w:rFonts w:ascii="Times New Roman" w:hAnsi="Times New Roman" w:cs="Times New Roman"/>
          <w:b/>
          <w:sz w:val="24"/>
          <w:szCs w:val="24"/>
        </w:rPr>
      </w:pPr>
    </w:p>
    <w:sectPr w:rsidR="009916CD" w:rsidRPr="00ED27F4" w:rsidSect="00F918E2">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D2C"/>
    <w:multiLevelType w:val="hybridMultilevel"/>
    <w:tmpl w:val="CBAE8502"/>
    <w:lvl w:ilvl="0" w:tplc="342ABC2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3AF5153C"/>
    <w:multiLevelType w:val="hybridMultilevel"/>
    <w:tmpl w:val="04EE83CE"/>
    <w:lvl w:ilvl="0" w:tplc="63144D4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4C55253"/>
    <w:multiLevelType w:val="hybridMultilevel"/>
    <w:tmpl w:val="02AAAA1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3B774F3"/>
    <w:multiLevelType w:val="hybridMultilevel"/>
    <w:tmpl w:val="1EBA2870"/>
    <w:lvl w:ilvl="0" w:tplc="044C38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7FD148A4"/>
    <w:multiLevelType w:val="hybridMultilevel"/>
    <w:tmpl w:val="21949B16"/>
    <w:lvl w:ilvl="0" w:tplc="745A0312">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C6DCF"/>
    <w:rsid w:val="00000102"/>
    <w:rsid w:val="0000773D"/>
    <w:rsid w:val="00116511"/>
    <w:rsid w:val="00143BF5"/>
    <w:rsid w:val="001938F4"/>
    <w:rsid w:val="001B2547"/>
    <w:rsid w:val="001B67AB"/>
    <w:rsid w:val="001C12C0"/>
    <w:rsid w:val="001D1C34"/>
    <w:rsid w:val="00210A98"/>
    <w:rsid w:val="00214760"/>
    <w:rsid w:val="00222745"/>
    <w:rsid w:val="00243357"/>
    <w:rsid w:val="00275977"/>
    <w:rsid w:val="0027710F"/>
    <w:rsid w:val="00292E46"/>
    <w:rsid w:val="002D3321"/>
    <w:rsid w:val="002D5AF1"/>
    <w:rsid w:val="002E6A51"/>
    <w:rsid w:val="00483A64"/>
    <w:rsid w:val="00484D5E"/>
    <w:rsid w:val="00486963"/>
    <w:rsid w:val="004A3583"/>
    <w:rsid w:val="004B0D27"/>
    <w:rsid w:val="004B159E"/>
    <w:rsid w:val="004D2278"/>
    <w:rsid w:val="004D2809"/>
    <w:rsid w:val="005252E9"/>
    <w:rsid w:val="00537314"/>
    <w:rsid w:val="005502AB"/>
    <w:rsid w:val="00583AAE"/>
    <w:rsid w:val="005B3C8A"/>
    <w:rsid w:val="006008A9"/>
    <w:rsid w:val="00601541"/>
    <w:rsid w:val="006429C5"/>
    <w:rsid w:val="0066268E"/>
    <w:rsid w:val="00666C82"/>
    <w:rsid w:val="0067698E"/>
    <w:rsid w:val="006B1A8E"/>
    <w:rsid w:val="006B6072"/>
    <w:rsid w:val="006B7339"/>
    <w:rsid w:val="006D2033"/>
    <w:rsid w:val="00715268"/>
    <w:rsid w:val="00717828"/>
    <w:rsid w:val="00737413"/>
    <w:rsid w:val="007E40C6"/>
    <w:rsid w:val="00812855"/>
    <w:rsid w:val="008319DC"/>
    <w:rsid w:val="00870CBE"/>
    <w:rsid w:val="008F3EA2"/>
    <w:rsid w:val="00922BC6"/>
    <w:rsid w:val="0093452D"/>
    <w:rsid w:val="00944667"/>
    <w:rsid w:val="00962042"/>
    <w:rsid w:val="00976F56"/>
    <w:rsid w:val="00982F72"/>
    <w:rsid w:val="009916CD"/>
    <w:rsid w:val="009B2E0A"/>
    <w:rsid w:val="009C3CC0"/>
    <w:rsid w:val="009F0DEB"/>
    <w:rsid w:val="009F269C"/>
    <w:rsid w:val="009F2EDD"/>
    <w:rsid w:val="00A02316"/>
    <w:rsid w:val="00A1539A"/>
    <w:rsid w:val="00A36566"/>
    <w:rsid w:val="00A70C55"/>
    <w:rsid w:val="00A7486D"/>
    <w:rsid w:val="00A843BA"/>
    <w:rsid w:val="00AC6DCF"/>
    <w:rsid w:val="00AF641D"/>
    <w:rsid w:val="00B57DC2"/>
    <w:rsid w:val="00BA55B0"/>
    <w:rsid w:val="00BA5EE3"/>
    <w:rsid w:val="00BF28F7"/>
    <w:rsid w:val="00BF53A6"/>
    <w:rsid w:val="00C93378"/>
    <w:rsid w:val="00C97462"/>
    <w:rsid w:val="00CE2169"/>
    <w:rsid w:val="00D10EC1"/>
    <w:rsid w:val="00D11D51"/>
    <w:rsid w:val="00D24D2F"/>
    <w:rsid w:val="00D308D0"/>
    <w:rsid w:val="00D331B8"/>
    <w:rsid w:val="00D42F97"/>
    <w:rsid w:val="00DA1BBC"/>
    <w:rsid w:val="00DD4ED4"/>
    <w:rsid w:val="00DE4B57"/>
    <w:rsid w:val="00EB7389"/>
    <w:rsid w:val="00EC2AFC"/>
    <w:rsid w:val="00ED27F4"/>
    <w:rsid w:val="00F13B99"/>
    <w:rsid w:val="00F17796"/>
    <w:rsid w:val="00F40A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D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6DCF"/>
    <w:rPr>
      <w:color w:val="0000FF" w:themeColor="hyperlink"/>
      <w:u w:val="single"/>
    </w:rPr>
  </w:style>
  <w:style w:type="character" w:customStyle="1" w:styleId="markedcontent">
    <w:name w:val="markedcontent"/>
    <w:basedOn w:val="Fuentedeprrafopredeter"/>
    <w:rsid w:val="00A7486D"/>
  </w:style>
  <w:style w:type="paragraph" w:styleId="Prrafodelista">
    <w:name w:val="List Paragraph"/>
    <w:basedOn w:val="Normal"/>
    <w:uiPriority w:val="34"/>
    <w:qFormat/>
    <w:rsid w:val="00982F72"/>
    <w:pPr>
      <w:ind w:left="720"/>
      <w:contextualSpacing/>
    </w:pPr>
  </w:style>
  <w:style w:type="table" w:styleId="Tablaconcuadrcula">
    <w:name w:val="Table Grid"/>
    <w:basedOn w:val="Tablanormal"/>
    <w:uiPriority w:val="39"/>
    <w:rsid w:val="00214760"/>
    <w:pPr>
      <w:spacing w:after="0" w:line="240" w:lineRule="auto"/>
    </w:pPr>
    <w:rPr>
      <w:lang w:val="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A1B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1B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Documento_de_Microsoft_Office_Word3.docx"/><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Documento_de_Microsoft_Office_Word8.docx"/><Relationship Id="rId7" Type="http://schemas.openxmlformats.org/officeDocument/2006/relationships/hyperlink" Target="callto:0000-0001-5867-7610" TargetMode="External"/><Relationship Id="rId12" Type="http://schemas.openxmlformats.org/officeDocument/2006/relationships/image" Target="media/image3.emf"/><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Documento_de_Microsoft_Office_Word5.docx"/><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hyperlink" Target="mailto:gemav@uclv.edu.cu" TargetMode="External"/><Relationship Id="rId11" Type="http://schemas.openxmlformats.org/officeDocument/2006/relationships/package" Target="embeddings/Documento_de_Microsoft_Office_Word2.docx"/><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package" Target="embeddings/Documento_de_Microsoft_Office_Word7.docx"/><Relationship Id="rId4" Type="http://schemas.openxmlformats.org/officeDocument/2006/relationships/settings" Target="settings.xml"/><Relationship Id="rId9" Type="http://schemas.openxmlformats.org/officeDocument/2006/relationships/package" Target="embeddings/Documento_de_Microsoft_Office_Word1.docx"/><Relationship Id="rId14" Type="http://schemas.openxmlformats.org/officeDocument/2006/relationships/chart" Target="charts/chart1.xm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Office_Excel4.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view3D>
      <c:rotX val="30"/>
      <c:perspective val="30"/>
    </c:view3D>
    <c:plotArea>
      <c:layout/>
      <c:pie3DChart>
        <c:varyColors val="1"/>
        <c:ser>
          <c:idx val="0"/>
          <c:order val="0"/>
          <c:tx>
            <c:strRef>
              <c:f>Hoja1!$B$1</c:f>
              <c:strCache>
                <c:ptCount val="1"/>
                <c:pt idx="0">
                  <c:v>Aglutinaciones</c:v>
                </c:pt>
              </c:strCache>
            </c:strRef>
          </c:tx>
          <c:cat>
            <c:strRef>
              <c:f>Hoja1!$A$2:$A$5</c:f>
              <c:strCache>
                <c:ptCount val="3"/>
                <c:pt idx="0">
                  <c:v>De palabras bantúes      12</c:v>
                </c:pt>
                <c:pt idx="1">
                  <c:v>De palabras bantúes y esp. 2</c:v>
                </c:pt>
                <c:pt idx="2">
                  <c:v>Total</c:v>
                </c:pt>
              </c:strCache>
            </c:strRef>
          </c:cat>
          <c:val>
            <c:numRef>
              <c:f>Hoja1!$B$2:$B$5</c:f>
              <c:numCache>
                <c:formatCode>General</c:formatCode>
                <c:ptCount val="4"/>
                <c:pt idx="0">
                  <c:v>8.2000000000000011</c:v>
                </c:pt>
                <c:pt idx="1">
                  <c:v>3.2</c:v>
                </c:pt>
                <c:pt idx="2">
                  <c:v>86</c:v>
                </c:pt>
              </c:numCache>
            </c:numRef>
          </c:val>
        </c:ser>
      </c:pie3DChart>
    </c:plotArea>
    <c:legend>
      <c:legendPos val="r"/>
      <c:legendEntry>
        <c:idx val="3"/>
        <c:delete val="1"/>
      </c:legendEntry>
    </c:legend>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n-US" sz="1600"/>
              <a:t>Garantizados etimológicamente</a:t>
            </a:r>
          </a:p>
        </c:rich>
      </c:tx>
    </c:title>
    <c:plotArea>
      <c:layout/>
      <c:doughnutChart>
        <c:varyColors val="1"/>
        <c:ser>
          <c:idx val="0"/>
          <c:order val="0"/>
          <c:tx>
            <c:strRef>
              <c:f>Hoja1!$B$1</c:f>
              <c:strCache>
                <c:ptCount val="1"/>
                <c:pt idx="0">
                  <c:v>Garantizados etimológicamente</c:v>
                </c:pt>
              </c:strCache>
            </c:strRef>
          </c:tx>
          <c:explosion val="25"/>
          <c:cat>
            <c:strRef>
              <c:f>Hoja1!$A$2:$A$5</c:f>
              <c:strCache>
                <c:ptCount val="2"/>
                <c:pt idx="0">
                  <c:v>Del quicongo                    86</c:v>
                </c:pt>
                <c:pt idx="1">
                  <c:v>Sin garantizar</c:v>
                </c:pt>
              </c:strCache>
            </c:strRef>
          </c:cat>
          <c:val>
            <c:numRef>
              <c:f>Hoja1!$B$2:$B$5</c:f>
              <c:numCache>
                <c:formatCode>General</c:formatCode>
                <c:ptCount val="4"/>
                <c:pt idx="0">
                  <c:v>86</c:v>
                </c:pt>
                <c:pt idx="1">
                  <c:v>31</c:v>
                </c:pt>
              </c:numCache>
            </c:numRef>
          </c:val>
        </c:ser>
        <c:firstSliceAng val="0"/>
        <c:holeSize val="50"/>
      </c:doughnutChart>
      <c:spPr>
        <a:noFill/>
        <a:ln w="25400">
          <a:noFill/>
        </a:ln>
      </c:spPr>
    </c:plotArea>
    <c:legend>
      <c:legendPos val="r"/>
      <c:legendEntry>
        <c:idx val="2"/>
        <c:delete val="1"/>
      </c:legendEntry>
      <c:legendEntry>
        <c:idx val="3"/>
        <c:delete val="1"/>
      </c:legendEntry>
      <c:layout>
        <c:manualLayout>
          <c:xMode val="edge"/>
          <c:yMode val="edge"/>
          <c:x val="0.64709383850880497"/>
          <c:y val="0.41330136620398072"/>
          <c:w val="0.3187249977347133"/>
          <c:h val="0.37481446518926886"/>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title/>
    <c:view3D>
      <c:rotX val="30"/>
      <c:perspective val="30"/>
    </c:view3D>
    <c:plotArea>
      <c:layout/>
      <c:pie3DChart>
        <c:varyColors val="1"/>
        <c:ser>
          <c:idx val="0"/>
          <c:order val="0"/>
          <c:tx>
            <c:strRef>
              <c:f>Hoja1!$B$1</c:f>
              <c:strCache>
                <c:ptCount val="1"/>
                <c:pt idx="0">
                  <c:v>Variaciones semánticas</c:v>
                </c:pt>
              </c:strCache>
            </c:strRef>
          </c:tx>
          <c:explosion val="25"/>
          <c:cat>
            <c:strRef>
              <c:f>Hoja1!$A$2:$A$5</c:f>
              <c:strCache>
                <c:ptCount val="2"/>
                <c:pt idx="0">
                  <c:v>Sin Variación</c:v>
                </c:pt>
                <c:pt idx="1">
                  <c:v>Con variación</c:v>
                </c:pt>
              </c:strCache>
            </c:strRef>
          </c:cat>
          <c:val>
            <c:numRef>
              <c:f>Hoja1!$B$2:$B$5</c:f>
              <c:numCache>
                <c:formatCode>General</c:formatCode>
                <c:ptCount val="4"/>
                <c:pt idx="0">
                  <c:v>75</c:v>
                </c:pt>
                <c:pt idx="1">
                  <c:v>11</c:v>
                </c:pt>
              </c:numCache>
            </c:numRef>
          </c:val>
        </c:ser>
      </c:pie3DChart>
    </c:plotArea>
    <c:legend>
      <c:legendPos val="r"/>
      <c:legendEntry>
        <c:idx val="2"/>
        <c:delete val="1"/>
      </c:legendEntry>
      <c:legendEntry>
        <c:idx val="3"/>
        <c:delete val="1"/>
      </c:legendEntry>
    </c:legend>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ADBA9-3AE4-4484-9DCC-688EB194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3128</Words>
  <Characters>17204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dc:creator>
  <cp:lastModifiedBy>Gema</cp:lastModifiedBy>
  <cp:revision>36</cp:revision>
  <dcterms:created xsi:type="dcterms:W3CDTF">2021-07-30T21:31:00Z</dcterms:created>
  <dcterms:modified xsi:type="dcterms:W3CDTF">2021-08-04T20:53:00Z</dcterms:modified>
</cp:coreProperties>
</file>