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20" w:rsidRPr="001E7420" w:rsidRDefault="001E7420" w:rsidP="009B6EAB">
      <w:pPr>
        <w:pStyle w:val="Ttulo7"/>
        <w:rPr>
          <w:rFonts w:eastAsia="Times New Roman"/>
        </w:rPr>
      </w:pPr>
      <w:bookmarkStart w:id="0" w:name="_GoBack"/>
      <w:bookmarkEnd w:id="0"/>
      <w:r w:rsidRPr="001E7420">
        <w:rPr>
          <w:rFonts w:eastAsia="Times New Roman"/>
        </w:rPr>
        <w:t>SIMPOSIO INTERNACIONAL DE CIENCIAS FARMACÉUTICAS</w:t>
      </w:r>
    </w:p>
    <w:p w:rsidR="00EE7DB9" w:rsidRDefault="00EE7DB9">
      <w:pPr>
        <w:spacing w:after="0"/>
        <w:jc w:val="center"/>
        <w:rPr>
          <w:rFonts w:ascii="Times New Roman" w:eastAsia="Times New Roman" w:hAnsi="Times New Roman" w:cs="Times New Roman"/>
          <w:b/>
          <w:sz w:val="28"/>
          <w:szCs w:val="28"/>
        </w:rPr>
      </w:pPr>
    </w:p>
    <w:p w:rsidR="00454A4B" w:rsidRPr="00B034B6" w:rsidRDefault="007536A0">
      <w:pPr>
        <w:spacing w:after="0"/>
        <w:jc w:val="center"/>
        <w:rPr>
          <w:rFonts w:ascii="Times New Roman" w:eastAsia="Times New Roman" w:hAnsi="Times New Roman" w:cs="Times New Roman"/>
          <w:b/>
          <w:i/>
          <w:sz w:val="28"/>
          <w:szCs w:val="28"/>
        </w:rPr>
      </w:pPr>
      <w:r w:rsidRPr="000E5F53">
        <w:rPr>
          <w:rFonts w:ascii="Times New Roman" w:eastAsia="Times New Roman" w:hAnsi="Times New Roman" w:cs="Times New Roman"/>
          <w:b/>
          <w:color w:val="auto"/>
          <w:sz w:val="28"/>
          <w:szCs w:val="28"/>
        </w:rPr>
        <w:t xml:space="preserve">Evaluación de la </w:t>
      </w:r>
      <w:r w:rsidR="006556E0">
        <w:rPr>
          <w:rFonts w:ascii="Times New Roman" w:eastAsia="Times New Roman" w:hAnsi="Times New Roman" w:cs="Times New Roman"/>
          <w:b/>
          <w:color w:val="auto"/>
          <w:sz w:val="28"/>
          <w:szCs w:val="28"/>
        </w:rPr>
        <w:t>Q</w:t>
      </w:r>
      <w:r w:rsidRPr="000E5F53">
        <w:rPr>
          <w:rFonts w:ascii="Times New Roman" w:eastAsia="Times New Roman" w:hAnsi="Times New Roman" w:cs="Times New Roman"/>
          <w:b/>
          <w:color w:val="auto"/>
          <w:sz w:val="28"/>
          <w:szCs w:val="28"/>
        </w:rPr>
        <w:t xml:space="preserve">uitosana y sus </w:t>
      </w:r>
      <w:r w:rsidR="006556E0">
        <w:rPr>
          <w:rFonts w:ascii="Times New Roman" w:eastAsia="Times New Roman" w:hAnsi="Times New Roman" w:cs="Times New Roman"/>
          <w:b/>
          <w:color w:val="auto"/>
          <w:sz w:val="28"/>
          <w:szCs w:val="28"/>
        </w:rPr>
        <w:t>S</w:t>
      </w:r>
      <w:r w:rsidRPr="000E5F53">
        <w:rPr>
          <w:rFonts w:ascii="Times New Roman" w:eastAsia="Times New Roman" w:hAnsi="Times New Roman" w:cs="Times New Roman"/>
          <w:b/>
          <w:color w:val="auto"/>
          <w:sz w:val="28"/>
          <w:szCs w:val="28"/>
        </w:rPr>
        <w:t xml:space="preserve">ales como </w:t>
      </w:r>
      <w:r w:rsidR="006556E0">
        <w:rPr>
          <w:rFonts w:ascii="Times New Roman" w:eastAsia="Times New Roman" w:hAnsi="Times New Roman" w:cs="Times New Roman"/>
          <w:b/>
          <w:color w:val="auto"/>
          <w:sz w:val="28"/>
          <w:szCs w:val="28"/>
        </w:rPr>
        <w:t>E</w:t>
      </w:r>
      <w:r w:rsidRPr="000E5F53">
        <w:rPr>
          <w:rFonts w:ascii="Times New Roman" w:eastAsia="Times New Roman" w:hAnsi="Times New Roman" w:cs="Times New Roman"/>
          <w:b/>
          <w:color w:val="auto"/>
          <w:sz w:val="28"/>
          <w:szCs w:val="28"/>
        </w:rPr>
        <w:t>stabilizantes</w:t>
      </w:r>
    </w:p>
    <w:p w:rsidR="00C5546B" w:rsidRPr="007536A0" w:rsidRDefault="00C5546B">
      <w:pPr>
        <w:spacing w:after="0"/>
        <w:jc w:val="center"/>
        <w:rPr>
          <w:rFonts w:ascii="Times New Roman" w:eastAsia="Times New Roman" w:hAnsi="Times New Roman" w:cs="Times New Roman"/>
          <w:b/>
          <w:i/>
          <w:sz w:val="28"/>
          <w:szCs w:val="28"/>
        </w:rPr>
      </w:pPr>
    </w:p>
    <w:p w:rsidR="00ED7B52" w:rsidRPr="00326C0A" w:rsidRDefault="007536A0" w:rsidP="006556E0">
      <w:pPr>
        <w:spacing w:after="0" w:line="360" w:lineRule="auto"/>
        <w:jc w:val="center"/>
        <w:rPr>
          <w:rFonts w:ascii="Times New Roman" w:eastAsia="Times New Roman" w:hAnsi="Times New Roman" w:cs="Times New Roman"/>
          <w:b/>
          <w:sz w:val="24"/>
          <w:szCs w:val="24"/>
          <w:lang w:val="en-US"/>
        </w:rPr>
      </w:pPr>
      <w:r w:rsidRPr="00C5546B">
        <w:rPr>
          <w:rFonts w:ascii="Times New Roman" w:eastAsia="Times New Roman" w:hAnsi="Times New Roman" w:cs="Times New Roman"/>
          <w:b/>
          <w:i/>
          <w:sz w:val="28"/>
          <w:szCs w:val="28"/>
          <w:lang w:val="en"/>
        </w:rPr>
        <w:t xml:space="preserve">Evaluation of </w:t>
      </w:r>
      <w:r w:rsidR="006556E0">
        <w:rPr>
          <w:rFonts w:ascii="Times New Roman" w:eastAsia="Times New Roman" w:hAnsi="Times New Roman" w:cs="Times New Roman"/>
          <w:b/>
          <w:i/>
          <w:sz w:val="28"/>
          <w:szCs w:val="28"/>
          <w:lang w:val="en"/>
        </w:rPr>
        <w:t>C</w:t>
      </w:r>
      <w:r w:rsidRPr="00C5546B">
        <w:rPr>
          <w:rFonts w:ascii="Times New Roman" w:eastAsia="Times New Roman" w:hAnsi="Times New Roman" w:cs="Times New Roman"/>
          <w:b/>
          <w:i/>
          <w:sz w:val="28"/>
          <w:szCs w:val="28"/>
          <w:lang w:val="en"/>
        </w:rPr>
        <w:t xml:space="preserve">hitosan and its </w:t>
      </w:r>
      <w:r w:rsidR="006556E0">
        <w:rPr>
          <w:rFonts w:ascii="Times New Roman" w:eastAsia="Times New Roman" w:hAnsi="Times New Roman" w:cs="Times New Roman"/>
          <w:b/>
          <w:i/>
          <w:sz w:val="28"/>
          <w:szCs w:val="28"/>
          <w:lang w:val="en"/>
        </w:rPr>
        <w:t>S</w:t>
      </w:r>
      <w:r w:rsidRPr="00C5546B">
        <w:rPr>
          <w:rFonts w:ascii="Times New Roman" w:eastAsia="Times New Roman" w:hAnsi="Times New Roman" w:cs="Times New Roman"/>
          <w:b/>
          <w:i/>
          <w:sz w:val="28"/>
          <w:szCs w:val="28"/>
          <w:lang w:val="en"/>
        </w:rPr>
        <w:t xml:space="preserve">alts as </w:t>
      </w:r>
      <w:r w:rsidR="006556E0">
        <w:rPr>
          <w:rFonts w:ascii="Times New Roman" w:eastAsia="Times New Roman" w:hAnsi="Times New Roman" w:cs="Times New Roman"/>
          <w:b/>
          <w:i/>
          <w:sz w:val="28"/>
          <w:szCs w:val="28"/>
          <w:lang w:val="en"/>
        </w:rPr>
        <w:t>S</w:t>
      </w:r>
      <w:r w:rsidRPr="00C5546B">
        <w:rPr>
          <w:rFonts w:ascii="Times New Roman" w:eastAsia="Times New Roman" w:hAnsi="Times New Roman" w:cs="Times New Roman"/>
          <w:b/>
          <w:i/>
          <w:sz w:val="28"/>
          <w:szCs w:val="28"/>
          <w:lang w:val="en"/>
        </w:rPr>
        <w:t>tabilizers</w:t>
      </w:r>
    </w:p>
    <w:p w:rsidR="00C5546B" w:rsidRPr="007536A0" w:rsidRDefault="00C5546B" w:rsidP="00F60196">
      <w:pPr>
        <w:spacing w:after="0" w:line="360" w:lineRule="auto"/>
        <w:jc w:val="both"/>
        <w:rPr>
          <w:rFonts w:ascii="Times New Roman" w:eastAsia="Times New Roman" w:hAnsi="Times New Roman" w:cs="Times New Roman"/>
          <w:color w:val="auto"/>
          <w:sz w:val="24"/>
          <w:lang w:val="en-US"/>
        </w:rPr>
      </w:pPr>
    </w:p>
    <w:p w:rsidR="009954F6" w:rsidRPr="00F60196" w:rsidRDefault="000D3210" w:rsidP="00F60196">
      <w:pPr>
        <w:spacing w:after="0" w:line="360" w:lineRule="auto"/>
        <w:jc w:val="both"/>
        <w:rPr>
          <w:rFonts w:ascii="Times New Roman" w:eastAsia="Times New Roman" w:hAnsi="Times New Roman" w:cs="Times New Roman"/>
          <w:sz w:val="24"/>
          <w:szCs w:val="24"/>
        </w:rPr>
      </w:pPr>
      <w:r w:rsidRPr="00F60196">
        <w:rPr>
          <w:rFonts w:ascii="Times New Roman" w:eastAsia="Times New Roman" w:hAnsi="Times New Roman" w:cs="Times New Roman"/>
          <w:color w:val="auto"/>
          <w:sz w:val="24"/>
        </w:rPr>
        <w:t xml:space="preserve">Mirna Fernández </w:t>
      </w:r>
      <w:r w:rsidRPr="000D3210">
        <w:rPr>
          <w:rFonts w:ascii="Times New Roman" w:eastAsia="Times New Roman" w:hAnsi="Times New Roman" w:cs="Times New Roman"/>
          <w:color w:val="auto"/>
          <w:sz w:val="24"/>
        </w:rPr>
        <w:t>Cervera</w:t>
      </w:r>
      <w:r>
        <w:rPr>
          <w:rFonts w:ascii="Times New Roman" w:eastAsia="Times New Roman" w:hAnsi="Times New Roman" w:cs="Times New Roman"/>
          <w:color w:val="auto"/>
          <w:sz w:val="24"/>
          <w:vertAlign w:val="superscript"/>
        </w:rPr>
        <w:t>1</w:t>
      </w:r>
      <w:r>
        <w:rPr>
          <w:rFonts w:ascii="Times New Roman" w:eastAsia="Times New Roman" w:hAnsi="Times New Roman" w:cs="Times New Roman"/>
          <w:color w:val="auto"/>
          <w:sz w:val="24"/>
        </w:rPr>
        <w:t xml:space="preserve">, </w:t>
      </w:r>
      <w:r w:rsidR="009954F6" w:rsidRPr="000D3210">
        <w:rPr>
          <w:rFonts w:ascii="Times New Roman" w:eastAsia="Times New Roman" w:hAnsi="Times New Roman" w:cs="Times New Roman"/>
          <w:color w:val="auto"/>
          <w:sz w:val="24"/>
        </w:rPr>
        <w:t>Nilia</w:t>
      </w:r>
      <w:r w:rsidR="009954F6" w:rsidRPr="00F60196">
        <w:rPr>
          <w:rFonts w:ascii="Times New Roman" w:eastAsia="Times New Roman" w:hAnsi="Times New Roman" w:cs="Times New Roman"/>
          <w:color w:val="auto"/>
          <w:sz w:val="24"/>
        </w:rPr>
        <w:t xml:space="preserve"> de la Paz Martín-Viaña</w:t>
      </w:r>
      <w:r>
        <w:rPr>
          <w:rFonts w:ascii="Times New Roman" w:eastAsia="Times New Roman" w:hAnsi="Times New Roman" w:cs="Times New Roman"/>
          <w:color w:val="auto"/>
          <w:sz w:val="24"/>
          <w:vertAlign w:val="superscript"/>
        </w:rPr>
        <w:t>2</w:t>
      </w:r>
      <w:r w:rsidR="00F60196" w:rsidRPr="00F60196">
        <w:rPr>
          <w:rFonts w:ascii="Times New Roman" w:eastAsia="Times New Roman" w:hAnsi="Times New Roman" w:cs="Times New Roman"/>
          <w:color w:val="auto"/>
          <w:sz w:val="24"/>
        </w:rPr>
        <w:t xml:space="preserve">, </w:t>
      </w:r>
      <w:r w:rsidRPr="00F60196">
        <w:rPr>
          <w:rFonts w:ascii="Times New Roman" w:eastAsia="Times New Roman" w:hAnsi="Times New Roman" w:cs="Times New Roman"/>
          <w:color w:val="auto"/>
          <w:sz w:val="24"/>
        </w:rPr>
        <w:t>Dania Pérez Ricardo</w:t>
      </w:r>
      <w:r>
        <w:rPr>
          <w:rFonts w:ascii="Times New Roman" w:eastAsia="Times New Roman" w:hAnsi="Times New Roman" w:cs="Times New Roman"/>
          <w:color w:val="auto"/>
          <w:sz w:val="24"/>
          <w:vertAlign w:val="superscript"/>
        </w:rPr>
        <w:t>3</w:t>
      </w:r>
      <w:r w:rsidR="00F60196" w:rsidRPr="00F60196">
        <w:rPr>
          <w:rFonts w:ascii="Times New Roman" w:eastAsia="Times New Roman" w:hAnsi="Times New Roman" w:cs="Times New Roman"/>
          <w:color w:val="auto"/>
          <w:sz w:val="24"/>
        </w:rPr>
        <w:t xml:space="preserve">, </w:t>
      </w:r>
      <w:proofErr w:type="spellStart"/>
      <w:r w:rsidRPr="000D3210">
        <w:rPr>
          <w:rFonts w:ascii="Times New Roman" w:eastAsia="Times New Roman" w:hAnsi="Times New Roman" w:cs="Times New Roman"/>
          <w:color w:val="auto"/>
          <w:sz w:val="24"/>
        </w:rPr>
        <w:t>Yaima</w:t>
      </w:r>
      <w:proofErr w:type="spellEnd"/>
      <w:r w:rsidRPr="000D3210">
        <w:rPr>
          <w:rFonts w:ascii="Times New Roman" w:eastAsia="Times New Roman" w:hAnsi="Times New Roman" w:cs="Times New Roman"/>
          <w:color w:val="auto"/>
          <w:sz w:val="24"/>
        </w:rPr>
        <w:t xml:space="preserve"> de La Rosa Kessel</w:t>
      </w:r>
      <w:r>
        <w:rPr>
          <w:rFonts w:ascii="Times New Roman" w:eastAsia="Times New Roman" w:hAnsi="Times New Roman" w:cs="Times New Roman"/>
          <w:color w:val="auto"/>
          <w:sz w:val="24"/>
          <w:vertAlign w:val="superscript"/>
        </w:rPr>
        <w:t>4</w:t>
      </w:r>
      <w:r>
        <w:rPr>
          <w:rFonts w:ascii="Times New Roman" w:eastAsia="Times New Roman" w:hAnsi="Times New Roman" w:cs="Times New Roman"/>
          <w:color w:val="auto"/>
          <w:sz w:val="24"/>
        </w:rPr>
        <w:t>,</w:t>
      </w:r>
      <w:r w:rsidRPr="000D3210">
        <w:rPr>
          <w:rFonts w:ascii="Times New Roman" w:eastAsia="Times New Roman" w:hAnsi="Times New Roman" w:cs="Times New Roman"/>
          <w:color w:val="auto"/>
          <w:sz w:val="24"/>
        </w:rPr>
        <w:t xml:space="preserve"> </w:t>
      </w:r>
      <w:proofErr w:type="spellStart"/>
      <w:r w:rsidRPr="000D3210">
        <w:rPr>
          <w:rFonts w:ascii="Times New Roman" w:eastAsia="Times New Roman" w:hAnsi="Times New Roman" w:cs="Times New Roman"/>
          <w:color w:val="auto"/>
          <w:sz w:val="24"/>
        </w:rPr>
        <w:t>Merlin</w:t>
      </w:r>
      <w:proofErr w:type="spellEnd"/>
      <w:r w:rsidRPr="000D3210">
        <w:rPr>
          <w:rFonts w:ascii="Times New Roman" w:eastAsia="Times New Roman" w:hAnsi="Times New Roman" w:cs="Times New Roman"/>
          <w:color w:val="auto"/>
          <w:sz w:val="24"/>
        </w:rPr>
        <w:t xml:space="preserve"> Falcón Arteaga</w:t>
      </w:r>
      <w:r w:rsidRPr="000D3210">
        <w:rPr>
          <w:rFonts w:ascii="Times New Roman" w:eastAsia="Times New Roman" w:hAnsi="Times New Roman" w:cs="Times New Roman"/>
          <w:color w:val="auto"/>
          <w:sz w:val="24"/>
          <w:vertAlign w:val="superscript"/>
        </w:rPr>
        <w:t>5</w:t>
      </w:r>
      <w:r>
        <w:rPr>
          <w:rFonts w:ascii="Times New Roman" w:eastAsia="Times New Roman" w:hAnsi="Times New Roman" w:cs="Times New Roman"/>
          <w:color w:val="auto"/>
          <w:sz w:val="24"/>
        </w:rPr>
        <w:t xml:space="preserve">, </w:t>
      </w:r>
      <w:r w:rsidR="00F60196" w:rsidRPr="00F60196">
        <w:rPr>
          <w:rFonts w:ascii="Times New Roman" w:eastAsia="Times New Roman" w:hAnsi="Times New Roman" w:cs="Times New Roman"/>
          <w:color w:val="auto"/>
          <w:sz w:val="24"/>
        </w:rPr>
        <w:t>Vivian Martínez Espinosa</w:t>
      </w:r>
      <w:r>
        <w:rPr>
          <w:rFonts w:ascii="Times New Roman" w:eastAsia="Times New Roman" w:hAnsi="Times New Roman" w:cs="Times New Roman"/>
          <w:color w:val="auto"/>
          <w:sz w:val="24"/>
          <w:vertAlign w:val="superscript"/>
        </w:rPr>
        <w:t>6</w:t>
      </w:r>
      <w:r w:rsidR="00F60196" w:rsidRPr="00F60196">
        <w:rPr>
          <w:rFonts w:ascii="Times New Roman" w:eastAsia="Times New Roman" w:hAnsi="Times New Roman" w:cs="Times New Roman"/>
          <w:color w:val="auto"/>
          <w:sz w:val="24"/>
        </w:rPr>
        <w:t xml:space="preserve">                     </w:t>
      </w:r>
      <w:r w:rsidR="009954F6" w:rsidRPr="00F60196">
        <w:rPr>
          <w:rFonts w:ascii="Times New Roman" w:eastAsia="Times New Roman" w:hAnsi="Times New Roman" w:cs="Times New Roman"/>
          <w:color w:val="auto"/>
          <w:sz w:val="24"/>
        </w:rPr>
        <w:t xml:space="preserve">  </w:t>
      </w:r>
    </w:p>
    <w:p w:rsidR="00F60196" w:rsidRPr="009F6FAF" w:rsidRDefault="00F60196" w:rsidP="00FE49A4">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p>
    <w:p w:rsidR="000D3210" w:rsidRDefault="00F60196" w:rsidP="00FE49A4">
      <w:pPr>
        <w:spacing w:after="0" w:line="360" w:lineRule="auto"/>
        <w:jc w:val="both"/>
        <w:rPr>
          <w:rStyle w:val="Hipervnculo"/>
          <w:rFonts w:ascii="Times New Roman" w:eastAsia="Times New Roman" w:hAnsi="Times New Roman" w:cs="Times New Roman"/>
          <w:sz w:val="24"/>
          <w:szCs w:val="24"/>
        </w:rPr>
      </w:pPr>
      <w:r w:rsidRPr="00DF415C">
        <w:rPr>
          <w:rFonts w:ascii="Times New Roman" w:eastAsia="Times New Roman" w:hAnsi="Times New Roman" w:cs="Times New Roman"/>
          <w:color w:val="auto"/>
          <w:sz w:val="24"/>
          <w:szCs w:val="24"/>
        </w:rPr>
        <w:t>1-</w:t>
      </w:r>
      <w:r w:rsidR="000D3210" w:rsidRPr="000D3210">
        <w:rPr>
          <w:rFonts w:ascii="Times New Roman" w:eastAsia="Times New Roman" w:hAnsi="Times New Roman" w:cs="Times New Roman"/>
          <w:color w:val="auto"/>
          <w:sz w:val="24"/>
          <w:szCs w:val="24"/>
        </w:rPr>
        <w:t xml:space="preserve"> </w:t>
      </w:r>
      <w:r w:rsidR="000D3210" w:rsidRPr="00DF415C">
        <w:rPr>
          <w:rFonts w:ascii="Times New Roman" w:eastAsia="Times New Roman" w:hAnsi="Times New Roman" w:cs="Times New Roman"/>
          <w:color w:val="auto"/>
          <w:sz w:val="24"/>
          <w:szCs w:val="24"/>
        </w:rPr>
        <w:t xml:space="preserve">Mirna Fernández Cervera. Instituto de Farmacia y Alimentos. Universidad de La Habana, Cuba. </w:t>
      </w:r>
      <w:r w:rsidR="000D3210" w:rsidRPr="008E2B20">
        <w:rPr>
          <w:rFonts w:ascii="Times New Roman" w:eastAsia="Times New Roman" w:hAnsi="Times New Roman" w:cs="Times New Roman"/>
          <w:color w:val="auto"/>
          <w:sz w:val="24"/>
          <w:szCs w:val="24"/>
        </w:rPr>
        <w:t>E-mail:</w:t>
      </w:r>
      <w:r w:rsidR="000D3210">
        <w:rPr>
          <w:rFonts w:ascii="Times New Roman" w:eastAsia="Times New Roman" w:hAnsi="Times New Roman" w:cs="Times New Roman"/>
          <w:color w:val="auto"/>
          <w:sz w:val="24"/>
          <w:szCs w:val="24"/>
        </w:rPr>
        <w:t xml:space="preserve"> </w:t>
      </w:r>
      <w:hyperlink r:id="rId9" w:history="1">
        <w:r w:rsidR="000D3210" w:rsidRPr="00DF415C">
          <w:rPr>
            <w:rStyle w:val="Hipervnculo"/>
            <w:rFonts w:ascii="Times New Roman" w:eastAsia="Times New Roman" w:hAnsi="Times New Roman" w:cs="Times New Roman"/>
            <w:sz w:val="24"/>
            <w:szCs w:val="24"/>
          </w:rPr>
          <w:t>mirnafc@ifal.uh.cu</w:t>
        </w:r>
      </w:hyperlink>
    </w:p>
    <w:p w:rsidR="00F60196" w:rsidRPr="00DF415C" w:rsidRDefault="000D3210" w:rsidP="00FE49A4">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F60196" w:rsidRPr="00DF415C">
        <w:rPr>
          <w:rFonts w:ascii="Times New Roman" w:eastAsia="Times New Roman" w:hAnsi="Times New Roman" w:cs="Times New Roman"/>
          <w:color w:val="auto"/>
          <w:sz w:val="24"/>
          <w:szCs w:val="24"/>
        </w:rPr>
        <w:t xml:space="preserve">Nilia de la Paz Martín-Viaña. </w:t>
      </w:r>
      <w:r w:rsidR="00F60196" w:rsidRPr="00F60196">
        <w:rPr>
          <w:rFonts w:ascii="Times New Roman" w:eastAsia="Times New Roman" w:hAnsi="Times New Roman" w:cs="Times New Roman"/>
          <w:color w:val="auto"/>
          <w:sz w:val="24"/>
          <w:szCs w:val="24"/>
        </w:rPr>
        <w:t>Centro de Investigación y Desarrollo de Medicamento</w:t>
      </w:r>
      <w:r w:rsidR="00F60196" w:rsidRPr="00DF415C">
        <w:rPr>
          <w:rFonts w:ascii="Times New Roman" w:eastAsia="Times New Roman" w:hAnsi="Times New Roman" w:cs="Times New Roman"/>
          <w:color w:val="auto"/>
          <w:sz w:val="24"/>
          <w:szCs w:val="24"/>
        </w:rPr>
        <w:t>s,</w:t>
      </w:r>
      <w:r w:rsidR="00F60196" w:rsidRPr="00F60196">
        <w:rPr>
          <w:rFonts w:ascii="Times New Roman" w:eastAsia="Times New Roman" w:hAnsi="Times New Roman" w:cs="Times New Roman"/>
          <w:color w:val="auto"/>
          <w:sz w:val="24"/>
          <w:szCs w:val="24"/>
        </w:rPr>
        <w:t xml:space="preserve"> Cuba</w:t>
      </w:r>
      <w:r w:rsidR="00F60196" w:rsidRPr="00DF415C">
        <w:rPr>
          <w:rFonts w:ascii="Times New Roman" w:eastAsia="Times New Roman" w:hAnsi="Times New Roman" w:cs="Times New Roman"/>
          <w:color w:val="auto"/>
          <w:sz w:val="24"/>
          <w:szCs w:val="24"/>
        </w:rPr>
        <w:t xml:space="preserve">. </w:t>
      </w:r>
      <w:r w:rsidR="008E2B20" w:rsidRPr="008E2B20">
        <w:rPr>
          <w:rFonts w:ascii="Times New Roman" w:eastAsia="Times New Roman" w:hAnsi="Times New Roman" w:cs="Times New Roman"/>
          <w:color w:val="auto"/>
          <w:sz w:val="24"/>
          <w:szCs w:val="24"/>
        </w:rPr>
        <w:t>E-mail:</w:t>
      </w:r>
      <w:r w:rsidR="008E2B20">
        <w:rPr>
          <w:rFonts w:ascii="Times New Roman" w:eastAsia="Times New Roman" w:hAnsi="Times New Roman" w:cs="Times New Roman"/>
          <w:color w:val="auto"/>
          <w:sz w:val="24"/>
          <w:szCs w:val="24"/>
        </w:rPr>
        <w:t xml:space="preserve"> </w:t>
      </w:r>
      <w:hyperlink r:id="rId10" w:history="1">
        <w:r w:rsidR="00F60196" w:rsidRPr="00DF415C">
          <w:rPr>
            <w:rFonts w:ascii="Times New Roman" w:eastAsia="Times New Roman" w:hAnsi="Times New Roman" w:cs="Times New Roman"/>
            <w:color w:val="auto"/>
            <w:sz w:val="24"/>
            <w:szCs w:val="24"/>
          </w:rPr>
          <w:t>nilia.delapaz@cidem.cu</w:t>
        </w:r>
      </w:hyperlink>
    </w:p>
    <w:p w:rsidR="00F60196" w:rsidRPr="00DF415C" w:rsidRDefault="000D3210" w:rsidP="00FE49A4">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F60196" w:rsidRPr="00DF415C">
        <w:rPr>
          <w:rFonts w:ascii="Times New Roman" w:eastAsia="Times New Roman" w:hAnsi="Times New Roman" w:cs="Times New Roman"/>
          <w:color w:val="auto"/>
          <w:sz w:val="24"/>
          <w:szCs w:val="24"/>
        </w:rPr>
        <w:t>-</w:t>
      </w:r>
      <w:r w:rsidRPr="00DF415C">
        <w:rPr>
          <w:rFonts w:ascii="Times New Roman" w:eastAsia="Times New Roman" w:hAnsi="Times New Roman" w:cs="Times New Roman"/>
          <w:color w:val="auto"/>
          <w:sz w:val="24"/>
          <w:szCs w:val="24"/>
        </w:rPr>
        <w:t xml:space="preserve">Dania Pérez Ricardo. Instituto de Farmacia y Alimentos. Universidad de La Habana, Cuba. </w:t>
      </w:r>
      <w:r w:rsidRPr="008E2B20">
        <w:rPr>
          <w:rFonts w:ascii="Times New Roman" w:eastAsia="Times New Roman" w:hAnsi="Times New Roman" w:cs="Times New Roman"/>
          <w:color w:val="auto"/>
          <w:sz w:val="24"/>
          <w:szCs w:val="24"/>
        </w:rPr>
        <w:t>E-mail:</w:t>
      </w:r>
      <w:r>
        <w:rPr>
          <w:rFonts w:ascii="Times New Roman" w:eastAsia="Times New Roman" w:hAnsi="Times New Roman" w:cs="Times New Roman"/>
          <w:color w:val="auto"/>
          <w:sz w:val="24"/>
          <w:szCs w:val="24"/>
        </w:rPr>
        <w:t xml:space="preserve"> </w:t>
      </w:r>
      <w:hyperlink r:id="rId11" w:history="1">
        <w:r w:rsidRPr="00DF415C">
          <w:rPr>
            <w:rStyle w:val="Hipervnculo"/>
            <w:rFonts w:ascii="Times New Roman" w:eastAsia="Times New Roman" w:hAnsi="Times New Roman" w:cs="Times New Roman"/>
            <w:sz w:val="24"/>
            <w:szCs w:val="24"/>
          </w:rPr>
          <w:t>yosue@ifal.uh.cu</w:t>
        </w:r>
      </w:hyperlink>
    </w:p>
    <w:p w:rsidR="000D3210" w:rsidRPr="000D3210" w:rsidRDefault="000B3288" w:rsidP="00FE49A4">
      <w:pPr>
        <w:spacing w:after="0" w:line="360" w:lineRule="auto"/>
        <w:jc w:val="both"/>
        <w:rPr>
          <w:rFonts w:ascii="Times New Roman" w:eastAsia="Times New Roman" w:hAnsi="Times New Roman" w:cs="Times New Roman"/>
          <w:color w:val="auto"/>
          <w:sz w:val="24"/>
          <w:szCs w:val="24"/>
        </w:rPr>
      </w:pPr>
      <w:r w:rsidRPr="00DF415C">
        <w:rPr>
          <w:rFonts w:ascii="Times New Roman" w:eastAsia="Times New Roman" w:hAnsi="Times New Roman" w:cs="Times New Roman"/>
          <w:color w:val="auto"/>
          <w:sz w:val="24"/>
          <w:szCs w:val="24"/>
        </w:rPr>
        <w:t>4-</w:t>
      </w:r>
      <w:r w:rsidR="000D3210" w:rsidRPr="000D3210">
        <w:rPr>
          <w:rFonts w:ascii="Times New Roman" w:eastAsia="Times New Roman" w:hAnsi="Times New Roman" w:cs="Times New Roman"/>
          <w:color w:val="auto"/>
          <w:sz w:val="24"/>
          <w:szCs w:val="24"/>
        </w:rPr>
        <w:t xml:space="preserve">Yaima de La Rosa </w:t>
      </w:r>
      <w:proofErr w:type="spellStart"/>
      <w:r w:rsidR="000D3210" w:rsidRPr="000D3210">
        <w:rPr>
          <w:rFonts w:ascii="Times New Roman" w:eastAsia="Times New Roman" w:hAnsi="Times New Roman" w:cs="Times New Roman"/>
          <w:color w:val="auto"/>
          <w:sz w:val="24"/>
          <w:szCs w:val="24"/>
        </w:rPr>
        <w:t>Kesse</w:t>
      </w:r>
      <w:r w:rsidR="000D3210">
        <w:rPr>
          <w:rFonts w:ascii="Times New Roman" w:eastAsia="Times New Roman" w:hAnsi="Times New Roman" w:cs="Times New Roman"/>
          <w:color w:val="auto"/>
          <w:sz w:val="24"/>
          <w:szCs w:val="24"/>
        </w:rPr>
        <w:t>l</w:t>
      </w:r>
      <w:proofErr w:type="spellEnd"/>
      <w:r w:rsidR="000D3210">
        <w:rPr>
          <w:rFonts w:ascii="Times New Roman" w:eastAsia="Times New Roman" w:hAnsi="Times New Roman" w:cs="Times New Roman"/>
          <w:color w:val="auto"/>
          <w:sz w:val="24"/>
          <w:szCs w:val="24"/>
        </w:rPr>
        <w:t xml:space="preserve">. </w:t>
      </w:r>
      <w:r w:rsidR="000D3210" w:rsidRPr="000D3210">
        <w:rPr>
          <w:rFonts w:ascii="Times New Roman" w:eastAsia="Times New Roman" w:hAnsi="Times New Roman" w:cs="Times New Roman"/>
          <w:color w:val="auto"/>
          <w:sz w:val="24"/>
          <w:szCs w:val="24"/>
        </w:rPr>
        <w:t xml:space="preserve">Laboratorios </w:t>
      </w:r>
      <w:proofErr w:type="spellStart"/>
      <w:r w:rsidR="000D3210" w:rsidRPr="000D3210">
        <w:rPr>
          <w:rFonts w:ascii="Times New Roman" w:eastAsia="Times New Roman" w:hAnsi="Times New Roman" w:cs="Times New Roman"/>
          <w:color w:val="auto"/>
          <w:sz w:val="24"/>
          <w:szCs w:val="24"/>
        </w:rPr>
        <w:t>MedSol</w:t>
      </w:r>
      <w:proofErr w:type="spellEnd"/>
      <w:r w:rsidR="000D3210">
        <w:rPr>
          <w:rFonts w:ascii="Times New Roman" w:eastAsia="Times New Roman" w:hAnsi="Times New Roman" w:cs="Times New Roman"/>
          <w:color w:val="auto"/>
          <w:sz w:val="24"/>
          <w:szCs w:val="24"/>
        </w:rPr>
        <w:t xml:space="preserve">, </w:t>
      </w:r>
      <w:r w:rsidR="000D3210" w:rsidRPr="000D3210">
        <w:rPr>
          <w:rFonts w:ascii="Times New Roman" w:eastAsia="Times New Roman" w:hAnsi="Times New Roman" w:cs="Times New Roman"/>
          <w:color w:val="auto"/>
          <w:sz w:val="24"/>
          <w:szCs w:val="24"/>
        </w:rPr>
        <w:t>Cuba</w:t>
      </w:r>
      <w:r w:rsidR="000D3210">
        <w:rPr>
          <w:rFonts w:ascii="Times New Roman" w:eastAsia="Times New Roman" w:hAnsi="Times New Roman" w:cs="Times New Roman"/>
          <w:color w:val="auto"/>
          <w:sz w:val="24"/>
          <w:szCs w:val="24"/>
        </w:rPr>
        <w:t xml:space="preserve">. </w:t>
      </w:r>
      <w:r w:rsidR="000D3210" w:rsidRPr="000D3210">
        <w:rPr>
          <w:rFonts w:ascii="Times New Roman" w:eastAsia="Times New Roman" w:hAnsi="Times New Roman" w:cs="Times New Roman"/>
          <w:color w:val="auto"/>
          <w:sz w:val="24"/>
          <w:szCs w:val="24"/>
        </w:rPr>
        <w:t xml:space="preserve">E-mail: yaima@biocubafarma.cu </w:t>
      </w:r>
    </w:p>
    <w:p w:rsidR="000D3210" w:rsidRPr="000D3210" w:rsidRDefault="000D3210" w:rsidP="00FE49A4">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rPr>
        <w:t>5-</w:t>
      </w:r>
      <w:r w:rsidRPr="000D3210">
        <w:rPr>
          <w:rFonts w:ascii="Times New Roman" w:eastAsia="Times New Roman" w:hAnsi="Times New Roman" w:cs="Times New Roman"/>
          <w:color w:val="auto"/>
          <w:sz w:val="24"/>
        </w:rPr>
        <w:t>Merlin Falcón Arteaga</w:t>
      </w:r>
      <w:r>
        <w:rPr>
          <w:rFonts w:ascii="Times New Roman" w:eastAsia="Times New Roman" w:hAnsi="Times New Roman" w:cs="Times New Roman"/>
          <w:color w:val="auto"/>
          <w:sz w:val="24"/>
        </w:rPr>
        <w:t xml:space="preserve">. </w:t>
      </w:r>
      <w:r w:rsidRPr="000D3210">
        <w:rPr>
          <w:rFonts w:ascii="Times New Roman" w:eastAsia="Times New Roman" w:hAnsi="Times New Roman" w:cs="Times New Roman"/>
          <w:color w:val="auto"/>
          <w:sz w:val="24"/>
        </w:rPr>
        <w:t xml:space="preserve">Centro Nacional de </w:t>
      </w:r>
      <w:proofErr w:type="spellStart"/>
      <w:r w:rsidRPr="000D3210">
        <w:rPr>
          <w:rFonts w:ascii="Times New Roman" w:eastAsia="Times New Roman" w:hAnsi="Times New Roman" w:cs="Times New Roman"/>
          <w:color w:val="auto"/>
          <w:sz w:val="24"/>
        </w:rPr>
        <w:t>Biopreparados</w:t>
      </w:r>
      <w:proofErr w:type="spellEnd"/>
      <w:r>
        <w:rPr>
          <w:rFonts w:ascii="Times New Roman" w:eastAsia="Times New Roman" w:hAnsi="Times New Roman" w:cs="Times New Roman"/>
          <w:color w:val="auto"/>
          <w:sz w:val="24"/>
        </w:rPr>
        <w:t>,</w:t>
      </w:r>
      <w:r w:rsidRPr="000D3210">
        <w:rPr>
          <w:rFonts w:ascii="Times New Roman" w:eastAsia="Times New Roman" w:hAnsi="Times New Roman" w:cs="Times New Roman"/>
          <w:color w:val="auto"/>
          <w:sz w:val="24"/>
        </w:rPr>
        <w:t xml:space="preserve"> Cuba</w:t>
      </w:r>
      <w:r>
        <w:rPr>
          <w:rFonts w:ascii="Times New Roman" w:eastAsia="Times New Roman" w:hAnsi="Times New Roman" w:cs="Times New Roman"/>
          <w:color w:val="auto"/>
          <w:sz w:val="24"/>
        </w:rPr>
        <w:t xml:space="preserve">. </w:t>
      </w:r>
      <w:r w:rsidRPr="000D3210">
        <w:rPr>
          <w:rFonts w:ascii="Times New Roman" w:eastAsia="Times New Roman" w:hAnsi="Times New Roman" w:cs="Times New Roman"/>
          <w:color w:val="auto"/>
          <w:sz w:val="24"/>
          <w:szCs w:val="24"/>
        </w:rPr>
        <w:t>E-mail:</w:t>
      </w:r>
      <w:r>
        <w:rPr>
          <w:rFonts w:ascii="Times New Roman" w:eastAsia="Times New Roman" w:hAnsi="Times New Roman" w:cs="Times New Roman"/>
          <w:color w:val="auto"/>
          <w:sz w:val="24"/>
          <w:szCs w:val="24"/>
        </w:rPr>
        <w:t xml:space="preserve"> </w:t>
      </w:r>
      <w:hyperlink r:id="rId12" w:history="1">
        <w:r w:rsidRPr="000D3210">
          <w:rPr>
            <w:rStyle w:val="Hipervnculo"/>
            <w:rFonts w:ascii="Times New Roman" w:eastAsia="Times New Roman" w:hAnsi="Times New Roman" w:cs="Times New Roman"/>
            <w:sz w:val="24"/>
            <w:szCs w:val="24"/>
          </w:rPr>
          <w:t>vivian.martinez@cidem.cu</w:t>
        </w:r>
      </w:hyperlink>
    </w:p>
    <w:p w:rsidR="00F60196" w:rsidRPr="00DF415C" w:rsidRDefault="00FE49A4" w:rsidP="00FE49A4">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r w:rsidR="00AF6AA7" w:rsidRPr="00DF415C">
        <w:rPr>
          <w:rFonts w:ascii="Times New Roman" w:eastAsia="Times New Roman" w:hAnsi="Times New Roman" w:cs="Times New Roman"/>
          <w:color w:val="auto"/>
          <w:sz w:val="24"/>
          <w:szCs w:val="24"/>
        </w:rPr>
        <w:t xml:space="preserve">-Vivian Martínez Espinosa. Centro de Investigación y Desarrollo de Medicamentos, Cuba. </w:t>
      </w:r>
      <w:r w:rsidR="008E2B20" w:rsidRPr="008E2B20">
        <w:rPr>
          <w:rFonts w:ascii="Times New Roman" w:eastAsia="Times New Roman" w:hAnsi="Times New Roman" w:cs="Times New Roman"/>
          <w:color w:val="auto"/>
          <w:sz w:val="24"/>
          <w:szCs w:val="24"/>
        </w:rPr>
        <w:t>E-mail:</w:t>
      </w:r>
      <w:r w:rsidR="008E2B20">
        <w:rPr>
          <w:rFonts w:ascii="Times New Roman" w:eastAsia="Times New Roman" w:hAnsi="Times New Roman" w:cs="Times New Roman"/>
          <w:color w:val="auto"/>
          <w:sz w:val="24"/>
          <w:szCs w:val="24"/>
        </w:rPr>
        <w:t xml:space="preserve"> </w:t>
      </w:r>
      <w:hyperlink r:id="rId13" w:history="1">
        <w:r w:rsidR="00AF6AA7" w:rsidRPr="00DF415C">
          <w:rPr>
            <w:rStyle w:val="Hipervnculo"/>
            <w:rFonts w:ascii="Times New Roman" w:eastAsia="Times New Roman" w:hAnsi="Times New Roman" w:cs="Times New Roman"/>
            <w:sz w:val="24"/>
            <w:szCs w:val="24"/>
          </w:rPr>
          <w:t>vivian.martinez@cidem.cu</w:t>
        </w:r>
      </w:hyperlink>
      <w:r w:rsidR="00AF6AA7" w:rsidRPr="00DF415C">
        <w:rPr>
          <w:rFonts w:ascii="Times New Roman" w:eastAsia="Times New Roman" w:hAnsi="Times New Roman" w:cs="Times New Roman"/>
          <w:color w:val="auto"/>
          <w:sz w:val="24"/>
          <w:szCs w:val="24"/>
        </w:rPr>
        <w:t xml:space="preserve">                      </w:t>
      </w:r>
    </w:p>
    <w:p w:rsidR="00F60196" w:rsidRDefault="00F60196"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r w:rsidRPr="00F60196">
        <w:rPr>
          <w:rFonts w:eastAsia="Times New Roman" w:cs="Times New Roman"/>
          <w:color w:val="auto"/>
          <w:sz w:val="24"/>
        </w:rPr>
        <w:t xml:space="preserve">  </w:t>
      </w:r>
    </w:p>
    <w:p w:rsidR="00372830" w:rsidRDefault="0037283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372830" w:rsidRDefault="0037283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372830" w:rsidRDefault="0037283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7536A0" w:rsidRDefault="007536A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7536A0" w:rsidRDefault="007536A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7536A0" w:rsidRDefault="007536A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7536A0" w:rsidRDefault="007536A0"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953DEA" w:rsidRDefault="00953DEA"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eastAsia="Times New Roman" w:cs="Times New Roman"/>
          <w:color w:val="auto"/>
          <w:sz w:val="24"/>
        </w:rPr>
      </w:pPr>
    </w:p>
    <w:p w:rsidR="00ED7B52" w:rsidRDefault="0026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Resumen:</w:t>
      </w:r>
      <w:r>
        <w:rPr>
          <w:rFonts w:ascii="Times New Roman" w:eastAsia="Times New Roman" w:hAnsi="Times New Roman" w:cs="Times New Roman"/>
          <w:sz w:val="24"/>
          <w:szCs w:val="24"/>
        </w:rPr>
        <w:t xml:space="preserve"> </w:t>
      </w:r>
    </w:p>
    <w:p w:rsidR="0070429A" w:rsidRDefault="00680404" w:rsidP="00CE5103">
      <w:pPr>
        <w:spacing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La quitosana, obtenida a partir de quitina de langosta (</w:t>
      </w:r>
      <w:r>
        <w:rPr>
          <w:rFonts w:ascii="Times New Roman" w:eastAsia="Times New Roman" w:hAnsi="Times New Roman" w:cs="Times New Roman"/>
          <w:i/>
          <w:sz w:val="24"/>
          <w:szCs w:val="24"/>
        </w:rPr>
        <w:t>Panulirus argus</w:t>
      </w:r>
      <w:r w:rsidRPr="006804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sus sales fueron obtenidas a escala industrial para aplicaciones farmacéuticas</w:t>
      </w:r>
      <w:r w:rsidR="001F2591" w:rsidRPr="001F2591">
        <w:rPr>
          <w:rFonts w:ascii="Times New Roman" w:eastAsia="Times New Roman" w:hAnsi="Times New Roman" w:cs="Times New Roman"/>
          <w:sz w:val="24"/>
          <w:szCs w:val="24"/>
        </w:rPr>
        <w:t xml:space="preserve">. </w:t>
      </w:r>
      <w:r w:rsidR="002650BA">
        <w:rPr>
          <w:rFonts w:ascii="Times New Roman" w:eastAsia="Times New Roman" w:hAnsi="Times New Roman" w:cs="Times New Roman"/>
          <w:sz w:val="24"/>
          <w:szCs w:val="24"/>
        </w:rPr>
        <w:t xml:space="preserve">La </w:t>
      </w:r>
      <w:r w:rsidR="002650BA" w:rsidRPr="003B119D">
        <w:rPr>
          <w:rFonts w:ascii="Times New Roman" w:eastAsia="Times New Roman" w:hAnsi="Times New Roman" w:cs="Times New Roman"/>
          <w:b/>
          <w:sz w:val="24"/>
          <w:szCs w:val="24"/>
        </w:rPr>
        <w:t>problemática</w:t>
      </w:r>
      <w:r w:rsidR="002650BA">
        <w:rPr>
          <w:rFonts w:ascii="Times New Roman" w:eastAsia="Times New Roman" w:hAnsi="Times New Roman" w:cs="Times New Roman"/>
          <w:sz w:val="24"/>
          <w:szCs w:val="24"/>
        </w:rPr>
        <w:t xml:space="preserve"> </w:t>
      </w:r>
      <w:r w:rsidR="00FB1C45">
        <w:rPr>
          <w:rFonts w:ascii="Times New Roman" w:eastAsia="Times New Roman" w:hAnsi="Times New Roman" w:cs="Times New Roman"/>
          <w:sz w:val="24"/>
          <w:szCs w:val="24"/>
        </w:rPr>
        <w:t xml:space="preserve">que se presenta en </w:t>
      </w:r>
      <w:r w:rsidR="002650BA">
        <w:rPr>
          <w:rFonts w:ascii="Times New Roman" w:eastAsia="Times New Roman" w:hAnsi="Times New Roman" w:cs="Times New Roman"/>
          <w:sz w:val="24"/>
          <w:szCs w:val="24"/>
        </w:rPr>
        <w:t>este trabajo científico es c</w:t>
      </w:r>
      <w:r w:rsidR="00CE5103" w:rsidRPr="00CE5103">
        <w:rPr>
          <w:rFonts w:ascii="Times New Roman" w:eastAsia="Times New Roman" w:hAnsi="Times New Roman" w:cs="Times New Roman"/>
          <w:bCs/>
          <w:sz w:val="24"/>
          <w:szCs w:val="24"/>
        </w:rPr>
        <w:t xml:space="preserve">ómo </w:t>
      </w:r>
      <w:r w:rsidR="000871BE">
        <w:rPr>
          <w:rFonts w:ascii="Times New Roman" w:eastAsia="Times New Roman" w:hAnsi="Times New Roman" w:cs="Times New Roman"/>
          <w:bCs/>
          <w:sz w:val="24"/>
          <w:szCs w:val="24"/>
        </w:rPr>
        <w:t>demostrar la capacidad estabilizante de estas materias primas.</w:t>
      </w:r>
      <w:r w:rsidR="00FB1C45">
        <w:rPr>
          <w:rFonts w:ascii="Times New Roman" w:eastAsia="Times New Roman" w:hAnsi="Times New Roman" w:cs="Times New Roman"/>
          <w:bCs/>
          <w:sz w:val="24"/>
          <w:szCs w:val="24"/>
        </w:rPr>
        <w:t xml:space="preserve"> </w:t>
      </w:r>
      <w:r w:rsidR="0070429A" w:rsidRPr="0070429A">
        <w:rPr>
          <w:rFonts w:ascii="Times New Roman" w:hAnsi="Times New Roman" w:cs="Times New Roman"/>
          <w:sz w:val="24"/>
          <w:szCs w:val="24"/>
        </w:rPr>
        <w:t xml:space="preserve">El trabajo tuvo como </w:t>
      </w:r>
      <w:r w:rsidR="00091E0D" w:rsidRPr="003B119D">
        <w:rPr>
          <w:rFonts w:ascii="Times New Roman" w:hAnsi="Times New Roman" w:cs="Times New Roman"/>
          <w:b/>
          <w:sz w:val="24"/>
          <w:szCs w:val="24"/>
        </w:rPr>
        <w:t>objetivo</w:t>
      </w:r>
      <w:r w:rsidR="0070429A" w:rsidRPr="0070429A">
        <w:rPr>
          <w:rFonts w:ascii="Times New Roman" w:hAnsi="Times New Roman" w:cs="Times New Roman"/>
          <w:sz w:val="24"/>
          <w:szCs w:val="24"/>
        </w:rPr>
        <w:t xml:space="preserve"> </w:t>
      </w:r>
      <w:r w:rsidR="000871BE">
        <w:rPr>
          <w:rFonts w:ascii="Times New Roman" w:hAnsi="Times New Roman" w:cs="Times New Roman"/>
          <w:sz w:val="24"/>
          <w:szCs w:val="24"/>
        </w:rPr>
        <w:t xml:space="preserve">evaluar las </w:t>
      </w:r>
      <w:r w:rsidR="000871BE" w:rsidRPr="000871BE">
        <w:rPr>
          <w:rFonts w:ascii="Times New Roman" w:hAnsi="Times New Roman" w:cs="Times New Roman"/>
          <w:sz w:val="24"/>
          <w:szCs w:val="24"/>
        </w:rPr>
        <w:t xml:space="preserve">propiedades emulgentes y </w:t>
      </w:r>
      <w:proofErr w:type="spellStart"/>
      <w:r w:rsidR="000871BE" w:rsidRPr="000871BE">
        <w:rPr>
          <w:rFonts w:ascii="Times New Roman" w:hAnsi="Times New Roman" w:cs="Times New Roman"/>
          <w:sz w:val="24"/>
          <w:szCs w:val="24"/>
        </w:rPr>
        <w:t>viscosantes</w:t>
      </w:r>
      <w:proofErr w:type="spellEnd"/>
      <w:r w:rsidR="000871BE" w:rsidRPr="000871BE">
        <w:rPr>
          <w:rFonts w:ascii="Times New Roman" w:hAnsi="Times New Roman" w:cs="Times New Roman"/>
          <w:sz w:val="24"/>
          <w:szCs w:val="24"/>
        </w:rPr>
        <w:t xml:space="preserve"> de este biopolímero</w:t>
      </w:r>
      <w:r w:rsidR="0070429A" w:rsidRPr="0070429A">
        <w:rPr>
          <w:rFonts w:ascii="Times New Roman" w:hAnsi="Times New Roman" w:cs="Times New Roman"/>
          <w:sz w:val="24"/>
          <w:szCs w:val="24"/>
        </w:rPr>
        <w:t>.</w:t>
      </w:r>
      <w:r w:rsidR="00583587">
        <w:rPr>
          <w:rFonts w:ascii="Times New Roman" w:hAnsi="Times New Roman" w:cs="Times New Roman"/>
          <w:sz w:val="24"/>
          <w:szCs w:val="24"/>
        </w:rPr>
        <w:t xml:space="preserve"> </w:t>
      </w:r>
      <w:r w:rsidR="003B119D" w:rsidRPr="003B119D">
        <w:rPr>
          <w:rFonts w:ascii="Times New Roman" w:hAnsi="Times New Roman" w:cs="Times New Roman"/>
          <w:b/>
          <w:sz w:val="24"/>
          <w:szCs w:val="24"/>
        </w:rPr>
        <w:t>Metodología</w:t>
      </w:r>
      <w:r w:rsidR="003B119D">
        <w:rPr>
          <w:rFonts w:ascii="Times New Roman" w:hAnsi="Times New Roman" w:cs="Times New Roman"/>
          <w:sz w:val="24"/>
          <w:szCs w:val="24"/>
        </w:rPr>
        <w:t xml:space="preserve">: </w:t>
      </w:r>
      <w:r w:rsidR="00F63C83" w:rsidRPr="00F63C83">
        <w:rPr>
          <w:rFonts w:ascii="Times New Roman" w:hAnsi="Times New Roman" w:cs="Times New Roman"/>
          <w:sz w:val="24"/>
          <w:szCs w:val="24"/>
        </w:rPr>
        <w:t>Se determinó por el método de Griffin el valor del balance hidrófilo-lipófilo</w:t>
      </w:r>
      <w:r w:rsidR="00FD7B52">
        <w:rPr>
          <w:rFonts w:ascii="Times New Roman" w:hAnsi="Times New Roman" w:cs="Times New Roman"/>
          <w:sz w:val="24"/>
          <w:szCs w:val="24"/>
        </w:rPr>
        <w:t xml:space="preserve"> (HLB)</w:t>
      </w:r>
      <w:r w:rsidR="00F63C83" w:rsidRPr="00F63C83">
        <w:rPr>
          <w:rFonts w:ascii="Times New Roman" w:hAnsi="Times New Roman" w:cs="Times New Roman"/>
          <w:sz w:val="24"/>
          <w:szCs w:val="24"/>
        </w:rPr>
        <w:t xml:space="preserve"> de la quitosana</w:t>
      </w:r>
      <w:r w:rsidR="00FD7B52">
        <w:rPr>
          <w:rFonts w:ascii="Times New Roman" w:hAnsi="Times New Roman" w:cs="Times New Roman"/>
          <w:sz w:val="24"/>
          <w:szCs w:val="24"/>
        </w:rPr>
        <w:t xml:space="preserve"> y s</w:t>
      </w:r>
      <w:r w:rsidR="00FD7B52" w:rsidRPr="00FD7B52">
        <w:rPr>
          <w:rFonts w:ascii="Times New Roman" w:hAnsi="Times New Roman" w:cs="Times New Roman"/>
          <w:sz w:val="24"/>
          <w:szCs w:val="24"/>
        </w:rPr>
        <w:t>e evaluó su capacidad emulgente</w:t>
      </w:r>
      <w:r w:rsidR="00FD7B52">
        <w:rPr>
          <w:rFonts w:ascii="Times New Roman" w:hAnsi="Times New Roman" w:cs="Times New Roman"/>
          <w:sz w:val="24"/>
          <w:szCs w:val="24"/>
        </w:rPr>
        <w:t xml:space="preserve">. </w:t>
      </w:r>
      <w:r w:rsidR="003B119D" w:rsidRPr="003B119D">
        <w:rPr>
          <w:rFonts w:ascii="Times New Roman" w:hAnsi="Times New Roman" w:cs="Times New Roman"/>
          <w:b/>
          <w:sz w:val="24"/>
          <w:szCs w:val="24"/>
        </w:rPr>
        <w:t>Resultados y discusión</w:t>
      </w:r>
      <w:r w:rsidR="003B119D">
        <w:rPr>
          <w:rFonts w:ascii="Times New Roman" w:hAnsi="Times New Roman" w:cs="Times New Roman"/>
          <w:sz w:val="24"/>
          <w:szCs w:val="24"/>
        </w:rPr>
        <w:t xml:space="preserve">: </w:t>
      </w:r>
      <w:r w:rsidR="00FD7B52">
        <w:rPr>
          <w:rFonts w:ascii="Times New Roman" w:hAnsi="Times New Roman" w:cs="Times New Roman"/>
          <w:sz w:val="24"/>
          <w:szCs w:val="24"/>
        </w:rPr>
        <w:t xml:space="preserve">El valor del HLB </w:t>
      </w:r>
      <w:r w:rsidR="00FD7B52" w:rsidRPr="00FD7B52">
        <w:rPr>
          <w:rFonts w:ascii="Times New Roman" w:hAnsi="Times New Roman" w:cs="Times New Roman"/>
          <w:sz w:val="24"/>
          <w:szCs w:val="24"/>
        </w:rPr>
        <w:t>se encuentra entre 11 y 12</w:t>
      </w:r>
      <w:r w:rsidR="00FD7B52">
        <w:rPr>
          <w:rFonts w:ascii="Times New Roman" w:hAnsi="Times New Roman" w:cs="Times New Roman"/>
          <w:sz w:val="24"/>
          <w:szCs w:val="24"/>
        </w:rPr>
        <w:t xml:space="preserve">, </w:t>
      </w:r>
      <w:r w:rsidR="00FD7B52" w:rsidRPr="00FD7B52">
        <w:rPr>
          <w:rFonts w:ascii="Times New Roman" w:hAnsi="Times New Roman" w:cs="Times New Roman"/>
          <w:sz w:val="24"/>
          <w:szCs w:val="24"/>
        </w:rPr>
        <w:t>lográndose la estabilización de sistemas semisólidos</w:t>
      </w:r>
      <w:r w:rsidR="00A47BC4" w:rsidRPr="00A47BC4">
        <w:rPr>
          <w:rFonts w:ascii="Times New Roman" w:hAnsi="Times New Roman" w:cs="Times New Roman"/>
          <w:sz w:val="24"/>
          <w:szCs w:val="24"/>
        </w:rPr>
        <w:t xml:space="preserve">. </w:t>
      </w:r>
      <w:r w:rsidR="00C13DF9" w:rsidRPr="00C13DF9">
        <w:rPr>
          <w:rFonts w:ascii="Times New Roman" w:hAnsi="Times New Roman" w:cs="Times New Roman"/>
          <w:sz w:val="24"/>
          <w:szCs w:val="24"/>
        </w:rPr>
        <w:t>Se analizó la influencia de la composición de bases emulsionadas e hidrosolubles acuosas empleando la quitosana y el acetato de quitosana en su estabilidad física y liberación del clorhidrato de dibucaína</w:t>
      </w:r>
      <w:r w:rsidR="00C13DF9">
        <w:rPr>
          <w:rFonts w:ascii="Times New Roman" w:hAnsi="Times New Roman" w:cs="Times New Roman"/>
          <w:sz w:val="24"/>
          <w:szCs w:val="24"/>
        </w:rPr>
        <w:t xml:space="preserve">, </w:t>
      </w:r>
      <w:r w:rsidR="00C13DF9" w:rsidRPr="00C13DF9">
        <w:rPr>
          <w:rFonts w:ascii="Times New Roman" w:hAnsi="Times New Roman" w:cs="Times New Roman"/>
          <w:sz w:val="24"/>
          <w:szCs w:val="24"/>
        </w:rPr>
        <w:t>y quedó demostrada su aplicación como agentes estabilizantes, que no interfieren en la liberación del fármaco modelo.</w:t>
      </w:r>
      <w:r w:rsidR="00C13DF9">
        <w:rPr>
          <w:rFonts w:ascii="Times New Roman" w:hAnsi="Times New Roman" w:cs="Times New Roman"/>
          <w:sz w:val="24"/>
          <w:szCs w:val="24"/>
        </w:rPr>
        <w:t xml:space="preserve"> </w:t>
      </w:r>
      <w:r w:rsidR="00A47BC4" w:rsidRPr="003B119D">
        <w:rPr>
          <w:rFonts w:ascii="Times New Roman" w:hAnsi="Times New Roman" w:cs="Times New Roman"/>
          <w:b/>
          <w:sz w:val="24"/>
          <w:szCs w:val="24"/>
        </w:rPr>
        <w:t>Conclusiones</w:t>
      </w:r>
      <w:r w:rsidR="00A47BC4" w:rsidRPr="00A47BC4">
        <w:rPr>
          <w:rFonts w:ascii="Times New Roman" w:hAnsi="Times New Roman" w:cs="Times New Roman"/>
          <w:sz w:val="24"/>
          <w:szCs w:val="24"/>
        </w:rPr>
        <w:t xml:space="preserve">: Se </w:t>
      </w:r>
      <w:r w:rsidR="00F124AE">
        <w:rPr>
          <w:rFonts w:ascii="Times New Roman" w:hAnsi="Times New Roman" w:cs="Times New Roman"/>
          <w:sz w:val="24"/>
          <w:szCs w:val="24"/>
        </w:rPr>
        <w:t>demostr</w:t>
      </w:r>
      <w:r w:rsidR="00B94F3D">
        <w:rPr>
          <w:rFonts w:ascii="Times New Roman" w:hAnsi="Times New Roman" w:cs="Times New Roman"/>
          <w:sz w:val="24"/>
          <w:szCs w:val="24"/>
        </w:rPr>
        <w:t xml:space="preserve">ó que </w:t>
      </w:r>
      <w:r w:rsidR="00F124AE">
        <w:rPr>
          <w:rFonts w:ascii="Times New Roman" w:hAnsi="Times New Roman" w:cs="Times New Roman"/>
          <w:sz w:val="24"/>
          <w:szCs w:val="24"/>
        </w:rPr>
        <w:t xml:space="preserve">la quitosana y el acetato de quitosana </w:t>
      </w:r>
      <w:r w:rsidR="00B94F3D">
        <w:rPr>
          <w:rFonts w:ascii="Times New Roman" w:hAnsi="Times New Roman" w:cs="Times New Roman"/>
          <w:sz w:val="24"/>
          <w:szCs w:val="24"/>
        </w:rPr>
        <w:t>pueden ser empleados como excipientes farmacéuticos de producción nacional.</w:t>
      </w:r>
    </w:p>
    <w:p w:rsidR="00887FFA" w:rsidRDefault="00263AAE">
      <w:pPr>
        <w:spacing w:after="0" w:line="360" w:lineRule="auto"/>
        <w:jc w:val="both"/>
        <w:rPr>
          <w:rFonts w:ascii="Times New Roman" w:eastAsia="Times New Roman" w:hAnsi="Times New Roman" w:cs="Times New Roman"/>
          <w:sz w:val="24"/>
          <w:szCs w:val="24"/>
          <w:lang w:val="en-US"/>
        </w:rPr>
      </w:pPr>
      <w:r w:rsidRPr="00887FFA">
        <w:rPr>
          <w:rFonts w:ascii="Times New Roman" w:eastAsia="Times New Roman" w:hAnsi="Times New Roman" w:cs="Times New Roman"/>
          <w:b/>
          <w:i/>
          <w:sz w:val="24"/>
          <w:szCs w:val="24"/>
          <w:lang w:val="en-US"/>
        </w:rPr>
        <w:t>Abstract:</w:t>
      </w:r>
      <w:r w:rsidRPr="00887FFA">
        <w:rPr>
          <w:rFonts w:ascii="Times New Roman" w:eastAsia="Times New Roman" w:hAnsi="Times New Roman" w:cs="Times New Roman"/>
          <w:sz w:val="24"/>
          <w:szCs w:val="24"/>
          <w:lang w:val="en-US"/>
        </w:rPr>
        <w:t xml:space="preserve"> </w:t>
      </w:r>
      <w:bookmarkStart w:id="1" w:name="_gjdgxs" w:colFirst="0" w:colLast="0"/>
      <w:bookmarkEnd w:id="1"/>
    </w:p>
    <w:p w:rsidR="001F2591" w:rsidRPr="00887FFA" w:rsidRDefault="00D62B5A">
      <w:pPr>
        <w:spacing w:after="0" w:line="360" w:lineRule="auto"/>
        <w:jc w:val="both"/>
        <w:rPr>
          <w:rFonts w:ascii="Times New Roman" w:eastAsia="Times New Roman" w:hAnsi="Times New Roman" w:cs="Times New Roman"/>
          <w:b/>
          <w:sz w:val="24"/>
          <w:szCs w:val="24"/>
          <w:lang w:val="en-US"/>
        </w:rPr>
      </w:pPr>
      <w:r w:rsidRPr="00D62B5A">
        <w:rPr>
          <w:rFonts w:ascii="Times New Roman" w:eastAsia="Times New Roman" w:hAnsi="Times New Roman" w:cs="Times New Roman"/>
          <w:i/>
          <w:sz w:val="24"/>
          <w:szCs w:val="24"/>
          <w:lang w:val="en"/>
        </w:rPr>
        <w:t xml:space="preserve">Chitosan, obtained from lobster chitin (Panulirus </w:t>
      </w:r>
      <w:proofErr w:type="gramStart"/>
      <w:r w:rsidRPr="00D62B5A">
        <w:rPr>
          <w:rFonts w:ascii="Times New Roman" w:eastAsia="Times New Roman" w:hAnsi="Times New Roman" w:cs="Times New Roman"/>
          <w:i/>
          <w:sz w:val="24"/>
          <w:szCs w:val="24"/>
          <w:lang w:val="en"/>
        </w:rPr>
        <w:t>argus</w:t>
      </w:r>
      <w:proofErr w:type="gramEnd"/>
      <w:r w:rsidRPr="00D62B5A">
        <w:rPr>
          <w:rFonts w:ascii="Times New Roman" w:eastAsia="Times New Roman" w:hAnsi="Times New Roman" w:cs="Times New Roman"/>
          <w:i/>
          <w:sz w:val="24"/>
          <w:szCs w:val="24"/>
          <w:lang w:val="en"/>
        </w:rPr>
        <w:t xml:space="preserve">) and its salts were obtained on an industrial scale for pharmaceutical applications. The </w:t>
      </w:r>
      <w:r w:rsidRPr="00D62B5A">
        <w:rPr>
          <w:rFonts w:ascii="Times New Roman" w:eastAsia="Times New Roman" w:hAnsi="Times New Roman" w:cs="Times New Roman"/>
          <w:b/>
          <w:i/>
          <w:sz w:val="24"/>
          <w:szCs w:val="24"/>
          <w:lang w:val="en"/>
        </w:rPr>
        <w:t>problem</w:t>
      </w:r>
      <w:r w:rsidRPr="00D62B5A">
        <w:rPr>
          <w:rFonts w:ascii="Times New Roman" w:eastAsia="Times New Roman" w:hAnsi="Times New Roman" w:cs="Times New Roman"/>
          <w:i/>
          <w:sz w:val="24"/>
          <w:szCs w:val="24"/>
          <w:lang w:val="en"/>
        </w:rPr>
        <w:t xml:space="preserve"> that arises in this scientific work is how to demonstrate the stabilizing capacity of these raw materials. The </w:t>
      </w:r>
      <w:r w:rsidRPr="00D62B5A">
        <w:rPr>
          <w:rFonts w:ascii="Times New Roman" w:eastAsia="Times New Roman" w:hAnsi="Times New Roman" w:cs="Times New Roman"/>
          <w:b/>
          <w:i/>
          <w:sz w:val="24"/>
          <w:szCs w:val="24"/>
          <w:lang w:val="en"/>
        </w:rPr>
        <w:t>objective</w:t>
      </w:r>
      <w:r w:rsidRPr="00D62B5A">
        <w:rPr>
          <w:rFonts w:ascii="Times New Roman" w:eastAsia="Times New Roman" w:hAnsi="Times New Roman" w:cs="Times New Roman"/>
          <w:i/>
          <w:sz w:val="24"/>
          <w:szCs w:val="24"/>
          <w:lang w:val="en"/>
        </w:rPr>
        <w:t xml:space="preserve"> of the work was to evaluate the emulsifying and viscous properties of this biopolymer. </w:t>
      </w:r>
      <w:r w:rsidRPr="00D62B5A">
        <w:rPr>
          <w:rFonts w:ascii="Times New Roman" w:eastAsia="Times New Roman" w:hAnsi="Times New Roman" w:cs="Times New Roman"/>
          <w:b/>
          <w:i/>
          <w:sz w:val="24"/>
          <w:szCs w:val="24"/>
          <w:lang w:val="en"/>
        </w:rPr>
        <w:t>Methodology</w:t>
      </w:r>
      <w:r w:rsidRPr="00D62B5A">
        <w:rPr>
          <w:rFonts w:ascii="Times New Roman" w:eastAsia="Times New Roman" w:hAnsi="Times New Roman" w:cs="Times New Roman"/>
          <w:i/>
          <w:sz w:val="24"/>
          <w:szCs w:val="24"/>
          <w:lang w:val="en"/>
        </w:rPr>
        <w:t xml:space="preserve">: The value of the hydrophilic-lipophilic balance (HLB) of chitosan was determined by the Griffin method and its emulsifying capacity was evaluated. </w:t>
      </w:r>
      <w:r w:rsidRPr="00D62B5A">
        <w:rPr>
          <w:rFonts w:ascii="Times New Roman" w:eastAsia="Times New Roman" w:hAnsi="Times New Roman" w:cs="Times New Roman"/>
          <w:b/>
          <w:i/>
          <w:sz w:val="24"/>
          <w:szCs w:val="24"/>
          <w:lang w:val="en"/>
        </w:rPr>
        <w:t>Results and discussion</w:t>
      </w:r>
      <w:r w:rsidRPr="00D62B5A">
        <w:rPr>
          <w:rFonts w:ascii="Times New Roman" w:eastAsia="Times New Roman" w:hAnsi="Times New Roman" w:cs="Times New Roman"/>
          <w:i/>
          <w:sz w:val="24"/>
          <w:szCs w:val="24"/>
          <w:lang w:val="en"/>
        </w:rPr>
        <w:t xml:space="preserve">: The HLB value is between 11 and 12, achieving the stabilization of semi-solid systems. The influence of the composition of emulsified and water-soluble bases using chitosan and chitosan acetate on their physical stability and release </w:t>
      </w:r>
      <w:proofErr w:type="spellStart"/>
      <w:r w:rsidRPr="00D62B5A">
        <w:rPr>
          <w:rFonts w:ascii="Times New Roman" w:eastAsia="Times New Roman" w:hAnsi="Times New Roman" w:cs="Times New Roman"/>
          <w:i/>
          <w:sz w:val="24"/>
          <w:szCs w:val="24"/>
          <w:lang w:val="en"/>
        </w:rPr>
        <w:t>ofdracaine</w:t>
      </w:r>
      <w:proofErr w:type="spellEnd"/>
      <w:r w:rsidRPr="00D62B5A">
        <w:rPr>
          <w:rFonts w:ascii="Times New Roman" w:eastAsia="Times New Roman" w:hAnsi="Times New Roman" w:cs="Times New Roman"/>
          <w:i/>
          <w:sz w:val="24"/>
          <w:szCs w:val="24"/>
          <w:lang w:val="en"/>
        </w:rPr>
        <w:t xml:space="preserve"> hydrochloride was analyzed, and their application as stabilizing agents, which did not interfere in the release of the model drug, was demonstrated. . </w:t>
      </w:r>
      <w:r w:rsidRPr="00D62B5A">
        <w:rPr>
          <w:rFonts w:ascii="Times New Roman" w:eastAsia="Times New Roman" w:hAnsi="Times New Roman" w:cs="Times New Roman"/>
          <w:b/>
          <w:i/>
          <w:sz w:val="24"/>
          <w:szCs w:val="24"/>
          <w:lang w:val="en"/>
        </w:rPr>
        <w:t>Conclusions</w:t>
      </w:r>
      <w:r w:rsidRPr="00D62B5A">
        <w:rPr>
          <w:rFonts w:ascii="Times New Roman" w:eastAsia="Times New Roman" w:hAnsi="Times New Roman" w:cs="Times New Roman"/>
          <w:i/>
          <w:sz w:val="24"/>
          <w:szCs w:val="24"/>
          <w:lang w:val="en"/>
        </w:rPr>
        <w:t>: It was demonstrated that chitosan and chitosan acetate can be used as pharmaceutical excipients of national production.</w:t>
      </w:r>
    </w:p>
    <w:p w:rsidR="000D492B" w:rsidRDefault="0026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sidR="00DD5C73">
        <w:rPr>
          <w:rFonts w:ascii="Times New Roman" w:eastAsia="Times New Roman" w:hAnsi="Times New Roman" w:cs="Times New Roman"/>
          <w:sz w:val="24"/>
          <w:szCs w:val="24"/>
        </w:rPr>
        <w:t xml:space="preserve">Quitosana; </w:t>
      </w:r>
      <w:r w:rsidR="000D492B">
        <w:rPr>
          <w:rFonts w:ascii="Times New Roman" w:eastAsia="Times New Roman" w:hAnsi="Times New Roman" w:cs="Times New Roman"/>
          <w:sz w:val="24"/>
          <w:szCs w:val="24"/>
        </w:rPr>
        <w:t>Estabilizante; Liberación; Excipiente farmacéutico</w:t>
      </w:r>
    </w:p>
    <w:p w:rsidR="00ED7B52" w:rsidRPr="000D492B" w:rsidRDefault="00263AAE">
      <w:pPr>
        <w:spacing w:after="0" w:line="360" w:lineRule="auto"/>
        <w:jc w:val="both"/>
        <w:rPr>
          <w:rFonts w:ascii="Times New Roman" w:eastAsia="Times New Roman" w:hAnsi="Times New Roman" w:cs="Times New Roman"/>
          <w:i/>
          <w:sz w:val="24"/>
          <w:szCs w:val="24"/>
          <w:lang w:val="en-US"/>
        </w:rPr>
      </w:pPr>
      <w:r w:rsidRPr="000D492B">
        <w:rPr>
          <w:rFonts w:ascii="Times New Roman" w:eastAsia="Times New Roman" w:hAnsi="Times New Roman" w:cs="Times New Roman"/>
          <w:b/>
          <w:i/>
          <w:sz w:val="24"/>
          <w:szCs w:val="24"/>
          <w:lang w:val="en-US"/>
        </w:rPr>
        <w:t>Keywords:</w:t>
      </w:r>
      <w:r w:rsidRPr="000D492B">
        <w:rPr>
          <w:rFonts w:ascii="Times New Roman" w:eastAsia="Times New Roman" w:hAnsi="Times New Roman" w:cs="Times New Roman"/>
          <w:sz w:val="24"/>
          <w:szCs w:val="24"/>
          <w:lang w:val="en-US"/>
        </w:rPr>
        <w:t xml:space="preserve"> </w:t>
      </w:r>
      <w:r w:rsidR="000D492B" w:rsidRPr="000D492B">
        <w:rPr>
          <w:rFonts w:ascii="Times New Roman" w:eastAsia="Times New Roman" w:hAnsi="Times New Roman" w:cs="Times New Roman"/>
          <w:i/>
          <w:sz w:val="24"/>
          <w:szCs w:val="24"/>
          <w:lang w:val="en-US"/>
        </w:rPr>
        <w:t>Chitosan; Stabilizer; Release; Pharmaceutical excipient</w:t>
      </w: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Introducción</w:t>
      </w:r>
    </w:p>
    <w:p w:rsidR="00183091" w:rsidRPr="00183091" w:rsidRDefault="00183091" w:rsidP="00183091">
      <w:pPr>
        <w:spacing w:after="0" w:line="360" w:lineRule="auto"/>
        <w:jc w:val="both"/>
        <w:rPr>
          <w:rFonts w:ascii="Times New Roman" w:eastAsia="Times New Roman" w:hAnsi="Times New Roman" w:cs="Times New Roman"/>
          <w:sz w:val="24"/>
          <w:szCs w:val="24"/>
        </w:rPr>
      </w:pPr>
      <w:r w:rsidRPr="00183091">
        <w:rPr>
          <w:rFonts w:ascii="Times New Roman" w:eastAsia="Times New Roman" w:hAnsi="Times New Roman" w:cs="Times New Roman"/>
          <w:sz w:val="24"/>
          <w:szCs w:val="24"/>
        </w:rPr>
        <w:t>El término emulsionante se refiere a sustancias capaces de disminuir la tensión superficial entre</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dos líquidos inmiscibles, lo que permite la formación de una emulsión mediante la agitación</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mecánica. Sin embargo, existen sustancias que aunque no tengan capacidad superficial o tienen</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poca, logran estabilizar emulsiones por otros mecanismos</w:t>
      </w:r>
      <w:r w:rsidR="00B1772A">
        <w:rPr>
          <w:rFonts w:ascii="Times New Roman" w:eastAsia="Times New Roman" w:hAnsi="Times New Roman" w:cs="Times New Roman"/>
          <w:sz w:val="24"/>
          <w:szCs w:val="24"/>
        </w:rPr>
        <w:t>.</w:t>
      </w:r>
      <w:r w:rsidRPr="00183091">
        <w:rPr>
          <w:rFonts w:ascii="Times New Roman" w:eastAsia="Times New Roman" w:hAnsi="Times New Roman" w:cs="Times New Roman"/>
          <w:sz w:val="24"/>
          <w:szCs w:val="24"/>
        </w:rPr>
        <w:t xml:space="preserve"> A estas sustancias se les conoce,</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como estabilizadores, ya que le confieren estabilidad al sistema disperso.</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En muchas aplicaciones los polímeros son utilizados como espesantes para modificar la</w:t>
      </w:r>
      <w:r w:rsidR="00A06F02">
        <w:rPr>
          <w:rFonts w:ascii="Times New Roman" w:eastAsia="Times New Roman" w:hAnsi="Times New Roman" w:cs="Times New Roman"/>
          <w:sz w:val="24"/>
          <w:szCs w:val="24"/>
        </w:rPr>
        <w:t xml:space="preserve"> </w:t>
      </w:r>
      <w:proofErr w:type="spellStart"/>
      <w:r w:rsidRPr="00183091">
        <w:rPr>
          <w:rFonts w:ascii="Times New Roman" w:eastAsia="Times New Roman" w:hAnsi="Times New Roman" w:cs="Times New Roman"/>
          <w:sz w:val="24"/>
          <w:szCs w:val="24"/>
        </w:rPr>
        <w:t>reología</w:t>
      </w:r>
      <w:proofErr w:type="spellEnd"/>
      <w:r w:rsidRPr="00183091">
        <w:rPr>
          <w:rFonts w:ascii="Times New Roman" w:eastAsia="Times New Roman" w:hAnsi="Times New Roman" w:cs="Times New Roman"/>
          <w:sz w:val="24"/>
          <w:szCs w:val="24"/>
        </w:rPr>
        <w:t xml:space="preserve"> de la fase continua. En algunos casos forman una estructura gelatinosa debido a la</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asociación o entrecruzamiento de las largas cadenas, lo que les permite crear una red</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tridimensional en la fase discontinua inmovilizando de esta manera la fase dispersa. Sin embargo, algunos polímeros no tienen por qué adsorberse en la interfase de la emulsión,</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por lo tanto, no previenen la coalescencia de las gotas por este mecanismo. La mayoría de los</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polímeros hidrófilos solubles en agua, por ejemplo, los polisacáridos, muestran una actividad</w:t>
      </w:r>
      <w:r w:rsidR="00A06F02">
        <w:rPr>
          <w:rFonts w:ascii="Times New Roman" w:eastAsia="Times New Roman" w:hAnsi="Times New Roman" w:cs="Times New Roman"/>
          <w:sz w:val="24"/>
          <w:szCs w:val="24"/>
        </w:rPr>
        <w:t xml:space="preserve"> </w:t>
      </w:r>
      <w:proofErr w:type="spellStart"/>
      <w:r w:rsidRPr="00183091">
        <w:rPr>
          <w:rFonts w:ascii="Times New Roman" w:eastAsia="Times New Roman" w:hAnsi="Times New Roman" w:cs="Times New Roman"/>
          <w:sz w:val="24"/>
          <w:szCs w:val="24"/>
        </w:rPr>
        <w:t>tensoactiva</w:t>
      </w:r>
      <w:proofErr w:type="spellEnd"/>
      <w:r w:rsidRPr="00183091">
        <w:rPr>
          <w:rFonts w:ascii="Times New Roman" w:eastAsia="Times New Roman" w:hAnsi="Times New Roman" w:cs="Times New Roman"/>
          <w:sz w:val="24"/>
          <w:szCs w:val="24"/>
        </w:rPr>
        <w:t xml:space="preserve"> casi nula en la interfase agua-aceite</w:t>
      </w:r>
      <w:r w:rsidR="00B1772A">
        <w:rPr>
          <w:rFonts w:ascii="Times New Roman" w:eastAsia="Times New Roman" w:hAnsi="Times New Roman" w:cs="Times New Roman"/>
          <w:sz w:val="24"/>
          <w:szCs w:val="24"/>
        </w:rPr>
        <w:t>.</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Los estabilizadores son,</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 xml:space="preserve">regularmente, biopolímeros (proteínas o polisacáridos). Sin embargo, los </w:t>
      </w:r>
      <w:proofErr w:type="spellStart"/>
      <w:r w:rsidRPr="00183091">
        <w:rPr>
          <w:rFonts w:ascii="Times New Roman" w:eastAsia="Times New Roman" w:hAnsi="Times New Roman" w:cs="Times New Roman"/>
          <w:sz w:val="24"/>
          <w:szCs w:val="24"/>
        </w:rPr>
        <w:t>tensoactivos</w:t>
      </w:r>
      <w:proofErr w:type="spellEnd"/>
      <w:r w:rsidRPr="00183091">
        <w:rPr>
          <w:rFonts w:ascii="Times New Roman" w:eastAsia="Times New Roman" w:hAnsi="Times New Roman" w:cs="Times New Roman"/>
          <w:sz w:val="24"/>
          <w:szCs w:val="24"/>
        </w:rPr>
        <w:t xml:space="preserve"> de</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reducido tamaño molecular no son tan efectivos para conferir una estabilidad de larga duración.</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La principal acción de estabilización de los polisacáridos ocurre a través de la modificación de</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la viscosidad de la fase continua acuosa. Las proteínas, por otro lado, tienden a adsorberse en</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la interfase aceite-agua para formar capas estabilizantes alrededor de las gotas de la fase oleosa</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y así poder cumplir con las funciones de emulsificación y estabilización</w:t>
      </w:r>
      <w:r w:rsidR="00B1772A">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Para que un biopolímero sea más efectivo en la estabilización de partículas dispersas o gotas de</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emulsión, debe tener las siguientes características: fuerte adsorción, recubrimiento completo de</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la superficie (presencia de suficiente polímero para saturar la superficie), formación de una capa</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 xml:space="preserve">gruesa de estabilización estérica (el polímero es predominantemente </w:t>
      </w:r>
      <w:proofErr w:type="spellStart"/>
      <w:r w:rsidRPr="00183091">
        <w:rPr>
          <w:rFonts w:ascii="Times New Roman" w:eastAsia="Times New Roman" w:hAnsi="Times New Roman" w:cs="Times New Roman"/>
          <w:sz w:val="24"/>
          <w:szCs w:val="24"/>
        </w:rPr>
        <w:t>hidrofílico</w:t>
      </w:r>
      <w:proofErr w:type="spellEnd"/>
      <w:r w:rsidRPr="00183091">
        <w:rPr>
          <w:rFonts w:ascii="Times New Roman" w:eastAsia="Times New Roman" w:hAnsi="Times New Roman" w:cs="Times New Roman"/>
          <w:sz w:val="24"/>
          <w:szCs w:val="24"/>
        </w:rPr>
        <w:t xml:space="preserve"> y de alta masa</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molecular) y formación de una capa eléctricamente cargada estabilizante (la presencia de una</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capa cargada en el polímero es indispensable</w:t>
      </w:r>
      <w:r w:rsidR="00B1772A">
        <w:rPr>
          <w:rFonts w:ascii="Times New Roman" w:eastAsia="Times New Roman" w:hAnsi="Times New Roman" w:cs="Times New Roman"/>
          <w:sz w:val="24"/>
          <w:szCs w:val="24"/>
        </w:rPr>
        <w:t xml:space="preserve"> </w:t>
      </w:r>
      <w:r w:rsidR="00B1772A" w:rsidRPr="00B1772A">
        <w:rPr>
          <w:rFonts w:ascii="Times New Roman" w:eastAsia="Times New Roman" w:hAnsi="Times New Roman" w:cs="Times New Roman"/>
          <w:sz w:val="24"/>
          <w:szCs w:val="24"/>
        </w:rPr>
        <w:t>(</w:t>
      </w:r>
      <w:proofErr w:type="spellStart"/>
      <w:r w:rsidR="00B1772A" w:rsidRPr="00B1772A">
        <w:rPr>
          <w:rFonts w:ascii="Times New Roman" w:eastAsia="Times New Roman" w:hAnsi="Times New Roman" w:cs="Times New Roman"/>
          <w:sz w:val="24"/>
          <w:szCs w:val="24"/>
        </w:rPr>
        <w:t>Aranberri</w:t>
      </w:r>
      <w:proofErr w:type="spellEnd"/>
      <w:r w:rsidR="00B1772A" w:rsidRPr="00B1772A">
        <w:rPr>
          <w:rFonts w:ascii="Times New Roman" w:eastAsia="Times New Roman" w:hAnsi="Times New Roman" w:cs="Times New Roman"/>
          <w:sz w:val="24"/>
          <w:szCs w:val="24"/>
        </w:rPr>
        <w:t xml:space="preserve"> y col., 2006)</w:t>
      </w:r>
      <w:r w:rsidR="00B1772A">
        <w:rPr>
          <w:rFonts w:ascii="Times New Roman" w:eastAsia="Times New Roman" w:hAnsi="Times New Roman" w:cs="Times New Roman"/>
          <w:sz w:val="24"/>
          <w:szCs w:val="24"/>
        </w:rPr>
        <w:t>.</w:t>
      </w:r>
    </w:p>
    <w:p w:rsidR="00BD6D03" w:rsidRDefault="00183091" w:rsidP="00183091">
      <w:pPr>
        <w:spacing w:after="0" w:line="360" w:lineRule="auto"/>
        <w:jc w:val="both"/>
        <w:rPr>
          <w:rFonts w:ascii="Times New Roman" w:eastAsia="Times New Roman" w:hAnsi="Times New Roman" w:cs="Times New Roman"/>
          <w:iCs/>
          <w:sz w:val="24"/>
          <w:szCs w:val="24"/>
        </w:rPr>
      </w:pPr>
      <w:r w:rsidRPr="00183091">
        <w:rPr>
          <w:rFonts w:ascii="Times New Roman" w:eastAsia="Times New Roman" w:hAnsi="Times New Roman" w:cs="Times New Roman"/>
          <w:sz w:val="24"/>
          <w:szCs w:val="24"/>
        </w:rPr>
        <w:t xml:space="preserve">La quitosana, como la quitina, es un polisacárido biodegradable, </w:t>
      </w:r>
      <w:proofErr w:type="spellStart"/>
      <w:r w:rsidRPr="00183091">
        <w:rPr>
          <w:rFonts w:ascii="Times New Roman" w:eastAsia="Times New Roman" w:hAnsi="Times New Roman" w:cs="Times New Roman"/>
          <w:sz w:val="24"/>
          <w:szCs w:val="24"/>
        </w:rPr>
        <w:t>biocompatible</w:t>
      </w:r>
      <w:proofErr w:type="spellEnd"/>
      <w:r w:rsidRPr="00183091">
        <w:rPr>
          <w:rFonts w:ascii="Times New Roman" w:eastAsia="Times New Roman" w:hAnsi="Times New Roman" w:cs="Times New Roman"/>
          <w:sz w:val="24"/>
          <w:szCs w:val="24"/>
        </w:rPr>
        <w:t>, de baja</w:t>
      </w:r>
      <w:r w:rsidR="00DD3063">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toxicidad, abundante en la naturaleza y renovable</w:t>
      </w:r>
      <w:r w:rsidR="00B1772A">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Diversos estudios se han basado en las</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propiedades emulsificantes de la quitosana para obtener emulsiones estables del tipo</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lastRenderedPageBreak/>
        <w:t>aceite/agua, esto se debe a la estabilización electrostática y a la viscosidad que esta aporta al</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sistema a medida que se incrementa su concentración</w:t>
      </w:r>
      <w:r w:rsidR="003E2F82">
        <w:rPr>
          <w:rFonts w:ascii="Times New Roman" w:eastAsia="Times New Roman" w:hAnsi="Times New Roman" w:cs="Times New Roman"/>
          <w:sz w:val="24"/>
          <w:szCs w:val="24"/>
        </w:rPr>
        <w:t>.</w:t>
      </w:r>
      <w:r w:rsidR="00BD7D50">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La quitosana puede utilizarse en la preparación de emulsiones estables: sin ningún otro</w:t>
      </w:r>
      <w:r w:rsidR="00DD3063">
        <w:rPr>
          <w:rFonts w:ascii="Times New Roman" w:eastAsia="Times New Roman" w:hAnsi="Times New Roman" w:cs="Times New Roman"/>
          <w:sz w:val="24"/>
          <w:szCs w:val="24"/>
        </w:rPr>
        <w:t xml:space="preserve"> </w:t>
      </w:r>
      <w:proofErr w:type="spellStart"/>
      <w:r w:rsidRPr="00183091">
        <w:rPr>
          <w:rFonts w:ascii="Times New Roman" w:eastAsia="Times New Roman" w:hAnsi="Times New Roman" w:cs="Times New Roman"/>
          <w:sz w:val="24"/>
          <w:szCs w:val="24"/>
        </w:rPr>
        <w:t>tensoactivo</w:t>
      </w:r>
      <w:proofErr w:type="spellEnd"/>
      <w:r w:rsidRPr="00183091">
        <w:rPr>
          <w:rFonts w:ascii="Times New Roman" w:eastAsia="Times New Roman" w:hAnsi="Times New Roman" w:cs="Times New Roman"/>
          <w:sz w:val="24"/>
          <w:szCs w:val="24"/>
        </w:rPr>
        <w:t>,</w:t>
      </w:r>
      <w:r w:rsidR="00BD6D03">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junto con otros</w:t>
      </w:r>
      <w:r w:rsidR="00DD3063">
        <w:rPr>
          <w:rFonts w:ascii="Times New Roman" w:eastAsia="Times New Roman" w:hAnsi="Times New Roman" w:cs="Times New Roman"/>
          <w:sz w:val="24"/>
          <w:szCs w:val="24"/>
        </w:rPr>
        <w:t>,</w:t>
      </w:r>
      <w:r w:rsidRPr="00183091">
        <w:rPr>
          <w:rFonts w:ascii="Times New Roman" w:eastAsia="Times New Roman" w:hAnsi="Times New Roman" w:cs="Times New Roman"/>
          <w:sz w:val="24"/>
          <w:szCs w:val="24"/>
        </w:rPr>
        <w:t xml:space="preserve"> </w:t>
      </w:r>
      <w:proofErr w:type="spellStart"/>
      <w:r w:rsidRPr="00183091">
        <w:rPr>
          <w:rFonts w:ascii="Times New Roman" w:eastAsia="Times New Roman" w:hAnsi="Times New Roman" w:cs="Times New Roman"/>
          <w:sz w:val="24"/>
          <w:szCs w:val="24"/>
        </w:rPr>
        <w:t>aniónicos</w:t>
      </w:r>
      <w:proofErr w:type="spellEnd"/>
      <w:r w:rsidRPr="00183091">
        <w:rPr>
          <w:rFonts w:ascii="Times New Roman" w:eastAsia="Times New Roman" w:hAnsi="Times New Roman" w:cs="Times New Roman"/>
          <w:sz w:val="24"/>
          <w:szCs w:val="24"/>
        </w:rPr>
        <w:t xml:space="preserve"> e iónicos,</w:t>
      </w:r>
      <w:r w:rsidR="00CE4065">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w:t>
      </w:r>
      <w:proofErr w:type="spellStart"/>
      <w:r w:rsidR="00CE4065" w:rsidRPr="00CE4065">
        <w:rPr>
          <w:rFonts w:ascii="Times New Roman" w:eastAsia="Times New Roman" w:hAnsi="Times New Roman" w:cs="Times New Roman"/>
          <w:sz w:val="24"/>
          <w:szCs w:val="24"/>
        </w:rPr>
        <w:t>Mallawarachchi</w:t>
      </w:r>
      <w:proofErr w:type="spellEnd"/>
      <w:r w:rsidR="00CE4065">
        <w:rPr>
          <w:rFonts w:ascii="Times New Roman" w:eastAsia="Times New Roman" w:hAnsi="Times New Roman" w:cs="Times New Roman"/>
          <w:sz w:val="24"/>
          <w:szCs w:val="24"/>
        </w:rPr>
        <w:t xml:space="preserve"> y col., 2016</w:t>
      </w:r>
      <w:r w:rsidRPr="00183091">
        <w:rPr>
          <w:rFonts w:ascii="Times New Roman" w:eastAsia="Times New Roman" w:hAnsi="Times New Roman" w:cs="Times New Roman"/>
          <w:sz w:val="24"/>
          <w:szCs w:val="24"/>
        </w:rPr>
        <w:t>) en conjugación con diferentes</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proteínas</w:t>
      </w:r>
      <w:r w:rsidR="00A06F02">
        <w:rPr>
          <w:rFonts w:ascii="Times New Roman" w:eastAsia="Times New Roman" w:hAnsi="Times New Roman" w:cs="Times New Roman"/>
          <w:sz w:val="24"/>
          <w:szCs w:val="24"/>
        </w:rPr>
        <w:t xml:space="preserve"> </w:t>
      </w:r>
      <w:r w:rsidRPr="00183091">
        <w:rPr>
          <w:rFonts w:ascii="Times New Roman" w:eastAsia="Times New Roman" w:hAnsi="Times New Roman" w:cs="Times New Roman"/>
          <w:sz w:val="24"/>
          <w:szCs w:val="24"/>
        </w:rPr>
        <w:t xml:space="preserve">o en capas múltiples con componentes </w:t>
      </w:r>
      <w:proofErr w:type="spellStart"/>
      <w:r w:rsidRPr="00183091">
        <w:rPr>
          <w:rFonts w:ascii="Times New Roman" w:eastAsia="Times New Roman" w:hAnsi="Times New Roman" w:cs="Times New Roman"/>
          <w:sz w:val="24"/>
          <w:szCs w:val="24"/>
        </w:rPr>
        <w:t>aniónicos</w:t>
      </w:r>
      <w:proofErr w:type="spellEnd"/>
      <w:proofErr w:type="gramStart"/>
      <w:r w:rsidRPr="00183091">
        <w:rPr>
          <w:rFonts w:ascii="Times New Roman" w:eastAsia="Times New Roman" w:hAnsi="Times New Roman" w:cs="Times New Roman"/>
          <w:sz w:val="24"/>
          <w:szCs w:val="24"/>
        </w:rPr>
        <w:t>.(</w:t>
      </w:r>
      <w:proofErr w:type="gramEnd"/>
      <w:r w:rsidR="00EE38DF" w:rsidRPr="00EE38DF">
        <w:t xml:space="preserve"> </w:t>
      </w:r>
      <w:proofErr w:type="spellStart"/>
      <w:r w:rsidR="00EE38DF" w:rsidRPr="00EE38DF">
        <w:rPr>
          <w:rFonts w:ascii="Times New Roman" w:eastAsia="Times New Roman" w:hAnsi="Times New Roman" w:cs="Times New Roman"/>
          <w:sz w:val="24"/>
          <w:szCs w:val="24"/>
        </w:rPr>
        <w:t>Klinkesorn</w:t>
      </w:r>
      <w:proofErr w:type="spellEnd"/>
      <w:r w:rsidR="00EE38DF">
        <w:rPr>
          <w:rFonts w:ascii="Times New Roman" w:eastAsia="Times New Roman" w:hAnsi="Times New Roman" w:cs="Times New Roman"/>
          <w:sz w:val="24"/>
          <w:szCs w:val="24"/>
        </w:rPr>
        <w:t>, 2013</w:t>
      </w:r>
      <w:r w:rsidRPr="00183091">
        <w:rPr>
          <w:rFonts w:ascii="Times New Roman" w:eastAsia="Times New Roman" w:hAnsi="Times New Roman" w:cs="Times New Roman"/>
          <w:sz w:val="24"/>
          <w:szCs w:val="24"/>
        </w:rPr>
        <w:t>)</w:t>
      </w:r>
      <w:r w:rsidR="00EE38DF">
        <w:rPr>
          <w:rFonts w:ascii="Times New Roman" w:eastAsia="Times New Roman" w:hAnsi="Times New Roman" w:cs="Times New Roman"/>
          <w:sz w:val="24"/>
          <w:szCs w:val="24"/>
        </w:rPr>
        <w:t>.</w:t>
      </w:r>
      <w:r w:rsidRPr="00183091">
        <w:rPr>
          <w:rFonts w:ascii="Times New Roman" w:eastAsia="Times New Roman" w:hAnsi="Times New Roman" w:cs="Times New Roman"/>
          <w:sz w:val="24"/>
          <w:szCs w:val="24"/>
        </w:rPr>
        <w:t xml:space="preserve"> </w:t>
      </w:r>
      <w:proofErr w:type="spellStart"/>
      <w:r w:rsidRPr="00A06F02">
        <w:rPr>
          <w:rFonts w:ascii="Times New Roman" w:eastAsia="Times New Roman" w:hAnsi="Times New Roman" w:cs="Times New Roman"/>
          <w:iCs/>
          <w:sz w:val="24"/>
          <w:szCs w:val="24"/>
        </w:rPr>
        <w:t>Payet</w:t>
      </w:r>
      <w:proofErr w:type="spellEnd"/>
      <w:r w:rsidRPr="00A06F02">
        <w:rPr>
          <w:rFonts w:ascii="Times New Roman" w:eastAsia="Times New Roman" w:hAnsi="Times New Roman" w:cs="Times New Roman"/>
          <w:iCs/>
          <w:sz w:val="24"/>
          <w:szCs w:val="24"/>
        </w:rPr>
        <w:t xml:space="preserve"> </w:t>
      </w:r>
      <w:r w:rsidRPr="00A06F02">
        <w:rPr>
          <w:rFonts w:ascii="Times New Roman" w:eastAsia="Times New Roman" w:hAnsi="Times New Roman" w:cs="Times New Roman"/>
          <w:sz w:val="24"/>
          <w:szCs w:val="24"/>
        </w:rPr>
        <w:t xml:space="preserve">y </w:t>
      </w:r>
      <w:proofErr w:type="spellStart"/>
      <w:r w:rsidRPr="00A06F02">
        <w:rPr>
          <w:rFonts w:ascii="Times New Roman" w:eastAsia="Times New Roman" w:hAnsi="Times New Roman" w:cs="Times New Roman"/>
          <w:iCs/>
          <w:sz w:val="24"/>
          <w:szCs w:val="24"/>
        </w:rPr>
        <w:t>Terentjev</w:t>
      </w:r>
      <w:proofErr w:type="spellEnd"/>
      <w:r w:rsidRPr="00A06F02">
        <w:rPr>
          <w:rFonts w:ascii="Times New Roman" w:eastAsia="Times New Roman" w:hAnsi="Times New Roman" w:cs="Times New Roman"/>
          <w:iCs/>
          <w:sz w:val="24"/>
          <w:szCs w:val="24"/>
        </w:rPr>
        <w:t xml:space="preserve"> demostraron que se podían obtener emulsiones estables de parafina en disolución acuosa</w:t>
      </w:r>
      <w:r w:rsidR="00A06F02">
        <w:rPr>
          <w:rFonts w:ascii="Times New Roman" w:eastAsia="Times New Roman" w:hAnsi="Times New Roman" w:cs="Times New Roman"/>
          <w:iCs/>
          <w:sz w:val="24"/>
          <w:szCs w:val="24"/>
        </w:rPr>
        <w:t xml:space="preserve"> </w:t>
      </w:r>
      <w:r w:rsidRPr="00A06F02">
        <w:rPr>
          <w:rFonts w:ascii="Times New Roman" w:eastAsia="Times New Roman" w:hAnsi="Times New Roman" w:cs="Times New Roman"/>
          <w:iCs/>
          <w:sz w:val="24"/>
          <w:szCs w:val="24"/>
        </w:rPr>
        <w:t>agregando quitosana como único emulgente</w:t>
      </w:r>
      <w:r w:rsidR="00EE38DF">
        <w:rPr>
          <w:rFonts w:ascii="Times New Roman" w:eastAsia="Times New Roman" w:hAnsi="Times New Roman" w:cs="Times New Roman"/>
          <w:iCs/>
          <w:sz w:val="24"/>
          <w:szCs w:val="24"/>
        </w:rPr>
        <w:t xml:space="preserve"> (</w:t>
      </w:r>
      <w:proofErr w:type="spellStart"/>
      <w:r w:rsidR="00EE38DF" w:rsidRPr="00EE38DF">
        <w:rPr>
          <w:rFonts w:ascii="Times New Roman" w:eastAsia="Times New Roman" w:hAnsi="Times New Roman" w:cs="Times New Roman"/>
          <w:iCs/>
          <w:sz w:val="24"/>
          <w:szCs w:val="24"/>
        </w:rPr>
        <w:t>Payet</w:t>
      </w:r>
      <w:proofErr w:type="spellEnd"/>
      <w:r w:rsidR="00EE38DF">
        <w:rPr>
          <w:rFonts w:ascii="Times New Roman" w:eastAsia="Times New Roman" w:hAnsi="Times New Roman" w:cs="Times New Roman"/>
          <w:iCs/>
          <w:sz w:val="24"/>
          <w:szCs w:val="24"/>
        </w:rPr>
        <w:t xml:space="preserve"> y col., 2008).</w:t>
      </w:r>
      <w:r w:rsidR="00A06F02">
        <w:rPr>
          <w:rFonts w:ascii="Times New Roman" w:eastAsia="Times New Roman" w:hAnsi="Times New Roman" w:cs="Times New Roman"/>
          <w:iCs/>
          <w:sz w:val="24"/>
          <w:szCs w:val="24"/>
        </w:rPr>
        <w:t xml:space="preserve"> </w:t>
      </w:r>
    </w:p>
    <w:p w:rsidR="00183091" w:rsidRPr="00A06F02" w:rsidRDefault="00183091" w:rsidP="00183091">
      <w:pPr>
        <w:spacing w:after="0" w:line="360" w:lineRule="auto"/>
        <w:jc w:val="both"/>
        <w:rPr>
          <w:rFonts w:ascii="Times New Roman" w:eastAsia="Times New Roman" w:hAnsi="Times New Roman" w:cs="Times New Roman"/>
          <w:iCs/>
          <w:sz w:val="24"/>
          <w:szCs w:val="24"/>
        </w:rPr>
      </w:pPr>
      <w:r w:rsidRPr="00A06F02">
        <w:rPr>
          <w:rFonts w:ascii="Times New Roman" w:eastAsia="Times New Roman" w:hAnsi="Times New Roman" w:cs="Times New Roman"/>
          <w:iCs/>
          <w:sz w:val="24"/>
          <w:szCs w:val="24"/>
        </w:rPr>
        <w:t>Un parámetro indispensable para una formulación óptima de emulsiones es el valor del balance</w:t>
      </w:r>
      <w:r w:rsidR="00A06F02">
        <w:rPr>
          <w:rFonts w:ascii="Times New Roman" w:eastAsia="Times New Roman" w:hAnsi="Times New Roman" w:cs="Times New Roman"/>
          <w:iCs/>
          <w:sz w:val="24"/>
          <w:szCs w:val="24"/>
        </w:rPr>
        <w:t xml:space="preserve"> </w:t>
      </w:r>
      <w:r w:rsidRPr="00A06F02">
        <w:rPr>
          <w:rFonts w:ascii="Times New Roman" w:eastAsia="Times New Roman" w:hAnsi="Times New Roman" w:cs="Times New Roman"/>
          <w:iCs/>
          <w:sz w:val="24"/>
          <w:szCs w:val="24"/>
        </w:rPr>
        <w:t>hidrófilo-lipófilo (HLB) que tiene el agente emulgente. El valor de HLB para la quitosana,</w:t>
      </w:r>
      <w:r w:rsidR="00A06F02">
        <w:rPr>
          <w:rFonts w:ascii="Times New Roman" w:eastAsia="Times New Roman" w:hAnsi="Times New Roman" w:cs="Times New Roman"/>
          <w:iCs/>
          <w:sz w:val="24"/>
          <w:szCs w:val="24"/>
        </w:rPr>
        <w:t xml:space="preserve"> </w:t>
      </w:r>
      <w:r w:rsidRPr="00A06F02">
        <w:rPr>
          <w:rFonts w:ascii="Times New Roman" w:eastAsia="Times New Roman" w:hAnsi="Times New Roman" w:cs="Times New Roman"/>
          <w:iCs/>
          <w:sz w:val="24"/>
          <w:szCs w:val="24"/>
        </w:rPr>
        <w:t>que determinaron por el método de medición del diámetro de la gota de tolueno, fue de 36,73</w:t>
      </w:r>
      <w:r w:rsidR="00BF3437">
        <w:rPr>
          <w:rFonts w:ascii="Times New Roman" w:eastAsia="Times New Roman" w:hAnsi="Times New Roman" w:cs="Times New Roman"/>
          <w:iCs/>
          <w:sz w:val="24"/>
          <w:szCs w:val="24"/>
        </w:rPr>
        <w:t xml:space="preserve"> (</w:t>
      </w:r>
      <w:proofErr w:type="spellStart"/>
      <w:r w:rsidR="00BF3437" w:rsidRPr="00BF3437">
        <w:rPr>
          <w:rFonts w:ascii="Times New Roman" w:eastAsia="Times New Roman" w:hAnsi="Times New Roman" w:cs="Times New Roman"/>
          <w:iCs/>
          <w:sz w:val="24"/>
          <w:szCs w:val="24"/>
        </w:rPr>
        <w:t>Schulz</w:t>
      </w:r>
      <w:proofErr w:type="spellEnd"/>
      <w:r w:rsidR="00BF3437">
        <w:rPr>
          <w:rFonts w:ascii="Times New Roman" w:eastAsia="Times New Roman" w:hAnsi="Times New Roman" w:cs="Times New Roman"/>
          <w:iCs/>
          <w:sz w:val="24"/>
          <w:szCs w:val="24"/>
        </w:rPr>
        <w:t xml:space="preserve"> y col., 1998).</w:t>
      </w:r>
    </w:p>
    <w:p w:rsidR="00173A27" w:rsidRDefault="00BF45CC" w:rsidP="001830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quitosana y el acetato de quitosana pueden ser empleados como excipientes farmacéuticos</w:t>
      </w:r>
      <w:r w:rsidR="009D1DCE">
        <w:rPr>
          <w:rFonts w:ascii="Times New Roman" w:eastAsia="Times New Roman" w:hAnsi="Times New Roman" w:cs="Times New Roman"/>
          <w:sz w:val="24"/>
          <w:szCs w:val="24"/>
        </w:rPr>
        <w:t xml:space="preserve">, en el desarrollo de medicamentos semisólidos. </w:t>
      </w:r>
      <w:r w:rsidR="00BA4B07" w:rsidRPr="00BA4B07">
        <w:rPr>
          <w:rFonts w:ascii="Times New Roman" w:eastAsia="Times New Roman" w:hAnsi="Times New Roman" w:cs="Times New Roman"/>
          <w:sz w:val="24"/>
          <w:szCs w:val="24"/>
        </w:rPr>
        <w:t>El clorhidrato de dibucaína es una sal catiónica fuerte con actividad anestésica. Está disponible en formulaciones rectales, cremas y ungüentos (</w:t>
      </w:r>
      <w:r w:rsidR="00BA4B07" w:rsidRPr="00B80877">
        <w:rPr>
          <w:rFonts w:ascii="Times New Roman" w:eastAsia="Times New Roman" w:hAnsi="Times New Roman" w:cs="Times New Roman"/>
          <w:sz w:val="24"/>
          <w:szCs w:val="24"/>
        </w:rPr>
        <w:t>USP 36, 2013).</w:t>
      </w:r>
      <w:r w:rsidR="00BA4B07" w:rsidRPr="00BA4B07">
        <w:rPr>
          <w:rFonts w:ascii="Times New Roman" w:eastAsia="Times New Roman" w:hAnsi="Times New Roman" w:cs="Times New Roman"/>
          <w:sz w:val="24"/>
          <w:szCs w:val="24"/>
        </w:rPr>
        <w:t xml:space="preserve"> Se eligió el clorhidrato de dibucaína como fármaco modelo para el estudio de liberación, considerando que es un fármaco catiónico y se emplea en formas farmacéuticas semisólidas de uso tópico.</w:t>
      </w:r>
    </w:p>
    <w:p w:rsidR="001B1496" w:rsidRDefault="00173A27" w:rsidP="00183091">
      <w:pPr>
        <w:spacing w:after="0" w:line="360" w:lineRule="auto"/>
        <w:jc w:val="both"/>
        <w:rPr>
          <w:rFonts w:ascii="Times New Roman" w:eastAsia="Times New Roman" w:hAnsi="Times New Roman" w:cs="Times New Roman"/>
          <w:b/>
          <w:sz w:val="24"/>
          <w:szCs w:val="24"/>
        </w:rPr>
      </w:pPr>
      <w:r w:rsidRPr="00173A27">
        <w:rPr>
          <w:rFonts w:ascii="Times New Roman" w:eastAsia="Times New Roman" w:hAnsi="Times New Roman" w:cs="Times New Roman"/>
          <w:b/>
          <w:sz w:val="24"/>
          <w:szCs w:val="24"/>
        </w:rPr>
        <w:t>Problema de la investigación</w:t>
      </w:r>
      <w:r w:rsidR="00BA4B07" w:rsidRPr="00173A27">
        <w:rPr>
          <w:rFonts w:ascii="Times New Roman" w:eastAsia="Times New Roman" w:hAnsi="Times New Roman" w:cs="Times New Roman"/>
          <w:b/>
          <w:sz w:val="24"/>
          <w:szCs w:val="24"/>
        </w:rPr>
        <w:t xml:space="preserve"> </w:t>
      </w:r>
    </w:p>
    <w:p w:rsidR="00C32118" w:rsidRPr="00173A27" w:rsidRDefault="00C32118" w:rsidP="00183091">
      <w:pPr>
        <w:spacing w:after="0" w:line="360" w:lineRule="auto"/>
        <w:jc w:val="both"/>
        <w:rPr>
          <w:rFonts w:ascii="Times New Roman" w:eastAsia="Times New Roman" w:hAnsi="Times New Roman" w:cs="Times New Roman"/>
          <w:b/>
          <w:sz w:val="24"/>
          <w:szCs w:val="24"/>
        </w:rPr>
      </w:pPr>
      <w:r w:rsidRPr="00D33852">
        <w:rPr>
          <w:rFonts w:ascii="Times New Roman" w:eastAsia="Times New Roman" w:hAnsi="Times New Roman" w:cs="Times New Roman"/>
          <w:sz w:val="24"/>
          <w:szCs w:val="24"/>
        </w:rPr>
        <w:t>¿</w:t>
      </w:r>
      <w:r w:rsidRPr="00C32118">
        <w:rPr>
          <w:rFonts w:ascii="Times New Roman" w:eastAsia="Times New Roman" w:hAnsi="Times New Roman" w:cs="Times New Roman"/>
          <w:sz w:val="24"/>
          <w:szCs w:val="24"/>
        </w:rPr>
        <w:t>Pueden emplearse la quitosana</w:t>
      </w:r>
      <w:r>
        <w:rPr>
          <w:rFonts w:ascii="Times New Roman" w:eastAsia="Times New Roman" w:hAnsi="Times New Roman" w:cs="Times New Roman"/>
          <w:sz w:val="24"/>
          <w:szCs w:val="24"/>
        </w:rPr>
        <w:t>, derivada de quitina de langosta,</w:t>
      </w:r>
      <w:r w:rsidRPr="00C32118">
        <w:rPr>
          <w:rFonts w:ascii="Times New Roman" w:eastAsia="Times New Roman" w:hAnsi="Times New Roman" w:cs="Times New Roman"/>
          <w:sz w:val="24"/>
          <w:szCs w:val="24"/>
        </w:rPr>
        <w:t xml:space="preserve"> y su sal de acetato</w:t>
      </w:r>
      <w:r>
        <w:rPr>
          <w:rFonts w:ascii="Times New Roman" w:eastAsia="Times New Roman" w:hAnsi="Times New Roman" w:cs="Times New Roman"/>
          <w:sz w:val="24"/>
          <w:szCs w:val="24"/>
        </w:rPr>
        <w:t xml:space="preserve"> como excipientes farmacéuticos</w:t>
      </w:r>
      <w:r w:rsidRPr="00D3385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03761" w:rsidRDefault="00003761" w:rsidP="00183091">
      <w:pPr>
        <w:spacing w:after="0" w:line="360" w:lineRule="auto"/>
        <w:jc w:val="both"/>
        <w:rPr>
          <w:rFonts w:ascii="Times New Roman" w:eastAsia="Times New Roman" w:hAnsi="Times New Roman" w:cs="Times New Roman"/>
          <w:b/>
          <w:sz w:val="24"/>
          <w:szCs w:val="24"/>
        </w:rPr>
      </w:pPr>
      <w:r w:rsidRPr="00003761">
        <w:rPr>
          <w:rFonts w:ascii="Times New Roman" w:eastAsia="Times New Roman" w:hAnsi="Times New Roman" w:cs="Times New Roman"/>
          <w:b/>
          <w:sz w:val="24"/>
          <w:szCs w:val="24"/>
        </w:rPr>
        <w:t>Objetivo general</w:t>
      </w:r>
    </w:p>
    <w:p w:rsidR="00003761" w:rsidRDefault="00003761" w:rsidP="00183091">
      <w:pPr>
        <w:spacing w:after="0" w:line="360" w:lineRule="auto"/>
        <w:jc w:val="both"/>
        <w:rPr>
          <w:rFonts w:ascii="Times New Roman" w:eastAsia="Times New Roman" w:hAnsi="Times New Roman" w:cs="Times New Roman"/>
          <w:sz w:val="24"/>
          <w:szCs w:val="24"/>
        </w:rPr>
      </w:pPr>
      <w:r w:rsidRPr="00003761">
        <w:rPr>
          <w:rFonts w:ascii="Times New Roman" w:eastAsia="Times New Roman" w:hAnsi="Times New Roman" w:cs="Times New Roman"/>
          <w:sz w:val="24"/>
          <w:szCs w:val="24"/>
        </w:rPr>
        <w:t>Evaluar</w:t>
      </w:r>
      <w:r>
        <w:rPr>
          <w:rFonts w:ascii="Times New Roman" w:eastAsia="Times New Roman" w:hAnsi="Times New Roman" w:cs="Times New Roman"/>
          <w:sz w:val="24"/>
          <w:szCs w:val="24"/>
        </w:rPr>
        <w:t xml:space="preserve"> la quitosana</w:t>
      </w:r>
      <w:r w:rsidR="00351E46">
        <w:rPr>
          <w:rFonts w:ascii="Times New Roman" w:eastAsia="Times New Roman" w:hAnsi="Times New Roman" w:cs="Times New Roman"/>
          <w:sz w:val="24"/>
          <w:szCs w:val="24"/>
        </w:rPr>
        <w:t>, derivada de quitina de langosta,</w:t>
      </w:r>
      <w:r>
        <w:rPr>
          <w:rFonts w:ascii="Times New Roman" w:eastAsia="Times New Roman" w:hAnsi="Times New Roman" w:cs="Times New Roman"/>
          <w:sz w:val="24"/>
          <w:szCs w:val="24"/>
        </w:rPr>
        <w:t xml:space="preserve"> y el acetato de quitosana </w:t>
      </w:r>
      <w:r w:rsidR="00CE7D03">
        <w:rPr>
          <w:rFonts w:ascii="Times New Roman" w:eastAsia="Times New Roman" w:hAnsi="Times New Roman" w:cs="Times New Roman"/>
          <w:sz w:val="24"/>
          <w:szCs w:val="24"/>
        </w:rPr>
        <w:t>para aplicaciones farmacéuticas.</w:t>
      </w:r>
    </w:p>
    <w:p w:rsidR="00003761" w:rsidRPr="00003761" w:rsidRDefault="00003761" w:rsidP="00183091">
      <w:pPr>
        <w:spacing w:after="0" w:line="360" w:lineRule="auto"/>
        <w:jc w:val="both"/>
        <w:rPr>
          <w:rFonts w:ascii="Times New Roman" w:eastAsia="Times New Roman" w:hAnsi="Times New Roman" w:cs="Times New Roman"/>
          <w:b/>
          <w:sz w:val="24"/>
          <w:szCs w:val="24"/>
        </w:rPr>
      </w:pPr>
      <w:r w:rsidRPr="00003761">
        <w:rPr>
          <w:rFonts w:ascii="Times New Roman" w:eastAsia="Times New Roman" w:hAnsi="Times New Roman" w:cs="Times New Roman"/>
          <w:b/>
          <w:sz w:val="24"/>
          <w:szCs w:val="24"/>
        </w:rPr>
        <w:t>Objetivos específicos</w:t>
      </w:r>
    </w:p>
    <w:p w:rsidR="00EE3175" w:rsidRPr="00EE3175" w:rsidRDefault="00EE3175" w:rsidP="00EE3175">
      <w:pPr>
        <w:numPr>
          <w:ilvl w:val="0"/>
          <w:numId w:val="2"/>
        </w:numPr>
        <w:tabs>
          <w:tab w:val="num" w:pos="142"/>
        </w:tabs>
        <w:spacing w:after="0" w:line="360" w:lineRule="auto"/>
        <w:jc w:val="both"/>
        <w:rPr>
          <w:rFonts w:ascii="Times New Roman" w:eastAsia="Times New Roman" w:hAnsi="Times New Roman" w:cs="Times New Roman"/>
          <w:iCs/>
          <w:sz w:val="24"/>
          <w:szCs w:val="24"/>
        </w:rPr>
      </w:pPr>
      <w:r w:rsidRPr="00EE3175">
        <w:rPr>
          <w:rFonts w:ascii="Times New Roman" w:eastAsia="Times New Roman" w:hAnsi="Times New Roman" w:cs="Times New Roman"/>
          <w:iCs/>
          <w:sz w:val="24"/>
          <w:szCs w:val="24"/>
        </w:rPr>
        <w:t>Evaluar las propiedades estabilizantes de la quitosana, en sistemas semisólidos.</w:t>
      </w:r>
    </w:p>
    <w:p w:rsidR="00EE3175" w:rsidRPr="00EE3175" w:rsidRDefault="00EE3175" w:rsidP="00EE3175">
      <w:pPr>
        <w:numPr>
          <w:ilvl w:val="0"/>
          <w:numId w:val="2"/>
        </w:numPr>
        <w:tabs>
          <w:tab w:val="num" w:pos="142"/>
        </w:tabs>
        <w:spacing w:after="0" w:line="360" w:lineRule="auto"/>
        <w:jc w:val="both"/>
        <w:rPr>
          <w:rFonts w:ascii="Times New Roman" w:eastAsia="Times New Roman" w:hAnsi="Times New Roman" w:cs="Times New Roman"/>
          <w:iCs/>
          <w:sz w:val="24"/>
          <w:szCs w:val="24"/>
        </w:rPr>
      </w:pPr>
      <w:r w:rsidRPr="00EE3175">
        <w:rPr>
          <w:rFonts w:ascii="Times New Roman" w:eastAsia="Times New Roman" w:hAnsi="Times New Roman" w:cs="Times New Roman"/>
          <w:iCs/>
          <w:sz w:val="24"/>
          <w:szCs w:val="24"/>
        </w:rPr>
        <w:t>Analizar la influencia de la composición de bases semisólidas empleando la quitosana y el acetato de quitosana, en su estabilidad física y liberación de un fármaco modelo.</w:t>
      </w:r>
    </w:p>
    <w:p w:rsidR="00ED7B52" w:rsidRPr="00A06F02" w:rsidRDefault="00263AAE">
      <w:pPr>
        <w:spacing w:after="0" w:line="360" w:lineRule="auto"/>
        <w:jc w:val="both"/>
        <w:rPr>
          <w:rFonts w:ascii="Times New Roman" w:eastAsia="Times New Roman" w:hAnsi="Times New Roman" w:cs="Times New Roman"/>
          <w:b/>
          <w:sz w:val="24"/>
          <w:szCs w:val="24"/>
        </w:rPr>
      </w:pPr>
      <w:r w:rsidRPr="00A06F02">
        <w:rPr>
          <w:rFonts w:ascii="Times New Roman" w:eastAsia="Times New Roman" w:hAnsi="Times New Roman" w:cs="Times New Roman"/>
          <w:b/>
          <w:sz w:val="24"/>
          <w:szCs w:val="24"/>
        </w:rPr>
        <w:t>2. Metodología</w:t>
      </w:r>
    </w:p>
    <w:p w:rsidR="00ED7B52" w:rsidRDefault="00FD4607" w:rsidP="00FD4607">
      <w:pPr>
        <w:spacing w:after="0" w:line="360" w:lineRule="auto"/>
        <w:jc w:val="both"/>
        <w:rPr>
          <w:rFonts w:ascii="Times New Roman" w:eastAsia="Times New Roman" w:hAnsi="Times New Roman" w:cs="Times New Roman"/>
          <w:sz w:val="24"/>
          <w:szCs w:val="24"/>
        </w:rPr>
      </w:pPr>
      <w:r w:rsidRPr="00FD4607">
        <w:rPr>
          <w:rFonts w:ascii="Times New Roman" w:eastAsia="Times New Roman" w:hAnsi="Times New Roman" w:cs="Times New Roman"/>
          <w:sz w:val="24"/>
          <w:szCs w:val="24"/>
        </w:rPr>
        <w:lastRenderedPageBreak/>
        <w:t>La quitosana derivada de quitina de langosta (</w:t>
      </w:r>
      <w:r w:rsidRPr="00FD4607">
        <w:rPr>
          <w:rFonts w:ascii="Times New Roman" w:eastAsia="Times New Roman" w:hAnsi="Times New Roman" w:cs="Times New Roman"/>
          <w:i/>
          <w:iCs/>
          <w:sz w:val="24"/>
          <w:szCs w:val="24"/>
        </w:rPr>
        <w:t>Panulirus argus</w:t>
      </w:r>
      <w:r w:rsidRPr="00FD4607">
        <w:rPr>
          <w:rFonts w:ascii="Times New Roman" w:eastAsia="Times New Roman" w:hAnsi="Times New Roman" w:cs="Times New Roman"/>
          <w:sz w:val="24"/>
          <w:szCs w:val="24"/>
        </w:rPr>
        <w:t>) fue obtenida en el Centro de</w:t>
      </w:r>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Investigación y Desarrollo de Medicamentos (CIDEM, Cuba), según el procedimiento</w:t>
      </w:r>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 xml:space="preserve">tecnológico reportado por de la </w:t>
      </w:r>
      <w:r w:rsidRPr="00FD4607">
        <w:rPr>
          <w:rFonts w:ascii="Times New Roman" w:eastAsia="Times New Roman" w:hAnsi="Times New Roman" w:cs="Times New Roman"/>
          <w:iCs/>
          <w:sz w:val="24"/>
          <w:szCs w:val="24"/>
        </w:rPr>
        <w:t>Paz</w:t>
      </w:r>
      <w:r w:rsidRPr="00FD4607">
        <w:rPr>
          <w:rFonts w:ascii="Times New Roman" w:eastAsia="Times New Roman" w:hAnsi="Times New Roman" w:cs="Times New Roman"/>
          <w:i/>
          <w:iCs/>
          <w:sz w:val="24"/>
          <w:szCs w:val="24"/>
        </w:rPr>
        <w:t xml:space="preserve"> </w:t>
      </w:r>
      <w:r w:rsidRPr="00FD4607">
        <w:rPr>
          <w:rFonts w:ascii="Times New Roman" w:eastAsia="Times New Roman" w:hAnsi="Times New Roman" w:cs="Times New Roman"/>
          <w:sz w:val="24"/>
          <w:szCs w:val="24"/>
        </w:rPr>
        <w:t>y otros</w:t>
      </w:r>
      <w:r w:rsidR="00B80877">
        <w:rPr>
          <w:rFonts w:ascii="Times New Roman" w:eastAsia="Times New Roman" w:hAnsi="Times New Roman" w:cs="Times New Roman"/>
          <w:sz w:val="24"/>
          <w:szCs w:val="24"/>
        </w:rPr>
        <w:t xml:space="preserve"> (de la Paz N y col., 2012).</w:t>
      </w:r>
      <w:r w:rsidRPr="00FD4607">
        <w:rPr>
          <w:rFonts w:ascii="Times New Roman" w:eastAsia="Times New Roman" w:hAnsi="Times New Roman" w:cs="Times New Roman"/>
          <w:sz w:val="24"/>
          <w:szCs w:val="24"/>
        </w:rPr>
        <w:t xml:space="preserve"> La quitosana correspondió a un polvo con 6,3</w:t>
      </w:r>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 de humedad, 0,5 % de cenizas sulfatadas, 0,3 % de material insoluble, 79,9 % de grado de</w:t>
      </w:r>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desacetilación y 310 000 g/mol de masa molecular.</w:t>
      </w:r>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Todos los emulgentes (</w:t>
      </w:r>
      <w:proofErr w:type="spellStart"/>
      <w:r w:rsidRPr="00FD4607">
        <w:rPr>
          <w:rFonts w:ascii="Times New Roman" w:eastAsia="Times New Roman" w:hAnsi="Times New Roman" w:cs="Times New Roman"/>
          <w:sz w:val="24"/>
          <w:szCs w:val="24"/>
        </w:rPr>
        <w:t>polisorbato</w:t>
      </w:r>
      <w:proofErr w:type="spellEnd"/>
      <w:r w:rsidRPr="00FD4607">
        <w:rPr>
          <w:rFonts w:ascii="Times New Roman" w:eastAsia="Times New Roman" w:hAnsi="Times New Roman" w:cs="Times New Roman"/>
          <w:sz w:val="24"/>
          <w:szCs w:val="24"/>
        </w:rPr>
        <w:t xml:space="preserve"> 20, 60 y 80) fueron suministrados por Merck (</w:t>
      </w:r>
      <w:proofErr w:type="spellStart"/>
      <w:r w:rsidRPr="00FD4607">
        <w:rPr>
          <w:rFonts w:ascii="Times New Roman" w:eastAsia="Times New Roman" w:hAnsi="Times New Roman" w:cs="Times New Roman"/>
          <w:sz w:val="24"/>
          <w:szCs w:val="24"/>
        </w:rPr>
        <w:t>Darmstadt</w:t>
      </w:r>
      <w:proofErr w:type="spellEnd"/>
      <w:r w:rsidRPr="00FD46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 xml:space="preserve">Alemania), el </w:t>
      </w:r>
      <w:proofErr w:type="spellStart"/>
      <w:r w:rsidRPr="00FD4607">
        <w:rPr>
          <w:rFonts w:ascii="Times New Roman" w:eastAsia="Times New Roman" w:hAnsi="Times New Roman" w:cs="Times New Roman"/>
          <w:sz w:val="24"/>
          <w:szCs w:val="24"/>
        </w:rPr>
        <w:t>petrolato</w:t>
      </w:r>
      <w:proofErr w:type="spellEnd"/>
      <w:r w:rsidRPr="00FD4607">
        <w:rPr>
          <w:rFonts w:ascii="Times New Roman" w:eastAsia="Times New Roman" w:hAnsi="Times New Roman" w:cs="Times New Roman"/>
          <w:sz w:val="24"/>
          <w:szCs w:val="24"/>
        </w:rPr>
        <w:t xml:space="preserve"> líquido pesado por </w:t>
      </w:r>
      <w:proofErr w:type="spellStart"/>
      <w:r w:rsidRPr="00FD4607">
        <w:rPr>
          <w:rFonts w:ascii="Times New Roman" w:eastAsia="Times New Roman" w:hAnsi="Times New Roman" w:cs="Times New Roman"/>
          <w:sz w:val="24"/>
          <w:szCs w:val="24"/>
        </w:rPr>
        <w:t>Dilube</w:t>
      </w:r>
      <w:proofErr w:type="spellEnd"/>
      <w:r w:rsidRPr="00FD4607">
        <w:rPr>
          <w:rFonts w:ascii="Times New Roman" w:eastAsia="Times New Roman" w:hAnsi="Times New Roman" w:cs="Times New Roman"/>
          <w:sz w:val="24"/>
          <w:szCs w:val="24"/>
        </w:rPr>
        <w:t xml:space="preserve"> SA (España) y el ácido acético glacial </w:t>
      </w:r>
      <w:proofErr w:type="spellStart"/>
      <w:r w:rsidRPr="00FD4607">
        <w:rPr>
          <w:rFonts w:ascii="Times New Roman" w:eastAsia="Times New Roman" w:hAnsi="Times New Roman" w:cs="Times New Roman"/>
          <w:sz w:val="24"/>
          <w:szCs w:val="24"/>
        </w:rPr>
        <w:t>p.a</w:t>
      </w:r>
      <w:proofErr w:type="spellEnd"/>
      <w:r>
        <w:rPr>
          <w:rFonts w:ascii="Times New Roman" w:eastAsia="Times New Roman" w:hAnsi="Times New Roman" w:cs="Times New Roman"/>
          <w:sz w:val="24"/>
          <w:szCs w:val="24"/>
        </w:rPr>
        <w:t xml:space="preserve"> </w:t>
      </w:r>
      <w:r w:rsidRPr="00FD4607">
        <w:rPr>
          <w:rFonts w:ascii="Times New Roman" w:eastAsia="Times New Roman" w:hAnsi="Times New Roman" w:cs="Times New Roman"/>
          <w:sz w:val="24"/>
          <w:szCs w:val="24"/>
        </w:rPr>
        <w:t xml:space="preserve">por </w:t>
      </w:r>
      <w:proofErr w:type="spellStart"/>
      <w:r w:rsidRPr="00FD4607">
        <w:rPr>
          <w:rFonts w:ascii="Times New Roman" w:eastAsia="Times New Roman" w:hAnsi="Times New Roman" w:cs="Times New Roman"/>
          <w:sz w:val="24"/>
          <w:szCs w:val="24"/>
        </w:rPr>
        <w:t>Panreac</w:t>
      </w:r>
      <w:proofErr w:type="spellEnd"/>
      <w:r w:rsidRPr="00FD4607">
        <w:rPr>
          <w:rFonts w:ascii="Times New Roman" w:eastAsia="Times New Roman" w:hAnsi="Times New Roman" w:cs="Times New Roman"/>
          <w:sz w:val="24"/>
          <w:szCs w:val="24"/>
        </w:rPr>
        <w:t xml:space="preserve"> (España).</w:t>
      </w:r>
    </w:p>
    <w:p w:rsidR="00BB1C6E" w:rsidRPr="00BB1C6E" w:rsidRDefault="00BB1C6E" w:rsidP="00BB1C6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Pr="00BB1C6E">
        <w:rPr>
          <w:rFonts w:ascii="Times New Roman" w:eastAsia="Times New Roman" w:hAnsi="Times New Roman" w:cs="Times New Roman"/>
          <w:b/>
          <w:bCs/>
          <w:sz w:val="24"/>
          <w:szCs w:val="24"/>
        </w:rPr>
        <w:t>Elaboración de las emulsiones para la determinación del balance hidrófilo</w:t>
      </w:r>
      <w:r w:rsidR="001D1F42">
        <w:rPr>
          <w:rFonts w:ascii="Times New Roman" w:eastAsia="Times New Roman" w:hAnsi="Times New Roman" w:cs="Times New Roman"/>
          <w:b/>
          <w:bCs/>
          <w:sz w:val="24"/>
          <w:szCs w:val="24"/>
        </w:rPr>
        <w:t>-</w:t>
      </w:r>
      <w:r w:rsidRPr="00BB1C6E">
        <w:rPr>
          <w:rFonts w:ascii="Times New Roman" w:eastAsia="Times New Roman" w:hAnsi="Times New Roman" w:cs="Times New Roman"/>
          <w:b/>
          <w:bCs/>
          <w:sz w:val="24"/>
          <w:szCs w:val="24"/>
        </w:rPr>
        <w:t>lipófilo</w:t>
      </w:r>
      <w:r>
        <w:rPr>
          <w:rFonts w:ascii="Times New Roman" w:eastAsia="Times New Roman" w:hAnsi="Times New Roman" w:cs="Times New Roman"/>
          <w:b/>
          <w:bCs/>
          <w:sz w:val="24"/>
          <w:szCs w:val="24"/>
        </w:rPr>
        <w:t xml:space="preserve"> </w:t>
      </w:r>
      <w:r w:rsidRPr="00BB1C6E">
        <w:rPr>
          <w:rFonts w:ascii="Times New Roman" w:eastAsia="Times New Roman" w:hAnsi="Times New Roman" w:cs="Times New Roman"/>
          <w:b/>
          <w:bCs/>
          <w:sz w:val="24"/>
          <w:szCs w:val="24"/>
        </w:rPr>
        <w:t>(HLB) de la quitosana</w:t>
      </w:r>
    </w:p>
    <w:p w:rsidR="00034B3A" w:rsidRDefault="00BB1C6E" w:rsidP="00034B3A">
      <w:pPr>
        <w:spacing w:after="0" w:line="360" w:lineRule="auto"/>
        <w:jc w:val="both"/>
        <w:rPr>
          <w:rFonts w:ascii="Times New Roman" w:eastAsia="Times New Roman" w:hAnsi="Times New Roman" w:cs="Times New Roman"/>
          <w:sz w:val="24"/>
          <w:szCs w:val="24"/>
        </w:rPr>
      </w:pPr>
      <w:r w:rsidRPr="00BB1C6E">
        <w:rPr>
          <w:rFonts w:ascii="Times New Roman" w:eastAsia="Times New Roman" w:hAnsi="Times New Roman" w:cs="Times New Roman"/>
          <w:sz w:val="24"/>
          <w:szCs w:val="24"/>
        </w:rPr>
        <w:t>Para la determinación del HLB de la quitosana se utilizó el método de Griffin</w:t>
      </w:r>
      <w:r w:rsidR="00497327">
        <w:rPr>
          <w:rFonts w:ascii="Times New Roman" w:eastAsia="Times New Roman" w:hAnsi="Times New Roman" w:cs="Times New Roman"/>
          <w:sz w:val="24"/>
          <w:szCs w:val="24"/>
        </w:rPr>
        <w:t xml:space="preserve"> (</w:t>
      </w:r>
      <w:r w:rsidR="00497327" w:rsidRPr="00497327">
        <w:rPr>
          <w:rFonts w:ascii="Times New Roman" w:eastAsia="Times New Roman" w:hAnsi="Times New Roman" w:cs="Times New Roman"/>
          <w:sz w:val="24"/>
          <w:szCs w:val="24"/>
        </w:rPr>
        <w:t>Griffin</w:t>
      </w:r>
      <w:r w:rsidR="00497327">
        <w:rPr>
          <w:rFonts w:ascii="Times New Roman" w:eastAsia="Times New Roman" w:hAnsi="Times New Roman" w:cs="Times New Roman"/>
          <w:sz w:val="24"/>
          <w:szCs w:val="24"/>
        </w:rPr>
        <w:t xml:space="preserve">, 1949; </w:t>
      </w:r>
      <w:proofErr w:type="spellStart"/>
      <w:r w:rsidR="00497327" w:rsidRPr="00497327">
        <w:rPr>
          <w:rFonts w:ascii="Times New Roman" w:eastAsia="Times New Roman" w:hAnsi="Times New Roman" w:cs="Times New Roman"/>
          <w:sz w:val="24"/>
          <w:szCs w:val="24"/>
        </w:rPr>
        <w:t>Laplante</w:t>
      </w:r>
      <w:proofErr w:type="spellEnd"/>
      <w:r w:rsidR="00497327">
        <w:rPr>
          <w:rFonts w:ascii="Times New Roman" w:eastAsia="Times New Roman" w:hAnsi="Times New Roman" w:cs="Times New Roman"/>
          <w:sz w:val="24"/>
          <w:szCs w:val="24"/>
        </w:rPr>
        <w:t xml:space="preserve"> y col., 2005)</w:t>
      </w:r>
      <w:r w:rsidR="001D1F42">
        <w:rPr>
          <w:rFonts w:ascii="Times New Roman" w:eastAsia="Times New Roman" w:hAnsi="Times New Roman" w:cs="Times New Roman"/>
          <w:sz w:val="24"/>
          <w:szCs w:val="24"/>
        </w:rPr>
        <w:t xml:space="preserve">. </w:t>
      </w:r>
      <w:r w:rsidRPr="00BB1C6E">
        <w:rPr>
          <w:rFonts w:ascii="Times New Roman" w:eastAsia="Times New Roman" w:hAnsi="Times New Roman" w:cs="Times New Roman"/>
          <w:sz w:val="24"/>
          <w:szCs w:val="24"/>
        </w:rPr>
        <w:t xml:space="preserve">Las emulsiones fueron elaboradas </w:t>
      </w:r>
      <w:r w:rsidR="00B77B37">
        <w:rPr>
          <w:rFonts w:ascii="Times New Roman" w:eastAsia="Times New Roman" w:hAnsi="Times New Roman" w:cs="Times New Roman"/>
          <w:sz w:val="24"/>
          <w:szCs w:val="24"/>
        </w:rPr>
        <w:t>empleando un</w:t>
      </w:r>
      <w:r w:rsidR="00790642">
        <w:rPr>
          <w:rFonts w:ascii="Times New Roman" w:eastAsia="Times New Roman" w:hAnsi="Times New Roman" w:cs="Times New Roman"/>
          <w:sz w:val="24"/>
          <w:szCs w:val="24"/>
        </w:rPr>
        <w:t xml:space="preserve"> 3 % de la </w:t>
      </w:r>
      <w:r w:rsidRPr="00BB1C6E">
        <w:rPr>
          <w:rFonts w:ascii="Times New Roman" w:eastAsia="Times New Roman" w:hAnsi="Times New Roman" w:cs="Times New Roman"/>
          <w:sz w:val="24"/>
          <w:szCs w:val="24"/>
        </w:rPr>
        <w:t>mezcla de emulgentes</w:t>
      </w:r>
      <w:r w:rsidR="001D1F42">
        <w:rPr>
          <w:rFonts w:ascii="Times New Roman" w:eastAsia="Times New Roman" w:hAnsi="Times New Roman" w:cs="Times New Roman"/>
          <w:sz w:val="24"/>
          <w:szCs w:val="24"/>
        </w:rPr>
        <w:t xml:space="preserve"> </w:t>
      </w:r>
      <w:proofErr w:type="spellStart"/>
      <w:r w:rsidRPr="00BB1C6E">
        <w:rPr>
          <w:rFonts w:ascii="Times New Roman" w:eastAsia="Times New Roman" w:hAnsi="Times New Roman" w:cs="Times New Roman"/>
          <w:sz w:val="24"/>
          <w:szCs w:val="24"/>
        </w:rPr>
        <w:t>hidro</w:t>
      </w:r>
      <w:r w:rsidR="00BE34B6">
        <w:rPr>
          <w:rFonts w:ascii="Times New Roman" w:eastAsia="Times New Roman" w:hAnsi="Times New Roman" w:cs="Times New Roman"/>
          <w:sz w:val="24"/>
          <w:szCs w:val="24"/>
        </w:rPr>
        <w:t>fílicos</w:t>
      </w:r>
      <w:proofErr w:type="spellEnd"/>
      <w:r w:rsidR="00BE34B6">
        <w:rPr>
          <w:rFonts w:ascii="Times New Roman" w:eastAsia="Times New Roman" w:hAnsi="Times New Roman" w:cs="Times New Roman"/>
          <w:sz w:val="24"/>
          <w:szCs w:val="24"/>
        </w:rPr>
        <w:t xml:space="preserve"> (</w:t>
      </w:r>
      <w:proofErr w:type="spellStart"/>
      <w:r w:rsidR="00BE34B6">
        <w:rPr>
          <w:rFonts w:ascii="Times New Roman" w:eastAsia="Times New Roman" w:hAnsi="Times New Roman" w:cs="Times New Roman"/>
          <w:sz w:val="24"/>
          <w:szCs w:val="24"/>
        </w:rPr>
        <w:t>quitosana</w:t>
      </w:r>
      <w:proofErr w:type="spellEnd"/>
      <w:r w:rsidR="00BE34B6">
        <w:rPr>
          <w:rFonts w:ascii="Times New Roman" w:eastAsia="Times New Roman" w:hAnsi="Times New Roman" w:cs="Times New Roman"/>
          <w:sz w:val="24"/>
          <w:szCs w:val="24"/>
        </w:rPr>
        <w:t>/</w:t>
      </w:r>
      <w:proofErr w:type="spellStart"/>
      <w:r w:rsidR="00BE34B6">
        <w:rPr>
          <w:rFonts w:ascii="Times New Roman" w:eastAsia="Times New Roman" w:hAnsi="Times New Roman" w:cs="Times New Roman"/>
          <w:sz w:val="24"/>
          <w:szCs w:val="24"/>
        </w:rPr>
        <w:t>polisorbato</w:t>
      </w:r>
      <w:proofErr w:type="spellEnd"/>
      <w:r w:rsidR="00BE34B6">
        <w:rPr>
          <w:rFonts w:ascii="Times New Roman" w:eastAsia="Times New Roman" w:hAnsi="Times New Roman" w:cs="Times New Roman"/>
          <w:sz w:val="24"/>
          <w:szCs w:val="24"/>
        </w:rPr>
        <w:t>)</w:t>
      </w:r>
      <w:r w:rsidRPr="00BB1C6E">
        <w:rPr>
          <w:rFonts w:ascii="Times New Roman" w:eastAsia="Times New Roman" w:hAnsi="Times New Roman" w:cs="Times New Roman"/>
          <w:sz w:val="24"/>
          <w:szCs w:val="24"/>
        </w:rPr>
        <w:t xml:space="preserve">. Todas las emulsiones del tipo aceite/agua contenían un 30 % de </w:t>
      </w:r>
      <w:proofErr w:type="spellStart"/>
      <w:r w:rsidRPr="00BB1C6E">
        <w:rPr>
          <w:rFonts w:ascii="Times New Roman" w:eastAsia="Times New Roman" w:hAnsi="Times New Roman" w:cs="Times New Roman"/>
          <w:sz w:val="24"/>
          <w:szCs w:val="24"/>
        </w:rPr>
        <w:t>petrolato</w:t>
      </w:r>
      <w:proofErr w:type="spellEnd"/>
      <w:r w:rsidRPr="00BB1C6E">
        <w:rPr>
          <w:rFonts w:ascii="Times New Roman" w:eastAsia="Times New Roman" w:hAnsi="Times New Roman" w:cs="Times New Roman"/>
          <w:sz w:val="24"/>
          <w:szCs w:val="24"/>
        </w:rPr>
        <w:t xml:space="preserve"> líquido pesado (HLB= 12).</w:t>
      </w:r>
      <w:r>
        <w:rPr>
          <w:rFonts w:ascii="Times New Roman" w:eastAsia="Times New Roman" w:hAnsi="Times New Roman" w:cs="Times New Roman"/>
          <w:sz w:val="24"/>
          <w:szCs w:val="24"/>
        </w:rPr>
        <w:t xml:space="preserve"> </w:t>
      </w:r>
      <w:r w:rsidR="0089560D">
        <w:rPr>
          <w:rFonts w:ascii="Times New Roman" w:eastAsia="Times New Roman" w:hAnsi="Times New Roman" w:cs="Times New Roman"/>
          <w:sz w:val="24"/>
          <w:szCs w:val="24"/>
        </w:rPr>
        <w:t xml:space="preserve">Se empleó un </w:t>
      </w:r>
      <w:r w:rsidR="00034B3A" w:rsidRPr="00034B3A">
        <w:rPr>
          <w:rFonts w:ascii="Times New Roman" w:eastAsia="Times New Roman" w:hAnsi="Times New Roman" w:cs="Times New Roman"/>
          <w:sz w:val="24"/>
          <w:szCs w:val="24"/>
        </w:rPr>
        <w:t>homogeneizador de alta velocidad modelo Ultra-</w:t>
      </w:r>
      <w:proofErr w:type="spellStart"/>
      <w:r w:rsidR="00034B3A" w:rsidRPr="00034B3A">
        <w:rPr>
          <w:rFonts w:ascii="Times New Roman" w:eastAsia="Times New Roman" w:hAnsi="Times New Roman" w:cs="Times New Roman"/>
          <w:sz w:val="24"/>
          <w:szCs w:val="24"/>
        </w:rPr>
        <w:t>Turrax</w:t>
      </w:r>
      <w:proofErr w:type="spellEnd"/>
      <w:r w:rsidR="00034B3A" w:rsidRPr="00034B3A">
        <w:rPr>
          <w:rFonts w:ascii="Times New Roman" w:eastAsia="Times New Roman" w:hAnsi="Times New Roman" w:cs="Times New Roman"/>
          <w:sz w:val="24"/>
          <w:szCs w:val="24"/>
        </w:rPr>
        <w:t xml:space="preserve"> (IKA, </w:t>
      </w:r>
      <w:proofErr w:type="spellStart"/>
      <w:r w:rsidR="00034B3A" w:rsidRPr="00034B3A">
        <w:rPr>
          <w:rFonts w:ascii="Times New Roman" w:eastAsia="Times New Roman" w:hAnsi="Times New Roman" w:cs="Times New Roman"/>
          <w:sz w:val="24"/>
          <w:szCs w:val="24"/>
        </w:rPr>
        <w:t>mod</w:t>
      </w:r>
      <w:proofErr w:type="spellEnd"/>
      <w:r w:rsidR="00034B3A" w:rsidRPr="00034B3A">
        <w:rPr>
          <w:rFonts w:ascii="Times New Roman" w:eastAsia="Times New Roman" w:hAnsi="Times New Roman" w:cs="Times New Roman"/>
          <w:sz w:val="24"/>
          <w:szCs w:val="24"/>
        </w:rPr>
        <w:t xml:space="preserve">. T-25, </w:t>
      </w:r>
      <w:proofErr w:type="spellStart"/>
      <w:r w:rsidR="00034B3A" w:rsidRPr="00034B3A">
        <w:rPr>
          <w:rFonts w:ascii="Times New Roman" w:eastAsia="Times New Roman" w:hAnsi="Times New Roman" w:cs="Times New Roman"/>
          <w:sz w:val="24"/>
          <w:szCs w:val="24"/>
        </w:rPr>
        <w:t>Staufen</w:t>
      </w:r>
      <w:proofErr w:type="spellEnd"/>
      <w:r w:rsidR="00034B3A" w:rsidRPr="00034B3A">
        <w:rPr>
          <w:rFonts w:ascii="Times New Roman" w:eastAsia="Times New Roman" w:hAnsi="Times New Roman" w:cs="Times New Roman"/>
          <w:sz w:val="24"/>
          <w:szCs w:val="24"/>
        </w:rPr>
        <w:t>, Alemania)</w:t>
      </w:r>
      <w:r w:rsidR="00034B3A">
        <w:rPr>
          <w:rFonts w:ascii="Times New Roman" w:eastAsia="Times New Roman" w:hAnsi="Times New Roman" w:cs="Times New Roman"/>
          <w:sz w:val="24"/>
          <w:szCs w:val="24"/>
        </w:rPr>
        <w:t xml:space="preserve"> </w:t>
      </w:r>
      <w:r w:rsidR="00034B3A" w:rsidRPr="00034B3A">
        <w:rPr>
          <w:rFonts w:ascii="Times New Roman" w:eastAsia="Times New Roman" w:hAnsi="Times New Roman" w:cs="Times New Roman"/>
          <w:sz w:val="24"/>
          <w:szCs w:val="24"/>
        </w:rPr>
        <w:t>a 13 500 min</w:t>
      </w:r>
      <w:r w:rsidR="00034B3A" w:rsidRPr="00EA34C4">
        <w:rPr>
          <w:rFonts w:ascii="Times New Roman" w:eastAsia="Times New Roman" w:hAnsi="Times New Roman" w:cs="Times New Roman"/>
          <w:sz w:val="24"/>
          <w:szCs w:val="24"/>
          <w:vertAlign w:val="superscript"/>
        </w:rPr>
        <w:t>-1</w:t>
      </w:r>
      <w:r w:rsidR="00034B3A" w:rsidRPr="00034B3A">
        <w:rPr>
          <w:rFonts w:ascii="Times New Roman" w:eastAsia="Times New Roman" w:hAnsi="Times New Roman" w:cs="Times New Roman"/>
          <w:sz w:val="24"/>
          <w:szCs w:val="24"/>
        </w:rPr>
        <w:t>, durante cinco minutos. Tres series independientes de emulsiones fueron</w:t>
      </w:r>
      <w:r w:rsidR="00034B3A">
        <w:rPr>
          <w:rFonts w:ascii="Times New Roman" w:eastAsia="Times New Roman" w:hAnsi="Times New Roman" w:cs="Times New Roman"/>
          <w:sz w:val="24"/>
          <w:szCs w:val="24"/>
        </w:rPr>
        <w:t xml:space="preserve"> </w:t>
      </w:r>
      <w:r w:rsidR="00034B3A" w:rsidRPr="00034B3A">
        <w:rPr>
          <w:rFonts w:ascii="Times New Roman" w:eastAsia="Times New Roman" w:hAnsi="Times New Roman" w:cs="Times New Roman"/>
          <w:sz w:val="24"/>
          <w:szCs w:val="24"/>
        </w:rPr>
        <w:t>preparadas para cada tipo de composición.</w:t>
      </w:r>
    </w:p>
    <w:p w:rsidR="003D3E03" w:rsidRDefault="003D3E03" w:rsidP="003D3E03">
      <w:pPr>
        <w:spacing w:after="0" w:line="360" w:lineRule="auto"/>
        <w:jc w:val="both"/>
        <w:rPr>
          <w:rFonts w:ascii="Times New Roman" w:eastAsia="Times New Roman" w:hAnsi="Times New Roman" w:cs="Times New Roman"/>
          <w:sz w:val="24"/>
          <w:szCs w:val="24"/>
        </w:rPr>
      </w:pPr>
      <w:r w:rsidRPr="002F5926">
        <w:rPr>
          <w:rFonts w:ascii="Times New Roman" w:eastAsia="Times New Roman" w:hAnsi="Times New Roman" w:cs="Times New Roman"/>
          <w:sz w:val="24"/>
          <w:szCs w:val="24"/>
        </w:rPr>
        <w:t>Las emulsiones se colocaron en probetas de 100 mL durante 14 días, se evaluó periódicamente</w:t>
      </w:r>
      <w:r>
        <w:rPr>
          <w:rFonts w:ascii="Times New Roman" w:eastAsia="Times New Roman" w:hAnsi="Times New Roman" w:cs="Times New Roman"/>
          <w:sz w:val="24"/>
          <w:szCs w:val="24"/>
        </w:rPr>
        <w:t xml:space="preserve"> </w:t>
      </w:r>
      <w:r w:rsidRPr="002F5926">
        <w:rPr>
          <w:rFonts w:ascii="Times New Roman" w:eastAsia="Times New Roman" w:hAnsi="Times New Roman" w:cs="Times New Roman"/>
          <w:sz w:val="24"/>
          <w:szCs w:val="24"/>
        </w:rPr>
        <w:t>su apariencia visible y se midió el volumen de fase acuosa separada. Cuando concluyó el estudio</w:t>
      </w:r>
      <w:r>
        <w:rPr>
          <w:rFonts w:ascii="Times New Roman" w:eastAsia="Times New Roman" w:hAnsi="Times New Roman" w:cs="Times New Roman"/>
          <w:sz w:val="24"/>
          <w:szCs w:val="24"/>
        </w:rPr>
        <w:t xml:space="preserve"> </w:t>
      </w:r>
      <w:r w:rsidRPr="002F5926">
        <w:rPr>
          <w:rFonts w:ascii="Times New Roman" w:eastAsia="Times New Roman" w:hAnsi="Times New Roman" w:cs="Times New Roman"/>
          <w:sz w:val="24"/>
          <w:szCs w:val="24"/>
        </w:rPr>
        <w:t>las proporciones de mezcla emulsionante que se consideraron adecuadas fueron aquellas en las</w:t>
      </w:r>
      <w:r>
        <w:rPr>
          <w:rFonts w:ascii="Times New Roman" w:eastAsia="Times New Roman" w:hAnsi="Times New Roman" w:cs="Times New Roman"/>
          <w:sz w:val="24"/>
          <w:szCs w:val="24"/>
        </w:rPr>
        <w:t xml:space="preserve"> </w:t>
      </w:r>
      <w:r w:rsidRPr="002F5926">
        <w:rPr>
          <w:rFonts w:ascii="Times New Roman" w:eastAsia="Times New Roman" w:hAnsi="Times New Roman" w:cs="Times New Roman"/>
          <w:sz w:val="24"/>
          <w:szCs w:val="24"/>
        </w:rPr>
        <w:t>que se observó menor volumen de fase acuosa separada.</w:t>
      </w:r>
    </w:p>
    <w:p w:rsidR="00F26BF6" w:rsidRPr="00F26BF6" w:rsidRDefault="00F26BF6" w:rsidP="00F26BF6">
      <w:pPr>
        <w:spacing w:after="0" w:line="360" w:lineRule="auto"/>
        <w:jc w:val="both"/>
        <w:rPr>
          <w:rFonts w:ascii="Times New Roman" w:eastAsia="Times New Roman" w:hAnsi="Times New Roman" w:cs="Times New Roman"/>
          <w:b/>
          <w:sz w:val="24"/>
          <w:szCs w:val="24"/>
        </w:rPr>
      </w:pPr>
      <w:r w:rsidRPr="00F26BF6">
        <w:rPr>
          <w:rFonts w:ascii="Times New Roman" w:eastAsia="Times New Roman" w:hAnsi="Times New Roman" w:cs="Times New Roman"/>
          <w:b/>
          <w:sz w:val="24"/>
          <w:szCs w:val="24"/>
        </w:rPr>
        <w:t>2.2 Evaluación de las emulsiones</w:t>
      </w:r>
    </w:p>
    <w:p w:rsidR="00F26BF6" w:rsidRPr="00F26BF6" w:rsidRDefault="00F26BF6" w:rsidP="00F26BF6">
      <w:pPr>
        <w:spacing w:after="0" w:line="360" w:lineRule="auto"/>
        <w:jc w:val="both"/>
        <w:rPr>
          <w:rFonts w:ascii="Times New Roman" w:eastAsia="Times New Roman" w:hAnsi="Times New Roman" w:cs="Times New Roman"/>
          <w:sz w:val="24"/>
          <w:szCs w:val="24"/>
        </w:rPr>
      </w:pPr>
      <w:r w:rsidRPr="00F26BF6">
        <w:rPr>
          <w:rFonts w:ascii="Times New Roman" w:eastAsia="Times New Roman" w:hAnsi="Times New Roman" w:cs="Times New Roman"/>
          <w:sz w:val="24"/>
          <w:szCs w:val="24"/>
        </w:rPr>
        <w:t>A partir de los resultados de la determinación del valor de HLB, fueron seleccionadas las</w:t>
      </w:r>
      <w:r>
        <w:rPr>
          <w:rFonts w:ascii="Times New Roman" w:eastAsia="Times New Roman" w:hAnsi="Times New Roman" w:cs="Times New Roman"/>
          <w:sz w:val="24"/>
          <w:szCs w:val="24"/>
        </w:rPr>
        <w:t xml:space="preserve"> </w:t>
      </w:r>
      <w:r w:rsidRPr="00F26BF6">
        <w:rPr>
          <w:rFonts w:ascii="Times New Roman" w:eastAsia="Times New Roman" w:hAnsi="Times New Roman" w:cs="Times New Roman"/>
          <w:sz w:val="24"/>
          <w:szCs w:val="24"/>
        </w:rPr>
        <w:t>emulsiones correspondientes a los ensayos E8, E9 y E10 (mezcla de emulgente:</w:t>
      </w:r>
      <w:r>
        <w:rPr>
          <w:rFonts w:ascii="Times New Roman" w:eastAsia="Times New Roman" w:hAnsi="Times New Roman" w:cs="Times New Roman"/>
          <w:sz w:val="24"/>
          <w:szCs w:val="24"/>
        </w:rPr>
        <w:t xml:space="preserve"> </w:t>
      </w:r>
      <w:proofErr w:type="spellStart"/>
      <w:r w:rsidRPr="00F26BF6">
        <w:rPr>
          <w:rFonts w:ascii="Times New Roman" w:eastAsia="Times New Roman" w:hAnsi="Times New Roman" w:cs="Times New Roman"/>
          <w:sz w:val="24"/>
          <w:szCs w:val="24"/>
        </w:rPr>
        <w:t>quitosana</w:t>
      </w:r>
      <w:proofErr w:type="spellEnd"/>
      <w:r w:rsidRPr="00F26BF6">
        <w:rPr>
          <w:rFonts w:ascii="Times New Roman" w:eastAsia="Times New Roman" w:hAnsi="Times New Roman" w:cs="Times New Roman"/>
          <w:sz w:val="24"/>
          <w:szCs w:val="24"/>
        </w:rPr>
        <w:t>/</w:t>
      </w:r>
      <w:proofErr w:type="spellStart"/>
      <w:r w:rsidRPr="00F26BF6">
        <w:rPr>
          <w:rFonts w:ascii="Times New Roman" w:eastAsia="Times New Roman" w:hAnsi="Times New Roman" w:cs="Times New Roman"/>
          <w:sz w:val="24"/>
          <w:szCs w:val="24"/>
        </w:rPr>
        <w:t>polisorbato</w:t>
      </w:r>
      <w:proofErr w:type="spellEnd"/>
      <w:r w:rsidRPr="00F26BF6">
        <w:rPr>
          <w:rFonts w:ascii="Times New Roman" w:eastAsia="Times New Roman" w:hAnsi="Times New Roman" w:cs="Times New Roman"/>
          <w:sz w:val="24"/>
          <w:szCs w:val="24"/>
        </w:rPr>
        <w:t xml:space="preserve"> 80) para realizar su evaluación transcurridas 72 horas de elaboradas. Las tensiones</w:t>
      </w:r>
      <w:r>
        <w:rPr>
          <w:rFonts w:ascii="Times New Roman" w:eastAsia="Times New Roman" w:hAnsi="Times New Roman" w:cs="Times New Roman"/>
          <w:sz w:val="24"/>
          <w:szCs w:val="24"/>
        </w:rPr>
        <w:t xml:space="preserve"> </w:t>
      </w:r>
      <w:proofErr w:type="spellStart"/>
      <w:r w:rsidRPr="00F26BF6">
        <w:rPr>
          <w:rFonts w:ascii="Times New Roman" w:eastAsia="Times New Roman" w:hAnsi="Times New Roman" w:cs="Times New Roman"/>
          <w:sz w:val="24"/>
          <w:szCs w:val="24"/>
        </w:rPr>
        <w:t>interfaciales</w:t>
      </w:r>
      <w:proofErr w:type="spellEnd"/>
      <w:r w:rsidRPr="00F26BF6">
        <w:rPr>
          <w:rFonts w:ascii="Times New Roman" w:eastAsia="Times New Roman" w:hAnsi="Times New Roman" w:cs="Times New Roman"/>
          <w:sz w:val="24"/>
          <w:szCs w:val="24"/>
        </w:rPr>
        <w:t xml:space="preserve"> entre la disolución de ácido acético 1 % y el </w:t>
      </w:r>
      <w:proofErr w:type="spellStart"/>
      <w:r w:rsidRPr="00F26BF6">
        <w:rPr>
          <w:rFonts w:ascii="Times New Roman" w:eastAsia="Times New Roman" w:hAnsi="Times New Roman" w:cs="Times New Roman"/>
          <w:sz w:val="24"/>
          <w:szCs w:val="24"/>
        </w:rPr>
        <w:t>petrolato</w:t>
      </w:r>
      <w:proofErr w:type="spellEnd"/>
      <w:r w:rsidRPr="00F26BF6">
        <w:rPr>
          <w:rFonts w:ascii="Times New Roman" w:eastAsia="Times New Roman" w:hAnsi="Times New Roman" w:cs="Times New Roman"/>
          <w:sz w:val="24"/>
          <w:szCs w:val="24"/>
        </w:rPr>
        <w:t xml:space="preserve"> líquido pesado, así como</w:t>
      </w:r>
      <w:r>
        <w:rPr>
          <w:rFonts w:ascii="Times New Roman" w:eastAsia="Times New Roman" w:hAnsi="Times New Roman" w:cs="Times New Roman"/>
          <w:sz w:val="24"/>
          <w:szCs w:val="24"/>
        </w:rPr>
        <w:t xml:space="preserve"> </w:t>
      </w:r>
      <w:r w:rsidRPr="00F26BF6">
        <w:rPr>
          <w:rFonts w:ascii="Times New Roman" w:eastAsia="Times New Roman" w:hAnsi="Times New Roman" w:cs="Times New Roman"/>
          <w:sz w:val="24"/>
          <w:szCs w:val="24"/>
        </w:rPr>
        <w:t>entre la fase acuosa y oleosa de cada una de las emulsiones, se midieron a 25 °C en un</w:t>
      </w:r>
      <w:r>
        <w:rPr>
          <w:rFonts w:ascii="Times New Roman" w:eastAsia="Times New Roman" w:hAnsi="Times New Roman" w:cs="Times New Roman"/>
          <w:sz w:val="24"/>
          <w:szCs w:val="24"/>
        </w:rPr>
        <w:t xml:space="preserve"> </w:t>
      </w:r>
      <w:r w:rsidRPr="00F26BF6">
        <w:rPr>
          <w:rFonts w:ascii="Times New Roman" w:eastAsia="Times New Roman" w:hAnsi="Times New Roman" w:cs="Times New Roman"/>
          <w:sz w:val="24"/>
          <w:szCs w:val="24"/>
        </w:rPr>
        <w:t>tensiómetro (KRÜSS modelo K-8, Alemania).</w:t>
      </w:r>
    </w:p>
    <w:p w:rsidR="00544D1F" w:rsidRPr="00544D1F" w:rsidRDefault="00F26BF6" w:rsidP="00544D1F">
      <w:pPr>
        <w:spacing w:after="0" w:line="360" w:lineRule="auto"/>
        <w:jc w:val="both"/>
        <w:rPr>
          <w:rFonts w:ascii="Times New Roman" w:eastAsia="Times New Roman" w:hAnsi="Times New Roman" w:cs="Times New Roman"/>
          <w:sz w:val="24"/>
          <w:szCs w:val="24"/>
        </w:rPr>
      </w:pPr>
      <w:r w:rsidRPr="00F26BF6">
        <w:rPr>
          <w:rFonts w:ascii="Times New Roman" w:eastAsia="Times New Roman" w:hAnsi="Times New Roman" w:cs="Times New Roman"/>
          <w:sz w:val="24"/>
          <w:szCs w:val="24"/>
        </w:rPr>
        <w:t>Para la determinación de la viscosidad aparente de la fase continua de cada emulsión se empleó</w:t>
      </w:r>
      <w:r w:rsidR="005F6068">
        <w:rPr>
          <w:rFonts w:ascii="Times New Roman" w:eastAsia="Times New Roman" w:hAnsi="Times New Roman" w:cs="Times New Roman"/>
          <w:sz w:val="24"/>
          <w:szCs w:val="24"/>
        </w:rPr>
        <w:t xml:space="preserve"> </w:t>
      </w:r>
      <w:r w:rsidRPr="00F26BF6">
        <w:rPr>
          <w:rFonts w:ascii="Times New Roman" w:eastAsia="Times New Roman" w:hAnsi="Times New Roman" w:cs="Times New Roman"/>
          <w:sz w:val="24"/>
          <w:szCs w:val="24"/>
        </w:rPr>
        <w:t xml:space="preserve">un </w:t>
      </w:r>
      <w:proofErr w:type="spellStart"/>
      <w:r w:rsidRPr="00F26BF6">
        <w:rPr>
          <w:rFonts w:ascii="Times New Roman" w:eastAsia="Times New Roman" w:hAnsi="Times New Roman" w:cs="Times New Roman"/>
          <w:sz w:val="24"/>
          <w:szCs w:val="24"/>
        </w:rPr>
        <w:t>rotoviscosímetro</w:t>
      </w:r>
      <w:proofErr w:type="spellEnd"/>
      <w:r w:rsidRPr="00F26BF6">
        <w:rPr>
          <w:rFonts w:ascii="Times New Roman" w:eastAsia="Times New Roman" w:hAnsi="Times New Roman" w:cs="Times New Roman"/>
          <w:sz w:val="24"/>
          <w:szCs w:val="24"/>
        </w:rPr>
        <w:t xml:space="preserve"> </w:t>
      </w:r>
      <w:proofErr w:type="spellStart"/>
      <w:r w:rsidRPr="00F26BF6">
        <w:rPr>
          <w:rFonts w:ascii="Times New Roman" w:eastAsia="Times New Roman" w:hAnsi="Times New Roman" w:cs="Times New Roman"/>
          <w:sz w:val="24"/>
          <w:szCs w:val="24"/>
        </w:rPr>
        <w:t>Haake</w:t>
      </w:r>
      <w:proofErr w:type="spellEnd"/>
      <w:r w:rsidRPr="00F26BF6">
        <w:rPr>
          <w:rFonts w:ascii="Times New Roman" w:eastAsia="Times New Roman" w:hAnsi="Times New Roman" w:cs="Times New Roman"/>
          <w:sz w:val="24"/>
          <w:szCs w:val="24"/>
        </w:rPr>
        <w:t>, modelo RV 20 (Alemania)</w:t>
      </w:r>
      <w:r w:rsidR="002172B6">
        <w:rPr>
          <w:rFonts w:ascii="Times New Roman" w:eastAsia="Times New Roman" w:hAnsi="Times New Roman" w:cs="Times New Roman"/>
          <w:sz w:val="24"/>
          <w:szCs w:val="24"/>
        </w:rPr>
        <w:t>.</w:t>
      </w:r>
      <w:r w:rsidRPr="00F26BF6">
        <w:rPr>
          <w:rFonts w:ascii="Times New Roman" w:eastAsia="Times New Roman" w:hAnsi="Times New Roman" w:cs="Times New Roman"/>
          <w:sz w:val="24"/>
          <w:szCs w:val="24"/>
        </w:rPr>
        <w:t xml:space="preserve"> Se trabajó a una </w:t>
      </w:r>
      <w:r w:rsidRPr="00F26BF6">
        <w:rPr>
          <w:rFonts w:ascii="Times New Roman" w:eastAsia="Times New Roman" w:hAnsi="Times New Roman" w:cs="Times New Roman"/>
          <w:sz w:val="24"/>
          <w:szCs w:val="24"/>
        </w:rPr>
        <w:lastRenderedPageBreak/>
        <w:t xml:space="preserve">temperatura de 25 ± 0,1 </w:t>
      </w:r>
      <w:proofErr w:type="spellStart"/>
      <w:r w:rsidRPr="00F26BF6">
        <w:rPr>
          <w:rFonts w:ascii="Times New Roman" w:eastAsia="Times New Roman" w:hAnsi="Times New Roman" w:cs="Times New Roman"/>
          <w:sz w:val="24"/>
          <w:szCs w:val="24"/>
        </w:rPr>
        <w:t>ºC</w:t>
      </w:r>
      <w:proofErr w:type="spellEnd"/>
      <w:r w:rsidRPr="00F26BF6">
        <w:rPr>
          <w:rFonts w:ascii="Times New Roman" w:eastAsia="Times New Roman" w:hAnsi="Times New Roman" w:cs="Times New Roman"/>
          <w:sz w:val="24"/>
          <w:szCs w:val="24"/>
        </w:rPr>
        <w:t xml:space="preserve"> y el</w:t>
      </w:r>
      <w:r w:rsidR="00544D1F">
        <w:rPr>
          <w:rFonts w:ascii="Times New Roman" w:eastAsia="Times New Roman" w:hAnsi="Times New Roman" w:cs="Times New Roman"/>
          <w:sz w:val="24"/>
          <w:szCs w:val="24"/>
        </w:rPr>
        <w:t xml:space="preserve"> </w:t>
      </w:r>
      <w:r w:rsidR="00544D1F" w:rsidRPr="00544D1F">
        <w:rPr>
          <w:rFonts w:ascii="Times New Roman" w:eastAsia="Times New Roman" w:hAnsi="Times New Roman" w:cs="Times New Roman"/>
          <w:sz w:val="24"/>
          <w:szCs w:val="24"/>
        </w:rPr>
        <w:t>programa utilizado para el análisis de los datos en el ordenador fue el ROT 2.3 de la propia</w:t>
      </w:r>
      <w:r w:rsidR="00544D1F">
        <w:rPr>
          <w:rFonts w:ascii="Times New Roman" w:eastAsia="Times New Roman" w:hAnsi="Times New Roman" w:cs="Times New Roman"/>
          <w:sz w:val="24"/>
          <w:szCs w:val="24"/>
        </w:rPr>
        <w:t xml:space="preserve"> </w:t>
      </w:r>
      <w:r w:rsidR="00544D1F" w:rsidRPr="00544D1F">
        <w:rPr>
          <w:rFonts w:ascii="Times New Roman" w:eastAsia="Times New Roman" w:hAnsi="Times New Roman" w:cs="Times New Roman"/>
          <w:sz w:val="24"/>
          <w:szCs w:val="24"/>
        </w:rPr>
        <w:t>firma.</w:t>
      </w:r>
    </w:p>
    <w:p w:rsidR="00BB1C6E" w:rsidRDefault="00544D1F" w:rsidP="00544D1F">
      <w:pPr>
        <w:spacing w:after="0" w:line="360" w:lineRule="auto"/>
        <w:jc w:val="both"/>
        <w:rPr>
          <w:rFonts w:ascii="Times New Roman" w:eastAsia="Times New Roman" w:hAnsi="Times New Roman" w:cs="Times New Roman"/>
          <w:sz w:val="24"/>
          <w:szCs w:val="24"/>
        </w:rPr>
      </w:pPr>
      <w:r w:rsidRPr="00544D1F">
        <w:rPr>
          <w:rFonts w:ascii="Times New Roman" w:eastAsia="Times New Roman" w:hAnsi="Times New Roman" w:cs="Times New Roman"/>
          <w:sz w:val="24"/>
          <w:szCs w:val="24"/>
        </w:rPr>
        <w:t>Se estudió el envejecimiento de las emulsiones en el tiempo al someterlas al proceso de</w:t>
      </w:r>
      <w:r w:rsidR="004D1A09">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centrifugación durante 2 horas, equivalente a 14 días. Se utilizó una centrífuga (</w:t>
      </w:r>
      <w:proofErr w:type="spellStart"/>
      <w:r w:rsidRPr="00544D1F">
        <w:rPr>
          <w:rFonts w:ascii="Times New Roman" w:eastAsia="Times New Roman" w:hAnsi="Times New Roman" w:cs="Times New Roman"/>
          <w:sz w:val="24"/>
          <w:szCs w:val="24"/>
        </w:rPr>
        <w:t>Janetzki</w:t>
      </w:r>
      <w:proofErr w:type="spellEnd"/>
      <w:r w:rsidRPr="00544D1F">
        <w:rPr>
          <w:rFonts w:ascii="Times New Roman" w:eastAsia="Times New Roman" w:hAnsi="Times New Roman" w:cs="Times New Roman"/>
          <w:sz w:val="24"/>
          <w:szCs w:val="24"/>
        </w:rPr>
        <w:t xml:space="preserve"> modelo</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T32C, Alemania) con radio de giro de 0,15 m y una velocidad de centrifugación de 1000 min.</w:t>
      </w:r>
      <w:r w:rsidRPr="00544D1F">
        <w:rPr>
          <w:rFonts w:ascii="Times New Roman" w:eastAsia="Times New Roman" w:hAnsi="Times New Roman" w:cs="Times New Roman"/>
          <w:sz w:val="24"/>
          <w:szCs w:val="24"/>
          <w:vertAlign w:val="superscript"/>
        </w:rPr>
        <w:t>-1</w:t>
      </w:r>
      <w:r w:rsidR="007E7DFE">
        <w:rPr>
          <w:rFonts w:ascii="Times New Roman" w:eastAsia="Times New Roman" w:hAnsi="Times New Roman" w:cs="Times New Roman"/>
          <w:sz w:val="24"/>
          <w:szCs w:val="24"/>
        </w:rPr>
        <w:t>.</w:t>
      </w:r>
      <w:r w:rsidR="00497327">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Se pesaron 20 g de cada emulsión y envasaron en tubos de ensayo (modelo TRIMEX®, España), por</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triplicado.</w:t>
      </w:r>
    </w:p>
    <w:p w:rsidR="00544D1F" w:rsidRPr="00544D1F" w:rsidRDefault="00544D1F" w:rsidP="00544D1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Pr="00544D1F">
        <w:rPr>
          <w:rFonts w:ascii="Times New Roman" w:eastAsia="Times New Roman" w:hAnsi="Times New Roman" w:cs="Times New Roman"/>
          <w:b/>
          <w:bCs/>
          <w:sz w:val="24"/>
          <w:szCs w:val="24"/>
        </w:rPr>
        <w:t>Estabilidad de la emulsión seleccionada</w:t>
      </w:r>
    </w:p>
    <w:p w:rsidR="00BB1C6E" w:rsidRDefault="00544D1F" w:rsidP="00544D1F">
      <w:pPr>
        <w:spacing w:after="0" w:line="360" w:lineRule="auto"/>
        <w:jc w:val="both"/>
        <w:rPr>
          <w:rFonts w:ascii="Times New Roman" w:eastAsia="Times New Roman" w:hAnsi="Times New Roman" w:cs="Times New Roman"/>
          <w:sz w:val="24"/>
          <w:szCs w:val="24"/>
        </w:rPr>
      </w:pPr>
      <w:r w:rsidRPr="00544D1F">
        <w:rPr>
          <w:rFonts w:ascii="Times New Roman" w:eastAsia="Times New Roman" w:hAnsi="Times New Roman" w:cs="Times New Roman"/>
          <w:sz w:val="24"/>
          <w:szCs w:val="24"/>
        </w:rPr>
        <w:t>Para estudiar la estabilidad de las emulsiones se empleó la emulsión E9 y se llevó a cabo a</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través del estudio a largo y corto plazo, evaluándose la influencia de la concentración de</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quitosana. En el estudio a largo plazo la emulsión se almacenó a temperatura ambiente (30 ± 2</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°C) y refrigeración (5 ± 2 °C), durante 45 días. Para el estudio a corto plazo se expuso a estrés</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térmico consistente en almacenamientos consecutivos durante 48 horas a cada una de las</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siguientes temperaturas: 40 ± 2 °C, 5 ± 2 °C y 40 ± 2 °C</w:t>
      </w:r>
      <w:r>
        <w:rPr>
          <w:rFonts w:ascii="Times New Roman" w:eastAsia="Times New Roman" w:hAnsi="Times New Roman" w:cs="Times New Roman"/>
          <w:sz w:val="24"/>
          <w:szCs w:val="24"/>
        </w:rPr>
        <w:t>.</w:t>
      </w:r>
      <w:r w:rsidRPr="00544D1F">
        <w:rPr>
          <w:rFonts w:ascii="Times New Roman" w:eastAsia="Times New Roman" w:hAnsi="Times New Roman" w:cs="Times New Roman"/>
          <w:sz w:val="24"/>
          <w:szCs w:val="24"/>
        </w:rPr>
        <w:t xml:space="preserve"> Además, se sometieron a</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desestabilización por centrifugación durante 7 horas, tiempo equivalente a 45 días de estudio</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de estabilidad</w:t>
      </w:r>
      <w:r w:rsidR="002F7892">
        <w:rPr>
          <w:rFonts w:ascii="Times New Roman" w:eastAsia="Times New Roman" w:hAnsi="Times New Roman" w:cs="Times New Roman"/>
          <w:sz w:val="24"/>
          <w:szCs w:val="24"/>
        </w:rPr>
        <w:t>.</w:t>
      </w:r>
      <w:r w:rsidRPr="00544D1F">
        <w:rPr>
          <w:rFonts w:ascii="Times New Roman" w:eastAsia="Times New Roman" w:hAnsi="Times New Roman" w:cs="Times New Roman"/>
          <w:sz w:val="24"/>
          <w:szCs w:val="24"/>
        </w:rPr>
        <w:t xml:space="preserve"> Se evaluó la apariencia visible, el volumen de fase acuosa separada, el pH, la</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conductividad, viscosidad, el comportamiento reológico y la turbidez</w:t>
      </w:r>
      <w:r w:rsidR="0054653E">
        <w:rPr>
          <w:rFonts w:ascii="Times New Roman" w:eastAsia="Times New Roman" w:hAnsi="Times New Roman" w:cs="Times New Roman"/>
          <w:sz w:val="24"/>
          <w:szCs w:val="24"/>
        </w:rPr>
        <w:t xml:space="preserve"> (</w:t>
      </w:r>
      <w:proofErr w:type="spellStart"/>
      <w:r w:rsidR="0054653E" w:rsidRPr="0054653E">
        <w:rPr>
          <w:rFonts w:ascii="Times New Roman" w:eastAsia="Times New Roman" w:hAnsi="Times New Roman" w:cs="Times New Roman"/>
          <w:sz w:val="24"/>
          <w:szCs w:val="24"/>
        </w:rPr>
        <w:t>Orafidiya</w:t>
      </w:r>
      <w:proofErr w:type="spellEnd"/>
      <w:r w:rsidR="0054653E" w:rsidRPr="0054653E">
        <w:rPr>
          <w:rFonts w:ascii="Times New Roman" w:eastAsia="Times New Roman" w:hAnsi="Times New Roman" w:cs="Times New Roman"/>
          <w:sz w:val="24"/>
          <w:szCs w:val="24"/>
        </w:rPr>
        <w:t xml:space="preserve"> </w:t>
      </w:r>
      <w:r w:rsidR="0054653E">
        <w:rPr>
          <w:rFonts w:ascii="Times New Roman" w:eastAsia="Times New Roman" w:hAnsi="Times New Roman" w:cs="Times New Roman"/>
          <w:sz w:val="24"/>
          <w:szCs w:val="24"/>
        </w:rPr>
        <w:t xml:space="preserve">y col., 2002; </w:t>
      </w:r>
      <w:r w:rsidR="0054653E" w:rsidRPr="0054653E">
        <w:rPr>
          <w:rFonts w:ascii="Times New Roman" w:eastAsia="Times New Roman" w:hAnsi="Times New Roman" w:cs="Times New Roman"/>
          <w:sz w:val="24"/>
          <w:szCs w:val="24"/>
        </w:rPr>
        <w:t>Ferreira</w:t>
      </w:r>
      <w:r w:rsidR="002A2C19">
        <w:rPr>
          <w:rFonts w:ascii="Times New Roman" w:eastAsia="Times New Roman" w:hAnsi="Times New Roman" w:cs="Times New Roman"/>
          <w:sz w:val="24"/>
          <w:szCs w:val="24"/>
        </w:rPr>
        <w:t xml:space="preserve">  col., 2010; </w:t>
      </w:r>
      <w:proofErr w:type="spellStart"/>
      <w:r w:rsidR="002A2C19" w:rsidRPr="002A2C19">
        <w:rPr>
          <w:rFonts w:ascii="Times New Roman" w:eastAsia="Times New Roman" w:hAnsi="Times New Roman" w:cs="Times New Roman"/>
          <w:sz w:val="24"/>
          <w:szCs w:val="24"/>
        </w:rPr>
        <w:t>Mun</w:t>
      </w:r>
      <w:proofErr w:type="spellEnd"/>
      <w:r w:rsidR="002A2C19">
        <w:rPr>
          <w:rFonts w:ascii="Times New Roman" w:eastAsia="Times New Roman" w:hAnsi="Times New Roman" w:cs="Times New Roman"/>
          <w:sz w:val="24"/>
          <w:szCs w:val="24"/>
        </w:rPr>
        <w:t xml:space="preserve"> y col., </w:t>
      </w:r>
      <w:r w:rsidR="002A2C19" w:rsidRPr="002A2C19">
        <w:rPr>
          <w:rFonts w:ascii="Times New Roman" w:eastAsia="Times New Roman" w:hAnsi="Times New Roman" w:cs="Times New Roman"/>
          <w:sz w:val="24"/>
          <w:szCs w:val="24"/>
        </w:rPr>
        <w:t>2005)</w:t>
      </w:r>
      <w:r w:rsidRPr="002A2C19">
        <w:rPr>
          <w:rFonts w:ascii="Times New Roman" w:eastAsia="Times New Roman" w:hAnsi="Times New Roman" w:cs="Times New Roman"/>
          <w:sz w:val="24"/>
          <w:szCs w:val="24"/>
        </w:rPr>
        <w:t>.</w:t>
      </w:r>
      <w:r w:rsidR="002A2C19">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La viscosidad aparente y el comportamiento reológico se determinaron con el equipamiento</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descrito en la evaluación de las emulsiones. El intervalo de gradiente de velocidad fue entre 0</w:t>
      </w:r>
      <w:r>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y 100 s</w:t>
      </w:r>
      <w:r w:rsidRPr="00544D1F">
        <w:rPr>
          <w:rFonts w:ascii="Times New Roman" w:eastAsia="Times New Roman" w:hAnsi="Times New Roman" w:cs="Times New Roman"/>
          <w:sz w:val="24"/>
          <w:szCs w:val="24"/>
          <w:vertAlign w:val="superscript"/>
        </w:rPr>
        <w:t>-1</w:t>
      </w:r>
      <w:r w:rsidRPr="00544D1F">
        <w:rPr>
          <w:rFonts w:ascii="Times New Roman" w:eastAsia="Times New Roman" w:hAnsi="Times New Roman" w:cs="Times New Roman"/>
          <w:sz w:val="24"/>
          <w:szCs w:val="24"/>
        </w:rPr>
        <w:t xml:space="preserve"> y se emplearon 9 mL de la emulsión como porción de ensayo. Para el análisis de la</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turbidez las emulsiones fueron homogeneizadas, a continuación, se tomaron 5 mL</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disolviéndolos en agua destilada y se llevaron a un volumen de 25 mL con igual disolvente. El</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 xml:space="preserve">porciento de transmitancia (% T) fue medido a 600 </w:t>
      </w:r>
      <w:proofErr w:type="spellStart"/>
      <w:r w:rsidRPr="00544D1F">
        <w:rPr>
          <w:rFonts w:ascii="Times New Roman" w:eastAsia="Times New Roman" w:hAnsi="Times New Roman" w:cs="Times New Roman"/>
          <w:sz w:val="24"/>
          <w:szCs w:val="24"/>
        </w:rPr>
        <w:t>nm</w:t>
      </w:r>
      <w:proofErr w:type="spellEnd"/>
      <w:r w:rsidRPr="009901CB">
        <w:rPr>
          <w:rFonts w:ascii="Times New Roman" w:eastAsia="Times New Roman" w:hAnsi="Times New Roman" w:cs="Times New Roman"/>
          <w:sz w:val="24"/>
          <w:szCs w:val="24"/>
        </w:rPr>
        <w:t>,</w:t>
      </w:r>
      <w:r w:rsidR="009901CB" w:rsidRPr="009901CB">
        <w:rPr>
          <w:rFonts w:ascii="Times New Roman" w:eastAsia="Times New Roman" w:hAnsi="Times New Roman" w:cs="Times New Roman"/>
          <w:sz w:val="24"/>
          <w:szCs w:val="24"/>
        </w:rPr>
        <w:t xml:space="preserve"> (</w:t>
      </w:r>
      <w:proofErr w:type="spellStart"/>
      <w:r w:rsidR="009901CB" w:rsidRPr="009901CB">
        <w:rPr>
          <w:rFonts w:ascii="Times New Roman" w:eastAsia="Times New Roman" w:hAnsi="Times New Roman" w:cs="Times New Roman"/>
          <w:sz w:val="24"/>
          <w:szCs w:val="24"/>
        </w:rPr>
        <w:t>Orafidiya</w:t>
      </w:r>
      <w:proofErr w:type="spellEnd"/>
      <w:r w:rsidR="009901CB" w:rsidRPr="009901CB">
        <w:rPr>
          <w:rFonts w:ascii="Times New Roman" w:eastAsia="Times New Roman" w:hAnsi="Times New Roman" w:cs="Times New Roman"/>
          <w:sz w:val="24"/>
          <w:szCs w:val="24"/>
        </w:rPr>
        <w:t xml:space="preserve"> y col., 2002)</w:t>
      </w:r>
      <w:r w:rsidRPr="009901CB">
        <w:rPr>
          <w:rFonts w:ascii="Times New Roman" w:eastAsia="Times New Roman" w:hAnsi="Times New Roman" w:cs="Times New Roman"/>
          <w:sz w:val="24"/>
          <w:szCs w:val="24"/>
        </w:rPr>
        <w:t xml:space="preserve"> previamente</w:t>
      </w:r>
      <w:r w:rsidRPr="00544D1F">
        <w:rPr>
          <w:rFonts w:ascii="Times New Roman" w:eastAsia="Times New Roman" w:hAnsi="Times New Roman" w:cs="Times New Roman"/>
          <w:sz w:val="24"/>
          <w:szCs w:val="24"/>
        </w:rPr>
        <w:t xml:space="preserve"> determinada al</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 xml:space="preserve">agua destilada como blanco, de acuerdo con los estudios de </w:t>
      </w:r>
      <w:r w:rsidRPr="00544D1F">
        <w:rPr>
          <w:rFonts w:ascii="Times New Roman" w:eastAsia="Times New Roman" w:hAnsi="Times New Roman" w:cs="Times New Roman"/>
          <w:i/>
          <w:iCs/>
          <w:sz w:val="24"/>
          <w:szCs w:val="24"/>
        </w:rPr>
        <w:t xml:space="preserve">Ferreira </w:t>
      </w:r>
      <w:r w:rsidRPr="00544D1F">
        <w:rPr>
          <w:rFonts w:ascii="Times New Roman" w:eastAsia="Times New Roman" w:hAnsi="Times New Roman" w:cs="Times New Roman"/>
          <w:sz w:val="24"/>
          <w:szCs w:val="24"/>
        </w:rPr>
        <w:t>y otros</w:t>
      </w:r>
      <w:r w:rsidR="0011622C">
        <w:rPr>
          <w:rFonts w:ascii="Times New Roman" w:eastAsia="Times New Roman" w:hAnsi="Times New Roman" w:cs="Times New Roman"/>
          <w:sz w:val="24"/>
          <w:szCs w:val="24"/>
        </w:rPr>
        <w:t xml:space="preserve"> (</w:t>
      </w:r>
      <w:r w:rsidR="0011622C" w:rsidRPr="0011622C">
        <w:rPr>
          <w:rFonts w:ascii="Times New Roman" w:eastAsia="Times New Roman" w:hAnsi="Times New Roman" w:cs="Times New Roman"/>
          <w:sz w:val="24"/>
          <w:szCs w:val="24"/>
        </w:rPr>
        <w:t>Ferreira  col., 2010</w:t>
      </w:r>
      <w:r w:rsidR="0011622C">
        <w:rPr>
          <w:rFonts w:ascii="Times New Roman" w:eastAsia="Times New Roman" w:hAnsi="Times New Roman" w:cs="Times New Roman"/>
          <w:sz w:val="24"/>
          <w:szCs w:val="24"/>
        </w:rPr>
        <w:t>).</w:t>
      </w:r>
      <w:r w:rsidRPr="00544D1F">
        <w:rPr>
          <w:rFonts w:ascii="Times New Roman" w:eastAsia="Times New Roman" w:hAnsi="Times New Roman" w:cs="Times New Roman"/>
          <w:sz w:val="24"/>
          <w:szCs w:val="24"/>
        </w:rPr>
        <w:t xml:space="preserve"> Las</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mediciones se realizaron en un espectrofotómetro (</w:t>
      </w:r>
      <w:proofErr w:type="spellStart"/>
      <w:r w:rsidRPr="00544D1F">
        <w:rPr>
          <w:rFonts w:ascii="Times New Roman" w:eastAsia="Times New Roman" w:hAnsi="Times New Roman" w:cs="Times New Roman"/>
          <w:sz w:val="24"/>
          <w:szCs w:val="24"/>
        </w:rPr>
        <w:t>Rayleighmod</w:t>
      </w:r>
      <w:proofErr w:type="spellEnd"/>
      <w:r w:rsidRPr="00544D1F">
        <w:rPr>
          <w:rFonts w:ascii="Times New Roman" w:eastAsia="Times New Roman" w:hAnsi="Times New Roman" w:cs="Times New Roman"/>
          <w:sz w:val="24"/>
          <w:szCs w:val="24"/>
        </w:rPr>
        <w:t>. UV-1601, China). Se</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consideró al 100 % la transmisión del blanco, la turbidez de la emulsión diluida fue</w:t>
      </w:r>
      <w:r w:rsidR="000F6916">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calculada</w:t>
      </w:r>
      <w:r w:rsidR="00E247A3">
        <w:rPr>
          <w:rFonts w:ascii="Times New Roman" w:eastAsia="Times New Roman" w:hAnsi="Times New Roman" w:cs="Times New Roman"/>
          <w:sz w:val="24"/>
          <w:szCs w:val="24"/>
        </w:rPr>
        <w:t xml:space="preserve"> </w:t>
      </w:r>
      <w:r w:rsidRPr="00544D1F">
        <w:rPr>
          <w:rFonts w:ascii="Times New Roman" w:eastAsia="Times New Roman" w:hAnsi="Times New Roman" w:cs="Times New Roman"/>
          <w:sz w:val="24"/>
          <w:szCs w:val="24"/>
        </w:rPr>
        <w:t>y el análisis se realizó por triplicado.</w:t>
      </w:r>
    </w:p>
    <w:p w:rsidR="00904F9D" w:rsidRPr="00904F9D" w:rsidRDefault="00904F9D" w:rsidP="00904F9D">
      <w:pPr>
        <w:spacing w:after="0" w:line="360" w:lineRule="auto"/>
        <w:jc w:val="both"/>
        <w:rPr>
          <w:rFonts w:ascii="Times New Roman" w:eastAsia="Times New Roman" w:hAnsi="Times New Roman" w:cs="Times New Roman"/>
          <w:b/>
          <w:sz w:val="24"/>
          <w:szCs w:val="24"/>
        </w:rPr>
      </w:pPr>
      <w:r w:rsidRPr="003A1BD7">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Pr="00904F9D">
        <w:rPr>
          <w:rFonts w:ascii="Times New Roman" w:eastAsia="Times New Roman" w:hAnsi="Times New Roman" w:cs="Times New Roman"/>
          <w:b/>
          <w:sz w:val="24"/>
          <w:szCs w:val="24"/>
        </w:rPr>
        <w:t xml:space="preserve">Liberación </w:t>
      </w:r>
      <w:r w:rsidRPr="00904F9D">
        <w:rPr>
          <w:rFonts w:ascii="Times New Roman" w:eastAsia="Times New Roman" w:hAnsi="Times New Roman" w:cs="Times New Roman"/>
          <w:b/>
          <w:i/>
          <w:sz w:val="24"/>
          <w:szCs w:val="24"/>
        </w:rPr>
        <w:t>in vitro</w:t>
      </w:r>
      <w:r w:rsidRPr="00904F9D">
        <w:rPr>
          <w:rFonts w:ascii="Times New Roman" w:eastAsia="Times New Roman" w:hAnsi="Times New Roman" w:cs="Times New Roman"/>
          <w:b/>
          <w:sz w:val="24"/>
          <w:szCs w:val="24"/>
        </w:rPr>
        <w:t xml:space="preserve"> de clorhidrato de dibucaína desde bases emulsionadas e hidrosolubles acuosas con quitosana y acetato de quitosana</w:t>
      </w:r>
    </w:p>
    <w:p w:rsidR="00E247A3" w:rsidRDefault="00904F9D" w:rsidP="00904F9D">
      <w:pPr>
        <w:spacing w:after="0" w:line="360" w:lineRule="auto"/>
        <w:jc w:val="both"/>
        <w:rPr>
          <w:rFonts w:ascii="Times New Roman" w:eastAsia="Times New Roman" w:hAnsi="Times New Roman" w:cs="Times New Roman"/>
          <w:sz w:val="24"/>
          <w:szCs w:val="24"/>
        </w:rPr>
      </w:pPr>
      <w:r w:rsidRPr="00904F9D">
        <w:rPr>
          <w:rFonts w:ascii="Times New Roman" w:eastAsia="Times New Roman" w:hAnsi="Times New Roman" w:cs="Times New Roman"/>
          <w:sz w:val="24"/>
          <w:szCs w:val="24"/>
        </w:rPr>
        <w:lastRenderedPageBreak/>
        <w:t xml:space="preserve">La metodología usada en el estudio de liberación </w:t>
      </w:r>
      <w:r w:rsidRPr="00904F9D">
        <w:rPr>
          <w:rFonts w:ascii="Times New Roman" w:eastAsia="Times New Roman" w:hAnsi="Times New Roman" w:cs="Times New Roman"/>
          <w:i/>
          <w:sz w:val="24"/>
          <w:szCs w:val="24"/>
        </w:rPr>
        <w:t>in vitro</w:t>
      </w:r>
      <w:r w:rsidRPr="00904F9D">
        <w:rPr>
          <w:rFonts w:ascii="Times New Roman" w:eastAsia="Times New Roman" w:hAnsi="Times New Roman" w:cs="Times New Roman"/>
          <w:sz w:val="24"/>
          <w:szCs w:val="24"/>
        </w:rPr>
        <w:t xml:space="preserve"> fue similar a la empleada por   </w:t>
      </w:r>
      <w:proofErr w:type="spellStart"/>
      <w:r w:rsidRPr="00B90488">
        <w:rPr>
          <w:rFonts w:ascii="Times New Roman" w:eastAsia="Times New Roman" w:hAnsi="Times New Roman" w:cs="Times New Roman"/>
          <w:sz w:val="24"/>
          <w:szCs w:val="24"/>
        </w:rPr>
        <w:t>Avila</w:t>
      </w:r>
      <w:proofErr w:type="spellEnd"/>
      <w:r w:rsidRPr="00B90488">
        <w:rPr>
          <w:rFonts w:ascii="Times New Roman" w:eastAsia="Times New Roman" w:hAnsi="Times New Roman" w:cs="Times New Roman"/>
          <w:sz w:val="24"/>
          <w:szCs w:val="24"/>
        </w:rPr>
        <w:t xml:space="preserve"> y col. (2010)</w:t>
      </w:r>
      <w:r w:rsidR="0050070D" w:rsidRPr="00B90488">
        <w:rPr>
          <w:rFonts w:ascii="Times New Roman" w:eastAsia="Times New Roman" w:hAnsi="Times New Roman" w:cs="Times New Roman"/>
          <w:sz w:val="24"/>
          <w:szCs w:val="24"/>
        </w:rPr>
        <w:t xml:space="preserve">. </w:t>
      </w:r>
      <w:r w:rsidRPr="00B90488">
        <w:rPr>
          <w:rFonts w:ascii="Times New Roman" w:eastAsia="Times New Roman" w:hAnsi="Times New Roman" w:cs="Times New Roman"/>
          <w:sz w:val="24"/>
          <w:szCs w:val="24"/>
        </w:rPr>
        <w:t>La</w:t>
      </w:r>
      <w:r w:rsidRPr="00904F9D">
        <w:rPr>
          <w:rFonts w:ascii="Times New Roman" w:eastAsia="Times New Roman" w:hAnsi="Times New Roman" w:cs="Times New Roman"/>
          <w:sz w:val="24"/>
          <w:szCs w:val="24"/>
        </w:rPr>
        <w:t xml:space="preserve"> cuantificación del fármaco modelo liberado hacia el medio receptor se realizó empleando un espectrofotómetro (</w:t>
      </w:r>
      <w:proofErr w:type="spellStart"/>
      <w:r w:rsidRPr="00904F9D">
        <w:rPr>
          <w:rFonts w:ascii="Times New Roman" w:eastAsia="Times New Roman" w:hAnsi="Times New Roman" w:cs="Times New Roman"/>
          <w:sz w:val="24"/>
          <w:szCs w:val="24"/>
        </w:rPr>
        <w:t>Genesys</w:t>
      </w:r>
      <w:proofErr w:type="spellEnd"/>
      <w:r w:rsidRPr="00904F9D">
        <w:rPr>
          <w:rFonts w:ascii="Times New Roman" w:eastAsia="Times New Roman" w:hAnsi="Times New Roman" w:cs="Times New Roman"/>
          <w:sz w:val="24"/>
          <w:szCs w:val="24"/>
        </w:rPr>
        <w:t xml:space="preserve"> 10S UV-Vis, EE.UU.), previa validación del método analítico, y se trabajó a una longitud de onda de 254 nm. El análisis se realizó por triplicado para cada una de las bases elaboradas.</w:t>
      </w:r>
    </w:p>
    <w:p w:rsidR="00166485" w:rsidRPr="00166485" w:rsidRDefault="00166485" w:rsidP="00166485">
      <w:pPr>
        <w:spacing w:after="0" w:line="360" w:lineRule="auto"/>
        <w:jc w:val="both"/>
        <w:rPr>
          <w:rFonts w:ascii="Times New Roman" w:eastAsia="Times New Roman" w:hAnsi="Times New Roman" w:cs="Times New Roman"/>
          <w:sz w:val="24"/>
          <w:szCs w:val="24"/>
        </w:rPr>
      </w:pPr>
      <w:r w:rsidRPr="00166485">
        <w:rPr>
          <w:rFonts w:ascii="Times New Roman" w:eastAsia="Times New Roman" w:hAnsi="Times New Roman" w:cs="Times New Roman"/>
          <w:sz w:val="24"/>
          <w:szCs w:val="24"/>
        </w:rPr>
        <w:t>Una vez obtenidos los perfiles de liberación se procesaron los datos para determinar el mejor ajuste, analizando los modelos</w:t>
      </w:r>
      <w:r w:rsidR="005F4F12">
        <w:rPr>
          <w:rFonts w:ascii="Times New Roman" w:eastAsia="Times New Roman" w:hAnsi="Times New Roman" w:cs="Times New Roman"/>
          <w:sz w:val="24"/>
          <w:szCs w:val="24"/>
        </w:rPr>
        <w:t xml:space="preserve"> cinéticos. </w:t>
      </w:r>
      <w:r w:rsidRPr="00166485">
        <w:rPr>
          <w:rFonts w:ascii="Times New Roman" w:eastAsia="Times New Roman" w:hAnsi="Times New Roman" w:cs="Times New Roman"/>
          <w:sz w:val="24"/>
          <w:szCs w:val="24"/>
        </w:rPr>
        <w:t xml:space="preserve">Para elegir el modelo matemático que mejor describiera la cinética de liberación del fármaco, desde las bases semisólidas estudiadas, se tuvo en cuenta el coeficiente de correlación (r) </w:t>
      </w:r>
      <w:r w:rsidRPr="00B90488">
        <w:rPr>
          <w:rFonts w:ascii="Times New Roman" w:eastAsia="Times New Roman" w:hAnsi="Times New Roman" w:cs="Times New Roman"/>
          <w:sz w:val="24"/>
          <w:szCs w:val="24"/>
        </w:rPr>
        <w:t>(</w:t>
      </w:r>
      <w:proofErr w:type="spellStart"/>
      <w:r w:rsidRPr="00B90488">
        <w:rPr>
          <w:rFonts w:ascii="Times New Roman" w:eastAsia="Times New Roman" w:hAnsi="Times New Roman" w:cs="Times New Roman"/>
          <w:sz w:val="24"/>
          <w:szCs w:val="24"/>
        </w:rPr>
        <w:t>Dash</w:t>
      </w:r>
      <w:proofErr w:type="spellEnd"/>
      <w:r w:rsidRPr="00B90488">
        <w:rPr>
          <w:rFonts w:ascii="Times New Roman" w:eastAsia="Times New Roman" w:hAnsi="Times New Roman" w:cs="Times New Roman"/>
          <w:sz w:val="24"/>
          <w:szCs w:val="24"/>
        </w:rPr>
        <w:t xml:space="preserve"> y col., 2010).</w:t>
      </w:r>
      <w:r w:rsidRPr="00166485">
        <w:rPr>
          <w:rFonts w:ascii="Times New Roman" w:eastAsia="Times New Roman" w:hAnsi="Times New Roman" w:cs="Times New Roman"/>
          <w:sz w:val="24"/>
          <w:szCs w:val="24"/>
        </w:rPr>
        <w:t xml:space="preserve"> </w:t>
      </w:r>
    </w:p>
    <w:p w:rsidR="005F4F12" w:rsidRDefault="005F4F12">
      <w:pPr>
        <w:spacing w:after="0" w:line="360" w:lineRule="auto"/>
        <w:jc w:val="both"/>
        <w:rPr>
          <w:rFonts w:ascii="Times New Roman" w:eastAsia="Times New Roman" w:hAnsi="Times New Roman" w:cs="Times New Roman"/>
          <w:b/>
          <w:sz w:val="24"/>
          <w:szCs w:val="24"/>
        </w:rPr>
      </w:pP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 y discusión</w:t>
      </w:r>
    </w:p>
    <w:p w:rsidR="005A0D97" w:rsidRDefault="000D33EE" w:rsidP="000D33EE">
      <w:pPr>
        <w:spacing w:after="0" w:line="360" w:lineRule="auto"/>
        <w:jc w:val="both"/>
        <w:rPr>
          <w:rFonts w:ascii="Times New Roman" w:eastAsia="Times New Roman" w:hAnsi="Times New Roman" w:cs="Times New Roman"/>
          <w:sz w:val="24"/>
          <w:szCs w:val="24"/>
        </w:rPr>
      </w:pPr>
      <w:r w:rsidRPr="000D33EE">
        <w:rPr>
          <w:rFonts w:ascii="Times New Roman" w:eastAsia="Times New Roman" w:hAnsi="Times New Roman" w:cs="Times New Roman"/>
          <w:sz w:val="24"/>
          <w:szCs w:val="24"/>
        </w:rPr>
        <w:t>Las emulsiones elaboradas permanecieron estables sin cambios visuales durante 24 horas,</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 xml:space="preserve">independientemente de la mezcla de </w:t>
      </w:r>
      <w:proofErr w:type="spellStart"/>
      <w:r w:rsidRPr="000D33EE">
        <w:rPr>
          <w:rFonts w:ascii="Times New Roman" w:eastAsia="Times New Roman" w:hAnsi="Times New Roman" w:cs="Times New Roman"/>
          <w:sz w:val="24"/>
          <w:szCs w:val="24"/>
        </w:rPr>
        <w:t>tensoactivo</w:t>
      </w:r>
      <w:proofErr w:type="spellEnd"/>
      <w:r w:rsidRPr="000D33EE">
        <w:rPr>
          <w:rFonts w:ascii="Times New Roman" w:eastAsia="Times New Roman" w:hAnsi="Times New Roman" w:cs="Times New Roman"/>
          <w:sz w:val="24"/>
          <w:szCs w:val="24"/>
        </w:rPr>
        <w:t xml:space="preserve"> empleada, ya que todas tenían un aspecto</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lechoso. Transcurridas 48 horas de su elaboración, en las emulsiones de los ensayos E1 a E8 se</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detectó modificación visual relacionada con la separación de las fases, siendo mayor en aquella</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 xml:space="preserve">que contenía </w:t>
      </w:r>
      <w:proofErr w:type="spellStart"/>
      <w:r w:rsidRPr="000D33EE">
        <w:rPr>
          <w:rFonts w:ascii="Times New Roman" w:eastAsia="Times New Roman" w:hAnsi="Times New Roman" w:cs="Times New Roman"/>
          <w:sz w:val="24"/>
          <w:szCs w:val="24"/>
        </w:rPr>
        <w:t>polisorbato</w:t>
      </w:r>
      <w:proofErr w:type="spellEnd"/>
      <w:r w:rsidRPr="000D33EE">
        <w:rPr>
          <w:rFonts w:ascii="Times New Roman" w:eastAsia="Times New Roman" w:hAnsi="Times New Roman" w:cs="Times New Roman"/>
          <w:sz w:val="24"/>
          <w:szCs w:val="24"/>
        </w:rPr>
        <w:t xml:space="preserve"> 20. Para el resto de los ensayos (E9, E10 y E11) no se apreciaron</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inestabilidades por lo que se seleccionaron para el cálculo del valor del HLB. Este</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 xml:space="preserve">comportamiento físico se mantuvo durante el tiempo de estudio para los tres </w:t>
      </w:r>
      <w:proofErr w:type="spellStart"/>
      <w:r w:rsidRPr="000D33EE">
        <w:rPr>
          <w:rFonts w:ascii="Times New Roman" w:eastAsia="Times New Roman" w:hAnsi="Times New Roman" w:cs="Times New Roman"/>
          <w:sz w:val="24"/>
          <w:szCs w:val="24"/>
        </w:rPr>
        <w:t>polisorbatos</w:t>
      </w:r>
      <w:proofErr w:type="spellEnd"/>
      <w:r w:rsidRPr="000D33EE">
        <w:rPr>
          <w:rFonts w:ascii="Times New Roman" w:eastAsia="Times New Roman" w:hAnsi="Times New Roman" w:cs="Times New Roman"/>
          <w:sz w:val="24"/>
          <w:szCs w:val="24"/>
        </w:rPr>
        <w:t>. Para</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 xml:space="preserve">la mezcla </w:t>
      </w:r>
      <w:proofErr w:type="spellStart"/>
      <w:r w:rsidRPr="000D33EE">
        <w:rPr>
          <w:rFonts w:ascii="Times New Roman" w:eastAsia="Times New Roman" w:hAnsi="Times New Roman" w:cs="Times New Roman"/>
          <w:sz w:val="24"/>
          <w:szCs w:val="24"/>
        </w:rPr>
        <w:t>quitosana-polisorbato</w:t>
      </w:r>
      <w:proofErr w:type="spellEnd"/>
      <w:r w:rsidRPr="000D33EE">
        <w:rPr>
          <w:rFonts w:ascii="Times New Roman" w:eastAsia="Times New Roman" w:hAnsi="Times New Roman" w:cs="Times New Roman"/>
          <w:sz w:val="24"/>
          <w:szCs w:val="24"/>
        </w:rPr>
        <w:t xml:space="preserve"> 80 se obtuvieron los menores volúmenes de fase acuosa</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 xml:space="preserve">separada, mientras que con el </w:t>
      </w:r>
      <w:proofErr w:type="spellStart"/>
      <w:r w:rsidRPr="000D33EE">
        <w:rPr>
          <w:rFonts w:ascii="Times New Roman" w:eastAsia="Times New Roman" w:hAnsi="Times New Roman" w:cs="Times New Roman"/>
          <w:sz w:val="24"/>
          <w:szCs w:val="24"/>
        </w:rPr>
        <w:t>polisorbato</w:t>
      </w:r>
      <w:proofErr w:type="spellEnd"/>
      <w:r w:rsidRPr="000D33EE">
        <w:rPr>
          <w:rFonts w:ascii="Times New Roman" w:eastAsia="Times New Roman" w:hAnsi="Times New Roman" w:cs="Times New Roman"/>
          <w:sz w:val="24"/>
          <w:szCs w:val="24"/>
        </w:rPr>
        <w:t xml:space="preserve"> 20 fueron mayores.</w:t>
      </w:r>
      <w:r>
        <w:rPr>
          <w:rFonts w:ascii="Times New Roman" w:eastAsia="Times New Roman" w:hAnsi="Times New Roman" w:cs="Times New Roman"/>
          <w:sz w:val="24"/>
          <w:szCs w:val="24"/>
        </w:rPr>
        <w:t xml:space="preserve"> </w:t>
      </w:r>
    </w:p>
    <w:p w:rsidR="005A0D97" w:rsidRDefault="005A0D97" w:rsidP="005A0D97">
      <w:pPr>
        <w:spacing w:after="0" w:line="360" w:lineRule="auto"/>
        <w:jc w:val="both"/>
        <w:rPr>
          <w:rFonts w:ascii="Times New Roman" w:eastAsia="Times New Roman" w:hAnsi="Times New Roman" w:cs="Times New Roman"/>
          <w:sz w:val="24"/>
          <w:szCs w:val="24"/>
        </w:rPr>
      </w:pPr>
      <w:r w:rsidRPr="005A0D97">
        <w:rPr>
          <w:rFonts w:ascii="Times New Roman" w:eastAsia="Times New Roman" w:hAnsi="Times New Roman" w:cs="Times New Roman"/>
          <w:sz w:val="24"/>
          <w:szCs w:val="24"/>
        </w:rPr>
        <w:t xml:space="preserve">En los </w:t>
      </w:r>
      <w:proofErr w:type="spellStart"/>
      <w:r w:rsidRPr="005A0D97">
        <w:rPr>
          <w:rFonts w:ascii="Times New Roman" w:eastAsia="Times New Roman" w:hAnsi="Times New Roman" w:cs="Times New Roman"/>
          <w:sz w:val="24"/>
          <w:szCs w:val="24"/>
        </w:rPr>
        <w:t>tensoactivos</w:t>
      </w:r>
      <w:proofErr w:type="spellEnd"/>
      <w:r w:rsidRPr="005A0D97">
        <w:rPr>
          <w:rFonts w:ascii="Times New Roman" w:eastAsia="Times New Roman" w:hAnsi="Times New Roman" w:cs="Times New Roman"/>
          <w:sz w:val="24"/>
          <w:szCs w:val="24"/>
        </w:rPr>
        <w:t xml:space="preserve"> el comportamiento superficial depende del tamaño de la molécula,</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 xml:space="preserve">para bajas concentraciones el </w:t>
      </w:r>
      <w:proofErr w:type="spellStart"/>
      <w:r w:rsidRPr="005A0D97">
        <w:rPr>
          <w:rFonts w:ascii="Times New Roman" w:eastAsia="Times New Roman" w:hAnsi="Times New Roman" w:cs="Times New Roman"/>
          <w:sz w:val="24"/>
          <w:szCs w:val="24"/>
        </w:rPr>
        <w:t>polisorbato</w:t>
      </w:r>
      <w:proofErr w:type="spellEnd"/>
      <w:r w:rsidRPr="005A0D97">
        <w:rPr>
          <w:rFonts w:ascii="Times New Roman" w:eastAsia="Times New Roman" w:hAnsi="Times New Roman" w:cs="Times New Roman"/>
          <w:sz w:val="24"/>
          <w:szCs w:val="24"/>
        </w:rPr>
        <w:t xml:space="preserve"> 80 presenta una mayor actividad superficial que el</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20, por lo que el primero podría producir un mayor recubrimiento superficial. El</w:t>
      </w:r>
      <w:r w:rsidR="00507449">
        <w:rPr>
          <w:rFonts w:ascii="Times New Roman" w:eastAsia="Times New Roman" w:hAnsi="Times New Roman" w:cs="Times New Roman"/>
          <w:sz w:val="24"/>
          <w:szCs w:val="24"/>
        </w:rPr>
        <w:t xml:space="preserve"> </w:t>
      </w:r>
      <w:proofErr w:type="spellStart"/>
      <w:r w:rsidRPr="005A0D97">
        <w:rPr>
          <w:rFonts w:ascii="Times New Roman" w:eastAsia="Times New Roman" w:hAnsi="Times New Roman" w:cs="Times New Roman"/>
          <w:sz w:val="24"/>
          <w:szCs w:val="24"/>
        </w:rPr>
        <w:t>polisorbato</w:t>
      </w:r>
      <w:proofErr w:type="spellEnd"/>
      <w:r w:rsidRPr="005A0D97">
        <w:rPr>
          <w:rFonts w:ascii="Times New Roman" w:eastAsia="Times New Roman" w:hAnsi="Times New Roman" w:cs="Times New Roman"/>
          <w:sz w:val="24"/>
          <w:szCs w:val="24"/>
        </w:rPr>
        <w:t xml:space="preserve"> 80 le confiere a la </w:t>
      </w:r>
      <w:proofErr w:type="spellStart"/>
      <w:r w:rsidRPr="005A0D97">
        <w:rPr>
          <w:rFonts w:ascii="Times New Roman" w:eastAsia="Times New Roman" w:hAnsi="Times New Roman" w:cs="Times New Roman"/>
          <w:sz w:val="24"/>
          <w:szCs w:val="24"/>
        </w:rPr>
        <w:t>gotícula</w:t>
      </w:r>
      <w:proofErr w:type="spellEnd"/>
      <w:r w:rsidRPr="005A0D97">
        <w:rPr>
          <w:rFonts w:ascii="Times New Roman" w:eastAsia="Times New Roman" w:hAnsi="Times New Roman" w:cs="Times New Roman"/>
          <w:sz w:val="24"/>
          <w:szCs w:val="24"/>
        </w:rPr>
        <w:t xml:space="preserve"> de aceite un diferencial de carga negativo,</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debido a los grupos electronegativos que presenta en su estructura (-O-, -OH-). Esto explica</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que al combinarlo con la quitosana puede ocurrir una atracción electrostática, adsorbiéndose</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sobre las gotículas de la fase oleosa formando una barrera electrostática más gruesa, lo que</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previene la coalescencia de los glóbulos que constituyen la fase dispersa y favorece la</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 xml:space="preserve">estabilidad de la emulsión. A medida que aumenta la </w:t>
      </w:r>
      <w:r w:rsidRPr="005A0D97">
        <w:rPr>
          <w:rFonts w:ascii="Times New Roman" w:eastAsia="Times New Roman" w:hAnsi="Times New Roman" w:cs="Times New Roman"/>
          <w:sz w:val="24"/>
          <w:szCs w:val="24"/>
        </w:rPr>
        <w:lastRenderedPageBreak/>
        <w:t>concentración de quitosana, la</w:t>
      </w:r>
      <w:r>
        <w:rPr>
          <w:rFonts w:ascii="Times New Roman" w:eastAsia="Times New Roman" w:hAnsi="Times New Roman" w:cs="Times New Roman"/>
          <w:sz w:val="24"/>
          <w:szCs w:val="24"/>
        </w:rPr>
        <w:t xml:space="preserve"> </w:t>
      </w:r>
      <w:r w:rsidRPr="005A0D97">
        <w:rPr>
          <w:rFonts w:ascii="Times New Roman" w:eastAsia="Times New Roman" w:hAnsi="Times New Roman" w:cs="Times New Roman"/>
          <w:sz w:val="24"/>
          <w:szCs w:val="24"/>
        </w:rPr>
        <w:t>emulsión es más estable, disminuyendo la separación de las fases.</w:t>
      </w:r>
    </w:p>
    <w:p w:rsidR="00AF583E" w:rsidRPr="00AF583E" w:rsidRDefault="000D33EE" w:rsidP="00AF583E">
      <w:pPr>
        <w:spacing w:after="0" w:line="360" w:lineRule="auto"/>
        <w:jc w:val="both"/>
        <w:rPr>
          <w:rFonts w:ascii="Times New Roman" w:eastAsia="Times New Roman" w:hAnsi="Times New Roman" w:cs="Times New Roman"/>
          <w:sz w:val="24"/>
          <w:szCs w:val="24"/>
        </w:rPr>
      </w:pPr>
      <w:r w:rsidRPr="000D33EE">
        <w:rPr>
          <w:rFonts w:ascii="Times New Roman" w:eastAsia="Times New Roman" w:hAnsi="Times New Roman" w:cs="Times New Roman"/>
          <w:sz w:val="24"/>
          <w:szCs w:val="24"/>
        </w:rPr>
        <w:t>A partir del análisis y cálculo realizado se obtuvieron valores de HLB para la quitosana entre</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 xml:space="preserve">11 y 12, demostrándose que independientemente del </w:t>
      </w:r>
      <w:proofErr w:type="spellStart"/>
      <w:r w:rsidRPr="000D33EE">
        <w:rPr>
          <w:rFonts w:ascii="Times New Roman" w:eastAsia="Times New Roman" w:hAnsi="Times New Roman" w:cs="Times New Roman"/>
          <w:sz w:val="24"/>
          <w:szCs w:val="24"/>
        </w:rPr>
        <w:t>tensoactivo</w:t>
      </w:r>
      <w:proofErr w:type="spellEnd"/>
      <w:r w:rsidRPr="000D33EE">
        <w:rPr>
          <w:rFonts w:ascii="Times New Roman" w:eastAsia="Times New Roman" w:hAnsi="Times New Roman" w:cs="Times New Roman"/>
          <w:sz w:val="24"/>
          <w:szCs w:val="24"/>
        </w:rPr>
        <w:t xml:space="preserve"> no iónico empleado hubo poca</w:t>
      </w:r>
      <w:r>
        <w:rPr>
          <w:rFonts w:ascii="Times New Roman" w:eastAsia="Times New Roman" w:hAnsi="Times New Roman" w:cs="Times New Roman"/>
          <w:sz w:val="24"/>
          <w:szCs w:val="24"/>
        </w:rPr>
        <w:t xml:space="preserve"> </w:t>
      </w:r>
      <w:r w:rsidRPr="000D33EE">
        <w:rPr>
          <w:rFonts w:ascii="Times New Roman" w:eastAsia="Times New Roman" w:hAnsi="Times New Roman" w:cs="Times New Roman"/>
          <w:sz w:val="24"/>
          <w:szCs w:val="24"/>
        </w:rPr>
        <w:t>influencia sobre el valor del HLB estimado.</w:t>
      </w:r>
      <w:r w:rsidR="005B76B2">
        <w:rPr>
          <w:rFonts w:ascii="Times New Roman" w:eastAsia="Times New Roman" w:hAnsi="Times New Roman" w:cs="Times New Roman"/>
          <w:sz w:val="24"/>
          <w:szCs w:val="24"/>
        </w:rPr>
        <w:t xml:space="preserve"> </w:t>
      </w:r>
      <w:r w:rsidR="00AF583E" w:rsidRPr="00AF583E">
        <w:rPr>
          <w:rFonts w:ascii="Times New Roman" w:eastAsia="Times New Roman" w:hAnsi="Times New Roman" w:cs="Times New Roman"/>
          <w:sz w:val="24"/>
          <w:szCs w:val="24"/>
        </w:rPr>
        <w:t>Los que fueron similares a los reportados para la goma arábiga, polímero de similar</w:t>
      </w:r>
      <w:r w:rsidR="00AF583E">
        <w:rPr>
          <w:rFonts w:ascii="Times New Roman" w:eastAsia="Times New Roman" w:hAnsi="Times New Roman" w:cs="Times New Roman"/>
          <w:sz w:val="24"/>
          <w:szCs w:val="24"/>
        </w:rPr>
        <w:t xml:space="preserve"> </w:t>
      </w:r>
      <w:r w:rsidR="00AF583E" w:rsidRPr="00AF583E">
        <w:rPr>
          <w:rFonts w:ascii="Times New Roman" w:eastAsia="Times New Roman" w:hAnsi="Times New Roman" w:cs="Times New Roman"/>
          <w:sz w:val="24"/>
          <w:szCs w:val="24"/>
        </w:rPr>
        <w:t>estructura y propiedades emulgentes (HLB = 8 -</w:t>
      </w:r>
      <w:r w:rsidR="00AF583E" w:rsidRPr="00B23ADD">
        <w:rPr>
          <w:rFonts w:ascii="Times New Roman" w:eastAsia="Times New Roman" w:hAnsi="Times New Roman" w:cs="Times New Roman"/>
          <w:sz w:val="24"/>
          <w:szCs w:val="24"/>
        </w:rPr>
        <w:t>12)</w:t>
      </w:r>
      <w:r w:rsidR="00B23ADD" w:rsidRPr="00B23ADD">
        <w:rPr>
          <w:rFonts w:ascii="Times New Roman" w:eastAsia="Times New Roman" w:hAnsi="Times New Roman" w:cs="Times New Roman"/>
          <w:sz w:val="24"/>
          <w:szCs w:val="24"/>
        </w:rPr>
        <w:t xml:space="preserve"> </w:t>
      </w:r>
      <w:proofErr w:type="gramStart"/>
      <w:r w:rsidR="00AF583E" w:rsidRPr="00B23ADD">
        <w:rPr>
          <w:rFonts w:ascii="Times New Roman" w:eastAsia="Times New Roman" w:hAnsi="Times New Roman" w:cs="Times New Roman"/>
          <w:sz w:val="24"/>
          <w:szCs w:val="24"/>
        </w:rPr>
        <w:t>(</w:t>
      </w:r>
      <w:r w:rsidR="00B23ADD" w:rsidRPr="00B23ADD">
        <w:t xml:space="preserve"> </w:t>
      </w:r>
      <w:proofErr w:type="spellStart"/>
      <w:r w:rsidR="00B23ADD" w:rsidRPr="00B23ADD">
        <w:rPr>
          <w:rFonts w:ascii="Times New Roman" w:eastAsia="Times New Roman" w:hAnsi="Times New Roman" w:cs="Times New Roman"/>
          <w:sz w:val="24"/>
          <w:szCs w:val="24"/>
        </w:rPr>
        <w:t>Mun</w:t>
      </w:r>
      <w:proofErr w:type="spellEnd"/>
      <w:proofErr w:type="gramEnd"/>
      <w:r w:rsidR="00B23ADD" w:rsidRPr="00B23ADD">
        <w:rPr>
          <w:rFonts w:ascii="Times New Roman" w:eastAsia="Times New Roman" w:hAnsi="Times New Roman" w:cs="Times New Roman"/>
          <w:sz w:val="24"/>
          <w:szCs w:val="24"/>
        </w:rPr>
        <w:t xml:space="preserve">  y col., 2005).</w:t>
      </w:r>
    </w:p>
    <w:p w:rsidR="00507449" w:rsidRDefault="00DC0995" w:rsidP="002C46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2C461C" w:rsidRPr="002C461C">
        <w:rPr>
          <w:rFonts w:ascii="Times New Roman" w:eastAsia="Times New Roman" w:hAnsi="Times New Roman" w:cs="Times New Roman"/>
          <w:sz w:val="24"/>
          <w:szCs w:val="24"/>
        </w:rPr>
        <w:t>a tensión interfacial para</w:t>
      </w:r>
      <w:r w:rsidR="002C461C">
        <w:rPr>
          <w:rFonts w:ascii="Times New Roman" w:eastAsia="Times New Roman" w:hAnsi="Times New Roman" w:cs="Times New Roman"/>
          <w:sz w:val="24"/>
          <w:szCs w:val="24"/>
        </w:rPr>
        <w:t xml:space="preserve"> </w:t>
      </w:r>
      <w:r w:rsidR="002C461C" w:rsidRPr="002C461C">
        <w:rPr>
          <w:rFonts w:ascii="Times New Roman" w:eastAsia="Times New Roman" w:hAnsi="Times New Roman" w:cs="Times New Roman"/>
          <w:sz w:val="24"/>
          <w:szCs w:val="24"/>
        </w:rPr>
        <w:t xml:space="preserve">E8 fue de 1,69 </w:t>
      </w:r>
      <w:proofErr w:type="spellStart"/>
      <w:r w:rsidR="002C461C" w:rsidRPr="002C461C">
        <w:rPr>
          <w:rFonts w:ascii="Times New Roman" w:eastAsia="Times New Roman" w:hAnsi="Times New Roman" w:cs="Times New Roman"/>
          <w:sz w:val="24"/>
          <w:szCs w:val="24"/>
        </w:rPr>
        <w:t>mN</w:t>
      </w:r>
      <w:proofErr w:type="spellEnd"/>
      <w:r w:rsidR="002C461C" w:rsidRPr="002C461C">
        <w:rPr>
          <w:rFonts w:ascii="Times New Roman" w:eastAsia="Times New Roman" w:hAnsi="Times New Roman" w:cs="Times New Roman"/>
          <w:sz w:val="24"/>
          <w:szCs w:val="24"/>
        </w:rPr>
        <w:t xml:space="preserve">/m, 1,46 </w:t>
      </w:r>
      <w:proofErr w:type="spellStart"/>
      <w:r w:rsidR="002C461C" w:rsidRPr="002C461C">
        <w:rPr>
          <w:rFonts w:ascii="Times New Roman" w:eastAsia="Times New Roman" w:hAnsi="Times New Roman" w:cs="Times New Roman"/>
          <w:sz w:val="24"/>
          <w:szCs w:val="24"/>
        </w:rPr>
        <w:t>mN</w:t>
      </w:r>
      <w:proofErr w:type="spellEnd"/>
      <w:r w:rsidR="002C461C" w:rsidRPr="002C461C">
        <w:rPr>
          <w:rFonts w:ascii="Times New Roman" w:eastAsia="Times New Roman" w:hAnsi="Times New Roman" w:cs="Times New Roman"/>
          <w:sz w:val="24"/>
          <w:szCs w:val="24"/>
        </w:rPr>
        <w:t xml:space="preserve">/m para E9 y 1,11 </w:t>
      </w:r>
      <w:proofErr w:type="spellStart"/>
      <w:r w:rsidR="002C461C" w:rsidRPr="002C461C">
        <w:rPr>
          <w:rFonts w:ascii="Times New Roman" w:eastAsia="Times New Roman" w:hAnsi="Times New Roman" w:cs="Times New Roman"/>
          <w:sz w:val="24"/>
          <w:szCs w:val="24"/>
        </w:rPr>
        <w:t>mN</w:t>
      </w:r>
      <w:proofErr w:type="spellEnd"/>
      <w:r w:rsidR="002C461C" w:rsidRPr="002C461C">
        <w:rPr>
          <w:rFonts w:ascii="Times New Roman" w:eastAsia="Times New Roman" w:hAnsi="Times New Roman" w:cs="Times New Roman"/>
          <w:sz w:val="24"/>
          <w:szCs w:val="24"/>
        </w:rPr>
        <w:t>/m para E10, y la del blanco (disolución</w:t>
      </w:r>
      <w:r w:rsidR="002C461C">
        <w:rPr>
          <w:rFonts w:ascii="Times New Roman" w:eastAsia="Times New Roman" w:hAnsi="Times New Roman" w:cs="Times New Roman"/>
          <w:sz w:val="24"/>
          <w:szCs w:val="24"/>
        </w:rPr>
        <w:t xml:space="preserve"> </w:t>
      </w:r>
      <w:r w:rsidR="002C461C" w:rsidRPr="002C461C">
        <w:rPr>
          <w:rFonts w:ascii="Times New Roman" w:eastAsia="Times New Roman" w:hAnsi="Times New Roman" w:cs="Times New Roman"/>
          <w:sz w:val="24"/>
          <w:szCs w:val="24"/>
        </w:rPr>
        <w:t xml:space="preserve">de ácido acético 1 % - </w:t>
      </w:r>
      <w:proofErr w:type="spellStart"/>
      <w:r w:rsidR="002C461C" w:rsidRPr="002C461C">
        <w:rPr>
          <w:rFonts w:ascii="Times New Roman" w:eastAsia="Times New Roman" w:hAnsi="Times New Roman" w:cs="Times New Roman"/>
          <w:sz w:val="24"/>
          <w:szCs w:val="24"/>
        </w:rPr>
        <w:t>petrolato</w:t>
      </w:r>
      <w:proofErr w:type="spellEnd"/>
      <w:r w:rsidR="002C461C" w:rsidRPr="002C461C">
        <w:rPr>
          <w:rFonts w:ascii="Times New Roman" w:eastAsia="Times New Roman" w:hAnsi="Times New Roman" w:cs="Times New Roman"/>
          <w:sz w:val="24"/>
          <w:szCs w:val="24"/>
        </w:rPr>
        <w:t xml:space="preserve"> líquido pesado) de 5,32 </w:t>
      </w:r>
      <w:proofErr w:type="spellStart"/>
      <w:r w:rsidR="002C461C" w:rsidRPr="002C461C">
        <w:rPr>
          <w:rFonts w:ascii="Times New Roman" w:eastAsia="Times New Roman" w:hAnsi="Times New Roman" w:cs="Times New Roman"/>
          <w:sz w:val="24"/>
          <w:szCs w:val="24"/>
        </w:rPr>
        <w:t>mN</w:t>
      </w:r>
      <w:proofErr w:type="spellEnd"/>
      <w:r w:rsidR="002C461C" w:rsidRPr="002C461C">
        <w:rPr>
          <w:rFonts w:ascii="Times New Roman" w:eastAsia="Times New Roman" w:hAnsi="Times New Roman" w:cs="Times New Roman"/>
          <w:sz w:val="24"/>
          <w:szCs w:val="24"/>
        </w:rPr>
        <w:t>/m, resultando una disminución</w:t>
      </w:r>
      <w:r w:rsidR="002C461C">
        <w:rPr>
          <w:rFonts w:ascii="Times New Roman" w:eastAsia="Times New Roman" w:hAnsi="Times New Roman" w:cs="Times New Roman"/>
          <w:sz w:val="24"/>
          <w:szCs w:val="24"/>
        </w:rPr>
        <w:t xml:space="preserve"> </w:t>
      </w:r>
      <w:r w:rsidR="002C461C" w:rsidRPr="002C461C">
        <w:rPr>
          <w:rFonts w:ascii="Times New Roman" w:eastAsia="Times New Roman" w:hAnsi="Times New Roman" w:cs="Times New Roman"/>
          <w:sz w:val="24"/>
          <w:szCs w:val="24"/>
        </w:rPr>
        <w:t>notable de dicho valor al emplearse la mezcla emulgente (</w:t>
      </w:r>
      <w:proofErr w:type="spellStart"/>
      <w:r w:rsidR="002C461C" w:rsidRPr="002C461C">
        <w:rPr>
          <w:rFonts w:ascii="Times New Roman" w:eastAsia="Times New Roman" w:hAnsi="Times New Roman" w:cs="Times New Roman"/>
          <w:sz w:val="24"/>
          <w:szCs w:val="24"/>
        </w:rPr>
        <w:t>quitosana</w:t>
      </w:r>
      <w:proofErr w:type="spellEnd"/>
      <w:r w:rsidR="002C461C" w:rsidRPr="002C461C">
        <w:rPr>
          <w:rFonts w:ascii="Times New Roman" w:eastAsia="Times New Roman" w:hAnsi="Times New Roman" w:cs="Times New Roman"/>
          <w:sz w:val="24"/>
          <w:szCs w:val="24"/>
        </w:rPr>
        <w:t xml:space="preserve"> y </w:t>
      </w:r>
      <w:proofErr w:type="spellStart"/>
      <w:r w:rsidR="002C461C" w:rsidRPr="002C461C">
        <w:rPr>
          <w:rFonts w:ascii="Times New Roman" w:eastAsia="Times New Roman" w:hAnsi="Times New Roman" w:cs="Times New Roman"/>
          <w:sz w:val="24"/>
          <w:szCs w:val="24"/>
        </w:rPr>
        <w:t>polisorbato</w:t>
      </w:r>
      <w:proofErr w:type="spellEnd"/>
      <w:r w:rsidR="002C461C" w:rsidRPr="002C461C">
        <w:rPr>
          <w:rFonts w:ascii="Times New Roman" w:eastAsia="Times New Roman" w:hAnsi="Times New Roman" w:cs="Times New Roman"/>
          <w:sz w:val="24"/>
          <w:szCs w:val="24"/>
        </w:rPr>
        <w:t xml:space="preserve"> 80).</w:t>
      </w:r>
      <w:r w:rsidR="002C461C">
        <w:rPr>
          <w:rFonts w:ascii="Times New Roman" w:eastAsia="Times New Roman" w:hAnsi="Times New Roman" w:cs="Times New Roman"/>
          <w:sz w:val="24"/>
          <w:szCs w:val="24"/>
        </w:rPr>
        <w:t xml:space="preserve"> </w:t>
      </w:r>
      <w:r w:rsidR="00507449" w:rsidRPr="00507449">
        <w:rPr>
          <w:rFonts w:ascii="Times New Roman" w:eastAsia="Times New Roman" w:hAnsi="Times New Roman" w:cs="Times New Roman"/>
          <w:sz w:val="24"/>
          <w:szCs w:val="24"/>
        </w:rPr>
        <w:t>Para que un polímero sea efectivo como emulsionante debe poseer actividad interfacial, es decir, debe ser capaz de disminuir la tensión en la interfase aceite-agua. Mientras menor es la tensión interfacial, mayor es la extensión sobre la que las gotas pueden ser dispersadas durante una agitación intensa o un flujo turbulento.</w:t>
      </w:r>
    </w:p>
    <w:p w:rsidR="00507449" w:rsidRPr="00AF583E" w:rsidRDefault="00507449" w:rsidP="00507449">
      <w:pPr>
        <w:spacing w:after="0" w:line="360" w:lineRule="auto"/>
        <w:jc w:val="both"/>
        <w:rPr>
          <w:rFonts w:ascii="Times New Roman" w:eastAsia="Times New Roman" w:hAnsi="Times New Roman" w:cs="Times New Roman"/>
          <w:sz w:val="24"/>
          <w:szCs w:val="24"/>
        </w:rPr>
      </w:pPr>
      <w:r w:rsidRPr="00AF583E">
        <w:rPr>
          <w:rFonts w:ascii="Times New Roman" w:eastAsia="Times New Roman" w:hAnsi="Times New Roman" w:cs="Times New Roman"/>
          <w:sz w:val="24"/>
          <w:szCs w:val="24"/>
        </w:rPr>
        <w:t>Al aumentar la concentración de quitosana en la fase acuosa disminuyó la tensión en la interfase</w:t>
      </w:r>
      <w:r>
        <w:rPr>
          <w:rFonts w:ascii="Times New Roman" w:eastAsia="Times New Roman" w:hAnsi="Times New Roman" w:cs="Times New Roman"/>
          <w:sz w:val="24"/>
          <w:szCs w:val="24"/>
        </w:rPr>
        <w:t xml:space="preserve"> </w:t>
      </w:r>
      <w:r w:rsidRPr="00AF583E">
        <w:rPr>
          <w:rFonts w:ascii="Times New Roman" w:eastAsia="Times New Roman" w:hAnsi="Times New Roman" w:cs="Times New Roman"/>
          <w:sz w:val="24"/>
          <w:szCs w:val="24"/>
        </w:rPr>
        <w:t>aceite agua, esto demuestra la capacidad del biopolímero de adsorberse sobre las gotículas de</w:t>
      </w:r>
      <w:r>
        <w:rPr>
          <w:rFonts w:ascii="Times New Roman" w:eastAsia="Times New Roman" w:hAnsi="Times New Roman" w:cs="Times New Roman"/>
          <w:sz w:val="24"/>
          <w:szCs w:val="24"/>
        </w:rPr>
        <w:t xml:space="preserve"> </w:t>
      </w:r>
      <w:r w:rsidRPr="00AF583E">
        <w:rPr>
          <w:rFonts w:ascii="Times New Roman" w:eastAsia="Times New Roman" w:hAnsi="Times New Roman" w:cs="Times New Roman"/>
          <w:sz w:val="24"/>
          <w:szCs w:val="24"/>
        </w:rPr>
        <w:t>la fase oleosa para formar capas estabilizantes alrededor de las gotas de la fase oleosa durante</w:t>
      </w:r>
      <w:r>
        <w:rPr>
          <w:rFonts w:ascii="Times New Roman" w:eastAsia="Times New Roman" w:hAnsi="Times New Roman" w:cs="Times New Roman"/>
          <w:sz w:val="24"/>
          <w:szCs w:val="24"/>
        </w:rPr>
        <w:t xml:space="preserve"> </w:t>
      </w:r>
      <w:r w:rsidRPr="00AF583E">
        <w:rPr>
          <w:rFonts w:ascii="Times New Roman" w:eastAsia="Times New Roman" w:hAnsi="Times New Roman" w:cs="Times New Roman"/>
          <w:sz w:val="24"/>
          <w:szCs w:val="24"/>
        </w:rPr>
        <w:t>el tiempo de estudio. A medida que aumenta la concentración de quitosana en la fase acuosa,</w:t>
      </w:r>
      <w:r>
        <w:rPr>
          <w:rFonts w:ascii="Times New Roman" w:eastAsia="Times New Roman" w:hAnsi="Times New Roman" w:cs="Times New Roman"/>
          <w:sz w:val="24"/>
          <w:szCs w:val="24"/>
        </w:rPr>
        <w:t xml:space="preserve"> </w:t>
      </w:r>
      <w:r w:rsidRPr="00AF583E">
        <w:rPr>
          <w:rFonts w:ascii="Times New Roman" w:eastAsia="Times New Roman" w:hAnsi="Times New Roman" w:cs="Times New Roman"/>
          <w:sz w:val="24"/>
          <w:szCs w:val="24"/>
        </w:rPr>
        <w:t>el valor de viscosidad es mayor, lo que está en correspondencia con lo reportado por trabajos</w:t>
      </w:r>
      <w:r>
        <w:rPr>
          <w:rFonts w:ascii="Times New Roman" w:eastAsia="Times New Roman" w:hAnsi="Times New Roman" w:cs="Times New Roman"/>
          <w:sz w:val="24"/>
          <w:szCs w:val="24"/>
        </w:rPr>
        <w:t xml:space="preserve"> </w:t>
      </w:r>
      <w:r w:rsidRPr="004931C1">
        <w:rPr>
          <w:rFonts w:ascii="Times New Roman" w:eastAsia="Times New Roman" w:hAnsi="Times New Roman" w:cs="Times New Roman"/>
          <w:sz w:val="24"/>
          <w:szCs w:val="24"/>
        </w:rPr>
        <w:t>anteriores</w:t>
      </w:r>
      <w:r w:rsidR="004931C1" w:rsidRPr="004931C1">
        <w:rPr>
          <w:rFonts w:ascii="Times New Roman" w:eastAsia="Times New Roman" w:hAnsi="Times New Roman" w:cs="Times New Roman"/>
          <w:sz w:val="24"/>
          <w:szCs w:val="24"/>
        </w:rPr>
        <w:t xml:space="preserve"> </w:t>
      </w:r>
      <w:r w:rsidRPr="004931C1">
        <w:rPr>
          <w:rFonts w:ascii="Times New Roman" w:eastAsia="Times New Roman" w:hAnsi="Times New Roman" w:cs="Times New Roman"/>
          <w:sz w:val="24"/>
          <w:szCs w:val="24"/>
        </w:rPr>
        <w:t>(</w:t>
      </w:r>
      <w:proofErr w:type="spellStart"/>
      <w:r w:rsidR="004931C1" w:rsidRPr="004931C1">
        <w:rPr>
          <w:rFonts w:ascii="Times New Roman" w:eastAsia="Times New Roman" w:hAnsi="Times New Roman" w:cs="Times New Roman"/>
          <w:sz w:val="24"/>
          <w:szCs w:val="24"/>
        </w:rPr>
        <w:t>Schulz</w:t>
      </w:r>
      <w:proofErr w:type="spellEnd"/>
      <w:r w:rsidR="004931C1" w:rsidRPr="004931C1">
        <w:rPr>
          <w:rFonts w:ascii="Times New Roman" w:eastAsia="Times New Roman" w:hAnsi="Times New Roman" w:cs="Times New Roman"/>
          <w:sz w:val="24"/>
          <w:szCs w:val="24"/>
        </w:rPr>
        <w:t xml:space="preserve">  y col.,</w:t>
      </w:r>
      <w:r w:rsidR="00E819DD">
        <w:rPr>
          <w:rFonts w:ascii="Times New Roman" w:eastAsia="Times New Roman" w:hAnsi="Times New Roman" w:cs="Times New Roman"/>
          <w:sz w:val="24"/>
          <w:szCs w:val="24"/>
        </w:rPr>
        <w:t xml:space="preserve"> 1998).</w:t>
      </w:r>
    </w:p>
    <w:p w:rsidR="000D33EE" w:rsidRDefault="002C461C" w:rsidP="002C461C">
      <w:pPr>
        <w:spacing w:after="0" w:line="360" w:lineRule="auto"/>
        <w:jc w:val="both"/>
        <w:rPr>
          <w:rFonts w:ascii="Times New Roman" w:eastAsia="Times New Roman" w:hAnsi="Times New Roman" w:cs="Times New Roman"/>
          <w:sz w:val="24"/>
          <w:szCs w:val="24"/>
        </w:rPr>
      </w:pPr>
      <w:r w:rsidRPr="002C461C">
        <w:rPr>
          <w:rFonts w:ascii="Times New Roman" w:eastAsia="Times New Roman" w:hAnsi="Times New Roman" w:cs="Times New Roman"/>
          <w:sz w:val="24"/>
          <w:szCs w:val="24"/>
        </w:rPr>
        <w:t>Las emulsiones evaluadas durante el estudio de desestabilización por centrifugación (2 horas)</w:t>
      </w:r>
      <w:r>
        <w:rPr>
          <w:rFonts w:ascii="Times New Roman" w:eastAsia="Times New Roman" w:hAnsi="Times New Roman" w:cs="Times New Roman"/>
          <w:sz w:val="24"/>
          <w:szCs w:val="24"/>
        </w:rPr>
        <w:t xml:space="preserve"> </w:t>
      </w:r>
      <w:r w:rsidRPr="002C461C">
        <w:rPr>
          <w:rFonts w:ascii="Times New Roman" w:eastAsia="Times New Roman" w:hAnsi="Times New Roman" w:cs="Times New Roman"/>
          <w:sz w:val="24"/>
          <w:szCs w:val="24"/>
        </w:rPr>
        <w:t>mostraron un comportamiento similar al observado a los 14 días. En cuanto al volumen de fase</w:t>
      </w:r>
      <w:r>
        <w:rPr>
          <w:rFonts w:ascii="Times New Roman" w:eastAsia="Times New Roman" w:hAnsi="Times New Roman" w:cs="Times New Roman"/>
          <w:sz w:val="24"/>
          <w:szCs w:val="24"/>
        </w:rPr>
        <w:t xml:space="preserve"> </w:t>
      </w:r>
      <w:r w:rsidRPr="002C461C">
        <w:rPr>
          <w:rFonts w:ascii="Times New Roman" w:eastAsia="Times New Roman" w:hAnsi="Times New Roman" w:cs="Times New Roman"/>
          <w:sz w:val="24"/>
          <w:szCs w:val="24"/>
        </w:rPr>
        <w:t>acuosa separada, en la emulsión E8 fue de 2 mL, en E9 y E10 no se observaron separaciones,</w:t>
      </w:r>
      <w:r>
        <w:rPr>
          <w:rFonts w:ascii="Times New Roman" w:eastAsia="Times New Roman" w:hAnsi="Times New Roman" w:cs="Times New Roman"/>
          <w:sz w:val="24"/>
          <w:szCs w:val="24"/>
        </w:rPr>
        <w:t xml:space="preserve"> </w:t>
      </w:r>
      <w:r w:rsidRPr="002C461C">
        <w:rPr>
          <w:rFonts w:ascii="Times New Roman" w:eastAsia="Times New Roman" w:hAnsi="Times New Roman" w:cs="Times New Roman"/>
          <w:sz w:val="24"/>
          <w:szCs w:val="24"/>
        </w:rPr>
        <w:t>lo que demuestra que la estabilidad de las emulsiones aumentó con el incremento de la</w:t>
      </w:r>
      <w:r>
        <w:rPr>
          <w:rFonts w:ascii="Times New Roman" w:eastAsia="Times New Roman" w:hAnsi="Times New Roman" w:cs="Times New Roman"/>
          <w:sz w:val="24"/>
          <w:szCs w:val="24"/>
        </w:rPr>
        <w:t xml:space="preserve"> </w:t>
      </w:r>
      <w:r w:rsidRPr="002C461C">
        <w:rPr>
          <w:rFonts w:ascii="Times New Roman" w:eastAsia="Times New Roman" w:hAnsi="Times New Roman" w:cs="Times New Roman"/>
          <w:sz w:val="24"/>
          <w:szCs w:val="24"/>
        </w:rPr>
        <w:t>concentración de quitosana. A partir de estos resultados se decidió continuar los estudios de</w:t>
      </w:r>
      <w:r>
        <w:rPr>
          <w:rFonts w:ascii="Times New Roman" w:eastAsia="Times New Roman" w:hAnsi="Times New Roman" w:cs="Times New Roman"/>
          <w:sz w:val="24"/>
          <w:szCs w:val="24"/>
        </w:rPr>
        <w:t xml:space="preserve"> </w:t>
      </w:r>
      <w:r w:rsidRPr="002C461C">
        <w:rPr>
          <w:rFonts w:ascii="Times New Roman" w:eastAsia="Times New Roman" w:hAnsi="Times New Roman" w:cs="Times New Roman"/>
          <w:sz w:val="24"/>
          <w:szCs w:val="24"/>
        </w:rPr>
        <w:t>estabilidad, durante 45 días, con la emulsión E9.</w:t>
      </w:r>
    </w:p>
    <w:p w:rsidR="009E014D" w:rsidRDefault="009E014D" w:rsidP="009E014D">
      <w:pPr>
        <w:spacing w:after="0" w:line="360" w:lineRule="auto"/>
        <w:jc w:val="both"/>
        <w:rPr>
          <w:rFonts w:ascii="Times New Roman" w:eastAsia="Times New Roman" w:hAnsi="Times New Roman" w:cs="Times New Roman"/>
          <w:sz w:val="24"/>
          <w:szCs w:val="24"/>
        </w:rPr>
      </w:pPr>
      <w:r w:rsidRPr="009E014D">
        <w:rPr>
          <w:rFonts w:ascii="Times New Roman" w:eastAsia="Times New Roman" w:hAnsi="Times New Roman" w:cs="Times New Roman"/>
          <w:sz w:val="24"/>
          <w:szCs w:val="24"/>
        </w:rPr>
        <w:t xml:space="preserve">En la figura </w:t>
      </w:r>
      <w:r w:rsidR="00671AB2">
        <w:rPr>
          <w:rFonts w:ascii="Times New Roman" w:eastAsia="Times New Roman" w:hAnsi="Times New Roman" w:cs="Times New Roman"/>
          <w:sz w:val="24"/>
          <w:szCs w:val="24"/>
        </w:rPr>
        <w:t>1</w:t>
      </w:r>
      <w:r w:rsidRPr="009E014D">
        <w:rPr>
          <w:rFonts w:ascii="Times New Roman" w:eastAsia="Times New Roman" w:hAnsi="Times New Roman" w:cs="Times New Roman"/>
          <w:sz w:val="24"/>
          <w:szCs w:val="24"/>
        </w:rPr>
        <w:t>A se puede observar el comportamiento del pH después de 45 días de elaborada</w:t>
      </w:r>
      <w:r>
        <w:rPr>
          <w:rFonts w:ascii="Times New Roman" w:eastAsia="Times New Roman" w:hAnsi="Times New Roman" w:cs="Times New Roman"/>
          <w:sz w:val="24"/>
          <w:szCs w:val="24"/>
        </w:rPr>
        <w:t xml:space="preserve"> </w:t>
      </w:r>
      <w:r w:rsidRPr="009E014D">
        <w:rPr>
          <w:rFonts w:ascii="Times New Roman" w:eastAsia="Times New Roman" w:hAnsi="Times New Roman" w:cs="Times New Roman"/>
          <w:sz w:val="24"/>
          <w:szCs w:val="24"/>
        </w:rPr>
        <w:t>la emulsión, el que muestra una tendencia a su mantenimiento, independiente de las condiciones</w:t>
      </w:r>
      <w:r>
        <w:rPr>
          <w:rFonts w:ascii="Times New Roman" w:eastAsia="Times New Roman" w:hAnsi="Times New Roman" w:cs="Times New Roman"/>
          <w:sz w:val="24"/>
          <w:szCs w:val="24"/>
        </w:rPr>
        <w:t xml:space="preserve"> </w:t>
      </w:r>
      <w:r w:rsidRPr="009E014D">
        <w:rPr>
          <w:rFonts w:ascii="Times New Roman" w:eastAsia="Times New Roman" w:hAnsi="Times New Roman" w:cs="Times New Roman"/>
          <w:sz w:val="24"/>
          <w:szCs w:val="24"/>
        </w:rPr>
        <w:t xml:space="preserve">de almacenamiento, además, sus valores se alejan del valor del </w:t>
      </w:r>
      <w:proofErr w:type="spellStart"/>
      <w:r w:rsidRPr="009E014D">
        <w:rPr>
          <w:rFonts w:ascii="Times New Roman" w:eastAsia="Times New Roman" w:hAnsi="Times New Roman" w:cs="Times New Roman"/>
          <w:sz w:val="24"/>
          <w:szCs w:val="24"/>
        </w:rPr>
        <w:t>pKa</w:t>
      </w:r>
      <w:proofErr w:type="spellEnd"/>
      <w:r w:rsidRPr="009E014D">
        <w:rPr>
          <w:rFonts w:ascii="Times New Roman" w:eastAsia="Times New Roman" w:hAnsi="Times New Roman" w:cs="Times New Roman"/>
          <w:sz w:val="24"/>
          <w:szCs w:val="24"/>
        </w:rPr>
        <w:t xml:space="preserve"> de la </w:t>
      </w:r>
      <w:proofErr w:type="spellStart"/>
      <w:r w:rsidRPr="009E014D">
        <w:rPr>
          <w:rFonts w:ascii="Times New Roman" w:eastAsia="Times New Roman" w:hAnsi="Times New Roman" w:cs="Times New Roman"/>
          <w:sz w:val="24"/>
          <w:szCs w:val="24"/>
        </w:rPr>
        <w:t>quitosana</w:t>
      </w:r>
      <w:proofErr w:type="spellEnd"/>
      <w:r w:rsidRPr="009E014D">
        <w:rPr>
          <w:rFonts w:ascii="Times New Roman" w:eastAsia="Times New Roman" w:hAnsi="Times New Roman" w:cs="Times New Roman"/>
          <w:sz w:val="24"/>
          <w:szCs w:val="24"/>
        </w:rPr>
        <w:t xml:space="preserve">. </w:t>
      </w:r>
      <w:r w:rsidRPr="00FB2144">
        <w:rPr>
          <w:rFonts w:ascii="Times New Roman" w:eastAsia="Times New Roman" w:hAnsi="Times New Roman" w:cs="Times New Roman"/>
          <w:sz w:val="24"/>
          <w:szCs w:val="24"/>
        </w:rPr>
        <w:t>Este resultado se corresponde con la evaluación macroscópica.</w:t>
      </w:r>
    </w:p>
    <w:p w:rsidR="000D33EE" w:rsidRDefault="00DF4E48" w:rsidP="00DF4E48">
      <w:pPr>
        <w:spacing w:after="0" w:line="360" w:lineRule="auto"/>
        <w:jc w:val="center"/>
        <w:rPr>
          <w:rFonts w:ascii="Times New Roman" w:eastAsia="Times New Roman" w:hAnsi="Times New Roman" w:cs="Times New Roman"/>
          <w:sz w:val="24"/>
          <w:szCs w:val="24"/>
        </w:rPr>
      </w:pPr>
      <w:r>
        <w:rPr>
          <w:noProof/>
        </w:rPr>
        <w:lastRenderedPageBreak/>
        <w:drawing>
          <wp:inline distT="0" distB="0" distL="0" distR="0" wp14:anchorId="664C5B74" wp14:editId="1A5D51E0">
            <wp:extent cx="3975100" cy="2279650"/>
            <wp:effectExtent l="0" t="0" r="6350" b="6350"/>
            <wp:docPr id="10" name="0 Imagen"/>
            <wp:cNvGraphicFramePr/>
            <a:graphic xmlns:a="http://schemas.openxmlformats.org/drawingml/2006/main">
              <a:graphicData uri="http://schemas.openxmlformats.org/drawingml/2006/picture">
                <pic:pic xmlns:pic="http://schemas.openxmlformats.org/drawingml/2006/picture">
                  <pic:nvPicPr>
                    <pic:cNvPr id="10" name="0 Imagen"/>
                    <pic:cNvPicPr/>
                  </pic:nvPicPr>
                  <pic:blipFill>
                    <a:blip r:embed="rId14">
                      <a:extLst>
                        <a:ext uri="{28A0092B-C50C-407E-A947-70E740481C1C}">
                          <a14:useLocalDpi xmlns:a14="http://schemas.microsoft.com/office/drawing/2010/main" val="0"/>
                        </a:ext>
                      </a:extLst>
                    </a:blip>
                    <a:stretch>
                      <a:fillRect/>
                    </a:stretch>
                  </pic:blipFill>
                  <pic:spPr>
                    <a:xfrm>
                      <a:off x="0" y="0"/>
                      <a:ext cx="3975100" cy="2279650"/>
                    </a:xfrm>
                    <a:prstGeom prst="rect">
                      <a:avLst/>
                    </a:prstGeom>
                  </pic:spPr>
                </pic:pic>
              </a:graphicData>
            </a:graphic>
          </wp:inline>
        </w:drawing>
      </w:r>
    </w:p>
    <w:p w:rsidR="00DF4E48" w:rsidRPr="00DF4E48" w:rsidRDefault="00DF4E48" w:rsidP="00DF4E48">
      <w:pPr>
        <w:spacing w:after="0" w:line="360" w:lineRule="auto"/>
        <w:jc w:val="center"/>
        <w:rPr>
          <w:rFonts w:ascii="Times New Roman" w:eastAsia="Times New Roman" w:hAnsi="Times New Roman" w:cs="Times New Roman"/>
          <w:sz w:val="20"/>
          <w:szCs w:val="20"/>
          <w:lang w:val="es-MX"/>
        </w:rPr>
      </w:pPr>
      <w:r w:rsidRPr="00DF4E48">
        <w:rPr>
          <w:rFonts w:ascii="Times New Roman" w:eastAsia="Times New Roman" w:hAnsi="Times New Roman" w:cs="Times New Roman"/>
          <w:sz w:val="20"/>
          <w:szCs w:val="20"/>
          <w:lang w:val="es-MX"/>
        </w:rPr>
        <w:t xml:space="preserve">Figura </w:t>
      </w:r>
      <w:r w:rsidR="00671AB2">
        <w:rPr>
          <w:rFonts w:ascii="Times New Roman" w:eastAsia="Times New Roman" w:hAnsi="Times New Roman" w:cs="Times New Roman"/>
          <w:sz w:val="20"/>
          <w:szCs w:val="20"/>
          <w:lang w:val="es-MX"/>
        </w:rPr>
        <w:t>1</w:t>
      </w:r>
      <w:r w:rsidRPr="00DF4E48">
        <w:rPr>
          <w:rFonts w:ascii="Times New Roman" w:eastAsia="Times New Roman" w:hAnsi="Times New Roman" w:cs="Times New Roman"/>
          <w:sz w:val="20"/>
          <w:szCs w:val="20"/>
          <w:lang w:val="es-MX"/>
        </w:rPr>
        <w:t xml:space="preserve"> - Efecto del pH (A), la conductividad (B), la fluidez (C) y la turbidez (D) en la estabilidad de la emulsión E9 almacenada a temperatura ambiente y refrigeración, durante 45 días.</w:t>
      </w:r>
      <w:r>
        <w:rPr>
          <w:rFonts w:ascii="Times New Roman" w:eastAsia="Times New Roman" w:hAnsi="Times New Roman" w:cs="Times New Roman"/>
          <w:sz w:val="20"/>
          <w:szCs w:val="20"/>
          <w:lang w:val="es-MX"/>
        </w:rPr>
        <w:t xml:space="preserve"> Fuente: elaboración propia.</w:t>
      </w:r>
    </w:p>
    <w:p w:rsidR="00ED7B52" w:rsidRDefault="00EF2A61" w:rsidP="00EF2A61">
      <w:pPr>
        <w:spacing w:after="0" w:line="360" w:lineRule="auto"/>
        <w:jc w:val="both"/>
        <w:rPr>
          <w:rFonts w:ascii="Times New Roman" w:eastAsia="Times New Roman" w:hAnsi="Times New Roman" w:cs="Times New Roman"/>
          <w:sz w:val="24"/>
          <w:szCs w:val="24"/>
        </w:rPr>
      </w:pPr>
      <w:r w:rsidRPr="00EF2A61">
        <w:rPr>
          <w:rFonts w:ascii="Times New Roman" w:eastAsia="Times New Roman" w:hAnsi="Times New Roman" w:cs="Times New Roman"/>
          <w:sz w:val="24"/>
          <w:szCs w:val="24"/>
        </w:rPr>
        <w:t>Los valores de conductividad para la emulsión almacenada a temperatura ambiente y</w:t>
      </w:r>
      <w:r w:rsidR="00BD46C4">
        <w:rPr>
          <w:rFonts w:ascii="Times New Roman" w:eastAsia="Times New Roman" w:hAnsi="Times New Roman" w:cs="Times New Roman"/>
          <w:sz w:val="24"/>
          <w:szCs w:val="24"/>
        </w:rPr>
        <w:t xml:space="preserve"> </w:t>
      </w:r>
      <w:r w:rsidRPr="00EF2A61">
        <w:rPr>
          <w:rFonts w:ascii="Times New Roman" w:eastAsia="Times New Roman" w:hAnsi="Times New Roman" w:cs="Times New Roman"/>
          <w:sz w:val="24"/>
          <w:szCs w:val="24"/>
        </w:rPr>
        <w:t xml:space="preserve">refrigeración son ilustrados en la figura </w:t>
      </w:r>
      <w:r w:rsidR="00671AB2">
        <w:rPr>
          <w:rFonts w:ascii="Times New Roman" w:eastAsia="Times New Roman" w:hAnsi="Times New Roman" w:cs="Times New Roman"/>
          <w:sz w:val="24"/>
          <w:szCs w:val="24"/>
        </w:rPr>
        <w:t>1</w:t>
      </w:r>
      <w:r w:rsidRPr="00EF2A61">
        <w:rPr>
          <w:rFonts w:ascii="Times New Roman" w:eastAsia="Times New Roman" w:hAnsi="Times New Roman" w:cs="Times New Roman"/>
          <w:sz w:val="24"/>
          <w:szCs w:val="24"/>
        </w:rPr>
        <w:t>B. Se aprecian valores altos de conductividad, lo que</w:t>
      </w:r>
      <w:r w:rsidR="00BD46C4">
        <w:rPr>
          <w:rFonts w:ascii="Times New Roman" w:eastAsia="Times New Roman" w:hAnsi="Times New Roman" w:cs="Times New Roman"/>
          <w:sz w:val="24"/>
          <w:szCs w:val="24"/>
        </w:rPr>
        <w:t xml:space="preserve"> </w:t>
      </w:r>
      <w:r w:rsidRPr="00EF2A61">
        <w:rPr>
          <w:rFonts w:ascii="Times New Roman" w:eastAsia="Times New Roman" w:hAnsi="Times New Roman" w:cs="Times New Roman"/>
          <w:sz w:val="24"/>
          <w:szCs w:val="24"/>
        </w:rPr>
        <w:t>es característico de las emulsiones directas (aceite/agua). En condiciones de refrigeración la</w:t>
      </w:r>
      <w:r w:rsidR="00BD46C4">
        <w:rPr>
          <w:rFonts w:ascii="Times New Roman" w:eastAsia="Times New Roman" w:hAnsi="Times New Roman" w:cs="Times New Roman"/>
          <w:sz w:val="24"/>
          <w:szCs w:val="24"/>
        </w:rPr>
        <w:t xml:space="preserve"> </w:t>
      </w:r>
      <w:r w:rsidRPr="00EF2A61">
        <w:rPr>
          <w:rFonts w:ascii="Times New Roman" w:eastAsia="Times New Roman" w:hAnsi="Times New Roman" w:cs="Times New Roman"/>
          <w:sz w:val="24"/>
          <w:szCs w:val="24"/>
        </w:rPr>
        <w:t>variación de los resultados del pH y la conductividad es menor respecto a los obtenidos a</w:t>
      </w:r>
      <w:r w:rsidR="00BD46C4">
        <w:rPr>
          <w:rFonts w:ascii="Times New Roman" w:eastAsia="Times New Roman" w:hAnsi="Times New Roman" w:cs="Times New Roman"/>
          <w:sz w:val="24"/>
          <w:szCs w:val="24"/>
        </w:rPr>
        <w:t xml:space="preserve"> </w:t>
      </w:r>
      <w:r w:rsidRPr="00EF2A61">
        <w:rPr>
          <w:rFonts w:ascii="Times New Roman" w:eastAsia="Times New Roman" w:hAnsi="Times New Roman" w:cs="Times New Roman"/>
          <w:sz w:val="24"/>
          <w:szCs w:val="24"/>
        </w:rPr>
        <w:t xml:space="preserve">temperatura ambiente, esto se debe a que a temperaturas más bajas se </w:t>
      </w:r>
      <w:proofErr w:type="gramStart"/>
      <w:r w:rsidRPr="00EF2A61">
        <w:rPr>
          <w:rFonts w:ascii="Times New Roman" w:eastAsia="Times New Roman" w:hAnsi="Times New Roman" w:cs="Times New Roman"/>
          <w:sz w:val="24"/>
          <w:szCs w:val="24"/>
        </w:rPr>
        <w:t>favorece</w:t>
      </w:r>
      <w:proofErr w:type="gramEnd"/>
      <w:r w:rsidRPr="00EF2A61">
        <w:rPr>
          <w:rFonts w:ascii="Times New Roman" w:eastAsia="Times New Roman" w:hAnsi="Times New Roman" w:cs="Times New Roman"/>
          <w:sz w:val="24"/>
          <w:szCs w:val="24"/>
        </w:rPr>
        <w:t xml:space="preserve"> la estabilidad de</w:t>
      </w:r>
      <w:r w:rsidR="00BD46C4">
        <w:rPr>
          <w:rFonts w:ascii="Times New Roman" w:eastAsia="Times New Roman" w:hAnsi="Times New Roman" w:cs="Times New Roman"/>
          <w:sz w:val="24"/>
          <w:szCs w:val="24"/>
        </w:rPr>
        <w:t xml:space="preserve"> </w:t>
      </w:r>
      <w:r w:rsidRPr="00EF2A61">
        <w:rPr>
          <w:rFonts w:ascii="Times New Roman" w:eastAsia="Times New Roman" w:hAnsi="Times New Roman" w:cs="Times New Roman"/>
          <w:sz w:val="24"/>
          <w:szCs w:val="24"/>
        </w:rPr>
        <w:t>la emulsión.</w:t>
      </w:r>
    </w:p>
    <w:p w:rsidR="00872EA0" w:rsidRPr="00872EA0" w:rsidRDefault="00872EA0" w:rsidP="00872EA0">
      <w:pPr>
        <w:spacing w:after="0" w:line="360" w:lineRule="auto"/>
        <w:jc w:val="both"/>
        <w:rPr>
          <w:rFonts w:ascii="Times New Roman" w:eastAsia="Times New Roman" w:hAnsi="Times New Roman" w:cs="Times New Roman"/>
          <w:sz w:val="24"/>
          <w:szCs w:val="24"/>
        </w:rPr>
      </w:pPr>
      <w:r w:rsidRPr="00872EA0">
        <w:rPr>
          <w:rFonts w:ascii="Times New Roman" w:eastAsia="Times New Roman" w:hAnsi="Times New Roman" w:cs="Times New Roman"/>
          <w:sz w:val="24"/>
          <w:szCs w:val="24"/>
        </w:rPr>
        <w:t xml:space="preserve">De acuerdo a lo observado en las curvas fluidimétricas (Fig. </w:t>
      </w:r>
      <w:r w:rsidR="00671AB2">
        <w:rPr>
          <w:rFonts w:ascii="Times New Roman" w:eastAsia="Times New Roman" w:hAnsi="Times New Roman" w:cs="Times New Roman"/>
          <w:sz w:val="24"/>
          <w:szCs w:val="24"/>
        </w:rPr>
        <w:t>1</w:t>
      </w:r>
      <w:r w:rsidRPr="00872EA0">
        <w:rPr>
          <w:rFonts w:ascii="Times New Roman" w:eastAsia="Times New Roman" w:hAnsi="Times New Roman" w:cs="Times New Roman"/>
          <w:sz w:val="24"/>
          <w:szCs w:val="24"/>
        </w:rPr>
        <w:t>C), reológicamente el sistema se</w:t>
      </w:r>
      <w:r>
        <w:rPr>
          <w:rFonts w:ascii="Times New Roman" w:eastAsia="Times New Roman" w:hAnsi="Times New Roman" w:cs="Times New Roman"/>
          <w:sz w:val="24"/>
          <w:szCs w:val="24"/>
        </w:rPr>
        <w:t xml:space="preserve"> </w:t>
      </w:r>
      <w:r w:rsidRPr="00872EA0">
        <w:rPr>
          <w:rFonts w:ascii="Times New Roman" w:eastAsia="Times New Roman" w:hAnsi="Times New Roman" w:cs="Times New Roman"/>
          <w:sz w:val="24"/>
          <w:szCs w:val="24"/>
        </w:rPr>
        <w:t>ajustó a un flujo newtoniano. La viscosidad de las disoluciones de quitosana aumenta con el</w:t>
      </w:r>
      <w:r>
        <w:rPr>
          <w:rFonts w:ascii="Times New Roman" w:eastAsia="Times New Roman" w:hAnsi="Times New Roman" w:cs="Times New Roman"/>
          <w:sz w:val="24"/>
          <w:szCs w:val="24"/>
        </w:rPr>
        <w:t xml:space="preserve"> </w:t>
      </w:r>
      <w:r w:rsidRPr="00872EA0">
        <w:rPr>
          <w:rFonts w:ascii="Times New Roman" w:eastAsia="Times New Roman" w:hAnsi="Times New Roman" w:cs="Times New Roman"/>
          <w:sz w:val="24"/>
          <w:szCs w:val="24"/>
        </w:rPr>
        <w:t>incremento de la concentración del biopolímero, una disminución de la temperatura trae</w:t>
      </w:r>
      <w:r>
        <w:rPr>
          <w:rFonts w:ascii="Times New Roman" w:eastAsia="Times New Roman" w:hAnsi="Times New Roman" w:cs="Times New Roman"/>
          <w:sz w:val="24"/>
          <w:szCs w:val="24"/>
        </w:rPr>
        <w:t xml:space="preserve"> </w:t>
      </w:r>
      <w:r w:rsidRPr="00872EA0">
        <w:rPr>
          <w:rFonts w:ascii="Times New Roman" w:eastAsia="Times New Roman" w:hAnsi="Times New Roman" w:cs="Times New Roman"/>
          <w:sz w:val="24"/>
          <w:szCs w:val="24"/>
        </w:rPr>
        <w:t>consigo un descenso del valor de este parámetro físico.</w:t>
      </w:r>
    </w:p>
    <w:p w:rsidR="00872EA0" w:rsidRDefault="00872EA0" w:rsidP="00872EA0">
      <w:pPr>
        <w:spacing w:after="0" w:line="360" w:lineRule="auto"/>
        <w:jc w:val="both"/>
        <w:rPr>
          <w:rFonts w:ascii="Times New Roman" w:eastAsia="Times New Roman" w:hAnsi="Times New Roman" w:cs="Times New Roman"/>
          <w:sz w:val="24"/>
          <w:szCs w:val="24"/>
        </w:rPr>
      </w:pPr>
      <w:r w:rsidRPr="00872EA0">
        <w:rPr>
          <w:rFonts w:ascii="Times New Roman" w:eastAsia="Times New Roman" w:hAnsi="Times New Roman" w:cs="Times New Roman"/>
          <w:sz w:val="24"/>
          <w:szCs w:val="24"/>
        </w:rPr>
        <w:t xml:space="preserve">La viscosidad de la emulsión E9 (Tabla </w:t>
      </w:r>
      <w:r w:rsidR="00F77FED">
        <w:rPr>
          <w:rFonts w:ascii="Times New Roman" w:eastAsia="Times New Roman" w:hAnsi="Times New Roman" w:cs="Times New Roman"/>
          <w:sz w:val="24"/>
          <w:szCs w:val="24"/>
        </w:rPr>
        <w:t>I</w:t>
      </w:r>
      <w:r w:rsidRPr="00872EA0">
        <w:rPr>
          <w:rFonts w:ascii="Times New Roman" w:eastAsia="Times New Roman" w:hAnsi="Times New Roman" w:cs="Times New Roman"/>
          <w:sz w:val="24"/>
          <w:szCs w:val="24"/>
        </w:rPr>
        <w:t>) no presentó variaciones en el tiempo de estudio, lo</w:t>
      </w:r>
      <w:r>
        <w:rPr>
          <w:rFonts w:ascii="Times New Roman" w:eastAsia="Times New Roman" w:hAnsi="Times New Roman" w:cs="Times New Roman"/>
          <w:sz w:val="24"/>
          <w:szCs w:val="24"/>
        </w:rPr>
        <w:t xml:space="preserve"> </w:t>
      </w:r>
      <w:r w:rsidRPr="00872EA0">
        <w:rPr>
          <w:rFonts w:ascii="Times New Roman" w:eastAsia="Times New Roman" w:hAnsi="Times New Roman" w:cs="Times New Roman"/>
          <w:sz w:val="24"/>
          <w:szCs w:val="24"/>
        </w:rPr>
        <w:t>que evitó la unión de las gotas de aceite, favoreciendo la estabilidad de la emulsión al reducir</w:t>
      </w:r>
      <w:r>
        <w:rPr>
          <w:rFonts w:ascii="Times New Roman" w:eastAsia="Times New Roman" w:hAnsi="Times New Roman" w:cs="Times New Roman"/>
          <w:sz w:val="24"/>
          <w:szCs w:val="24"/>
        </w:rPr>
        <w:t xml:space="preserve"> </w:t>
      </w:r>
      <w:r w:rsidRPr="00872EA0">
        <w:rPr>
          <w:rFonts w:ascii="Times New Roman" w:eastAsia="Times New Roman" w:hAnsi="Times New Roman" w:cs="Times New Roman"/>
          <w:sz w:val="24"/>
          <w:szCs w:val="24"/>
        </w:rPr>
        <w:t>la velocidad de difusión y movimiento browniano de las gotículas.</w:t>
      </w:r>
    </w:p>
    <w:p w:rsidR="009048A1" w:rsidRPr="009048A1" w:rsidRDefault="009048A1" w:rsidP="009048A1">
      <w:pPr>
        <w:spacing w:after="0" w:line="360" w:lineRule="auto"/>
        <w:jc w:val="center"/>
        <w:rPr>
          <w:rFonts w:ascii="Times New Roman" w:eastAsia="Times New Roman" w:hAnsi="Times New Roman" w:cs="Times New Roman"/>
          <w:sz w:val="20"/>
          <w:szCs w:val="20"/>
          <w:lang w:val="es-MX"/>
        </w:rPr>
      </w:pPr>
      <w:r w:rsidRPr="009048A1">
        <w:rPr>
          <w:rFonts w:ascii="Times New Roman" w:eastAsia="Times New Roman" w:hAnsi="Times New Roman" w:cs="Times New Roman"/>
          <w:sz w:val="20"/>
          <w:szCs w:val="20"/>
          <w:lang w:val="es-MX"/>
        </w:rPr>
        <w:t xml:space="preserve">Tabla </w:t>
      </w:r>
      <w:r w:rsidR="00F77FED">
        <w:rPr>
          <w:rFonts w:ascii="Times New Roman" w:eastAsia="Times New Roman" w:hAnsi="Times New Roman" w:cs="Times New Roman"/>
          <w:sz w:val="20"/>
          <w:szCs w:val="20"/>
          <w:lang w:val="es-MX"/>
        </w:rPr>
        <w:t>I</w:t>
      </w:r>
      <w:r w:rsidRPr="009048A1">
        <w:rPr>
          <w:rFonts w:ascii="Times New Roman" w:eastAsia="Times New Roman" w:hAnsi="Times New Roman" w:cs="Times New Roman"/>
          <w:sz w:val="20"/>
          <w:szCs w:val="20"/>
          <w:lang w:val="es-MX"/>
        </w:rPr>
        <w:t xml:space="preserve"> - Viscosidad aparente</w:t>
      </w:r>
      <w:r>
        <w:rPr>
          <w:rFonts w:ascii="Times New Roman" w:eastAsia="Times New Roman" w:hAnsi="Times New Roman" w:cs="Times New Roman"/>
          <w:sz w:val="20"/>
          <w:szCs w:val="20"/>
          <w:lang w:val="es-MX"/>
        </w:rPr>
        <w:t xml:space="preserve"> </w:t>
      </w:r>
      <w:r w:rsidRPr="009048A1">
        <w:rPr>
          <w:rFonts w:ascii="Times New Roman" w:eastAsia="Times New Roman" w:hAnsi="Times New Roman" w:cs="Times New Roman"/>
          <w:sz w:val="20"/>
          <w:szCs w:val="20"/>
          <w:lang w:val="es-MX"/>
        </w:rPr>
        <w:t>(</w:t>
      </w:r>
      <w:proofErr w:type="spellStart"/>
      <w:r w:rsidRPr="009048A1">
        <w:rPr>
          <w:rFonts w:ascii="Times New Roman" w:eastAsia="Times New Roman" w:hAnsi="Times New Roman" w:cs="Times New Roman"/>
          <w:sz w:val="20"/>
          <w:szCs w:val="20"/>
          <w:lang w:val="es-MX"/>
        </w:rPr>
        <w:t>Pa.s</w:t>
      </w:r>
      <w:proofErr w:type="spellEnd"/>
      <w:r w:rsidRPr="009048A1">
        <w:rPr>
          <w:rFonts w:ascii="Times New Roman" w:eastAsia="Times New Roman" w:hAnsi="Times New Roman" w:cs="Times New Roman"/>
          <w:sz w:val="20"/>
          <w:szCs w:val="20"/>
          <w:lang w:val="es-MX"/>
        </w:rPr>
        <w:t>) de la emulsión E9 en las condiciones de almacenamiento</w:t>
      </w:r>
      <w:r>
        <w:rPr>
          <w:rFonts w:ascii="Times New Roman" w:eastAsia="Times New Roman" w:hAnsi="Times New Roman" w:cs="Times New Roman"/>
          <w:sz w:val="20"/>
          <w:szCs w:val="20"/>
          <w:lang w:val="es-MX"/>
        </w:rPr>
        <w:t>. Fuente: elaboración propia.</w:t>
      </w:r>
    </w:p>
    <w:tbl>
      <w:tblPr>
        <w:tblW w:w="0" w:type="auto"/>
        <w:jc w:val="center"/>
        <w:tblLook w:val="01E0" w:firstRow="1" w:lastRow="1" w:firstColumn="1" w:lastColumn="1" w:noHBand="0" w:noVBand="0"/>
      </w:tblPr>
      <w:tblGrid>
        <w:gridCol w:w="1190"/>
        <w:gridCol w:w="1428"/>
        <w:gridCol w:w="1589"/>
        <w:gridCol w:w="1396"/>
        <w:gridCol w:w="1396"/>
      </w:tblGrid>
      <w:tr w:rsidR="009048A1" w:rsidRPr="009048A1" w:rsidTr="009048A1">
        <w:trPr>
          <w:trHeight w:val="210"/>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center"/>
              <w:rPr>
                <w:rFonts w:ascii="Times New Roman" w:eastAsia="Times New Roman" w:hAnsi="Times New Roman" w:cs="Times New Roman"/>
                <w:b/>
                <w:sz w:val="24"/>
                <w:szCs w:val="24"/>
                <w:lang w:val="es-MX"/>
              </w:rPr>
            </w:pPr>
            <w:r w:rsidRPr="009048A1">
              <w:rPr>
                <w:rFonts w:ascii="Times New Roman" w:eastAsia="Times New Roman" w:hAnsi="Times New Roman" w:cs="Times New Roman"/>
                <w:b/>
                <w:sz w:val="24"/>
                <w:szCs w:val="24"/>
                <w:lang w:val="es-MX"/>
              </w:rPr>
              <w:t>Emulsión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center"/>
              <w:rPr>
                <w:rFonts w:ascii="Times New Roman" w:eastAsia="Times New Roman" w:hAnsi="Times New Roman" w:cs="Times New Roman"/>
                <w:b/>
                <w:sz w:val="24"/>
                <w:szCs w:val="24"/>
                <w:lang w:val="es-MX"/>
              </w:rPr>
            </w:pPr>
            <w:r w:rsidRPr="009048A1">
              <w:rPr>
                <w:rFonts w:ascii="Times New Roman" w:eastAsia="Times New Roman" w:hAnsi="Times New Roman" w:cs="Times New Roman"/>
                <w:b/>
                <w:sz w:val="24"/>
                <w:szCs w:val="24"/>
                <w:lang w:val="es-MX"/>
              </w:rPr>
              <w:t>3 días</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center"/>
              <w:rPr>
                <w:rFonts w:ascii="Times New Roman" w:eastAsia="Times New Roman" w:hAnsi="Times New Roman" w:cs="Times New Roman"/>
                <w:b/>
                <w:sz w:val="24"/>
                <w:szCs w:val="24"/>
                <w:lang w:val="es-MX"/>
              </w:rPr>
            </w:pPr>
            <w:r w:rsidRPr="009048A1">
              <w:rPr>
                <w:rFonts w:ascii="Times New Roman" w:eastAsia="Times New Roman" w:hAnsi="Times New Roman" w:cs="Times New Roman"/>
                <w:b/>
                <w:sz w:val="24"/>
                <w:szCs w:val="24"/>
                <w:lang w:val="es-MX"/>
              </w:rPr>
              <w:t>Temperatura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center"/>
              <w:rPr>
                <w:rFonts w:ascii="Times New Roman" w:eastAsia="Times New Roman" w:hAnsi="Times New Roman" w:cs="Times New Roman"/>
                <w:b/>
                <w:sz w:val="24"/>
                <w:szCs w:val="24"/>
                <w:lang w:val="es-MX"/>
              </w:rPr>
            </w:pPr>
            <w:r w:rsidRPr="009048A1">
              <w:rPr>
                <w:rFonts w:ascii="Times New Roman" w:eastAsia="Times New Roman" w:hAnsi="Times New Roman" w:cs="Times New Roman"/>
                <w:b/>
                <w:sz w:val="24"/>
                <w:szCs w:val="24"/>
                <w:lang w:val="es-MX"/>
              </w:rPr>
              <w:t>5 días</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center"/>
              <w:rPr>
                <w:rFonts w:ascii="Times New Roman" w:eastAsia="Times New Roman" w:hAnsi="Times New Roman" w:cs="Times New Roman"/>
                <w:b/>
                <w:sz w:val="24"/>
                <w:szCs w:val="24"/>
                <w:lang w:val="es-MX"/>
              </w:rPr>
            </w:pPr>
            <w:r w:rsidRPr="009048A1">
              <w:rPr>
                <w:rFonts w:ascii="Times New Roman" w:eastAsia="Times New Roman" w:hAnsi="Times New Roman" w:cs="Times New Roman"/>
                <w:b/>
                <w:sz w:val="24"/>
                <w:szCs w:val="24"/>
                <w:lang w:val="es-MX"/>
              </w:rPr>
              <w:t>45 días</w:t>
            </w:r>
          </w:p>
        </w:tc>
      </w:tr>
      <w:tr w:rsidR="009048A1" w:rsidRPr="009048A1" w:rsidTr="009048A1">
        <w:trPr>
          <w:trHeight w:val="435"/>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center"/>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E9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0,345 ± 0,01</w:t>
            </w:r>
          </w:p>
        </w:tc>
        <w:tc>
          <w:tcPr>
            <w:tcW w:w="0" w:type="auto"/>
            <w:tcBorders>
              <w:top w:val="outset" w:sz="6" w:space="0" w:color="auto"/>
              <w:left w:val="outset" w:sz="6" w:space="0" w:color="auto"/>
              <w:bottom w:val="outset" w:sz="6" w:space="0" w:color="auto"/>
              <w:right w:val="outset" w:sz="6" w:space="0" w:color="auto"/>
            </w:tcBorders>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Ambiente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0,341 (</w:t>
            </w:r>
            <w:r w:rsidRPr="009048A1">
              <w:rPr>
                <w:rFonts w:ascii="Times New Roman" w:eastAsia="Times New Roman" w:hAnsi="Times New Roman" w:cs="Times New Roman"/>
                <w:sz w:val="24"/>
                <w:szCs w:val="24"/>
                <w:lang w:val="es-MX"/>
              </w:rPr>
              <w:t>0,03</w:t>
            </w:r>
            <w:r>
              <w:rPr>
                <w:rFonts w:ascii="Times New Roman" w:eastAsia="Times New Roman" w:hAnsi="Times New Roman" w:cs="Times New Roman"/>
                <w:sz w:val="24"/>
                <w:szCs w:val="24"/>
                <w:lang w:val="es-MX"/>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0,331</w:t>
            </w:r>
            <w:r>
              <w:rPr>
                <w:rFonts w:ascii="Times New Roman" w:eastAsia="Times New Roman" w:hAnsi="Times New Roman" w:cs="Times New Roman"/>
                <w:sz w:val="24"/>
                <w:szCs w:val="24"/>
                <w:lang w:val="es-MX"/>
              </w:rPr>
              <w:t xml:space="preserve"> (</w:t>
            </w:r>
            <w:r w:rsidRPr="009048A1">
              <w:rPr>
                <w:rFonts w:ascii="Times New Roman" w:eastAsia="Times New Roman" w:hAnsi="Times New Roman" w:cs="Times New Roman"/>
                <w:sz w:val="24"/>
                <w:szCs w:val="24"/>
                <w:lang w:val="es-MX"/>
              </w:rPr>
              <w:t>0,00</w:t>
            </w:r>
            <w:r>
              <w:rPr>
                <w:rFonts w:ascii="Times New Roman" w:eastAsia="Times New Roman" w:hAnsi="Times New Roman" w:cs="Times New Roman"/>
                <w:sz w:val="24"/>
                <w:szCs w:val="24"/>
                <w:lang w:val="es-MX"/>
              </w:rPr>
              <w:t>)</w:t>
            </w:r>
          </w:p>
        </w:tc>
      </w:tr>
      <w:tr w:rsidR="009048A1" w:rsidRPr="009048A1" w:rsidTr="009048A1">
        <w:trPr>
          <w:trHeight w:val="40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p>
        </w:tc>
        <w:tc>
          <w:tcPr>
            <w:tcW w:w="0" w:type="auto"/>
            <w:tcBorders>
              <w:top w:val="outset" w:sz="6" w:space="0" w:color="auto"/>
              <w:left w:val="outset" w:sz="6" w:space="0" w:color="auto"/>
              <w:bottom w:val="outset" w:sz="6" w:space="0" w:color="auto"/>
              <w:right w:val="outset" w:sz="6" w:space="0" w:color="auto"/>
            </w:tcBorders>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Refrigeración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0,342</w:t>
            </w:r>
            <w:r>
              <w:rPr>
                <w:rFonts w:ascii="Times New Roman" w:eastAsia="Times New Roman" w:hAnsi="Times New Roman" w:cs="Times New Roman"/>
                <w:sz w:val="24"/>
                <w:szCs w:val="24"/>
                <w:lang w:val="es-MX"/>
              </w:rPr>
              <w:t xml:space="preserve"> (</w:t>
            </w:r>
            <w:r w:rsidRPr="009048A1">
              <w:rPr>
                <w:rFonts w:ascii="Times New Roman" w:eastAsia="Times New Roman" w:hAnsi="Times New Roman" w:cs="Times New Roman"/>
                <w:sz w:val="24"/>
                <w:szCs w:val="24"/>
                <w:lang w:val="es-MX"/>
              </w:rPr>
              <w:t>0,01</w:t>
            </w:r>
            <w:r>
              <w:rPr>
                <w:rFonts w:ascii="Times New Roman" w:eastAsia="Times New Roman" w:hAnsi="Times New Roman" w:cs="Times New Roman"/>
                <w:sz w:val="24"/>
                <w:szCs w:val="24"/>
                <w:lang w:val="es-MX"/>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048A1" w:rsidRPr="009048A1" w:rsidRDefault="009048A1" w:rsidP="009048A1">
            <w:pPr>
              <w:spacing w:after="0" w:line="360" w:lineRule="auto"/>
              <w:jc w:val="both"/>
              <w:rPr>
                <w:rFonts w:ascii="Times New Roman" w:eastAsia="Times New Roman" w:hAnsi="Times New Roman" w:cs="Times New Roman"/>
                <w:sz w:val="24"/>
                <w:szCs w:val="24"/>
                <w:lang w:val="es-MX"/>
              </w:rPr>
            </w:pPr>
            <w:r w:rsidRPr="009048A1">
              <w:rPr>
                <w:rFonts w:ascii="Times New Roman" w:eastAsia="Times New Roman" w:hAnsi="Times New Roman" w:cs="Times New Roman"/>
                <w:sz w:val="24"/>
                <w:szCs w:val="24"/>
                <w:lang w:val="es-MX"/>
              </w:rPr>
              <w:t>0,343</w:t>
            </w:r>
            <w:r>
              <w:rPr>
                <w:rFonts w:ascii="Times New Roman" w:eastAsia="Times New Roman" w:hAnsi="Times New Roman" w:cs="Times New Roman"/>
                <w:sz w:val="24"/>
                <w:szCs w:val="24"/>
                <w:lang w:val="es-MX"/>
              </w:rPr>
              <w:t xml:space="preserve"> (</w:t>
            </w:r>
            <w:r w:rsidRPr="009048A1">
              <w:rPr>
                <w:rFonts w:ascii="Times New Roman" w:eastAsia="Times New Roman" w:hAnsi="Times New Roman" w:cs="Times New Roman"/>
                <w:sz w:val="24"/>
                <w:szCs w:val="24"/>
                <w:lang w:val="es-MX"/>
              </w:rPr>
              <w:t>0,01</w:t>
            </w:r>
            <w:r>
              <w:rPr>
                <w:rFonts w:ascii="Times New Roman" w:eastAsia="Times New Roman" w:hAnsi="Times New Roman" w:cs="Times New Roman"/>
                <w:sz w:val="24"/>
                <w:szCs w:val="24"/>
                <w:lang w:val="es-MX"/>
              </w:rPr>
              <w:t>)</w:t>
            </w:r>
          </w:p>
        </w:tc>
      </w:tr>
    </w:tbl>
    <w:p w:rsidR="009048A1" w:rsidRPr="009048A1" w:rsidRDefault="009048A1" w:rsidP="009048A1">
      <w:pPr>
        <w:spacing w:after="0" w:line="360" w:lineRule="auto"/>
        <w:jc w:val="both"/>
        <w:rPr>
          <w:rFonts w:ascii="Times New Roman" w:eastAsia="Times New Roman" w:hAnsi="Times New Roman" w:cs="Times New Roman"/>
          <w:b/>
          <w:sz w:val="24"/>
          <w:szCs w:val="24"/>
          <w:lang w:val="es-MX"/>
        </w:rPr>
      </w:pPr>
    </w:p>
    <w:p w:rsidR="00872EA0" w:rsidRPr="008D7838" w:rsidRDefault="008D7838" w:rsidP="008D7838">
      <w:pPr>
        <w:spacing w:after="0" w:line="360" w:lineRule="auto"/>
        <w:jc w:val="both"/>
        <w:rPr>
          <w:rFonts w:ascii="Times New Roman" w:eastAsia="Times New Roman" w:hAnsi="Times New Roman" w:cs="Times New Roman"/>
          <w:sz w:val="24"/>
          <w:szCs w:val="24"/>
        </w:rPr>
      </w:pPr>
      <w:r w:rsidRPr="008D7838">
        <w:rPr>
          <w:rFonts w:ascii="Times New Roman" w:eastAsia="Times New Roman" w:hAnsi="Times New Roman" w:cs="Times New Roman"/>
          <w:sz w:val="24"/>
          <w:szCs w:val="24"/>
        </w:rPr>
        <w:lastRenderedPageBreak/>
        <w:t xml:space="preserve">En la figura </w:t>
      </w:r>
      <w:r w:rsidR="00671AB2">
        <w:rPr>
          <w:rFonts w:ascii="Times New Roman" w:eastAsia="Times New Roman" w:hAnsi="Times New Roman" w:cs="Times New Roman"/>
          <w:sz w:val="24"/>
          <w:szCs w:val="24"/>
        </w:rPr>
        <w:t>1</w:t>
      </w:r>
      <w:r w:rsidRPr="008D7838">
        <w:rPr>
          <w:rFonts w:ascii="Times New Roman" w:eastAsia="Times New Roman" w:hAnsi="Times New Roman" w:cs="Times New Roman"/>
          <w:sz w:val="24"/>
          <w:szCs w:val="24"/>
        </w:rPr>
        <w:t>D, se observa que la emulsión de mayor estabilidad es la que presentó mayor</w:t>
      </w:r>
      <w:r>
        <w:rPr>
          <w:rFonts w:ascii="Times New Roman" w:eastAsia="Times New Roman" w:hAnsi="Times New Roman" w:cs="Times New Roman"/>
          <w:sz w:val="24"/>
          <w:szCs w:val="24"/>
        </w:rPr>
        <w:t xml:space="preserve"> </w:t>
      </w:r>
      <w:r w:rsidRPr="008D7838">
        <w:rPr>
          <w:rFonts w:ascii="Times New Roman" w:eastAsia="Times New Roman" w:hAnsi="Times New Roman" w:cs="Times New Roman"/>
          <w:sz w:val="24"/>
          <w:szCs w:val="24"/>
        </w:rPr>
        <w:t>turbidez, lo que corresponde a la almacenada a temperatura de refrigeración.</w:t>
      </w:r>
    </w:p>
    <w:p w:rsidR="00872EA0" w:rsidRPr="00E10F8B" w:rsidRDefault="00E10F8B" w:rsidP="00E10F8B">
      <w:pPr>
        <w:spacing w:after="0" w:line="360" w:lineRule="auto"/>
        <w:jc w:val="both"/>
        <w:rPr>
          <w:rFonts w:ascii="Times New Roman" w:eastAsia="Times New Roman" w:hAnsi="Times New Roman" w:cs="Times New Roman"/>
          <w:sz w:val="24"/>
          <w:szCs w:val="24"/>
        </w:rPr>
      </w:pPr>
      <w:r w:rsidRPr="00E10F8B">
        <w:rPr>
          <w:rFonts w:ascii="Times New Roman" w:eastAsia="Times New Roman" w:hAnsi="Times New Roman" w:cs="Times New Roman"/>
          <w:sz w:val="24"/>
          <w:szCs w:val="24"/>
        </w:rPr>
        <w:t>La emulsión E9 mostró adecuada estabilidad físico y química en el tiempo, en las condiciones</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de estudio ensayadas, aunque, es mayor en la almacenada a temperatura de refrigeración. Se</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demostró que la estabilidad de la emulsión depende de la concentración de quitosana en la</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mezcla emulgente, permitiendo obtener una emulsión aceite en agua estabilizada por la</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repulsión electrostática entre las gotículas de aceite y la viscosidad de la fase externa. La</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estabilización electrostática y la viscosidad que aporta al sistema, por el incremento de la</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concentración de la quitosana, permitieron lograr emulsiones estables con elevados valores de</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turbidez. Se plantea, que la agregación de las gotículas dispersas provoca un aumento en el</w:t>
      </w:r>
      <w:r>
        <w:rPr>
          <w:rFonts w:ascii="Times New Roman" w:eastAsia="Times New Roman" w:hAnsi="Times New Roman" w:cs="Times New Roman"/>
          <w:sz w:val="24"/>
          <w:szCs w:val="24"/>
        </w:rPr>
        <w:t xml:space="preserve"> </w:t>
      </w:r>
      <w:r w:rsidRPr="00E10F8B">
        <w:rPr>
          <w:rFonts w:ascii="Times New Roman" w:eastAsia="Times New Roman" w:hAnsi="Times New Roman" w:cs="Times New Roman"/>
          <w:sz w:val="24"/>
          <w:szCs w:val="24"/>
        </w:rPr>
        <w:t>porciento de transmitancia de la muestra y con ello la disminución de la turbidez</w:t>
      </w:r>
      <w:r w:rsidR="004931C1">
        <w:rPr>
          <w:rFonts w:ascii="Times New Roman" w:eastAsia="Times New Roman" w:hAnsi="Times New Roman" w:cs="Times New Roman"/>
          <w:sz w:val="24"/>
          <w:szCs w:val="24"/>
        </w:rPr>
        <w:t xml:space="preserve"> (</w:t>
      </w:r>
      <w:r w:rsidR="004931C1" w:rsidRPr="004931C1">
        <w:rPr>
          <w:rFonts w:ascii="Times New Roman" w:eastAsia="Times New Roman" w:hAnsi="Times New Roman" w:cs="Times New Roman"/>
          <w:sz w:val="24"/>
          <w:szCs w:val="24"/>
        </w:rPr>
        <w:t>Ferreira</w:t>
      </w:r>
      <w:r w:rsidR="004931C1">
        <w:rPr>
          <w:rFonts w:ascii="Times New Roman" w:eastAsia="Times New Roman" w:hAnsi="Times New Roman" w:cs="Times New Roman"/>
          <w:sz w:val="24"/>
          <w:szCs w:val="24"/>
        </w:rPr>
        <w:t xml:space="preserve"> y col., 2010).</w:t>
      </w:r>
    </w:p>
    <w:p w:rsidR="00F77FED" w:rsidRDefault="00824AC4" w:rsidP="00824AC4">
      <w:pPr>
        <w:spacing w:after="0" w:line="360" w:lineRule="auto"/>
        <w:jc w:val="both"/>
        <w:rPr>
          <w:rFonts w:ascii="Times New Roman" w:eastAsia="Times New Roman" w:hAnsi="Times New Roman" w:cs="Times New Roman"/>
          <w:sz w:val="24"/>
          <w:szCs w:val="24"/>
        </w:rPr>
      </w:pPr>
      <w:r w:rsidRPr="00824AC4">
        <w:rPr>
          <w:rFonts w:ascii="Times New Roman" w:eastAsia="Times New Roman" w:hAnsi="Times New Roman" w:cs="Times New Roman"/>
          <w:sz w:val="24"/>
          <w:szCs w:val="24"/>
        </w:rPr>
        <w:t xml:space="preserve">En la Figura </w:t>
      </w:r>
      <w:r w:rsidR="00671AB2">
        <w:rPr>
          <w:rFonts w:ascii="Times New Roman" w:eastAsia="Times New Roman" w:hAnsi="Times New Roman" w:cs="Times New Roman"/>
          <w:sz w:val="24"/>
          <w:szCs w:val="24"/>
        </w:rPr>
        <w:t>2</w:t>
      </w:r>
      <w:r w:rsidRPr="00824AC4">
        <w:rPr>
          <w:rFonts w:ascii="Times New Roman" w:eastAsia="Times New Roman" w:hAnsi="Times New Roman" w:cs="Times New Roman"/>
          <w:sz w:val="24"/>
          <w:szCs w:val="24"/>
        </w:rPr>
        <w:t xml:space="preserve"> se observan los perfiles de liberación </w:t>
      </w:r>
      <w:r w:rsidRPr="00824AC4">
        <w:rPr>
          <w:rFonts w:ascii="Times New Roman" w:eastAsia="Times New Roman" w:hAnsi="Times New Roman" w:cs="Times New Roman"/>
          <w:i/>
          <w:iCs/>
          <w:sz w:val="24"/>
          <w:szCs w:val="24"/>
        </w:rPr>
        <w:t>in vitro</w:t>
      </w:r>
      <w:r w:rsidRPr="00824AC4">
        <w:rPr>
          <w:rFonts w:ascii="Times New Roman" w:eastAsia="Times New Roman" w:hAnsi="Times New Roman" w:cs="Times New Roman"/>
          <w:sz w:val="24"/>
          <w:szCs w:val="24"/>
        </w:rPr>
        <w:t xml:space="preserve">, del clorhidrato de dibucaína a partir de las bases semisólidas. La liberación del fármaco se evaluó desde dos tipos de bases semisólidas y se observa que en las </w:t>
      </w:r>
      <w:r w:rsidR="004A072B">
        <w:rPr>
          <w:rFonts w:ascii="Times New Roman" w:eastAsia="Times New Roman" w:hAnsi="Times New Roman" w:cs="Times New Roman"/>
          <w:sz w:val="24"/>
          <w:szCs w:val="24"/>
        </w:rPr>
        <w:t>bases emulsionadas</w:t>
      </w:r>
      <w:r w:rsidRPr="00824AC4">
        <w:rPr>
          <w:rFonts w:ascii="Times New Roman" w:eastAsia="Times New Roman" w:hAnsi="Times New Roman" w:cs="Times New Roman"/>
          <w:sz w:val="24"/>
          <w:szCs w:val="24"/>
        </w:rPr>
        <w:t xml:space="preserve"> </w:t>
      </w:r>
      <w:r w:rsidR="004A072B">
        <w:rPr>
          <w:rFonts w:ascii="Times New Roman" w:eastAsia="Times New Roman" w:hAnsi="Times New Roman" w:cs="Times New Roman"/>
          <w:sz w:val="24"/>
          <w:szCs w:val="24"/>
        </w:rPr>
        <w:t xml:space="preserve">(BE) </w:t>
      </w:r>
      <w:r w:rsidRPr="00824AC4">
        <w:rPr>
          <w:rFonts w:ascii="Times New Roman" w:eastAsia="Times New Roman" w:hAnsi="Times New Roman" w:cs="Times New Roman"/>
          <w:sz w:val="24"/>
          <w:szCs w:val="24"/>
        </w:rPr>
        <w:t xml:space="preserve">(E1 a E5), la liberación de clorhidrato de dibucaína fue significativamente menor, mientras que en las </w:t>
      </w:r>
      <w:r w:rsidR="004A072B">
        <w:rPr>
          <w:rFonts w:ascii="Times New Roman" w:eastAsia="Times New Roman" w:hAnsi="Times New Roman" w:cs="Times New Roman"/>
          <w:sz w:val="24"/>
          <w:szCs w:val="24"/>
        </w:rPr>
        <w:t>bases hidrosolubles acuosas (</w:t>
      </w:r>
      <w:r w:rsidRPr="00824AC4">
        <w:rPr>
          <w:rFonts w:ascii="Times New Roman" w:eastAsia="Times New Roman" w:hAnsi="Times New Roman" w:cs="Times New Roman"/>
          <w:sz w:val="24"/>
          <w:szCs w:val="24"/>
        </w:rPr>
        <w:t>BHA</w:t>
      </w:r>
      <w:r w:rsidR="004A072B">
        <w:rPr>
          <w:rFonts w:ascii="Times New Roman" w:eastAsia="Times New Roman" w:hAnsi="Times New Roman" w:cs="Times New Roman"/>
          <w:sz w:val="24"/>
          <w:szCs w:val="24"/>
        </w:rPr>
        <w:t>)</w:t>
      </w:r>
      <w:r w:rsidRPr="00824AC4">
        <w:rPr>
          <w:rFonts w:ascii="Times New Roman" w:eastAsia="Times New Roman" w:hAnsi="Times New Roman" w:cs="Times New Roman"/>
          <w:sz w:val="24"/>
          <w:szCs w:val="24"/>
        </w:rPr>
        <w:t xml:space="preserve"> (G6 a G8) casi el 100,0 % del fármaco modelo fue liberado. Decursadas 8 horas del estudio, la cantidad liberada del fármaco modelo, desde las BE fue de 50,4 (E1); 57,91 (E2); 45,74 (E3); 69,38 (E4) y</w:t>
      </w:r>
      <w:r w:rsidR="00224CE1">
        <w:rPr>
          <w:rFonts w:ascii="Times New Roman" w:eastAsia="Times New Roman" w:hAnsi="Times New Roman" w:cs="Times New Roman"/>
          <w:sz w:val="24"/>
          <w:szCs w:val="24"/>
        </w:rPr>
        <w:t xml:space="preserve"> </w:t>
      </w:r>
      <w:r w:rsidRPr="00824AC4">
        <w:rPr>
          <w:rFonts w:ascii="Times New Roman" w:eastAsia="Times New Roman" w:hAnsi="Times New Roman" w:cs="Times New Roman"/>
          <w:sz w:val="24"/>
          <w:szCs w:val="24"/>
        </w:rPr>
        <w:t xml:space="preserve">54,81 % (E5); mientras que desde las BHA se liberó 77,03 (G6); 80,57 (G7) y 98,03 % (G8). Además, en las BE, donde no se utilizó el biopolímero (E1, G6) o se empleó en mezcla con el emulsionante </w:t>
      </w:r>
      <w:proofErr w:type="spellStart"/>
      <w:r w:rsidRPr="00824AC4">
        <w:rPr>
          <w:rFonts w:ascii="Times New Roman" w:eastAsia="Times New Roman" w:hAnsi="Times New Roman" w:cs="Times New Roman"/>
          <w:sz w:val="24"/>
          <w:szCs w:val="24"/>
        </w:rPr>
        <w:t>polisorbato</w:t>
      </w:r>
      <w:proofErr w:type="spellEnd"/>
      <w:r w:rsidRPr="00824AC4">
        <w:rPr>
          <w:rFonts w:ascii="Times New Roman" w:eastAsia="Times New Roman" w:hAnsi="Times New Roman" w:cs="Times New Roman"/>
          <w:sz w:val="24"/>
          <w:szCs w:val="24"/>
        </w:rPr>
        <w:t xml:space="preserve"> 80 (E3, E5) el porcentaje de clorhidrato de dibucaína liberado fue menor. La liberación del fármaco modelo, desde las bases semisólidas con acetato de quitosana: E4 y G8, fue más rápida que las que contenían quitosana: E2 y G7. La liberación del fármaco fue independiente de la viscosidad de las bases (E4 es más viscosa que E2), esto puede ser debido a la mayor solubilidad del acetato de quitosana en el medio receptor, respecto a la quitosana. </w:t>
      </w:r>
    </w:p>
    <w:p w:rsidR="00824AC4" w:rsidRDefault="00824AC4" w:rsidP="00824AC4">
      <w:pPr>
        <w:spacing w:after="0" w:line="360" w:lineRule="auto"/>
        <w:jc w:val="both"/>
        <w:rPr>
          <w:rFonts w:ascii="Times New Roman" w:eastAsia="Times New Roman" w:hAnsi="Times New Roman" w:cs="Times New Roman"/>
          <w:sz w:val="24"/>
          <w:szCs w:val="24"/>
        </w:rPr>
      </w:pPr>
      <w:r w:rsidRPr="00824AC4">
        <w:rPr>
          <w:rFonts w:ascii="Times New Roman" w:eastAsia="Times New Roman" w:hAnsi="Times New Roman" w:cs="Times New Roman"/>
          <w:sz w:val="24"/>
          <w:szCs w:val="24"/>
        </w:rPr>
        <w:t xml:space="preserve">El orden cinético de la liberación del clorhidrato de dibucaína se determinó mediante el cálculo de los coeficientes de correlación para los distintos modelos cinéticos. </w:t>
      </w:r>
      <w:r w:rsidR="006A15E2">
        <w:rPr>
          <w:rFonts w:ascii="Times New Roman" w:eastAsia="Times New Roman" w:hAnsi="Times New Roman" w:cs="Times New Roman"/>
          <w:sz w:val="24"/>
          <w:szCs w:val="24"/>
        </w:rPr>
        <w:t>L</w:t>
      </w:r>
      <w:r w:rsidRPr="00824AC4">
        <w:rPr>
          <w:rFonts w:ascii="Times New Roman" w:eastAsia="Times New Roman" w:hAnsi="Times New Roman" w:cs="Times New Roman"/>
          <w:sz w:val="24"/>
          <w:szCs w:val="24"/>
        </w:rPr>
        <w:t xml:space="preserve">a liberación del clorhidrato de dibucaína desde las bases semisólidas se ajustó al modelo </w:t>
      </w:r>
      <w:r w:rsidRPr="00824AC4">
        <w:rPr>
          <w:rFonts w:ascii="Times New Roman" w:eastAsia="Times New Roman" w:hAnsi="Times New Roman" w:cs="Times New Roman"/>
          <w:sz w:val="24"/>
          <w:szCs w:val="24"/>
        </w:rPr>
        <w:lastRenderedPageBreak/>
        <w:t xml:space="preserve">cinético de la concentración </w:t>
      </w:r>
      <w:r w:rsidRPr="00824AC4">
        <w:rPr>
          <w:rFonts w:ascii="Times New Roman" w:eastAsia="Times New Roman" w:hAnsi="Times New Roman" w:cs="Times New Roman"/>
          <w:i/>
          <w:sz w:val="24"/>
          <w:szCs w:val="24"/>
        </w:rPr>
        <w:t>versus</w:t>
      </w:r>
      <w:r w:rsidRPr="00824AC4">
        <w:rPr>
          <w:rFonts w:ascii="Times New Roman" w:eastAsia="Times New Roman" w:hAnsi="Times New Roman" w:cs="Times New Roman"/>
          <w:sz w:val="24"/>
          <w:szCs w:val="24"/>
        </w:rPr>
        <w:t xml:space="preserve"> la raíz cuadrada del tiempo (modelo de Higuchi), dado que el coeficiente de correlación (r) fue mayor que los obtenidos para los demás modelos matemáticos</w:t>
      </w:r>
      <w:r w:rsidR="006A15E2">
        <w:rPr>
          <w:rFonts w:ascii="Times New Roman" w:eastAsia="Times New Roman" w:hAnsi="Times New Roman" w:cs="Times New Roman"/>
          <w:sz w:val="24"/>
          <w:szCs w:val="24"/>
        </w:rPr>
        <w:t>.</w:t>
      </w:r>
      <w:r w:rsidRPr="00824AC4">
        <w:rPr>
          <w:rFonts w:ascii="Times New Roman" w:eastAsia="Times New Roman" w:hAnsi="Times New Roman" w:cs="Times New Roman"/>
          <w:sz w:val="24"/>
          <w:szCs w:val="24"/>
        </w:rPr>
        <w:t xml:space="preserve"> Por lo tanto, la liberación del fármaco se controló por difusión desde el sistema emulsionado y el hidrosoluble acuoso. La constante de liberación de cada base semisólida se calculó</w:t>
      </w:r>
      <w:r w:rsidR="00E27FAC">
        <w:rPr>
          <w:rFonts w:ascii="Times New Roman" w:eastAsia="Times New Roman" w:hAnsi="Times New Roman" w:cs="Times New Roman"/>
          <w:sz w:val="24"/>
          <w:szCs w:val="24"/>
        </w:rPr>
        <w:t xml:space="preserve"> </w:t>
      </w:r>
      <w:r w:rsidR="00E27FAC" w:rsidRPr="00E27FAC">
        <w:rPr>
          <w:rFonts w:ascii="Times New Roman" w:eastAsia="Times New Roman" w:hAnsi="Times New Roman" w:cs="Times New Roman"/>
          <w:sz w:val="24"/>
          <w:szCs w:val="24"/>
        </w:rPr>
        <w:t xml:space="preserve">utilizando la ecuación del modelo sugerido por Higuchi </w:t>
      </w:r>
      <w:r w:rsidR="00E27FAC" w:rsidRPr="004931C1">
        <w:rPr>
          <w:rFonts w:ascii="Times New Roman" w:eastAsia="Times New Roman" w:hAnsi="Times New Roman" w:cs="Times New Roman"/>
          <w:sz w:val="24"/>
          <w:szCs w:val="24"/>
        </w:rPr>
        <w:t>(</w:t>
      </w:r>
      <w:proofErr w:type="spellStart"/>
      <w:r w:rsidR="00E27FAC" w:rsidRPr="004931C1">
        <w:rPr>
          <w:rFonts w:ascii="Times New Roman" w:eastAsia="Times New Roman" w:hAnsi="Times New Roman" w:cs="Times New Roman"/>
          <w:sz w:val="24"/>
          <w:szCs w:val="24"/>
        </w:rPr>
        <w:t>Dash</w:t>
      </w:r>
      <w:proofErr w:type="spellEnd"/>
      <w:r w:rsidR="00E27FAC" w:rsidRPr="004931C1">
        <w:rPr>
          <w:rFonts w:ascii="Times New Roman" w:eastAsia="Times New Roman" w:hAnsi="Times New Roman" w:cs="Times New Roman"/>
          <w:sz w:val="24"/>
          <w:szCs w:val="24"/>
        </w:rPr>
        <w:t xml:space="preserve"> y col., 2010). </w:t>
      </w:r>
      <w:r w:rsidR="006A15E2" w:rsidRPr="004931C1">
        <w:rPr>
          <w:rFonts w:ascii="Times New Roman" w:eastAsia="Times New Roman" w:hAnsi="Times New Roman" w:cs="Times New Roman"/>
          <w:sz w:val="24"/>
          <w:szCs w:val="24"/>
        </w:rPr>
        <w:t>S</w:t>
      </w:r>
      <w:r w:rsidR="00E27FAC" w:rsidRPr="004931C1">
        <w:rPr>
          <w:rFonts w:ascii="Times New Roman" w:eastAsia="Times New Roman" w:hAnsi="Times New Roman" w:cs="Times New Roman"/>
          <w:sz w:val="24"/>
          <w:szCs w:val="24"/>
        </w:rPr>
        <w:t>e enco</w:t>
      </w:r>
      <w:r w:rsidR="00E27FAC" w:rsidRPr="00E27FAC">
        <w:rPr>
          <w:rFonts w:ascii="Times New Roman" w:eastAsia="Times New Roman" w:hAnsi="Times New Roman" w:cs="Times New Roman"/>
          <w:sz w:val="24"/>
          <w:szCs w:val="24"/>
        </w:rPr>
        <w:t>ntraron diferencias significativas en la velocidad de liberación de los sistemas semisólidos ensayados. Las BHA liberan el fármaco a una velocidad mayor que las BE, esto es debido a las características de solubilidad y afinidad de cada tipo de base con el medio receptor. No se encontraron diferencias estadísticamente significativas (p &gt; 0,05) entre la base semisólida E1 y E3 y entre E3 y E5 en cuanto a los perfiles de liberación de las emulsiones. Se encontraron diferencias estadísticamente significativas (p &lt; 0,05) entre E1, E3, E5 con E2 y E4, y entre E2 y E4 en cuanto a los perfiles de liberación de las emulsiones.</w:t>
      </w:r>
    </w:p>
    <w:p w:rsidR="00E27FAC" w:rsidRDefault="00E27FAC" w:rsidP="00824AC4">
      <w:pPr>
        <w:spacing w:after="0" w:line="360" w:lineRule="auto"/>
        <w:jc w:val="both"/>
        <w:rPr>
          <w:rFonts w:ascii="Times New Roman" w:eastAsia="Times New Roman" w:hAnsi="Times New Roman" w:cs="Times New Roman"/>
          <w:sz w:val="24"/>
          <w:szCs w:val="24"/>
        </w:rPr>
      </w:pPr>
    </w:p>
    <w:p w:rsidR="00E27FAC" w:rsidRDefault="00E27FAC" w:rsidP="00E27FAC">
      <w:pPr>
        <w:spacing w:after="0" w:line="360" w:lineRule="auto"/>
        <w:jc w:val="center"/>
        <w:rPr>
          <w:rFonts w:ascii="Times New Roman" w:eastAsia="Times New Roman" w:hAnsi="Times New Roman" w:cs="Times New Roman"/>
          <w:bCs/>
          <w:iCs/>
          <w:sz w:val="24"/>
          <w:szCs w:val="24"/>
        </w:rPr>
      </w:pPr>
      <w:r>
        <w:rPr>
          <w:noProof/>
        </w:rPr>
        <w:drawing>
          <wp:inline distT="0" distB="0" distL="0" distR="0" wp14:anchorId="091AC4F6" wp14:editId="6302C8E3">
            <wp:extent cx="4629150" cy="1606550"/>
            <wp:effectExtent l="0" t="0" r="0" b="0"/>
            <wp:docPr id="70" name="0 Imagen"/>
            <wp:cNvGraphicFramePr/>
            <a:graphic xmlns:a="http://schemas.openxmlformats.org/drawingml/2006/main">
              <a:graphicData uri="http://schemas.openxmlformats.org/drawingml/2006/picture">
                <pic:pic xmlns:pic="http://schemas.openxmlformats.org/drawingml/2006/picture">
                  <pic:nvPicPr>
                    <pic:cNvPr id="70" name="0 Imagen"/>
                    <pic:cNvPicPr/>
                  </pic:nvPicPr>
                  <pic:blipFill rotWithShape="1">
                    <a:blip r:embed="rId15" cstate="print">
                      <a:extLst>
                        <a:ext uri="{28A0092B-C50C-407E-A947-70E740481C1C}">
                          <a14:useLocalDpi xmlns:a14="http://schemas.microsoft.com/office/drawing/2010/main" val="0"/>
                        </a:ext>
                      </a:extLst>
                    </a:blip>
                    <a:srcRect r="5449"/>
                    <a:stretch/>
                  </pic:blipFill>
                  <pic:spPr bwMode="auto">
                    <a:xfrm>
                      <a:off x="0" y="0"/>
                      <a:ext cx="4631659" cy="1607421"/>
                    </a:xfrm>
                    <a:prstGeom prst="rect">
                      <a:avLst/>
                    </a:prstGeom>
                    <a:ln>
                      <a:noFill/>
                    </a:ln>
                    <a:extLst>
                      <a:ext uri="{53640926-AAD7-44D8-BBD7-CCE9431645EC}">
                        <a14:shadowObscured xmlns:a14="http://schemas.microsoft.com/office/drawing/2010/main"/>
                      </a:ext>
                    </a:extLst>
                  </pic:spPr>
                </pic:pic>
              </a:graphicData>
            </a:graphic>
          </wp:inline>
        </w:drawing>
      </w:r>
    </w:p>
    <w:p w:rsidR="00E27FAC" w:rsidRPr="00E27FAC" w:rsidRDefault="00E27FAC" w:rsidP="00E27FAC">
      <w:pPr>
        <w:spacing w:after="0" w:line="360" w:lineRule="auto"/>
        <w:jc w:val="center"/>
        <w:rPr>
          <w:rFonts w:ascii="Times New Roman" w:eastAsia="Times New Roman" w:hAnsi="Times New Roman" w:cs="Times New Roman"/>
          <w:bCs/>
          <w:iCs/>
          <w:sz w:val="20"/>
          <w:szCs w:val="20"/>
        </w:rPr>
      </w:pPr>
      <w:r w:rsidRPr="00E27FAC">
        <w:rPr>
          <w:rFonts w:ascii="Times New Roman" w:eastAsia="Times New Roman" w:hAnsi="Times New Roman" w:cs="Times New Roman"/>
          <w:bCs/>
          <w:iCs/>
          <w:sz w:val="20"/>
          <w:szCs w:val="20"/>
        </w:rPr>
        <w:t>Datos que representan el promedio y la desviación estándar de tres réplicas independientes</w:t>
      </w:r>
    </w:p>
    <w:p w:rsidR="00E27FAC" w:rsidRPr="00E27FAC" w:rsidRDefault="00E27FAC" w:rsidP="00E27FAC">
      <w:pPr>
        <w:spacing w:after="0" w:line="360" w:lineRule="auto"/>
        <w:jc w:val="center"/>
        <w:rPr>
          <w:rFonts w:ascii="Times New Roman" w:eastAsia="Times New Roman" w:hAnsi="Times New Roman" w:cs="Times New Roman"/>
          <w:b/>
          <w:sz w:val="20"/>
          <w:szCs w:val="20"/>
        </w:rPr>
      </w:pPr>
      <w:r w:rsidRPr="00E27FAC">
        <w:rPr>
          <w:rFonts w:ascii="Times New Roman" w:eastAsia="Times New Roman" w:hAnsi="Times New Roman" w:cs="Times New Roman"/>
          <w:bCs/>
          <w:iCs/>
          <w:sz w:val="20"/>
          <w:szCs w:val="20"/>
        </w:rPr>
        <w:t xml:space="preserve">Figura </w:t>
      </w:r>
      <w:r w:rsidR="00671AB2">
        <w:rPr>
          <w:rFonts w:ascii="Times New Roman" w:eastAsia="Times New Roman" w:hAnsi="Times New Roman" w:cs="Times New Roman"/>
          <w:bCs/>
          <w:iCs/>
          <w:sz w:val="20"/>
          <w:szCs w:val="20"/>
        </w:rPr>
        <w:t>2</w:t>
      </w:r>
      <w:r w:rsidRPr="00E27FAC">
        <w:rPr>
          <w:rFonts w:ascii="Times New Roman" w:eastAsia="Times New Roman" w:hAnsi="Times New Roman" w:cs="Times New Roman"/>
          <w:bCs/>
          <w:iCs/>
          <w:sz w:val="20"/>
          <w:szCs w:val="20"/>
        </w:rPr>
        <w:t>. Efecto del tipo de base semisólida en la liberación del clorhidrato</w:t>
      </w:r>
      <w:r>
        <w:rPr>
          <w:rFonts w:ascii="Times New Roman" w:eastAsia="Times New Roman" w:hAnsi="Times New Roman" w:cs="Times New Roman"/>
          <w:bCs/>
          <w:iCs/>
          <w:sz w:val="20"/>
          <w:szCs w:val="20"/>
        </w:rPr>
        <w:t xml:space="preserve"> </w:t>
      </w:r>
      <w:r w:rsidRPr="00E27FAC">
        <w:rPr>
          <w:rFonts w:ascii="Times New Roman" w:eastAsia="Times New Roman" w:hAnsi="Times New Roman" w:cs="Times New Roman"/>
          <w:bCs/>
          <w:iCs/>
          <w:sz w:val="20"/>
          <w:szCs w:val="20"/>
        </w:rPr>
        <w:t>de dibucaína. A- base emulsionada; B- base hidrosoluble acuosa.</w:t>
      </w:r>
      <w:r>
        <w:rPr>
          <w:rFonts w:ascii="Times New Roman" w:eastAsia="Times New Roman" w:hAnsi="Times New Roman" w:cs="Times New Roman"/>
          <w:bCs/>
          <w:iCs/>
          <w:sz w:val="20"/>
          <w:szCs w:val="20"/>
        </w:rPr>
        <w:t xml:space="preserve"> Fuente: elaboración propia.</w:t>
      </w:r>
    </w:p>
    <w:p w:rsidR="006A15E2" w:rsidRDefault="006A15E2" w:rsidP="004512F1">
      <w:p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p>
    <w:p w:rsidR="004512F1" w:rsidRPr="004512F1" w:rsidRDefault="004512F1" w:rsidP="004512F1">
      <w:p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4512F1">
        <w:rPr>
          <w:rFonts w:ascii="Times New Roman" w:eastAsia="Times New Roman" w:hAnsi="Times New Roman" w:cs="Times New Roman"/>
          <w:color w:val="auto"/>
          <w:sz w:val="24"/>
          <w:szCs w:val="24"/>
        </w:rPr>
        <w:t xml:space="preserve">Los sistemas semisólidos que contenían quitosana o acetato de quitosana liberaron más rápido, esto fue debido, probablemente, a que la quitosana empleada tenía alto GD (79,9 %) por lo tanto una mayor densidad de carga, por lo que ocurrió una repulsión electrostática entre el fármaco modelo que es una sal catiónica fuerte y la base semisólida. La </w:t>
      </w:r>
      <w:proofErr w:type="spellStart"/>
      <w:r w:rsidRPr="004512F1">
        <w:rPr>
          <w:rFonts w:ascii="Times New Roman" w:eastAsia="Times New Roman" w:hAnsi="Times New Roman" w:cs="Times New Roman"/>
          <w:color w:val="auto"/>
          <w:sz w:val="24"/>
          <w:szCs w:val="24"/>
        </w:rPr>
        <w:t>quitosana</w:t>
      </w:r>
      <w:proofErr w:type="spellEnd"/>
      <w:r w:rsidRPr="004512F1">
        <w:rPr>
          <w:rFonts w:ascii="Times New Roman" w:eastAsia="Times New Roman" w:hAnsi="Times New Roman" w:cs="Times New Roman"/>
          <w:color w:val="auto"/>
          <w:sz w:val="24"/>
          <w:szCs w:val="24"/>
        </w:rPr>
        <w:t xml:space="preserve"> es una </w:t>
      </w:r>
      <w:proofErr w:type="spellStart"/>
      <w:r w:rsidRPr="004512F1">
        <w:rPr>
          <w:rFonts w:ascii="Times New Roman" w:eastAsia="Times New Roman" w:hAnsi="Times New Roman" w:cs="Times New Roman"/>
          <w:color w:val="auto"/>
          <w:sz w:val="24"/>
          <w:szCs w:val="24"/>
        </w:rPr>
        <w:t>poliamina</w:t>
      </w:r>
      <w:proofErr w:type="spellEnd"/>
      <w:r w:rsidRPr="004512F1">
        <w:rPr>
          <w:rFonts w:ascii="Times New Roman" w:eastAsia="Times New Roman" w:hAnsi="Times New Roman" w:cs="Times New Roman"/>
          <w:color w:val="auto"/>
          <w:sz w:val="24"/>
          <w:szCs w:val="24"/>
        </w:rPr>
        <w:t xml:space="preserve"> catiónica con alta densidad de carga a pH &lt; 6,5 y presenta un mayor diferencial de cargas positivas por lo que se incrementa la repulsión electrostática con fármacos catiónicos, aumentando la movilidad del fármaco y su liberación desde el sistema </w:t>
      </w:r>
      <w:r w:rsidRPr="004512F1">
        <w:rPr>
          <w:rFonts w:ascii="Times New Roman" w:eastAsia="Times New Roman" w:hAnsi="Times New Roman" w:cs="Times New Roman"/>
          <w:color w:val="auto"/>
          <w:sz w:val="24"/>
          <w:szCs w:val="24"/>
        </w:rPr>
        <w:lastRenderedPageBreak/>
        <w:t xml:space="preserve">semisólido (E2 y E4). En presencia de </w:t>
      </w:r>
      <w:proofErr w:type="spellStart"/>
      <w:r w:rsidRPr="004512F1">
        <w:rPr>
          <w:rFonts w:ascii="Times New Roman" w:eastAsia="Times New Roman" w:hAnsi="Times New Roman" w:cs="Times New Roman"/>
          <w:color w:val="auto"/>
          <w:sz w:val="24"/>
          <w:szCs w:val="24"/>
        </w:rPr>
        <w:t>polisorbato</w:t>
      </w:r>
      <w:proofErr w:type="spellEnd"/>
      <w:r w:rsidRPr="004512F1">
        <w:rPr>
          <w:rFonts w:ascii="Times New Roman" w:eastAsia="Times New Roman" w:hAnsi="Times New Roman" w:cs="Times New Roman"/>
          <w:color w:val="auto"/>
          <w:sz w:val="24"/>
          <w:szCs w:val="24"/>
        </w:rPr>
        <w:t xml:space="preserve"> 80 la liberación del fármaco desde la base emulsionada (E1, E3 y E5) fue más lenta. Estudios anteriores han demostrado que las gotículas de aceite estabilizadas por </w:t>
      </w:r>
      <w:proofErr w:type="spellStart"/>
      <w:r w:rsidRPr="004512F1">
        <w:rPr>
          <w:rFonts w:ascii="Times New Roman" w:eastAsia="Times New Roman" w:hAnsi="Times New Roman" w:cs="Times New Roman"/>
          <w:color w:val="auto"/>
          <w:sz w:val="24"/>
          <w:szCs w:val="24"/>
        </w:rPr>
        <w:t>tensoactivos</w:t>
      </w:r>
      <w:proofErr w:type="spellEnd"/>
      <w:r w:rsidRPr="004512F1">
        <w:rPr>
          <w:rFonts w:ascii="Times New Roman" w:eastAsia="Times New Roman" w:hAnsi="Times New Roman" w:cs="Times New Roman"/>
          <w:color w:val="auto"/>
          <w:sz w:val="24"/>
          <w:szCs w:val="24"/>
        </w:rPr>
        <w:t xml:space="preserve"> no iónicos tienden a tener en la interfase una carga negativa, que es apreciablemente menor que la creada por los </w:t>
      </w:r>
      <w:proofErr w:type="spellStart"/>
      <w:r w:rsidRPr="004512F1">
        <w:rPr>
          <w:rFonts w:ascii="Times New Roman" w:eastAsia="Times New Roman" w:hAnsi="Times New Roman" w:cs="Times New Roman"/>
          <w:color w:val="auto"/>
          <w:sz w:val="24"/>
          <w:szCs w:val="24"/>
        </w:rPr>
        <w:t>tensoactivos</w:t>
      </w:r>
      <w:proofErr w:type="spellEnd"/>
      <w:r w:rsidRPr="004512F1">
        <w:rPr>
          <w:rFonts w:ascii="Times New Roman" w:eastAsia="Times New Roman" w:hAnsi="Times New Roman" w:cs="Times New Roman"/>
          <w:color w:val="auto"/>
          <w:sz w:val="24"/>
          <w:szCs w:val="24"/>
        </w:rPr>
        <w:t xml:space="preserve"> </w:t>
      </w:r>
      <w:proofErr w:type="spellStart"/>
      <w:r w:rsidRPr="004512F1">
        <w:rPr>
          <w:rFonts w:ascii="Times New Roman" w:eastAsia="Times New Roman" w:hAnsi="Times New Roman" w:cs="Times New Roman"/>
          <w:color w:val="auto"/>
          <w:sz w:val="24"/>
          <w:szCs w:val="24"/>
        </w:rPr>
        <w:t>aniónicos</w:t>
      </w:r>
      <w:proofErr w:type="spellEnd"/>
      <w:r w:rsidRPr="004512F1">
        <w:rPr>
          <w:rFonts w:ascii="Times New Roman" w:eastAsia="Times New Roman" w:hAnsi="Times New Roman" w:cs="Times New Roman"/>
          <w:color w:val="auto"/>
          <w:sz w:val="24"/>
          <w:szCs w:val="24"/>
        </w:rPr>
        <w:t xml:space="preserve"> (</w:t>
      </w:r>
      <w:proofErr w:type="spellStart"/>
      <w:r w:rsidRPr="001937CD">
        <w:rPr>
          <w:rFonts w:ascii="Times New Roman" w:eastAsia="Times New Roman" w:hAnsi="Times New Roman" w:cs="Times New Roman"/>
          <w:color w:val="auto"/>
          <w:sz w:val="24"/>
          <w:szCs w:val="24"/>
        </w:rPr>
        <w:t>Hsu</w:t>
      </w:r>
      <w:proofErr w:type="spellEnd"/>
      <w:r w:rsidRPr="001937CD">
        <w:rPr>
          <w:rFonts w:ascii="Times New Roman" w:eastAsia="Times New Roman" w:hAnsi="Times New Roman" w:cs="Times New Roman"/>
          <w:color w:val="auto"/>
          <w:sz w:val="24"/>
          <w:szCs w:val="24"/>
        </w:rPr>
        <w:t xml:space="preserve"> y </w:t>
      </w:r>
      <w:proofErr w:type="spellStart"/>
      <w:r w:rsidRPr="001937CD">
        <w:rPr>
          <w:rFonts w:ascii="Times New Roman" w:eastAsia="Times New Roman" w:hAnsi="Times New Roman" w:cs="Times New Roman"/>
          <w:color w:val="auto"/>
          <w:sz w:val="24"/>
          <w:szCs w:val="24"/>
        </w:rPr>
        <w:t>Nacu</w:t>
      </w:r>
      <w:proofErr w:type="spellEnd"/>
      <w:r w:rsidRPr="001937CD">
        <w:rPr>
          <w:rFonts w:ascii="Times New Roman" w:eastAsia="Times New Roman" w:hAnsi="Times New Roman" w:cs="Times New Roman"/>
          <w:color w:val="auto"/>
          <w:sz w:val="24"/>
          <w:szCs w:val="24"/>
        </w:rPr>
        <w:t xml:space="preserve">., 2003; </w:t>
      </w:r>
      <w:proofErr w:type="spellStart"/>
      <w:r w:rsidRPr="001937CD">
        <w:rPr>
          <w:rFonts w:ascii="Times New Roman" w:eastAsia="Times New Roman" w:hAnsi="Times New Roman" w:cs="Times New Roman"/>
          <w:color w:val="auto"/>
          <w:sz w:val="24"/>
          <w:szCs w:val="24"/>
        </w:rPr>
        <w:t>Mun</w:t>
      </w:r>
      <w:proofErr w:type="spellEnd"/>
      <w:r w:rsidRPr="001937CD">
        <w:rPr>
          <w:rFonts w:ascii="Times New Roman" w:eastAsia="Times New Roman" w:hAnsi="Times New Roman" w:cs="Times New Roman"/>
          <w:color w:val="auto"/>
          <w:sz w:val="24"/>
          <w:szCs w:val="24"/>
        </w:rPr>
        <w:t xml:space="preserve"> y col., 2006). El</w:t>
      </w:r>
      <w:r w:rsidRPr="004512F1">
        <w:rPr>
          <w:rFonts w:ascii="Times New Roman" w:eastAsia="Times New Roman" w:hAnsi="Times New Roman" w:cs="Times New Roman"/>
          <w:color w:val="auto"/>
          <w:sz w:val="24"/>
          <w:szCs w:val="24"/>
        </w:rPr>
        <w:t xml:space="preserve"> origen de esta carga negativa se ha atribuido a la adsorción preferencial de iones OH</w:t>
      </w:r>
      <w:r w:rsidRPr="004512F1">
        <w:rPr>
          <w:rFonts w:ascii="Times New Roman" w:eastAsia="Times New Roman" w:hAnsi="Times New Roman" w:cs="Times New Roman"/>
          <w:color w:val="auto"/>
          <w:sz w:val="24"/>
          <w:szCs w:val="24"/>
          <w:vertAlign w:val="superscript"/>
        </w:rPr>
        <w:t>-</w:t>
      </w:r>
      <w:r w:rsidRPr="004512F1">
        <w:rPr>
          <w:rFonts w:ascii="Times New Roman" w:eastAsia="Times New Roman" w:hAnsi="Times New Roman" w:cs="Times New Roman"/>
          <w:color w:val="auto"/>
          <w:sz w:val="24"/>
          <w:szCs w:val="24"/>
        </w:rPr>
        <w:t xml:space="preserve"> del agua, por las gotículas de aceite (</w:t>
      </w:r>
      <w:proofErr w:type="spellStart"/>
      <w:r w:rsidRPr="00050211">
        <w:rPr>
          <w:rFonts w:ascii="Times New Roman" w:eastAsia="Times New Roman" w:hAnsi="Times New Roman" w:cs="Times New Roman"/>
          <w:color w:val="auto"/>
          <w:sz w:val="24"/>
          <w:szCs w:val="24"/>
        </w:rPr>
        <w:t>Mun</w:t>
      </w:r>
      <w:proofErr w:type="spellEnd"/>
      <w:r w:rsidRPr="00050211">
        <w:rPr>
          <w:rFonts w:ascii="Times New Roman" w:eastAsia="Times New Roman" w:hAnsi="Times New Roman" w:cs="Times New Roman"/>
          <w:color w:val="auto"/>
          <w:sz w:val="24"/>
          <w:szCs w:val="24"/>
        </w:rPr>
        <w:t xml:space="preserve"> y col., 2006),</w:t>
      </w:r>
      <w:r w:rsidRPr="004512F1">
        <w:rPr>
          <w:rFonts w:ascii="Times New Roman" w:eastAsia="Times New Roman" w:hAnsi="Times New Roman" w:cs="Times New Roman"/>
          <w:color w:val="auto"/>
          <w:sz w:val="24"/>
          <w:szCs w:val="24"/>
        </w:rPr>
        <w:t xml:space="preserve"> pudiendo existir una atracción electrostática entre el </w:t>
      </w:r>
      <w:proofErr w:type="spellStart"/>
      <w:r w:rsidRPr="004512F1">
        <w:rPr>
          <w:rFonts w:ascii="Times New Roman" w:eastAsia="Times New Roman" w:hAnsi="Times New Roman" w:cs="Times New Roman"/>
          <w:color w:val="auto"/>
          <w:sz w:val="24"/>
          <w:szCs w:val="24"/>
        </w:rPr>
        <w:t>polisorbato</w:t>
      </w:r>
      <w:proofErr w:type="spellEnd"/>
      <w:r w:rsidRPr="004512F1">
        <w:rPr>
          <w:rFonts w:ascii="Times New Roman" w:eastAsia="Times New Roman" w:hAnsi="Times New Roman" w:cs="Times New Roman"/>
          <w:color w:val="auto"/>
          <w:sz w:val="24"/>
          <w:szCs w:val="24"/>
        </w:rPr>
        <w:t xml:space="preserve"> 80 y el fármaco modelo; además, el </w:t>
      </w:r>
      <w:proofErr w:type="spellStart"/>
      <w:r w:rsidRPr="004512F1">
        <w:rPr>
          <w:rFonts w:ascii="Times New Roman" w:eastAsia="Times New Roman" w:hAnsi="Times New Roman" w:cs="Times New Roman"/>
          <w:color w:val="auto"/>
          <w:sz w:val="24"/>
          <w:szCs w:val="24"/>
        </w:rPr>
        <w:t>polisorbato</w:t>
      </w:r>
      <w:proofErr w:type="spellEnd"/>
      <w:r w:rsidRPr="004512F1">
        <w:rPr>
          <w:rFonts w:ascii="Times New Roman" w:eastAsia="Times New Roman" w:hAnsi="Times New Roman" w:cs="Times New Roman"/>
          <w:color w:val="auto"/>
          <w:sz w:val="24"/>
          <w:szCs w:val="24"/>
        </w:rPr>
        <w:t xml:space="preserve"> 80 presenta un diferencial de carga negativo y alta MM lo que provoca que al unirse al clorhidrato de dibucaína (sal catiónica), por atracción electrostática, disminuya su movilidad y se retrase su liberación (E1). Cuando se combina el </w:t>
      </w:r>
      <w:proofErr w:type="spellStart"/>
      <w:r w:rsidRPr="004512F1">
        <w:rPr>
          <w:rFonts w:ascii="Times New Roman" w:eastAsia="Times New Roman" w:hAnsi="Times New Roman" w:cs="Times New Roman"/>
          <w:color w:val="auto"/>
          <w:sz w:val="24"/>
          <w:szCs w:val="24"/>
        </w:rPr>
        <w:t>polisorbato</w:t>
      </w:r>
      <w:proofErr w:type="spellEnd"/>
      <w:r w:rsidRPr="004512F1">
        <w:rPr>
          <w:rFonts w:ascii="Times New Roman" w:eastAsia="Times New Roman" w:hAnsi="Times New Roman" w:cs="Times New Roman"/>
          <w:color w:val="auto"/>
          <w:sz w:val="24"/>
          <w:szCs w:val="24"/>
        </w:rPr>
        <w:t xml:space="preserve"> 80 con la quitosana, que es un polielectrólito lineal con grupos hidroxilo y amino reactivos, se forma alrededor de la </w:t>
      </w:r>
      <w:proofErr w:type="spellStart"/>
      <w:r w:rsidRPr="004512F1">
        <w:rPr>
          <w:rFonts w:ascii="Times New Roman" w:eastAsia="Times New Roman" w:hAnsi="Times New Roman" w:cs="Times New Roman"/>
          <w:color w:val="auto"/>
          <w:sz w:val="24"/>
          <w:szCs w:val="24"/>
        </w:rPr>
        <w:t>gotícula</w:t>
      </w:r>
      <w:proofErr w:type="spellEnd"/>
      <w:r w:rsidRPr="004512F1">
        <w:rPr>
          <w:rFonts w:ascii="Times New Roman" w:eastAsia="Times New Roman" w:hAnsi="Times New Roman" w:cs="Times New Roman"/>
          <w:color w:val="auto"/>
          <w:sz w:val="24"/>
          <w:szCs w:val="24"/>
        </w:rPr>
        <w:t xml:space="preserve"> una barrera </w:t>
      </w:r>
      <w:proofErr w:type="spellStart"/>
      <w:r w:rsidRPr="004512F1">
        <w:rPr>
          <w:rFonts w:ascii="Times New Roman" w:eastAsia="Times New Roman" w:hAnsi="Times New Roman" w:cs="Times New Roman"/>
          <w:color w:val="auto"/>
          <w:sz w:val="24"/>
          <w:szCs w:val="24"/>
        </w:rPr>
        <w:t>electróstática</w:t>
      </w:r>
      <w:proofErr w:type="spellEnd"/>
      <w:r w:rsidRPr="004512F1">
        <w:rPr>
          <w:rFonts w:ascii="Times New Roman" w:eastAsia="Times New Roman" w:hAnsi="Times New Roman" w:cs="Times New Roman"/>
          <w:color w:val="auto"/>
          <w:sz w:val="24"/>
          <w:szCs w:val="24"/>
        </w:rPr>
        <w:t xml:space="preserve"> más gruesa. Por estas razones la</w:t>
      </w:r>
      <w:r>
        <w:rPr>
          <w:rFonts w:ascii="Times New Roman" w:eastAsia="Times New Roman" w:hAnsi="Times New Roman" w:cs="Times New Roman"/>
          <w:color w:val="auto"/>
          <w:sz w:val="24"/>
          <w:szCs w:val="24"/>
        </w:rPr>
        <w:t xml:space="preserve"> </w:t>
      </w:r>
      <w:r w:rsidRPr="004512F1">
        <w:rPr>
          <w:rFonts w:ascii="Times New Roman" w:eastAsia="Times New Roman" w:hAnsi="Times New Roman" w:cs="Times New Roman"/>
          <w:color w:val="auto"/>
          <w:sz w:val="24"/>
          <w:szCs w:val="24"/>
        </w:rPr>
        <w:t xml:space="preserve">cantidad de fármaco liberado es menor (E3 y E5). La quitosana o el acetato de quitosana al ser de naturaleza catiónica, se adsorben a la superficie de las </w:t>
      </w:r>
      <w:proofErr w:type="spellStart"/>
      <w:r w:rsidRPr="004512F1">
        <w:rPr>
          <w:rFonts w:ascii="Times New Roman" w:eastAsia="Times New Roman" w:hAnsi="Times New Roman" w:cs="Times New Roman"/>
          <w:color w:val="auto"/>
          <w:sz w:val="24"/>
          <w:szCs w:val="24"/>
        </w:rPr>
        <w:t>gotículas</w:t>
      </w:r>
      <w:proofErr w:type="spellEnd"/>
      <w:r w:rsidRPr="004512F1">
        <w:rPr>
          <w:rFonts w:ascii="Times New Roman" w:eastAsia="Times New Roman" w:hAnsi="Times New Roman" w:cs="Times New Roman"/>
          <w:color w:val="auto"/>
          <w:sz w:val="24"/>
          <w:szCs w:val="24"/>
        </w:rPr>
        <w:t xml:space="preserve"> revestidas del </w:t>
      </w:r>
      <w:proofErr w:type="spellStart"/>
      <w:r w:rsidRPr="004512F1">
        <w:rPr>
          <w:rFonts w:ascii="Times New Roman" w:eastAsia="Times New Roman" w:hAnsi="Times New Roman" w:cs="Times New Roman"/>
          <w:color w:val="auto"/>
          <w:sz w:val="24"/>
          <w:szCs w:val="24"/>
        </w:rPr>
        <w:t>polisorbato</w:t>
      </w:r>
      <w:proofErr w:type="spellEnd"/>
      <w:r w:rsidRPr="004512F1">
        <w:rPr>
          <w:rFonts w:ascii="Times New Roman" w:eastAsia="Times New Roman" w:hAnsi="Times New Roman" w:cs="Times New Roman"/>
          <w:color w:val="auto"/>
          <w:sz w:val="24"/>
          <w:szCs w:val="24"/>
        </w:rPr>
        <w:t xml:space="preserve"> 80, al presentar carga negativa, por atracción electrostática formándose una doble capa </w:t>
      </w:r>
      <w:proofErr w:type="spellStart"/>
      <w:r w:rsidRPr="004512F1">
        <w:rPr>
          <w:rFonts w:ascii="Times New Roman" w:eastAsia="Times New Roman" w:hAnsi="Times New Roman" w:cs="Times New Roman"/>
          <w:color w:val="auto"/>
          <w:sz w:val="24"/>
          <w:szCs w:val="24"/>
        </w:rPr>
        <w:t>interfasal</w:t>
      </w:r>
      <w:proofErr w:type="spellEnd"/>
      <w:r w:rsidRPr="004512F1">
        <w:rPr>
          <w:rFonts w:ascii="Times New Roman" w:eastAsia="Times New Roman" w:hAnsi="Times New Roman" w:cs="Times New Roman"/>
          <w:color w:val="auto"/>
          <w:sz w:val="24"/>
          <w:szCs w:val="24"/>
        </w:rPr>
        <w:t xml:space="preserve"> resistente y coherente, y por lo tanto disminuye la liberación del fármaco; estos resultados indican que las emulsiones de múltiples capas muestren una mayor influencia en la liberación de un fármaco que las de una sola capa. </w:t>
      </w:r>
    </w:p>
    <w:p w:rsidR="004512F1" w:rsidRDefault="004512F1" w:rsidP="004512F1">
      <w:p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4512F1">
        <w:rPr>
          <w:rFonts w:ascii="Times New Roman" w:hAnsi="Times New Roman" w:cs="Times New Roman"/>
          <w:color w:val="auto"/>
          <w:sz w:val="24"/>
          <w:szCs w:val="24"/>
          <w:lang w:eastAsia="en-US"/>
        </w:rPr>
        <w:t>La liberación del fármaco modelo desde la BHA</w:t>
      </w:r>
      <w:r w:rsidRPr="004512F1">
        <w:rPr>
          <w:rFonts w:ascii="Times New Roman" w:eastAsia="Times New Roman" w:hAnsi="Times New Roman" w:cs="Times New Roman"/>
          <w:color w:val="auto"/>
          <w:sz w:val="24"/>
          <w:szCs w:val="24"/>
        </w:rPr>
        <w:t xml:space="preserve"> G6 fue más lenta que desde G7 y G8</w:t>
      </w:r>
      <w:r w:rsidRPr="004512F1">
        <w:rPr>
          <w:rFonts w:ascii="Times New Roman" w:hAnsi="Times New Roman" w:cs="Times New Roman"/>
          <w:color w:val="auto"/>
          <w:sz w:val="24"/>
          <w:szCs w:val="24"/>
          <w:lang w:eastAsia="en-US"/>
        </w:rPr>
        <w:t xml:space="preserve">. </w:t>
      </w:r>
      <w:r w:rsidRPr="004512F1">
        <w:rPr>
          <w:rFonts w:ascii="Times New Roman" w:eastAsia="Times New Roman" w:hAnsi="Times New Roman" w:cs="Times New Roman"/>
          <w:color w:val="auto"/>
          <w:sz w:val="24"/>
          <w:szCs w:val="24"/>
        </w:rPr>
        <w:t>No se encontraron diferencias estadísticamente significativas (p &gt; 0,05) entre G6 y G7</w:t>
      </w:r>
      <w:r w:rsidRPr="004512F1">
        <w:rPr>
          <w:rFonts w:ascii="Times New Roman" w:hAnsi="Times New Roman" w:cs="Times New Roman"/>
          <w:color w:val="auto"/>
          <w:sz w:val="24"/>
          <w:szCs w:val="24"/>
          <w:lang w:eastAsia="en-US"/>
        </w:rPr>
        <w:t xml:space="preserve">, sin embargo, se encontraron diferencias significativas, estadísticamente, (p ≤ 0,05) entre G6 y G7 en cuanto a los perfiles de liberación del fármaco respecto a G8. </w:t>
      </w:r>
      <w:r w:rsidRPr="004512F1">
        <w:rPr>
          <w:rFonts w:ascii="Times New Roman" w:eastAsia="Times New Roman" w:hAnsi="Times New Roman" w:cs="Times New Roman"/>
          <w:color w:val="auto"/>
          <w:sz w:val="24"/>
          <w:szCs w:val="24"/>
        </w:rPr>
        <w:t xml:space="preserve">La HPMC F4M presenta un grupo </w:t>
      </w:r>
      <w:proofErr w:type="spellStart"/>
      <w:r w:rsidRPr="004512F1">
        <w:rPr>
          <w:rFonts w:ascii="Times New Roman" w:eastAsia="Times New Roman" w:hAnsi="Times New Roman" w:cs="Times New Roman"/>
          <w:color w:val="auto"/>
          <w:sz w:val="24"/>
          <w:szCs w:val="24"/>
        </w:rPr>
        <w:t>hidroxipropilo</w:t>
      </w:r>
      <w:proofErr w:type="spellEnd"/>
      <w:r w:rsidRPr="004512F1">
        <w:rPr>
          <w:rFonts w:ascii="Times New Roman" w:eastAsia="Times New Roman" w:hAnsi="Times New Roman" w:cs="Times New Roman"/>
          <w:color w:val="auto"/>
          <w:sz w:val="24"/>
          <w:szCs w:val="24"/>
        </w:rPr>
        <w:t xml:space="preserve"> en posición 2 del anillo </w:t>
      </w:r>
      <w:proofErr w:type="spellStart"/>
      <w:r w:rsidRPr="004512F1">
        <w:rPr>
          <w:rFonts w:ascii="Times New Roman" w:eastAsia="Times New Roman" w:hAnsi="Times New Roman" w:cs="Times New Roman"/>
          <w:color w:val="auto"/>
          <w:sz w:val="24"/>
          <w:szCs w:val="24"/>
        </w:rPr>
        <w:t>piranósico</w:t>
      </w:r>
      <w:proofErr w:type="spellEnd"/>
      <w:r w:rsidRPr="00050211">
        <w:rPr>
          <w:rFonts w:ascii="Times New Roman" w:eastAsia="Times New Roman" w:hAnsi="Times New Roman" w:cs="Times New Roman"/>
          <w:color w:val="auto"/>
          <w:sz w:val="24"/>
          <w:szCs w:val="24"/>
        </w:rPr>
        <w:t>, que</w:t>
      </w:r>
      <w:r w:rsidRPr="004512F1">
        <w:rPr>
          <w:rFonts w:ascii="Times New Roman" w:eastAsia="Times New Roman" w:hAnsi="Times New Roman" w:cs="Times New Roman"/>
          <w:color w:val="auto"/>
          <w:sz w:val="24"/>
          <w:szCs w:val="24"/>
        </w:rPr>
        <w:t xml:space="preserve"> le confiere cierta polaridad, ejerciendo un grado de atracción electrostático sobre el clorhidrato de dibucaína (sal catiónica). En las bases semisólidas con pH 5,6 - 5,9 (E2 y E4; G7 y G8) ocurrió una mayor liberación del clorhidrato de dibucaína. La quitosana en la base semisólida está, principalmente, en forma ionizada, por lo que no se une a los cationes del fármaco debido a la repulsión electrostática. La menor viscosidad de las bases semisólidas G7 y G8 indujo a una mayor liberación del clorhidrato de dibucaína desde las mismas, en comparación con la base G6, por lo que la cantidad liberada del fármaco aumentó con la disminución de la viscosidad. No se observó un período de latencia en la liberación del fármaco desde las bases </w:t>
      </w:r>
      <w:r w:rsidRPr="004512F1">
        <w:rPr>
          <w:rFonts w:ascii="Times New Roman" w:eastAsia="Times New Roman" w:hAnsi="Times New Roman" w:cs="Times New Roman"/>
          <w:color w:val="auto"/>
          <w:sz w:val="24"/>
          <w:szCs w:val="24"/>
        </w:rPr>
        <w:lastRenderedPageBreak/>
        <w:t xml:space="preserve">semisólidas, ya que ocurrió una liberación inicial rápida desde la base semisólida, situada en la membrana, hacia el medio receptor (efecto de estallido). La liberación del clorhidrato de dibucaína se produjo a través de un mecanismo de difusión, es decir la concentración inicial del fármaco en la base semisólida es alta, así como su solubilidad en el mismo, por lo que la difusión del fármaco ocurrió en una sola dirección, las partículas del principio activo deben ser mucho más pequeñas que el tamaño de poro de la membrana y la </w:t>
      </w:r>
      <w:proofErr w:type="spellStart"/>
      <w:r w:rsidRPr="004512F1">
        <w:rPr>
          <w:rFonts w:ascii="Times New Roman" w:eastAsia="Times New Roman" w:hAnsi="Times New Roman" w:cs="Times New Roman"/>
          <w:color w:val="auto"/>
          <w:sz w:val="24"/>
          <w:szCs w:val="24"/>
        </w:rPr>
        <w:t>difusividad</w:t>
      </w:r>
      <w:proofErr w:type="spellEnd"/>
      <w:r w:rsidRPr="004512F1">
        <w:rPr>
          <w:rFonts w:ascii="Times New Roman" w:eastAsia="Times New Roman" w:hAnsi="Times New Roman" w:cs="Times New Roman"/>
          <w:color w:val="auto"/>
          <w:sz w:val="24"/>
          <w:szCs w:val="24"/>
        </w:rPr>
        <w:t xml:space="preserve"> es constante               (</w:t>
      </w:r>
      <w:proofErr w:type="spellStart"/>
      <w:r w:rsidRPr="00050211">
        <w:rPr>
          <w:rFonts w:ascii="Times New Roman" w:eastAsia="Times New Roman" w:hAnsi="Times New Roman" w:cs="Times New Roman"/>
          <w:color w:val="auto"/>
          <w:sz w:val="24"/>
          <w:szCs w:val="24"/>
        </w:rPr>
        <w:t>Rani</w:t>
      </w:r>
      <w:proofErr w:type="spellEnd"/>
      <w:r w:rsidRPr="00050211">
        <w:rPr>
          <w:rFonts w:ascii="Times New Roman" w:eastAsia="Times New Roman" w:hAnsi="Times New Roman" w:cs="Times New Roman"/>
          <w:color w:val="auto"/>
          <w:sz w:val="24"/>
          <w:szCs w:val="24"/>
        </w:rPr>
        <w:t xml:space="preserve"> y col., 2010). El</w:t>
      </w:r>
      <w:r w:rsidRPr="004512F1">
        <w:rPr>
          <w:rFonts w:ascii="Times New Roman" w:eastAsia="Times New Roman" w:hAnsi="Times New Roman" w:cs="Times New Roman"/>
          <w:color w:val="auto"/>
          <w:sz w:val="24"/>
          <w:szCs w:val="24"/>
        </w:rPr>
        <w:t xml:space="preserve"> porcentaje y la cantidad de fármaco liberado diferían, estadísticamente (p &lt; 0,05) entre las BE y las BHA, se obtuvieron mejores resultados en este último tipo de base semisólida. En la membrana de diálisis, la fase oleosa de las emulsiones, formó una capa oclusiva delgada debido a la no polaridad de sus componentes, lo que no ocurrió en el caso de las BHA ya este tipo de base es soluble en el medio receptor. La viscosidad aparente en las bases semisólidas monofásicas es menor que las de tipo emulsión, por lo tanto la cantidad de fármaco liberado y la velocidad de liberación fue mayor en ellas. Por consiguiente, la quitosana o acetato de quitosana adsorbidos no constituyeron una barrera </w:t>
      </w:r>
      <w:proofErr w:type="spellStart"/>
      <w:r w:rsidRPr="004512F1">
        <w:rPr>
          <w:rFonts w:ascii="Times New Roman" w:eastAsia="Times New Roman" w:hAnsi="Times New Roman" w:cs="Times New Roman"/>
          <w:color w:val="auto"/>
          <w:sz w:val="24"/>
          <w:szCs w:val="24"/>
        </w:rPr>
        <w:t>interfasal</w:t>
      </w:r>
      <w:proofErr w:type="spellEnd"/>
      <w:r w:rsidRPr="004512F1">
        <w:rPr>
          <w:rFonts w:ascii="Times New Roman" w:eastAsia="Times New Roman" w:hAnsi="Times New Roman" w:cs="Times New Roman"/>
          <w:color w:val="auto"/>
          <w:sz w:val="24"/>
          <w:szCs w:val="24"/>
        </w:rPr>
        <w:t xml:space="preserve"> para la difusión del fármaco. La alta capacidad de solubilización de las BHA permitió aumentar la solubilidad del clorhidrato de dibucaína en la disolución tampón y su liberación a través de la membrana de diálisis. Los sistemas estudiados difieren en la velocidad de liberación del fármaco modelo, que puede explicarse teniendo en cuenta la naturaleza química del agente emulsionante y su efecto de aumentar la viscosidad en relación con su concentración, en cada base semisólida. El uso de la quitosana (E2 y G7) y el acetato de quitosana (E4 y G8) en la fase acuosa, en las concentraciones estudiadas, favoreció la liberación del clorhidrato de dibucaína, a diferencia de lo observado en los sistemas que no la contenían (E1 y G6). Estos resultados pueden explicarse considerando la naturaleza química del biopolímero y su sal, la velocidad de hidratación, el hinchamiento y </w:t>
      </w:r>
      <w:proofErr w:type="spellStart"/>
      <w:r w:rsidRPr="004512F1">
        <w:rPr>
          <w:rFonts w:ascii="Times New Roman" w:eastAsia="Times New Roman" w:hAnsi="Times New Roman" w:cs="Times New Roman"/>
          <w:color w:val="auto"/>
          <w:sz w:val="24"/>
          <w:szCs w:val="24"/>
        </w:rPr>
        <w:t>gelificación</w:t>
      </w:r>
      <w:proofErr w:type="spellEnd"/>
      <w:r w:rsidRPr="004512F1">
        <w:rPr>
          <w:rFonts w:ascii="Times New Roman" w:eastAsia="Times New Roman" w:hAnsi="Times New Roman" w:cs="Times New Roman"/>
          <w:color w:val="auto"/>
          <w:sz w:val="24"/>
          <w:szCs w:val="24"/>
        </w:rPr>
        <w:t xml:space="preserve"> en las bases semisólidas estudiadas, que modularon la difusión y la liberación del fármaco. A partir de las condiciones ensayadas para la quitosana y su sal de acetato como estabilizantes de bases semisólidas, se pudo comprobar que no interfieren en la liberación de un fármaco catiónico.</w:t>
      </w:r>
    </w:p>
    <w:p w:rsidR="006A15E2" w:rsidRDefault="006A15E2" w:rsidP="004512F1">
      <w:p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p>
    <w:p w:rsidR="00824AC4" w:rsidRPr="00824AC4" w:rsidRDefault="00824AC4" w:rsidP="00824AC4">
      <w:pPr>
        <w:spacing w:after="0" w:line="360" w:lineRule="auto"/>
        <w:jc w:val="both"/>
        <w:rPr>
          <w:rFonts w:ascii="Times New Roman" w:eastAsia="Times New Roman" w:hAnsi="Times New Roman" w:cs="Times New Roman"/>
          <w:b/>
          <w:sz w:val="24"/>
          <w:szCs w:val="24"/>
        </w:rPr>
      </w:pPr>
      <w:r w:rsidRPr="00824AC4">
        <w:rPr>
          <w:rFonts w:ascii="Times New Roman" w:eastAsia="Times New Roman" w:hAnsi="Times New Roman" w:cs="Times New Roman"/>
          <w:b/>
          <w:sz w:val="24"/>
          <w:szCs w:val="24"/>
        </w:rPr>
        <w:t>4. Conclusiones</w:t>
      </w:r>
    </w:p>
    <w:p w:rsidR="00793D32" w:rsidRPr="00793D32" w:rsidRDefault="00793D32" w:rsidP="00793D32">
      <w:pPr>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793D32">
        <w:rPr>
          <w:rFonts w:ascii="Times New Roman" w:eastAsia="Times New Roman" w:hAnsi="Times New Roman" w:cs="Times New Roman"/>
          <w:color w:val="auto"/>
          <w:sz w:val="24"/>
          <w:szCs w:val="24"/>
        </w:rPr>
        <w:t xml:space="preserve">El valor de HLB determinado por el método de Griffin para la quitosana, derivada de quitina de langosta, está comprendido entre 11 y 12. </w:t>
      </w:r>
    </w:p>
    <w:p w:rsidR="00793D32" w:rsidRPr="00793D32" w:rsidRDefault="00793D32" w:rsidP="00793D32">
      <w:pPr>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793D32">
        <w:rPr>
          <w:rFonts w:ascii="Times New Roman" w:eastAsia="Times New Roman" w:hAnsi="Times New Roman" w:cs="Times New Roman"/>
          <w:color w:val="auto"/>
          <w:sz w:val="24"/>
          <w:szCs w:val="24"/>
        </w:rPr>
        <w:lastRenderedPageBreak/>
        <w:t xml:space="preserve">Las emulsiones elaboradas con </w:t>
      </w:r>
      <w:proofErr w:type="spellStart"/>
      <w:r w:rsidRPr="00793D32">
        <w:rPr>
          <w:rFonts w:ascii="Times New Roman" w:eastAsia="Times New Roman" w:hAnsi="Times New Roman" w:cs="Times New Roman"/>
          <w:color w:val="auto"/>
          <w:sz w:val="24"/>
          <w:szCs w:val="24"/>
        </w:rPr>
        <w:t>quitosana</w:t>
      </w:r>
      <w:proofErr w:type="spellEnd"/>
      <w:r w:rsidRPr="00793D32">
        <w:rPr>
          <w:rFonts w:ascii="Times New Roman" w:eastAsia="Times New Roman" w:hAnsi="Times New Roman" w:cs="Times New Roman"/>
          <w:color w:val="auto"/>
          <w:sz w:val="24"/>
          <w:szCs w:val="24"/>
        </w:rPr>
        <w:t xml:space="preserve"> y </w:t>
      </w:r>
      <w:proofErr w:type="spellStart"/>
      <w:r w:rsidRPr="00793D32">
        <w:rPr>
          <w:rFonts w:ascii="Times New Roman" w:eastAsia="Times New Roman" w:hAnsi="Times New Roman" w:cs="Times New Roman"/>
          <w:color w:val="auto"/>
          <w:sz w:val="24"/>
          <w:szCs w:val="24"/>
        </w:rPr>
        <w:t>polisorbato</w:t>
      </w:r>
      <w:proofErr w:type="spellEnd"/>
      <w:r w:rsidRPr="00793D32">
        <w:rPr>
          <w:rFonts w:ascii="Times New Roman" w:eastAsia="Times New Roman" w:hAnsi="Times New Roman" w:cs="Times New Roman"/>
          <w:color w:val="auto"/>
          <w:sz w:val="24"/>
          <w:szCs w:val="24"/>
        </w:rPr>
        <w:t xml:space="preserve"> 80, como mezcla emulgente, mostraron mayor estabilidad con la disminución de la tensión </w:t>
      </w:r>
      <w:proofErr w:type="spellStart"/>
      <w:r w:rsidRPr="00793D32">
        <w:rPr>
          <w:rFonts w:ascii="Times New Roman" w:eastAsia="Times New Roman" w:hAnsi="Times New Roman" w:cs="Times New Roman"/>
          <w:color w:val="auto"/>
          <w:sz w:val="24"/>
          <w:szCs w:val="24"/>
        </w:rPr>
        <w:t>interfasal</w:t>
      </w:r>
      <w:proofErr w:type="spellEnd"/>
      <w:r w:rsidRPr="00793D32">
        <w:rPr>
          <w:rFonts w:ascii="Times New Roman" w:eastAsia="Times New Roman" w:hAnsi="Times New Roman" w:cs="Times New Roman"/>
          <w:color w:val="auto"/>
          <w:sz w:val="24"/>
          <w:szCs w:val="24"/>
        </w:rPr>
        <w:t xml:space="preserve"> entre las fases y el aumento de la viscosidad de la fase continua al incrementarse la concentración del biopolímero, siendo el mecanismo principal de estabilización de los polímeros. </w:t>
      </w:r>
    </w:p>
    <w:p w:rsidR="00793D32" w:rsidRPr="00793D32" w:rsidRDefault="00793D32" w:rsidP="00793D32">
      <w:pPr>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793D32">
        <w:rPr>
          <w:rFonts w:ascii="Times New Roman" w:eastAsia="Times New Roman" w:hAnsi="Times New Roman" w:cs="Times New Roman"/>
          <w:color w:val="auto"/>
          <w:sz w:val="24"/>
          <w:szCs w:val="24"/>
        </w:rPr>
        <w:t>Las BE y BHA se mantuvieron estables recién elaboradas y decursados 60 días, independientemente de las condiciones de almacenamiento, en dependencia de su composición y características, lo cual debe ser considerado para futuros estudios.</w:t>
      </w:r>
    </w:p>
    <w:p w:rsidR="00793D32" w:rsidRPr="00793D32" w:rsidRDefault="00793D32" w:rsidP="00793D32">
      <w:pPr>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793D32">
        <w:rPr>
          <w:rFonts w:ascii="Times New Roman" w:eastAsia="Times New Roman" w:hAnsi="Times New Roman" w:cs="Times New Roman"/>
          <w:color w:val="auto"/>
          <w:sz w:val="24"/>
          <w:szCs w:val="24"/>
        </w:rPr>
        <w:t xml:space="preserve">Independientemente de las condiciones de almacenamiento, las bases emulsionadas conteniendo solo quitosana o acetato de quitosana, mostraron mejor estabilidad física que las combinadas con </w:t>
      </w:r>
      <w:proofErr w:type="spellStart"/>
      <w:r w:rsidRPr="00793D32">
        <w:rPr>
          <w:rFonts w:ascii="Times New Roman" w:eastAsia="Times New Roman" w:hAnsi="Times New Roman" w:cs="Times New Roman"/>
          <w:color w:val="auto"/>
          <w:sz w:val="24"/>
          <w:szCs w:val="24"/>
        </w:rPr>
        <w:t>polisorbato</w:t>
      </w:r>
      <w:proofErr w:type="spellEnd"/>
      <w:r w:rsidRPr="00793D32">
        <w:rPr>
          <w:rFonts w:ascii="Times New Roman" w:eastAsia="Times New Roman" w:hAnsi="Times New Roman" w:cs="Times New Roman"/>
          <w:color w:val="auto"/>
          <w:sz w:val="24"/>
          <w:szCs w:val="24"/>
        </w:rPr>
        <w:t xml:space="preserve"> 80. </w:t>
      </w:r>
    </w:p>
    <w:p w:rsidR="00793D32" w:rsidRPr="00793D32" w:rsidRDefault="00793D32" w:rsidP="00793D32">
      <w:pPr>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793D32">
        <w:rPr>
          <w:rFonts w:ascii="Times New Roman" w:eastAsia="Times New Roman" w:hAnsi="Times New Roman" w:cs="Times New Roman"/>
          <w:color w:val="auto"/>
          <w:sz w:val="24"/>
          <w:szCs w:val="24"/>
        </w:rPr>
        <w:t>Existe una repulsión electrostática entre el fármaco modelo y la quitosana o acetato de quitosana, siendo la liberación del clorhidrato de dibucaína más rápida desde las BE y BHA que contenían la sal de quitosana.</w:t>
      </w:r>
    </w:p>
    <w:p w:rsidR="00793D32" w:rsidRPr="00793D32" w:rsidRDefault="00793D32" w:rsidP="00793D32">
      <w:pPr>
        <w:numPr>
          <w:ilvl w:val="0"/>
          <w:numId w:val="3"/>
        </w:numPr>
        <w:pBdr>
          <w:top w:val="none" w:sz="0" w:space="0" w:color="auto"/>
          <w:left w:val="none" w:sz="0" w:space="0" w:color="auto"/>
          <w:bottom w:val="none" w:sz="0" w:space="0" w:color="auto"/>
          <w:right w:val="none" w:sz="0" w:space="0" w:color="auto"/>
          <w:between w:val="none" w:sz="0" w:space="0" w:color="auto"/>
        </w:pBdr>
        <w:spacing w:after="0" w:line="360" w:lineRule="auto"/>
        <w:ind w:right="-519"/>
        <w:jc w:val="both"/>
        <w:rPr>
          <w:rFonts w:ascii="Times New Roman" w:eastAsia="Times New Roman" w:hAnsi="Times New Roman" w:cs="Times New Roman"/>
          <w:color w:val="auto"/>
          <w:sz w:val="24"/>
          <w:szCs w:val="24"/>
        </w:rPr>
      </w:pPr>
      <w:r w:rsidRPr="00793D32">
        <w:rPr>
          <w:rFonts w:ascii="Times New Roman" w:eastAsia="Times New Roman" w:hAnsi="Times New Roman" w:cs="Times New Roman"/>
          <w:color w:val="auto"/>
          <w:sz w:val="24"/>
          <w:szCs w:val="24"/>
        </w:rPr>
        <w:t xml:space="preserve">La liberación del clorhidrato de dibucaína desde las bases semisólidas se ajustó al modelo cinético de la concentración </w:t>
      </w:r>
      <w:r w:rsidRPr="00793D32">
        <w:rPr>
          <w:rFonts w:ascii="Times New Roman" w:eastAsia="Times New Roman" w:hAnsi="Times New Roman" w:cs="Times New Roman"/>
          <w:i/>
          <w:color w:val="auto"/>
          <w:sz w:val="24"/>
          <w:szCs w:val="24"/>
        </w:rPr>
        <w:t>versus</w:t>
      </w:r>
      <w:r w:rsidRPr="00793D32">
        <w:rPr>
          <w:rFonts w:ascii="Times New Roman" w:eastAsia="Times New Roman" w:hAnsi="Times New Roman" w:cs="Times New Roman"/>
          <w:color w:val="auto"/>
          <w:sz w:val="24"/>
          <w:szCs w:val="24"/>
        </w:rPr>
        <w:t xml:space="preserve"> la raíz cuadrada del tiempo (modelo de Higuchi).</w:t>
      </w: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Referencias bibliográficas</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eastAsia="en-US"/>
        </w:rPr>
      </w:pPr>
      <w:proofErr w:type="spellStart"/>
      <w:r w:rsidRPr="008C0FD7">
        <w:rPr>
          <w:rFonts w:ascii="Times New Roman" w:hAnsi="Times New Roman" w:cs="Times New Roman"/>
          <w:color w:val="auto"/>
          <w:sz w:val="24"/>
          <w:szCs w:val="24"/>
          <w:lang w:val="en-US" w:eastAsia="en-US"/>
        </w:rPr>
        <w:t>Aranberri</w:t>
      </w:r>
      <w:proofErr w:type="spellEnd"/>
      <w:r w:rsidRPr="008C0FD7">
        <w:rPr>
          <w:rFonts w:ascii="Times New Roman" w:hAnsi="Times New Roman" w:cs="Times New Roman"/>
          <w:color w:val="auto"/>
          <w:sz w:val="24"/>
          <w:szCs w:val="24"/>
          <w:lang w:val="en-US" w:eastAsia="en-US"/>
        </w:rPr>
        <w:t xml:space="preserve"> BP, </w:t>
      </w:r>
      <w:proofErr w:type="spellStart"/>
      <w:r w:rsidRPr="008C0FD7">
        <w:rPr>
          <w:rFonts w:ascii="Times New Roman" w:hAnsi="Times New Roman" w:cs="Times New Roman"/>
          <w:color w:val="auto"/>
          <w:sz w:val="24"/>
          <w:szCs w:val="24"/>
          <w:lang w:val="en-US" w:eastAsia="en-US"/>
        </w:rPr>
        <w:t>Binks</w:t>
      </w:r>
      <w:proofErr w:type="spellEnd"/>
      <w:r w:rsidRPr="008C0FD7">
        <w:rPr>
          <w:rFonts w:ascii="Times New Roman" w:hAnsi="Times New Roman" w:cs="Times New Roman"/>
          <w:color w:val="auto"/>
          <w:sz w:val="24"/>
          <w:szCs w:val="24"/>
          <w:lang w:val="en-US" w:eastAsia="en-US"/>
        </w:rPr>
        <w:t xml:space="preserve"> JH, Clint PDI Fletcher. </w:t>
      </w:r>
      <w:r w:rsidRPr="008C0FD7">
        <w:rPr>
          <w:rFonts w:ascii="Times New Roman" w:hAnsi="Times New Roman" w:cs="Times New Roman"/>
          <w:color w:val="auto"/>
          <w:sz w:val="24"/>
          <w:szCs w:val="24"/>
          <w:lang w:eastAsia="en-US"/>
        </w:rPr>
        <w:t xml:space="preserve">Elaboración y caracterización de emulsiones estabilizadas por polímeros y agentes </w:t>
      </w:r>
      <w:proofErr w:type="spellStart"/>
      <w:r w:rsidRPr="008C0FD7">
        <w:rPr>
          <w:rFonts w:ascii="Times New Roman" w:hAnsi="Times New Roman" w:cs="Times New Roman"/>
          <w:color w:val="auto"/>
          <w:sz w:val="24"/>
          <w:szCs w:val="24"/>
          <w:lang w:eastAsia="en-US"/>
        </w:rPr>
        <w:t>tensioactivos</w:t>
      </w:r>
      <w:proofErr w:type="spellEnd"/>
      <w:r w:rsidRPr="008C0FD7">
        <w:rPr>
          <w:rFonts w:ascii="Times New Roman" w:hAnsi="Times New Roman" w:cs="Times New Roman"/>
          <w:color w:val="auto"/>
          <w:sz w:val="24"/>
          <w:szCs w:val="24"/>
          <w:lang w:eastAsia="en-US"/>
        </w:rPr>
        <w:t>. Revista Iberoamericana de Polímeros. 2006</w:t>
      </w:r>
      <w:proofErr w:type="gramStart"/>
      <w:r w:rsidRPr="008C0FD7">
        <w:rPr>
          <w:rFonts w:ascii="Times New Roman" w:hAnsi="Times New Roman" w:cs="Times New Roman"/>
          <w:color w:val="auto"/>
          <w:sz w:val="24"/>
          <w:szCs w:val="24"/>
          <w:lang w:eastAsia="en-US"/>
        </w:rPr>
        <w:t>;7</w:t>
      </w:r>
      <w:proofErr w:type="gramEnd"/>
      <w:r w:rsidRPr="008C0FD7">
        <w:rPr>
          <w:rFonts w:ascii="Times New Roman" w:hAnsi="Times New Roman" w:cs="Times New Roman"/>
          <w:color w:val="auto"/>
          <w:sz w:val="24"/>
          <w:szCs w:val="24"/>
          <w:lang w:eastAsia="en-US"/>
        </w:rPr>
        <w:t>(3):211-31.</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s-MX" w:eastAsia="en-US"/>
        </w:rPr>
      </w:pPr>
      <w:proofErr w:type="spellStart"/>
      <w:r w:rsidRPr="008C0FD7">
        <w:rPr>
          <w:rFonts w:ascii="Times New Roman" w:hAnsi="Times New Roman" w:cs="Times New Roman"/>
          <w:color w:val="auto"/>
          <w:sz w:val="24"/>
          <w:szCs w:val="24"/>
          <w:lang w:val="es-MX" w:eastAsia="en-US"/>
        </w:rPr>
        <w:t>Avila</w:t>
      </w:r>
      <w:proofErr w:type="spellEnd"/>
      <w:r w:rsidRPr="008C0FD7">
        <w:rPr>
          <w:rFonts w:ascii="Times New Roman" w:hAnsi="Times New Roman" w:cs="Times New Roman"/>
          <w:color w:val="auto"/>
          <w:sz w:val="24"/>
          <w:szCs w:val="24"/>
          <w:lang w:val="es-MX" w:eastAsia="en-US"/>
        </w:rPr>
        <w:t xml:space="preserve"> A, </w:t>
      </w:r>
      <w:proofErr w:type="spellStart"/>
      <w:r w:rsidRPr="008C0FD7">
        <w:rPr>
          <w:rFonts w:ascii="Times New Roman" w:hAnsi="Times New Roman" w:cs="Times New Roman"/>
          <w:color w:val="auto"/>
          <w:sz w:val="24"/>
          <w:szCs w:val="24"/>
          <w:lang w:val="es-MX" w:eastAsia="en-US"/>
        </w:rPr>
        <w:t>Costamagna</w:t>
      </w:r>
      <w:proofErr w:type="spellEnd"/>
      <w:r w:rsidRPr="008C0FD7">
        <w:rPr>
          <w:rFonts w:ascii="Times New Roman" w:hAnsi="Times New Roman" w:cs="Times New Roman"/>
          <w:color w:val="auto"/>
          <w:sz w:val="24"/>
          <w:szCs w:val="24"/>
          <w:lang w:val="es-MX" w:eastAsia="en-US"/>
        </w:rPr>
        <w:t xml:space="preserve"> V, Barrientos E, </w:t>
      </w:r>
      <w:proofErr w:type="spellStart"/>
      <w:r w:rsidRPr="008C0FD7">
        <w:rPr>
          <w:rFonts w:ascii="Times New Roman" w:hAnsi="Times New Roman" w:cs="Times New Roman"/>
          <w:color w:val="auto"/>
          <w:sz w:val="24"/>
          <w:szCs w:val="24"/>
          <w:lang w:val="es-MX" w:eastAsia="en-US"/>
        </w:rPr>
        <w:t>Pucci</w:t>
      </w:r>
      <w:proofErr w:type="spellEnd"/>
      <w:r w:rsidRPr="008C0FD7">
        <w:rPr>
          <w:rFonts w:ascii="Times New Roman" w:hAnsi="Times New Roman" w:cs="Times New Roman"/>
          <w:color w:val="auto"/>
          <w:sz w:val="24"/>
          <w:szCs w:val="24"/>
          <w:lang w:val="es-MX" w:eastAsia="en-US"/>
        </w:rPr>
        <w:t xml:space="preserve"> G, Sánchez E, </w:t>
      </w:r>
      <w:proofErr w:type="spellStart"/>
      <w:r w:rsidRPr="008C0FD7">
        <w:rPr>
          <w:rFonts w:ascii="Times New Roman" w:hAnsi="Times New Roman" w:cs="Times New Roman"/>
          <w:color w:val="auto"/>
          <w:sz w:val="24"/>
          <w:szCs w:val="24"/>
          <w:lang w:val="es-MX" w:eastAsia="en-US"/>
        </w:rPr>
        <w:t>Strumia</w:t>
      </w:r>
      <w:proofErr w:type="spellEnd"/>
      <w:r w:rsidRPr="008C0FD7">
        <w:rPr>
          <w:rFonts w:ascii="Times New Roman" w:hAnsi="Times New Roman" w:cs="Times New Roman"/>
          <w:color w:val="auto"/>
          <w:sz w:val="24"/>
          <w:szCs w:val="24"/>
          <w:lang w:val="es-MX" w:eastAsia="en-US"/>
        </w:rPr>
        <w:t xml:space="preserve"> M. Películas de </w:t>
      </w:r>
      <w:proofErr w:type="spellStart"/>
      <w:r w:rsidRPr="008C0FD7">
        <w:rPr>
          <w:rFonts w:ascii="Times New Roman" w:hAnsi="Times New Roman" w:cs="Times New Roman"/>
          <w:color w:val="auto"/>
          <w:sz w:val="24"/>
          <w:szCs w:val="24"/>
          <w:lang w:val="es-MX" w:eastAsia="en-US"/>
        </w:rPr>
        <w:t>quitosano</w:t>
      </w:r>
      <w:proofErr w:type="spellEnd"/>
      <w:r w:rsidRPr="008C0FD7">
        <w:rPr>
          <w:rFonts w:ascii="Times New Roman" w:hAnsi="Times New Roman" w:cs="Times New Roman"/>
          <w:color w:val="auto"/>
          <w:sz w:val="24"/>
          <w:szCs w:val="24"/>
          <w:lang w:val="es-MX" w:eastAsia="en-US"/>
        </w:rPr>
        <w:t xml:space="preserve"> con </w:t>
      </w:r>
      <w:proofErr w:type="spellStart"/>
      <w:r w:rsidRPr="008C0FD7">
        <w:rPr>
          <w:rFonts w:ascii="Times New Roman" w:hAnsi="Times New Roman" w:cs="Times New Roman"/>
          <w:color w:val="auto"/>
          <w:sz w:val="24"/>
          <w:szCs w:val="24"/>
          <w:lang w:val="es-MX" w:eastAsia="en-US"/>
        </w:rPr>
        <w:t>sorbato</w:t>
      </w:r>
      <w:proofErr w:type="spellEnd"/>
      <w:r w:rsidRPr="008C0FD7">
        <w:rPr>
          <w:rFonts w:ascii="Times New Roman" w:hAnsi="Times New Roman" w:cs="Times New Roman"/>
          <w:color w:val="auto"/>
          <w:sz w:val="24"/>
          <w:szCs w:val="24"/>
          <w:lang w:val="es-MX" w:eastAsia="en-US"/>
        </w:rPr>
        <w:t xml:space="preserve"> de potasio unido física y covalentemente. Estudios de aplicación. Revista Iberoamericana de Polímeros. 2010</w:t>
      </w:r>
      <w:proofErr w:type="gramStart"/>
      <w:r w:rsidRPr="008C0FD7">
        <w:rPr>
          <w:rFonts w:ascii="Times New Roman" w:hAnsi="Times New Roman" w:cs="Times New Roman"/>
          <w:color w:val="auto"/>
          <w:sz w:val="24"/>
          <w:szCs w:val="24"/>
          <w:lang w:val="es-MX" w:eastAsia="en-US"/>
        </w:rPr>
        <w:t>;11</w:t>
      </w:r>
      <w:proofErr w:type="gramEnd"/>
      <w:r w:rsidRPr="008C0FD7">
        <w:rPr>
          <w:rFonts w:ascii="Times New Roman" w:hAnsi="Times New Roman" w:cs="Times New Roman"/>
          <w:color w:val="auto"/>
          <w:sz w:val="24"/>
          <w:szCs w:val="24"/>
          <w:lang w:val="es-MX" w:eastAsia="en-US"/>
        </w:rPr>
        <w:t>(2):73-87.</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eastAsia="en-US"/>
        </w:rPr>
      </w:pPr>
      <w:proofErr w:type="spellStart"/>
      <w:r w:rsidRPr="008C0FD7">
        <w:rPr>
          <w:rFonts w:ascii="Times New Roman" w:hAnsi="Times New Roman" w:cs="Times New Roman"/>
          <w:color w:val="auto"/>
          <w:sz w:val="24"/>
          <w:szCs w:val="24"/>
          <w:lang w:eastAsia="en-US"/>
        </w:rPr>
        <w:t>Dash</w:t>
      </w:r>
      <w:proofErr w:type="spellEnd"/>
      <w:r w:rsidRPr="008C0FD7">
        <w:rPr>
          <w:rFonts w:ascii="Times New Roman" w:hAnsi="Times New Roman" w:cs="Times New Roman"/>
          <w:color w:val="auto"/>
          <w:sz w:val="24"/>
          <w:szCs w:val="24"/>
          <w:lang w:eastAsia="en-US"/>
        </w:rPr>
        <w:t xml:space="preserve"> M, </w:t>
      </w:r>
      <w:proofErr w:type="spellStart"/>
      <w:r w:rsidRPr="008C0FD7">
        <w:rPr>
          <w:rFonts w:ascii="Times New Roman" w:hAnsi="Times New Roman" w:cs="Times New Roman"/>
          <w:color w:val="auto"/>
          <w:sz w:val="24"/>
          <w:szCs w:val="24"/>
          <w:lang w:eastAsia="en-US"/>
        </w:rPr>
        <w:t>Chiellini</w:t>
      </w:r>
      <w:proofErr w:type="spellEnd"/>
      <w:r w:rsidRPr="008C0FD7">
        <w:rPr>
          <w:rFonts w:ascii="Times New Roman" w:hAnsi="Times New Roman" w:cs="Times New Roman"/>
          <w:color w:val="auto"/>
          <w:sz w:val="24"/>
          <w:szCs w:val="24"/>
          <w:lang w:eastAsia="en-US"/>
        </w:rPr>
        <w:t xml:space="preserve"> F, </w:t>
      </w:r>
      <w:proofErr w:type="spellStart"/>
      <w:r w:rsidRPr="008C0FD7">
        <w:rPr>
          <w:rFonts w:ascii="Times New Roman" w:hAnsi="Times New Roman" w:cs="Times New Roman"/>
          <w:color w:val="auto"/>
          <w:sz w:val="24"/>
          <w:szCs w:val="24"/>
          <w:lang w:eastAsia="en-US"/>
        </w:rPr>
        <w:t>Ottenbrite</w:t>
      </w:r>
      <w:proofErr w:type="spellEnd"/>
      <w:r w:rsidRPr="008C0FD7">
        <w:rPr>
          <w:rFonts w:ascii="Times New Roman" w:hAnsi="Times New Roman" w:cs="Times New Roman"/>
          <w:color w:val="auto"/>
          <w:sz w:val="24"/>
          <w:szCs w:val="24"/>
          <w:lang w:eastAsia="en-US"/>
        </w:rPr>
        <w:t xml:space="preserve"> RM, </w:t>
      </w:r>
      <w:proofErr w:type="spellStart"/>
      <w:r w:rsidRPr="008C0FD7">
        <w:rPr>
          <w:rFonts w:ascii="Times New Roman" w:hAnsi="Times New Roman" w:cs="Times New Roman"/>
          <w:color w:val="auto"/>
          <w:sz w:val="24"/>
          <w:szCs w:val="24"/>
          <w:lang w:eastAsia="en-US"/>
        </w:rPr>
        <w:t>Chiellini</w:t>
      </w:r>
      <w:proofErr w:type="spellEnd"/>
      <w:r w:rsidRPr="008C0FD7">
        <w:rPr>
          <w:rFonts w:ascii="Times New Roman" w:hAnsi="Times New Roman" w:cs="Times New Roman"/>
          <w:color w:val="auto"/>
          <w:sz w:val="24"/>
          <w:szCs w:val="24"/>
          <w:lang w:eastAsia="en-US"/>
        </w:rPr>
        <w:t xml:space="preserve"> E. </w:t>
      </w:r>
      <w:proofErr w:type="spellStart"/>
      <w:r w:rsidRPr="008C0FD7">
        <w:rPr>
          <w:rFonts w:ascii="Times New Roman" w:hAnsi="Times New Roman" w:cs="Times New Roman"/>
          <w:color w:val="auto"/>
          <w:sz w:val="24"/>
          <w:szCs w:val="24"/>
          <w:lang w:eastAsia="en-US"/>
        </w:rPr>
        <w:t>Chitosan</w:t>
      </w:r>
      <w:proofErr w:type="spellEnd"/>
      <w:r w:rsidRPr="008C0FD7">
        <w:rPr>
          <w:rFonts w:ascii="Times New Roman" w:hAnsi="Times New Roman" w:cs="Times New Roman"/>
          <w:color w:val="auto"/>
          <w:sz w:val="24"/>
          <w:szCs w:val="24"/>
          <w:lang w:eastAsia="en-US"/>
        </w:rPr>
        <w:t xml:space="preserve">-A </w:t>
      </w:r>
      <w:proofErr w:type="spellStart"/>
      <w:r w:rsidRPr="008C0FD7">
        <w:rPr>
          <w:rFonts w:ascii="Times New Roman" w:hAnsi="Times New Roman" w:cs="Times New Roman"/>
          <w:color w:val="auto"/>
          <w:sz w:val="24"/>
          <w:szCs w:val="24"/>
          <w:lang w:eastAsia="en-US"/>
        </w:rPr>
        <w:t>versatile</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semi-synthetic</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polymer</w:t>
      </w:r>
      <w:proofErr w:type="spellEnd"/>
      <w:r w:rsidRPr="008C0FD7">
        <w:rPr>
          <w:rFonts w:ascii="Times New Roman" w:hAnsi="Times New Roman" w:cs="Times New Roman"/>
          <w:color w:val="auto"/>
          <w:sz w:val="24"/>
          <w:szCs w:val="24"/>
          <w:lang w:eastAsia="en-US"/>
        </w:rPr>
        <w:t xml:space="preserve"> in </w:t>
      </w:r>
      <w:proofErr w:type="spellStart"/>
      <w:r w:rsidRPr="008C0FD7">
        <w:rPr>
          <w:rFonts w:ascii="Times New Roman" w:hAnsi="Times New Roman" w:cs="Times New Roman"/>
          <w:color w:val="auto"/>
          <w:sz w:val="24"/>
          <w:szCs w:val="24"/>
          <w:lang w:eastAsia="en-US"/>
        </w:rPr>
        <w:t>biomedical</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applications</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Progress</w:t>
      </w:r>
      <w:proofErr w:type="spellEnd"/>
      <w:r w:rsidRPr="008C0FD7">
        <w:rPr>
          <w:rFonts w:ascii="Times New Roman" w:hAnsi="Times New Roman" w:cs="Times New Roman"/>
          <w:color w:val="auto"/>
          <w:sz w:val="24"/>
          <w:szCs w:val="24"/>
          <w:lang w:eastAsia="en-US"/>
        </w:rPr>
        <w:t xml:space="preserve"> in </w:t>
      </w:r>
      <w:proofErr w:type="spellStart"/>
      <w:r w:rsidRPr="008C0FD7">
        <w:rPr>
          <w:rFonts w:ascii="Times New Roman" w:hAnsi="Times New Roman" w:cs="Times New Roman"/>
          <w:color w:val="auto"/>
          <w:sz w:val="24"/>
          <w:szCs w:val="24"/>
          <w:lang w:eastAsia="en-US"/>
        </w:rPr>
        <w:t>Polymer</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Science</w:t>
      </w:r>
      <w:proofErr w:type="spellEnd"/>
      <w:r w:rsidRPr="008C0FD7">
        <w:rPr>
          <w:rFonts w:ascii="Times New Roman" w:hAnsi="Times New Roman" w:cs="Times New Roman"/>
          <w:color w:val="auto"/>
          <w:sz w:val="24"/>
          <w:szCs w:val="24"/>
          <w:lang w:eastAsia="en-US"/>
        </w:rPr>
        <w:t>. 2011</w:t>
      </w:r>
      <w:proofErr w:type="gramStart"/>
      <w:r w:rsidRPr="008C0FD7">
        <w:rPr>
          <w:rFonts w:ascii="Times New Roman" w:hAnsi="Times New Roman" w:cs="Times New Roman"/>
          <w:color w:val="auto"/>
          <w:sz w:val="24"/>
          <w:szCs w:val="24"/>
          <w:lang w:eastAsia="en-US"/>
        </w:rPr>
        <w:t>;36</w:t>
      </w:r>
      <w:proofErr w:type="gramEnd"/>
      <w:r w:rsidRPr="008C0FD7">
        <w:rPr>
          <w:rFonts w:ascii="Times New Roman" w:hAnsi="Times New Roman" w:cs="Times New Roman"/>
          <w:color w:val="auto"/>
          <w:sz w:val="24"/>
          <w:szCs w:val="24"/>
          <w:lang w:eastAsia="en-US"/>
        </w:rPr>
        <w:t>(8):981-1014.</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gramStart"/>
      <w:r w:rsidRPr="008C0FD7">
        <w:rPr>
          <w:rFonts w:ascii="Times New Roman" w:hAnsi="Times New Roman" w:cs="Times New Roman"/>
          <w:color w:val="auto"/>
          <w:sz w:val="24"/>
          <w:szCs w:val="24"/>
          <w:lang w:eastAsia="en-US"/>
        </w:rPr>
        <w:t>de</w:t>
      </w:r>
      <w:proofErr w:type="gramEnd"/>
      <w:r w:rsidRPr="008C0FD7">
        <w:rPr>
          <w:rFonts w:ascii="Times New Roman" w:hAnsi="Times New Roman" w:cs="Times New Roman"/>
          <w:color w:val="auto"/>
          <w:sz w:val="24"/>
          <w:szCs w:val="24"/>
          <w:lang w:eastAsia="en-US"/>
        </w:rPr>
        <w:t xml:space="preserve"> la Paz N, Fernández M, López OD, Nogueira A, García CM, Pérez D, </w:t>
      </w:r>
      <w:proofErr w:type="spellStart"/>
      <w:r w:rsidRPr="008C0FD7">
        <w:rPr>
          <w:rFonts w:ascii="Times New Roman" w:hAnsi="Times New Roman" w:cs="Times New Roman"/>
          <w:color w:val="auto"/>
          <w:sz w:val="24"/>
          <w:szCs w:val="24"/>
          <w:lang w:eastAsia="en-US"/>
        </w:rPr>
        <w:t>Tobella</w:t>
      </w:r>
      <w:proofErr w:type="spellEnd"/>
      <w:r w:rsidRPr="008C0FD7">
        <w:rPr>
          <w:rFonts w:ascii="Times New Roman" w:hAnsi="Times New Roman" w:cs="Times New Roman"/>
          <w:color w:val="auto"/>
          <w:sz w:val="24"/>
          <w:szCs w:val="24"/>
          <w:lang w:eastAsia="en-US"/>
        </w:rPr>
        <w:t xml:space="preserve"> JL, Montes de Oca Y, Díaz D. Optimización del proceso de obtención de </w:t>
      </w:r>
      <w:proofErr w:type="spellStart"/>
      <w:r w:rsidRPr="008C0FD7">
        <w:rPr>
          <w:rFonts w:ascii="Times New Roman" w:hAnsi="Times New Roman" w:cs="Times New Roman"/>
          <w:color w:val="auto"/>
          <w:sz w:val="24"/>
          <w:szCs w:val="24"/>
          <w:lang w:eastAsia="en-US"/>
        </w:rPr>
        <w:t>quitosano</w:t>
      </w:r>
      <w:proofErr w:type="spellEnd"/>
      <w:r w:rsidRPr="008C0FD7">
        <w:rPr>
          <w:rFonts w:ascii="Times New Roman" w:hAnsi="Times New Roman" w:cs="Times New Roman"/>
          <w:color w:val="auto"/>
          <w:sz w:val="24"/>
          <w:szCs w:val="24"/>
          <w:lang w:eastAsia="en-US"/>
        </w:rPr>
        <w:t xml:space="preserve"> derivada de la quitina de langosta. </w:t>
      </w:r>
      <w:r w:rsidRPr="008C0FD7">
        <w:rPr>
          <w:rFonts w:ascii="Times New Roman" w:hAnsi="Times New Roman" w:cs="Times New Roman"/>
          <w:color w:val="auto"/>
          <w:sz w:val="24"/>
          <w:szCs w:val="24"/>
          <w:lang w:val="en-US" w:eastAsia="en-US"/>
        </w:rPr>
        <w:t xml:space="preserve">Rev </w:t>
      </w:r>
      <w:proofErr w:type="spellStart"/>
      <w:r w:rsidRPr="008C0FD7">
        <w:rPr>
          <w:rFonts w:ascii="Times New Roman" w:hAnsi="Times New Roman" w:cs="Times New Roman"/>
          <w:color w:val="auto"/>
          <w:sz w:val="24"/>
          <w:szCs w:val="24"/>
          <w:lang w:val="en-US" w:eastAsia="en-US"/>
        </w:rPr>
        <w:t>Iberoam</w:t>
      </w:r>
      <w:proofErr w:type="spellEnd"/>
      <w:r w:rsidRPr="008C0FD7">
        <w:rPr>
          <w:rFonts w:ascii="Times New Roman" w:hAnsi="Times New Roman" w:cs="Times New Roman"/>
          <w:color w:val="auto"/>
          <w:sz w:val="24"/>
          <w:szCs w:val="24"/>
          <w:lang w:val="en-US" w:eastAsia="en-US"/>
        </w:rPr>
        <w:t xml:space="preserve"> </w:t>
      </w:r>
      <w:proofErr w:type="spellStart"/>
      <w:r w:rsidRPr="008C0FD7">
        <w:rPr>
          <w:rFonts w:ascii="Times New Roman" w:hAnsi="Times New Roman" w:cs="Times New Roman"/>
          <w:color w:val="auto"/>
          <w:sz w:val="24"/>
          <w:szCs w:val="24"/>
          <w:lang w:val="en-US" w:eastAsia="en-US"/>
        </w:rPr>
        <w:t>Polim</w:t>
      </w:r>
      <w:proofErr w:type="spellEnd"/>
      <w:r w:rsidRPr="008C0FD7">
        <w:rPr>
          <w:rFonts w:ascii="Times New Roman" w:hAnsi="Times New Roman" w:cs="Times New Roman"/>
          <w:color w:val="auto"/>
          <w:sz w:val="24"/>
          <w:szCs w:val="24"/>
          <w:lang w:val="en-US" w:eastAsia="en-US"/>
        </w:rPr>
        <w:t>. 2012</w:t>
      </w:r>
      <w:proofErr w:type="gramStart"/>
      <w:r w:rsidRPr="008C0FD7">
        <w:rPr>
          <w:rFonts w:ascii="Times New Roman" w:hAnsi="Times New Roman" w:cs="Times New Roman"/>
          <w:color w:val="auto"/>
          <w:sz w:val="24"/>
          <w:szCs w:val="24"/>
          <w:lang w:val="en-US" w:eastAsia="en-US"/>
        </w:rPr>
        <w:t>;13</w:t>
      </w:r>
      <w:proofErr w:type="gramEnd"/>
      <w:r w:rsidRPr="008C0FD7">
        <w:rPr>
          <w:rFonts w:ascii="Times New Roman" w:hAnsi="Times New Roman" w:cs="Times New Roman"/>
          <w:color w:val="auto"/>
          <w:sz w:val="24"/>
          <w:szCs w:val="24"/>
          <w:lang w:val="en-US" w:eastAsia="en-US"/>
        </w:rPr>
        <w:t>(3):103-116.</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r w:rsidRPr="008C0FD7">
        <w:rPr>
          <w:rFonts w:ascii="Times New Roman" w:hAnsi="Times New Roman" w:cs="Times New Roman"/>
          <w:color w:val="auto"/>
          <w:sz w:val="24"/>
          <w:szCs w:val="24"/>
          <w:lang w:eastAsia="en-US"/>
        </w:rPr>
        <w:lastRenderedPageBreak/>
        <w:t xml:space="preserve">Ferreira MR, Santiago RR, de Souza TP, </w:t>
      </w:r>
      <w:proofErr w:type="spellStart"/>
      <w:r w:rsidRPr="008C0FD7">
        <w:rPr>
          <w:rFonts w:ascii="Times New Roman" w:hAnsi="Times New Roman" w:cs="Times New Roman"/>
          <w:color w:val="auto"/>
          <w:sz w:val="24"/>
          <w:szCs w:val="24"/>
          <w:lang w:eastAsia="en-US"/>
        </w:rPr>
        <w:t>Egito</w:t>
      </w:r>
      <w:proofErr w:type="spellEnd"/>
      <w:r w:rsidRPr="008C0FD7">
        <w:rPr>
          <w:rFonts w:ascii="Times New Roman" w:hAnsi="Times New Roman" w:cs="Times New Roman"/>
          <w:color w:val="auto"/>
          <w:sz w:val="24"/>
          <w:szCs w:val="24"/>
          <w:lang w:eastAsia="en-US"/>
        </w:rPr>
        <w:t xml:space="preserve"> ES, Oliveira EE, </w:t>
      </w:r>
      <w:proofErr w:type="spellStart"/>
      <w:r w:rsidRPr="008C0FD7">
        <w:rPr>
          <w:rFonts w:ascii="Times New Roman" w:hAnsi="Times New Roman" w:cs="Times New Roman"/>
          <w:color w:val="auto"/>
          <w:sz w:val="24"/>
          <w:szCs w:val="24"/>
          <w:lang w:eastAsia="en-US"/>
        </w:rPr>
        <w:t>Soares</w:t>
      </w:r>
      <w:proofErr w:type="spellEnd"/>
      <w:r w:rsidRPr="008C0FD7">
        <w:rPr>
          <w:rFonts w:ascii="Times New Roman" w:hAnsi="Times New Roman" w:cs="Times New Roman"/>
          <w:color w:val="auto"/>
          <w:sz w:val="24"/>
          <w:szCs w:val="24"/>
          <w:lang w:eastAsia="en-US"/>
        </w:rPr>
        <w:t xml:space="preserve"> LA. </w:t>
      </w:r>
      <w:proofErr w:type="gramStart"/>
      <w:r w:rsidRPr="008C0FD7">
        <w:rPr>
          <w:rFonts w:ascii="Times New Roman" w:hAnsi="Times New Roman" w:cs="Times New Roman"/>
          <w:color w:val="auto"/>
          <w:sz w:val="24"/>
          <w:szCs w:val="24"/>
          <w:lang w:val="en-US" w:eastAsia="en-US"/>
        </w:rPr>
        <w:t xml:space="preserve">Development and evaluation of emulsions from </w:t>
      </w:r>
      <w:proofErr w:type="spellStart"/>
      <w:r w:rsidRPr="008C0FD7">
        <w:rPr>
          <w:rFonts w:ascii="Times New Roman" w:hAnsi="Times New Roman" w:cs="Times New Roman"/>
          <w:color w:val="auto"/>
          <w:sz w:val="24"/>
          <w:szCs w:val="24"/>
          <w:lang w:val="en-US" w:eastAsia="en-US"/>
        </w:rPr>
        <w:t>Carapa</w:t>
      </w:r>
      <w:proofErr w:type="spellEnd"/>
      <w:r w:rsidRPr="008C0FD7">
        <w:rPr>
          <w:rFonts w:ascii="Times New Roman" w:hAnsi="Times New Roman" w:cs="Times New Roman"/>
          <w:color w:val="auto"/>
          <w:sz w:val="24"/>
          <w:szCs w:val="24"/>
          <w:lang w:val="en-US" w:eastAsia="en-US"/>
        </w:rPr>
        <w:t xml:space="preserve"> </w:t>
      </w:r>
      <w:proofErr w:type="spellStart"/>
      <w:r w:rsidRPr="008C0FD7">
        <w:rPr>
          <w:rFonts w:ascii="Times New Roman" w:hAnsi="Times New Roman" w:cs="Times New Roman"/>
          <w:color w:val="auto"/>
          <w:sz w:val="24"/>
          <w:szCs w:val="24"/>
          <w:lang w:val="en-US" w:eastAsia="en-US"/>
        </w:rPr>
        <w:t>guianensis</w:t>
      </w:r>
      <w:proofErr w:type="spellEnd"/>
      <w:r w:rsidRPr="008C0FD7">
        <w:rPr>
          <w:rFonts w:ascii="Times New Roman" w:hAnsi="Times New Roman" w:cs="Times New Roman"/>
          <w:color w:val="auto"/>
          <w:sz w:val="24"/>
          <w:szCs w:val="24"/>
          <w:lang w:val="en-US" w:eastAsia="en-US"/>
        </w:rPr>
        <w:t xml:space="preserve"> (</w:t>
      </w:r>
      <w:proofErr w:type="spellStart"/>
      <w:r w:rsidRPr="008C0FD7">
        <w:rPr>
          <w:rFonts w:ascii="Times New Roman" w:hAnsi="Times New Roman" w:cs="Times New Roman"/>
          <w:color w:val="auto"/>
          <w:sz w:val="24"/>
          <w:szCs w:val="24"/>
          <w:lang w:val="en-US" w:eastAsia="en-US"/>
        </w:rPr>
        <w:t>Andiroba</w:t>
      </w:r>
      <w:proofErr w:type="spellEnd"/>
      <w:r w:rsidRPr="008C0FD7">
        <w:rPr>
          <w:rFonts w:ascii="Times New Roman" w:hAnsi="Times New Roman" w:cs="Times New Roman"/>
          <w:color w:val="auto"/>
          <w:sz w:val="24"/>
          <w:szCs w:val="24"/>
          <w:lang w:val="en-US" w:eastAsia="en-US"/>
        </w:rPr>
        <w:t>) oil.</w:t>
      </w:r>
      <w:proofErr w:type="gramEnd"/>
      <w:r w:rsidRPr="008C0FD7">
        <w:rPr>
          <w:rFonts w:ascii="Times New Roman" w:hAnsi="Times New Roman" w:cs="Times New Roman"/>
          <w:color w:val="auto"/>
          <w:sz w:val="24"/>
          <w:szCs w:val="24"/>
          <w:lang w:val="en-US" w:eastAsia="en-US"/>
        </w:rPr>
        <w:t xml:space="preserve"> </w:t>
      </w:r>
      <w:proofErr w:type="spellStart"/>
      <w:r w:rsidRPr="008C0FD7">
        <w:rPr>
          <w:rFonts w:ascii="Times New Roman" w:hAnsi="Times New Roman" w:cs="Times New Roman"/>
          <w:color w:val="auto"/>
          <w:sz w:val="24"/>
          <w:szCs w:val="24"/>
          <w:lang w:val="en-US" w:eastAsia="en-US"/>
        </w:rPr>
        <w:t>Aaps</w:t>
      </w:r>
      <w:proofErr w:type="spellEnd"/>
      <w:r w:rsidRPr="008C0FD7">
        <w:rPr>
          <w:rFonts w:ascii="Times New Roman" w:hAnsi="Times New Roman" w:cs="Times New Roman"/>
          <w:color w:val="auto"/>
          <w:sz w:val="24"/>
          <w:szCs w:val="24"/>
          <w:lang w:val="en-US" w:eastAsia="en-US"/>
        </w:rPr>
        <w:t xml:space="preserve"> </w:t>
      </w:r>
      <w:proofErr w:type="spellStart"/>
      <w:r w:rsidRPr="008C0FD7">
        <w:rPr>
          <w:rFonts w:ascii="Times New Roman" w:hAnsi="Times New Roman" w:cs="Times New Roman"/>
          <w:color w:val="auto"/>
          <w:sz w:val="24"/>
          <w:szCs w:val="24"/>
          <w:lang w:val="en-US" w:eastAsia="en-US"/>
        </w:rPr>
        <w:t>Pharmscitech</w:t>
      </w:r>
      <w:proofErr w:type="spellEnd"/>
      <w:r w:rsidRPr="008C0FD7">
        <w:rPr>
          <w:rFonts w:ascii="Times New Roman" w:hAnsi="Times New Roman" w:cs="Times New Roman"/>
          <w:color w:val="auto"/>
          <w:sz w:val="24"/>
          <w:szCs w:val="24"/>
          <w:lang w:val="en-US" w:eastAsia="en-US"/>
        </w:rPr>
        <w:t>. 2010</w:t>
      </w:r>
      <w:proofErr w:type="gramStart"/>
      <w:r w:rsidRPr="008C0FD7">
        <w:rPr>
          <w:rFonts w:ascii="Times New Roman" w:hAnsi="Times New Roman" w:cs="Times New Roman"/>
          <w:color w:val="auto"/>
          <w:sz w:val="24"/>
          <w:szCs w:val="24"/>
          <w:lang w:val="en-US" w:eastAsia="en-US"/>
        </w:rPr>
        <w:t>;11</w:t>
      </w:r>
      <w:proofErr w:type="gramEnd"/>
      <w:r w:rsidRPr="008C0FD7">
        <w:rPr>
          <w:rFonts w:ascii="Times New Roman" w:hAnsi="Times New Roman" w:cs="Times New Roman"/>
          <w:color w:val="auto"/>
          <w:sz w:val="24"/>
          <w:szCs w:val="24"/>
          <w:lang w:val="en-US" w:eastAsia="en-US"/>
        </w:rPr>
        <w:t>(3):1383-90.</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gramStart"/>
      <w:r w:rsidRPr="008C0FD7">
        <w:rPr>
          <w:rFonts w:ascii="Times New Roman" w:hAnsi="Times New Roman" w:cs="Times New Roman"/>
          <w:color w:val="auto"/>
          <w:sz w:val="24"/>
          <w:szCs w:val="24"/>
          <w:lang w:val="en-US" w:eastAsia="en-US"/>
        </w:rPr>
        <w:t>Griffin WC.</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Classification of surface-active agents by HLB.</w:t>
      </w:r>
      <w:proofErr w:type="gramEnd"/>
      <w:r w:rsidRPr="008C0FD7">
        <w:rPr>
          <w:rFonts w:ascii="Times New Roman" w:hAnsi="Times New Roman" w:cs="Times New Roman"/>
          <w:color w:val="auto"/>
          <w:sz w:val="24"/>
          <w:szCs w:val="24"/>
          <w:lang w:val="en-US" w:eastAsia="en-US"/>
        </w:rPr>
        <w:t xml:space="preserve"> J SCC 1949; 1: 311-26</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gramStart"/>
      <w:r w:rsidRPr="008C0FD7">
        <w:rPr>
          <w:rFonts w:ascii="Times New Roman" w:hAnsi="Times New Roman" w:cs="Times New Roman"/>
          <w:color w:val="auto"/>
          <w:sz w:val="24"/>
          <w:szCs w:val="24"/>
          <w:lang w:val="en-US" w:eastAsia="en-US"/>
        </w:rPr>
        <w:t xml:space="preserve">Hsu J-P, </w:t>
      </w:r>
      <w:proofErr w:type="spellStart"/>
      <w:r w:rsidRPr="008C0FD7">
        <w:rPr>
          <w:rFonts w:ascii="Times New Roman" w:hAnsi="Times New Roman" w:cs="Times New Roman"/>
          <w:color w:val="auto"/>
          <w:sz w:val="24"/>
          <w:szCs w:val="24"/>
          <w:lang w:val="en-US" w:eastAsia="en-US"/>
        </w:rPr>
        <w:t>Nacu</w:t>
      </w:r>
      <w:proofErr w:type="spellEnd"/>
      <w:r w:rsidRPr="008C0FD7">
        <w:rPr>
          <w:rFonts w:ascii="Times New Roman" w:hAnsi="Times New Roman" w:cs="Times New Roman"/>
          <w:color w:val="auto"/>
          <w:sz w:val="24"/>
          <w:szCs w:val="24"/>
          <w:lang w:val="en-US" w:eastAsia="en-US"/>
        </w:rPr>
        <w:t xml:space="preserve"> A. Behavior of soybean oil-in-water emulsion stabilized by nonionic surfactant.</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Journal of Colloid and Interface Science.</w:t>
      </w:r>
      <w:proofErr w:type="gramEnd"/>
      <w:r w:rsidRPr="008C0FD7">
        <w:rPr>
          <w:rFonts w:ascii="Times New Roman" w:hAnsi="Times New Roman" w:cs="Times New Roman"/>
          <w:color w:val="auto"/>
          <w:sz w:val="24"/>
          <w:szCs w:val="24"/>
          <w:lang w:val="en-US" w:eastAsia="en-US"/>
        </w:rPr>
        <w:t xml:space="preserve"> 2003</w:t>
      </w:r>
      <w:proofErr w:type="gramStart"/>
      <w:r w:rsidRPr="008C0FD7">
        <w:rPr>
          <w:rFonts w:ascii="Times New Roman" w:hAnsi="Times New Roman" w:cs="Times New Roman"/>
          <w:color w:val="auto"/>
          <w:sz w:val="24"/>
          <w:szCs w:val="24"/>
          <w:lang w:val="en-US" w:eastAsia="en-US"/>
        </w:rPr>
        <w:t>;259</w:t>
      </w:r>
      <w:proofErr w:type="gramEnd"/>
      <w:r w:rsidRPr="008C0FD7">
        <w:rPr>
          <w:rFonts w:ascii="Times New Roman" w:hAnsi="Times New Roman" w:cs="Times New Roman"/>
          <w:color w:val="auto"/>
          <w:sz w:val="24"/>
          <w:szCs w:val="24"/>
          <w:lang w:val="en-US" w:eastAsia="en-US"/>
        </w:rPr>
        <w:t>(2):374-81.</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proofErr w:type="gramStart"/>
      <w:r w:rsidRPr="008C0FD7">
        <w:rPr>
          <w:rFonts w:ascii="Times New Roman" w:hAnsi="Times New Roman" w:cs="Times New Roman"/>
          <w:color w:val="auto"/>
          <w:sz w:val="24"/>
          <w:szCs w:val="24"/>
          <w:lang w:val="en-US" w:eastAsia="en-US"/>
        </w:rPr>
        <w:t>Klinkesorn</w:t>
      </w:r>
      <w:proofErr w:type="spellEnd"/>
      <w:r w:rsidRPr="008C0FD7">
        <w:rPr>
          <w:rFonts w:ascii="Times New Roman" w:hAnsi="Times New Roman" w:cs="Times New Roman"/>
          <w:color w:val="auto"/>
          <w:sz w:val="24"/>
          <w:szCs w:val="24"/>
          <w:lang w:val="en-US" w:eastAsia="en-US"/>
        </w:rPr>
        <w:t xml:space="preserve"> U.</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The Role of Chitosan in Emulsion Formation and Stabilization.</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Food Reviews International.</w:t>
      </w:r>
      <w:proofErr w:type="gramEnd"/>
      <w:r w:rsidRPr="008C0FD7">
        <w:rPr>
          <w:rFonts w:ascii="Times New Roman" w:hAnsi="Times New Roman" w:cs="Times New Roman"/>
          <w:color w:val="auto"/>
          <w:sz w:val="24"/>
          <w:szCs w:val="24"/>
          <w:lang w:val="en-US" w:eastAsia="en-US"/>
        </w:rPr>
        <w:t xml:space="preserve"> 2013</w:t>
      </w:r>
      <w:proofErr w:type="gramStart"/>
      <w:r w:rsidRPr="008C0FD7">
        <w:rPr>
          <w:rFonts w:ascii="Times New Roman" w:hAnsi="Times New Roman" w:cs="Times New Roman"/>
          <w:color w:val="auto"/>
          <w:sz w:val="24"/>
          <w:szCs w:val="24"/>
          <w:lang w:val="en-US" w:eastAsia="en-US"/>
        </w:rPr>
        <w:t>;29</w:t>
      </w:r>
      <w:proofErr w:type="gramEnd"/>
      <w:r w:rsidRPr="008C0FD7">
        <w:rPr>
          <w:rFonts w:ascii="Times New Roman" w:hAnsi="Times New Roman" w:cs="Times New Roman"/>
          <w:color w:val="auto"/>
          <w:sz w:val="24"/>
          <w:szCs w:val="24"/>
          <w:lang w:val="en-US" w:eastAsia="en-US"/>
        </w:rPr>
        <w:t>(4):371-93.</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proofErr w:type="gramStart"/>
      <w:r w:rsidRPr="008C0FD7">
        <w:rPr>
          <w:rFonts w:ascii="Times New Roman" w:hAnsi="Times New Roman" w:cs="Times New Roman"/>
          <w:color w:val="auto"/>
          <w:sz w:val="24"/>
          <w:szCs w:val="24"/>
          <w:lang w:val="en-US" w:eastAsia="en-US"/>
        </w:rPr>
        <w:t>Laplante</w:t>
      </w:r>
      <w:proofErr w:type="spellEnd"/>
      <w:r w:rsidRPr="008C0FD7">
        <w:rPr>
          <w:rFonts w:ascii="Times New Roman" w:hAnsi="Times New Roman" w:cs="Times New Roman"/>
          <w:color w:val="auto"/>
          <w:sz w:val="24"/>
          <w:szCs w:val="24"/>
          <w:lang w:val="en-US" w:eastAsia="en-US"/>
        </w:rPr>
        <w:t xml:space="preserve"> S, Turgeon SL, </w:t>
      </w:r>
      <w:proofErr w:type="spellStart"/>
      <w:r w:rsidRPr="008C0FD7">
        <w:rPr>
          <w:rFonts w:ascii="Times New Roman" w:hAnsi="Times New Roman" w:cs="Times New Roman"/>
          <w:color w:val="auto"/>
          <w:sz w:val="24"/>
          <w:szCs w:val="24"/>
          <w:lang w:val="en-US" w:eastAsia="en-US"/>
        </w:rPr>
        <w:t>Paquin</w:t>
      </w:r>
      <w:proofErr w:type="spellEnd"/>
      <w:r w:rsidRPr="008C0FD7">
        <w:rPr>
          <w:rFonts w:ascii="Times New Roman" w:hAnsi="Times New Roman" w:cs="Times New Roman"/>
          <w:color w:val="auto"/>
          <w:sz w:val="24"/>
          <w:szCs w:val="24"/>
          <w:lang w:val="en-US" w:eastAsia="en-US"/>
        </w:rPr>
        <w:t xml:space="preserve"> P. Effect of pH, ionic strength, and composition on emulsion stabilizing properties of chitosan in a model system containing whey protein isolate.</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Food Hydrocolloids.</w:t>
      </w:r>
      <w:proofErr w:type="gramEnd"/>
      <w:r w:rsidRPr="008C0FD7">
        <w:rPr>
          <w:rFonts w:ascii="Times New Roman" w:hAnsi="Times New Roman" w:cs="Times New Roman"/>
          <w:color w:val="auto"/>
          <w:sz w:val="24"/>
          <w:szCs w:val="24"/>
          <w:lang w:val="en-US" w:eastAsia="en-US"/>
        </w:rPr>
        <w:t xml:space="preserve"> 2005</w:t>
      </w:r>
      <w:proofErr w:type="gramStart"/>
      <w:r w:rsidRPr="008C0FD7">
        <w:rPr>
          <w:rFonts w:ascii="Times New Roman" w:hAnsi="Times New Roman" w:cs="Times New Roman"/>
          <w:color w:val="auto"/>
          <w:sz w:val="24"/>
          <w:szCs w:val="24"/>
          <w:lang w:val="en-US" w:eastAsia="en-US"/>
        </w:rPr>
        <w:t>;19:721</w:t>
      </w:r>
      <w:proofErr w:type="gramEnd"/>
      <w:r w:rsidRPr="008C0FD7">
        <w:rPr>
          <w:rFonts w:ascii="Times New Roman" w:hAnsi="Times New Roman" w:cs="Times New Roman"/>
          <w:color w:val="auto"/>
          <w:sz w:val="24"/>
          <w:szCs w:val="24"/>
          <w:lang w:val="en-US" w:eastAsia="en-US"/>
        </w:rPr>
        <w:t>-29.</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proofErr w:type="gramStart"/>
      <w:r w:rsidRPr="008C0FD7">
        <w:rPr>
          <w:rFonts w:ascii="Times New Roman" w:hAnsi="Times New Roman" w:cs="Times New Roman"/>
          <w:color w:val="auto"/>
          <w:sz w:val="24"/>
          <w:szCs w:val="24"/>
          <w:lang w:val="en-US" w:eastAsia="en-US"/>
        </w:rPr>
        <w:t>Mallawarachchi</w:t>
      </w:r>
      <w:proofErr w:type="spellEnd"/>
      <w:r w:rsidRPr="008C0FD7">
        <w:rPr>
          <w:rFonts w:ascii="Times New Roman" w:hAnsi="Times New Roman" w:cs="Times New Roman"/>
          <w:color w:val="auto"/>
          <w:sz w:val="24"/>
          <w:szCs w:val="24"/>
          <w:lang w:val="en-US" w:eastAsia="en-US"/>
        </w:rPr>
        <w:t xml:space="preserve"> DR, </w:t>
      </w:r>
      <w:proofErr w:type="spellStart"/>
      <w:r w:rsidRPr="008C0FD7">
        <w:rPr>
          <w:rFonts w:ascii="Times New Roman" w:hAnsi="Times New Roman" w:cs="Times New Roman"/>
          <w:color w:val="auto"/>
          <w:sz w:val="24"/>
          <w:szCs w:val="24"/>
          <w:lang w:val="en-US" w:eastAsia="en-US"/>
        </w:rPr>
        <w:t>Amarasinghe</w:t>
      </w:r>
      <w:proofErr w:type="spellEnd"/>
      <w:r w:rsidRPr="008C0FD7">
        <w:rPr>
          <w:rFonts w:ascii="Times New Roman" w:hAnsi="Times New Roman" w:cs="Times New Roman"/>
          <w:color w:val="auto"/>
          <w:sz w:val="24"/>
          <w:szCs w:val="24"/>
          <w:lang w:val="en-US" w:eastAsia="en-US"/>
        </w:rPr>
        <w:t xml:space="preserve"> ADUS, </w:t>
      </w:r>
      <w:proofErr w:type="spellStart"/>
      <w:r w:rsidRPr="008C0FD7">
        <w:rPr>
          <w:rFonts w:ascii="Times New Roman" w:hAnsi="Times New Roman" w:cs="Times New Roman"/>
          <w:color w:val="auto"/>
          <w:sz w:val="24"/>
          <w:szCs w:val="24"/>
          <w:lang w:val="en-US" w:eastAsia="en-US"/>
        </w:rPr>
        <w:t>Prashantha</w:t>
      </w:r>
      <w:proofErr w:type="spellEnd"/>
      <w:r w:rsidRPr="008C0FD7">
        <w:rPr>
          <w:rFonts w:ascii="Times New Roman" w:hAnsi="Times New Roman" w:cs="Times New Roman"/>
          <w:color w:val="auto"/>
          <w:sz w:val="24"/>
          <w:szCs w:val="24"/>
          <w:lang w:val="en-US" w:eastAsia="en-US"/>
        </w:rPr>
        <w:t xml:space="preserve"> MAB.</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Suitability of chitosan as an emulsifier for cationic bitumen emulsion.</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Construction and Building Materials.</w:t>
      </w:r>
      <w:proofErr w:type="gramEnd"/>
      <w:r w:rsidRPr="008C0FD7">
        <w:rPr>
          <w:rFonts w:ascii="Times New Roman" w:hAnsi="Times New Roman" w:cs="Times New Roman"/>
          <w:color w:val="auto"/>
          <w:sz w:val="24"/>
          <w:szCs w:val="24"/>
          <w:lang w:val="en-US" w:eastAsia="en-US"/>
        </w:rPr>
        <w:t xml:space="preserve"> 2016</w:t>
      </w:r>
      <w:proofErr w:type="gramStart"/>
      <w:r w:rsidRPr="008C0FD7">
        <w:rPr>
          <w:rFonts w:ascii="Times New Roman" w:hAnsi="Times New Roman" w:cs="Times New Roman"/>
          <w:color w:val="auto"/>
          <w:sz w:val="24"/>
          <w:szCs w:val="24"/>
          <w:lang w:val="en-US" w:eastAsia="en-US"/>
        </w:rPr>
        <w:t>;102</w:t>
      </w:r>
      <w:proofErr w:type="gramEnd"/>
      <w:r w:rsidRPr="008C0FD7">
        <w:rPr>
          <w:rFonts w:ascii="Times New Roman" w:hAnsi="Times New Roman" w:cs="Times New Roman"/>
          <w:color w:val="auto"/>
          <w:sz w:val="24"/>
          <w:szCs w:val="24"/>
          <w:lang w:val="en-US" w:eastAsia="en-US"/>
        </w:rPr>
        <w:t>(1):1-6.</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r w:rsidRPr="008C0FD7">
        <w:rPr>
          <w:rFonts w:ascii="Times New Roman" w:hAnsi="Times New Roman" w:cs="Times New Roman"/>
          <w:color w:val="auto"/>
          <w:sz w:val="24"/>
          <w:szCs w:val="24"/>
          <w:lang w:val="en-US" w:eastAsia="en-US"/>
        </w:rPr>
        <w:t>Mun</w:t>
      </w:r>
      <w:proofErr w:type="spellEnd"/>
      <w:r w:rsidRPr="008C0FD7">
        <w:rPr>
          <w:rFonts w:ascii="Times New Roman" w:hAnsi="Times New Roman" w:cs="Times New Roman"/>
          <w:color w:val="auto"/>
          <w:sz w:val="24"/>
          <w:szCs w:val="24"/>
          <w:lang w:val="en-US" w:eastAsia="en-US"/>
        </w:rPr>
        <w:t xml:space="preserve"> S, Decker EA, </w:t>
      </w:r>
      <w:proofErr w:type="spellStart"/>
      <w:r w:rsidRPr="008C0FD7">
        <w:rPr>
          <w:rFonts w:ascii="Times New Roman" w:hAnsi="Times New Roman" w:cs="Times New Roman"/>
          <w:color w:val="auto"/>
          <w:sz w:val="24"/>
          <w:szCs w:val="24"/>
          <w:lang w:val="en-US" w:eastAsia="en-US"/>
        </w:rPr>
        <w:t>Mc</w:t>
      </w:r>
      <w:proofErr w:type="spellEnd"/>
      <w:r w:rsidRPr="008C0FD7">
        <w:rPr>
          <w:rFonts w:ascii="Times New Roman" w:hAnsi="Times New Roman" w:cs="Times New Roman"/>
          <w:color w:val="auto"/>
          <w:sz w:val="24"/>
          <w:szCs w:val="24"/>
          <w:lang w:val="en-US" w:eastAsia="en-US"/>
        </w:rPr>
        <w:t xml:space="preserve"> Clements DJ. Influence of droplet characteristics on the formation of oil-in-water emulsions stabilized by surfactant -chitosan layers. Langmuir 2005</w:t>
      </w:r>
      <w:proofErr w:type="gramStart"/>
      <w:r w:rsidRPr="008C0FD7">
        <w:rPr>
          <w:rFonts w:ascii="Times New Roman" w:hAnsi="Times New Roman" w:cs="Times New Roman"/>
          <w:color w:val="auto"/>
          <w:sz w:val="24"/>
          <w:szCs w:val="24"/>
          <w:lang w:val="en-US" w:eastAsia="en-US"/>
        </w:rPr>
        <w:t>;21</w:t>
      </w:r>
      <w:proofErr w:type="gramEnd"/>
      <w:r w:rsidRPr="008C0FD7">
        <w:rPr>
          <w:rFonts w:ascii="Times New Roman" w:hAnsi="Times New Roman" w:cs="Times New Roman"/>
          <w:color w:val="auto"/>
          <w:sz w:val="24"/>
          <w:szCs w:val="24"/>
          <w:lang w:val="en-US" w:eastAsia="en-US"/>
        </w:rPr>
        <w:t>(14):6228-34.</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r w:rsidRPr="008C0FD7">
        <w:rPr>
          <w:rFonts w:ascii="Times New Roman" w:hAnsi="Times New Roman" w:cs="Times New Roman"/>
          <w:color w:val="auto"/>
          <w:sz w:val="24"/>
          <w:szCs w:val="24"/>
          <w:lang w:val="en-US" w:eastAsia="en-US"/>
        </w:rPr>
        <w:t>Mun</w:t>
      </w:r>
      <w:proofErr w:type="spellEnd"/>
      <w:r w:rsidRPr="008C0FD7">
        <w:rPr>
          <w:rFonts w:ascii="Times New Roman" w:hAnsi="Times New Roman" w:cs="Times New Roman"/>
          <w:color w:val="auto"/>
          <w:sz w:val="24"/>
          <w:szCs w:val="24"/>
          <w:lang w:val="en-US" w:eastAsia="en-US"/>
        </w:rPr>
        <w:t xml:space="preserve"> S, Decker EA, </w:t>
      </w:r>
      <w:proofErr w:type="spellStart"/>
      <w:r w:rsidRPr="008C0FD7">
        <w:rPr>
          <w:rFonts w:ascii="Times New Roman" w:hAnsi="Times New Roman" w:cs="Times New Roman"/>
          <w:color w:val="auto"/>
          <w:sz w:val="24"/>
          <w:szCs w:val="24"/>
          <w:lang w:val="en-US" w:eastAsia="en-US"/>
        </w:rPr>
        <w:t>McClements</w:t>
      </w:r>
      <w:proofErr w:type="spellEnd"/>
      <w:r w:rsidRPr="008C0FD7">
        <w:rPr>
          <w:rFonts w:ascii="Times New Roman" w:hAnsi="Times New Roman" w:cs="Times New Roman"/>
          <w:color w:val="auto"/>
          <w:sz w:val="24"/>
          <w:szCs w:val="24"/>
          <w:lang w:val="en-US" w:eastAsia="en-US"/>
        </w:rPr>
        <w:t xml:space="preserve"> DJ. </w:t>
      </w:r>
      <w:proofErr w:type="gramStart"/>
      <w:r w:rsidRPr="008C0FD7">
        <w:rPr>
          <w:rFonts w:ascii="Times New Roman" w:hAnsi="Times New Roman" w:cs="Times New Roman"/>
          <w:color w:val="auto"/>
          <w:sz w:val="24"/>
          <w:szCs w:val="24"/>
          <w:lang w:val="en-US" w:eastAsia="en-US"/>
        </w:rPr>
        <w:t xml:space="preserve">Effect of molecular weight and degree of </w:t>
      </w:r>
      <w:proofErr w:type="spellStart"/>
      <w:r w:rsidRPr="008C0FD7">
        <w:rPr>
          <w:rFonts w:ascii="Times New Roman" w:hAnsi="Times New Roman" w:cs="Times New Roman"/>
          <w:color w:val="auto"/>
          <w:sz w:val="24"/>
          <w:szCs w:val="24"/>
          <w:lang w:val="en-US" w:eastAsia="en-US"/>
        </w:rPr>
        <w:t>deacetylation</w:t>
      </w:r>
      <w:proofErr w:type="spellEnd"/>
      <w:r w:rsidRPr="008C0FD7">
        <w:rPr>
          <w:rFonts w:ascii="Times New Roman" w:hAnsi="Times New Roman" w:cs="Times New Roman"/>
          <w:color w:val="auto"/>
          <w:sz w:val="24"/>
          <w:szCs w:val="24"/>
          <w:lang w:val="en-US" w:eastAsia="en-US"/>
        </w:rPr>
        <w:t xml:space="preserve"> of chitosan on the formation of oil-in-water emulsions stabilized by surfactant–chitosan membranes.</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Journal of Colloid and Interface Science.</w:t>
      </w:r>
      <w:proofErr w:type="gramEnd"/>
      <w:r w:rsidRPr="008C0FD7">
        <w:rPr>
          <w:rFonts w:ascii="Times New Roman" w:hAnsi="Times New Roman" w:cs="Times New Roman"/>
          <w:color w:val="auto"/>
          <w:sz w:val="24"/>
          <w:szCs w:val="24"/>
          <w:lang w:val="en-US" w:eastAsia="en-US"/>
        </w:rPr>
        <w:t xml:space="preserve"> 2006</w:t>
      </w:r>
      <w:proofErr w:type="gramStart"/>
      <w:r w:rsidRPr="008C0FD7">
        <w:rPr>
          <w:rFonts w:ascii="Times New Roman" w:hAnsi="Times New Roman" w:cs="Times New Roman"/>
          <w:color w:val="auto"/>
          <w:sz w:val="24"/>
          <w:szCs w:val="24"/>
          <w:lang w:val="en-US" w:eastAsia="en-US"/>
        </w:rPr>
        <w:t>;296</w:t>
      </w:r>
      <w:proofErr w:type="gramEnd"/>
      <w:r w:rsidRPr="008C0FD7">
        <w:rPr>
          <w:rFonts w:ascii="Times New Roman" w:hAnsi="Times New Roman" w:cs="Times New Roman"/>
          <w:color w:val="auto"/>
          <w:sz w:val="24"/>
          <w:szCs w:val="24"/>
          <w:lang w:val="en-US" w:eastAsia="en-US"/>
        </w:rPr>
        <w:t>(2):581-90.</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proofErr w:type="gramStart"/>
      <w:r w:rsidRPr="008C0FD7">
        <w:rPr>
          <w:rFonts w:ascii="Times New Roman" w:hAnsi="Times New Roman" w:cs="Times New Roman"/>
          <w:color w:val="auto"/>
          <w:sz w:val="24"/>
          <w:szCs w:val="24"/>
          <w:lang w:val="en-US" w:eastAsia="en-US"/>
        </w:rPr>
        <w:t>Orafidiya</w:t>
      </w:r>
      <w:proofErr w:type="spellEnd"/>
      <w:r w:rsidRPr="008C0FD7">
        <w:rPr>
          <w:rFonts w:ascii="Times New Roman" w:hAnsi="Times New Roman" w:cs="Times New Roman"/>
          <w:color w:val="auto"/>
          <w:sz w:val="24"/>
          <w:szCs w:val="24"/>
          <w:lang w:val="en-US" w:eastAsia="en-US"/>
        </w:rPr>
        <w:t xml:space="preserve"> LO, </w:t>
      </w:r>
      <w:proofErr w:type="spellStart"/>
      <w:r w:rsidRPr="008C0FD7">
        <w:rPr>
          <w:rFonts w:ascii="Times New Roman" w:hAnsi="Times New Roman" w:cs="Times New Roman"/>
          <w:color w:val="auto"/>
          <w:sz w:val="24"/>
          <w:szCs w:val="24"/>
          <w:lang w:val="en-US" w:eastAsia="en-US"/>
        </w:rPr>
        <w:t>Oladimeji</w:t>
      </w:r>
      <w:proofErr w:type="spellEnd"/>
      <w:r w:rsidRPr="008C0FD7">
        <w:rPr>
          <w:rFonts w:ascii="Times New Roman" w:hAnsi="Times New Roman" w:cs="Times New Roman"/>
          <w:color w:val="auto"/>
          <w:sz w:val="24"/>
          <w:szCs w:val="24"/>
          <w:lang w:val="en-US" w:eastAsia="en-US"/>
        </w:rPr>
        <w:t xml:space="preserve"> F. Determination of the required HLB values of some essential oils.</w:t>
      </w:r>
      <w:proofErr w:type="gramEnd"/>
      <w:r w:rsidRPr="008C0FD7">
        <w:rPr>
          <w:rFonts w:ascii="Times New Roman" w:hAnsi="Times New Roman" w:cs="Times New Roman"/>
          <w:color w:val="auto"/>
          <w:sz w:val="24"/>
          <w:szCs w:val="24"/>
          <w:lang w:val="en-US" w:eastAsia="en-US"/>
        </w:rPr>
        <w:t xml:space="preserve"> </w:t>
      </w:r>
      <w:proofErr w:type="gramStart"/>
      <w:r w:rsidRPr="008C0FD7">
        <w:rPr>
          <w:rFonts w:ascii="Times New Roman" w:hAnsi="Times New Roman" w:cs="Times New Roman"/>
          <w:color w:val="auto"/>
          <w:sz w:val="24"/>
          <w:szCs w:val="24"/>
          <w:lang w:val="en-US" w:eastAsia="en-US"/>
        </w:rPr>
        <w:t>International Journal of Pharmaceutics.</w:t>
      </w:r>
      <w:proofErr w:type="gramEnd"/>
      <w:r w:rsidRPr="008C0FD7">
        <w:rPr>
          <w:rFonts w:ascii="Times New Roman" w:hAnsi="Times New Roman" w:cs="Times New Roman"/>
          <w:color w:val="auto"/>
          <w:sz w:val="24"/>
          <w:szCs w:val="24"/>
          <w:lang w:val="en-US" w:eastAsia="en-US"/>
        </w:rPr>
        <w:t xml:space="preserve"> 2002</w:t>
      </w:r>
      <w:proofErr w:type="gramStart"/>
      <w:r w:rsidRPr="008C0FD7">
        <w:rPr>
          <w:rFonts w:ascii="Times New Roman" w:hAnsi="Times New Roman" w:cs="Times New Roman"/>
          <w:color w:val="auto"/>
          <w:sz w:val="24"/>
          <w:szCs w:val="24"/>
          <w:lang w:val="en-US" w:eastAsia="en-US"/>
        </w:rPr>
        <w:t>;237</w:t>
      </w:r>
      <w:proofErr w:type="gramEnd"/>
      <w:r w:rsidRPr="008C0FD7">
        <w:rPr>
          <w:rFonts w:ascii="Times New Roman" w:hAnsi="Times New Roman" w:cs="Times New Roman"/>
          <w:color w:val="auto"/>
          <w:sz w:val="24"/>
          <w:szCs w:val="24"/>
          <w:lang w:val="en-US" w:eastAsia="en-US"/>
        </w:rPr>
        <w:t>(1-2):241-49.</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val="en-US" w:eastAsia="en-US"/>
        </w:rPr>
      </w:pPr>
      <w:proofErr w:type="spellStart"/>
      <w:r w:rsidRPr="008C0FD7">
        <w:rPr>
          <w:rFonts w:ascii="Times New Roman" w:hAnsi="Times New Roman" w:cs="Times New Roman"/>
          <w:color w:val="auto"/>
          <w:sz w:val="24"/>
          <w:szCs w:val="24"/>
          <w:lang w:val="en-US" w:eastAsia="en-US"/>
        </w:rPr>
        <w:t>Payet</w:t>
      </w:r>
      <w:proofErr w:type="spellEnd"/>
      <w:r w:rsidRPr="008C0FD7">
        <w:rPr>
          <w:rFonts w:ascii="Times New Roman" w:hAnsi="Times New Roman" w:cs="Times New Roman"/>
          <w:color w:val="auto"/>
          <w:sz w:val="24"/>
          <w:szCs w:val="24"/>
          <w:lang w:val="en-US" w:eastAsia="en-US"/>
        </w:rPr>
        <w:t xml:space="preserve"> L, </w:t>
      </w:r>
      <w:proofErr w:type="spellStart"/>
      <w:r w:rsidRPr="008C0FD7">
        <w:rPr>
          <w:rFonts w:ascii="Times New Roman" w:hAnsi="Times New Roman" w:cs="Times New Roman"/>
          <w:color w:val="auto"/>
          <w:sz w:val="24"/>
          <w:szCs w:val="24"/>
          <w:lang w:val="en-US" w:eastAsia="en-US"/>
        </w:rPr>
        <w:t>Terentjev</w:t>
      </w:r>
      <w:proofErr w:type="spellEnd"/>
      <w:r w:rsidRPr="008C0FD7">
        <w:rPr>
          <w:rFonts w:ascii="Times New Roman" w:hAnsi="Times New Roman" w:cs="Times New Roman"/>
          <w:color w:val="auto"/>
          <w:sz w:val="24"/>
          <w:szCs w:val="24"/>
          <w:lang w:val="en-US" w:eastAsia="en-US"/>
        </w:rPr>
        <w:t xml:space="preserve"> EM. </w:t>
      </w:r>
      <w:proofErr w:type="gramStart"/>
      <w:r w:rsidRPr="008C0FD7">
        <w:rPr>
          <w:rFonts w:ascii="Times New Roman" w:hAnsi="Times New Roman" w:cs="Times New Roman"/>
          <w:color w:val="auto"/>
          <w:sz w:val="24"/>
          <w:szCs w:val="24"/>
          <w:lang w:val="en-US" w:eastAsia="en-US"/>
        </w:rPr>
        <w:t>Emulsification and stabilization mechanisms of o/w emulsions in the presence of chitosan.</w:t>
      </w:r>
      <w:proofErr w:type="gramEnd"/>
      <w:r w:rsidRPr="008C0FD7">
        <w:rPr>
          <w:rFonts w:ascii="Times New Roman" w:hAnsi="Times New Roman" w:cs="Times New Roman"/>
          <w:color w:val="auto"/>
          <w:sz w:val="24"/>
          <w:szCs w:val="24"/>
          <w:lang w:val="en-US" w:eastAsia="en-US"/>
        </w:rPr>
        <w:t xml:space="preserve"> Langmuir. 2008</w:t>
      </w:r>
      <w:proofErr w:type="gramStart"/>
      <w:r w:rsidRPr="008C0FD7">
        <w:rPr>
          <w:rFonts w:ascii="Times New Roman" w:hAnsi="Times New Roman" w:cs="Times New Roman"/>
          <w:color w:val="auto"/>
          <w:sz w:val="24"/>
          <w:szCs w:val="24"/>
          <w:lang w:val="en-US" w:eastAsia="en-US"/>
        </w:rPr>
        <w:t>;24</w:t>
      </w:r>
      <w:proofErr w:type="gramEnd"/>
      <w:r w:rsidRPr="008C0FD7">
        <w:rPr>
          <w:rFonts w:ascii="Times New Roman" w:hAnsi="Times New Roman" w:cs="Times New Roman"/>
          <w:color w:val="auto"/>
          <w:sz w:val="24"/>
          <w:szCs w:val="24"/>
          <w:lang w:val="en-US" w:eastAsia="en-US"/>
        </w:rPr>
        <w:t>(21):12247-52.</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eastAsia="en-US"/>
        </w:rPr>
      </w:pPr>
      <w:proofErr w:type="gramStart"/>
      <w:r w:rsidRPr="008C0FD7">
        <w:rPr>
          <w:rFonts w:ascii="Times New Roman" w:hAnsi="Times New Roman" w:cs="Times New Roman"/>
          <w:color w:val="auto"/>
          <w:sz w:val="24"/>
          <w:szCs w:val="24"/>
          <w:lang w:val="en-US" w:eastAsia="en-US"/>
        </w:rPr>
        <w:t xml:space="preserve">Rani M, </w:t>
      </w:r>
      <w:proofErr w:type="spellStart"/>
      <w:r w:rsidRPr="008C0FD7">
        <w:rPr>
          <w:rFonts w:ascii="Times New Roman" w:hAnsi="Times New Roman" w:cs="Times New Roman"/>
          <w:color w:val="auto"/>
          <w:sz w:val="24"/>
          <w:szCs w:val="24"/>
          <w:lang w:val="en-US" w:eastAsia="en-US"/>
        </w:rPr>
        <w:t>Agarwal</w:t>
      </w:r>
      <w:proofErr w:type="spellEnd"/>
      <w:r w:rsidRPr="008C0FD7">
        <w:rPr>
          <w:rFonts w:ascii="Times New Roman" w:hAnsi="Times New Roman" w:cs="Times New Roman"/>
          <w:color w:val="auto"/>
          <w:sz w:val="24"/>
          <w:szCs w:val="24"/>
          <w:lang w:val="en-US" w:eastAsia="en-US"/>
        </w:rPr>
        <w:t xml:space="preserve"> A, </w:t>
      </w:r>
      <w:proofErr w:type="spellStart"/>
      <w:r w:rsidRPr="008C0FD7">
        <w:rPr>
          <w:rFonts w:ascii="Times New Roman" w:hAnsi="Times New Roman" w:cs="Times New Roman"/>
          <w:color w:val="auto"/>
          <w:sz w:val="24"/>
          <w:szCs w:val="24"/>
          <w:lang w:val="en-US" w:eastAsia="en-US"/>
        </w:rPr>
        <w:t>Negi</w:t>
      </w:r>
      <w:proofErr w:type="spellEnd"/>
      <w:r w:rsidRPr="008C0FD7">
        <w:rPr>
          <w:rFonts w:ascii="Times New Roman" w:hAnsi="Times New Roman" w:cs="Times New Roman"/>
          <w:color w:val="auto"/>
          <w:sz w:val="24"/>
          <w:szCs w:val="24"/>
          <w:lang w:val="en-US" w:eastAsia="en-US"/>
        </w:rPr>
        <w:t xml:space="preserve"> YS.</w:t>
      </w:r>
      <w:proofErr w:type="gramEnd"/>
      <w:r w:rsidRPr="008C0FD7">
        <w:rPr>
          <w:rFonts w:ascii="Times New Roman" w:hAnsi="Times New Roman" w:cs="Times New Roman"/>
          <w:color w:val="auto"/>
          <w:sz w:val="24"/>
          <w:szCs w:val="24"/>
          <w:lang w:val="en-US" w:eastAsia="en-US"/>
        </w:rPr>
        <w:t xml:space="preserve"> Chitosan based hydrogel polymeric beads as drug delivery system. </w:t>
      </w:r>
      <w:proofErr w:type="spellStart"/>
      <w:r w:rsidRPr="008C0FD7">
        <w:rPr>
          <w:rFonts w:ascii="Times New Roman" w:hAnsi="Times New Roman" w:cs="Times New Roman"/>
          <w:color w:val="auto"/>
          <w:sz w:val="24"/>
          <w:szCs w:val="24"/>
          <w:lang w:eastAsia="en-US"/>
        </w:rPr>
        <w:t>BioResources</w:t>
      </w:r>
      <w:proofErr w:type="spellEnd"/>
      <w:r w:rsidRPr="008C0FD7">
        <w:rPr>
          <w:rFonts w:ascii="Times New Roman" w:hAnsi="Times New Roman" w:cs="Times New Roman"/>
          <w:color w:val="auto"/>
          <w:sz w:val="24"/>
          <w:szCs w:val="24"/>
          <w:lang w:eastAsia="en-US"/>
        </w:rPr>
        <w:t>. 2010</w:t>
      </w:r>
      <w:proofErr w:type="gramStart"/>
      <w:r w:rsidRPr="008C0FD7">
        <w:rPr>
          <w:rFonts w:ascii="Times New Roman" w:hAnsi="Times New Roman" w:cs="Times New Roman"/>
          <w:color w:val="auto"/>
          <w:sz w:val="24"/>
          <w:szCs w:val="24"/>
          <w:lang w:eastAsia="en-US"/>
        </w:rPr>
        <w:t>;5</w:t>
      </w:r>
      <w:proofErr w:type="gramEnd"/>
      <w:r w:rsidRPr="008C0FD7">
        <w:rPr>
          <w:rFonts w:ascii="Times New Roman" w:hAnsi="Times New Roman" w:cs="Times New Roman"/>
          <w:color w:val="auto"/>
          <w:sz w:val="24"/>
          <w:szCs w:val="24"/>
          <w:lang w:eastAsia="en-US"/>
        </w:rPr>
        <w:t>(4):2765-807.</w:t>
      </w:r>
    </w:p>
    <w:p w:rsidR="008C0FD7" w:rsidRPr="008C0FD7" w:rsidRDefault="008C0FD7" w:rsidP="008C0FD7">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hAnsi="Times New Roman" w:cs="Times New Roman"/>
          <w:color w:val="auto"/>
          <w:sz w:val="24"/>
          <w:szCs w:val="24"/>
          <w:lang w:eastAsia="en-US"/>
        </w:rPr>
      </w:pPr>
      <w:proofErr w:type="spellStart"/>
      <w:r w:rsidRPr="008C0FD7">
        <w:rPr>
          <w:rFonts w:ascii="Times New Roman" w:hAnsi="Times New Roman" w:cs="Times New Roman"/>
          <w:color w:val="auto"/>
          <w:sz w:val="24"/>
          <w:szCs w:val="24"/>
          <w:lang w:eastAsia="en-US"/>
        </w:rPr>
        <w:t>Schulz</w:t>
      </w:r>
      <w:proofErr w:type="spellEnd"/>
      <w:r w:rsidRPr="008C0FD7">
        <w:rPr>
          <w:rFonts w:ascii="Times New Roman" w:hAnsi="Times New Roman" w:cs="Times New Roman"/>
          <w:color w:val="auto"/>
          <w:sz w:val="24"/>
          <w:szCs w:val="24"/>
          <w:lang w:eastAsia="en-US"/>
        </w:rPr>
        <w:t xml:space="preserve"> P, </w:t>
      </w:r>
      <w:proofErr w:type="spellStart"/>
      <w:r w:rsidRPr="008C0FD7">
        <w:rPr>
          <w:rFonts w:ascii="Times New Roman" w:hAnsi="Times New Roman" w:cs="Times New Roman"/>
          <w:color w:val="auto"/>
          <w:sz w:val="24"/>
          <w:szCs w:val="24"/>
          <w:lang w:eastAsia="en-US"/>
        </w:rPr>
        <w:t>Rodriguez</w:t>
      </w:r>
      <w:proofErr w:type="spellEnd"/>
      <w:r w:rsidRPr="008C0FD7">
        <w:rPr>
          <w:rFonts w:ascii="Times New Roman" w:hAnsi="Times New Roman" w:cs="Times New Roman"/>
          <w:color w:val="auto"/>
          <w:sz w:val="24"/>
          <w:szCs w:val="24"/>
          <w:lang w:eastAsia="en-US"/>
        </w:rPr>
        <w:t xml:space="preserve"> M, Del Blanco L, </w:t>
      </w:r>
      <w:proofErr w:type="spellStart"/>
      <w:r w:rsidRPr="008C0FD7">
        <w:rPr>
          <w:rFonts w:ascii="Times New Roman" w:hAnsi="Times New Roman" w:cs="Times New Roman"/>
          <w:color w:val="auto"/>
          <w:sz w:val="24"/>
          <w:szCs w:val="24"/>
          <w:lang w:eastAsia="en-US"/>
        </w:rPr>
        <w:t>Pistonesi</w:t>
      </w:r>
      <w:proofErr w:type="spellEnd"/>
      <w:r w:rsidRPr="008C0FD7">
        <w:rPr>
          <w:rFonts w:ascii="Times New Roman" w:hAnsi="Times New Roman" w:cs="Times New Roman"/>
          <w:color w:val="auto"/>
          <w:sz w:val="24"/>
          <w:szCs w:val="24"/>
          <w:lang w:eastAsia="en-US"/>
        </w:rPr>
        <w:t xml:space="preserve"> M, </w:t>
      </w:r>
      <w:proofErr w:type="spellStart"/>
      <w:r w:rsidRPr="008C0FD7">
        <w:rPr>
          <w:rFonts w:ascii="Times New Roman" w:hAnsi="Times New Roman" w:cs="Times New Roman"/>
          <w:color w:val="auto"/>
          <w:sz w:val="24"/>
          <w:szCs w:val="24"/>
          <w:lang w:eastAsia="en-US"/>
        </w:rPr>
        <w:t>Agullo</w:t>
      </w:r>
      <w:proofErr w:type="spellEnd"/>
      <w:r w:rsidRPr="008C0FD7">
        <w:rPr>
          <w:rFonts w:ascii="Times New Roman" w:hAnsi="Times New Roman" w:cs="Times New Roman"/>
          <w:color w:val="auto"/>
          <w:sz w:val="24"/>
          <w:szCs w:val="24"/>
          <w:lang w:eastAsia="en-US"/>
        </w:rPr>
        <w:t xml:space="preserve"> E. </w:t>
      </w:r>
      <w:proofErr w:type="spellStart"/>
      <w:r w:rsidRPr="008C0FD7">
        <w:rPr>
          <w:rFonts w:ascii="Times New Roman" w:hAnsi="Times New Roman" w:cs="Times New Roman"/>
          <w:color w:val="auto"/>
          <w:sz w:val="24"/>
          <w:szCs w:val="24"/>
          <w:lang w:eastAsia="en-US"/>
        </w:rPr>
        <w:t>Emulsification</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properties</w:t>
      </w:r>
      <w:proofErr w:type="spellEnd"/>
      <w:r w:rsidRPr="008C0FD7">
        <w:rPr>
          <w:rFonts w:ascii="Times New Roman" w:hAnsi="Times New Roman" w:cs="Times New Roman"/>
          <w:color w:val="auto"/>
          <w:sz w:val="24"/>
          <w:szCs w:val="24"/>
          <w:lang w:eastAsia="en-US"/>
        </w:rPr>
        <w:t xml:space="preserve"> of </w:t>
      </w:r>
      <w:proofErr w:type="spellStart"/>
      <w:r w:rsidRPr="008C0FD7">
        <w:rPr>
          <w:rFonts w:ascii="Times New Roman" w:hAnsi="Times New Roman" w:cs="Times New Roman"/>
          <w:color w:val="auto"/>
          <w:sz w:val="24"/>
          <w:szCs w:val="24"/>
          <w:lang w:eastAsia="en-US"/>
        </w:rPr>
        <w:t>chitosan</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Colloid</w:t>
      </w:r>
      <w:proofErr w:type="spellEnd"/>
      <w:r w:rsidRPr="008C0FD7">
        <w:rPr>
          <w:rFonts w:ascii="Times New Roman" w:hAnsi="Times New Roman" w:cs="Times New Roman"/>
          <w:color w:val="auto"/>
          <w:sz w:val="24"/>
          <w:szCs w:val="24"/>
          <w:lang w:eastAsia="en-US"/>
        </w:rPr>
        <w:t xml:space="preserve"> and </w:t>
      </w:r>
      <w:proofErr w:type="spellStart"/>
      <w:r w:rsidRPr="008C0FD7">
        <w:rPr>
          <w:rFonts w:ascii="Times New Roman" w:hAnsi="Times New Roman" w:cs="Times New Roman"/>
          <w:color w:val="auto"/>
          <w:sz w:val="24"/>
          <w:szCs w:val="24"/>
          <w:lang w:eastAsia="en-US"/>
        </w:rPr>
        <w:t>Polymer</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Science</w:t>
      </w:r>
      <w:proofErr w:type="spellEnd"/>
      <w:r w:rsidRPr="008C0FD7">
        <w:rPr>
          <w:rFonts w:ascii="Times New Roman" w:hAnsi="Times New Roman" w:cs="Times New Roman"/>
          <w:color w:val="auto"/>
          <w:sz w:val="24"/>
          <w:szCs w:val="24"/>
          <w:lang w:eastAsia="en-US"/>
        </w:rPr>
        <w:t>. 1998</w:t>
      </w:r>
      <w:proofErr w:type="gramStart"/>
      <w:r w:rsidRPr="008C0FD7">
        <w:rPr>
          <w:rFonts w:ascii="Times New Roman" w:hAnsi="Times New Roman" w:cs="Times New Roman"/>
          <w:color w:val="auto"/>
          <w:sz w:val="24"/>
          <w:szCs w:val="24"/>
          <w:lang w:eastAsia="en-US"/>
        </w:rPr>
        <w:t>;276</w:t>
      </w:r>
      <w:proofErr w:type="gramEnd"/>
      <w:r w:rsidRPr="008C0FD7">
        <w:rPr>
          <w:rFonts w:ascii="Times New Roman" w:hAnsi="Times New Roman" w:cs="Times New Roman"/>
          <w:color w:val="auto"/>
          <w:sz w:val="24"/>
          <w:szCs w:val="24"/>
          <w:lang w:eastAsia="en-US"/>
        </w:rPr>
        <w:t>(12):1159-65.</w:t>
      </w:r>
    </w:p>
    <w:p w:rsidR="008C0FD7" w:rsidRDefault="008C0FD7" w:rsidP="007E7DFE">
      <w:pPr>
        <w:pBdr>
          <w:top w:val="none" w:sz="0" w:space="0" w:color="auto"/>
          <w:left w:val="none" w:sz="0" w:space="0" w:color="auto"/>
          <w:bottom w:val="none" w:sz="0" w:space="0" w:color="auto"/>
          <w:right w:val="none" w:sz="0" w:space="0" w:color="auto"/>
          <w:between w:val="none" w:sz="0" w:space="0" w:color="auto"/>
        </w:pBdr>
        <w:spacing w:after="0" w:line="360" w:lineRule="auto"/>
        <w:ind w:right="261"/>
        <w:jc w:val="both"/>
        <w:rPr>
          <w:rFonts w:ascii="Times New Roman" w:eastAsia="Times New Roman" w:hAnsi="Times New Roman" w:cs="Times New Roman"/>
          <w:b/>
          <w:sz w:val="24"/>
          <w:szCs w:val="24"/>
        </w:rPr>
      </w:pPr>
      <w:proofErr w:type="spellStart"/>
      <w:r w:rsidRPr="008C0FD7">
        <w:rPr>
          <w:rFonts w:ascii="Times New Roman" w:hAnsi="Times New Roman" w:cs="Times New Roman"/>
          <w:color w:val="auto"/>
          <w:sz w:val="24"/>
          <w:szCs w:val="24"/>
          <w:lang w:eastAsia="en-US"/>
        </w:rPr>
        <w:t>United</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State</w:t>
      </w:r>
      <w:proofErr w:type="spellEnd"/>
      <w:r w:rsidRPr="008C0FD7">
        <w:rPr>
          <w:rFonts w:ascii="Times New Roman" w:hAnsi="Times New Roman" w:cs="Times New Roman"/>
          <w:color w:val="auto"/>
          <w:sz w:val="24"/>
          <w:szCs w:val="24"/>
          <w:lang w:eastAsia="en-US"/>
        </w:rPr>
        <w:t xml:space="preserve"> </w:t>
      </w:r>
      <w:proofErr w:type="spellStart"/>
      <w:r w:rsidRPr="008C0FD7">
        <w:rPr>
          <w:rFonts w:ascii="Times New Roman" w:hAnsi="Times New Roman" w:cs="Times New Roman"/>
          <w:color w:val="auto"/>
          <w:sz w:val="24"/>
          <w:szCs w:val="24"/>
          <w:lang w:eastAsia="en-US"/>
        </w:rPr>
        <w:t>Pharmacopoeia</w:t>
      </w:r>
      <w:proofErr w:type="spellEnd"/>
      <w:r w:rsidRPr="008C0FD7">
        <w:rPr>
          <w:rFonts w:ascii="Times New Roman" w:hAnsi="Times New Roman" w:cs="Times New Roman"/>
          <w:color w:val="auto"/>
          <w:sz w:val="24"/>
          <w:szCs w:val="24"/>
          <w:lang w:eastAsia="en-US"/>
        </w:rPr>
        <w:t xml:space="preserve"> (USP 36) (2013). </w:t>
      </w:r>
      <w:proofErr w:type="gramStart"/>
      <w:r w:rsidRPr="008C0FD7">
        <w:rPr>
          <w:rFonts w:ascii="Times New Roman" w:hAnsi="Times New Roman" w:cs="Times New Roman"/>
          <w:color w:val="auto"/>
          <w:sz w:val="24"/>
          <w:szCs w:val="24"/>
          <w:lang w:val="en-US" w:eastAsia="en-US"/>
        </w:rPr>
        <w:t xml:space="preserve">The United States </w:t>
      </w:r>
      <w:proofErr w:type="spellStart"/>
      <w:r w:rsidRPr="008C0FD7">
        <w:rPr>
          <w:rFonts w:ascii="Times New Roman" w:hAnsi="Times New Roman" w:cs="Times New Roman"/>
          <w:color w:val="auto"/>
          <w:sz w:val="24"/>
          <w:szCs w:val="24"/>
          <w:lang w:val="en-US" w:eastAsia="en-US"/>
        </w:rPr>
        <w:t>Pharmacopeial</w:t>
      </w:r>
      <w:proofErr w:type="spellEnd"/>
      <w:r w:rsidRPr="008C0FD7">
        <w:rPr>
          <w:rFonts w:ascii="Times New Roman" w:hAnsi="Times New Roman" w:cs="Times New Roman"/>
          <w:color w:val="auto"/>
          <w:sz w:val="24"/>
          <w:szCs w:val="24"/>
          <w:lang w:val="en-US" w:eastAsia="en-US"/>
        </w:rPr>
        <w:t xml:space="preserve"> Convection.</w:t>
      </w:r>
      <w:proofErr w:type="gramEnd"/>
      <w:r w:rsidRPr="008C0FD7">
        <w:rPr>
          <w:rFonts w:ascii="Times New Roman" w:hAnsi="Times New Roman" w:cs="Times New Roman"/>
          <w:color w:val="auto"/>
          <w:sz w:val="24"/>
          <w:szCs w:val="24"/>
          <w:lang w:val="en-US" w:eastAsia="en-US"/>
        </w:rPr>
        <w:t xml:space="preserve"> Rockville: NF National </w:t>
      </w:r>
      <w:proofErr w:type="spellStart"/>
      <w:r w:rsidRPr="008C0FD7">
        <w:rPr>
          <w:rFonts w:ascii="Times New Roman" w:hAnsi="Times New Roman" w:cs="Times New Roman"/>
          <w:color w:val="auto"/>
          <w:sz w:val="24"/>
          <w:szCs w:val="24"/>
          <w:lang w:val="en-US" w:eastAsia="en-US"/>
        </w:rPr>
        <w:t>Formu-lary</w:t>
      </w:r>
      <w:proofErr w:type="spellEnd"/>
      <w:r w:rsidRPr="008C0FD7">
        <w:rPr>
          <w:rFonts w:ascii="Times New Roman" w:hAnsi="Times New Roman" w:cs="Times New Roman"/>
          <w:color w:val="auto"/>
          <w:sz w:val="24"/>
          <w:szCs w:val="24"/>
          <w:lang w:val="en-US" w:eastAsia="en-US"/>
        </w:rPr>
        <w:t xml:space="preserve"> 31. pp. 1093-1098, 3498-3499</w:t>
      </w:r>
    </w:p>
    <w:sectPr w:rsidR="008C0FD7">
      <w:headerReference w:type="default" r:id="rId16"/>
      <w:footerReference w:type="default" r:id="rId17"/>
      <w:pgSz w:w="11906" w:h="16838"/>
      <w:pgMar w:top="1417" w:right="1701" w:bottom="1417" w:left="1701" w:header="567"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50" w:rsidRDefault="006F6450">
      <w:pPr>
        <w:spacing w:after="0" w:line="240" w:lineRule="auto"/>
      </w:pPr>
      <w:r>
        <w:separator/>
      </w:r>
    </w:p>
  </w:endnote>
  <w:endnote w:type="continuationSeparator" w:id="0">
    <w:p w:rsidR="006F6450" w:rsidRDefault="006F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52" w:rsidRDefault="00263AAE">
    <w:pPr>
      <w:tabs>
        <w:tab w:val="center" w:pos="4252"/>
        <w:tab w:val="right" w:pos="8504"/>
      </w:tabs>
      <w:spacing w:after="0" w:line="240" w:lineRule="auto"/>
      <w:jc w:val="right"/>
    </w:pPr>
    <w:r>
      <w:fldChar w:fldCharType="begin"/>
    </w:r>
    <w:r>
      <w:instrText>PAGE</w:instrText>
    </w:r>
    <w:r>
      <w:fldChar w:fldCharType="separate"/>
    </w:r>
    <w:r w:rsidR="00B4567F">
      <w:rPr>
        <w:noProof/>
      </w:rPr>
      <w:t>1</w:t>
    </w:r>
    <w:r>
      <w:fldChar w:fldCharType="end"/>
    </w:r>
  </w:p>
  <w:p w:rsidR="00EC1123" w:rsidRPr="00EC1123" w:rsidRDefault="00EC1123" w:rsidP="00EC1123">
    <w:pPr>
      <w:tabs>
        <w:tab w:val="center" w:pos="4252"/>
        <w:tab w:val="right" w:pos="8504"/>
      </w:tabs>
      <w:spacing w:after="0" w:line="240" w:lineRule="auto"/>
      <w:jc w:val="center"/>
      <w:rPr>
        <w:rFonts w:ascii="Verdana" w:eastAsia="Verdana" w:hAnsi="Verdana" w:cs="Verdana"/>
        <w:b/>
        <w:bCs/>
        <w:sz w:val="16"/>
        <w:szCs w:val="16"/>
      </w:rPr>
    </w:pPr>
    <w:r w:rsidRPr="00EC1123">
      <w:rPr>
        <w:rFonts w:ascii="Verdana" w:eastAsia="Verdana" w:hAnsi="Verdana" w:cs="Verdana"/>
        <w:b/>
        <w:bCs/>
        <w:sz w:val="16"/>
        <w:szCs w:val="16"/>
      </w:rPr>
      <w:t>III Convención Científica Internacional UCLV 2021</w:t>
    </w:r>
  </w:p>
  <w:p w:rsidR="00EC1123" w:rsidRPr="00EC1123" w:rsidRDefault="00EC1123" w:rsidP="00EC1123">
    <w:pPr>
      <w:tabs>
        <w:tab w:val="center" w:pos="4252"/>
        <w:tab w:val="right" w:pos="8504"/>
      </w:tabs>
      <w:spacing w:after="0" w:line="240" w:lineRule="auto"/>
      <w:jc w:val="center"/>
      <w:rPr>
        <w:rFonts w:ascii="Verdana" w:eastAsia="Verdana" w:hAnsi="Verdana" w:cs="Verdana"/>
        <w:b/>
        <w:sz w:val="16"/>
        <w:szCs w:val="16"/>
      </w:rPr>
    </w:pPr>
    <w:r w:rsidRPr="00EC1123">
      <w:rPr>
        <w:rFonts w:ascii="Verdana" w:eastAsia="Verdana" w:hAnsi="Verdana" w:cs="Verdana"/>
        <w:b/>
        <w:sz w:val="16"/>
        <w:szCs w:val="16"/>
      </w:rPr>
      <w:t>Universidad Central “Marta Abreu” de Las Villas</w:t>
    </w:r>
  </w:p>
  <w:p w:rsidR="00C5546B" w:rsidRPr="00C5546B" w:rsidRDefault="00C5546B" w:rsidP="00C5546B">
    <w:pPr>
      <w:tabs>
        <w:tab w:val="center" w:pos="4252"/>
        <w:tab w:val="right" w:pos="8504"/>
      </w:tabs>
      <w:spacing w:after="0" w:line="240" w:lineRule="auto"/>
      <w:jc w:val="center"/>
      <w:rPr>
        <w:rFonts w:ascii="Verdana" w:eastAsia="Verdana" w:hAnsi="Verdana" w:cs="Verdana"/>
        <w:b/>
        <w:i/>
        <w:sz w:val="16"/>
        <w:szCs w:val="16"/>
      </w:rPr>
    </w:pPr>
    <w:r w:rsidRPr="00C5546B">
      <w:rPr>
        <w:rFonts w:ascii="Verdana" w:eastAsia="Verdana" w:hAnsi="Verdana" w:cs="Verdana"/>
        <w:b/>
        <w:sz w:val="16"/>
        <w:szCs w:val="16"/>
      </w:rPr>
      <w:t>EVALUACIÓN DE LA QUITOSANA Y SUS SALES COMO ESTABILIZANTES</w:t>
    </w:r>
  </w:p>
  <w:p w:rsidR="00ED7B52" w:rsidRDefault="00ED7B52" w:rsidP="00C5546B">
    <w:pPr>
      <w:tabs>
        <w:tab w:val="center" w:pos="4252"/>
        <w:tab w:val="right" w:pos="8504"/>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50" w:rsidRDefault="006F6450">
      <w:pPr>
        <w:spacing w:after="0" w:line="240" w:lineRule="auto"/>
      </w:pPr>
      <w:r>
        <w:separator/>
      </w:r>
    </w:p>
  </w:footnote>
  <w:footnote w:type="continuationSeparator" w:id="0">
    <w:p w:rsidR="006F6450" w:rsidRDefault="006F6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52" w:rsidRDefault="00ED7B52">
    <w:pPr>
      <w:widowControl w:val="0"/>
      <w:spacing w:after="0"/>
      <w:rPr>
        <w:rFonts w:ascii="Times New Roman" w:eastAsia="Times New Roman" w:hAnsi="Times New Roman" w:cs="Times New Roman"/>
        <w:sz w:val="24"/>
        <w:szCs w:val="24"/>
      </w:rPr>
    </w:pPr>
  </w:p>
  <w:tbl>
    <w:tblPr>
      <w:tblStyle w:val="a"/>
      <w:tblW w:w="10057" w:type="dxa"/>
      <w:jc w:val="center"/>
      <w:tblLayout w:type="fixed"/>
      <w:tblLook w:val="0400" w:firstRow="0" w:lastRow="0" w:firstColumn="0" w:lastColumn="0" w:noHBand="0" w:noVBand="1"/>
    </w:tblPr>
    <w:tblGrid>
      <w:gridCol w:w="1425"/>
      <w:gridCol w:w="8632"/>
    </w:tblGrid>
    <w:tr w:rsidR="00ED7B52">
      <w:trPr>
        <w:trHeight w:val="1100"/>
        <w:jc w:val="center"/>
      </w:trPr>
      <w:tc>
        <w:tcPr>
          <w:tcW w:w="1425" w:type="dxa"/>
        </w:tcPr>
        <w:p w:rsidR="00ED7B52" w:rsidRDefault="00263AAE">
          <w:pPr>
            <w:tabs>
              <w:tab w:val="center" w:pos="4252"/>
              <w:tab w:val="right" w:pos="8504"/>
            </w:tabs>
            <w:spacing w:after="0" w:line="240" w:lineRule="auto"/>
            <w:jc w:val="both"/>
            <w:rPr>
              <w:rFonts w:ascii="Verdana" w:eastAsia="Verdana" w:hAnsi="Verdana" w:cs="Verdana"/>
              <w:b/>
              <w:sz w:val="18"/>
              <w:szCs w:val="18"/>
            </w:rPr>
          </w:pPr>
          <w:r>
            <w:rPr>
              <w:noProof/>
            </w:rPr>
            <w:drawing>
              <wp:anchor distT="0" distB="0" distL="0" distR="0" simplePos="0" relativeHeight="251658240" behindDoc="1" locked="0" layoutInCell="1" hidden="0" allowOverlap="1" wp14:anchorId="7FB731D1" wp14:editId="31FF2340">
                <wp:simplePos x="0" y="0"/>
                <wp:positionH relativeFrom="margin">
                  <wp:posOffset>-8661</wp:posOffset>
                </wp:positionH>
                <wp:positionV relativeFrom="paragraph">
                  <wp:posOffset>-12711</wp:posOffset>
                </wp:positionV>
                <wp:extent cx="610678" cy="750498"/>
                <wp:effectExtent l="0" t="0" r="0" b="0"/>
                <wp:wrapNone/>
                <wp:docPr id="6" name="image2.png" descr="C:\Users\Nadya\Desktop\logo.png"/>
                <wp:cNvGraphicFramePr/>
                <a:graphic xmlns:a="http://schemas.openxmlformats.org/drawingml/2006/main">
                  <a:graphicData uri="http://schemas.openxmlformats.org/drawingml/2006/picture">
                    <pic:pic xmlns:pic="http://schemas.openxmlformats.org/drawingml/2006/picture">
                      <pic:nvPicPr>
                        <pic:cNvPr id="0" name="image2.png" descr="C:\Users\Nadya\Desktop\logo.png"/>
                        <pic:cNvPicPr preferRelativeResize="0"/>
                      </pic:nvPicPr>
                      <pic:blipFill>
                        <a:blip r:embed="rId1"/>
                        <a:srcRect/>
                        <a:stretch>
                          <a:fillRect/>
                        </a:stretch>
                      </pic:blipFill>
                      <pic:spPr>
                        <a:xfrm>
                          <a:off x="0" y="0"/>
                          <a:ext cx="610678" cy="750498"/>
                        </a:xfrm>
                        <a:prstGeom prst="rect">
                          <a:avLst/>
                        </a:prstGeom>
                        <a:ln/>
                      </pic:spPr>
                    </pic:pic>
                  </a:graphicData>
                </a:graphic>
              </wp:anchor>
            </w:drawing>
          </w:r>
        </w:p>
      </w:tc>
      <w:tc>
        <w:tcPr>
          <w:tcW w:w="8632" w:type="dxa"/>
        </w:tcPr>
        <w:p w:rsidR="00ED7B52" w:rsidRDefault="00ED7B52">
          <w:pPr>
            <w:tabs>
              <w:tab w:val="center" w:pos="4252"/>
              <w:tab w:val="right" w:pos="8504"/>
            </w:tabs>
            <w:spacing w:after="0" w:line="240" w:lineRule="auto"/>
            <w:jc w:val="center"/>
            <w:rPr>
              <w:rFonts w:ascii="Verdana" w:eastAsia="Verdana" w:hAnsi="Verdana" w:cs="Verdana"/>
              <w:b/>
              <w:sz w:val="16"/>
              <w:szCs w:val="16"/>
            </w:rPr>
          </w:pPr>
        </w:p>
        <w:p w:rsidR="00904357" w:rsidRPr="00904357" w:rsidRDefault="00904357" w:rsidP="00904357">
          <w:pPr>
            <w:tabs>
              <w:tab w:val="center" w:pos="4252"/>
              <w:tab w:val="right" w:pos="8504"/>
            </w:tabs>
            <w:spacing w:after="0" w:line="240" w:lineRule="auto"/>
            <w:jc w:val="center"/>
            <w:rPr>
              <w:rFonts w:ascii="Verdana" w:eastAsia="Verdana" w:hAnsi="Verdana" w:cs="Verdana"/>
              <w:b/>
              <w:bCs/>
              <w:sz w:val="16"/>
              <w:szCs w:val="16"/>
            </w:rPr>
          </w:pPr>
          <w:r w:rsidRPr="00904357">
            <w:rPr>
              <w:rFonts w:ascii="Verdana" w:eastAsia="Verdana" w:hAnsi="Verdana" w:cs="Verdana"/>
              <w:b/>
              <w:bCs/>
              <w:sz w:val="16"/>
              <w:szCs w:val="16"/>
            </w:rPr>
            <w:t>III Convención Científica Internacional UCLV 2021</w:t>
          </w:r>
        </w:p>
        <w:p w:rsidR="00ED7B52" w:rsidRDefault="00263AAE">
          <w:pPr>
            <w:tabs>
              <w:tab w:val="center" w:pos="4252"/>
              <w:tab w:val="right" w:pos="8504"/>
            </w:tabs>
            <w:spacing w:after="0" w:line="240" w:lineRule="auto"/>
            <w:jc w:val="center"/>
            <w:rPr>
              <w:rFonts w:ascii="Verdana" w:eastAsia="Verdana" w:hAnsi="Verdana" w:cs="Verdana"/>
              <w:b/>
              <w:sz w:val="16"/>
              <w:szCs w:val="16"/>
            </w:rPr>
          </w:pPr>
          <w:r>
            <w:rPr>
              <w:rFonts w:ascii="Verdana" w:eastAsia="Verdana" w:hAnsi="Verdana" w:cs="Verdana"/>
              <w:b/>
              <w:sz w:val="16"/>
              <w:szCs w:val="16"/>
            </w:rPr>
            <w:t>Universidad Central “Marta Abreu” de Las Villas</w:t>
          </w:r>
        </w:p>
        <w:p w:rsidR="00C5546B" w:rsidRPr="00C5546B" w:rsidRDefault="00C5546B" w:rsidP="00C5546B">
          <w:pPr>
            <w:tabs>
              <w:tab w:val="center" w:pos="4252"/>
              <w:tab w:val="right" w:pos="8504"/>
            </w:tabs>
            <w:spacing w:after="0" w:line="240" w:lineRule="auto"/>
            <w:jc w:val="center"/>
            <w:rPr>
              <w:rFonts w:ascii="Verdana" w:eastAsia="Verdana" w:hAnsi="Verdana" w:cs="Verdana"/>
              <w:b/>
              <w:i/>
              <w:sz w:val="16"/>
              <w:szCs w:val="16"/>
            </w:rPr>
          </w:pPr>
          <w:r w:rsidRPr="00C5546B">
            <w:rPr>
              <w:rFonts w:ascii="Verdana" w:eastAsia="Verdana" w:hAnsi="Verdana" w:cs="Verdana"/>
              <w:b/>
              <w:sz w:val="16"/>
              <w:szCs w:val="16"/>
            </w:rPr>
            <w:t>EVALUACIÓN DE LA QUITOSANA Y SUS SALES COMO ESTABILIZANTES</w:t>
          </w:r>
        </w:p>
        <w:p w:rsidR="00ED7B52" w:rsidRDefault="00ED7B52">
          <w:pPr>
            <w:tabs>
              <w:tab w:val="center" w:pos="4252"/>
              <w:tab w:val="right" w:pos="8504"/>
            </w:tabs>
            <w:spacing w:after="0" w:line="240" w:lineRule="auto"/>
            <w:jc w:val="center"/>
            <w:rPr>
              <w:rFonts w:ascii="Verdana" w:eastAsia="Verdana" w:hAnsi="Verdana" w:cs="Verdana"/>
              <w:b/>
              <w:sz w:val="18"/>
              <w:szCs w:val="18"/>
            </w:rPr>
          </w:pPr>
        </w:p>
      </w:tc>
    </w:tr>
  </w:tbl>
  <w:p w:rsidR="00ED7B52" w:rsidRDefault="00ED7B52">
    <w:pPr>
      <w:tabs>
        <w:tab w:val="center" w:pos="4252"/>
        <w:tab w:val="right" w:pos="8504"/>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C8D"/>
    <w:multiLevelType w:val="hybridMultilevel"/>
    <w:tmpl w:val="6CA22424"/>
    <w:lvl w:ilvl="0" w:tplc="00DAF412">
      <w:start w:val="1"/>
      <w:numFmt w:val="decimal"/>
      <w:lvlText w:val="%1."/>
      <w:lvlJc w:val="left"/>
      <w:pPr>
        <w:tabs>
          <w:tab w:val="num" w:pos="720"/>
        </w:tabs>
        <w:ind w:left="720" w:hanging="360"/>
      </w:pPr>
    </w:lvl>
    <w:lvl w:ilvl="1" w:tplc="1D48BC72">
      <w:start w:val="1"/>
      <w:numFmt w:val="decimal"/>
      <w:lvlText w:val="%2."/>
      <w:lvlJc w:val="left"/>
      <w:pPr>
        <w:tabs>
          <w:tab w:val="num" w:pos="1440"/>
        </w:tabs>
        <w:ind w:left="1440" w:hanging="360"/>
      </w:pPr>
    </w:lvl>
    <w:lvl w:ilvl="2" w:tplc="052019C0">
      <w:start w:val="1"/>
      <w:numFmt w:val="decimal"/>
      <w:lvlText w:val="%3."/>
      <w:lvlJc w:val="left"/>
      <w:pPr>
        <w:tabs>
          <w:tab w:val="num" w:pos="2160"/>
        </w:tabs>
        <w:ind w:left="2160" w:hanging="360"/>
      </w:pPr>
    </w:lvl>
    <w:lvl w:ilvl="3" w:tplc="31841FCC">
      <w:start w:val="1"/>
      <w:numFmt w:val="decimal"/>
      <w:lvlText w:val="%4."/>
      <w:lvlJc w:val="left"/>
      <w:pPr>
        <w:tabs>
          <w:tab w:val="num" w:pos="2880"/>
        </w:tabs>
        <w:ind w:left="2880" w:hanging="360"/>
      </w:pPr>
    </w:lvl>
    <w:lvl w:ilvl="4" w:tplc="21120D32">
      <w:start w:val="1"/>
      <w:numFmt w:val="decimal"/>
      <w:lvlText w:val="%5."/>
      <w:lvlJc w:val="left"/>
      <w:pPr>
        <w:tabs>
          <w:tab w:val="num" w:pos="3600"/>
        </w:tabs>
        <w:ind w:left="3600" w:hanging="360"/>
      </w:pPr>
    </w:lvl>
    <w:lvl w:ilvl="5" w:tplc="7310C8FC">
      <w:start w:val="1"/>
      <w:numFmt w:val="decimal"/>
      <w:lvlText w:val="%6."/>
      <w:lvlJc w:val="left"/>
      <w:pPr>
        <w:tabs>
          <w:tab w:val="num" w:pos="4320"/>
        </w:tabs>
        <w:ind w:left="4320" w:hanging="360"/>
      </w:pPr>
    </w:lvl>
    <w:lvl w:ilvl="6" w:tplc="19C28B34">
      <w:start w:val="1"/>
      <w:numFmt w:val="decimal"/>
      <w:lvlText w:val="%7."/>
      <w:lvlJc w:val="left"/>
      <w:pPr>
        <w:tabs>
          <w:tab w:val="num" w:pos="5040"/>
        </w:tabs>
        <w:ind w:left="5040" w:hanging="360"/>
      </w:pPr>
    </w:lvl>
    <w:lvl w:ilvl="7" w:tplc="BA40BE72">
      <w:start w:val="1"/>
      <w:numFmt w:val="decimal"/>
      <w:lvlText w:val="%8."/>
      <w:lvlJc w:val="left"/>
      <w:pPr>
        <w:tabs>
          <w:tab w:val="num" w:pos="5760"/>
        </w:tabs>
        <w:ind w:left="5760" w:hanging="360"/>
      </w:pPr>
    </w:lvl>
    <w:lvl w:ilvl="8" w:tplc="A60488B8">
      <w:start w:val="1"/>
      <w:numFmt w:val="decimal"/>
      <w:lvlText w:val="%9."/>
      <w:lvlJc w:val="left"/>
      <w:pPr>
        <w:tabs>
          <w:tab w:val="num" w:pos="6480"/>
        </w:tabs>
        <w:ind w:left="6480" w:hanging="360"/>
      </w:pPr>
    </w:lvl>
  </w:abstractNum>
  <w:abstractNum w:abstractNumId="1">
    <w:nsid w:val="201B6363"/>
    <w:multiLevelType w:val="multilevel"/>
    <w:tmpl w:val="54B62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B317617"/>
    <w:multiLevelType w:val="hybridMultilevel"/>
    <w:tmpl w:val="357E83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D7B52"/>
    <w:rsid w:val="00003761"/>
    <w:rsid w:val="00010C5D"/>
    <w:rsid w:val="00022299"/>
    <w:rsid w:val="00034B3A"/>
    <w:rsid w:val="00050211"/>
    <w:rsid w:val="000871BE"/>
    <w:rsid w:val="00091E0D"/>
    <w:rsid w:val="000A49D2"/>
    <w:rsid w:val="000B3288"/>
    <w:rsid w:val="000D3210"/>
    <w:rsid w:val="000D33EE"/>
    <w:rsid w:val="000D492B"/>
    <w:rsid w:val="000E5F53"/>
    <w:rsid w:val="000F11DF"/>
    <w:rsid w:val="000F5325"/>
    <w:rsid w:val="000F6916"/>
    <w:rsid w:val="0011622C"/>
    <w:rsid w:val="00145A35"/>
    <w:rsid w:val="0015133A"/>
    <w:rsid w:val="00163465"/>
    <w:rsid w:val="00166485"/>
    <w:rsid w:val="00173A27"/>
    <w:rsid w:val="00183091"/>
    <w:rsid w:val="0019243A"/>
    <w:rsid w:val="001937CD"/>
    <w:rsid w:val="001B1496"/>
    <w:rsid w:val="001C3C59"/>
    <w:rsid w:val="001D1F42"/>
    <w:rsid w:val="001E1B1C"/>
    <w:rsid w:val="001E7420"/>
    <w:rsid w:val="001F2591"/>
    <w:rsid w:val="002172B6"/>
    <w:rsid w:val="00224CE1"/>
    <w:rsid w:val="00227B18"/>
    <w:rsid w:val="00263AAE"/>
    <w:rsid w:val="002650BA"/>
    <w:rsid w:val="002A2C19"/>
    <w:rsid w:val="002A467E"/>
    <w:rsid w:val="002A7AED"/>
    <w:rsid w:val="002C461C"/>
    <w:rsid w:val="002F5926"/>
    <w:rsid w:val="002F7892"/>
    <w:rsid w:val="00326C0A"/>
    <w:rsid w:val="003329E9"/>
    <w:rsid w:val="00351E46"/>
    <w:rsid w:val="00372830"/>
    <w:rsid w:val="00386B7C"/>
    <w:rsid w:val="003A1BD7"/>
    <w:rsid w:val="003B119D"/>
    <w:rsid w:val="003B3278"/>
    <w:rsid w:val="003D3E03"/>
    <w:rsid w:val="003E2E07"/>
    <w:rsid w:val="003E2F82"/>
    <w:rsid w:val="00421A81"/>
    <w:rsid w:val="004221BC"/>
    <w:rsid w:val="004512F1"/>
    <w:rsid w:val="00454A4B"/>
    <w:rsid w:val="00456666"/>
    <w:rsid w:val="0046526D"/>
    <w:rsid w:val="004931C1"/>
    <w:rsid w:val="00493AAB"/>
    <w:rsid w:val="00497327"/>
    <w:rsid w:val="004A072B"/>
    <w:rsid w:val="004A095E"/>
    <w:rsid w:val="004C2A6C"/>
    <w:rsid w:val="004D1A09"/>
    <w:rsid w:val="004E3599"/>
    <w:rsid w:val="004F0F42"/>
    <w:rsid w:val="0050070D"/>
    <w:rsid w:val="00507449"/>
    <w:rsid w:val="00544D1F"/>
    <w:rsid w:val="0054653E"/>
    <w:rsid w:val="005572DC"/>
    <w:rsid w:val="00583587"/>
    <w:rsid w:val="005912F7"/>
    <w:rsid w:val="005A05B3"/>
    <w:rsid w:val="005A0D97"/>
    <w:rsid w:val="005B76B2"/>
    <w:rsid w:val="005C41D5"/>
    <w:rsid w:val="005D5357"/>
    <w:rsid w:val="005F4F12"/>
    <w:rsid w:val="005F6068"/>
    <w:rsid w:val="00622497"/>
    <w:rsid w:val="006556E0"/>
    <w:rsid w:val="0066458D"/>
    <w:rsid w:val="00671AB2"/>
    <w:rsid w:val="00673C3A"/>
    <w:rsid w:val="00680404"/>
    <w:rsid w:val="00694B08"/>
    <w:rsid w:val="006A15E2"/>
    <w:rsid w:val="006A28DA"/>
    <w:rsid w:val="006A71A6"/>
    <w:rsid w:val="006A7C2D"/>
    <w:rsid w:val="006B7DA3"/>
    <w:rsid w:val="006F042B"/>
    <w:rsid w:val="006F6450"/>
    <w:rsid w:val="0070429A"/>
    <w:rsid w:val="00704B4F"/>
    <w:rsid w:val="007204BC"/>
    <w:rsid w:val="007310BF"/>
    <w:rsid w:val="00732711"/>
    <w:rsid w:val="007536A0"/>
    <w:rsid w:val="0078098F"/>
    <w:rsid w:val="00790642"/>
    <w:rsid w:val="00793D32"/>
    <w:rsid w:val="007A2E15"/>
    <w:rsid w:val="007C785B"/>
    <w:rsid w:val="007D29B7"/>
    <w:rsid w:val="007D4E61"/>
    <w:rsid w:val="007E7DFE"/>
    <w:rsid w:val="00801763"/>
    <w:rsid w:val="00824AC4"/>
    <w:rsid w:val="00872EA0"/>
    <w:rsid w:val="00884EF6"/>
    <w:rsid w:val="00887FFA"/>
    <w:rsid w:val="0089560D"/>
    <w:rsid w:val="008C024C"/>
    <w:rsid w:val="008C0FD7"/>
    <w:rsid w:val="008D7838"/>
    <w:rsid w:val="008E2B20"/>
    <w:rsid w:val="008E2C0A"/>
    <w:rsid w:val="00900E77"/>
    <w:rsid w:val="00904357"/>
    <w:rsid w:val="009048A1"/>
    <w:rsid w:val="00904F9D"/>
    <w:rsid w:val="00917551"/>
    <w:rsid w:val="00922D0C"/>
    <w:rsid w:val="00946E55"/>
    <w:rsid w:val="00953DEA"/>
    <w:rsid w:val="00963B11"/>
    <w:rsid w:val="009901CB"/>
    <w:rsid w:val="009954F6"/>
    <w:rsid w:val="009B3B86"/>
    <w:rsid w:val="009B6EAB"/>
    <w:rsid w:val="009D14C9"/>
    <w:rsid w:val="009D1DCE"/>
    <w:rsid w:val="009E014D"/>
    <w:rsid w:val="009F6FAF"/>
    <w:rsid w:val="00A06F02"/>
    <w:rsid w:val="00A16C61"/>
    <w:rsid w:val="00A251C6"/>
    <w:rsid w:val="00A3479A"/>
    <w:rsid w:val="00A47BC4"/>
    <w:rsid w:val="00A814C2"/>
    <w:rsid w:val="00A908E3"/>
    <w:rsid w:val="00AB7ED5"/>
    <w:rsid w:val="00AC3D09"/>
    <w:rsid w:val="00AD2900"/>
    <w:rsid w:val="00AD6B75"/>
    <w:rsid w:val="00AF583E"/>
    <w:rsid w:val="00AF6AA7"/>
    <w:rsid w:val="00B034B6"/>
    <w:rsid w:val="00B1772A"/>
    <w:rsid w:val="00B23ADD"/>
    <w:rsid w:val="00B40F3A"/>
    <w:rsid w:val="00B4567F"/>
    <w:rsid w:val="00B52AD3"/>
    <w:rsid w:val="00B77B37"/>
    <w:rsid w:val="00B80877"/>
    <w:rsid w:val="00B82321"/>
    <w:rsid w:val="00B90488"/>
    <w:rsid w:val="00B94F3D"/>
    <w:rsid w:val="00BA4B07"/>
    <w:rsid w:val="00BB1C6E"/>
    <w:rsid w:val="00BC6909"/>
    <w:rsid w:val="00BD3568"/>
    <w:rsid w:val="00BD46C4"/>
    <w:rsid w:val="00BD6D03"/>
    <w:rsid w:val="00BD7D50"/>
    <w:rsid w:val="00BE34B6"/>
    <w:rsid w:val="00BE779B"/>
    <w:rsid w:val="00BF3437"/>
    <w:rsid w:val="00BF45CC"/>
    <w:rsid w:val="00C13DF9"/>
    <w:rsid w:val="00C20839"/>
    <w:rsid w:val="00C30E08"/>
    <w:rsid w:val="00C32118"/>
    <w:rsid w:val="00C5546B"/>
    <w:rsid w:val="00C61755"/>
    <w:rsid w:val="00C62915"/>
    <w:rsid w:val="00CA19B1"/>
    <w:rsid w:val="00CA63EB"/>
    <w:rsid w:val="00CE4065"/>
    <w:rsid w:val="00CE5103"/>
    <w:rsid w:val="00CE7D03"/>
    <w:rsid w:val="00D278BC"/>
    <w:rsid w:val="00D33852"/>
    <w:rsid w:val="00D507C6"/>
    <w:rsid w:val="00D62B5A"/>
    <w:rsid w:val="00DC0995"/>
    <w:rsid w:val="00DD3063"/>
    <w:rsid w:val="00DD5C73"/>
    <w:rsid w:val="00DF415C"/>
    <w:rsid w:val="00DF4E48"/>
    <w:rsid w:val="00E10F8B"/>
    <w:rsid w:val="00E247A3"/>
    <w:rsid w:val="00E27FAC"/>
    <w:rsid w:val="00E428BE"/>
    <w:rsid w:val="00E6200E"/>
    <w:rsid w:val="00E73A6F"/>
    <w:rsid w:val="00E819DD"/>
    <w:rsid w:val="00EA34C4"/>
    <w:rsid w:val="00EA4121"/>
    <w:rsid w:val="00EA43ED"/>
    <w:rsid w:val="00EC1123"/>
    <w:rsid w:val="00ED067E"/>
    <w:rsid w:val="00ED7B52"/>
    <w:rsid w:val="00EE3175"/>
    <w:rsid w:val="00EE38DF"/>
    <w:rsid w:val="00EE7DB9"/>
    <w:rsid w:val="00EF2A61"/>
    <w:rsid w:val="00F124AE"/>
    <w:rsid w:val="00F26BF6"/>
    <w:rsid w:val="00F60196"/>
    <w:rsid w:val="00F63C83"/>
    <w:rsid w:val="00F708EA"/>
    <w:rsid w:val="00F77FED"/>
    <w:rsid w:val="00F82A32"/>
    <w:rsid w:val="00FB1C45"/>
    <w:rsid w:val="00FB2144"/>
    <w:rsid w:val="00FB2A99"/>
    <w:rsid w:val="00FD4607"/>
    <w:rsid w:val="00FD7B52"/>
    <w:rsid w:val="00FE49A4"/>
    <w:rsid w:val="00FF0F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9B6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15" w:type="dxa"/>
        <w:bottom w:w="0" w:type="dxa"/>
        <w:right w:w="115" w:type="dxa"/>
      </w:tblCellMar>
    </w:tblPr>
  </w:style>
  <w:style w:type="character" w:customStyle="1" w:styleId="Ttulo7Car">
    <w:name w:val="Título 7 Car"/>
    <w:basedOn w:val="Fuentedeprrafopredeter"/>
    <w:link w:val="Ttulo7"/>
    <w:uiPriority w:val="9"/>
    <w:rsid w:val="009B6EA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9B6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15" w:type="dxa"/>
        <w:bottom w:w="0" w:type="dxa"/>
        <w:right w:w="115" w:type="dxa"/>
      </w:tblCellMar>
    </w:tblPr>
  </w:style>
  <w:style w:type="character" w:customStyle="1" w:styleId="Ttulo7Car">
    <w:name w:val="Título 7 Car"/>
    <w:basedOn w:val="Fuentedeprrafopredeter"/>
    <w:link w:val="Ttulo7"/>
    <w:uiPriority w:val="9"/>
    <w:rsid w:val="009B6EA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4255">
      <w:bodyDiv w:val="1"/>
      <w:marLeft w:val="0"/>
      <w:marRight w:val="0"/>
      <w:marTop w:val="0"/>
      <w:marBottom w:val="0"/>
      <w:divBdr>
        <w:top w:val="none" w:sz="0" w:space="0" w:color="auto"/>
        <w:left w:val="none" w:sz="0" w:space="0" w:color="auto"/>
        <w:bottom w:val="none" w:sz="0" w:space="0" w:color="auto"/>
        <w:right w:val="none" w:sz="0" w:space="0" w:color="auto"/>
      </w:divBdr>
    </w:div>
    <w:div w:id="228461273">
      <w:bodyDiv w:val="1"/>
      <w:marLeft w:val="0"/>
      <w:marRight w:val="0"/>
      <w:marTop w:val="0"/>
      <w:marBottom w:val="0"/>
      <w:divBdr>
        <w:top w:val="none" w:sz="0" w:space="0" w:color="auto"/>
        <w:left w:val="none" w:sz="0" w:space="0" w:color="auto"/>
        <w:bottom w:val="none" w:sz="0" w:space="0" w:color="auto"/>
        <w:right w:val="none" w:sz="0" w:space="0" w:color="auto"/>
      </w:divBdr>
    </w:div>
    <w:div w:id="281111173">
      <w:bodyDiv w:val="1"/>
      <w:marLeft w:val="0"/>
      <w:marRight w:val="0"/>
      <w:marTop w:val="0"/>
      <w:marBottom w:val="0"/>
      <w:divBdr>
        <w:top w:val="none" w:sz="0" w:space="0" w:color="auto"/>
        <w:left w:val="none" w:sz="0" w:space="0" w:color="auto"/>
        <w:bottom w:val="none" w:sz="0" w:space="0" w:color="auto"/>
        <w:right w:val="none" w:sz="0" w:space="0" w:color="auto"/>
      </w:divBdr>
    </w:div>
    <w:div w:id="505945524">
      <w:bodyDiv w:val="1"/>
      <w:marLeft w:val="0"/>
      <w:marRight w:val="0"/>
      <w:marTop w:val="0"/>
      <w:marBottom w:val="0"/>
      <w:divBdr>
        <w:top w:val="none" w:sz="0" w:space="0" w:color="auto"/>
        <w:left w:val="none" w:sz="0" w:space="0" w:color="auto"/>
        <w:bottom w:val="none" w:sz="0" w:space="0" w:color="auto"/>
        <w:right w:val="none" w:sz="0" w:space="0" w:color="auto"/>
      </w:divBdr>
    </w:div>
    <w:div w:id="1242255211">
      <w:bodyDiv w:val="1"/>
      <w:marLeft w:val="0"/>
      <w:marRight w:val="0"/>
      <w:marTop w:val="0"/>
      <w:marBottom w:val="0"/>
      <w:divBdr>
        <w:top w:val="none" w:sz="0" w:space="0" w:color="auto"/>
        <w:left w:val="none" w:sz="0" w:space="0" w:color="auto"/>
        <w:bottom w:val="none" w:sz="0" w:space="0" w:color="auto"/>
        <w:right w:val="none" w:sz="0" w:space="0" w:color="auto"/>
      </w:divBdr>
    </w:div>
    <w:div w:id="1412003436">
      <w:bodyDiv w:val="1"/>
      <w:marLeft w:val="0"/>
      <w:marRight w:val="0"/>
      <w:marTop w:val="0"/>
      <w:marBottom w:val="0"/>
      <w:divBdr>
        <w:top w:val="none" w:sz="0" w:space="0" w:color="auto"/>
        <w:left w:val="none" w:sz="0" w:space="0" w:color="auto"/>
        <w:bottom w:val="none" w:sz="0" w:space="0" w:color="auto"/>
        <w:right w:val="none" w:sz="0" w:space="0" w:color="auto"/>
      </w:divBdr>
    </w:div>
    <w:div w:id="1473717418">
      <w:bodyDiv w:val="1"/>
      <w:marLeft w:val="0"/>
      <w:marRight w:val="0"/>
      <w:marTop w:val="0"/>
      <w:marBottom w:val="0"/>
      <w:divBdr>
        <w:top w:val="none" w:sz="0" w:space="0" w:color="auto"/>
        <w:left w:val="none" w:sz="0" w:space="0" w:color="auto"/>
        <w:bottom w:val="none" w:sz="0" w:space="0" w:color="auto"/>
        <w:right w:val="none" w:sz="0" w:space="0" w:color="auto"/>
      </w:divBdr>
    </w:div>
    <w:div w:id="1519585114">
      <w:bodyDiv w:val="1"/>
      <w:marLeft w:val="0"/>
      <w:marRight w:val="0"/>
      <w:marTop w:val="0"/>
      <w:marBottom w:val="0"/>
      <w:divBdr>
        <w:top w:val="none" w:sz="0" w:space="0" w:color="auto"/>
        <w:left w:val="none" w:sz="0" w:space="0" w:color="auto"/>
        <w:bottom w:val="none" w:sz="0" w:space="0" w:color="auto"/>
        <w:right w:val="none" w:sz="0" w:space="0" w:color="auto"/>
      </w:divBdr>
    </w:div>
    <w:div w:id="1797261454">
      <w:bodyDiv w:val="1"/>
      <w:marLeft w:val="0"/>
      <w:marRight w:val="0"/>
      <w:marTop w:val="0"/>
      <w:marBottom w:val="0"/>
      <w:divBdr>
        <w:top w:val="none" w:sz="0" w:space="0" w:color="auto"/>
        <w:left w:val="none" w:sz="0" w:space="0" w:color="auto"/>
        <w:bottom w:val="none" w:sz="0" w:space="0" w:color="auto"/>
        <w:right w:val="none" w:sz="0" w:space="0" w:color="auto"/>
      </w:divBdr>
    </w:div>
    <w:div w:id="1870213720">
      <w:bodyDiv w:val="1"/>
      <w:marLeft w:val="0"/>
      <w:marRight w:val="0"/>
      <w:marTop w:val="0"/>
      <w:marBottom w:val="0"/>
      <w:divBdr>
        <w:top w:val="none" w:sz="0" w:space="0" w:color="auto"/>
        <w:left w:val="none" w:sz="0" w:space="0" w:color="auto"/>
        <w:bottom w:val="none" w:sz="0" w:space="0" w:color="auto"/>
        <w:right w:val="none" w:sz="0" w:space="0" w:color="auto"/>
      </w:divBdr>
    </w:div>
    <w:div w:id="1890219622">
      <w:bodyDiv w:val="1"/>
      <w:marLeft w:val="0"/>
      <w:marRight w:val="0"/>
      <w:marTop w:val="0"/>
      <w:marBottom w:val="0"/>
      <w:divBdr>
        <w:top w:val="none" w:sz="0" w:space="0" w:color="auto"/>
        <w:left w:val="none" w:sz="0" w:space="0" w:color="auto"/>
        <w:bottom w:val="none" w:sz="0" w:space="0" w:color="auto"/>
        <w:right w:val="none" w:sz="0" w:space="0" w:color="auto"/>
      </w:divBdr>
    </w:div>
    <w:div w:id="1970668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vian.martinez@cidem.c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vian.martinez@cidem.c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sue@ifal.uh.cu"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nilia.delapaz@cidem.c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irnafc@ifal.uh.cu"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5C69-9945-4C67-AA08-EF841E2B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5118</Words>
  <Characters>28151</Characters>
  <Application>Microsoft Office Word</Application>
  <DocSecurity>4</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Nilia</dc:creator>
  <cp:lastModifiedBy>nilia</cp:lastModifiedBy>
  <cp:revision>2</cp:revision>
  <dcterms:created xsi:type="dcterms:W3CDTF">2021-09-01T15:40:00Z</dcterms:created>
  <dcterms:modified xsi:type="dcterms:W3CDTF">2021-09-01T15:40:00Z</dcterms:modified>
</cp:coreProperties>
</file>