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A7BC9" w14:textId="77777777" w:rsidR="008A59F6" w:rsidRPr="000443BD" w:rsidRDefault="008A59F6" w:rsidP="008A59F6">
      <w:pPr>
        <w:tabs>
          <w:tab w:val="left" w:pos="0"/>
        </w:tabs>
        <w:spacing w:after="0" w:line="360" w:lineRule="auto"/>
        <w:jc w:val="both"/>
        <w:rPr>
          <w:rFonts w:ascii="Times New Roman" w:hAnsi="Times New Roman" w:cs="Times New Roman"/>
          <w:b/>
          <w:sz w:val="24"/>
          <w:szCs w:val="24"/>
        </w:rPr>
      </w:pPr>
      <w:r w:rsidRPr="000443BD">
        <w:rPr>
          <w:rFonts w:ascii="Times New Roman" w:hAnsi="Times New Roman" w:cs="Times New Roman"/>
          <w:b/>
          <w:sz w:val="24"/>
          <w:szCs w:val="24"/>
        </w:rPr>
        <w:t>1. Introducción</w:t>
      </w:r>
    </w:p>
    <w:p w14:paraId="1A9B7E93"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En las últimas cinco décadas los académicos, gobiernos, los medios de comunicación y las agencias internacionales de desarrollo han jugado un papel crucial en la creación de políticas para la erradicación de la pobreza. Los altos niveles de desigualdad y segregación, la escasa capacidad de recaudación fiscal, la inseguridad y delincuencia, el déficit de suelo para vivienda social, la pobreza extrema, la existencia de asentamientos precarios, el crimen organizado y la corrupción, entre otros problemas que actualmente se observan en las ciudades del mundo, son fenómenos que estorban el desarrollo urbano sostenible en sus diferentes dimensiones. [1] </w:t>
      </w:r>
    </w:p>
    <w:p w14:paraId="5A539BDA"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A fines de septiembre del año 2015, en la Cumbre de Desarrollo Sostenible de las Naciones Unidas, en Nueva York, los líderes mundiales adoptaron la Agenda 2030 para el Desarrollo Sostenible, </w:t>
      </w:r>
      <w:r>
        <w:rPr>
          <w:rFonts w:ascii="Times New Roman" w:hAnsi="Times New Roman" w:cs="Times New Roman"/>
          <w:sz w:val="24"/>
          <w:szCs w:val="24"/>
        </w:rPr>
        <w:t>con un conjunto de</w:t>
      </w:r>
      <w:r w:rsidRPr="004C3898">
        <w:rPr>
          <w:rFonts w:ascii="Times New Roman" w:hAnsi="Times New Roman" w:cs="Times New Roman"/>
          <w:sz w:val="24"/>
          <w:szCs w:val="24"/>
        </w:rPr>
        <w:t xml:space="preserve"> 17 Objetivos de Desarrollo Sostenible (ODS) para acabar con la pobreza, luchar contra la desigualdad y enfrentar el cambio climático para el año 2030. [2] </w:t>
      </w:r>
    </w:p>
    <w:p w14:paraId="548EDADA" w14:textId="77777777" w:rsidR="008A59F6" w:rsidRPr="004C3898" w:rsidRDefault="008A59F6" w:rsidP="008A59F6">
      <w:pPr>
        <w:pStyle w:val="Arial12"/>
        <w:spacing w:after="0" w:line="360" w:lineRule="auto"/>
        <w:rPr>
          <w:rFonts w:ascii="Times New Roman" w:eastAsia="SimSun" w:hAnsi="Times New Roman" w:cs="Times New Roman"/>
          <w:color w:val="auto"/>
          <w:sz w:val="24"/>
          <w:lang w:val="es-ES"/>
        </w:rPr>
      </w:pPr>
      <w:r w:rsidRPr="004C3898">
        <w:rPr>
          <w:rFonts w:ascii="Times New Roman" w:eastAsia="SimSun" w:hAnsi="Times New Roman" w:cs="Times New Roman"/>
          <w:color w:val="auto"/>
          <w:sz w:val="24"/>
          <w:lang w:val="es-ES"/>
        </w:rPr>
        <w:t xml:space="preserve">Una de las formas en que la Nueva Agenda Urbana (NAU) amplía los medios de implementación de la Agenda 2030 y los ODS es abordando el territorio a través de una nueva generación de políticas públicas, la revisión de la normatividad urbana, mejorar el diseño y planificación, fortalecer los marcos de financiamiento del desarrollo y su traducción en la implementación local. Estos marcos fundamentales para la NAU, facilitarán la implementación, dentro de las ciudades y asentamientos humanos, del ODS-1 y también del ODS-11. Los numerales 5 y 25 de la NAU están directamente relacionados a este tema. </w:t>
      </w:r>
      <w:r w:rsidRPr="004C3898">
        <w:rPr>
          <w:rFonts w:ascii="Times New Roman" w:hAnsi="Times New Roman" w:cs="Times New Roman"/>
          <w:sz w:val="24"/>
        </w:rPr>
        <w:t>[2]</w:t>
      </w:r>
    </w:p>
    <w:p w14:paraId="076EC32D"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Es por ello que en ONU-Hábitat se impulsan soluciones para lograr que la forma en que las ciudades se planifican, </w:t>
      </w:r>
      <w:proofErr w:type="gramStart"/>
      <w:r w:rsidRPr="004C3898">
        <w:rPr>
          <w:rFonts w:ascii="Times New Roman" w:hAnsi="Times New Roman" w:cs="Times New Roman"/>
          <w:sz w:val="24"/>
          <w:szCs w:val="24"/>
        </w:rPr>
        <w:t>crecen</w:t>
      </w:r>
      <w:proofErr w:type="gramEnd"/>
      <w:r w:rsidRPr="004C3898">
        <w:rPr>
          <w:rFonts w:ascii="Times New Roman" w:hAnsi="Times New Roman" w:cs="Times New Roman"/>
          <w:sz w:val="24"/>
          <w:szCs w:val="24"/>
        </w:rPr>
        <w:t xml:space="preserve"> y funcionan, contribuya con el Objetivo de acabar con la pobreza en todas sus formas y en el mundo para 2030. [2]</w:t>
      </w:r>
    </w:p>
    <w:p w14:paraId="3F4250FE" w14:textId="77777777" w:rsidR="008A59F6" w:rsidRDefault="008A59F6" w:rsidP="008A59F6">
      <w:pPr>
        <w:spacing w:after="0" w:line="360" w:lineRule="auto"/>
        <w:jc w:val="both"/>
        <w:rPr>
          <w:rFonts w:ascii="Times New Roman" w:hAnsi="Times New Roman" w:cs="Times New Roman"/>
          <w:sz w:val="24"/>
          <w:szCs w:val="24"/>
        </w:rPr>
      </w:pPr>
      <w:r w:rsidRPr="00C65932">
        <w:rPr>
          <w:rFonts w:ascii="Times New Roman" w:hAnsi="Times New Roman" w:cs="Times New Roman"/>
          <w:noProof/>
          <w:sz w:val="24"/>
          <w:szCs w:val="24"/>
        </w:rPr>
        <w:t xml:space="preserve">En consonancia con lo antes expuesto el presente resultado, forma parte de un grupo que se han obtenido durante el desarrollo del Proyecto Internacional </w:t>
      </w:r>
      <w:r w:rsidRPr="00C65932">
        <w:rPr>
          <w:rFonts w:ascii="Times New Roman" w:hAnsi="Times New Roman" w:cs="Times New Roman"/>
          <w:i/>
          <w:sz w:val="24"/>
          <w:szCs w:val="24"/>
        </w:rPr>
        <w:t xml:space="preserve">Implementación de Estrategias de Gestión del Hábitat Local a Escala Municipal –Hábitat 2-, </w:t>
      </w:r>
      <w:r w:rsidRPr="00C65932">
        <w:rPr>
          <w:rFonts w:ascii="Times New Roman" w:hAnsi="Times New Roman" w:cs="Times New Roman"/>
          <w:sz w:val="24"/>
          <w:szCs w:val="24"/>
        </w:rPr>
        <w:t xml:space="preserve">financiado por la Comunidad Suiza para el Desarrollo (COSUDE). Tiene como objetivo general </w:t>
      </w:r>
      <w:r w:rsidRPr="00C65932">
        <w:rPr>
          <w:rFonts w:ascii="Times New Roman" w:hAnsi="Times New Roman" w:cs="Times New Roman"/>
          <w:sz w:val="24"/>
          <w:szCs w:val="24"/>
          <w:lang w:val="es-ES_tradnl"/>
        </w:rPr>
        <w:t>(impacto previsto): M</w:t>
      </w:r>
      <w:proofErr w:type="spellStart"/>
      <w:r w:rsidRPr="00C65932">
        <w:rPr>
          <w:rFonts w:ascii="Times New Roman" w:hAnsi="Times New Roman" w:cs="Times New Roman"/>
          <w:bCs/>
          <w:sz w:val="24"/>
          <w:szCs w:val="24"/>
        </w:rPr>
        <w:t>ejorada</w:t>
      </w:r>
      <w:proofErr w:type="spellEnd"/>
      <w:r w:rsidRPr="00C65932">
        <w:rPr>
          <w:rFonts w:ascii="Times New Roman" w:hAnsi="Times New Roman" w:cs="Times New Roman"/>
          <w:bCs/>
          <w:sz w:val="24"/>
          <w:szCs w:val="24"/>
        </w:rPr>
        <w:t xml:space="preserve"> la calidad del hábitat de la población de los </w:t>
      </w:r>
      <w:r w:rsidRPr="00C65932">
        <w:rPr>
          <w:rFonts w:ascii="Times New Roman" w:hAnsi="Times New Roman" w:cs="Times New Roman"/>
          <w:bCs/>
          <w:sz w:val="24"/>
          <w:szCs w:val="24"/>
          <w:lang w:val="es-ES_tradnl"/>
        </w:rPr>
        <w:t xml:space="preserve">municipios participantes en el proyecto, con énfasis en </w:t>
      </w:r>
      <w:r w:rsidRPr="00C65932">
        <w:rPr>
          <w:rFonts w:ascii="Times New Roman" w:hAnsi="Times New Roman" w:cs="Times New Roman"/>
          <w:bCs/>
          <w:sz w:val="24"/>
          <w:szCs w:val="24"/>
        </w:rPr>
        <w:t>los grupos vulnerables y las mujeres.</w:t>
      </w:r>
      <w:r w:rsidRPr="004C3898">
        <w:rPr>
          <w:rFonts w:ascii="Times New Roman" w:hAnsi="Times New Roman" w:cs="Times New Roman"/>
          <w:sz w:val="24"/>
          <w:szCs w:val="24"/>
        </w:rPr>
        <w:t xml:space="preserve"> </w:t>
      </w:r>
    </w:p>
    <w:p w14:paraId="72E1F6E6" w14:textId="77777777" w:rsidR="008A59F6" w:rsidRPr="004C3898" w:rsidRDefault="008A59F6" w:rsidP="008A59F6">
      <w:pPr>
        <w:spacing w:after="0" w:line="360" w:lineRule="auto"/>
        <w:jc w:val="both"/>
        <w:rPr>
          <w:rFonts w:ascii="Times New Roman" w:hAnsi="Times New Roman" w:cs="Times New Roman"/>
          <w:i/>
          <w:sz w:val="24"/>
          <w:szCs w:val="24"/>
        </w:rPr>
      </w:pPr>
      <w:r w:rsidRPr="00C65932">
        <w:rPr>
          <w:rFonts w:ascii="Times New Roman" w:hAnsi="Times New Roman" w:cs="Times New Roman"/>
          <w:sz w:val="24"/>
          <w:szCs w:val="24"/>
        </w:rPr>
        <w:t xml:space="preserve">Se precisó que los asentamientos precarios urbanos y rurales son una clara manifestación de la precariedad y pobreza socioeconómica en ascenso. En el contexto nacional cubano está dado por el creciente deterioro del </w:t>
      </w:r>
      <w:proofErr w:type="gramStart"/>
      <w:r w:rsidRPr="00C65932">
        <w:rPr>
          <w:rFonts w:ascii="Times New Roman" w:hAnsi="Times New Roman" w:cs="Times New Roman"/>
          <w:sz w:val="24"/>
          <w:szCs w:val="24"/>
        </w:rPr>
        <w:t>fondo  habitacional</w:t>
      </w:r>
      <w:proofErr w:type="gramEnd"/>
      <w:r w:rsidRPr="00C65932">
        <w:rPr>
          <w:rFonts w:ascii="Times New Roman" w:hAnsi="Times New Roman" w:cs="Times New Roman"/>
          <w:sz w:val="24"/>
          <w:szCs w:val="24"/>
        </w:rPr>
        <w:t xml:space="preserve">  y  la  dem</w:t>
      </w:r>
      <w:r>
        <w:rPr>
          <w:rFonts w:ascii="Times New Roman" w:hAnsi="Times New Roman" w:cs="Times New Roman"/>
          <w:sz w:val="24"/>
          <w:szCs w:val="24"/>
        </w:rPr>
        <w:t>anda  acumulada de vivienda. [3</w:t>
      </w:r>
      <w:r w:rsidRPr="00C65932">
        <w:rPr>
          <w:rFonts w:ascii="Times New Roman" w:hAnsi="Times New Roman" w:cs="Times New Roman"/>
          <w:sz w:val="24"/>
          <w:szCs w:val="24"/>
        </w:rPr>
        <w:t xml:space="preserve">] </w:t>
      </w:r>
    </w:p>
    <w:p w14:paraId="61C9BBD4"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lastRenderedPageBreak/>
        <w:t>El marco teórico conceptual de la investig</w:t>
      </w:r>
      <w:r>
        <w:rPr>
          <w:rFonts w:ascii="Times New Roman" w:hAnsi="Times New Roman" w:cs="Times New Roman"/>
          <w:sz w:val="24"/>
          <w:szCs w:val="24"/>
        </w:rPr>
        <w:t>ación versó sobre el hábitat [4</w:t>
      </w:r>
      <w:r w:rsidRPr="004C3898">
        <w:rPr>
          <w:rFonts w:ascii="Times New Roman" w:hAnsi="Times New Roman" w:cs="Times New Roman"/>
          <w:sz w:val="24"/>
          <w:szCs w:val="24"/>
        </w:rPr>
        <w:t>], [</w:t>
      </w:r>
      <w:r>
        <w:rPr>
          <w:rFonts w:ascii="Times New Roman" w:hAnsi="Times New Roman" w:cs="Times New Roman"/>
          <w:sz w:val="24"/>
          <w:szCs w:val="24"/>
        </w:rPr>
        <w:t>5], [6</w:t>
      </w:r>
      <w:r w:rsidRPr="004C3898">
        <w:rPr>
          <w:rFonts w:ascii="Times New Roman" w:hAnsi="Times New Roman" w:cs="Times New Roman"/>
          <w:sz w:val="24"/>
          <w:szCs w:val="24"/>
        </w:rPr>
        <w:t>]; la precari</w:t>
      </w:r>
      <w:r>
        <w:rPr>
          <w:rFonts w:ascii="Times New Roman" w:hAnsi="Times New Roman" w:cs="Times New Roman"/>
          <w:sz w:val="24"/>
          <w:szCs w:val="24"/>
        </w:rPr>
        <w:t>edad en el hábitat construido [7</w:t>
      </w:r>
      <w:r w:rsidRPr="004C3898">
        <w:rPr>
          <w:rFonts w:ascii="Times New Roman" w:hAnsi="Times New Roman" w:cs="Times New Roman"/>
          <w:sz w:val="24"/>
          <w:szCs w:val="24"/>
        </w:rPr>
        <w:t>], su relación con conceptos t</w:t>
      </w:r>
      <w:r>
        <w:rPr>
          <w:rFonts w:ascii="Times New Roman" w:hAnsi="Times New Roman" w:cs="Times New Roman"/>
          <w:sz w:val="24"/>
          <w:szCs w:val="24"/>
        </w:rPr>
        <w:t>ales como la calidad de vida [8], la pobreza [9</w:t>
      </w:r>
      <w:r w:rsidRPr="004C3898">
        <w:rPr>
          <w:rFonts w:ascii="Times New Roman" w:hAnsi="Times New Roman" w:cs="Times New Roman"/>
          <w:sz w:val="24"/>
          <w:szCs w:val="24"/>
        </w:rPr>
        <w:t xml:space="preserve">]. También se abordó lo referente a lo rural y </w:t>
      </w:r>
      <w:r>
        <w:rPr>
          <w:rFonts w:ascii="Times New Roman" w:hAnsi="Times New Roman" w:cs="Times New Roman"/>
          <w:sz w:val="24"/>
          <w:szCs w:val="24"/>
        </w:rPr>
        <w:t>la pobreza en América Latina [10</w:t>
      </w:r>
      <w:r w:rsidRPr="004C3898">
        <w:rPr>
          <w:rFonts w:ascii="Times New Roman" w:hAnsi="Times New Roman" w:cs="Times New Roman"/>
          <w:sz w:val="24"/>
          <w:szCs w:val="24"/>
        </w:rPr>
        <w:t xml:space="preserve">], teniendo en cuenta lo positivo que puede ser la ruralización de las ciudades para establecer una particular red social que garantiza inicialmente la supervivencia de los recién llegados a la ciudad, </w:t>
      </w:r>
      <w:proofErr w:type="gramStart"/>
      <w:r w:rsidRPr="004C3898">
        <w:rPr>
          <w:rFonts w:ascii="Times New Roman" w:hAnsi="Times New Roman" w:cs="Times New Roman"/>
          <w:sz w:val="24"/>
          <w:szCs w:val="24"/>
        </w:rPr>
        <w:t xml:space="preserve">y </w:t>
      </w:r>
      <w:r>
        <w:rPr>
          <w:rFonts w:ascii="Times New Roman" w:hAnsi="Times New Roman" w:cs="Times New Roman"/>
          <w:sz w:val="24"/>
          <w:szCs w:val="24"/>
        </w:rPr>
        <w:t xml:space="preserve"> </w:t>
      </w:r>
      <w:r w:rsidRPr="004C3898">
        <w:rPr>
          <w:rFonts w:ascii="Times New Roman" w:hAnsi="Times New Roman" w:cs="Times New Roman"/>
          <w:sz w:val="24"/>
          <w:szCs w:val="24"/>
        </w:rPr>
        <w:t>posteriormente</w:t>
      </w:r>
      <w:proofErr w:type="gramEnd"/>
      <w:r w:rsidRPr="004C38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la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supervivencia </w:t>
      </w:r>
      <w:r>
        <w:rPr>
          <w:rFonts w:ascii="Times New Roman" w:hAnsi="Times New Roman" w:cs="Times New Roman"/>
          <w:sz w:val="24"/>
          <w:szCs w:val="24"/>
        </w:rPr>
        <w:t xml:space="preserve"> </w:t>
      </w:r>
      <w:r w:rsidRPr="004C3898">
        <w:rPr>
          <w:rFonts w:ascii="Times New Roman" w:hAnsi="Times New Roman" w:cs="Times New Roman"/>
          <w:sz w:val="24"/>
          <w:szCs w:val="24"/>
        </w:rPr>
        <w:t>de</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amplios</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grupos</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la</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población. [</w:t>
      </w:r>
      <w:r>
        <w:rPr>
          <w:rFonts w:ascii="Times New Roman" w:hAnsi="Times New Roman" w:cs="Times New Roman"/>
          <w:sz w:val="24"/>
          <w:szCs w:val="24"/>
        </w:rPr>
        <w:t>11</w:t>
      </w:r>
      <w:r w:rsidRPr="004C3898">
        <w:rPr>
          <w:rFonts w:ascii="Times New Roman" w:hAnsi="Times New Roman" w:cs="Times New Roman"/>
          <w:sz w:val="24"/>
          <w:szCs w:val="24"/>
        </w:rPr>
        <w:t>]</w:t>
      </w:r>
    </w:p>
    <w:p w14:paraId="1337B1F9" w14:textId="77777777" w:rsidR="008A59F6" w:rsidRPr="001D3F5D" w:rsidRDefault="008A59F6" w:rsidP="008A59F6">
      <w:pPr>
        <w:pStyle w:val="Prrafodelista"/>
        <w:numPr>
          <w:ilvl w:val="1"/>
          <w:numId w:val="1"/>
        </w:numPr>
        <w:spacing w:after="0" w:line="360" w:lineRule="auto"/>
        <w:jc w:val="both"/>
        <w:rPr>
          <w:rFonts w:ascii="Times New Roman" w:hAnsi="Times New Roman" w:cs="Times New Roman"/>
          <w:b/>
          <w:noProof/>
          <w:sz w:val="24"/>
          <w:szCs w:val="24"/>
        </w:rPr>
      </w:pPr>
      <w:r w:rsidRPr="001D3F5D">
        <w:rPr>
          <w:rFonts w:ascii="Times New Roman" w:hAnsi="Times New Roman" w:cs="Times New Roman"/>
          <w:b/>
          <w:noProof/>
          <w:sz w:val="24"/>
          <w:szCs w:val="24"/>
        </w:rPr>
        <w:t xml:space="preserve">Municipio Aguada de Pasajeros </w:t>
      </w:r>
    </w:p>
    <w:p w14:paraId="5AB35DE5" w14:textId="77777777" w:rsidR="008A59F6" w:rsidRPr="004C3898" w:rsidRDefault="008A59F6" w:rsidP="008A59F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Aguada de Pasajeros</w:t>
      </w:r>
      <w:r w:rsidRPr="004C3898">
        <w:rPr>
          <w:rFonts w:ascii="Times New Roman" w:hAnsi="Times New Roman" w:cs="Times New Roman"/>
          <w:noProof/>
          <w:sz w:val="24"/>
          <w:szCs w:val="24"/>
        </w:rPr>
        <w:t xml:space="preserve"> se encuentra ubicado al centro sur de la isla de Cuba, es un municipio de la provincia de Cienfuegos, en su posición Oeste, en los 22°21` de latitud Norte y los 80°47` de longitud Oeste. Cuyos límites son: al Norte con el municipio de Los Arabos, provincia de Matanzas, al Este con los de Rodas y Abreus, al Sur con los municipios Abreus y Ciénaga de Zapata y al oeste con este último y Calimete, ambos municipios de la provincia de Matanzas. Cuenta con un área de 655,57 km² y una población de  32 159 habitantes con  12  106  viviendas,  y  un  indicador  de  2,6 habitantes/vivienda, cuenta con una densidad de  población: 46,7 hab/km². [</w:t>
      </w:r>
      <w:r>
        <w:rPr>
          <w:rFonts w:ascii="Times New Roman" w:hAnsi="Times New Roman" w:cs="Times New Roman"/>
          <w:noProof/>
          <w:sz w:val="24"/>
          <w:szCs w:val="24"/>
        </w:rPr>
        <w:t>12</w:t>
      </w:r>
      <w:r w:rsidRPr="004C3898">
        <w:rPr>
          <w:rFonts w:ascii="Times New Roman" w:hAnsi="Times New Roman" w:cs="Times New Roman"/>
          <w:noProof/>
          <w:sz w:val="24"/>
          <w:szCs w:val="24"/>
        </w:rPr>
        <w:t>]</w:t>
      </w:r>
    </w:p>
    <w:p w14:paraId="2E25FC20"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Del total de habitantes, viven en los asentamientos urbanos el 85,4 </w:t>
      </w:r>
      <w:proofErr w:type="gramStart"/>
      <w:r w:rsidRPr="004C38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3898">
        <w:rPr>
          <w:rFonts w:ascii="Times New Roman" w:hAnsi="Times New Roman" w:cs="Times New Roman"/>
          <w:sz w:val="24"/>
          <w:szCs w:val="24"/>
        </w:rPr>
        <w:t>y</w:t>
      </w:r>
      <w:proofErr w:type="gramEnd"/>
      <w:r w:rsidRPr="004C38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en los rurales el 14,6 %. Estos últimos agrupan a 3 197 habitantes (10,2 %) e </w:t>
      </w:r>
      <w:proofErr w:type="gramStart"/>
      <w:r w:rsidRPr="004C3898">
        <w:rPr>
          <w:rFonts w:ascii="Times New Roman" w:hAnsi="Times New Roman" w:cs="Times New Roman"/>
          <w:sz w:val="24"/>
          <w:szCs w:val="24"/>
        </w:rPr>
        <w:t>incluyen  a</w:t>
      </w:r>
      <w:proofErr w:type="gramEnd"/>
      <w:r w:rsidRPr="004C3898">
        <w:rPr>
          <w:rFonts w:ascii="Times New Roman" w:hAnsi="Times New Roman" w:cs="Times New Roman"/>
          <w:sz w:val="24"/>
          <w:szCs w:val="24"/>
        </w:rPr>
        <w:t xml:space="preserve"> 20 asentamientos.  La población</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dispersa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es</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w:t>
      </w:r>
      <w:proofErr w:type="gramStart"/>
      <w:r w:rsidRPr="004C3898">
        <w:rPr>
          <w:rFonts w:ascii="Times New Roman" w:hAnsi="Times New Roman" w:cs="Times New Roman"/>
          <w:sz w:val="24"/>
          <w:szCs w:val="24"/>
        </w:rPr>
        <w:t>de</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1</w:t>
      </w:r>
      <w:proofErr w:type="gramEnd"/>
      <w:r w:rsidRPr="004C3898">
        <w:rPr>
          <w:rFonts w:ascii="Times New Roman" w:hAnsi="Times New Roman" w:cs="Times New Roman"/>
          <w:sz w:val="24"/>
          <w:szCs w:val="24"/>
        </w:rPr>
        <w:t xml:space="preserve"> 169 habitantes</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y </w:t>
      </w:r>
      <w:r>
        <w:rPr>
          <w:rFonts w:ascii="Times New Roman" w:hAnsi="Times New Roman" w:cs="Times New Roman"/>
          <w:sz w:val="24"/>
          <w:szCs w:val="24"/>
        </w:rPr>
        <w:t xml:space="preserve"> </w:t>
      </w:r>
      <w:r w:rsidRPr="004C3898">
        <w:rPr>
          <w:rFonts w:ascii="Times New Roman" w:hAnsi="Times New Roman" w:cs="Times New Roman"/>
          <w:sz w:val="24"/>
          <w:szCs w:val="24"/>
        </w:rPr>
        <w:t>representa</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el </w:t>
      </w:r>
      <w:r>
        <w:rPr>
          <w:rFonts w:ascii="Times New Roman" w:hAnsi="Times New Roman" w:cs="Times New Roman"/>
          <w:sz w:val="24"/>
          <w:szCs w:val="24"/>
        </w:rPr>
        <w:t xml:space="preserve"> </w:t>
      </w:r>
      <w:r w:rsidRPr="004C3898">
        <w:rPr>
          <w:rFonts w:ascii="Times New Roman" w:hAnsi="Times New Roman" w:cs="Times New Roman"/>
          <w:sz w:val="24"/>
          <w:szCs w:val="24"/>
        </w:rPr>
        <w:t>3,7</w:t>
      </w:r>
      <w:r>
        <w:rPr>
          <w:rFonts w:ascii="Times New Roman" w:hAnsi="Times New Roman" w:cs="Times New Roman"/>
          <w:sz w:val="24"/>
          <w:szCs w:val="24"/>
        </w:rPr>
        <w:t xml:space="preserve"> % de  la  total  del municipio. [13</w:t>
      </w:r>
      <w:r w:rsidRPr="004C3898">
        <w:rPr>
          <w:rFonts w:ascii="Times New Roman" w:hAnsi="Times New Roman" w:cs="Times New Roman"/>
          <w:sz w:val="24"/>
          <w:szCs w:val="24"/>
        </w:rPr>
        <w:t>]</w:t>
      </w:r>
    </w:p>
    <w:p w14:paraId="02461A9D" w14:textId="77777777" w:rsidR="008A59F6" w:rsidRPr="00A510DC" w:rsidRDefault="008A59F6" w:rsidP="008A59F6">
      <w:pPr>
        <w:pStyle w:val="EndNoteBibliography"/>
        <w:tabs>
          <w:tab w:val="left" w:pos="0"/>
        </w:tabs>
        <w:spacing w:after="0" w:line="360" w:lineRule="auto"/>
        <w:jc w:val="both"/>
        <w:rPr>
          <w:rFonts w:ascii="Times New Roman" w:hAnsi="Times New Roman" w:cs="Times New Roman"/>
          <w:sz w:val="24"/>
          <w:szCs w:val="24"/>
          <w:lang w:val="es-ES"/>
        </w:rPr>
      </w:pPr>
      <w:r w:rsidRPr="00A510DC">
        <w:rPr>
          <w:rFonts w:ascii="Times New Roman" w:hAnsi="Times New Roman" w:cs="Times New Roman"/>
          <w:sz w:val="24"/>
          <w:szCs w:val="24"/>
          <w:lang w:val="es-ES"/>
        </w:rPr>
        <w:t>Santana, es uno de los once asentamientos rurales menores de 200 habitantes, de acuerdo a las regulaciones municipales está dentro del artículo 19,  los cuales podrán tener cualquier magnitud de crecimiento aprovechando su potencial interno. [14]</w:t>
      </w:r>
    </w:p>
    <w:p w14:paraId="593157F2" w14:textId="77777777" w:rsidR="008A59F6" w:rsidRPr="004C3898" w:rsidRDefault="008A59F6" w:rsidP="008A59F6">
      <w:pPr>
        <w:spacing w:after="0" w:line="360" w:lineRule="auto"/>
        <w:jc w:val="both"/>
        <w:rPr>
          <w:rFonts w:ascii="Times New Roman" w:hAnsi="Times New Roman" w:cs="Times New Roman"/>
          <w:noProof/>
          <w:sz w:val="24"/>
          <w:szCs w:val="24"/>
          <w:lang w:val="es-ES_tradnl" w:eastAsia="ko-KR"/>
        </w:rPr>
      </w:pPr>
      <w:r w:rsidRPr="004C3898">
        <w:rPr>
          <w:rFonts w:ascii="Times New Roman" w:hAnsi="Times New Roman" w:cs="Times New Roman"/>
          <w:noProof/>
          <w:sz w:val="24"/>
          <w:szCs w:val="24"/>
        </w:rPr>
        <w:t xml:space="preserve">El objetivo general definido </w:t>
      </w:r>
      <w:r>
        <w:rPr>
          <w:rFonts w:ascii="Times New Roman" w:hAnsi="Times New Roman" w:cs="Times New Roman"/>
          <w:noProof/>
          <w:sz w:val="24"/>
          <w:szCs w:val="24"/>
        </w:rPr>
        <w:t xml:space="preserve">para el presente trabajo </w:t>
      </w:r>
      <w:r w:rsidRPr="004C3898">
        <w:rPr>
          <w:rFonts w:ascii="Times New Roman" w:hAnsi="Times New Roman" w:cs="Times New Roman"/>
          <w:noProof/>
          <w:sz w:val="24"/>
          <w:szCs w:val="24"/>
        </w:rPr>
        <w:t xml:space="preserve">fue formular un Plan de acción de transformación para </w:t>
      </w:r>
      <w:r>
        <w:rPr>
          <w:rFonts w:ascii="Times New Roman" w:hAnsi="Times New Roman" w:cs="Times New Roman"/>
          <w:noProof/>
          <w:sz w:val="24"/>
          <w:szCs w:val="24"/>
        </w:rPr>
        <w:t>dicho asentamiento localizado en el Consejo</w:t>
      </w:r>
      <w:r w:rsidRPr="004C3898">
        <w:rPr>
          <w:rFonts w:ascii="Times New Roman" w:hAnsi="Times New Roman" w:cs="Times New Roman"/>
          <w:noProof/>
          <w:sz w:val="24"/>
          <w:szCs w:val="24"/>
        </w:rPr>
        <w:t xml:space="preserve"> Popular Libertad, perteneciente al </w:t>
      </w:r>
      <w:r>
        <w:rPr>
          <w:rFonts w:ascii="Times New Roman" w:hAnsi="Times New Roman" w:cs="Times New Roman"/>
          <w:noProof/>
          <w:sz w:val="24"/>
          <w:szCs w:val="24"/>
        </w:rPr>
        <w:t xml:space="preserve"> </w:t>
      </w:r>
      <w:r w:rsidRPr="004C3898">
        <w:rPr>
          <w:rFonts w:ascii="Times New Roman" w:hAnsi="Times New Roman" w:cs="Times New Roman"/>
          <w:noProof/>
          <w:sz w:val="24"/>
          <w:szCs w:val="24"/>
        </w:rPr>
        <w:t>municipio</w:t>
      </w:r>
      <w:r>
        <w:rPr>
          <w:rFonts w:ascii="Times New Roman" w:hAnsi="Times New Roman" w:cs="Times New Roman"/>
          <w:noProof/>
          <w:sz w:val="24"/>
          <w:szCs w:val="24"/>
        </w:rPr>
        <w:t xml:space="preserve"> </w:t>
      </w:r>
      <w:r w:rsidRPr="004C3898">
        <w:rPr>
          <w:rFonts w:ascii="Times New Roman" w:hAnsi="Times New Roman" w:cs="Times New Roman"/>
          <w:noProof/>
          <w:sz w:val="24"/>
          <w:szCs w:val="24"/>
        </w:rPr>
        <w:t xml:space="preserve"> Aguada </w:t>
      </w:r>
      <w:r>
        <w:rPr>
          <w:rFonts w:ascii="Times New Roman" w:hAnsi="Times New Roman" w:cs="Times New Roman"/>
          <w:noProof/>
          <w:sz w:val="24"/>
          <w:szCs w:val="24"/>
        </w:rPr>
        <w:t xml:space="preserve"> </w:t>
      </w:r>
      <w:r w:rsidRPr="004C3898">
        <w:rPr>
          <w:rFonts w:ascii="Times New Roman" w:hAnsi="Times New Roman" w:cs="Times New Roman"/>
          <w:noProof/>
          <w:sz w:val="24"/>
          <w:szCs w:val="24"/>
        </w:rPr>
        <w:t>de</w:t>
      </w:r>
      <w:r>
        <w:rPr>
          <w:rFonts w:ascii="Times New Roman" w:hAnsi="Times New Roman" w:cs="Times New Roman"/>
          <w:noProof/>
          <w:sz w:val="24"/>
          <w:szCs w:val="24"/>
        </w:rPr>
        <w:t xml:space="preserve"> </w:t>
      </w:r>
      <w:r w:rsidRPr="004C3898">
        <w:rPr>
          <w:rFonts w:ascii="Times New Roman" w:hAnsi="Times New Roman" w:cs="Times New Roman"/>
          <w:noProof/>
          <w:sz w:val="24"/>
          <w:szCs w:val="24"/>
        </w:rPr>
        <w:t xml:space="preserve"> Pasajeros, provincia de Cienfuegos, utilizando para</w:t>
      </w:r>
      <w:r>
        <w:rPr>
          <w:rFonts w:ascii="Times New Roman" w:hAnsi="Times New Roman" w:cs="Times New Roman"/>
          <w:noProof/>
          <w:sz w:val="24"/>
          <w:szCs w:val="24"/>
        </w:rPr>
        <w:t xml:space="preserve"> </w:t>
      </w:r>
      <w:r w:rsidRPr="004C3898">
        <w:rPr>
          <w:rFonts w:ascii="Times New Roman" w:hAnsi="Times New Roman" w:cs="Times New Roman"/>
          <w:noProof/>
          <w:sz w:val="24"/>
          <w:szCs w:val="24"/>
        </w:rPr>
        <w:t xml:space="preserve">ello el </w:t>
      </w:r>
      <w:r w:rsidRPr="004C3898">
        <w:rPr>
          <w:rFonts w:ascii="Times New Roman" w:hAnsi="Times New Roman" w:cs="Times New Roman"/>
          <w:i/>
          <w:sz w:val="24"/>
          <w:szCs w:val="24"/>
        </w:rPr>
        <w:t>Esquema de análisis de indicadores básicos del hábitat precario</w:t>
      </w:r>
      <w:r>
        <w:rPr>
          <w:rFonts w:ascii="Times New Roman" w:hAnsi="Times New Roman" w:cs="Times New Roman"/>
          <w:i/>
          <w:sz w:val="24"/>
          <w:szCs w:val="24"/>
        </w:rPr>
        <w:t xml:space="preserve"> </w:t>
      </w:r>
      <w:r>
        <w:rPr>
          <w:rFonts w:ascii="Times New Roman" w:hAnsi="Times New Roman" w:cs="Times New Roman"/>
          <w:sz w:val="24"/>
          <w:szCs w:val="24"/>
        </w:rPr>
        <w:t>[</w:t>
      </w:r>
      <w:r>
        <w:t>15]</w:t>
      </w:r>
      <w:r w:rsidRPr="004C3898">
        <w:rPr>
          <w:rFonts w:ascii="Times New Roman" w:hAnsi="Times New Roman" w:cs="Times New Roman"/>
          <w:sz w:val="24"/>
          <w:szCs w:val="24"/>
        </w:rPr>
        <w:t>,</w:t>
      </w:r>
      <w:r>
        <w:rPr>
          <w:rFonts w:ascii="Times New Roman" w:hAnsi="Times New Roman" w:cs="Times New Roman"/>
          <w:sz w:val="24"/>
          <w:szCs w:val="24"/>
        </w:rPr>
        <w:t xml:space="preserve"> y</w:t>
      </w:r>
      <w:r w:rsidRPr="004C3898">
        <w:rPr>
          <w:rFonts w:ascii="Times New Roman" w:hAnsi="Times New Roman" w:cs="Times New Roman"/>
          <w:sz w:val="24"/>
          <w:szCs w:val="24"/>
        </w:rPr>
        <w:t xml:space="preserve"> el orden de pasos o</w:t>
      </w:r>
      <w:r>
        <w:rPr>
          <w:rFonts w:ascii="Times New Roman" w:hAnsi="Times New Roman" w:cs="Times New Roman"/>
          <w:sz w:val="24"/>
          <w:szCs w:val="24"/>
        </w:rPr>
        <w:t xml:space="preserve">btenido en su segunda aplicación, también </w:t>
      </w:r>
      <w:r w:rsidRPr="004C3898">
        <w:rPr>
          <w:rFonts w:ascii="Times New Roman" w:hAnsi="Times New Roman" w:cs="Times New Roman"/>
          <w:sz w:val="24"/>
          <w:szCs w:val="24"/>
        </w:rPr>
        <w:t>en Aguada (La Línea)</w:t>
      </w:r>
      <w:r>
        <w:rPr>
          <w:rFonts w:ascii="Times New Roman" w:hAnsi="Times New Roman" w:cs="Times New Roman"/>
          <w:sz w:val="24"/>
          <w:szCs w:val="24"/>
        </w:rPr>
        <w:t xml:space="preserve"> [</w:t>
      </w:r>
      <w:r>
        <w:t>16]</w:t>
      </w:r>
      <w:r>
        <w:rPr>
          <w:rFonts w:ascii="Times New Roman" w:hAnsi="Times New Roman" w:cs="Times New Roman"/>
          <w:sz w:val="24"/>
          <w:szCs w:val="24"/>
        </w:rPr>
        <w:t>.</w:t>
      </w:r>
    </w:p>
    <w:p w14:paraId="6143DC5E" w14:textId="77777777" w:rsidR="008A59F6" w:rsidRPr="000443BD" w:rsidRDefault="008A59F6" w:rsidP="008A59F6">
      <w:pPr>
        <w:spacing w:after="0" w:line="360" w:lineRule="auto"/>
        <w:jc w:val="both"/>
        <w:rPr>
          <w:rFonts w:ascii="Times New Roman" w:hAnsi="Times New Roman" w:cs="Times New Roman"/>
          <w:b/>
          <w:sz w:val="24"/>
          <w:szCs w:val="24"/>
        </w:rPr>
      </w:pPr>
      <w:r w:rsidRPr="000443BD">
        <w:rPr>
          <w:rFonts w:ascii="Times New Roman" w:hAnsi="Times New Roman" w:cs="Times New Roman"/>
          <w:b/>
          <w:sz w:val="24"/>
          <w:szCs w:val="24"/>
        </w:rPr>
        <w:t>2. Metodología</w:t>
      </w:r>
    </w:p>
    <w:p w14:paraId="0369F564"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lang w:val="es-ES_tradnl"/>
        </w:rPr>
        <w:t xml:space="preserve">Como método fundamental, se aplicó el Esquema de análisis </w:t>
      </w:r>
      <w:r>
        <w:rPr>
          <w:rFonts w:ascii="Times New Roman" w:hAnsi="Times New Roman" w:cs="Times New Roman"/>
          <w:sz w:val="24"/>
          <w:szCs w:val="24"/>
          <w:lang w:val="es-ES_tradnl"/>
        </w:rPr>
        <w:t>ya mencionado</w:t>
      </w:r>
      <w:r w:rsidRPr="004C3898">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al tener</w:t>
      </w:r>
      <w:r w:rsidRPr="004C3898">
        <w:rPr>
          <w:rFonts w:ascii="Times New Roman" w:hAnsi="Times New Roman" w:cs="Times New Roman"/>
          <w:sz w:val="24"/>
          <w:szCs w:val="24"/>
          <w:lang w:val="es-ES_tradnl"/>
        </w:rPr>
        <w:t xml:space="preserve"> en cuenta </w:t>
      </w:r>
      <w:r>
        <w:rPr>
          <w:rFonts w:ascii="Times New Roman" w:hAnsi="Times New Roman" w:cs="Times New Roman"/>
          <w:sz w:val="24"/>
          <w:szCs w:val="24"/>
          <w:lang w:val="es-ES_tradnl"/>
        </w:rPr>
        <w:t>la incidencia de los indicadores de precariedad</w:t>
      </w:r>
      <w:r w:rsidRPr="004C3898">
        <w:rPr>
          <w:rFonts w:ascii="Times New Roman" w:hAnsi="Times New Roman" w:cs="Times New Roman"/>
          <w:sz w:val="24"/>
          <w:szCs w:val="24"/>
          <w:lang w:val="es-ES_tradnl"/>
        </w:rPr>
        <w:t xml:space="preserve"> en el hábitat construido. </w:t>
      </w:r>
      <w:r w:rsidRPr="004C3898">
        <w:rPr>
          <w:rFonts w:ascii="Times New Roman" w:hAnsi="Times New Roman" w:cs="Times New Roman"/>
          <w:sz w:val="24"/>
          <w:szCs w:val="24"/>
        </w:rPr>
        <w:t xml:space="preserve">Se </w:t>
      </w:r>
      <w:r>
        <w:rPr>
          <w:rFonts w:ascii="Times New Roman" w:hAnsi="Times New Roman" w:cs="Times New Roman"/>
          <w:sz w:val="24"/>
          <w:szCs w:val="24"/>
        </w:rPr>
        <w:t>procesa</w:t>
      </w:r>
      <w:r w:rsidRPr="004C3898">
        <w:rPr>
          <w:rFonts w:ascii="Times New Roman" w:hAnsi="Times New Roman" w:cs="Times New Roman"/>
          <w:sz w:val="24"/>
          <w:szCs w:val="24"/>
        </w:rPr>
        <w:t xml:space="preserve"> la información recogida a través de la observación directa</w:t>
      </w:r>
      <w:r>
        <w:rPr>
          <w:rFonts w:ascii="Times New Roman" w:hAnsi="Times New Roman" w:cs="Times New Roman"/>
          <w:sz w:val="24"/>
          <w:szCs w:val="24"/>
        </w:rPr>
        <w:t xml:space="preserve"> en visitas realizadas al </w:t>
      </w:r>
      <w:proofErr w:type="gramStart"/>
      <w:r>
        <w:rPr>
          <w:rFonts w:ascii="Times New Roman" w:hAnsi="Times New Roman" w:cs="Times New Roman"/>
          <w:sz w:val="24"/>
          <w:szCs w:val="24"/>
        </w:rPr>
        <w:t xml:space="preserve">sitio, </w:t>
      </w:r>
      <w:r w:rsidRPr="004C3898">
        <w:rPr>
          <w:rFonts w:ascii="Times New Roman" w:hAnsi="Times New Roman" w:cs="Times New Roman"/>
          <w:sz w:val="24"/>
          <w:szCs w:val="24"/>
        </w:rPr>
        <w:t xml:space="preserve"> la</w:t>
      </w:r>
      <w:proofErr w:type="gramEnd"/>
      <w:r w:rsidRPr="004C3898">
        <w:rPr>
          <w:rFonts w:ascii="Times New Roman" w:hAnsi="Times New Roman" w:cs="Times New Roman"/>
          <w:sz w:val="24"/>
          <w:szCs w:val="24"/>
        </w:rPr>
        <w:t xml:space="preserve"> recop</w:t>
      </w:r>
      <w:r>
        <w:rPr>
          <w:rFonts w:ascii="Times New Roman" w:hAnsi="Times New Roman" w:cs="Times New Roman"/>
          <w:sz w:val="24"/>
          <w:szCs w:val="24"/>
        </w:rPr>
        <w:t xml:space="preserve">ilación de </w:t>
      </w:r>
      <w:r>
        <w:rPr>
          <w:rFonts w:ascii="Times New Roman" w:hAnsi="Times New Roman" w:cs="Times New Roman"/>
          <w:sz w:val="24"/>
          <w:szCs w:val="24"/>
        </w:rPr>
        <w:lastRenderedPageBreak/>
        <w:t>información aportada</w:t>
      </w:r>
      <w:r w:rsidRPr="004C3898">
        <w:rPr>
          <w:rFonts w:ascii="Times New Roman" w:hAnsi="Times New Roman" w:cs="Times New Roman"/>
          <w:sz w:val="24"/>
          <w:szCs w:val="24"/>
        </w:rPr>
        <w:t xml:space="preserve"> por la DMPF, el Coordinador del Proyecto Hábitat 2 </w:t>
      </w:r>
      <w:r>
        <w:rPr>
          <w:rFonts w:ascii="Times New Roman" w:hAnsi="Times New Roman" w:cs="Times New Roman"/>
          <w:sz w:val="24"/>
          <w:szCs w:val="24"/>
        </w:rPr>
        <w:t>por el municipio Aguada y</w:t>
      </w:r>
      <w:r w:rsidRPr="004C3898">
        <w:rPr>
          <w:rFonts w:ascii="Times New Roman" w:hAnsi="Times New Roman" w:cs="Times New Roman"/>
          <w:sz w:val="24"/>
          <w:szCs w:val="24"/>
        </w:rPr>
        <w:t xml:space="preserve"> las entrevistas a los actores claves del asentamiento</w:t>
      </w:r>
      <w:r>
        <w:rPr>
          <w:rFonts w:ascii="Times New Roman" w:hAnsi="Times New Roman" w:cs="Times New Roman"/>
          <w:sz w:val="24"/>
          <w:szCs w:val="24"/>
        </w:rPr>
        <w:t>.</w:t>
      </w:r>
    </w:p>
    <w:p w14:paraId="12F7BEBE" w14:textId="77777777" w:rsidR="008A59F6" w:rsidRPr="004C3898" w:rsidRDefault="008A59F6" w:rsidP="008A59F6">
      <w:pPr>
        <w:tabs>
          <w:tab w:val="left" w:pos="525"/>
          <w:tab w:val="left" w:pos="720"/>
          <w:tab w:val="left" w:pos="1440"/>
        </w:tabs>
        <w:spacing w:after="0" w:line="360" w:lineRule="auto"/>
        <w:jc w:val="both"/>
        <w:rPr>
          <w:rFonts w:ascii="Times New Roman" w:hAnsi="Times New Roman" w:cs="Times New Roman"/>
          <w:bCs/>
          <w:noProof/>
          <w:sz w:val="24"/>
          <w:szCs w:val="24"/>
        </w:rPr>
      </w:pPr>
      <w:r w:rsidRPr="004C3898">
        <w:rPr>
          <w:rFonts w:ascii="Times New Roman" w:hAnsi="Times New Roman" w:cs="Times New Roman"/>
          <w:bCs/>
          <w:noProof/>
          <w:sz w:val="24"/>
          <w:szCs w:val="24"/>
        </w:rPr>
        <w:t>El componente participativo en la investigación</w:t>
      </w:r>
      <w:r>
        <w:rPr>
          <w:rFonts w:ascii="Times New Roman" w:hAnsi="Times New Roman" w:cs="Times New Roman"/>
          <w:bCs/>
          <w:noProof/>
          <w:sz w:val="24"/>
          <w:szCs w:val="24"/>
        </w:rPr>
        <w:t xml:space="preserve"> fue decisivo</w:t>
      </w:r>
      <w:r w:rsidRPr="004C3898">
        <w:rPr>
          <w:rFonts w:ascii="Times New Roman" w:hAnsi="Times New Roman" w:cs="Times New Roman"/>
          <w:bCs/>
          <w:noProof/>
          <w:sz w:val="24"/>
          <w:szCs w:val="24"/>
        </w:rPr>
        <w:t>, se manifestó en: dos visitas al asentamiento acompañadas de entrevistas a los pobladores; intercambio con actores claves del municipio y del asentamiento; la aplicación de instrumento de indagatoria social (encuesta) diseñada por especialistas de las Ciencias Sociales</w:t>
      </w:r>
      <w:r>
        <w:rPr>
          <w:rFonts w:ascii="Times New Roman" w:hAnsi="Times New Roman" w:cs="Times New Roman"/>
          <w:bCs/>
          <w:noProof/>
          <w:sz w:val="24"/>
          <w:szCs w:val="24"/>
        </w:rPr>
        <w:t xml:space="preserve"> de la UCLV miembros del Proyecto Hábitat 2</w:t>
      </w:r>
      <w:r w:rsidRPr="004C3898">
        <w:rPr>
          <w:rFonts w:ascii="Times New Roman" w:hAnsi="Times New Roman" w:cs="Times New Roman"/>
          <w:bCs/>
          <w:noProof/>
          <w:sz w:val="24"/>
          <w:szCs w:val="24"/>
        </w:rPr>
        <w:t xml:space="preserve">; todo ello para compilar </w:t>
      </w:r>
      <w:r>
        <w:rPr>
          <w:rFonts w:ascii="Times New Roman" w:hAnsi="Times New Roman" w:cs="Times New Roman"/>
          <w:bCs/>
          <w:noProof/>
          <w:sz w:val="24"/>
          <w:szCs w:val="24"/>
        </w:rPr>
        <w:t xml:space="preserve">y procesar </w:t>
      </w:r>
      <w:r w:rsidRPr="004C3898">
        <w:rPr>
          <w:rFonts w:ascii="Times New Roman" w:hAnsi="Times New Roman" w:cs="Times New Roman"/>
          <w:bCs/>
          <w:noProof/>
          <w:sz w:val="24"/>
          <w:szCs w:val="24"/>
        </w:rPr>
        <w:t>la información y documentación necesaria para nutrir el contenido de los indicadores, en cada una de las dimensiones a valorar</w:t>
      </w:r>
      <w:r>
        <w:rPr>
          <w:rFonts w:ascii="Times New Roman" w:hAnsi="Times New Roman" w:cs="Times New Roman"/>
          <w:bCs/>
          <w:noProof/>
          <w:sz w:val="24"/>
          <w:szCs w:val="24"/>
        </w:rPr>
        <w:t xml:space="preserve"> en el Esquema</w:t>
      </w:r>
      <w:r w:rsidRPr="004C3898">
        <w:rPr>
          <w:rFonts w:ascii="Times New Roman" w:hAnsi="Times New Roman" w:cs="Times New Roman"/>
          <w:bCs/>
          <w:noProof/>
          <w:sz w:val="24"/>
          <w:szCs w:val="24"/>
        </w:rPr>
        <w:t xml:space="preserve">.  </w:t>
      </w:r>
    </w:p>
    <w:p w14:paraId="455D4874" w14:textId="77777777" w:rsidR="008A59F6" w:rsidRPr="004C3898" w:rsidRDefault="008A59F6" w:rsidP="008A59F6">
      <w:pPr>
        <w:spacing w:after="0" w:line="360" w:lineRule="auto"/>
        <w:jc w:val="both"/>
        <w:rPr>
          <w:rFonts w:ascii="Times New Roman" w:hAnsi="Times New Roman" w:cs="Times New Roman"/>
          <w:b/>
          <w:noProof/>
          <w:color w:val="000000"/>
          <w:sz w:val="24"/>
          <w:szCs w:val="24"/>
        </w:rPr>
      </w:pPr>
      <w:r>
        <w:rPr>
          <w:rFonts w:ascii="Times New Roman" w:hAnsi="Times New Roman" w:cs="Times New Roman"/>
          <w:b/>
          <w:noProof/>
          <w:color w:val="000000"/>
          <w:sz w:val="24"/>
          <w:szCs w:val="24"/>
        </w:rPr>
        <w:t>2.1 El   E</w:t>
      </w:r>
      <w:r w:rsidRPr="004C3898">
        <w:rPr>
          <w:rFonts w:ascii="Times New Roman" w:hAnsi="Times New Roman" w:cs="Times New Roman"/>
          <w:b/>
          <w:noProof/>
          <w:color w:val="000000"/>
          <w:sz w:val="24"/>
          <w:szCs w:val="24"/>
        </w:rPr>
        <w:t>s</w:t>
      </w:r>
      <w:r>
        <w:rPr>
          <w:rFonts w:ascii="Times New Roman" w:hAnsi="Times New Roman" w:cs="Times New Roman"/>
          <w:b/>
          <w:noProof/>
          <w:color w:val="000000"/>
          <w:sz w:val="24"/>
          <w:szCs w:val="24"/>
        </w:rPr>
        <w:t>quema  de  análisis  basado  en</w:t>
      </w:r>
      <w:r w:rsidRPr="004C3898">
        <w:rPr>
          <w:rFonts w:ascii="Times New Roman" w:hAnsi="Times New Roman" w:cs="Times New Roman"/>
          <w:b/>
          <w:noProof/>
          <w:color w:val="000000"/>
          <w:sz w:val="24"/>
          <w:szCs w:val="24"/>
        </w:rPr>
        <w:t xml:space="preserve"> indicadores básicos de precariedad del hábitat</w:t>
      </w:r>
    </w:p>
    <w:p w14:paraId="26B16448" w14:textId="77777777" w:rsidR="008A59F6" w:rsidRPr="004C3898" w:rsidRDefault="008A59F6" w:rsidP="008A59F6">
      <w:pPr>
        <w:spacing w:after="0" w:line="360" w:lineRule="auto"/>
        <w:jc w:val="both"/>
        <w:rPr>
          <w:rFonts w:ascii="Times New Roman" w:hAnsi="Times New Roman" w:cs="Times New Roman"/>
          <w:noProof/>
          <w:sz w:val="24"/>
          <w:szCs w:val="24"/>
        </w:rPr>
      </w:pPr>
      <w:r w:rsidRPr="004C3898">
        <w:rPr>
          <w:rFonts w:ascii="Times New Roman" w:hAnsi="Times New Roman" w:cs="Times New Roman"/>
          <w:noProof/>
          <w:color w:val="000000"/>
          <w:sz w:val="24"/>
          <w:szCs w:val="24"/>
        </w:rPr>
        <w:t xml:space="preserve">El hábitat no debe verse solo como la expresión física que sirve de marco al acto de habitar por las personas, las familias y la comunidad; sino que constituye escenario de diversas interrelaciones, donde está presente la conjugación del adentro y el afuera, lo social y lo individual, lo público y lo privado. Se extiende al terreno, la infraestructura, urbanización y servicios, el equipamiento social y comunitario, en un determinado contexto cultural, socio-económico, político y físico ambiental. </w:t>
      </w:r>
      <w:r>
        <w:rPr>
          <w:rFonts w:ascii="Times New Roman" w:hAnsi="Times New Roman" w:cs="Times New Roman"/>
          <w:noProof/>
          <w:sz w:val="24"/>
          <w:szCs w:val="24"/>
        </w:rPr>
        <w:t>[17</w:t>
      </w:r>
      <w:r w:rsidRPr="004C3898">
        <w:rPr>
          <w:rFonts w:ascii="Times New Roman" w:hAnsi="Times New Roman" w:cs="Times New Roman"/>
          <w:noProof/>
          <w:sz w:val="24"/>
          <w:szCs w:val="24"/>
        </w:rPr>
        <w:t>]</w:t>
      </w:r>
    </w:p>
    <w:p w14:paraId="7E60E556" w14:textId="77777777" w:rsidR="008A59F6"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E</w:t>
      </w:r>
      <w:r w:rsidRPr="004C3898">
        <w:rPr>
          <w:rFonts w:ascii="Times New Roman" w:hAnsi="Times New Roman" w:cs="Times New Roman"/>
          <w:sz w:val="24"/>
          <w:szCs w:val="24"/>
        </w:rPr>
        <w:t xml:space="preserve">squema de análisis definido, todos los indicadores estipulados (ocho) tienen en cuenta, la vinculación con una contraparte numérica que establece una línea definida para la precariedad. Todo ello es resumido en tabla de indicadores. Cada </w:t>
      </w:r>
      <w:r>
        <w:rPr>
          <w:rFonts w:ascii="Times New Roman" w:hAnsi="Times New Roman" w:cs="Times New Roman"/>
          <w:sz w:val="24"/>
          <w:szCs w:val="24"/>
        </w:rPr>
        <w:t>uno</w:t>
      </w:r>
      <w:r w:rsidRPr="004C3898">
        <w:rPr>
          <w:rFonts w:ascii="Times New Roman" w:hAnsi="Times New Roman" w:cs="Times New Roman"/>
          <w:sz w:val="24"/>
          <w:szCs w:val="24"/>
        </w:rPr>
        <w:t xml:space="preserve"> propone su clasificación en tres niveles de importancia relativa, expresado en un coeficiente que los jerarquiza respondiendo a escalas de grande, media y reducida. </w:t>
      </w:r>
      <w:r>
        <w:rPr>
          <w:rFonts w:ascii="Times New Roman" w:hAnsi="Times New Roman" w:cs="Times New Roman"/>
          <w:sz w:val="24"/>
          <w:szCs w:val="24"/>
        </w:rPr>
        <w:t>(Ver Tabla 1)</w:t>
      </w:r>
    </w:p>
    <w:p w14:paraId="57898098" w14:textId="77777777" w:rsidR="008A59F6" w:rsidRDefault="008A59F6" w:rsidP="008A59F6">
      <w:pPr>
        <w:spacing w:after="0" w:line="240" w:lineRule="auto"/>
        <w:jc w:val="center"/>
        <w:rPr>
          <w:rFonts w:ascii="Times New Roman" w:hAnsi="Times New Roman" w:cs="Times New Roman"/>
          <w:b/>
          <w:sz w:val="20"/>
          <w:szCs w:val="20"/>
        </w:rPr>
      </w:pPr>
    </w:p>
    <w:p w14:paraId="02227488" w14:textId="1F41F183" w:rsidR="008A59F6" w:rsidRPr="00EB432B" w:rsidRDefault="008A59F6" w:rsidP="008A59F6">
      <w:pPr>
        <w:spacing w:after="0" w:line="240" w:lineRule="auto"/>
        <w:jc w:val="center"/>
        <w:rPr>
          <w:rFonts w:ascii="Times New Roman" w:hAnsi="Times New Roman" w:cs="Times New Roman"/>
          <w:b/>
          <w:color w:val="000000"/>
          <w:sz w:val="20"/>
          <w:szCs w:val="20"/>
        </w:rPr>
      </w:pPr>
      <w:r w:rsidRPr="00EB432B">
        <w:rPr>
          <w:rFonts w:ascii="Times New Roman" w:hAnsi="Times New Roman" w:cs="Times New Roman"/>
          <w:b/>
          <w:sz w:val="20"/>
          <w:szCs w:val="20"/>
        </w:rPr>
        <w:t xml:space="preserve">Tabla 1. </w:t>
      </w:r>
      <w:r w:rsidRPr="00EB432B">
        <w:rPr>
          <w:rFonts w:ascii="Times New Roman" w:hAnsi="Times New Roman" w:cs="Times New Roman"/>
          <w:b/>
          <w:color w:val="000000"/>
          <w:sz w:val="20"/>
          <w:szCs w:val="20"/>
        </w:rPr>
        <w:t>Esquema de análisis de la precariedad del hábitat</w:t>
      </w:r>
      <w:r>
        <w:rPr>
          <w:rStyle w:val="Refdenotaalpie"/>
          <w:b/>
          <w:color w:val="000000"/>
        </w:rPr>
        <w:footnoteReference w:id="1"/>
      </w:r>
    </w:p>
    <w:p w14:paraId="7EDD37D4" w14:textId="77777777" w:rsidR="008A59F6" w:rsidRDefault="008A59F6" w:rsidP="008A59F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Fuente: Ávila, 2018</w:t>
      </w:r>
    </w:p>
    <w:p w14:paraId="07B3C997" w14:textId="77777777" w:rsidR="008A59F6" w:rsidRPr="00EB432B" w:rsidRDefault="008A59F6" w:rsidP="008A59F6">
      <w:pPr>
        <w:spacing w:after="0" w:line="240" w:lineRule="auto"/>
        <w:jc w:val="center"/>
        <w:rPr>
          <w:rFonts w:ascii="Times New Roman" w:hAnsi="Times New Roman" w:cs="Times New Roman"/>
          <w:sz w:val="20"/>
          <w:szCs w:val="20"/>
        </w:rPr>
      </w:pPr>
    </w:p>
    <w:tbl>
      <w:tblPr>
        <w:tblpPr w:leftFromText="141" w:rightFromText="141" w:vertAnchor="text" w:tblpXSpec="center" w:tblpY="1"/>
        <w:tblOverlap w:val="never"/>
        <w:tblW w:w="9072" w:type="dxa"/>
        <w:tblBorders>
          <w:top w:val="single" w:sz="24" w:space="0" w:color="auto"/>
          <w:left w:val="single" w:sz="24" w:space="0" w:color="auto"/>
          <w:bottom w:val="single" w:sz="24" w:space="0" w:color="auto"/>
          <w:right w:val="single" w:sz="24" w:space="0" w:color="auto"/>
          <w:insideH w:val="single" w:sz="12" w:space="0" w:color="auto"/>
          <w:insideV w:val="single" w:sz="12" w:space="0" w:color="auto"/>
        </w:tblBorders>
        <w:tblLayout w:type="fixed"/>
        <w:tblLook w:val="04A0" w:firstRow="1" w:lastRow="0" w:firstColumn="1" w:lastColumn="0" w:noHBand="0" w:noVBand="1"/>
      </w:tblPr>
      <w:tblGrid>
        <w:gridCol w:w="899"/>
        <w:gridCol w:w="1440"/>
        <w:gridCol w:w="1346"/>
        <w:gridCol w:w="1843"/>
        <w:gridCol w:w="360"/>
        <w:gridCol w:w="360"/>
        <w:gridCol w:w="360"/>
        <w:gridCol w:w="360"/>
        <w:gridCol w:w="360"/>
        <w:gridCol w:w="1035"/>
        <w:gridCol w:w="709"/>
      </w:tblGrid>
      <w:tr w:rsidR="008A59F6" w:rsidRPr="00D750F0" w14:paraId="72039EA6" w14:textId="77777777" w:rsidTr="008B70A6">
        <w:trPr>
          <w:cantSplit/>
          <w:trHeight w:val="956"/>
        </w:trPr>
        <w:tc>
          <w:tcPr>
            <w:tcW w:w="899" w:type="dxa"/>
            <w:vMerge w:val="restart"/>
            <w:shd w:val="clear" w:color="auto" w:fill="auto"/>
            <w:textDirection w:val="btLr"/>
          </w:tcPr>
          <w:p w14:paraId="17495CEE" w14:textId="77777777" w:rsidR="008A59F6" w:rsidRPr="00D750F0" w:rsidRDefault="008A59F6" w:rsidP="008B70A6">
            <w:pPr>
              <w:spacing w:after="0" w:line="240" w:lineRule="auto"/>
              <w:ind w:left="113" w:right="113"/>
              <w:jc w:val="center"/>
              <w:rPr>
                <w:rFonts w:ascii="Times New Roman" w:hAnsi="Times New Roman" w:cs="Times New Roman"/>
                <w:b/>
                <w:sz w:val="20"/>
                <w:szCs w:val="20"/>
              </w:rPr>
            </w:pPr>
          </w:p>
          <w:p w14:paraId="747EDD57" w14:textId="77777777" w:rsidR="008A59F6" w:rsidRPr="00D750F0" w:rsidRDefault="008A59F6" w:rsidP="008B70A6">
            <w:pPr>
              <w:spacing w:after="0" w:line="240" w:lineRule="auto"/>
              <w:ind w:left="113" w:right="113"/>
              <w:jc w:val="center"/>
              <w:rPr>
                <w:rFonts w:ascii="Times New Roman" w:hAnsi="Times New Roman" w:cs="Times New Roman"/>
                <w:b/>
                <w:sz w:val="20"/>
                <w:szCs w:val="20"/>
              </w:rPr>
            </w:pPr>
            <w:r w:rsidRPr="00D750F0">
              <w:rPr>
                <w:rFonts w:ascii="Times New Roman" w:hAnsi="Times New Roman" w:cs="Times New Roman"/>
                <w:b/>
                <w:sz w:val="20"/>
                <w:szCs w:val="20"/>
              </w:rPr>
              <w:t>Indicador</w:t>
            </w:r>
          </w:p>
        </w:tc>
        <w:tc>
          <w:tcPr>
            <w:tcW w:w="1440" w:type="dxa"/>
            <w:vMerge w:val="restart"/>
            <w:shd w:val="clear" w:color="auto" w:fill="auto"/>
          </w:tcPr>
          <w:p w14:paraId="41FE4C5D" w14:textId="77777777" w:rsidR="008A59F6" w:rsidRPr="00D750F0" w:rsidRDefault="008A59F6" w:rsidP="008B70A6">
            <w:pPr>
              <w:spacing w:after="0" w:line="240" w:lineRule="auto"/>
              <w:jc w:val="center"/>
              <w:rPr>
                <w:rFonts w:ascii="Times New Roman" w:hAnsi="Times New Roman" w:cs="Times New Roman"/>
                <w:b/>
                <w:sz w:val="20"/>
                <w:szCs w:val="20"/>
              </w:rPr>
            </w:pPr>
          </w:p>
          <w:p w14:paraId="53C46C11" w14:textId="77777777" w:rsidR="008A59F6" w:rsidRPr="00D750F0" w:rsidRDefault="008A59F6" w:rsidP="008B70A6">
            <w:pPr>
              <w:spacing w:after="0" w:line="240" w:lineRule="auto"/>
              <w:jc w:val="center"/>
              <w:rPr>
                <w:rFonts w:ascii="Times New Roman" w:hAnsi="Times New Roman" w:cs="Times New Roman"/>
                <w:b/>
                <w:sz w:val="20"/>
                <w:szCs w:val="20"/>
              </w:rPr>
            </w:pPr>
          </w:p>
          <w:p w14:paraId="3172B1AD" w14:textId="77777777" w:rsidR="008A59F6" w:rsidRPr="00D750F0" w:rsidRDefault="008A59F6" w:rsidP="008B70A6">
            <w:pPr>
              <w:spacing w:after="0" w:line="240" w:lineRule="auto"/>
              <w:jc w:val="center"/>
              <w:rPr>
                <w:rFonts w:ascii="Times New Roman" w:hAnsi="Times New Roman" w:cs="Times New Roman"/>
                <w:b/>
                <w:sz w:val="20"/>
                <w:szCs w:val="20"/>
              </w:rPr>
            </w:pPr>
            <w:r w:rsidRPr="00D750F0">
              <w:rPr>
                <w:rFonts w:ascii="Times New Roman" w:hAnsi="Times New Roman" w:cs="Times New Roman"/>
                <w:b/>
                <w:sz w:val="20"/>
                <w:szCs w:val="20"/>
              </w:rPr>
              <w:t>Definición</w:t>
            </w:r>
          </w:p>
        </w:tc>
        <w:tc>
          <w:tcPr>
            <w:tcW w:w="1346" w:type="dxa"/>
            <w:vMerge w:val="restart"/>
            <w:shd w:val="clear" w:color="auto" w:fill="auto"/>
            <w:textDirection w:val="btLr"/>
          </w:tcPr>
          <w:p w14:paraId="18170A19" w14:textId="77777777" w:rsidR="008A59F6" w:rsidRPr="00D750F0" w:rsidRDefault="008A59F6" w:rsidP="008B70A6">
            <w:pPr>
              <w:spacing w:after="0" w:line="240" w:lineRule="auto"/>
              <w:ind w:left="113" w:right="113"/>
              <w:jc w:val="center"/>
              <w:rPr>
                <w:rFonts w:ascii="Times New Roman" w:hAnsi="Times New Roman" w:cs="Times New Roman"/>
                <w:b/>
                <w:sz w:val="20"/>
                <w:szCs w:val="20"/>
              </w:rPr>
            </w:pPr>
            <w:r w:rsidRPr="00D750F0">
              <w:rPr>
                <w:rFonts w:ascii="Times New Roman" w:hAnsi="Times New Roman" w:cs="Times New Roman"/>
                <w:b/>
                <w:sz w:val="20"/>
                <w:szCs w:val="20"/>
              </w:rPr>
              <w:t>Fuente de</w:t>
            </w:r>
          </w:p>
          <w:p w14:paraId="46EB292A" w14:textId="77777777" w:rsidR="008A59F6" w:rsidRPr="00D750F0" w:rsidRDefault="008A59F6" w:rsidP="008B70A6">
            <w:pPr>
              <w:spacing w:after="0" w:line="240" w:lineRule="auto"/>
              <w:ind w:left="113" w:right="113"/>
              <w:jc w:val="center"/>
              <w:rPr>
                <w:rFonts w:ascii="Times New Roman" w:hAnsi="Times New Roman" w:cs="Times New Roman"/>
                <w:b/>
                <w:sz w:val="20"/>
                <w:szCs w:val="20"/>
              </w:rPr>
            </w:pPr>
            <w:r w:rsidRPr="00D750F0">
              <w:rPr>
                <w:rFonts w:ascii="Times New Roman" w:hAnsi="Times New Roman" w:cs="Times New Roman"/>
                <w:b/>
                <w:sz w:val="20"/>
                <w:szCs w:val="20"/>
              </w:rPr>
              <w:t>Información</w:t>
            </w:r>
          </w:p>
        </w:tc>
        <w:tc>
          <w:tcPr>
            <w:tcW w:w="1843" w:type="dxa"/>
            <w:vMerge w:val="restart"/>
            <w:shd w:val="clear" w:color="auto" w:fill="auto"/>
          </w:tcPr>
          <w:p w14:paraId="4697000E" w14:textId="77777777" w:rsidR="008A59F6" w:rsidRPr="00D750F0" w:rsidRDefault="008A59F6" w:rsidP="008B70A6">
            <w:pPr>
              <w:spacing w:after="0" w:line="240" w:lineRule="auto"/>
              <w:ind w:firstLine="50"/>
              <w:jc w:val="center"/>
              <w:rPr>
                <w:rFonts w:ascii="Times New Roman" w:hAnsi="Times New Roman" w:cs="Times New Roman"/>
                <w:b/>
                <w:sz w:val="20"/>
                <w:szCs w:val="20"/>
              </w:rPr>
            </w:pPr>
          </w:p>
          <w:p w14:paraId="29EA0416" w14:textId="77777777" w:rsidR="008A59F6" w:rsidRPr="00D750F0" w:rsidRDefault="008A59F6" w:rsidP="008B70A6">
            <w:pPr>
              <w:spacing w:after="0" w:line="240" w:lineRule="auto"/>
              <w:ind w:firstLine="50"/>
              <w:jc w:val="center"/>
              <w:rPr>
                <w:rFonts w:ascii="Times New Roman" w:hAnsi="Times New Roman" w:cs="Times New Roman"/>
                <w:b/>
                <w:sz w:val="20"/>
                <w:szCs w:val="20"/>
              </w:rPr>
            </w:pPr>
            <w:r w:rsidRPr="00D750F0">
              <w:rPr>
                <w:rFonts w:ascii="Times New Roman" w:hAnsi="Times New Roman" w:cs="Times New Roman"/>
                <w:b/>
                <w:sz w:val="20"/>
                <w:szCs w:val="20"/>
              </w:rPr>
              <w:t>Situación del indicador</w:t>
            </w:r>
          </w:p>
        </w:tc>
        <w:tc>
          <w:tcPr>
            <w:tcW w:w="1800" w:type="dxa"/>
            <w:gridSpan w:val="5"/>
            <w:shd w:val="clear" w:color="auto" w:fill="auto"/>
          </w:tcPr>
          <w:p w14:paraId="11AB8228" w14:textId="77777777" w:rsidR="008A59F6" w:rsidRPr="00D750F0" w:rsidRDefault="008A59F6" w:rsidP="008B70A6">
            <w:pPr>
              <w:spacing w:after="0" w:line="240" w:lineRule="auto"/>
              <w:jc w:val="center"/>
              <w:rPr>
                <w:rFonts w:ascii="Times New Roman" w:hAnsi="Times New Roman" w:cs="Times New Roman"/>
                <w:b/>
                <w:sz w:val="20"/>
                <w:szCs w:val="20"/>
              </w:rPr>
            </w:pPr>
            <w:r w:rsidRPr="00D750F0">
              <w:rPr>
                <w:rFonts w:ascii="Times New Roman" w:hAnsi="Times New Roman" w:cs="Times New Roman"/>
                <w:b/>
                <w:sz w:val="20"/>
                <w:szCs w:val="20"/>
              </w:rPr>
              <w:t>Criterio de evaluación</w:t>
            </w:r>
          </w:p>
        </w:tc>
        <w:tc>
          <w:tcPr>
            <w:tcW w:w="1035" w:type="dxa"/>
            <w:vMerge w:val="restart"/>
            <w:shd w:val="clear" w:color="auto" w:fill="auto"/>
            <w:textDirection w:val="btLr"/>
          </w:tcPr>
          <w:p w14:paraId="7BACFAEA" w14:textId="77777777" w:rsidR="008A59F6" w:rsidRPr="00D750F0" w:rsidRDefault="008A59F6" w:rsidP="008B70A6">
            <w:pPr>
              <w:spacing w:after="0" w:line="240" w:lineRule="auto"/>
              <w:ind w:left="113" w:right="113"/>
              <w:jc w:val="center"/>
              <w:rPr>
                <w:rFonts w:ascii="Times New Roman" w:hAnsi="Times New Roman" w:cs="Times New Roman"/>
                <w:b/>
                <w:sz w:val="20"/>
                <w:szCs w:val="20"/>
              </w:rPr>
            </w:pPr>
            <w:r w:rsidRPr="00D750F0">
              <w:rPr>
                <w:rFonts w:ascii="Times New Roman" w:hAnsi="Times New Roman" w:cs="Times New Roman"/>
                <w:b/>
                <w:sz w:val="20"/>
                <w:szCs w:val="20"/>
              </w:rPr>
              <w:t>Factor de</w:t>
            </w:r>
          </w:p>
          <w:p w14:paraId="3622E0AA" w14:textId="77777777" w:rsidR="008A59F6" w:rsidRPr="00D750F0" w:rsidRDefault="008A59F6" w:rsidP="008B70A6">
            <w:pPr>
              <w:spacing w:after="0" w:line="240" w:lineRule="auto"/>
              <w:ind w:left="113" w:right="113"/>
              <w:jc w:val="center"/>
              <w:rPr>
                <w:rFonts w:ascii="Times New Roman" w:hAnsi="Times New Roman" w:cs="Times New Roman"/>
                <w:b/>
                <w:sz w:val="20"/>
                <w:szCs w:val="20"/>
              </w:rPr>
            </w:pPr>
            <w:r w:rsidRPr="00D750F0">
              <w:rPr>
                <w:rFonts w:ascii="Times New Roman" w:hAnsi="Times New Roman" w:cs="Times New Roman"/>
                <w:b/>
                <w:sz w:val="20"/>
                <w:szCs w:val="20"/>
              </w:rPr>
              <w:t>Importancia</w:t>
            </w:r>
          </w:p>
        </w:tc>
        <w:tc>
          <w:tcPr>
            <w:tcW w:w="709" w:type="dxa"/>
            <w:vMerge w:val="restart"/>
            <w:shd w:val="clear" w:color="auto" w:fill="auto"/>
            <w:textDirection w:val="btLr"/>
          </w:tcPr>
          <w:p w14:paraId="7311A4C2" w14:textId="77777777" w:rsidR="008A59F6" w:rsidRPr="00D750F0" w:rsidRDefault="008A59F6" w:rsidP="008B70A6">
            <w:pPr>
              <w:spacing w:after="0" w:line="240" w:lineRule="auto"/>
              <w:ind w:left="113" w:right="113"/>
              <w:jc w:val="center"/>
              <w:rPr>
                <w:rFonts w:ascii="Times New Roman" w:hAnsi="Times New Roman" w:cs="Times New Roman"/>
                <w:b/>
                <w:sz w:val="20"/>
                <w:szCs w:val="20"/>
              </w:rPr>
            </w:pPr>
            <w:r w:rsidRPr="00D750F0">
              <w:rPr>
                <w:rFonts w:ascii="Times New Roman" w:hAnsi="Times New Roman" w:cs="Times New Roman"/>
                <w:b/>
                <w:sz w:val="20"/>
                <w:szCs w:val="20"/>
              </w:rPr>
              <w:t>Evaluación</w:t>
            </w:r>
          </w:p>
          <w:p w14:paraId="06EA9FDD" w14:textId="77777777" w:rsidR="008A59F6" w:rsidRPr="00D750F0" w:rsidRDefault="008A59F6" w:rsidP="008B70A6">
            <w:pPr>
              <w:spacing w:after="0" w:line="240" w:lineRule="auto"/>
              <w:ind w:left="113" w:right="113"/>
              <w:jc w:val="center"/>
              <w:rPr>
                <w:rFonts w:ascii="Times New Roman" w:hAnsi="Times New Roman" w:cs="Times New Roman"/>
                <w:b/>
                <w:sz w:val="20"/>
                <w:szCs w:val="20"/>
              </w:rPr>
            </w:pPr>
            <w:r w:rsidRPr="00D750F0">
              <w:rPr>
                <w:rFonts w:ascii="Times New Roman" w:hAnsi="Times New Roman" w:cs="Times New Roman"/>
                <w:b/>
                <w:sz w:val="20"/>
                <w:szCs w:val="20"/>
              </w:rPr>
              <w:t>resultante</w:t>
            </w:r>
          </w:p>
        </w:tc>
      </w:tr>
      <w:tr w:rsidR="008A59F6" w:rsidRPr="00D750F0" w14:paraId="4AAE050F" w14:textId="77777777" w:rsidTr="008B70A6">
        <w:trPr>
          <w:trHeight w:val="511"/>
        </w:trPr>
        <w:tc>
          <w:tcPr>
            <w:tcW w:w="899" w:type="dxa"/>
            <w:vMerge/>
            <w:shd w:val="clear" w:color="auto" w:fill="auto"/>
          </w:tcPr>
          <w:p w14:paraId="0FEA3D72" w14:textId="77777777" w:rsidR="008A59F6" w:rsidRPr="00D750F0" w:rsidRDefault="008A59F6" w:rsidP="008B70A6">
            <w:pPr>
              <w:spacing w:after="0" w:line="240" w:lineRule="auto"/>
              <w:rPr>
                <w:rFonts w:ascii="Times New Roman" w:hAnsi="Times New Roman" w:cs="Times New Roman"/>
                <w:sz w:val="20"/>
                <w:szCs w:val="20"/>
              </w:rPr>
            </w:pPr>
          </w:p>
        </w:tc>
        <w:tc>
          <w:tcPr>
            <w:tcW w:w="1440" w:type="dxa"/>
            <w:vMerge/>
            <w:shd w:val="clear" w:color="auto" w:fill="auto"/>
          </w:tcPr>
          <w:p w14:paraId="2843EAB3" w14:textId="77777777" w:rsidR="008A59F6" w:rsidRPr="00D750F0" w:rsidRDefault="008A59F6" w:rsidP="008B70A6">
            <w:pPr>
              <w:spacing w:after="0" w:line="240" w:lineRule="auto"/>
              <w:rPr>
                <w:rFonts w:ascii="Times New Roman" w:hAnsi="Times New Roman" w:cs="Times New Roman"/>
                <w:sz w:val="20"/>
                <w:szCs w:val="20"/>
              </w:rPr>
            </w:pPr>
          </w:p>
        </w:tc>
        <w:tc>
          <w:tcPr>
            <w:tcW w:w="1346" w:type="dxa"/>
            <w:vMerge/>
            <w:shd w:val="clear" w:color="auto" w:fill="auto"/>
          </w:tcPr>
          <w:p w14:paraId="508F95EA" w14:textId="77777777" w:rsidR="008A59F6" w:rsidRPr="00D750F0" w:rsidRDefault="008A59F6" w:rsidP="008B70A6">
            <w:pPr>
              <w:spacing w:after="0" w:line="240" w:lineRule="auto"/>
              <w:rPr>
                <w:rFonts w:ascii="Times New Roman" w:hAnsi="Times New Roman" w:cs="Times New Roman"/>
                <w:sz w:val="20"/>
                <w:szCs w:val="20"/>
              </w:rPr>
            </w:pPr>
          </w:p>
        </w:tc>
        <w:tc>
          <w:tcPr>
            <w:tcW w:w="1843" w:type="dxa"/>
            <w:vMerge/>
            <w:shd w:val="clear" w:color="auto" w:fill="auto"/>
          </w:tcPr>
          <w:p w14:paraId="2F771763"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06C90197" w14:textId="77777777" w:rsidR="008A59F6" w:rsidRPr="00D750F0" w:rsidRDefault="008A59F6" w:rsidP="008B70A6">
            <w:pPr>
              <w:spacing w:after="0" w:line="360" w:lineRule="auto"/>
              <w:rPr>
                <w:rFonts w:ascii="Times New Roman" w:hAnsi="Times New Roman" w:cs="Times New Roman"/>
                <w:b/>
                <w:sz w:val="20"/>
                <w:szCs w:val="20"/>
              </w:rPr>
            </w:pPr>
            <w:r w:rsidRPr="00D750F0">
              <w:rPr>
                <w:rFonts w:ascii="Times New Roman" w:hAnsi="Times New Roman" w:cs="Times New Roman"/>
                <w:b/>
                <w:sz w:val="20"/>
                <w:szCs w:val="20"/>
              </w:rPr>
              <w:t>1</w:t>
            </w:r>
          </w:p>
        </w:tc>
        <w:tc>
          <w:tcPr>
            <w:tcW w:w="360" w:type="dxa"/>
            <w:shd w:val="clear" w:color="auto" w:fill="auto"/>
          </w:tcPr>
          <w:p w14:paraId="684EC26A" w14:textId="77777777" w:rsidR="008A59F6" w:rsidRPr="00D750F0" w:rsidRDefault="008A59F6" w:rsidP="008B70A6">
            <w:pPr>
              <w:spacing w:after="0" w:line="360" w:lineRule="auto"/>
              <w:rPr>
                <w:rFonts w:ascii="Times New Roman" w:hAnsi="Times New Roman" w:cs="Times New Roman"/>
                <w:b/>
                <w:sz w:val="20"/>
                <w:szCs w:val="20"/>
              </w:rPr>
            </w:pPr>
            <w:r w:rsidRPr="00D750F0">
              <w:rPr>
                <w:rFonts w:ascii="Times New Roman" w:hAnsi="Times New Roman" w:cs="Times New Roman"/>
                <w:b/>
                <w:sz w:val="20"/>
                <w:szCs w:val="20"/>
              </w:rPr>
              <w:t>2</w:t>
            </w:r>
          </w:p>
        </w:tc>
        <w:tc>
          <w:tcPr>
            <w:tcW w:w="360" w:type="dxa"/>
            <w:shd w:val="clear" w:color="auto" w:fill="auto"/>
          </w:tcPr>
          <w:p w14:paraId="30853E11" w14:textId="77777777" w:rsidR="008A59F6" w:rsidRPr="00D750F0" w:rsidRDefault="008A59F6" w:rsidP="008B70A6">
            <w:pPr>
              <w:spacing w:after="0" w:line="360" w:lineRule="auto"/>
              <w:rPr>
                <w:rFonts w:ascii="Times New Roman" w:hAnsi="Times New Roman" w:cs="Times New Roman"/>
                <w:b/>
                <w:sz w:val="20"/>
                <w:szCs w:val="20"/>
              </w:rPr>
            </w:pPr>
            <w:r w:rsidRPr="00D750F0">
              <w:rPr>
                <w:rFonts w:ascii="Times New Roman" w:hAnsi="Times New Roman" w:cs="Times New Roman"/>
                <w:b/>
                <w:sz w:val="20"/>
                <w:szCs w:val="20"/>
              </w:rPr>
              <w:t>3</w:t>
            </w:r>
          </w:p>
        </w:tc>
        <w:tc>
          <w:tcPr>
            <w:tcW w:w="360" w:type="dxa"/>
            <w:shd w:val="clear" w:color="auto" w:fill="auto"/>
          </w:tcPr>
          <w:p w14:paraId="02AAD8B0" w14:textId="77777777" w:rsidR="008A59F6" w:rsidRPr="00D750F0" w:rsidRDefault="008A59F6" w:rsidP="008B70A6">
            <w:pPr>
              <w:spacing w:after="0" w:line="360" w:lineRule="auto"/>
              <w:rPr>
                <w:rFonts w:ascii="Times New Roman" w:hAnsi="Times New Roman" w:cs="Times New Roman"/>
                <w:b/>
                <w:sz w:val="20"/>
                <w:szCs w:val="20"/>
              </w:rPr>
            </w:pPr>
            <w:r w:rsidRPr="00D750F0">
              <w:rPr>
                <w:rFonts w:ascii="Times New Roman" w:hAnsi="Times New Roman" w:cs="Times New Roman"/>
                <w:b/>
                <w:sz w:val="20"/>
                <w:szCs w:val="20"/>
              </w:rPr>
              <w:t>4</w:t>
            </w:r>
          </w:p>
        </w:tc>
        <w:tc>
          <w:tcPr>
            <w:tcW w:w="360" w:type="dxa"/>
            <w:shd w:val="clear" w:color="auto" w:fill="auto"/>
          </w:tcPr>
          <w:p w14:paraId="6F47887D" w14:textId="77777777" w:rsidR="008A59F6" w:rsidRPr="00D750F0" w:rsidRDefault="008A59F6" w:rsidP="008B70A6">
            <w:pPr>
              <w:spacing w:after="0" w:line="360" w:lineRule="auto"/>
              <w:rPr>
                <w:rFonts w:ascii="Times New Roman" w:hAnsi="Times New Roman" w:cs="Times New Roman"/>
                <w:b/>
                <w:sz w:val="20"/>
                <w:szCs w:val="20"/>
              </w:rPr>
            </w:pPr>
            <w:r w:rsidRPr="00D750F0">
              <w:rPr>
                <w:rFonts w:ascii="Times New Roman" w:hAnsi="Times New Roman" w:cs="Times New Roman"/>
                <w:b/>
                <w:sz w:val="20"/>
                <w:szCs w:val="20"/>
              </w:rPr>
              <w:t>5</w:t>
            </w:r>
          </w:p>
        </w:tc>
        <w:tc>
          <w:tcPr>
            <w:tcW w:w="1035" w:type="dxa"/>
            <w:vMerge/>
            <w:shd w:val="clear" w:color="auto" w:fill="auto"/>
          </w:tcPr>
          <w:p w14:paraId="264C183A" w14:textId="77777777" w:rsidR="008A59F6" w:rsidRPr="00D750F0" w:rsidRDefault="008A59F6" w:rsidP="008B70A6">
            <w:pPr>
              <w:spacing w:after="0" w:line="360" w:lineRule="auto"/>
              <w:rPr>
                <w:rFonts w:ascii="Times New Roman" w:hAnsi="Times New Roman" w:cs="Times New Roman"/>
                <w:b/>
                <w:sz w:val="20"/>
                <w:szCs w:val="20"/>
              </w:rPr>
            </w:pPr>
          </w:p>
        </w:tc>
        <w:tc>
          <w:tcPr>
            <w:tcW w:w="709" w:type="dxa"/>
            <w:vMerge/>
            <w:shd w:val="clear" w:color="auto" w:fill="auto"/>
          </w:tcPr>
          <w:p w14:paraId="504A3A5E" w14:textId="77777777" w:rsidR="008A59F6" w:rsidRPr="00D750F0" w:rsidRDefault="008A59F6" w:rsidP="008B70A6">
            <w:pPr>
              <w:spacing w:after="0" w:line="360" w:lineRule="auto"/>
              <w:rPr>
                <w:rFonts w:ascii="Times New Roman" w:hAnsi="Times New Roman" w:cs="Times New Roman"/>
                <w:sz w:val="20"/>
                <w:szCs w:val="20"/>
              </w:rPr>
            </w:pPr>
          </w:p>
        </w:tc>
      </w:tr>
      <w:tr w:rsidR="008A59F6" w:rsidRPr="00D750F0" w14:paraId="1970E8D6" w14:textId="77777777" w:rsidTr="008B70A6">
        <w:trPr>
          <w:cantSplit/>
          <w:trHeight w:val="1110"/>
        </w:trPr>
        <w:tc>
          <w:tcPr>
            <w:tcW w:w="899" w:type="dxa"/>
            <w:shd w:val="clear" w:color="auto" w:fill="auto"/>
            <w:textDirection w:val="btLr"/>
          </w:tcPr>
          <w:p w14:paraId="1104F348"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Acceso al</w:t>
            </w:r>
          </w:p>
          <w:p w14:paraId="05F5DB0A"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Agua</w:t>
            </w:r>
          </w:p>
        </w:tc>
        <w:tc>
          <w:tcPr>
            <w:tcW w:w="1440" w:type="dxa"/>
            <w:shd w:val="clear" w:color="auto" w:fill="auto"/>
          </w:tcPr>
          <w:p w14:paraId="43E0C5DB"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 xml:space="preserve">Menos de 1.5 </w:t>
            </w:r>
            <w:proofErr w:type="spellStart"/>
            <w:r w:rsidRPr="00D750F0">
              <w:rPr>
                <w:rFonts w:ascii="Times New Roman" w:hAnsi="Times New Roman" w:cs="Times New Roman"/>
                <w:sz w:val="20"/>
                <w:szCs w:val="20"/>
              </w:rPr>
              <w:t>l/</w:t>
            </w:r>
            <w:proofErr w:type="spellEnd"/>
            <w:r w:rsidRPr="00D750F0">
              <w:rPr>
                <w:rFonts w:ascii="Times New Roman" w:hAnsi="Times New Roman" w:cs="Times New Roman"/>
                <w:sz w:val="20"/>
                <w:szCs w:val="20"/>
              </w:rPr>
              <w:t xml:space="preserve"> hab. por día y/o &gt; 200 m de acarreo a pie</w:t>
            </w:r>
          </w:p>
        </w:tc>
        <w:tc>
          <w:tcPr>
            <w:tcW w:w="1346" w:type="dxa"/>
            <w:vMerge w:val="restart"/>
            <w:shd w:val="clear" w:color="auto" w:fill="auto"/>
            <w:textDirection w:val="btLr"/>
          </w:tcPr>
          <w:p w14:paraId="21133761"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 xml:space="preserve">                     </w:t>
            </w:r>
          </w:p>
          <w:p w14:paraId="79404F63"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 xml:space="preserve">                             DMPF-PGOU</w:t>
            </w:r>
          </w:p>
          <w:p w14:paraId="33329049"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 xml:space="preserve">                     Encuesta aplicada,</w:t>
            </w:r>
          </w:p>
          <w:p w14:paraId="35D61C28"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 xml:space="preserve">                          observación</w:t>
            </w:r>
          </w:p>
        </w:tc>
        <w:tc>
          <w:tcPr>
            <w:tcW w:w="1843" w:type="dxa"/>
            <w:shd w:val="clear" w:color="auto" w:fill="auto"/>
          </w:tcPr>
          <w:p w14:paraId="720309FD"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Se cuenta con forma de llevar el agua a las viviendas. Se abastecen a diario</w:t>
            </w:r>
          </w:p>
        </w:tc>
        <w:tc>
          <w:tcPr>
            <w:tcW w:w="360" w:type="dxa"/>
            <w:shd w:val="clear" w:color="auto" w:fill="auto"/>
          </w:tcPr>
          <w:p w14:paraId="79A3187B" w14:textId="77777777" w:rsidR="008A59F6" w:rsidRPr="00D750F0" w:rsidRDefault="008A59F6" w:rsidP="008B70A6">
            <w:pPr>
              <w:spacing w:after="0" w:line="360" w:lineRule="auto"/>
              <w:rPr>
                <w:rFonts w:ascii="Times New Roman" w:hAnsi="Times New Roman" w:cs="Times New Roman"/>
                <w:sz w:val="20"/>
                <w:szCs w:val="20"/>
              </w:rPr>
            </w:pPr>
          </w:p>
          <w:p w14:paraId="00EF2458" w14:textId="77777777" w:rsidR="008A59F6" w:rsidRPr="00D750F0" w:rsidRDefault="008A59F6" w:rsidP="008B70A6">
            <w:pPr>
              <w:spacing w:after="0" w:line="360" w:lineRule="auto"/>
              <w:rPr>
                <w:rFonts w:ascii="Times New Roman" w:hAnsi="Times New Roman" w:cs="Times New Roman"/>
                <w:sz w:val="20"/>
                <w:szCs w:val="20"/>
              </w:rPr>
            </w:pPr>
          </w:p>
          <w:p w14:paraId="7151E89B"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X</w:t>
            </w:r>
          </w:p>
        </w:tc>
        <w:tc>
          <w:tcPr>
            <w:tcW w:w="360" w:type="dxa"/>
            <w:shd w:val="clear" w:color="auto" w:fill="auto"/>
          </w:tcPr>
          <w:p w14:paraId="6E557BB1"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60772491"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55C2C4D6"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2C0630BE" w14:textId="77777777" w:rsidR="008A59F6" w:rsidRPr="00D750F0" w:rsidRDefault="008A59F6" w:rsidP="008B70A6">
            <w:pPr>
              <w:spacing w:after="0" w:line="360" w:lineRule="auto"/>
              <w:rPr>
                <w:rFonts w:ascii="Times New Roman" w:hAnsi="Times New Roman" w:cs="Times New Roman"/>
                <w:sz w:val="20"/>
                <w:szCs w:val="20"/>
              </w:rPr>
            </w:pPr>
          </w:p>
        </w:tc>
        <w:tc>
          <w:tcPr>
            <w:tcW w:w="1035" w:type="dxa"/>
            <w:vMerge w:val="restart"/>
            <w:shd w:val="clear" w:color="auto" w:fill="auto"/>
          </w:tcPr>
          <w:p w14:paraId="0488AB30" w14:textId="77777777" w:rsidR="008A59F6" w:rsidRPr="00D750F0" w:rsidRDefault="008A59F6" w:rsidP="008B70A6">
            <w:pPr>
              <w:spacing w:after="0" w:line="360" w:lineRule="auto"/>
              <w:rPr>
                <w:rFonts w:ascii="Times New Roman" w:hAnsi="Times New Roman" w:cs="Times New Roman"/>
                <w:sz w:val="20"/>
                <w:szCs w:val="20"/>
              </w:rPr>
            </w:pPr>
          </w:p>
          <w:p w14:paraId="0A1C12D4" w14:textId="77777777" w:rsidR="008A59F6" w:rsidRPr="00D750F0" w:rsidRDefault="008A59F6" w:rsidP="008B70A6">
            <w:pPr>
              <w:spacing w:after="0" w:line="360" w:lineRule="auto"/>
              <w:rPr>
                <w:rFonts w:ascii="Times New Roman" w:hAnsi="Times New Roman" w:cs="Times New Roman"/>
                <w:sz w:val="20"/>
                <w:szCs w:val="20"/>
              </w:rPr>
            </w:pPr>
          </w:p>
          <w:p w14:paraId="720AFFF1" w14:textId="77777777" w:rsidR="008A59F6" w:rsidRPr="00D750F0" w:rsidRDefault="008A59F6" w:rsidP="008B70A6">
            <w:pPr>
              <w:spacing w:after="0" w:line="360" w:lineRule="auto"/>
              <w:rPr>
                <w:rFonts w:ascii="Times New Roman" w:hAnsi="Times New Roman" w:cs="Times New Roman"/>
                <w:sz w:val="20"/>
                <w:szCs w:val="20"/>
              </w:rPr>
            </w:pPr>
          </w:p>
          <w:p w14:paraId="2B09B1D8" w14:textId="77777777" w:rsidR="008A59F6" w:rsidRPr="00D750F0" w:rsidRDefault="008A59F6" w:rsidP="008B70A6">
            <w:pPr>
              <w:spacing w:after="0" w:line="240" w:lineRule="auto"/>
              <w:jc w:val="center"/>
              <w:rPr>
                <w:rFonts w:ascii="Times New Roman" w:hAnsi="Times New Roman" w:cs="Times New Roman"/>
                <w:sz w:val="20"/>
                <w:szCs w:val="20"/>
              </w:rPr>
            </w:pPr>
            <w:r w:rsidRPr="00D750F0">
              <w:rPr>
                <w:rFonts w:ascii="Times New Roman" w:hAnsi="Times New Roman" w:cs="Times New Roman"/>
                <w:sz w:val="20"/>
                <w:szCs w:val="20"/>
              </w:rPr>
              <w:lastRenderedPageBreak/>
              <w:t>Grande:</w:t>
            </w:r>
          </w:p>
          <w:p w14:paraId="2DF87786" w14:textId="77777777" w:rsidR="008A59F6" w:rsidRPr="00D750F0" w:rsidRDefault="008A59F6" w:rsidP="008B70A6">
            <w:pPr>
              <w:spacing w:after="0" w:line="240" w:lineRule="auto"/>
              <w:jc w:val="center"/>
              <w:rPr>
                <w:rFonts w:ascii="Times New Roman" w:hAnsi="Times New Roman" w:cs="Times New Roman"/>
                <w:sz w:val="20"/>
                <w:szCs w:val="20"/>
              </w:rPr>
            </w:pPr>
            <w:r w:rsidRPr="00D750F0">
              <w:rPr>
                <w:rFonts w:ascii="Times New Roman" w:hAnsi="Times New Roman" w:cs="Times New Roman"/>
                <w:sz w:val="20"/>
                <w:szCs w:val="20"/>
              </w:rPr>
              <w:t>0.60</w:t>
            </w:r>
          </w:p>
        </w:tc>
        <w:tc>
          <w:tcPr>
            <w:tcW w:w="709" w:type="dxa"/>
            <w:shd w:val="clear" w:color="auto" w:fill="auto"/>
          </w:tcPr>
          <w:p w14:paraId="300E112B" w14:textId="77777777" w:rsidR="008A59F6" w:rsidRPr="00D750F0" w:rsidRDefault="008A59F6" w:rsidP="008B70A6">
            <w:pPr>
              <w:spacing w:after="0" w:line="360" w:lineRule="auto"/>
              <w:rPr>
                <w:rFonts w:ascii="Times New Roman" w:hAnsi="Times New Roman" w:cs="Times New Roman"/>
                <w:sz w:val="20"/>
                <w:szCs w:val="20"/>
              </w:rPr>
            </w:pPr>
          </w:p>
          <w:p w14:paraId="26B56F05"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0,60</w:t>
            </w:r>
          </w:p>
        </w:tc>
      </w:tr>
      <w:tr w:rsidR="008A59F6" w:rsidRPr="00D750F0" w14:paraId="14362F7D" w14:textId="77777777" w:rsidTr="008B70A6">
        <w:trPr>
          <w:cantSplit/>
          <w:trHeight w:val="1134"/>
        </w:trPr>
        <w:tc>
          <w:tcPr>
            <w:tcW w:w="899" w:type="dxa"/>
            <w:shd w:val="clear" w:color="auto" w:fill="auto"/>
            <w:textDirection w:val="btLr"/>
          </w:tcPr>
          <w:p w14:paraId="1BA1214D"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lastRenderedPageBreak/>
              <w:t>Saneamiento</w:t>
            </w:r>
            <w:r w:rsidRPr="00D750F0">
              <w:rPr>
                <w:rFonts w:ascii="Times New Roman" w:hAnsi="Times New Roman" w:cs="Times New Roman"/>
                <w:sz w:val="20"/>
                <w:szCs w:val="20"/>
              </w:rPr>
              <w:br/>
              <w:t>doméstico</w:t>
            </w:r>
          </w:p>
        </w:tc>
        <w:tc>
          <w:tcPr>
            <w:tcW w:w="1440" w:type="dxa"/>
            <w:shd w:val="clear" w:color="auto" w:fill="auto"/>
          </w:tcPr>
          <w:p w14:paraId="0F874C5C"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Vertimiento directo o soluciones no</w:t>
            </w:r>
            <w:r w:rsidRPr="00D750F0">
              <w:rPr>
                <w:rFonts w:ascii="Times New Roman" w:hAnsi="Times New Roman" w:cs="Times New Roman"/>
                <w:sz w:val="20"/>
                <w:szCs w:val="20"/>
              </w:rPr>
              <w:br/>
              <w:t>aceptables</w:t>
            </w:r>
          </w:p>
        </w:tc>
        <w:tc>
          <w:tcPr>
            <w:tcW w:w="1346" w:type="dxa"/>
            <w:vMerge/>
            <w:shd w:val="clear" w:color="auto" w:fill="auto"/>
            <w:textDirection w:val="btLr"/>
          </w:tcPr>
          <w:p w14:paraId="5489208A" w14:textId="77777777" w:rsidR="008A59F6" w:rsidRPr="00D750F0" w:rsidRDefault="008A59F6" w:rsidP="008B70A6">
            <w:pPr>
              <w:spacing w:after="0" w:line="240" w:lineRule="auto"/>
              <w:ind w:left="113" w:right="113"/>
              <w:rPr>
                <w:rFonts w:ascii="Times New Roman" w:hAnsi="Times New Roman" w:cs="Times New Roman"/>
                <w:sz w:val="20"/>
                <w:szCs w:val="20"/>
              </w:rPr>
            </w:pPr>
          </w:p>
        </w:tc>
        <w:tc>
          <w:tcPr>
            <w:tcW w:w="1843" w:type="dxa"/>
            <w:shd w:val="clear" w:color="auto" w:fill="auto"/>
          </w:tcPr>
          <w:p w14:paraId="2BB23409"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Las viviendas presentan saneamiento doméstico, pero el barrio no cuenta con drenaje pluvial</w:t>
            </w:r>
          </w:p>
        </w:tc>
        <w:tc>
          <w:tcPr>
            <w:tcW w:w="360" w:type="dxa"/>
            <w:shd w:val="clear" w:color="auto" w:fill="auto"/>
          </w:tcPr>
          <w:p w14:paraId="6E83184E"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36485CC7"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111BFC43"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79A95221"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6FC0BA3D" w14:textId="77777777" w:rsidR="008A59F6" w:rsidRPr="00D750F0" w:rsidRDefault="008A59F6" w:rsidP="008B70A6">
            <w:pPr>
              <w:spacing w:after="0" w:line="360" w:lineRule="auto"/>
              <w:rPr>
                <w:rFonts w:ascii="Times New Roman" w:hAnsi="Times New Roman" w:cs="Times New Roman"/>
                <w:sz w:val="20"/>
                <w:szCs w:val="20"/>
              </w:rPr>
            </w:pPr>
          </w:p>
          <w:p w14:paraId="4FB5B8E9" w14:textId="77777777" w:rsidR="008A59F6" w:rsidRPr="00D750F0" w:rsidRDefault="008A59F6" w:rsidP="008B70A6">
            <w:pPr>
              <w:spacing w:after="0" w:line="360" w:lineRule="auto"/>
              <w:rPr>
                <w:rFonts w:ascii="Times New Roman" w:hAnsi="Times New Roman" w:cs="Times New Roman"/>
                <w:sz w:val="20"/>
                <w:szCs w:val="20"/>
              </w:rPr>
            </w:pPr>
          </w:p>
          <w:p w14:paraId="09839B23"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X</w:t>
            </w:r>
          </w:p>
        </w:tc>
        <w:tc>
          <w:tcPr>
            <w:tcW w:w="1035" w:type="dxa"/>
            <w:vMerge/>
            <w:shd w:val="clear" w:color="auto" w:fill="auto"/>
          </w:tcPr>
          <w:p w14:paraId="18E3550D" w14:textId="77777777" w:rsidR="008A59F6" w:rsidRPr="00D750F0" w:rsidRDefault="008A59F6" w:rsidP="008B70A6">
            <w:pPr>
              <w:spacing w:after="0" w:line="360" w:lineRule="auto"/>
              <w:rPr>
                <w:rFonts w:ascii="Times New Roman" w:hAnsi="Times New Roman" w:cs="Times New Roman"/>
                <w:sz w:val="20"/>
                <w:szCs w:val="20"/>
              </w:rPr>
            </w:pPr>
          </w:p>
        </w:tc>
        <w:tc>
          <w:tcPr>
            <w:tcW w:w="709" w:type="dxa"/>
            <w:shd w:val="clear" w:color="auto" w:fill="auto"/>
          </w:tcPr>
          <w:p w14:paraId="64428433" w14:textId="77777777" w:rsidR="008A59F6" w:rsidRPr="00D750F0" w:rsidRDefault="008A59F6" w:rsidP="008B70A6">
            <w:pPr>
              <w:spacing w:after="0" w:line="360" w:lineRule="auto"/>
              <w:rPr>
                <w:rFonts w:ascii="Times New Roman" w:hAnsi="Times New Roman" w:cs="Times New Roman"/>
                <w:sz w:val="20"/>
                <w:szCs w:val="20"/>
              </w:rPr>
            </w:pPr>
          </w:p>
          <w:p w14:paraId="66D6865F" w14:textId="77777777" w:rsidR="008A59F6" w:rsidRPr="00D750F0" w:rsidRDefault="008A59F6" w:rsidP="008B70A6">
            <w:pPr>
              <w:spacing w:after="0" w:line="360" w:lineRule="auto"/>
              <w:rPr>
                <w:rFonts w:ascii="Times New Roman" w:hAnsi="Times New Roman" w:cs="Times New Roman"/>
                <w:sz w:val="20"/>
                <w:szCs w:val="20"/>
              </w:rPr>
            </w:pPr>
          </w:p>
          <w:p w14:paraId="4EEDCF4A"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3,00</w:t>
            </w:r>
          </w:p>
        </w:tc>
      </w:tr>
      <w:tr w:rsidR="008A59F6" w:rsidRPr="00D750F0" w14:paraId="3AEF8E5C" w14:textId="77777777" w:rsidTr="008B70A6">
        <w:trPr>
          <w:cantSplit/>
          <w:trHeight w:val="1181"/>
        </w:trPr>
        <w:tc>
          <w:tcPr>
            <w:tcW w:w="899" w:type="dxa"/>
            <w:shd w:val="clear" w:color="auto" w:fill="auto"/>
            <w:textDirection w:val="btLr"/>
          </w:tcPr>
          <w:p w14:paraId="7DC88D92"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Materiales de la vivienda</w:t>
            </w:r>
          </w:p>
        </w:tc>
        <w:tc>
          <w:tcPr>
            <w:tcW w:w="1440" w:type="dxa"/>
            <w:shd w:val="clear" w:color="auto" w:fill="auto"/>
          </w:tcPr>
          <w:p w14:paraId="11EC1EF7"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Materiales improvisados o no</w:t>
            </w:r>
            <w:r w:rsidRPr="00D750F0">
              <w:rPr>
                <w:rFonts w:ascii="Times New Roman" w:hAnsi="Times New Roman" w:cs="Times New Roman"/>
                <w:sz w:val="20"/>
                <w:szCs w:val="20"/>
              </w:rPr>
              <w:br/>
              <w:t>aceptables</w:t>
            </w:r>
          </w:p>
        </w:tc>
        <w:tc>
          <w:tcPr>
            <w:tcW w:w="1346" w:type="dxa"/>
            <w:vMerge/>
            <w:shd w:val="clear" w:color="auto" w:fill="auto"/>
          </w:tcPr>
          <w:p w14:paraId="2A6CA633" w14:textId="77777777" w:rsidR="008A59F6" w:rsidRPr="00D750F0" w:rsidRDefault="008A59F6" w:rsidP="008B70A6">
            <w:pPr>
              <w:spacing w:after="0" w:line="240" w:lineRule="auto"/>
              <w:rPr>
                <w:rFonts w:ascii="Times New Roman" w:hAnsi="Times New Roman" w:cs="Times New Roman"/>
                <w:sz w:val="20"/>
                <w:szCs w:val="20"/>
              </w:rPr>
            </w:pPr>
          </w:p>
        </w:tc>
        <w:tc>
          <w:tcPr>
            <w:tcW w:w="1843" w:type="dxa"/>
            <w:shd w:val="clear" w:color="auto" w:fill="auto"/>
          </w:tcPr>
          <w:p w14:paraId="2530BC69"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Más de la mitad de los inmuebles cuentan con materiales apropiados</w:t>
            </w:r>
          </w:p>
          <w:p w14:paraId="59B8BF5E"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Existen dificultades con la terminación</w:t>
            </w:r>
          </w:p>
        </w:tc>
        <w:tc>
          <w:tcPr>
            <w:tcW w:w="360" w:type="dxa"/>
            <w:shd w:val="clear" w:color="auto" w:fill="auto"/>
          </w:tcPr>
          <w:p w14:paraId="1F924DF8"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4AC5EE3F"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2651C7D9" w14:textId="77777777" w:rsidR="008A59F6" w:rsidRPr="00D750F0" w:rsidRDefault="008A59F6" w:rsidP="008B70A6">
            <w:pPr>
              <w:spacing w:after="0" w:line="360" w:lineRule="auto"/>
              <w:rPr>
                <w:rFonts w:ascii="Times New Roman" w:hAnsi="Times New Roman" w:cs="Times New Roman"/>
                <w:sz w:val="20"/>
                <w:szCs w:val="20"/>
              </w:rPr>
            </w:pPr>
          </w:p>
          <w:p w14:paraId="2A6C84F5"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X</w:t>
            </w:r>
          </w:p>
        </w:tc>
        <w:tc>
          <w:tcPr>
            <w:tcW w:w="360" w:type="dxa"/>
            <w:shd w:val="clear" w:color="auto" w:fill="auto"/>
          </w:tcPr>
          <w:p w14:paraId="20357C87"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3EF7127F" w14:textId="77777777" w:rsidR="008A59F6" w:rsidRPr="00D750F0" w:rsidRDefault="008A59F6" w:rsidP="008B70A6">
            <w:pPr>
              <w:spacing w:after="0" w:line="360" w:lineRule="auto"/>
              <w:rPr>
                <w:rFonts w:ascii="Times New Roman" w:hAnsi="Times New Roman" w:cs="Times New Roman"/>
                <w:sz w:val="20"/>
                <w:szCs w:val="20"/>
              </w:rPr>
            </w:pPr>
          </w:p>
        </w:tc>
        <w:tc>
          <w:tcPr>
            <w:tcW w:w="1035" w:type="dxa"/>
            <w:vMerge/>
            <w:shd w:val="clear" w:color="auto" w:fill="auto"/>
          </w:tcPr>
          <w:p w14:paraId="278D689B" w14:textId="77777777" w:rsidR="008A59F6" w:rsidRPr="00D750F0" w:rsidRDefault="008A59F6" w:rsidP="008B70A6">
            <w:pPr>
              <w:spacing w:after="0" w:line="360" w:lineRule="auto"/>
              <w:rPr>
                <w:rFonts w:ascii="Times New Roman" w:hAnsi="Times New Roman" w:cs="Times New Roman"/>
                <w:sz w:val="20"/>
                <w:szCs w:val="20"/>
              </w:rPr>
            </w:pPr>
          </w:p>
        </w:tc>
        <w:tc>
          <w:tcPr>
            <w:tcW w:w="709" w:type="dxa"/>
            <w:shd w:val="clear" w:color="auto" w:fill="auto"/>
          </w:tcPr>
          <w:p w14:paraId="76F2CD4F"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w:t>
            </w:r>
          </w:p>
          <w:p w14:paraId="5BBB4915"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1,80</w:t>
            </w:r>
          </w:p>
        </w:tc>
      </w:tr>
      <w:tr w:rsidR="008A59F6" w:rsidRPr="00D750F0" w14:paraId="19FC8899" w14:textId="77777777" w:rsidTr="008B70A6">
        <w:trPr>
          <w:cantSplit/>
          <w:trHeight w:val="1094"/>
        </w:trPr>
        <w:tc>
          <w:tcPr>
            <w:tcW w:w="899" w:type="dxa"/>
            <w:shd w:val="clear" w:color="auto" w:fill="auto"/>
            <w:textDirection w:val="btLr"/>
          </w:tcPr>
          <w:p w14:paraId="13353033"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Energía</w:t>
            </w:r>
            <w:r w:rsidRPr="00D750F0">
              <w:rPr>
                <w:rFonts w:ascii="Times New Roman" w:hAnsi="Times New Roman" w:cs="Times New Roman"/>
                <w:sz w:val="20"/>
                <w:szCs w:val="20"/>
              </w:rPr>
              <w:br/>
              <w:t>doméstica</w:t>
            </w:r>
          </w:p>
        </w:tc>
        <w:tc>
          <w:tcPr>
            <w:tcW w:w="1440" w:type="dxa"/>
            <w:shd w:val="clear" w:color="auto" w:fill="auto"/>
          </w:tcPr>
          <w:p w14:paraId="7A86C0A8"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No recibe energía</w:t>
            </w:r>
            <w:r w:rsidRPr="00D750F0">
              <w:rPr>
                <w:rFonts w:ascii="Times New Roman" w:hAnsi="Times New Roman" w:cs="Times New Roman"/>
                <w:sz w:val="20"/>
                <w:szCs w:val="20"/>
              </w:rPr>
              <w:br/>
              <w:t>eléctrica o soluciones no aceptables</w:t>
            </w:r>
          </w:p>
        </w:tc>
        <w:tc>
          <w:tcPr>
            <w:tcW w:w="1346" w:type="dxa"/>
            <w:vMerge/>
            <w:shd w:val="clear" w:color="auto" w:fill="auto"/>
          </w:tcPr>
          <w:p w14:paraId="1E99ECB6" w14:textId="77777777" w:rsidR="008A59F6" w:rsidRPr="00D750F0" w:rsidRDefault="008A59F6" w:rsidP="008B70A6">
            <w:pPr>
              <w:spacing w:after="0" w:line="240" w:lineRule="auto"/>
              <w:rPr>
                <w:rFonts w:ascii="Times New Roman" w:hAnsi="Times New Roman" w:cs="Times New Roman"/>
                <w:sz w:val="20"/>
                <w:szCs w:val="20"/>
              </w:rPr>
            </w:pPr>
          </w:p>
        </w:tc>
        <w:tc>
          <w:tcPr>
            <w:tcW w:w="1843" w:type="dxa"/>
            <w:shd w:val="clear" w:color="auto" w:fill="auto"/>
          </w:tcPr>
          <w:p w14:paraId="121AC961"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Las viviendas se abastecen legalmente de la red pública</w:t>
            </w:r>
          </w:p>
        </w:tc>
        <w:tc>
          <w:tcPr>
            <w:tcW w:w="360" w:type="dxa"/>
            <w:shd w:val="clear" w:color="auto" w:fill="auto"/>
          </w:tcPr>
          <w:p w14:paraId="28AC37C0" w14:textId="77777777" w:rsidR="008A59F6" w:rsidRPr="00D750F0" w:rsidRDefault="008A59F6" w:rsidP="008B70A6">
            <w:pPr>
              <w:spacing w:after="0" w:line="360" w:lineRule="auto"/>
              <w:rPr>
                <w:rFonts w:ascii="Times New Roman" w:hAnsi="Times New Roman" w:cs="Times New Roman"/>
                <w:sz w:val="20"/>
                <w:szCs w:val="20"/>
              </w:rPr>
            </w:pPr>
          </w:p>
          <w:p w14:paraId="71E38C5A"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X</w:t>
            </w:r>
          </w:p>
        </w:tc>
        <w:tc>
          <w:tcPr>
            <w:tcW w:w="360" w:type="dxa"/>
            <w:shd w:val="clear" w:color="auto" w:fill="auto"/>
          </w:tcPr>
          <w:p w14:paraId="418C3D19"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3C10D135" w14:textId="77777777" w:rsidR="008A59F6" w:rsidRPr="00D750F0" w:rsidRDefault="008A59F6" w:rsidP="008B70A6">
            <w:pPr>
              <w:spacing w:after="0" w:line="360" w:lineRule="auto"/>
              <w:rPr>
                <w:rFonts w:ascii="Times New Roman" w:hAnsi="Times New Roman" w:cs="Times New Roman"/>
                <w:sz w:val="20"/>
                <w:szCs w:val="20"/>
              </w:rPr>
            </w:pPr>
          </w:p>
          <w:p w14:paraId="6C36B205"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09586CDF"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20554EA7" w14:textId="77777777" w:rsidR="008A59F6" w:rsidRPr="00D750F0" w:rsidRDefault="008A59F6" w:rsidP="008B70A6">
            <w:pPr>
              <w:spacing w:after="0" w:line="360" w:lineRule="auto"/>
              <w:rPr>
                <w:rFonts w:ascii="Times New Roman" w:hAnsi="Times New Roman" w:cs="Times New Roman"/>
                <w:sz w:val="20"/>
                <w:szCs w:val="20"/>
              </w:rPr>
            </w:pPr>
          </w:p>
        </w:tc>
        <w:tc>
          <w:tcPr>
            <w:tcW w:w="1035" w:type="dxa"/>
            <w:vMerge w:val="restart"/>
            <w:shd w:val="clear" w:color="auto" w:fill="auto"/>
          </w:tcPr>
          <w:p w14:paraId="03B71385" w14:textId="77777777" w:rsidR="008A59F6" w:rsidRPr="00D750F0" w:rsidRDefault="008A59F6" w:rsidP="008B70A6">
            <w:pPr>
              <w:spacing w:after="0" w:line="360" w:lineRule="auto"/>
              <w:rPr>
                <w:rFonts w:ascii="Times New Roman" w:hAnsi="Times New Roman" w:cs="Times New Roman"/>
                <w:sz w:val="20"/>
                <w:szCs w:val="20"/>
              </w:rPr>
            </w:pPr>
          </w:p>
          <w:p w14:paraId="2174874C" w14:textId="77777777" w:rsidR="008A59F6" w:rsidRPr="00D750F0" w:rsidRDefault="008A59F6" w:rsidP="008B70A6">
            <w:pPr>
              <w:spacing w:after="0" w:line="360" w:lineRule="auto"/>
              <w:rPr>
                <w:rFonts w:ascii="Times New Roman" w:hAnsi="Times New Roman" w:cs="Times New Roman"/>
                <w:sz w:val="20"/>
                <w:szCs w:val="20"/>
              </w:rPr>
            </w:pPr>
          </w:p>
          <w:p w14:paraId="0E772802" w14:textId="77777777" w:rsidR="008A59F6" w:rsidRPr="00D750F0" w:rsidRDefault="008A59F6" w:rsidP="008B70A6">
            <w:pPr>
              <w:spacing w:after="0" w:line="360" w:lineRule="auto"/>
              <w:rPr>
                <w:rFonts w:ascii="Times New Roman" w:hAnsi="Times New Roman" w:cs="Times New Roman"/>
                <w:sz w:val="20"/>
                <w:szCs w:val="20"/>
              </w:rPr>
            </w:pPr>
          </w:p>
          <w:p w14:paraId="0C468D73" w14:textId="77777777" w:rsidR="008A59F6" w:rsidRPr="00D750F0" w:rsidRDefault="008A59F6" w:rsidP="008B70A6">
            <w:pPr>
              <w:spacing w:after="0" w:line="360" w:lineRule="auto"/>
              <w:jc w:val="center"/>
              <w:rPr>
                <w:rFonts w:ascii="Times New Roman" w:hAnsi="Times New Roman" w:cs="Times New Roman"/>
                <w:sz w:val="20"/>
                <w:szCs w:val="20"/>
              </w:rPr>
            </w:pPr>
            <w:r w:rsidRPr="00D750F0">
              <w:rPr>
                <w:rFonts w:ascii="Times New Roman" w:hAnsi="Times New Roman" w:cs="Times New Roman"/>
                <w:sz w:val="20"/>
                <w:szCs w:val="20"/>
              </w:rPr>
              <w:t>Media:</w:t>
            </w:r>
          </w:p>
          <w:p w14:paraId="09AD3B83" w14:textId="77777777" w:rsidR="008A59F6" w:rsidRPr="00D750F0" w:rsidRDefault="008A59F6" w:rsidP="008B70A6">
            <w:pPr>
              <w:spacing w:after="0" w:line="360" w:lineRule="auto"/>
              <w:jc w:val="center"/>
              <w:rPr>
                <w:rFonts w:ascii="Times New Roman" w:hAnsi="Times New Roman" w:cs="Times New Roman"/>
                <w:sz w:val="20"/>
                <w:szCs w:val="20"/>
              </w:rPr>
            </w:pPr>
            <w:r w:rsidRPr="00D750F0">
              <w:rPr>
                <w:rFonts w:ascii="Times New Roman" w:hAnsi="Times New Roman" w:cs="Times New Roman"/>
                <w:sz w:val="20"/>
                <w:szCs w:val="20"/>
              </w:rPr>
              <w:t>0.25</w:t>
            </w:r>
          </w:p>
          <w:p w14:paraId="55D0D60C" w14:textId="77777777" w:rsidR="008A59F6" w:rsidRPr="00D750F0" w:rsidRDefault="008A59F6" w:rsidP="008B70A6">
            <w:pPr>
              <w:spacing w:after="0" w:line="360" w:lineRule="auto"/>
              <w:rPr>
                <w:rFonts w:ascii="Times New Roman" w:hAnsi="Times New Roman" w:cs="Times New Roman"/>
                <w:sz w:val="20"/>
                <w:szCs w:val="20"/>
              </w:rPr>
            </w:pPr>
          </w:p>
        </w:tc>
        <w:tc>
          <w:tcPr>
            <w:tcW w:w="709" w:type="dxa"/>
            <w:shd w:val="clear" w:color="auto" w:fill="auto"/>
          </w:tcPr>
          <w:p w14:paraId="47B072CF"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w:t>
            </w:r>
          </w:p>
          <w:p w14:paraId="573150FB"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0,25</w:t>
            </w:r>
          </w:p>
        </w:tc>
      </w:tr>
      <w:tr w:rsidR="008A59F6" w:rsidRPr="00D750F0" w14:paraId="531055AC" w14:textId="77777777" w:rsidTr="008B70A6">
        <w:trPr>
          <w:cantSplit/>
          <w:trHeight w:val="1196"/>
        </w:trPr>
        <w:tc>
          <w:tcPr>
            <w:tcW w:w="899" w:type="dxa"/>
            <w:shd w:val="clear" w:color="auto" w:fill="auto"/>
            <w:textDirection w:val="btLr"/>
          </w:tcPr>
          <w:p w14:paraId="08112024" w14:textId="77777777" w:rsidR="008A59F6" w:rsidRPr="00D750F0" w:rsidRDefault="008A59F6" w:rsidP="008B70A6">
            <w:pPr>
              <w:spacing w:after="0" w:line="240" w:lineRule="auto"/>
              <w:ind w:left="113" w:right="113"/>
              <w:rPr>
                <w:rFonts w:ascii="Times New Roman" w:hAnsi="Times New Roman" w:cs="Times New Roman"/>
                <w:sz w:val="20"/>
                <w:szCs w:val="20"/>
              </w:rPr>
            </w:pPr>
            <w:proofErr w:type="spellStart"/>
            <w:r w:rsidRPr="00D750F0">
              <w:rPr>
                <w:rFonts w:ascii="Times New Roman" w:hAnsi="Times New Roman" w:cs="Times New Roman"/>
                <w:sz w:val="20"/>
                <w:szCs w:val="20"/>
              </w:rPr>
              <w:t>Hacinamien-to</w:t>
            </w:r>
            <w:proofErr w:type="spellEnd"/>
          </w:p>
        </w:tc>
        <w:tc>
          <w:tcPr>
            <w:tcW w:w="1440" w:type="dxa"/>
            <w:shd w:val="clear" w:color="auto" w:fill="auto"/>
          </w:tcPr>
          <w:p w14:paraId="140AAE4B"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Más de 3 hab. por dormitorio y/o &lt; 10 m²/hab. en la vivienda</w:t>
            </w:r>
          </w:p>
        </w:tc>
        <w:tc>
          <w:tcPr>
            <w:tcW w:w="1346" w:type="dxa"/>
            <w:shd w:val="clear" w:color="auto" w:fill="auto"/>
            <w:textDirection w:val="btLr"/>
          </w:tcPr>
          <w:p w14:paraId="78CD22F9"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 xml:space="preserve">Encuesta </w:t>
            </w:r>
            <w:proofErr w:type="gramStart"/>
            <w:r w:rsidRPr="00D750F0">
              <w:rPr>
                <w:rFonts w:ascii="Times New Roman" w:hAnsi="Times New Roman" w:cs="Times New Roman"/>
                <w:sz w:val="20"/>
                <w:szCs w:val="20"/>
              </w:rPr>
              <w:t>aplicada,  observación</w:t>
            </w:r>
            <w:proofErr w:type="gramEnd"/>
          </w:p>
        </w:tc>
        <w:tc>
          <w:tcPr>
            <w:tcW w:w="1843" w:type="dxa"/>
            <w:shd w:val="clear" w:color="auto" w:fill="auto"/>
          </w:tcPr>
          <w:p w14:paraId="70C39F58" w14:textId="77777777" w:rsidR="008A59F6" w:rsidRPr="00D750F0" w:rsidRDefault="008A59F6" w:rsidP="008B70A6">
            <w:pPr>
              <w:spacing w:after="0" w:line="240" w:lineRule="auto"/>
              <w:rPr>
                <w:rFonts w:ascii="Times New Roman" w:hAnsi="Times New Roman" w:cs="Times New Roman"/>
                <w:sz w:val="20"/>
                <w:szCs w:val="20"/>
              </w:rPr>
            </w:pPr>
            <w:proofErr w:type="gramStart"/>
            <w:r w:rsidRPr="00D750F0">
              <w:rPr>
                <w:rFonts w:ascii="Times New Roman" w:hAnsi="Times New Roman" w:cs="Times New Roman"/>
                <w:sz w:val="20"/>
                <w:szCs w:val="20"/>
              </w:rPr>
              <w:t>En  4</w:t>
            </w:r>
            <w:proofErr w:type="gramEnd"/>
            <w:r w:rsidRPr="00D750F0">
              <w:rPr>
                <w:rFonts w:ascii="Times New Roman" w:hAnsi="Times New Roman" w:cs="Times New Roman"/>
                <w:sz w:val="20"/>
                <w:szCs w:val="20"/>
              </w:rPr>
              <w:t>,5 % de las viviendas se vive en condiciones de hacinamiento</w:t>
            </w:r>
          </w:p>
        </w:tc>
        <w:tc>
          <w:tcPr>
            <w:tcW w:w="360" w:type="dxa"/>
            <w:shd w:val="clear" w:color="auto" w:fill="auto"/>
          </w:tcPr>
          <w:p w14:paraId="1BC4DA99" w14:textId="77777777" w:rsidR="008A59F6" w:rsidRPr="00D750F0" w:rsidRDefault="008A59F6" w:rsidP="008B70A6">
            <w:pPr>
              <w:spacing w:after="0" w:line="360" w:lineRule="auto"/>
              <w:rPr>
                <w:rFonts w:ascii="Times New Roman" w:hAnsi="Times New Roman" w:cs="Times New Roman"/>
                <w:sz w:val="20"/>
                <w:szCs w:val="20"/>
              </w:rPr>
            </w:pPr>
          </w:p>
          <w:p w14:paraId="6A02DB26" w14:textId="77777777" w:rsidR="008A59F6" w:rsidRPr="00D750F0" w:rsidRDefault="008A59F6" w:rsidP="008B70A6">
            <w:pPr>
              <w:spacing w:after="0" w:line="360" w:lineRule="auto"/>
              <w:rPr>
                <w:rFonts w:ascii="Times New Roman" w:hAnsi="Times New Roman" w:cs="Times New Roman"/>
                <w:sz w:val="20"/>
                <w:szCs w:val="20"/>
              </w:rPr>
            </w:pPr>
          </w:p>
          <w:p w14:paraId="0A9E2A28"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X</w:t>
            </w:r>
          </w:p>
        </w:tc>
        <w:tc>
          <w:tcPr>
            <w:tcW w:w="360" w:type="dxa"/>
            <w:shd w:val="clear" w:color="auto" w:fill="auto"/>
          </w:tcPr>
          <w:p w14:paraId="70C402D7"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2AADE8CB" w14:textId="77777777" w:rsidR="008A59F6" w:rsidRPr="00D750F0" w:rsidRDefault="008A59F6" w:rsidP="008B70A6">
            <w:pPr>
              <w:spacing w:after="0" w:line="360" w:lineRule="auto"/>
              <w:rPr>
                <w:rFonts w:ascii="Times New Roman" w:hAnsi="Times New Roman" w:cs="Times New Roman"/>
                <w:sz w:val="20"/>
                <w:szCs w:val="20"/>
              </w:rPr>
            </w:pPr>
          </w:p>
          <w:p w14:paraId="6CC882CB"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634E97C9"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5921E58A" w14:textId="77777777" w:rsidR="008A59F6" w:rsidRPr="00D750F0" w:rsidRDefault="008A59F6" w:rsidP="008B70A6">
            <w:pPr>
              <w:spacing w:after="0" w:line="360" w:lineRule="auto"/>
              <w:rPr>
                <w:rFonts w:ascii="Times New Roman" w:hAnsi="Times New Roman" w:cs="Times New Roman"/>
                <w:sz w:val="20"/>
                <w:szCs w:val="20"/>
              </w:rPr>
            </w:pPr>
          </w:p>
        </w:tc>
        <w:tc>
          <w:tcPr>
            <w:tcW w:w="1035" w:type="dxa"/>
            <w:vMerge/>
            <w:shd w:val="clear" w:color="auto" w:fill="auto"/>
          </w:tcPr>
          <w:p w14:paraId="046FD214" w14:textId="77777777" w:rsidR="008A59F6" w:rsidRPr="00D750F0" w:rsidRDefault="008A59F6" w:rsidP="008B70A6">
            <w:pPr>
              <w:spacing w:after="0" w:line="360" w:lineRule="auto"/>
              <w:rPr>
                <w:rFonts w:ascii="Times New Roman" w:hAnsi="Times New Roman" w:cs="Times New Roman"/>
                <w:sz w:val="20"/>
                <w:szCs w:val="20"/>
              </w:rPr>
            </w:pPr>
          </w:p>
        </w:tc>
        <w:tc>
          <w:tcPr>
            <w:tcW w:w="709" w:type="dxa"/>
            <w:shd w:val="clear" w:color="auto" w:fill="auto"/>
          </w:tcPr>
          <w:p w14:paraId="50DAEECE" w14:textId="77777777" w:rsidR="008A59F6" w:rsidRPr="00D750F0" w:rsidRDefault="008A59F6" w:rsidP="008B70A6">
            <w:pPr>
              <w:spacing w:after="0" w:line="360" w:lineRule="auto"/>
              <w:rPr>
                <w:rFonts w:ascii="Times New Roman" w:hAnsi="Times New Roman" w:cs="Times New Roman"/>
                <w:sz w:val="20"/>
                <w:szCs w:val="20"/>
              </w:rPr>
            </w:pPr>
          </w:p>
          <w:p w14:paraId="7A082EBF" w14:textId="77777777" w:rsidR="008A59F6" w:rsidRPr="00D750F0" w:rsidRDefault="008A59F6" w:rsidP="008B70A6">
            <w:pPr>
              <w:spacing w:after="0" w:line="360" w:lineRule="auto"/>
              <w:rPr>
                <w:rFonts w:ascii="Times New Roman" w:hAnsi="Times New Roman" w:cs="Times New Roman"/>
                <w:sz w:val="20"/>
                <w:szCs w:val="20"/>
              </w:rPr>
            </w:pPr>
          </w:p>
          <w:p w14:paraId="26F65464"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0,25</w:t>
            </w:r>
          </w:p>
        </w:tc>
      </w:tr>
      <w:tr w:rsidR="008A59F6" w:rsidRPr="00D750F0" w14:paraId="4703CDD4" w14:textId="77777777" w:rsidTr="008B70A6">
        <w:trPr>
          <w:cantSplit/>
          <w:trHeight w:val="1538"/>
        </w:trPr>
        <w:tc>
          <w:tcPr>
            <w:tcW w:w="899" w:type="dxa"/>
            <w:shd w:val="clear" w:color="auto" w:fill="auto"/>
            <w:textDirection w:val="btLr"/>
          </w:tcPr>
          <w:p w14:paraId="34B37D0E"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Vías de comunicación y movilidad</w:t>
            </w:r>
          </w:p>
        </w:tc>
        <w:tc>
          <w:tcPr>
            <w:tcW w:w="1440" w:type="dxa"/>
            <w:shd w:val="clear" w:color="auto" w:fill="auto"/>
          </w:tcPr>
          <w:p w14:paraId="64D14632"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No existen calles o carreteras o no son aceptables</w:t>
            </w:r>
          </w:p>
        </w:tc>
        <w:tc>
          <w:tcPr>
            <w:tcW w:w="1346" w:type="dxa"/>
            <w:shd w:val="clear" w:color="auto" w:fill="auto"/>
            <w:textDirection w:val="btLr"/>
          </w:tcPr>
          <w:p w14:paraId="4B7ECA46"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DMPF-PGOU</w:t>
            </w:r>
          </w:p>
          <w:p w14:paraId="5A22BEAA"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 xml:space="preserve">Encuesta </w:t>
            </w:r>
            <w:proofErr w:type="gramStart"/>
            <w:r w:rsidRPr="00D750F0">
              <w:rPr>
                <w:rFonts w:ascii="Times New Roman" w:hAnsi="Times New Roman" w:cs="Times New Roman"/>
                <w:sz w:val="20"/>
                <w:szCs w:val="20"/>
              </w:rPr>
              <w:t>aplicada,  observación</w:t>
            </w:r>
            <w:proofErr w:type="gramEnd"/>
          </w:p>
        </w:tc>
        <w:tc>
          <w:tcPr>
            <w:tcW w:w="1843" w:type="dxa"/>
            <w:shd w:val="clear" w:color="auto" w:fill="auto"/>
          </w:tcPr>
          <w:p w14:paraId="01F9546E"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Todas las vías se encuentran en mal estado técnico. Es muy complicada la movilidad</w:t>
            </w:r>
          </w:p>
        </w:tc>
        <w:tc>
          <w:tcPr>
            <w:tcW w:w="360" w:type="dxa"/>
            <w:shd w:val="clear" w:color="auto" w:fill="auto"/>
          </w:tcPr>
          <w:p w14:paraId="5528BD2D"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16EE508D"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4F94FC9A"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21AB6F72"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48DF378A" w14:textId="77777777" w:rsidR="008A59F6" w:rsidRPr="00D750F0" w:rsidRDefault="008A59F6" w:rsidP="008B70A6">
            <w:pPr>
              <w:spacing w:after="0" w:line="360" w:lineRule="auto"/>
              <w:rPr>
                <w:rFonts w:ascii="Times New Roman" w:hAnsi="Times New Roman" w:cs="Times New Roman"/>
                <w:sz w:val="20"/>
                <w:szCs w:val="20"/>
              </w:rPr>
            </w:pPr>
          </w:p>
          <w:p w14:paraId="36627BC8" w14:textId="77777777" w:rsidR="008A59F6" w:rsidRPr="00D750F0" w:rsidRDefault="008A59F6" w:rsidP="008B70A6">
            <w:pPr>
              <w:spacing w:after="0" w:line="360" w:lineRule="auto"/>
              <w:rPr>
                <w:rFonts w:ascii="Times New Roman" w:hAnsi="Times New Roman" w:cs="Times New Roman"/>
                <w:sz w:val="20"/>
                <w:szCs w:val="20"/>
              </w:rPr>
            </w:pPr>
          </w:p>
          <w:p w14:paraId="7B33688A"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X</w:t>
            </w:r>
          </w:p>
        </w:tc>
        <w:tc>
          <w:tcPr>
            <w:tcW w:w="1035" w:type="dxa"/>
            <w:shd w:val="clear" w:color="auto" w:fill="auto"/>
          </w:tcPr>
          <w:p w14:paraId="7E3E81DF" w14:textId="77777777" w:rsidR="008A59F6" w:rsidRPr="00D750F0" w:rsidRDefault="008A59F6" w:rsidP="008B70A6">
            <w:pPr>
              <w:spacing w:after="0" w:line="360" w:lineRule="auto"/>
              <w:rPr>
                <w:rFonts w:ascii="Times New Roman" w:hAnsi="Times New Roman" w:cs="Times New Roman"/>
                <w:sz w:val="20"/>
                <w:szCs w:val="20"/>
              </w:rPr>
            </w:pPr>
          </w:p>
        </w:tc>
        <w:tc>
          <w:tcPr>
            <w:tcW w:w="709" w:type="dxa"/>
            <w:shd w:val="clear" w:color="auto" w:fill="auto"/>
          </w:tcPr>
          <w:p w14:paraId="3F093F13" w14:textId="77777777" w:rsidR="008A59F6" w:rsidRPr="00D750F0" w:rsidRDefault="008A59F6" w:rsidP="008B70A6">
            <w:pPr>
              <w:spacing w:after="0" w:line="360" w:lineRule="auto"/>
              <w:rPr>
                <w:rFonts w:ascii="Times New Roman" w:hAnsi="Times New Roman" w:cs="Times New Roman"/>
                <w:sz w:val="20"/>
                <w:szCs w:val="20"/>
              </w:rPr>
            </w:pPr>
          </w:p>
          <w:p w14:paraId="60C58781" w14:textId="77777777" w:rsidR="008A59F6" w:rsidRPr="00D750F0" w:rsidRDefault="008A59F6" w:rsidP="008B70A6">
            <w:pPr>
              <w:spacing w:after="0" w:line="360" w:lineRule="auto"/>
              <w:rPr>
                <w:rFonts w:ascii="Times New Roman" w:hAnsi="Times New Roman" w:cs="Times New Roman"/>
                <w:sz w:val="20"/>
                <w:szCs w:val="20"/>
              </w:rPr>
            </w:pPr>
          </w:p>
          <w:p w14:paraId="14EC4445"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1,25</w:t>
            </w:r>
          </w:p>
        </w:tc>
      </w:tr>
      <w:tr w:rsidR="008A59F6" w:rsidRPr="00D750F0" w14:paraId="5EC1E967" w14:textId="77777777" w:rsidTr="008B70A6">
        <w:trPr>
          <w:cantSplit/>
          <w:trHeight w:val="1054"/>
        </w:trPr>
        <w:tc>
          <w:tcPr>
            <w:tcW w:w="899" w:type="dxa"/>
            <w:shd w:val="clear" w:color="auto" w:fill="auto"/>
            <w:textDirection w:val="btLr"/>
          </w:tcPr>
          <w:p w14:paraId="77FC11C8"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Tenencia legal</w:t>
            </w:r>
          </w:p>
        </w:tc>
        <w:tc>
          <w:tcPr>
            <w:tcW w:w="1440" w:type="dxa"/>
            <w:shd w:val="clear" w:color="auto" w:fill="auto"/>
          </w:tcPr>
          <w:p w14:paraId="1C4328B5"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No tienen condición legal aceptable</w:t>
            </w:r>
          </w:p>
        </w:tc>
        <w:tc>
          <w:tcPr>
            <w:tcW w:w="1346" w:type="dxa"/>
            <w:shd w:val="clear" w:color="auto" w:fill="auto"/>
          </w:tcPr>
          <w:p w14:paraId="577D75C1"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 xml:space="preserve">Encuesta </w:t>
            </w:r>
            <w:proofErr w:type="gramStart"/>
            <w:r w:rsidRPr="00D750F0">
              <w:rPr>
                <w:rFonts w:ascii="Times New Roman" w:hAnsi="Times New Roman" w:cs="Times New Roman"/>
                <w:sz w:val="20"/>
                <w:szCs w:val="20"/>
              </w:rPr>
              <w:t>aplicada,  observación</w:t>
            </w:r>
            <w:proofErr w:type="gramEnd"/>
          </w:p>
        </w:tc>
        <w:tc>
          <w:tcPr>
            <w:tcW w:w="1843" w:type="dxa"/>
            <w:shd w:val="clear" w:color="auto" w:fill="auto"/>
          </w:tcPr>
          <w:p w14:paraId="031B4A54"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El 57 % de las viviendas no presentan sustento legal</w:t>
            </w:r>
          </w:p>
        </w:tc>
        <w:tc>
          <w:tcPr>
            <w:tcW w:w="360" w:type="dxa"/>
            <w:shd w:val="clear" w:color="auto" w:fill="auto"/>
          </w:tcPr>
          <w:p w14:paraId="48FF2A7E"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000E038A"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34AA6E7F"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095DBBCF"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6BFAA1C1" w14:textId="77777777" w:rsidR="008A59F6" w:rsidRPr="00D750F0" w:rsidRDefault="008A59F6" w:rsidP="008B70A6">
            <w:pPr>
              <w:spacing w:after="0" w:line="360" w:lineRule="auto"/>
              <w:rPr>
                <w:rFonts w:ascii="Times New Roman" w:hAnsi="Times New Roman" w:cs="Times New Roman"/>
                <w:sz w:val="20"/>
                <w:szCs w:val="20"/>
              </w:rPr>
            </w:pPr>
          </w:p>
          <w:p w14:paraId="091C53BD" w14:textId="77777777" w:rsidR="008A59F6" w:rsidRPr="00D750F0" w:rsidRDefault="008A59F6" w:rsidP="008B70A6">
            <w:pPr>
              <w:spacing w:after="0" w:line="360" w:lineRule="auto"/>
              <w:rPr>
                <w:rFonts w:ascii="Times New Roman" w:hAnsi="Times New Roman" w:cs="Times New Roman"/>
                <w:sz w:val="20"/>
                <w:szCs w:val="20"/>
              </w:rPr>
            </w:pPr>
          </w:p>
          <w:p w14:paraId="1EC53F6C"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X</w:t>
            </w:r>
          </w:p>
        </w:tc>
        <w:tc>
          <w:tcPr>
            <w:tcW w:w="1035" w:type="dxa"/>
            <w:shd w:val="clear" w:color="auto" w:fill="auto"/>
          </w:tcPr>
          <w:p w14:paraId="101EC9D6" w14:textId="77777777" w:rsidR="008A59F6" w:rsidRPr="00D750F0" w:rsidRDefault="008A59F6" w:rsidP="008B70A6">
            <w:pPr>
              <w:spacing w:after="0" w:line="360" w:lineRule="auto"/>
              <w:jc w:val="center"/>
              <w:rPr>
                <w:rFonts w:ascii="Times New Roman" w:hAnsi="Times New Roman" w:cs="Times New Roman"/>
                <w:sz w:val="20"/>
                <w:szCs w:val="20"/>
              </w:rPr>
            </w:pPr>
            <w:r w:rsidRPr="00D750F0">
              <w:rPr>
                <w:rFonts w:ascii="Times New Roman" w:hAnsi="Times New Roman" w:cs="Times New Roman"/>
                <w:sz w:val="20"/>
                <w:szCs w:val="20"/>
              </w:rPr>
              <w:t>Menor:</w:t>
            </w:r>
          </w:p>
          <w:p w14:paraId="0831C1AE" w14:textId="77777777" w:rsidR="008A59F6" w:rsidRPr="00D750F0" w:rsidRDefault="008A59F6" w:rsidP="008B70A6">
            <w:pPr>
              <w:spacing w:after="0" w:line="360" w:lineRule="auto"/>
              <w:rPr>
                <w:rFonts w:ascii="Times New Roman" w:hAnsi="Times New Roman" w:cs="Times New Roman"/>
                <w:sz w:val="20"/>
                <w:szCs w:val="20"/>
              </w:rPr>
            </w:pPr>
          </w:p>
          <w:p w14:paraId="77DFE6C1"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0.15</w:t>
            </w:r>
          </w:p>
        </w:tc>
        <w:tc>
          <w:tcPr>
            <w:tcW w:w="709" w:type="dxa"/>
            <w:shd w:val="clear" w:color="auto" w:fill="auto"/>
          </w:tcPr>
          <w:p w14:paraId="63A4834E" w14:textId="77777777" w:rsidR="008A59F6" w:rsidRPr="00D750F0" w:rsidRDefault="008A59F6" w:rsidP="008B70A6">
            <w:pPr>
              <w:spacing w:after="0" w:line="360" w:lineRule="auto"/>
              <w:rPr>
                <w:rFonts w:ascii="Times New Roman" w:hAnsi="Times New Roman" w:cs="Times New Roman"/>
                <w:sz w:val="20"/>
                <w:szCs w:val="20"/>
              </w:rPr>
            </w:pPr>
          </w:p>
          <w:p w14:paraId="394E37A7" w14:textId="77777777" w:rsidR="008A59F6" w:rsidRPr="00D750F0" w:rsidRDefault="008A59F6" w:rsidP="008B70A6">
            <w:pPr>
              <w:spacing w:after="0" w:line="360" w:lineRule="auto"/>
              <w:rPr>
                <w:rFonts w:ascii="Times New Roman" w:hAnsi="Times New Roman" w:cs="Times New Roman"/>
                <w:sz w:val="20"/>
                <w:szCs w:val="20"/>
              </w:rPr>
            </w:pPr>
          </w:p>
          <w:p w14:paraId="08B9E63A" w14:textId="77777777" w:rsidR="008A59F6" w:rsidRPr="00D750F0" w:rsidRDefault="008A59F6" w:rsidP="008B70A6">
            <w:pPr>
              <w:spacing w:after="0" w:line="360" w:lineRule="auto"/>
              <w:jc w:val="center"/>
              <w:rPr>
                <w:rFonts w:ascii="Times New Roman" w:hAnsi="Times New Roman" w:cs="Times New Roman"/>
                <w:sz w:val="20"/>
                <w:szCs w:val="20"/>
              </w:rPr>
            </w:pPr>
            <w:r w:rsidRPr="00D750F0">
              <w:rPr>
                <w:rFonts w:ascii="Times New Roman" w:hAnsi="Times New Roman" w:cs="Times New Roman"/>
                <w:sz w:val="20"/>
                <w:szCs w:val="20"/>
              </w:rPr>
              <w:t>0,75</w:t>
            </w:r>
          </w:p>
        </w:tc>
      </w:tr>
      <w:tr w:rsidR="008A59F6" w:rsidRPr="00D750F0" w14:paraId="14031B56" w14:textId="77777777" w:rsidTr="008B70A6">
        <w:trPr>
          <w:cantSplit/>
          <w:trHeight w:val="1198"/>
        </w:trPr>
        <w:tc>
          <w:tcPr>
            <w:tcW w:w="899" w:type="dxa"/>
            <w:shd w:val="clear" w:color="auto" w:fill="auto"/>
            <w:textDirection w:val="btLr"/>
          </w:tcPr>
          <w:p w14:paraId="5024064F"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Parques y plazas</w:t>
            </w:r>
          </w:p>
        </w:tc>
        <w:tc>
          <w:tcPr>
            <w:tcW w:w="1440" w:type="dxa"/>
            <w:shd w:val="clear" w:color="auto" w:fill="auto"/>
          </w:tcPr>
          <w:p w14:paraId="1112E223"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No disponen a 1 km o menos de distancia y/o el área&lt;15 m²/hab.</w:t>
            </w:r>
          </w:p>
        </w:tc>
        <w:tc>
          <w:tcPr>
            <w:tcW w:w="1346" w:type="dxa"/>
            <w:shd w:val="clear" w:color="auto" w:fill="auto"/>
            <w:textDirection w:val="btLr"/>
          </w:tcPr>
          <w:p w14:paraId="1C7A1F99"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DMPF-PGOU</w:t>
            </w:r>
          </w:p>
          <w:p w14:paraId="141B03FB" w14:textId="77777777" w:rsidR="008A59F6" w:rsidRPr="00D750F0" w:rsidRDefault="008A59F6" w:rsidP="008B70A6">
            <w:pPr>
              <w:spacing w:after="0" w:line="240" w:lineRule="auto"/>
              <w:ind w:left="113" w:right="113"/>
              <w:rPr>
                <w:rFonts w:ascii="Times New Roman" w:hAnsi="Times New Roman" w:cs="Times New Roman"/>
                <w:sz w:val="20"/>
                <w:szCs w:val="20"/>
              </w:rPr>
            </w:pPr>
            <w:r w:rsidRPr="00D750F0">
              <w:rPr>
                <w:rFonts w:ascii="Times New Roman" w:hAnsi="Times New Roman" w:cs="Times New Roman"/>
                <w:sz w:val="20"/>
                <w:szCs w:val="20"/>
              </w:rPr>
              <w:t xml:space="preserve">Encuesta aplicada, observación </w:t>
            </w:r>
          </w:p>
        </w:tc>
        <w:tc>
          <w:tcPr>
            <w:tcW w:w="1843" w:type="dxa"/>
            <w:shd w:val="clear" w:color="auto" w:fill="auto"/>
          </w:tcPr>
          <w:p w14:paraId="6B746E07"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 xml:space="preserve">No existen soluciones de espacios públicos que respondan </w:t>
            </w:r>
          </w:p>
          <w:p w14:paraId="6CADE512" w14:textId="77777777" w:rsidR="008A59F6" w:rsidRPr="00D750F0" w:rsidRDefault="008A59F6" w:rsidP="008B70A6">
            <w:pPr>
              <w:spacing w:after="0" w:line="240" w:lineRule="auto"/>
              <w:rPr>
                <w:rFonts w:ascii="Times New Roman" w:hAnsi="Times New Roman" w:cs="Times New Roman"/>
                <w:sz w:val="20"/>
                <w:szCs w:val="20"/>
              </w:rPr>
            </w:pPr>
            <w:r w:rsidRPr="00D750F0">
              <w:rPr>
                <w:rFonts w:ascii="Times New Roman" w:hAnsi="Times New Roman" w:cs="Times New Roman"/>
                <w:sz w:val="20"/>
                <w:szCs w:val="20"/>
              </w:rPr>
              <w:t>a las necesidades del barrio</w:t>
            </w:r>
          </w:p>
        </w:tc>
        <w:tc>
          <w:tcPr>
            <w:tcW w:w="360" w:type="dxa"/>
            <w:shd w:val="clear" w:color="auto" w:fill="auto"/>
          </w:tcPr>
          <w:p w14:paraId="6639DE58"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5513CB15"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7362BACB"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2DA4F99B" w14:textId="77777777" w:rsidR="008A59F6" w:rsidRPr="00D750F0" w:rsidRDefault="008A59F6" w:rsidP="008B70A6">
            <w:pPr>
              <w:spacing w:after="0" w:line="360" w:lineRule="auto"/>
              <w:rPr>
                <w:rFonts w:ascii="Times New Roman" w:hAnsi="Times New Roman" w:cs="Times New Roman"/>
                <w:sz w:val="20"/>
                <w:szCs w:val="20"/>
              </w:rPr>
            </w:pPr>
          </w:p>
        </w:tc>
        <w:tc>
          <w:tcPr>
            <w:tcW w:w="360" w:type="dxa"/>
            <w:shd w:val="clear" w:color="auto" w:fill="auto"/>
          </w:tcPr>
          <w:p w14:paraId="2D086C87" w14:textId="77777777" w:rsidR="008A59F6" w:rsidRPr="00D750F0" w:rsidRDefault="008A59F6" w:rsidP="008B70A6">
            <w:pPr>
              <w:spacing w:after="0" w:line="360" w:lineRule="auto"/>
              <w:rPr>
                <w:rFonts w:ascii="Times New Roman" w:hAnsi="Times New Roman" w:cs="Times New Roman"/>
                <w:sz w:val="20"/>
                <w:szCs w:val="20"/>
              </w:rPr>
            </w:pPr>
          </w:p>
          <w:p w14:paraId="373839E1" w14:textId="77777777" w:rsidR="008A59F6" w:rsidRPr="00D750F0" w:rsidRDefault="008A59F6" w:rsidP="008B70A6">
            <w:pPr>
              <w:spacing w:after="0" w:line="360" w:lineRule="auto"/>
              <w:rPr>
                <w:rFonts w:ascii="Times New Roman" w:hAnsi="Times New Roman" w:cs="Times New Roman"/>
                <w:sz w:val="20"/>
                <w:szCs w:val="20"/>
              </w:rPr>
            </w:pPr>
          </w:p>
          <w:p w14:paraId="0311477B"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X</w:t>
            </w:r>
          </w:p>
        </w:tc>
        <w:tc>
          <w:tcPr>
            <w:tcW w:w="1035" w:type="dxa"/>
            <w:shd w:val="clear" w:color="auto" w:fill="auto"/>
          </w:tcPr>
          <w:p w14:paraId="48EFEBE3" w14:textId="77777777" w:rsidR="008A59F6" w:rsidRPr="00D750F0" w:rsidRDefault="008A59F6" w:rsidP="008B70A6">
            <w:pPr>
              <w:spacing w:after="0" w:line="360" w:lineRule="auto"/>
              <w:jc w:val="center"/>
              <w:rPr>
                <w:rFonts w:ascii="Times New Roman" w:hAnsi="Times New Roman" w:cs="Times New Roman"/>
                <w:sz w:val="20"/>
                <w:szCs w:val="20"/>
              </w:rPr>
            </w:pPr>
          </w:p>
        </w:tc>
        <w:tc>
          <w:tcPr>
            <w:tcW w:w="709" w:type="dxa"/>
            <w:shd w:val="clear" w:color="auto" w:fill="auto"/>
          </w:tcPr>
          <w:p w14:paraId="373931C5"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 xml:space="preserve">  </w:t>
            </w:r>
          </w:p>
          <w:p w14:paraId="283715EE" w14:textId="77777777" w:rsidR="008A59F6" w:rsidRPr="00D750F0" w:rsidRDefault="008A59F6" w:rsidP="008B70A6">
            <w:pPr>
              <w:spacing w:after="0" w:line="360" w:lineRule="auto"/>
              <w:rPr>
                <w:rFonts w:ascii="Times New Roman" w:hAnsi="Times New Roman" w:cs="Times New Roman"/>
                <w:sz w:val="20"/>
                <w:szCs w:val="20"/>
              </w:rPr>
            </w:pPr>
          </w:p>
          <w:p w14:paraId="64510A40" w14:textId="77777777" w:rsidR="008A59F6" w:rsidRPr="00D750F0" w:rsidRDefault="008A59F6" w:rsidP="008B70A6">
            <w:pPr>
              <w:spacing w:after="0" w:line="360" w:lineRule="auto"/>
              <w:jc w:val="center"/>
              <w:rPr>
                <w:rFonts w:ascii="Times New Roman" w:hAnsi="Times New Roman" w:cs="Times New Roman"/>
                <w:sz w:val="20"/>
                <w:szCs w:val="20"/>
              </w:rPr>
            </w:pPr>
            <w:r w:rsidRPr="00D750F0">
              <w:rPr>
                <w:rFonts w:ascii="Times New Roman" w:hAnsi="Times New Roman" w:cs="Times New Roman"/>
                <w:sz w:val="20"/>
                <w:szCs w:val="20"/>
              </w:rPr>
              <w:t>0,75</w:t>
            </w:r>
          </w:p>
        </w:tc>
      </w:tr>
      <w:tr w:rsidR="008A59F6" w:rsidRPr="00D750F0" w14:paraId="5BE6095A" w14:textId="77777777" w:rsidTr="008B70A6">
        <w:trPr>
          <w:cantSplit/>
          <w:trHeight w:val="402"/>
        </w:trPr>
        <w:tc>
          <w:tcPr>
            <w:tcW w:w="8363" w:type="dxa"/>
            <w:gridSpan w:val="10"/>
            <w:shd w:val="clear" w:color="auto" w:fill="auto"/>
          </w:tcPr>
          <w:p w14:paraId="563C5CCD" w14:textId="77777777" w:rsidR="008A59F6" w:rsidRPr="00D750F0" w:rsidRDefault="008A59F6" w:rsidP="008B70A6">
            <w:pPr>
              <w:spacing w:after="0" w:line="360" w:lineRule="auto"/>
              <w:rPr>
                <w:rFonts w:ascii="Times New Roman" w:hAnsi="Times New Roman" w:cs="Times New Roman"/>
                <w:sz w:val="20"/>
                <w:szCs w:val="20"/>
              </w:rPr>
            </w:pPr>
            <w:r w:rsidRPr="00D750F0">
              <w:rPr>
                <w:rFonts w:ascii="Times New Roman" w:hAnsi="Times New Roman" w:cs="Times New Roman"/>
                <w:sz w:val="20"/>
                <w:szCs w:val="20"/>
              </w:rPr>
              <w:t>Valor integrado de precariedad (V.I.P.)</w:t>
            </w:r>
          </w:p>
        </w:tc>
        <w:tc>
          <w:tcPr>
            <w:tcW w:w="709" w:type="dxa"/>
            <w:shd w:val="clear" w:color="auto" w:fill="auto"/>
          </w:tcPr>
          <w:p w14:paraId="64C104E7" w14:textId="77777777" w:rsidR="008A59F6" w:rsidRPr="00D750F0" w:rsidRDefault="008A59F6" w:rsidP="008B70A6">
            <w:pPr>
              <w:spacing w:after="0" w:line="360" w:lineRule="auto"/>
              <w:rPr>
                <w:rFonts w:ascii="Times New Roman" w:hAnsi="Times New Roman" w:cs="Times New Roman"/>
                <w:b/>
                <w:sz w:val="20"/>
                <w:szCs w:val="20"/>
              </w:rPr>
            </w:pPr>
            <w:r w:rsidRPr="00D750F0">
              <w:rPr>
                <w:rFonts w:ascii="Times New Roman" w:hAnsi="Times New Roman" w:cs="Times New Roman"/>
                <w:b/>
                <w:sz w:val="20"/>
                <w:szCs w:val="20"/>
              </w:rPr>
              <w:t>8,65</w:t>
            </w:r>
          </w:p>
        </w:tc>
      </w:tr>
    </w:tbl>
    <w:p w14:paraId="372B6266" w14:textId="24189AA1" w:rsidR="00D5293A" w:rsidRDefault="00D5293A" w:rsidP="008A59F6">
      <w:pPr>
        <w:spacing w:line="360" w:lineRule="auto"/>
        <w:jc w:val="both"/>
        <w:rPr>
          <w:lang w:val="es-ES_tradnl"/>
        </w:rPr>
      </w:pPr>
    </w:p>
    <w:p w14:paraId="4615F5D3"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A continuación, se expone lo que identifica cada columna en dicha tabla. En la misma el evaluador o especialista encargado de aplicar el Esquema de análisis, para un caso concreto, manifiesta sus criterios de la siguiente forma:</w:t>
      </w:r>
    </w:p>
    <w:p w14:paraId="538478AB"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Columna-</w:t>
      </w:r>
      <w:r w:rsidRPr="004C3898">
        <w:rPr>
          <w:rFonts w:ascii="Times New Roman" w:hAnsi="Times New Roman" w:cs="Times New Roman"/>
          <w:i/>
          <w:sz w:val="24"/>
          <w:szCs w:val="24"/>
        </w:rPr>
        <w:t>Situación del indicador:</w:t>
      </w:r>
      <w:r w:rsidRPr="004C3898">
        <w:rPr>
          <w:rFonts w:ascii="Times New Roman" w:hAnsi="Times New Roman" w:cs="Times New Roman"/>
          <w:b/>
          <w:sz w:val="24"/>
          <w:szCs w:val="24"/>
        </w:rPr>
        <w:t xml:space="preserve"> </w:t>
      </w:r>
      <w:r w:rsidRPr="004C3898">
        <w:rPr>
          <w:rFonts w:ascii="Times New Roman" w:hAnsi="Times New Roman" w:cs="Times New Roman"/>
          <w:sz w:val="24"/>
          <w:szCs w:val="24"/>
        </w:rPr>
        <w:t xml:space="preserve">se consignará cuál es la situación que se manifiesta en el caso real. </w:t>
      </w:r>
    </w:p>
    <w:p w14:paraId="1C1609DF"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lastRenderedPageBreak/>
        <w:t>Columnas-</w:t>
      </w:r>
      <w:r w:rsidRPr="004C3898">
        <w:rPr>
          <w:rFonts w:ascii="Times New Roman" w:hAnsi="Times New Roman" w:cs="Times New Roman"/>
          <w:i/>
          <w:sz w:val="24"/>
          <w:szCs w:val="24"/>
        </w:rPr>
        <w:t>Criterio de evaluación:</w:t>
      </w:r>
      <w:r w:rsidRPr="004C3898">
        <w:rPr>
          <w:rFonts w:ascii="Times New Roman" w:hAnsi="Times New Roman" w:cs="Times New Roman"/>
          <w:sz w:val="24"/>
          <w:szCs w:val="24"/>
        </w:rPr>
        <w:t xml:space="preserve"> aplicación del criterio valorativo del especialista, en virtud de su experiencia, competencia y preparación. Dispondrá de una escala ascendente de uno a cinco para expresar su evaluación, acorde al caso. Si en alguno de los indicadores, el evaluador entiende que no hay manifestación alguna de precariedad, lo deja sin evaluar.</w:t>
      </w:r>
    </w:p>
    <w:p w14:paraId="14856A02"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Columna-</w:t>
      </w:r>
      <w:r w:rsidRPr="004C3898">
        <w:rPr>
          <w:rFonts w:ascii="Times New Roman" w:hAnsi="Times New Roman" w:cs="Times New Roman"/>
          <w:i/>
          <w:sz w:val="24"/>
          <w:szCs w:val="24"/>
        </w:rPr>
        <w:t>Evaluación resultante:</w:t>
      </w:r>
      <w:r w:rsidRPr="004C3898">
        <w:rPr>
          <w:rFonts w:ascii="Times New Roman" w:hAnsi="Times New Roman" w:cs="Times New Roman"/>
          <w:sz w:val="24"/>
          <w:szCs w:val="24"/>
        </w:rPr>
        <w:t xml:space="preserve"> será el resultado de la multiplicación del valor asignado en las columnas anteriores por el Factor de Importancia, que puede ser de 0.60, 0.25 o 0.15, según el grado de importancia del indicador. Si algún indicador no es evaluado, porque el especialista considera que no existe precariedad, el valor que se aporta para esta columna será de cero.</w:t>
      </w:r>
    </w:p>
    <w:p w14:paraId="6D7816AE" w14:textId="77777777" w:rsidR="008A59F6" w:rsidRDefault="008A59F6" w:rsidP="008A59F6">
      <w:pPr>
        <w:spacing w:after="0" w:line="360" w:lineRule="auto"/>
        <w:jc w:val="both"/>
        <w:rPr>
          <w:rFonts w:ascii="Times New Roman" w:hAnsi="Times New Roman" w:cs="Times New Roman"/>
          <w:color w:val="000000"/>
          <w:sz w:val="24"/>
          <w:szCs w:val="24"/>
        </w:rPr>
      </w:pPr>
      <w:r w:rsidRPr="004C3898">
        <w:rPr>
          <w:rFonts w:ascii="Times New Roman" w:hAnsi="Times New Roman" w:cs="Times New Roman"/>
          <w:color w:val="000000"/>
          <w:sz w:val="24"/>
          <w:szCs w:val="24"/>
        </w:rPr>
        <w:t xml:space="preserve">La tabla presenta finalmente una última fila donde, la suma de las evaluaciones resultantes de la última columna, permite obtener el </w:t>
      </w:r>
      <w:r w:rsidRPr="004C3898">
        <w:rPr>
          <w:rFonts w:ascii="Times New Roman" w:hAnsi="Times New Roman" w:cs="Times New Roman"/>
          <w:i/>
          <w:color w:val="000000"/>
          <w:sz w:val="24"/>
          <w:szCs w:val="24"/>
        </w:rPr>
        <w:t>Valor integrado de precariedad (V.I.P.)</w:t>
      </w:r>
      <w:r w:rsidRPr="004C3898">
        <w:rPr>
          <w:rFonts w:ascii="Times New Roman" w:hAnsi="Times New Roman" w:cs="Times New Roman"/>
          <w:b/>
          <w:i/>
          <w:color w:val="000000"/>
          <w:sz w:val="24"/>
          <w:szCs w:val="24"/>
        </w:rPr>
        <w:t xml:space="preserve"> </w:t>
      </w:r>
      <w:r w:rsidRPr="004C3898">
        <w:rPr>
          <w:rFonts w:ascii="Times New Roman" w:hAnsi="Times New Roman" w:cs="Times New Roman"/>
          <w:color w:val="000000"/>
          <w:sz w:val="24"/>
          <w:szCs w:val="24"/>
        </w:rPr>
        <w:t>para el objeto de análisis específico, que funciona como herramienta comparativa y posee una escala para definir el grado propio de la precariedad.</w:t>
      </w:r>
      <w:r>
        <w:rPr>
          <w:rFonts w:ascii="Times New Roman" w:hAnsi="Times New Roman" w:cs="Times New Roman"/>
          <w:color w:val="000000"/>
          <w:sz w:val="24"/>
          <w:szCs w:val="24"/>
        </w:rPr>
        <w:t xml:space="preserve"> </w:t>
      </w:r>
      <w:r>
        <w:rPr>
          <w:rFonts w:ascii="Arial" w:hAnsi="Arial" w:cs="Arial"/>
          <w:color w:val="000000"/>
          <w:sz w:val="24"/>
          <w:szCs w:val="24"/>
        </w:rPr>
        <w:t>[</w:t>
      </w:r>
      <w:r>
        <w:rPr>
          <w:rFonts w:ascii="Times New Roman" w:hAnsi="Times New Roman" w:cs="Times New Roman"/>
          <w:color w:val="000000"/>
          <w:sz w:val="24"/>
          <w:szCs w:val="24"/>
        </w:rPr>
        <w:t>15</w:t>
      </w:r>
      <w:r>
        <w:rPr>
          <w:rFonts w:ascii="Arial" w:hAnsi="Arial" w:cs="Arial"/>
          <w:color w:val="000000"/>
          <w:sz w:val="24"/>
          <w:szCs w:val="24"/>
        </w:rPr>
        <w:t>]</w:t>
      </w:r>
    </w:p>
    <w:p w14:paraId="697F86DA" w14:textId="77777777" w:rsidR="008A59F6" w:rsidRDefault="008A59F6" w:rsidP="008A59F6">
      <w:pPr>
        <w:spacing w:after="0" w:line="360" w:lineRule="auto"/>
        <w:jc w:val="both"/>
        <w:rPr>
          <w:rFonts w:ascii="Times New Roman" w:hAnsi="Times New Roman" w:cs="Times New Roman"/>
          <w:b/>
          <w:sz w:val="24"/>
          <w:szCs w:val="24"/>
        </w:rPr>
      </w:pPr>
      <w:r w:rsidRPr="000443BD">
        <w:rPr>
          <w:rFonts w:ascii="Times New Roman" w:hAnsi="Times New Roman" w:cs="Times New Roman"/>
          <w:b/>
          <w:sz w:val="24"/>
          <w:szCs w:val="24"/>
        </w:rPr>
        <w:t>3. Resultados y discusión</w:t>
      </w:r>
    </w:p>
    <w:p w14:paraId="5C654CCF" w14:textId="77777777" w:rsidR="008A59F6" w:rsidRPr="004C3898" w:rsidRDefault="008A59F6" w:rsidP="008A59F6">
      <w:pPr>
        <w:pStyle w:val="Prrafodelista"/>
        <w:numPr>
          <w:ilvl w:val="1"/>
          <w:numId w:val="2"/>
        </w:numPr>
        <w:tabs>
          <w:tab w:val="left" w:pos="0"/>
          <w:tab w:val="left" w:pos="284"/>
        </w:tabs>
        <w:spacing w:after="0"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S</w:t>
      </w:r>
      <w:r w:rsidRPr="004C3898">
        <w:rPr>
          <w:rFonts w:ascii="Times New Roman" w:hAnsi="Times New Roman" w:cs="Times New Roman"/>
          <w:b/>
          <w:bCs/>
          <w:noProof/>
          <w:sz w:val="24"/>
          <w:szCs w:val="24"/>
        </w:rPr>
        <w:t>ecuencia de pasos ajustada para emp</w:t>
      </w:r>
      <w:r>
        <w:rPr>
          <w:rFonts w:ascii="Times New Roman" w:hAnsi="Times New Roman" w:cs="Times New Roman"/>
          <w:b/>
          <w:bCs/>
          <w:noProof/>
          <w:sz w:val="24"/>
          <w:szCs w:val="24"/>
        </w:rPr>
        <w:t>l</w:t>
      </w:r>
      <w:r w:rsidRPr="004C3898">
        <w:rPr>
          <w:rFonts w:ascii="Times New Roman" w:hAnsi="Times New Roman" w:cs="Times New Roman"/>
          <w:b/>
          <w:bCs/>
          <w:noProof/>
          <w:sz w:val="24"/>
          <w:szCs w:val="24"/>
        </w:rPr>
        <w:t>ear el Esquema de análisis en Santana</w:t>
      </w:r>
    </w:p>
    <w:p w14:paraId="35408574" w14:textId="4AE50344"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sidRPr="004C3898">
        <w:rPr>
          <w:rFonts w:ascii="Times New Roman" w:hAnsi="Times New Roman" w:cs="Times New Roman"/>
          <w:sz w:val="24"/>
          <w:szCs w:val="24"/>
        </w:rPr>
        <w:t xml:space="preserve">A partir de la </w:t>
      </w:r>
      <w:r>
        <w:rPr>
          <w:rFonts w:ascii="Times New Roman" w:hAnsi="Times New Roman" w:cs="Times New Roman"/>
          <w:sz w:val="24"/>
          <w:szCs w:val="24"/>
        </w:rPr>
        <w:t xml:space="preserve">segunda </w:t>
      </w:r>
      <w:r w:rsidRPr="004C3898">
        <w:rPr>
          <w:rFonts w:ascii="Times New Roman" w:hAnsi="Times New Roman" w:cs="Times New Roman"/>
          <w:sz w:val="24"/>
          <w:szCs w:val="24"/>
        </w:rPr>
        <w:t>aplicación del</w:t>
      </w:r>
      <w:r>
        <w:rPr>
          <w:rFonts w:ascii="Times New Roman" w:hAnsi="Times New Roman" w:cs="Times New Roman"/>
          <w:sz w:val="24"/>
          <w:szCs w:val="24"/>
        </w:rPr>
        <w:t xml:space="preserve"> resultado</w:t>
      </w:r>
      <w:r w:rsidRPr="004C3898">
        <w:rPr>
          <w:rFonts w:ascii="Times New Roman" w:hAnsi="Times New Roman" w:cs="Times New Roman"/>
          <w:sz w:val="24"/>
          <w:szCs w:val="24"/>
        </w:rPr>
        <w:t xml:space="preserve"> </w:t>
      </w:r>
      <w:r>
        <w:rPr>
          <w:rFonts w:ascii="Times New Roman" w:hAnsi="Times New Roman" w:cs="Times New Roman"/>
          <w:sz w:val="24"/>
          <w:szCs w:val="24"/>
        </w:rPr>
        <w:t>Esquema de análisis,</w:t>
      </w:r>
      <w:r w:rsidRPr="004C3898">
        <w:rPr>
          <w:rFonts w:ascii="Times New Roman" w:hAnsi="Times New Roman" w:cs="Times New Roman"/>
          <w:sz w:val="24"/>
          <w:szCs w:val="24"/>
        </w:rPr>
        <w:t xml:space="preserve"> </w:t>
      </w:r>
      <w:r>
        <w:rPr>
          <w:rFonts w:ascii="Times New Roman" w:hAnsi="Times New Roman" w:cs="Times New Roman"/>
          <w:sz w:val="24"/>
          <w:szCs w:val="24"/>
        </w:rPr>
        <w:t>fue</w:t>
      </w:r>
      <w:r w:rsidRPr="004C3898">
        <w:rPr>
          <w:rFonts w:ascii="Times New Roman" w:hAnsi="Times New Roman" w:cs="Times New Roman"/>
          <w:sz w:val="24"/>
          <w:szCs w:val="24"/>
        </w:rPr>
        <w:t xml:space="preserve"> necesario definir una secuencia de pasos para las siguientes aplicaciones, ya que no quedaron esclarecidos sus pasos en </w:t>
      </w:r>
      <w:proofErr w:type="gramStart"/>
      <w:r w:rsidRPr="004C3898">
        <w:rPr>
          <w:rFonts w:ascii="Times New Roman" w:hAnsi="Times New Roman" w:cs="Times New Roman"/>
          <w:sz w:val="24"/>
          <w:szCs w:val="24"/>
        </w:rPr>
        <w:t xml:space="preserve">el </w:t>
      </w:r>
      <w:r>
        <w:rPr>
          <w:rFonts w:ascii="Times New Roman" w:hAnsi="Times New Roman" w:cs="Times New Roman"/>
          <w:sz w:val="24"/>
          <w:szCs w:val="24"/>
        </w:rPr>
        <w:t xml:space="preserve"> </w:t>
      </w:r>
      <w:r w:rsidRPr="004C3898">
        <w:rPr>
          <w:rFonts w:ascii="Times New Roman" w:hAnsi="Times New Roman" w:cs="Times New Roman"/>
          <w:sz w:val="24"/>
          <w:szCs w:val="24"/>
        </w:rPr>
        <w:t>momento</w:t>
      </w:r>
      <w:proofErr w:type="gramEnd"/>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su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definición.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Con </w:t>
      </w:r>
      <w:r>
        <w:rPr>
          <w:rFonts w:ascii="Times New Roman" w:hAnsi="Times New Roman" w:cs="Times New Roman"/>
          <w:sz w:val="24"/>
          <w:szCs w:val="24"/>
        </w:rPr>
        <w:t xml:space="preserve"> </w:t>
      </w:r>
      <w:r>
        <w:rPr>
          <w:rFonts w:ascii="Times New Roman" w:hAnsi="Times New Roman" w:cs="Times New Roman"/>
          <w:sz w:val="24"/>
          <w:szCs w:val="24"/>
        </w:rPr>
        <w:t>esta</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tercera</w:t>
      </w:r>
      <w:r>
        <w:rPr>
          <w:rFonts w:ascii="Times New Roman" w:hAnsi="Times New Roman" w:cs="Times New Roman"/>
          <w:sz w:val="24"/>
          <w:szCs w:val="24"/>
        </w:rPr>
        <w:t xml:space="preserve"> </w:t>
      </w:r>
      <w:r>
        <w:rPr>
          <w:rFonts w:ascii="Times New Roman" w:hAnsi="Times New Roman" w:cs="Times New Roman"/>
          <w:sz w:val="24"/>
          <w:szCs w:val="24"/>
        </w:rPr>
        <w:t xml:space="preserve"> aplicación</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fue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ajustada </w:t>
      </w:r>
      <w:r>
        <w:rPr>
          <w:rFonts w:ascii="Times New Roman" w:hAnsi="Times New Roman" w:cs="Times New Roman"/>
          <w:sz w:val="24"/>
          <w:szCs w:val="24"/>
        </w:rPr>
        <w:t xml:space="preserve"> </w:t>
      </w:r>
      <w:r w:rsidRPr="004C3898">
        <w:rPr>
          <w:rFonts w:ascii="Times New Roman" w:hAnsi="Times New Roman" w:cs="Times New Roman"/>
          <w:sz w:val="24"/>
          <w:szCs w:val="24"/>
        </w:rPr>
        <w:t>dicha</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secuencia</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gramStart"/>
      <w:r>
        <w:rPr>
          <w:rFonts w:ascii="Times New Roman" w:hAnsi="Times New Roman" w:cs="Times New Roman"/>
          <w:sz w:val="24"/>
          <w:szCs w:val="24"/>
        </w:rPr>
        <w:t xml:space="preserve">continuación </w:t>
      </w:r>
      <w:r>
        <w:rPr>
          <w:rFonts w:ascii="Times New Roman" w:hAnsi="Times New Roman" w:cs="Times New Roman"/>
          <w:sz w:val="24"/>
          <w:szCs w:val="24"/>
        </w:rPr>
        <w:t xml:space="preserve"> </w:t>
      </w:r>
      <w:r>
        <w:rPr>
          <w:rFonts w:ascii="Times New Roman" w:hAnsi="Times New Roman" w:cs="Times New Roman"/>
          <w:sz w:val="24"/>
          <w:szCs w:val="24"/>
        </w:rPr>
        <w:t>se</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muestra </w:t>
      </w:r>
      <w:r>
        <w:rPr>
          <w:rFonts w:ascii="Times New Roman" w:hAnsi="Times New Roman" w:cs="Times New Roman"/>
          <w:sz w:val="24"/>
          <w:szCs w:val="24"/>
        </w:rPr>
        <w:t xml:space="preserve"> </w:t>
      </w:r>
      <w:r>
        <w:rPr>
          <w:rFonts w:ascii="Times New Roman" w:hAnsi="Times New Roman" w:cs="Times New Roman"/>
          <w:sz w:val="24"/>
          <w:szCs w:val="24"/>
        </w:rPr>
        <w:t xml:space="preserve">esquemáticamente como </w:t>
      </w:r>
      <w:r>
        <w:rPr>
          <w:rFonts w:ascii="Times New Roman" w:hAnsi="Times New Roman" w:cs="Times New Roman"/>
          <w:sz w:val="24"/>
          <w:szCs w:val="24"/>
        </w:rPr>
        <w:t xml:space="preserve"> </w:t>
      </w:r>
      <w:r>
        <w:rPr>
          <w:rFonts w:ascii="Times New Roman" w:hAnsi="Times New Roman" w:cs="Times New Roman"/>
          <w:sz w:val="24"/>
          <w:szCs w:val="24"/>
        </w:rPr>
        <w:t xml:space="preserve">quedó ordenada </w:t>
      </w:r>
      <w:r>
        <w:rPr>
          <w:rFonts w:ascii="Times New Roman" w:hAnsi="Times New Roman" w:cs="Times New Roman"/>
          <w:sz w:val="24"/>
          <w:szCs w:val="24"/>
        </w:rPr>
        <w:t xml:space="preserve"> </w:t>
      </w:r>
      <w:r>
        <w:rPr>
          <w:rFonts w:ascii="Times New Roman" w:hAnsi="Times New Roman" w:cs="Times New Roman"/>
          <w:sz w:val="24"/>
          <w:szCs w:val="24"/>
        </w:rPr>
        <w:t xml:space="preserve">la </w:t>
      </w:r>
      <w:r>
        <w:rPr>
          <w:rFonts w:ascii="Times New Roman" w:hAnsi="Times New Roman" w:cs="Times New Roman"/>
          <w:sz w:val="24"/>
          <w:szCs w:val="24"/>
        </w:rPr>
        <w:t xml:space="preserve"> </w:t>
      </w:r>
      <w:r>
        <w:rPr>
          <w:rFonts w:ascii="Times New Roman" w:hAnsi="Times New Roman" w:cs="Times New Roman"/>
          <w:sz w:val="24"/>
          <w:szCs w:val="24"/>
        </w:rPr>
        <w:t xml:space="preserve">secuencia </w:t>
      </w:r>
      <w:r>
        <w:rPr>
          <w:rFonts w:ascii="Times New Roman" w:hAnsi="Times New Roman" w:cs="Times New Roman"/>
          <w:sz w:val="24"/>
          <w:szCs w:val="24"/>
        </w:rPr>
        <w:t xml:space="preserve"> </w:t>
      </w:r>
      <w:r>
        <w:rPr>
          <w:rFonts w:ascii="Times New Roman" w:hAnsi="Times New Roman" w:cs="Times New Roman"/>
          <w:sz w:val="24"/>
          <w:szCs w:val="24"/>
        </w:rPr>
        <w:t xml:space="preserve">de </w:t>
      </w:r>
      <w:r>
        <w:rPr>
          <w:rFonts w:ascii="Times New Roman" w:hAnsi="Times New Roman" w:cs="Times New Roman"/>
          <w:sz w:val="24"/>
          <w:szCs w:val="24"/>
        </w:rPr>
        <w:t xml:space="preserve"> </w:t>
      </w:r>
      <w:r>
        <w:rPr>
          <w:rFonts w:ascii="Times New Roman" w:hAnsi="Times New Roman" w:cs="Times New Roman"/>
          <w:sz w:val="24"/>
          <w:szCs w:val="24"/>
        </w:rPr>
        <w:t xml:space="preserve">pasos.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(Figura </w:t>
      </w:r>
      <w:r>
        <w:rPr>
          <w:rFonts w:ascii="Times New Roman" w:hAnsi="Times New Roman" w:cs="Times New Roman"/>
          <w:sz w:val="24"/>
          <w:szCs w:val="24"/>
        </w:rPr>
        <w:t>1</w:t>
      </w:r>
      <w:r w:rsidRPr="004C3898">
        <w:rPr>
          <w:rFonts w:ascii="Times New Roman" w:hAnsi="Times New Roman" w:cs="Times New Roman"/>
          <w:sz w:val="24"/>
          <w:szCs w:val="24"/>
        </w:rPr>
        <w:t>)</w:t>
      </w:r>
    </w:p>
    <w:p w14:paraId="6BEBBCDF" w14:textId="63174C85"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0FDF72EB" w14:textId="0A486ABB"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173334BE" w14:textId="227B2854"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69C6E70B" w14:textId="0E9A8A9C"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59C42E94" w14:textId="563BCE8A"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4F6F57C1" w14:textId="7D8655DC"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2598D574" w14:textId="734198C8"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368F2219" w14:textId="2C1BF339"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474E98E4" w14:textId="2D4C2BBC"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5E369B05" w14:textId="6FE5F2D8"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63A2351D" w14:textId="60DC820F"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06766234" w14:textId="06A215D3"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4DB9A502"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mc:AlternateContent>
          <mc:Choice Requires="wps">
            <w:drawing>
              <wp:anchor distT="0" distB="0" distL="114300" distR="114300" simplePos="0" relativeHeight="251659264" behindDoc="0" locked="0" layoutInCell="1" allowOverlap="1" wp14:anchorId="5A01EDE8" wp14:editId="1710B207">
                <wp:simplePos x="0" y="0"/>
                <wp:positionH relativeFrom="column">
                  <wp:posOffset>1081655</wp:posOffset>
                </wp:positionH>
                <wp:positionV relativeFrom="paragraph">
                  <wp:posOffset>30564</wp:posOffset>
                </wp:positionV>
                <wp:extent cx="3440430" cy="475659"/>
                <wp:effectExtent l="19050" t="19050" r="26670" b="19685"/>
                <wp:wrapNone/>
                <wp:docPr id="2" name="2 Rectángulo"/>
                <wp:cNvGraphicFramePr/>
                <a:graphic xmlns:a="http://schemas.openxmlformats.org/drawingml/2006/main">
                  <a:graphicData uri="http://schemas.microsoft.com/office/word/2010/wordprocessingShape">
                    <wps:wsp>
                      <wps:cNvSpPr/>
                      <wps:spPr>
                        <a:xfrm>
                          <a:off x="0" y="0"/>
                          <a:ext cx="3440430" cy="475659"/>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E5258A4" w14:textId="77777777" w:rsidR="008A59F6" w:rsidRDefault="008A59F6" w:rsidP="008A59F6">
                            <w:pPr>
                              <w:pStyle w:val="Prrafodelista"/>
                              <w:numPr>
                                <w:ilvl w:val="0"/>
                                <w:numId w:val="3"/>
                              </w:numPr>
                              <w:tabs>
                                <w:tab w:val="left" w:pos="426"/>
                              </w:tabs>
                              <w:spacing w:after="0" w:line="240" w:lineRule="auto"/>
                              <w:rPr>
                                <w:b/>
                                <w:color w:val="000000" w:themeColor="text1"/>
                              </w:rPr>
                            </w:pPr>
                            <w:r>
                              <w:rPr>
                                <w:b/>
                                <w:color w:val="000000" w:themeColor="text1"/>
                              </w:rPr>
                              <w:t>Selección y caracterización el caso de estudio</w:t>
                            </w:r>
                          </w:p>
                          <w:p w14:paraId="781F6471" w14:textId="77777777" w:rsidR="008A59F6" w:rsidRPr="008507C9" w:rsidRDefault="008A59F6" w:rsidP="008A59F6">
                            <w:pPr>
                              <w:tabs>
                                <w:tab w:val="left" w:pos="426"/>
                              </w:tabs>
                              <w:spacing w:after="0" w:line="240" w:lineRule="auto"/>
                              <w:ind w:left="284"/>
                              <w:jc w:val="center"/>
                              <w:rPr>
                                <w:color w:val="000000" w:themeColor="text1"/>
                                <w:sz w:val="18"/>
                                <w:szCs w:val="18"/>
                              </w:rPr>
                            </w:pPr>
                            <w:r w:rsidRPr="008507C9">
                              <w:rPr>
                                <w:color w:val="000000" w:themeColor="text1"/>
                                <w:sz w:val="18"/>
                                <w:szCs w:val="18"/>
                              </w:rPr>
                              <w:t>(Conocer su situación, sus principales problemas)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1EDE8" id="2 Rectángulo" o:spid="_x0000_s1026" style="position:absolute;left:0;text-align:left;margin-left:85.15pt;margin-top:2.4pt;width:270.9pt;height: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" filled="f" strokecolor="#1f3763 [1604]" strokeweight="2.25pt">
                <v:textbox>
                  <w:txbxContent>
                    <w:p w14:paraId="3E5258A4" w14:textId="77777777" w:rsidR="008A59F6" w:rsidRDefault="008A59F6" w:rsidP="008A59F6">
                      <w:pPr>
                        <w:pStyle w:val="Prrafodelista"/>
                        <w:numPr>
                          <w:ilvl w:val="0"/>
                          <w:numId w:val="3"/>
                        </w:numPr>
                        <w:tabs>
                          <w:tab w:val="left" w:pos="426"/>
                        </w:tabs>
                        <w:spacing w:after="0" w:line="240" w:lineRule="auto"/>
                        <w:rPr>
                          <w:b/>
                          <w:color w:val="000000" w:themeColor="text1"/>
                        </w:rPr>
                      </w:pPr>
                      <w:r>
                        <w:rPr>
                          <w:b/>
                          <w:color w:val="000000" w:themeColor="text1"/>
                        </w:rPr>
                        <w:t>Selección y caracterización el caso de estudio</w:t>
                      </w:r>
                    </w:p>
                    <w:p w14:paraId="781F6471" w14:textId="77777777" w:rsidR="008A59F6" w:rsidRPr="008507C9" w:rsidRDefault="008A59F6" w:rsidP="008A59F6">
                      <w:pPr>
                        <w:tabs>
                          <w:tab w:val="left" w:pos="426"/>
                        </w:tabs>
                        <w:spacing w:after="0" w:line="240" w:lineRule="auto"/>
                        <w:ind w:left="284"/>
                        <w:jc w:val="center"/>
                        <w:rPr>
                          <w:color w:val="000000" w:themeColor="text1"/>
                          <w:sz w:val="18"/>
                          <w:szCs w:val="18"/>
                        </w:rPr>
                      </w:pPr>
                      <w:r w:rsidRPr="008507C9">
                        <w:rPr>
                          <w:color w:val="000000" w:themeColor="text1"/>
                          <w:sz w:val="18"/>
                          <w:szCs w:val="18"/>
                        </w:rPr>
                        <w:t>(Conocer su situación, sus principales problemas)</w:t>
                      </w:r>
                    </w:p>
                  </w:txbxContent>
                </v:textbox>
              </v:rect>
            </w:pict>
          </mc:Fallback>
        </mc:AlternateContent>
      </w:r>
    </w:p>
    <w:p w14:paraId="65FC0A14"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2336" behindDoc="0" locked="0" layoutInCell="1" allowOverlap="1" wp14:anchorId="768A7ABA" wp14:editId="399316A6">
                <wp:simplePos x="0" y="0"/>
                <wp:positionH relativeFrom="column">
                  <wp:posOffset>2645410</wp:posOffset>
                </wp:positionH>
                <wp:positionV relativeFrom="paragraph">
                  <wp:posOffset>250619</wp:posOffset>
                </wp:positionV>
                <wp:extent cx="158115" cy="147955"/>
                <wp:effectExtent l="19050" t="38100" r="13335" b="42545"/>
                <wp:wrapNone/>
                <wp:docPr id="29" name="29 Flecha abajo"/>
                <wp:cNvGraphicFramePr/>
                <a:graphic xmlns:a="http://schemas.openxmlformats.org/drawingml/2006/main">
                  <a:graphicData uri="http://schemas.microsoft.com/office/word/2010/wordprocessingShape">
                    <wps:wsp>
                      <wps:cNvSpPr/>
                      <wps:spPr>
                        <a:xfrm>
                          <a:off x="0" y="0"/>
                          <a:ext cx="158115" cy="147955"/>
                        </a:xfrm>
                        <a:prstGeom prst="downArrow">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62E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29 Flecha abajo" o:spid="_x0000_s1026" type="#_x0000_t67" style="position:absolute;margin-left:208.3pt;margin-top:19.75pt;width:12.45pt;height:11.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" adj="10800,10800" fillcolor="#4472c4 [3204]" strokecolor="#1f3763 [1604]" strokeweight="1pt"/>
            </w:pict>
          </mc:Fallback>
        </mc:AlternateContent>
      </w:r>
    </w:p>
    <w:p w14:paraId="111B7EA1"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0288" behindDoc="0" locked="0" layoutInCell="1" allowOverlap="1" wp14:anchorId="5AD8B97E" wp14:editId="4750F2C9">
                <wp:simplePos x="0" y="0"/>
                <wp:positionH relativeFrom="column">
                  <wp:posOffset>483870</wp:posOffset>
                </wp:positionH>
                <wp:positionV relativeFrom="paragraph">
                  <wp:posOffset>162989</wp:posOffset>
                </wp:positionV>
                <wp:extent cx="4502785" cy="369570"/>
                <wp:effectExtent l="19050" t="19050" r="12065" b="11430"/>
                <wp:wrapNone/>
                <wp:docPr id="3" name="3 Rectángulo"/>
                <wp:cNvGraphicFramePr/>
                <a:graphic xmlns:a="http://schemas.openxmlformats.org/drawingml/2006/main">
                  <a:graphicData uri="http://schemas.microsoft.com/office/word/2010/wordprocessingShape">
                    <wps:wsp>
                      <wps:cNvSpPr/>
                      <wps:spPr>
                        <a:xfrm>
                          <a:off x="0" y="0"/>
                          <a:ext cx="4502785" cy="36957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C9CCC61" w14:textId="77777777" w:rsidR="008A59F6" w:rsidRPr="007A6B7F" w:rsidRDefault="008A59F6" w:rsidP="008A59F6">
                            <w:pPr>
                              <w:pStyle w:val="Prrafodelista"/>
                              <w:numPr>
                                <w:ilvl w:val="0"/>
                                <w:numId w:val="3"/>
                              </w:numPr>
                              <w:tabs>
                                <w:tab w:val="left" w:pos="426"/>
                              </w:tabs>
                              <w:spacing w:after="0" w:line="240" w:lineRule="auto"/>
                              <w:ind w:left="641" w:hanging="357"/>
                              <w:rPr>
                                <w:b/>
                                <w:color w:val="000000" w:themeColor="text1"/>
                              </w:rPr>
                            </w:pPr>
                            <w:r>
                              <w:rPr>
                                <w:b/>
                                <w:color w:val="000000" w:themeColor="text1"/>
                              </w:rPr>
                              <w:t>Realización de visita de reconocimiento del lugar caso de estudio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8B97E" id="3 Rectángulo" o:spid="_x0000_s1027" style="position:absolute;left:0;text-align:left;margin-left:38.1pt;margin-top:12.85pt;width:354.55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" filled="f" strokecolor="#1f3763 [1604]" strokeweight="2.25pt">
                <v:textbox>
                  <w:txbxContent>
                    <w:p w14:paraId="7C9CCC61" w14:textId="77777777" w:rsidR="008A59F6" w:rsidRPr="007A6B7F" w:rsidRDefault="008A59F6" w:rsidP="008A59F6">
                      <w:pPr>
                        <w:pStyle w:val="Prrafodelista"/>
                        <w:numPr>
                          <w:ilvl w:val="0"/>
                          <w:numId w:val="3"/>
                        </w:numPr>
                        <w:tabs>
                          <w:tab w:val="left" w:pos="426"/>
                        </w:tabs>
                        <w:spacing w:after="0" w:line="240" w:lineRule="auto"/>
                        <w:ind w:left="641" w:hanging="357"/>
                        <w:rPr>
                          <w:b/>
                          <w:color w:val="000000" w:themeColor="text1"/>
                        </w:rPr>
                      </w:pPr>
                      <w:r>
                        <w:rPr>
                          <w:b/>
                          <w:color w:val="000000" w:themeColor="text1"/>
                        </w:rPr>
                        <w:t>Realización de visita de reconocimiento del lugar caso de estudio</w:t>
                      </w:r>
                    </w:p>
                  </w:txbxContent>
                </v:textbox>
              </v:rect>
            </w:pict>
          </mc:Fallback>
        </mc:AlternateContent>
      </w:r>
    </w:p>
    <w:p w14:paraId="66D5A666"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2D5D94F0"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5408" behindDoc="0" locked="0" layoutInCell="1" allowOverlap="1" wp14:anchorId="077EE4F6" wp14:editId="2A225FF9">
                <wp:simplePos x="0" y="0"/>
                <wp:positionH relativeFrom="column">
                  <wp:posOffset>809625</wp:posOffset>
                </wp:positionH>
                <wp:positionV relativeFrom="paragraph">
                  <wp:posOffset>714375</wp:posOffset>
                </wp:positionV>
                <wp:extent cx="3900170" cy="359410"/>
                <wp:effectExtent l="19050" t="19050" r="24130" b="21590"/>
                <wp:wrapNone/>
                <wp:docPr id="9" name="9 Rectángulo"/>
                <wp:cNvGraphicFramePr/>
                <a:graphic xmlns:a="http://schemas.openxmlformats.org/drawingml/2006/main">
                  <a:graphicData uri="http://schemas.microsoft.com/office/word/2010/wordprocessingShape">
                    <wps:wsp>
                      <wps:cNvSpPr/>
                      <wps:spPr>
                        <a:xfrm>
                          <a:off x="0" y="0"/>
                          <a:ext cx="3900170" cy="35941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6BFA225" w14:textId="77777777" w:rsidR="008A59F6" w:rsidRPr="007A6B7F" w:rsidRDefault="008A59F6" w:rsidP="008A59F6">
                            <w:pPr>
                              <w:pStyle w:val="Prrafodelista"/>
                              <w:numPr>
                                <w:ilvl w:val="0"/>
                                <w:numId w:val="3"/>
                              </w:numPr>
                              <w:tabs>
                                <w:tab w:val="left" w:pos="426"/>
                              </w:tabs>
                              <w:rPr>
                                <w:b/>
                                <w:color w:val="000000" w:themeColor="text1"/>
                              </w:rPr>
                            </w:pPr>
                            <w:r>
                              <w:rPr>
                                <w:b/>
                                <w:color w:val="000000" w:themeColor="text1"/>
                              </w:rPr>
                              <w:t>Realización de segunda visita al lugar caso de estudio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EE4F6" id="9 Rectángulo" o:spid="_x0000_s1028" style="position:absolute;left:0;text-align:left;margin-left:63.75pt;margin-top:56.25pt;width:307.1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" filled="f" strokecolor="#1f3763 [1604]" strokeweight="2.25pt">
                <v:textbox>
                  <w:txbxContent>
                    <w:p w14:paraId="56BFA225" w14:textId="77777777" w:rsidR="008A59F6" w:rsidRPr="007A6B7F" w:rsidRDefault="008A59F6" w:rsidP="008A59F6">
                      <w:pPr>
                        <w:pStyle w:val="Prrafodelista"/>
                        <w:numPr>
                          <w:ilvl w:val="0"/>
                          <w:numId w:val="3"/>
                        </w:numPr>
                        <w:tabs>
                          <w:tab w:val="left" w:pos="426"/>
                        </w:tabs>
                        <w:rPr>
                          <w:b/>
                          <w:color w:val="000000" w:themeColor="text1"/>
                        </w:rPr>
                      </w:pPr>
                      <w:r>
                        <w:rPr>
                          <w:b/>
                          <w:color w:val="000000" w:themeColor="text1"/>
                        </w:rPr>
                        <w:t>Realización de segunda visita al lugar caso de estudio</w:t>
                      </w:r>
                    </w:p>
                  </w:txbxContent>
                </v:textbox>
              </v:rect>
            </w:pict>
          </mc:Fallback>
        </mc:AlternateContent>
      </w:r>
      <w:r>
        <w:rPr>
          <w:rFonts w:ascii="Times New Roman" w:hAnsi="Times New Roman" w:cs="Times New Roman"/>
          <w:noProof/>
          <w:sz w:val="24"/>
          <w:szCs w:val="24"/>
          <w:lang w:eastAsia="es-ES"/>
        </w:rPr>
        <mc:AlternateContent>
          <mc:Choice Requires="wps">
            <w:drawing>
              <wp:anchor distT="0" distB="0" distL="114300" distR="114300" simplePos="0" relativeHeight="251663360" behindDoc="0" locked="0" layoutInCell="1" allowOverlap="1" wp14:anchorId="03C8AC8D" wp14:editId="44904F93">
                <wp:simplePos x="0" y="0"/>
                <wp:positionH relativeFrom="column">
                  <wp:posOffset>2637155</wp:posOffset>
                </wp:positionH>
                <wp:positionV relativeFrom="paragraph">
                  <wp:posOffset>20955</wp:posOffset>
                </wp:positionV>
                <wp:extent cx="158115" cy="147955"/>
                <wp:effectExtent l="19050" t="38100" r="13335" b="42545"/>
                <wp:wrapNone/>
                <wp:docPr id="6" name="6 Flecha abajo"/>
                <wp:cNvGraphicFramePr/>
                <a:graphic xmlns:a="http://schemas.openxmlformats.org/drawingml/2006/main">
                  <a:graphicData uri="http://schemas.microsoft.com/office/word/2010/wordprocessingShape">
                    <wps:wsp>
                      <wps:cNvSpPr/>
                      <wps:spPr>
                        <a:xfrm>
                          <a:off x="0" y="0"/>
                          <a:ext cx="158115" cy="147955"/>
                        </a:xfrm>
                        <a:prstGeom prst="downArrow">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8C7DA9" id="6 Flecha abajo" o:spid="_x0000_s1026" type="#_x0000_t67" style="position:absolute;margin-left:207.65pt;margin-top:1.65pt;width:12.45pt;height:1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" adj="10800,10800" fillcolor="#4472c4 [3204]" strokecolor="#1f3763 [1604]" strokeweight="1pt"/>
            </w:pict>
          </mc:Fallback>
        </mc:AlternateContent>
      </w:r>
      <w:r>
        <w:rPr>
          <w:rFonts w:ascii="Times New Roman" w:hAnsi="Times New Roman" w:cs="Times New Roman"/>
          <w:noProof/>
          <w:sz w:val="24"/>
          <w:szCs w:val="24"/>
          <w:lang w:eastAsia="es-ES"/>
        </w:rPr>
        <mc:AlternateContent>
          <mc:Choice Requires="wps">
            <w:drawing>
              <wp:anchor distT="0" distB="0" distL="114300" distR="114300" simplePos="0" relativeHeight="251661312" behindDoc="0" locked="0" layoutInCell="1" allowOverlap="1" wp14:anchorId="6F4996A3" wp14:editId="7524DC0E">
                <wp:simplePos x="0" y="0"/>
                <wp:positionH relativeFrom="column">
                  <wp:posOffset>811530</wp:posOffset>
                </wp:positionH>
                <wp:positionV relativeFrom="paragraph">
                  <wp:posOffset>186484</wp:posOffset>
                </wp:positionV>
                <wp:extent cx="3900170" cy="359410"/>
                <wp:effectExtent l="19050" t="19050" r="24130" b="21590"/>
                <wp:wrapNone/>
                <wp:docPr id="5" name="5 Rectángulo"/>
                <wp:cNvGraphicFramePr/>
                <a:graphic xmlns:a="http://schemas.openxmlformats.org/drawingml/2006/main">
                  <a:graphicData uri="http://schemas.microsoft.com/office/word/2010/wordprocessingShape">
                    <wps:wsp>
                      <wps:cNvSpPr/>
                      <wps:spPr>
                        <a:xfrm>
                          <a:off x="0" y="0"/>
                          <a:ext cx="3900170" cy="35941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2474F50F" w14:textId="77777777" w:rsidR="008A59F6" w:rsidRPr="007A6B7F" w:rsidRDefault="008A59F6" w:rsidP="008A59F6">
                            <w:pPr>
                              <w:pStyle w:val="Prrafodelista"/>
                              <w:numPr>
                                <w:ilvl w:val="0"/>
                                <w:numId w:val="3"/>
                              </w:numPr>
                              <w:tabs>
                                <w:tab w:val="left" w:pos="426"/>
                              </w:tabs>
                              <w:rPr>
                                <w:b/>
                                <w:color w:val="000000" w:themeColor="text1"/>
                              </w:rPr>
                            </w:pPr>
                            <w:r>
                              <w:rPr>
                                <w:b/>
                                <w:color w:val="000000" w:themeColor="text1"/>
                              </w:rPr>
                              <w:t>Definición y trabajo de mesa de equipo multidisciplinar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996A3" id="5 Rectángulo" o:spid="_x0000_s1029" style="position:absolute;left:0;text-align:left;margin-left:63.9pt;margin-top:14.7pt;width:307.1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" filled="f" strokecolor="#1f3763 [1604]" strokeweight="2.25pt">
                <v:textbox>
                  <w:txbxContent>
                    <w:p w14:paraId="2474F50F" w14:textId="77777777" w:rsidR="008A59F6" w:rsidRPr="007A6B7F" w:rsidRDefault="008A59F6" w:rsidP="008A59F6">
                      <w:pPr>
                        <w:pStyle w:val="Prrafodelista"/>
                        <w:numPr>
                          <w:ilvl w:val="0"/>
                          <w:numId w:val="3"/>
                        </w:numPr>
                        <w:tabs>
                          <w:tab w:val="left" w:pos="426"/>
                        </w:tabs>
                        <w:rPr>
                          <w:b/>
                          <w:color w:val="000000" w:themeColor="text1"/>
                        </w:rPr>
                      </w:pPr>
                      <w:r>
                        <w:rPr>
                          <w:b/>
                          <w:color w:val="000000" w:themeColor="text1"/>
                        </w:rPr>
                        <w:t>Definición y trabajo de mesa de equipo multidisciplinar</w:t>
                      </w:r>
                    </w:p>
                  </w:txbxContent>
                </v:textbox>
              </v:rect>
            </w:pict>
          </mc:Fallback>
        </mc:AlternateContent>
      </w:r>
    </w:p>
    <w:p w14:paraId="7A2774A7"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56B33715"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4384" behindDoc="0" locked="0" layoutInCell="1" allowOverlap="1" wp14:anchorId="221AF435" wp14:editId="7F17571D">
                <wp:simplePos x="0" y="0"/>
                <wp:positionH relativeFrom="column">
                  <wp:posOffset>2639695</wp:posOffset>
                </wp:positionH>
                <wp:positionV relativeFrom="paragraph">
                  <wp:posOffset>21384</wp:posOffset>
                </wp:positionV>
                <wp:extent cx="158115" cy="147955"/>
                <wp:effectExtent l="19050" t="38100" r="13335" b="42545"/>
                <wp:wrapNone/>
                <wp:docPr id="8" name="8 Flecha abajo"/>
                <wp:cNvGraphicFramePr/>
                <a:graphic xmlns:a="http://schemas.openxmlformats.org/drawingml/2006/main">
                  <a:graphicData uri="http://schemas.microsoft.com/office/word/2010/wordprocessingShape">
                    <wps:wsp>
                      <wps:cNvSpPr/>
                      <wps:spPr>
                        <a:xfrm>
                          <a:off x="0" y="0"/>
                          <a:ext cx="158115" cy="147955"/>
                        </a:xfrm>
                        <a:prstGeom prst="downArrow">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967602" id="8 Flecha abajo" o:spid="_x0000_s1026" type="#_x0000_t67" style="position:absolute;margin-left:207.85pt;margin-top:1.7pt;width:12.45pt;height:11.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" adj="10800,10800" fillcolor="#4472c4 [3204]" strokecolor="#1f3763 [1604]" strokeweight="1pt"/>
            </w:pict>
          </mc:Fallback>
        </mc:AlternateContent>
      </w:r>
    </w:p>
    <w:p w14:paraId="345509C1"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3D6404E2"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6432" behindDoc="0" locked="0" layoutInCell="1" allowOverlap="1" wp14:anchorId="3D75E6C6" wp14:editId="6F2321DA">
                <wp:simplePos x="0" y="0"/>
                <wp:positionH relativeFrom="column">
                  <wp:posOffset>674667</wp:posOffset>
                </wp:positionH>
                <wp:positionV relativeFrom="paragraph">
                  <wp:posOffset>210802</wp:posOffset>
                </wp:positionV>
                <wp:extent cx="4312285" cy="1485239"/>
                <wp:effectExtent l="19050" t="19050" r="12065" b="20320"/>
                <wp:wrapNone/>
                <wp:docPr id="10" name="10 Rectángulo"/>
                <wp:cNvGraphicFramePr/>
                <a:graphic xmlns:a="http://schemas.openxmlformats.org/drawingml/2006/main">
                  <a:graphicData uri="http://schemas.microsoft.com/office/word/2010/wordprocessingShape">
                    <wps:wsp>
                      <wps:cNvSpPr/>
                      <wps:spPr>
                        <a:xfrm>
                          <a:off x="0" y="0"/>
                          <a:ext cx="4312285" cy="1485239"/>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CEBE97F" w14:textId="77777777" w:rsidR="008A59F6" w:rsidRDefault="008A59F6" w:rsidP="008A59F6">
                            <w:pPr>
                              <w:tabs>
                                <w:tab w:val="left" w:pos="426"/>
                              </w:tabs>
                              <w:spacing w:after="0" w:line="240" w:lineRule="auto"/>
                              <w:rPr>
                                <w:b/>
                                <w:color w:val="000000" w:themeColor="text1"/>
                              </w:rPr>
                            </w:pPr>
                            <w:r>
                              <w:rPr>
                                <w:b/>
                                <w:color w:val="000000" w:themeColor="text1"/>
                              </w:rPr>
                              <w:t xml:space="preserve">          </w:t>
                            </w:r>
                            <w:r w:rsidRPr="007F5D55">
                              <w:rPr>
                                <w:b/>
                                <w:color w:val="000000" w:themeColor="text1"/>
                              </w:rPr>
                              <w:t>5.</w:t>
                            </w:r>
                            <w:r>
                              <w:rPr>
                                <w:b/>
                                <w:color w:val="000000" w:themeColor="text1"/>
                              </w:rPr>
                              <w:t xml:space="preserve">   </w:t>
                            </w:r>
                            <w:r w:rsidRPr="007F5D55">
                              <w:rPr>
                                <w:b/>
                                <w:color w:val="000000" w:themeColor="text1"/>
                              </w:rPr>
                              <w:t xml:space="preserve"> Aplicación del (de los) instrumento(s) de indagatoria</w:t>
                            </w:r>
                          </w:p>
                          <w:p w14:paraId="3169ACAA" w14:textId="77777777" w:rsidR="008A59F6" w:rsidRDefault="008A59F6" w:rsidP="008A59F6">
                            <w:pPr>
                              <w:tabs>
                                <w:tab w:val="left" w:pos="426"/>
                              </w:tabs>
                              <w:spacing w:after="0" w:line="240" w:lineRule="auto"/>
                              <w:rPr>
                                <w:b/>
                                <w:color w:val="000000" w:themeColor="text1"/>
                              </w:rPr>
                            </w:pPr>
                          </w:p>
                          <w:p w14:paraId="3E11D597" w14:textId="77777777" w:rsidR="008A59F6" w:rsidRDefault="008A59F6" w:rsidP="008A59F6">
                            <w:pPr>
                              <w:tabs>
                                <w:tab w:val="left" w:pos="426"/>
                              </w:tabs>
                              <w:spacing w:after="0" w:line="240" w:lineRule="auto"/>
                              <w:rPr>
                                <w:b/>
                                <w:color w:val="000000" w:themeColor="text1"/>
                              </w:rPr>
                            </w:pPr>
                          </w:p>
                          <w:p w14:paraId="4D3BE7E8" w14:textId="77777777" w:rsidR="008A59F6" w:rsidRDefault="008A59F6" w:rsidP="008A59F6">
                            <w:pPr>
                              <w:tabs>
                                <w:tab w:val="left" w:pos="426"/>
                              </w:tabs>
                              <w:spacing w:after="0" w:line="240" w:lineRule="auto"/>
                              <w:rPr>
                                <w:b/>
                                <w:color w:val="000000" w:themeColor="text1"/>
                              </w:rPr>
                            </w:pPr>
                          </w:p>
                          <w:p w14:paraId="0E3C9842" w14:textId="77777777" w:rsidR="008A59F6" w:rsidRDefault="008A59F6" w:rsidP="008A59F6">
                            <w:pPr>
                              <w:tabs>
                                <w:tab w:val="left" w:pos="426"/>
                              </w:tabs>
                              <w:spacing w:after="0" w:line="240" w:lineRule="auto"/>
                              <w:rPr>
                                <w:b/>
                                <w:color w:val="000000" w:themeColor="text1"/>
                              </w:rPr>
                            </w:pPr>
                          </w:p>
                          <w:p w14:paraId="45A9E1CF" w14:textId="77777777" w:rsidR="008A59F6" w:rsidRPr="007F5D55" w:rsidRDefault="008A59F6" w:rsidP="008A59F6">
                            <w:pPr>
                              <w:tabs>
                                <w:tab w:val="left" w:pos="426"/>
                              </w:tabs>
                              <w:spacing w:after="0" w:line="240" w:lineRule="auto"/>
                              <w:rPr>
                                <w:b/>
                                <w:color w:val="000000" w:themeColor="text1"/>
                              </w:rPr>
                            </w:pPr>
                          </w:p>
                          <w:p w14:paraId="2148A721" w14:textId="77777777" w:rsidR="008A59F6" w:rsidRPr="007A6B7F" w:rsidRDefault="008A59F6" w:rsidP="008A59F6">
                            <w:pPr>
                              <w:pStyle w:val="Prrafodelista"/>
                              <w:tabs>
                                <w:tab w:val="left" w:pos="426"/>
                              </w:tabs>
                              <w:ind w:left="644"/>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5E6C6" id="10 Rectángulo" o:spid="_x0000_s1030" style="position:absolute;left:0;text-align:left;margin-left:53.1pt;margin-top:16.6pt;width:339.55pt;height:11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" filled="f" strokecolor="#1f3763 [1604]" strokeweight="2.25pt">
                <v:textbox>
                  <w:txbxContent>
                    <w:p w14:paraId="6CEBE97F" w14:textId="77777777" w:rsidR="008A59F6" w:rsidRDefault="008A59F6" w:rsidP="008A59F6">
                      <w:pPr>
                        <w:tabs>
                          <w:tab w:val="left" w:pos="426"/>
                        </w:tabs>
                        <w:spacing w:after="0" w:line="240" w:lineRule="auto"/>
                        <w:rPr>
                          <w:b/>
                          <w:color w:val="000000" w:themeColor="text1"/>
                        </w:rPr>
                      </w:pPr>
                      <w:r>
                        <w:rPr>
                          <w:b/>
                          <w:color w:val="000000" w:themeColor="text1"/>
                        </w:rPr>
                        <w:t xml:space="preserve">          </w:t>
                      </w:r>
                      <w:r w:rsidRPr="007F5D55">
                        <w:rPr>
                          <w:b/>
                          <w:color w:val="000000" w:themeColor="text1"/>
                        </w:rPr>
                        <w:t>5.</w:t>
                      </w:r>
                      <w:r>
                        <w:rPr>
                          <w:b/>
                          <w:color w:val="000000" w:themeColor="text1"/>
                        </w:rPr>
                        <w:t xml:space="preserve">   </w:t>
                      </w:r>
                      <w:r w:rsidRPr="007F5D55">
                        <w:rPr>
                          <w:b/>
                          <w:color w:val="000000" w:themeColor="text1"/>
                        </w:rPr>
                        <w:t xml:space="preserve"> Aplicación del (de los) instrumento(s) de indagatoria</w:t>
                      </w:r>
                    </w:p>
                    <w:p w14:paraId="3169ACAA" w14:textId="77777777" w:rsidR="008A59F6" w:rsidRDefault="008A59F6" w:rsidP="008A59F6">
                      <w:pPr>
                        <w:tabs>
                          <w:tab w:val="left" w:pos="426"/>
                        </w:tabs>
                        <w:spacing w:after="0" w:line="240" w:lineRule="auto"/>
                        <w:rPr>
                          <w:b/>
                          <w:color w:val="000000" w:themeColor="text1"/>
                        </w:rPr>
                      </w:pPr>
                    </w:p>
                    <w:p w14:paraId="3E11D597" w14:textId="77777777" w:rsidR="008A59F6" w:rsidRDefault="008A59F6" w:rsidP="008A59F6">
                      <w:pPr>
                        <w:tabs>
                          <w:tab w:val="left" w:pos="426"/>
                        </w:tabs>
                        <w:spacing w:after="0" w:line="240" w:lineRule="auto"/>
                        <w:rPr>
                          <w:b/>
                          <w:color w:val="000000" w:themeColor="text1"/>
                        </w:rPr>
                      </w:pPr>
                    </w:p>
                    <w:p w14:paraId="4D3BE7E8" w14:textId="77777777" w:rsidR="008A59F6" w:rsidRDefault="008A59F6" w:rsidP="008A59F6">
                      <w:pPr>
                        <w:tabs>
                          <w:tab w:val="left" w:pos="426"/>
                        </w:tabs>
                        <w:spacing w:after="0" w:line="240" w:lineRule="auto"/>
                        <w:rPr>
                          <w:b/>
                          <w:color w:val="000000" w:themeColor="text1"/>
                        </w:rPr>
                      </w:pPr>
                    </w:p>
                    <w:p w14:paraId="0E3C9842" w14:textId="77777777" w:rsidR="008A59F6" w:rsidRDefault="008A59F6" w:rsidP="008A59F6">
                      <w:pPr>
                        <w:tabs>
                          <w:tab w:val="left" w:pos="426"/>
                        </w:tabs>
                        <w:spacing w:after="0" w:line="240" w:lineRule="auto"/>
                        <w:rPr>
                          <w:b/>
                          <w:color w:val="000000" w:themeColor="text1"/>
                        </w:rPr>
                      </w:pPr>
                    </w:p>
                    <w:p w14:paraId="45A9E1CF" w14:textId="77777777" w:rsidR="008A59F6" w:rsidRPr="007F5D55" w:rsidRDefault="008A59F6" w:rsidP="008A59F6">
                      <w:pPr>
                        <w:tabs>
                          <w:tab w:val="left" w:pos="426"/>
                        </w:tabs>
                        <w:spacing w:after="0" w:line="240" w:lineRule="auto"/>
                        <w:rPr>
                          <w:b/>
                          <w:color w:val="000000" w:themeColor="text1"/>
                        </w:rPr>
                      </w:pPr>
                    </w:p>
                    <w:p w14:paraId="2148A721" w14:textId="77777777" w:rsidR="008A59F6" w:rsidRPr="007A6B7F" w:rsidRDefault="008A59F6" w:rsidP="008A59F6">
                      <w:pPr>
                        <w:pStyle w:val="Prrafodelista"/>
                        <w:tabs>
                          <w:tab w:val="left" w:pos="426"/>
                        </w:tabs>
                        <w:ind w:left="644"/>
                        <w:rPr>
                          <w:b/>
                          <w:color w:val="000000" w:themeColor="text1"/>
                        </w:rPr>
                      </w:pPr>
                    </w:p>
                  </w:txbxContent>
                </v:textbox>
              </v:rect>
            </w:pict>
          </mc:Fallback>
        </mc:AlternateContent>
      </w:r>
      <w:r>
        <w:rPr>
          <w:rFonts w:ascii="Times New Roman" w:hAnsi="Times New Roman" w:cs="Times New Roman"/>
          <w:noProof/>
          <w:sz w:val="24"/>
          <w:szCs w:val="24"/>
          <w:lang w:eastAsia="es-ES"/>
        </w:rPr>
        <mc:AlternateContent>
          <mc:Choice Requires="wps">
            <w:drawing>
              <wp:anchor distT="0" distB="0" distL="114300" distR="114300" simplePos="0" relativeHeight="251667456" behindDoc="0" locked="0" layoutInCell="1" allowOverlap="1" wp14:anchorId="31D6A5ED" wp14:editId="12A84726">
                <wp:simplePos x="0" y="0"/>
                <wp:positionH relativeFrom="column">
                  <wp:posOffset>2649220</wp:posOffset>
                </wp:positionH>
                <wp:positionV relativeFrom="paragraph">
                  <wp:posOffset>42339</wp:posOffset>
                </wp:positionV>
                <wp:extent cx="158115" cy="147955"/>
                <wp:effectExtent l="19050" t="38100" r="13335" b="42545"/>
                <wp:wrapNone/>
                <wp:docPr id="12" name="12 Flecha abajo"/>
                <wp:cNvGraphicFramePr/>
                <a:graphic xmlns:a="http://schemas.openxmlformats.org/drawingml/2006/main">
                  <a:graphicData uri="http://schemas.microsoft.com/office/word/2010/wordprocessingShape">
                    <wps:wsp>
                      <wps:cNvSpPr/>
                      <wps:spPr>
                        <a:xfrm>
                          <a:off x="0" y="0"/>
                          <a:ext cx="158115" cy="147955"/>
                        </a:xfrm>
                        <a:prstGeom prst="downArrow">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B99250" id="12 Flecha abajo" o:spid="_x0000_s1026" type="#_x0000_t67" style="position:absolute;margin-left:208.6pt;margin-top:3.35pt;width:12.45pt;height:1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" adj="10800,10800" fillcolor="#4472c4 [3204]" strokecolor="#1f3763 [1604]" strokeweight="1pt"/>
            </w:pict>
          </mc:Fallback>
        </mc:AlternateContent>
      </w:r>
    </w:p>
    <w:p w14:paraId="411C2ECA"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8480" behindDoc="0" locked="0" layoutInCell="1" allowOverlap="1" wp14:anchorId="5CBE2C4F" wp14:editId="06B6B2B0">
                <wp:simplePos x="0" y="0"/>
                <wp:positionH relativeFrom="column">
                  <wp:posOffset>1065530</wp:posOffset>
                </wp:positionH>
                <wp:positionV relativeFrom="paragraph">
                  <wp:posOffset>244269</wp:posOffset>
                </wp:positionV>
                <wp:extent cx="3440430" cy="264160"/>
                <wp:effectExtent l="19050" t="19050" r="26670" b="21590"/>
                <wp:wrapNone/>
                <wp:docPr id="13" name="13 Rectángulo"/>
                <wp:cNvGraphicFramePr/>
                <a:graphic xmlns:a="http://schemas.openxmlformats.org/drawingml/2006/main">
                  <a:graphicData uri="http://schemas.microsoft.com/office/word/2010/wordprocessingShape">
                    <wps:wsp>
                      <wps:cNvSpPr/>
                      <wps:spPr>
                        <a:xfrm>
                          <a:off x="0" y="0"/>
                          <a:ext cx="3440430" cy="26416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135AA8A" w14:textId="77777777" w:rsidR="008A59F6" w:rsidRPr="007F5D55" w:rsidRDefault="008A59F6" w:rsidP="008A59F6">
                            <w:pPr>
                              <w:pStyle w:val="Prrafodelista"/>
                              <w:numPr>
                                <w:ilvl w:val="1"/>
                                <w:numId w:val="4"/>
                              </w:numPr>
                              <w:tabs>
                                <w:tab w:val="left" w:pos="426"/>
                              </w:tabs>
                              <w:rPr>
                                <w:b/>
                                <w:color w:val="000000" w:themeColor="text1"/>
                              </w:rPr>
                            </w:pPr>
                            <w:r>
                              <w:rPr>
                                <w:b/>
                                <w:color w:val="000000" w:themeColor="text1"/>
                              </w:rPr>
                              <w:t>Definición de la muestra de estudio representativa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E2C4F" id="13 Rectángulo" o:spid="_x0000_s1031" style="position:absolute;left:0;text-align:left;margin-left:83.9pt;margin-top:19.25pt;width:270.9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" filled="f" strokecolor="#1f3763 [1604]" strokeweight="2.25pt">
                <v:textbox>
                  <w:txbxContent>
                    <w:p w14:paraId="7135AA8A" w14:textId="77777777" w:rsidR="008A59F6" w:rsidRPr="007F5D55" w:rsidRDefault="008A59F6" w:rsidP="008A59F6">
                      <w:pPr>
                        <w:pStyle w:val="Prrafodelista"/>
                        <w:numPr>
                          <w:ilvl w:val="1"/>
                          <w:numId w:val="4"/>
                        </w:numPr>
                        <w:tabs>
                          <w:tab w:val="left" w:pos="426"/>
                        </w:tabs>
                        <w:rPr>
                          <w:b/>
                          <w:color w:val="000000" w:themeColor="text1"/>
                        </w:rPr>
                      </w:pPr>
                      <w:r>
                        <w:rPr>
                          <w:b/>
                          <w:color w:val="000000" w:themeColor="text1"/>
                        </w:rPr>
                        <w:t>Definición de la muestra de estudio representativa</w:t>
                      </w:r>
                    </w:p>
                  </w:txbxContent>
                </v:textbox>
              </v:rect>
            </w:pict>
          </mc:Fallback>
        </mc:AlternateContent>
      </w:r>
    </w:p>
    <w:p w14:paraId="713BC94E"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1DA6B1F2"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9504" behindDoc="0" locked="0" layoutInCell="1" allowOverlap="1" wp14:anchorId="29F1B134" wp14:editId="3827D243">
                <wp:simplePos x="0" y="0"/>
                <wp:positionH relativeFrom="column">
                  <wp:posOffset>1065530</wp:posOffset>
                </wp:positionH>
                <wp:positionV relativeFrom="paragraph">
                  <wp:posOffset>39164</wp:posOffset>
                </wp:positionV>
                <wp:extent cx="3440430" cy="274320"/>
                <wp:effectExtent l="19050" t="19050" r="26670" b="11430"/>
                <wp:wrapNone/>
                <wp:docPr id="15" name="15 Rectángulo"/>
                <wp:cNvGraphicFramePr/>
                <a:graphic xmlns:a="http://schemas.openxmlformats.org/drawingml/2006/main">
                  <a:graphicData uri="http://schemas.microsoft.com/office/word/2010/wordprocessingShape">
                    <wps:wsp>
                      <wps:cNvSpPr/>
                      <wps:spPr>
                        <a:xfrm>
                          <a:off x="0" y="0"/>
                          <a:ext cx="3440430" cy="2743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EA31B6B" w14:textId="77777777" w:rsidR="008A59F6" w:rsidRPr="007F5D55" w:rsidRDefault="008A59F6" w:rsidP="008A59F6">
                            <w:pPr>
                              <w:pStyle w:val="Prrafodelista"/>
                              <w:numPr>
                                <w:ilvl w:val="1"/>
                                <w:numId w:val="4"/>
                              </w:numPr>
                              <w:tabs>
                                <w:tab w:val="left" w:pos="426"/>
                              </w:tabs>
                              <w:rPr>
                                <w:b/>
                                <w:color w:val="000000" w:themeColor="text1"/>
                              </w:rPr>
                            </w:pPr>
                            <w:r>
                              <w:rPr>
                                <w:b/>
                                <w:color w:val="000000" w:themeColor="text1"/>
                              </w:rPr>
                              <w:t>Aplicación (de los) instrumento(s) de indagatoria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B134" id="15 Rectángulo" o:spid="_x0000_s1032" style="position:absolute;left:0;text-align:left;margin-left:83.9pt;margin-top:3.1pt;width:270.9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" filled="f" strokecolor="#1f3763 [1604]" strokeweight="2.25pt">
                <v:textbox>
                  <w:txbxContent>
                    <w:p w14:paraId="4EA31B6B" w14:textId="77777777" w:rsidR="008A59F6" w:rsidRPr="007F5D55" w:rsidRDefault="008A59F6" w:rsidP="008A59F6">
                      <w:pPr>
                        <w:pStyle w:val="Prrafodelista"/>
                        <w:numPr>
                          <w:ilvl w:val="1"/>
                          <w:numId w:val="4"/>
                        </w:numPr>
                        <w:tabs>
                          <w:tab w:val="left" w:pos="426"/>
                        </w:tabs>
                        <w:rPr>
                          <w:b/>
                          <w:color w:val="000000" w:themeColor="text1"/>
                        </w:rPr>
                      </w:pPr>
                      <w:r>
                        <w:rPr>
                          <w:b/>
                          <w:color w:val="000000" w:themeColor="text1"/>
                        </w:rPr>
                        <w:t>Aplicación (de los) instrumento(s) de indagatoria</w:t>
                      </w:r>
                    </w:p>
                  </w:txbxContent>
                </v:textbox>
              </v:rect>
            </w:pict>
          </mc:Fallback>
        </mc:AlternateContent>
      </w:r>
    </w:p>
    <w:p w14:paraId="1F054717"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70528" behindDoc="0" locked="0" layoutInCell="1" allowOverlap="1" wp14:anchorId="6ABA1AEC" wp14:editId="00A7ADA0">
                <wp:simplePos x="0" y="0"/>
                <wp:positionH relativeFrom="column">
                  <wp:posOffset>1065798</wp:posOffset>
                </wp:positionH>
                <wp:positionV relativeFrom="paragraph">
                  <wp:posOffset>126497</wp:posOffset>
                </wp:positionV>
                <wp:extent cx="3440430" cy="443986"/>
                <wp:effectExtent l="19050" t="19050" r="26670" b="13335"/>
                <wp:wrapNone/>
                <wp:docPr id="16" name="16 Rectángulo"/>
                <wp:cNvGraphicFramePr/>
                <a:graphic xmlns:a="http://schemas.openxmlformats.org/drawingml/2006/main">
                  <a:graphicData uri="http://schemas.microsoft.com/office/word/2010/wordprocessingShape">
                    <wps:wsp>
                      <wps:cNvSpPr/>
                      <wps:spPr>
                        <a:xfrm>
                          <a:off x="0" y="0"/>
                          <a:ext cx="3440430" cy="443986"/>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0D76362E" w14:textId="77777777" w:rsidR="008A59F6" w:rsidRDefault="008A59F6" w:rsidP="008A59F6">
                            <w:pPr>
                              <w:pStyle w:val="Prrafodelista"/>
                              <w:numPr>
                                <w:ilvl w:val="1"/>
                                <w:numId w:val="4"/>
                              </w:numPr>
                              <w:tabs>
                                <w:tab w:val="left" w:pos="426"/>
                              </w:tabs>
                              <w:spacing w:line="240" w:lineRule="auto"/>
                              <w:rPr>
                                <w:b/>
                                <w:color w:val="000000" w:themeColor="text1"/>
                              </w:rPr>
                            </w:pPr>
                            <w:r>
                              <w:rPr>
                                <w:b/>
                                <w:color w:val="000000" w:themeColor="text1"/>
                              </w:rPr>
                              <w:t>Procesamiento (de los) instrumento(s) aplicados</w:t>
                            </w:r>
                          </w:p>
                          <w:p w14:paraId="0B09306C" w14:textId="77777777" w:rsidR="008A59F6" w:rsidRPr="008507C9" w:rsidRDefault="008A59F6" w:rsidP="008A59F6">
                            <w:pPr>
                              <w:pStyle w:val="Prrafodelista"/>
                              <w:tabs>
                                <w:tab w:val="left" w:pos="426"/>
                              </w:tabs>
                              <w:spacing w:after="0" w:line="240" w:lineRule="auto"/>
                              <w:ind w:left="360"/>
                              <w:rPr>
                                <w:color w:val="000000" w:themeColor="text1"/>
                                <w:sz w:val="18"/>
                                <w:szCs w:val="18"/>
                              </w:rPr>
                            </w:pPr>
                            <w:r>
                              <w:rPr>
                                <w:color w:val="000000" w:themeColor="text1"/>
                                <w:sz w:val="18"/>
                                <w:szCs w:val="18"/>
                              </w:rPr>
                              <w:t xml:space="preserve">   </w:t>
                            </w:r>
                            <w:r w:rsidRPr="008507C9">
                              <w:rPr>
                                <w:color w:val="000000" w:themeColor="text1"/>
                                <w:sz w:val="18"/>
                                <w:szCs w:val="18"/>
                              </w:rPr>
                              <w:t>(</w:t>
                            </w:r>
                            <w:r>
                              <w:rPr>
                                <w:color w:val="000000" w:themeColor="text1"/>
                                <w:sz w:val="18"/>
                                <w:szCs w:val="18"/>
                              </w:rPr>
                              <w:t>Tabular y graficar todos los datos obtenidos</w:t>
                            </w:r>
                            <w:r w:rsidRPr="008507C9">
                              <w:rPr>
                                <w:color w:val="000000" w:themeColor="text1"/>
                                <w:sz w:val="18"/>
                                <w:szCs w:val="18"/>
                              </w:rPr>
                              <w:t>)</w:t>
                            </w:r>
                          </w:p>
                          <w:p w14:paraId="7A934B10" w14:textId="77777777" w:rsidR="008A59F6" w:rsidRPr="007F5D55" w:rsidRDefault="008A59F6" w:rsidP="008A59F6">
                            <w:pPr>
                              <w:pStyle w:val="Prrafodelista"/>
                              <w:numPr>
                                <w:ilvl w:val="1"/>
                                <w:numId w:val="4"/>
                              </w:numPr>
                              <w:tabs>
                                <w:tab w:val="left" w:pos="426"/>
                              </w:tabs>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A1AEC" id="16 Rectángulo" o:spid="_x0000_s1033" style="position:absolute;left:0;text-align:left;margin-left:83.9pt;margin-top:9.95pt;width:270.9pt;height:3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" filled="f" strokecolor="#1f3763 [1604]" strokeweight="2.25pt">
                <v:textbox>
                  <w:txbxContent>
                    <w:p w14:paraId="0D76362E" w14:textId="77777777" w:rsidR="008A59F6" w:rsidRDefault="008A59F6" w:rsidP="008A59F6">
                      <w:pPr>
                        <w:pStyle w:val="Prrafodelista"/>
                        <w:numPr>
                          <w:ilvl w:val="1"/>
                          <w:numId w:val="4"/>
                        </w:numPr>
                        <w:tabs>
                          <w:tab w:val="left" w:pos="426"/>
                        </w:tabs>
                        <w:spacing w:line="240" w:lineRule="auto"/>
                        <w:rPr>
                          <w:b/>
                          <w:color w:val="000000" w:themeColor="text1"/>
                        </w:rPr>
                      </w:pPr>
                      <w:r>
                        <w:rPr>
                          <w:b/>
                          <w:color w:val="000000" w:themeColor="text1"/>
                        </w:rPr>
                        <w:t>Procesamiento (de los) instrumento(s) aplicados</w:t>
                      </w:r>
                    </w:p>
                    <w:p w14:paraId="0B09306C" w14:textId="77777777" w:rsidR="008A59F6" w:rsidRPr="008507C9" w:rsidRDefault="008A59F6" w:rsidP="008A59F6">
                      <w:pPr>
                        <w:pStyle w:val="Prrafodelista"/>
                        <w:tabs>
                          <w:tab w:val="left" w:pos="426"/>
                        </w:tabs>
                        <w:spacing w:after="0" w:line="240" w:lineRule="auto"/>
                        <w:ind w:left="360"/>
                        <w:rPr>
                          <w:color w:val="000000" w:themeColor="text1"/>
                          <w:sz w:val="18"/>
                          <w:szCs w:val="18"/>
                        </w:rPr>
                      </w:pPr>
                      <w:r>
                        <w:rPr>
                          <w:color w:val="000000" w:themeColor="text1"/>
                          <w:sz w:val="18"/>
                          <w:szCs w:val="18"/>
                        </w:rPr>
                        <w:t xml:space="preserve">   </w:t>
                      </w:r>
                      <w:r w:rsidRPr="008507C9">
                        <w:rPr>
                          <w:color w:val="000000" w:themeColor="text1"/>
                          <w:sz w:val="18"/>
                          <w:szCs w:val="18"/>
                        </w:rPr>
                        <w:t>(</w:t>
                      </w:r>
                      <w:r>
                        <w:rPr>
                          <w:color w:val="000000" w:themeColor="text1"/>
                          <w:sz w:val="18"/>
                          <w:szCs w:val="18"/>
                        </w:rPr>
                        <w:t>Tabular y graficar todos los datos obtenidos</w:t>
                      </w:r>
                      <w:r w:rsidRPr="008507C9">
                        <w:rPr>
                          <w:color w:val="000000" w:themeColor="text1"/>
                          <w:sz w:val="18"/>
                          <w:szCs w:val="18"/>
                        </w:rPr>
                        <w:t>)</w:t>
                      </w:r>
                    </w:p>
                    <w:p w14:paraId="7A934B10" w14:textId="77777777" w:rsidR="008A59F6" w:rsidRPr="007F5D55" w:rsidRDefault="008A59F6" w:rsidP="008A59F6">
                      <w:pPr>
                        <w:pStyle w:val="Prrafodelista"/>
                        <w:numPr>
                          <w:ilvl w:val="1"/>
                          <w:numId w:val="4"/>
                        </w:numPr>
                        <w:tabs>
                          <w:tab w:val="left" w:pos="426"/>
                        </w:tabs>
                        <w:rPr>
                          <w:b/>
                          <w:color w:val="000000" w:themeColor="text1"/>
                        </w:rPr>
                      </w:pPr>
                    </w:p>
                  </w:txbxContent>
                </v:textbox>
              </v:rect>
            </w:pict>
          </mc:Fallback>
        </mc:AlternateContent>
      </w:r>
    </w:p>
    <w:p w14:paraId="2884FD59"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10F7F775"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71552" behindDoc="0" locked="0" layoutInCell="1" allowOverlap="1" wp14:anchorId="3BBC7717" wp14:editId="48318E63">
                <wp:simplePos x="0" y="0"/>
                <wp:positionH relativeFrom="column">
                  <wp:posOffset>2639695</wp:posOffset>
                </wp:positionH>
                <wp:positionV relativeFrom="paragraph">
                  <wp:posOffset>129746</wp:posOffset>
                </wp:positionV>
                <wp:extent cx="158115" cy="147955"/>
                <wp:effectExtent l="19050" t="38100" r="13335" b="42545"/>
                <wp:wrapNone/>
                <wp:docPr id="17" name="17 Flecha abajo"/>
                <wp:cNvGraphicFramePr/>
                <a:graphic xmlns:a="http://schemas.openxmlformats.org/drawingml/2006/main">
                  <a:graphicData uri="http://schemas.microsoft.com/office/word/2010/wordprocessingShape">
                    <wps:wsp>
                      <wps:cNvSpPr/>
                      <wps:spPr>
                        <a:xfrm>
                          <a:off x="0" y="0"/>
                          <a:ext cx="158115" cy="147955"/>
                        </a:xfrm>
                        <a:prstGeom prst="downArrow">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4B37EB" id="17 Flecha abajo" o:spid="_x0000_s1026" type="#_x0000_t67" style="position:absolute;margin-left:207.85pt;margin-top:10.2pt;width:12.45pt;height:1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" adj="10800,10800" fillcolor="#4472c4 [3204]" strokecolor="#1f3763 [1604]" strokeweight="1pt"/>
            </w:pict>
          </mc:Fallback>
        </mc:AlternateContent>
      </w:r>
    </w:p>
    <w:p w14:paraId="13DCF8DB"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72576" behindDoc="0" locked="0" layoutInCell="1" allowOverlap="1" wp14:anchorId="303059E3" wp14:editId="49F51ED9">
                <wp:simplePos x="0" y="0"/>
                <wp:positionH relativeFrom="column">
                  <wp:posOffset>827405</wp:posOffset>
                </wp:positionH>
                <wp:positionV relativeFrom="paragraph">
                  <wp:posOffset>30686</wp:posOffset>
                </wp:positionV>
                <wp:extent cx="3900170" cy="280035"/>
                <wp:effectExtent l="19050" t="19050" r="24130" b="24765"/>
                <wp:wrapNone/>
                <wp:docPr id="18" name="18 Rectángulo"/>
                <wp:cNvGraphicFramePr/>
                <a:graphic xmlns:a="http://schemas.openxmlformats.org/drawingml/2006/main">
                  <a:graphicData uri="http://schemas.microsoft.com/office/word/2010/wordprocessingShape">
                    <wps:wsp>
                      <wps:cNvSpPr/>
                      <wps:spPr>
                        <a:xfrm>
                          <a:off x="0" y="0"/>
                          <a:ext cx="3900170" cy="28003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2B4CAAED" w14:textId="77777777" w:rsidR="008A59F6" w:rsidRDefault="008A59F6" w:rsidP="008A59F6">
                            <w:pPr>
                              <w:tabs>
                                <w:tab w:val="left" w:pos="426"/>
                              </w:tabs>
                              <w:jc w:val="center"/>
                              <w:rPr>
                                <w:b/>
                                <w:color w:val="000000" w:themeColor="text1"/>
                              </w:rPr>
                            </w:pPr>
                            <w:r>
                              <w:rPr>
                                <w:b/>
                                <w:color w:val="000000" w:themeColor="text1"/>
                              </w:rPr>
                              <w:t>6. Aplicación del Esquema de análisis del hábitat precario</w:t>
                            </w:r>
                          </w:p>
                          <w:p w14:paraId="3746148C" w14:textId="77777777" w:rsidR="008A59F6" w:rsidRPr="0077070E" w:rsidRDefault="008A59F6" w:rsidP="008A59F6">
                            <w:pPr>
                              <w:tabs>
                                <w:tab w:val="left" w:pos="426"/>
                              </w:tabs>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059E3" id="18 Rectángulo" o:spid="_x0000_s1034" style="position:absolute;left:0;text-align:left;margin-left:65.15pt;margin-top:2.4pt;width:307.1pt;height:2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" filled="f" strokecolor="#1f3763 [1604]" strokeweight="2.25pt">
                <v:textbox>
                  <w:txbxContent>
                    <w:p w14:paraId="2B4CAAED" w14:textId="77777777" w:rsidR="008A59F6" w:rsidRDefault="008A59F6" w:rsidP="008A59F6">
                      <w:pPr>
                        <w:tabs>
                          <w:tab w:val="left" w:pos="426"/>
                        </w:tabs>
                        <w:jc w:val="center"/>
                        <w:rPr>
                          <w:b/>
                          <w:color w:val="000000" w:themeColor="text1"/>
                        </w:rPr>
                      </w:pPr>
                      <w:r>
                        <w:rPr>
                          <w:b/>
                          <w:color w:val="000000" w:themeColor="text1"/>
                        </w:rPr>
                        <w:t>6. Aplicación del Esquema de análisis del hábitat precario</w:t>
                      </w:r>
                    </w:p>
                    <w:p w14:paraId="3746148C" w14:textId="77777777" w:rsidR="008A59F6" w:rsidRPr="0077070E" w:rsidRDefault="008A59F6" w:rsidP="008A59F6">
                      <w:pPr>
                        <w:tabs>
                          <w:tab w:val="left" w:pos="426"/>
                        </w:tabs>
                        <w:jc w:val="center"/>
                        <w:rPr>
                          <w:b/>
                          <w:color w:val="000000" w:themeColor="text1"/>
                        </w:rPr>
                      </w:pPr>
                    </w:p>
                  </w:txbxContent>
                </v:textbox>
              </v:rect>
            </w:pict>
          </mc:Fallback>
        </mc:AlternateContent>
      </w:r>
    </w:p>
    <w:p w14:paraId="1F43A9A0"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sidRPr="008507C9">
        <w:rPr>
          <w:rFonts w:ascii="Times New Roman" w:hAnsi="Times New Roman" w:cs="Times New Roman"/>
          <w:noProof/>
          <w:sz w:val="24"/>
          <w:szCs w:val="24"/>
          <w:lang w:eastAsia="es-ES"/>
        </w:rPr>
        <mc:AlternateContent>
          <mc:Choice Requires="wps">
            <w:drawing>
              <wp:anchor distT="0" distB="0" distL="114300" distR="114300" simplePos="0" relativeHeight="251674624" behindDoc="0" locked="0" layoutInCell="1" allowOverlap="1" wp14:anchorId="5BAD4C50" wp14:editId="22557EF8">
                <wp:simplePos x="0" y="0"/>
                <wp:positionH relativeFrom="column">
                  <wp:posOffset>270363</wp:posOffset>
                </wp:positionH>
                <wp:positionV relativeFrom="paragraph">
                  <wp:posOffset>210771</wp:posOffset>
                </wp:positionV>
                <wp:extent cx="4902590" cy="316523"/>
                <wp:effectExtent l="19050" t="19050" r="12700" b="26670"/>
                <wp:wrapNone/>
                <wp:docPr id="20" name="20 Rectángulo"/>
                <wp:cNvGraphicFramePr/>
                <a:graphic xmlns:a="http://schemas.openxmlformats.org/drawingml/2006/main">
                  <a:graphicData uri="http://schemas.microsoft.com/office/word/2010/wordprocessingShape">
                    <wps:wsp>
                      <wps:cNvSpPr/>
                      <wps:spPr>
                        <a:xfrm>
                          <a:off x="0" y="0"/>
                          <a:ext cx="4902590" cy="316523"/>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0BB8F0EF" w14:textId="77777777" w:rsidR="008A59F6" w:rsidRDefault="008A59F6" w:rsidP="008A59F6">
                            <w:pPr>
                              <w:tabs>
                                <w:tab w:val="left" w:pos="426"/>
                              </w:tabs>
                              <w:spacing w:line="240" w:lineRule="auto"/>
                              <w:jc w:val="center"/>
                              <w:rPr>
                                <w:b/>
                                <w:color w:val="000000" w:themeColor="text1"/>
                              </w:rPr>
                            </w:pPr>
                            <w:r>
                              <w:rPr>
                                <w:b/>
                                <w:color w:val="000000" w:themeColor="text1"/>
                              </w:rPr>
                              <w:t>7. Completamiento de la tabla de indicadores básicos de precariedad del hábitat</w:t>
                            </w:r>
                          </w:p>
                          <w:p w14:paraId="50FFBC77" w14:textId="77777777" w:rsidR="008A59F6" w:rsidRPr="0077070E" w:rsidRDefault="008A59F6" w:rsidP="008A59F6">
                            <w:pPr>
                              <w:tabs>
                                <w:tab w:val="left" w:pos="426"/>
                              </w:tabs>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D4C50" id="20 Rectángulo" o:spid="_x0000_s1035" style="position:absolute;left:0;text-align:left;margin-left:21.3pt;margin-top:16.6pt;width:386.05pt;height:2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" filled="f" strokecolor="#1f3763 [1604]" strokeweight="2.25pt">
                <v:textbox>
                  <w:txbxContent>
                    <w:p w14:paraId="0BB8F0EF" w14:textId="77777777" w:rsidR="008A59F6" w:rsidRDefault="008A59F6" w:rsidP="008A59F6">
                      <w:pPr>
                        <w:tabs>
                          <w:tab w:val="left" w:pos="426"/>
                        </w:tabs>
                        <w:spacing w:line="240" w:lineRule="auto"/>
                        <w:jc w:val="center"/>
                        <w:rPr>
                          <w:b/>
                          <w:color w:val="000000" w:themeColor="text1"/>
                        </w:rPr>
                      </w:pPr>
                      <w:r>
                        <w:rPr>
                          <w:b/>
                          <w:color w:val="000000" w:themeColor="text1"/>
                        </w:rPr>
                        <w:t>7. Completamiento de la tabla de indicadores básicos de precariedad del hábitat</w:t>
                      </w:r>
                    </w:p>
                    <w:p w14:paraId="50FFBC77" w14:textId="77777777" w:rsidR="008A59F6" w:rsidRPr="0077070E" w:rsidRDefault="008A59F6" w:rsidP="008A59F6">
                      <w:pPr>
                        <w:tabs>
                          <w:tab w:val="left" w:pos="426"/>
                        </w:tabs>
                        <w:jc w:val="center"/>
                        <w:rPr>
                          <w:b/>
                          <w:color w:val="000000" w:themeColor="text1"/>
                        </w:rPr>
                      </w:pPr>
                    </w:p>
                  </w:txbxContent>
                </v:textbox>
              </v:rect>
            </w:pict>
          </mc:Fallback>
        </mc:AlternateContent>
      </w:r>
      <w:r w:rsidRPr="008507C9">
        <w:rPr>
          <w:rFonts w:ascii="Times New Roman" w:hAnsi="Times New Roman" w:cs="Times New Roman"/>
          <w:noProof/>
          <w:sz w:val="24"/>
          <w:szCs w:val="24"/>
          <w:lang w:eastAsia="es-ES"/>
        </w:rPr>
        <mc:AlternateContent>
          <mc:Choice Requires="wps">
            <w:drawing>
              <wp:anchor distT="0" distB="0" distL="114300" distR="114300" simplePos="0" relativeHeight="251673600" behindDoc="0" locked="0" layoutInCell="1" allowOverlap="1" wp14:anchorId="44F4A4C5" wp14:editId="7861E7A3">
                <wp:simplePos x="0" y="0"/>
                <wp:positionH relativeFrom="column">
                  <wp:posOffset>2639695</wp:posOffset>
                </wp:positionH>
                <wp:positionV relativeFrom="paragraph">
                  <wp:posOffset>42545</wp:posOffset>
                </wp:positionV>
                <wp:extent cx="158115" cy="147955"/>
                <wp:effectExtent l="19050" t="38100" r="13335" b="42545"/>
                <wp:wrapNone/>
                <wp:docPr id="19" name="19 Flecha abajo"/>
                <wp:cNvGraphicFramePr/>
                <a:graphic xmlns:a="http://schemas.openxmlformats.org/drawingml/2006/main">
                  <a:graphicData uri="http://schemas.microsoft.com/office/word/2010/wordprocessingShape">
                    <wps:wsp>
                      <wps:cNvSpPr/>
                      <wps:spPr>
                        <a:xfrm>
                          <a:off x="0" y="0"/>
                          <a:ext cx="158115" cy="147955"/>
                        </a:xfrm>
                        <a:prstGeom prst="downArrow">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A71A85" id="19 Flecha abajo" o:spid="_x0000_s1026" type="#_x0000_t67" style="position:absolute;margin-left:207.85pt;margin-top:3.35pt;width:12.45pt;height:11.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" adj="10800,10800" fillcolor="#4472c4 [3204]" strokecolor="#1f3763 [1604]" strokeweight="1pt"/>
            </w:pict>
          </mc:Fallback>
        </mc:AlternateContent>
      </w:r>
    </w:p>
    <w:p w14:paraId="01CF1E38"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01C6FB93"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r w:rsidRPr="008507C9">
        <w:rPr>
          <w:rFonts w:ascii="Times New Roman" w:hAnsi="Times New Roman" w:cs="Times New Roman"/>
          <w:noProof/>
          <w:sz w:val="24"/>
          <w:szCs w:val="24"/>
          <w:lang w:eastAsia="es-ES"/>
        </w:rPr>
        <mc:AlternateContent>
          <mc:Choice Requires="wps">
            <w:drawing>
              <wp:anchor distT="0" distB="0" distL="114300" distR="114300" simplePos="0" relativeHeight="251676672" behindDoc="0" locked="0" layoutInCell="1" allowOverlap="1" wp14:anchorId="5F0062C1" wp14:editId="2CD980C6">
                <wp:simplePos x="0" y="0"/>
                <wp:positionH relativeFrom="column">
                  <wp:posOffset>270298</wp:posOffset>
                </wp:positionH>
                <wp:positionV relativeFrom="paragraph">
                  <wp:posOffset>181398</wp:posOffset>
                </wp:positionV>
                <wp:extent cx="4902200" cy="448734"/>
                <wp:effectExtent l="19050" t="19050" r="12700" b="27940"/>
                <wp:wrapNone/>
                <wp:docPr id="22" name="22 Rectángulo"/>
                <wp:cNvGraphicFramePr/>
                <a:graphic xmlns:a="http://schemas.openxmlformats.org/drawingml/2006/main">
                  <a:graphicData uri="http://schemas.microsoft.com/office/word/2010/wordprocessingShape">
                    <wps:wsp>
                      <wps:cNvSpPr/>
                      <wps:spPr>
                        <a:xfrm>
                          <a:off x="0" y="0"/>
                          <a:ext cx="4902200" cy="448734"/>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1240C6A" w14:textId="77777777" w:rsidR="008A59F6" w:rsidRDefault="008A59F6" w:rsidP="008A59F6">
                            <w:pPr>
                              <w:tabs>
                                <w:tab w:val="left" w:pos="0"/>
                                <w:tab w:val="left" w:pos="142"/>
                                <w:tab w:val="left" w:pos="709"/>
                              </w:tabs>
                              <w:spacing w:line="240" w:lineRule="auto"/>
                              <w:jc w:val="center"/>
                              <w:rPr>
                                <w:b/>
                                <w:color w:val="000000" w:themeColor="text1"/>
                              </w:rPr>
                            </w:pPr>
                            <w:r>
                              <w:rPr>
                                <w:b/>
                                <w:color w:val="000000" w:themeColor="text1"/>
                              </w:rPr>
                              <w:t xml:space="preserve">8. </w:t>
                            </w:r>
                            <w:proofErr w:type="gramStart"/>
                            <w:r>
                              <w:rPr>
                                <w:b/>
                                <w:color w:val="000000" w:themeColor="text1"/>
                              </w:rPr>
                              <w:t>Determinación  del</w:t>
                            </w:r>
                            <w:proofErr w:type="gramEnd"/>
                            <w:r>
                              <w:rPr>
                                <w:b/>
                                <w:color w:val="000000" w:themeColor="text1"/>
                              </w:rPr>
                              <w:t xml:space="preserve">  Plan  de  acción  para  erradicar  la  precariedad  en  la zona estudiada</w:t>
                            </w:r>
                          </w:p>
                          <w:p w14:paraId="4EFD0F5B" w14:textId="77777777" w:rsidR="008A59F6" w:rsidRPr="0077070E" w:rsidRDefault="008A59F6" w:rsidP="008A59F6">
                            <w:pPr>
                              <w:tabs>
                                <w:tab w:val="left" w:pos="426"/>
                              </w:tabs>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062C1" id="22 Rectángulo" o:spid="_x0000_s1036" style="position:absolute;left:0;text-align:left;margin-left:21.3pt;margin-top:14.3pt;width:386pt;height:3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" filled="f" strokecolor="#1f3763 [1604]" strokeweight="2.25pt">
                <v:textbox>
                  <w:txbxContent>
                    <w:p w14:paraId="31240C6A" w14:textId="77777777" w:rsidR="008A59F6" w:rsidRDefault="008A59F6" w:rsidP="008A59F6">
                      <w:pPr>
                        <w:tabs>
                          <w:tab w:val="left" w:pos="0"/>
                          <w:tab w:val="left" w:pos="142"/>
                          <w:tab w:val="left" w:pos="709"/>
                        </w:tabs>
                        <w:spacing w:line="240" w:lineRule="auto"/>
                        <w:jc w:val="center"/>
                        <w:rPr>
                          <w:b/>
                          <w:color w:val="000000" w:themeColor="text1"/>
                        </w:rPr>
                      </w:pPr>
                      <w:r>
                        <w:rPr>
                          <w:b/>
                          <w:color w:val="000000" w:themeColor="text1"/>
                        </w:rPr>
                        <w:t xml:space="preserve">8. </w:t>
                      </w:r>
                      <w:proofErr w:type="gramStart"/>
                      <w:r>
                        <w:rPr>
                          <w:b/>
                          <w:color w:val="000000" w:themeColor="text1"/>
                        </w:rPr>
                        <w:t>Determinación  del</w:t>
                      </w:r>
                      <w:proofErr w:type="gramEnd"/>
                      <w:r>
                        <w:rPr>
                          <w:b/>
                          <w:color w:val="000000" w:themeColor="text1"/>
                        </w:rPr>
                        <w:t xml:space="preserve">  Plan  de  acción  para  erradicar  la  precariedad  en  la zona estudiada</w:t>
                      </w:r>
                    </w:p>
                    <w:p w14:paraId="4EFD0F5B" w14:textId="77777777" w:rsidR="008A59F6" w:rsidRPr="0077070E" w:rsidRDefault="008A59F6" w:rsidP="008A59F6">
                      <w:pPr>
                        <w:tabs>
                          <w:tab w:val="left" w:pos="426"/>
                        </w:tabs>
                        <w:jc w:val="center"/>
                        <w:rPr>
                          <w:b/>
                          <w:color w:val="000000" w:themeColor="text1"/>
                        </w:rPr>
                      </w:pPr>
                    </w:p>
                  </w:txbxContent>
                </v:textbox>
              </v:rect>
            </w:pict>
          </mc:Fallback>
        </mc:AlternateContent>
      </w:r>
      <w:r w:rsidRPr="008507C9">
        <w:rPr>
          <w:rFonts w:ascii="Times New Roman" w:hAnsi="Times New Roman" w:cs="Times New Roman"/>
          <w:noProof/>
          <w:sz w:val="24"/>
          <w:szCs w:val="24"/>
          <w:lang w:eastAsia="es-ES"/>
        </w:rPr>
        <mc:AlternateContent>
          <mc:Choice Requires="wps">
            <w:drawing>
              <wp:anchor distT="0" distB="0" distL="114300" distR="114300" simplePos="0" relativeHeight="251675648" behindDoc="0" locked="0" layoutInCell="1" allowOverlap="1" wp14:anchorId="2F2DECAB" wp14:editId="0FDD3391">
                <wp:simplePos x="0" y="0"/>
                <wp:positionH relativeFrom="column">
                  <wp:posOffset>2639695</wp:posOffset>
                </wp:positionH>
                <wp:positionV relativeFrom="paragraph">
                  <wp:posOffset>10746</wp:posOffset>
                </wp:positionV>
                <wp:extent cx="158115" cy="147955"/>
                <wp:effectExtent l="19050" t="38100" r="13335" b="42545"/>
                <wp:wrapNone/>
                <wp:docPr id="21" name="21 Flecha abajo"/>
                <wp:cNvGraphicFramePr/>
                <a:graphic xmlns:a="http://schemas.openxmlformats.org/drawingml/2006/main">
                  <a:graphicData uri="http://schemas.microsoft.com/office/word/2010/wordprocessingShape">
                    <wps:wsp>
                      <wps:cNvSpPr/>
                      <wps:spPr>
                        <a:xfrm>
                          <a:off x="0" y="0"/>
                          <a:ext cx="158115" cy="147955"/>
                        </a:xfrm>
                        <a:prstGeom prst="downArrow">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79EBD3" id="21 Flecha abajo" o:spid="_x0000_s1026" type="#_x0000_t67" style="position:absolute;margin-left:207.85pt;margin-top:.85pt;width:12.45pt;height:11.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" adj="10800,10800" fillcolor="#4472c4 [3204]" strokecolor="#1f3763 [1604]" strokeweight="1pt"/>
            </w:pict>
          </mc:Fallback>
        </mc:AlternateContent>
      </w:r>
    </w:p>
    <w:p w14:paraId="49ADF6D8"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31E38F09" w14:textId="77777777" w:rsidR="008A59F6" w:rsidRDefault="008A59F6" w:rsidP="008A59F6">
      <w:pPr>
        <w:pStyle w:val="Prrafodelista"/>
        <w:tabs>
          <w:tab w:val="left" w:pos="0"/>
          <w:tab w:val="left" w:pos="284"/>
        </w:tabs>
        <w:spacing w:after="0" w:line="360" w:lineRule="auto"/>
        <w:ind w:left="0"/>
        <w:jc w:val="both"/>
        <w:rPr>
          <w:rFonts w:ascii="Times New Roman" w:hAnsi="Times New Roman" w:cs="Times New Roman"/>
          <w:sz w:val="24"/>
          <w:szCs w:val="24"/>
        </w:rPr>
      </w:pPr>
    </w:p>
    <w:p w14:paraId="01F324EA" w14:textId="0BE6384B" w:rsidR="008A59F6" w:rsidRPr="00D750F0" w:rsidRDefault="008A59F6" w:rsidP="008A59F6">
      <w:pPr>
        <w:pStyle w:val="Prrafodelista"/>
        <w:tabs>
          <w:tab w:val="left" w:pos="0"/>
          <w:tab w:val="left" w:pos="284"/>
        </w:tabs>
        <w:spacing w:after="0" w:line="240" w:lineRule="auto"/>
        <w:ind w:left="0"/>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0"/>
          <w:szCs w:val="20"/>
        </w:rPr>
        <w:t>Figura 1</w:t>
      </w:r>
      <w:r w:rsidRPr="00D750F0">
        <w:rPr>
          <w:rFonts w:ascii="Times New Roman" w:hAnsi="Times New Roman" w:cs="Times New Roman"/>
          <w:sz w:val="20"/>
          <w:szCs w:val="20"/>
        </w:rPr>
        <w:t>. Secuencia de pasos ajustada para aplicar el Esquema de análisis</w:t>
      </w:r>
    </w:p>
    <w:p w14:paraId="67DBD3E9" w14:textId="77777777" w:rsidR="008A59F6" w:rsidRPr="00D750F0" w:rsidRDefault="008A59F6" w:rsidP="008A5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Fuente: elaboración propia, 2021</w:t>
      </w:r>
    </w:p>
    <w:p w14:paraId="775D869B" w14:textId="77777777" w:rsidR="008A59F6" w:rsidRPr="004C3898" w:rsidRDefault="008A59F6" w:rsidP="008A59F6">
      <w:pPr>
        <w:tabs>
          <w:tab w:val="left" w:pos="0"/>
          <w:tab w:val="left" w:pos="284"/>
        </w:tabs>
        <w:spacing w:after="0" w:line="360" w:lineRule="auto"/>
        <w:jc w:val="both"/>
        <w:rPr>
          <w:rFonts w:ascii="Times New Roman" w:hAnsi="Times New Roman" w:cs="Times New Roman"/>
          <w:b/>
          <w:bCs/>
          <w:noProof/>
          <w:sz w:val="24"/>
          <w:szCs w:val="24"/>
        </w:rPr>
      </w:pPr>
    </w:p>
    <w:p w14:paraId="1A0A56BC" w14:textId="77777777" w:rsidR="008A59F6" w:rsidRPr="005576C2" w:rsidRDefault="008A59F6" w:rsidP="008A59F6">
      <w:pPr>
        <w:spacing w:after="0" w:line="360" w:lineRule="auto"/>
        <w:jc w:val="both"/>
        <w:rPr>
          <w:rFonts w:ascii="Times New Roman" w:hAnsi="Times New Roman" w:cs="Times New Roman"/>
          <w:sz w:val="24"/>
          <w:szCs w:val="24"/>
        </w:rPr>
      </w:pPr>
      <w:r w:rsidRPr="005576C2">
        <w:rPr>
          <w:rFonts w:ascii="Times New Roman" w:hAnsi="Times New Roman" w:cs="Times New Roman"/>
          <w:sz w:val="24"/>
          <w:szCs w:val="24"/>
        </w:rPr>
        <w:t xml:space="preserve">A </w:t>
      </w:r>
      <w:proofErr w:type="gramStart"/>
      <w:r w:rsidRPr="005576C2">
        <w:rPr>
          <w:rFonts w:ascii="Times New Roman" w:hAnsi="Times New Roman" w:cs="Times New Roman"/>
          <w:sz w:val="24"/>
          <w:szCs w:val="24"/>
        </w:rPr>
        <w:t>continuación</w:t>
      </w:r>
      <w:proofErr w:type="gramEnd"/>
      <w:r w:rsidRPr="005576C2">
        <w:rPr>
          <w:rFonts w:ascii="Times New Roman" w:hAnsi="Times New Roman" w:cs="Times New Roman"/>
          <w:sz w:val="24"/>
          <w:szCs w:val="24"/>
        </w:rPr>
        <w:t xml:space="preserve"> serán desarrollados algunos de los pasos </w:t>
      </w:r>
      <w:r>
        <w:rPr>
          <w:rFonts w:ascii="Times New Roman" w:hAnsi="Times New Roman" w:cs="Times New Roman"/>
          <w:sz w:val="24"/>
          <w:szCs w:val="24"/>
        </w:rPr>
        <w:t>para aportar los resultados del presente trabajo.</w:t>
      </w:r>
    </w:p>
    <w:p w14:paraId="19AE3AB3" w14:textId="77777777" w:rsidR="008A59F6" w:rsidRPr="004C3898" w:rsidRDefault="008A59F6" w:rsidP="008A59F6">
      <w:pPr>
        <w:pStyle w:val="Prrafodelista"/>
        <w:numPr>
          <w:ilvl w:val="1"/>
          <w:numId w:val="2"/>
        </w:numPr>
        <w:tabs>
          <w:tab w:val="left" w:pos="0"/>
          <w:tab w:val="left" w:pos="284"/>
        </w:tabs>
        <w:spacing w:after="0" w:line="360" w:lineRule="auto"/>
        <w:jc w:val="both"/>
        <w:rPr>
          <w:rFonts w:ascii="Times New Roman" w:hAnsi="Times New Roman" w:cs="Times New Roman"/>
          <w:b/>
          <w:bCs/>
          <w:noProof/>
          <w:sz w:val="24"/>
          <w:szCs w:val="24"/>
        </w:rPr>
      </w:pPr>
      <w:r w:rsidRPr="004C3898">
        <w:rPr>
          <w:rFonts w:ascii="Times New Roman" w:hAnsi="Times New Roman" w:cs="Times New Roman"/>
          <w:b/>
          <w:bCs/>
          <w:noProof/>
          <w:sz w:val="24"/>
          <w:szCs w:val="24"/>
        </w:rPr>
        <w:t xml:space="preserve">Selección y caracterización del caso de estudio. Asentamiento </w:t>
      </w:r>
      <w:r>
        <w:rPr>
          <w:rFonts w:ascii="Times New Roman" w:hAnsi="Times New Roman" w:cs="Times New Roman"/>
          <w:b/>
          <w:bCs/>
          <w:noProof/>
          <w:sz w:val="24"/>
          <w:szCs w:val="24"/>
        </w:rPr>
        <w:t xml:space="preserve">rural </w:t>
      </w:r>
      <w:r w:rsidRPr="004C3898">
        <w:rPr>
          <w:rFonts w:ascii="Times New Roman" w:hAnsi="Times New Roman" w:cs="Times New Roman"/>
          <w:b/>
          <w:bCs/>
          <w:noProof/>
          <w:sz w:val="24"/>
          <w:szCs w:val="24"/>
        </w:rPr>
        <w:t>Santana</w:t>
      </w:r>
    </w:p>
    <w:p w14:paraId="4C0E94AE"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Por solicitud de los decisores del municipio, Santana es un ejemplo de precariedad en el mismo. Se localiza en la cabecera municipal, punto a favor para poder desarrollar todo el estudio y definición de índice del V.I.P., así como aplicar cualquier resultado o Acción Demostrativa Local </w:t>
      </w:r>
      <w:r w:rsidRPr="004C3898">
        <w:rPr>
          <w:rFonts w:ascii="Times New Roman" w:hAnsi="Times New Roman" w:cs="Times New Roman"/>
          <w:sz w:val="24"/>
          <w:szCs w:val="24"/>
        </w:rPr>
        <w:lastRenderedPageBreak/>
        <w:t>(ADL)</w:t>
      </w:r>
      <w:r>
        <w:rPr>
          <w:rStyle w:val="Refdenotaalpie"/>
          <w:sz w:val="24"/>
          <w:szCs w:val="24"/>
        </w:rPr>
        <w:footnoteReference w:id="2"/>
      </w:r>
      <w:r w:rsidRPr="004C3898">
        <w:rPr>
          <w:rFonts w:ascii="Times New Roman" w:hAnsi="Times New Roman" w:cs="Times New Roman"/>
          <w:sz w:val="24"/>
          <w:szCs w:val="24"/>
        </w:rPr>
        <w:t xml:space="preserve"> que el Proyecto Hábitat 2 entienda extender en su fase II, en los mun</w:t>
      </w:r>
      <w:r>
        <w:rPr>
          <w:rFonts w:ascii="Times New Roman" w:hAnsi="Times New Roman" w:cs="Times New Roman"/>
          <w:sz w:val="24"/>
          <w:szCs w:val="24"/>
        </w:rPr>
        <w:t>icipios participantes. (Figura 2</w:t>
      </w:r>
      <w:r w:rsidRPr="004C3898">
        <w:rPr>
          <w:rFonts w:ascii="Times New Roman" w:hAnsi="Times New Roman" w:cs="Times New Roman"/>
          <w:sz w:val="24"/>
          <w:szCs w:val="24"/>
        </w:rPr>
        <w:t>)</w:t>
      </w:r>
    </w:p>
    <w:p w14:paraId="666AC521" w14:textId="77777777" w:rsidR="008A59F6" w:rsidRPr="004C3898" w:rsidRDefault="008A59F6" w:rsidP="008A5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3898">
        <w:rPr>
          <w:rFonts w:ascii="Times New Roman" w:hAnsi="Times New Roman" w:cs="Times New Roman"/>
          <w:noProof/>
          <w:sz w:val="24"/>
          <w:szCs w:val="24"/>
          <w:lang w:eastAsia="es-ES"/>
        </w:rPr>
        <w:drawing>
          <wp:inline distT="0" distB="0" distL="0" distR="0" wp14:anchorId="770B74F6" wp14:editId="0D930C10">
            <wp:extent cx="3003424" cy="1734077"/>
            <wp:effectExtent l="0" t="0" r="6985" b="0"/>
            <wp:docPr id="1" name="Imagen 1" descr="C:\Users\mari\Desktop\CURSO 2021\ARTÍCULO Rev. Arq. y Urb\PARA MANDAR\figuras\Figura 1. Vista satelital del asentamiento rural Sant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Desktop\CURSO 2021\ARTÍCULO Rev. Arq. y Urb\PARA MANDAR\figuras\Figura 1. Vista satelital del asentamiento rural Santan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4146" cy="1734494"/>
                    </a:xfrm>
                    <a:prstGeom prst="rect">
                      <a:avLst/>
                    </a:prstGeom>
                    <a:noFill/>
                    <a:ln>
                      <a:noFill/>
                    </a:ln>
                  </pic:spPr>
                </pic:pic>
              </a:graphicData>
            </a:graphic>
          </wp:inline>
        </w:drawing>
      </w:r>
    </w:p>
    <w:p w14:paraId="29196EBD" w14:textId="77777777" w:rsidR="008A59F6" w:rsidRPr="00D22765" w:rsidRDefault="008A59F6" w:rsidP="008A5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Figura 2</w:t>
      </w:r>
      <w:r w:rsidRPr="00D22765">
        <w:rPr>
          <w:rFonts w:ascii="Times New Roman" w:hAnsi="Times New Roman" w:cs="Times New Roman"/>
          <w:sz w:val="20"/>
          <w:szCs w:val="20"/>
        </w:rPr>
        <w:t xml:space="preserve">. Vista satelital del asentamiento </w:t>
      </w:r>
      <w:r w:rsidRPr="002D7816">
        <w:rPr>
          <w:rFonts w:ascii="Times New Roman" w:hAnsi="Times New Roman" w:cs="Times New Roman"/>
          <w:sz w:val="20"/>
          <w:szCs w:val="20"/>
        </w:rPr>
        <w:t>rural S</w:t>
      </w:r>
      <w:r w:rsidRPr="00D22765">
        <w:rPr>
          <w:rFonts w:ascii="Times New Roman" w:hAnsi="Times New Roman" w:cs="Times New Roman"/>
          <w:sz w:val="20"/>
          <w:szCs w:val="20"/>
        </w:rPr>
        <w:t>antana</w:t>
      </w:r>
    </w:p>
    <w:p w14:paraId="4FBA03C7" w14:textId="77777777" w:rsidR="008A59F6" w:rsidRPr="00D22765" w:rsidRDefault="008A59F6" w:rsidP="008A59F6">
      <w:pPr>
        <w:spacing w:after="0" w:line="240" w:lineRule="auto"/>
        <w:jc w:val="center"/>
        <w:rPr>
          <w:rFonts w:ascii="Times New Roman" w:hAnsi="Times New Roman" w:cs="Times New Roman"/>
          <w:bCs/>
          <w:sz w:val="20"/>
          <w:szCs w:val="20"/>
        </w:rPr>
      </w:pPr>
      <w:r w:rsidRPr="00D22765">
        <w:rPr>
          <w:rFonts w:ascii="Times New Roman" w:hAnsi="Times New Roman" w:cs="Times New Roman"/>
          <w:bCs/>
          <w:sz w:val="20"/>
          <w:szCs w:val="20"/>
        </w:rPr>
        <w:t>Fuente:</w:t>
      </w:r>
      <w:r>
        <w:rPr>
          <w:rFonts w:ascii="Times New Roman" w:hAnsi="Times New Roman" w:cs="Times New Roman"/>
          <w:sz w:val="20"/>
          <w:szCs w:val="20"/>
        </w:rPr>
        <w:t xml:space="preserve"> tomada del Plan de Ordenamiento Urbano (</w:t>
      </w:r>
      <w:r w:rsidRPr="00D22765">
        <w:rPr>
          <w:rFonts w:ascii="Times New Roman" w:hAnsi="Times New Roman" w:cs="Times New Roman"/>
          <w:bCs/>
          <w:sz w:val="20"/>
          <w:szCs w:val="20"/>
        </w:rPr>
        <w:t>PGOU</w:t>
      </w:r>
      <w:r>
        <w:rPr>
          <w:rFonts w:ascii="Times New Roman" w:hAnsi="Times New Roman" w:cs="Times New Roman"/>
          <w:bCs/>
          <w:sz w:val="20"/>
          <w:szCs w:val="20"/>
        </w:rPr>
        <w:t>)</w:t>
      </w:r>
      <w:r w:rsidRPr="00D22765">
        <w:rPr>
          <w:rFonts w:ascii="Times New Roman" w:hAnsi="Times New Roman" w:cs="Times New Roman"/>
          <w:bCs/>
          <w:sz w:val="20"/>
          <w:szCs w:val="20"/>
        </w:rPr>
        <w:t>, 2013. Aguada de Pasajeros</w:t>
      </w:r>
    </w:p>
    <w:p w14:paraId="2E2FCF32" w14:textId="77777777" w:rsidR="008A59F6" w:rsidRPr="004C3898" w:rsidRDefault="008A59F6" w:rsidP="008A59F6">
      <w:pPr>
        <w:spacing w:after="0" w:line="360" w:lineRule="auto"/>
        <w:jc w:val="both"/>
        <w:rPr>
          <w:rFonts w:ascii="Times New Roman" w:hAnsi="Times New Roman" w:cs="Times New Roman"/>
          <w:sz w:val="24"/>
          <w:szCs w:val="24"/>
        </w:rPr>
      </w:pPr>
    </w:p>
    <w:p w14:paraId="5912DC1D" w14:textId="77777777" w:rsidR="008A59F6" w:rsidRPr="004C3898" w:rsidRDefault="008A59F6" w:rsidP="008A59F6">
      <w:pPr>
        <w:pStyle w:val="NormalWeb"/>
        <w:spacing w:before="0" w:beforeAutospacing="0" w:after="0" w:afterAutospacing="0" w:line="360" w:lineRule="auto"/>
        <w:jc w:val="both"/>
        <w:textAlignment w:val="baseline"/>
        <w:rPr>
          <w:bCs/>
          <w:color w:val="000000"/>
          <w:kern w:val="24"/>
          <w:lang w:val="es-ES"/>
        </w:rPr>
      </w:pPr>
      <w:r w:rsidRPr="008A59F6">
        <w:rPr>
          <w:bCs/>
          <w:lang w:val="es-ES"/>
        </w:rPr>
        <w:t xml:space="preserve">Según lo encontrado en PGOU del 2013 </w:t>
      </w:r>
      <w:r w:rsidRPr="008A59F6">
        <w:rPr>
          <w:lang w:val="es-ES"/>
        </w:rPr>
        <w:t>[14]</w:t>
      </w:r>
      <w:r w:rsidRPr="008A59F6">
        <w:rPr>
          <w:color w:val="000000"/>
          <w:lang w:val="es-ES"/>
        </w:rPr>
        <w:t xml:space="preserve">, </w:t>
      </w:r>
      <w:proofErr w:type="gramStart"/>
      <w:r w:rsidRPr="008A59F6">
        <w:rPr>
          <w:bCs/>
          <w:lang w:val="es-ES"/>
        </w:rPr>
        <w:t>Santana  es</w:t>
      </w:r>
      <w:proofErr w:type="gramEnd"/>
      <w:r w:rsidRPr="008A59F6">
        <w:rPr>
          <w:bCs/>
          <w:lang w:val="es-ES"/>
        </w:rPr>
        <w:t xml:space="preserve">  un  asentamiento  rural  de 0,09 km² de superficie; </w:t>
      </w:r>
      <w:r w:rsidRPr="008A59F6">
        <w:rPr>
          <w:bCs/>
          <w:color w:val="000000"/>
          <w:kern w:val="24"/>
          <w:lang w:val="es-ES"/>
        </w:rPr>
        <w:t>las instalaciones actuales de servicios son: acueducto, escuela y servicio</w:t>
      </w:r>
      <w:r w:rsidRPr="008A59F6">
        <w:rPr>
          <w:bCs/>
          <w:color w:val="000000"/>
          <w:kern w:val="24"/>
          <w:lang w:val="es-ES"/>
        </w:rPr>
        <w:t xml:space="preserve"> </w:t>
      </w:r>
      <w:r w:rsidRPr="004C3898">
        <w:rPr>
          <w:bCs/>
          <w:color w:val="000000"/>
          <w:kern w:val="24"/>
          <w:lang w:val="es-ES"/>
        </w:rPr>
        <w:t>telefónico. No se previeron servicios futuros en su planeamiento. Los criterios de urbanización definidos en el documento son: aprovechamiento del potencial interno para el crecimiento perspectivo.</w:t>
      </w:r>
    </w:p>
    <w:p w14:paraId="43933215" w14:textId="77777777" w:rsidR="008A59F6" w:rsidRDefault="008A59F6" w:rsidP="008A59F6">
      <w:pPr>
        <w:spacing w:after="0" w:line="360" w:lineRule="auto"/>
        <w:jc w:val="both"/>
        <w:rPr>
          <w:rFonts w:ascii="Times New Roman" w:hAnsi="Times New Roman" w:cs="Times New Roman"/>
          <w:bCs/>
          <w:sz w:val="24"/>
          <w:szCs w:val="24"/>
        </w:rPr>
      </w:pPr>
      <w:r w:rsidRPr="004C3898">
        <w:rPr>
          <w:rFonts w:ascii="Times New Roman" w:hAnsi="Times New Roman" w:cs="Times New Roman"/>
          <w:bCs/>
          <w:sz w:val="24"/>
          <w:szCs w:val="24"/>
        </w:rPr>
        <w:t xml:space="preserve">El asentamiento </w:t>
      </w:r>
      <w:r>
        <w:rPr>
          <w:rFonts w:ascii="Times New Roman" w:hAnsi="Times New Roman" w:cs="Times New Roman"/>
          <w:bCs/>
          <w:sz w:val="24"/>
          <w:szCs w:val="24"/>
        </w:rPr>
        <w:t>se encuentra en una zona que n</w:t>
      </w:r>
      <w:r w:rsidRPr="004C3898">
        <w:rPr>
          <w:rFonts w:ascii="Times New Roman" w:hAnsi="Times New Roman" w:cs="Times New Roman"/>
          <w:bCs/>
          <w:sz w:val="24"/>
          <w:szCs w:val="24"/>
        </w:rPr>
        <w:t>o tiene restricciones para e</w:t>
      </w:r>
      <w:r>
        <w:rPr>
          <w:rFonts w:ascii="Times New Roman" w:hAnsi="Times New Roman" w:cs="Times New Roman"/>
          <w:bCs/>
          <w:sz w:val="24"/>
          <w:szCs w:val="24"/>
        </w:rPr>
        <w:t>l progreso de cualquier cultivo; c</w:t>
      </w:r>
      <w:r w:rsidRPr="004C3898">
        <w:rPr>
          <w:rFonts w:ascii="Times New Roman" w:hAnsi="Times New Roman" w:cs="Times New Roman"/>
          <w:bCs/>
          <w:sz w:val="24"/>
          <w:szCs w:val="24"/>
        </w:rPr>
        <w:t>on déficit de fuerza de trabajo para la agricultura.</w:t>
      </w:r>
      <w:r>
        <w:rPr>
          <w:rFonts w:ascii="Times New Roman" w:hAnsi="Times New Roman" w:cs="Times New Roman"/>
          <w:bCs/>
          <w:sz w:val="24"/>
          <w:szCs w:val="24"/>
        </w:rPr>
        <w:t xml:space="preserve"> </w:t>
      </w:r>
      <w:r w:rsidRPr="004C3898">
        <w:rPr>
          <w:rFonts w:ascii="Times New Roman" w:hAnsi="Times New Roman" w:cs="Times New Roman"/>
          <w:bCs/>
          <w:sz w:val="24"/>
          <w:szCs w:val="24"/>
        </w:rPr>
        <w:t>Sobre la infraes</w:t>
      </w:r>
      <w:r>
        <w:rPr>
          <w:rFonts w:ascii="Times New Roman" w:hAnsi="Times New Roman" w:cs="Times New Roman"/>
          <w:bCs/>
          <w:sz w:val="24"/>
          <w:szCs w:val="24"/>
        </w:rPr>
        <w:t>tructura técnica y de servicios: l</w:t>
      </w:r>
      <w:r w:rsidRPr="004C3898">
        <w:rPr>
          <w:rFonts w:ascii="Times New Roman" w:hAnsi="Times New Roman" w:cs="Times New Roman"/>
          <w:bCs/>
          <w:sz w:val="24"/>
          <w:szCs w:val="24"/>
        </w:rPr>
        <w:t xml:space="preserve">a red de abasto de </w:t>
      </w:r>
      <w:r>
        <w:rPr>
          <w:rFonts w:ascii="Times New Roman" w:hAnsi="Times New Roman" w:cs="Times New Roman"/>
          <w:bCs/>
          <w:sz w:val="24"/>
          <w:szCs w:val="24"/>
        </w:rPr>
        <w:t>agua se encuentra en mal estado; m</w:t>
      </w:r>
      <w:r w:rsidRPr="004C3898">
        <w:rPr>
          <w:rFonts w:ascii="Times New Roman" w:hAnsi="Times New Roman" w:cs="Times New Roman"/>
          <w:bCs/>
          <w:sz w:val="24"/>
          <w:szCs w:val="24"/>
        </w:rPr>
        <w:t xml:space="preserve">ás del 40 % de las viviendas se registran en mal estado. </w:t>
      </w:r>
    </w:p>
    <w:p w14:paraId="00F5188A" w14:textId="77777777" w:rsidR="008A59F6" w:rsidRPr="004C3898" w:rsidRDefault="008A59F6" w:rsidP="008A59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w:t>
      </w:r>
      <w:r w:rsidRPr="004C3898">
        <w:rPr>
          <w:rFonts w:ascii="Times New Roman" w:hAnsi="Times New Roman" w:cs="Times New Roman"/>
          <w:bCs/>
          <w:sz w:val="24"/>
          <w:szCs w:val="24"/>
        </w:rPr>
        <w:t xml:space="preserve"> proyección de la población para el 2010 fue de 186 habitantes, para el </w:t>
      </w:r>
      <w:proofErr w:type="gramStart"/>
      <w:r w:rsidRPr="004C3898">
        <w:rPr>
          <w:rFonts w:ascii="Times New Roman" w:hAnsi="Times New Roman" w:cs="Times New Roman"/>
          <w:bCs/>
          <w:sz w:val="24"/>
          <w:szCs w:val="24"/>
        </w:rPr>
        <w:t>2015  fue</w:t>
      </w:r>
      <w:proofErr w:type="gramEnd"/>
      <w:r w:rsidRPr="004C3898">
        <w:rPr>
          <w:rFonts w:ascii="Times New Roman" w:hAnsi="Times New Roman" w:cs="Times New Roman"/>
          <w:bCs/>
          <w:sz w:val="24"/>
          <w:szCs w:val="24"/>
        </w:rPr>
        <w:t xml:space="preserve">  de  18</w:t>
      </w:r>
      <w:r>
        <w:rPr>
          <w:rFonts w:ascii="Times New Roman" w:hAnsi="Times New Roman" w:cs="Times New Roman"/>
          <w:bCs/>
          <w:sz w:val="24"/>
          <w:szCs w:val="24"/>
        </w:rPr>
        <w:t>9  habitantes,  para  el  2020 de</w:t>
      </w:r>
      <w:r w:rsidRPr="004C3898">
        <w:rPr>
          <w:rFonts w:ascii="Times New Roman" w:hAnsi="Times New Roman" w:cs="Times New Roman"/>
          <w:bCs/>
          <w:sz w:val="24"/>
          <w:szCs w:val="24"/>
        </w:rPr>
        <w:t xml:space="preserve"> 191 y para el  2025  es  de  193</w:t>
      </w:r>
      <w:r w:rsidRPr="004C3898">
        <w:rPr>
          <w:rFonts w:ascii="Times New Roman" w:hAnsi="Times New Roman" w:cs="Times New Roman"/>
          <w:b/>
          <w:bCs/>
          <w:sz w:val="24"/>
          <w:szCs w:val="24"/>
        </w:rPr>
        <w:t xml:space="preserve"> </w:t>
      </w:r>
      <w:r w:rsidRPr="004C3898">
        <w:rPr>
          <w:rFonts w:ascii="Times New Roman" w:hAnsi="Times New Roman" w:cs="Times New Roman"/>
          <w:bCs/>
          <w:sz w:val="24"/>
          <w:szCs w:val="24"/>
        </w:rPr>
        <w:t>personas.</w:t>
      </w:r>
    </w:p>
    <w:p w14:paraId="55BB0F7E" w14:textId="77777777" w:rsidR="008A59F6" w:rsidRPr="004C3898" w:rsidRDefault="008A59F6" w:rsidP="008A59F6">
      <w:pPr>
        <w:pStyle w:val="Ttulo2"/>
        <w:numPr>
          <w:ilvl w:val="1"/>
          <w:numId w:val="2"/>
        </w:numPr>
        <w:spacing w:before="0" w:line="360" w:lineRule="auto"/>
        <w:jc w:val="both"/>
        <w:rPr>
          <w:rFonts w:ascii="Times New Roman" w:hAnsi="Times New Roman" w:cs="Times New Roman"/>
          <w:b/>
          <w:color w:val="000000" w:themeColor="text1"/>
          <w:sz w:val="24"/>
          <w:szCs w:val="24"/>
          <w:lang w:val="es-ES"/>
        </w:rPr>
      </w:pPr>
      <w:bookmarkStart w:id="0" w:name="_Toc43126337"/>
      <w:r w:rsidRPr="004C3898">
        <w:rPr>
          <w:rFonts w:ascii="Times New Roman" w:hAnsi="Times New Roman" w:cs="Times New Roman"/>
          <w:b/>
          <w:color w:val="000000" w:themeColor="text1"/>
          <w:sz w:val="24"/>
          <w:szCs w:val="24"/>
          <w:lang w:val="es-ES"/>
        </w:rPr>
        <w:t>Realización de visitas al lugar caso de estudio</w:t>
      </w:r>
      <w:bookmarkEnd w:id="0"/>
    </w:p>
    <w:p w14:paraId="044E38CF"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En la secuencia de pasos definida y aplicada se declara la realización de intercambios con actores claves, habitantes del lugar. Realizar visitas a entidades que aporten información necesaria para el desarrollo de la investigación (DMPF</w:t>
      </w:r>
      <w:r w:rsidRPr="004C3898">
        <w:rPr>
          <w:rStyle w:val="Refdenotaalpie"/>
          <w:sz w:val="24"/>
          <w:szCs w:val="24"/>
        </w:rPr>
        <w:footnoteReference w:id="3"/>
      </w:r>
      <w:r w:rsidRPr="004C3898">
        <w:rPr>
          <w:rFonts w:ascii="Times New Roman" w:hAnsi="Times New Roman" w:cs="Times New Roman"/>
          <w:sz w:val="24"/>
          <w:szCs w:val="24"/>
        </w:rPr>
        <w:t>, Vivienda, DMPP</w:t>
      </w:r>
      <w:r w:rsidRPr="004C3898">
        <w:rPr>
          <w:rStyle w:val="Refdenotaalpie"/>
          <w:sz w:val="24"/>
          <w:szCs w:val="24"/>
        </w:rPr>
        <w:footnoteReference w:id="4"/>
      </w:r>
      <w:r w:rsidRPr="004C3898">
        <w:rPr>
          <w:rFonts w:ascii="Times New Roman" w:hAnsi="Times New Roman" w:cs="Times New Roman"/>
          <w:sz w:val="24"/>
          <w:szCs w:val="24"/>
        </w:rPr>
        <w:t>, Coordinador del municipio por Hábitat 2).</w:t>
      </w:r>
    </w:p>
    <w:p w14:paraId="47E60895" w14:textId="77777777" w:rsidR="008A59F6"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Fueron desarrolladas dos visitas técnicas, cada una con sus objetivos y resultados a alcanzar, definidos. </w:t>
      </w:r>
    </w:p>
    <w:p w14:paraId="5EE41C7C" w14:textId="77777777" w:rsidR="008A59F6" w:rsidRPr="004C3898"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4C3898">
        <w:rPr>
          <w:rFonts w:ascii="Times New Roman" w:hAnsi="Times New Roman" w:cs="Times New Roman"/>
          <w:sz w:val="24"/>
          <w:szCs w:val="24"/>
        </w:rPr>
        <w:t>e muestra la información de la primera visita realizad</w:t>
      </w:r>
      <w:r>
        <w:rPr>
          <w:rFonts w:ascii="Times New Roman" w:hAnsi="Times New Roman" w:cs="Times New Roman"/>
          <w:sz w:val="24"/>
          <w:szCs w:val="24"/>
        </w:rPr>
        <w:t>a al asentamiento rural Santana; realizada el d</w:t>
      </w:r>
      <w:r w:rsidRPr="004C3898">
        <w:rPr>
          <w:rFonts w:ascii="Times New Roman" w:hAnsi="Times New Roman" w:cs="Times New Roman"/>
          <w:sz w:val="24"/>
          <w:szCs w:val="24"/>
        </w:rPr>
        <w:t>ía 5 del mes de noviembre del año 2019</w:t>
      </w:r>
      <w:r>
        <w:rPr>
          <w:rFonts w:ascii="Times New Roman" w:hAnsi="Times New Roman" w:cs="Times New Roman"/>
          <w:sz w:val="24"/>
          <w:szCs w:val="24"/>
        </w:rPr>
        <w:t xml:space="preserve">. En la misma participaron: </w:t>
      </w:r>
      <w:r w:rsidRPr="004C3898">
        <w:rPr>
          <w:rFonts w:ascii="Times New Roman" w:hAnsi="Times New Roman" w:cs="Times New Roman"/>
          <w:sz w:val="24"/>
          <w:szCs w:val="24"/>
        </w:rPr>
        <w:t xml:space="preserve">Dr. C. Arq. Ma. I. Escalante Leiva y </w:t>
      </w:r>
      <w:proofErr w:type="spellStart"/>
      <w:r w:rsidRPr="004C3898">
        <w:rPr>
          <w:rFonts w:ascii="Times New Roman" w:hAnsi="Times New Roman" w:cs="Times New Roman"/>
          <w:sz w:val="24"/>
          <w:szCs w:val="24"/>
        </w:rPr>
        <w:t>Belchior</w:t>
      </w:r>
      <w:proofErr w:type="spellEnd"/>
      <w:r w:rsidRPr="004C3898">
        <w:rPr>
          <w:rFonts w:ascii="Times New Roman" w:hAnsi="Times New Roman" w:cs="Times New Roman"/>
          <w:sz w:val="24"/>
          <w:szCs w:val="24"/>
        </w:rPr>
        <w:t xml:space="preserve"> K. </w:t>
      </w:r>
      <w:proofErr w:type="spellStart"/>
      <w:r w:rsidRPr="004C3898">
        <w:rPr>
          <w:rFonts w:ascii="Times New Roman" w:hAnsi="Times New Roman" w:cs="Times New Roman"/>
          <w:sz w:val="24"/>
          <w:szCs w:val="24"/>
        </w:rPr>
        <w:t>Vanhenga</w:t>
      </w:r>
      <w:proofErr w:type="spellEnd"/>
      <w:r w:rsidRPr="004C3898">
        <w:rPr>
          <w:rFonts w:ascii="Times New Roman" w:hAnsi="Times New Roman" w:cs="Times New Roman"/>
          <w:sz w:val="24"/>
          <w:szCs w:val="24"/>
        </w:rPr>
        <w:t xml:space="preserve"> Segundo, estudiante del 5to año de Arquitectura, con apoyo del Proyecto Hábitat 2.</w:t>
      </w:r>
      <w:r>
        <w:rPr>
          <w:rFonts w:ascii="Times New Roman" w:hAnsi="Times New Roman" w:cs="Times New Roman"/>
          <w:sz w:val="24"/>
          <w:szCs w:val="24"/>
        </w:rPr>
        <w:t xml:space="preserve"> Los o</w:t>
      </w:r>
      <w:r w:rsidRPr="004C3898">
        <w:rPr>
          <w:rFonts w:ascii="Times New Roman" w:hAnsi="Times New Roman" w:cs="Times New Roman"/>
          <w:b/>
          <w:sz w:val="24"/>
          <w:szCs w:val="24"/>
        </w:rPr>
        <w:t>bjetivos</w:t>
      </w:r>
      <w:r>
        <w:rPr>
          <w:rFonts w:ascii="Times New Roman" w:hAnsi="Times New Roman" w:cs="Times New Roman"/>
          <w:b/>
          <w:sz w:val="24"/>
          <w:szCs w:val="24"/>
        </w:rPr>
        <w:t xml:space="preserve"> </w:t>
      </w:r>
      <w:r w:rsidRPr="005576C2">
        <w:rPr>
          <w:rFonts w:ascii="Times New Roman" w:hAnsi="Times New Roman" w:cs="Times New Roman"/>
          <w:sz w:val="24"/>
          <w:szCs w:val="24"/>
        </w:rPr>
        <w:t>de la misma:</w:t>
      </w:r>
      <w:r w:rsidRPr="004C3898">
        <w:rPr>
          <w:rFonts w:ascii="Times New Roman" w:hAnsi="Times New Roman" w:cs="Times New Roman"/>
          <w:sz w:val="24"/>
          <w:szCs w:val="24"/>
        </w:rPr>
        <w:t xml:space="preserve"> </w:t>
      </w:r>
    </w:p>
    <w:p w14:paraId="7025B183" w14:textId="77777777" w:rsidR="008A59F6" w:rsidRPr="004C3898" w:rsidRDefault="008A59F6" w:rsidP="008A59F6">
      <w:pPr>
        <w:pStyle w:val="Prrafodelista"/>
        <w:numPr>
          <w:ilvl w:val="0"/>
          <w:numId w:val="5"/>
        </w:numPr>
        <w:spacing w:after="0" w:line="360" w:lineRule="auto"/>
        <w:ind w:left="284" w:hanging="284"/>
        <w:jc w:val="both"/>
        <w:rPr>
          <w:rFonts w:ascii="Times New Roman" w:hAnsi="Times New Roman" w:cs="Times New Roman"/>
          <w:sz w:val="24"/>
          <w:szCs w:val="24"/>
        </w:rPr>
      </w:pPr>
      <w:r w:rsidRPr="004C3898">
        <w:rPr>
          <w:rFonts w:ascii="Times New Roman" w:hAnsi="Times New Roman" w:cs="Times New Roman"/>
          <w:sz w:val="24"/>
          <w:szCs w:val="24"/>
        </w:rPr>
        <w:t>Realizar lo la primera visita técnica para familiarizarse con el sitio, la comunidad, observar las condiciones de vida y costumbres de los pobladores</w:t>
      </w:r>
    </w:p>
    <w:p w14:paraId="7117E114" w14:textId="77777777" w:rsidR="008A59F6" w:rsidRPr="004C3898" w:rsidRDefault="008A59F6" w:rsidP="008A59F6">
      <w:pPr>
        <w:pStyle w:val="Prrafodelista"/>
        <w:numPr>
          <w:ilvl w:val="0"/>
          <w:numId w:val="5"/>
        </w:numPr>
        <w:spacing w:after="0" w:line="360" w:lineRule="auto"/>
        <w:ind w:left="284" w:hanging="284"/>
        <w:jc w:val="both"/>
        <w:rPr>
          <w:rFonts w:ascii="Times New Roman" w:hAnsi="Times New Roman" w:cs="Times New Roman"/>
          <w:sz w:val="24"/>
          <w:szCs w:val="24"/>
        </w:rPr>
      </w:pPr>
      <w:r w:rsidRPr="004C3898">
        <w:rPr>
          <w:rFonts w:ascii="Times New Roman" w:hAnsi="Times New Roman" w:cs="Times New Roman"/>
          <w:sz w:val="24"/>
          <w:szCs w:val="24"/>
        </w:rPr>
        <w:t>Recopilar la información aportada por el Comité Local Hábitat 2 en Aguada de Pasajeros, la DMPF.</w:t>
      </w:r>
    </w:p>
    <w:p w14:paraId="3C22AB16" w14:textId="77777777" w:rsidR="008A59F6" w:rsidRDefault="008A59F6" w:rsidP="008A59F6">
      <w:pPr>
        <w:pStyle w:val="Prrafodelista"/>
        <w:numPr>
          <w:ilvl w:val="0"/>
          <w:numId w:val="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Realizaron en</w:t>
      </w:r>
      <w:r w:rsidRPr="004C3898">
        <w:rPr>
          <w:rFonts w:ascii="Times New Roman" w:hAnsi="Times New Roman" w:cs="Times New Roman"/>
          <w:sz w:val="24"/>
          <w:szCs w:val="24"/>
        </w:rPr>
        <w:t>trevistas a actores claves.</w:t>
      </w:r>
    </w:p>
    <w:p w14:paraId="190A3759" w14:textId="77777777" w:rsidR="008A59F6" w:rsidRPr="005576C2" w:rsidRDefault="008A59F6" w:rsidP="008A59F6">
      <w:pPr>
        <w:spacing w:after="0" w:line="360" w:lineRule="auto"/>
        <w:jc w:val="both"/>
        <w:rPr>
          <w:rFonts w:ascii="Times New Roman" w:hAnsi="Times New Roman" w:cs="Times New Roman"/>
          <w:sz w:val="24"/>
          <w:szCs w:val="24"/>
        </w:rPr>
      </w:pPr>
      <w:r w:rsidRPr="005576C2">
        <w:rPr>
          <w:rFonts w:ascii="Times New Roman" w:hAnsi="Times New Roman" w:cs="Times New Roman"/>
          <w:b/>
          <w:sz w:val="24"/>
          <w:szCs w:val="24"/>
        </w:rPr>
        <w:t xml:space="preserve">Resultados: </w:t>
      </w:r>
      <w:r w:rsidRPr="005576C2">
        <w:rPr>
          <w:rFonts w:ascii="Times New Roman" w:hAnsi="Times New Roman" w:cs="Times New Roman"/>
          <w:sz w:val="24"/>
          <w:szCs w:val="24"/>
        </w:rPr>
        <w:t>Se tomaron evidencias. La presidenta del Consejo Popular explicó las condiciones del lugar, las características de las familias, estilos de vida.</w:t>
      </w:r>
    </w:p>
    <w:p w14:paraId="54179A3F"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En el contacto con representantes de la DMPF, se expuso la importancia de incidir en este asentamiento, se obtuvo el plano en AutoCAD y vista satelital del lugar para comenzar a ubicar los inmuebles. </w:t>
      </w:r>
    </w:p>
    <w:p w14:paraId="28854BDD"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Se inició el intercambio </w:t>
      </w:r>
      <w:proofErr w:type="gramStart"/>
      <w:r w:rsidRPr="004C3898">
        <w:rPr>
          <w:rFonts w:ascii="Times New Roman" w:hAnsi="Times New Roman" w:cs="Times New Roman"/>
          <w:sz w:val="24"/>
          <w:szCs w:val="24"/>
        </w:rPr>
        <w:t>con  los</w:t>
      </w:r>
      <w:proofErr w:type="gramEnd"/>
      <w:r w:rsidRPr="004C3898">
        <w:rPr>
          <w:rFonts w:ascii="Times New Roman" w:hAnsi="Times New Roman" w:cs="Times New Roman"/>
          <w:sz w:val="24"/>
          <w:szCs w:val="24"/>
        </w:rPr>
        <w:t xml:space="preserve">  pobladores,  fueron visitados  42  de  los  60  inmuebles  (el 70 %) que tiene asentamiento.</w:t>
      </w:r>
    </w:p>
    <w:p w14:paraId="1CBC231F"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A partir de la recopilación de la información, se entendió pertinente diseñarse una ficha con la información tanto gráfica como escrita, de manera individual, de cada uno de los inmuebles, lo cual permitirá en una continuidad al presente trabajo, precisar acciones puntuales para cada uno de los inmuebles localizados en el asentamiento, plantear acciones individuales o modos de actuación hacia los diferentes núcleos familiares.</w:t>
      </w:r>
      <w:r>
        <w:rPr>
          <w:rFonts w:ascii="Times New Roman" w:hAnsi="Times New Roman" w:cs="Times New Roman"/>
          <w:sz w:val="24"/>
          <w:szCs w:val="24"/>
        </w:rPr>
        <w:t xml:space="preserve"> (Figura 3)</w:t>
      </w:r>
    </w:p>
    <w:p w14:paraId="789C1AD3" w14:textId="4F3E2D28" w:rsidR="008A59F6" w:rsidRPr="004C3898" w:rsidRDefault="008A59F6" w:rsidP="008A59F6">
      <w:pPr>
        <w:tabs>
          <w:tab w:val="left" w:pos="284"/>
        </w:tabs>
        <w:spacing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w:t>
      </w:r>
      <w:r w:rsidRPr="004C3898">
        <w:rPr>
          <w:rFonts w:ascii="Times New Roman" w:hAnsi="Times New Roman" w:cs="Times New Roman"/>
          <w:noProof/>
          <w:sz w:val="24"/>
          <w:szCs w:val="24"/>
          <w:lang w:eastAsia="es-ES"/>
        </w:rPr>
        <w:drawing>
          <wp:inline distT="0" distB="0" distL="0" distR="0" wp14:anchorId="078DE9C0" wp14:editId="47A1D873">
            <wp:extent cx="2280257" cy="1629471"/>
            <wp:effectExtent l="0" t="0" r="6350" b="8890"/>
            <wp:docPr id="7" name="Imagen 7" descr="C:\Users\mari\Desktop\CURSO 2021\ARTÍCULO Rev. Arq. y Urb\PARA MANDAR\figuras\Figura 7. Segunda visita al asentamient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i\Desktop\CURSO 2021\ARTÍCULO Rev. Arq. y Urb\PARA MANDAR\figuras\Figura 7. Segunda visita al asentamient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5179" cy="1654426"/>
                    </a:xfrm>
                    <a:prstGeom prst="rect">
                      <a:avLst/>
                    </a:prstGeom>
                    <a:noFill/>
                    <a:ln>
                      <a:noFill/>
                    </a:ln>
                  </pic:spPr>
                </pic:pic>
              </a:graphicData>
            </a:graphic>
          </wp:inline>
        </w:drawing>
      </w:r>
    </w:p>
    <w:p w14:paraId="17BE0432" w14:textId="77777777" w:rsidR="008A59F6" w:rsidRPr="005576C2" w:rsidRDefault="008A59F6" w:rsidP="008A59F6">
      <w:pPr>
        <w:tabs>
          <w:tab w:val="left" w:pos="284"/>
        </w:tabs>
        <w:spacing w:after="0" w:line="240" w:lineRule="auto"/>
        <w:jc w:val="center"/>
        <w:rPr>
          <w:rFonts w:ascii="Times New Roman" w:hAnsi="Times New Roman" w:cs="Times New Roman"/>
          <w:sz w:val="20"/>
          <w:szCs w:val="20"/>
        </w:rPr>
      </w:pPr>
      <w:r w:rsidRPr="005576C2">
        <w:rPr>
          <w:rFonts w:ascii="Times New Roman" w:hAnsi="Times New Roman" w:cs="Times New Roman"/>
          <w:sz w:val="20"/>
          <w:szCs w:val="20"/>
        </w:rPr>
        <w:t>Figura 3. Evidencia de la primera visita al asentamiento Santana</w:t>
      </w:r>
    </w:p>
    <w:p w14:paraId="6FB3A93C" w14:textId="77777777" w:rsidR="008A59F6" w:rsidRDefault="008A59F6" w:rsidP="008A59F6">
      <w:pPr>
        <w:spacing w:after="0" w:line="240" w:lineRule="auto"/>
        <w:jc w:val="center"/>
        <w:rPr>
          <w:rFonts w:ascii="Times New Roman" w:hAnsi="Times New Roman" w:cs="Times New Roman"/>
          <w:sz w:val="20"/>
          <w:szCs w:val="20"/>
        </w:rPr>
      </w:pPr>
      <w:r w:rsidRPr="005576C2">
        <w:rPr>
          <w:rFonts w:ascii="Times New Roman" w:hAnsi="Times New Roman" w:cs="Times New Roman"/>
          <w:sz w:val="20"/>
          <w:szCs w:val="20"/>
        </w:rPr>
        <w:t xml:space="preserve">Fuente: </w:t>
      </w:r>
      <w:proofErr w:type="spellStart"/>
      <w:r w:rsidRPr="005576C2">
        <w:rPr>
          <w:rFonts w:ascii="Times New Roman" w:hAnsi="Times New Roman" w:cs="Times New Roman"/>
          <w:sz w:val="20"/>
          <w:szCs w:val="20"/>
        </w:rPr>
        <w:t>Belchior</w:t>
      </w:r>
      <w:proofErr w:type="spellEnd"/>
      <w:r w:rsidRPr="005576C2">
        <w:rPr>
          <w:rFonts w:ascii="Times New Roman" w:hAnsi="Times New Roman" w:cs="Times New Roman"/>
          <w:sz w:val="20"/>
          <w:szCs w:val="20"/>
        </w:rPr>
        <w:t xml:space="preserve"> Segundo, 2020</w:t>
      </w:r>
    </w:p>
    <w:p w14:paraId="5A70500B" w14:textId="77777777" w:rsidR="008A59F6" w:rsidRPr="005576C2" w:rsidRDefault="008A59F6" w:rsidP="008A59F6">
      <w:pPr>
        <w:spacing w:after="0" w:line="240" w:lineRule="auto"/>
        <w:jc w:val="center"/>
        <w:rPr>
          <w:rFonts w:ascii="Times New Roman" w:hAnsi="Times New Roman" w:cs="Times New Roman"/>
          <w:sz w:val="20"/>
          <w:szCs w:val="20"/>
        </w:rPr>
      </w:pPr>
    </w:p>
    <w:p w14:paraId="21BB898B" w14:textId="77777777" w:rsidR="008A59F6" w:rsidRPr="005576C2" w:rsidRDefault="008A59F6" w:rsidP="008A59F6">
      <w:pPr>
        <w:pStyle w:val="Prrafodelista"/>
        <w:numPr>
          <w:ilvl w:val="1"/>
          <w:numId w:val="2"/>
        </w:numPr>
        <w:spacing w:after="0" w:line="360" w:lineRule="auto"/>
        <w:jc w:val="both"/>
        <w:rPr>
          <w:rFonts w:ascii="Times New Roman" w:hAnsi="Times New Roman" w:cs="Times New Roman"/>
          <w:b/>
          <w:sz w:val="24"/>
          <w:szCs w:val="24"/>
        </w:rPr>
      </w:pPr>
      <w:r w:rsidRPr="005576C2">
        <w:rPr>
          <w:rFonts w:ascii="Times New Roman" w:hAnsi="Times New Roman" w:cs="Times New Roman"/>
          <w:b/>
          <w:sz w:val="24"/>
          <w:szCs w:val="24"/>
        </w:rPr>
        <w:t>Aplicación de</w:t>
      </w:r>
      <w:r>
        <w:rPr>
          <w:rFonts w:ascii="Times New Roman" w:hAnsi="Times New Roman" w:cs="Times New Roman"/>
          <w:b/>
          <w:sz w:val="24"/>
          <w:szCs w:val="24"/>
        </w:rPr>
        <w:t xml:space="preserve"> instrumento de indagatoria (</w:t>
      </w:r>
      <w:r w:rsidRPr="005576C2">
        <w:rPr>
          <w:rFonts w:ascii="Times New Roman" w:hAnsi="Times New Roman" w:cs="Times New Roman"/>
          <w:b/>
          <w:sz w:val="24"/>
          <w:szCs w:val="24"/>
        </w:rPr>
        <w:t>encuesta</w:t>
      </w:r>
      <w:r>
        <w:rPr>
          <w:rFonts w:ascii="Times New Roman" w:hAnsi="Times New Roman" w:cs="Times New Roman"/>
          <w:b/>
          <w:sz w:val="24"/>
          <w:szCs w:val="24"/>
        </w:rPr>
        <w:t xml:space="preserve"> diseñada)</w:t>
      </w:r>
    </w:p>
    <w:p w14:paraId="32986147" w14:textId="77777777" w:rsidR="008A59F6"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Fue diseñado y aportado por el Departamento de Sociología, el instrumento de indagatoria (entrevista), para recopilar la información de indicadores del hábitat del asentamiento Santana</w:t>
      </w:r>
      <w:r w:rsidRPr="004C3898">
        <w:rPr>
          <w:rStyle w:val="Refdenotaalpie"/>
          <w:sz w:val="24"/>
          <w:szCs w:val="24"/>
        </w:rPr>
        <w:footnoteReference w:id="5"/>
      </w:r>
      <w:r w:rsidRPr="004C3898">
        <w:rPr>
          <w:rFonts w:ascii="Times New Roman" w:hAnsi="Times New Roman" w:cs="Times New Roman"/>
          <w:sz w:val="24"/>
          <w:szCs w:val="24"/>
        </w:rPr>
        <w:t>. Se obtuvieron datos sociales de los habitantes del lugar, las características de los inmuebles, los servicios que existen en el asentamiento, la si</w:t>
      </w:r>
      <w:r>
        <w:rPr>
          <w:rFonts w:ascii="Times New Roman" w:hAnsi="Times New Roman" w:cs="Times New Roman"/>
          <w:sz w:val="24"/>
          <w:szCs w:val="24"/>
        </w:rPr>
        <w:t xml:space="preserve">tuación de la infraestructura. </w:t>
      </w:r>
    </w:p>
    <w:p w14:paraId="1AD8BB16" w14:textId="77777777" w:rsidR="008A59F6" w:rsidRPr="005576C2" w:rsidRDefault="008A59F6" w:rsidP="008A59F6">
      <w:pPr>
        <w:pStyle w:val="Prrafodelista"/>
        <w:numPr>
          <w:ilvl w:val="0"/>
          <w:numId w:val="6"/>
        </w:numPr>
        <w:spacing w:after="0" w:line="360" w:lineRule="auto"/>
        <w:jc w:val="both"/>
        <w:rPr>
          <w:rFonts w:ascii="Times New Roman" w:hAnsi="Times New Roman" w:cs="Times New Roman"/>
          <w:sz w:val="24"/>
          <w:szCs w:val="24"/>
        </w:rPr>
      </w:pPr>
      <w:r w:rsidRPr="005576C2">
        <w:rPr>
          <w:rFonts w:ascii="Times New Roman" w:hAnsi="Times New Roman" w:cs="Times New Roman"/>
          <w:sz w:val="24"/>
          <w:szCs w:val="24"/>
        </w:rPr>
        <w:t>Definición de la muestra representativa para aplicar la encuesta</w:t>
      </w:r>
    </w:p>
    <w:p w14:paraId="5669597D"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De 60 inmuebles que tiene el asentamiento, uno es bodega, otro círculo social y una escuela primaria. El resto de los inmuebles son viviendas; de estas, se aplicó</w:t>
      </w:r>
      <w:r>
        <w:rPr>
          <w:rFonts w:ascii="Times New Roman" w:hAnsi="Times New Roman" w:cs="Times New Roman"/>
          <w:sz w:val="24"/>
          <w:szCs w:val="24"/>
        </w:rPr>
        <w:t xml:space="preserve"> la encuesta, en 46 (el 81 % del total de </w:t>
      </w:r>
      <w:r w:rsidRPr="004C3898">
        <w:rPr>
          <w:rFonts w:ascii="Times New Roman" w:hAnsi="Times New Roman" w:cs="Times New Roman"/>
          <w:sz w:val="24"/>
          <w:szCs w:val="24"/>
        </w:rPr>
        <w:t xml:space="preserve">viviendas). </w:t>
      </w:r>
    </w:p>
    <w:p w14:paraId="229AFE68"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La situación de salud que atravesaba el país, impidió la realización de más visitas al lugar, por lo que no pudo aplicarse la encuesta en el 100 % de los inmuebles. No obstante, el porciento explorado en la primer y segunda visita permite procesar cantidades fiables para los resultados que se deben obtener.</w:t>
      </w:r>
    </w:p>
    <w:p w14:paraId="2F1EA822" w14:textId="77777777" w:rsidR="008A59F6" w:rsidRPr="003023FE" w:rsidRDefault="008A59F6" w:rsidP="008A59F6">
      <w:pPr>
        <w:pStyle w:val="Ttulo2"/>
        <w:numPr>
          <w:ilvl w:val="0"/>
          <w:numId w:val="6"/>
        </w:numPr>
        <w:spacing w:before="0" w:line="360" w:lineRule="auto"/>
        <w:jc w:val="both"/>
        <w:rPr>
          <w:rFonts w:ascii="Times New Roman" w:hAnsi="Times New Roman" w:cs="Times New Roman"/>
          <w:color w:val="auto"/>
          <w:sz w:val="24"/>
          <w:szCs w:val="24"/>
          <w:lang w:val="es-ES"/>
        </w:rPr>
      </w:pPr>
      <w:bookmarkStart w:id="1" w:name="_Toc43126342"/>
      <w:r w:rsidRPr="003023FE">
        <w:rPr>
          <w:rFonts w:ascii="Times New Roman" w:hAnsi="Times New Roman" w:cs="Times New Roman"/>
          <w:color w:val="auto"/>
          <w:sz w:val="24"/>
          <w:szCs w:val="24"/>
          <w:lang w:val="es-ES"/>
        </w:rPr>
        <w:t>Procesamiento de la encuesta aplicada</w:t>
      </w:r>
      <w:bookmarkEnd w:id="1"/>
      <w:r w:rsidRPr="003023FE">
        <w:rPr>
          <w:rFonts w:ascii="Times New Roman" w:hAnsi="Times New Roman" w:cs="Times New Roman"/>
          <w:color w:val="auto"/>
          <w:sz w:val="24"/>
          <w:szCs w:val="24"/>
          <w:lang w:val="es-ES"/>
        </w:rPr>
        <w:t xml:space="preserve"> </w:t>
      </w:r>
    </w:p>
    <w:p w14:paraId="4624FDB6" w14:textId="77777777" w:rsidR="008A59F6" w:rsidRPr="004C3898" w:rsidRDefault="008A59F6" w:rsidP="008A59F6">
      <w:pPr>
        <w:autoSpaceDE w:val="0"/>
        <w:autoSpaceDN w:val="0"/>
        <w:adjustRightInd w:val="0"/>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A </w:t>
      </w:r>
      <w:proofErr w:type="gramStart"/>
      <w:r w:rsidRPr="004C3898">
        <w:rPr>
          <w:rFonts w:ascii="Times New Roman" w:hAnsi="Times New Roman" w:cs="Times New Roman"/>
          <w:sz w:val="24"/>
          <w:szCs w:val="24"/>
        </w:rPr>
        <w:t>continuación</w:t>
      </w:r>
      <w:proofErr w:type="gramEnd"/>
      <w:r w:rsidRPr="004C3898">
        <w:rPr>
          <w:rFonts w:ascii="Times New Roman" w:hAnsi="Times New Roman" w:cs="Times New Roman"/>
          <w:sz w:val="24"/>
          <w:szCs w:val="24"/>
        </w:rPr>
        <w:t xml:space="preserve"> se muestra</w:t>
      </w:r>
      <w:r>
        <w:rPr>
          <w:rFonts w:ascii="Times New Roman" w:hAnsi="Times New Roman" w:cs="Times New Roman"/>
          <w:sz w:val="24"/>
          <w:szCs w:val="24"/>
        </w:rPr>
        <w:t xml:space="preserve"> la información que aportó</w:t>
      </w:r>
      <w:r w:rsidRPr="004C3898">
        <w:rPr>
          <w:rFonts w:ascii="Times New Roman" w:hAnsi="Times New Roman" w:cs="Times New Roman"/>
          <w:sz w:val="24"/>
          <w:szCs w:val="24"/>
        </w:rPr>
        <w:t xml:space="preserve"> el procesamiento de la información de la encuesta. Dichos datos competen a una persona por inmueble, que fue la muestra a la que se le aplicó en ese momento.</w:t>
      </w:r>
    </w:p>
    <w:p w14:paraId="14261566" w14:textId="77777777" w:rsidR="008A59F6" w:rsidRPr="004C3898" w:rsidRDefault="008A59F6" w:rsidP="008A59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 100 % de las </w:t>
      </w:r>
      <w:r w:rsidRPr="004C3898">
        <w:rPr>
          <w:rFonts w:ascii="Times New Roman" w:hAnsi="Times New Roman" w:cs="Times New Roman"/>
          <w:sz w:val="24"/>
          <w:szCs w:val="24"/>
        </w:rPr>
        <w:t xml:space="preserve">personas encuestadas (46): </w:t>
      </w:r>
    </w:p>
    <w:p w14:paraId="140F9B36" w14:textId="77777777" w:rsidR="008A59F6" w:rsidRPr="004C3898" w:rsidRDefault="008A59F6" w:rsidP="008A59F6">
      <w:pPr>
        <w:pStyle w:val="Prrafodelista"/>
        <w:numPr>
          <w:ilvl w:val="0"/>
          <w:numId w:val="7"/>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4C3898">
        <w:rPr>
          <w:rFonts w:ascii="Times New Roman" w:hAnsi="Times New Roman" w:cs="Times New Roman"/>
          <w:sz w:val="24"/>
          <w:szCs w:val="24"/>
        </w:rPr>
        <w:t>El 61,4 % pertenecen al sexo femenino y el 38,6 % al masculino.</w:t>
      </w:r>
    </w:p>
    <w:p w14:paraId="35C22017" w14:textId="77777777" w:rsidR="008A59F6" w:rsidRPr="004C3898" w:rsidRDefault="008A59F6" w:rsidP="008A59F6">
      <w:pPr>
        <w:pStyle w:val="Prrafodelista"/>
        <w:numPr>
          <w:ilvl w:val="0"/>
          <w:numId w:val="7"/>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4C3898">
        <w:rPr>
          <w:rFonts w:ascii="Times New Roman" w:hAnsi="Times New Roman" w:cs="Times New Roman"/>
          <w:sz w:val="24"/>
          <w:szCs w:val="24"/>
        </w:rPr>
        <w:t xml:space="preserve">Se aprecia representación de todos los grupos etarios consultados. Existe mayor cantidad de personas en los grupos comprendidos entre los 36 años y </w:t>
      </w:r>
      <w:r>
        <w:rPr>
          <w:rFonts w:ascii="Times New Roman" w:hAnsi="Times New Roman" w:cs="Times New Roman"/>
          <w:sz w:val="24"/>
          <w:szCs w:val="24"/>
        </w:rPr>
        <w:t>65 o más años</w:t>
      </w:r>
      <w:r w:rsidRPr="004C3898">
        <w:rPr>
          <w:rFonts w:ascii="Times New Roman" w:hAnsi="Times New Roman" w:cs="Times New Roman"/>
          <w:sz w:val="24"/>
          <w:szCs w:val="24"/>
        </w:rPr>
        <w:t xml:space="preserve">. El 4,3 % de las personas tienen entre 15 y 20 años, el 6,5 % entre 21 y 25 años, el 4,3 % entre 26 y 30 años. </w:t>
      </w:r>
    </w:p>
    <w:p w14:paraId="7355D20B" w14:textId="77777777" w:rsidR="008A59F6" w:rsidRPr="004C3898" w:rsidRDefault="008A59F6" w:rsidP="008A59F6">
      <w:pPr>
        <w:pStyle w:val="Prrafodelista"/>
        <w:numPr>
          <w:ilvl w:val="0"/>
          <w:numId w:val="7"/>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4C3898">
        <w:rPr>
          <w:rFonts w:ascii="Times New Roman" w:hAnsi="Times New Roman" w:cs="Times New Roman"/>
          <w:sz w:val="24"/>
          <w:szCs w:val="24"/>
        </w:rPr>
        <w:t>Existe en el asentamiento representación de cada uno de los niv</w:t>
      </w:r>
      <w:r>
        <w:rPr>
          <w:rFonts w:ascii="Times New Roman" w:hAnsi="Times New Roman" w:cs="Times New Roman"/>
          <w:sz w:val="24"/>
          <w:szCs w:val="24"/>
        </w:rPr>
        <w:t xml:space="preserve">eles de enseñanza.   </w:t>
      </w:r>
      <w:proofErr w:type="gramStart"/>
      <w:r>
        <w:rPr>
          <w:rFonts w:ascii="Times New Roman" w:hAnsi="Times New Roman" w:cs="Times New Roman"/>
          <w:sz w:val="24"/>
          <w:szCs w:val="24"/>
        </w:rPr>
        <w:t>Predominan</w:t>
      </w:r>
      <w:r w:rsidRPr="004C3898">
        <w:rPr>
          <w:rFonts w:ascii="Times New Roman" w:hAnsi="Times New Roman" w:cs="Times New Roman"/>
          <w:sz w:val="24"/>
          <w:szCs w:val="24"/>
        </w:rPr>
        <w:t xml:space="preserve">  personas</w:t>
      </w:r>
      <w:proofErr w:type="gramEnd"/>
      <w:r w:rsidRPr="004C3898">
        <w:rPr>
          <w:rFonts w:ascii="Times New Roman" w:hAnsi="Times New Roman" w:cs="Times New Roman"/>
          <w:sz w:val="24"/>
          <w:szCs w:val="24"/>
        </w:rPr>
        <w:t xml:space="preserve"> </w:t>
      </w:r>
      <w:r>
        <w:rPr>
          <w:rFonts w:ascii="Times New Roman" w:hAnsi="Times New Roman" w:cs="Times New Roman"/>
          <w:sz w:val="24"/>
          <w:szCs w:val="24"/>
        </w:rPr>
        <w:t xml:space="preserve"> con </w:t>
      </w:r>
      <w:r w:rsidRPr="004C3898">
        <w:rPr>
          <w:rFonts w:ascii="Times New Roman" w:hAnsi="Times New Roman" w:cs="Times New Roman"/>
          <w:sz w:val="24"/>
          <w:szCs w:val="24"/>
        </w:rPr>
        <w:t xml:space="preserve">nivel primario  (13 - 28,3 %),   secundaria (15 - 32,6 %) y en el nivel medio superior (12 – 26,1 %).  Menos del 10 % de los </w:t>
      </w:r>
      <w:proofErr w:type="gramStart"/>
      <w:r w:rsidRPr="004C3898">
        <w:rPr>
          <w:rFonts w:ascii="Times New Roman" w:hAnsi="Times New Roman" w:cs="Times New Roman"/>
          <w:sz w:val="24"/>
          <w:szCs w:val="24"/>
        </w:rPr>
        <w:t>habitantes  tienen</w:t>
      </w:r>
      <w:proofErr w:type="gramEnd"/>
      <w:r w:rsidRPr="004C3898">
        <w:rPr>
          <w:rFonts w:ascii="Times New Roman" w:hAnsi="Times New Roman" w:cs="Times New Roman"/>
          <w:sz w:val="24"/>
          <w:szCs w:val="24"/>
        </w:rPr>
        <w:t xml:space="preserve">  nivel  superior  o ningún  nivel  escolar  (Dos – 4,3 %,  en  cada caso). De dos personas no se pudo conocer esta información.</w:t>
      </w:r>
    </w:p>
    <w:p w14:paraId="3E67D8F9" w14:textId="77777777" w:rsidR="008A59F6" w:rsidRPr="004C3898" w:rsidRDefault="008A59F6" w:rsidP="008A59F6">
      <w:pPr>
        <w:pStyle w:val="Prrafodelista"/>
        <w:numPr>
          <w:ilvl w:val="0"/>
          <w:numId w:val="7"/>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4C3898">
        <w:rPr>
          <w:rFonts w:ascii="Times New Roman" w:hAnsi="Times New Roman" w:cs="Times New Roman"/>
          <w:sz w:val="24"/>
          <w:szCs w:val="24"/>
        </w:rPr>
        <w:lastRenderedPageBreak/>
        <w:t>El 33 % de las personas encuestadas están casadas, seguidas por las que están en unión consensual (28 %). Ocho (17,4 %) personas son solteras. Existe un 9 % de personas viudas (cuatro) y tres divorciadas (6,5 %).</w:t>
      </w:r>
    </w:p>
    <w:p w14:paraId="30FB8E5E" w14:textId="77777777" w:rsidR="008A59F6" w:rsidRPr="004C3898" w:rsidRDefault="008A59F6" w:rsidP="008A59F6">
      <w:pPr>
        <w:pStyle w:val="Prrafodelista"/>
        <w:numPr>
          <w:ilvl w:val="0"/>
          <w:numId w:val="7"/>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4C3898">
        <w:rPr>
          <w:rFonts w:ascii="Times New Roman" w:hAnsi="Times New Roman" w:cs="Times New Roman"/>
          <w:sz w:val="24"/>
          <w:szCs w:val="24"/>
        </w:rPr>
        <w:t>Sobre la ocupación laboral, el 43,5 % (20 personas) son amas de casa, seguidas por los trabajadores estatales (11- 24</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En un tercer lugar aparecen los cuentapropistas, 15 % (siete personas) </w:t>
      </w:r>
      <w:proofErr w:type="gramStart"/>
      <w:r w:rsidRPr="004C3898">
        <w:rPr>
          <w:rFonts w:ascii="Times New Roman" w:hAnsi="Times New Roman" w:cs="Times New Roman"/>
          <w:sz w:val="24"/>
          <w:szCs w:val="24"/>
        </w:rPr>
        <w:t>y</w:t>
      </w:r>
      <w:proofErr w:type="gramEnd"/>
      <w:r w:rsidRPr="004C3898">
        <w:rPr>
          <w:rFonts w:ascii="Times New Roman" w:hAnsi="Times New Roman" w:cs="Times New Roman"/>
          <w:sz w:val="24"/>
          <w:szCs w:val="24"/>
        </w:rPr>
        <w:t xml:space="preserve"> por último, cuatro pequeños agricultores (9 %). </w:t>
      </w:r>
      <w:r>
        <w:rPr>
          <w:rFonts w:ascii="Times New Roman" w:hAnsi="Times New Roman" w:cs="Times New Roman"/>
          <w:sz w:val="24"/>
          <w:szCs w:val="24"/>
        </w:rPr>
        <w:t>Fu encuestado el</w:t>
      </w:r>
      <w:r w:rsidRPr="004C3898">
        <w:rPr>
          <w:rFonts w:ascii="Times New Roman" w:hAnsi="Times New Roman" w:cs="Times New Roman"/>
          <w:sz w:val="24"/>
          <w:szCs w:val="24"/>
        </w:rPr>
        <w:t xml:space="preserve"> 8,5 % de personas </w:t>
      </w:r>
      <w:r>
        <w:rPr>
          <w:rFonts w:ascii="Times New Roman" w:hAnsi="Times New Roman" w:cs="Times New Roman"/>
          <w:sz w:val="24"/>
          <w:szCs w:val="24"/>
        </w:rPr>
        <w:t>que no tienen ocupación laboral</w:t>
      </w:r>
      <w:r w:rsidRPr="004C3898">
        <w:rPr>
          <w:rFonts w:ascii="Times New Roman" w:hAnsi="Times New Roman" w:cs="Times New Roman"/>
          <w:sz w:val="24"/>
          <w:szCs w:val="24"/>
        </w:rPr>
        <w:t>.</w:t>
      </w:r>
    </w:p>
    <w:p w14:paraId="58C59472" w14:textId="77777777" w:rsidR="008A59F6" w:rsidRPr="004C3898" w:rsidRDefault="008A59F6" w:rsidP="008A59F6">
      <w:pPr>
        <w:pStyle w:val="Prrafodelista"/>
        <w:numPr>
          <w:ilvl w:val="0"/>
          <w:numId w:val="8"/>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4C3898">
        <w:rPr>
          <w:rFonts w:ascii="Times New Roman" w:hAnsi="Times New Roman" w:cs="Times New Roman"/>
          <w:sz w:val="24"/>
          <w:szCs w:val="24"/>
        </w:rPr>
        <w:t xml:space="preserve">La mayor cantidad de los núcleos </w:t>
      </w:r>
      <w:proofErr w:type="gramStart"/>
      <w:r w:rsidRPr="004C3898">
        <w:rPr>
          <w:rFonts w:ascii="Times New Roman" w:hAnsi="Times New Roman" w:cs="Times New Roman"/>
          <w:sz w:val="24"/>
          <w:szCs w:val="24"/>
        </w:rPr>
        <w:t xml:space="preserve">familiares  </w:t>
      </w:r>
      <w:r>
        <w:rPr>
          <w:rFonts w:ascii="Times New Roman" w:hAnsi="Times New Roman" w:cs="Times New Roman"/>
          <w:sz w:val="24"/>
          <w:szCs w:val="24"/>
        </w:rPr>
        <w:t>están</w:t>
      </w:r>
      <w:proofErr w:type="gramEnd"/>
      <w:r>
        <w:rPr>
          <w:rFonts w:ascii="Times New Roman" w:hAnsi="Times New Roman" w:cs="Times New Roman"/>
          <w:sz w:val="24"/>
          <w:szCs w:val="24"/>
        </w:rPr>
        <w:t xml:space="preserve"> constituidos por</w:t>
      </w:r>
      <w:r w:rsidRPr="004C3898">
        <w:rPr>
          <w:rFonts w:ascii="Times New Roman" w:hAnsi="Times New Roman" w:cs="Times New Roman"/>
          <w:sz w:val="24"/>
          <w:szCs w:val="24"/>
        </w:rPr>
        <w:t xml:space="preserve"> tres personas (12), dos y cuatro personas (nueve núcleos en cada caso), seguidos por los núcleos de un solo integrante (siete) y cinco núcleos conformados por cinco personas. Se reconocen también un núcleo de seis y otro de ocho personas.</w:t>
      </w:r>
    </w:p>
    <w:p w14:paraId="2EDCC6E3" w14:textId="77777777" w:rsidR="008A59F6" w:rsidRPr="004C3898" w:rsidRDefault="008A59F6" w:rsidP="008A59F6">
      <w:pPr>
        <w:pStyle w:val="Prrafodelista"/>
        <w:numPr>
          <w:ilvl w:val="0"/>
          <w:numId w:val="8"/>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4C3898">
        <w:rPr>
          <w:rFonts w:ascii="Times New Roman" w:hAnsi="Times New Roman" w:cs="Times New Roman"/>
          <w:sz w:val="24"/>
          <w:szCs w:val="24"/>
        </w:rPr>
        <w:t>El 84 % de familias viven en el asentamiento por años. Solo el 16 % vive en el lugar hace meses.</w:t>
      </w:r>
    </w:p>
    <w:p w14:paraId="66C6B466" w14:textId="77777777" w:rsidR="008A59F6" w:rsidRPr="004C3898" w:rsidRDefault="008A59F6" w:rsidP="008A59F6">
      <w:pPr>
        <w:pStyle w:val="Prrafodelista"/>
        <w:numPr>
          <w:ilvl w:val="0"/>
          <w:numId w:val="8"/>
        </w:numPr>
        <w:tabs>
          <w:tab w:val="left" w:pos="284"/>
        </w:tabs>
        <w:spacing w:after="0" w:line="360" w:lineRule="auto"/>
        <w:ind w:left="0" w:firstLine="0"/>
        <w:jc w:val="both"/>
        <w:rPr>
          <w:rFonts w:ascii="Times New Roman" w:hAnsi="Times New Roman" w:cs="Times New Roman"/>
          <w:sz w:val="24"/>
          <w:szCs w:val="24"/>
        </w:rPr>
      </w:pPr>
      <w:r w:rsidRPr="004C3898">
        <w:rPr>
          <w:rFonts w:ascii="Times New Roman" w:hAnsi="Times New Roman" w:cs="Times New Roman"/>
          <w:sz w:val="24"/>
          <w:szCs w:val="24"/>
        </w:rPr>
        <w:t xml:space="preserve">Fue valorado también en la encuesta el desarrollo de actividades colectivas en la comunidad: en el 41 % de las </w:t>
      </w:r>
      <w:r>
        <w:rPr>
          <w:rFonts w:ascii="Times New Roman" w:hAnsi="Times New Roman" w:cs="Times New Roman"/>
          <w:sz w:val="24"/>
          <w:szCs w:val="24"/>
        </w:rPr>
        <w:t xml:space="preserve">personas </w:t>
      </w:r>
      <w:r w:rsidRPr="004C3898">
        <w:rPr>
          <w:rFonts w:ascii="Times New Roman" w:hAnsi="Times New Roman" w:cs="Times New Roman"/>
          <w:sz w:val="24"/>
          <w:szCs w:val="24"/>
        </w:rPr>
        <w:t>no respondieron esta pregunta. El 36</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alegó que no se realizan y solo un 23 % (10 encuestados) confirman que si se realizan actividades que involucra al colectivo de vecinos. </w:t>
      </w:r>
    </w:p>
    <w:p w14:paraId="7003A743" w14:textId="77777777" w:rsidR="008A59F6" w:rsidRPr="004C3898" w:rsidRDefault="008A59F6" w:rsidP="008A59F6">
      <w:pPr>
        <w:pStyle w:val="Prrafodelista"/>
        <w:numPr>
          <w:ilvl w:val="0"/>
          <w:numId w:val="8"/>
        </w:numPr>
        <w:tabs>
          <w:tab w:val="left" w:pos="284"/>
        </w:tabs>
        <w:spacing w:after="0" w:line="360" w:lineRule="auto"/>
        <w:ind w:left="0" w:firstLine="0"/>
        <w:jc w:val="both"/>
        <w:rPr>
          <w:rFonts w:ascii="Times New Roman" w:hAnsi="Times New Roman" w:cs="Times New Roman"/>
          <w:b/>
          <w:sz w:val="24"/>
          <w:szCs w:val="24"/>
        </w:rPr>
      </w:pPr>
      <w:r w:rsidRPr="004C3898">
        <w:rPr>
          <w:rFonts w:ascii="Times New Roman" w:hAnsi="Times New Roman" w:cs="Times New Roman"/>
          <w:sz w:val="24"/>
          <w:szCs w:val="24"/>
        </w:rPr>
        <w:t>Sobre la comunicación con el exterior, se pudo constatar que es insuficiente; solo existe un teléfono público en el lugar.</w:t>
      </w:r>
    </w:p>
    <w:p w14:paraId="573498FE" w14:textId="77777777" w:rsidR="008A59F6" w:rsidRPr="004C3898" w:rsidRDefault="008A59F6" w:rsidP="008A59F6">
      <w:pPr>
        <w:pStyle w:val="Ttulo2"/>
        <w:numPr>
          <w:ilvl w:val="1"/>
          <w:numId w:val="9"/>
        </w:numPr>
        <w:spacing w:before="0" w:line="360" w:lineRule="auto"/>
        <w:jc w:val="both"/>
        <w:rPr>
          <w:rFonts w:ascii="Times New Roman" w:hAnsi="Times New Roman" w:cs="Times New Roman"/>
          <w:b/>
          <w:color w:val="auto"/>
          <w:sz w:val="24"/>
          <w:szCs w:val="24"/>
          <w:lang w:val="es-ES"/>
        </w:rPr>
      </w:pPr>
      <w:bookmarkStart w:id="2" w:name="_Toc43126343"/>
      <w:r w:rsidRPr="004C3898">
        <w:rPr>
          <w:rFonts w:ascii="Times New Roman" w:hAnsi="Times New Roman" w:cs="Times New Roman"/>
          <w:b/>
          <w:color w:val="auto"/>
          <w:sz w:val="24"/>
          <w:szCs w:val="24"/>
          <w:lang w:val="es-ES"/>
        </w:rPr>
        <w:t>Aplicación del Esquema de análisis del hábitat precario</w:t>
      </w:r>
      <w:bookmarkEnd w:id="2"/>
    </w:p>
    <w:p w14:paraId="17DE3898"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A </w:t>
      </w:r>
      <w:proofErr w:type="gramStart"/>
      <w:r w:rsidRPr="004C3898">
        <w:rPr>
          <w:rFonts w:ascii="Times New Roman" w:hAnsi="Times New Roman" w:cs="Times New Roman"/>
          <w:sz w:val="24"/>
          <w:szCs w:val="24"/>
        </w:rPr>
        <w:t>continuación</w:t>
      </w:r>
      <w:proofErr w:type="gramEnd"/>
      <w:r w:rsidRPr="004C3898">
        <w:rPr>
          <w:rFonts w:ascii="Times New Roman" w:hAnsi="Times New Roman" w:cs="Times New Roman"/>
          <w:sz w:val="24"/>
          <w:szCs w:val="24"/>
        </w:rPr>
        <w:t xml:space="preserve"> se desarrollan los indicad</w:t>
      </w:r>
      <w:r>
        <w:rPr>
          <w:rFonts w:ascii="Times New Roman" w:hAnsi="Times New Roman" w:cs="Times New Roman"/>
          <w:sz w:val="24"/>
          <w:szCs w:val="24"/>
        </w:rPr>
        <w:t>ores definidos en dicho Esquema, para el caso específico del asentamiento rural Santana.</w:t>
      </w:r>
    </w:p>
    <w:p w14:paraId="432DDD69" w14:textId="77777777" w:rsidR="008A59F6" w:rsidRPr="004C3898" w:rsidRDefault="008A59F6" w:rsidP="008A59F6">
      <w:pPr>
        <w:spacing w:after="0" w:line="360" w:lineRule="auto"/>
        <w:jc w:val="both"/>
        <w:rPr>
          <w:rFonts w:ascii="Times New Roman" w:hAnsi="Times New Roman" w:cs="Times New Roman"/>
          <w:b/>
          <w:sz w:val="24"/>
          <w:szCs w:val="24"/>
        </w:rPr>
      </w:pPr>
      <w:r w:rsidRPr="004C3898">
        <w:rPr>
          <w:rFonts w:ascii="Times New Roman" w:hAnsi="Times New Roman" w:cs="Times New Roman"/>
          <w:b/>
          <w:sz w:val="24"/>
          <w:szCs w:val="24"/>
        </w:rPr>
        <w:t xml:space="preserve">Indicador: acceso al agua -- </w:t>
      </w:r>
      <w:r w:rsidRPr="004C3898">
        <w:rPr>
          <w:rFonts w:ascii="Times New Roman" w:hAnsi="Times New Roman" w:cs="Times New Roman"/>
          <w:sz w:val="24"/>
          <w:szCs w:val="24"/>
        </w:rPr>
        <w:t>Criterio de evaluación: 5</w:t>
      </w:r>
    </w:p>
    <w:p w14:paraId="5193D5D7" w14:textId="77777777" w:rsidR="008A59F6" w:rsidRPr="004C3898" w:rsidRDefault="008A59F6" w:rsidP="008A59F6">
      <w:pPr>
        <w:tabs>
          <w:tab w:val="left" w:pos="0"/>
        </w:tabs>
        <w:autoSpaceDE w:val="0"/>
        <w:autoSpaceDN w:val="0"/>
        <w:adjustRightInd w:val="0"/>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Con la encuesta realizada se comprobó que 41 viviendas (93,2 %) tienen acceso al agua mediante las redes, dos no la tienen, uno fue respuesta nula. Esas 41 viviendas cuentan con turbina para hacer llegar el agua</w:t>
      </w:r>
      <w:r>
        <w:rPr>
          <w:rFonts w:ascii="Times New Roman" w:hAnsi="Times New Roman" w:cs="Times New Roman"/>
          <w:sz w:val="24"/>
          <w:szCs w:val="24"/>
        </w:rPr>
        <w:t xml:space="preserve"> al inmueble</w:t>
      </w:r>
      <w:r w:rsidRPr="004C3898">
        <w:rPr>
          <w:rFonts w:ascii="Times New Roman" w:hAnsi="Times New Roman" w:cs="Times New Roman"/>
          <w:sz w:val="24"/>
          <w:szCs w:val="24"/>
        </w:rPr>
        <w:t>. S</w:t>
      </w:r>
      <w:r>
        <w:rPr>
          <w:rFonts w:ascii="Times New Roman" w:hAnsi="Times New Roman" w:cs="Times New Roman"/>
          <w:sz w:val="24"/>
          <w:szCs w:val="24"/>
        </w:rPr>
        <w:t>egún lo planteado en el PGOT [13</w:t>
      </w:r>
      <w:r w:rsidRPr="004C3898">
        <w:rPr>
          <w:rFonts w:ascii="Times New Roman" w:hAnsi="Times New Roman" w:cs="Times New Roman"/>
          <w:sz w:val="24"/>
          <w:szCs w:val="24"/>
        </w:rPr>
        <w:t xml:space="preserve">], el asentamiento se encuentra servido por redes y pequeños sistemas de acueducto, drena superficialmente a arroyo y cañada. </w:t>
      </w:r>
      <w:r>
        <w:rPr>
          <w:rFonts w:ascii="Times New Roman" w:hAnsi="Times New Roman" w:cs="Times New Roman"/>
          <w:sz w:val="24"/>
          <w:szCs w:val="24"/>
        </w:rPr>
        <w:t>E</w:t>
      </w:r>
      <w:r w:rsidRPr="004C3898">
        <w:rPr>
          <w:rFonts w:ascii="Times New Roman" w:hAnsi="Times New Roman" w:cs="Times New Roman"/>
          <w:sz w:val="24"/>
          <w:szCs w:val="24"/>
        </w:rPr>
        <w:t xml:space="preserve">l abasto continuo que reciben por parte del acueducto arroja un volumen por habitante superior al </w:t>
      </w:r>
      <w:proofErr w:type="gramStart"/>
      <w:r w:rsidRPr="004C3898">
        <w:rPr>
          <w:rFonts w:ascii="Times New Roman" w:hAnsi="Times New Roman" w:cs="Times New Roman"/>
          <w:sz w:val="24"/>
          <w:szCs w:val="24"/>
        </w:rPr>
        <w:t>límite  de</w:t>
      </w:r>
      <w:proofErr w:type="gramEnd"/>
      <w:r w:rsidRPr="004C3898">
        <w:rPr>
          <w:rFonts w:ascii="Times New Roman" w:hAnsi="Times New Roman" w:cs="Times New Roman"/>
          <w:sz w:val="24"/>
          <w:szCs w:val="24"/>
        </w:rPr>
        <w:t xml:space="preserve">  precariedad  del  indicador (1.5 L/habitante al día) por tanto, aunque no cubre el 100 % de los inmuebles, no es considerado indicador de precariedad del asentamiento.</w:t>
      </w:r>
    </w:p>
    <w:p w14:paraId="2F7F8AFF" w14:textId="77777777" w:rsidR="008A59F6" w:rsidRPr="004C3898" w:rsidRDefault="008A59F6" w:rsidP="008A59F6">
      <w:pPr>
        <w:spacing w:after="0" w:line="360" w:lineRule="auto"/>
        <w:jc w:val="both"/>
        <w:rPr>
          <w:rFonts w:ascii="Times New Roman" w:hAnsi="Times New Roman" w:cs="Times New Roman"/>
          <w:b/>
          <w:sz w:val="24"/>
          <w:szCs w:val="24"/>
        </w:rPr>
      </w:pPr>
      <w:r w:rsidRPr="004C3898">
        <w:rPr>
          <w:rFonts w:ascii="Times New Roman" w:hAnsi="Times New Roman" w:cs="Times New Roman"/>
          <w:b/>
          <w:sz w:val="24"/>
          <w:szCs w:val="24"/>
        </w:rPr>
        <w:t xml:space="preserve">Indicador: saneamiento doméstico – </w:t>
      </w:r>
      <w:r w:rsidRPr="004C3898">
        <w:rPr>
          <w:rFonts w:ascii="Times New Roman" w:hAnsi="Times New Roman" w:cs="Times New Roman"/>
          <w:sz w:val="24"/>
          <w:szCs w:val="24"/>
        </w:rPr>
        <w:t>Criterio de evaluación: 5</w:t>
      </w:r>
    </w:p>
    <w:p w14:paraId="2EA79A2C" w14:textId="77777777" w:rsidR="008A59F6" w:rsidRPr="004C3898" w:rsidRDefault="008A59F6" w:rsidP="008A59F6">
      <w:pPr>
        <w:spacing w:after="0" w:line="360" w:lineRule="auto"/>
        <w:jc w:val="both"/>
        <w:rPr>
          <w:rFonts w:ascii="Times New Roman" w:hAnsi="Times New Roman" w:cs="Times New Roman"/>
          <w:color w:val="000000"/>
          <w:sz w:val="24"/>
          <w:szCs w:val="24"/>
        </w:rPr>
      </w:pPr>
      <w:r w:rsidRPr="004C3898">
        <w:rPr>
          <w:rFonts w:ascii="Times New Roman" w:hAnsi="Times New Roman" w:cs="Times New Roman"/>
          <w:sz w:val="24"/>
          <w:szCs w:val="24"/>
        </w:rPr>
        <w:lastRenderedPageBreak/>
        <w:t>Mediante la observación se pudo confirmar que en la zona no existen redes de alcantarillado y las</w:t>
      </w:r>
      <w:r>
        <w:rPr>
          <w:rFonts w:ascii="Times New Roman" w:hAnsi="Times New Roman" w:cs="Times New Roman"/>
          <w:sz w:val="24"/>
          <w:szCs w:val="24"/>
        </w:rPr>
        <w:t xml:space="preserve"> soluciones pluviales son nulas</w:t>
      </w:r>
      <w:r w:rsidRPr="004C3898">
        <w:rPr>
          <w:rFonts w:ascii="Times New Roman" w:hAnsi="Times New Roman" w:cs="Times New Roman"/>
          <w:sz w:val="24"/>
          <w:szCs w:val="24"/>
        </w:rPr>
        <w:t>. De la encuesta aplicada se obtuvo que el 98 % de los inmuebles presentan soluciones aceptables para el saneamiento de sus aguas servidas,</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mediante fosas construidas por medios propios sin dificultades en su funcionamiento. </w:t>
      </w:r>
      <w:r w:rsidRPr="004C3898">
        <w:rPr>
          <w:rFonts w:ascii="Times New Roman" w:hAnsi="Times New Roman" w:cs="Times New Roman"/>
          <w:color w:val="000000"/>
          <w:sz w:val="24"/>
          <w:szCs w:val="24"/>
        </w:rPr>
        <w:t>E</w:t>
      </w:r>
      <w:r>
        <w:rPr>
          <w:rFonts w:ascii="Times New Roman" w:hAnsi="Times New Roman" w:cs="Times New Roman"/>
          <w:color w:val="000000"/>
          <w:sz w:val="24"/>
          <w:szCs w:val="24"/>
        </w:rPr>
        <w:t xml:space="preserve">n una </w:t>
      </w:r>
      <w:r w:rsidRPr="004C3898">
        <w:rPr>
          <w:rFonts w:ascii="Times New Roman" w:hAnsi="Times New Roman" w:cs="Times New Roman"/>
          <w:color w:val="000000"/>
          <w:sz w:val="24"/>
          <w:szCs w:val="24"/>
        </w:rPr>
        <w:t>vivienda</w:t>
      </w:r>
      <w:r>
        <w:rPr>
          <w:rFonts w:ascii="Times New Roman" w:hAnsi="Times New Roman" w:cs="Times New Roman"/>
          <w:color w:val="000000"/>
          <w:sz w:val="24"/>
          <w:szCs w:val="24"/>
        </w:rPr>
        <w:t xml:space="preserve"> (2 </w:t>
      </w:r>
      <w:r>
        <w:rPr>
          <w:rFonts w:cs="Calibri"/>
          <w:color w:val="000000"/>
          <w:sz w:val="24"/>
          <w:szCs w:val="24"/>
        </w:rPr>
        <w:t>%</w:t>
      </w:r>
      <w:r w:rsidRPr="004C3898">
        <w:rPr>
          <w:rFonts w:ascii="Times New Roman" w:hAnsi="Times New Roman" w:cs="Times New Roman"/>
          <w:color w:val="000000"/>
          <w:sz w:val="24"/>
          <w:szCs w:val="24"/>
        </w:rPr>
        <w:t xml:space="preserve">), realizan sus necesidades al aire libre. </w:t>
      </w:r>
    </w:p>
    <w:p w14:paraId="6ED2688B"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b/>
          <w:sz w:val="24"/>
          <w:szCs w:val="24"/>
        </w:rPr>
        <w:t xml:space="preserve">Indicador: materiales de la vivienda – </w:t>
      </w:r>
      <w:r w:rsidRPr="004C3898">
        <w:rPr>
          <w:rFonts w:ascii="Times New Roman" w:hAnsi="Times New Roman" w:cs="Times New Roman"/>
          <w:sz w:val="24"/>
          <w:szCs w:val="24"/>
        </w:rPr>
        <w:t>Criterio de evaluación: 3</w:t>
      </w:r>
    </w:p>
    <w:p w14:paraId="19017F2E"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En cuanto a la selección de los materiales empleados para la construcción de las viviendas del área estudiada, la observación y fichado de los inmuebles mostraron que el 69% (29 inmuebles) cumplen con los requerimientos de mat</w:t>
      </w:r>
      <w:r>
        <w:rPr>
          <w:rFonts w:ascii="Times New Roman" w:hAnsi="Times New Roman" w:cs="Times New Roman"/>
          <w:sz w:val="24"/>
          <w:szCs w:val="24"/>
        </w:rPr>
        <w:t>eriales. También</w:t>
      </w:r>
      <w:r w:rsidRPr="004C3898">
        <w:rPr>
          <w:rFonts w:ascii="Times New Roman" w:hAnsi="Times New Roman" w:cs="Times New Roman"/>
          <w:sz w:val="24"/>
          <w:szCs w:val="24"/>
        </w:rPr>
        <w:t xml:space="preserve">, por medio de la observación se pudo confirmar que la mayoría de los inmuebles no tienen correcta terminación técnico constructiva. </w:t>
      </w:r>
    </w:p>
    <w:p w14:paraId="6978C3BA"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El 24 % (10) son viviendas de tipología IV, varias con soluciones poco convencionales en la carpintería y paredes exteriores en las ampliaciones ejecutadas por medios propios no reúnen las cond</w:t>
      </w:r>
      <w:r>
        <w:rPr>
          <w:rFonts w:ascii="Times New Roman" w:hAnsi="Times New Roman" w:cs="Times New Roman"/>
          <w:sz w:val="24"/>
          <w:szCs w:val="24"/>
        </w:rPr>
        <w:t>iciones mínimas.</w:t>
      </w:r>
    </w:p>
    <w:p w14:paraId="58F9A35D"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b/>
          <w:sz w:val="24"/>
          <w:szCs w:val="24"/>
        </w:rPr>
        <w:t xml:space="preserve">Indicador: energía doméstica – </w:t>
      </w:r>
      <w:r w:rsidRPr="004C3898">
        <w:rPr>
          <w:rFonts w:ascii="Times New Roman" w:hAnsi="Times New Roman" w:cs="Times New Roman"/>
          <w:sz w:val="24"/>
          <w:szCs w:val="24"/>
        </w:rPr>
        <w:t>Criterio de evaluación: 1</w:t>
      </w:r>
    </w:p>
    <w:p w14:paraId="7BFD1D18"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De las 44 viviendas donde se aplicó la encuesta, 43 (98 %) cuentan con el servicio eléctr</w:t>
      </w:r>
      <w:r>
        <w:rPr>
          <w:rFonts w:ascii="Times New Roman" w:hAnsi="Times New Roman" w:cs="Times New Roman"/>
          <w:sz w:val="24"/>
          <w:szCs w:val="24"/>
        </w:rPr>
        <w:t>ico de la red electro energética</w:t>
      </w:r>
      <w:r w:rsidRPr="004C3898">
        <w:rPr>
          <w:rFonts w:ascii="Times New Roman" w:hAnsi="Times New Roman" w:cs="Times New Roman"/>
          <w:sz w:val="24"/>
          <w:szCs w:val="24"/>
        </w:rPr>
        <w:t xml:space="preserve"> nacional</w:t>
      </w:r>
      <w:r>
        <w:rPr>
          <w:rFonts w:ascii="Times New Roman" w:hAnsi="Times New Roman" w:cs="Times New Roman"/>
          <w:sz w:val="24"/>
          <w:szCs w:val="24"/>
        </w:rPr>
        <w:t>.</w:t>
      </w:r>
      <w:r w:rsidRPr="004C3898">
        <w:rPr>
          <w:rFonts w:ascii="Times New Roman" w:hAnsi="Times New Roman" w:cs="Times New Roman"/>
          <w:sz w:val="24"/>
          <w:szCs w:val="24"/>
        </w:rPr>
        <w:t xml:space="preserve"> </w:t>
      </w:r>
    </w:p>
    <w:p w14:paraId="38521AA7" w14:textId="77777777" w:rsidR="008A59F6" w:rsidRPr="004C3898" w:rsidRDefault="008A59F6" w:rsidP="008A59F6">
      <w:pPr>
        <w:spacing w:after="0" w:line="360" w:lineRule="auto"/>
        <w:jc w:val="both"/>
        <w:rPr>
          <w:rFonts w:ascii="Times New Roman" w:hAnsi="Times New Roman" w:cs="Times New Roman"/>
          <w:b/>
          <w:sz w:val="24"/>
          <w:szCs w:val="24"/>
        </w:rPr>
      </w:pPr>
      <w:r w:rsidRPr="004C3898">
        <w:rPr>
          <w:rFonts w:ascii="Times New Roman" w:hAnsi="Times New Roman" w:cs="Times New Roman"/>
          <w:b/>
          <w:sz w:val="24"/>
          <w:szCs w:val="24"/>
        </w:rPr>
        <w:t xml:space="preserve">Indicador: hacinamiento -- </w:t>
      </w:r>
      <w:r w:rsidRPr="004C3898">
        <w:rPr>
          <w:rFonts w:ascii="Times New Roman" w:hAnsi="Times New Roman" w:cs="Times New Roman"/>
          <w:sz w:val="24"/>
          <w:szCs w:val="24"/>
        </w:rPr>
        <w:t>Criterio de evaluación: 1</w:t>
      </w:r>
    </w:p>
    <w:p w14:paraId="40D5591A"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Del total de las viviendas donde fue aplicada la encuesta, en una </w:t>
      </w:r>
      <w:r>
        <w:rPr>
          <w:rFonts w:ascii="Times New Roman" w:hAnsi="Times New Roman" w:cs="Times New Roman"/>
          <w:sz w:val="24"/>
          <w:szCs w:val="24"/>
        </w:rPr>
        <w:t>existe hacinamiento (Figura 4</w:t>
      </w:r>
      <w:r w:rsidRPr="004C3898">
        <w:rPr>
          <w:rFonts w:ascii="Times New Roman" w:hAnsi="Times New Roman" w:cs="Times New Roman"/>
          <w:sz w:val="24"/>
          <w:szCs w:val="24"/>
        </w:rPr>
        <w:t xml:space="preserve">) con ocho personas viviendo en ella, corroborado con las visitas y levantamiento de información inicial. Seguida por una con seis personas, ello se confirma por no cumplir los indicadores de habitantes </w:t>
      </w:r>
      <w:proofErr w:type="gramStart"/>
      <w:r w:rsidRPr="004C3898">
        <w:rPr>
          <w:rFonts w:ascii="Times New Roman" w:hAnsi="Times New Roman" w:cs="Times New Roman"/>
          <w:sz w:val="24"/>
          <w:szCs w:val="24"/>
        </w:rPr>
        <w:t xml:space="preserve">por </w:t>
      </w:r>
      <w:r>
        <w:rPr>
          <w:rFonts w:ascii="Times New Roman" w:hAnsi="Times New Roman" w:cs="Times New Roman"/>
          <w:sz w:val="24"/>
          <w:szCs w:val="24"/>
        </w:rPr>
        <w:t xml:space="preserve"> </w:t>
      </w:r>
      <w:r w:rsidRPr="004C3898">
        <w:rPr>
          <w:rFonts w:ascii="Times New Roman" w:hAnsi="Times New Roman" w:cs="Times New Roman"/>
          <w:sz w:val="24"/>
          <w:szCs w:val="24"/>
        </w:rPr>
        <w:t>dormitorio</w:t>
      </w:r>
      <w:proofErr w:type="gramEnd"/>
      <w:r w:rsidRPr="004C38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ni </w:t>
      </w:r>
      <w:r>
        <w:rPr>
          <w:rFonts w:ascii="Times New Roman" w:hAnsi="Times New Roman" w:cs="Times New Roman"/>
          <w:sz w:val="24"/>
          <w:szCs w:val="24"/>
        </w:rPr>
        <w:t xml:space="preserve"> </w:t>
      </w:r>
      <w:r w:rsidRPr="004C3898">
        <w:rPr>
          <w:rFonts w:ascii="Times New Roman" w:hAnsi="Times New Roman" w:cs="Times New Roman"/>
          <w:sz w:val="24"/>
          <w:szCs w:val="24"/>
        </w:rPr>
        <w:t>de</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área de vivienda por habitantes.</w:t>
      </w:r>
      <w:r w:rsidRPr="004C3898">
        <w:rPr>
          <w:rStyle w:val="Refdenotaalpie"/>
          <w:sz w:val="24"/>
          <w:szCs w:val="24"/>
        </w:rPr>
        <w:footnoteReference w:id="6"/>
      </w:r>
      <w:r w:rsidRPr="004C3898">
        <w:rPr>
          <w:rFonts w:ascii="Times New Roman" w:hAnsi="Times New Roman" w:cs="Times New Roman"/>
          <w:sz w:val="24"/>
          <w:szCs w:val="24"/>
        </w:rPr>
        <w:t xml:space="preserve">  El 95 % (42 viviendas de la muestra) cumplen con las condiciones necesarias de habitabilidad.</w:t>
      </w:r>
    </w:p>
    <w:p w14:paraId="53C80B84" w14:textId="385E31C4" w:rsidR="008A59F6" w:rsidRPr="004C3898" w:rsidRDefault="008A59F6" w:rsidP="008A59F6">
      <w:pPr>
        <w:spacing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w:t>
      </w:r>
      <w:r w:rsidRPr="004C3898">
        <w:rPr>
          <w:rFonts w:ascii="Times New Roman" w:hAnsi="Times New Roman" w:cs="Times New Roman"/>
          <w:noProof/>
          <w:sz w:val="24"/>
          <w:szCs w:val="24"/>
          <w:lang w:eastAsia="es-ES"/>
        </w:rPr>
        <w:drawing>
          <wp:inline distT="0" distB="0" distL="0" distR="0" wp14:anchorId="6B39014D" wp14:editId="3031E277">
            <wp:extent cx="2009274" cy="1567192"/>
            <wp:effectExtent l="0" t="0" r="0" b="0"/>
            <wp:docPr id="11" name="Imagen 11" descr="C:\Users\mari\Desktop\CURSO 2021\ARTÍCULO Rev. Arq. y Urb\PARA MANDAR\figuras\Figura 11. Vivienda con hacin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ri\Desktop\CURSO 2021\ARTÍCULO Rev. Arq. y Urb\PARA MANDAR\figuras\Figura 11. Vivienda con hacinamien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469" cy="1570464"/>
                    </a:xfrm>
                    <a:prstGeom prst="rect">
                      <a:avLst/>
                    </a:prstGeom>
                    <a:noFill/>
                    <a:ln>
                      <a:noFill/>
                    </a:ln>
                  </pic:spPr>
                </pic:pic>
              </a:graphicData>
            </a:graphic>
          </wp:inline>
        </w:drawing>
      </w:r>
    </w:p>
    <w:p w14:paraId="3C6EB553" w14:textId="77777777" w:rsidR="008A59F6" w:rsidRPr="00D750F0" w:rsidRDefault="008A59F6" w:rsidP="008A59F6">
      <w:pPr>
        <w:spacing w:after="0" w:line="240" w:lineRule="auto"/>
        <w:jc w:val="center"/>
        <w:rPr>
          <w:rFonts w:ascii="Times New Roman" w:hAnsi="Times New Roman" w:cs="Times New Roman"/>
          <w:sz w:val="20"/>
          <w:szCs w:val="20"/>
        </w:rPr>
      </w:pPr>
      <w:r w:rsidRPr="00D750F0">
        <w:rPr>
          <w:rFonts w:ascii="Times New Roman" w:hAnsi="Times New Roman" w:cs="Times New Roman"/>
          <w:sz w:val="20"/>
          <w:szCs w:val="20"/>
        </w:rPr>
        <w:t xml:space="preserve">Figura </w:t>
      </w:r>
      <w:r>
        <w:rPr>
          <w:rFonts w:ascii="Times New Roman" w:hAnsi="Times New Roman" w:cs="Times New Roman"/>
          <w:sz w:val="20"/>
          <w:szCs w:val="20"/>
        </w:rPr>
        <w:t>4</w:t>
      </w:r>
      <w:r w:rsidRPr="00D750F0">
        <w:rPr>
          <w:rFonts w:ascii="Times New Roman" w:hAnsi="Times New Roman" w:cs="Times New Roman"/>
          <w:sz w:val="20"/>
          <w:szCs w:val="20"/>
        </w:rPr>
        <w:t>. Vivienda en malas condiciones y con hacinamiento</w:t>
      </w:r>
    </w:p>
    <w:p w14:paraId="7E2EF9FB" w14:textId="77777777" w:rsidR="008A59F6" w:rsidRPr="00D750F0" w:rsidRDefault="008A59F6" w:rsidP="008A5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Fuente: </w:t>
      </w:r>
      <w:proofErr w:type="spellStart"/>
      <w:r w:rsidRPr="00D750F0">
        <w:rPr>
          <w:rFonts w:ascii="Times New Roman" w:hAnsi="Times New Roman" w:cs="Times New Roman"/>
          <w:sz w:val="20"/>
          <w:szCs w:val="20"/>
        </w:rPr>
        <w:t>Belchior</w:t>
      </w:r>
      <w:proofErr w:type="spellEnd"/>
      <w:r w:rsidRPr="00D750F0">
        <w:rPr>
          <w:rFonts w:ascii="Times New Roman" w:hAnsi="Times New Roman" w:cs="Times New Roman"/>
          <w:sz w:val="20"/>
          <w:szCs w:val="20"/>
        </w:rPr>
        <w:t xml:space="preserve"> Segundo, 2020</w:t>
      </w:r>
    </w:p>
    <w:p w14:paraId="3D67CA7C" w14:textId="77777777" w:rsidR="008A59F6" w:rsidRPr="004C3898" w:rsidRDefault="008A59F6" w:rsidP="008A59F6">
      <w:pPr>
        <w:spacing w:after="0" w:line="360" w:lineRule="auto"/>
        <w:jc w:val="both"/>
        <w:rPr>
          <w:rFonts w:ascii="Times New Roman" w:hAnsi="Times New Roman" w:cs="Times New Roman"/>
          <w:b/>
          <w:sz w:val="24"/>
          <w:szCs w:val="24"/>
        </w:rPr>
      </w:pPr>
      <w:r w:rsidRPr="004C3898">
        <w:rPr>
          <w:rFonts w:ascii="Times New Roman" w:hAnsi="Times New Roman" w:cs="Times New Roman"/>
          <w:b/>
          <w:sz w:val="24"/>
          <w:szCs w:val="24"/>
        </w:rPr>
        <w:lastRenderedPageBreak/>
        <w:t xml:space="preserve">Indicador: vías de comunicación y movilidad -- </w:t>
      </w:r>
      <w:r w:rsidRPr="004C3898">
        <w:rPr>
          <w:rFonts w:ascii="Times New Roman" w:hAnsi="Times New Roman" w:cs="Times New Roman"/>
          <w:sz w:val="24"/>
          <w:szCs w:val="24"/>
        </w:rPr>
        <w:t>Criterio de evaluación: 5</w:t>
      </w:r>
    </w:p>
    <w:p w14:paraId="51CFDD9F"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Las vías de comunicación se encuentran en muy mal estado pues desde un inicio en la zona no se hizo el diseño urbano ni su correspondiente ejecución; no existe circulación peatonal y de manera desorganizada se distribuyeron las parcelas sin tener en cuenta la rasante; la de las áreas de circulación vehicular coincide con el nivel de piso terminado de las viviendas, provocando inundaciones frecuentes.</w:t>
      </w:r>
    </w:p>
    <w:p w14:paraId="2E761027"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El drenaje de esta zona es muy malo. Está considerado dentro del PGOU uno de los asentamientos con mayores p</w:t>
      </w:r>
      <w:r>
        <w:rPr>
          <w:rFonts w:ascii="Times New Roman" w:hAnsi="Times New Roman" w:cs="Times New Roman"/>
          <w:sz w:val="24"/>
          <w:szCs w:val="24"/>
        </w:rPr>
        <w:t>roblemas en este sentido. [14</w:t>
      </w:r>
      <w:r w:rsidRPr="004C3898">
        <w:rPr>
          <w:rFonts w:ascii="Times New Roman" w:hAnsi="Times New Roman" w:cs="Times New Roman"/>
          <w:sz w:val="24"/>
          <w:szCs w:val="24"/>
        </w:rPr>
        <w:t xml:space="preserve">]  </w:t>
      </w:r>
    </w:p>
    <w:p w14:paraId="02567785"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No existe transporte colectivo </w:t>
      </w:r>
      <w:r>
        <w:rPr>
          <w:rFonts w:ascii="Times New Roman" w:hAnsi="Times New Roman" w:cs="Times New Roman"/>
          <w:sz w:val="24"/>
          <w:szCs w:val="24"/>
        </w:rPr>
        <w:t xml:space="preserve">estatal </w:t>
      </w:r>
      <w:r w:rsidRPr="004C3898">
        <w:rPr>
          <w:rFonts w:ascii="Times New Roman" w:hAnsi="Times New Roman" w:cs="Times New Roman"/>
          <w:sz w:val="24"/>
          <w:szCs w:val="24"/>
        </w:rPr>
        <w:t>para trasladar a las personas desde y hacia el asentamiento, confirmado en el 100 % de las encuestas aplicadas. La mitad de ellas reflejan que no existe transporte alternativo. El 32 % (14) de los encuestados considera que existen dos tipos de transporte alternativo; seis (13,6 %) consideran que existe uno</w:t>
      </w:r>
      <w:r w:rsidRPr="004C3898">
        <w:rPr>
          <w:rStyle w:val="Refdenotaalpie"/>
          <w:sz w:val="24"/>
          <w:szCs w:val="24"/>
        </w:rPr>
        <w:footnoteReference w:id="7"/>
      </w:r>
      <w:r w:rsidRPr="004C3898">
        <w:rPr>
          <w:rFonts w:ascii="Times New Roman" w:hAnsi="Times New Roman" w:cs="Times New Roman"/>
          <w:sz w:val="24"/>
          <w:szCs w:val="24"/>
        </w:rPr>
        <w:t xml:space="preserve"> y dos entrevistados plantean que existen tres tipos de transporte alternativo. </w:t>
      </w:r>
    </w:p>
    <w:p w14:paraId="4A33EA81" w14:textId="77777777" w:rsidR="008A59F6" w:rsidRPr="004C3898" w:rsidRDefault="008A59F6" w:rsidP="008A59F6">
      <w:pPr>
        <w:spacing w:after="0" w:line="360" w:lineRule="auto"/>
        <w:jc w:val="both"/>
        <w:rPr>
          <w:rFonts w:ascii="Times New Roman" w:hAnsi="Times New Roman" w:cs="Times New Roman"/>
          <w:b/>
          <w:sz w:val="24"/>
          <w:szCs w:val="24"/>
        </w:rPr>
      </w:pPr>
      <w:r w:rsidRPr="004C3898">
        <w:rPr>
          <w:rFonts w:ascii="Times New Roman" w:hAnsi="Times New Roman" w:cs="Times New Roman"/>
          <w:b/>
          <w:sz w:val="24"/>
          <w:szCs w:val="24"/>
        </w:rPr>
        <w:t xml:space="preserve">Indicador: tenencia legal -- </w:t>
      </w:r>
      <w:r w:rsidRPr="004C3898">
        <w:rPr>
          <w:rFonts w:ascii="Times New Roman" w:hAnsi="Times New Roman" w:cs="Times New Roman"/>
          <w:sz w:val="24"/>
          <w:szCs w:val="24"/>
        </w:rPr>
        <w:t>Criterio de evaluación: 5</w:t>
      </w:r>
    </w:p>
    <w:p w14:paraId="44B831C1" w14:textId="77777777" w:rsidR="008A59F6" w:rsidRPr="004C3898"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4C3898">
        <w:rPr>
          <w:rFonts w:ascii="Times New Roman" w:hAnsi="Times New Roman" w:cs="Times New Roman"/>
          <w:sz w:val="24"/>
          <w:szCs w:val="24"/>
        </w:rPr>
        <w:t xml:space="preserve">a mitad de las personas </w:t>
      </w:r>
      <w:r>
        <w:rPr>
          <w:rFonts w:ascii="Times New Roman" w:hAnsi="Times New Roman" w:cs="Times New Roman"/>
          <w:sz w:val="24"/>
          <w:szCs w:val="24"/>
        </w:rPr>
        <w:t>encuestadas no aportaron información en este indicador</w:t>
      </w:r>
      <w:r w:rsidRPr="004C3898">
        <w:rPr>
          <w:rFonts w:ascii="Times New Roman" w:hAnsi="Times New Roman" w:cs="Times New Roman"/>
          <w:sz w:val="24"/>
          <w:szCs w:val="24"/>
        </w:rPr>
        <w:t xml:space="preserve">, por lo que fue necesario apoyarse en el levantamiento de información realizado en la </w:t>
      </w:r>
      <w:proofErr w:type="gramStart"/>
      <w:r w:rsidRPr="004C3898">
        <w:rPr>
          <w:rFonts w:ascii="Times New Roman" w:hAnsi="Times New Roman" w:cs="Times New Roman"/>
          <w:sz w:val="24"/>
          <w:szCs w:val="24"/>
        </w:rPr>
        <w:t>primer visita</w:t>
      </w:r>
      <w:proofErr w:type="gramEnd"/>
      <w:r w:rsidRPr="004C3898">
        <w:rPr>
          <w:rFonts w:ascii="Times New Roman" w:hAnsi="Times New Roman" w:cs="Times New Roman"/>
          <w:sz w:val="24"/>
          <w:szCs w:val="24"/>
        </w:rPr>
        <w:t xml:space="preserve"> y el llenado de fichas, de la cual se obtuvo que, en la actualidad, tres inmuebles se encuentran en proceso de legalización (7%), 15 (36 %) son inmuebles legales y 24 (57%) familias viven en condiciones de ilegalidad en su vivienda.</w:t>
      </w:r>
    </w:p>
    <w:p w14:paraId="69599041" w14:textId="77777777" w:rsidR="008A59F6" w:rsidRPr="004C3898" w:rsidRDefault="008A59F6" w:rsidP="008A59F6">
      <w:pPr>
        <w:spacing w:after="0" w:line="360" w:lineRule="auto"/>
        <w:jc w:val="both"/>
        <w:rPr>
          <w:rFonts w:ascii="Times New Roman" w:hAnsi="Times New Roman" w:cs="Times New Roman"/>
          <w:b/>
          <w:sz w:val="24"/>
          <w:szCs w:val="24"/>
        </w:rPr>
      </w:pPr>
      <w:r w:rsidRPr="004C3898">
        <w:rPr>
          <w:rFonts w:ascii="Times New Roman" w:hAnsi="Times New Roman" w:cs="Times New Roman"/>
          <w:b/>
          <w:sz w:val="24"/>
          <w:szCs w:val="24"/>
        </w:rPr>
        <w:t xml:space="preserve">Indicador: parques y plazas -- </w:t>
      </w:r>
      <w:r w:rsidRPr="004C3898">
        <w:rPr>
          <w:rFonts w:ascii="Times New Roman" w:hAnsi="Times New Roman" w:cs="Times New Roman"/>
          <w:sz w:val="24"/>
          <w:szCs w:val="24"/>
        </w:rPr>
        <w:t>Criterio de evaluación: 5</w:t>
      </w:r>
    </w:p>
    <w:p w14:paraId="2BFFF0F8"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En la zona no existen espacios públicos de ningún tipo donde sus habitantes puedan intercambi</w:t>
      </w:r>
      <w:r>
        <w:rPr>
          <w:rFonts w:ascii="Times New Roman" w:hAnsi="Times New Roman" w:cs="Times New Roman"/>
          <w:sz w:val="24"/>
          <w:szCs w:val="24"/>
        </w:rPr>
        <w:t>ar, meditar, recrearse (Figura 5</w:t>
      </w:r>
      <w:r w:rsidRPr="004C3898">
        <w:rPr>
          <w:rFonts w:ascii="Times New Roman" w:hAnsi="Times New Roman" w:cs="Times New Roman"/>
          <w:sz w:val="24"/>
          <w:szCs w:val="24"/>
        </w:rPr>
        <w:t xml:space="preserve">). Solo existe un círculo social para la venta de bebidas y algunos comestibles, en inmueble carente de valores arquitectónicos. </w:t>
      </w:r>
    </w:p>
    <w:p w14:paraId="27AF21E1" w14:textId="77777777" w:rsidR="008A59F6" w:rsidRPr="00D750F0" w:rsidRDefault="008A59F6" w:rsidP="008A59F6">
      <w:pPr>
        <w:spacing w:after="0" w:line="240" w:lineRule="auto"/>
        <w:jc w:val="center"/>
        <w:rPr>
          <w:rFonts w:ascii="Times New Roman" w:hAnsi="Times New Roman" w:cs="Times New Roman"/>
          <w:sz w:val="20"/>
          <w:szCs w:val="20"/>
        </w:rPr>
      </w:pPr>
      <w:r w:rsidRPr="00D750F0">
        <w:rPr>
          <w:rFonts w:ascii="Times New Roman" w:hAnsi="Times New Roman" w:cs="Times New Roman"/>
          <w:noProof/>
          <w:sz w:val="20"/>
          <w:szCs w:val="20"/>
          <w:lang w:eastAsia="es-ES"/>
        </w:rPr>
        <w:lastRenderedPageBreak/>
        <w:drawing>
          <wp:inline distT="0" distB="0" distL="0" distR="0" wp14:anchorId="7CC77635" wp14:editId="0B0EC891">
            <wp:extent cx="2193387" cy="1464028"/>
            <wp:effectExtent l="0" t="0" r="0" b="3175"/>
            <wp:docPr id="14" name="Imagen 14" descr="C:\Users\mari\Desktop\CURSO 2021\ARTÍCULO Rev. Arq. y Urb\PARA MANDAR\figuras\Figura 13. Improvisación de espacios para encuentro de los morad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ri\Desktop\CURSO 2021\ARTÍCULO Rev. Arq. y Urb\PARA MANDAR\figuras\Figura 13. Improvisación de espacios para encuentro de los morador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3713" cy="1464246"/>
                    </a:xfrm>
                    <a:prstGeom prst="rect">
                      <a:avLst/>
                    </a:prstGeom>
                    <a:noFill/>
                    <a:ln>
                      <a:noFill/>
                    </a:ln>
                  </pic:spPr>
                </pic:pic>
              </a:graphicData>
            </a:graphic>
          </wp:inline>
        </w:drawing>
      </w:r>
    </w:p>
    <w:p w14:paraId="04B37D33" w14:textId="77777777" w:rsidR="008A59F6" w:rsidRPr="00D750F0" w:rsidRDefault="008A59F6" w:rsidP="008A5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Figura 5</w:t>
      </w:r>
      <w:r w:rsidRPr="00D750F0">
        <w:rPr>
          <w:rFonts w:ascii="Times New Roman" w:hAnsi="Times New Roman" w:cs="Times New Roman"/>
          <w:sz w:val="20"/>
          <w:szCs w:val="20"/>
        </w:rPr>
        <w:t>. Improvisación para el encuentro de los moradores</w:t>
      </w:r>
    </w:p>
    <w:p w14:paraId="74D6B370" w14:textId="77777777" w:rsidR="008A59F6" w:rsidRDefault="008A59F6" w:rsidP="008A5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Fuente: </w:t>
      </w:r>
      <w:proofErr w:type="spellStart"/>
      <w:r w:rsidRPr="00D750F0">
        <w:rPr>
          <w:rFonts w:ascii="Times New Roman" w:hAnsi="Times New Roman" w:cs="Times New Roman"/>
          <w:sz w:val="20"/>
          <w:szCs w:val="20"/>
        </w:rPr>
        <w:t>Belchior</w:t>
      </w:r>
      <w:proofErr w:type="spellEnd"/>
      <w:r w:rsidRPr="00D750F0">
        <w:rPr>
          <w:rFonts w:ascii="Times New Roman" w:hAnsi="Times New Roman" w:cs="Times New Roman"/>
          <w:sz w:val="20"/>
          <w:szCs w:val="20"/>
        </w:rPr>
        <w:t xml:space="preserve"> Segundo, 2020</w:t>
      </w:r>
    </w:p>
    <w:p w14:paraId="6BAECC71" w14:textId="77777777" w:rsidR="008A59F6" w:rsidRPr="00D750F0" w:rsidRDefault="008A59F6" w:rsidP="008A59F6">
      <w:pPr>
        <w:spacing w:after="0" w:line="240" w:lineRule="auto"/>
        <w:jc w:val="center"/>
        <w:rPr>
          <w:rFonts w:ascii="Times New Roman" w:hAnsi="Times New Roman" w:cs="Times New Roman"/>
          <w:sz w:val="20"/>
          <w:szCs w:val="20"/>
        </w:rPr>
      </w:pPr>
    </w:p>
    <w:p w14:paraId="2BE5F587" w14:textId="77777777" w:rsidR="008A59F6" w:rsidRPr="004C3898" w:rsidRDefault="008A59F6" w:rsidP="008A59F6">
      <w:pPr>
        <w:pStyle w:val="Ttulo2"/>
        <w:numPr>
          <w:ilvl w:val="0"/>
          <w:numId w:val="6"/>
        </w:numPr>
        <w:spacing w:before="0" w:line="360" w:lineRule="auto"/>
        <w:jc w:val="both"/>
        <w:rPr>
          <w:rFonts w:ascii="Times New Roman" w:hAnsi="Times New Roman" w:cs="Times New Roman"/>
          <w:b/>
          <w:color w:val="auto"/>
          <w:sz w:val="24"/>
          <w:szCs w:val="24"/>
          <w:lang w:val="es-ES"/>
        </w:rPr>
      </w:pPr>
      <w:bookmarkStart w:id="3" w:name="_Toc43126344"/>
      <w:r w:rsidRPr="004C3898">
        <w:rPr>
          <w:rFonts w:ascii="Times New Roman" w:hAnsi="Times New Roman" w:cs="Times New Roman"/>
          <w:b/>
          <w:color w:val="auto"/>
          <w:sz w:val="24"/>
          <w:szCs w:val="24"/>
          <w:lang w:val="es-ES"/>
        </w:rPr>
        <w:t xml:space="preserve">Completamiento </w:t>
      </w:r>
      <w:proofErr w:type="gramStart"/>
      <w:r w:rsidRPr="004C3898">
        <w:rPr>
          <w:rFonts w:ascii="Times New Roman" w:hAnsi="Times New Roman" w:cs="Times New Roman"/>
          <w:b/>
          <w:color w:val="auto"/>
          <w:sz w:val="24"/>
          <w:szCs w:val="24"/>
          <w:lang w:val="es-ES"/>
        </w:rPr>
        <w:t>de  la</w:t>
      </w:r>
      <w:proofErr w:type="gramEnd"/>
      <w:r w:rsidRPr="004C3898">
        <w:rPr>
          <w:rFonts w:ascii="Times New Roman" w:hAnsi="Times New Roman" w:cs="Times New Roman"/>
          <w:b/>
          <w:color w:val="auto"/>
          <w:sz w:val="24"/>
          <w:szCs w:val="24"/>
          <w:lang w:val="es-ES"/>
        </w:rPr>
        <w:t xml:space="preserve">  tabla de indicadores  de  precariedad  para  Santana</w:t>
      </w:r>
      <w:bookmarkEnd w:id="3"/>
    </w:p>
    <w:p w14:paraId="3008F3DE" w14:textId="77777777" w:rsidR="008A59F6" w:rsidRPr="004C3898"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4C3898">
        <w:rPr>
          <w:rFonts w:ascii="Times New Roman" w:hAnsi="Times New Roman" w:cs="Times New Roman"/>
          <w:sz w:val="24"/>
          <w:szCs w:val="24"/>
        </w:rPr>
        <w:t xml:space="preserve">n la Tabla 1 </w:t>
      </w:r>
      <w:r>
        <w:rPr>
          <w:rFonts w:ascii="Times New Roman" w:hAnsi="Times New Roman" w:cs="Times New Roman"/>
          <w:sz w:val="24"/>
          <w:szCs w:val="24"/>
        </w:rPr>
        <w:t xml:space="preserve">se muestra </w:t>
      </w:r>
      <w:r w:rsidRPr="004C3898">
        <w:rPr>
          <w:rFonts w:ascii="Times New Roman" w:hAnsi="Times New Roman" w:cs="Times New Roman"/>
          <w:sz w:val="24"/>
          <w:szCs w:val="24"/>
        </w:rPr>
        <w:t xml:space="preserve">el completamiento de indicadores, para poder evaluar cada uno y </w:t>
      </w:r>
      <w:r>
        <w:rPr>
          <w:rFonts w:ascii="Times New Roman" w:hAnsi="Times New Roman" w:cs="Times New Roman"/>
          <w:sz w:val="24"/>
          <w:szCs w:val="24"/>
        </w:rPr>
        <w:t>finalmente poder definir el VIP</w:t>
      </w:r>
      <w:r w:rsidRPr="004C3898">
        <w:rPr>
          <w:rFonts w:ascii="Times New Roman" w:hAnsi="Times New Roman" w:cs="Times New Roman"/>
          <w:sz w:val="24"/>
          <w:szCs w:val="24"/>
        </w:rPr>
        <w:t xml:space="preserve"> par</w:t>
      </w:r>
      <w:r>
        <w:rPr>
          <w:rFonts w:ascii="Times New Roman" w:hAnsi="Times New Roman" w:cs="Times New Roman"/>
          <w:sz w:val="24"/>
          <w:szCs w:val="24"/>
        </w:rPr>
        <w:t xml:space="preserve">a el asentamiento rural Santana, el cual resultó ser </w:t>
      </w:r>
      <w:r w:rsidRPr="004C3898">
        <w:rPr>
          <w:rFonts w:ascii="Times New Roman" w:hAnsi="Times New Roman" w:cs="Times New Roman"/>
          <w:sz w:val="24"/>
          <w:szCs w:val="24"/>
        </w:rPr>
        <w:t>de 8,65. Al tener en cuenta los rangos establecidos para el VIP:</w:t>
      </w:r>
    </w:p>
    <w:p w14:paraId="62804B7C" w14:textId="77777777" w:rsidR="008A59F6" w:rsidRPr="004C3898" w:rsidRDefault="008A59F6" w:rsidP="008A59F6">
      <w:pPr>
        <w:pStyle w:val="Prrafodelista"/>
        <w:numPr>
          <w:ilvl w:val="0"/>
          <w:numId w:val="12"/>
        </w:numPr>
        <w:tabs>
          <w:tab w:val="left" w:pos="360"/>
        </w:tabs>
        <w:autoSpaceDE w:val="0"/>
        <w:autoSpaceDN w:val="0"/>
        <w:adjustRightInd w:val="0"/>
        <w:spacing w:after="0" w:line="360" w:lineRule="auto"/>
        <w:ind w:firstLine="0"/>
        <w:jc w:val="both"/>
        <w:rPr>
          <w:rFonts w:ascii="Times New Roman" w:hAnsi="Times New Roman" w:cs="Times New Roman"/>
          <w:sz w:val="24"/>
          <w:szCs w:val="24"/>
        </w:rPr>
      </w:pPr>
      <w:r w:rsidRPr="004C3898">
        <w:rPr>
          <w:rFonts w:ascii="Times New Roman" w:hAnsi="Times New Roman" w:cs="Times New Roman"/>
          <w:sz w:val="24"/>
          <w:szCs w:val="24"/>
        </w:rPr>
        <w:t xml:space="preserve">Precariedad grande: V.I.P. ≥ 13.25, </w:t>
      </w:r>
    </w:p>
    <w:p w14:paraId="6EDCCAF5" w14:textId="77777777" w:rsidR="008A59F6" w:rsidRPr="004C3898" w:rsidRDefault="008A59F6" w:rsidP="008A59F6">
      <w:pPr>
        <w:pStyle w:val="Prrafodelista"/>
        <w:numPr>
          <w:ilvl w:val="0"/>
          <w:numId w:val="12"/>
        </w:numPr>
        <w:tabs>
          <w:tab w:val="left" w:pos="360"/>
        </w:tabs>
        <w:autoSpaceDE w:val="0"/>
        <w:autoSpaceDN w:val="0"/>
        <w:adjustRightInd w:val="0"/>
        <w:spacing w:after="0" w:line="360" w:lineRule="auto"/>
        <w:ind w:firstLine="0"/>
        <w:jc w:val="both"/>
        <w:rPr>
          <w:rFonts w:ascii="Times New Roman" w:hAnsi="Times New Roman" w:cs="Times New Roman"/>
          <w:sz w:val="24"/>
          <w:szCs w:val="24"/>
        </w:rPr>
      </w:pPr>
      <w:r w:rsidRPr="004C3898">
        <w:rPr>
          <w:rFonts w:ascii="Times New Roman" w:hAnsi="Times New Roman" w:cs="Times New Roman"/>
          <w:sz w:val="24"/>
          <w:szCs w:val="24"/>
        </w:rPr>
        <w:t xml:space="preserve">Precariedad media: 13.25 &gt; V.I.P. ≤ 10.00 </w:t>
      </w:r>
    </w:p>
    <w:p w14:paraId="2762FCF6" w14:textId="77777777" w:rsidR="008A59F6" w:rsidRPr="004C3898" w:rsidRDefault="008A59F6" w:rsidP="008A59F6">
      <w:pPr>
        <w:pStyle w:val="Prrafodelista"/>
        <w:numPr>
          <w:ilvl w:val="0"/>
          <w:numId w:val="12"/>
        </w:numPr>
        <w:tabs>
          <w:tab w:val="left" w:pos="360"/>
        </w:tabs>
        <w:autoSpaceDE w:val="0"/>
        <w:autoSpaceDN w:val="0"/>
        <w:adjustRightInd w:val="0"/>
        <w:spacing w:after="0" w:line="360" w:lineRule="auto"/>
        <w:ind w:firstLine="0"/>
        <w:jc w:val="both"/>
        <w:rPr>
          <w:rFonts w:ascii="Times New Roman" w:hAnsi="Times New Roman" w:cs="Times New Roman"/>
          <w:sz w:val="24"/>
          <w:szCs w:val="24"/>
        </w:rPr>
      </w:pPr>
      <w:r w:rsidRPr="004C3898">
        <w:rPr>
          <w:rFonts w:ascii="Times New Roman" w:hAnsi="Times New Roman" w:cs="Times New Roman"/>
          <w:sz w:val="24"/>
          <w:szCs w:val="24"/>
        </w:rPr>
        <w:t>Precariedad menor: V.I.P. &lt; 10.00</w:t>
      </w:r>
    </w:p>
    <w:p w14:paraId="1B8F28D6" w14:textId="77777777" w:rsidR="008A59F6" w:rsidRPr="004C3898" w:rsidRDefault="008A59F6" w:rsidP="008A59F6">
      <w:pPr>
        <w:pStyle w:val="Ttulo2"/>
        <w:spacing w:before="0" w:line="360" w:lineRule="auto"/>
        <w:jc w:val="both"/>
        <w:rPr>
          <w:rFonts w:ascii="Times New Roman" w:hAnsi="Times New Roman" w:cs="Times New Roman"/>
          <w:b/>
          <w:color w:val="auto"/>
          <w:sz w:val="24"/>
          <w:szCs w:val="24"/>
          <w:lang w:val="es-ES"/>
        </w:rPr>
      </w:pPr>
      <w:bookmarkStart w:id="4" w:name="_Toc43126348"/>
      <w:r>
        <w:rPr>
          <w:rFonts w:ascii="Times New Roman" w:hAnsi="Times New Roman" w:cs="Times New Roman"/>
          <w:b/>
          <w:color w:val="auto"/>
          <w:sz w:val="24"/>
          <w:szCs w:val="24"/>
          <w:lang w:val="es-ES"/>
        </w:rPr>
        <w:t xml:space="preserve">3.5 </w:t>
      </w:r>
      <w:r w:rsidRPr="004C3898">
        <w:rPr>
          <w:rFonts w:ascii="Times New Roman" w:hAnsi="Times New Roman" w:cs="Times New Roman"/>
          <w:b/>
          <w:color w:val="auto"/>
          <w:sz w:val="24"/>
          <w:szCs w:val="24"/>
          <w:lang w:val="es-ES"/>
        </w:rPr>
        <w:t>Plan de acción</w:t>
      </w:r>
      <w:r>
        <w:rPr>
          <w:rFonts w:ascii="Times New Roman" w:hAnsi="Times New Roman" w:cs="Times New Roman"/>
          <w:b/>
          <w:color w:val="auto"/>
          <w:sz w:val="24"/>
          <w:szCs w:val="24"/>
          <w:lang w:val="es-ES"/>
        </w:rPr>
        <w:t xml:space="preserve"> propuesto</w:t>
      </w:r>
      <w:r w:rsidRPr="004C3898">
        <w:rPr>
          <w:rFonts w:ascii="Times New Roman" w:hAnsi="Times New Roman" w:cs="Times New Roman"/>
          <w:b/>
          <w:color w:val="auto"/>
          <w:sz w:val="24"/>
          <w:szCs w:val="24"/>
          <w:lang w:val="es-ES"/>
        </w:rPr>
        <w:t xml:space="preserve"> para transformar el hábitat en Santana</w:t>
      </w:r>
      <w:bookmarkEnd w:id="4"/>
    </w:p>
    <w:p w14:paraId="5E1E4772" w14:textId="77777777" w:rsidR="008A59F6" w:rsidRPr="004C3898" w:rsidRDefault="008A59F6" w:rsidP="008A59F6">
      <w:pPr>
        <w:spacing w:after="0" w:line="360" w:lineRule="auto"/>
        <w:jc w:val="both"/>
        <w:rPr>
          <w:rFonts w:ascii="Times New Roman" w:hAnsi="Times New Roman" w:cs="Times New Roman"/>
          <w:color w:val="002060"/>
          <w:sz w:val="24"/>
          <w:szCs w:val="24"/>
        </w:rPr>
      </w:pPr>
      <w:r w:rsidRPr="004C3898">
        <w:rPr>
          <w:rFonts w:ascii="Times New Roman" w:hAnsi="Times New Roman" w:cs="Times New Roman"/>
          <w:sz w:val="24"/>
          <w:szCs w:val="24"/>
        </w:rPr>
        <w:t xml:space="preserve">A </w:t>
      </w:r>
      <w:proofErr w:type="gramStart"/>
      <w:r w:rsidRPr="004C3898">
        <w:rPr>
          <w:rFonts w:ascii="Times New Roman" w:hAnsi="Times New Roman" w:cs="Times New Roman"/>
          <w:sz w:val="24"/>
          <w:szCs w:val="24"/>
        </w:rPr>
        <w:t>continuación</w:t>
      </w:r>
      <w:proofErr w:type="gramEnd"/>
      <w:r w:rsidRPr="004C3898">
        <w:rPr>
          <w:rFonts w:ascii="Times New Roman" w:hAnsi="Times New Roman" w:cs="Times New Roman"/>
          <w:sz w:val="24"/>
          <w:szCs w:val="24"/>
        </w:rPr>
        <w:t xml:space="preserve"> se exponen </w:t>
      </w:r>
      <w:r>
        <w:rPr>
          <w:rFonts w:ascii="Times New Roman" w:hAnsi="Times New Roman" w:cs="Times New Roman"/>
          <w:sz w:val="24"/>
          <w:szCs w:val="24"/>
        </w:rPr>
        <w:t xml:space="preserve">las </w:t>
      </w:r>
      <w:r w:rsidRPr="004C3898">
        <w:rPr>
          <w:rFonts w:ascii="Times New Roman" w:hAnsi="Times New Roman" w:cs="Times New Roman"/>
          <w:sz w:val="24"/>
          <w:szCs w:val="24"/>
        </w:rPr>
        <w:t>acciones definidas en el Plan de acción, a tener en cuenta en cada una de las variables ordenadas para contribuir a erradicar la precariedad del asentamiento rural Santana</w:t>
      </w:r>
      <w:r w:rsidRPr="004C3898">
        <w:rPr>
          <w:rFonts w:ascii="Times New Roman" w:hAnsi="Times New Roman" w:cs="Times New Roman"/>
          <w:color w:val="002060"/>
          <w:sz w:val="24"/>
          <w:szCs w:val="24"/>
        </w:rPr>
        <w:t>.</w:t>
      </w:r>
      <w:r>
        <w:rPr>
          <w:rFonts w:ascii="Times New Roman" w:hAnsi="Times New Roman" w:cs="Times New Roman"/>
          <w:color w:val="002060"/>
          <w:sz w:val="24"/>
          <w:szCs w:val="24"/>
        </w:rPr>
        <w:t xml:space="preserve"> </w:t>
      </w:r>
      <w:r w:rsidRPr="004C3898">
        <w:rPr>
          <w:rFonts w:ascii="Times New Roman" w:hAnsi="Times New Roman" w:cs="Times New Roman"/>
          <w:sz w:val="24"/>
          <w:szCs w:val="24"/>
        </w:rPr>
        <w:t>En cada una de los momentos en que se han colocado las variables en el Plan de acción, se hacen observaciones para que este funcione de manera efectiva</w:t>
      </w:r>
      <w:r>
        <w:rPr>
          <w:rFonts w:ascii="Times New Roman" w:hAnsi="Times New Roman" w:cs="Times New Roman"/>
          <w:sz w:val="24"/>
          <w:szCs w:val="24"/>
        </w:rPr>
        <w:t>.</w:t>
      </w:r>
    </w:p>
    <w:p w14:paraId="4AA7D8F9" w14:textId="77777777" w:rsidR="008A59F6" w:rsidRPr="00581282" w:rsidRDefault="008A59F6" w:rsidP="008A59F6">
      <w:pPr>
        <w:pStyle w:val="Prrafodelista"/>
        <w:numPr>
          <w:ilvl w:val="0"/>
          <w:numId w:val="11"/>
        </w:numPr>
        <w:spacing w:after="0" w:line="360" w:lineRule="auto"/>
        <w:ind w:firstLine="0"/>
        <w:jc w:val="both"/>
        <w:rPr>
          <w:rFonts w:ascii="Times New Roman" w:hAnsi="Times New Roman" w:cs="Times New Roman"/>
          <w:sz w:val="24"/>
          <w:szCs w:val="24"/>
        </w:rPr>
      </w:pPr>
      <w:r w:rsidRPr="00581282">
        <w:rPr>
          <w:rFonts w:ascii="Times New Roman" w:hAnsi="Times New Roman" w:cs="Times New Roman"/>
          <w:sz w:val="24"/>
          <w:szCs w:val="24"/>
        </w:rPr>
        <w:t>VARIABLE: ORDENAMIENTO</w:t>
      </w:r>
    </w:p>
    <w:p w14:paraId="243BAC43" w14:textId="77777777" w:rsidR="008A59F6"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ACCIÓN: l</w:t>
      </w:r>
      <w:r w:rsidRPr="004C3898">
        <w:rPr>
          <w:rFonts w:ascii="Times New Roman" w:hAnsi="Times New Roman" w:cs="Times New Roman"/>
          <w:sz w:val="24"/>
          <w:szCs w:val="24"/>
        </w:rPr>
        <w:t>ograr desarrollo equilibrado de la zona y la organización física del espacio, respetándose las Regulaciones urbanas para Aguda de Pasajeros.</w:t>
      </w:r>
    </w:p>
    <w:p w14:paraId="204C5E15" w14:textId="77777777" w:rsidR="008A59F6" w:rsidRPr="004C3898"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OBSERVACIÓN: se debe tener en cuenta todo lo estipulado en el PGOT del municipio.</w:t>
      </w:r>
    </w:p>
    <w:p w14:paraId="2CC21A01" w14:textId="77777777" w:rsidR="008A59F6" w:rsidRPr="00581282" w:rsidRDefault="008A59F6" w:rsidP="008A59F6">
      <w:pPr>
        <w:pStyle w:val="Prrafodelista"/>
        <w:numPr>
          <w:ilvl w:val="0"/>
          <w:numId w:val="11"/>
        </w:numPr>
        <w:spacing w:after="0" w:line="360" w:lineRule="auto"/>
        <w:ind w:firstLine="0"/>
        <w:jc w:val="both"/>
        <w:rPr>
          <w:rFonts w:ascii="Times New Roman" w:hAnsi="Times New Roman" w:cs="Times New Roman"/>
          <w:sz w:val="24"/>
          <w:szCs w:val="24"/>
        </w:rPr>
      </w:pPr>
      <w:r w:rsidRPr="00581282">
        <w:rPr>
          <w:rFonts w:ascii="Times New Roman" w:hAnsi="Times New Roman" w:cs="Times New Roman"/>
          <w:sz w:val="24"/>
          <w:szCs w:val="24"/>
        </w:rPr>
        <w:t>VARIABLE: VÍAS DE COMUNICACIÓN Y MOVILIDAD</w:t>
      </w:r>
    </w:p>
    <w:p w14:paraId="2D6C720E" w14:textId="77777777" w:rsidR="008A59F6"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ACCIONES: </w:t>
      </w:r>
    </w:p>
    <w:p w14:paraId="346046D2" w14:textId="77777777" w:rsidR="008A59F6" w:rsidRPr="00D750F0" w:rsidRDefault="008A59F6" w:rsidP="008A59F6">
      <w:pPr>
        <w:pStyle w:val="Prrafodelista"/>
        <w:numPr>
          <w:ilvl w:val="0"/>
          <w:numId w:val="10"/>
        </w:numPr>
        <w:spacing w:after="0" w:line="360" w:lineRule="auto"/>
        <w:ind w:left="284" w:hanging="284"/>
        <w:jc w:val="both"/>
        <w:rPr>
          <w:rFonts w:ascii="Times New Roman" w:hAnsi="Times New Roman" w:cs="Times New Roman"/>
          <w:sz w:val="24"/>
          <w:szCs w:val="24"/>
        </w:rPr>
      </w:pPr>
      <w:r w:rsidRPr="00D750F0">
        <w:rPr>
          <w:rFonts w:ascii="Times New Roman" w:hAnsi="Times New Roman" w:cs="Times New Roman"/>
          <w:sz w:val="24"/>
          <w:szCs w:val="24"/>
        </w:rPr>
        <w:t xml:space="preserve">Ejecución por etapas, de la infraestructura vial del asentamiento y su conexión con el asentamiento cabecera. </w:t>
      </w:r>
    </w:p>
    <w:p w14:paraId="6C89C7EB" w14:textId="77777777" w:rsidR="008A59F6" w:rsidRDefault="008A59F6" w:rsidP="008A59F6">
      <w:pPr>
        <w:pStyle w:val="Prrafodelista"/>
        <w:numPr>
          <w:ilvl w:val="0"/>
          <w:numId w:val="10"/>
        </w:numPr>
        <w:spacing w:after="0" w:line="360" w:lineRule="auto"/>
        <w:ind w:left="284" w:hanging="284"/>
        <w:jc w:val="both"/>
        <w:rPr>
          <w:rFonts w:ascii="Times New Roman" w:hAnsi="Times New Roman" w:cs="Times New Roman"/>
          <w:sz w:val="24"/>
          <w:szCs w:val="24"/>
        </w:rPr>
      </w:pPr>
      <w:r w:rsidRPr="004C3898">
        <w:rPr>
          <w:rFonts w:ascii="Times New Roman" w:hAnsi="Times New Roman" w:cs="Times New Roman"/>
          <w:sz w:val="24"/>
          <w:szCs w:val="24"/>
        </w:rPr>
        <w:t>Diseño y construcción de paseos peatonales dentro del asentamiento.</w:t>
      </w:r>
    </w:p>
    <w:p w14:paraId="2C6C360B" w14:textId="77777777" w:rsidR="008A59F6" w:rsidRPr="00A2553A" w:rsidRDefault="008A59F6" w:rsidP="008A59F6">
      <w:pPr>
        <w:spacing w:after="0" w:line="360" w:lineRule="auto"/>
        <w:jc w:val="both"/>
        <w:rPr>
          <w:rFonts w:ascii="Times New Roman" w:hAnsi="Times New Roman" w:cs="Times New Roman"/>
          <w:sz w:val="24"/>
          <w:szCs w:val="24"/>
        </w:rPr>
      </w:pPr>
      <w:r w:rsidRPr="00A2553A">
        <w:rPr>
          <w:rFonts w:ascii="Times New Roman" w:hAnsi="Times New Roman" w:cs="Times New Roman"/>
          <w:sz w:val="24"/>
          <w:szCs w:val="24"/>
        </w:rPr>
        <w:t xml:space="preserve">OBSERVACIÓN: </w:t>
      </w:r>
      <w:r w:rsidRPr="00A2553A">
        <w:rPr>
          <w:rFonts w:ascii="Times New Roman" w:hAnsi="Times New Roman"/>
          <w:sz w:val="24"/>
          <w:szCs w:val="24"/>
        </w:rPr>
        <w:t>mantener mediante contacto con los vecinos, las buenas acciones observadas para poder lograr movilidad para los niños ir a su escuela, llevar a personas a turnos médicos y otras urgencias o necesidades de los vecinos del lugar.</w:t>
      </w:r>
    </w:p>
    <w:p w14:paraId="4E620B7A" w14:textId="77777777" w:rsidR="008A59F6" w:rsidRPr="00581282" w:rsidRDefault="008A59F6" w:rsidP="008A59F6">
      <w:pPr>
        <w:pStyle w:val="Prrafodelista"/>
        <w:numPr>
          <w:ilvl w:val="0"/>
          <w:numId w:val="11"/>
        </w:numPr>
        <w:spacing w:after="0" w:line="360" w:lineRule="auto"/>
        <w:ind w:firstLine="0"/>
        <w:jc w:val="both"/>
        <w:rPr>
          <w:rFonts w:ascii="Times New Roman" w:hAnsi="Times New Roman" w:cs="Times New Roman"/>
          <w:sz w:val="24"/>
          <w:szCs w:val="24"/>
        </w:rPr>
      </w:pPr>
      <w:r w:rsidRPr="00581282">
        <w:rPr>
          <w:rFonts w:ascii="Times New Roman" w:hAnsi="Times New Roman" w:cs="Times New Roman"/>
          <w:sz w:val="24"/>
          <w:szCs w:val="24"/>
        </w:rPr>
        <w:lastRenderedPageBreak/>
        <w:t>VARIABLE: SANEAMIENTO DOMÉSTICO</w:t>
      </w:r>
    </w:p>
    <w:p w14:paraId="225F2C1A" w14:textId="77777777" w:rsidR="008A59F6"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ACCIONES: </w:t>
      </w:r>
    </w:p>
    <w:p w14:paraId="382BA0B0" w14:textId="77777777" w:rsidR="008A59F6" w:rsidRPr="00D750F0" w:rsidRDefault="008A59F6" w:rsidP="008A59F6">
      <w:pPr>
        <w:pStyle w:val="Prrafodelista"/>
        <w:numPr>
          <w:ilvl w:val="0"/>
          <w:numId w:val="10"/>
        </w:numPr>
        <w:spacing w:after="0" w:line="360" w:lineRule="auto"/>
        <w:ind w:left="284" w:hanging="284"/>
        <w:jc w:val="both"/>
        <w:rPr>
          <w:rFonts w:ascii="Times New Roman" w:hAnsi="Times New Roman" w:cs="Times New Roman"/>
          <w:sz w:val="24"/>
          <w:szCs w:val="24"/>
        </w:rPr>
      </w:pPr>
      <w:r w:rsidRPr="00D750F0">
        <w:rPr>
          <w:rFonts w:ascii="Times New Roman" w:hAnsi="Times New Roman" w:cs="Times New Roman"/>
          <w:sz w:val="24"/>
          <w:szCs w:val="24"/>
        </w:rPr>
        <w:t xml:space="preserve">En el </w:t>
      </w:r>
      <w:proofErr w:type="gramStart"/>
      <w:r w:rsidRPr="00D750F0">
        <w:rPr>
          <w:rFonts w:ascii="Times New Roman" w:hAnsi="Times New Roman" w:cs="Times New Roman"/>
          <w:sz w:val="24"/>
          <w:szCs w:val="24"/>
        </w:rPr>
        <w:t>caso  del</w:t>
      </w:r>
      <w:proofErr w:type="gramEnd"/>
      <w:r w:rsidRPr="00D750F0">
        <w:rPr>
          <w:rFonts w:ascii="Times New Roman" w:hAnsi="Times New Roman" w:cs="Times New Roman"/>
          <w:sz w:val="24"/>
          <w:szCs w:val="24"/>
        </w:rPr>
        <w:t xml:space="preserve"> saneamiento de aguas servidas, darle seguimiento a planificación de vaciado de fosas particulares.</w:t>
      </w:r>
    </w:p>
    <w:p w14:paraId="7CC03F19" w14:textId="77777777" w:rsidR="008A59F6" w:rsidRDefault="008A59F6" w:rsidP="008A59F6">
      <w:pPr>
        <w:pStyle w:val="Prrafodelista"/>
        <w:numPr>
          <w:ilvl w:val="0"/>
          <w:numId w:val="10"/>
        </w:numPr>
        <w:spacing w:after="0" w:line="360" w:lineRule="auto"/>
        <w:ind w:left="284" w:hanging="284"/>
        <w:jc w:val="both"/>
        <w:rPr>
          <w:rFonts w:ascii="Times New Roman" w:hAnsi="Times New Roman" w:cs="Times New Roman"/>
          <w:sz w:val="24"/>
          <w:szCs w:val="24"/>
        </w:rPr>
      </w:pPr>
      <w:r w:rsidRPr="004C3898">
        <w:rPr>
          <w:rFonts w:ascii="Times New Roman" w:hAnsi="Times New Roman" w:cs="Times New Roman"/>
          <w:sz w:val="24"/>
          <w:szCs w:val="24"/>
        </w:rPr>
        <w:t>Prever, en la medida de lo posible, la ejecución acueducto y alcantarillado, según previsiones en PGOT del municipio.</w:t>
      </w:r>
    </w:p>
    <w:p w14:paraId="7641A700" w14:textId="77777777" w:rsidR="008A59F6" w:rsidRPr="00A2553A" w:rsidRDefault="008A59F6" w:rsidP="008A59F6">
      <w:pPr>
        <w:spacing w:after="0" w:line="360" w:lineRule="auto"/>
        <w:jc w:val="both"/>
        <w:rPr>
          <w:rFonts w:ascii="Times New Roman" w:hAnsi="Times New Roman" w:cs="Times New Roman"/>
          <w:sz w:val="24"/>
          <w:szCs w:val="24"/>
        </w:rPr>
      </w:pPr>
      <w:r w:rsidRPr="00A2553A">
        <w:rPr>
          <w:rFonts w:ascii="Times New Roman" w:hAnsi="Times New Roman" w:cs="Times New Roman"/>
          <w:sz w:val="24"/>
          <w:szCs w:val="24"/>
        </w:rPr>
        <w:t>OBSERVACIÓN:</w:t>
      </w:r>
      <w:r>
        <w:rPr>
          <w:rFonts w:ascii="Times New Roman" w:hAnsi="Times New Roman" w:cs="Times New Roman"/>
          <w:sz w:val="24"/>
          <w:szCs w:val="24"/>
        </w:rPr>
        <w:t xml:space="preserve"> </w:t>
      </w:r>
      <w:r w:rsidRPr="00A2553A">
        <w:rPr>
          <w:rFonts w:ascii="Times New Roman" w:hAnsi="Times New Roman"/>
          <w:sz w:val="24"/>
          <w:szCs w:val="24"/>
        </w:rPr>
        <w:t>mantener campaña para crear cultura de la higiene y limpieza a nivel urbano, mientras son ejecutadas las acciones definidas.</w:t>
      </w:r>
    </w:p>
    <w:p w14:paraId="4FB0B431" w14:textId="77777777" w:rsidR="008A59F6" w:rsidRPr="00581282" w:rsidRDefault="008A59F6" w:rsidP="008A59F6">
      <w:pPr>
        <w:pStyle w:val="Prrafodelista"/>
        <w:numPr>
          <w:ilvl w:val="0"/>
          <w:numId w:val="11"/>
        </w:numPr>
        <w:spacing w:after="0" w:line="360" w:lineRule="auto"/>
        <w:ind w:firstLine="0"/>
        <w:jc w:val="both"/>
        <w:rPr>
          <w:rFonts w:ascii="Times New Roman" w:hAnsi="Times New Roman" w:cs="Times New Roman"/>
          <w:sz w:val="24"/>
          <w:szCs w:val="24"/>
        </w:rPr>
      </w:pPr>
      <w:r w:rsidRPr="00581282">
        <w:rPr>
          <w:rFonts w:ascii="Times New Roman" w:hAnsi="Times New Roman" w:cs="Times New Roman"/>
          <w:sz w:val="24"/>
          <w:szCs w:val="24"/>
        </w:rPr>
        <w:t>VARIABLE: TENENCIA LEGAL</w:t>
      </w:r>
    </w:p>
    <w:p w14:paraId="48FDAC1E" w14:textId="77777777" w:rsidR="008A59F6"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ACCIÓN: l</w:t>
      </w:r>
      <w:r w:rsidRPr="004C3898">
        <w:rPr>
          <w:rFonts w:ascii="Times New Roman" w:hAnsi="Times New Roman" w:cs="Times New Roman"/>
          <w:sz w:val="24"/>
          <w:szCs w:val="24"/>
        </w:rPr>
        <w:t xml:space="preserve">levar al asentamiento las facilidades para iniciar los trámites de legalización de sus viviendas a </w:t>
      </w:r>
      <w:r>
        <w:rPr>
          <w:rFonts w:ascii="Times New Roman" w:hAnsi="Times New Roman" w:cs="Times New Roman"/>
          <w:sz w:val="24"/>
          <w:szCs w:val="24"/>
        </w:rPr>
        <w:t xml:space="preserve">aquellos propietarios </w:t>
      </w:r>
      <w:r w:rsidRPr="004C3898">
        <w:rPr>
          <w:rFonts w:ascii="Times New Roman" w:hAnsi="Times New Roman" w:cs="Times New Roman"/>
          <w:sz w:val="24"/>
          <w:szCs w:val="24"/>
        </w:rPr>
        <w:t>que no lo han realizado aún.</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El Proyecto Hábitat 2 ha creado las facilidades en cada uno de los 19 municipios en las entidades y el Colegio </w:t>
      </w:r>
      <w:proofErr w:type="gramStart"/>
      <w:r w:rsidRPr="004C3898">
        <w:rPr>
          <w:rFonts w:ascii="Times New Roman" w:hAnsi="Times New Roman" w:cs="Times New Roman"/>
          <w:sz w:val="24"/>
          <w:szCs w:val="24"/>
        </w:rPr>
        <w:t>Universitario  Municipal</w:t>
      </w:r>
      <w:proofErr w:type="gramEnd"/>
      <w:r w:rsidRPr="004C3898">
        <w:rPr>
          <w:rFonts w:ascii="Times New Roman" w:hAnsi="Times New Roman" w:cs="Times New Roman"/>
          <w:sz w:val="24"/>
          <w:szCs w:val="24"/>
        </w:rPr>
        <w:t xml:space="preserve"> (CUM)  para  </w:t>
      </w:r>
      <w:r>
        <w:rPr>
          <w:rFonts w:ascii="Times New Roman" w:hAnsi="Times New Roman" w:cs="Times New Roman"/>
          <w:sz w:val="24"/>
          <w:szCs w:val="24"/>
        </w:rPr>
        <w:t>viabilizar gestiones de trámites de la vivienda</w:t>
      </w:r>
      <w:r w:rsidRPr="004C3898">
        <w:rPr>
          <w:rFonts w:ascii="Times New Roman" w:hAnsi="Times New Roman" w:cs="Times New Roman"/>
          <w:sz w:val="24"/>
          <w:szCs w:val="24"/>
        </w:rPr>
        <w:t>.</w:t>
      </w:r>
    </w:p>
    <w:p w14:paraId="46C0DF74" w14:textId="77777777" w:rsidR="008A59F6" w:rsidRPr="004C3898" w:rsidRDefault="008A59F6" w:rsidP="008A59F6">
      <w:pPr>
        <w:spacing w:after="0" w:line="360" w:lineRule="auto"/>
        <w:jc w:val="both"/>
        <w:rPr>
          <w:rFonts w:ascii="Times New Roman" w:hAnsi="Times New Roman" w:cs="Times New Roman"/>
          <w:sz w:val="24"/>
          <w:szCs w:val="24"/>
        </w:rPr>
      </w:pPr>
      <w:r w:rsidRPr="00A2553A">
        <w:rPr>
          <w:rFonts w:ascii="Times New Roman" w:hAnsi="Times New Roman" w:cs="Times New Roman"/>
          <w:sz w:val="24"/>
          <w:szCs w:val="24"/>
        </w:rPr>
        <w:t>OBSERVACIÓN:</w:t>
      </w:r>
      <w:r>
        <w:rPr>
          <w:rFonts w:ascii="Times New Roman" w:hAnsi="Times New Roman" w:cs="Times New Roman"/>
          <w:sz w:val="24"/>
          <w:szCs w:val="24"/>
        </w:rPr>
        <w:t xml:space="preserve"> </w:t>
      </w:r>
      <w:r w:rsidRPr="00A2553A">
        <w:rPr>
          <w:rFonts w:ascii="Times New Roman" w:hAnsi="Times New Roman" w:cs="Times New Roman"/>
          <w:sz w:val="24"/>
          <w:szCs w:val="24"/>
        </w:rPr>
        <w:t>l</w:t>
      </w:r>
      <w:r w:rsidRPr="00A2553A">
        <w:rPr>
          <w:rFonts w:ascii="Times New Roman" w:hAnsi="Times New Roman"/>
          <w:sz w:val="24"/>
          <w:szCs w:val="24"/>
        </w:rPr>
        <w:t>a acción prevista no tiene necesaria mente que comenzar en el cuarto lugar, sino puede iniciarse conjuntamente con el Ordenamiento.</w:t>
      </w:r>
    </w:p>
    <w:p w14:paraId="704935D6" w14:textId="77777777" w:rsidR="008A59F6" w:rsidRPr="00581282" w:rsidRDefault="008A59F6" w:rsidP="008A59F6">
      <w:pPr>
        <w:pStyle w:val="Prrafodelista"/>
        <w:numPr>
          <w:ilvl w:val="0"/>
          <w:numId w:val="11"/>
        </w:numPr>
        <w:spacing w:after="0" w:line="360" w:lineRule="auto"/>
        <w:ind w:firstLine="0"/>
        <w:jc w:val="both"/>
        <w:rPr>
          <w:rFonts w:ascii="Times New Roman" w:hAnsi="Times New Roman" w:cs="Times New Roman"/>
          <w:sz w:val="24"/>
          <w:szCs w:val="24"/>
        </w:rPr>
      </w:pPr>
      <w:r w:rsidRPr="00581282">
        <w:rPr>
          <w:rFonts w:ascii="Times New Roman" w:hAnsi="Times New Roman" w:cs="Times New Roman"/>
          <w:sz w:val="24"/>
          <w:szCs w:val="24"/>
        </w:rPr>
        <w:t>VARIABLE: PARQUES Y PLAZAS</w:t>
      </w:r>
    </w:p>
    <w:p w14:paraId="43A344A2" w14:textId="77777777" w:rsidR="008A59F6"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ACCIONES: </w:t>
      </w:r>
    </w:p>
    <w:p w14:paraId="698CD849" w14:textId="77777777" w:rsidR="008A59F6" w:rsidRPr="00D750F0" w:rsidRDefault="008A59F6" w:rsidP="008A59F6">
      <w:pPr>
        <w:pStyle w:val="Prrafodelista"/>
        <w:numPr>
          <w:ilvl w:val="0"/>
          <w:numId w:val="10"/>
        </w:numPr>
        <w:spacing w:after="0" w:line="360" w:lineRule="auto"/>
        <w:ind w:left="284" w:hanging="284"/>
        <w:jc w:val="both"/>
        <w:rPr>
          <w:rFonts w:ascii="Times New Roman" w:hAnsi="Times New Roman" w:cs="Times New Roman"/>
          <w:sz w:val="24"/>
          <w:szCs w:val="24"/>
        </w:rPr>
      </w:pPr>
      <w:r w:rsidRPr="00D750F0">
        <w:rPr>
          <w:rFonts w:ascii="Times New Roman" w:hAnsi="Times New Roman" w:cs="Times New Roman"/>
          <w:sz w:val="24"/>
          <w:szCs w:val="24"/>
        </w:rPr>
        <w:t xml:space="preserve">Planeamiento y ejecución de espacios públicos flexibles, donde puedan concurrir los diferentes grupos etarios del asentamiento. Apoyarse para ello en el vínculo Universidad-Localidad, como se ha podido hacer en los cuatro </w:t>
      </w:r>
      <w:r>
        <w:rPr>
          <w:rFonts w:ascii="Times New Roman" w:hAnsi="Times New Roman" w:cs="Times New Roman"/>
          <w:sz w:val="24"/>
          <w:szCs w:val="24"/>
        </w:rPr>
        <w:t>asentamientos urbanos de Aguada, para aportar propuestas de diseño urbano.</w:t>
      </w:r>
    </w:p>
    <w:p w14:paraId="5B5255C3" w14:textId="77777777" w:rsidR="008A59F6" w:rsidRDefault="008A59F6" w:rsidP="008A59F6">
      <w:pPr>
        <w:pStyle w:val="Prrafodelista"/>
        <w:numPr>
          <w:ilvl w:val="0"/>
          <w:numId w:val="10"/>
        </w:numPr>
        <w:spacing w:after="0" w:line="360" w:lineRule="auto"/>
        <w:ind w:left="284" w:hanging="284"/>
        <w:jc w:val="both"/>
        <w:rPr>
          <w:rFonts w:ascii="Times New Roman" w:hAnsi="Times New Roman" w:cs="Times New Roman"/>
          <w:sz w:val="24"/>
          <w:szCs w:val="24"/>
        </w:rPr>
      </w:pPr>
      <w:r w:rsidRPr="004C3898">
        <w:rPr>
          <w:rFonts w:ascii="Times New Roman" w:hAnsi="Times New Roman" w:cs="Times New Roman"/>
          <w:sz w:val="24"/>
          <w:szCs w:val="24"/>
        </w:rPr>
        <w:t xml:space="preserve">Lograr </w:t>
      </w:r>
      <w:r>
        <w:rPr>
          <w:rFonts w:ascii="Times New Roman" w:hAnsi="Times New Roman" w:cs="Times New Roman"/>
          <w:sz w:val="24"/>
          <w:szCs w:val="24"/>
        </w:rPr>
        <w:t xml:space="preserve">financiamiento para, con un concepto más amplio en su función social, realizar la </w:t>
      </w:r>
      <w:r w:rsidRPr="004C3898">
        <w:rPr>
          <w:rFonts w:ascii="Times New Roman" w:hAnsi="Times New Roman" w:cs="Times New Roman"/>
          <w:sz w:val="24"/>
          <w:szCs w:val="24"/>
        </w:rPr>
        <w:t>rehabilitación del espacio Círculo social.</w:t>
      </w:r>
    </w:p>
    <w:p w14:paraId="00B1139A" w14:textId="77777777" w:rsidR="008A59F6" w:rsidRDefault="008A59F6" w:rsidP="008A59F6">
      <w:pPr>
        <w:spacing w:after="0" w:line="360" w:lineRule="auto"/>
        <w:jc w:val="both"/>
        <w:rPr>
          <w:rFonts w:ascii="Times New Roman" w:hAnsi="Times New Roman" w:cs="Times New Roman"/>
          <w:sz w:val="24"/>
          <w:szCs w:val="24"/>
        </w:rPr>
      </w:pPr>
      <w:r w:rsidRPr="00A2553A">
        <w:rPr>
          <w:rFonts w:ascii="Times New Roman" w:hAnsi="Times New Roman" w:cs="Times New Roman"/>
          <w:sz w:val="24"/>
          <w:szCs w:val="24"/>
        </w:rPr>
        <w:t>OBSERVACI</w:t>
      </w:r>
      <w:r>
        <w:rPr>
          <w:rFonts w:ascii="Times New Roman" w:hAnsi="Times New Roman" w:cs="Times New Roman"/>
          <w:sz w:val="24"/>
          <w:szCs w:val="24"/>
        </w:rPr>
        <w:t>ONES</w:t>
      </w:r>
      <w:r w:rsidRPr="00A2553A">
        <w:rPr>
          <w:rFonts w:ascii="Times New Roman" w:hAnsi="Times New Roman" w:cs="Times New Roman"/>
          <w:sz w:val="24"/>
          <w:szCs w:val="24"/>
        </w:rPr>
        <w:t>:</w:t>
      </w:r>
      <w:r>
        <w:rPr>
          <w:rFonts w:ascii="Times New Roman" w:hAnsi="Times New Roman" w:cs="Times New Roman"/>
          <w:sz w:val="24"/>
          <w:szCs w:val="24"/>
        </w:rPr>
        <w:t xml:space="preserve"> </w:t>
      </w:r>
    </w:p>
    <w:p w14:paraId="2449B4CB" w14:textId="77777777" w:rsidR="008A59F6" w:rsidRPr="00A2553A" w:rsidRDefault="008A59F6" w:rsidP="00040DB6">
      <w:pPr>
        <w:pStyle w:val="Prrafodelista"/>
        <w:numPr>
          <w:ilvl w:val="0"/>
          <w:numId w:val="10"/>
        </w:numPr>
        <w:spacing w:after="0" w:line="360" w:lineRule="auto"/>
        <w:ind w:left="284" w:hanging="266"/>
        <w:jc w:val="both"/>
        <w:rPr>
          <w:rFonts w:ascii="Times New Roman" w:hAnsi="Times New Roman"/>
          <w:sz w:val="24"/>
          <w:szCs w:val="24"/>
        </w:rPr>
      </w:pPr>
      <w:r w:rsidRPr="00A2553A">
        <w:rPr>
          <w:rFonts w:ascii="Times New Roman" w:hAnsi="Times New Roman"/>
          <w:sz w:val="24"/>
          <w:szCs w:val="24"/>
        </w:rPr>
        <w:t>Mantener campaña para crear cultura de la higiene y limpieza a nivel urbano, mientras son ejecutadas las acciones definidas, igual que se plantea en la variable: saneamiento doméstico.</w:t>
      </w:r>
    </w:p>
    <w:p w14:paraId="0A393B09" w14:textId="366F4CD9" w:rsidR="008A59F6" w:rsidRPr="00040DB6" w:rsidRDefault="008A59F6" w:rsidP="008A59F6">
      <w:pPr>
        <w:pStyle w:val="Prrafodelista"/>
        <w:numPr>
          <w:ilvl w:val="0"/>
          <w:numId w:val="10"/>
        </w:numPr>
        <w:spacing w:after="0" w:line="360" w:lineRule="auto"/>
        <w:ind w:left="284" w:hanging="284"/>
        <w:jc w:val="both"/>
        <w:rPr>
          <w:rFonts w:ascii="Times New Roman" w:hAnsi="Times New Roman" w:cs="Times New Roman"/>
          <w:sz w:val="24"/>
          <w:szCs w:val="24"/>
        </w:rPr>
      </w:pPr>
      <w:r w:rsidRPr="00A2553A">
        <w:rPr>
          <w:rFonts w:ascii="Times New Roman" w:hAnsi="Times New Roman"/>
          <w:sz w:val="24"/>
          <w:szCs w:val="24"/>
        </w:rPr>
        <w:t>Realizar las consultas populares para definir localización de espacios públicos necesarios, teniendo en cuenta aquellos que utilizan asiduamente los moradores del asentamiento y las circulaciones trazadas.</w:t>
      </w:r>
    </w:p>
    <w:p w14:paraId="66E3EAEF" w14:textId="481B827A" w:rsidR="00040DB6" w:rsidRDefault="00040DB6" w:rsidP="00040DB6">
      <w:pPr>
        <w:spacing w:after="0" w:line="360" w:lineRule="auto"/>
        <w:jc w:val="both"/>
        <w:rPr>
          <w:rFonts w:ascii="Times New Roman" w:hAnsi="Times New Roman" w:cs="Times New Roman"/>
          <w:sz w:val="24"/>
          <w:szCs w:val="24"/>
        </w:rPr>
      </w:pPr>
    </w:p>
    <w:p w14:paraId="6269618D" w14:textId="77777777" w:rsidR="00040DB6" w:rsidRPr="00040DB6" w:rsidRDefault="00040DB6" w:rsidP="00040DB6">
      <w:pPr>
        <w:spacing w:after="0" w:line="360" w:lineRule="auto"/>
        <w:jc w:val="both"/>
        <w:rPr>
          <w:rFonts w:ascii="Times New Roman" w:hAnsi="Times New Roman" w:cs="Times New Roman"/>
          <w:sz w:val="24"/>
          <w:szCs w:val="24"/>
        </w:rPr>
      </w:pPr>
    </w:p>
    <w:p w14:paraId="509A8795" w14:textId="77777777" w:rsidR="008A59F6" w:rsidRPr="00581282" w:rsidRDefault="008A59F6" w:rsidP="008A59F6">
      <w:pPr>
        <w:pStyle w:val="Prrafodelista"/>
        <w:numPr>
          <w:ilvl w:val="0"/>
          <w:numId w:val="11"/>
        </w:numPr>
        <w:spacing w:after="0" w:line="360" w:lineRule="auto"/>
        <w:ind w:firstLine="0"/>
        <w:jc w:val="both"/>
        <w:rPr>
          <w:rFonts w:ascii="Times New Roman" w:hAnsi="Times New Roman" w:cs="Times New Roman"/>
          <w:sz w:val="24"/>
          <w:szCs w:val="24"/>
        </w:rPr>
      </w:pPr>
      <w:r w:rsidRPr="00581282">
        <w:rPr>
          <w:rFonts w:ascii="Times New Roman" w:hAnsi="Times New Roman" w:cs="Times New Roman"/>
          <w:sz w:val="24"/>
          <w:szCs w:val="24"/>
        </w:rPr>
        <w:lastRenderedPageBreak/>
        <w:t>VARIABLE: MATERIALES DE LA VIVIENDA</w:t>
      </w:r>
    </w:p>
    <w:p w14:paraId="53504BA0" w14:textId="77777777" w:rsidR="008A59F6"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ACCIÓN: c</w:t>
      </w:r>
      <w:r w:rsidRPr="004C3898">
        <w:rPr>
          <w:rFonts w:ascii="Times New Roman" w:hAnsi="Times New Roman" w:cs="Times New Roman"/>
          <w:sz w:val="24"/>
          <w:szCs w:val="24"/>
        </w:rPr>
        <w:t>ompletar el levantamiento iniciado en la presente investigación con fichas, ampliando la información del estado técnico</w:t>
      </w:r>
      <w:r>
        <w:rPr>
          <w:rFonts w:ascii="Times New Roman" w:hAnsi="Times New Roman" w:cs="Times New Roman"/>
          <w:sz w:val="24"/>
          <w:szCs w:val="24"/>
        </w:rPr>
        <w:t xml:space="preserve"> de los inmuebles</w:t>
      </w:r>
      <w:r w:rsidRPr="004C3898">
        <w:rPr>
          <w:rFonts w:ascii="Times New Roman" w:hAnsi="Times New Roman" w:cs="Times New Roman"/>
          <w:sz w:val="24"/>
          <w:szCs w:val="24"/>
        </w:rPr>
        <w:t xml:space="preserve">, para tener un diagnóstico del mismo y ordenar prioridades para asignación </w:t>
      </w:r>
      <w:proofErr w:type="gramStart"/>
      <w:r w:rsidRPr="004C3898">
        <w:rPr>
          <w:rFonts w:ascii="Times New Roman" w:hAnsi="Times New Roman" w:cs="Times New Roman"/>
          <w:sz w:val="24"/>
          <w:szCs w:val="24"/>
        </w:rPr>
        <w:t>de  materiales</w:t>
      </w:r>
      <w:proofErr w:type="gramEnd"/>
      <w:r w:rsidRPr="004C3898">
        <w:rPr>
          <w:rFonts w:ascii="Times New Roman" w:hAnsi="Times New Roman" w:cs="Times New Roman"/>
          <w:sz w:val="24"/>
          <w:szCs w:val="24"/>
        </w:rPr>
        <w:t xml:space="preserve"> para su ejecución, y-o terminación de las viviendas, siempre dando la prioridad a las familias vulnerables.</w:t>
      </w:r>
    </w:p>
    <w:p w14:paraId="4A721390" w14:textId="77777777" w:rsidR="008A59F6" w:rsidRPr="004C3898" w:rsidRDefault="008A59F6" w:rsidP="008A59F6">
      <w:pPr>
        <w:spacing w:after="0" w:line="360" w:lineRule="auto"/>
        <w:jc w:val="both"/>
        <w:rPr>
          <w:rFonts w:ascii="Times New Roman" w:hAnsi="Times New Roman" w:cs="Times New Roman"/>
          <w:sz w:val="24"/>
          <w:szCs w:val="24"/>
        </w:rPr>
      </w:pPr>
      <w:r w:rsidRPr="00A2553A">
        <w:rPr>
          <w:rFonts w:ascii="Times New Roman" w:hAnsi="Times New Roman" w:cs="Times New Roman"/>
          <w:sz w:val="24"/>
          <w:szCs w:val="24"/>
        </w:rPr>
        <w:t>OBSERVACIÓN:</w:t>
      </w:r>
      <w:r>
        <w:rPr>
          <w:rFonts w:ascii="Times New Roman" w:hAnsi="Times New Roman" w:cs="Times New Roman"/>
          <w:sz w:val="24"/>
          <w:szCs w:val="24"/>
        </w:rPr>
        <w:t xml:space="preserve"> </w:t>
      </w:r>
      <w:r w:rsidRPr="00A2553A">
        <w:rPr>
          <w:rFonts w:ascii="Times New Roman" w:hAnsi="Times New Roman"/>
          <w:sz w:val="24"/>
          <w:szCs w:val="24"/>
        </w:rPr>
        <w:t>priorizar los casos de hacinamiento (dos) y los casos sociales que existen en el asentamiento. Todos están reconocidos.</w:t>
      </w:r>
    </w:p>
    <w:p w14:paraId="15655E5F" w14:textId="77777777" w:rsidR="008A59F6" w:rsidRPr="00581282" w:rsidRDefault="008A59F6" w:rsidP="008A59F6">
      <w:pPr>
        <w:pStyle w:val="Prrafodelista"/>
        <w:numPr>
          <w:ilvl w:val="0"/>
          <w:numId w:val="11"/>
        </w:numPr>
        <w:spacing w:after="0" w:line="360" w:lineRule="auto"/>
        <w:ind w:firstLine="0"/>
        <w:jc w:val="both"/>
        <w:rPr>
          <w:rFonts w:ascii="Times New Roman" w:hAnsi="Times New Roman" w:cs="Times New Roman"/>
          <w:sz w:val="24"/>
          <w:szCs w:val="24"/>
        </w:rPr>
      </w:pPr>
      <w:r w:rsidRPr="00581282">
        <w:rPr>
          <w:rFonts w:ascii="Times New Roman" w:hAnsi="Times New Roman" w:cs="Times New Roman"/>
          <w:sz w:val="24"/>
          <w:szCs w:val="24"/>
        </w:rPr>
        <w:t>VARIABLE: ENERGÍA DOMÉSTICA</w:t>
      </w:r>
    </w:p>
    <w:p w14:paraId="6CE21AEE" w14:textId="77777777" w:rsidR="008A59F6"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sz w:val="24"/>
          <w:szCs w:val="24"/>
        </w:rPr>
        <w:t>ACCIÓN: realizar la conexión a la red para recibir el servicio de electricidad (esta acción está condicionada por la acción en la variable: tenencia legal).</w:t>
      </w:r>
    </w:p>
    <w:p w14:paraId="3930140C" w14:textId="77777777" w:rsidR="008A59F6" w:rsidRPr="004C3898" w:rsidRDefault="008A59F6" w:rsidP="008A59F6">
      <w:pPr>
        <w:spacing w:after="0" w:line="360" w:lineRule="auto"/>
        <w:jc w:val="both"/>
        <w:rPr>
          <w:rFonts w:ascii="Times New Roman" w:hAnsi="Times New Roman" w:cs="Times New Roman"/>
          <w:sz w:val="24"/>
          <w:szCs w:val="24"/>
        </w:rPr>
      </w:pPr>
      <w:r w:rsidRPr="00A2553A">
        <w:rPr>
          <w:rFonts w:ascii="Times New Roman" w:hAnsi="Times New Roman" w:cs="Times New Roman"/>
          <w:sz w:val="24"/>
          <w:szCs w:val="24"/>
        </w:rPr>
        <w:t>OBSERVACIÓN:</w:t>
      </w:r>
      <w:r>
        <w:rPr>
          <w:rFonts w:ascii="Times New Roman" w:hAnsi="Times New Roman" w:cs="Times New Roman"/>
          <w:sz w:val="24"/>
          <w:szCs w:val="24"/>
        </w:rPr>
        <w:t xml:space="preserve"> </w:t>
      </w:r>
      <w:r w:rsidRPr="00A2553A">
        <w:rPr>
          <w:rFonts w:ascii="Times New Roman" w:hAnsi="Times New Roman"/>
          <w:sz w:val="24"/>
          <w:szCs w:val="24"/>
        </w:rPr>
        <w:t>esta variable puede comenzar a desarrollarse a continuación de la Legalización.</w:t>
      </w:r>
    </w:p>
    <w:p w14:paraId="047DE64E" w14:textId="77777777" w:rsidR="008A59F6" w:rsidRPr="00581282" w:rsidRDefault="008A59F6" w:rsidP="008A59F6">
      <w:pPr>
        <w:pStyle w:val="Prrafodelista"/>
        <w:numPr>
          <w:ilvl w:val="0"/>
          <w:numId w:val="11"/>
        </w:numPr>
        <w:spacing w:after="0" w:line="360" w:lineRule="auto"/>
        <w:ind w:firstLine="0"/>
        <w:jc w:val="both"/>
        <w:rPr>
          <w:rFonts w:ascii="Times New Roman" w:hAnsi="Times New Roman" w:cs="Times New Roman"/>
          <w:sz w:val="24"/>
          <w:szCs w:val="24"/>
        </w:rPr>
      </w:pPr>
      <w:r w:rsidRPr="00581282">
        <w:rPr>
          <w:rFonts w:ascii="Times New Roman" w:hAnsi="Times New Roman" w:cs="Times New Roman"/>
          <w:sz w:val="24"/>
          <w:szCs w:val="24"/>
        </w:rPr>
        <w:t>VARIABLE: ACCESO AL AGUA</w:t>
      </w:r>
    </w:p>
    <w:p w14:paraId="6CF8FEEC" w14:textId="77777777" w:rsidR="008A59F6"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ACCIÓN: v</w:t>
      </w:r>
      <w:r w:rsidRPr="004C3898">
        <w:rPr>
          <w:rFonts w:ascii="Times New Roman" w:hAnsi="Times New Roman" w:cs="Times New Roman"/>
          <w:sz w:val="24"/>
          <w:szCs w:val="24"/>
        </w:rPr>
        <w:t>alorar casuísticamente las viviendas que no tienen conexión a la red para recibir agua y realizar los trámites para su ejecución.</w:t>
      </w:r>
    </w:p>
    <w:p w14:paraId="2758939B" w14:textId="77777777" w:rsidR="008A59F6" w:rsidRPr="00A2553A" w:rsidRDefault="008A59F6" w:rsidP="008A59F6">
      <w:pPr>
        <w:spacing w:after="0" w:line="360" w:lineRule="auto"/>
        <w:jc w:val="both"/>
        <w:rPr>
          <w:rFonts w:ascii="Times New Roman" w:hAnsi="Times New Roman" w:cs="Times New Roman"/>
          <w:sz w:val="24"/>
          <w:szCs w:val="24"/>
        </w:rPr>
      </w:pPr>
      <w:r w:rsidRPr="00A2553A">
        <w:rPr>
          <w:rFonts w:ascii="Times New Roman" w:hAnsi="Times New Roman" w:cs="Times New Roman"/>
          <w:sz w:val="24"/>
          <w:szCs w:val="24"/>
        </w:rPr>
        <w:t>OBSERVACIÓN:</w:t>
      </w:r>
      <w:r>
        <w:rPr>
          <w:rFonts w:ascii="Times New Roman" w:hAnsi="Times New Roman" w:cs="Times New Roman"/>
          <w:sz w:val="24"/>
          <w:szCs w:val="24"/>
        </w:rPr>
        <w:t xml:space="preserve"> </w:t>
      </w:r>
      <w:r w:rsidRPr="00A2553A">
        <w:rPr>
          <w:rFonts w:ascii="Times New Roman" w:hAnsi="Times New Roman"/>
          <w:sz w:val="24"/>
          <w:szCs w:val="24"/>
        </w:rPr>
        <w:t>la valoración casuística puede hacerse conjuntamente con el levantamiento de los materiales de construcción que necesita cada inmueble para su repar</w:t>
      </w:r>
      <w:r>
        <w:rPr>
          <w:rFonts w:ascii="Times New Roman" w:hAnsi="Times New Roman"/>
          <w:sz w:val="24"/>
          <w:szCs w:val="24"/>
        </w:rPr>
        <w:t>ación, ejecución, terminación, mantenimiento.</w:t>
      </w:r>
    </w:p>
    <w:p w14:paraId="0C235C21" w14:textId="77777777" w:rsidR="008A59F6" w:rsidRPr="00581282" w:rsidRDefault="008A59F6" w:rsidP="008A59F6">
      <w:pPr>
        <w:pStyle w:val="Prrafodelista"/>
        <w:numPr>
          <w:ilvl w:val="0"/>
          <w:numId w:val="11"/>
        </w:numPr>
        <w:spacing w:after="0" w:line="360" w:lineRule="auto"/>
        <w:ind w:firstLine="0"/>
        <w:jc w:val="both"/>
        <w:rPr>
          <w:rFonts w:ascii="Times New Roman" w:hAnsi="Times New Roman" w:cs="Times New Roman"/>
          <w:sz w:val="24"/>
          <w:szCs w:val="24"/>
        </w:rPr>
      </w:pPr>
      <w:r w:rsidRPr="00581282">
        <w:rPr>
          <w:rFonts w:ascii="Times New Roman" w:hAnsi="Times New Roman" w:cs="Times New Roman"/>
          <w:sz w:val="24"/>
          <w:szCs w:val="24"/>
        </w:rPr>
        <w:t>VARIABLE: HACINAMIENTO</w:t>
      </w:r>
    </w:p>
    <w:p w14:paraId="43922804" w14:textId="77777777" w:rsidR="008A59F6" w:rsidRDefault="008A59F6" w:rsidP="008A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ACCIÓN: v</w:t>
      </w:r>
      <w:r w:rsidRPr="004C3898">
        <w:rPr>
          <w:rFonts w:ascii="Times New Roman" w:hAnsi="Times New Roman" w:cs="Times New Roman"/>
          <w:sz w:val="24"/>
          <w:szCs w:val="24"/>
        </w:rPr>
        <w:t>alorar y facilitar trámites de asignación de subsidios y entrega de materiales de construcción a las dos familias que viven con hacinamiento, previa valoración de reconstrucción de lo edificado o demolición, y diseño y ejecución de ampliación de sus viviendas.</w:t>
      </w:r>
    </w:p>
    <w:p w14:paraId="59160CF9" w14:textId="77777777" w:rsidR="008A59F6" w:rsidRPr="004C3898" w:rsidRDefault="008A59F6" w:rsidP="008A59F6">
      <w:pPr>
        <w:spacing w:after="0" w:line="360" w:lineRule="auto"/>
        <w:jc w:val="both"/>
        <w:rPr>
          <w:rFonts w:ascii="Times New Roman" w:hAnsi="Times New Roman" w:cs="Times New Roman"/>
          <w:sz w:val="24"/>
          <w:szCs w:val="24"/>
        </w:rPr>
      </w:pPr>
      <w:r w:rsidRPr="00A2553A">
        <w:rPr>
          <w:rFonts w:ascii="Times New Roman" w:hAnsi="Times New Roman" w:cs="Times New Roman"/>
          <w:sz w:val="24"/>
          <w:szCs w:val="24"/>
        </w:rPr>
        <w:t>OBSERVACIÓN:</w:t>
      </w:r>
      <w:r>
        <w:rPr>
          <w:rFonts w:ascii="Times New Roman" w:hAnsi="Times New Roman" w:cs="Times New Roman"/>
          <w:sz w:val="24"/>
          <w:szCs w:val="24"/>
        </w:rPr>
        <w:t xml:space="preserve"> </w:t>
      </w:r>
      <w:r>
        <w:rPr>
          <w:rFonts w:ascii="Times New Roman" w:hAnsi="Times New Roman"/>
          <w:sz w:val="24"/>
          <w:szCs w:val="24"/>
        </w:rPr>
        <w:t>d</w:t>
      </w:r>
      <w:r w:rsidRPr="00A2553A">
        <w:rPr>
          <w:rFonts w:ascii="Times New Roman" w:hAnsi="Times New Roman"/>
          <w:sz w:val="24"/>
          <w:szCs w:val="24"/>
        </w:rPr>
        <w:t>e igual forma, puede dársele prioridad a la acción planteada desde un primer momento, ya que se tienen dos casos solamente, bien focalizados.</w:t>
      </w:r>
    </w:p>
    <w:p w14:paraId="3A83C34D" w14:textId="77777777" w:rsidR="008A59F6" w:rsidRPr="004C3898" w:rsidRDefault="008A59F6" w:rsidP="008A59F6">
      <w:pPr>
        <w:spacing w:after="0" w:line="360" w:lineRule="auto"/>
        <w:jc w:val="both"/>
        <w:rPr>
          <w:rFonts w:ascii="Times New Roman" w:hAnsi="Times New Roman" w:cs="Times New Roman"/>
          <w:sz w:val="24"/>
          <w:szCs w:val="24"/>
        </w:rPr>
      </w:pPr>
      <w:r w:rsidRPr="004C3898">
        <w:rPr>
          <w:rFonts w:ascii="Times New Roman" w:hAnsi="Times New Roman" w:cs="Times New Roman"/>
          <w:color w:val="000000"/>
          <w:sz w:val="24"/>
          <w:szCs w:val="24"/>
        </w:rPr>
        <w:t xml:space="preserve">La comunidad </w:t>
      </w:r>
      <w:r>
        <w:rPr>
          <w:rFonts w:ascii="Times New Roman" w:hAnsi="Times New Roman" w:cs="Times New Roman"/>
          <w:color w:val="000000"/>
          <w:sz w:val="24"/>
          <w:szCs w:val="24"/>
        </w:rPr>
        <w:t>demostró</w:t>
      </w:r>
      <w:r w:rsidRPr="004C3898">
        <w:rPr>
          <w:rFonts w:ascii="Times New Roman" w:hAnsi="Times New Roman" w:cs="Times New Roman"/>
          <w:color w:val="000000"/>
          <w:sz w:val="24"/>
          <w:szCs w:val="24"/>
        </w:rPr>
        <w:t xml:space="preserve"> ser </w:t>
      </w:r>
      <w:r w:rsidRPr="004C3898">
        <w:rPr>
          <w:rFonts w:ascii="Times New Roman" w:hAnsi="Times New Roman" w:cs="Times New Roman"/>
          <w:sz w:val="24"/>
          <w:szCs w:val="24"/>
        </w:rPr>
        <w:t>el componente social fundamental y a la vez complementario del Plan de acción. Aunque</w:t>
      </w:r>
      <w:r w:rsidRPr="004C3898">
        <w:rPr>
          <w:rFonts w:ascii="Times New Roman" w:hAnsi="Times New Roman" w:cs="Times New Roman"/>
          <w:color w:val="000000"/>
          <w:sz w:val="24"/>
          <w:szCs w:val="24"/>
        </w:rPr>
        <w:t xml:space="preserve"> no se llegó a la etapa de propuestas de diseño urbano arquitectónico, su </w:t>
      </w:r>
      <w:r w:rsidRPr="004C3898">
        <w:rPr>
          <w:rFonts w:ascii="Times New Roman" w:hAnsi="Times New Roman" w:cs="Times New Roman"/>
          <w:sz w:val="24"/>
          <w:szCs w:val="24"/>
        </w:rPr>
        <w:t>participación</w:t>
      </w:r>
      <w:r w:rsidRPr="004C3898">
        <w:rPr>
          <w:rFonts w:ascii="Times New Roman" w:hAnsi="Times New Roman" w:cs="Times New Roman"/>
          <w:color w:val="000000"/>
          <w:sz w:val="24"/>
          <w:szCs w:val="24"/>
        </w:rPr>
        <w:t xml:space="preserve"> y deseos de cooperar en aporte de información y-o facilitación de la misma, </w:t>
      </w:r>
      <w:r>
        <w:rPr>
          <w:rFonts w:ascii="Times New Roman" w:hAnsi="Times New Roman" w:cs="Times New Roman"/>
          <w:color w:val="000000"/>
          <w:sz w:val="24"/>
          <w:szCs w:val="24"/>
        </w:rPr>
        <w:t>al promover</w:t>
      </w:r>
      <w:r w:rsidRPr="004C3898">
        <w:rPr>
          <w:rFonts w:ascii="Times New Roman" w:hAnsi="Times New Roman" w:cs="Times New Roman"/>
          <w:sz w:val="24"/>
          <w:szCs w:val="24"/>
        </w:rPr>
        <w:t xml:space="preserve"> la participación de los vecinos en la </w:t>
      </w:r>
      <w:proofErr w:type="gramStart"/>
      <w:r w:rsidRPr="004C3898">
        <w:rPr>
          <w:rFonts w:ascii="Times New Roman" w:hAnsi="Times New Roman" w:cs="Times New Roman"/>
          <w:sz w:val="24"/>
          <w:szCs w:val="24"/>
        </w:rPr>
        <w:t>recuperación  de</w:t>
      </w:r>
      <w:proofErr w:type="gramEnd"/>
      <w:r w:rsidRPr="004C3898">
        <w:rPr>
          <w:rFonts w:ascii="Times New Roman" w:hAnsi="Times New Roman" w:cs="Times New Roman"/>
          <w:sz w:val="24"/>
          <w:szCs w:val="24"/>
        </w:rPr>
        <w:t xml:space="preserve"> su vivienda, de los espacios públicos y mejoramiento de las condiciones de su entorno, fortaleciendo con ello sus vínculos sociales y vecinales.</w:t>
      </w:r>
    </w:p>
    <w:p w14:paraId="6BE83F15" w14:textId="77777777" w:rsidR="008A59F6" w:rsidRPr="004C3898" w:rsidRDefault="008A59F6" w:rsidP="008A59F6">
      <w:pPr>
        <w:spacing w:line="360" w:lineRule="auto"/>
        <w:jc w:val="both"/>
        <w:rPr>
          <w:rFonts w:ascii="Times New Roman" w:hAnsi="Times New Roman" w:cs="Times New Roman"/>
          <w:sz w:val="24"/>
          <w:szCs w:val="24"/>
        </w:rPr>
      </w:pPr>
      <w:r>
        <w:rPr>
          <w:rFonts w:ascii="Times New Roman" w:hAnsi="Times New Roman" w:cs="Times New Roman"/>
          <w:sz w:val="24"/>
          <w:szCs w:val="24"/>
        </w:rPr>
        <w:t>El plan propuesto fue legitimado</w:t>
      </w:r>
      <w:r w:rsidRPr="004C3898">
        <w:rPr>
          <w:rFonts w:ascii="Times New Roman" w:hAnsi="Times New Roman" w:cs="Times New Roman"/>
          <w:sz w:val="24"/>
          <w:szCs w:val="24"/>
        </w:rPr>
        <w:t xml:space="preserve"> por </w:t>
      </w:r>
      <w:r w:rsidRPr="004C3898">
        <w:rPr>
          <w:rFonts w:ascii="Times New Roman" w:hAnsi="Times New Roman" w:cs="Times New Roman"/>
          <w:noProof/>
          <w:sz w:val="24"/>
          <w:szCs w:val="24"/>
        </w:rPr>
        <w:t>la AMPP y la DMPF de Aguada de Pasajer</w:t>
      </w:r>
      <w:r>
        <w:rPr>
          <w:rFonts w:ascii="Times New Roman" w:hAnsi="Times New Roman" w:cs="Times New Roman"/>
          <w:noProof/>
          <w:sz w:val="24"/>
          <w:szCs w:val="24"/>
        </w:rPr>
        <w:t>os, así como por actores claves</w:t>
      </w:r>
      <w:r w:rsidRPr="004C3898">
        <w:rPr>
          <w:rFonts w:ascii="Times New Roman" w:hAnsi="Times New Roman" w:cs="Times New Roman"/>
          <w:noProof/>
          <w:sz w:val="24"/>
          <w:szCs w:val="24"/>
        </w:rPr>
        <w:t>, to</w:t>
      </w:r>
      <w:r>
        <w:rPr>
          <w:rFonts w:ascii="Times New Roman" w:hAnsi="Times New Roman" w:cs="Times New Roman"/>
          <w:noProof/>
          <w:sz w:val="24"/>
          <w:szCs w:val="24"/>
        </w:rPr>
        <w:t>dos ellos se han comprometido a</w:t>
      </w:r>
      <w:r w:rsidRPr="004C3898">
        <w:rPr>
          <w:rFonts w:ascii="Times New Roman" w:hAnsi="Times New Roman" w:cs="Times New Roman"/>
          <w:noProof/>
          <w:sz w:val="24"/>
          <w:szCs w:val="24"/>
        </w:rPr>
        <w:t xml:space="preserve"> dar </w:t>
      </w:r>
      <w:r w:rsidRPr="004C3898">
        <w:rPr>
          <w:rFonts w:ascii="Times New Roman" w:hAnsi="Times New Roman" w:cs="Times New Roman"/>
          <w:sz w:val="24"/>
          <w:szCs w:val="24"/>
        </w:rPr>
        <w:t xml:space="preserve">seguimiento, con el respaldo de Hábitat 2, </w:t>
      </w:r>
      <w:r w:rsidRPr="004C3898">
        <w:rPr>
          <w:rFonts w:ascii="Times New Roman" w:hAnsi="Times New Roman" w:cs="Times New Roman"/>
          <w:sz w:val="24"/>
          <w:szCs w:val="24"/>
        </w:rPr>
        <w:lastRenderedPageBreak/>
        <w:t>ya que este último se ha propuesto como acción prioritaria en su Fase II, colaborar con la erradicación de la precariedad en un asentamiento de este tipo en cada uno de los 19 municipios</w:t>
      </w:r>
      <w:r>
        <w:rPr>
          <w:rFonts w:ascii="Times New Roman" w:hAnsi="Times New Roman" w:cs="Times New Roman"/>
          <w:sz w:val="24"/>
          <w:szCs w:val="24"/>
        </w:rPr>
        <w:t xml:space="preserve"> participantes</w:t>
      </w:r>
      <w:r w:rsidRPr="004C3898">
        <w:rPr>
          <w:rFonts w:ascii="Times New Roman" w:hAnsi="Times New Roman" w:cs="Times New Roman"/>
          <w:sz w:val="24"/>
          <w:szCs w:val="24"/>
        </w:rPr>
        <w:t xml:space="preserve">; convirtiéndose en  polígonos de prueba y hacia ellos se dirigirán los esfuerzos de investigación y recursos </w:t>
      </w:r>
      <w:r>
        <w:rPr>
          <w:rFonts w:ascii="Times New Roman" w:hAnsi="Times New Roman" w:cs="Times New Roman"/>
          <w:sz w:val="24"/>
          <w:szCs w:val="24"/>
        </w:rPr>
        <w:t xml:space="preserve"> </w:t>
      </w:r>
      <w:r w:rsidRPr="004C3898">
        <w:rPr>
          <w:rFonts w:ascii="Times New Roman" w:hAnsi="Times New Roman" w:cs="Times New Roman"/>
          <w:sz w:val="24"/>
          <w:szCs w:val="24"/>
        </w:rPr>
        <w:t>económicos</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previstos</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 para </w:t>
      </w:r>
      <w:r>
        <w:rPr>
          <w:rFonts w:ascii="Times New Roman" w:hAnsi="Times New Roman" w:cs="Times New Roman"/>
          <w:sz w:val="24"/>
          <w:szCs w:val="24"/>
        </w:rPr>
        <w:t xml:space="preserve"> </w:t>
      </w:r>
      <w:r w:rsidRPr="004C3898">
        <w:rPr>
          <w:rFonts w:ascii="Times New Roman" w:hAnsi="Times New Roman" w:cs="Times New Roman"/>
          <w:sz w:val="24"/>
          <w:szCs w:val="24"/>
        </w:rPr>
        <w:t>esta etapa.</w:t>
      </w:r>
    </w:p>
    <w:p w14:paraId="47C8E7DD" w14:textId="77777777" w:rsidR="008A59F6" w:rsidRPr="000443BD" w:rsidRDefault="008A59F6" w:rsidP="008A59F6">
      <w:pPr>
        <w:spacing w:after="0" w:line="360" w:lineRule="auto"/>
        <w:jc w:val="both"/>
        <w:rPr>
          <w:rFonts w:ascii="Times New Roman" w:hAnsi="Times New Roman" w:cs="Times New Roman"/>
          <w:b/>
          <w:sz w:val="24"/>
          <w:szCs w:val="24"/>
        </w:rPr>
      </w:pPr>
      <w:r w:rsidRPr="000443BD">
        <w:rPr>
          <w:rFonts w:ascii="Times New Roman" w:hAnsi="Times New Roman" w:cs="Times New Roman"/>
          <w:b/>
          <w:sz w:val="24"/>
          <w:szCs w:val="24"/>
        </w:rPr>
        <w:t>4. Conclusiones</w:t>
      </w:r>
    </w:p>
    <w:p w14:paraId="0173DE08" w14:textId="77777777" w:rsidR="008A59F6" w:rsidRPr="004C3898" w:rsidRDefault="008A59F6" w:rsidP="008A59F6">
      <w:pPr>
        <w:spacing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Con la </w:t>
      </w:r>
      <w:r>
        <w:rPr>
          <w:rFonts w:ascii="Times New Roman" w:hAnsi="Times New Roman" w:cs="Times New Roman"/>
          <w:sz w:val="24"/>
          <w:szCs w:val="24"/>
        </w:rPr>
        <w:t>tercera</w:t>
      </w:r>
      <w:r w:rsidRPr="004C3898">
        <w:rPr>
          <w:rFonts w:ascii="Times New Roman" w:hAnsi="Times New Roman" w:cs="Times New Roman"/>
          <w:sz w:val="24"/>
          <w:szCs w:val="24"/>
        </w:rPr>
        <w:t xml:space="preserve"> aplicación en Aguada de Pasajeros, del Esquema de análisis para la transformación del hábitat, en este caso, en el asentamiento rural Santana, pudo ser perfeccionado el orden de pasos propuesto en su </w:t>
      </w:r>
      <w:r>
        <w:rPr>
          <w:rFonts w:ascii="Times New Roman" w:hAnsi="Times New Roman" w:cs="Times New Roman"/>
          <w:sz w:val="24"/>
          <w:szCs w:val="24"/>
        </w:rPr>
        <w:t>segunda apl</w:t>
      </w:r>
      <w:r w:rsidRPr="004C3898">
        <w:rPr>
          <w:rFonts w:ascii="Times New Roman" w:hAnsi="Times New Roman" w:cs="Times New Roman"/>
          <w:sz w:val="24"/>
          <w:szCs w:val="24"/>
        </w:rPr>
        <w:t xml:space="preserve">icación en el mismo municipio, pero para el Barrio La Línea. </w:t>
      </w:r>
    </w:p>
    <w:p w14:paraId="55199D17" w14:textId="77777777" w:rsidR="008A59F6" w:rsidRPr="004C3898" w:rsidRDefault="008A59F6" w:rsidP="008A59F6">
      <w:pPr>
        <w:tabs>
          <w:tab w:val="left" w:pos="360"/>
        </w:tabs>
        <w:autoSpaceDE w:val="0"/>
        <w:autoSpaceDN w:val="0"/>
        <w:adjustRightInd w:val="0"/>
        <w:spacing w:line="360" w:lineRule="auto"/>
        <w:jc w:val="both"/>
        <w:rPr>
          <w:rFonts w:ascii="Times New Roman" w:hAnsi="Times New Roman" w:cs="Times New Roman"/>
          <w:sz w:val="24"/>
          <w:szCs w:val="24"/>
        </w:rPr>
      </w:pPr>
      <w:r w:rsidRPr="004C3898">
        <w:rPr>
          <w:rFonts w:ascii="Times New Roman" w:hAnsi="Times New Roman" w:cs="Times New Roman"/>
          <w:sz w:val="24"/>
          <w:szCs w:val="24"/>
        </w:rPr>
        <w:t xml:space="preserve">Pudo ser confirmado que el asentamiento rural Santana presenta una precariedad menor, condicionada sobre todo por el saneamiento doméstico; las vías de comunicación y movilidad; la tenencia legal de los inmuebles, y la existencia de parques y plazas; seguidos del </w:t>
      </w:r>
      <w:proofErr w:type="gramStart"/>
      <w:r w:rsidRPr="004C3898">
        <w:rPr>
          <w:rFonts w:ascii="Times New Roman" w:hAnsi="Times New Roman" w:cs="Times New Roman"/>
          <w:sz w:val="24"/>
          <w:szCs w:val="24"/>
        </w:rPr>
        <w:t>indicador  uso</w:t>
      </w:r>
      <w:proofErr w:type="gramEnd"/>
      <w:r w:rsidRPr="004C3898">
        <w:rPr>
          <w:rFonts w:ascii="Times New Roman" w:hAnsi="Times New Roman" w:cs="Times New Roman"/>
          <w:sz w:val="24"/>
          <w:szCs w:val="24"/>
        </w:rPr>
        <w:t xml:space="preserve"> de materiales inadecuados en las viviendas; en menor medida aparecen el acceso al agua, la energía doméstica y el hacinamiento. En ese orden fue propuesto el plan de acción para erradicar la precariedad, en correspondencia con los criterios del PGOU, concentrándose en las necesidades barriales, fomentándose </w:t>
      </w:r>
      <w:proofErr w:type="gramStart"/>
      <w:r w:rsidRPr="004C3898">
        <w:rPr>
          <w:rFonts w:ascii="Times New Roman" w:hAnsi="Times New Roman" w:cs="Times New Roman"/>
          <w:sz w:val="24"/>
          <w:szCs w:val="24"/>
        </w:rPr>
        <w:t>una  mayor</w:t>
      </w:r>
      <w:proofErr w:type="gramEnd"/>
      <w:r w:rsidRPr="004C3898">
        <w:rPr>
          <w:rFonts w:ascii="Times New Roman" w:hAnsi="Times New Roman" w:cs="Times New Roman"/>
          <w:sz w:val="24"/>
          <w:szCs w:val="24"/>
        </w:rPr>
        <w:t xml:space="preserve">  escala  de  gestión,  que  abarca  acciones  desde  el  punto  de vista  constructivo, legal, físico y urbano.</w:t>
      </w:r>
    </w:p>
    <w:p w14:paraId="14A0B364" w14:textId="77777777" w:rsidR="008A59F6" w:rsidRPr="004C3898" w:rsidRDefault="008A59F6" w:rsidP="008A59F6">
      <w:pPr>
        <w:spacing w:line="360" w:lineRule="auto"/>
        <w:jc w:val="both"/>
        <w:rPr>
          <w:rFonts w:ascii="Times New Roman" w:hAnsi="Times New Roman" w:cs="Times New Roman"/>
          <w:sz w:val="24"/>
          <w:szCs w:val="24"/>
        </w:rPr>
      </w:pPr>
      <w:r w:rsidRPr="004C3898">
        <w:rPr>
          <w:rFonts w:ascii="Times New Roman" w:hAnsi="Times New Roman" w:cs="Times New Roman"/>
          <w:sz w:val="24"/>
          <w:szCs w:val="24"/>
        </w:rPr>
        <w:t>Por la necesidad e importancia de los resultados obtenidos y la toma de decisiones a partir de la misma, ha sido recomendada su continuidad, profundizando y completando la información recopilada de cada inmueble y núcleo familiar del asentamiento rural Santana, así como la</w:t>
      </w:r>
      <w:r>
        <w:rPr>
          <w:rFonts w:ascii="Times New Roman" w:hAnsi="Times New Roman" w:cs="Times New Roman"/>
          <w:sz w:val="24"/>
          <w:szCs w:val="24"/>
        </w:rPr>
        <w:t xml:space="preserve"> </w:t>
      </w:r>
      <w:r w:rsidRPr="004C3898">
        <w:rPr>
          <w:rFonts w:ascii="Times New Roman" w:hAnsi="Times New Roman" w:cs="Times New Roman"/>
          <w:sz w:val="24"/>
          <w:szCs w:val="24"/>
        </w:rPr>
        <w:t xml:space="preserve">devolución del producto a los decisores del municipio, actores claves y habitantes del lugar, para su consolidación y comprometimiento de sus principales beneficiarios, sus pobladores. </w:t>
      </w:r>
    </w:p>
    <w:p w14:paraId="740ECB8E" w14:textId="77777777" w:rsidR="008A59F6" w:rsidRPr="000443BD" w:rsidRDefault="008A59F6" w:rsidP="008A59F6">
      <w:pPr>
        <w:spacing w:after="0" w:line="360" w:lineRule="auto"/>
        <w:jc w:val="both"/>
        <w:rPr>
          <w:rFonts w:ascii="Times New Roman" w:hAnsi="Times New Roman" w:cs="Times New Roman"/>
          <w:b/>
          <w:sz w:val="24"/>
          <w:szCs w:val="24"/>
        </w:rPr>
      </w:pPr>
      <w:r w:rsidRPr="000443BD">
        <w:rPr>
          <w:rFonts w:ascii="Times New Roman" w:hAnsi="Times New Roman" w:cs="Times New Roman"/>
          <w:b/>
          <w:sz w:val="24"/>
          <w:szCs w:val="24"/>
        </w:rPr>
        <w:t>5. Referencias bibliográficas</w:t>
      </w:r>
    </w:p>
    <w:p w14:paraId="76A40AAE" w14:textId="77777777" w:rsidR="008A59F6" w:rsidRPr="00040DB6" w:rsidRDefault="008A59F6" w:rsidP="00040DB6">
      <w:pPr>
        <w:pStyle w:val="Bibliografa"/>
        <w:spacing w:after="0" w:line="360" w:lineRule="auto"/>
        <w:ind w:left="720" w:hanging="720"/>
        <w:jc w:val="both"/>
        <w:rPr>
          <w:rFonts w:ascii="Times New Roman" w:hAnsi="Times New Roman" w:cs="Times New Roman"/>
          <w:noProof/>
        </w:rPr>
      </w:pPr>
      <w:r w:rsidRPr="00040DB6">
        <w:rPr>
          <w:rFonts w:ascii="Times New Roman" w:hAnsi="Times New Roman" w:cs="Times New Roman"/>
        </w:rPr>
        <w:t xml:space="preserve">[1] </w:t>
      </w:r>
      <w:r w:rsidRPr="00040DB6">
        <w:rPr>
          <w:rFonts w:ascii="Times New Roman" w:hAnsi="Times New Roman" w:cs="Times New Roman"/>
          <w:noProof/>
        </w:rPr>
        <w:t xml:space="preserve">MINURVI. </w:t>
      </w:r>
      <w:r w:rsidRPr="00040DB6">
        <w:rPr>
          <w:rFonts w:ascii="Times New Roman" w:hAnsi="Times New Roman" w:cs="Times New Roman"/>
          <w:iCs/>
          <w:noProof/>
        </w:rPr>
        <w:t>Desafíos, dilemas y compromisos de una agenda urbana común. Foro de Ministros y Autoridades Máximas de la Vivienda y el Urbanismo de América Latinay el Caribe.</w:t>
      </w:r>
      <w:r w:rsidRPr="00040DB6">
        <w:rPr>
          <w:rFonts w:ascii="Times New Roman" w:hAnsi="Times New Roman" w:cs="Times New Roman"/>
          <w:noProof/>
        </w:rPr>
        <w:t xml:space="preserve"> </w:t>
      </w:r>
      <w:r w:rsidRPr="00040DB6">
        <w:rPr>
          <w:rFonts w:ascii="Times New Roman" w:hAnsi="Times New Roman" w:cs="Times New Roman"/>
        </w:rPr>
        <w:t xml:space="preserve">1a. ed. </w:t>
      </w:r>
      <w:r w:rsidRPr="00040DB6">
        <w:rPr>
          <w:rFonts w:ascii="Times New Roman" w:hAnsi="Times New Roman" w:cs="Times New Roman"/>
          <w:noProof/>
        </w:rPr>
        <w:t>Quito. Ecuador; 2016.</w:t>
      </w:r>
    </w:p>
    <w:p w14:paraId="0E3ABE68" w14:textId="77777777" w:rsidR="008A59F6" w:rsidRPr="00040DB6" w:rsidRDefault="008A59F6" w:rsidP="00040DB6">
      <w:pPr>
        <w:pStyle w:val="Bibliografa"/>
        <w:spacing w:after="0" w:line="360" w:lineRule="auto"/>
        <w:ind w:left="720" w:hanging="720"/>
        <w:jc w:val="both"/>
        <w:rPr>
          <w:rFonts w:ascii="Times New Roman" w:hAnsi="Times New Roman" w:cs="Times New Roman"/>
          <w:noProof/>
        </w:rPr>
      </w:pPr>
      <w:r w:rsidRPr="00040DB6">
        <w:rPr>
          <w:rFonts w:ascii="Times New Roman" w:hAnsi="Times New Roman" w:cs="Times New Roman"/>
        </w:rPr>
        <w:t xml:space="preserve">[2] </w:t>
      </w:r>
      <w:r w:rsidRPr="00040DB6">
        <w:rPr>
          <w:rFonts w:ascii="Times New Roman" w:hAnsi="Times New Roman" w:cs="Times New Roman"/>
          <w:noProof/>
        </w:rPr>
        <w:t xml:space="preserve">ONU-Hábitat. (en línea)  </w:t>
      </w:r>
    </w:p>
    <w:p w14:paraId="7EA765BB" w14:textId="77777777" w:rsidR="008A59F6" w:rsidRPr="00040DB6" w:rsidRDefault="008A59F6" w:rsidP="00040DB6">
      <w:pPr>
        <w:pStyle w:val="Bibliografa"/>
        <w:spacing w:after="0" w:line="360" w:lineRule="auto"/>
        <w:ind w:left="720" w:hanging="720"/>
        <w:jc w:val="both"/>
        <w:rPr>
          <w:rFonts w:ascii="Times New Roman" w:hAnsi="Times New Roman" w:cs="Times New Roman"/>
          <w:noProof/>
        </w:rPr>
      </w:pPr>
      <w:r w:rsidRPr="00040DB6">
        <w:rPr>
          <w:rFonts w:ascii="Times New Roman" w:hAnsi="Times New Roman" w:cs="Times New Roman"/>
          <w:noProof/>
        </w:rPr>
        <w:t xml:space="preserve">          </w:t>
      </w:r>
      <w:hyperlink r:id="rId11" w:history="1">
        <w:r w:rsidRPr="00040DB6">
          <w:rPr>
            <w:rStyle w:val="Hipervnculo"/>
            <w:rFonts w:ascii="Times New Roman" w:hAnsi="Times New Roman" w:cs="Times New Roman"/>
            <w:noProof/>
          </w:rPr>
          <w:t>http://www.onuhabitat.org.mx/index.php/ods-1-fin-de-la-pobreza</w:t>
        </w:r>
      </w:hyperlink>
      <w:r w:rsidRPr="00040DB6">
        <w:rPr>
          <w:rFonts w:ascii="Times New Roman" w:hAnsi="Times New Roman" w:cs="Times New Roman"/>
          <w:noProof/>
        </w:rPr>
        <w:t xml:space="preserve"> </w:t>
      </w:r>
    </w:p>
    <w:p w14:paraId="76F6C1D9" w14:textId="77777777" w:rsidR="008A59F6" w:rsidRPr="00040DB6" w:rsidRDefault="008A59F6" w:rsidP="00040DB6">
      <w:pPr>
        <w:pStyle w:val="Bibliografa"/>
        <w:spacing w:after="0" w:line="360" w:lineRule="auto"/>
        <w:ind w:left="720" w:hanging="720"/>
        <w:jc w:val="both"/>
        <w:rPr>
          <w:rFonts w:ascii="Times New Roman" w:hAnsi="Times New Roman" w:cs="Times New Roman"/>
          <w:noProof/>
        </w:rPr>
      </w:pPr>
      <w:r w:rsidRPr="00040DB6">
        <w:rPr>
          <w:rFonts w:ascii="Times New Roman" w:hAnsi="Times New Roman" w:cs="Times New Roman"/>
          <w:noProof/>
        </w:rPr>
        <w:t xml:space="preserve">         (Consulta: 17 de Febrero de 2020)</w:t>
      </w:r>
    </w:p>
    <w:p w14:paraId="7377990A" w14:textId="77777777" w:rsidR="008A59F6" w:rsidRPr="00A510DC" w:rsidRDefault="008A59F6" w:rsidP="008A59F6">
      <w:pPr>
        <w:pStyle w:val="EndNoteBibliography"/>
        <w:tabs>
          <w:tab w:val="left" w:pos="709"/>
        </w:tabs>
        <w:spacing w:after="0" w:line="360" w:lineRule="auto"/>
        <w:ind w:left="709" w:hanging="709"/>
        <w:jc w:val="both"/>
        <w:rPr>
          <w:rFonts w:ascii="Times New Roman" w:hAnsi="Times New Roman" w:cs="Times New Roman"/>
          <w:sz w:val="24"/>
          <w:szCs w:val="24"/>
          <w:lang w:val="es-ES"/>
        </w:rPr>
      </w:pPr>
      <w:r w:rsidRPr="00A510DC">
        <w:rPr>
          <w:rFonts w:ascii="Times New Roman" w:hAnsi="Times New Roman" w:cs="Times New Roman"/>
          <w:sz w:val="24"/>
          <w:szCs w:val="24"/>
          <w:lang w:val="es-ES"/>
        </w:rPr>
        <w:t xml:space="preserve">[3] Ramírez, R. Factores que Contribuyen al Éxito o Fracaso de Proyectos Comunitarios. Experiencias en el Barrio Pogolotti, La Habana, Cuba. </w:t>
      </w:r>
      <w:r w:rsidRPr="00A510DC">
        <w:rPr>
          <w:rFonts w:ascii="Times New Roman" w:hAnsi="Times New Roman" w:cs="Times New Roman"/>
          <w:iCs/>
          <w:sz w:val="24"/>
          <w:szCs w:val="24"/>
          <w:lang w:val="es-ES"/>
        </w:rPr>
        <w:t xml:space="preserve">Revista INVI, Vol.19 </w:t>
      </w:r>
      <w:r w:rsidRPr="00A510DC">
        <w:rPr>
          <w:rFonts w:ascii="Times New Roman" w:hAnsi="Times New Roman" w:cs="Times New Roman"/>
          <w:sz w:val="24"/>
          <w:szCs w:val="24"/>
          <w:lang w:val="es-ES"/>
        </w:rPr>
        <w:t xml:space="preserve">(50), pág. </w:t>
      </w:r>
      <w:r w:rsidRPr="00A510DC">
        <w:rPr>
          <w:rFonts w:ascii="Times New Roman" w:hAnsi="Times New Roman" w:cs="Times New Roman"/>
          <w:sz w:val="24"/>
          <w:szCs w:val="24"/>
          <w:lang w:val="es-ES"/>
        </w:rPr>
        <w:lastRenderedPageBreak/>
        <w:t xml:space="preserve">184-245. 2004. (en línea): </w:t>
      </w:r>
      <w:hyperlink r:id="rId12" w:history="1">
        <w:r w:rsidRPr="00A510DC">
          <w:rPr>
            <w:rStyle w:val="Hipervnculo"/>
            <w:rFonts w:ascii="Times New Roman" w:hAnsi="Times New Roman" w:cs="Times New Roman"/>
            <w:sz w:val="24"/>
            <w:szCs w:val="24"/>
            <w:lang w:val="es-ES"/>
          </w:rPr>
          <w:t>http://www.redalyc.org/articulo.oa?id=25805011</w:t>
        </w:r>
      </w:hyperlink>
      <w:r w:rsidRPr="00A510DC">
        <w:rPr>
          <w:rFonts w:ascii="Times New Roman" w:hAnsi="Times New Roman" w:cs="Times New Roman"/>
          <w:sz w:val="24"/>
          <w:szCs w:val="24"/>
          <w:lang w:val="es-ES"/>
        </w:rPr>
        <w:t>. (Consulta: febrero 2015).</w:t>
      </w:r>
    </w:p>
    <w:p w14:paraId="4E371489" w14:textId="77777777" w:rsidR="008A59F6" w:rsidRPr="00A510DC" w:rsidRDefault="008A59F6" w:rsidP="008A59F6">
      <w:pPr>
        <w:pStyle w:val="EndNoteBibliography"/>
        <w:tabs>
          <w:tab w:val="left" w:pos="709"/>
        </w:tabs>
        <w:spacing w:after="0" w:line="360" w:lineRule="auto"/>
        <w:ind w:left="709" w:hanging="709"/>
        <w:jc w:val="both"/>
        <w:rPr>
          <w:rFonts w:ascii="Times New Roman" w:hAnsi="Times New Roman" w:cs="Times New Roman"/>
          <w:sz w:val="24"/>
          <w:szCs w:val="24"/>
          <w:lang w:val="es-ES"/>
        </w:rPr>
      </w:pPr>
      <w:r w:rsidRPr="00A510DC">
        <w:rPr>
          <w:rFonts w:ascii="Times New Roman" w:hAnsi="Times New Roman" w:cs="Times New Roman"/>
          <w:sz w:val="24"/>
          <w:szCs w:val="24"/>
          <w:lang w:val="es-ES"/>
        </w:rPr>
        <w:t xml:space="preserve">[4] ECHEVERRI, M., ZULETA, F., GUTIÉRREZ, F., YORY, C., SÁNCHEZ, J. &amp; MUÑOZ, E. ¿Qué es el hábitat?: Las preguntas por el hábitat. (en línea). </w:t>
      </w:r>
      <w:hyperlink r:id="rId13" w:history="1">
        <w:r w:rsidRPr="00A510DC">
          <w:rPr>
            <w:rStyle w:val="Hipervnculo"/>
            <w:rFonts w:ascii="Times New Roman" w:hAnsi="Times New Roman" w:cs="Times New Roman"/>
            <w:sz w:val="24"/>
            <w:szCs w:val="24"/>
            <w:lang w:val="es-ES"/>
          </w:rPr>
          <w:t>http://www.agora.unalmed.edu.co</w:t>
        </w:r>
      </w:hyperlink>
      <w:r w:rsidRPr="00A510DC">
        <w:rPr>
          <w:rFonts w:ascii="Times New Roman" w:hAnsi="Times New Roman" w:cs="Times New Roman"/>
          <w:sz w:val="24"/>
          <w:szCs w:val="24"/>
          <w:lang w:val="es-ES"/>
        </w:rPr>
        <w:t>. (Consulta: febrero de 2020)</w:t>
      </w:r>
    </w:p>
    <w:p w14:paraId="321BA802" w14:textId="77777777" w:rsidR="008A59F6" w:rsidRPr="008A59F6" w:rsidRDefault="008A59F6" w:rsidP="008A59F6">
      <w:pPr>
        <w:pStyle w:val="Bibliografa"/>
        <w:spacing w:line="360" w:lineRule="auto"/>
        <w:ind w:left="720" w:hanging="720"/>
        <w:jc w:val="both"/>
        <w:rPr>
          <w:rFonts w:ascii="Times New Roman" w:hAnsi="Times New Roman" w:cs="Times New Roman"/>
        </w:rPr>
      </w:pPr>
      <w:r w:rsidRPr="008A59F6">
        <w:rPr>
          <w:rFonts w:ascii="Times New Roman" w:hAnsi="Times New Roman" w:cs="Times New Roman"/>
        </w:rPr>
        <w:t xml:space="preserve">[5] </w:t>
      </w:r>
      <w:r w:rsidRPr="008A59F6">
        <w:rPr>
          <w:rFonts w:ascii="Times New Roman" w:hAnsi="Times New Roman" w:cs="Times New Roman"/>
          <w:noProof/>
        </w:rPr>
        <w:t xml:space="preserve">Giraldo, F., García, J., Bateman, A., &amp; Alonso, A. </w:t>
      </w:r>
      <w:r w:rsidRPr="008A59F6">
        <w:rPr>
          <w:rFonts w:ascii="Times New Roman" w:hAnsi="Times New Roman" w:cs="Times New Roman"/>
          <w:i/>
          <w:iCs/>
          <w:noProof/>
        </w:rPr>
        <w:t>Hábitat y Pobreza Los objetivos de desarrollo del milenio desde la ciudad</w:t>
      </w:r>
      <w:r w:rsidRPr="008A59F6">
        <w:rPr>
          <w:rFonts w:ascii="Times New Roman" w:hAnsi="Times New Roman" w:cs="Times New Roman"/>
          <w:noProof/>
        </w:rPr>
        <w:t xml:space="preserve"> (Primera ed.). Bogotá: ONU-hábitat. (en línea) </w:t>
      </w:r>
      <w:hyperlink r:id="rId14" w:history="1">
        <w:r w:rsidRPr="008A59F6">
          <w:rPr>
            <w:rStyle w:val="Hipervnculo"/>
            <w:rFonts w:ascii="Times New Roman" w:hAnsi="Times New Roman" w:cs="Times New Roman"/>
            <w:noProof/>
          </w:rPr>
          <w:t>https://works.bepress.com/alfredo_bateman/8/</w:t>
        </w:r>
      </w:hyperlink>
      <w:r w:rsidRPr="008A59F6">
        <w:rPr>
          <w:rFonts w:ascii="Times New Roman" w:hAnsi="Times New Roman" w:cs="Times New Roman"/>
          <w:noProof/>
        </w:rPr>
        <w:t>. (Consulta: febrero de 2020)</w:t>
      </w:r>
    </w:p>
    <w:p w14:paraId="6A091F34" w14:textId="77777777" w:rsidR="008A59F6" w:rsidRPr="008A59F6" w:rsidRDefault="008A59F6" w:rsidP="008A59F6">
      <w:pPr>
        <w:pStyle w:val="Bibliografa"/>
        <w:spacing w:line="360" w:lineRule="auto"/>
        <w:ind w:left="720" w:hanging="720"/>
        <w:jc w:val="both"/>
        <w:rPr>
          <w:rFonts w:ascii="Times New Roman" w:hAnsi="Times New Roman" w:cs="Times New Roman"/>
          <w:noProof/>
        </w:rPr>
      </w:pPr>
      <w:r w:rsidRPr="008A59F6">
        <w:rPr>
          <w:rFonts w:ascii="Times New Roman" w:hAnsi="Times New Roman" w:cs="Times New Roman"/>
        </w:rPr>
        <w:t xml:space="preserve">[6] </w:t>
      </w:r>
      <w:r w:rsidRPr="008A59F6">
        <w:rPr>
          <w:rFonts w:ascii="Times New Roman" w:hAnsi="Times New Roman" w:cs="Times New Roman"/>
          <w:noProof/>
        </w:rPr>
        <w:t xml:space="preserve">Martínez, R. C. </w:t>
      </w:r>
      <w:bookmarkStart w:id="5" w:name="_GoBack"/>
      <w:bookmarkEnd w:id="5"/>
      <w:r w:rsidRPr="008A59F6">
        <w:rPr>
          <w:rFonts w:ascii="Times New Roman" w:hAnsi="Times New Roman" w:cs="Times New Roman"/>
          <w:noProof/>
        </w:rPr>
        <w:t xml:space="preserve">Guías preliminares para el entendimiento de los asentamientos humanos como un sistema. </w:t>
      </w:r>
      <w:r w:rsidRPr="008A59F6">
        <w:rPr>
          <w:rFonts w:ascii="Times New Roman" w:hAnsi="Times New Roman" w:cs="Times New Roman"/>
          <w:i/>
          <w:iCs/>
          <w:noProof/>
        </w:rPr>
        <w:t>Revista Escala 81 nº 65</w:t>
      </w:r>
      <w:r w:rsidRPr="008A59F6">
        <w:rPr>
          <w:rFonts w:ascii="Times New Roman" w:hAnsi="Times New Roman" w:cs="Times New Roman"/>
          <w:noProof/>
        </w:rPr>
        <w:t>. 2009.</w:t>
      </w:r>
    </w:p>
    <w:p w14:paraId="7AFEFCDB" w14:textId="77777777" w:rsidR="008A59F6" w:rsidRPr="008A59F6" w:rsidRDefault="008A59F6" w:rsidP="008A59F6">
      <w:pPr>
        <w:pStyle w:val="Bibliografa"/>
        <w:spacing w:line="360" w:lineRule="auto"/>
        <w:ind w:left="720" w:hanging="720"/>
        <w:jc w:val="both"/>
        <w:rPr>
          <w:rFonts w:ascii="Times New Roman" w:hAnsi="Times New Roman" w:cs="Times New Roman"/>
          <w:noProof/>
        </w:rPr>
      </w:pPr>
      <w:r w:rsidRPr="008A59F6">
        <w:rPr>
          <w:rFonts w:ascii="Times New Roman" w:hAnsi="Times New Roman" w:cs="Times New Roman"/>
        </w:rPr>
        <w:t xml:space="preserve">[7] Donald, J. M. Ciudades para todos y todas. </w:t>
      </w:r>
      <w:proofErr w:type="spellStart"/>
      <w:r w:rsidRPr="008A59F6">
        <w:rPr>
          <w:rFonts w:ascii="Times New Roman" w:hAnsi="Times New Roman" w:cs="Times New Roman"/>
        </w:rPr>
        <w:t>s.l.s.n</w:t>
      </w:r>
      <w:proofErr w:type="spellEnd"/>
      <w:r w:rsidRPr="008A59F6">
        <w:rPr>
          <w:rFonts w:ascii="Times New Roman" w:hAnsi="Times New Roman" w:cs="Times New Roman"/>
        </w:rPr>
        <w:t>. 2015.</w:t>
      </w:r>
    </w:p>
    <w:p w14:paraId="23375E23" w14:textId="77777777" w:rsidR="008A59F6" w:rsidRPr="008A59F6" w:rsidRDefault="008A59F6" w:rsidP="008A59F6">
      <w:pPr>
        <w:pStyle w:val="Bibliografa"/>
        <w:spacing w:line="360" w:lineRule="auto"/>
        <w:ind w:left="720" w:hanging="720"/>
        <w:jc w:val="both"/>
        <w:rPr>
          <w:rFonts w:ascii="Times New Roman" w:hAnsi="Times New Roman" w:cs="Times New Roman"/>
          <w:noProof/>
        </w:rPr>
      </w:pPr>
      <w:r w:rsidRPr="008A59F6">
        <w:rPr>
          <w:rFonts w:ascii="Times New Roman" w:hAnsi="Times New Roman" w:cs="Times New Roman"/>
        </w:rPr>
        <w:t>[8] Donald, J. M. Pobreza y precariedad del hábitat en ciudades de América Latina y el Caribe. Santiago de Chile: División de Desarrollo Sostenible y Asentamientos Humanos. In: CEPAL (ed.). Naciones Unidas. 2004.</w:t>
      </w:r>
    </w:p>
    <w:p w14:paraId="1E2332DE" w14:textId="4763336F" w:rsidR="008A59F6" w:rsidRDefault="008A59F6" w:rsidP="008A59F6">
      <w:pPr>
        <w:pStyle w:val="Bibliografa"/>
        <w:spacing w:line="360" w:lineRule="auto"/>
        <w:ind w:left="720" w:hanging="720"/>
        <w:jc w:val="both"/>
        <w:rPr>
          <w:rFonts w:ascii="Times New Roman" w:hAnsi="Times New Roman" w:cs="Times New Roman"/>
        </w:rPr>
      </w:pPr>
      <w:r w:rsidRPr="008A59F6">
        <w:rPr>
          <w:rFonts w:ascii="Times New Roman" w:hAnsi="Times New Roman" w:cs="Times New Roman"/>
        </w:rPr>
        <w:t xml:space="preserve">[9] Joan, S., Clara, R., Laura, G., Anna, O., María, G., </w:t>
      </w:r>
      <w:proofErr w:type="spellStart"/>
      <w:r w:rsidRPr="008A59F6">
        <w:rPr>
          <w:rFonts w:ascii="Times New Roman" w:hAnsi="Times New Roman" w:cs="Times New Roman"/>
        </w:rPr>
        <w:t>Dídac</w:t>
      </w:r>
      <w:proofErr w:type="spellEnd"/>
      <w:r w:rsidRPr="008A59F6">
        <w:rPr>
          <w:rFonts w:ascii="Times New Roman" w:hAnsi="Times New Roman" w:cs="Times New Roman"/>
        </w:rPr>
        <w:t xml:space="preserve">, Q., &amp; Ana, R. Pobreza y exclusión social. </w:t>
      </w:r>
      <w:proofErr w:type="gramStart"/>
      <w:r w:rsidRPr="008A59F6">
        <w:rPr>
          <w:rFonts w:ascii="Times New Roman" w:hAnsi="Times New Roman" w:cs="Times New Roman"/>
        </w:rPr>
        <w:t>Un  análisis</w:t>
      </w:r>
      <w:proofErr w:type="gramEnd"/>
      <w:r w:rsidRPr="008A59F6">
        <w:rPr>
          <w:rFonts w:ascii="Times New Roman" w:hAnsi="Times New Roman" w:cs="Times New Roman"/>
        </w:rPr>
        <w:t xml:space="preserve">  de  la realidad española y europea. (F.”. Caixa”, Ed.) </w:t>
      </w:r>
      <w:r w:rsidRPr="008A59F6">
        <w:rPr>
          <w:rFonts w:ascii="Times New Roman" w:hAnsi="Times New Roman" w:cs="Times New Roman"/>
          <w:i/>
          <w:iCs/>
        </w:rPr>
        <w:t xml:space="preserve">Colección Estudios </w:t>
      </w:r>
      <w:proofErr w:type="gramStart"/>
      <w:r w:rsidRPr="008A59F6">
        <w:rPr>
          <w:rFonts w:ascii="Times New Roman" w:hAnsi="Times New Roman" w:cs="Times New Roman"/>
          <w:i/>
          <w:iCs/>
        </w:rPr>
        <w:t>Sociales</w:t>
      </w:r>
      <w:r w:rsidRPr="008A59F6">
        <w:rPr>
          <w:rFonts w:ascii="Times New Roman" w:hAnsi="Times New Roman" w:cs="Times New Roman"/>
        </w:rPr>
        <w:t>(</w:t>
      </w:r>
      <w:proofErr w:type="gramEnd"/>
      <w:r w:rsidRPr="008A59F6">
        <w:rPr>
          <w:rFonts w:ascii="Times New Roman" w:hAnsi="Times New Roman" w:cs="Times New Roman"/>
        </w:rPr>
        <w:t>16). 2014. P. 10-14. (</w:t>
      </w:r>
      <w:r w:rsidRPr="008A59F6">
        <w:rPr>
          <w:rFonts w:ascii="Times New Roman" w:hAnsi="Times New Roman" w:cs="Times New Roman"/>
          <w:lang w:val="es-ES_tradnl"/>
        </w:rPr>
        <w:t xml:space="preserve">en línea). </w:t>
      </w:r>
      <w:hyperlink r:id="rId15" w:history="1">
        <w:r w:rsidRPr="008A59F6">
          <w:rPr>
            <w:rStyle w:val="Hipervnculo"/>
            <w:rFonts w:ascii="Times New Roman" w:hAnsi="Times New Roman" w:cs="Times New Roman"/>
          </w:rPr>
          <w:t>www.estudios.lacaixa.es</w:t>
        </w:r>
      </w:hyperlink>
      <w:r w:rsidRPr="008A59F6">
        <w:rPr>
          <w:rFonts w:ascii="Times New Roman" w:hAnsi="Times New Roman" w:cs="Times New Roman"/>
        </w:rPr>
        <w:t xml:space="preserve"> (Consulta: febrero 2015).</w:t>
      </w:r>
    </w:p>
    <w:p w14:paraId="4195B26A" w14:textId="77777777" w:rsidR="008A59F6" w:rsidRPr="00203FB2" w:rsidRDefault="008A59F6" w:rsidP="008A59F6">
      <w:pPr>
        <w:pStyle w:val="EndNoteBibliography"/>
        <w:tabs>
          <w:tab w:val="left" w:pos="709"/>
        </w:tabs>
        <w:spacing w:after="0" w:line="360" w:lineRule="auto"/>
        <w:ind w:left="709" w:hanging="709"/>
        <w:jc w:val="both"/>
        <w:rPr>
          <w:rFonts w:ascii="Times New Roman" w:hAnsi="Times New Roman" w:cs="Times New Roman"/>
          <w:sz w:val="24"/>
          <w:szCs w:val="24"/>
        </w:rPr>
      </w:pPr>
      <w:r w:rsidRPr="00A510DC">
        <w:rPr>
          <w:rFonts w:ascii="Times New Roman" w:hAnsi="Times New Roman" w:cs="Times New Roman"/>
          <w:sz w:val="24"/>
          <w:szCs w:val="24"/>
          <w:lang w:val="es-ES"/>
        </w:rPr>
        <w:t xml:space="preserve">[10] FAO. </w:t>
      </w:r>
      <w:r w:rsidRPr="00A510DC">
        <w:rPr>
          <w:rFonts w:ascii="Times New Roman" w:hAnsi="Times New Roman" w:cs="Times New Roman"/>
          <w:iCs/>
          <w:sz w:val="24"/>
          <w:szCs w:val="24"/>
          <w:lang w:val="es-ES"/>
        </w:rPr>
        <w:t>Panorama de la Pobreza en América Latina y el Caribe.</w:t>
      </w:r>
      <w:r w:rsidRPr="00A510DC">
        <w:rPr>
          <w:rFonts w:ascii="Times New Roman" w:hAnsi="Times New Roman" w:cs="Times New Roman"/>
          <w:sz w:val="24"/>
          <w:szCs w:val="24"/>
          <w:lang w:val="es-ES"/>
        </w:rPr>
        <w:t xml:space="preserve"> </w:t>
      </w:r>
      <w:r w:rsidRPr="00203FB2">
        <w:rPr>
          <w:rFonts w:ascii="Times New Roman" w:hAnsi="Times New Roman" w:cs="Times New Roman"/>
          <w:sz w:val="24"/>
          <w:szCs w:val="24"/>
        </w:rPr>
        <w:t>(T. Pinto, Ed.) Santiago. doi:CC BY-NC-SA 3.0 IGO. 2018.</w:t>
      </w:r>
    </w:p>
    <w:p w14:paraId="26EA7722" w14:textId="77777777" w:rsidR="008A59F6" w:rsidRPr="00A510DC" w:rsidRDefault="008A59F6" w:rsidP="008A59F6">
      <w:pPr>
        <w:pStyle w:val="EndNoteBibliography"/>
        <w:tabs>
          <w:tab w:val="left" w:pos="709"/>
        </w:tabs>
        <w:spacing w:after="0" w:line="360" w:lineRule="auto"/>
        <w:ind w:left="709" w:hanging="709"/>
        <w:jc w:val="both"/>
        <w:rPr>
          <w:rFonts w:ascii="Times New Roman" w:hAnsi="Times New Roman" w:cs="Times New Roman"/>
          <w:sz w:val="24"/>
          <w:szCs w:val="24"/>
          <w:lang w:val="es-ES"/>
        </w:rPr>
      </w:pPr>
      <w:r w:rsidRPr="00A510DC">
        <w:rPr>
          <w:rFonts w:ascii="Times New Roman" w:hAnsi="Times New Roman" w:cs="Times New Roman"/>
          <w:sz w:val="24"/>
          <w:szCs w:val="24"/>
          <w:lang w:val="es-ES"/>
        </w:rPr>
        <w:t>[11] López  B. Walter. La informalidad urbana y los procesos de mejoramiento barrial            AU.  Arquitectura   y   Urbanismo,  Cuba, Vol.37  Núm. 3. Sept.-Dic,  pág. 27-44. 2016.</w:t>
      </w:r>
    </w:p>
    <w:p w14:paraId="0BE9190A" w14:textId="77777777" w:rsidR="008A59F6" w:rsidRPr="00726334" w:rsidRDefault="008A59F6" w:rsidP="008A59F6">
      <w:pPr>
        <w:pStyle w:val="EndNoteBibliography"/>
        <w:tabs>
          <w:tab w:val="left" w:pos="709"/>
        </w:tabs>
        <w:spacing w:after="0" w:line="360" w:lineRule="auto"/>
        <w:ind w:left="709" w:hanging="709"/>
        <w:jc w:val="both"/>
        <w:rPr>
          <w:rFonts w:ascii="Times New Roman" w:hAnsi="Times New Roman" w:cs="Times New Roman"/>
          <w:sz w:val="24"/>
          <w:szCs w:val="24"/>
          <w:lang w:val="es-ES"/>
        </w:rPr>
      </w:pPr>
      <w:r w:rsidRPr="00A510DC">
        <w:rPr>
          <w:rFonts w:ascii="Times New Roman" w:hAnsi="Times New Roman" w:cs="Times New Roman"/>
          <w:sz w:val="24"/>
          <w:szCs w:val="24"/>
          <w:lang w:val="es-ES"/>
        </w:rPr>
        <w:t xml:space="preserve">[12]  Aramendía,   R. E. Aguada  de Pasajeros  a  través   de   la   historia. </w:t>
      </w:r>
      <w:r w:rsidRPr="00726334">
        <w:rPr>
          <w:rFonts w:ascii="Times New Roman" w:hAnsi="Times New Roman" w:cs="Times New Roman"/>
          <w:sz w:val="24"/>
          <w:szCs w:val="24"/>
          <w:lang w:val="es-ES"/>
        </w:rPr>
        <w:t>2000.   p. 2-236.</w:t>
      </w:r>
    </w:p>
    <w:p w14:paraId="08724544" w14:textId="77777777" w:rsidR="008A59F6" w:rsidRPr="008A59F6" w:rsidRDefault="008A59F6" w:rsidP="008A59F6">
      <w:pPr>
        <w:pStyle w:val="Bibliografa"/>
        <w:spacing w:line="360" w:lineRule="auto"/>
        <w:ind w:left="720" w:hanging="720"/>
        <w:jc w:val="both"/>
        <w:rPr>
          <w:rFonts w:ascii="Times New Roman" w:hAnsi="Times New Roman" w:cs="Times New Roman"/>
          <w:noProof/>
        </w:rPr>
      </w:pPr>
      <w:r w:rsidRPr="008A59F6">
        <w:rPr>
          <w:rFonts w:ascii="Times New Roman" w:hAnsi="Times New Roman" w:cs="Times New Roman"/>
        </w:rPr>
        <w:t xml:space="preserve">[13] </w:t>
      </w:r>
      <w:r w:rsidRPr="008A59F6">
        <w:rPr>
          <w:rFonts w:ascii="Times New Roman" w:hAnsi="Times New Roman" w:cs="Times New Roman"/>
          <w:noProof/>
        </w:rPr>
        <w:t xml:space="preserve">IPF Cuba.  PGOT -  </w:t>
      </w:r>
      <w:r w:rsidRPr="008A59F6">
        <w:rPr>
          <w:rFonts w:ascii="Times New Roman" w:hAnsi="Times New Roman" w:cs="Times New Roman"/>
          <w:iCs/>
          <w:noProof/>
        </w:rPr>
        <w:t>Plan  de  Ordenamiento  Territorial  de Aguada de Pasajeros.</w:t>
      </w:r>
      <w:r w:rsidRPr="008A59F6">
        <w:rPr>
          <w:rFonts w:ascii="Times New Roman" w:hAnsi="Times New Roman" w:cs="Times New Roman"/>
          <w:noProof/>
        </w:rPr>
        <w:t xml:space="preserve"> 2013.</w:t>
      </w:r>
    </w:p>
    <w:p w14:paraId="22D7F0C3" w14:textId="77777777" w:rsidR="008A59F6" w:rsidRPr="008A59F6" w:rsidRDefault="008A59F6" w:rsidP="008A59F6">
      <w:pPr>
        <w:pStyle w:val="Bibliografa"/>
        <w:spacing w:line="360" w:lineRule="auto"/>
        <w:ind w:left="720" w:hanging="720"/>
        <w:jc w:val="both"/>
        <w:rPr>
          <w:rFonts w:ascii="Times New Roman" w:hAnsi="Times New Roman" w:cs="Times New Roman"/>
          <w:noProof/>
        </w:rPr>
      </w:pPr>
      <w:r w:rsidRPr="008A59F6">
        <w:rPr>
          <w:rFonts w:ascii="Times New Roman" w:hAnsi="Times New Roman" w:cs="Times New Roman"/>
        </w:rPr>
        <w:t xml:space="preserve">[14] </w:t>
      </w:r>
      <w:r w:rsidRPr="008A59F6">
        <w:rPr>
          <w:rFonts w:ascii="Times New Roman" w:hAnsi="Times New Roman" w:cs="Times New Roman"/>
          <w:noProof/>
        </w:rPr>
        <w:t xml:space="preserve">IPF Cuba. </w:t>
      </w:r>
      <w:r w:rsidRPr="008A59F6">
        <w:rPr>
          <w:rFonts w:ascii="Times New Roman" w:hAnsi="Times New Roman" w:cs="Times New Roman"/>
          <w:iCs/>
          <w:noProof/>
        </w:rPr>
        <w:t>Composición de asentamientos del municipio.</w:t>
      </w:r>
      <w:r w:rsidRPr="008A59F6">
        <w:rPr>
          <w:rFonts w:ascii="Times New Roman" w:hAnsi="Times New Roman" w:cs="Times New Roman"/>
          <w:noProof/>
        </w:rPr>
        <w:t xml:space="preserve"> PGOT-</w:t>
      </w:r>
      <w:r w:rsidRPr="008A59F6">
        <w:rPr>
          <w:rFonts w:ascii="Times New Roman" w:hAnsi="Times New Roman" w:cs="Times New Roman"/>
          <w:iCs/>
          <w:noProof/>
        </w:rPr>
        <w:t>Plan de Ordenamiento Territorial de Aguada de Pasajeros.</w:t>
      </w:r>
      <w:r w:rsidRPr="008A59F6">
        <w:rPr>
          <w:rFonts w:ascii="Times New Roman" w:hAnsi="Times New Roman" w:cs="Times New Roman"/>
          <w:noProof/>
        </w:rPr>
        <w:t xml:space="preserve"> 2013.</w:t>
      </w:r>
    </w:p>
    <w:p w14:paraId="513C1F03" w14:textId="77777777" w:rsidR="008A59F6" w:rsidRPr="00A510DC" w:rsidRDefault="008A59F6" w:rsidP="008A59F6">
      <w:pPr>
        <w:pStyle w:val="EndNoteBibliography"/>
        <w:tabs>
          <w:tab w:val="left" w:pos="709"/>
        </w:tabs>
        <w:spacing w:after="0" w:line="360" w:lineRule="auto"/>
        <w:ind w:left="709" w:hanging="709"/>
        <w:jc w:val="both"/>
        <w:rPr>
          <w:rFonts w:ascii="Times New Roman" w:hAnsi="Times New Roman" w:cs="Times New Roman"/>
          <w:sz w:val="24"/>
          <w:szCs w:val="24"/>
          <w:lang w:val="es-ES"/>
        </w:rPr>
      </w:pPr>
      <w:r w:rsidRPr="00A510DC">
        <w:rPr>
          <w:rFonts w:ascii="Times New Roman" w:hAnsi="Times New Roman" w:cs="Times New Roman"/>
          <w:sz w:val="24"/>
          <w:szCs w:val="24"/>
          <w:lang w:val="es-ES"/>
        </w:rPr>
        <w:t xml:space="preserve">[15] Ávila M., A. </w:t>
      </w:r>
      <w:r w:rsidRPr="00A510DC">
        <w:rPr>
          <w:rFonts w:ascii="Times New Roman" w:hAnsi="Times New Roman" w:cs="Times New Roman"/>
          <w:color w:val="000000"/>
          <w:sz w:val="24"/>
          <w:szCs w:val="24"/>
          <w:lang w:val="es-ES"/>
        </w:rPr>
        <w:t>Esquema de análisis del hábitat precario basado en indicadores básicos.</w:t>
      </w:r>
      <w:r w:rsidRPr="00A510DC">
        <w:rPr>
          <w:rFonts w:ascii="Times New Roman" w:hAnsi="Times New Roman" w:cs="Times New Roman"/>
          <w:sz w:val="24"/>
          <w:szCs w:val="24"/>
          <w:lang w:val="es-ES"/>
        </w:rPr>
        <w:t xml:space="preserve"> [Trabajo de titulación]. Tutor: Olivera A. Santa Clara: Facultad de Construcciones de la Universidad Central “Marta Abreu” de Las Villas – UCLV; 2018.</w:t>
      </w:r>
    </w:p>
    <w:p w14:paraId="0A7E9C72" w14:textId="77777777" w:rsidR="008A59F6" w:rsidRPr="00A510DC" w:rsidRDefault="008A59F6" w:rsidP="008A59F6">
      <w:pPr>
        <w:pStyle w:val="EndNoteBibliography"/>
        <w:tabs>
          <w:tab w:val="left" w:pos="709"/>
        </w:tabs>
        <w:spacing w:after="0" w:line="360" w:lineRule="auto"/>
        <w:ind w:left="709" w:hanging="709"/>
        <w:jc w:val="both"/>
        <w:rPr>
          <w:rFonts w:ascii="Times New Roman" w:hAnsi="Times New Roman" w:cs="Times New Roman"/>
          <w:sz w:val="24"/>
          <w:szCs w:val="24"/>
          <w:lang w:val="es-ES"/>
        </w:rPr>
      </w:pPr>
      <w:r w:rsidRPr="00A510DC">
        <w:rPr>
          <w:rFonts w:ascii="Times New Roman" w:hAnsi="Times New Roman" w:cs="Times New Roman"/>
          <w:sz w:val="24"/>
          <w:szCs w:val="24"/>
          <w:lang w:val="es-ES"/>
        </w:rPr>
        <w:lastRenderedPageBreak/>
        <w:t xml:space="preserve">[16] Alfonso M., M. </w:t>
      </w:r>
      <w:r w:rsidRPr="00A510DC">
        <w:rPr>
          <w:rFonts w:ascii="Times New Roman" w:hAnsi="Times New Roman" w:cs="Times New Roman"/>
          <w:iCs/>
          <w:sz w:val="24"/>
          <w:szCs w:val="24"/>
          <w:lang w:val="es-ES"/>
        </w:rPr>
        <w:t xml:space="preserve">Definición de plan de acción para erradicar la precariedad en el Consejo Popular Libertad, Aguada de Pasajeros. </w:t>
      </w:r>
      <w:r w:rsidRPr="00A510DC">
        <w:rPr>
          <w:rFonts w:ascii="Times New Roman" w:hAnsi="Times New Roman" w:cs="Times New Roman"/>
          <w:sz w:val="24"/>
          <w:szCs w:val="24"/>
          <w:lang w:val="es-ES"/>
        </w:rPr>
        <w:t>[Trabajo de titulación]. Tutor: Escalante M.I. Santa Clara: Facultad de Construcciones de la Universidad Central “Marta Abreu” de Las Villas – UCLV; 2019.</w:t>
      </w:r>
    </w:p>
    <w:p w14:paraId="36447989" w14:textId="77777777" w:rsidR="008A59F6" w:rsidRPr="00A510DC" w:rsidRDefault="008A59F6" w:rsidP="008A59F6">
      <w:pPr>
        <w:pStyle w:val="EndNoteBibliography"/>
        <w:tabs>
          <w:tab w:val="left" w:pos="709"/>
        </w:tabs>
        <w:spacing w:after="0" w:line="360" w:lineRule="auto"/>
        <w:ind w:left="709" w:hanging="709"/>
        <w:jc w:val="both"/>
        <w:rPr>
          <w:rFonts w:ascii="Times New Roman" w:hAnsi="Times New Roman" w:cs="Times New Roman"/>
          <w:sz w:val="24"/>
          <w:szCs w:val="24"/>
          <w:lang w:val="es-ES"/>
        </w:rPr>
      </w:pPr>
      <w:r w:rsidRPr="00A510DC">
        <w:rPr>
          <w:rFonts w:ascii="Times New Roman" w:hAnsi="Times New Roman" w:cs="Times New Roman"/>
          <w:sz w:val="24"/>
          <w:szCs w:val="24"/>
          <w:lang w:val="es-ES"/>
        </w:rPr>
        <w:t>[17] ONU Hábitat. Estudio del perfil de la Vivienda en Cuba. (</w:t>
      </w:r>
      <w:r w:rsidRPr="00AD2EDF">
        <w:rPr>
          <w:rFonts w:ascii="Times New Roman" w:eastAsia="Times New Roman" w:hAnsi="Times New Roman" w:cs="Times New Roman"/>
          <w:sz w:val="24"/>
          <w:szCs w:val="24"/>
          <w:lang w:val="es-ES_tradnl"/>
        </w:rPr>
        <w:t xml:space="preserve">en línea). </w:t>
      </w:r>
      <w:hyperlink r:id="rId16" w:history="1">
        <w:r w:rsidRPr="00A510DC">
          <w:rPr>
            <w:rStyle w:val="Hipervnculo"/>
            <w:rFonts w:ascii="Times New Roman" w:hAnsi="Times New Roman" w:cs="Times New Roman"/>
            <w:sz w:val="24"/>
            <w:szCs w:val="24"/>
            <w:lang w:val="es-ES"/>
          </w:rPr>
          <w:t>http://onuhabitat.org</w:t>
        </w:r>
      </w:hyperlink>
      <w:r w:rsidRPr="00A510DC">
        <w:rPr>
          <w:rStyle w:val="Hipervnculo"/>
          <w:rFonts w:ascii="Times New Roman" w:hAnsi="Times New Roman" w:cs="Times New Roman"/>
          <w:sz w:val="24"/>
          <w:szCs w:val="24"/>
          <w:lang w:val="es-ES"/>
        </w:rPr>
        <w:t>.</w:t>
      </w:r>
      <w:r w:rsidRPr="00A510DC">
        <w:rPr>
          <w:rFonts w:ascii="Times New Roman" w:hAnsi="Times New Roman" w:cs="Times New Roman"/>
          <w:sz w:val="24"/>
          <w:szCs w:val="24"/>
          <w:lang w:val="es-ES"/>
        </w:rPr>
        <w:t xml:space="preserve"> (Consulta: marzo 2015).</w:t>
      </w:r>
    </w:p>
    <w:p w14:paraId="7BF7587A" w14:textId="77777777" w:rsidR="008A59F6" w:rsidRPr="00BF6E8B" w:rsidRDefault="008A59F6" w:rsidP="008A59F6">
      <w:pPr>
        <w:spacing w:after="0" w:line="360" w:lineRule="auto"/>
        <w:ind w:left="567" w:hanging="567"/>
        <w:jc w:val="both"/>
        <w:outlineLvl w:val="0"/>
        <w:rPr>
          <w:rFonts w:ascii="Times New Roman" w:hAnsi="Times New Roman"/>
          <w:bCs/>
          <w:sz w:val="24"/>
          <w:szCs w:val="24"/>
        </w:rPr>
      </w:pPr>
      <w:r w:rsidRPr="00AD2EDF">
        <w:rPr>
          <w:rFonts w:ascii="Times New Roman" w:hAnsi="Times New Roman" w:cs="Times New Roman"/>
          <w:sz w:val="24"/>
          <w:szCs w:val="24"/>
        </w:rPr>
        <w:t xml:space="preserve">[18] </w:t>
      </w:r>
      <w:r>
        <w:rPr>
          <w:rFonts w:ascii="Times New Roman" w:hAnsi="Times New Roman" w:cs="Times New Roman"/>
          <w:sz w:val="24"/>
          <w:szCs w:val="24"/>
        </w:rPr>
        <w:t xml:space="preserve">Escalante L., Ma. Isabel. </w:t>
      </w:r>
      <w:r w:rsidRPr="00AD2EDF">
        <w:rPr>
          <w:rFonts w:ascii="Times New Roman" w:hAnsi="Times New Roman" w:cs="Times New Roman"/>
          <w:sz w:val="24"/>
          <w:szCs w:val="24"/>
        </w:rPr>
        <w:t>Glosario</w:t>
      </w:r>
      <w:r>
        <w:rPr>
          <w:rFonts w:ascii="Times New Roman" w:hAnsi="Times New Roman" w:cs="Times New Roman"/>
          <w:sz w:val="24"/>
          <w:szCs w:val="24"/>
        </w:rPr>
        <w:t xml:space="preserve"> del Proyecto </w:t>
      </w:r>
      <w:r w:rsidRPr="00AD2EDF">
        <w:rPr>
          <w:rFonts w:ascii="Times New Roman" w:hAnsi="Times New Roman" w:cs="Times New Roman"/>
          <w:i/>
          <w:sz w:val="24"/>
          <w:szCs w:val="24"/>
        </w:rPr>
        <w:t xml:space="preserve">Implementación de estrategias de gestión del Hábitat a Escala Municipal </w:t>
      </w:r>
      <w:r>
        <w:rPr>
          <w:rFonts w:ascii="Times New Roman" w:hAnsi="Times New Roman" w:cs="Times New Roman"/>
          <w:sz w:val="24"/>
          <w:szCs w:val="24"/>
        </w:rPr>
        <w:t xml:space="preserve">HÁBITAT 2. </w:t>
      </w:r>
      <w:r w:rsidRPr="00A33008">
        <w:rPr>
          <w:rFonts w:ascii="Times New Roman" w:hAnsi="Times New Roman"/>
          <w:sz w:val="24"/>
          <w:szCs w:val="24"/>
        </w:rPr>
        <w:t xml:space="preserve">Editorial </w:t>
      </w:r>
      <w:proofErr w:type="spellStart"/>
      <w:r w:rsidRPr="00A33008">
        <w:rPr>
          <w:rFonts w:ascii="Times New Roman" w:hAnsi="Times New Roman"/>
          <w:sz w:val="24"/>
          <w:szCs w:val="24"/>
        </w:rPr>
        <w:t>Feijóo</w:t>
      </w:r>
      <w:proofErr w:type="spellEnd"/>
      <w:r w:rsidRPr="00A33008">
        <w:rPr>
          <w:rFonts w:ascii="Times New Roman" w:hAnsi="Times New Roman"/>
          <w:sz w:val="24"/>
          <w:szCs w:val="24"/>
        </w:rPr>
        <w:t>, 2021</w:t>
      </w:r>
      <w:r>
        <w:rPr>
          <w:rFonts w:ascii="Times New Roman" w:hAnsi="Times New Roman"/>
          <w:sz w:val="24"/>
          <w:szCs w:val="24"/>
        </w:rPr>
        <w:t xml:space="preserve">. </w:t>
      </w:r>
      <w:r w:rsidRPr="00BF6E8B">
        <w:rPr>
          <w:rFonts w:ascii="Times New Roman" w:hAnsi="Times New Roman"/>
          <w:bCs/>
          <w:sz w:val="24"/>
          <w:szCs w:val="24"/>
        </w:rPr>
        <w:t>Universidad Central «Marta Abreu» de Las Villas</w:t>
      </w:r>
      <w:r>
        <w:rPr>
          <w:rFonts w:ascii="Times New Roman" w:hAnsi="Times New Roman"/>
          <w:bCs/>
          <w:sz w:val="24"/>
          <w:szCs w:val="24"/>
        </w:rPr>
        <w:t xml:space="preserve">. </w:t>
      </w:r>
      <w:r w:rsidRPr="00BF6E8B">
        <w:rPr>
          <w:rFonts w:ascii="Times New Roman" w:hAnsi="Times New Roman"/>
          <w:bCs/>
          <w:sz w:val="24"/>
          <w:szCs w:val="24"/>
        </w:rPr>
        <w:t>ISBN 978-959-312-</w:t>
      </w:r>
      <w:r>
        <w:rPr>
          <w:rFonts w:ascii="Times New Roman" w:hAnsi="Times New Roman"/>
          <w:bCs/>
          <w:sz w:val="24"/>
          <w:szCs w:val="24"/>
        </w:rPr>
        <w:t>473-7</w:t>
      </w:r>
    </w:p>
    <w:p w14:paraId="5B0A4D1C" w14:textId="77777777" w:rsidR="008A59F6" w:rsidRPr="00203FB2" w:rsidRDefault="008A59F6" w:rsidP="008A59F6">
      <w:pPr>
        <w:pStyle w:val="EndNoteBibliography"/>
        <w:tabs>
          <w:tab w:val="left" w:pos="709"/>
        </w:tabs>
        <w:spacing w:line="360" w:lineRule="auto"/>
        <w:ind w:left="709" w:hanging="709"/>
        <w:jc w:val="both"/>
        <w:rPr>
          <w:lang w:val="es-ES"/>
        </w:rPr>
      </w:pPr>
      <w:r w:rsidRPr="00A510DC">
        <w:rPr>
          <w:rFonts w:ascii="Times New Roman" w:hAnsi="Times New Roman" w:cs="Times New Roman"/>
          <w:sz w:val="24"/>
          <w:szCs w:val="24"/>
          <w:lang w:val="es-ES"/>
        </w:rPr>
        <w:t xml:space="preserve">[19] </w:t>
      </w:r>
      <w:r w:rsidRPr="001A2DDF">
        <w:rPr>
          <w:rFonts w:ascii="Times New Roman" w:hAnsi="Times New Roman" w:cs="Times New Roman"/>
          <w:sz w:val="24"/>
          <w:szCs w:val="24"/>
          <w:lang w:val="pt-PT"/>
        </w:rPr>
        <w:t>Belchior Kambrucusso Vanhenga Segundo.</w:t>
      </w:r>
      <w:r w:rsidRPr="001A2DDF">
        <w:rPr>
          <w:rFonts w:ascii="Times New Roman" w:eastAsiaTheme="minorEastAsia" w:hAnsi="Times New Roman" w:cs="Times New Roman"/>
          <w:bCs/>
          <w:color w:val="000000" w:themeColor="text1"/>
          <w:kern w:val="24"/>
          <w:sz w:val="24"/>
          <w:szCs w:val="24"/>
          <w:lang w:val="es-MX" w:eastAsia="es-ES"/>
        </w:rPr>
        <w:t xml:space="preserve"> </w:t>
      </w:r>
      <w:r w:rsidRPr="001A2DDF">
        <w:rPr>
          <w:rFonts w:ascii="Times New Roman" w:hAnsi="Times New Roman" w:cs="Times New Roman"/>
          <w:bCs/>
          <w:sz w:val="24"/>
          <w:szCs w:val="24"/>
          <w:lang w:val="es-MX"/>
        </w:rPr>
        <w:t>Definición de Plan de acción para erradicar la precariedad en el asentamiento rural Santana, Aguada de Pasajeros, provincia de Cienfuegos</w:t>
      </w:r>
      <w:r>
        <w:rPr>
          <w:rFonts w:ascii="Times New Roman" w:hAnsi="Times New Roman" w:cs="Times New Roman"/>
          <w:bCs/>
          <w:sz w:val="24"/>
          <w:szCs w:val="24"/>
          <w:lang w:val="es-MX"/>
        </w:rPr>
        <w:t xml:space="preserve">. </w:t>
      </w:r>
      <w:r w:rsidRPr="00A510DC">
        <w:rPr>
          <w:rFonts w:ascii="Times New Roman" w:hAnsi="Times New Roman" w:cs="Times New Roman"/>
          <w:sz w:val="24"/>
          <w:szCs w:val="24"/>
          <w:lang w:val="es-ES"/>
        </w:rPr>
        <w:t>[Trabajo de titulación]. Tutor: Escalante M.I. Santa Clara: Facultad de Construcciones de la Universidad Central “Marta Abreu” de Las Villas – UCLV; 2020.</w:t>
      </w:r>
    </w:p>
    <w:p w14:paraId="43B8F96C" w14:textId="77777777" w:rsidR="008A59F6" w:rsidRPr="008A59F6" w:rsidRDefault="008A59F6" w:rsidP="008A59F6"/>
    <w:p w14:paraId="5EF0CB82" w14:textId="39FC68E7" w:rsidR="008A59F6" w:rsidRPr="008A59F6" w:rsidRDefault="008A59F6" w:rsidP="008A59F6">
      <w:pPr>
        <w:spacing w:line="360" w:lineRule="auto"/>
        <w:jc w:val="both"/>
        <w:rPr>
          <w:rFonts w:ascii="Times New Roman" w:hAnsi="Times New Roman" w:cs="Times New Roman"/>
        </w:rPr>
      </w:pPr>
    </w:p>
    <w:sectPr w:rsidR="008A59F6" w:rsidRPr="008A59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424AD" w14:textId="77777777" w:rsidR="008A59F6" w:rsidRDefault="008A59F6" w:rsidP="008A59F6">
      <w:pPr>
        <w:spacing w:after="0" w:line="240" w:lineRule="auto"/>
      </w:pPr>
      <w:r>
        <w:separator/>
      </w:r>
    </w:p>
  </w:endnote>
  <w:endnote w:type="continuationSeparator" w:id="0">
    <w:p w14:paraId="5F77631F" w14:textId="77777777" w:rsidR="008A59F6" w:rsidRDefault="008A59F6" w:rsidP="008A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953C" w14:textId="77777777" w:rsidR="008A59F6" w:rsidRDefault="008A59F6" w:rsidP="008A59F6">
      <w:pPr>
        <w:spacing w:after="0" w:line="240" w:lineRule="auto"/>
      </w:pPr>
      <w:r>
        <w:separator/>
      </w:r>
    </w:p>
  </w:footnote>
  <w:footnote w:type="continuationSeparator" w:id="0">
    <w:p w14:paraId="26E4DB5C" w14:textId="77777777" w:rsidR="008A59F6" w:rsidRDefault="008A59F6" w:rsidP="008A59F6">
      <w:pPr>
        <w:spacing w:after="0" w:line="240" w:lineRule="auto"/>
      </w:pPr>
      <w:r>
        <w:continuationSeparator/>
      </w:r>
    </w:p>
  </w:footnote>
  <w:footnote w:id="1">
    <w:p w14:paraId="2301B011" w14:textId="77777777" w:rsidR="008A59F6" w:rsidRPr="00A2178F" w:rsidRDefault="008A59F6" w:rsidP="008A59F6">
      <w:pPr>
        <w:spacing w:after="0" w:line="240" w:lineRule="auto"/>
        <w:jc w:val="both"/>
        <w:rPr>
          <w:rFonts w:ascii="Times New Roman" w:hAnsi="Times New Roman" w:cs="Times New Roman"/>
          <w:sz w:val="16"/>
          <w:szCs w:val="16"/>
        </w:rPr>
      </w:pPr>
      <w:r w:rsidRPr="00A2178F">
        <w:rPr>
          <w:rStyle w:val="Refdenotaalpie"/>
          <w:sz w:val="16"/>
          <w:szCs w:val="16"/>
        </w:rPr>
        <w:footnoteRef/>
      </w:r>
      <w:r w:rsidRPr="00A2178F">
        <w:rPr>
          <w:rFonts w:ascii="Times New Roman" w:hAnsi="Times New Roman" w:cs="Times New Roman"/>
          <w:sz w:val="16"/>
          <w:szCs w:val="16"/>
        </w:rPr>
        <w:t xml:space="preserve"> Llenada </w:t>
      </w:r>
      <w:proofErr w:type="gramStart"/>
      <w:r w:rsidRPr="00A2178F">
        <w:rPr>
          <w:rFonts w:ascii="Times New Roman" w:hAnsi="Times New Roman" w:cs="Times New Roman"/>
          <w:sz w:val="16"/>
          <w:szCs w:val="16"/>
        </w:rPr>
        <w:t>con  los</w:t>
      </w:r>
      <w:proofErr w:type="gramEnd"/>
      <w:r w:rsidRPr="00A2178F">
        <w:rPr>
          <w:rFonts w:ascii="Times New Roman" w:hAnsi="Times New Roman" w:cs="Times New Roman"/>
          <w:sz w:val="16"/>
          <w:szCs w:val="16"/>
        </w:rPr>
        <w:t xml:space="preserve"> datos de los indicadores de precariedad del hábitat según dimensiones y sus definiciones para el caso del asentamiento rural Santana, Aguada de Pasajeros </w:t>
      </w:r>
    </w:p>
    <w:p w14:paraId="12CC4502" w14:textId="77777777" w:rsidR="008A59F6" w:rsidRDefault="008A59F6" w:rsidP="008A59F6">
      <w:pPr>
        <w:pStyle w:val="Textonotapie"/>
      </w:pPr>
    </w:p>
  </w:footnote>
  <w:footnote w:id="2">
    <w:p w14:paraId="5D427DAE" w14:textId="77777777" w:rsidR="008A59F6" w:rsidRPr="00D22765" w:rsidRDefault="008A59F6" w:rsidP="008A59F6">
      <w:pPr>
        <w:pStyle w:val="Textonotapie"/>
        <w:jc w:val="both"/>
        <w:rPr>
          <w:sz w:val="16"/>
          <w:szCs w:val="16"/>
        </w:rPr>
      </w:pPr>
      <w:r w:rsidRPr="00D22765">
        <w:rPr>
          <w:rStyle w:val="Refdenotaalpie"/>
          <w:sz w:val="16"/>
          <w:szCs w:val="16"/>
        </w:rPr>
        <w:footnoteRef/>
      </w:r>
      <w:r w:rsidRPr="00D22765">
        <w:rPr>
          <w:sz w:val="16"/>
          <w:szCs w:val="16"/>
        </w:rPr>
        <w:t xml:space="preserve"> Acción Demostrativa Local (ADL):</w:t>
      </w:r>
      <w:r>
        <w:rPr>
          <w:sz w:val="16"/>
          <w:szCs w:val="16"/>
        </w:rPr>
        <w:t xml:space="preserve"> </w:t>
      </w:r>
      <w:proofErr w:type="gramStart"/>
      <w:r w:rsidRPr="002D7816">
        <w:rPr>
          <w:sz w:val="16"/>
          <w:szCs w:val="16"/>
        </w:rPr>
        <w:t>es  una</w:t>
      </w:r>
      <w:proofErr w:type="gramEnd"/>
      <w:r w:rsidRPr="002D7816">
        <w:rPr>
          <w:sz w:val="16"/>
          <w:szCs w:val="16"/>
        </w:rPr>
        <w:t xml:space="preserve"> alternativa de actuación a partir de la eficaz </w:t>
      </w:r>
      <w:proofErr w:type="spellStart"/>
      <w:r w:rsidRPr="002D7816">
        <w:rPr>
          <w:sz w:val="16"/>
          <w:szCs w:val="16"/>
        </w:rPr>
        <w:t>corrrelación</w:t>
      </w:r>
      <w:proofErr w:type="spellEnd"/>
      <w:r w:rsidRPr="002D7816">
        <w:rPr>
          <w:sz w:val="16"/>
          <w:szCs w:val="16"/>
        </w:rPr>
        <w:t xml:space="preserve"> de las potencialidades y limitaciones determinadas; constituyendo un ejercicio de análisis  y  proyección   estratégica. Tiene como objetivo contribuir a la </w:t>
      </w:r>
      <w:proofErr w:type="gramStart"/>
      <w:r w:rsidRPr="002D7816">
        <w:rPr>
          <w:sz w:val="16"/>
          <w:szCs w:val="16"/>
        </w:rPr>
        <w:t>activa  participación</w:t>
      </w:r>
      <w:proofErr w:type="gramEnd"/>
      <w:r w:rsidRPr="002D7816">
        <w:rPr>
          <w:sz w:val="16"/>
          <w:szCs w:val="16"/>
        </w:rPr>
        <w:t xml:space="preserve">  de  los gobiernos municipales en su estrategia de desarrollo para el hábitat, mediante acciones concretas que permitan dar </w:t>
      </w:r>
      <w:r w:rsidRPr="007B1540">
        <w:rPr>
          <w:sz w:val="16"/>
          <w:szCs w:val="16"/>
        </w:rPr>
        <w:t>cambios sostenibles a escala local para lograr una mejor calidad de vida de la población. [18]</w:t>
      </w:r>
    </w:p>
  </w:footnote>
  <w:footnote w:id="3">
    <w:p w14:paraId="37FA0855" w14:textId="77777777" w:rsidR="008A59F6" w:rsidRPr="00D750F0" w:rsidRDefault="008A59F6" w:rsidP="008A59F6">
      <w:pPr>
        <w:pStyle w:val="Textonotapie"/>
        <w:rPr>
          <w:sz w:val="16"/>
          <w:szCs w:val="16"/>
        </w:rPr>
      </w:pPr>
      <w:r w:rsidRPr="00D750F0">
        <w:rPr>
          <w:rStyle w:val="Refdenotaalpie"/>
          <w:sz w:val="16"/>
          <w:szCs w:val="16"/>
        </w:rPr>
        <w:footnoteRef/>
      </w:r>
      <w:r w:rsidRPr="00D750F0">
        <w:rPr>
          <w:sz w:val="16"/>
          <w:szCs w:val="16"/>
        </w:rPr>
        <w:t xml:space="preserve"> DMPF – Dirección Municipal de Planificación Física</w:t>
      </w:r>
    </w:p>
  </w:footnote>
  <w:footnote w:id="4">
    <w:p w14:paraId="0E1E64CC" w14:textId="77777777" w:rsidR="008A59F6" w:rsidRPr="00D750F0" w:rsidRDefault="008A59F6" w:rsidP="008A59F6">
      <w:pPr>
        <w:pStyle w:val="Textonotapie"/>
        <w:rPr>
          <w:sz w:val="16"/>
          <w:szCs w:val="16"/>
        </w:rPr>
      </w:pPr>
      <w:r w:rsidRPr="00D750F0">
        <w:rPr>
          <w:rStyle w:val="Refdenotaalpie"/>
          <w:sz w:val="16"/>
          <w:szCs w:val="16"/>
        </w:rPr>
        <w:footnoteRef/>
      </w:r>
      <w:r w:rsidRPr="00D750F0">
        <w:rPr>
          <w:sz w:val="16"/>
          <w:szCs w:val="16"/>
        </w:rPr>
        <w:t xml:space="preserve"> DMPP – Dirección Municipal del Poder Popular</w:t>
      </w:r>
    </w:p>
  </w:footnote>
  <w:footnote w:id="5">
    <w:p w14:paraId="2D8751FB" w14:textId="77777777" w:rsidR="008A59F6" w:rsidRPr="00A510DC" w:rsidRDefault="008A59F6" w:rsidP="008A59F6">
      <w:pPr>
        <w:pStyle w:val="EndNoteBibliography"/>
        <w:tabs>
          <w:tab w:val="left" w:pos="709"/>
        </w:tabs>
        <w:spacing w:after="0"/>
        <w:jc w:val="both"/>
        <w:rPr>
          <w:rFonts w:ascii="Times New Roman" w:hAnsi="Times New Roman" w:cs="Times New Roman"/>
          <w:sz w:val="24"/>
          <w:szCs w:val="24"/>
          <w:lang w:val="es-ES"/>
        </w:rPr>
      </w:pPr>
      <w:r w:rsidRPr="007B1540">
        <w:rPr>
          <w:rStyle w:val="Refdenotaalpie"/>
          <w:rFonts w:eastAsia="SimSun"/>
          <w:sz w:val="16"/>
          <w:szCs w:val="16"/>
        </w:rPr>
        <w:footnoteRef/>
      </w:r>
      <w:r w:rsidRPr="00A510DC">
        <w:rPr>
          <w:rFonts w:ascii="Times New Roman" w:hAnsi="Times New Roman" w:cs="Times New Roman"/>
          <w:sz w:val="16"/>
          <w:szCs w:val="16"/>
          <w:lang w:val="es-ES"/>
        </w:rPr>
        <w:t xml:space="preserve"> Instrumento diseñado por la profesora MSc. Lic. Sociología Ana Julia Pino Benavidez y la estudiante de la Facultad de Sociología del 5º año, Elisa María López Gómez para trabajo de titulación que estudió el caso del asentamiento rural Santana [19].</w:t>
      </w:r>
    </w:p>
  </w:footnote>
  <w:footnote w:id="6">
    <w:p w14:paraId="1860A47B" w14:textId="77777777" w:rsidR="008A59F6" w:rsidRPr="00D750F0" w:rsidRDefault="008A59F6" w:rsidP="008A59F6">
      <w:pPr>
        <w:pStyle w:val="Textonotapie"/>
        <w:jc w:val="both"/>
        <w:rPr>
          <w:sz w:val="16"/>
          <w:szCs w:val="16"/>
        </w:rPr>
      </w:pPr>
      <w:r w:rsidRPr="00D750F0">
        <w:rPr>
          <w:rStyle w:val="Refdenotaalpie"/>
          <w:sz w:val="16"/>
          <w:szCs w:val="16"/>
        </w:rPr>
        <w:footnoteRef/>
      </w:r>
      <w:r w:rsidRPr="00D750F0">
        <w:rPr>
          <w:sz w:val="16"/>
          <w:szCs w:val="16"/>
        </w:rPr>
        <w:t xml:space="preserve"> Se considera hacinamiento cuando existen más de tres habitantes por dormitorio y/o menos de 10 m</w:t>
      </w:r>
      <w:r w:rsidRPr="00D750F0">
        <w:rPr>
          <w:sz w:val="16"/>
          <w:szCs w:val="16"/>
          <w:vertAlign w:val="superscript"/>
        </w:rPr>
        <w:t>2</w:t>
      </w:r>
      <w:r w:rsidRPr="00D750F0">
        <w:rPr>
          <w:sz w:val="16"/>
          <w:szCs w:val="16"/>
        </w:rPr>
        <w:t xml:space="preserve">/habitación en la vivienda. </w:t>
      </w:r>
    </w:p>
  </w:footnote>
  <w:footnote w:id="7">
    <w:p w14:paraId="14CC2E64" w14:textId="77777777" w:rsidR="008A59F6" w:rsidRPr="00CE711C" w:rsidRDefault="008A59F6" w:rsidP="008A59F6">
      <w:pPr>
        <w:jc w:val="both"/>
        <w:rPr>
          <w:rFonts w:ascii="Times New Roman" w:hAnsi="Times New Roman" w:cs="Times New Roman"/>
          <w:sz w:val="16"/>
          <w:szCs w:val="16"/>
        </w:rPr>
      </w:pPr>
      <w:r w:rsidRPr="00CE711C">
        <w:rPr>
          <w:rStyle w:val="Refdenotaalpie"/>
          <w:sz w:val="16"/>
          <w:szCs w:val="16"/>
        </w:rPr>
        <w:footnoteRef/>
      </w:r>
      <w:r w:rsidRPr="00CE711C">
        <w:rPr>
          <w:rFonts w:ascii="Times New Roman" w:hAnsi="Times New Roman" w:cs="Times New Roman"/>
          <w:sz w:val="16"/>
          <w:szCs w:val="16"/>
        </w:rPr>
        <w:t xml:space="preserve"> Para conocer los tipos de transporte alternativo que posee el asentamiento, se ofrecieron tres y la opción de aportar otros. En la mitad de las encuestas no se reconoce que exista transporte alternativo. De la otra mitad (22 viviendas), 16 declararon más de uno (37 %). El otro 50 % revela la existencia de la volanta, el 6,8 % señala el camión, el 4,5 % declara la carreta y el 29,5 % declara que existen otros transportes alternativos en la comunidad. </w:t>
      </w:r>
    </w:p>
    <w:p w14:paraId="781C7310" w14:textId="77777777" w:rsidR="008A59F6" w:rsidRDefault="008A59F6" w:rsidP="008A59F6">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CF3"/>
    <w:multiLevelType w:val="hybridMultilevel"/>
    <w:tmpl w:val="F300FB92"/>
    <w:lvl w:ilvl="0" w:tplc="76FAE25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51B03F1"/>
    <w:multiLevelType w:val="multilevel"/>
    <w:tmpl w:val="DB76E7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14189"/>
    <w:multiLevelType w:val="hybridMultilevel"/>
    <w:tmpl w:val="2F8C8B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005161"/>
    <w:multiLevelType w:val="multilevel"/>
    <w:tmpl w:val="5A50250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1B30F3"/>
    <w:multiLevelType w:val="hybridMultilevel"/>
    <w:tmpl w:val="45785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C54899"/>
    <w:multiLevelType w:val="hybridMultilevel"/>
    <w:tmpl w:val="B6183FFA"/>
    <w:lvl w:ilvl="0" w:tplc="0C0A0001">
      <w:start w:val="1"/>
      <w:numFmt w:val="bullet"/>
      <w:lvlText w:val=""/>
      <w:lvlJc w:val="left"/>
      <w:pPr>
        <w:ind w:left="720" w:hanging="360"/>
      </w:pPr>
      <w:rPr>
        <w:rFonts w:ascii="Symbol" w:hAnsi="Symbol" w:hint="default"/>
        <w:b/>
        <w:color w:val="343A7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B335CA"/>
    <w:multiLevelType w:val="hybridMultilevel"/>
    <w:tmpl w:val="F072DB7C"/>
    <w:lvl w:ilvl="0" w:tplc="8A5EA1D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5C6DA4"/>
    <w:multiLevelType w:val="hybridMultilevel"/>
    <w:tmpl w:val="063A4396"/>
    <w:lvl w:ilvl="0" w:tplc="C69AB2B2">
      <w:start w:val="3"/>
      <w:numFmt w:val="bullet"/>
      <w:lvlText w:val="-"/>
      <w:lvlJc w:val="left"/>
      <w:pPr>
        <w:ind w:left="720" w:hanging="360"/>
      </w:pPr>
      <w:rPr>
        <w:rFonts w:ascii="Times New Roman" w:eastAsia="Calibri"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3C158CB"/>
    <w:multiLevelType w:val="hybridMultilevel"/>
    <w:tmpl w:val="3AA67178"/>
    <w:lvl w:ilvl="0" w:tplc="0C0A0001">
      <w:start w:val="1"/>
      <w:numFmt w:val="bullet"/>
      <w:lvlText w:val=""/>
      <w:lvlJc w:val="left"/>
      <w:pPr>
        <w:ind w:left="720" w:hanging="360"/>
      </w:pPr>
      <w:rPr>
        <w:rFonts w:ascii="Symbol" w:hAnsi="Symbol" w:hint="default"/>
        <w:b/>
        <w:color w:val="343A7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C650A5"/>
    <w:multiLevelType w:val="multilevel"/>
    <w:tmpl w:val="0EE6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A6016D"/>
    <w:multiLevelType w:val="multilevel"/>
    <w:tmpl w:val="B7223A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3B771B"/>
    <w:multiLevelType w:val="hybridMultilevel"/>
    <w:tmpl w:val="3FFADD92"/>
    <w:lvl w:ilvl="0" w:tplc="0C0A0001">
      <w:start w:val="1"/>
      <w:numFmt w:val="bullet"/>
      <w:lvlText w:val=""/>
      <w:lvlJc w:val="left"/>
      <w:pPr>
        <w:ind w:left="720" w:hanging="360"/>
      </w:pPr>
      <w:rPr>
        <w:rFonts w:ascii="Symbol" w:hAnsi="Symbol" w:hint="default"/>
        <w:b/>
        <w:color w:val="343A7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5"/>
  </w:num>
  <w:num w:numId="6">
    <w:abstractNumId w:val="7"/>
  </w:num>
  <w:num w:numId="7">
    <w:abstractNumId w:val="11"/>
  </w:num>
  <w:num w:numId="8">
    <w:abstractNumId w:val="8"/>
  </w:num>
  <w:num w:numId="9">
    <w:abstractNumId w:val="3"/>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C9"/>
    <w:rsid w:val="00040DB6"/>
    <w:rsid w:val="006A16C9"/>
    <w:rsid w:val="008A59F6"/>
    <w:rsid w:val="00D5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CC02"/>
  <w15:chartTrackingRefBased/>
  <w15:docId w15:val="{81D5D864-6257-47EE-9020-BA0B0928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9F6"/>
    <w:pPr>
      <w:spacing w:after="200" w:line="276" w:lineRule="auto"/>
    </w:pPr>
    <w:rPr>
      <w:rFonts w:ascii="Calibri" w:eastAsia="Calibri" w:hAnsi="Calibri" w:cs="SimSun"/>
      <w:lang w:val="es-ES"/>
    </w:rPr>
  </w:style>
  <w:style w:type="paragraph" w:styleId="Ttulo2">
    <w:name w:val="heading 2"/>
    <w:basedOn w:val="Normal"/>
    <w:next w:val="Normal"/>
    <w:link w:val="Ttulo2Car"/>
    <w:uiPriority w:val="9"/>
    <w:semiHidden/>
    <w:unhideWhenUsed/>
    <w:qFormat/>
    <w:rsid w:val="008A59F6"/>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ial12">
    <w:name w:val="Arial 12"/>
    <w:basedOn w:val="Normal"/>
    <w:link w:val="Arial12Car"/>
    <w:rsid w:val="008A59F6"/>
    <w:pPr>
      <w:spacing w:after="160" w:line="251" w:lineRule="auto"/>
      <w:jc w:val="both"/>
    </w:pPr>
    <w:rPr>
      <w:rFonts w:ascii="Arial" w:eastAsia="Century Gothic" w:hAnsi="Arial" w:cs="Arial"/>
      <w:color w:val="000000"/>
      <w:sz w:val="18"/>
      <w:szCs w:val="24"/>
      <w:lang w:val="pt-PT" w:eastAsia="pt-PT"/>
    </w:rPr>
  </w:style>
  <w:style w:type="character" w:customStyle="1" w:styleId="Arial12Car">
    <w:name w:val="Arial 12 Car"/>
    <w:link w:val="Arial12"/>
    <w:rsid w:val="008A59F6"/>
    <w:rPr>
      <w:rFonts w:ascii="Arial" w:eastAsia="Century Gothic" w:hAnsi="Arial" w:cs="Arial"/>
      <w:color w:val="000000"/>
      <w:sz w:val="18"/>
      <w:szCs w:val="24"/>
      <w:lang w:val="pt-PT" w:eastAsia="pt-PT"/>
    </w:rPr>
  </w:style>
  <w:style w:type="paragraph" w:styleId="Prrafodelista">
    <w:name w:val="List Paragraph"/>
    <w:basedOn w:val="Normal"/>
    <w:uiPriority w:val="34"/>
    <w:qFormat/>
    <w:rsid w:val="008A59F6"/>
    <w:pPr>
      <w:ind w:left="720"/>
      <w:contextualSpacing/>
    </w:pPr>
  </w:style>
  <w:style w:type="character" w:customStyle="1" w:styleId="EndNoteBibliographyCar">
    <w:name w:val="EndNote Bibliography Car"/>
    <w:basedOn w:val="Fuentedeprrafopredeter"/>
    <w:link w:val="EndNoteBibliography"/>
    <w:locked/>
    <w:rsid w:val="008A59F6"/>
    <w:rPr>
      <w:rFonts w:cs="Calibri"/>
      <w:noProof/>
    </w:rPr>
  </w:style>
  <w:style w:type="paragraph" w:customStyle="1" w:styleId="EndNoteBibliography">
    <w:name w:val="EndNote Bibliography"/>
    <w:basedOn w:val="Normal"/>
    <w:link w:val="EndNoteBibliographyCar"/>
    <w:rsid w:val="008A59F6"/>
    <w:pPr>
      <w:spacing w:after="160" w:line="240" w:lineRule="auto"/>
    </w:pPr>
    <w:rPr>
      <w:rFonts w:asciiTheme="minorHAnsi" w:eastAsiaTheme="minorHAnsi" w:hAnsiTheme="minorHAnsi" w:cs="Calibri"/>
      <w:noProof/>
      <w:lang w:val="en-US"/>
    </w:rPr>
  </w:style>
  <w:style w:type="character" w:styleId="Refdenotaalpie">
    <w:name w:val="footnote reference"/>
    <w:uiPriority w:val="99"/>
    <w:rsid w:val="008A59F6"/>
    <w:rPr>
      <w:vertAlign w:val="superscript"/>
    </w:rPr>
  </w:style>
  <w:style w:type="paragraph" w:styleId="Textonotapie">
    <w:name w:val="footnote text"/>
    <w:basedOn w:val="Normal"/>
    <w:link w:val="TextonotapieCar"/>
    <w:uiPriority w:val="99"/>
    <w:rsid w:val="008A59F6"/>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8A59F6"/>
    <w:rPr>
      <w:rFonts w:ascii="Times New Roman" w:eastAsia="Times New Roman" w:hAnsi="Times New Roman" w:cs="Times New Roman"/>
      <w:sz w:val="20"/>
      <w:szCs w:val="20"/>
      <w:lang w:val="es-ES" w:eastAsia="es-ES"/>
    </w:rPr>
  </w:style>
  <w:style w:type="character" w:customStyle="1" w:styleId="Ttulo2Car">
    <w:name w:val="Título 2 Car"/>
    <w:basedOn w:val="Fuentedeprrafopredeter"/>
    <w:link w:val="Ttulo2"/>
    <w:uiPriority w:val="9"/>
    <w:semiHidden/>
    <w:rsid w:val="008A59F6"/>
    <w:rPr>
      <w:rFonts w:asciiTheme="majorHAnsi" w:eastAsiaTheme="majorEastAsia" w:hAnsiTheme="majorHAnsi" w:cstheme="majorBidi"/>
      <w:color w:val="2F5496" w:themeColor="accent1" w:themeShade="BF"/>
      <w:sz w:val="26"/>
      <w:szCs w:val="26"/>
      <w:lang w:val="es-ES_tradnl"/>
    </w:rPr>
  </w:style>
  <w:style w:type="paragraph" w:styleId="NormalWeb">
    <w:name w:val="Normal (Web)"/>
    <w:basedOn w:val="Normal"/>
    <w:uiPriority w:val="99"/>
    <w:unhideWhenUsed/>
    <w:rsid w:val="008A59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fa">
    <w:name w:val="Bibliography"/>
    <w:basedOn w:val="Normal"/>
    <w:next w:val="Normal"/>
    <w:uiPriority w:val="37"/>
    <w:semiHidden/>
    <w:unhideWhenUsed/>
    <w:rsid w:val="008A59F6"/>
  </w:style>
  <w:style w:type="character" w:styleId="Hipervnculo">
    <w:name w:val="Hyperlink"/>
    <w:basedOn w:val="Fuentedeprrafopredeter"/>
    <w:uiPriority w:val="99"/>
    <w:rsid w:val="008A59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gora.unalmed.edu.c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dalyc.org/articulo.oa?id=258050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nuhabita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uhabitat.org.mx/index.php/ods-1-fin-de-la-pobreza" TargetMode="External"/><Relationship Id="rId5" Type="http://schemas.openxmlformats.org/officeDocument/2006/relationships/footnotes" Target="footnotes.xml"/><Relationship Id="rId15" Type="http://schemas.openxmlformats.org/officeDocument/2006/relationships/hyperlink" Target="http://www.estudios.lacaixa.es"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orks.bepress.com/alfredo_bateman/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5140</Words>
  <Characters>29302</Characters>
  <Application>Microsoft Office Word</Application>
  <DocSecurity>0</DocSecurity>
  <Lines>244</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2021-10-06T07:58:00Z</dcterms:created>
  <dcterms:modified xsi:type="dcterms:W3CDTF">2021-10-06T07:58:00Z</dcterms:modified>
</cp:coreProperties>
</file>