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044" w:rsidRPr="001D0044" w:rsidRDefault="001D0044" w:rsidP="001D0044">
      <w:pPr>
        <w:pStyle w:val="Ttulo1"/>
        <w:jc w:val="center"/>
        <w:rPr>
          <w:sz w:val="28"/>
          <w:szCs w:val="28"/>
        </w:rPr>
      </w:pPr>
      <w:r w:rsidRPr="001D0044">
        <w:rPr>
          <w:sz w:val="28"/>
          <w:szCs w:val="28"/>
        </w:rPr>
        <w:t>SIMPOSIO INTERNACIONAL HÁBITAT Y DESARROLLO COMUNITARIO SOSTENIBLE</w:t>
      </w:r>
    </w:p>
    <w:p w:rsidR="00E912D0" w:rsidRDefault="00E912D0" w:rsidP="00667F10">
      <w:pPr>
        <w:spacing w:after="0"/>
        <w:jc w:val="center"/>
        <w:rPr>
          <w:rFonts w:ascii="Times New Roman" w:hAnsi="Times New Roman" w:cs="Times New Roman"/>
          <w:b/>
          <w:sz w:val="24"/>
          <w:szCs w:val="24"/>
        </w:rPr>
      </w:pPr>
    </w:p>
    <w:p w:rsidR="00D634F0" w:rsidRPr="00881F84" w:rsidRDefault="008A1C16" w:rsidP="00881F84">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8A1C16" w:rsidRPr="00771496" w:rsidRDefault="00D634F0" w:rsidP="00771496">
      <w:pPr>
        <w:spacing w:line="240" w:lineRule="auto"/>
        <w:jc w:val="center"/>
        <w:rPr>
          <w:rFonts w:ascii="Times New Roman" w:hAnsi="Times New Roman" w:cs="Times New Roman"/>
          <w:b/>
          <w:sz w:val="28"/>
          <w:szCs w:val="28"/>
        </w:rPr>
      </w:pPr>
      <w:r w:rsidRPr="00D634F0">
        <w:rPr>
          <w:rFonts w:ascii="Times New Roman" w:hAnsi="Times New Roman" w:cs="Times New Roman"/>
          <w:b/>
          <w:sz w:val="28"/>
          <w:szCs w:val="28"/>
        </w:rPr>
        <w:t>Peligro ante inundaciones por intensas lluvias en Villa Clara.</w:t>
      </w:r>
    </w:p>
    <w:p w:rsidR="00E912D0" w:rsidRDefault="00E912D0" w:rsidP="00667F10">
      <w:pPr>
        <w:spacing w:after="0"/>
        <w:jc w:val="center"/>
        <w:rPr>
          <w:rFonts w:ascii="Times New Roman" w:hAnsi="Times New Roman" w:cs="Times New Roman"/>
          <w:b/>
          <w:i/>
          <w:sz w:val="24"/>
          <w:szCs w:val="24"/>
        </w:rPr>
      </w:pPr>
    </w:p>
    <w:p w:rsidR="008A1C16" w:rsidRPr="009546BA" w:rsidRDefault="008A1C16" w:rsidP="00667F10">
      <w:pPr>
        <w:spacing w:after="0"/>
        <w:jc w:val="center"/>
        <w:rPr>
          <w:rFonts w:ascii="Times New Roman" w:hAnsi="Times New Roman" w:cs="Times New Roman"/>
          <w:b/>
          <w:i/>
          <w:sz w:val="28"/>
          <w:szCs w:val="28"/>
          <w:lang w:val="en-US"/>
        </w:rPr>
      </w:pPr>
      <w:r w:rsidRPr="009546BA">
        <w:rPr>
          <w:rFonts w:ascii="Times New Roman" w:hAnsi="Times New Roman" w:cs="Times New Roman"/>
          <w:b/>
          <w:i/>
          <w:sz w:val="28"/>
          <w:szCs w:val="28"/>
          <w:lang w:val="en-US"/>
        </w:rPr>
        <w:t>Title</w:t>
      </w:r>
    </w:p>
    <w:p w:rsidR="009D5E02" w:rsidRPr="003E54E9" w:rsidRDefault="003E54E9" w:rsidP="003E54E9">
      <w:pPr>
        <w:spacing w:after="0" w:line="360" w:lineRule="auto"/>
        <w:jc w:val="center"/>
        <w:rPr>
          <w:rFonts w:ascii="Times New Roman" w:hAnsi="Times New Roman" w:cs="Times New Roman"/>
          <w:b/>
          <w:i/>
          <w:sz w:val="28"/>
          <w:szCs w:val="28"/>
          <w:lang w:val="en-US"/>
        </w:rPr>
      </w:pPr>
      <w:r w:rsidRPr="003E54E9">
        <w:rPr>
          <w:rStyle w:val="jlqj4b"/>
          <w:rFonts w:ascii="Times New Roman" w:hAnsi="Times New Roman" w:cs="Times New Roman"/>
          <w:b/>
          <w:i/>
          <w:sz w:val="28"/>
          <w:szCs w:val="28"/>
          <w:lang w:val="en"/>
        </w:rPr>
        <w:t>Hazard of disaster due to floods due to heavy rains in Villa Clara.</w:t>
      </w:r>
    </w:p>
    <w:p w:rsidR="003E54E9" w:rsidRDefault="003E54E9" w:rsidP="00D634F0">
      <w:pPr>
        <w:spacing w:after="0"/>
        <w:rPr>
          <w:rFonts w:ascii="Times New Roman" w:hAnsi="Times New Roman" w:cs="Times New Roman"/>
          <w:b/>
          <w:sz w:val="24"/>
          <w:szCs w:val="24"/>
          <w:lang w:val="en-US"/>
        </w:rPr>
      </w:pPr>
    </w:p>
    <w:p w:rsidR="00D634F0" w:rsidRPr="00AC3085" w:rsidRDefault="00D634F0" w:rsidP="00D634F0">
      <w:pPr>
        <w:spacing w:after="0"/>
        <w:rPr>
          <w:rFonts w:ascii="Times New Roman" w:hAnsi="Times New Roman" w:cs="Times New Roman"/>
          <w:sz w:val="24"/>
          <w:szCs w:val="24"/>
        </w:rPr>
      </w:pPr>
      <w:proofErr w:type="spellStart"/>
      <w:r w:rsidRPr="00AC3085">
        <w:rPr>
          <w:rFonts w:ascii="Times New Roman" w:hAnsi="Times New Roman" w:cs="Times New Roman"/>
          <w:b/>
          <w:sz w:val="24"/>
          <w:szCs w:val="24"/>
        </w:rPr>
        <w:t>Meylin</w:t>
      </w:r>
      <w:proofErr w:type="spellEnd"/>
      <w:r w:rsidRPr="00AC3085">
        <w:rPr>
          <w:rFonts w:ascii="Times New Roman" w:hAnsi="Times New Roman" w:cs="Times New Roman"/>
          <w:b/>
          <w:sz w:val="24"/>
          <w:szCs w:val="24"/>
        </w:rPr>
        <w:t xml:space="preserve"> Otero Martín, Luis Enrique Pérez </w:t>
      </w:r>
      <w:proofErr w:type="spellStart"/>
      <w:r w:rsidRPr="00AC3085">
        <w:rPr>
          <w:rFonts w:ascii="Times New Roman" w:hAnsi="Times New Roman" w:cs="Times New Roman"/>
          <w:b/>
          <w:sz w:val="24"/>
          <w:szCs w:val="24"/>
        </w:rPr>
        <w:t>Borroto</w:t>
      </w:r>
      <w:proofErr w:type="spellEnd"/>
      <w:r w:rsidRPr="00AC3085">
        <w:rPr>
          <w:rFonts w:ascii="Times New Roman" w:hAnsi="Times New Roman" w:cs="Times New Roman"/>
          <w:b/>
          <w:sz w:val="24"/>
          <w:szCs w:val="24"/>
        </w:rPr>
        <w:t xml:space="preserve">, Luis Orlando Pichardo, Anna </w:t>
      </w:r>
      <w:proofErr w:type="spellStart"/>
      <w:r w:rsidRPr="00AC3085">
        <w:rPr>
          <w:rFonts w:ascii="Times New Roman" w:hAnsi="Times New Roman" w:cs="Times New Roman"/>
          <w:b/>
          <w:sz w:val="24"/>
          <w:szCs w:val="24"/>
        </w:rPr>
        <w:t>Leidy</w:t>
      </w:r>
      <w:proofErr w:type="spellEnd"/>
      <w:r w:rsidRPr="00AC3085">
        <w:rPr>
          <w:rFonts w:ascii="Times New Roman" w:hAnsi="Times New Roman" w:cs="Times New Roman"/>
          <w:b/>
          <w:sz w:val="24"/>
          <w:szCs w:val="24"/>
        </w:rPr>
        <w:t xml:space="preserve"> Escobar, Amaury Machado Montes de Oca, José Cristóbal Pérez Álvarez</w:t>
      </w:r>
    </w:p>
    <w:p w:rsidR="009D5E02" w:rsidRDefault="009D5E02" w:rsidP="00FF3346">
      <w:pPr>
        <w:spacing w:after="0" w:line="360" w:lineRule="auto"/>
        <w:rPr>
          <w:rFonts w:ascii="Times New Roman" w:hAnsi="Times New Roman" w:cs="Times New Roman"/>
          <w:sz w:val="24"/>
          <w:szCs w:val="24"/>
        </w:rPr>
      </w:pPr>
    </w:p>
    <w:p w:rsidR="00E912D0" w:rsidRPr="00D634F0" w:rsidRDefault="00E912D0" w:rsidP="00D634F0">
      <w:pPr>
        <w:spacing w:after="0" w:line="360" w:lineRule="auto"/>
        <w:rPr>
          <w:rFonts w:ascii="Times New Roman" w:hAnsi="Times New Roman" w:cs="Times New Roman"/>
          <w:sz w:val="24"/>
          <w:szCs w:val="24"/>
        </w:rPr>
      </w:pPr>
      <w:r w:rsidRPr="00D634F0">
        <w:rPr>
          <w:rFonts w:ascii="Times New Roman" w:hAnsi="Times New Roman" w:cs="Times New Roman"/>
          <w:sz w:val="24"/>
          <w:szCs w:val="24"/>
        </w:rPr>
        <w:t>1-</w:t>
      </w:r>
      <w:r w:rsidR="00D634F0" w:rsidRPr="00D634F0">
        <w:rPr>
          <w:rFonts w:ascii="Times New Roman" w:hAnsi="Times New Roman" w:cs="Times New Roman"/>
          <w:sz w:val="24"/>
          <w:szCs w:val="24"/>
        </w:rPr>
        <w:t xml:space="preserve"> </w:t>
      </w:r>
      <w:proofErr w:type="spellStart"/>
      <w:r w:rsidR="00D634F0" w:rsidRPr="00D634F0">
        <w:rPr>
          <w:rFonts w:ascii="Times New Roman" w:hAnsi="Times New Roman" w:cs="Times New Roman"/>
          <w:sz w:val="24"/>
          <w:szCs w:val="24"/>
        </w:rPr>
        <w:t>Meylin</w:t>
      </w:r>
      <w:proofErr w:type="spellEnd"/>
      <w:r w:rsidR="00D634F0" w:rsidRPr="00D634F0">
        <w:rPr>
          <w:rFonts w:ascii="Times New Roman" w:hAnsi="Times New Roman" w:cs="Times New Roman"/>
          <w:sz w:val="24"/>
          <w:szCs w:val="24"/>
        </w:rPr>
        <w:t xml:space="preserve"> Otero Martín</w:t>
      </w:r>
      <w:r w:rsidRPr="00D634F0">
        <w:rPr>
          <w:rFonts w:ascii="Times New Roman" w:hAnsi="Times New Roman" w:cs="Times New Roman"/>
          <w:sz w:val="24"/>
          <w:szCs w:val="24"/>
        </w:rPr>
        <w:t xml:space="preserve">. </w:t>
      </w:r>
      <w:r w:rsidR="00D634F0">
        <w:rPr>
          <w:rFonts w:ascii="Times New Roman" w:hAnsi="Times New Roman" w:cs="Times New Roman"/>
          <w:sz w:val="24"/>
          <w:szCs w:val="24"/>
        </w:rPr>
        <w:t>Centro Meteorológico Provincial de Villa Clara, Cuba</w:t>
      </w:r>
      <w:r w:rsidRPr="00D634F0">
        <w:rPr>
          <w:rFonts w:ascii="Times New Roman" w:hAnsi="Times New Roman" w:cs="Times New Roman"/>
          <w:sz w:val="24"/>
          <w:szCs w:val="24"/>
        </w:rPr>
        <w:t xml:space="preserve">. </w:t>
      </w:r>
      <w:r w:rsidR="00D634F0">
        <w:rPr>
          <w:rFonts w:ascii="Times New Roman" w:hAnsi="Times New Roman" w:cs="Times New Roman"/>
          <w:sz w:val="24"/>
          <w:szCs w:val="24"/>
        </w:rPr>
        <w:t>meylinotero@gmail.com</w:t>
      </w:r>
    </w:p>
    <w:p w:rsidR="00D634F0" w:rsidRPr="00D634F0" w:rsidRDefault="00E912D0" w:rsidP="00D634F0">
      <w:pPr>
        <w:spacing w:after="0" w:line="360" w:lineRule="auto"/>
        <w:rPr>
          <w:rFonts w:ascii="Times New Roman" w:hAnsi="Times New Roman" w:cs="Times New Roman"/>
          <w:sz w:val="24"/>
          <w:szCs w:val="24"/>
        </w:rPr>
      </w:pPr>
      <w:r w:rsidRPr="00D634F0">
        <w:rPr>
          <w:rFonts w:ascii="Times New Roman" w:hAnsi="Times New Roman" w:cs="Times New Roman"/>
          <w:sz w:val="24"/>
          <w:szCs w:val="24"/>
        </w:rPr>
        <w:t xml:space="preserve">2- </w:t>
      </w:r>
      <w:r w:rsidR="00D634F0" w:rsidRPr="00D634F0">
        <w:rPr>
          <w:rFonts w:ascii="Times New Roman" w:hAnsi="Times New Roman" w:cs="Times New Roman"/>
          <w:sz w:val="24"/>
          <w:szCs w:val="24"/>
        </w:rPr>
        <w:t xml:space="preserve">Luis Enrique Pérez </w:t>
      </w:r>
      <w:proofErr w:type="spellStart"/>
      <w:r w:rsidR="00D634F0" w:rsidRPr="00D634F0">
        <w:rPr>
          <w:rFonts w:ascii="Times New Roman" w:hAnsi="Times New Roman" w:cs="Times New Roman"/>
          <w:sz w:val="24"/>
          <w:szCs w:val="24"/>
        </w:rPr>
        <w:t>Borroto</w:t>
      </w:r>
      <w:proofErr w:type="spellEnd"/>
      <w:r w:rsidR="00B867DC">
        <w:rPr>
          <w:rFonts w:ascii="Times New Roman" w:hAnsi="Times New Roman" w:cs="Times New Roman"/>
          <w:sz w:val="24"/>
          <w:szCs w:val="24"/>
        </w:rPr>
        <w:t xml:space="preserve"> Vega</w:t>
      </w:r>
      <w:r w:rsidRPr="00D634F0">
        <w:rPr>
          <w:rFonts w:ascii="Times New Roman" w:hAnsi="Times New Roman" w:cs="Times New Roman"/>
          <w:sz w:val="24"/>
          <w:szCs w:val="24"/>
        </w:rPr>
        <w:t xml:space="preserve">. </w:t>
      </w:r>
      <w:r w:rsidR="00D634F0">
        <w:rPr>
          <w:rFonts w:ascii="Times New Roman" w:hAnsi="Times New Roman" w:cs="Times New Roman"/>
          <w:sz w:val="24"/>
          <w:szCs w:val="24"/>
        </w:rPr>
        <w:t>Centro Meteoroló</w:t>
      </w:r>
      <w:r w:rsidR="009546BA">
        <w:rPr>
          <w:rFonts w:ascii="Times New Roman" w:hAnsi="Times New Roman" w:cs="Times New Roman"/>
          <w:sz w:val="24"/>
          <w:szCs w:val="24"/>
        </w:rPr>
        <w:t xml:space="preserve">gico Provincial de Villa Clara. </w:t>
      </w:r>
      <w:r w:rsidR="00D634F0">
        <w:rPr>
          <w:rFonts w:ascii="Times New Roman" w:hAnsi="Times New Roman" w:cs="Times New Roman"/>
          <w:sz w:val="24"/>
          <w:szCs w:val="24"/>
        </w:rPr>
        <w:t>Cuba</w:t>
      </w:r>
      <w:r w:rsidR="00D634F0" w:rsidRPr="00D634F0">
        <w:rPr>
          <w:rFonts w:ascii="Times New Roman" w:hAnsi="Times New Roman" w:cs="Times New Roman"/>
          <w:sz w:val="24"/>
          <w:szCs w:val="24"/>
        </w:rPr>
        <w:t xml:space="preserve">. </w:t>
      </w:r>
      <w:r w:rsidR="009546BA" w:rsidRPr="00D41AA3">
        <w:rPr>
          <w:rFonts w:ascii="Times New Roman" w:hAnsi="Times New Roman" w:cs="Times New Roman"/>
          <w:sz w:val="24"/>
          <w:szCs w:val="24"/>
        </w:rPr>
        <w:t>luis.vega@vcl.insmet.cu</w:t>
      </w:r>
    </w:p>
    <w:p w:rsidR="00D634F0" w:rsidRPr="00D41AA3" w:rsidRDefault="00D634F0" w:rsidP="00D41AA3">
      <w:pPr>
        <w:spacing w:after="0" w:line="360" w:lineRule="auto"/>
        <w:rPr>
          <w:rFonts w:ascii="Times New Roman" w:hAnsi="Times New Roman" w:cs="Times New Roman"/>
          <w:sz w:val="24"/>
          <w:szCs w:val="24"/>
        </w:rPr>
      </w:pPr>
      <w:r w:rsidRPr="00D634F0">
        <w:rPr>
          <w:rFonts w:ascii="Times New Roman" w:hAnsi="Times New Roman" w:cs="Times New Roman"/>
          <w:sz w:val="24"/>
          <w:szCs w:val="24"/>
        </w:rPr>
        <w:t>3- Luis Orlando Pichardo Moya</w:t>
      </w:r>
      <w:r>
        <w:rPr>
          <w:rFonts w:ascii="Times New Roman" w:hAnsi="Times New Roman" w:cs="Times New Roman"/>
          <w:sz w:val="24"/>
          <w:szCs w:val="24"/>
        </w:rPr>
        <w:t xml:space="preserve">. </w:t>
      </w:r>
      <w:r w:rsidR="009546BA">
        <w:rPr>
          <w:rFonts w:ascii="Times New Roman" w:hAnsi="Times New Roman" w:cs="Times New Roman"/>
          <w:sz w:val="24"/>
          <w:szCs w:val="24"/>
        </w:rPr>
        <w:t>Delegación Provincial del CITMA</w:t>
      </w:r>
      <w:r>
        <w:rPr>
          <w:rFonts w:ascii="Times New Roman" w:hAnsi="Times New Roman" w:cs="Times New Roman"/>
          <w:sz w:val="24"/>
          <w:szCs w:val="24"/>
        </w:rPr>
        <w:t>, Cuba</w:t>
      </w:r>
      <w:r w:rsidRPr="00D634F0">
        <w:rPr>
          <w:rFonts w:ascii="Times New Roman" w:hAnsi="Times New Roman" w:cs="Times New Roman"/>
          <w:sz w:val="24"/>
          <w:szCs w:val="24"/>
        </w:rPr>
        <w:t xml:space="preserve">. </w:t>
      </w:r>
      <w:r w:rsidR="00D41AA3" w:rsidRPr="00D41AA3">
        <w:rPr>
          <w:rFonts w:ascii="Times New Roman" w:hAnsi="Times New Roman" w:cs="Times New Roman"/>
          <w:sz w:val="24"/>
          <w:szCs w:val="24"/>
        </w:rPr>
        <w:t>lpichardo1963@gmail.com</w:t>
      </w:r>
    </w:p>
    <w:p w:rsidR="002275A4" w:rsidRDefault="00D634F0" w:rsidP="00D634F0">
      <w:pPr>
        <w:spacing w:after="0" w:line="360" w:lineRule="auto"/>
        <w:rPr>
          <w:rFonts w:ascii="Times New Roman" w:hAnsi="Times New Roman" w:cs="Times New Roman"/>
          <w:sz w:val="24"/>
          <w:szCs w:val="24"/>
        </w:rPr>
      </w:pPr>
      <w:r w:rsidRPr="00D634F0">
        <w:rPr>
          <w:rFonts w:ascii="Times New Roman" w:hAnsi="Times New Roman" w:cs="Times New Roman"/>
          <w:sz w:val="24"/>
          <w:szCs w:val="24"/>
        </w:rPr>
        <w:t xml:space="preserve">4- Anna </w:t>
      </w:r>
      <w:proofErr w:type="spellStart"/>
      <w:r w:rsidRPr="00D634F0">
        <w:rPr>
          <w:rFonts w:ascii="Times New Roman" w:hAnsi="Times New Roman" w:cs="Times New Roman"/>
          <w:sz w:val="24"/>
          <w:szCs w:val="24"/>
        </w:rPr>
        <w:t>Leidy</w:t>
      </w:r>
      <w:proofErr w:type="spellEnd"/>
      <w:r w:rsidRPr="00D634F0">
        <w:rPr>
          <w:rFonts w:ascii="Times New Roman" w:hAnsi="Times New Roman" w:cs="Times New Roman"/>
          <w:sz w:val="24"/>
          <w:szCs w:val="24"/>
        </w:rPr>
        <w:t xml:space="preserve"> Escobar</w:t>
      </w:r>
      <w:r>
        <w:rPr>
          <w:rFonts w:ascii="Times New Roman" w:hAnsi="Times New Roman" w:cs="Times New Roman"/>
          <w:sz w:val="24"/>
          <w:szCs w:val="24"/>
        </w:rPr>
        <w:t>.</w:t>
      </w:r>
      <w:r w:rsidRPr="00D634F0">
        <w:rPr>
          <w:rFonts w:ascii="Times New Roman" w:hAnsi="Times New Roman" w:cs="Times New Roman"/>
          <w:sz w:val="24"/>
          <w:szCs w:val="24"/>
        </w:rPr>
        <w:t xml:space="preserve"> </w:t>
      </w:r>
      <w:r w:rsidR="009546BA">
        <w:rPr>
          <w:rFonts w:ascii="Times New Roman" w:hAnsi="Times New Roman" w:cs="Times New Roman"/>
          <w:sz w:val="24"/>
          <w:szCs w:val="24"/>
        </w:rPr>
        <w:t>Delegación Provincial del CITMA</w:t>
      </w:r>
      <w:r w:rsidR="00E01792">
        <w:rPr>
          <w:rFonts w:ascii="Times New Roman" w:hAnsi="Times New Roman" w:cs="Times New Roman"/>
          <w:sz w:val="24"/>
          <w:szCs w:val="24"/>
        </w:rPr>
        <w:t>.</w:t>
      </w:r>
      <w:r w:rsidRPr="00D634F0">
        <w:rPr>
          <w:rFonts w:ascii="Times New Roman" w:hAnsi="Times New Roman" w:cs="Times New Roman"/>
          <w:sz w:val="24"/>
          <w:szCs w:val="24"/>
        </w:rPr>
        <w:t xml:space="preserve"> </w:t>
      </w:r>
      <w:r w:rsidR="002275A4" w:rsidRPr="002275A4">
        <w:rPr>
          <w:rFonts w:ascii="Times New Roman" w:hAnsi="Times New Roman" w:cs="Times New Roman"/>
          <w:sz w:val="24"/>
          <w:szCs w:val="24"/>
        </w:rPr>
        <w:t xml:space="preserve">annaleidy85@gmail.com </w:t>
      </w:r>
    </w:p>
    <w:p w:rsidR="00D634F0" w:rsidRPr="00D634F0" w:rsidRDefault="00D634F0" w:rsidP="00D634F0">
      <w:pPr>
        <w:spacing w:after="0" w:line="360" w:lineRule="auto"/>
        <w:rPr>
          <w:rFonts w:ascii="Times New Roman" w:hAnsi="Times New Roman" w:cs="Times New Roman"/>
          <w:sz w:val="24"/>
          <w:szCs w:val="24"/>
        </w:rPr>
      </w:pPr>
      <w:r w:rsidRPr="00D634F0">
        <w:rPr>
          <w:rFonts w:ascii="Times New Roman" w:hAnsi="Times New Roman" w:cs="Times New Roman"/>
          <w:sz w:val="24"/>
          <w:szCs w:val="24"/>
        </w:rPr>
        <w:t xml:space="preserve">5- </w:t>
      </w:r>
      <w:r>
        <w:rPr>
          <w:rFonts w:ascii="Times New Roman" w:hAnsi="Times New Roman" w:cs="Times New Roman"/>
          <w:sz w:val="24"/>
          <w:szCs w:val="24"/>
        </w:rPr>
        <w:t>José Cristóbal Pérez Álvar</w:t>
      </w:r>
      <w:r w:rsidRPr="00D634F0">
        <w:rPr>
          <w:rFonts w:ascii="Times New Roman" w:hAnsi="Times New Roman" w:cs="Times New Roman"/>
          <w:sz w:val="24"/>
          <w:szCs w:val="24"/>
        </w:rPr>
        <w:t>ez</w:t>
      </w:r>
      <w:r>
        <w:rPr>
          <w:rFonts w:ascii="Times New Roman" w:hAnsi="Times New Roman" w:cs="Times New Roman"/>
          <w:sz w:val="24"/>
          <w:szCs w:val="24"/>
        </w:rPr>
        <w:t>.</w:t>
      </w:r>
      <w:r w:rsidRPr="00D634F0">
        <w:rPr>
          <w:rFonts w:ascii="Times New Roman" w:hAnsi="Times New Roman" w:cs="Times New Roman"/>
          <w:sz w:val="24"/>
          <w:szCs w:val="24"/>
        </w:rPr>
        <w:t xml:space="preserve"> </w:t>
      </w:r>
      <w:r w:rsidR="00E01792">
        <w:rPr>
          <w:rFonts w:ascii="Times New Roman" w:hAnsi="Times New Roman" w:cs="Times New Roman"/>
          <w:sz w:val="24"/>
          <w:szCs w:val="24"/>
        </w:rPr>
        <w:t>Empresa Provincial de Recursos Hidráulicos</w:t>
      </w:r>
      <w:r>
        <w:rPr>
          <w:rFonts w:ascii="Times New Roman" w:hAnsi="Times New Roman" w:cs="Times New Roman"/>
          <w:sz w:val="24"/>
          <w:szCs w:val="24"/>
        </w:rPr>
        <w:t>, Cuba</w:t>
      </w:r>
      <w:r w:rsidRPr="00D634F0">
        <w:rPr>
          <w:rFonts w:ascii="Times New Roman" w:hAnsi="Times New Roman" w:cs="Times New Roman"/>
          <w:sz w:val="24"/>
          <w:szCs w:val="24"/>
        </w:rPr>
        <w:t xml:space="preserve">. </w:t>
      </w:r>
    </w:p>
    <w:p w:rsidR="00E912D0" w:rsidRPr="003E54E9" w:rsidRDefault="00E912D0" w:rsidP="00FF3346">
      <w:pPr>
        <w:spacing w:after="0" w:line="360" w:lineRule="auto"/>
        <w:rPr>
          <w:rFonts w:ascii="Times New Roman" w:hAnsi="Times New Roman" w:cs="Times New Roman"/>
          <w:sz w:val="24"/>
          <w:szCs w:val="24"/>
        </w:rPr>
      </w:pPr>
    </w:p>
    <w:p w:rsidR="009061A5" w:rsidRDefault="008A1C16" w:rsidP="00B86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B867DC" w:rsidRPr="00B867DC" w:rsidRDefault="00B867DC" w:rsidP="003E54E9">
      <w:pPr>
        <w:spacing w:after="0" w:line="360" w:lineRule="auto"/>
        <w:jc w:val="both"/>
        <w:rPr>
          <w:rFonts w:ascii="Times New Roman" w:hAnsi="Times New Roman" w:cs="Times New Roman"/>
          <w:bCs/>
          <w:sz w:val="24"/>
          <w:szCs w:val="24"/>
        </w:rPr>
      </w:pPr>
      <w:r w:rsidRPr="00B867DC">
        <w:rPr>
          <w:rFonts w:ascii="Times New Roman" w:hAnsi="Times New Roman" w:cs="Times New Roman"/>
          <w:sz w:val="24"/>
          <w:szCs w:val="24"/>
          <w:lang w:val="es-419"/>
        </w:rPr>
        <w:t xml:space="preserve">La actualización de los estudios de peligro, vulnerabilidad y riesgo ante inundaciones por intensas lluvias en la provincia de Villa Clara permite una mayor </w:t>
      </w:r>
      <w:r w:rsidRPr="00B867DC">
        <w:rPr>
          <w:rFonts w:ascii="Times New Roman" w:hAnsi="Times New Roman" w:cs="Times New Roman"/>
          <w:bCs/>
          <w:sz w:val="24"/>
          <w:szCs w:val="24"/>
        </w:rPr>
        <w:t xml:space="preserve">preparación ante situaciones de desastres y constituyen una herramienta importante para la toma de decisiones de los órganos de gobierno, para el proceso inversionista y para el desarrollo económico y social en general. </w:t>
      </w:r>
    </w:p>
    <w:p w:rsidR="00B867DC" w:rsidRPr="00B867DC" w:rsidRDefault="00B867DC" w:rsidP="003E54E9">
      <w:pPr>
        <w:spacing w:after="0" w:line="360" w:lineRule="auto"/>
        <w:jc w:val="both"/>
        <w:rPr>
          <w:rFonts w:ascii="Times New Roman" w:hAnsi="Times New Roman" w:cs="Times New Roman"/>
          <w:sz w:val="24"/>
          <w:szCs w:val="24"/>
          <w:lang w:val="es-419"/>
        </w:rPr>
      </w:pPr>
      <w:r w:rsidRPr="00B867DC">
        <w:rPr>
          <w:rFonts w:ascii="Times New Roman" w:hAnsi="Times New Roman" w:cs="Times New Roman"/>
          <w:bCs/>
          <w:sz w:val="24"/>
          <w:szCs w:val="24"/>
        </w:rPr>
        <w:t>En este trabajo se muestran los resultados del estudio de peligro y para su realización se</w:t>
      </w:r>
      <w:r w:rsidRPr="00B867DC">
        <w:rPr>
          <w:rFonts w:ascii="Times New Roman" w:hAnsi="Times New Roman" w:cs="Times New Roman"/>
          <w:sz w:val="24"/>
          <w:szCs w:val="24"/>
          <w:lang w:val="es-419"/>
        </w:rPr>
        <w:t xml:space="preserve"> utilizaron los softwares SAGA Gis, </w:t>
      </w:r>
      <w:proofErr w:type="spellStart"/>
      <w:r w:rsidRPr="00B867DC">
        <w:rPr>
          <w:rFonts w:ascii="Times New Roman" w:hAnsi="Times New Roman" w:cs="Times New Roman"/>
          <w:sz w:val="24"/>
          <w:szCs w:val="24"/>
          <w:lang w:val="es-419"/>
        </w:rPr>
        <w:t>Arcmap</w:t>
      </w:r>
      <w:proofErr w:type="spellEnd"/>
      <w:r w:rsidRPr="00B867DC">
        <w:rPr>
          <w:rFonts w:ascii="Times New Roman" w:hAnsi="Times New Roman" w:cs="Times New Roman"/>
          <w:sz w:val="24"/>
          <w:szCs w:val="24"/>
          <w:lang w:val="es-419"/>
        </w:rPr>
        <w:t xml:space="preserve"> 10.2, </w:t>
      </w:r>
      <w:proofErr w:type="spellStart"/>
      <w:r w:rsidRPr="00B867DC">
        <w:rPr>
          <w:rFonts w:ascii="Times New Roman" w:hAnsi="Times New Roman" w:cs="Times New Roman"/>
          <w:sz w:val="24"/>
          <w:szCs w:val="24"/>
          <w:lang w:val="es-419"/>
        </w:rPr>
        <w:t>Qgis</w:t>
      </w:r>
      <w:proofErr w:type="spellEnd"/>
      <w:r w:rsidRPr="00B867DC">
        <w:rPr>
          <w:rFonts w:ascii="Times New Roman" w:hAnsi="Times New Roman" w:cs="Times New Roman"/>
          <w:sz w:val="24"/>
          <w:szCs w:val="24"/>
          <w:lang w:val="es-419"/>
        </w:rPr>
        <w:t xml:space="preserve"> 2.17. Los productos se generaron a partir del Modelo Digital de Elevación (MDT) con una resolución de 12 m y las bases cartográficas </w:t>
      </w:r>
      <w:proofErr w:type="spellStart"/>
      <w:r w:rsidRPr="00B867DC">
        <w:rPr>
          <w:rFonts w:ascii="Times New Roman" w:hAnsi="Times New Roman" w:cs="Times New Roman"/>
          <w:sz w:val="24"/>
          <w:szCs w:val="24"/>
          <w:lang w:val="es-419"/>
        </w:rPr>
        <w:t>víales</w:t>
      </w:r>
      <w:proofErr w:type="spellEnd"/>
      <w:r w:rsidRPr="00B867DC">
        <w:rPr>
          <w:rFonts w:ascii="Times New Roman" w:hAnsi="Times New Roman" w:cs="Times New Roman"/>
          <w:sz w:val="24"/>
          <w:szCs w:val="24"/>
          <w:lang w:val="es-419"/>
        </w:rPr>
        <w:t xml:space="preserve"> y ríos, las cuales se introdujeron en el MDT. Se trabajó además con las cuencas hidrográficas de la provincia y una imagen con buena resolución espacial del territorio, procedente de la caché del </w:t>
      </w:r>
      <w:proofErr w:type="spellStart"/>
      <w:r w:rsidRPr="00B867DC">
        <w:rPr>
          <w:rFonts w:ascii="Times New Roman" w:hAnsi="Times New Roman" w:cs="Times New Roman"/>
          <w:sz w:val="24"/>
          <w:szCs w:val="24"/>
          <w:lang w:val="es-419"/>
        </w:rPr>
        <w:t>SASplanet</w:t>
      </w:r>
      <w:proofErr w:type="spellEnd"/>
      <w:r w:rsidRPr="00B867DC">
        <w:rPr>
          <w:rFonts w:ascii="Times New Roman" w:hAnsi="Times New Roman" w:cs="Times New Roman"/>
          <w:sz w:val="24"/>
          <w:szCs w:val="24"/>
          <w:lang w:val="es-419"/>
        </w:rPr>
        <w:t>.</w:t>
      </w:r>
    </w:p>
    <w:p w:rsidR="00B867DC" w:rsidRPr="00FF7FB9" w:rsidRDefault="00B867DC" w:rsidP="003E54E9">
      <w:pPr>
        <w:spacing w:after="0" w:line="360" w:lineRule="auto"/>
        <w:jc w:val="both"/>
        <w:rPr>
          <w:rFonts w:ascii="Arial" w:hAnsi="Arial" w:cs="Arial"/>
          <w:bCs/>
          <w:sz w:val="24"/>
          <w:szCs w:val="24"/>
          <w:lang w:val="es-MX"/>
        </w:rPr>
      </w:pPr>
      <w:r w:rsidRPr="00B867DC">
        <w:rPr>
          <w:rFonts w:ascii="Times New Roman" w:hAnsi="Times New Roman" w:cs="Times New Roman"/>
          <w:sz w:val="24"/>
          <w:szCs w:val="24"/>
        </w:rPr>
        <w:lastRenderedPageBreak/>
        <w:t xml:space="preserve">Los resultados obtenidos a partir de otra metodología </w:t>
      </w:r>
      <w:r w:rsidRPr="00B867DC">
        <w:rPr>
          <w:rFonts w:ascii="Times New Roman" w:hAnsi="Times New Roman" w:cs="Times New Roman"/>
          <w:bCs/>
          <w:sz w:val="24"/>
          <w:szCs w:val="24"/>
          <w:lang w:val="es-MX"/>
        </w:rPr>
        <w:t>actualizan los contenidos de los documentos emitidos referentes a las principales zonas de inundación, características, causas, afectaciones y trabajos que se han realizado para la mitigación de las mismas</w:t>
      </w:r>
      <w:r w:rsidRPr="00FF7FB9">
        <w:rPr>
          <w:rFonts w:ascii="Arial" w:hAnsi="Arial" w:cs="Arial"/>
          <w:bCs/>
          <w:sz w:val="24"/>
          <w:szCs w:val="24"/>
          <w:lang w:val="es-MX"/>
        </w:rPr>
        <w:t>.</w:t>
      </w:r>
    </w:p>
    <w:p w:rsidR="00B867DC" w:rsidRPr="00E01792" w:rsidRDefault="00E01792" w:rsidP="00B867DC">
      <w:pPr>
        <w:spacing w:after="0" w:line="360" w:lineRule="auto"/>
        <w:jc w:val="both"/>
        <w:rPr>
          <w:rFonts w:ascii="Times New Roman" w:hAnsi="Times New Roman" w:cs="Times New Roman"/>
          <w:i/>
          <w:sz w:val="24"/>
          <w:szCs w:val="24"/>
        </w:rPr>
      </w:pPr>
      <w:r w:rsidRPr="00E01792">
        <w:rPr>
          <w:rFonts w:ascii="Times New Roman" w:hAnsi="Times New Roman" w:cs="Times New Roman"/>
          <w:b/>
          <w:i/>
          <w:sz w:val="24"/>
          <w:szCs w:val="24"/>
        </w:rPr>
        <w:t>Palabras Claves</w:t>
      </w:r>
      <w:r w:rsidRPr="00E01792">
        <w:rPr>
          <w:rFonts w:ascii="Times New Roman" w:hAnsi="Times New Roman" w:cs="Times New Roman"/>
          <w:i/>
          <w:sz w:val="24"/>
          <w:szCs w:val="24"/>
        </w:rPr>
        <w:t xml:space="preserve">: </w:t>
      </w:r>
      <w:bookmarkStart w:id="0" w:name="_GoBack"/>
      <w:r w:rsidRPr="00E01792">
        <w:rPr>
          <w:rFonts w:ascii="Times New Roman" w:hAnsi="Times New Roman" w:cs="Times New Roman"/>
          <w:i/>
          <w:sz w:val="24"/>
          <w:szCs w:val="24"/>
        </w:rPr>
        <w:t>lluvias intensas, peligro, inundaciones</w:t>
      </w:r>
      <w:bookmarkEnd w:id="0"/>
    </w:p>
    <w:p w:rsidR="00E01792" w:rsidRPr="00E01792" w:rsidRDefault="00E01792" w:rsidP="00FF3346">
      <w:pPr>
        <w:spacing w:after="0" w:line="360" w:lineRule="auto"/>
        <w:jc w:val="both"/>
        <w:rPr>
          <w:rFonts w:ascii="Times New Roman" w:hAnsi="Times New Roman" w:cs="Times New Roman"/>
          <w:b/>
          <w:i/>
          <w:sz w:val="24"/>
          <w:szCs w:val="24"/>
        </w:rPr>
      </w:pPr>
    </w:p>
    <w:p w:rsidR="009061A5" w:rsidRPr="009546BA" w:rsidRDefault="009061A5" w:rsidP="00FF3346">
      <w:pPr>
        <w:spacing w:after="0" w:line="360" w:lineRule="auto"/>
        <w:jc w:val="both"/>
        <w:rPr>
          <w:rFonts w:ascii="Times New Roman" w:hAnsi="Times New Roman" w:cs="Times New Roman"/>
          <w:sz w:val="24"/>
          <w:szCs w:val="24"/>
          <w:lang w:val="en-US"/>
        </w:rPr>
      </w:pPr>
      <w:r w:rsidRPr="009546BA">
        <w:rPr>
          <w:rFonts w:ascii="Times New Roman" w:hAnsi="Times New Roman" w:cs="Times New Roman"/>
          <w:b/>
          <w:i/>
          <w:sz w:val="24"/>
          <w:szCs w:val="24"/>
          <w:lang w:val="en-US"/>
        </w:rPr>
        <w:t>Abstract:</w:t>
      </w:r>
      <w:r w:rsidRPr="009546BA">
        <w:rPr>
          <w:rFonts w:ascii="Times New Roman" w:hAnsi="Times New Roman" w:cs="Times New Roman"/>
          <w:sz w:val="24"/>
          <w:szCs w:val="24"/>
          <w:lang w:val="en-US"/>
        </w:rPr>
        <w:t xml:space="preserve"> </w:t>
      </w:r>
    </w:p>
    <w:p w:rsidR="003E54E9" w:rsidRPr="003E54E9" w:rsidRDefault="003E54E9" w:rsidP="003E54E9">
      <w:pPr>
        <w:spacing w:after="0" w:line="360" w:lineRule="auto"/>
        <w:jc w:val="both"/>
        <w:rPr>
          <w:rFonts w:ascii="Times New Roman" w:eastAsia="Times New Roman" w:hAnsi="Times New Roman" w:cs="Times New Roman"/>
          <w:sz w:val="24"/>
          <w:szCs w:val="24"/>
          <w:lang w:val="en" w:eastAsia="es-ES"/>
        </w:rPr>
      </w:pPr>
      <w:r w:rsidRPr="003E54E9">
        <w:rPr>
          <w:rFonts w:ascii="Times New Roman" w:eastAsia="Times New Roman" w:hAnsi="Times New Roman" w:cs="Times New Roman"/>
          <w:sz w:val="24"/>
          <w:szCs w:val="24"/>
          <w:lang w:val="en" w:eastAsia="es-ES"/>
        </w:rPr>
        <w:t xml:space="preserve">The updating of the studies of </w:t>
      </w:r>
      <w:r w:rsidR="00B460EB">
        <w:rPr>
          <w:rFonts w:ascii="Times New Roman" w:eastAsia="Times New Roman" w:hAnsi="Times New Roman" w:cs="Times New Roman"/>
          <w:sz w:val="24"/>
          <w:szCs w:val="24"/>
          <w:lang w:val="en" w:eastAsia="es-ES"/>
        </w:rPr>
        <w:t>hazard</w:t>
      </w:r>
      <w:r w:rsidRPr="003E54E9">
        <w:rPr>
          <w:rFonts w:ascii="Times New Roman" w:eastAsia="Times New Roman" w:hAnsi="Times New Roman" w:cs="Times New Roman"/>
          <w:sz w:val="24"/>
          <w:szCs w:val="24"/>
          <w:lang w:val="en" w:eastAsia="es-ES"/>
        </w:rPr>
        <w:t xml:space="preserve">, vulnerability and risk in the face of floods due to intense rains in the province of Villa Clara allows greater preparation for disaster situations and constitutes an important tool for decision-making by government bodies, for the investment process. and for economic and social development in general. In this work, the results of the hazard study are shown and the software SAGA </w:t>
      </w:r>
      <w:proofErr w:type="spellStart"/>
      <w:r w:rsidRPr="003E54E9">
        <w:rPr>
          <w:rFonts w:ascii="Times New Roman" w:eastAsia="Times New Roman" w:hAnsi="Times New Roman" w:cs="Times New Roman"/>
          <w:sz w:val="24"/>
          <w:szCs w:val="24"/>
          <w:lang w:val="en" w:eastAsia="es-ES"/>
        </w:rPr>
        <w:t>Gis</w:t>
      </w:r>
      <w:proofErr w:type="spellEnd"/>
      <w:r w:rsidRPr="003E54E9">
        <w:rPr>
          <w:rFonts w:ascii="Times New Roman" w:eastAsia="Times New Roman" w:hAnsi="Times New Roman" w:cs="Times New Roman"/>
          <w:sz w:val="24"/>
          <w:szCs w:val="24"/>
          <w:lang w:val="en" w:eastAsia="es-ES"/>
        </w:rPr>
        <w:t xml:space="preserve">, </w:t>
      </w:r>
      <w:proofErr w:type="spellStart"/>
      <w:r w:rsidRPr="003E54E9">
        <w:rPr>
          <w:rFonts w:ascii="Times New Roman" w:eastAsia="Times New Roman" w:hAnsi="Times New Roman" w:cs="Times New Roman"/>
          <w:sz w:val="24"/>
          <w:szCs w:val="24"/>
          <w:lang w:val="en" w:eastAsia="es-ES"/>
        </w:rPr>
        <w:t>Arcmap</w:t>
      </w:r>
      <w:proofErr w:type="spellEnd"/>
      <w:r w:rsidRPr="003E54E9">
        <w:rPr>
          <w:rFonts w:ascii="Times New Roman" w:eastAsia="Times New Roman" w:hAnsi="Times New Roman" w:cs="Times New Roman"/>
          <w:sz w:val="24"/>
          <w:szCs w:val="24"/>
          <w:lang w:val="en" w:eastAsia="es-ES"/>
        </w:rPr>
        <w:t xml:space="preserve"> 10.2, </w:t>
      </w:r>
      <w:proofErr w:type="spellStart"/>
      <w:r w:rsidRPr="003E54E9">
        <w:rPr>
          <w:rFonts w:ascii="Times New Roman" w:eastAsia="Times New Roman" w:hAnsi="Times New Roman" w:cs="Times New Roman"/>
          <w:sz w:val="24"/>
          <w:szCs w:val="24"/>
          <w:lang w:val="en" w:eastAsia="es-ES"/>
        </w:rPr>
        <w:t>Qgis</w:t>
      </w:r>
      <w:proofErr w:type="spellEnd"/>
      <w:r w:rsidRPr="003E54E9">
        <w:rPr>
          <w:rFonts w:ascii="Times New Roman" w:eastAsia="Times New Roman" w:hAnsi="Times New Roman" w:cs="Times New Roman"/>
          <w:sz w:val="24"/>
          <w:szCs w:val="24"/>
          <w:lang w:val="en" w:eastAsia="es-ES"/>
        </w:rPr>
        <w:t xml:space="preserve"> 2.17 were used to carry it out. The products were generated from the Digital Elevation Model (DTM) with a resolution of 12 m and the road and river cartographic bases, which were introduced in the DTM. We also worked with the hydrographic basins of the province and an image with good spatial resolution of the territory, from the </w:t>
      </w:r>
      <w:proofErr w:type="spellStart"/>
      <w:r w:rsidRPr="003E54E9">
        <w:rPr>
          <w:rFonts w:ascii="Times New Roman" w:eastAsia="Times New Roman" w:hAnsi="Times New Roman" w:cs="Times New Roman"/>
          <w:sz w:val="24"/>
          <w:szCs w:val="24"/>
          <w:lang w:val="en" w:eastAsia="es-ES"/>
        </w:rPr>
        <w:t>SASplanet</w:t>
      </w:r>
      <w:proofErr w:type="spellEnd"/>
      <w:r w:rsidRPr="003E54E9">
        <w:rPr>
          <w:rFonts w:ascii="Times New Roman" w:eastAsia="Times New Roman" w:hAnsi="Times New Roman" w:cs="Times New Roman"/>
          <w:sz w:val="24"/>
          <w:szCs w:val="24"/>
          <w:lang w:val="en" w:eastAsia="es-ES"/>
        </w:rPr>
        <w:t xml:space="preserve"> cache. The results obtained from another methodology update the contents of the documents issued referring to the main flood zones, characteristics, causes, effects and works that have been carried out to mitigate them.</w:t>
      </w:r>
    </w:p>
    <w:p w:rsidR="00B867DC" w:rsidRPr="00671704" w:rsidRDefault="000B7CE4" w:rsidP="00671704">
      <w:pPr>
        <w:spacing w:before="120" w:after="0" w:line="240" w:lineRule="auto"/>
        <w:jc w:val="both"/>
        <w:rPr>
          <w:rFonts w:ascii="Times New Roman" w:hAnsi="Times New Roman" w:cs="Times New Roman"/>
          <w:bCs/>
          <w:i/>
          <w:sz w:val="24"/>
          <w:szCs w:val="24"/>
          <w:lang w:val="en-US"/>
        </w:rPr>
      </w:pPr>
      <w:r>
        <w:rPr>
          <w:rFonts w:ascii="Times New Roman" w:hAnsi="Times New Roman" w:cs="Times New Roman"/>
          <w:b/>
          <w:i/>
          <w:sz w:val="24"/>
          <w:szCs w:val="24"/>
          <w:lang w:val="en-US"/>
        </w:rPr>
        <w:t>K</w:t>
      </w:r>
      <w:r w:rsidR="009061A5" w:rsidRPr="00671704">
        <w:rPr>
          <w:rFonts w:ascii="Times New Roman" w:hAnsi="Times New Roman" w:cs="Times New Roman"/>
          <w:b/>
          <w:i/>
          <w:sz w:val="24"/>
          <w:szCs w:val="24"/>
          <w:lang w:val="en-US"/>
        </w:rPr>
        <w:t>eywords:</w:t>
      </w:r>
      <w:r w:rsidR="00B867DC" w:rsidRPr="00671704">
        <w:rPr>
          <w:rFonts w:ascii="Times New Roman" w:hAnsi="Times New Roman" w:cs="Times New Roman"/>
          <w:bCs/>
          <w:i/>
          <w:sz w:val="24"/>
          <w:szCs w:val="24"/>
          <w:lang w:val="en-US"/>
        </w:rPr>
        <w:t xml:space="preserve"> </w:t>
      </w:r>
      <w:r w:rsidR="00671704" w:rsidRPr="00671704">
        <w:rPr>
          <w:rStyle w:val="jlqj4b"/>
          <w:rFonts w:ascii="Times New Roman" w:hAnsi="Times New Roman" w:cs="Times New Roman"/>
          <w:i/>
          <w:sz w:val="24"/>
          <w:szCs w:val="24"/>
          <w:lang w:val="en"/>
        </w:rPr>
        <w:t>Heavy rains, hazard, floods</w:t>
      </w:r>
    </w:p>
    <w:p w:rsidR="00A21A1F" w:rsidRPr="00671704" w:rsidRDefault="00A21A1F" w:rsidP="00FF3346">
      <w:pPr>
        <w:spacing w:after="0" w:line="360" w:lineRule="auto"/>
        <w:jc w:val="both"/>
        <w:rPr>
          <w:rFonts w:ascii="Times New Roman" w:hAnsi="Times New Roman" w:cs="Times New Roman"/>
          <w:sz w:val="24"/>
          <w:szCs w:val="24"/>
          <w:lang w:val="en-US"/>
        </w:rPr>
      </w:pPr>
    </w:p>
    <w:p w:rsidR="00A21A1F" w:rsidRPr="009546BA" w:rsidRDefault="00A21A1F" w:rsidP="00FF3346">
      <w:pPr>
        <w:spacing w:after="0" w:line="360" w:lineRule="auto"/>
        <w:jc w:val="both"/>
        <w:rPr>
          <w:rFonts w:ascii="Times New Roman" w:hAnsi="Times New Roman" w:cs="Times New Roman"/>
          <w:b/>
          <w:sz w:val="24"/>
          <w:szCs w:val="24"/>
          <w:lang w:val="en-US"/>
        </w:rPr>
      </w:pPr>
      <w:r w:rsidRPr="009546BA">
        <w:rPr>
          <w:rFonts w:ascii="Times New Roman" w:hAnsi="Times New Roman" w:cs="Times New Roman"/>
          <w:b/>
          <w:sz w:val="24"/>
          <w:szCs w:val="24"/>
          <w:lang w:val="en-US"/>
        </w:rPr>
        <w:t xml:space="preserve">1. </w:t>
      </w:r>
      <w:proofErr w:type="spellStart"/>
      <w:r w:rsidRPr="009546BA">
        <w:rPr>
          <w:rFonts w:ascii="Times New Roman" w:hAnsi="Times New Roman" w:cs="Times New Roman"/>
          <w:b/>
          <w:sz w:val="24"/>
          <w:szCs w:val="24"/>
          <w:lang w:val="en-US"/>
        </w:rPr>
        <w:t>Introducción</w:t>
      </w:r>
      <w:proofErr w:type="spellEnd"/>
    </w:p>
    <w:p w:rsidR="00B867DC" w:rsidRPr="00B867DC" w:rsidRDefault="00B867DC" w:rsidP="00B867DC">
      <w:pPr>
        <w:spacing w:after="0" w:line="360" w:lineRule="auto"/>
        <w:jc w:val="both"/>
        <w:rPr>
          <w:rFonts w:ascii="Times New Roman" w:hAnsi="Times New Roman" w:cs="Times New Roman"/>
          <w:sz w:val="24"/>
          <w:szCs w:val="24"/>
          <w:lang w:val="es-CR"/>
        </w:rPr>
      </w:pPr>
      <w:r w:rsidRPr="00B867DC">
        <w:rPr>
          <w:rFonts w:ascii="Times New Roman" w:hAnsi="Times New Roman" w:cs="Times New Roman"/>
          <w:sz w:val="24"/>
          <w:szCs w:val="24"/>
        </w:rPr>
        <w:t>Uno de los principales problemas que afronta la humanidad en la actualidad es el Cambio Climático, debido a lo que sus consecuencias pueden provocar sobre el medio ambiente en general, resaltando que los</w:t>
      </w:r>
      <w:r w:rsidRPr="00B867DC">
        <w:rPr>
          <w:rFonts w:ascii="Times New Roman" w:hAnsi="Times New Roman" w:cs="Times New Roman"/>
          <w:sz w:val="24"/>
          <w:szCs w:val="24"/>
          <w:lang w:val="es-CR"/>
        </w:rPr>
        <w:t xml:space="preserve"> eventos </w:t>
      </w:r>
      <w:proofErr w:type="spellStart"/>
      <w:r w:rsidRPr="00B867DC">
        <w:rPr>
          <w:rFonts w:ascii="Times New Roman" w:hAnsi="Times New Roman" w:cs="Times New Roman"/>
          <w:sz w:val="24"/>
          <w:szCs w:val="24"/>
          <w:lang w:val="es-CR"/>
        </w:rPr>
        <w:t>hidrometeorológicos</w:t>
      </w:r>
      <w:proofErr w:type="spellEnd"/>
      <w:r w:rsidRPr="00B867DC">
        <w:rPr>
          <w:rFonts w:ascii="Times New Roman" w:hAnsi="Times New Roman" w:cs="Times New Roman"/>
          <w:sz w:val="24"/>
          <w:szCs w:val="24"/>
          <w:lang w:val="es-CR"/>
        </w:rPr>
        <w:t xml:space="preserve"> se intensificarán en frecuencia y fuerza destructora según los escenarios mencionados en los diferentes informes del Grupo Intergubernamental. </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lang w:val="es-CR"/>
        </w:rPr>
        <w:t xml:space="preserve">Se acrecienta la exposición vulnerable ante ellos de la sociedad y las actividades económicas en cualquier territorio, especialmente en las islas tropicales. Resulta </w:t>
      </w:r>
      <w:r w:rsidRPr="00B867DC">
        <w:rPr>
          <w:rFonts w:ascii="Times New Roman" w:hAnsi="Times New Roman" w:cs="Times New Roman"/>
          <w:sz w:val="24"/>
          <w:szCs w:val="24"/>
        </w:rPr>
        <w:t xml:space="preserve">uno de los principales peligros que amenaza la estabilidad y desarrollo de la especie humana por los llamados “desastres de origen natural¨. </w:t>
      </w:r>
    </w:p>
    <w:p w:rsidR="00B867DC" w:rsidRPr="00B867DC" w:rsidRDefault="00B867DC" w:rsidP="00B867DC">
      <w:pPr>
        <w:pStyle w:val="Textoindependiente2"/>
        <w:spacing w:after="0" w:line="360" w:lineRule="auto"/>
        <w:jc w:val="both"/>
      </w:pPr>
      <w:r w:rsidRPr="00B867DC">
        <w:t xml:space="preserve">Lo anterior condiciona la necesidad de perfeccionar el enfoque político, social, económico y ambiental de la gestión y el manejo de riesgos, generando la necesidad de </w:t>
      </w:r>
      <w:r w:rsidRPr="00B867DC">
        <w:lastRenderedPageBreak/>
        <w:t>disponer de diagnósticos y estudios, científicamente argumentados, del riesgo de estos desastres sobre la que se sustente</w:t>
      </w:r>
      <w:r w:rsidRPr="00B867DC">
        <w:rPr>
          <w:b/>
          <w:bCs/>
          <w:i/>
          <w:iCs/>
        </w:rPr>
        <w:t xml:space="preserve"> </w:t>
      </w:r>
      <w:r w:rsidRPr="00B867DC">
        <w:rPr>
          <w:bCs/>
          <w:iCs/>
        </w:rPr>
        <w:t>una Estrategia de Gestión de Riesgo</w:t>
      </w:r>
      <w:r w:rsidRPr="00B867DC">
        <w:rPr>
          <w:bCs/>
        </w:rPr>
        <w:t>s</w:t>
      </w:r>
      <w:r w:rsidRPr="00B867DC">
        <w:t>.</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La Directiva No.1 del 2010 de Presidente del Consejo de Defensa Nacional, "Para la Reducción de Desastres" encarga al Ministerio de Ciencia, Tecnología y Medioambiente (C.I.T.M.A) la realización de "Estudios de Peligro, Vulnerabilidad y Riesgo de Desastres (P.V.R)" con el empleo del potencial científico del país, los que derivan en un importante instrumento para la gestión del riesgo y la toma de decisiones de los órganos de gobierno en las diferentes instancias en pos de la prevención de desastres.</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Este estudio se realiza para los 13 municipios de la provincia de Villa Clara, con el objetivo de identificar el peligro ante</w:t>
      </w:r>
      <w:r w:rsidRPr="00B867DC">
        <w:rPr>
          <w:rFonts w:ascii="Times New Roman" w:hAnsi="Times New Roman" w:cs="Times New Roman"/>
          <w:b/>
          <w:bCs/>
          <w:sz w:val="24"/>
          <w:szCs w:val="24"/>
        </w:rPr>
        <w:t xml:space="preserve"> </w:t>
      </w:r>
      <w:r w:rsidRPr="00B867DC">
        <w:rPr>
          <w:rFonts w:ascii="Times New Roman" w:hAnsi="Times New Roman" w:cs="Times New Roman"/>
          <w:bCs/>
          <w:sz w:val="24"/>
          <w:szCs w:val="24"/>
        </w:rPr>
        <w:t>inundaciones por intensas lluvias como base para la gestión del riesgo de desastres</w:t>
      </w:r>
      <w:r w:rsidRPr="00B867DC">
        <w:rPr>
          <w:rFonts w:ascii="Times New Roman" w:hAnsi="Times New Roman" w:cs="Times New Roman"/>
          <w:sz w:val="24"/>
          <w:szCs w:val="24"/>
        </w:rPr>
        <w:t>.</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Su implementación favorecerá a la disminución de los impactos ambientales que pueden provocar estos eventos, formará parte indispensable del proceso de planificación de futuras zonas de desarrollo del territorio, así como contribuirá a la erradicación de problemas en áreas de alto riesgo, con el fin de minimizar las pérdidas de vidas humanas, materiales y económicas.</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 xml:space="preserve">Los estudios de peligro, vulnerabilidad y riesgo en Cuba se consideran recientes, constituyendo hoy en día una tarea primordial en las investigaciones de los científicos del país, podemos mencionar: </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Los trabajos desarrollados por del Dr. Roberto Batista Matos de la Agencia de Medio Ambiente relacionados con la vulnerabilidad ante las amenazas naturales en Cuba.</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 xml:space="preserve">Investigaciones del Dr. José Luis Batista del </w:t>
      </w:r>
      <w:r w:rsidRPr="00B867DC">
        <w:rPr>
          <w:rFonts w:ascii="Times New Roman" w:eastAsia="Times New Roman" w:hAnsi="Times New Roman" w:cs="Times New Roman"/>
          <w:color w:val="000000"/>
          <w:sz w:val="24"/>
          <w:szCs w:val="24"/>
          <w:lang w:eastAsia="es-ES"/>
        </w:rPr>
        <w:t>Instituto de Geografía Tropical</w:t>
      </w:r>
      <w:r w:rsidRPr="00B867DC">
        <w:rPr>
          <w:rFonts w:ascii="Times New Roman" w:hAnsi="Times New Roman" w:cs="Times New Roman"/>
          <w:sz w:val="24"/>
          <w:szCs w:val="24"/>
        </w:rPr>
        <w:t xml:space="preserve"> relacionadas con la ocurrencia de inundaciones en la cuenca del Cauto y con el peligro y vulnerabilidad en el este de La Habana y en Cuba.</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 xml:space="preserve">Trabajos del Dr. Ricardo Seco Hernández, de la Facultad de Geografía de la Universidad de La Habana entorno al estudio de los peligros naturales en Ciudad de La Habana. </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 xml:space="preserve">Estudios de peligros del Grupo de Paisajes y Turismo de la Facultad de Geografía de la Universidad de La Habana en diversas zonas del país y en México. </w:t>
      </w:r>
      <w:r w:rsidRPr="00B867DC">
        <w:rPr>
          <w:rFonts w:ascii="Times New Roman" w:hAnsi="Times New Roman" w:cs="Times New Roman"/>
          <w:sz w:val="24"/>
          <w:szCs w:val="24"/>
        </w:rPr>
        <w:tab/>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Investigaciones y metodologías del Grupo Nacional de Evaluación de Riesgo de la Agencia de Medio Ambiente, sobre las cuales se sustenta el presente trabajo.</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 xml:space="preserve">Villa Clara, ubicada en el centro-norte del archipiélago cubano, posee una extensión territorial de 8.662,4 km2, incluidos 719,2 km2 de cayos adyacentes que forman parte del </w:t>
      </w:r>
      <w:r w:rsidRPr="00B867DC">
        <w:rPr>
          <w:rFonts w:ascii="Times New Roman" w:hAnsi="Times New Roman" w:cs="Times New Roman"/>
          <w:sz w:val="24"/>
          <w:szCs w:val="24"/>
        </w:rPr>
        <w:lastRenderedPageBreak/>
        <w:t xml:space="preserve">Archipiélago Sabana-Camagüey o Jardines del Rey. Limita al norte con el Océano Atlántico y por el sur con las provincias de Cienfuegos y Sancti Spíritus. Por el este delimita con la provincia de Sancti Spíritus y por el oeste con la provincia de Matanzas (Figura 1). Las costas, que poseen una configuración irregular y se caracterizan por ser bajas y pantanosas, alcanzan una longitud de 191 km por el norte, siendo esta la única frontera marítima, destacándose los cayos Santa María, </w:t>
      </w:r>
      <w:proofErr w:type="spellStart"/>
      <w:r w:rsidRPr="00B867DC">
        <w:rPr>
          <w:rFonts w:ascii="Times New Roman" w:hAnsi="Times New Roman" w:cs="Times New Roman"/>
          <w:sz w:val="24"/>
          <w:szCs w:val="24"/>
        </w:rPr>
        <w:t>Ensenachos</w:t>
      </w:r>
      <w:proofErr w:type="spellEnd"/>
      <w:r w:rsidRPr="00B867DC">
        <w:rPr>
          <w:rFonts w:ascii="Times New Roman" w:hAnsi="Times New Roman" w:cs="Times New Roman"/>
          <w:sz w:val="24"/>
          <w:szCs w:val="24"/>
        </w:rPr>
        <w:t xml:space="preserve">, Las Brujas, Fragoso y Esquivel, entre otros. Las mayores alturas se ubican en las Alturas de Trinidad, pertenecientes al macizo de </w:t>
      </w:r>
      <w:proofErr w:type="spellStart"/>
      <w:r w:rsidRPr="00B867DC">
        <w:rPr>
          <w:rFonts w:ascii="Times New Roman" w:hAnsi="Times New Roman" w:cs="Times New Roman"/>
          <w:sz w:val="24"/>
          <w:szCs w:val="24"/>
        </w:rPr>
        <w:t>Guamuhaya</w:t>
      </w:r>
      <w:proofErr w:type="spellEnd"/>
      <w:r w:rsidRPr="00B867DC">
        <w:rPr>
          <w:rFonts w:ascii="Times New Roman" w:hAnsi="Times New Roman" w:cs="Times New Roman"/>
          <w:sz w:val="24"/>
          <w:szCs w:val="24"/>
        </w:rPr>
        <w:t xml:space="preserve">, constituyendo la mayor elevación de la provincia el Pico Tuerto con 923 m de altitud. También sobresale la Sierra </w:t>
      </w:r>
      <w:proofErr w:type="spellStart"/>
      <w:r w:rsidRPr="00B867DC">
        <w:rPr>
          <w:rFonts w:ascii="Times New Roman" w:hAnsi="Times New Roman" w:cs="Times New Roman"/>
          <w:sz w:val="24"/>
          <w:szCs w:val="24"/>
        </w:rPr>
        <w:t>Guaniquical</w:t>
      </w:r>
      <w:proofErr w:type="spellEnd"/>
      <w:r w:rsidRPr="00B867DC">
        <w:rPr>
          <w:rFonts w:ascii="Times New Roman" w:hAnsi="Times New Roman" w:cs="Times New Roman"/>
          <w:sz w:val="24"/>
          <w:szCs w:val="24"/>
        </w:rPr>
        <w:t>, con 869 m (Otero, 2012).</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 xml:space="preserve">El tipo de clima predominante en este territorio, atendiendo a la clasificación de </w:t>
      </w:r>
      <w:proofErr w:type="spellStart"/>
      <w:r w:rsidRPr="00B867DC">
        <w:rPr>
          <w:rFonts w:ascii="Times New Roman" w:hAnsi="Times New Roman" w:cs="Times New Roman"/>
          <w:sz w:val="24"/>
          <w:szCs w:val="24"/>
        </w:rPr>
        <w:t>Köppen</w:t>
      </w:r>
      <w:proofErr w:type="spellEnd"/>
      <w:r w:rsidRPr="00B867DC">
        <w:rPr>
          <w:rFonts w:ascii="Times New Roman" w:hAnsi="Times New Roman" w:cs="Times New Roman"/>
          <w:sz w:val="24"/>
          <w:szCs w:val="24"/>
        </w:rPr>
        <w:t xml:space="preserve"> modificada, es tropical con verano relativamente húmedo, en contraste con la zona montañosa donde habitualmente es templado cálido con lluvias todo el año (Barcia et al., 2011).</w:t>
      </w:r>
    </w:p>
    <w:p w:rsidR="00B867DC" w:rsidRPr="00B867DC" w:rsidRDefault="00B867DC" w:rsidP="00B867DC">
      <w:pPr>
        <w:widowControl w:val="0"/>
        <w:autoSpaceDE w:val="0"/>
        <w:autoSpaceDN w:val="0"/>
        <w:adjustRightInd w:val="0"/>
        <w:spacing w:after="0" w:line="360" w:lineRule="auto"/>
        <w:ind w:left="1133" w:right="1155"/>
        <w:jc w:val="center"/>
        <w:rPr>
          <w:rFonts w:ascii="Times New Roman" w:hAnsi="Times New Roman" w:cs="Times New Roman"/>
          <w:color w:val="191918"/>
          <w:sz w:val="24"/>
          <w:szCs w:val="24"/>
        </w:rPr>
      </w:pPr>
    </w:p>
    <w:p w:rsidR="00B867DC" w:rsidRPr="00B867DC" w:rsidRDefault="00B867DC" w:rsidP="00B867DC">
      <w:pPr>
        <w:widowControl w:val="0"/>
        <w:autoSpaceDE w:val="0"/>
        <w:autoSpaceDN w:val="0"/>
        <w:adjustRightInd w:val="0"/>
        <w:spacing w:after="0" w:line="360" w:lineRule="auto"/>
        <w:ind w:right="1155"/>
        <w:rPr>
          <w:rFonts w:ascii="Times New Roman" w:hAnsi="Times New Roman" w:cs="Times New Roman"/>
          <w:color w:val="191918"/>
          <w:sz w:val="24"/>
          <w:szCs w:val="24"/>
        </w:rPr>
      </w:pPr>
    </w:p>
    <w:p w:rsidR="00AC3085" w:rsidRPr="00B867DC" w:rsidRDefault="00AC3085" w:rsidP="00AC3085">
      <w:pPr>
        <w:widowControl w:val="0"/>
        <w:autoSpaceDE w:val="0"/>
        <w:autoSpaceDN w:val="0"/>
        <w:adjustRightInd w:val="0"/>
        <w:spacing w:after="0" w:line="360" w:lineRule="auto"/>
        <w:ind w:left="1133" w:right="1155"/>
        <w:jc w:val="center"/>
        <w:rPr>
          <w:rFonts w:ascii="Times New Roman" w:hAnsi="Times New Roman" w:cs="Times New Roman"/>
          <w:color w:val="000000"/>
          <w:sz w:val="24"/>
          <w:szCs w:val="24"/>
        </w:rPr>
      </w:pPr>
      <w:r w:rsidRPr="00B867DC">
        <w:rPr>
          <w:rFonts w:ascii="Times New Roman" w:hAnsi="Times New Roman" w:cs="Times New Roman"/>
          <w:color w:val="191918"/>
          <w:sz w:val="24"/>
          <w:szCs w:val="24"/>
        </w:rPr>
        <w:t>Figura</w:t>
      </w:r>
      <w:r w:rsidRPr="00B867DC">
        <w:rPr>
          <w:rFonts w:ascii="Times New Roman" w:hAnsi="Times New Roman" w:cs="Times New Roman"/>
          <w:color w:val="191918"/>
          <w:spacing w:val="16"/>
          <w:sz w:val="24"/>
          <w:szCs w:val="24"/>
        </w:rPr>
        <w:t xml:space="preserve"> </w:t>
      </w:r>
      <w:r w:rsidRPr="00B867DC">
        <w:rPr>
          <w:rFonts w:ascii="Times New Roman" w:hAnsi="Times New Roman" w:cs="Times New Roman"/>
          <w:color w:val="191918"/>
          <w:sz w:val="24"/>
          <w:szCs w:val="24"/>
        </w:rPr>
        <w:t>1:</w:t>
      </w:r>
      <w:r w:rsidRPr="00B867DC">
        <w:rPr>
          <w:rFonts w:ascii="Times New Roman" w:hAnsi="Times New Roman" w:cs="Times New Roman"/>
          <w:color w:val="191918"/>
          <w:spacing w:val="6"/>
          <w:sz w:val="24"/>
          <w:szCs w:val="24"/>
        </w:rPr>
        <w:t xml:space="preserve"> </w:t>
      </w:r>
      <w:r w:rsidRPr="00B867DC">
        <w:rPr>
          <w:rFonts w:ascii="Times New Roman" w:hAnsi="Times New Roman" w:cs="Times New Roman"/>
          <w:color w:val="191918"/>
          <w:sz w:val="24"/>
          <w:szCs w:val="24"/>
        </w:rPr>
        <w:t>Ubicación</w:t>
      </w:r>
      <w:r w:rsidRPr="00B867DC">
        <w:rPr>
          <w:rFonts w:ascii="Times New Roman" w:hAnsi="Times New Roman" w:cs="Times New Roman"/>
          <w:color w:val="191918"/>
          <w:spacing w:val="9"/>
          <w:sz w:val="24"/>
          <w:szCs w:val="24"/>
        </w:rPr>
        <w:t xml:space="preserve"> </w:t>
      </w:r>
      <w:r w:rsidRPr="00B867DC">
        <w:rPr>
          <w:rFonts w:ascii="Times New Roman" w:hAnsi="Times New Roman" w:cs="Times New Roman"/>
          <w:color w:val="191918"/>
          <w:sz w:val="24"/>
          <w:szCs w:val="24"/>
        </w:rPr>
        <w:t>geográfica</w:t>
      </w:r>
      <w:r w:rsidRPr="00B867DC">
        <w:rPr>
          <w:rFonts w:ascii="Times New Roman" w:hAnsi="Times New Roman" w:cs="Times New Roman"/>
          <w:color w:val="191918"/>
          <w:spacing w:val="-6"/>
          <w:sz w:val="24"/>
          <w:szCs w:val="24"/>
        </w:rPr>
        <w:t xml:space="preserve"> </w:t>
      </w:r>
      <w:r w:rsidRPr="00B867DC">
        <w:rPr>
          <w:rFonts w:ascii="Times New Roman" w:hAnsi="Times New Roman" w:cs="Times New Roman"/>
          <w:color w:val="191918"/>
          <w:sz w:val="24"/>
          <w:szCs w:val="24"/>
        </w:rPr>
        <w:t>y</w:t>
      </w:r>
      <w:r w:rsidRPr="00B867DC">
        <w:rPr>
          <w:rFonts w:ascii="Times New Roman" w:hAnsi="Times New Roman" w:cs="Times New Roman"/>
          <w:color w:val="191918"/>
          <w:spacing w:val="-2"/>
          <w:sz w:val="24"/>
          <w:szCs w:val="24"/>
        </w:rPr>
        <w:t xml:space="preserve"> </w:t>
      </w:r>
      <w:r w:rsidRPr="00B867DC">
        <w:rPr>
          <w:rFonts w:ascii="Times New Roman" w:hAnsi="Times New Roman" w:cs="Times New Roman"/>
          <w:color w:val="191918"/>
          <w:sz w:val="24"/>
          <w:szCs w:val="24"/>
        </w:rPr>
        <w:t>zonas</w:t>
      </w:r>
      <w:r w:rsidRPr="00B867DC">
        <w:rPr>
          <w:rFonts w:ascii="Times New Roman" w:hAnsi="Times New Roman" w:cs="Times New Roman"/>
          <w:color w:val="191918"/>
          <w:spacing w:val="14"/>
          <w:sz w:val="24"/>
          <w:szCs w:val="24"/>
        </w:rPr>
        <w:t xml:space="preserve"> </w:t>
      </w:r>
      <w:r w:rsidRPr="00B867DC">
        <w:rPr>
          <w:rFonts w:ascii="Times New Roman" w:hAnsi="Times New Roman" w:cs="Times New Roman"/>
          <w:color w:val="191918"/>
          <w:sz w:val="24"/>
          <w:szCs w:val="24"/>
        </w:rPr>
        <w:t>físico-geográficas</w:t>
      </w:r>
      <w:r w:rsidRPr="00B867DC">
        <w:rPr>
          <w:rFonts w:ascii="Times New Roman" w:hAnsi="Times New Roman" w:cs="Times New Roman"/>
          <w:color w:val="191918"/>
          <w:spacing w:val="-11"/>
          <w:sz w:val="24"/>
          <w:szCs w:val="24"/>
        </w:rPr>
        <w:t xml:space="preserve"> </w:t>
      </w:r>
      <w:r w:rsidRPr="00B867DC">
        <w:rPr>
          <w:rFonts w:ascii="Times New Roman" w:hAnsi="Times New Roman" w:cs="Times New Roman"/>
          <w:color w:val="191918"/>
          <w:sz w:val="24"/>
          <w:szCs w:val="24"/>
        </w:rPr>
        <w:t>del</w:t>
      </w:r>
      <w:r w:rsidRPr="00B867DC">
        <w:rPr>
          <w:rFonts w:ascii="Times New Roman" w:hAnsi="Times New Roman" w:cs="Times New Roman"/>
          <w:color w:val="191918"/>
          <w:spacing w:val="9"/>
          <w:sz w:val="24"/>
          <w:szCs w:val="24"/>
        </w:rPr>
        <w:t xml:space="preserve"> </w:t>
      </w:r>
      <w:r w:rsidRPr="00B867DC">
        <w:rPr>
          <w:rFonts w:ascii="Times New Roman" w:hAnsi="Times New Roman" w:cs="Times New Roman"/>
          <w:color w:val="191918"/>
          <w:sz w:val="24"/>
          <w:szCs w:val="24"/>
        </w:rPr>
        <w:t>á</w:t>
      </w:r>
      <w:r w:rsidRPr="00B867DC">
        <w:rPr>
          <w:rFonts w:ascii="Times New Roman" w:hAnsi="Times New Roman" w:cs="Times New Roman"/>
          <w:color w:val="191918"/>
          <w:spacing w:val="-4"/>
          <w:sz w:val="24"/>
          <w:szCs w:val="24"/>
        </w:rPr>
        <w:t>r</w:t>
      </w:r>
      <w:r w:rsidRPr="00B867DC">
        <w:rPr>
          <w:rFonts w:ascii="Times New Roman" w:hAnsi="Times New Roman" w:cs="Times New Roman"/>
          <w:color w:val="191918"/>
          <w:sz w:val="24"/>
          <w:szCs w:val="24"/>
        </w:rPr>
        <w:t>ea</w:t>
      </w:r>
      <w:r w:rsidRPr="00B867DC">
        <w:rPr>
          <w:rFonts w:ascii="Times New Roman" w:hAnsi="Times New Roman" w:cs="Times New Roman"/>
          <w:color w:val="191918"/>
          <w:spacing w:val="8"/>
          <w:sz w:val="24"/>
          <w:szCs w:val="24"/>
        </w:rPr>
        <w:t xml:space="preserve"> </w:t>
      </w:r>
      <w:r w:rsidRPr="00B867DC">
        <w:rPr>
          <w:rFonts w:ascii="Times New Roman" w:hAnsi="Times New Roman" w:cs="Times New Roman"/>
          <w:color w:val="191918"/>
          <w:sz w:val="24"/>
          <w:szCs w:val="24"/>
        </w:rPr>
        <w:t>de</w:t>
      </w:r>
      <w:r w:rsidRPr="00B867DC">
        <w:rPr>
          <w:rFonts w:ascii="Times New Roman" w:hAnsi="Times New Roman" w:cs="Times New Roman"/>
          <w:color w:val="191918"/>
          <w:spacing w:val="9"/>
          <w:sz w:val="24"/>
          <w:szCs w:val="24"/>
        </w:rPr>
        <w:t xml:space="preserve"> </w:t>
      </w:r>
      <w:r w:rsidRPr="00B867DC">
        <w:rPr>
          <w:rFonts w:ascii="Times New Roman" w:hAnsi="Times New Roman" w:cs="Times New Roman"/>
          <w:color w:val="191918"/>
          <w:sz w:val="24"/>
          <w:szCs w:val="24"/>
        </w:rPr>
        <w:t>estudio.</w:t>
      </w:r>
      <w:r w:rsidRPr="00B867DC">
        <w:rPr>
          <w:rFonts w:ascii="Times New Roman" w:hAnsi="Times New Roman" w:cs="Times New Roman"/>
          <w:color w:val="191918"/>
          <w:spacing w:val="30"/>
          <w:sz w:val="24"/>
          <w:szCs w:val="24"/>
        </w:rPr>
        <w:t xml:space="preserve"> </w:t>
      </w:r>
      <w:r w:rsidRPr="00B867DC">
        <w:rPr>
          <w:rFonts w:ascii="Times New Roman" w:hAnsi="Times New Roman" w:cs="Times New Roman"/>
          <w:color w:val="191918"/>
          <w:spacing w:val="-7"/>
          <w:sz w:val="24"/>
          <w:szCs w:val="24"/>
        </w:rPr>
        <w:t>V</w:t>
      </w:r>
      <w:r w:rsidRPr="00B867DC">
        <w:rPr>
          <w:rFonts w:ascii="Times New Roman" w:hAnsi="Times New Roman" w:cs="Times New Roman"/>
          <w:color w:val="191918"/>
          <w:sz w:val="24"/>
          <w:szCs w:val="24"/>
        </w:rPr>
        <w:t>illa</w:t>
      </w:r>
      <w:r w:rsidRPr="00B867DC">
        <w:rPr>
          <w:rFonts w:ascii="Times New Roman" w:hAnsi="Times New Roman" w:cs="Times New Roman"/>
          <w:color w:val="191918"/>
          <w:spacing w:val="-12"/>
          <w:sz w:val="24"/>
          <w:szCs w:val="24"/>
        </w:rPr>
        <w:t xml:space="preserve"> </w:t>
      </w:r>
      <w:r w:rsidRPr="00B867DC">
        <w:rPr>
          <w:rFonts w:ascii="Times New Roman" w:hAnsi="Times New Roman" w:cs="Times New Roman"/>
          <w:color w:val="191918"/>
          <w:sz w:val="24"/>
          <w:szCs w:val="24"/>
        </w:rPr>
        <w:t>Clara,</w:t>
      </w:r>
      <w:r w:rsidRPr="00B867DC">
        <w:rPr>
          <w:rFonts w:ascii="Times New Roman" w:hAnsi="Times New Roman" w:cs="Times New Roman"/>
          <w:color w:val="191918"/>
          <w:spacing w:val="11"/>
          <w:sz w:val="24"/>
          <w:szCs w:val="24"/>
        </w:rPr>
        <w:t xml:space="preserve"> </w:t>
      </w:r>
      <w:r w:rsidRPr="00B867DC">
        <w:rPr>
          <w:rFonts w:ascii="Times New Roman" w:hAnsi="Times New Roman" w:cs="Times New Roman"/>
          <w:color w:val="191918"/>
          <w:w w:val="104"/>
          <w:sz w:val="24"/>
          <w:szCs w:val="24"/>
        </w:rPr>
        <w:t>Cuba</w:t>
      </w:r>
    </w:p>
    <w:p w:rsidR="00B867DC" w:rsidRPr="00B867DC" w:rsidRDefault="00B867DC" w:rsidP="00B867DC">
      <w:pPr>
        <w:widowControl w:val="0"/>
        <w:autoSpaceDE w:val="0"/>
        <w:autoSpaceDN w:val="0"/>
        <w:adjustRightInd w:val="0"/>
        <w:spacing w:after="0" w:line="360" w:lineRule="auto"/>
        <w:ind w:left="137"/>
        <w:jc w:val="center"/>
        <w:rPr>
          <w:rFonts w:ascii="Times New Roman" w:hAnsi="Times New Roman" w:cs="Times New Roman"/>
          <w:color w:val="000000"/>
          <w:sz w:val="24"/>
          <w:szCs w:val="24"/>
        </w:rPr>
      </w:pPr>
      <w:r w:rsidRPr="00B867DC">
        <w:rPr>
          <w:rFonts w:ascii="Times New Roman" w:hAnsi="Times New Roman" w:cs="Times New Roman"/>
          <w:noProof/>
          <w:color w:val="000000"/>
          <w:sz w:val="24"/>
          <w:szCs w:val="24"/>
          <w:lang w:eastAsia="es-ES"/>
        </w:rPr>
        <w:drawing>
          <wp:inline distT="0" distB="0" distL="0" distR="0" wp14:anchorId="4F3AB112" wp14:editId="19A7E24C">
            <wp:extent cx="4512129" cy="3186102"/>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2147" cy="3193176"/>
                    </a:xfrm>
                    <a:prstGeom prst="rect">
                      <a:avLst/>
                    </a:prstGeom>
                    <a:noFill/>
                    <a:ln>
                      <a:noFill/>
                    </a:ln>
                  </pic:spPr>
                </pic:pic>
              </a:graphicData>
            </a:graphic>
          </wp:inline>
        </w:drawing>
      </w:r>
    </w:p>
    <w:p w:rsidR="00AC3085" w:rsidRDefault="00AC3085" w:rsidP="00B867DC">
      <w:pPr>
        <w:widowControl w:val="0"/>
        <w:spacing w:after="0" w:line="360" w:lineRule="auto"/>
        <w:jc w:val="center"/>
        <w:rPr>
          <w:rFonts w:ascii="Times New Roman" w:hAnsi="Times New Roman" w:cs="Times New Roman"/>
          <w:snapToGrid w:val="0"/>
          <w:sz w:val="24"/>
          <w:szCs w:val="24"/>
        </w:rPr>
      </w:pPr>
    </w:p>
    <w:p w:rsidR="00AC3085" w:rsidRPr="00AC3085" w:rsidRDefault="00AC3085" w:rsidP="00AC3085">
      <w:pPr>
        <w:widowControl w:val="0"/>
        <w:autoSpaceDE w:val="0"/>
        <w:autoSpaceDN w:val="0"/>
        <w:adjustRightInd w:val="0"/>
        <w:spacing w:after="0" w:line="240" w:lineRule="auto"/>
        <w:ind w:left="1133" w:right="1155"/>
        <w:jc w:val="center"/>
        <w:rPr>
          <w:rFonts w:ascii="Times New Roman" w:hAnsi="Times New Roman" w:cs="Times New Roman"/>
          <w:color w:val="000000"/>
          <w:sz w:val="20"/>
          <w:szCs w:val="20"/>
        </w:rPr>
      </w:pPr>
      <w:r w:rsidRPr="00AC3085">
        <w:rPr>
          <w:rFonts w:ascii="Times New Roman" w:hAnsi="Times New Roman" w:cs="Times New Roman"/>
          <w:color w:val="191918"/>
          <w:sz w:val="20"/>
          <w:szCs w:val="20"/>
        </w:rPr>
        <w:t>Figura</w:t>
      </w:r>
      <w:r w:rsidRPr="00AC3085">
        <w:rPr>
          <w:rFonts w:ascii="Times New Roman" w:hAnsi="Times New Roman" w:cs="Times New Roman"/>
          <w:color w:val="191918"/>
          <w:spacing w:val="16"/>
          <w:sz w:val="20"/>
          <w:szCs w:val="20"/>
        </w:rPr>
        <w:t xml:space="preserve"> </w:t>
      </w:r>
      <w:r>
        <w:rPr>
          <w:rFonts w:ascii="Times New Roman" w:hAnsi="Times New Roman" w:cs="Times New Roman"/>
          <w:color w:val="191918"/>
          <w:sz w:val="20"/>
          <w:szCs w:val="20"/>
        </w:rPr>
        <w:t xml:space="preserve">1. </w:t>
      </w:r>
      <w:r w:rsidRPr="00AC3085">
        <w:rPr>
          <w:rFonts w:ascii="Times New Roman" w:hAnsi="Times New Roman" w:cs="Times New Roman"/>
          <w:color w:val="191918"/>
          <w:sz w:val="20"/>
          <w:szCs w:val="20"/>
        </w:rPr>
        <w:t>Ubicación</w:t>
      </w:r>
      <w:r w:rsidRPr="00AC3085">
        <w:rPr>
          <w:rFonts w:ascii="Times New Roman" w:hAnsi="Times New Roman" w:cs="Times New Roman"/>
          <w:color w:val="191918"/>
          <w:spacing w:val="9"/>
          <w:sz w:val="20"/>
          <w:szCs w:val="20"/>
        </w:rPr>
        <w:t xml:space="preserve"> </w:t>
      </w:r>
      <w:r w:rsidRPr="00AC3085">
        <w:rPr>
          <w:rFonts w:ascii="Times New Roman" w:hAnsi="Times New Roman" w:cs="Times New Roman"/>
          <w:color w:val="191918"/>
          <w:sz w:val="20"/>
          <w:szCs w:val="20"/>
        </w:rPr>
        <w:t>geográfica</w:t>
      </w:r>
      <w:r w:rsidRPr="00AC3085">
        <w:rPr>
          <w:rFonts w:ascii="Times New Roman" w:hAnsi="Times New Roman" w:cs="Times New Roman"/>
          <w:color w:val="191918"/>
          <w:spacing w:val="-6"/>
          <w:sz w:val="20"/>
          <w:szCs w:val="20"/>
        </w:rPr>
        <w:t xml:space="preserve"> </w:t>
      </w:r>
      <w:r w:rsidRPr="00AC3085">
        <w:rPr>
          <w:rFonts w:ascii="Times New Roman" w:hAnsi="Times New Roman" w:cs="Times New Roman"/>
          <w:color w:val="191918"/>
          <w:sz w:val="20"/>
          <w:szCs w:val="20"/>
        </w:rPr>
        <w:t>y</w:t>
      </w:r>
      <w:r w:rsidRPr="00AC3085">
        <w:rPr>
          <w:rFonts w:ascii="Times New Roman" w:hAnsi="Times New Roman" w:cs="Times New Roman"/>
          <w:color w:val="191918"/>
          <w:spacing w:val="-2"/>
          <w:sz w:val="20"/>
          <w:szCs w:val="20"/>
        </w:rPr>
        <w:t xml:space="preserve"> </w:t>
      </w:r>
      <w:r w:rsidRPr="00AC3085">
        <w:rPr>
          <w:rFonts w:ascii="Times New Roman" w:hAnsi="Times New Roman" w:cs="Times New Roman"/>
          <w:color w:val="191918"/>
          <w:sz w:val="20"/>
          <w:szCs w:val="20"/>
        </w:rPr>
        <w:t>zonas</w:t>
      </w:r>
      <w:r w:rsidRPr="00AC3085">
        <w:rPr>
          <w:rFonts w:ascii="Times New Roman" w:hAnsi="Times New Roman" w:cs="Times New Roman"/>
          <w:color w:val="191918"/>
          <w:spacing w:val="14"/>
          <w:sz w:val="20"/>
          <w:szCs w:val="20"/>
        </w:rPr>
        <w:t xml:space="preserve"> </w:t>
      </w:r>
      <w:r w:rsidRPr="00AC3085">
        <w:rPr>
          <w:rFonts w:ascii="Times New Roman" w:hAnsi="Times New Roman" w:cs="Times New Roman"/>
          <w:color w:val="191918"/>
          <w:sz w:val="20"/>
          <w:szCs w:val="20"/>
        </w:rPr>
        <w:t>físico-geográficas</w:t>
      </w:r>
      <w:r w:rsidRPr="00AC3085">
        <w:rPr>
          <w:rFonts w:ascii="Times New Roman" w:hAnsi="Times New Roman" w:cs="Times New Roman"/>
          <w:color w:val="191918"/>
          <w:spacing w:val="-11"/>
          <w:sz w:val="20"/>
          <w:szCs w:val="20"/>
        </w:rPr>
        <w:t xml:space="preserve"> </w:t>
      </w:r>
      <w:r w:rsidRPr="00AC3085">
        <w:rPr>
          <w:rFonts w:ascii="Times New Roman" w:hAnsi="Times New Roman" w:cs="Times New Roman"/>
          <w:color w:val="191918"/>
          <w:sz w:val="20"/>
          <w:szCs w:val="20"/>
        </w:rPr>
        <w:t>del</w:t>
      </w:r>
      <w:r w:rsidRPr="00AC3085">
        <w:rPr>
          <w:rFonts w:ascii="Times New Roman" w:hAnsi="Times New Roman" w:cs="Times New Roman"/>
          <w:color w:val="191918"/>
          <w:spacing w:val="9"/>
          <w:sz w:val="20"/>
          <w:szCs w:val="20"/>
        </w:rPr>
        <w:t xml:space="preserve"> </w:t>
      </w:r>
      <w:r w:rsidRPr="00AC3085">
        <w:rPr>
          <w:rFonts w:ascii="Times New Roman" w:hAnsi="Times New Roman" w:cs="Times New Roman"/>
          <w:color w:val="191918"/>
          <w:sz w:val="20"/>
          <w:szCs w:val="20"/>
        </w:rPr>
        <w:t>á</w:t>
      </w:r>
      <w:r w:rsidRPr="00AC3085">
        <w:rPr>
          <w:rFonts w:ascii="Times New Roman" w:hAnsi="Times New Roman" w:cs="Times New Roman"/>
          <w:color w:val="191918"/>
          <w:spacing w:val="-4"/>
          <w:sz w:val="20"/>
          <w:szCs w:val="20"/>
        </w:rPr>
        <w:t>r</w:t>
      </w:r>
      <w:r w:rsidRPr="00AC3085">
        <w:rPr>
          <w:rFonts w:ascii="Times New Roman" w:hAnsi="Times New Roman" w:cs="Times New Roman"/>
          <w:color w:val="191918"/>
          <w:sz w:val="20"/>
          <w:szCs w:val="20"/>
        </w:rPr>
        <w:t>ea</w:t>
      </w:r>
      <w:r w:rsidRPr="00AC3085">
        <w:rPr>
          <w:rFonts w:ascii="Times New Roman" w:hAnsi="Times New Roman" w:cs="Times New Roman"/>
          <w:color w:val="191918"/>
          <w:spacing w:val="8"/>
          <w:sz w:val="20"/>
          <w:szCs w:val="20"/>
        </w:rPr>
        <w:t xml:space="preserve"> </w:t>
      </w:r>
      <w:r w:rsidRPr="00AC3085">
        <w:rPr>
          <w:rFonts w:ascii="Times New Roman" w:hAnsi="Times New Roman" w:cs="Times New Roman"/>
          <w:color w:val="191918"/>
          <w:sz w:val="20"/>
          <w:szCs w:val="20"/>
        </w:rPr>
        <w:t>de</w:t>
      </w:r>
      <w:r w:rsidRPr="00AC3085">
        <w:rPr>
          <w:rFonts w:ascii="Times New Roman" w:hAnsi="Times New Roman" w:cs="Times New Roman"/>
          <w:color w:val="191918"/>
          <w:spacing w:val="9"/>
          <w:sz w:val="20"/>
          <w:szCs w:val="20"/>
        </w:rPr>
        <w:t xml:space="preserve"> </w:t>
      </w:r>
      <w:r w:rsidRPr="00AC3085">
        <w:rPr>
          <w:rFonts w:ascii="Times New Roman" w:hAnsi="Times New Roman" w:cs="Times New Roman"/>
          <w:color w:val="191918"/>
          <w:sz w:val="20"/>
          <w:szCs w:val="20"/>
        </w:rPr>
        <w:lastRenderedPageBreak/>
        <w:t>estudio.</w:t>
      </w:r>
      <w:r w:rsidRPr="00AC3085">
        <w:rPr>
          <w:rFonts w:ascii="Times New Roman" w:hAnsi="Times New Roman" w:cs="Times New Roman"/>
          <w:color w:val="191918"/>
          <w:spacing w:val="30"/>
          <w:sz w:val="20"/>
          <w:szCs w:val="20"/>
        </w:rPr>
        <w:t xml:space="preserve"> </w:t>
      </w:r>
      <w:r w:rsidRPr="00AC3085">
        <w:rPr>
          <w:rFonts w:ascii="Times New Roman" w:hAnsi="Times New Roman" w:cs="Times New Roman"/>
          <w:color w:val="191918"/>
          <w:spacing w:val="-7"/>
          <w:sz w:val="20"/>
          <w:szCs w:val="20"/>
        </w:rPr>
        <w:t>V</w:t>
      </w:r>
      <w:r w:rsidRPr="00AC3085">
        <w:rPr>
          <w:rFonts w:ascii="Times New Roman" w:hAnsi="Times New Roman" w:cs="Times New Roman"/>
          <w:color w:val="191918"/>
          <w:sz w:val="20"/>
          <w:szCs w:val="20"/>
        </w:rPr>
        <w:t>illa</w:t>
      </w:r>
      <w:r w:rsidRPr="00AC3085">
        <w:rPr>
          <w:rFonts w:ascii="Times New Roman" w:hAnsi="Times New Roman" w:cs="Times New Roman"/>
          <w:color w:val="191918"/>
          <w:spacing w:val="-12"/>
          <w:sz w:val="20"/>
          <w:szCs w:val="20"/>
        </w:rPr>
        <w:t xml:space="preserve"> </w:t>
      </w:r>
      <w:r w:rsidRPr="00AC3085">
        <w:rPr>
          <w:rFonts w:ascii="Times New Roman" w:hAnsi="Times New Roman" w:cs="Times New Roman"/>
          <w:color w:val="191918"/>
          <w:sz w:val="20"/>
          <w:szCs w:val="20"/>
        </w:rPr>
        <w:t>Clara,</w:t>
      </w:r>
      <w:r w:rsidRPr="00AC3085">
        <w:rPr>
          <w:rFonts w:ascii="Times New Roman" w:hAnsi="Times New Roman" w:cs="Times New Roman"/>
          <w:color w:val="191918"/>
          <w:spacing w:val="11"/>
          <w:sz w:val="20"/>
          <w:szCs w:val="20"/>
        </w:rPr>
        <w:t xml:space="preserve"> </w:t>
      </w:r>
      <w:r w:rsidRPr="00AC3085">
        <w:rPr>
          <w:rFonts w:ascii="Times New Roman" w:hAnsi="Times New Roman" w:cs="Times New Roman"/>
          <w:color w:val="191918"/>
          <w:w w:val="104"/>
          <w:sz w:val="20"/>
          <w:szCs w:val="20"/>
        </w:rPr>
        <w:t>Cuba</w:t>
      </w:r>
    </w:p>
    <w:p w:rsidR="00B867DC" w:rsidRPr="00AC3085" w:rsidRDefault="00B867DC" w:rsidP="00AC3085">
      <w:pPr>
        <w:widowControl w:val="0"/>
        <w:spacing w:after="0" w:line="240" w:lineRule="auto"/>
        <w:jc w:val="center"/>
        <w:rPr>
          <w:rFonts w:ascii="Times New Roman" w:hAnsi="Times New Roman" w:cs="Times New Roman"/>
          <w:snapToGrid w:val="0"/>
          <w:sz w:val="20"/>
          <w:szCs w:val="20"/>
        </w:rPr>
      </w:pPr>
      <w:r w:rsidRPr="00AC3085">
        <w:rPr>
          <w:rFonts w:ascii="Times New Roman" w:hAnsi="Times New Roman" w:cs="Times New Roman"/>
          <w:snapToGrid w:val="0"/>
          <w:sz w:val="20"/>
          <w:szCs w:val="20"/>
        </w:rPr>
        <w:t>Fuente: Elaborado por los autores</w:t>
      </w:r>
    </w:p>
    <w:p w:rsidR="00B867DC" w:rsidRPr="00B867DC" w:rsidRDefault="00B867DC" w:rsidP="00B867DC">
      <w:pPr>
        <w:widowControl w:val="0"/>
        <w:spacing w:after="0" w:line="360" w:lineRule="auto"/>
        <w:jc w:val="center"/>
        <w:rPr>
          <w:rFonts w:ascii="Times New Roman" w:hAnsi="Times New Roman" w:cs="Times New Roman"/>
          <w:snapToGrid w:val="0"/>
          <w:sz w:val="24"/>
          <w:szCs w:val="24"/>
        </w:rPr>
      </w:pPr>
    </w:p>
    <w:p w:rsidR="00B867DC" w:rsidRPr="00B867DC" w:rsidRDefault="00B867DC" w:rsidP="00B867DC">
      <w:pPr>
        <w:widowControl w:val="0"/>
        <w:spacing w:after="0" w:line="360" w:lineRule="auto"/>
        <w:jc w:val="both"/>
        <w:rPr>
          <w:rFonts w:ascii="Times New Roman" w:hAnsi="Times New Roman" w:cs="Times New Roman"/>
          <w:snapToGrid w:val="0"/>
          <w:sz w:val="24"/>
          <w:szCs w:val="24"/>
        </w:rPr>
      </w:pPr>
      <w:r w:rsidRPr="00B867DC">
        <w:rPr>
          <w:rFonts w:ascii="Times New Roman" w:hAnsi="Times New Roman" w:cs="Times New Roman"/>
          <w:snapToGrid w:val="0"/>
          <w:sz w:val="24"/>
          <w:szCs w:val="24"/>
        </w:rPr>
        <w:t xml:space="preserve">Las fuentes de alimentación de las aguas terrestres (superficiales y subterráneas) en la provincia son las lluvias, cuyo promedio anual es de </w:t>
      </w:r>
      <w:smartTag w:uri="urn:schemas-microsoft-com:office:smarttags" w:element="metricconverter">
        <w:smartTagPr>
          <w:attr w:name="ProductID" w:val="1295 mil￭metros"/>
        </w:smartTagPr>
        <w:r w:rsidRPr="00B867DC">
          <w:rPr>
            <w:rFonts w:ascii="Times New Roman" w:hAnsi="Times New Roman" w:cs="Times New Roman"/>
            <w:snapToGrid w:val="0"/>
            <w:sz w:val="24"/>
            <w:szCs w:val="24"/>
          </w:rPr>
          <w:t>1295 milímetros</w:t>
        </w:r>
      </w:smartTag>
      <w:r w:rsidRPr="00B867DC">
        <w:rPr>
          <w:rFonts w:ascii="Times New Roman" w:hAnsi="Times New Roman" w:cs="Times New Roman"/>
          <w:snapToGrid w:val="0"/>
          <w:sz w:val="24"/>
          <w:szCs w:val="24"/>
        </w:rPr>
        <w:t xml:space="preserve"> (mm). Se destacan dos periodos, el seco que se extiende de noviembre a abril y el húmedo, de mayo a octubre.</w:t>
      </w:r>
    </w:p>
    <w:p w:rsidR="00B867DC" w:rsidRPr="00B867DC" w:rsidRDefault="00B867DC" w:rsidP="00B867DC">
      <w:pPr>
        <w:widowControl w:val="0"/>
        <w:spacing w:after="0" w:line="360" w:lineRule="auto"/>
        <w:jc w:val="both"/>
        <w:rPr>
          <w:rFonts w:ascii="Times New Roman" w:hAnsi="Times New Roman" w:cs="Times New Roman"/>
          <w:snapToGrid w:val="0"/>
          <w:sz w:val="24"/>
          <w:szCs w:val="24"/>
        </w:rPr>
      </w:pPr>
      <w:r w:rsidRPr="00B867DC">
        <w:rPr>
          <w:rFonts w:ascii="Times New Roman" w:hAnsi="Times New Roman" w:cs="Times New Roman"/>
          <w:snapToGrid w:val="0"/>
          <w:sz w:val="24"/>
          <w:szCs w:val="24"/>
        </w:rPr>
        <w:t>La red fluvial de la provincia cuenta con la presencia total o parcial 11 cuencas superficiales fundamentales, la distribución por área y longitud total de los ríos y afluentes se indican en la tabla siguiente:</w:t>
      </w:r>
    </w:p>
    <w:p w:rsidR="00B867DC" w:rsidRPr="00B867DC" w:rsidRDefault="00B867DC" w:rsidP="00B867DC">
      <w:pPr>
        <w:widowControl w:val="0"/>
        <w:spacing w:after="0" w:line="360" w:lineRule="auto"/>
        <w:jc w:val="both"/>
        <w:rPr>
          <w:rFonts w:ascii="Times New Roman" w:hAnsi="Times New Roman" w:cs="Times New Roman"/>
          <w:snapToGrid w:val="0"/>
          <w:sz w:val="24"/>
          <w:szCs w:val="24"/>
        </w:rPr>
      </w:pPr>
    </w:p>
    <w:p w:rsidR="00B867DC" w:rsidRPr="00B867DC" w:rsidRDefault="00B867DC" w:rsidP="00B867DC">
      <w:pPr>
        <w:widowControl w:val="0"/>
        <w:spacing w:after="0" w:line="360" w:lineRule="auto"/>
        <w:jc w:val="center"/>
        <w:rPr>
          <w:rFonts w:ascii="Times New Roman" w:hAnsi="Times New Roman" w:cs="Times New Roman"/>
          <w:bCs/>
          <w:snapToGrid w:val="0"/>
          <w:sz w:val="24"/>
          <w:szCs w:val="24"/>
        </w:rPr>
      </w:pPr>
      <w:r w:rsidRPr="00B867DC">
        <w:rPr>
          <w:rFonts w:ascii="Times New Roman" w:hAnsi="Times New Roman" w:cs="Times New Roman"/>
          <w:bCs/>
          <w:snapToGrid w:val="0"/>
          <w:sz w:val="24"/>
          <w:szCs w:val="24"/>
        </w:rPr>
        <w:t>Tabla 1: Datos de las cuencas fundamentales de Villa Clara.</w:t>
      </w:r>
    </w:p>
    <w:tbl>
      <w:tblPr>
        <w:tblW w:w="6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0"/>
        <w:gridCol w:w="1981"/>
        <w:gridCol w:w="1843"/>
      </w:tblGrid>
      <w:tr w:rsidR="00B867DC" w:rsidRPr="00B867DC" w:rsidTr="00C45F8C">
        <w:trPr>
          <w:trHeight w:val="255"/>
          <w:jc w:val="center"/>
        </w:trPr>
        <w:tc>
          <w:tcPr>
            <w:tcW w:w="2180" w:type="dxa"/>
            <w:shd w:val="clear" w:color="auto" w:fill="C6D9F1"/>
            <w:noWrap/>
            <w:vAlign w:val="center"/>
          </w:tcPr>
          <w:p w:rsidR="00B867DC" w:rsidRPr="00B867DC" w:rsidRDefault="00B867DC" w:rsidP="00B867DC">
            <w:pPr>
              <w:spacing w:after="0" w:line="360" w:lineRule="auto"/>
              <w:jc w:val="both"/>
              <w:rPr>
                <w:rFonts w:ascii="Times New Roman" w:hAnsi="Times New Roman" w:cs="Times New Roman"/>
                <w:b/>
                <w:bCs/>
                <w:sz w:val="24"/>
                <w:szCs w:val="24"/>
                <w:lang w:eastAsia="zh-CN"/>
              </w:rPr>
            </w:pPr>
            <w:r w:rsidRPr="00B867DC">
              <w:rPr>
                <w:rFonts w:ascii="Times New Roman" w:hAnsi="Times New Roman" w:cs="Times New Roman"/>
                <w:b/>
                <w:bCs/>
                <w:sz w:val="24"/>
                <w:szCs w:val="24"/>
                <w:lang w:eastAsia="zh-CN"/>
              </w:rPr>
              <w:t>Nombre de la cuenca</w:t>
            </w:r>
          </w:p>
        </w:tc>
        <w:tc>
          <w:tcPr>
            <w:tcW w:w="1981" w:type="dxa"/>
            <w:shd w:val="clear" w:color="auto" w:fill="C6D9F1"/>
            <w:noWrap/>
            <w:vAlign w:val="center"/>
          </w:tcPr>
          <w:p w:rsidR="00B867DC" w:rsidRPr="00B867DC" w:rsidRDefault="00B867DC" w:rsidP="00B867DC">
            <w:pPr>
              <w:spacing w:after="0" w:line="360" w:lineRule="auto"/>
              <w:jc w:val="both"/>
              <w:rPr>
                <w:rFonts w:ascii="Times New Roman" w:hAnsi="Times New Roman" w:cs="Times New Roman"/>
                <w:b/>
                <w:bCs/>
                <w:sz w:val="24"/>
                <w:szCs w:val="24"/>
                <w:lang w:eastAsia="zh-CN"/>
              </w:rPr>
            </w:pPr>
            <w:r w:rsidRPr="00B867DC">
              <w:rPr>
                <w:rFonts w:ascii="Times New Roman" w:hAnsi="Times New Roman" w:cs="Times New Roman"/>
                <w:b/>
                <w:bCs/>
                <w:sz w:val="24"/>
                <w:szCs w:val="24"/>
                <w:lang w:eastAsia="zh-CN"/>
              </w:rPr>
              <w:t>Longitud del río y sus afluentes en (km)</w:t>
            </w:r>
          </w:p>
        </w:tc>
        <w:tc>
          <w:tcPr>
            <w:tcW w:w="1843" w:type="dxa"/>
            <w:shd w:val="clear" w:color="auto" w:fill="C6D9F1"/>
            <w:noWrap/>
            <w:vAlign w:val="center"/>
          </w:tcPr>
          <w:p w:rsidR="00B867DC" w:rsidRPr="00B867DC" w:rsidRDefault="00B867DC" w:rsidP="00B867DC">
            <w:pPr>
              <w:spacing w:after="0" w:line="360" w:lineRule="auto"/>
              <w:jc w:val="both"/>
              <w:rPr>
                <w:rFonts w:ascii="Times New Roman" w:hAnsi="Times New Roman" w:cs="Times New Roman"/>
                <w:b/>
                <w:bCs/>
                <w:sz w:val="24"/>
                <w:szCs w:val="24"/>
                <w:lang w:eastAsia="zh-CN"/>
              </w:rPr>
            </w:pPr>
            <w:r w:rsidRPr="00B867DC">
              <w:rPr>
                <w:rFonts w:ascii="Times New Roman" w:hAnsi="Times New Roman" w:cs="Times New Roman"/>
                <w:b/>
                <w:bCs/>
                <w:sz w:val="24"/>
                <w:szCs w:val="24"/>
                <w:lang w:eastAsia="zh-CN"/>
              </w:rPr>
              <w:t>Área en km</w:t>
            </w:r>
            <w:r w:rsidRPr="00B867DC">
              <w:rPr>
                <w:rFonts w:ascii="Times New Roman" w:hAnsi="Times New Roman" w:cs="Times New Roman"/>
                <w:b/>
                <w:bCs/>
                <w:sz w:val="24"/>
                <w:szCs w:val="24"/>
                <w:vertAlign w:val="superscript"/>
                <w:lang w:eastAsia="zh-CN"/>
              </w:rPr>
              <w:t xml:space="preserve">2 </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Meteoro</w:t>
            </w:r>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10,26</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34,60</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Cañas</w:t>
            </w:r>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126,60</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361,70</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La Palma</w:t>
            </w:r>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107,80</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193,00</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Sagua la Grande</w:t>
            </w:r>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731,80</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2126,00</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proofErr w:type="spellStart"/>
            <w:r w:rsidRPr="00B867DC">
              <w:rPr>
                <w:rFonts w:ascii="Times New Roman" w:hAnsi="Times New Roman" w:cs="Times New Roman"/>
                <w:sz w:val="24"/>
                <w:szCs w:val="24"/>
                <w:lang w:eastAsia="zh-CN"/>
              </w:rPr>
              <w:t>Hanábana</w:t>
            </w:r>
            <w:proofErr w:type="spellEnd"/>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67,15</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161,60</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proofErr w:type="spellStart"/>
            <w:r w:rsidRPr="00B867DC">
              <w:rPr>
                <w:rFonts w:ascii="Times New Roman" w:hAnsi="Times New Roman" w:cs="Times New Roman"/>
                <w:sz w:val="24"/>
                <w:szCs w:val="24"/>
                <w:lang w:eastAsia="zh-CN"/>
              </w:rPr>
              <w:t>Damují</w:t>
            </w:r>
            <w:proofErr w:type="spellEnd"/>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31,51</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66,68</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proofErr w:type="spellStart"/>
            <w:r w:rsidRPr="00B867DC">
              <w:rPr>
                <w:rFonts w:ascii="Times New Roman" w:hAnsi="Times New Roman" w:cs="Times New Roman"/>
                <w:sz w:val="24"/>
                <w:szCs w:val="24"/>
                <w:lang w:eastAsia="zh-CN"/>
              </w:rPr>
              <w:t>Caunao</w:t>
            </w:r>
            <w:proofErr w:type="spellEnd"/>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47,91</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119,20</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proofErr w:type="spellStart"/>
            <w:r w:rsidRPr="00B867DC">
              <w:rPr>
                <w:rFonts w:ascii="Times New Roman" w:hAnsi="Times New Roman" w:cs="Times New Roman"/>
                <w:sz w:val="24"/>
                <w:szCs w:val="24"/>
                <w:lang w:eastAsia="zh-CN"/>
              </w:rPr>
              <w:t>Arimao</w:t>
            </w:r>
            <w:proofErr w:type="spellEnd"/>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123,10</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276,10</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Sagua la Chica</w:t>
            </w:r>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442,80</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1066,00</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proofErr w:type="spellStart"/>
            <w:r w:rsidRPr="00B867DC">
              <w:rPr>
                <w:rFonts w:ascii="Times New Roman" w:hAnsi="Times New Roman" w:cs="Times New Roman"/>
                <w:sz w:val="24"/>
                <w:szCs w:val="24"/>
                <w:lang w:eastAsia="zh-CN"/>
              </w:rPr>
              <w:t>Agabama</w:t>
            </w:r>
            <w:proofErr w:type="spellEnd"/>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336,30</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755,60</w:t>
            </w:r>
          </w:p>
        </w:tc>
      </w:tr>
      <w:tr w:rsidR="00B867DC" w:rsidRPr="00B867DC" w:rsidTr="00C45F8C">
        <w:trPr>
          <w:trHeight w:val="255"/>
          <w:jc w:val="center"/>
        </w:trPr>
        <w:tc>
          <w:tcPr>
            <w:tcW w:w="2180"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Zaza</w:t>
            </w:r>
          </w:p>
        </w:tc>
        <w:tc>
          <w:tcPr>
            <w:tcW w:w="1981"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213,20</w:t>
            </w:r>
          </w:p>
        </w:tc>
        <w:tc>
          <w:tcPr>
            <w:tcW w:w="1843" w:type="dxa"/>
            <w:shd w:val="clear" w:color="auto" w:fill="auto"/>
            <w:noWrap/>
            <w:vAlign w:val="bottom"/>
          </w:tcPr>
          <w:p w:rsidR="00B867DC" w:rsidRPr="00B867DC" w:rsidRDefault="00B867DC" w:rsidP="00B867DC">
            <w:pPr>
              <w:spacing w:after="0" w:line="360" w:lineRule="auto"/>
              <w:jc w:val="both"/>
              <w:rPr>
                <w:rFonts w:ascii="Times New Roman" w:hAnsi="Times New Roman" w:cs="Times New Roman"/>
                <w:sz w:val="24"/>
                <w:szCs w:val="24"/>
                <w:lang w:eastAsia="zh-CN"/>
              </w:rPr>
            </w:pPr>
            <w:r w:rsidRPr="00B867DC">
              <w:rPr>
                <w:rFonts w:ascii="Times New Roman" w:hAnsi="Times New Roman" w:cs="Times New Roman"/>
                <w:sz w:val="24"/>
                <w:szCs w:val="24"/>
                <w:lang w:eastAsia="zh-CN"/>
              </w:rPr>
              <w:t>455,50</w:t>
            </w:r>
          </w:p>
        </w:tc>
      </w:tr>
    </w:tbl>
    <w:p w:rsidR="00B867DC" w:rsidRPr="00AC3085" w:rsidRDefault="00B867DC" w:rsidP="00B867DC">
      <w:pPr>
        <w:widowControl w:val="0"/>
        <w:spacing w:after="0" w:line="360" w:lineRule="auto"/>
        <w:jc w:val="center"/>
        <w:rPr>
          <w:rFonts w:ascii="Times New Roman" w:hAnsi="Times New Roman" w:cs="Times New Roman"/>
          <w:bCs/>
          <w:snapToGrid w:val="0"/>
          <w:sz w:val="20"/>
          <w:szCs w:val="20"/>
        </w:rPr>
      </w:pPr>
      <w:r w:rsidRPr="00AC3085">
        <w:rPr>
          <w:rFonts w:ascii="Times New Roman" w:hAnsi="Times New Roman" w:cs="Times New Roman"/>
          <w:bCs/>
          <w:snapToGrid w:val="0"/>
          <w:sz w:val="20"/>
          <w:szCs w:val="20"/>
        </w:rPr>
        <w:t xml:space="preserve">Fuente: Sistema de Información Geográfica (SIG) V.C 1: 250 000. </w:t>
      </w:r>
    </w:p>
    <w:p w:rsidR="00B867DC" w:rsidRPr="00AC3085" w:rsidRDefault="00B867DC" w:rsidP="00B867DC">
      <w:pPr>
        <w:widowControl w:val="0"/>
        <w:spacing w:after="0" w:line="360" w:lineRule="auto"/>
        <w:jc w:val="both"/>
        <w:rPr>
          <w:rFonts w:ascii="Times New Roman" w:hAnsi="Times New Roman" w:cs="Times New Roman"/>
          <w:snapToGrid w:val="0"/>
          <w:sz w:val="20"/>
          <w:szCs w:val="20"/>
        </w:rPr>
      </w:pPr>
    </w:p>
    <w:p w:rsidR="00B867DC" w:rsidRPr="00B867DC" w:rsidRDefault="00B867DC" w:rsidP="00B867DC">
      <w:pPr>
        <w:widowControl w:val="0"/>
        <w:spacing w:after="0" w:line="360" w:lineRule="auto"/>
        <w:jc w:val="both"/>
        <w:rPr>
          <w:rFonts w:ascii="Times New Roman" w:hAnsi="Times New Roman" w:cs="Times New Roman"/>
          <w:snapToGrid w:val="0"/>
          <w:sz w:val="24"/>
          <w:szCs w:val="24"/>
        </w:rPr>
      </w:pPr>
      <w:r w:rsidRPr="00B867DC">
        <w:rPr>
          <w:rFonts w:ascii="Times New Roman" w:hAnsi="Times New Roman" w:cs="Times New Roman"/>
          <w:snapToGrid w:val="0"/>
          <w:sz w:val="24"/>
          <w:szCs w:val="24"/>
        </w:rPr>
        <w:t xml:space="preserve">Existe otras pequeñas cuencas en la llanura costera Norte a partir del parteaguas que origina las alturas del Norte de Villa Clara, ellas son Grimoso, </w:t>
      </w:r>
      <w:proofErr w:type="spellStart"/>
      <w:r w:rsidRPr="00B867DC">
        <w:rPr>
          <w:rFonts w:ascii="Times New Roman" w:hAnsi="Times New Roman" w:cs="Times New Roman"/>
          <w:snapToGrid w:val="0"/>
          <w:sz w:val="24"/>
          <w:szCs w:val="24"/>
        </w:rPr>
        <w:t>Yaguey</w:t>
      </w:r>
      <w:proofErr w:type="spellEnd"/>
      <w:r w:rsidRPr="00B867DC">
        <w:rPr>
          <w:rFonts w:ascii="Times New Roman" w:hAnsi="Times New Roman" w:cs="Times New Roman"/>
          <w:snapToGrid w:val="0"/>
          <w:sz w:val="24"/>
          <w:szCs w:val="24"/>
        </w:rPr>
        <w:t xml:space="preserve">, Bartolomé, </w:t>
      </w:r>
      <w:proofErr w:type="spellStart"/>
      <w:r w:rsidRPr="00B867DC">
        <w:rPr>
          <w:rFonts w:ascii="Times New Roman" w:hAnsi="Times New Roman" w:cs="Times New Roman"/>
          <w:snapToGrid w:val="0"/>
          <w:sz w:val="24"/>
          <w:szCs w:val="24"/>
        </w:rPr>
        <w:t>Jiquibú</w:t>
      </w:r>
      <w:proofErr w:type="spellEnd"/>
      <w:r w:rsidRPr="00B867DC">
        <w:rPr>
          <w:rFonts w:ascii="Times New Roman" w:hAnsi="Times New Roman" w:cs="Times New Roman"/>
          <w:snapToGrid w:val="0"/>
          <w:sz w:val="24"/>
          <w:szCs w:val="24"/>
        </w:rPr>
        <w:t xml:space="preserve">, </w:t>
      </w:r>
      <w:proofErr w:type="spellStart"/>
      <w:r w:rsidRPr="00B867DC">
        <w:rPr>
          <w:rFonts w:ascii="Times New Roman" w:hAnsi="Times New Roman" w:cs="Times New Roman"/>
          <w:snapToGrid w:val="0"/>
          <w:sz w:val="24"/>
          <w:szCs w:val="24"/>
        </w:rPr>
        <w:t>Managuinba</w:t>
      </w:r>
      <w:proofErr w:type="spellEnd"/>
      <w:r w:rsidRPr="00B867DC">
        <w:rPr>
          <w:rFonts w:ascii="Times New Roman" w:hAnsi="Times New Roman" w:cs="Times New Roman"/>
          <w:snapToGrid w:val="0"/>
          <w:sz w:val="24"/>
          <w:szCs w:val="24"/>
        </w:rPr>
        <w:t xml:space="preserve"> y Guaní. </w:t>
      </w:r>
    </w:p>
    <w:p w:rsidR="00B867DC" w:rsidRPr="00B867DC" w:rsidRDefault="00B867DC" w:rsidP="00B867DC">
      <w:pPr>
        <w:widowControl w:val="0"/>
        <w:spacing w:after="0" w:line="360" w:lineRule="auto"/>
        <w:jc w:val="both"/>
        <w:rPr>
          <w:rFonts w:ascii="Times New Roman" w:hAnsi="Times New Roman" w:cs="Times New Roman"/>
          <w:snapToGrid w:val="0"/>
          <w:sz w:val="24"/>
          <w:szCs w:val="24"/>
        </w:rPr>
      </w:pPr>
      <w:r w:rsidRPr="00B867DC">
        <w:rPr>
          <w:rFonts w:ascii="Times New Roman" w:hAnsi="Times New Roman" w:cs="Times New Roman"/>
          <w:snapToGrid w:val="0"/>
          <w:sz w:val="24"/>
          <w:szCs w:val="24"/>
        </w:rPr>
        <w:t xml:space="preserve">El nacimiento de los principales ríos se ubica en la parte central de la provincia en las alturas de </w:t>
      </w:r>
      <w:proofErr w:type="spellStart"/>
      <w:r w:rsidRPr="00B867DC">
        <w:rPr>
          <w:rFonts w:ascii="Times New Roman" w:hAnsi="Times New Roman" w:cs="Times New Roman"/>
          <w:snapToGrid w:val="0"/>
          <w:sz w:val="24"/>
          <w:szCs w:val="24"/>
        </w:rPr>
        <w:t>Cubanacán</w:t>
      </w:r>
      <w:proofErr w:type="spellEnd"/>
      <w:r w:rsidRPr="00B867DC">
        <w:rPr>
          <w:rFonts w:ascii="Times New Roman" w:hAnsi="Times New Roman" w:cs="Times New Roman"/>
          <w:snapToGrid w:val="0"/>
          <w:sz w:val="24"/>
          <w:szCs w:val="24"/>
        </w:rPr>
        <w:t xml:space="preserve"> al Sureste de la ciudad de Santa Clara, en las inmediaciones de la </w:t>
      </w:r>
      <w:r w:rsidRPr="00B867DC">
        <w:rPr>
          <w:rFonts w:ascii="Times New Roman" w:hAnsi="Times New Roman" w:cs="Times New Roman"/>
          <w:snapToGrid w:val="0"/>
          <w:sz w:val="24"/>
          <w:szCs w:val="24"/>
        </w:rPr>
        <w:lastRenderedPageBreak/>
        <w:t xml:space="preserve">Loma Palma Sola, aquí se dividen las tres cuencas fundamentales, Sagua la Grande, Sagua la Chica y </w:t>
      </w:r>
      <w:proofErr w:type="spellStart"/>
      <w:r w:rsidRPr="00B867DC">
        <w:rPr>
          <w:rFonts w:ascii="Times New Roman" w:hAnsi="Times New Roman" w:cs="Times New Roman"/>
          <w:snapToGrid w:val="0"/>
          <w:sz w:val="24"/>
          <w:szCs w:val="24"/>
        </w:rPr>
        <w:t>Agabama</w:t>
      </w:r>
      <w:proofErr w:type="spellEnd"/>
      <w:r w:rsidRPr="00B867DC">
        <w:rPr>
          <w:rFonts w:ascii="Times New Roman" w:hAnsi="Times New Roman" w:cs="Times New Roman"/>
          <w:snapToGrid w:val="0"/>
          <w:sz w:val="24"/>
          <w:szCs w:val="24"/>
        </w:rPr>
        <w:t xml:space="preserve">. Hacia la parte más alta de la provincia en las alturas del </w:t>
      </w:r>
      <w:proofErr w:type="spellStart"/>
      <w:r w:rsidRPr="00B867DC">
        <w:rPr>
          <w:rFonts w:ascii="Times New Roman" w:hAnsi="Times New Roman" w:cs="Times New Roman"/>
          <w:snapToGrid w:val="0"/>
          <w:sz w:val="24"/>
          <w:szCs w:val="24"/>
        </w:rPr>
        <w:t>Escambray</w:t>
      </w:r>
      <w:proofErr w:type="spellEnd"/>
      <w:r w:rsidRPr="00B867DC">
        <w:rPr>
          <w:rFonts w:ascii="Times New Roman" w:hAnsi="Times New Roman" w:cs="Times New Roman"/>
          <w:snapToGrid w:val="0"/>
          <w:sz w:val="24"/>
          <w:szCs w:val="24"/>
        </w:rPr>
        <w:t xml:space="preserve"> y las montañas de </w:t>
      </w:r>
      <w:proofErr w:type="spellStart"/>
      <w:r w:rsidRPr="00B867DC">
        <w:rPr>
          <w:rFonts w:ascii="Times New Roman" w:hAnsi="Times New Roman" w:cs="Times New Roman"/>
          <w:snapToGrid w:val="0"/>
          <w:sz w:val="24"/>
          <w:szCs w:val="24"/>
        </w:rPr>
        <w:t>Guamuhaya</w:t>
      </w:r>
      <w:proofErr w:type="spellEnd"/>
      <w:r w:rsidRPr="00B867DC">
        <w:rPr>
          <w:rFonts w:ascii="Times New Roman" w:hAnsi="Times New Roman" w:cs="Times New Roman"/>
          <w:snapToGrid w:val="0"/>
          <w:sz w:val="24"/>
          <w:szCs w:val="24"/>
        </w:rPr>
        <w:t xml:space="preserve"> encontramos los nacimientos de cuencas que drenan hacia el Sur, la cuenca del río </w:t>
      </w:r>
      <w:proofErr w:type="spellStart"/>
      <w:r w:rsidRPr="00B867DC">
        <w:rPr>
          <w:rFonts w:ascii="Times New Roman" w:hAnsi="Times New Roman" w:cs="Times New Roman"/>
          <w:snapToGrid w:val="0"/>
          <w:sz w:val="24"/>
          <w:szCs w:val="24"/>
        </w:rPr>
        <w:t>Caunao</w:t>
      </w:r>
      <w:proofErr w:type="spellEnd"/>
      <w:r w:rsidRPr="00B867DC">
        <w:rPr>
          <w:rFonts w:ascii="Times New Roman" w:hAnsi="Times New Roman" w:cs="Times New Roman"/>
          <w:snapToGrid w:val="0"/>
          <w:sz w:val="24"/>
          <w:szCs w:val="24"/>
        </w:rPr>
        <w:t xml:space="preserve"> y el río </w:t>
      </w:r>
      <w:proofErr w:type="spellStart"/>
      <w:r w:rsidRPr="00B867DC">
        <w:rPr>
          <w:rFonts w:ascii="Times New Roman" w:hAnsi="Times New Roman" w:cs="Times New Roman"/>
          <w:snapToGrid w:val="0"/>
          <w:sz w:val="24"/>
          <w:szCs w:val="24"/>
        </w:rPr>
        <w:t>Arimao</w:t>
      </w:r>
      <w:proofErr w:type="spellEnd"/>
      <w:r w:rsidRPr="00B867DC">
        <w:rPr>
          <w:rFonts w:ascii="Times New Roman" w:hAnsi="Times New Roman" w:cs="Times New Roman"/>
          <w:snapToGrid w:val="0"/>
          <w:sz w:val="24"/>
          <w:szCs w:val="24"/>
        </w:rPr>
        <w:t xml:space="preserve">. En las inmediaciones de las alturas del Norte de Villa Clara, en Zulueta, Buenavista, General Carrillo y Dos Sierras, se desarrolla el parteaguas que da origen a los ríos cortos estacionales que tributan al Norte, </w:t>
      </w:r>
      <w:proofErr w:type="spellStart"/>
      <w:r w:rsidRPr="00B867DC">
        <w:rPr>
          <w:rFonts w:ascii="Times New Roman" w:hAnsi="Times New Roman" w:cs="Times New Roman"/>
          <w:snapToGrid w:val="0"/>
          <w:sz w:val="24"/>
          <w:szCs w:val="24"/>
        </w:rPr>
        <w:t>Yaguey</w:t>
      </w:r>
      <w:proofErr w:type="spellEnd"/>
      <w:r w:rsidRPr="00B867DC">
        <w:rPr>
          <w:rFonts w:ascii="Times New Roman" w:hAnsi="Times New Roman" w:cs="Times New Roman"/>
          <w:snapToGrid w:val="0"/>
          <w:sz w:val="24"/>
          <w:szCs w:val="24"/>
        </w:rPr>
        <w:t xml:space="preserve">, Bartolomé, </w:t>
      </w:r>
      <w:proofErr w:type="spellStart"/>
      <w:r w:rsidRPr="00B867DC">
        <w:rPr>
          <w:rFonts w:ascii="Times New Roman" w:hAnsi="Times New Roman" w:cs="Times New Roman"/>
          <w:snapToGrid w:val="0"/>
          <w:sz w:val="24"/>
          <w:szCs w:val="24"/>
        </w:rPr>
        <w:t>Jiquibú</w:t>
      </w:r>
      <w:proofErr w:type="spellEnd"/>
      <w:r w:rsidRPr="00B867DC">
        <w:rPr>
          <w:rFonts w:ascii="Times New Roman" w:hAnsi="Times New Roman" w:cs="Times New Roman"/>
          <w:snapToGrid w:val="0"/>
          <w:sz w:val="24"/>
          <w:szCs w:val="24"/>
        </w:rPr>
        <w:t xml:space="preserve">, </w:t>
      </w:r>
      <w:proofErr w:type="spellStart"/>
      <w:r w:rsidRPr="00B867DC">
        <w:rPr>
          <w:rFonts w:ascii="Times New Roman" w:hAnsi="Times New Roman" w:cs="Times New Roman"/>
          <w:snapToGrid w:val="0"/>
          <w:sz w:val="24"/>
          <w:szCs w:val="24"/>
        </w:rPr>
        <w:t>Managuinba</w:t>
      </w:r>
      <w:proofErr w:type="spellEnd"/>
      <w:r w:rsidRPr="00B867DC">
        <w:rPr>
          <w:rFonts w:ascii="Times New Roman" w:hAnsi="Times New Roman" w:cs="Times New Roman"/>
          <w:snapToGrid w:val="0"/>
          <w:sz w:val="24"/>
          <w:szCs w:val="24"/>
        </w:rPr>
        <w:t xml:space="preserve"> y Guaní y a las cabezadas del río Zaza que drena hacia el Sur.</w:t>
      </w:r>
    </w:p>
    <w:p w:rsidR="00B867DC" w:rsidRPr="00B867DC" w:rsidRDefault="00B867DC" w:rsidP="00B867DC">
      <w:pPr>
        <w:pStyle w:val="vieta2"/>
        <w:numPr>
          <w:ilvl w:val="0"/>
          <w:numId w:val="0"/>
        </w:numPr>
        <w:spacing w:beforeLines="0" w:before="0" w:afterLines="0" w:after="0"/>
        <w:rPr>
          <w:sz w:val="24"/>
          <w:szCs w:val="24"/>
        </w:rPr>
      </w:pPr>
      <w:r w:rsidRPr="00B867DC">
        <w:rPr>
          <w:color w:val="000000"/>
          <w:sz w:val="24"/>
          <w:szCs w:val="24"/>
        </w:rPr>
        <w:t>La influencia de lluvias intensas y prolongadas se refleja de diversas formas en el terreno. Así, en las zonas rurales con deficientes condiciones de drenaje (poca pendiente, suelos de baja infiltración), las aguas anegan campos que en ocasiones producen pérdidas de las cosechas y dificultan la aplicación de las técnicas agrícolas. En zonas urbanizadas la aglomeración de edificios y otros objetivos dispuestos por el hombre hacen que sean mayores las probabilidades de inundaciones, por lo cual aumentan también las probabilidades de pérdidas de vidas humanas y de destrucción de bienes. (</w:t>
      </w:r>
      <w:r w:rsidRPr="00B867DC">
        <w:rPr>
          <w:sz w:val="24"/>
          <w:szCs w:val="24"/>
        </w:rPr>
        <w:t>Sánchez y Batista, 2005).</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Las inundaciones afectan territorios situados en determinadas posiciones, coincidentes con formas del relieve fluvial, como las llanuras de inundación de los ríos, terrazas fluviales bajas, estuarios y deltas. Las áreas próximas a las orillas de los lagos y las llanuras costeras bajas de los litorales marinos son también territorios de alta probabilidad de ocurrencia de inundaciones. En áreas interiores, alejadas de las costas marinas y de los sistemas fluviales, pueden producirse inundaciones por lluvias intensas si se conjugan condiciones geomorfológicas (superficies planas) y edafológicas (suelos impermeables) que dificulten el drenaje de las aguas pluviales (Seco, 2003).</w:t>
      </w:r>
    </w:p>
    <w:p w:rsidR="00B867DC" w:rsidRPr="00B867DC" w:rsidRDefault="00B867DC" w:rsidP="00B867DC">
      <w:pPr>
        <w:keepLines/>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La cronología de ciclones tropicales de 1886-2001 publicado por (</w:t>
      </w:r>
      <w:r w:rsidRPr="00B867DC">
        <w:rPr>
          <w:rFonts w:ascii="Times New Roman" w:hAnsi="Times New Roman" w:cs="Times New Roman"/>
          <w:sz w:val="24"/>
          <w:szCs w:val="24"/>
          <w:lang w:val="es-ES_tradnl"/>
        </w:rPr>
        <w:t xml:space="preserve">Machado, et </w:t>
      </w:r>
      <w:proofErr w:type="spellStart"/>
      <w:r w:rsidRPr="00B867DC">
        <w:rPr>
          <w:rFonts w:ascii="Times New Roman" w:hAnsi="Times New Roman" w:cs="Times New Roman"/>
          <w:sz w:val="24"/>
          <w:szCs w:val="24"/>
          <w:lang w:val="es-ES_tradnl"/>
        </w:rPr>
        <w:t>all</w:t>
      </w:r>
      <w:proofErr w:type="spellEnd"/>
      <w:r w:rsidRPr="00B867DC">
        <w:rPr>
          <w:rFonts w:ascii="Times New Roman" w:hAnsi="Times New Roman" w:cs="Times New Roman"/>
          <w:sz w:val="24"/>
          <w:szCs w:val="24"/>
          <w:lang w:val="es-ES_tradnl"/>
        </w:rPr>
        <w:t xml:space="preserve"> 2006) </w:t>
      </w:r>
      <w:r w:rsidRPr="00B867DC">
        <w:rPr>
          <w:rFonts w:ascii="Times New Roman" w:hAnsi="Times New Roman" w:cs="Times New Roman"/>
          <w:sz w:val="24"/>
          <w:szCs w:val="24"/>
        </w:rPr>
        <w:t>se encuentra actualizada hasta el año 2010 y muestra que Villa Clara ha sido azotada por 38 ciclones tropicales (CT): 4</w:t>
      </w:r>
      <w:r w:rsidRPr="00B867DC">
        <w:rPr>
          <w:rFonts w:ascii="Times New Roman" w:hAnsi="Times New Roman" w:cs="Times New Roman"/>
          <w:bCs/>
          <w:sz w:val="24"/>
          <w:szCs w:val="24"/>
        </w:rPr>
        <w:t xml:space="preserve"> casos con la categoría de depresión tropical (DT)</w:t>
      </w:r>
      <w:r w:rsidRPr="00B867DC">
        <w:rPr>
          <w:rFonts w:ascii="Times New Roman" w:hAnsi="Times New Roman" w:cs="Times New Roman"/>
          <w:sz w:val="24"/>
          <w:szCs w:val="24"/>
        </w:rPr>
        <w:t xml:space="preserve">, 17 con la categoría de tormenta tropical (TT) y </w:t>
      </w:r>
      <w:r w:rsidRPr="00B867DC">
        <w:rPr>
          <w:rFonts w:ascii="Times New Roman" w:hAnsi="Times New Roman" w:cs="Times New Roman"/>
          <w:bCs/>
          <w:sz w:val="24"/>
          <w:szCs w:val="24"/>
        </w:rPr>
        <w:t>17 con</w:t>
      </w:r>
      <w:r w:rsidRPr="00B867DC">
        <w:rPr>
          <w:rFonts w:ascii="Times New Roman" w:hAnsi="Times New Roman" w:cs="Times New Roman"/>
          <w:sz w:val="24"/>
          <w:szCs w:val="24"/>
        </w:rPr>
        <w:t xml:space="preserve"> la categoría de huracán (H), de ellos 8 huracanes de categoría 1 (H1), 6 huracanes de categoría 2 (H2), 3 huracanes de categoría 3 (H3), ningún huracán de categoría 4 (H4), y ninguno de categoría 5 (H5), durante 125 años. </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lastRenderedPageBreak/>
        <w:t xml:space="preserve">Podemos mencionar el huracán Kate en noviembre de 1985, que alcanzó categoría 2 en la Escala </w:t>
      </w:r>
      <w:proofErr w:type="spellStart"/>
      <w:r w:rsidRPr="00B867DC">
        <w:rPr>
          <w:rFonts w:ascii="Times New Roman" w:hAnsi="Times New Roman" w:cs="Times New Roman"/>
          <w:sz w:val="24"/>
          <w:szCs w:val="24"/>
        </w:rPr>
        <w:t>Saffir</w:t>
      </w:r>
      <w:proofErr w:type="spellEnd"/>
      <w:r w:rsidRPr="00B867DC">
        <w:rPr>
          <w:rFonts w:ascii="Times New Roman" w:hAnsi="Times New Roman" w:cs="Times New Roman"/>
          <w:sz w:val="24"/>
          <w:szCs w:val="24"/>
        </w:rPr>
        <w:t xml:space="preserve">-Simpson con lluvias superiores a 100 mm en la costa norte de nuestra provincia y 190.2 mm de máxima en 24 horas en el pluviómetro de Quemado de </w:t>
      </w:r>
      <w:proofErr w:type="spellStart"/>
      <w:r w:rsidRPr="00B867DC">
        <w:rPr>
          <w:rFonts w:ascii="Times New Roman" w:hAnsi="Times New Roman" w:cs="Times New Roman"/>
          <w:sz w:val="24"/>
          <w:szCs w:val="24"/>
        </w:rPr>
        <w:t>Guines</w:t>
      </w:r>
      <w:proofErr w:type="spellEnd"/>
      <w:r w:rsidRPr="00B867DC">
        <w:rPr>
          <w:rFonts w:ascii="Times New Roman" w:hAnsi="Times New Roman" w:cs="Times New Roman"/>
          <w:sz w:val="24"/>
          <w:szCs w:val="24"/>
        </w:rPr>
        <w:t xml:space="preserve">. En octubre de 1996, se forma el huracán Lili con categoría 2 y lluvias intensas en numerosas localidades con el mayor registro en Jicotea 372 mm en 24 horas. En septiembre del 2008 transitó </w:t>
      </w:r>
      <w:proofErr w:type="spellStart"/>
      <w:r w:rsidRPr="00B867DC">
        <w:rPr>
          <w:rFonts w:ascii="Times New Roman" w:hAnsi="Times New Roman" w:cs="Times New Roman"/>
          <w:sz w:val="24"/>
          <w:szCs w:val="24"/>
        </w:rPr>
        <w:t>Ike</w:t>
      </w:r>
      <w:proofErr w:type="spellEnd"/>
      <w:r w:rsidRPr="00B867DC">
        <w:rPr>
          <w:rFonts w:ascii="Times New Roman" w:hAnsi="Times New Roman" w:cs="Times New Roman"/>
          <w:sz w:val="24"/>
          <w:szCs w:val="24"/>
        </w:rPr>
        <w:t xml:space="preserve"> con categoría de tormenta tropical en su fase más fuerte entre 100 y </w:t>
      </w:r>
      <w:smartTag w:uri="urn:schemas-microsoft-com:office:smarttags" w:element="metricconverter">
        <w:smartTagPr>
          <w:attr w:name="ProductID" w:val="117 km/h"/>
        </w:smartTagPr>
        <w:r w:rsidRPr="00B867DC">
          <w:rPr>
            <w:rFonts w:ascii="Times New Roman" w:hAnsi="Times New Roman" w:cs="Times New Roman"/>
            <w:sz w:val="24"/>
            <w:szCs w:val="24"/>
          </w:rPr>
          <w:t>117 km/h</w:t>
        </w:r>
      </w:smartTag>
      <w:r w:rsidRPr="00B867DC">
        <w:rPr>
          <w:rFonts w:ascii="Times New Roman" w:hAnsi="Times New Roman" w:cs="Times New Roman"/>
          <w:sz w:val="24"/>
          <w:szCs w:val="24"/>
        </w:rPr>
        <w:t xml:space="preserve"> de rachas de vientos y lluvias de hasta 380 mm en Jibacoa. Estos eventos, que atravesaron el territorio, provocaron graves impactos por sus fuertes vientos, penetraciones del mar y numerosas precipitaciones llegando a ser localmente intensas. </w:t>
      </w:r>
    </w:p>
    <w:p w:rsidR="00B867DC" w:rsidRPr="00B867DC" w:rsidRDefault="00B867DC" w:rsidP="00B867DC">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 xml:space="preserve">Una actualización de la cronología de los ciclones tropicales realizada por los mismos autores, </w:t>
      </w:r>
      <w:r w:rsidRPr="00B867DC">
        <w:rPr>
          <w:rFonts w:ascii="Times New Roman" w:hAnsi="Times New Roman" w:cs="Times New Roman"/>
          <w:sz w:val="24"/>
          <w:szCs w:val="24"/>
          <w:lang w:val="es-ES_tradnl"/>
        </w:rPr>
        <w:t>Machado, A. Domínguez I. y Viera J. (2011)</w:t>
      </w:r>
      <w:r w:rsidRPr="00B867DC">
        <w:rPr>
          <w:rFonts w:ascii="Times New Roman" w:hAnsi="Times New Roman" w:cs="Times New Roman"/>
          <w:sz w:val="24"/>
          <w:szCs w:val="24"/>
        </w:rPr>
        <w:t>, en el periodo 1886-2010 (125 años), muestra un periodo de retorno para los ciclones tropicales de 3,81 años, 7,86 años para los huracanes y para los huracanes de gran intensidad de 42,17 años, (38 afectaciones de ciclones tropicales, 17 huracanes y 3 huracanes intensos en 125 años) (</w:t>
      </w:r>
      <w:r w:rsidRPr="00B867DC">
        <w:rPr>
          <w:rFonts w:ascii="Times New Roman" w:hAnsi="Times New Roman" w:cs="Times New Roman"/>
          <w:sz w:val="24"/>
          <w:szCs w:val="24"/>
          <w:lang w:val="es-ES_tradnl"/>
        </w:rPr>
        <w:t xml:space="preserve">Machado et </w:t>
      </w:r>
      <w:proofErr w:type="spellStart"/>
      <w:r w:rsidRPr="00B867DC">
        <w:rPr>
          <w:rFonts w:ascii="Times New Roman" w:hAnsi="Times New Roman" w:cs="Times New Roman"/>
          <w:sz w:val="24"/>
          <w:szCs w:val="24"/>
          <w:lang w:val="es-ES_tradnl"/>
        </w:rPr>
        <w:t>all</w:t>
      </w:r>
      <w:proofErr w:type="spellEnd"/>
      <w:r w:rsidRPr="00B867DC">
        <w:rPr>
          <w:rFonts w:ascii="Times New Roman" w:hAnsi="Times New Roman" w:cs="Times New Roman"/>
          <w:sz w:val="24"/>
          <w:szCs w:val="24"/>
          <w:lang w:val="es-ES_tradnl"/>
        </w:rPr>
        <w:t xml:space="preserve"> 2011)</w:t>
      </w:r>
      <w:r w:rsidRPr="00B867DC">
        <w:rPr>
          <w:rFonts w:ascii="Times New Roman" w:hAnsi="Times New Roman" w:cs="Times New Roman"/>
          <w:sz w:val="24"/>
          <w:szCs w:val="24"/>
        </w:rPr>
        <w:t>.</w:t>
      </w:r>
    </w:p>
    <w:p w:rsidR="00A21A1F" w:rsidRDefault="00B867DC" w:rsidP="00FF3346">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Estas investigaciones nos demuestran que debemos estar preparados ante estos peligros potenciales. Los estudios de P.V.R facilitan la gestión de un territorio y por ende una buena planificación. Son imprescindibles en la reducción de desastres.</w:t>
      </w:r>
    </w:p>
    <w:p w:rsidR="00AC3085" w:rsidRDefault="00AC3085"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B867DC" w:rsidRPr="00AC3085" w:rsidRDefault="00A21A1F" w:rsidP="00B867DC">
      <w:pPr>
        <w:spacing w:after="0" w:line="360" w:lineRule="auto"/>
        <w:jc w:val="both"/>
        <w:rPr>
          <w:rFonts w:ascii="Times New Roman" w:hAnsi="Times New Roman" w:cs="Times New Roman"/>
          <w:sz w:val="24"/>
          <w:szCs w:val="24"/>
        </w:rPr>
      </w:pPr>
      <w:r w:rsidRPr="00AC3085">
        <w:rPr>
          <w:rFonts w:ascii="Times New Roman" w:hAnsi="Times New Roman" w:cs="Times New Roman"/>
          <w:sz w:val="24"/>
          <w:szCs w:val="24"/>
        </w:rPr>
        <w:t>(</w:t>
      </w:r>
      <w:r w:rsidR="00B867DC" w:rsidRPr="00AC3085">
        <w:rPr>
          <w:rFonts w:ascii="Times New Roman" w:hAnsi="Times New Roman" w:cs="Times New Roman"/>
          <w:sz w:val="24"/>
          <w:szCs w:val="24"/>
        </w:rPr>
        <w:t xml:space="preserve">El cálculo del peligro se realizó utilizando la modelación matemática, simulando la inundación de la cuenca hidrográfica. Para los cual se utiliza el programa de hidrología computacional </w:t>
      </w:r>
      <w:r w:rsidR="00B867DC" w:rsidRPr="00AC3085">
        <w:rPr>
          <w:rFonts w:ascii="Times New Roman" w:hAnsi="Times New Roman" w:cs="Times New Roman"/>
          <w:b/>
          <w:sz w:val="24"/>
          <w:szCs w:val="24"/>
        </w:rPr>
        <w:t>SAGA-GIS</w:t>
      </w:r>
      <w:r w:rsidR="00B867DC" w:rsidRPr="00AC3085">
        <w:rPr>
          <w:rFonts w:ascii="Times New Roman" w:hAnsi="Times New Roman" w:cs="Times New Roman"/>
          <w:sz w:val="24"/>
          <w:szCs w:val="24"/>
        </w:rPr>
        <w:t xml:space="preserve">. </w:t>
      </w:r>
    </w:p>
    <w:p w:rsidR="00B867DC" w:rsidRPr="00AC3085" w:rsidRDefault="00B867DC" w:rsidP="00B867DC">
      <w:pPr>
        <w:spacing w:after="0" w:line="360" w:lineRule="auto"/>
        <w:jc w:val="both"/>
        <w:rPr>
          <w:rFonts w:ascii="Times New Roman" w:hAnsi="Times New Roman" w:cs="Times New Roman"/>
          <w:sz w:val="24"/>
          <w:szCs w:val="24"/>
        </w:rPr>
      </w:pPr>
      <w:r w:rsidRPr="00AC3085">
        <w:rPr>
          <w:rFonts w:ascii="Times New Roman" w:hAnsi="Times New Roman" w:cs="Times New Roman"/>
          <w:sz w:val="24"/>
          <w:szCs w:val="24"/>
        </w:rPr>
        <w:t xml:space="preserve">La hidrología computacional </w:t>
      </w:r>
      <w:r w:rsidRPr="00AC3085">
        <w:rPr>
          <w:rFonts w:ascii="Times New Roman" w:hAnsi="Times New Roman" w:cs="Times New Roman"/>
          <w:sz w:val="24"/>
          <w:szCs w:val="24"/>
          <w:lang w:val="es-CU"/>
        </w:rPr>
        <w:t>se trata de formular los problemas, soluciones y desarrollos habituales de la hidrología desde un enfoque diferente, dotándola de una caracterización eminentemente más numérica y sustituyendo donde sea posible las fórmulas puntuales por los algoritmos computacionales (Olaya, 2004).</w:t>
      </w:r>
    </w:p>
    <w:p w:rsidR="00B867DC" w:rsidRPr="00AC3085" w:rsidRDefault="00B867DC" w:rsidP="00B867DC">
      <w:pPr>
        <w:spacing w:after="0" w:line="360" w:lineRule="auto"/>
        <w:jc w:val="both"/>
        <w:rPr>
          <w:rFonts w:ascii="Times New Roman" w:hAnsi="Times New Roman" w:cs="Times New Roman"/>
          <w:sz w:val="24"/>
          <w:szCs w:val="24"/>
        </w:rPr>
      </w:pPr>
      <w:r w:rsidRPr="00AC3085">
        <w:rPr>
          <w:rFonts w:ascii="Times New Roman" w:hAnsi="Times New Roman" w:cs="Times New Roman"/>
          <w:sz w:val="24"/>
          <w:szCs w:val="24"/>
        </w:rPr>
        <w:t xml:space="preserve">La figura 2 nos muestra los pasos realizados para confección del mapa de inundaciones por intensas lluvias en 24 horas y con una precipitación de 200 </w:t>
      </w:r>
      <w:proofErr w:type="spellStart"/>
      <w:r w:rsidRPr="00AC3085">
        <w:rPr>
          <w:rFonts w:ascii="Times New Roman" w:hAnsi="Times New Roman" w:cs="Times New Roman"/>
          <w:sz w:val="24"/>
          <w:szCs w:val="24"/>
        </w:rPr>
        <w:t>mm.</w:t>
      </w:r>
      <w:proofErr w:type="spellEnd"/>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 xml:space="preserve">Se utilizaron los </w:t>
      </w:r>
      <w:proofErr w:type="spellStart"/>
      <w:r w:rsidRPr="00AC3085">
        <w:rPr>
          <w:rFonts w:ascii="Times New Roman" w:hAnsi="Times New Roman" w:cs="Times New Roman"/>
          <w:sz w:val="24"/>
          <w:szCs w:val="24"/>
          <w:lang w:val="es-419"/>
        </w:rPr>
        <w:t>softwears</w:t>
      </w:r>
      <w:proofErr w:type="spellEnd"/>
      <w:r w:rsidRPr="00AC3085">
        <w:rPr>
          <w:rFonts w:ascii="Times New Roman" w:hAnsi="Times New Roman" w:cs="Times New Roman"/>
          <w:sz w:val="24"/>
          <w:szCs w:val="24"/>
          <w:lang w:val="es-419"/>
        </w:rPr>
        <w:t xml:space="preserve"> SAGA Gis, </w:t>
      </w:r>
      <w:proofErr w:type="spellStart"/>
      <w:r w:rsidRPr="00AC3085">
        <w:rPr>
          <w:rFonts w:ascii="Times New Roman" w:hAnsi="Times New Roman" w:cs="Times New Roman"/>
          <w:sz w:val="24"/>
          <w:szCs w:val="24"/>
          <w:lang w:val="es-419"/>
        </w:rPr>
        <w:t>Arcmap</w:t>
      </w:r>
      <w:proofErr w:type="spellEnd"/>
      <w:r w:rsidRPr="00AC3085">
        <w:rPr>
          <w:rFonts w:ascii="Times New Roman" w:hAnsi="Times New Roman" w:cs="Times New Roman"/>
          <w:sz w:val="24"/>
          <w:szCs w:val="24"/>
          <w:lang w:val="es-419"/>
        </w:rPr>
        <w:t xml:space="preserve"> 10.2, </w:t>
      </w:r>
      <w:proofErr w:type="spellStart"/>
      <w:r w:rsidRPr="00AC3085">
        <w:rPr>
          <w:rFonts w:ascii="Times New Roman" w:hAnsi="Times New Roman" w:cs="Times New Roman"/>
          <w:sz w:val="24"/>
          <w:szCs w:val="24"/>
          <w:lang w:val="es-419"/>
        </w:rPr>
        <w:t>Qgis</w:t>
      </w:r>
      <w:proofErr w:type="spellEnd"/>
      <w:r w:rsidRPr="00AC3085">
        <w:rPr>
          <w:rFonts w:ascii="Times New Roman" w:hAnsi="Times New Roman" w:cs="Times New Roman"/>
          <w:sz w:val="24"/>
          <w:szCs w:val="24"/>
          <w:lang w:val="es-419"/>
        </w:rPr>
        <w:t xml:space="preserve"> 2.17. Los productos se generaron a partir del Modelo Digital de Elevación (MDT) con una resolución de 12 m y las bases cartográficas </w:t>
      </w:r>
      <w:proofErr w:type="spellStart"/>
      <w:r w:rsidRPr="00AC3085">
        <w:rPr>
          <w:rFonts w:ascii="Times New Roman" w:hAnsi="Times New Roman" w:cs="Times New Roman"/>
          <w:sz w:val="24"/>
          <w:szCs w:val="24"/>
          <w:lang w:val="es-419"/>
        </w:rPr>
        <w:t>víales</w:t>
      </w:r>
      <w:proofErr w:type="spellEnd"/>
      <w:r w:rsidRPr="00AC3085">
        <w:rPr>
          <w:rFonts w:ascii="Times New Roman" w:hAnsi="Times New Roman" w:cs="Times New Roman"/>
          <w:sz w:val="24"/>
          <w:szCs w:val="24"/>
          <w:lang w:val="es-419"/>
        </w:rPr>
        <w:t xml:space="preserve"> y ríos, las cuales se introdujeron en el MDT. Se trabajó </w:t>
      </w:r>
      <w:r w:rsidRPr="00AC3085">
        <w:rPr>
          <w:rFonts w:ascii="Times New Roman" w:hAnsi="Times New Roman" w:cs="Times New Roman"/>
          <w:sz w:val="24"/>
          <w:szCs w:val="24"/>
          <w:lang w:val="es-419"/>
        </w:rPr>
        <w:lastRenderedPageBreak/>
        <w:t xml:space="preserve">además con las cuencas hidrográficas de la provincia y una imagen con buena resolución espacial del territorio, procedente de la caché del </w:t>
      </w:r>
      <w:proofErr w:type="spellStart"/>
      <w:r w:rsidRPr="00AC3085">
        <w:rPr>
          <w:rFonts w:ascii="Times New Roman" w:hAnsi="Times New Roman" w:cs="Times New Roman"/>
          <w:sz w:val="24"/>
          <w:szCs w:val="24"/>
          <w:lang w:val="es-419"/>
        </w:rPr>
        <w:t>SASplanet</w:t>
      </w:r>
      <w:proofErr w:type="spellEnd"/>
      <w:r w:rsidRPr="00AC3085">
        <w:rPr>
          <w:rFonts w:ascii="Times New Roman" w:hAnsi="Times New Roman" w:cs="Times New Roman"/>
          <w:sz w:val="24"/>
          <w:szCs w:val="24"/>
          <w:lang w:val="es-419"/>
        </w:rPr>
        <w:t>.</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Para empezar el procesamiento todas las bases cartográficas deben estar en el mismo sistema de coordenadas.</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 xml:space="preserve">1.- Se calculan los parámetros </w:t>
      </w:r>
      <w:proofErr w:type="spellStart"/>
      <w:r w:rsidRPr="00AC3085">
        <w:rPr>
          <w:rFonts w:ascii="Times New Roman" w:hAnsi="Times New Roman" w:cs="Times New Roman"/>
          <w:sz w:val="24"/>
          <w:szCs w:val="24"/>
          <w:lang w:val="es-419"/>
        </w:rPr>
        <w:t>morfométricos</w:t>
      </w:r>
      <w:proofErr w:type="spellEnd"/>
      <w:r w:rsidRPr="00AC3085">
        <w:rPr>
          <w:rFonts w:ascii="Times New Roman" w:hAnsi="Times New Roman" w:cs="Times New Roman"/>
          <w:sz w:val="24"/>
          <w:szCs w:val="24"/>
          <w:lang w:val="es-419"/>
        </w:rPr>
        <w:t>, depresiones cerradas y distancia vertical al cauce.</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 xml:space="preserve">2.- Se le introduce al modelo digital de elevación las bases cartográficas de </w:t>
      </w:r>
      <w:proofErr w:type="spellStart"/>
      <w:r w:rsidRPr="00AC3085">
        <w:rPr>
          <w:rFonts w:ascii="Times New Roman" w:hAnsi="Times New Roman" w:cs="Times New Roman"/>
          <w:sz w:val="24"/>
          <w:szCs w:val="24"/>
          <w:lang w:val="es-419"/>
        </w:rPr>
        <w:t>víales</w:t>
      </w:r>
      <w:proofErr w:type="spellEnd"/>
      <w:r w:rsidRPr="00AC3085">
        <w:rPr>
          <w:rFonts w:ascii="Times New Roman" w:hAnsi="Times New Roman" w:cs="Times New Roman"/>
          <w:sz w:val="24"/>
          <w:szCs w:val="24"/>
          <w:lang w:val="es-419"/>
        </w:rPr>
        <w:t xml:space="preserve"> y ríos (primera corrección hidrológica, encausamiento forzado).</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 xml:space="preserve">3.- Segunda corrección hidrológica, llenado de huecos con la herramienta </w:t>
      </w:r>
      <w:proofErr w:type="spellStart"/>
      <w:r w:rsidRPr="00AC3085">
        <w:rPr>
          <w:rFonts w:ascii="Times New Roman" w:hAnsi="Times New Roman" w:cs="Times New Roman"/>
          <w:sz w:val="24"/>
          <w:szCs w:val="24"/>
          <w:lang w:val="es-419"/>
        </w:rPr>
        <w:t>Fill</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sinks</w:t>
      </w:r>
      <w:proofErr w:type="spellEnd"/>
      <w:r w:rsidRPr="00AC3085">
        <w:rPr>
          <w:rFonts w:ascii="Times New Roman" w:hAnsi="Times New Roman" w:cs="Times New Roman"/>
          <w:sz w:val="24"/>
          <w:szCs w:val="24"/>
          <w:lang w:val="es-419"/>
        </w:rPr>
        <w:t>.</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 xml:space="preserve">4.- A partir de este nuevo MDT (con información de </w:t>
      </w:r>
      <w:proofErr w:type="spellStart"/>
      <w:r w:rsidRPr="00AC3085">
        <w:rPr>
          <w:rFonts w:ascii="Times New Roman" w:hAnsi="Times New Roman" w:cs="Times New Roman"/>
          <w:sz w:val="24"/>
          <w:szCs w:val="24"/>
          <w:lang w:val="es-419"/>
        </w:rPr>
        <w:t>víales</w:t>
      </w:r>
      <w:proofErr w:type="spellEnd"/>
      <w:r w:rsidRPr="00AC3085">
        <w:rPr>
          <w:rFonts w:ascii="Times New Roman" w:hAnsi="Times New Roman" w:cs="Times New Roman"/>
          <w:sz w:val="24"/>
          <w:szCs w:val="24"/>
          <w:lang w:val="es-419"/>
        </w:rPr>
        <w:t xml:space="preserve">, cauces y con la corrección de huecos) se calculan dos de los tres parámetros hidrológicos </w:t>
      </w:r>
      <w:proofErr w:type="spellStart"/>
      <w:r w:rsidRPr="00AC3085">
        <w:rPr>
          <w:rFonts w:ascii="Times New Roman" w:hAnsi="Times New Roman" w:cs="Times New Roman"/>
          <w:sz w:val="24"/>
          <w:szCs w:val="24"/>
          <w:lang w:val="es-419"/>
        </w:rPr>
        <w:t>modifical</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catchment</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area</w:t>
      </w:r>
      <w:proofErr w:type="spellEnd"/>
      <w:r w:rsidRPr="00AC3085">
        <w:rPr>
          <w:rFonts w:ascii="Times New Roman" w:hAnsi="Times New Roman" w:cs="Times New Roman"/>
          <w:sz w:val="24"/>
          <w:szCs w:val="24"/>
          <w:lang w:val="es-419"/>
        </w:rPr>
        <w:t xml:space="preserve"> y </w:t>
      </w:r>
      <w:proofErr w:type="spellStart"/>
      <w:r w:rsidRPr="00AC3085">
        <w:rPr>
          <w:rFonts w:ascii="Times New Roman" w:hAnsi="Times New Roman" w:cs="Times New Roman"/>
          <w:sz w:val="24"/>
          <w:szCs w:val="24"/>
          <w:lang w:val="es-419"/>
        </w:rPr>
        <w:t>topographic</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wetness</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index</w:t>
      </w:r>
      <w:proofErr w:type="spellEnd"/>
      <w:r w:rsidRPr="00AC3085">
        <w:rPr>
          <w:rFonts w:ascii="Times New Roman" w:hAnsi="Times New Roman" w:cs="Times New Roman"/>
          <w:sz w:val="24"/>
          <w:szCs w:val="24"/>
          <w:lang w:val="es-419"/>
        </w:rPr>
        <w:t>.</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5.- Se calcula el escurrimiento (</w:t>
      </w:r>
      <w:proofErr w:type="spellStart"/>
      <w:r w:rsidRPr="00AC3085">
        <w:rPr>
          <w:rFonts w:ascii="Times New Roman" w:hAnsi="Times New Roman" w:cs="Times New Roman"/>
          <w:sz w:val="24"/>
          <w:szCs w:val="24"/>
          <w:lang w:val="es-419"/>
        </w:rPr>
        <w:t>runoff</w:t>
      </w:r>
      <w:proofErr w:type="spellEnd"/>
      <w:r w:rsidRPr="00AC3085">
        <w:rPr>
          <w:rFonts w:ascii="Times New Roman" w:hAnsi="Times New Roman" w:cs="Times New Roman"/>
          <w:sz w:val="24"/>
          <w:szCs w:val="24"/>
          <w:lang w:val="es-419"/>
        </w:rPr>
        <w:t>).</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6.- Se estandarizan cada uno de los parámetros calculados menos las depresiones cerradas.</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7.- Se suman los tres parámetros hidrológicos (</w:t>
      </w:r>
      <w:proofErr w:type="spellStart"/>
      <w:r w:rsidRPr="00AC3085">
        <w:rPr>
          <w:rFonts w:ascii="Times New Roman" w:hAnsi="Times New Roman" w:cs="Times New Roman"/>
          <w:sz w:val="24"/>
          <w:szCs w:val="24"/>
          <w:lang w:val="es-419"/>
        </w:rPr>
        <w:t>modifical</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catchment</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area</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topographic</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wetness</w:t>
      </w:r>
      <w:proofErr w:type="spellEnd"/>
      <w:r w:rsidRPr="00AC3085">
        <w:rPr>
          <w:rFonts w:ascii="Times New Roman" w:hAnsi="Times New Roman" w:cs="Times New Roman"/>
          <w:sz w:val="24"/>
          <w:szCs w:val="24"/>
          <w:lang w:val="es-419"/>
        </w:rPr>
        <w:t xml:space="preserve"> </w:t>
      </w:r>
      <w:proofErr w:type="spellStart"/>
      <w:r w:rsidRPr="00AC3085">
        <w:rPr>
          <w:rFonts w:ascii="Times New Roman" w:hAnsi="Times New Roman" w:cs="Times New Roman"/>
          <w:sz w:val="24"/>
          <w:szCs w:val="24"/>
          <w:lang w:val="es-419"/>
        </w:rPr>
        <w:t>index</w:t>
      </w:r>
      <w:proofErr w:type="spellEnd"/>
      <w:r w:rsidRPr="00AC3085">
        <w:rPr>
          <w:rFonts w:ascii="Times New Roman" w:hAnsi="Times New Roman" w:cs="Times New Roman"/>
          <w:sz w:val="24"/>
          <w:szCs w:val="24"/>
          <w:lang w:val="es-419"/>
        </w:rPr>
        <w:t xml:space="preserve"> y </w:t>
      </w:r>
      <w:proofErr w:type="spellStart"/>
      <w:r w:rsidRPr="00AC3085">
        <w:rPr>
          <w:rFonts w:ascii="Times New Roman" w:hAnsi="Times New Roman" w:cs="Times New Roman"/>
          <w:sz w:val="24"/>
          <w:szCs w:val="24"/>
          <w:lang w:val="es-419"/>
        </w:rPr>
        <w:t>runoff</w:t>
      </w:r>
      <w:proofErr w:type="spellEnd"/>
      <w:r w:rsidRPr="00AC3085">
        <w:rPr>
          <w:rFonts w:ascii="Times New Roman" w:hAnsi="Times New Roman" w:cs="Times New Roman"/>
          <w:sz w:val="24"/>
          <w:szCs w:val="24"/>
          <w:lang w:val="es-419"/>
        </w:rPr>
        <w:t>).</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8.- Restar la suma de los parámetros hidrológicos con la distancia vertical al cauce.</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9.- Se reclasifica esa resta.</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10.- Reclasificar el valor de las depresiones cerradas.</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11.- Se suma el producto reclasificado de la resta de los parámetros hidrológicos y la distancia vertical al cauce y la reclasificación de las depresiones cerradas.</w:t>
      </w:r>
    </w:p>
    <w:p w:rsidR="00B867DC" w:rsidRPr="00AC3085" w:rsidRDefault="00B867DC" w:rsidP="00B867DC">
      <w:pPr>
        <w:spacing w:after="0" w:line="360" w:lineRule="auto"/>
        <w:jc w:val="both"/>
        <w:rPr>
          <w:rFonts w:ascii="Times New Roman" w:hAnsi="Times New Roman" w:cs="Times New Roman"/>
          <w:sz w:val="24"/>
          <w:szCs w:val="24"/>
          <w:lang w:val="es-419"/>
        </w:rPr>
      </w:pPr>
      <w:r w:rsidRPr="00AC3085">
        <w:rPr>
          <w:rFonts w:ascii="Times New Roman" w:hAnsi="Times New Roman" w:cs="Times New Roman"/>
          <w:sz w:val="24"/>
          <w:szCs w:val="24"/>
          <w:lang w:val="es-419"/>
        </w:rPr>
        <w:t>12.- Se reclasifica la suma final.</w:t>
      </w:r>
    </w:p>
    <w:p w:rsidR="00A21A1F" w:rsidRPr="00AC3085"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B867DC" w:rsidRPr="00B867DC" w:rsidRDefault="00B867DC" w:rsidP="00683E91">
      <w:pPr>
        <w:spacing w:after="0" w:line="360" w:lineRule="auto"/>
        <w:jc w:val="both"/>
        <w:rPr>
          <w:rFonts w:ascii="Times New Roman" w:hAnsi="Times New Roman" w:cs="Times New Roman"/>
          <w:b/>
          <w:sz w:val="24"/>
          <w:szCs w:val="24"/>
        </w:rPr>
      </w:pPr>
      <w:r w:rsidRPr="00B867DC">
        <w:rPr>
          <w:rFonts w:ascii="Times New Roman" w:hAnsi="Times New Roman" w:cs="Times New Roman"/>
          <w:b/>
          <w:sz w:val="24"/>
          <w:szCs w:val="24"/>
        </w:rPr>
        <w:t>Cálculo del peligro de inundación por intensas lluvias.</w:t>
      </w:r>
    </w:p>
    <w:p w:rsidR="00B867DC" w:rsidRPr="00B867DC" w:rsidRDefault="00B867DC" w:rsidP="00683E91">
      <w:pPr>
        <w:spacing w:after="0" w:line="360" w:lineRule="auto"/>
        <w:jc w:val="both"/>
        <w:rPr>
          <w:rFonts w:ascii="Times New Roman" w:hAnsi="Times New Roman" w:cs="Times New Roman"/>
          <w:sz w:val="24"/>
          <w:szCs w:val="24"/>
        </w:rPr>
      </w:pPr>
      <w:r w:rsidRPr="00B867DC">
        <w:rPr>
          <w:rFonts w:ascii="Times New Roman" w:hAnsi="Times New Roman" w:cs="Times New Roman"/>
          <w:sz w:val="24"/>
          <w:szCs w:val="24"/>
        </w:rPr>
        <w:t xml:space="preserve">Las inundaciones más extensas y significativas en la provincia ocurren en las llanuras de inundación de los de los cursos bajos de los ríos Sagua la Chica, Sagua la Grande y Cañas en la vertiente Norte, así como Zaza, </w:t>
      </w:r>
      <w:proofErr w:type="spellStart"/>
      <w:r w:rsidRPr="00B867DC">
        <w:rPr>
          <w:rFonts w:ascii="Times New Roman" w:hAnsi="Times New Roman" w:cs="Times New Roman"/>
          <w:sz w:val="24"/>
          <w:szCs w:val="24"/>
        </w:rPr>
        <w:t>Agabama</w:t>
      </w:r>
      <w:proofErr w:type="spellEnd"/>
      <w:r w:rsidRPr="00B867DC">
        <w:rPr>
          <w:rFonts w:ascii="Times New Roman" w:hAnsi="Times New Roman" w:cs="Times New Roman"/>
          <w:sz w:val="24"/>
          <w:szCs w:val="24"/>
        </w:rPr>
        <w:t xml:space="preserve"> y </w:t>
      </w:r>
      <w:proofErr w:type="spellStart"/>
      <w:r w:rsidRPr="00B867DC">
        <w:rPr>
          <w:rFonts w:ascii="Times New Roman" w:hAnsi="Times New Roman" w:cs="Times New Roman"/>
          <w:sz w:val="24"/>
          <w:szCs w:val="24"/>
        </w:rPr>
        <w:t>Arimao</w:t>
      </w:r>
      <w:proofErr w:type="spellEnd"/>
      <w:r w:rsidRPr="00B867DC">
        <w:rPr>
          <w:rFonts w:ascii="Times New Roman" w:hAnsi="Times New Roman" w:cs="Times New Roman"/>
          <w:sz w:val="24"/>
          <w:szCs w:val="24"/>
        </w:rPr>
        <w:t xml:space="preserve"> en la vertiente Sur. En el trayecto de todos estos ríos existen zonas potencialmente inundables, así como en las márgenes de los arroyos y sistemas de canales de la llanura Norte</w:t>
      </w:r>
      <w:r w:rsidR="00AC3085">
        <w:rPr>
          <w:rFonts w:ascii="Times New Roman" w:hAnsi="Times New Roman" w:cs="Times New Roman"/>
          <w:sz w:val="24"/>
          <w:szCs w:val="24"/>
        </w:rPr>
        <w:t>, en toda su extensión (figura 2</w:t>
      </w:r>
      <w:r w:rsidRPr="00B867DC">
        <w:rPr>
          <w:rFonts w:ascii="Times New Roman" w:hAnsi="Times New Roman" w:cs="Times New Roman"/>
          <w:sz w:val="24"/>
          <w:szCs w:val="24"/>
        </w:rPr>
        <w:t xml:space="preserve">), así como la del Valle de Jibacoa (ante el efecto de retardo del escurrimiento a </w:t>
      </w:r>
      <w:r w:rsidRPr="00B867DC">
        <w:rPr>
          <w:rFonts w:ascii="Times New Roman" w:hAnsi="Times New Roman" w:cs="Times New Roman"/>
          <w:sz w:val="24"/>
          <w:szCs w:val="24"/>
        </w:rPr>
        <w:lastRenderedPageBreak/>
        <w:t>través del sumidero cuando ocurren precipitaciones intensas). Estas zonas son de interés agrícola y en ellas se localizan asentamientos poblacionales e instalaciones económicas que son afectados considerablemente (Colectivo de autores, 2010).</w:t>
      </w:r>
    </w:p>
    <w:p w:rsidR="00B867DC" w:rsidRPr="00B867DC" w:rsidRDefault="00B867DC" w:rsidP="00683E91">
      <w:pPr>
        <w:spacing w:after="0" w:line="360" w:lineRule="auto"/>
        <w:jc w:val="center"/>
        <w:rPr>
          <w:rFonts w:ascii="Times New Roman" w:hAnsi="Times New Roman" w:cs="Times New Roman"/>
          <w:sz w:val="24"/>
          <w:szCs w:val="24"/>
          <w:lang w:val="es-419"/>
        </w:rPr>
      </w:pPr>
      <w:r w:rsidRPr="00B867DC">
        <w:rPr>
          <w:rFonts w:ascii="Times New Roman" w:hAnsi="Times New Roman" w:cs="Times New Roman"/>
          <w:noProof/>
          <w:sz w:val="24"/>
          <w:szCs w:val="24"/>
          <w:lang w:eastAsia="es-ES"/>
        </w:rPr>
        <w:drawing>
          <wp:inline distT="0" distB="0" distL="0" distR="0" wp14:anchorId="22332ED8" wp14:editId="2098D13D">
            <wp:extent cx="3742582" cy="48441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acion_vco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9370" cy="4891759"/>
                    </a:xfrm>
                    <a:prstGeom prst="rect">
                      <a:avLst/>
                    </a:prstGeom>
                  </pic:spPr>
                </pic:pic>
              </a:graphicData>
            </a:graphic>
          </wp:inline>
        </w:drawing>
      </w:r>
    </w:p>
    <w:p w:rsidR="00AC3085" w:rsidRPr="00AC3085" w:rsidRDefault="00AC3085" w:rsidP="00AC30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Figura 2.</w:t>
      </w:r>
      <w:r w:rsidRPr="00B867DC">
        <w:rPr>
          <w:rFonts w:ascii="Times New Roman" w:hAnsi="Times New Roman" w:cs="Times New Roman"/>
          <w:sz w:val="24"/>
          <w:szCs w:val="24"/>
        </w:rPr>
        <w:t xml:space="preserve"> Mapa de peligro ante inundaciones por intensas lluvias en Villa Clara, Cuba.</w:t>
      </w:r>
    </w:p>
    <w:p w:rsidR="00B867DC" w:rsidRPr="00B867DC" w:rsidRDefault="00B867DC" w:rsidP="00683E91">
      <w:pPr>
        <w:widowControl w:val="0"/>
        <w:spacing w:after="0" w:line="360" w:lineRule="auto"/>
        <w:jc w:val="center"/>
        <w:rPr>
          <w:rFonts w:ascii="Times New Roman" w:hAnsi="Times New Roman" w:cs="Times New Roman"/>
          <w:snapToGrid w:val="0"/>
          <w:sz w:val="24"/>
          <w:szCs w:val="24"/>
        </w:rPr>
      </w:pPr>
      <w:r w:rsidRPr="00B867DC">
        <w:rPr>
          <w:rFonts w:ascii="Times New Roman" w:hAnsi="Times New Roman" w:cs="Times New Roman"/>
          <w:snapToGrid w:val="0"/>
          <w:sz w:val="24"/>
          <w:szCs w:val="24"/>
        </w:rPr>
        <w:t>Fuente: Elaborado por los autores</w:t>
      </w:r>
    </w:p>
    <w:p w:rsidR="00AC3085" w:rsidRDefault="00AC3085" w:rsidP="00683E91">
      <w:pPr>
        <w:pStyle w:val="Piedepgina"/>
        <w:spacing w:line="360" w:lineRule="auto"/>
        <w:jc w:val="both"/>
        <w:rPr>
          <w:rFonts w:ascii="Times New Roman" w:hAnsi="Times New Roman" w:cs="Times New Roman"/>
          <w:sz w:val="24"/>
          <w:szCs w:val="24"/>
          <w:lang w:val="es-CR"/>
        </w:rPr>
      </w:pPr>
    </w:p>
    <w:p w:rsidR="00B867DC" w:rsidRPr="00B867DC" w:rsidRDefault="00B867DC" w:rsidP="00683E91">
      <w:pPr>
        <w:pStyle w:val="Piedepgina"/>
        <w:spacing w:line="360" w:lineRule="auto"/>
        <w:jc w:val="both"/>
        <w:rPr>
          <w:rFonts w:ascii="Times New Roman" w:hAnsi="Times New Roman" w:cs="Times New Roman"/>
          <w:sz w:val="24"/>
          <w:szCs w:val="24"/>
          <w:lang w:val="es-CR"/>
        </w:rPr>
      </w:pPr>
      <w:r w:rsidRPr="00B867DC">
        <w:rPr>
          <w:rFonts w:ascii="Times New Roman" w:hAnsi="Times New Roman" w:cs="Times New Roman"/>
          <w:sz w:val="24"/>
          <w:szCs w:val="24"/>
          <w:lang w:val="es-CR"/>
        </w:rPr>
        <w:t xml:space="preserve">La evaluación del </w:t>
      </w:r>
      <w:r w:rsidRPr="00B867DC">
        <w:rPr>
          <w:rFonts w:ascii="Times New Roman" w:hAnsi="Times New Roman" w:cs="Times New Roman"/>
          <w:b/>
          <w:bCs/>
          <w:iCs/>
          <w:sz w:val="24"/>
          <w:szCs w:val="24"/>
          <w:lang w:val="es-CR"/>
        </w:rPr>
        <w:t>Peligro</w:t>
      </w:r>
      <w:r w:rsidRPr="00B867DC">
        <w:rPr>
          <w:rFonts w:ascii="Times New Roman" w:hAnsi="Times New Roman" w:cs="Times New Roman"/>
          <w:b/>
          <w:sz w:val="24"/>
          <w:szCs w:val="24"/>
          <w:lang w:val="es-CR"/>
        </w:rPr>
        <w:t xml:space="preserve"> alto</w:t>
      </w:r>
      <w:r w:rsidRPr="00B867DC">
        <w:rPr>
          <w:rFonts w:ascii="Times New Roman" w:hAnsi="Times New Roman" w:cs="Times New Roman"/>
          <w:sz w:val="24"/>
          <w:szCs w:val="24"/>
          <w:lang w:val="es-CR"/>
        </w:rPr>
        <w:t xml:space="preserve"> en la provincia de Villa Clara según el área de extensión, a la ocurrencia de inundaciones ante lluvias intensas, revela la presencia de zonas de probable inundación en los consejos populare</w:t>
      </w:r>
      <w:r w:rsidR="00AC3085">
        <w:rPr>
          <w:rFonts w:ascii="Times New Roman" w:hAnsi="Times New Roman" w:cs="Times New Roman"/>
          <w:sz w:val="24"/>
          <w:szCs w:val="24"/>
          <w:lang w:val="es-CR"/>
        </w:rPr>
        <w:t>s que se observan en la figura 3</w:t>
      </w:r>
      <w:r w:rsidRPr="00B867DC">
        <w:rPr>
          <w:rFonts w:ascii="Times New Roman" w:hAnsi="Times New Roman" w:cs="Times New Roman"/>
          <w:sz w:val="24"/>
          <w:szCs w:val="24"/>
          <w:lang w:val="es-CR"/>
        </w:rPr>
        <w:t xml:space="preserve">. </w:t>
      </w:r>
    </w:p>
    <w:p w:rsidR="00B867DC" w:rsidRPr="00B867DC" w:rsidRDefault="00B867DC" w:rsidP="00683E91">
      <w:pPr>
        <w:spacing w:after="0" w:line="360" w:lineRule="auto"/>
        <w:jc w:val="center"/>
        <w:rPr>
          <w:rFonts w:ascii="Times New Roman" w:hAnsi="Times New Roman" w:cs="Times New Roman"/>
          <w:sz w:val="24"/>
          <w:szCs w:val="24"/>
        </w:rPr>
      </w:pPr>
    </w:p>
    <w:p w:rsidR="00B867DC" w:rsidRPr="00B867DC" w:rsidRDefault="00B867DC" w:rsidP="00683E91">
      <w:pPr>
        <w:spacing w:after="0" w:line="360" w:lineRule="auto"/>
        <w:jc w:val="center"/>
        <w:rPr>
          <w:rFonts w:ascii="Times New Roman" w:hAnsi="Times New Roman" w:cs="Times New Roman"/>
          <w:sz w:val="24"/>
          <w:szCs w:val="24"/>
        </w:rPr>
      </w:pPr>
      <w:r w:rsidRPr="00B867DC">
        <w:rPr>
          <w:rFonts w:ascii="Times New Roman" w:hAnsi="Times New Roman" w:cs="Times New Roman"/>
          <w:noProof/>
          <w:sz w:val="24"/>
          <w:szCs w:val="24"/>
          <w:lang w:eastAsia="es-ES"/>
        </w:rPr>
        <w:lastRenderedPageBreak/>
        <w:drawing>
          <wp:inline distT="0" distB="0" distL="0" distR="0" wp14:anchorId="219FD08D" wp14:editId="371BFCF3">
            <wp:extent cx="5972810" cy="2600325"/>
            <wp:effectExtent l="0" t="0" r="889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3085" w:rsidRPr="00B867DC" w:rsidRDefault="00AC3085" w:rsidP="00AC3085">
      <w:pPr>
        <w:spacing w:after="0" w:line="360" w:lineRule="auto"/>
        <w:jc w:val="center"/>
        <w:rPr>
          <w:rFonts w:ascii="Times New Roman" w:hAnsi="Times New Roman" w:cs="Times New Roman"/>
          <w:sz w:val="24"/>
          <w:szCs w:val="24"/>
        </w:rPr>
      </w:pPr>
    </w:p>
    <w:p w:rsidR="00AC3085" w:rsidRPr="00AC3085" w:rsidRDefault="00AC3085" w:rsidP="00AC3085">
      <w:pPr>
        <w:spacing w:after="0" w:line="360" w:lineRule="auto"/>
        <w:jc w:val="center"/>
        <w:rPr>
          <w:rFonts w:ascii="Times New Roman" w:hAnsi="Times New Roman" w:cs="Times New Roman"/>
          <w:sz w:val="20"/>
          <w:szCs w:val="20"/>
        </w:rPr>
      </w:pPr>
      <w:r w:rsidRPr="00AC3085">
        <w:rPr>
          <w:rFonts w:ascii="Times New Roman" w:hAnsi="Times New Roman" w:cs="Times New Roman"/>
          <w:sz w:val="20"/>
          <w:szCs w:val="20"/>
        </w:rPr>
        <w:t xml:space="preserve">Figura </w:t>
      </w:r>
      <w:r>
        <w:rPr>
          <w:rFonts w:ascii="Times New Roman" w:hAnsi="Times New Roman" w:cs="Times New Roman"/>
          <w:sz w:val="20"/>
          <w:szCs w:val="20"/>
        </w:rPr>
        <w:t>3</w:t>
      </w:r>
      <w:r w:rsidRPr="00AC3085">
        <w:rPr>
          <w:rFonts w:ascii="Times New Roman" w:hAnsi="Times New Roman" w:cs="Times New Roman"/>
          <w:sz w:val="20"/>
          <w:szCs w:val="20"/>
        </w:rPr>
        <w:t>. Áreas de peligro alto por inundación ante intensas lluvias según consejo popular</w:t>
      </w:r>
    </w:p>
    <w:p w:rsidR="00B867DC" w:rsidRPr="00AC3085" w:rsidRDefault="00B867DC" w:rsidP="00683E91">
      <w:pPr>
        <w:spacing w:after="0" w:line="360" w:lineRule="auto"/>
        <w:jc w:val="center"/>
        <w:rPr>
          <w:rFonts w:ascii="Times New Roman" w:hAnsi="Times New Roman" w:cs="Times New Roman"/>
          <w:sz w:val="20"/>
          <w:szCs w:val="20"/>
        </w:rPr>
      </w:pPr>
      <w:r w:rsidRPr="00AC3085">
        <w:rPr>
          <w:rFonts w:ascii="Times New Roman" w:hAnsi="Times New Roman" w:cs="Times New Roman"/>
          <w:sz w:val="20"/>
          <w:szCs w:val="20"/>
        </w:rPr>
        <w:t>Fuente: Elaborado por los autores</w:t>
      </w:r>
    </w:p>
    <w:p w:rsidR="00AC3085" w:rsidRDefault="00AC3085" w:rsidP="00683E91">
      <w:pPr>
        <w:pStyle w:val="Piedepgina"/>
        <w:spacing w:line="360" w:lineRule="auto"/>
        <w:jc w:val="both"/>
        <w:rPr>
          <w:rFonts w:ascii="Times New Roman" w:hAnsi="Times New Roman" w:cs="Times New Roman"/>
          <w:sz w:val="24"/>
          <w:szCs w:val="24"/>
          <w:lang w:val="es-CR"/>
        </w:rPr>
      </w:pPr>
    </w:p>
    <w:p w:rsidR="00B867DC" w:rsidRPr="00B867DC" w:rsidRDefault="00B867DC" w:rsidP="00683E91">
      <w:pPr>
        <w:pStyle w:val="Piedepgina"/>
        <w:spacing w:line="360" w:lineRule="auto"/>
        <w:jc w:val="both"/>
        <w:rPr>
          <w:rFonts w:ascii="Times New Roman" w:hAnsi="Times New Roman" w:cs="Times New Roman"/>
          <w:b/>
          <w:bCs/>
          <w:kern w:val="24"/>
          <w:sz w:val="24"/>
          <w:szCs w:val="24"/>
        </w:rPr>
      </w:pPr>
      <w:r w:rsidRPr="00B867DC">
        <w:rPr>
          <w:rFonts w:ascii="Times New Roman" w:hAnsi="Times New Roman" w:cs="Times New Roman"/>
          <w:sz w:val="24"/>
          <w:szCs w:val="24"/>
          <w:lang w:val="es-CR"/>
        </w:rPr>
        <w:t xml:space="preserve">En el municipio de Encrucijada se afectan principalmente los consejos de </w:t>
      </w:r>
      <w:proofErr w:type="spellStart"/>
      <w:r w:rsidRPr="00B867DC">
        <w:rPr>
          <w:rFonts w:ascii="Times New Roman" w:hAnsi="Times New Roman" w:cs="Times New Roman"/>
          <w:sz w:val="24"/>
          <w:szCs w:val="24"/>
          <w:lang w:val="es-CR"/>
        </w:rPr>
        <w:t>Perucho</w:t>
      </w:r>
      <w:proofErr w:type="spellEnd"/>
      <w:r w:rsidRPr="00B867DC">
        <w:rPr>
          <w:rFonts w:ascii="Times New Roman" w:hAnsi="Times New Roman" w:cs="Times New Roman"/>
          <w:sz w:val="24"/>
          <w:szCs w:val="24"/>
          <w:lang w:val="es-CR"/>
        </w:rPr>
        <w:t xml:space="preserve"> Figueredo, Emilio Córdova, El Santo (para gastos mayores de 400 m3 /</w:t>
      </w:r>
      <w:proofErr w:type="spellStart"/>
      <w:r w:rsidRPr="00B867DC">
        <w:rPr>
          <w:rFonts w:ascii="Times New Roman" w:hAnsi="Times New Roman" w:cs="Times New Roman"/>
          <w:sz w:val="24"/>
          <w:szCs w:val="24"/>
          <w:lang w:val="es-CR"/>
        </w:rPr>
        <w:t>seg</w:t>
      </w:r>
      <w:proofErr w:type="spellEnd"/>
      <w:r w:rsidRPr="00B867DC">
        <w:rPr>
          <w:rFonts w:ascii="Times New Roman" w:hAnsi="Times New Roman" w:cs="Times New Roman"/>
          <w:sz w:val="24"/>
          <w:szCs w:val="24"/>
          <w:lang w:val="es-CR"/>
        </w:rPr>
        <w:t xml:space="preserve">), La Sierra (principalmente el poblado de Pavón). En Camajuaní se encuentra el segundo consejo popular más afectados según área, Batalla de Santa Clara, donde se encuentra el poblado de Sagua la Chica. Estos consejos se incluyen en la cuenca Sagua la Chica en la cual la presa Minerva abarca un volumen total de 123.0 </w:t>
      </w:r>
      <w:r w:rsidRPr="00B867DC">
        <w:rPr>
          <w:rFonts w:ascii="Times New Roman" w:hAnsi="Times New Roman" w:cs="Times New Roman"/>
          <w:bCs/>
          <w:kern w:val="24"/>
          <w:sz w:val="24"/>
          <w:szCs w:val="24"/>
        </w:rPr>
        <w:t>hm</w:t>
      </w:r>
      <w:r w:rsidRPr="00B867DC">
        <w:rPr>
          <w:rFonts w:ascii="Times New Roman" w:hAnsi="Times New Roman" w:cs="Times New Roman"/>
          <w:bCs/>
          <w:kern w:val="24"/>
          <w:position w:val="10"/>
          <w:sz w:val="24"/>
          <w:szCs w:val="24"/>
          <w:vertAlign w:val="superscript"/>
        </w:rPr>
        <w:t>3</w:t>
      </w:r>
      <w:r w:rsidRPr="00B867DC">
        <w:rPr>
          <w:rFonts w:ascii="Times New Roman" w:hAnsi="Times New Roman" w:cs="Times New Roman"/>
          <w:bCs/>
          <w:kern w:val="24"/>
          <w:sz w:val="24"/>
          <w:szCs w:val="24"/>
        </w:rPr>
        <w:t xml:space="preserve"> y un vertimiento máximo de 1250.</w:t>
      </w:r>
      <w:r w:rsidRPr="00B867DC">
        <w:rPr>
          <w:rFonts w:ascii="Times New Roman" w:hAnsi="Times New Roman" w:cs="Times New Roman"/>
          <w:b/>
          <w:bCs/>
          <w:kern w:val="24"/>
          <w:sz w:val="24"/>
          <w:szCs w:val="24"/>
        </w:rPr>
        <w:t xml:space="preserve"> </w:t>
      </w:r>
    </w:p>
    <w:p w:rsidR="00B867DC" w:rsidRPr="00B867DC" w:rsidRDefault="00B867DC" w:rsidP="00683E91">
      <w:pPr>
        <w:pStyle w:val="Piedepgina"/>
        <w:spacing w:line="360" w:lineRule="auto"/>
        <w:jc w:val="both"/>
        <w:rPr>
          <w:rFonts w:ascii="Times New Roman" w:hAnsi="Times New Roman" w:cs="Times New Roman"/>
          <w:sz w:val="24"/>
          <w:szCs w:val="24"/>
        </w:rPr>
      </w:pPr>
      <w:r w:rsidRPr="00B867DC">
        <w:rPr>
          <w:rFonts w:ascii="Times New Roman" w:hAnsi="Times New Roman" w:cs="Times New Roman"/>
          <w:sz w:val="24"/>
          <w:szCs w:val="24"/>
        </w:rPr>
        <w:t>En el barrio de Pavón tiene lugar la confluencia de los Ríos Sagua la Chica y Camajuaní, los dos principales cursos de agua de la cuenca y donde para situaciones de lluvias intensas convergen los vertimientos de las crecidas transformadas por los embalses Minerva y La Quinta y el escurrimiento de la cuenca aguas abajo de los embalses donde los cálculos para la lluvia máxima de 370 mm establece un caudal pico de 2700 m</w:t>
      </w:r>
      <w:r w:rsidRPr="00B867DC">
        <w:rPr>
          <w:rFonts w:ascii="Times New Roman" w:hAnsi="Times New Roman" w:cs="Times New Roman"/>
          <w:sz w:val="24"/>
          <w:szCs w:val="24"/>
          <w:vertAlign w:val="superscript"/>
        </w:rPr>
        <w:t>3</w:t>
      </w:r>
      <w:r w:rsidRPr="00B867DC">
        <w:rPr>
          <w:rFonts w:ascii="Times New Roman" w:hAnsi="Times New Roman" w:cs="Times New Roman"/>
          <w:sz w:val="24"/>
          <w:szCs w:val="24"/>
        </w:rPr>
        <w:t xml:space="preserve">/s, cota de inundación 25,51 m. para el punto de cierre del puente del Circuito Norte con un tiempo de retardo de 14 horas (EAH, 2010). </w:t>
      </w:r>
    </w:p>
    <w:p w:rsidR="00B867DC" w:rsidRPr="00B867DC" w:rsidRDefault="00B867DC" w:rsidP="00683E91">
      <w:pPr>
        <w:pStyle w:val="Piedepgina"/>
        <w:spacing w:line="360" w:lineRule="auto"/>
        <w:jc w:val="both"/>
        <w:rPr>
          <w:rFonts w:ascii="Times New Roman" w:hAnsi="Times New Roman" w:cs="Times New Roman"/>
          <w:sz w:val="24"/>
          <w:szCs w:val="24"/>
          <w:lang w:val="es-CR"/>
        </w:rPr>
      </w:pPr>
    </w:p>
    <w:p w:rsidR="00B867DC" w:rsidRPr="00B867DC" w:rsidRDefault="00B867DC" w:rsidP="00683E91">
      <w:pPr>
        <w:pStyle w:val="Piedepgina"/>
        <w:spacing w:line="360" w:lineRule="auto"/>
        <w:jc w:val="center"/>
        <w:rPr>
          <w:rFonts w:ascii="Times New Roman" w:hAnsi="Times New Roman" w:cs="Times New Roman"/>
          <w:sz w:val="24"/>
          <w:szCs w:val="24"/>
          <w:lang w:val="es-CR"/>
        </w:rPr>
      </w:pPr>
      <w:r w:rsidRPr="00B867DC">
        <w:rPr>
          <w:rFonts w:ascii="Times New Roman" w:hAnsi="Times New Roman" w:cs="Times New Roman"/>
          <w:noProof/>
          <w:sz w:val="24"/>
          <w:szCs w:val="24"/>
          <w:lang w:eastAsia="es-ES"/>
        </w:rPr>
        <w:lastRenderedPageBreak/>
        <w:drawing>
          <wp:inline distT="0" distB="0" distL="0" distR="0" wp14:anchorId="12CB0C79" wp14:editId="12AA3B07">
            <wp:extent cx="6085115" cy="3422310"/>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5115" cy="3422310"/>
                    </a:xfrm>
                    <a:prstGeom prst="rect">
                      <a:avLst/>
                    </a:prstGeom>
                  </pic:spPr>
                </pic:pic>
              </a:graphicData>
            </a:graphic>
          </wp:inline>
        </w:drawing>
      </w:r>
    </w:p>
    <w:p w:rsidR="00AC3085" w:rsidRPr="00AC3085" w:rsidRDefault="00AC3085" w:rsidP="00AC3085">
      <w:pPr>
        <w:overflowPunct w:val="0"/>
        <w:autoSpaceDE w:val="0"/>
        <w:autoSpaceDN w:val="0"/>
        <w:adjustRightInd w:val="0"/>
        <w:spacing w:after="0" w:line="360" w:lineRule="auto"/>
        <w:jc w:val="center"/>
        <w:textAlignment w:val="baseline"/>
        <w:rPr>
          <w:rFonts w:ascii="Times New Roman" w:hAnsi="Times New Roman" w:cs="Times New Roman"/>
          <w:sz w:val="20"/>
          <w:szCs w:val="20"/>
          <w:lang w:val="es-CR"/>
        </w:rPr>
      </w:pPr>
      <w:r w:rsidRPr="00AC3085">
        <w:rPr>
          <w:rFonts w:ascii="Times New Roman" w:hAnsi="Times New Roman" w:cs="Times New Roman"/>
          <w:sz w:val="20"/>
          <w:szCs w:val="20"/>
          <w:lang w:val="es-CR"/>
        </w:rPr>
        <w:t>Figura 4. Inundaciones por intensas lluvias en la cuenca Sagua la Chica, Villa Clara.</w:t>
      </w:r>
    </w:p>
    <w:p w:rsidR="00B867DC" w:rsidRPr="00AC3085" w:rsidRDefault="00B867DC" w:rsidP="00683E91">
      <w:pPr>
        <w:pStyle w:val="Piedepgina"/>
        <w:spacing w:line="360" w:lineRule="auto"/>
        <w:jc w:val="center"/>
        <w:rPr>
          <w:rFonts w:ascii="Times New Roman" w:hAnsi="Times New Roman" w:cs="Times New Roman"/>
          <w:sz w:val="20"/>
          <w:szCs w:val="20"/>
          <w:lang w:val="es-CR"/>
        </w:rPr>
      </w:pPr>
      <w:r w:rsidRPr="00AC3085">
        <w:rPr>
          <w:rFonts w:ascii="Times New Roman" w:hAnsi="Times New Roman" w:cs="Times New Roman"/>
          <w:sz w:val="20"/>
          <w:szCs w:val="20"/>
          <w:lang w:val="es-CR"/>
        </w:rPr>
        <w:t>Fuente: Empresa de Aprovechamiento Hidráulico Villa Clara</w:t>
      </w:r>
    </w:p>
    <w:p w:rsidR="00B867DC" w:rsidRPr="00B867DC" w:rsidRDefault="00B867DC" w:rsidP="00683E91">
      <w:pPr>
        <w:pStyle w:val="Piedepgina"/>
        <w:spacing w:line="360" w:lineRule="auto"/>
        <w:jc w:val="both"/>
        <w:rPr>
          <w:rFonts w:ascii="Times New Roman" w:hAnsi="Times New Roman" w:cs="Times New Roman"/>
          <w:sz w:val="24"/>
          <w:szCs w:val="24"/>
          <w:lang w:val="es-CR"/>
        </w:rPr>
      </w:pPr>
    </w:p>
    <w:p w:rsidR="00B867DC" w:rsidRPr="00B867DC" w:rsidRDefault="00B867DC" w:rsidP="00683E91">
      <w:pPr>
        <w:pStyle w:val="Piedepgina"/>
        <w:spacing w:line="360" w:lineRule="auto"/>
        <w:jc w:val="both"/>
        <w:rPr>
          <w:rFonts w:ascii="Times New Roman" w:hAnsi="Times New Roman" w:cs="Times New Roman"/>
          <w:sz w:val="24"/>
          <w:szCs w:val="24"/>
        </w:rPr>
      </w:pPr>
      <w:r w:rsidRPr="00B867DC">
        <w:rPr>
          <w:rFonts w:ascii="Times New Roman" w:hAnsi="Times New Roman" w:cs="Times New Roman"/>
          <w:sz w:val="24"/>
          <w:szCs w:val="24"/>
          <w:lang w:val="es-CR"/>
        </w:rPr>
        <w:t xml:space="preserve">Vale destacar las </w:t>
      </w:r>
      <w:r w:rsidR="00AC3085">
        <w:rPr>
          <w:rFonts w:ascii="Times New Roman" w:hAnsi="Times New Roman" w:cs="Times New Roman"/>
          <w:sz w:val="24"/>
          <w:szCs w:val="24"/>
          <w:lang w:val="es-CR"/>
        </w:rPr>
        <w:t>inundaciones en Falcón (figura 5</w:t>
      </w:r>
      <w:r w:rsidRPr="00B867DC">
        <w:rPr>
          <w:rFonts w:ascii="Times New Roman" w:hAnsi="Times New Roman" w:cs="Times New Roman"/>
          <w:sz w:val="24"/>
          <w:szCs w:val="24"/>
          <w:lang w:val="es-CR"/>
        </w:rPr>
        <w:t xml:space="preserve">), </w:t>
      </w:r>
      <w:r w:rsidRPr="00B867DC">
        <w:rPr>
          <w:rFonts w:ascii="Times New Roman" w:hAnsi="Times New Roman" w:cs="Times New Roman"/>
          <w:bCs/>
          <w:sz w:val="24"/>
          <w:szCs w:val="24"/>
          <w:lang w:val="es-MX"/>
        </w:rPr>
        <w:t xml:space="preserve">producto a que la capacidad de paso del puente del río Jagüeyes en la carretera central, así como del cauce del mencionado río a partir de la confluencia con el arroyo Palmas, no es la suficiente como para evacuar el gasto producido por un fenómeno meteorológico de magnitud, lo que da como resultado el desbordamiento de dichos cauces </w:t>
      </w:r>
      <w:r w:rsidRPr="00B867DC">
        <w:rPr>
          <w:rFonts w:ascii="Times New Roman" w:hAnsi="Times New Roman" w:cs="Times New Roman"/>
          <w:bCs/>
          <w:sz w:val="24"/>
          <w:szCs w:val="24"/>
          <w:lang w:val="es-MX"/>
        </w:rPr>
        <w:tab/>
        <w:t xml:space="preserve">y provoca a inundaciones como las ocurridas en agosto de 2008 por la Tormenta Tropical </w:t>
      </w:r>
      <w:proofErr w:type="spellStart"/>
      <w:r w:rsidRPr="00B867DC">
        <w:rPr>
          <w:rFonts w:ascii="Times New Roman" w:hAnsi="Times New Roman" w:cs="Times New Roman"/>
          <w:bCs/>
          <w:sz w:val="24"/>
          <w:szCs w:val="24"/>
          <w:lang w:val="es-MX"/>
        </w:rPr>
        <w:t>Fay</w:t>
      </w:r>
      <w:proofErr w:type="spellEnd"/>
      <w:r w:rsidRPr="00B867DC">
        <w:rPr>
          <w:rFonts w:ascii="Times New Roman" w:hAnsi="Times New Roman" w:cs="Times New Roman"/>
          <w:bCs/>
          <w:sz w:val="24"/>
          <w:szCs w:val="24"/>
          <w:lang w:val="es-MX"/>
        </w:rPr>
        <w:t xml:space="preserve"> (EAH-VC, 2010).</w:t>
      </w:r>
    </w:p>
    <w:p w:rsidR="00B867DC" w:rsidRPr="00B867DC" w:rsidRDefault="00B867DC" w:rsidP="00683E91">
      <w:pPr>
        <w:pStyle w:val="Piedepgina"/>
        <w:spacing w:line="360" w:lineRule="auto"/>
        <w:ind w:left="720"/>
        <w:jc w:val="both"/>
        <w:rPr>
          <w:rFonts w:ascii="Times New Roman" w:hAnsi="Times New Roman" w:cs="Times New Roman"/>
          <w:sz w:val="24"/>
          <w:szCs w:val="24"/>
        </w:rPr>
      </w:pPr>
      <w:r w:rsidRPr="00B867DC">
        <w:rPr>
          <w:rFonts w:ascii="Times New Roman" w:hAnsi="Times New Roman" w:cs="Times New Roman"/>
          <w:b/>
          <w:bCs/>
          <w:sz w:val="24"/>
          <w:szCs w:val="24"/>
          <w:lang w:val="es-MX"/>
        </w:rPr>
        <w:t> </w:t>
      </w:r>
    </w:p>
    <w:p w:rsidR="00B867DC" w:rsidRPr="00B867DC" w:rsidRDefault="00B867DC" w:rsidP="00683E91">
      <w:pPr>
        <w:overflowPunct w:val="0"/>
        <w:autoSpaceDE w:val="0"/>
        <w:autoSpaceDN w:val="0"/>
        <w:adjustRightInd w:val="0"/>
        <w:spacing w:after="0" w:line="360" w:lineRule="auto"/>
        <w:jc w:val="both"/>
        <w:textAlignment w:val="baseline"/>
        <w:rPr>
          <w:rFonts w:ascii="Times New Roman" w:hAnsi="Times New Roman" w:cs="Times New Roman"/>
          <w:sz w:val="24"/>
          <w:szCs w:val="24"/>
          <w:lang w:val="es-CR"/>
        </w:rPr>
      </w:pPr>
    </w:p>
    <w:tbl>
      <w:tblPr>
        <w:tblStyle w:val="Tablaconcuadrcula"/>
        <w:tblW w:w="0" w:type="auto"/>
        <w:tblLook w:val="04A0" w:firstRow="1" w:lastRow="0" w:firstColumn="1" w:lastColumn="0" w:noHBand="0" w:noVBand="1"/>
      </w:tblPr>
      <w:tblGrid>
        <w:gridCol w:w="3817"/>
        <w:gridCol w:w="4677"/>
      </w:tblGrid>
      <w:tr w:rsidR="00B867DC" w:rsidTr="00AC3085">
        <w:tc>
          <w:tcPr>
            <w:tcW w:w="3817" w:type="dxa"/>
          </w:tcPr>
          <w:p w:rsidR="00B867DC" w:rsidRDefault="00B867DC" w:rsidP="00683E91">
            <w:pPr>
              <w:pStyle w:val="Piedepgina"/>
              <w:spacing w:line="360" w:lineRule="auto"/>
              <w:jc w:val="both"/>
              <w:rPr>
                <w:rFonts w:ascii="Times New Roman" w:hAnsi="Times New Roman" w:cs="Times New Roman"/>
                <w:sz w:val="24"/>
                <w:szCs w:val="24"/>
                <w:lang w:val="es-CR"/>
              </w:rPr>
            </w:pPr>
            <w:r w:rsidRPr="00B867DC">
              <w:rPr>
                <w:rFonts w:ascii="Times New Roman" w:hAnsi="Times New Roman" w:cs="Times New Roman"/>
                <w:noProof/>
                <w:sz w:val="24"/>
                <w:szCs w:val="24"/>
                <w:lang w:eastAsia="es-ES"/>
              </w:rPr>
              <w:lastRenderedPageBreak/>
              <w:drawing>
                <wp:inline distT="0" distB="0" distL="0" distR="0" wp14:anchorId="03295634" wp14:editId="63DCAFB4">
                  <wp:extent cx="2624411" cy="2650081"/>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delacion_falcon-corta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5319" cy="2661096"/>
                          </a:xfrm>
                          <a:prstGeom prst="rect">
                            <a:avLst/>
                          </a:prstGeom>
                        </pic:spPr>
                      </pic:pic>
                    </a:graphicData>
                  </a:graphic>
                </wp:inline>
              </w:drawing>
            </w:r>
          </w:p>
        </w:tc>
        <w:tc>
          <w:tcPr>
            <w:tcW w:w="4677" w:type="dxa"/>
          </w:tcPr>
          <w:p w:rsidR="00B867DC" w:rsidRDefault="00B867DC" w:rsidP="00683E91">
            <w:pPr>
              <w:pStyle w:val="Piedepgina"/>
              <w:spacing w:line="360" w:lineRule="auto"/>
              <w:jc w:val="both"/>
              <w:rPr>
                <w:rFonts w:ascii="Times New Roman" w:hAnsi="Times New Roman" w:cs="Times New Roman"/>
                <w:sz w:val="24"/>
                <w:szCs w:val="24"/>
                <w:lang w:val="es-CR"/>
              </w:rPr>
            </w:pPr>
            <w:r w:rsidRPr="00B867DC">
              <w:rPr>
                <w:rFonts w:ascii="Times New Roman" w:hAnsi="Times New Roman" w:cs="Times New Roman"/>
                <w:noProof/>
                <w:sz w:val="24"/>
                <w:szCs w:val="24"/>
                <w:lang w:eastAsia="es-ES"/>
              </w:rPr>
              <w:drawing>
                <wp:inline distT="0" distB="0" distL="0" distR="0" wp14:anchorId="3C31DF77" wp14:editId="6056B883">
                  <wp:extent cx="3254828" cy="2649855"/>
                  <wp:effectExtent l="0" t="0" r="317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486" cy="2652019"/>
                          </a:xfrm>
                          <a:prstGeom prst="rect">
                            <a:avLst/>
                          </a:prstGeom>
                          <a:noFill/>
                          <a:ln>
                            <a:noFill/>
                          </a:ln>
                          <a:extLst/>
                        </pic:spPr>
                      </pic:pic>
                    </a:graphicData>
                  </a:graphic>
                </wp:inline>
              </w:drawing>
            </w:r>
          </w:p>
        </w:tc>
      </w:tr>
      <w:tr w:rsidR="00B867DC" w:rsidTr="00AC3085">
        <w:tc>
          <w:tcPr>
            <w:tcW w:w="3817" w:type="dxa"/>
          </w:tcPr>
          <w:p w:rsidR="00755E0B" w:rsidRPr="00AC3085" w:rsidRDefault="00755E0B" w:rsidP="00683E91">
            <w:pPr>
              <w:pStyle w:val="Piedepgina"/>
              <w:spacing w:line="360" w:lineRule="auto"/>
              <w:jc w:val="both"/>
              <w:rPr>
                <w:rFonts w:ascii="Times New Roman" w:hAnsi="Times New Roman" w:cs="Times New Roman"/>
                <w:sz w:val="20"/>
                <w:szCs w:val="20"/>
                <w:lang w:val="es-CR"/>
              </w:rPr>
            </w:pPr>
            <w:r w:rsidRPr="00AC3085">
              <w:rPr>
                <w:rFonts w:ascii="Times New Roman" w:hAnsi="Times New Roman" w:cs="Times New Roman"/>
                <w:sz w:val="20"/>
                <w:szCs w:val="20"/>
                <w:lang w:val="es-CR"/>
              </w:rPr>
              <w:t xml:space="preserve">Fuente: Elaborado por los autores       </w:t>
            </w:r>
          </w:p>
          <w:p w:rsidR="00B867DC" w:rsidRPr="00AC3085" w:rsidRDefault="00B867DC" w:rsidP="00683E91">
            <w:pPr>
              <w:pStyle w:val="Piedepgina"/>
              <w:spacing w:line="360" w:lineRule="auto"/>
              <w:jc w:val="both"/>
              <w:rPr>
                <w:rFonts w:ascii="Times New Roman" w:hAnsi="Times New Roman" w:cs="Times New Roman"/>
                <w:sz w:val="20"/>
                <w:szCs w:val="20"/>
                <w:lang w:val="es-CR"/>
              </w:rPr>
            </w:pPr>
          </w:p>
        </w:tc>
        <w:tc>
          <w:tcPr>
            <w:tcW w:w="4677" w:type="dxa"/>
          </w:tcPr>
          <w:p w:rsidR="00B867DC" w:rsidRPr="00AC3085" w:rsidRDefault="00755E0B" w:rsidP="00683E91">
            <w:pPr>
              <w:pStyle w:val="Piedepgina"/>
              <w:spacing w:line="360" w:lineRule="auto"/>
              <w:jc w:val="both"/>
              <w:rPr>
                <w:rFonts w:ascii="Times New Roman" w:hAnsi="Times New Roman" w:cs="Times New Roman"/>
                <w:sz w:val="20"/>
                <w:szCs w:val="20"/>
                <w:lang w:val="es-CR"/>
              </w:rPr>
            </w:pPr>
            <w:r w:rsidRPr="00AC3085">
              <w:rPr>
                <w:rFonts w:ascii="Times New Roman" w:hAnsi="Times New Roman" w:cs="Times New Roman"/>
                <w:sz w:val="20"/>
                <w:szCs w:val="20"/>
                <w:lang w:val="es-CR"/>
              </w:rPr>
              <w:t>Fuente: Empresa de Aprovechamiento Hidráulico.</w:t>
            </w:r>
          </w:p>
        </w:tc>
      </w:tr>
    </w:tbl>
    <w:p w:rsidR="00B867DC" w:rsidRPr="00B867DC" w:rsidRDefault="00AC3085" w:rsidP="00AC3085">
      <w:pPr>
        <w:pStyle w:val="Piedepgina"/>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Figura 5.</w:t>
      </w:r>
      <w:r w:rsidRPr="00B867DC">
        <w:rPr>
          <w:rFonts w:ascii="Times New Roman" w:hAnsi="Times New Roman" w:cs="Times New Roman"/>
          <w:sz w:val="24"/>
          <w:szCs w:val="24"/>
          <w:lang w:val="es-CR"/>
        </w:rPr>
        <w:t xml:space="preserve"> Inundaciones por intensas lluvias en Falcón, Cuenca Sagua la Chica, Villa Clara.</w:t>
      </w:r>
    </w:p>
    <w:p w:rsidR="00B867DC" w:rsidRPr="00755E0B" w:rsidRDefault="00B867DC" w:rsidP="00683E91">
      <w:pPr>
        <w:pStyle w:val="Piedepgina"/>
        <w:spacing w:line="360" w:lineRule="auto"/>
        <w:jc w:val="both"/>
        <w:rPr>
          <w:rFonts w:ascii="Times New Roman" w:hAnsi="Times New Roman" w:cs="Times New Roman"/>
          <w:noProof/>
          <w:sz w:val="24"/>
          <w:szCs w:val="24"/>
        </w:rPr>
      </w:pPr>
      <w:r w:rsidRPr="00B867DC">
        <w:rPr>
          <w:rFonts w:ascii="Times New Roman" w:hAnsi="Times New Roman" w:cs="Times New Roman"/>
          <w:noProof/>
          <w:sz w:val="24"/>
          <w:szCs w:val="24"/>
        </w:rPr>
        <w:t xml:space="preserve"> </w:t>
      </w:r>
    </w:p>
    <w:p w:rsidR="00B867DC" w:rsidRPr="00B867DC" w:rsidRDefault="00B867DC" w:rsidP="00683E91">
      <w:pPr>
        <w:overflowPunct w:val="0"/>
        <w:autoSpaceDE w:val="0"/>
        <w:autoSpaceDN w:val="0"/>
        <w:adjustRightInd w:val="0"/>
        <w:spacing w:after="0" w:line="360" w:lineRule="auto"/>
        <w:jc w:val="both"/>
        <w:textAlignment w:val="baseline"/>
        <w:rPr>
          <w:rFonts w:ascii="Times New Roman" w:hAnsi="Times New Roman" w:cs="Times New Roman"/>
          <w:sz w:val="24"/>
          <w:szCs w:val="24"/>
          <w:lang w:val="es-CR"/>
        </w:rPr>
      </w:pPr>
      <w:r w:rsidRPr="00B867DC">
        <w:rPr>
          <w:rFonts w:ascii="Times New Roman" w:hAnsi="Times New Roman" w:cs="Times New Roman"/>
          <w:sz w:val="24"/>
          <w:szCs w:val="24"/>
          <w:lang w:val="es-CR"/>
        </w:rPr>
        <w:t xml:space="preserve">En Sagua la Grande es relevante las inundaciones en Sitiecito, San Juan </w:t>
      </w:r>
      <w:proofErr w:type="spellStart"/>
      <w:r w:rsidRPr="00B867DC">
        <w:rPr>
          <w:rFonts w:ascii="Times New Roman" w:hAnsi="Times New Roman" w:cs="Times New Roman"/>
          <w:sz w:val="24"/>
          <w:szCs w:val="24"/>
          <w:lang w:val="es-CR"/>
        </w:rPr>
        <w:t>Finalet</w:t>
      </w:r>
      <w:proofErr w:type="spellEnd"/>
      <w:r w:rsidRPr="00B867DC">
        <w:rPr>
          <w:rFonts w:ascii="Times New Roman" w:hAnsi="Times New Roman" w:cs="Times New Roman"/>
          <w:sz w:val="24"/>
          <w:szCs w:val="24"/>
          <w:lang w:val="es-CR"/>
        </w:rPr>
        <w:t xml:space="preserve">, Isabela-Nueva Isabela, </w:t>
      </w:r>
      <w:proofErr w:type="spellStart"/>
      <w:r w:rsidRPr="00B867DC">
        <w:rPr>
          <w:rFonts w:ascii="Times New Roman" w:hAnsi="Times New Roman" w:cs="Times New Roman"/>
          <w:sz w:val="24"/>
          <w:szCs w:val="24"/>
          <w:lang w:val="es-CR"/>
        </w:rPr>
        <w:t>Jumagua</w:t>
      </w:r>
      <w:proofErr w:type="spellEnd"/>
      <w:r w:rsidRPr="00B867DC">
        <w:rPr>
          <w:rFonts w:ascii="Times New Roman" w:hAnsi="Times New Roman" w:cs="Times New Roman"/>
          <w:sz w:val="24"/>
          <w:szCs w:val="24"/>
          <w:lang w:val="es-CR"/>
        </w:rPr>
        <w:t xml:space="preserve"> –</w:t>
      </w:r>
      <w:proofErr w:type="spellStart"/>
      <w:r w:rsidRPr="00B867DC">
        <w:rPr>
          <w:rFonts w:ascii="Times New Roman" w:hAnsi="Times New Roman" w:cs="Times New Roman"/>
          <w:sz w:val="24"/>
          <w:szCs w:val="24"/>
          <w:lang w:val="es-CR"/>
        </w:rPr>
        <w:t>Caguagua</w:t>
      </w:r>
      <w:proofErr w:type="spellEnd"/>
      <w:r w:rsidRPr="00B867DC">
        <w:rPr>
          <w:rFonts w:ascii="Times New Roman" w:hAnsi="Times New Roman" w:cs="Times New Roman"/>
          <w:sz w:val="24"/>
          <w:szCs w:val="24"/>
          <w:lang w:val="es-CR"/>
        </w:rPr>
        <w:t xml:space="preserve">, Viana-La Rosita. Estos territorios pertenecen a la cuenca Sagua la Grande donde se encuentra la presa Alacranes con un volumen total de </w:t>
      </w:r>
      <w:r w:rsidRPr="00B867DC">
        <w:rPr>
          <w:rFonts w:ascii="Times New Roman" w:hAnsi="Times New Roman" w:cs="Times New Roman"/>
          <w:bCs/>
          <w:kern w:val="24"/>
          <w:sz w:val="24"/>
          <w:szCs w:val="24"/>
        </w:rPr>
        <w:t>352.4 hm</w:t>
      </w:r>
      <w:r w:rsidRPr="00B867DC">
        <w:rPr>
          <w:rFonts w:ascii="Times New Roman" w:hAnsi="Times New Roman" w:cs="Times New Roman"/>
          <w:bCs/>
          <w:kern w:val="24"/>
          <w:position w:val="10"/>
          <w:sz w:val="24"/>
          <w:szCs w:val="24"/>
          <w:vertAlign w:val="superscript"/>
        </w:rPr>
        <w:t>3</w:t>
      </w:r>
      <w:r w:rsidRPr="00B867DC">
        <w:rPr>
          <w:rFonts w:ascii="Times New Roman" w:hAnsi="Times New Roman" w:cs="Times New Roman"/>
          <w:b/>
          <w:bCs/>
          <w:kern w:val="24"/>
          <w:sz w:val="24"/>
          <w:szCs w:val="24"/>
        </w:rPr>
        <w:t xml:space="preserve"> </w:t>
      </w:r>
      <w:r w:rsidRPr="00B867DC">
        <w:rPr>
          <w:rFonts w:ascii="Times New Roman" w:hAnsi="Times New Roman" w:cs="Times New Roman"/>
          <w:sz w:val="24"/>
          <w:szCs w:val="24"/>
          <w:lang w:val="es-CR"/>
        </w:rPr>
        <w:t xml:space="preserve">abarcando los </w:t>
      </w:r>
      <w:r w:rsidRPr="00B867DC">
        <w:rPr>
          <w:rFonts w:ascii="Times New Roman" w:hAnsi="Times New Roman" w:cs="Times New Roman"/>
          <w:sz w:val="24"/>
          <w:szCs w:val="24"/>
          <w:lang w:val="es-ES_tradnl"/>
        </w:rPr>
        <w:t>municipios Sagua la Grande, Cifuentes, Santo Domingo y Quemado de Güines (EAH-VC, 2010).</w:t>
      </w:r>
      <w:r w:rsidRPr="00B867DC">
        <w:rPr>
          <w:rFonts w:ascii="Times New Roman" w:eastAsia="Times New Roman" w:hAnsi="Times New Roman" w:cs="Times New Roman"/>
          <w:sz w:val="24"/>
          <w:szCs w:val="24"/>
          <w:lang w:val="es-ES_tradnl" w:eastAsia="es-ES"/>
        </w:rPr>
        <w:t xml:space="preserve"> </w:t>
      </w:r>
      <w:r w:rsidRPr="00B867DC">
        <w:rPr>
          <w:rFonts w:ascii="Times New Roman" w:hAnsi="Times New Roman" w:cs="Times New Roman"/>
          <w:sz w:val="24"/>
          <w:szCs w:val="24"/>
          <w:lang w:val="es-CR"/>
        </w:rPr>
        <w:t xml:space="preserve">El aliviadero de la Presa ¨Alacranes ¨ fue diseñado para una evacuación máxima de </w:t>
      </w:r>
      <w:smartTag w:uri="urn:schemas-microsoft-com:office:smarttags" w:element="metricconverter">
        <w:smartTagPr>
          <w:attr w:name="ProductID" w:val="2 400 m3"/>
        </w:smartTagPr>
        <w:r w:rsidRPr="00B867DC">
          <w:rPr>
            <w:rFonts w:ascii="Times New Roman" w:hAnsi="Times New Roman" w:cs="Times New Roman"/>
            <w:sz w:val="24"/>
            <w:szCs w:val="24"/>
            <w:lang w:val="es-CR"/>
          </w:rPr>
          <w:t>2 400 m3</w:t>
        </w:r>
      </w:smartTag>
      <w:r w:rsidRPr="00B867DC">
        <w:rPr>
          <w:rFonts w:ascii="Times New Roman" w:hAnsi="Times New Roman" w:cs="Times New Roman"/>
          <w:sz w:val="24"/>
          <w:szCs w:val="24"/>
          <w:lang w:val="es-CR"/>
        </w:rPr>
        <w:t xml:space="preserve"> /</w:t>
      </w:r>
      <w:proofErr w:type="spellStart"/>
      <w:r w:rsidRPr="00B867DC">
        <w:rPr>
          <w:rFonts w:ascii="Times New Roman" w:hAnsi="Times New Roman" w:cs="Times New Roman"/>
          <w:sz w:val="24"/>
          <w:szCs w:val="24"/>
          <w:lang w:val="es-CR"/>
        </w:rPr>
        <w:t>seg</w:t>
      </w:r>
      <w:proofErr w:type="spellEnd"/>
      <w:r w:rsidRPr="00B867DC">
        <w:rPr>
          <w:rFonts w:ascii="Times New Roman" w:hAnsi="Times New Roman" w:cs="Times New Roman"/>
          <w:sz w:val="24"/>
          <w:szCs w:val="24"/>
          <w:lang w:val="es-CR"/>
        </w:rPr>
        <w:t xml:space="preserve"> que se corresponde con una probabilidad del 0.5%. El diseño y posterior ejecución del nuevo sistema de protección de la ciudad, fue calculado a partir de los gastos máximos previstos desde la presa y el escurrimiento de la </w:t>
      </w:r>
      <w:proofErr w:type="spellStart"/>
      <w:r w:rsidRPr="00B867DC">
        <w:rPr>
          <w:rFonts w:ascii="Times New Roman" w:hAnsi="Times New Roman" w:cs="Times New Roman"/>
          <w:sz w:val="24"/>
          <w:szCs w:val="24"/>
          <w:lang w:val="es-CR"/>
        </w:rPr>
        <w:t>subcuenca</w:t>
      </w:r>
      <w:proofErr w:type="spellEnd"/>
      <w:r w:rsidRPr="00B867DC">
        <w:rPr>
          <w:rFonts w:ascii="Times New Roman" w:hAnsi="Times New Roman" w:cs="Times New Roman"/>
          <w:sz w:val="24"/>
          <w:szCs w:val="24"/>
          <w:lang w:val="es-CR"/>
        </w:rPr>
        <w:t xml:space="preserve"> teniendo en cuenta el paso hacia la ciudad a través del aliviadero de paredes anchas un gasto máximo de 1 000 m3 /</w:t>
      </w:r>
      <w:proofErr w:type="spellStart"/>
      <w:r w:rsidRPr="00B867DC">
        <w:rPr>
          <w:rFonts w:ascii="Times New Roman" w:hAnsi="Times New Roman" w:cs="Times New Roman"/>
          <w:sz w:val="24"/>
          <w:szCs w:val="24"/>
          <w:lang w:val="es-CR"/>
        </w:rPr>
        <w:t>seg</w:t>
      </w:r>
      <w:proofErr w:type="spellEnd"/>
      <w:r w:rsidRPr="00B867DC">
        <w:rPr>
          <w:rFonts w:ascii="Times New Roman" w:hAnsi="Times New Roman" w:cs="Times New Roman"/>
          <w:sz w:val="24"/>
          <w:szCs w:val="24"/>
          <w:lang w:val="es-CR"/>
        </w:rPr>
        <w:t>. Este proyecto previó también la desviación hacia el Dique Armonía, a lo largo del Dique Viana y Corredor del Piñón un</w:t>
      </w:r>
      <w:r w:rsidR="00AC3085">
        <w:rPr>
          <w:rFonts w:ascii="Times New Roman" w:hAnsi="Times New Roman" w:cs="Times New Roman"/>
          <w:sz w:val="24"/>
          <w:szCs w:val="24"/>
          <w:lang w:val="es-CR"/>
        </w:rPr>
        <w:t xml:space="preserve"> gasto de 1740 m3 /</w:t>
      </w:r>
      <w:proofErr w:type="spellStart"/>
      <w:r w:rsidR="00AC3085">
        <w:rPr>
          <w:rFonts w:ascii="Times New Roman" w:hAnsi="Times New Roman" w:cs="Times New Roman"/>
          <w:sz w:val="24"/>
          <w:szCs w:val="24"/>
          <w:lang w:val="es-CR"/>
        </w:rPr>
        <w:t>seg</w:t>
      </w:r>
      <w:proofErr w:type="spellEnd"/>
      <w:r w:rsidR="00AC3085">
        <w:rPr>
          <w:rFonts w:ascii="Times New Roman" w:hAnsi="Times New Roman" w:cs="Times New Roman"/>
          <w:sz w:val="24"/>
          <w:szCs w:val="24"/>
          <w:lang w:val="es-CR"/>
        </w:rPr>
        <w:t xml:space="preserve"> (figura 6</w:t>
      </w:r>
      <w:r w:rsidRPr="00B867DC">
        <w:rPr>
          <w:rFonts w:ascii="Times New Roman" w:hAnsi="Times New Roman" w:cs="Times New Roman"/>
          <w:sz w:val="24"/>
          <w:szCs w:val="24"/>
          <w:lang w:val="es-CR"/>
        </w:rPr>
        <w:t xml:space="preserve">). </w:t>
      </w:r>
    </w:p>
    <w:p w:rsidR="00B867DC" w:rsidRPr="00B867DC" w:rsidRDefault="00B867DC" w:rsidP="00683E91">
      <w:pPr>
        <w:overflowPunct w:val="0"/>
        <w:autoSpaceDE w:val="0"/>
        <w:autoSpaceDN w:val="0"/>
        <w:adjustRightInd w:val="0"/>
        <w:spacing w:after="0" w:line="360" w:lineRule="auto"/>
        <w:jc w:val="both"/>
        <w:textAlignment w:val="baseline"/>
        <w:rPr>
          <w:rFonts w:ascii="Times New Roman" w:hAnsi="Times New Roman" w:cs="Times New Roman"/>
          <w:sz w:val="24"/>
          <w:szCs w:val="24"/>
          <w:lang w:val="es-CR"/>
        </w:rPr>
      </w:pPr>
    </w:p>
    <w:p w:rsidR="00B867DC" w:rsidRPr="00B867DC" w:rsidRDefault="00B867DC" w:rsidP="00683E91">
      <w:pPr>
        <w:overflowPunct w:val="0"/>
        <w:autoSpaceDE w:val="0"/>
        <w:autoSpaceDN w:val="0"/>
        <w:adjustRightInd w:val="0"/>
        <w:spacing w:after="0" w:line="360" w:lineRule="auto"/>
        <w:jc w:val="center"/>
        <w:textAlignment w:val="baseline"/>
        <w:rPr>
          <w:rFonts w:ascii="Times New Roman" w:hAnsi="Times New Roman" w:cs="Times New Roman"/>
          <w:sz w:val="24"/>
          <w:szCs w:val="24"/>
          <w:lang w:val="es-CR"/>
        </w:rPr>
      </w:pPr>
    </w:p>
    <w:tbl>
      <w:tblPr>
        <w:tblStyle w:val="Tablaconcuadrcula"/>
        <w:tblW w:w="0" w:type="auto"/>
        <w:tblLook w:val="04A0" w:firstRow="1" w:lastRow="0" w:firstColumn="1" w:lastColumn="0" w:noHBand="0" w:noVBand="1"/>
      </w:tblPr>
      <w:tblGrid>
        <w:gridCol w:w="4438"/>
        <w:gridCol w:w="4056"/>
      </w:tblGrid>
      <w:tr w:rsidR="00B867DC" w:rsidTr="00AC3085">
        <w:tc>
          <w:tcPr>
            <w:tcW w:w="4438" w:type="dxa"/>
          </w:tcPr>
          <w:p w:rsidR="00B867DC" w:rsidRDefault="00B867DC" w:rsidP="00683E91">
            <w:pPr>
              <w:overflowPunct w:val="0"/>
              <w:autoSpaceDE w:val="0"/>
              <w:autoSpaceDN w:val="0"/>
              <w:adjustRightInd w:val="0"/>
              <w:spacing w:line="360" w:lineRule="auto"/>
              <w:jc w:val="both"/>
              <w:textAlignment w:val="baseline"/>
              <w:rPr>
                <w:rFonts w:ascii="Times New Roman" w:hAnsi="Times New Roman" w:cs="Times New Roman"/>
                <w:sz w:val="24"/>
                <w:szCs w:val="24"/>
                <w:lang w:val="es-CR"/>
              </w:rPr>
            </w:pPr>
            <w:r w:rsidRPr="00B867DC">
              <w:rPr>
                <w:rFonts w:ascii="Times New Roman" w:hAnsi="Times New Roman" w:cs="Times New Roman"/>
                <w:noProof/>
                <w:sz w:val="24"/>
                <w:szCs w:val="24"/>
                <w:lang w:eastAsia="es-ES"/>
              </w:rPr>
              <w:lastRenderedPageBreak/>
              <w:drawing>
                <wp:inline distT="0" distB="0" distL="0" distR="0" wp14:anchorId="64ED4DBA" wp14:editId="7ECBB39B">
                  <wp:extent cx="3057525" cy="21938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ligo_saguaSAGA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637" cy="2201085"/>
                          </a:xfrm>
                          <a:prstGeom prst="rect">
                            <a:avLst/>
                          </a:prstGeom>
                        </pic:spPr>
                      </pic:pic>
                    </a:graphicData>
                  </a:graphic>
                </wp:inline>
              </w:drawing>
            </w:r>
          </w:p>
        </w:tc>
        <w:tc>
          <w:tcPr>
            <w:tcW w:w="4056" w:type="dxa"/>
          </w:tcPr>
          <w:p w:rsidR="00B867DC" w:rsidRDefault="00B867DC" w:rsidP="00683E91">
            <w:pPr>
              <w:overflowPunct w:val="0"/>
              <w:autoSpaceDE w:val="0"/>
              <w:autoSpaceDN w:val="0"/>
              <w:adjustRightInd w:val="0"/>
              <w:spacing w:line="360" w:lineRule="auto"/>
              <w:jc w:val="both"/>
              <w:textAlignment w:val="baseline"/>
              <w:rPr>
                <w:rFonts w:ascii="Times New Roman" w:hAnsi="Times New Roman" w:cs="Times New Roman"/>
                <w:sz w:val="24"/>
                <w:szCs w:val="24"/>
                <w:lang w:val="es-CR"/>
              </w:rPr>
            </w:pPr>
            <w:r w:rsidRPr="00B867DC">
              <w:rPr>
                <w:rFonts w:ascii="Times New Roman" w:hAnsi="Times New Roman" w:cs="Times New Roman"/>
                <w:noProof/>
                <w:sz w:val="24"/>
                <w:szCs w:val="24"/>
                <w:lang w:eastAsia="es-ES"/>
              </w:rPr>
              <w:drawing>
                <wp:inline distT="0" distB="0" distL="0" distR="0" wp14:anchorId="1F18DA57" wp14:editId="177D09C2">
                  <wp:extent cx="2781300" cy="2187671"/>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7628" cy="2192648"/>
                          </a:xfrm>
                          <a:prstGeom prst="rect">
                            <a:avLst/>
                          </a:prstGeom>
                        </pic:spPr>
                      </pic:pic>
                    </a:graphicData>
                  </a:graphic>
                </wp:inline>
              </w:drawing>
            </w:r>
          </w:p>
        </w:tc>
      </w:tr>
      <w:tr w:rsidR="00AC3085" w:rsidTr="00AC3085">
        <w:tc>
          <w:tcPr>
            <w:tcW w:w="4438" w:type="dxa"/>
          </w:tcPr>
          <w:p w:rsidR="00AC3085" w:rsidRPr="00AC3085" w:rsidRDefault="00AC3085" w:rsidP="00AC3085">
            <w:pPr>
              <w:pStyle w:val="Piedepgina"/>
              <w:spacing w:line="360" w:lineRule="auto"/>
              <w:jc w:val="both"/>
              <w:rPr>
                <w:rFonts w:ascii="Times New Roman" w:hAnsi="Times New Roman" w:cs="Times New Roman"/>
                <w:sz w:val="20"/>
                <w:szCs w:val="20"/>
                <w:lang w:val="es-CR"/>
              </w:rPr>
            </w:pPr>
            <w:r w:rsidRPr="00AC3085">
              <w:rPr>
                <w:rFonts w:ascii="Times New Roman" w:hAnsi="Times New Roman" w:cs="Times New Roman"/>
                <w:sz w:val="20"/>
                <w:szCs w:val="20"/>
                <w:lang w:val="es-CR"/>
              </w:rPr>
              <w:t xml:space="preserve">Fuente: Elaborado por los autores       </w:t>
            </w:r>
          </w:p>
          <w:p w:rsidR="00AC3085" w:rsidRPr="00AC3085" w:rsidRDefault="00AC3085" w:rsidP="00AC3085">
            <w:pPr>
              <w:pStyle w:val="Piedepgina"/>
              <w:spacing w:line="360" w:lineRule="auto"/>
              <w:jc w:val="both"/>
              <w:rPr>
                <w:rFonts w:ascii="Times New Roman" w:hAnsi="Times New Roman" w:cs="Times New Roman"/>
                <w:sz w:val="20"/>
                <w:szCs w:val="20"/>
                <w:lang w:val="es-CR"/>
              </w:rPr>
            </w:pPr>
          </w:p>
        </w:tc>
        <w:tc>
          <w:tcPr>
            <w:tcW w:w="4056" w:type="dxa"/>
          </w:tcPr>
          <w:p w:rsidR="00AC3085" w:rsidRPr="00AC3085" w:rsidRDefault="00AC3085" w:rsidP="00AC3085">
            <w:pPr>
              <w:pStyle w:val="Piedepgina"/>
              <w:spacing w:line="360" w:lineRule="auto"/>
              <w:jc w:val="both"/>
              <w:rPr>
                <w:rFonts w:ascii="Times New Roman" w:hAnsi="Times New Roman" w:cs="Times New Roman"/>
                <w:sz w:val="20"/>
                <w:szCs w:val="20"/>
                <w:lang w:val="es-CR"/>
              </w:rPr>
            </w:pPr>
            <w:r w:rsidRPr="00AC3085">
              <w:rPr>
                <w:rFonts w:ascii="Times New Roman" w:hAnsi="Times New Roman" w:cs="Times New Roman"/>
                <w:sz w:val="20"/>
                <w:szCs w:val="20"/>
                <w:lang w:val="es-CR"/>
              </w:rPr>
              <w:t>Fuente: Empresa de Aprovechamiento Hidráulico.</w:t>
            </w:r>
          </w:p>
        </w:tc>
      </w:tr>
    </w:tbl>
    <w:p w:rsidR="00B867DC" w:rsidRPr="00AC3085" w:rsidRDefault="00AC3085" w:rsidP="00AC3085">
      <w:pPr>
        <w:overflowPunct w:val="0"/>
        <w:autoSpaceDE w:val="0"/>
        <w:autoSpaceDN w:val="0"/>
        <w:adjustRightInd w:val="0"/>
        <w:spacing w:after="0" w:line="360" w:lineRule="auto"/>
        <w:jc w:val="center"/>
        <w:textAlignment w:val="baseline"/>
        <w:rPr>
          <w:rFonts w:ascii="Times New Roman" w:hAnsi="Times New Roman" w:cs="Times New Roman"/>
          <w:sz w:val="20"/>
          <w:szCs w:val="20"/>
          <w:lang w:val="es-CR"/>
        </w:rPr>
      </w:pPr>
      <w:r w:rsidRPr="00AC3085">
        <w:rPr>
          <w:rFonts w:ascii="Times New Roman" w:hAnsi="Times New Roman" w:cs="Times New Roman"/>
          <w:sz w:val="20"/>
          <w:szCs w:val="20"/>
          <w:lang w:val="es-CR"/>
        </w:rPr>
        <w:t>Figura 6. Inundaciones por intensas lluvias en Sagua la Grande, Villa Clara</w:t>
      </w:r>
      <w:r w:rsidRPr="00B867DC">
        <w:rPr>
          <w:rFonts w:ascii="Times New Roman" w:hAnsi="Times New Roman" w:cs="Times New Roman"/>
          <w:sz w:val="24"/>
          <w:szCs w:val="24"/>
          <w:lang w:val="es-CR"/>
        </w:rPr>
        <w:t>.</w:t>
      </w:r>
    </w:p>
    <w:p w:rsidR="00B867DC" w:rsidRPr="00B867DC" w:rsidRDefault="00B867DC" w:rsidP="00683E91">
      <w:pPr>
        <w:pStyle w:val="Piedepgina"/>
        <w:spacing w:line="360" w:lineRule="auto"/>
        <w:jc w:val="both"/>
        <w:rPr>
          <w:rFonts w:ascii="Times New Roman" w:hAnsi="Times New Roman" w:cs="Times New Roman"/>
          <w:sz w:val="24"/>
          <w:szCs w:val="24"/>
          <w:lang w:val="es-ES_tradnl"/>
        </w:rPr>
      </w:pPr>
    </w:p>
    <w:p w:rsidR="00B867DC" w:rsidRPr="00B867DC" w:rsidRDefault="003E54E9" w:rsidP="00683E91">
      <w:pPr>
        <w:pStyle w:val="Piedepgina"/>
        <w:spacing w:line="360" w:lineRule="auto"/>
        <w:ind w:right="-11"/>
        <w:jc w:val="both"/>
        <w:rPr>
          <w:rFonts w:ascii="Times New Roman" w:hAnsi="Times New Roman" w:cs="Times New Roman"/>
          <w:sz w:val="24"/>
          <w:szCs w:val="24"/>
          <w:lang w:val="es-CR"/>
        </w:rPr>
      </w:pPr>
      <w:r>
        <w:rPr>
          <w:rFonts w:ascii="Times New Roman" w:hAnsi="Times New Roman" w:cs="Times New Roman"/>
          <w:sz w:val="24"/>
          <w:szCs w:val="24"/>
          <w:lang w:val="es-CR"/>
        </w:rPr>
        <w:t>O</w:t>
      </w:r>
      <w:r w:rsidR="00B867DC" w:rsidRPr="00B867DC">
        <w:rPr>
          <w:rFonts w:ascii="Times New Roman" w:hAnsi="Times New Roman" w:cs="Times New Roman"/>
          <w:sz w:val="24"/>
          <w:szCs w:val="24"/>
          <w:lang w:val="es-CR"/>
        </w:rPr>
        <w:t>tros consejos seriamente dañados por este fenómeno son Refugio en Caibarién, Capitán Orestes Acosta en Remedios, Gavilanes en Corralillo y Bagá en Manicaragua.</w:t>
      </w:r>
    </w:p>
    <w:p w:rsidR="00667F10" w:rsidRPr="00B867DC" w:rsidRDefault="00667F10" w:rsidP="00B867DC">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683E91" w:rsidRPr="00AC3085" w:rsidRDefault="00683E91" w:rsidP="00683E91">
      <w:pPr>
        <w:spacing w:after="0" w:line="360" w:lineRule="auto"/>
        <w:jc w:val="both"/>
        <w:rPr>
          <w:rFonts w:ascii="Times New Roman" w:hAnsi="Times New Roman" w:cs="Times New Roman"/>
          <w:sz w:val="24"/>
          <w:szCs w:val="24"/>
          <w:lang w:val="es-CR"/>
        </w:rPr>
      </w:pPr>
      <w:r w:rsidRPr="00AC3085">
        <w:rPr>
          <w:rFonts w:ascii="Times New Roman" w:hAnsi="Times New Roman" w:cs="Times New Roman"/>
          <w:sz w:val="24"/>
          <w:szCs w:val="24"/>
          <w:lang w:val="es-CR"/>
        </w:rPr>
        <w:t xml:space="preserve">Se logra constatar que el método de la hidrología computacional empleado para este estudio concuerda con la metodología anterior y con las inundaciones reportadas por la Empresa de Recursos Hidráulicos en nuestra provincia. Podemos afirmar que </w:t>
      </w:r>
      <w:r w:rsidRPr="00AC3085">
        <w:rPr>
          <w:rFonts w:ascii="Times New Roman" w:hAnsi="Times New Roman" w:cs="Times New Roman"/>
          <w:sz w:val="24"/>
          <w:szCs w:val="24"/>
        </w:rPr>
        <w:t>Los municipios de mayor riesgo de inundación por intensas lluvias son Sagua la Grande, Encrucijada y Camajuaní pertenecientes a las cuencas Sagua la Grande y Sagua la Chica.</w:t>
      </w:r>
    </w:p>
    <w:p w:rsidR="00FF3346" w:rsidRPr="00683E91" w:rsidRDefault="00FF3346" w:rsidP="00FF3346">
      <w:pPr>
        <w:spacing w:after="0" w:line="360" w:lineRule="auto"/>
        <w:jc w:val="both"/>
        <w:rPr>
          <w:rFonts w:ascii="Times New Roman" w:hAnsi="Times New Roman" w:cs="Times New Roman"/>
          <w:sz w:val="24"/>
          <w:szCs w:val="24"/>
          <w:lang w:val="es-CR"/>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AC3085" w:rsidRPr="00AC3085" w:rsidRDefault="00AC3085" w:rsidP="00AC3085">
      <w:pPr>
        <w:widowControl w:val="0"/>
        <w:autoSpaceDE w:val="0"/>
        <w:autoSpaceDN w:val="0"/>
        <w:adjustRightInd w:val="0"/>
        <w:spacing w:after="0" w:line="360" w:lineRule="auto"/>
        <w:ind w:right="120"/>
        <w:jc w:val="both"/>
        <w:rPr>
          <w:rFonts w:ascii="Times New Roman" w:hAnsi="Times New Roman" w:cs="Times New Roman"/>
          <w:color w:val="191918"/>
          <w:w w:val="96"/>
          <w:sz w:val="24"/>
          <w:szCs w:val="24"/>
        </w:rPr>
      </w:pPr>
      <w:r w:rsidRPr="00AC3085">
        <w:rPr>
          <w:rFonts w:ascii="Times New Roman" w:hAnsi="Times New Roman" w:cs="Times New Roman"/>
          <w:color w:val="191918"/>
          <w:w w:val="96"/>
          <w:sz w:val="24"/>
          <w:szCs w:val="24"/>
        </w:rPr>
        <w:t>Colectivo de autores (2010): Peligro, Vulnerabilidad y Riesgo ante inundaciones por intensas lluvias en la provincia de Villa Clara, Cuba. Informe Provincial. (inédito)</w:t>
      </w:r>
    </w:p>
    <w:p w:rsidR="00AC3085" w:rsidRPr="00AC3085" w:rsidRDefault="00AC3085" w:rsidP="00AC3085">
      <w:pPr>
        <w:widowControl w:val="0"/>
        <w:autoSpaceDE w:val="0"/>
        <w:autoSpaceDN w:val="0"/>
        <w:adjustRightInd w:val="0"/>
        <w:spacing w:after="0" w:line="360" w:lineRule="auto"/>
        <w:ind w:right="120"/>
        <w:jc w:val="both"/>
        <w:rPr>
          <w:rFonts w:ascii="Times New Roman" w:hAnsi="Times New Roman" w:cs="Times New Roman"/>
          <w:color w:val="191918"/>
          <w:spacing w:val="-15"/>
          <w:sz w:val="24"/>
          <w:szCs w:val="24"/>
        </w:rPr>
      </w:pPr>
      <w:r w:rsidRPr="00AC3085">
        <w:rPr>
          <w:rFonts w:ascii="Times New Roman" w:hAnsi="Times New Roman" w:cs="Times New Roman"/>
          <w:color w:val="191918"/>
          <w:w w:val="96"/>
          <w:sz w:val="24"/>
          <w:szCs w:val="24"/>
        </w:rPr>
        <w:t>Ba</w:t>
      </w:r>
      <w:r w:rsidRPr="00AC3085">
        <w:rPr>
          <w:rFonts w:ascii="Times New Roman" w:hAnsi="Times New Roman" w:cs="Times New Roman"/>
          <w:color w:val="191918"/>
          <w:spacing w:val="-8"/>
          <w:w w:val="96"/>
          <w:sz w:val="24"/>
          <w:szCs w:val="24"/>
        </w:rPr>
        <w:t>r</w:t>
      </w:r>
      <w:r w:rsidRPr="00AC3085">
        <w:rPr>
          <w:rFonts w:ascii="Times New Roman" w:hAnsi="Times New Roman" w:cs="Times New Roman"/>
          <w:color w:val="191918"/>
          <w:w w:val="96"/>
          <w:sz w:val="24"/>
          <w:szCs w:val="24"/>
        </w:rPr>
        <w:t>cia,</w:t>
      </w:r>
      <w:r w:rsidRPr="00AC3085">
        <w:rPr>
          <w:rFonts w:ascii="Times New Roman" w:hAnsi="Times New Roman" w:cs="Times New Roman"/>
          <w:color w:val="191918"/>
          <w:spacing w:val="5"/>
          <w:w w:val="96"/>
          <w:sz w:val="24"/>
          <w:szCs w:val="24"/>
        </w:rPr>
        <w:t xml:space="preserve"> </w:t>
      </w:r>
      <w:r w:rsidRPr="00AC3085">
        <w:rPr>
          <w:rFonts w:ascii="Times New Roman" w:hAnsi="Times New Roman" w:cs="Times New Roman"/>
          <w:color w:val="191918"/>
          <w:sz w:val="24"/>
          <w:szCs w:val="24"/>
        </w:rPr>
        <w:t>S.,</w:t>
      </w:r>
      <w:r w:rsidRPr="00AC3085">
        <w:rPr>
          <w:rFonts w:ascii="Times New Roman" w:hAnsi="Times New Roman" w:cs="Times New Roman"/>
          <w:color w:val="191918"/>
          <w:spacing w:val="-16"/>
          <w:sz w:val="24"/>
          <w:szCs w:val="24"/>
        </w:rPr>
        <w:t xml:space="preserve"> </w:t>
      </w:r>
      <w:r w:rsidRPr="00AC3085">
        <w:rPr>
          <w:rFonts w:ascii="Times New Roman" w:hAnsi="Times New Roman" w:cs="Times New Roman"/>
          <w:color w:val="191918"/>
          <w:sz w:val="24"/>
          <w:szCs w:val="24"/>
        </w:rPr>
        <w:t>Orbe,</w:t>
      </w:r>
      <w:r w:rsidRPr="00AC3085">
        <w:rPr>
          <w:rFonts w:ascii="Times New Roman" w:hAnsi="Times New Roman" w:cs="Times New Roman"/>
          <w:color w:val="191918"/>
          <w:spacing w:val="11"/>
          <w:sz w:val="24"/>
          <w:szCs w:val="24"/>
        </w:rPr>
        <w:t xml:space="preserve"> </w:t>
      </w:r>
      <w:r w:rsidRPr="00AC3085">
        <w:rPr>
          <w:rFonts w:ascii="Times New Roman" w:hAnsi="Times New Roman" w:cs="Times New Roman"/>
          <w:color w:val="191918"/>
          <w:sz w:val="24"/>
          <w:szCs w:val="24"/>
        </w:rPr>
        <w:t>G., López,</w:t>
      </w:r>
      <w:r w:rsidRPr="00AC3085">
        <w:rPr>
          <w:rFonts w:ascii="Times New Roman" w:hAnsi="Times New Roman" w:cs="Times New Roman"/>
          <w:color w:val="191918"/>
          <w:spacing w:val="-3"/>
          <w:sz w:val="24"/>
          <w:szCs w:val="24"/>
        </w:rPr>
        <w:t xml:space="preserve"> </w:t>
      </w:r>
      <w:r w:rsidRPr="00AC3085">
        <w:rPr>
          <w:rFonts w:ascii="Times New Roman" w:hAnsi="Times New Roman" w:cs="Times New Roman"/>
          <w:color w:val="191918"/>
          <w:sz w:val="24"/>
          <w:szCs w:val="24"/>
        </w:rPr>
        <w:t>R.,</w:t>
      </w:r>
      <w:r w:rsidRPr="00AC3085">
        <w:rPr>
          <w:rFonts w:ascii="Times New Roman" w:hAnsi="Times New Roman" w:cs="Times New Roman"/>
          <w:color w:val="191918"/>
          <w:spacing w:val="-13"/>
          <w:sz w:val="24"/>
          <w:szCs w:val="24"/>
        </w:rPr>
        <w:t xml:space="preserve"> </w:t>
      </w:r>
      <w:proofErr w:type="spellStart"/>
      <w:r w:rsidRPr="00AC3085">
        <w:rPr>
          <w:rFonts w:ascii="Times New Roman" w:hAnsi="Times New Roman" w:cs="Times New Roman"/>
          <w:color w:val="191918"/>
          <w:sz w:val="24"/>
          <w:szCs w:val="24"/>
        </w:rPr>
        <w:t>Regueira</w:t>
      </w:r>
      <w:proofErr w:type="spellEnd"/>
      <w:r w:rsidRPr="00AC3085">
        <w:rPr>
          <w:rFonts w:ascii="Times New Roman" w:hAnsi="Times New Roman" w:cs="Times New Roman"/>
          <w:color w:val="191918"/>
          <w:sz w:val="24"/>
          <w:szCs w:val="24"/>
        </w:rPr>
        <w:t>,</w:t>
      </w:r>
      <w:r w:rsidRPr="00AC3085">
        <w:rPr>
          <w:rFonts w:ascii="Times New Roman" w:hAnsi="Times New Roman" w:cs="Times New Roman"/>
          <w:color w:val="191918"/>
          <w:spacing w:val="-3"/>
          <w:sz w:val="24"/>
          <w:szCs w:val="24"/>
        </w:rPr>
        <w:t xml:space="preserve"> </w:t>
      </w:r>
      <w:r w:rsidRPr="00AC3085">
        <w:rPr>
          <w:rFonts w:ascii="Times New Roman" w:hAnsi="Times New Roman" w:cs="Times New Roman"/>
          <w:color w:val="191918"/>
          <w:spacing w:val="-38"/>
          <w:sz w:val="24"/>
          <w:szCs w:val="24"/>
        </w:rPr>
        <w:t>V</w:t>
      </w:r>
      <w:r w:rsidRPr="00AC3085">
        <w:rPr>
          <w:rFonts w:ascii="Times New Roman" w:hAnsi="Times New Roman" w:cs="Times New Roman"/>
          <w:color w:val="191918"/>
          <w:sz w:val="24"/>
          <w:szCs w:val="24"/>
        </w:rPr>
        <w:t>.,</w:t>
      </w:r>
      <w:r w:rsidRPr="00AC3085">
        <w:rPr>
          <w:rFonts w:ascii="Times New Roman" w:hAnsi="Times New Roman" w:cs="Times New Roman"/>
          <w:color w:val="191918"/>
          <w:spacing w:val="-17"/>
          <w:sz w:val="24"/>
          <w:szCs w:val="24"/>
        </w:rPr>
        <w:t xml:space="preserve"> </w:t>
      </w:r>
      <w:r w:rsidRPr="00AC3085">
        <w:rPr>
          <w:rFonts w:ascii="Times New Roman" w:hAnsi="Times New Roman" w:cs="Times New Roman"/>
          <w:color w:val="191918"/>
          <w:sz w:val="24"/>
          <w:szCs w:val="24"/>
        </w:rPr>
        <w:t>Millán,</w:t>
      </w:r>
      <w:r w:rsidRPr="00AC3085">
        <w:rPr>
          <w:rFonts w:ascii="Times New Roman" w:hAnsi="Times New Roman" w:cs="Times New Roman"/>
          <w:color w:val="191918"/>
          <w:spacing w:val="3"/>
          <w:sz w:val="24"/>
          <w:szCs w:val="24"/>
        </w:rPr>
        <w:t xml:space="preserve"> </w:t>
      </w:r>
      <w:r w:rsidRPr="00AC3085">
        <w:rPr>
          <w:rFonts w:ascii="Times New Roman" w:hAnsi="Times New Roman" w:cs="Times New Roman"/>
          <w:color w:val="191918"/>
          <w:sz w:val="24"/>
          <w:szCs w:val="24"/>
        </w:rPr>
        <w:t>J.,</w:t>
      </w:r>
      <w:r w:rsidRPr="00AC3085">
        <w:rPr>
          <w:rFonts w:ascii="Times New Roman" w:hAnsi="Times New Roman" w:cs="Times New Roman"/>
          <w:color w:val="191918"/>
          <w:spacing w:val="-12"/>
          <w:sz w:val="24"/>
          <w:szCs w:val="24"/>
        </w:rPr>
        <w:t xml:space="preserve"> </w:t>
      </w:r>
      <w:proofErr w:type="spellStart"/>
      <w:r w:rsidRPr="00AC3085">
        <w:rPr>
          <w:rFonts w:ascii="Times New Roman" w:hAnsi="Times New Roman" w:cs="Times New Roman"/>
          <w:color w:val="191918"/>
          <w:sz w:val="24"/>
          <w:szCs w:val="24"/>
        </w:rPr>
        <w:t>Ceballo</w:t>
      </w:r>
      <w:proofErr w:type="spellEnd"/>
      <w:r w:rsidRPr="00AC3085">
        <w:rPr>
          <w:rFonts w:ascii="Times New Roman" w:hAnsi="Times New Roman" w:cs="Times New Roman"/>
          <w:color w:val="191918"/>
          <w:sz w:val="24"/>
          <w:szCs w:val="24"/>
        </w:rPr>
        <w:t>,</w:t>
      </w:r>
      <w:r w:rsidRPr="00AC3085">
        <w:rPr>
          <w:rFonts w:ascii="Times New Roman" w:hAnsi="Times New Roman" w:cs="Times New Roman"/>
          <w:color w:val="191918"/>
          <w:spacing w:val="11"/>
          <w:sz w:val="24"/>
          <w:szCs w:val="24"/>
        </w:rPr>
        <w:t xml:space="preserve"> </w:t>
      </w:r>
      <w:r w:rsidRPr="00AC3085">
        <w:rPr>
          <w:rFonts w:ascii="Times New Roman" w:hAnsi="Times New Roman" w:cs="Times New Roman"/>
          <w:color w:val="191918"/>
          <w:sz w:val="24"/>
          <w:szCs w:val="24"/>
        </w:rPr>
        <w:t>R.,</w:t>
      </w:r>
      <w:r w:rsidRPr="00AC3085">
        <w:rPr>
          <w:rFonts w:ascii="Times New Roman" w:hAnsi="Times New Roman" w:cs="Times New Roman"/>
          <w:color w:val="191918"/>
          <w:spacing w:val="-13"/>
          <w:sz w:val="24"/>
          <w:szCs w:val="24"/>
        </w:rPr>
        <w:t xml:space="preserve"> </w:t>
      </w:r>
      <w:r w:rsidRPr="00AC3085">
        <w:rPr>
          <w:rFonts w:ascii="Times New Roman" w:hAnsi="Times New Roman" w:cs="Times New Roman"/>
          <w:color w:val="191918"/>
          <w:sz w:val="24"/>
          <w:szCs w:val="24"/>
        </w:rPr>
        <w:t>….</w:t>
      </w:r>
      <w:r w:rsidRPr="00AC3085">
        <w:rPr>
          <w:rFonts w:ascii="Times New Roman" w:hAnsi="Times New Roman" w:cs="Times New Roman"/>
          <w:color w:val="191918"/>
          <w:spacing w:val="-3"/>
          <w:sz w:val="24"/>
          <w:szCs w:val="24"/>
        </w:rPr>
        <w:t xml:space="preserve"> </w:t>
      </w:r>
      <w:r w:rsidRPr="00AC3085">
        <w:rPr>
          <w:rFonts w:ascii="Times New Roman" w:hAnsi="Times New Roman" w:cs="Times New Roman"/>
          <w:color w:val="191918"/>
          <w:sz w:val="24"/>
          <w:szCs w:val="24"/>
        </w:rPr>
        <w:t>y</w:t>
      </w:r>
      <w:r w:rsidRPr="00AC3085">
        <w:rPr>
          <w:rFonts w:ascii="Times New Roman" w:hAnsi="Times New Roman" w:cs="Times New Roman"/>
          <w:color w:val="191918"/>
          <w:spacing w:val="-7"/>
          <w:sz w:val="24"/>
          <w:szCs w:val="24"/>
        </w:rPr>
        <w:t xml:space="preserve"> </w:t>
      </w:r>
      <w:r w:rsidRPr="00AC3085">
        <w:rPr>
          <w:rFonts w:ascii="Times New Roman" w:hAnsi="Times New Roman" w:cs="Times New Roman"/>
          <w:color w:val="191918"/>
          <w:sz w:val="24"/>
          <w:szCs w:val="24"/>
        </w:rPr>
        <w:t>Angulo,</w:t>
      </w:r>
      <w:r w:rsidRPr="00AC3085">
        <w:rPr>
          <w:rFonts w:ascii="Times New Roman" w:hAnsi="Times New Roman" w:cs="Times New Roman"/>
          <w:color w:val="191918"/>
          <w:spacing w:val="4"/>
          <w:sz w:val="24"/>
          <w:szCs w:val="24"/>
        </w:rPr>
        <w:t xml:space="preserve"> </w:t>
      </w:r>
      <w:r w:rsidRPr="00AC3085">
        <w:rPr>
          <w:rFonts w:ascii="Times New Roman" w:hAnsi="Times New Roman" w:cs="Times New Roman"/>
          <w:color w:val="191918"/>
          <w:sz w:val="24"/>
          <w:szCs w:val="24"/>
        </w:rPr>
        <w:t>R.</w:t>
      </w:r>
      <w:r w:rsidRPr="00AC3085">
        <w:rPr>
          <w:rFonts w:ascii="Times New Roman" w:hAnsi="Times New Roman" w:cs="Times New Roman"/>
          <w:color w:val="191918"/>
          <w:spacing w:val="-15"/>
          <w:sz w:val="24"/>
          <w:szCs w:val="24"/>
        </w:rPr>
        <w:t xml:space="preserve"> </w:t>
      </w:r>
      <w:r w:rsidRPr="00AC3085">
        <w:rPr>
          <w:rFonts w:ascii="Times New Roman" w:hAnsi="Times New Roman" w:cs="Times New Roman"/>
          <w:color w:val="191918"/>
          <w:sz w:val="24"/>
          <w:szCs w:val="24"/>
        </w:rPr>
        <w:t>(2011).</w:t>
      </w:r>
      <w:r w:rsidRPr="00AC3085">
        <w:rPr>
          <w:rFonts w:ascii="Times New Roman" w:hAnsi="Times New Roman" w:cs="Times New Roman"/>
          <w:color w:val="191918"/>
          <w:spacing w:val="34"/>
          <w:sz w:val="24"/>
          <w:szCs w:val="24"/>
        </w:rPr>
        <w:t xml:space="preserve"> </w:t>
      </w:r>
      <w:r w:rsidRPr="00AC3085">
        <w:rPr>
          <w:rFonts w:ascii="Times New Roman" w:hAnsi="Times New Roman" w:cs="Times New Roman"/>
          <w:color w:val="191918"/>
          <w:spacing w:val="-19"/>
          <w:sz w:val="24"/>
          <w:szCs w:val="24"/>
        </w:rPr>
        <w:t>V</w:t>
      </w:r>
      <w:r w:rsidRPr="00AC3085">
        <w:rPr>
          <w:rFonts w:ascii="Times New Roman" w:hAnsi="Times New Roman" w:cs="Times New Roman"/>
          <w:color w:val="191918"/>
          <w:sz w:val="24"/>
          <w:szCs w:val="24"/>
        </w:rPr>
        <w:t>ariabilidad</w:t>
      </w:r>
      <w:r w:rsidRPr="00AC3085">
        <w:rPr>
          <w:rFonts w:ascii="Times New Roman" w:hAnsi="Times New Roman" w:cs="Times New Roman"/>
          <w:color w:val="191918"/>
          <w:spacing w:val="7"/>
          <w:sz w:val="24"/>
          <w:szCs w:val="24"/>
        </w:rPr>
        <w:t xml:space="preserve"> </w:t>
      </w:r>
      <w:r w:rsidRPr="00AC3085">
        <w:rPr>
          <w:rFonts w:ascii="Times New Roman" w:hAnsi="Times New Roman" w:cs="Times New Roman"/>
          <w:color w:val="191918"/>
          <w:sz w:val="24"/>
          <w:szCs w:val="24"/>
        </w:rPr>
        <w:t>y tendencias</w:t>
      </w:r>
      <w:r w:rsidRPr="00AC3085">
        <w:rPr>
          <w:rFonts w:ascii="Times New Roman" w:hAnsi="Times New Roman" w:cs="Times New Roman"/>
          <w:color w:val="191918"/>
          <w:spacing w:val="37"/>
          <w:sz w:val="24"/>
          <w:szCs w:val="24"/>
        </w:rPr>
        <w:t xml:space="preserve"> </w:t>
      </w:r>
      <w:r w:rsidRPr="00AC3085">
        <w:rPr>
          <w:rFonts w:ascii="Times New Roman" w:hAnsi="Times New Roman" w:cs="Times New Roman"/>
          <w:color w:val="191918"/>
          <w:sz w:val="24"/>
          <w:szCs w:val="24"/>
        </w:rPr>
        <w:t>del</w:t>
      </w:r>
      <w:r w:rsidRPr="00AC3085">
        <w:rPr>
          <w:rFonts w:ascii="Times New Roman" w:hAnsi="Times New Roman" w:cs="Times New Roman"/>
          <w:color w:val="191918"/>
          <w:spacing w:val="10"/>
          <w:sz w:val="24"/>
          <w:szCs w:val="24"/>
        </w:rPr>
        <w:t xml:space="preserve"> </w:t>
      </w:r>
      <w:r w:rsidRPr="00AC3085">
        <w:rPr>
          <w:rFonts w:ascii="Times New Roman" w:hAnsi="Times New Roman" w:cs="Times New Roman"/>
          <w:color w:val="191918"/>
          <w:sz w:val="24"/>
          <w:szCs w:val="24"/>
        </w:rPr>
        <w:t>clima</w:t>
      </w:r>
      <w:r w:rsidRPr="00AC3085">
        <w:rPr>
          <w:rFonts w:ascii="Times New Roman" w:hAnsi="Times New Roman" w:cs="Times New Roman"/>
          <w:color w:val="191918"/>
          <w:spacing w:val="7"/>
          <w:sz w:val="24"/>
          <w:szCs w:val="24"/>
        </w:rPr>
        <w:t xml:space="preserve"> </w:t>
      </w:r>
      <w:r w:rsidRPr="00AC3085">
        <w:rPr>
          <w:rFonts w:ascii="Times New Roman" w:hAnsi="Times New Roman" w:cs="Times New Roman"/>
          <w:color w:val="191918"/>
          <w:sz w:val="24"/>
          <w:szCs w:val="24"/>
        </w:rPr>
        <w:t>en</w:t>
      </w:r>
      <w:r w:rsidRPr="00AC3085">
        <w:rPr>
          <w:rFonts w:ascii="Times New Roman" w:hAnsi="Times New Roman" w:cs="Times New Roman"/>
          <w:color w:val="191918"/>
          <w:spacing w:val="14"/>
          <w:sz w:val="24"/>
          <w:szCs w:val="24"/>
        </w:rPr>
        <w:t xml:space="preserve"> </w:t>
      </w:r>
      <w:r w:rsidRPr="00AC3085">
        <w:rPr>
          <w:rFonts w:ascii="Times New Roman" w:hAnsi="Times New Roman" w:cs="Times New Roman"/>
          <w:color w:val="191918"/>
          <w:sz w:val="24"/>
          <w:szCs w:val="24"/>
        </w:rPr>
        <w:t>la</w:t>
      </w:r>
      <w:r w:rsidRPr="00AC3085">
        <w:rPr>
          <w:rFonts w:ascii="Times New Roman" w:hAnsi="Times New Roman" w:cs="Times New Roman"/>
          <w:color w:val="191918"/>
          <w:spacing w:val="2"/>
          <w:sz w:val="24"/>
          <w:szCs w:val="24"/>
        </w:rPr>
        <w:t xml:space="preserve"> </w:t>
      </w:r>
      <w:r w:rsidRPr="00AC3085">
        <w:rPr>
          <w:rFonts w:ascii="Times New Roman" w:hAnsi="Times New Roman" w:cs="Times New Roman"/>
          <w:color w:val="191918"/>
          <w:sz w:val="24"/>
          <w:szCs w:val="24"/>
        </w:rPr>
        <w:t>p</w:t>
      </w:r>
      <w:r w:rsidRPr="00AC3085">
        <w:rPr>
          <w:rFonts w:ascii="Times New Roman" w:hAnsi="Times New Roman" w:cs="Times New Roman"/>
          <w:color w:val="191918"/>
          <w:spacing w:val="-4"/>
          <w:sz w:val="24"/>
          <w:szCs w:val="24"/>
        </w:rPr>
        <w:t>r</w:t>
      </w:r>
      <w:r w:rsidRPr="00AC3085">
        <w:rPr>
          <w:rFonts w:ascii="Times New Roman" w:hAnsi="Times New Roman" w:cs="Times New Roman"/>
          <w:color w:val="191918"/>
          <w:sz w:val="24"/>
          <w:szCs w:val="24"/>
        </w:rPr>
        <w:t>ovincia</w:t>
      </w:r>
      <w:r w:rsidRPr="00AC3085">
        <w:rPr>
          <w:rFonts w:ascii="Times New Roman" w:hAnsi="Times New Roman" w:cs="Times New Roman"/>
          <w:color w:val="191918"/>
          <w:spacing w:val="28"/>
          <w:sz w:val="24"/>
          <w:szCs w:val="24"/>
        </w:rPr>
        <w:t xml:space="preserve"> </w:t>
      </w:r>
      <w:r w:rsidRPr="00AC3085">
        <w:rPr>
          <w:rFonts w:ascii="Times New Roman" w:hAnsi="Times New Roman" w:cs="Times New Roman"/>
          <w:color w:val="191918"/>
          <w:sz w:val="24"/>
          <w:szCs w:val="24"/>
        </w:rPr>
        <w:t>Cienfuegos.</w:t>
      </w:r>
      <w:r w:rsidRPr="00AC3085">
        <w:rPr>
          <w:rFonts w:ascii="Times New Roman" w:hAnsi="Times New Roman" w:cs="Times New Roman"/>
          <w:color w:val="191918"/>
          <w:spacing w:val="22"/>
          <w:sz w:val="24"/>
          <w:szCs w:val="24"/>
        </w:rPr>
        <w:t xml:space="preserve"> </w:t>
      </w:r>
      <w:r w:rsidRPr="00AC3085">
        <w:rPr>
          <w:rFonts w:ascii="Times New Roman" w:hAnsi="Times New Roman" w:cs="Times New Roman"/>
          <w:color w:val="191918"/>
          <w:sz w:val="24"/>
          <w:szCs w:val="24"/>
        </w:rPr>
        <w:t>Informe</w:t>
      </w:r>
      <w:r w:rsidRPr="00AC3085">
        <w:rPr>
          <w:rFonts w:ascii="Times New Roman" w:hAnsi="Times New Roman" w:cs="Times New Roman"/>
          <w:color w:val="191918"/>
          <w:spacing w:val="22"/>
          <w:sz w:val="24"/>
          <w:szCs w:val="24"/>
        </w:rPr>
        <w:t xml:space="preserve"> </w:t>
      </w:r>
      <w:r w:rsidRPr="00AC3085">
        <w:rPr>
          <w:rFonts w:ascii="Times New Roman" w:hAnsi="Times New Roman" w:cs="Times New Roman"/>
          <w:color w:val="191918"/>
          <w:sz w:val="24"/>
          <w:szCs w:val="24"/>
        </w:rPr>
        <w:t>Final</w:t>
      </w:r>
    </w:p>
    <w:p w:rsidR="00AC3085" w:rsidRPr="00AC3085" w:rsidRDefault="00AC3085" w:rsidP="00AC3085">
      <w:pPr>
        <w:widowControl w:val="0"/>
        <w:autoSpaceDE w:val="0"/>
        <w:autoSpaceDN w:val="0"/>
        <w:adjustRightInd w:val="0"/>
        <w:spacing w:after="0" w:line="360" w:lineRule="auto"/>
        <w:ind w:right="120"/>
        <w:jc w:val="both"/>
        <w:rPr>
          <w:rFonts w:ascii="Times New Roman" w:hAnsi="Times New Roman" w:cs="Times New Roman"/>
          <w:color w:val="191918"/>
          <w:w w:val="104"/>
          <w:sz w:val="24"/>
          <w:szCs w:val="24"/>
        </w:rPr>
      </w:pPr>
      <w:r w:rsidRPr="00AC3085">
        <w:rPr>
          <w:rFonts w:ascii="Times New Roman" w:hAnsi="Times New Roman" w:cs="Times New Roman"/>
          <w:color w:val="191918"/>
          <w:sz w:val="24"/>
          <w:szCs w:val="24"/>
        </w:rPr>
        <w:t>de</w:t>
      </w:r>
      <w:r w:rsidRPr="00AC3085">
        <w:rPr>
          <w:rFonts w:ascii="Times New Roman" w:hAnsi="Times New Roman" w:cs="Times New Roman"/>
          <w:color w:val="191918"/>
          <w:spacing w:val="10"/>
          <w:sz w:val="24"/>
          <w:szCs w:val="24"/>
        </w:rPr>
        <w:t xml:space="preserve"> </w:t>
      </w:r>
      <w:r w:rsidRPr="00AC3085">
        <w:rPr>
          <w:rFonts w:ascii="Times New Roman" w:hAnsi="Times New Roman" w:cs="Times New Roman"/>
          <w:color w:val="191918"/>
          <w:sz w:val="24"/>
          <w:szCs w:val="24"/>
        </w:rPr>
        <w:t>P</w:t>
      </w:r>
      <w:r w:rsidRPr="00AC3085">
        <w:rPr>
          <w:rFonts w:ascii="Times New Roman" w:hAnsi="Times New Roman" w:cs="Times New Roman"/>
          <w:color w:val="191918"/>
          <w:spacing w:val="-4"/>
          <w:sz w:val="24"/>
          <w:szCs w:val="24"/>
        </w:rPr>
        <w:t>r</w:t>
      </w:r>
      <w:r w:rsidRPr="00AC3085">
        <w:rPr>
          <w:rFonts w:ascii="Times New Roman" w:hAnsi="Times New Roman" w:cs="Times New Roman"/>
          <w:color w:val="191918"/>
          <w:sz w:val="24"/>
          <w:szCs w:val="24"/>
        </w:rPr>
        <w:t>oyecto.</w:t>
      </w:r>
      <w:r w:rsidRPr="00AC3085">
        <w:rPr>
          <w:rFonts w:ascii="Times New Roman" w:hAnsi="Times New Roman" w:cs="Times New Roman"/>
          <w:color w:val="191918"/>
          <w:spacing w:val="22"/>
          <w:sz w:val="24"/>
          <w:szCs w:val="24"/>
        </w:rPr>
        <w:t xml:space="preserve"> </w:t>
      </w:r>
      <w:r w:rsidRPr="00AC3085">
        <w:rPr>
          <w:rFonts w:ascii="Times New Roman" w:hAnsi="Times New Roman" w:cs="Times New Roman"/>
          <w:color w:val="191918"/>
          <w:sz w:val="24"/>
          <w:szCs w:val="24"/>
        </w:rPr>
        <w:t>Cienfuegos,</w:t>
      </w:r>
      <w:r w:rsidRPr="00AC3085">
        <w:rPr>
          <w:rFonts w:ascii="Times New Roman" w:hAnsi="Times New Roman" w:cs="Times New Roman"/>
          <w:color w:val="191918"/>
          <w:spacing w:val="22"/>
          <w:sz w:val="24"/>
          <w:szCs w:val="24"/>
        </w:rPr>
        <w:t xml:space="preserve"> </w:t>
      </w:r>
      <w:r w:rsidRPr="00AC3085">
        <w:rPr>
          <w:rFonts w:ascii="Times New Roman" w:hAnsi="Times New Roman" w:cs="Times New Roman"/>
          <w:color w:val="191918"/>
          <w:w w:val="104"/>
          <w:sz w:val="24"/>
          <w:szCs w:val="24"/>
        </w:rPr>
        <w:t>Cuba.</w:t>
      </w:r>
    </w:p>
    <w:p w:rsidR="00AC3085" w:rsidRPr="00AC3085" w:rsidRDefault="00AC3085" w:rsidP="00AC3085">
      <w:pPr>
        <w:overflowPunct w:val="0"/>
        <w:autoSpaceDE w:val="0"/>
        <w:autoSpaceDN w:val="0"/>
        <w:adjustRightInd w:val="0"/>
        <w:spacing w:after="0" w:line="360" w:lineRule="auto"/>
        <w:ind w:right="-1419"/>
        <w:textAlignment w:val="baseline"/>
        <w:rPr>
          <w:rFonts w:ascii="Times New Roman" w:hAnsi="Times New Roman" w:cs="Times New Roman"/>
          <w:color w:val="191918"/>
          <w:sz w:val="24"/>
          <w:szCs w:val="24"/>
        </w:rPr>
      </w:pPr>
      <w:r w:rsidRPr="00AC3085">
        <w:rPr>
          <w:rFonts w:ascii="Times New Roman" w:hAnsi="Times New Roman" w:cs="Times New Roman"/>
          <w:sz w:val="24"/>
          <w:szCs w:val="24"/>
          <w:lang w:val="es-ES_tradnl"/>
        </w:rPr>
        <w:t>EAH-VC (2010):</w:t>
      </w:r>
      <w:r w:rsidRPr="00AC3085">
        <w:rPr>
          <w:rFonts w:ascii="Times New Roman" w:eastAsia="+mj-ea" w:hAnsi="Times New Roman" w:cs="Times New Roman"/>
          <w:color w:val="000000" w:themeColor="text1"/>
          <w:sz w:val="24"/>
          <w:szCs w:val="24"/>
          <w14:shadow w14:blurRad="38100" w14:dist="38100" w14:dir="2700000" w14:sx="100000" w14:sy="100000" w14:kx="0" w14:ky="0" w14:algn="tl">
            <w14:srgbClr w14:val="000000"/>
          </w14:shadow>
        </w:rPr>
        <w:t xml:space="preserve"> </w:t>
      </w:r>
      <w:r w:rsidRPr="00AC3085">
        <w:rPr>
          <w:rFonts w:ascii="Times New Roman" w:hAnsi="Times New Roman" w:cs="Times New Roman"/>
          <w:color w:val="191918"/>
          <w:sz w:val="24"/>
          <w:szCs w:val="24"/>
        </w:rPr>
        <w:t xml:space="preserve">Sistema de alerta temprana y prevención hidrológica para la cuenca </w:t>
      </w:r>
    </w:p>
    <w:p w:rsidR="00AC3085" w:rsidRPr="00AC3085" w:rsidRDefault="00AC3085" w:rsidP="00AC3085">
      <w:pPr>
        <w:widowControl w:val="0"/>
        <w:autoSpaceDE w:val="0"/>
        <w:autoSpaceDN w:val="0"/>
        <w:adjustRightInd w:val="0"/>
        <w:spacing w:after="0" w:line="360" w:lineRule="auto"/>
        <w:ind w:right="120"/>
        <w:jc w:val="both"/>
        <w:rPr>
          <w:rFonts w:ascii="Times New Roman" w:hAnsi="Times New Roman" w:cs="Times New Roman"/>
          <w:color w:val="191918"/>
          <w:spacing w:val="-15"/>
          <w:sz w:val="24"/>
          <w:szCs w:val="24"/>
        </w:rPr>
      </w:pPr>
      <w:r w:rsidRPr="00AC3085">
        <w:rPr>
          <w:rFonts w:ascii="Times New Roman" w:hAnsi="Times New Roman" w:cs="Times New Roman"/>
          <w:color w:val="191918"/>
          <w:sz w:val="24"/>
          <w:szCs w:val="24"/>
        </w:rPr>
        <w:t>del rio Sagua la Grande. Informe</w:t>
      </w:r>
      <w:r w:rsidRPr="00AC3085">
        <w:rPr>
          <w:rFonts w:ascii="Times New Roman" w:hAnsi="Times New Roman" w:cs="Times New Roman"/>
          <w:color w:val="191918"/>
          <w:spacing w:val="22"/>
          <w:sz w:val="24"/>
          <w:szCs w:val="24"/>
        </w:rPr>
        <w:t xml:space="preserve"> </w:t>
      </w:r>
      <w:r w:rsidRPr="00AC3085">
        <w:rPr>
          <w:rFonts w:ascii="Times New Roman" w:hAnsi="Times New Roman" w:cs="Times New Roman"/>
          <w:color w:val="191918"/>
          <w:sz w:val="24"/>
          <w:szCs w:val="24"/>
        </w:rPr>
        <w:t>inédito.</w:t>
      </w:r>
      <w:r w:rsidRPr="00AC3085">
        <w:rPr>
          <w:rFonts w:ascii="Times New Roman" w:hAnsi="Times New Roman" w:cs="Times New Roman"/>
          <w:color w:val="191918"/>
          <w:spacing w:val="22"/>
          <w:sz w:val="24"/>
          <w:szCs w:val="24"/>
        </w:rPr>
        <w:t xml:space="preserve"> </w:t>
      </w:r>
      <w:r w:rsidRPr="00AC3085">
        <w:rPr>
          <w:rFonts w:ascii="Times New Roman" w:hAnsi="Times New Roman" w:cs="Times New Roman"/>
          <w:color w:val="191918"/>
          <w:sz w:val="24"/>
          <w:szCs w:val="24"/>
        </w:rPr>
        <w:t>Villa Clara,</w:t>
      </w:r>
      <w:r w:rsidRPr="00AC3085">
        <w:rPr>
          <w:rFonts w:ascii="Times New Roman" w:hAnsi="Times New Roman" w:cs="Times New Roman"/>
          <w:color w:val="191918"/>
          <w:spacing w:val="22"/>
          <w:sz w:val="24"/>
          <w:szCs w:val="24"/>
        </w:rPr>
        <w:t xml:space="preserve"> </w:t>
      </w:r>
      <w:r w:rsidRPr="00AC3085">
        <w:rPr>
          <w:rFonts w:ascii="Times New Roman" w:hAnsi="Times New Roman" w:cs="Times New Roman"/>
          <w:color w:val="191918"/>
          <w:w w:val="104"/>
          <w:sz w:val="24"/>
          <w:szCs w:val="24"/>
        </w:rPr>
        <w:t>Cuba.</w:t>
      </w:r>
    </w:p>
    <w:p w:rsidR="00AC3085" w:rsidRPr="00AC3085" w:rsidRDefault="00AC3085" w:rsidP="00AC3085">
      <w:pPr>
        <w:widowControl w:val="0"/>
        <w:autoSpaceDE w:val="0"/>
        <w:autoSpaceDN w:val="0"/>
        <w:adjustRightInd w:val="0"/>
        <w:spacing w:after="0" w:line="360" w:lineRule="auto"/>
        <w:ind w:right="120"/>
        <w:jc w:val="both"/>
        <w:rPr>
          <w:rFonts w:ascii="Times New Roman" w:hAnsi="Times New Roman" w:cs="Times New Roman"/>
          <w:color w:val="191918"/>
          <w:sz w:val="24"/>
          <w:szCs w:val="24"/>
        </w:rPr>
      </w:pPr>
    </w:p>
    <w:p w:rsidR="00AC3085" w:rsidRPr="00AC3085" w:rsidRDefault="00AC3085" w:rsidP="00AC3085">
      <w:pPr>
        <w:tabs>
          <w:tab w:val="left" w:pos="284"/>
        </w:tabs>
        <w:autoSpaceDE w:val="0"/>
        <w:autoSpaceDN w:val="0"/>
        <w:adjustRightInd w:val="0"/>
        <w:spacing w:after="0" w:line="360" w:lineRule="auto"/>
        <w:jc w:val="both"/>
        <w:rPr>
          <w:rFonts w:ascii="Times New Roman" w:hAnsi="Times New Roman" w:cs="Times New Roman"/>
          <w:sz w:val="24"/>
          <w:szCs w:val="24"/>
        </w:rPr>
      </w:pPr>
      <w:r w:rsidRPr="00AC3085">
        <w:rPr>
          <w:rFonts w:ascii="Times New Roman" w:hAnsi="Times New Roman" w:cs="Times New Roman"/>
          <w:sz w:val="24"/>
          <w:szCs w:val="24"/>
          <w:lang w:val="es-ES_tradnl"/>
        </w:rPr>
        <w:lastRenderedPageBreak/>
        <w:t xml:space="preserve">Machado, A. et </w:t>
      </w:r>
      <w:proofErr w:type="spellStart"/>
      <w:r w:rsidRPr="00AC3085">
        <w:rPr>
          <w:rFonts w:ascii="Times New Roman" w:hAnsi="Times New Roman" w:cs="Times New Roman"/>
          <w:sz w:val="24"/>
          <w:szCs w:val="24"/>
          <w:lang w:val="es-ES_tradnl"/>
        </w:rPr>
        <w:t>all</w:t>
      </w:r>
      <w:proofErr w:type="spellEnd"/>
      <w:r w:rsidRPr="00AC3085">
        <w:rPr>
          <w:rFonts w:ascii="Times New Roman" w:hAnsi="Times New Roman" w:cs="Times New Roman"/>
          <w:sz w:val="24"/>
          <w:szCs w:val="24"/>
          <w:lang w:val="es-ES_tradnl"/>
        </w:rPr>
        <w:t xml:space="preserve"> (2006) Los ciclones tropicales en Villa Clara en el periodo 1886-2001, Revista Cubana de Meteorología, Vol. 13 No 1</w:t>
      </w:r>
      <w:r w:rsidRPr="00AC3085">
        <w:rPr>
          <w:rStyle w:val="nfasis"/>
          <w:rFonts w:ascii="Times New Roman" w:hAnsi="Times New Roman" w:cs="Times New Roman"/>
          <w:sz w:val="24"/>
          <w:szCs w:val="24"/>
        </w:rPr>
        <w:t xml:space="preserve">, </w:t>
      </w:r>
      <w:r w:rsidRPr="00AC3085">
        <w:rPr>
          <w:rFonts w:ascii="Times New Roman" w:hAnsi="Times New Roman" w:cs="Times New Roman"/>
          <w:sz w:val="24"/>
          <w:szCs w:val="24"/>
          <w:lang w:val="es-ES_tradnl"/>
        </w:rPr>
        <w:t>pp. 43-50. ISSN: 0-864-151-X.2006, 25 pp.</w:t>
      </w:r>
    </w:p>
    <w:p w:rsidR="00AC3085" w:rsidRPr="00AC3085" w:rsidRDefault="00AC3085" w:rsidP="00AC3085">
      <w:pPr>
        <w:tabs>
          <w:tab w:val="left" w:pos="284"/>
        </w:tabs>
        <w:autoSpaceDE w:val="0"/>
        <w:autoSpaceDN w:val="0"/>
        <w:adjustRightInd w:val="0"/>
        <w:spacing w:after="0" w:line="360" w:lineRule="auto"/>
        <w:jc w:val="both"/>
        <w:rPr>
          <w:rStyle w:val="nfasis"/>
          <w:rFonts w:ascii="Times New Roman" w:hAnsi="Times New Roman" w:cs="Times New Roman"/>
          <w:i w:val="0"/>
          <w:iCs w:val="0"/>
          <w:sz w:val="24"/>
          <w:szCs w:val="24"/>
          <w:lang w:val="es-ES_tradnl"/>
        </w:rPr>
      </w:pPr>
      <w:r w:rsidRPr="00AC3085">
        <w:rPr>
          <w:rFonts w:ascii="Times New Roman" w:hAnsi="Times New Roman" w:cs="Times New Roman"/>
          <w:sz w:val="24"/>
          <w:szCs w:val="24"/>
          <w:lang w:val="es-ES_tradnl"/>
        </w:rPr>
        <w:t xml:space="preserve">Machado, A. et </w:t>
      </w:r>
      <w:proofErr w:type="spellStart"/>
      <w:r w:rsidRPr="00AC3085">
        <w:rPr>
          <w:rFonts w:ascii="Times New Roman" w:hAnsi="Times New Roman" w:cs="Times New Roman"/>
          <w:sz w:val="24"/>
          <w:szCs w:val="24"/>
          <w:lang w:val="es-ES_tradnl"/>
        </w:rPr>
        <w:t>all</w:t>
      </w:r>
      <w:proofErr w:type="spellEnd"/>
      <w:r w:rsidRPr="00AC3085">
        <w:rPr>
          <w:rFonts w:ascii="Times New Roman" w:hAnsi="Times New Roman" w:cs="Times New Roman"/>
          <w:sz w:val="24"/>
          <w:szCs w:val="24"/>
          <w:lang w:val="es-ES_tradnl"/>
        </w:rPr>
        <w:t xml:space="preserve"> (2011) Cronología de Ciclones Tropicales en Villa Clara 1886 – 2010, Centro Meteorológico Provincial de Villa Clara (inédito), 30 pp.</w:t>
      </w:r>
    </w:p>
    <w:p w:rsidR="00AC3085" w:rsidRPr="00AC3085" w:rsidRDefault="00AC3085" w:rsidP="00AC3085">
      <w:pPr>
        <w:tabs>
          <w:tab w:val="left" w:pos="284"/>
        </w:tabs>
        <w:autoSpaceDE w:val="0"/>
        <w:autoSpaceDN w:val="0"/>
        <w:adjustRightInd w:val="0"/>
        <w:spacing w:after="0" w:line="360" w:lineRule="auto"/>
        <w:jc w:val="both"/>
        <w:rPr>
          <w:rStyle w:val="nfasis"/>
          <w:rFonts w:ascii="Times New Roman" w:hAnsi="Times New Roman" w:cs="Times New Roman"/>
          <w:i w:val="0"/>
          <w:iCs w:val="0"/>
          <w:sz w:val="24"/>
          <w:szCs w:val="24"/>
        </w:rPr>
      </w:pPr>
      <w:r w:rsidRPr="00AC3085">
        <w:rPr>
          <w:rStyle w:val="CitaHTML"/>
          <w:rFonts w:ascii="Times New Roman" w:hAnsi="Times New Roman" w:cs="Times New Roman"/>
          <w:sz w:val="24"/>
          <w:szCs w:val="24"/>
        </w:rPr>
        <w:t xml:space="preserve">Moya, A. et al (2005) </w:t>
      </w:r>
      <w:r w:rsidRPr="00AC3085">
        <w:rPr>
          <w:rStyle w:val="Textoennegrita"/>
          <w:rFonts w:ascii="Times New Roman" w:hAnsi="Times New Roman" w:cs="Times New Roman"/>
          <w:sz w:val="24"/>
          <w:szCs w:val="24"/>
        </w:rPr>
        <w:t>Caracterización y pronóstico de los procesos que dan lugar a las precipitaciones en Villa Clara durante el período poco lluvioso.</w:t>
      </w:r>
      <w:r w:rsidRPr="00AC3085">
        <w:rPr>
          <w:rStyle w:val="referenciagradecimiento"/>
          <w:rFonts w:ascii="Times New Roman" w:hAnsi="Times New Roman" w:cs="Times New Roman"/>
          <w:sz w:val="24"/>
          <w:szCs w:val="24"/>
        </w:rPr>
        <w:t xml:space="preserve"> Revista Cubana de Meteorología</w:t>
      </w:r>
      <w:r w:rsidRPr="00AC3085">
        <w:rPr>
          <w:rStyle w:val="nfasis"/>
          <w:rFonts w:ascii="Times New Roman" w:hAnsi="Times New Roman" w:cs="Times New Roman"/>
          <w:sz w:val="24"/>
          <w:szCs w:val="24"/>
        </w:rPr>
        <w:t>, Vol.12 No.2, 51 pp.</w:t>
      </w:r>
    </w:p>
    <w:p w:rsidR="00AC3085" w:rsidRPr="00AC3085" w:rsidRDefault="00AC3085" w:rsidP="00AC3085">
      <w:pPr>
        <w:tabs>
          <w:tab w:val="left" w:pos="284"/>
        </w:tabs>
        <w:autoSpaceDE w:val="0"/>
        <w:autoSpaceDN w:val="0"/>
        <w:adjustRightInd w:val="0"/>
        <w:spacing w:after="0" w:line="360" w:lineRule="auto"/>
        <w:jc w:val="both"/>
        <w:rPr>
          <w:rFonts w:ascii="Times New Roman" w:hAnsi="Times New Roman" w:cs="Times New Roman"/>
          <w:sz w:val="24"/>
          <w:szCs w:val="24"/>
        </w:rPr>
      </w:pPr>
      <w:r w:rsidRPr="00AC3085">
        <w:rPr>
          <w:rStyle w:val="nfasis"/>
          <w:rFonts w:ascii="Times New Roman" w:hAnsi="Times New Roman" w:cs="Times New Roman"/>
          <w:sz w:val="24"/>
          <w:szCs w:val="24"/>
        </w:rPr>
        <w:t>Moya, A (2011) Comunicación Personal del Dr. Ciencias Meteorológicas Aldo Moya Álvarez.</w:t>
      </w:r>
    </w:p>
    <w:p w:rsidR="00AC3085" w:rsidRPr="00AC3085" w:rsidRDefault="00AC3085" w:rsidP="00AC3085">
      <w:pPr>
        <w:widowControl w:val="0"/>
        <w:autoSpaceDE w:val="0"/>
        <w:autoSpaceDN w:val="0"/>
        <w:adjustRightInd w:val="0"/>
        <w:spacing w:after="0" w:line="360" w:lineRule="auto"/>
        <w:ind w:right="133"/>
        <w:jc w:val="both"/>
        <w:rPr>
          <w:rFonts w:ascii="Times New Roman" w:hAnsi="Times New Roman" w:cs="Times New Roman"/>
          <w:i/>
          <w:iCs/>
          <w:color w:val="191918"/>
          <w:spacing w:val="-17"/>
          <w:sz w:val="24"/>
          <w:szCs w:val="24"/>
        </w:rPr>
      </w:pPr>
      <w:r w:rsidRPr="00AC3085">
        <w:rPr>
          <w:rFonts w:ascii="Times New Roman" w:hAnsi="Times New Roman" w:cs="Times New Roman"/>
          <w:color w:val="191918"/>
          <w:sz w:val="24"/>
          <w:szCs w:val="24"/>
        </w:rPr>
        <w:t>Ote</w:t>
      </w:r>
      <w:r w:rsidRPr="00AC3085">
        <w:rPr>
          <w:rFonts w:ascii="Times New Roman" w:hAnsi="Times New Roman" w:cs="Times New Roman"/>
          <w:color w:val="191918"/>
          <w:spacing w:val="-4"/>
          <w:sz w:val="24"/>
          <w:szCs w:val="24"/>
        </w:rPr>
        <w:t>r</w:t>
      </w:r>
      <w:r w:rsidRPr="00AC3085">
        <w:rPr>
          <w:rFonts w:ascii="Times New Roman" w:hAnsi="Times New Roman" w:cs="Times New Roman"/>
          <w:color w:val="191918"/>
          <w:sz w:val="24"/>
          <w:szCs w:val="24"/>
        </w:rPr>
        <w:t>o,</w:t>
      </w:r>
      <w:r w:rsidRPr="00AC3085">
        <w:rPr>
          <w:rFonts w:ascii="Times New Roman" w:hAnsi="Times New Roman" w:cs="Times New Roman"/>
          <w:color w:val="191918"/>
          <w:spacing w:val="24"/>
          <w:sz w:val="24"/>
          <w:szCs w:val="24"/>
        </w:rPr>
        <w:t xml:space="preserve"> </w:t>
      </w:r>
      <w:r w:rsidRPr="00AC3085">
        <w:rPr>
          <w:rFonts w:ascii="Times New Roman" w:hAnsi="Times New Roman" w:cs="Times New Roman"/>
          <w:color w:val="191918"/>
          <w:sz w:val="24"/>
          <w:szCs w:val="24"/>
        </w:rPr>
        <w:t>M.</w:t>
      </w:r>
      <w:r w:rsidRPr="00AC3085">
        <w:rPr>
          <w:rFonts w:ascii="Times New Roman" w:hAnsi="Times New Roman" w:cs="Times New Roman"/>
          <w:color w:val="191918"/>
          <w:spacing w:val="-6"/>
          <w:sz w:val="24"/>
          <w:szCs w:val="24"/>
        </w:rPr>
        <w:t xml:space="preserve"> </w:t>
      </w:r>
      <w:r w:rsidRPr="00AC3085">
        <w:rPr>
          <w:rFonts w:ascii="Times New Roman" w:hAnsi="Times New Roman" w:cs="Times New Roman"/>
          <w:color w:val="191918"/>
          <w:sz w:val="24"/>
          <w:szCs w:val="24"/>
        </w:rPr>
        <w:t>(2012).</w:t>
      </w:r>
      <w:r w:rsidRPr="00AC3085">
        <w:rPr>
          <w:rFonts w:ascii="Times New Roman" w:hAnsi="Times New Roman" w:cs="Times New Roman"/>
          <w:color w:val="191918"/>
          <w:spacing w:val="38"/>
          <w:sz w:val="24"/>
          <w:szCs w:val="24"/>
        </w:rPr>
        <w:t xml:space="preserve"> </w:t>
      </w:r>
      <w:r w:rsidRPr="00AC3085">
        <w:rPr>
          <w:rFonts w:ascii="Times New Roman" w:hAnsi="Times New Roman" w:cs="Times New Roman"/>
          <w:i/>
          <w:iCs/>
          <w:color w:val="191918"/>
          <w:w w:val="97"/>
          <w:sz w:val="24"/>
          <w:szCs w:val="24"/>
        </w:rPr>
        <w:t>Susceptibilidad</w:t>
      </w:r>
      <w:r w:rsidRPr="00AC3085">
        <w:rPr>
          <w:rFonts w:ascii="Times New Roman" w:hAnsi="Times New Roman" w:cs="Times New Roman"/>
          <w:i/>
          <w:iCs/>
          <w:color w:val="191918"/>
          <w:spacing w:val="1"/>
          <w:w w:val="97"/>
          <w:sz w:val="24"/>
          <w:szCs w:val="24"/>
        </w:rPr>
        <w:t xml:space="preserve"> </w:t>
      </w:r>
      <w:r w:rsidRPr="00AC3085">
        <w:rPr>
          <w:rFonts w:ascii="Times New Roman" w:hAnsi="Times New Roman" w:cs="Times New Roman"/>
          <w:i/>
          <w:iCs/>
          <w:color w:val="191918"/>
          <w:sz w:val="24"/>
          <w:szCs w:val="24"/>
        </w:rPr>
        <w:t>ambiental</w:t>
      </w:r>
      <w:r w:rsidRPr="00AC3085">
        <w:rPr>
          <w:rFonts w:ascii="Times New Roman" w:hAnsi="Times New Roman" w:cs="Times New Roman"/>
          <w:i/>
          <w:iCs/>
          <w:color w:val="191918"/>
          <w:spacing w:val="-18"/>
          <w:sz w:val="24"/>
          <w:szCs w:val="24"/>
        </w:rPr>
        <w:t xml:space="preserve"> </w:t>
      </w:r>
      <w:r w:rsidRPr="00AC3085">
        <w:rPr>
          <w:rFonts w:ascii="Times New Roman" w:hAnsi="Times New Roman" w:cs="Times New Roman"/>
          <w:i/>
          <w:iCs/>
          <w:color w:val="191918"/>
          <w:sz w:val="24"/>
          <w:szCs w:val="24"/>
        </w:rPr>
        <w:t>ante</w:t>
      </w:r>
      <w:r w:rsidRPr="00AC3085">
        <w:rPr>
          <w:rFonts w:ascii="Times New Roman" w:hAnsi="Times New Roman" w:cs="Times New Roman"/>
          <w:i/>
          <w:iCs/>
          <w:color w:val="191918"/>
          <w:spacing w:val="-12"/>
          <w:sz w:val="24"/>
          <w:szCs w:val="24"/>
        </w:rPr>
        <w:t xml:space="preserve"> </w:t>
      </w:r>
      <w:r w:rsidRPr="00AC3085">
        <w:rPr>
          <w:rFonts w:ascii="Times New Roman" w:hAnsi="Times New Roman" w:cs="Times New Roman"/>
          <w:i/>
          <w:iCs/>
          <w:color w:val="191918"/>
          <w:w w:val="96"/>
          <w:sz w:val="24"/>
          <w:szCs w:val="24"/>
        </w:rPr>
        <w:t>inundaciones</w:t>
      </w:r>
      <w:r w:rsidRPr="00AC3085">
        <w:rPr>
          <w:rFonts w:ascii="Times New Roman" w:hAnsi="Times New Roman" w:cs="Times New Roman"/>
          <w:i/>
          <w:iCs/>
          <w:color w:val="191918"/>
          <w:spacing w:val="1"/>
          <w:w w:val="96"/>
          <w:sz w:val="24"/>
          <w:szCs w:val="24"/>
        </w:rPr>
        <w:t xml:space="preserve"> </w:t>
      </w:r>
      <w:r w:rsidRPr="00AC3085">
        <w:rPr>
          <w:rFonts w:ascii="Times New Roman" w:hAnsi="Times New Roman" w:cs="Times New Roman"/>
          <w:i/>
          <w:iCs/>
          <w:color w:val="191918"/>
          <w:sz w:val="24"/>
          <w:szCs w:val="24"/>
        </w:rPr>
        <w:t>por</w:t>
      </w:r>
      <w:r w:rsidRPr="00AC3085">
        <w:rPr>
          <w:rFonts w:ascii="Times New Roman" w:hAnsi="Times New Roman" w:cs="Times New Roman"/>
          <w:i/>
          <w:iCs/>
          <w:color w:val="191918"/>
          <w:spacing w:val="-16"/>
          <w:sz w:val="24"/>
          <w:szCs w:val="24"/>
        </w:rPr>
        <w:t xml:space="preserve"> </w:t>
      </w:r>
      <w:r w:rsidRPr="00AC3085">
        <w:rPr>
          <w:rFonts w:ascii="Times New Roman" w:hAnsi="Times New Roman" w:cs="Times New Roman"/>
          <w:i/>
          <w:iCs/>
          <w:color w:val="191918"/>
          <w:w w:val="97"/>
          <w:sz w:val="24"/>
          <w:szCs w:val="24"/>
        </w:rPr>
        <w:t>intensas</w:t>
      </w:r>
      <w:r w:rsidRPr="00AC3085">
        <w:rPr>
          <w:rFonts w:ascii="Times New Roman" w:hAnsi="Times New Roman" w:cs="Times New Roman"/>
          <w:i/>
          <w:iCs/>
          <w:color w:val="191918"/>
          <w:spacing w:val="1"/>
          <w:w w:val="97"/>
          <w:sz w:val="24"/>
          <w:szCs w:val="24"/>
        </w:rPr>
        <w:t xml:space="preserve"> </w:t>
      </w:r>
      <w:r w:rsidRPr="00AC3085">
        <w:rPr>
          <w:rFonts w:ascii="Times New Roman" w:hAnsi="Times New Roman" w:cs="Times New Roman"/>
          <w:i/>
          <w:iCs/>
          <w:color w:val="191918"/>
          <w:sz w:val="24"/>
          <w:szCs w:val="24"/>
        </w:rPr>
        <w:t>lluvias</w:t>
      </w:r>
      <w:r w:rsidRPr="00AC3085">
        <w:rPr>
          <w:rFonts w:ascii="Times New Roman" w:hAnsi="Times New Roman" w:cs="Times New Roman"/>
          <w:i/>
          <w:iCs/>
          <w:color w:val="191918"/>
          <w:spacing w:val="-12"/>
          <w:sz w:val="24"/>
          <w:szCs w:val="24"/>
        </w:rPr>
        <w:t xml:space="preserve"> </w:t>
      </w:r>
      <w:r w:rsidRPr="00AC3085">
        <w:rPr>
          <w:rFonts w:ascii="Times New Roman" w:hAnsi="Times New Roman" w:cs="Times New Roman"/>
          <w:i/>
          <w:iCs/>
          <w:color w:val="191918"/>
          <w:sz w:val="24"/>
          <w:szCs w:val="24"/>
        </w:rPr>
        <w:t>para</w:t>
      </w:r>
    </w:p>
    <w:p w:rsidR="00AC3085" w:rsidRPr="00AC3085" w:rsidRDefault="00AC3085" w:rsidP="00AC3085">
      <w:pPr>
        <w:widowControl w:val="0"/>
        <w:autoSpaceDE w:val="0"/>
        <w:autoSpaceDN w:val="0"/>
        <w:adjustRightInd w:val="0"/>
        <w:spacing w:after="0" w:line="360" w:lineRule="auto"/>
        <w:ind w:right="133"/>
        <w:jc w:val="both"/>
        <w:rPr>
          <w:rFonts w:ascii="Times New Roman" w:hAnsi="Times New Roman" w:cs="Times New Roman"/>
          <w:color w:val="191918"/>
          <w:spacing w:val="23"/>
          <w:sz w:val="24"/>
          <w:szCs w:val="24"/>
        </w:rPr>
      </w:pPr>
      <w:r w:rsidRPr="00AC3085">
        <w:rPr>
          <w:rFonts w:ascii="Times New Roman" w:hAnsi="Times New Roman" w:cs="Times New Roman"/>
          <w:i/>
          <w:iCs/>
          <w:color w:val="191918"/>
          <w:sz w:val="24"/>
          <w:szCs w:val="24"/>
        </w:rPr>
        <w:t>la</w:t>
      </w:r>
      <w:r w:rsidRPr="00AC3085">
        <w:rPr>
          <w:rFonts w:ascii="Times New Roman" w:hAnsi="Times New Roman" w:cs="Times New Roman"/>
          <w:i/>
          <w:iCs/>
          <w:color w:val="191918"/>
          <w:spacing w:val="-6"/>
          <w:sz w:val="24"/>
          <w:szCs w:val="24"/>
        </w:rPr>
        <w:t xml:space="preserve"> </w:t>
      </w:r>
      <w:r w:rsidRPr="00AC3085">
        <w:rPr>
          <w:rFonts w:ascii="Times New Roman" w:hAnsi="Times New Roman" w:cs="Times New Roman"/>
          <w:i/>
          <w:iCs/>
          <w:color w:val="191918"/>
          <w:w w:val="96"/>
          <w:sz w:val="24"/>
          <w:szCs w:val="24"/>
        </w:rPr>
        <w:t>gestión</w:t>
      </w:r>
      <w:r w:rsidRPr="00AC3085">
        <w:rPr>
          <w:rFonts w:ascii="Times New Roman" w:hAnsi="Times New Roman" w:cs="Times New Roman"/>
          <w:i/>
          <w:iCs/>
          <w:color w:val="191918"/>
          <w:spacing w:val="1"/>
          <w:w w:val="96"/>
          <w:sz w:val="24"/>
          <w:szCs w:val="24"/>
        </w:rPr>
        <w:t xml:space="preserve"> </w:t>
      </w:r>
      <w:r w:rsidRPr="00AC3085">
        <w:rPr>
          <w:rFonts w:ascii="Times New Roman" w:hAnsi="Times New Roman" w:cs="Times New Roman"/>
          <w:i/>
          <w:iCs/>
          <w:color w:val="191918"/>
          <w:sz w:val="24"/>
          <w:szCs w:val="24"/>
        </w:rPr>
        <w:t>del</w:t>
      </w:r>
      <w:r w:rsidRPr="00AC3085">
        <w:rPr>
          <w:rFonts w:ascii="Times New Roman" w:hAnsi="Times New Roman" w:cs="Times New Roman"/>
          <w:i/>
          <w:iCs/>
          <w:color w:val="191918"/>
          <w:spacing w:val="-14"/>
          <w:sz w:val="24"/>
          <w:szCs w:val="24"/>
        </w:rPr>
        <w:t xml:space="preserve"> </w:t>
      </w:r>
      <w:r w:rsidRPr="00AC3085">
        <w:rPr>
          <w:rFonts w:ascii="Times New Roman" w:hAnsi="Times New Roman" w:cs="Times New Roman"/>
          <w:i/>
          <w:iCs/>
          <w:color w:val="191918"/>
          <w:sz w:val="24"/>
          <w:szCs w:val="24"/>
        </w:rPr>
        <w:t>riesgo de</w:t>
      </w:r>
      <w:r w:rsidRPr="00AC3085">
        <w:rPr>
          <w:rFonts w:ascii="Times New Roman" w:hAnsi="Times New Roman" w:cs="Times New Roman"/>
          <w:i/>
          <w:iCs/>
          <w:color w:val="191918"/>
          <w:spacing w:val="-12"/>
          <w:sz w:val="24"/>
          <w:szCs w:val="24"/>
        </w:rPr>
        <w:t xml:space="preserve"> </w:t>
      </w:r>
      <w:r w:rsidRPr="00AC3085">
        <w:rPr>
          <w:rFonts w:ascii="Times New Roman" w:hAnsi="Times New Roman" w:cs="Times New Roman"/>
          <w:i/>
          <w:iCs/>
          <w:color w:val="191918"/>
          <w:w w:val="95"/>
          <w:sz w:val="24"/>
          <w:szCs w:val="24"/>
        </w:rPr>
        <w:t>desast</w:t>
      </w:r>
      <w:r w:rsidRPr="00AC3085">
        <w:rPr>
          <w:rFonts w:ascii="Times New Roman" w:hAnsi="Times New Roman" w:cs="Times New Roman"/>
          <w:i/>
          <w:iCs/>
          <w:color w:val="191918"/>
          <w:spacing w:val="-10"/>
          <w:w w:val="95"/>
          <w:sz w:val="24"/>
          <w:szCs w:val="24"/>
        </w:rPr>
        <w:t>r</w:t>
      </w:r>
      <w:r w:rsidRPr="00AC3085">
        <w:rPr>
          <w:rFonts w:ascii="Times New Roman" w:hAnsi="Times New Roman" w:cs="Times New Roman"/>
          <w:i/>
          <w:iCs/>
          <w:color w:val="191918"/>
          <w:w w:val="95"/>
          <w:sz w:val="24"/>
          <w:szCs w:val="24"/>
        </w:rPr>
        <w:t>e</w:t>
      </w:r>
      <w:r w:rsidRPr="00AC3085">
        <w:rPr>
          <w:rFonts w:ascii="Times New Roman" w:hAnsi="Times New Roman" w:cs="Times New Roman"/>
          <w:i/>
          <w:iCs/>
          <w:color w:val="191918"/>
          <w:spacing w:val="4"/>
          <w:w w:val="95"/>
          <w:sz w:val="24"/>
          <w:szCs w:val="24"/>
        </w:rPr>
        <w:t xml:space="preserve"> </w:t>
      </w:r>
      <w:r w:rsidRPr="00AC3085">
        <w:rPr>
          <w:rFonts w:ascii="Times New Roman" w:hAnsi="Times New Roman" w:cs="Times New Roman"/>
          <w:i/>
          <w:iCs/>
          <w:color w:val="191918"/>
          <w:sz w:val="24"/>
          <w:szCs w:val="24"/>
        </w:rPr>
        <w:t>en</w:t>
      </w:r>
      <w:r w:rsidRPr="00AC3085">
        <w:rPr>
          <w:rFonts w:ascii="Times New Roman" w:hAnsi="Times New Roman" w:cs="Times New Roman"/>
          <w:i/>
          <w:iCs/>
          <w:color w:val="191918"/>
          <w:spacing w:val="-8"/>
          <w:sz w:val="24"/>
          <w:szCs w:val="24"/>
        </w:rPr>
        <w:t xml:space="preserve"> </w:t>
      </w:r>
      <w:r w:rsidRPr="00AC3085">
        <w:rPr>
          <w:rFonts w:ascii="Times New Roman" w:hAnsi="Times New Roman" w:cs="Times New Roman"/>
          <w:i/>
          <w:iCs/>
          <w:color w:val="191918"/>
          <w:spacing w:val="-4"/>
          <w:sz w:val="24"/>
          <w:szCs w:val="24"/>
        </w:rPr>
        <w:t>V</w:t>
      </w:r>
      <w:r w:rsidRPr="00AC3085">
        <w:rPr>
          <w:rFonts w:ascii="Times New Roman" w:hAnsi="Times New Roman" w:cs="Times New Roman"/>
          <w:i/>
          <w:iCs/>
          <w:color w:val="191918"/>
          <w:sz w:val="24"/>
          <w:szCs w:val="24"/>
        </w:rPr>
        <w:t>illa</w:t>
      </w:r>
      <w:r w:rsidRPr="00AC3085">
        <w:rPr>
          <w:rFonts w:ascii="Times New Roman" w:hAnsi="Times New Roman" w:cs="Times New Roman"/>
          <w:i/>
          <w:iCs/>
          <w:color w:val="191918"/>
          <w:spacing w:val="-6"/>
          <w:sz w:val="24"/>
          <w:szCs w:val="24"/>
        </w:rPr>
        <w:t xml:space="preserve"> </w:t>
      </w:r>
      <w:r w:rsidRPr="00AC3085">
        <w:rPr>
          <w:rFonts w:ascii="Times New Roman" w:hAnsi="Times New Roman" w:cs="Times New Roman"/>
          <w:i/>
          <w:iCs/>
          <w:color w:val="191918"/>
          <w:sz w:val="24"/>
          <w:szCs w:val="24"/>
        </w:rPr>
        <w:t>Clara</w:t>
      </w:r>
      <w:r w:rsidRPr="00AC3085">
        <w:rPr>
          <w:rFonts w:ascii="Times New Roman" w:hAnsi="Times New Roman" w:cs="Times New Roman"/>
          <w:i/>
          <w:iCs/>
          <w:color w:val="191918"/>
          <w:spacing w:val="-15"/>
          <w:sz w:val="24"/>
          <w:szCs w:val="24"/>
        </w:rPr>
        <w:t xml:space="preserve"> </w:t>
      </w:r>
      <w:r w:rsidRPr="00AC3085">
        <w:rPr>
          <w:rFonts w:ascii="Times New Roman" w:hAnsi="Times New Roman" w:cs="Times New Roman"/>
          <w:color w:val="191918"/>
          <w:sz w:val="24"/>
          <w:szCs w:val="24"/>
        </w:rPr>
        <w:t>(</w:t>
      </w:r>
      <w:r w:rsidRPr="00AC3085">
        <w:rPr>
          <w:rFonts w:ascii="Times New Roman" w:hAnsi="Times New Roman" w:cs="Times New Roman"/>
          <w:color w:val="191918"/>
          <w:spacing w:val="-25"/>
          <w:sz w:val="24"/>
          <w:szCs w:val="24"/>
        </w:rPr>
        <w:t>T</w:t>
      </w:r>
      <w:r w:rsidRPr="00AC3085">
        <w:rPr>
          <w:rFonts w:ascii="Times New Roman" w:hAnsi="Times New Roman" w:cs="Times New Roman"/>
          <w:color w:val="191918"/>
          <w:sz w:val="24"/>
          <w:szCs w:val="24"/>
        </w:rPr>
        <w:t>esis</w:t>
      </w:r>
      <w:r w:rsidRPr="00AC3085">
        <w:rPr>
          <w:rFonts w:ascii="Times New Roman" w:hAnsi="Times New Roman" w:cs="Times New Roman"/>
          <w:color w:val="191918"/>
          <w:spacing w:val="13"/>
          <w:sz w:val="24"/>
          <w:szCs w:val="24"/>
        </w:rPr>
        <w:t xml:space="preserve"> </w:t>
      </w:r>
      <w:r w:rsidRPr="00AC3085">
        <w:rPr>
          <w:rFonts w:ascii="Times New Roman" w:hAnsi="Times New Roman" w:cs="Times New Roman"/>
          <w:color w:val="191918"/>
          <w:sz w:val="24"/>
          <w:szCs w:val="24"/>
        </w:rPr>
        <w:t>de</w:t>
      </w:r>
      <w:r w:rsidRPr="00AC3085">
        <w:rPr>
          <w:rFonts w:ascii="Times New Roman" w:hAnsi="Times New Roman" w:cs="Times New Roman"/>
          <w:color w:val="191918"/>
          <w:spacing w:val="10"/>
          <w:sz w:val="24"/>
          <w:szCs w:val="24"/>
        </w:rPr>
        <w:t xml:space="preserve"> </w:t>
      </w:r>
      <w:r w:rsidRPr="00AC3085">
        <w:rPr>
          <w:rFonts w:ascii="Times New Roman" w:hAnsi="Times New Roman" w:cs="Times New Roman"/>
          <w:color w:val="191918"/>
          <w:sz w:val="24"/>
          <w:szCs w:val="24"/>
        </w:rPr>
        <w:t>maestría</w:t>
      </w:r>
      <w:r w:rsidRPr="00AC3085">
        <w:rPr>
          <w:rFonts w:ascii="Times New Roman" w:hAnsi="Times New Roman" w:cs="Times New Roman"/>
          <w:color w:val="191918"/>
          <w:spacing w:val="23"/>
          <w:sz w:val="24"/>
          <w:szCs w:val="24"/>
        </w:rPr>
        <w:t xml:space="preserve"> </w:t>
      </w:r>
      <w:r w:rsidRPr="00AC3085">
        <w:rPr>
          <w:rFonts w:ascii="Times New Roman" w:hAnsi="Times New Roman" w:cs="Times New Roman"/>
          <w:color w:val="191918"/>
          <w:sz w:val="24"/>
          <w:szCs w:val="24"/>
        </w:rPr>
        <w:t>inédita).</w:t>
      </w:r>
      <w:r w:rsidRPr="00AC3085">
        <w:rPr>
          <w:rFonts w:ascii="Times New Roman" w:hAnsi="Times New Roman" w:cs="Times New Roman"/>
          <w:color w:val="191918"/>
          <w:spacing w:val="44"/>
          <w:sz w:val="24"/>
          <w:szCs w:val="24"/>
        </w:rPr>
        <w:t xml:space="preserve"> </w:t>
      </w:r>
      <w:r w:rsidRPr="00AC3085">
        <w:rPr>
          <w:rFonts w:ascii="Times New Roman" w:hAnsi="Times New Roman" w:cs="Times New Roman"/>
          <w:color w:val="191918"/>
          <w:sz w:val="24"/>
          <w:szCs w:val="24"/>
        </w:rPr>
        <w:t>Universidad</w:t>
      </w:r>
    </w:p>
    <w:p w:rsidR="00AC3085" w:rsidRPr="00AC3085" w:rsidRDefault="00AC3085" w:rsidP="00AC3085">
      <w:pPr>
        <w:widowControl w:val="0"/>
        <w:autoSpaceDE w:val="0"/>
        <w:autoSpaceDN w:val="0"/>
        <w:adjustRightInd w:val="0"/>
        <w:spacing w:after="0" w:line="360" w:lineRule="auto"/>
        <w:ind w:right="133"/>
        <w:jc w:val="both"/>
        <w:rPr>
          <w:rFonts w:ascii="Times New Roman" w:hAnsi="Times New Roman" w:cs="Times New Roman"/>
          <w:color w:val="191918"/>
          <w:w w:val="104"/>
          <w:sz w:val="24"/>
          <w:szCs w:val="24"/>
        </w:rPr>
      </w:pPr>
      <w:r w:rsidRPr="00AC3085">
        <w:rPr>
          <w:rFonts w:ascii="Times New Roman" w:hAnsi="Times New Roman" w:cs="Times New Roman"/>
          <w:color w:val="191918"/>
          <w:sz w:val="24"/>
          <w:szCs w:val="24"/>
        </w:rPr>
        <w:t>de</w:t>
      </w:r>
      <w:r w:rsidRPr="00AC3085">
        <w:rPr>
          <w:rFonts w:ascii="Times New Roman" w:hAnsi="Times New Roman" w:cs="Times New Roman"/>
          <w:color w:val="191918"/>
          <w:spacing w:val="10"/>
          <w:sz w:val="24"/>
          <w:szCs w:val="24"/>
        </w:rPr>
        <w:t xml:space="preserve"> </w:t>
      </w:r>
      <w:r w:rsidRPr="00AC3085">
        <w:rPr>
          <w:rFonts w:ascii="Times New Roman" w:hAnsi="Times New Roman" w:cs="Times New Roman"/>
          <w:color w:val="191918"/>
          <w:sz w:val="24"/>
          <w:szCs w:val="24"/>
        </w:rPr>
        <w:t>la</w:t>
      </w:r>
      <w:r w:rsidRPr="00AC3085">
        <w:rPr>
          <w:rFonts w:ascii="Times New Roman" w:hAnsi="Times New Roman" w:cs="Times New Roman"/>
          <w:color w:val="191918"/>
          <w:spacing w:val="2"/>
          <w:sz w:val="24"/>
          <w:szCs w:val="24"/>
        </w:rPr>
        <w:t xml:space="preserve"> </w:t>
      </w:r>
      <w:r w:rsidRPr="00AC3085">
        <w:rPr>
          <w:rFonts w:ascii="Times New Roman" w:hAnsi="Times New Roman" w:cs="Times New Roman"/>
          <w:color w:val="191918"/>
          <w:sz w:val="24"/>
          <w:szCs w:val="24"/>
        </w:rPr>
        <w:t>Habana,</w:t>
      </w:r>
      <w:r w:rsidRPr="00AC3085">
        <w:rPr>
          <w:rFonts w:ascii="Times New Roman" w:hAnsi="Times New Roman" w:cs="Times New Roman"/>
          <w:color w:val="191918"/>
          <w:spacing w:val="16"/>
          <w:sz w:val="24"/>
          <w:szCs w:val="24"/>
        </w:rPr>
        <w:t xml:space="preserve"> </w:t>
      </w:r>
      <w:r w:rsidRPr="00AC3085">
        <w:rPr>
          <w:rFonts w:ascii="Times New Roman" w:hAnsi="Times New Roman" w:cs="Times New Roman"/>
          <w:color w:val="191918"/>
          <w:sz w:val="24"/>
          <w:szCs w:val="24"/>
        </w:rPr>
        <w:t>La</w:t>
      </w:r>
      <w:r w:rsidRPr="00AC3085">
        <w:rPr>
          <w:rFonts w:ascii="Times New Roman" w:hAnsi="Times New Roman" w:cs="Times New Roman"/>
          <w:color w:val="191918"/>
          <w:spacing w:val="-11"/>
          <w:sz w:val="24"/>
          <w:szCs w:val="24"/>
        </w:rPr>
        <w:t xml:space="preserve"> </w:t>
      </w:r>
      <w:r w:rsidRPr="00AC3085">
        <w:rPr>
          <w:rFonts w:ascii="Times New Roman" w:hAnsi="Times New Roman" w:cs="Times New Roman"/>
          <w:color w:val="191918"/>
          <w:sz w:val="24"/>
          <w:szCs w:val="24"/>
        </w:rPr>
        <w:t>Habana,</w:t>
      </w:r>
      <w:r w:rsidRPr="00AC3085">
        <w:rPr>
          <w:rFonts w:ascii="Times New Roman" w:hAnsi="Times New Roman" w:cs="Times New Roman"/>
          <w:color w:val="191918"/>
          <w:spacing w:val="16"/>
          <w:sz w:val="24"/>
          <w:szCs w:val="24"/>
        </w:rPr>
        <w:t xml:space="preserve"> </w:t>
      </w:r>
      <w:r w:rsidRPr="00AC3085">
        <w:rPr>
          <w:rFonts w:ascii="Times New Roman" w:hAnsi="Times New Roman" w:cs="Times New Roman"/>
          <w:color w:val="191918"/>
          <w:w w:val="104"/>
          <w:sz w:val="24"/>
          <w:szCs w:val="24"/>
        </w:rPr>
        <w:t>Cuba.</w:t>
      </w:r>
    </w:p>
    <w:p w:rsidR="00AC3085" w:rsidRPr="00FF7FB9" w:rsidRDefault="00AC3085" w:rsidP="00AC3085">
      <w:pPr>
        <w:spacing w:after="0" w:line="360" w:lineRule="auto"/>
        <w:jc w:val="both"/>
        <w:rPr>
          <w:rFonts w:ascii="Arial" w:hAnsi="Arial" w:cs="Arial"/>
          <w:sz w:val="24"/>
          <w:szCs w:val="24"/>
        </w:rPr>
      </w:pPr>
      <w:r w:rsidRPr="00AC3085">
        <w:rPr>
          <w:rFonts w:ascii="Times New Roman" w:hAnsi="Times New Roman" w:cs="Times New Roman"/>
          <w:sz w:val="24"/>
          <w:szCs w:val="24"/>
        </w:rPr>
        <w:t xml:space="preserve">Sánchez M. y J. L. Batista (2005) Evaluación del peligro y vulnerabilidad ante la ocurrencia de inundaciones, Cuenca del Cauto, Cuba, Revista Internacional de Ciencias de la Tierra, [revista en internet], </w:t>
      </w:r>
      <w:r w:rsidRPr="00AC3085">
        <w:rPr>
          <w:rStyle w:val="a10b111"/>
          <w:rFonts w:ascii="Times New Roman" w:hAnsi="Times New Roman" w:cs="Times New Roman"/>
          <w:sz w:val="24"/>
          <w:szCs w:val="24"/>
        </w:rPr>
        <w:t xml:space="preserve"> </w:t>
      </w:r>
      <w:r w:rsidRPr="00AC3085">
        <w:rPr>
          <w:rFonts w:ascii="Times New Roman" w:hAnsi="Times New Roman" w:cs="Times New Roman"/>
          <w:sz w:val="24"/>
          <w:szCs w:val="24"/>
        </w:rPr>
        <w:t xml:space="preserve">[acceso 25 de febrero 2011], </w:t>
      </w:r>
      <w:r w:rsidRPr="00AC3085">
        <w:rPr>
          <w:rStyle w:val="a10b111"/>
          <w:rFonts w:ascii="Times New Roman" w:hAnsi="Times New Roman" w:cs="Times New Roman"/>
          <w:sz w:val="24"/>
          <w:szCs w:val="24"/>
        </w:rPr>
        <w:t xml:space="preserve"> </w:t>
      </w:r>
      <w:r w:rsidRPr="00AC3085">
        <w:rPr>
          <w:rFonts w:ascii="Times New Roman" w:hAnsi="Times New Roman" w:cs="Times New Roman"/>
          <w:sz w:val="24"/>
          <w:szCs w:val="24"/>
        </w:rPr>
        <w:t xml:space="preserve">disponible en: </w:t>
      </w:r>
      <w:hyperlink r:id="rId15" w:history="1">
        <w:r w:rsidRPr="00AC3085">
          <w:rPr>
            <w:rStyle w:val="Hipervnculo"/>
            <w:rFonts w:ascii="Times New Roman" w:hAnsi="Times New Roman" w:cs="Times New Roman"/>
            <w:sz w:val="24"/>
            <w:szCs w:val="24"/>
          </w:rPr>
          <w:t>http://www.mappinginteractivo.com/plantilla-ante.asp?id_articulo=292</w:t>
        </w:r>
      </w:hyperlink>
    </w:p>
    <w:p w:rsidR="00AC3085" w:rsidRPr="00FF7FB9" w:rsidRDefault="00AC3085" w:rsidP="00AC3085">
      <w:pPr>
        <w:widowControl w:val="0"/>
        <w:autoSpaceDE w:val="0"/>
        <w:autoSpaceDN w:val="0"/>
        <w:adjustRightInd w:val="0"/>
        <w:spacing w:after="0" w:line="240" w:lineRule="auto"/>
        <w:ind w:left="463" w:right="133" w:hanging="346"/>
        <w:jc w:val="both"/>
        <w:rPr>
          <w:rFonts w:ascii="Arial" w:hAnsi="Arial" w:cs="Arial"/>
          <w:color w:val="000000"/>
          <w:sz w:val="24"/>
          <w:szCs w:val="24"/>
        </w:rPr>
      </w:pPr>
    </w:p>
    <w:p w:rsidR="00AC3085" w:rsidRDefault="00AC3085" w:rsidP="00AC3085">
      <w:pPr>
        <w:spacing w:after="0" w:line="240" w:lineRule="auto"/>
        <w:jc w:val="both"/>
        <w:rPr>
          <w:rFonts w:ascii="Arial" w:hAnsi="Arial" w:cs="Arial"/>
          <w:sz w:val="24"/>
          <w:szCs w:val="24"/>
          <w:lang w:val="es-CR"/>
        </w:rPr>
      </w:pPr>
    </w:p>
    <w:p w:rsidR="00D36D1C" w:rsidRPr="00AC3085" w:rsidRDefault="00D36D1C" w:rsidP="00AC3085">
      <w:pPr>
        <w:spacing w:after="0" w:line="360" w:lineRule="auto"/>
        <w:jc w:val="both"/>
        <w:rPr>
          <w:rFonts w:ascii="Times New Roman" w:hAnsi="Times New Roman" w:cs="Times New Roman"/>
          <w:sz w:val="24"/>
          <w:szCs w:val="24"/>
          <w:lang w:val="es-CR"/>
        </w:rPr>
      </w:pPr>
    </w:p>
    <w:sectPr w:rsidR="00D36D1C" w:rsidRPr="00AC3085" w:rsidSect="00C8585B">
      <w:headerReference w:type="default" r:id="rId16"/>
      <w:footerReference w:type="default" r:id="rId1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094" w:rsidRDefault="00A70094" w:rsidP="00C8585B">
      <w:pPr>
        <w:spacing w:after="0" w:line="240" w:lineRule="auto"/>
      </w:pPr>
      <w:r>
        <w:separator/>
      </w:r>
    </w:p>
  </w:endnote>
  <w:endnote w:type="continuationSeparator" w:id="0">
    <w:p w:rsidR="00A70094" w:rsidRDefault="00A70094"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E01792">
          <w:rPr>
            <w:noProof/>
          </w:rPr>
          <w:t>1</w:t>
        </w:r>
        <w:r>
          <w:rPr>
            <w:noProof/>
          </w:rPr>
          <w:fldChar w:fldCharType="end"/>
        </w:r>
      </w:p>
    </w:sdtContent>
  </w:sdt>
  <w:p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094" w:rsidRDefault="00A70094" w:rsidP="00C8585B">
      <w:pPr>
        <w:spacing w:after="0" w:line="240" w:lineRule="auto"/>
      </w:pPr>
      <w:r>
        <w:separator/>
      </w:r>
    </w:p>
  </w:footnote>
  <w:footnote w:type="continuationSeparator" w:id="0">
    <w:p w:rsidR="00A70094" w:rsidRDefault="00A70094"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7262AB"/>
    <w:multiLevelType w:val="hybridMultilevel"/>
    <w:tmpl w:val="0F3254CC"/>
    <w:lvl w:ilvl="0" w:tplc="B218E50C">
      <w:start w:val="1"/>
      <w:numFmt w:val="bullet"/>
      <w:pStyle w:val="vieta2"/>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3906"/>
    <w:rsid w:val="00046F14"/>
    <w:rsid w:val="000A6EC7"/>
    <w:rsid w:val="000B7CE4"/>
    <w:rsid w:val="000C14DC"/>
    <w:rsid w:val="001D0044"/>
    <w:rsid w:val="002275A4"/>
    <w:rsid w:val="002715AD"/>
    <w:rsid w:val="002E0882"/>
    <w:rsid w:val="002E272A"/>
    <w:rsid w:val="00333C35"/>
    <w:rsid w:val="003E54E9"/>
    <w:rsid w:val="00403285"/>
    <w:rsid w:val="005754D8"/>
    <w:rsid w:val="006271E4"/>
    <w:rsid w:val="00667F10"/>
    <w:rsid w:val="00671704"/>
    <w:rsid w:val="00671849"/>
    <w:rsid w:val="00683E91"/>
    <w:rsid w:val="007455FF"/>
    <w:rsid w:val="00755E0B"/>
    <w:rsid w:val="00771496"/>
    <w:rsid w:val="00815971"/>
    <w:rsid w:val="0088159E"/>
    <w:rsid w:val="00881F84"/>
    <w:rsid w:val="008A1C16"/>
    <w:rsid w:val="009061A5"/>
    <w:rsid w:val="0091621C"/>
    <w:rsid w:val="009546BA"/>
    <w:rsid w:val="00975E5A"/>
    <w:rsid w:val="00992067"/>
    <w:rsid w:val="009B1EF2"/>
    <w:rsid w:val="009D5E02"/>
    <w:rsid w:val="009D67CD"/>
    <w:rsid w:val="00A156A5"/>
    <w:rsid w:val="00A21A1F"/>
    <w:rsid w:val="00A62A14"/>
    <w:rsid w:val="00A70094"/>
    <w:rsid w:val="00AC3085"/>
    <w:rsid w:val="00AE534B"/>
    <w:rsid w:val="00B2024E"/>
    <w:rsid w:val="00B460EB"/>
    <w:rsid w:val="00B80E97"/>
    <w:rsid w:val="00B867DC"/>
    <w:rsid w:val="00BC770B"/>
    <w:rsid w:val="00C17100"/>
    <w:rsid w:val="00C85176"/>
    <w:rsid w:val="00C8585B"/>
    <w:rsid w:val="00CD2BC3"/>
    <w:rsid w:val="00D36D1C"/>
    <w:rsid w:val="00D41AA3"/>
    <w:rsid w:val="00D634F0"/>
    <w:rsid w:val="00D73DE9"/>
    <w:rsid w:val="00E01792"/>
    <w:rsid w:val="00E40131"/>
    <w:rsid w:val="00E912D0"/>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6A0D3BA"/>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link w:val="Ttulo1Car"/>
    <w:uiPriority w:val="9"/>
    <w:qFormat/>
    <w:rsid w:val="001D00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Textoindependiente2">
    <w:name w:val="Body Text 2"/>
    <w:basedOn w:val="Normal"/>
    <w:link w:val="Textoindependiente2Car"/>
    <w:uiPriority w:val="99"/>
    <w:rsid w:val="00B867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B867DC"/>
    <w:rPr>
      <w:rFonts w:ascii="Times New Roman" w:eastAsia="Times New Roman" w:hAnsi="Times New Roman" w:cs="Times New Roman"/>
      <w:sz w:val="24"/>
      <w:szCs w:val="24"/>
      <w:lang w:eastAsia="es-ES"/>
    </w:rPr>
  </w:style>
  <w:style w:type="paragraph" w:customStyle="1" w:styleId="vieta2">
    <w:name w:val="viñeta2"/>
    <w:basedOn w:val="Normal"/>
    <w:rsid w:val="00B867DC"/>
    <w:pPr>
      <w:numPr>
        <w:numId w:val="2"/>
      </w:numPr>
      <w:spacing w:beforeLines="20" w:before="60" w:afterLines="20" w:after="60" w:line="360" w:lineRule="auto"/>
      <w:jc w:val="both"/>
    </w:pPr>
    <w:rPr>
      <w:rFonts w:ascii="Times New Roman" w:eastAsia="MS Mincho" w:hAnsi="Times New Roman" w:cs="Times New Roman"/>
      <w:szCs w:val="20"/>
      <w:lang w:val="es-ES_tradnl" w:eastAsia="es-ES"/>
    </w:rPr>
  </w:style>
  <w:style w:type="table" w:styleId="Tablaconcuadrcula">
    <w:name w:val="Table Grid"/>
    <w:basedOn w:val="Tablanormal"/>
    <w:uiPriority w:val="59"/>
    <w:rsid w:val="00B8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C3085"/>
    <w:rPr>
      <w:b/>
      <w:bCs/>
    </w:rPr>
  </w:style>
  <w:style w:type="character" w:styleId="CitaHTML">
    <w:name w:val="HTML Cite"/>
    <w:basedOn w:val="Fuentedeprrafopredeter"/>
    <w:uiPriority w:val="99"/>
    <w:semiHidden/>
    <w:unhideWhenUsed/>
    <w:rsid w:val="00AC3085"/>
    <w:rPr>
      <w:i w:val="0"/>
      <w:iCs w:val="0"/>
      <w:color w:val="0E774A"/>
    </w:rPr>
  </w:style>
  <w:style w:type="character" w:customStyle="1" w:styleId="a10b111">
    <w:name w:val="a10b111"/>
    <w:basedOn w:val="Fuentedeprrafopredeter"/>
    <w:rsid w:val="00AC3085"/>
  </w:style>
  <w:style w:type="character" w:customStyle="1" w:styleId="referenciagradecimiento">
    <w:name w:val="referenciagradecimiento"/>
    <w:basedOn w:val="Fuentedeprrafopredeter"/>
    <w:rsid w:val="00AC3085"/>
  </w:style>
  <w:style w:type="character" w:styleId="nfasis">
    <w:name w:val="Emphasis"/>
    <w:basedOn w:val="Fuentedeprrafopredeter"/>
    <w:uiPriority w:val="20"/>
    <w:qFormat/>
    <w:rsid w:val="00AC3085"/>
    <w:rPr>
      <w:i/>
      <w:iCs/>
    </w:rPr>
  </w:style>
  <w:style w:type="character" w:customStyle="1" w:styleId="jlqj4b">
    <w:name w:val="jlqj4b"/>
    <w:basedOn w:val="Fuentedeprrafopredeter"/>
    <w:rsid w:val="003E54E9"/>
  </w:style>
  <w:style w:type="character" w:customStyle="1" w:styleId="Ttulo1Car">
    <w:name w:val="Título 1 Car"/>
    <w:basedOn w:val="Fuentedeprrafopredeter"/>
    <w:link w:val="Ttulo1"/>
    <w:uiPriority w:val="9"/>
    <w:rsid w:val="001D0044"/>
    <w:rPr>
      <w:rFonts w:ascii="Times New Roman" w:eastAsia="Times New Roman" w:hAnsi="Times New Roman" w:cs="Times New Roman"/>
      <w:b/>
      <w:bCs/>
      <w:kern w:val="36"/>
      <w:sz w:val="48"/>
      <w:szCs w:val="4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548045">
      <w:bodyDiv w:val="1"/>
      <w:marLeft w:val="0"/>
      <w:marRight w:val="0"/>
      <w:marTop w:val="0"/>
      <w:marBottom w:val="0"/>
      <w:divBdr>
        <w:top w:val="none" w:sz="0" w:space="0" w:color="auto"/>
        <w:left w:val="none" w:sz="0" w:space="0" w:color="auto"/>
        <w:bottom w:val="none" w:sz="0" w:space="0" w:color="auto"/>
        <w:right w:val="none" w:sz="0" w:space="0" w:color="auto"/>
      </w:divBdr>
      <w:divsChild>
        <w:div w:id="1942837780">
          <w:marLeft w:val="0"/>
          <w:marRight w:val="0"/>
          <w:marTop w:val="0"/>
          <w:marBottom w:val="0"/>
          <w:divBdr>
            <w:top w:val="none" w:sz="0" w:space="0" w:color="auto"/>
            <w:left w:val="none" w:sz="0" w:space="0" w:color="auto"/>
            <w:bottom w:val="none" w:sz="0" w:space="0" w:color="auto"/>
            <w:right w:val="none" w:sz="0" w:space="0" w:color="auto"/>
          </w:divBdr>
        </w:div>
      </w:divsChild>
    </w:div>
    <w:div w:id="1689090714">
      <w:bodyDiv w:val="1"/>
      <w:marLeft w:val="0"/>
      <w:marRight w:val="0"/>
      <w:marTop w:val="0"/>
      <w:marBottom w:val="0"/>
      <w:divBdr>
        <w:top w:val="none" w:sz="0" w:space="0" w:color="auto"/>
        <w:left w:val="none" w:sz="0" w:space="0" w:color="auto"/>
        <w:bottom w:val="none" w:sz="0" w:space="0" w:color="auto"/>
        <w:right w:val="none" w:sz="0" w:space="0" w:color="auto"/>
      </w:divBdr>
      <w:divsChild>
        <w:div w:id="1156529342">
          <w:marLeft w:val="0"/>
          <w:marRight w:val="0"/>
          <w:marTop w:val="0"/>
          <w:marBottom w:val="0"/>
          <w:divBdr>
            <w:top w:val="none" w:sz="0" w:space="0" w:color="auto"/>
            <w:left w:val="none" w:sz="0" w:space="0" w:color="auto"/>
            <w:bottom w:val="none" w:sz="0" w:space="0" w:color="auto"/>
            <w:right w:val="none" w:sz="0" w:space="0" w:color="auto"/>
          </w:divBdr>
        </w:div>
      </w:divsChild>
    </w:div>
    <w:div w:id="209848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mappinginteractivo.com/plantilla-ante.asp?id_articulo=292"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D:\PVR2020\Inundaciones_vc_final_trabajo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cat>
            <c:strRef>
              <c:f>palto!$C$2:$C$46</c:f>
              <c:strCache>
                <c:ptCount val="45"/>
                <c:pt idx="0">
                  <c:v>Perucho Figueredo</c:v>
                </c:pt>
                <c:pt idx="1">
                  <c:v>Batalla de Santa Clara</c:v>
                </c:pt>
                <c:pt idx="2">
                  <c:v>Emilio Córdova</c:v>
                </c:pt>
                <c:pt idx="3">
                  <c:v>Sitiecito</c:v>
                </c:pt>
                <c:pt idx="4">
                  <c:v>San Juan-Finalet</c:v>
                </c:pt>
                <c:pt idx="5">
                  <c:v>Isabela Nueva Isabela</c:v>
                </c:pt>
                <c:pt idx="6">
                  <c:v>El Santo</c:v>
                </c:pt>
                <c:pt idx="7">
                  <c:v>Jumagua-Caguagua</c:v>
                </c:pt>
                <c:pt idx="8">
                  <c:v>Refugio(CE)</c:v>
                </c:pt>
                <c:pt idx="9">
                  <c:v>La Sierra</c:v>
                </c:pt>
                <c:pt idx="10">
                  <c:v>Capitan Orestes Acosta</c:v>
                </c:pt>
                <c:pt idx="11">
                  <c:v>Viana-La Rosita</c:v>
                </c:pt>
                <c:pt idx="12">
                  <c:v>Universidad</c:v>
                </c:pt>
                <c:pt idx="13">
                  <c:v>Gavilanes</c:v>
                </c:pt>
                <c:pt idx="14">
                  <c:v>El Bagá</c:v>
                </c:pt>
                <c:pt idx="15">
                  <c:v>Benito Juarez</c:v>
                </c:pt>
                <c:pt idx="16">
                  <c:v>Dolores</c:v>
                </c:pt>
                <c:pt idx="17">
                  <c:v>Reforma</c:v>
                </c:pt>
                <c:pt idx="18">
                  <c:v>Baliño</c:v>
                </c:pt>
                <c:pt idx="19">
                  <c:v>Aguada de Moya</c:v>
                </c:pt>
                <c:pt idx="20">
                  <c:v>Coco Solo-Pueblo Nuevo</c:v>
                </c:pt>
                <c:pt idx="21">
                  <c:v>Manzanares Sabanilla</c:v>
                </c:pt>
                <c:pt idx="22">
                  <c:v>Hatillo-Yabú</c:v>
                </c:pt>
                <c:pt idx="23">
                  <c:v>Remate Airosa</c:v>
                </c:pt>
                <c:pt idx="24">
                  <c:v>Lutgardita-Carata</c:v>
                </c:pt>
                <c:pt idx="25">
                  <c:v>Van Troi</c:v>
                </c:pt>
                <c:pt idx="26">
                  <c:v>Seibabo</c:v>
                </c:pt>
                <c:pt idx="27">
                  <c:v>Corralillo</c:v>
                </c:pt>
                <c:pt idx="28">
                  <c:v>Rancho Veloz</c:v>
                </c:pt>
                <c:pt idx="29">
                  <c:v>Manajanabo</c:v>
                </c:pt>
                <c:pt idx="30">
                  <c:v>Hernando-Nazareno</c:v>
                </c:pt>
                <c:pt idx="31">
                  <c:v>Sakenaf</c:v>
                </c:pt>
                <c:pt idx="32">
                  <c:v>Quintín Banderas</c:v>
                </c:pt>
                <c:pt idx="33">
                  <c:v>José María Pérez</c:v>
                </c:pt>
                <c:pt idx="34">
                  <c:v>Guaracabulla</c:v>
                </c:pt>
                <c:pt idx="35">
                  <c:v>Falcón-Miller</c:v>
                </c:pt>
                <c:pt idx="36">
                  <c:v>San Miguel</c:v>
                </c:pt>
                <c:pt idx="37">
                  <c:v>La Herradura</c:v>
                </c:pt>
                <c:pt idx="38">
                  <c:v>Vega Alta</c:v>
                </c:pt>
                <c:pt idx="39">
                  <c:v>Provincial</c:v>
                </c:pt>
                <c:pt idx="40">
                  <c:v>Abel Santamaría</c:v>
                </c:pt>
                <c:pt idx="41">
                  <c:v>Calabazar de Sagua</c:v>
                </c:pt>
                <c:pt idx="42">
                  <c:v>10 de octubre</c:v>
                </c:pt>
                <c:pt idx="43">
                  <c:v>Aeropuesto</c:v>
                </c:pt>
                <c:pt idx="44">
                  <c:v>Buenavista</c:v>
                </c:pt>
              </c:strCache>
            </c:strRef>
          </c:cat>
          <c:val>
            <c:numRef>
              <c:f>palto!$D$2:$D$46</c:f>
              <c:numCache>
                <c:formatCode>0.00</c:formatCode>
                <c:ptCount val="45"/>
                <c:pt idx="0">
                  <c:v>6075.2224362099996</c:v>
                </c:pt>
                <c:pt idx="1">
                  <c:v>5715.9636426999996</c:v>
                </c:pt>
                <c:pt idx="2">
                  <c:v>5530.9173841499996</c:v>
                </c:pt>
                <c:pt idx="3">
                  <c:v>4768.0998267000004</c:v>
                </c:pt>
                <c:pt idx="4">
                  <c:v>3853.3744934199999</c:v>
                </c:pt>
                <c:pt idx="5">
                  <c:v>3705.85667023</c:v>
                </c:pt>
                <c:pt idx="6">
                  <c:v>3516.76800585</c:v>
                </c:pt>
                <c:pt idx="7">
                  <c:v>3474.8810857100002</c:v>
                </c:pt>
                <c:pt idx="8">
                  <c:v>2640.0097136099998</c:v>
                </c:pt>
                <c:pt idx="9">
                  <c:v>2359.2976607199998</c:v>
                </c:pt>
                <c:pt idx="10">
                  <c:v>2234.0040299699999</c:v>
                </c:pt>
                <c:pt idx="11">
                  <c:v>1124.91686235</c:v>
                </c:pt>
                <c:pt idx="12">
                  <c:v>1121.94470804</c:v>
                </c:pt>
                <c:pt idx="13">
                  <c:v>978.88765998899999</c:v>
                </c:pt>
                <c:pt idx="14">
                  <c:v>790.05733199199994</c:v>
                </c:pt>
                <c:pt idx="15">
                  <c:v>706.17016060200001</c:v>
                </c:pt>
                <c:pt idx="16">
                  <c:v>689.13672186199994</c:v>
                </c:pt>
                <c:pt idx="17">
                  <c:v>648.59269573100005</c:v>
                </c:pt>
                <c:pt idx="18">
                  <c:v>636.52079048300004</c:v>
                </c:pt>
                <c:pt idx="19">
                  <c:v>624.83869897700004</c:v>
                </c:pt>
                <c:pt idx="20">
                  <c:v>583.95888856600004</c:v>
                </c:pt>
                <c:pt idx="21">
                  <c:v>581.02684326999997</c:v>
                </c:pt>
                <c:pt idx="22">
                  <c:v>563.99844746999997</c:v>
                </c:pt>
                <c:pt idx="23">
                  <c:v>548.481740554</c:v>
                </c:pt>
                <c:pt idx="24">
                  <c:v>517.70545226299998</c:v>
                </c:pt>
                <c:pt idx="25">
                  <c:v>514.18640466600004</c:v>
                </c:pt>
                <c:pt idx="26">
                  <c:v>499.35086621400001</c:v>
                </c:pt>
                <c:pt idx="27">
                  <c:v>489.31442883900002</c:v>
                </c:pt>
                <c:pt idx="28">
                  <c:v>486.98836158</c:v>
                </c:pt>
                <c:pt idx="29">
                  <c:v>479.89967447700002</c:v>
                </c:pt>
                <c:pt idx="30">
                  <c:v>479.55616105600001</c:v>
                </c:pt>
                <c:pt idx="31">
                  <c:v>463.48623963400001</c:v>
                </c:pt>
                <c:pt idx="32">
                  <c:v>453.73959625499998</c:v>
                </c:pt>
                <c:pt idx="33">
                  <c:v>440.16026218899998</c:v>
                </c:pt>
                <c:pt idx="34">
                  <c:v>439.98104809400002</c:v>
                </c:pt>
                <c:pt idx="35">
                  <c:v>436.16326951999997</c:v>
                </c:pt>
                <c:pt idx="36">
                  <c:v>435.627205016</c:v>
                </c:pt>
                <c:pt idx="37">
                  <c:v>423.86937889699999</c:v>
                </c:pt>
                <c:pt idx="38">
                  <c:v>423.55381708599998</c:v>
                </c:pt>
                <c:pt idx="39">
                  <c:v>410.36541512299999</c:v>
                </c:pt>
                <c:pt idx="40">
                  <c:v>394.714586086</c:v>
                </c:pt>
                <c:pt idx="41">
                  <c:v>353.06772346299999</c:v>
                </c:pt>
                <c:pt idx="42">
                  <c:v>350.09199451699999</c:v>
                </c:pt>
                <c:pt idx="43">
                  <c:v>340.53241044800001</c:v>
                </c:pt>
                <c:pt idx="44">
                  <c:v>328.04084595</c:v>
                </c:pt>
              </c:numCache>
            </c:numRef>
          </c:val>
          <c:extLst>
            <c:ext xmlns:c16="http://schemas.microsoft.com/office/drawing/2014/chart" uri="{C3380CC4-5D6E-409C-BE32-E72D297353CC}">
              <c16:uniqueId val="{00000000-6A2A-494E-AC66-D3A5B98EC410}"/>
            </c:ext>
          </c:extLst>
        </c:ser>
        <c:dLbls>
          <c:showLegendKey val="0"/>
          <c:showVal val="0"/>
          <c:showCatName val="0"/>
          <c:showSerName val="0"/>
          <c:showPercent val="0"/>
          <c:showBubbleSize val="0"/>
        </c:dLbls>
        <c:gapWidth val="219"/>
        <c:overlap val="-27"/>
        <c:axId val="106279680"/>
        <c:axId val="106281216"/>
      </c:barChart>
      <c:dateAx>
        <c:axId val="10627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6281216"/>
        <c:crosses val="autoZero"/>
        <c:auto val="0"/>
        <c:lblOffset val="100"/>
        <c:baseTimeUnit val="days"/>
      </c:dateAx>
      <c:valAx>
        <c:axId val="10628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Área (ha)</a:t>
                </a:r>
              </a:p>
            </c:rich>
          </c:tx>
          <c:layout>
            <c:manualLayout>
              <c:xMode val="edge"/>
              <c:yMode val="edge"/>
              <c:x val="1.4881000837462162E-2"/>
              <c:y val="0.22621364496302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6279680"/>
        <c:crossesAt val="1"/>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TotalTime>
  <Pages>14</Pages>
  <Words>3402</Words>
  <Characters>18715</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Usuario de Windows</cp:lastModifiedBy>
  <cp:revision>12</cp:revision>
  <dcterms:created xsi:type="dcterms:W3CDTF">2021-09-24T20:32:00Z</dcterms:created>
  <dcterms:modified xsi:type="dcterms:W3CDTF">2021-10-05T20:41:00Z</dcterms:modified>
</cp:coreProperties>
</file>