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CD" w:rsidRDefault="00FD557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B322DB">
        <w:rPr>
          <w:rFonts w:ascii="Times New Roman" w:hAnsi="Times New Roman" w:cs="Times New Roman"/>
          <w:b/>
          <w:sz w:val="28"/>
          <w:szCs w:val="28"/>
        </w:rPr>
        <w:t xml:space="preserve">“Transferencia </w:t>
      </w:r>
      <w:r w:rsidR="007366E4">
        <w:rPr>
          <w:rFonts w:ascii="Times New Roman" w:hAnsi="Times New Roman" w:cs="Times New Roman"/>
          <w:b/>
          <w:sz w:val="28"/>
          <w:szCs w:val="28"/>
        </w:rPr>
        <w:t>de Conocimiento en Tecnologías de la Información”</w:t>
      </w:r>
    </w:p>
    <w:p w:rsidR="00E912D0" w:rsidRDefault="00E912D0" w:rsidP="00667F10">
      <w:pPr>
        <w:spacing w:after="0"/>
        <w:jc w:val="center"/>
        <w:rPr>
          <w:rFonts w:ascii="Times New Roman" w:hAnsi="Times New Roman" w:cs="Times New Roman"/>
          <w:b/>
          <w:sz w:val="24"/>
          <w:szCs w:val="24"/>
        </w:rPr>
      </w:pPr>
    </w:p>
    <w:p w:rsidR="008A1C16" w:rsidRDefault="009815FE" w:rsidP="00667F10">
      <w:pPr>
        <w:spacing w:after="0"/>
        <w:jc w:val="center"/>
        <w:rPr>
          <w:rFonts w:ascii="Times New Roman" w:hAnsi="Times New Roman" w:cs="Times New Roman"/>
          <w:b/>
          <w:sz w:val="28"/>
          <w:szCs w:val="28"/>
        </w:rPr>
      </w:pPr>
      <w:r>
        <w:rPr>
          <w:rFonts w:ascii="Times New Roman" w:hAnsi="Times New Roman" w:cs="Times New Roman"/>
          <w:b/>
          <w:sz w:val="28"/>
          <w:szCs w:val="28"/>
        </w:rPr>
        <w:t>La formación del profesional en Ciencia</w:t>
      </w:r>
      <w:r w:rsidR="00BF2370">
        <w:rPr>
          <w:rFonts w:ascii="Times New Roman" w:hAnsi="Times New Roman" w:cs="Times New Roman"/>
          <w:b/>
          <w:sz w:val="28"/>
          <w:szCs w:val="28"/>
        </w:rPr>
        <w:t>s de la Información mediante la Gamificación y las TIC</w:t>
      </w:r>
    </w:p>
    <w:p w:rsidR="00B92EAD" w:rsidRPr="009D5E02" w:rsidRDefault="00B92EAD"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i/>
          <w:sz w:val="24"/>
          <w:szCs w:val="24"/>
        </w:rPr>
      </w:pPr>
    </w:p>
    <w:p w:rsidR="002E0882" w:rsidRDefault="0029678E" w:rsidP="0029678E">
      <w:pPr>
        <w:spacing w:after="0" w:line="360" w:lineRule="auto"/>
        <w:jc w:val="center"/>
        <w:rPr>
          <w:rFonts w:ascii="Times New Roman" w:hAnsi="Times New Roman" w:cs="Times New Roman"/>
          <w:b/>
          <w:i/>
          <w:sz w:val="28"/>
          <w:szCs w:val="28"/>
          <w:lang w:val="en"/>
        </w:rPr>
      </w:pPr>
      <w:r w:rsidRPr="0029678E">
        <w:rPr>
          <w:rFonts w:ascii="Times New Roman" w:hAnsi="Times New Roman" w:cs="Times New Roman"/>
          <w:b/>
          <w:i/>
          <w:sz w:val="28"/>
          <w:szCs w:val="28"/>
          <w:lang w:val="en"/>
        </w:rPr>
        <w:t>The training of professionals in Information Sciences through Gamification and ICT</w:t>
      </w:r>
    </w:p>
    <w:p w:rsidR="00B92EAD" w:rsidRPr="00400D1F" w:rsidRDefault="00B92EAD" w:rsidP="0029678E">
      <w:pPr>
        <w:spacing w:after="0" w:line="360" w:lineRule="auto"/>
        <w:jc w:val="center"/>
        <w:rPr>
          <w:rFonts w:ascii="Times New Roman" w:hAnsi="Times New Roman" w:cs="Times New Roman"/>
          <w:sz w:val="24"/>
          <w:szCs w:val="24"/>
          <w:lang w:val="en-US"/>
        </w:rPr>
      </w:pPr>
    </w:p>
    <w:p w:rsidR="008A1C16" w:rsidRPr="004E27AB" w:rsidRDefault="00A6198E"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Dianelys Martinez Paz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Iliana Artiles Olivera</w:t>
      </w:r>
      <w:r w:rsidR="009D5E02">
        <w:rPr>
          <w:rFonts w:ascii="Times New Roman" w:hAnsi="Times New Roman" w:cs="Times New Roman"/>
          <w:b/>
          <w:sz w:val="24"/>
          <w:szCs w:val="24"/>
        </w:rPr>
        <w:t>s</w:t>
      </w:r>
      <w:r w:rsidR="009D5E02">
        <w:rPr>
          <w:rFonts w:ascii="Times New Roman" w:hAnsi="Times New Roman" w:cs="Times New Roman"/>
          <w:b/>
          <w:sz w:val="24"/>
          <w:szCs w:val="24"/>
          <w:vertAlign w:val="superscript"/>
        </w:rPr>
        <w:t>2</w:t>
      </w:r>
      <w:r>
        <w:rPr>
          <w:rFonts w:ascii="Times New Roman" w:hAnsi="Times New Roman" w:cs="Times New Roman"/>
          <w:b/>
          <w:sz w:val="24"/>
          <w:szCs w:val="24"/>
        </w:rPr>
        <w:t>, Anamarys Toscano Menocal</w:t>
      </w:r>
      <w:r>
        <w:rPr>
          <w:rFonts w:ascii="Times New Roman" w:hAnsi="Times New Roman" w:cs="Times New Roman"/>
          <w:b/>
          <w:sz w:val="24"/>
          <w:szCs w:val="24"/>
          <w:vertAlign w:val="superscript"/>
        </w:rPr>
        <w:t>3</w:t>
      </w:r>
      <w:r w:rsidR="004E27AB">
        <w:rPr>
          <w:rFonts w:ascii="Times New Roman" w:hAnsi="Times New Roman" w:cs="Times New Roman"/>
          <w:b/>
          <w:sz w:val="24"/>
          <w:szCs w:val="24"/>
          <w:vertAlign w:val="superscript"/>
        </w:rPr>
        <w:t xml:space="preserve">, </w:t>
      </w:r>
      <w:r w:rsidR="004E27AB">
        <w:rPr>
          <w:rFonts w:ascii="Times New Roman" w:hAnsi="Times New Roman" w:cs="Times New Roman"/>
          <w:b/>
          <w:sz w:val="24"/>
          <w:szCs w:val="24"/>
        </w:rPr>
        <w:t>An</w:t>
      </w:r>
      <w:r w:rsidR="004E27AB" w:rsidRPr="004E27AB">
        <w:rPr>
          <w:rFonts w:ascii="Times New Roman" w:hAnsi="Times New Roman" w:cs="Times New Roman"/>
          <w:b/>
          <w:sz w:val="24"/>
          <w:szCs w:val="24"/>
        </w:rPr>
        <w:t xml:space="preserve">disleydis </w:t>
      </w:r>
      <w:r w:rsidR="004E27AB">
        <w:rPr>
          <w:rFonts w:ascii="Times New Roman" w:hAnsi="Times New Roman" w:cs="Times New Roman"/>
          <w:b/>
          <w:sz w:val="24"/>
          <w:szCs w:val="24"/>
        </w:rPr>
        <w:t>Acosta Bravo</w:t>
      </w:r>
      <w:r w:rsidR="004E27AB">
        <w:rPr>
          <w:rFonts w:ascii="Times New Roman" w:hAnsi="Times New Roman" w:cs="Times New Roman"/>
          <w:b/>
          <w:sz w:val="24"/>
          <w:szCs w:val="24"/>
          <w:vertAlign w:val="superscript"/>
        </w:rPr>
        <w:t>4</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A6198E">
        <w:rPr>
          <w:rFonts w:ascii="Times New Roman" w:hAnsi="Times New Roman" w:cs="Times New Roman"/>
          <w:sz w:val="24"/>
          <w:szCs w:val="24"/>
        </w:rPr>
        <w:t>Dianelys Martinez Paz</w:t>
      </w:r>
      <w:r w:rsidRPr="00E912D0">
        <w:rPr>
          <w:rFonts w:ascii="Times New Roman" w:hAnsi="Times New Roman" w:cs="Times New Roman"/>
          <w:sz w:val="24"/>
          <w:szCs w:val="24"/>
        </w:rPr>
        <w:t xml:space="preserve">. </w:t>
      </w:r>
      <w:r w:rsidR="00A6198E">
        <w:rPr>
          <w:rFonts w:ascii="Times New Roman" w:hAnsi="Times New Roman" w:cs="Times New Roman"/>
          <w:sz w:val="24"/>
          <w:szCs w:val="24"/>
        </w:rPr>
        <w:t xml:space="preserve">Universidad Central “Marta Abreu” de Las Villas, Cuba. E-mail: </w:t>
      </w:r>
      <w:hyperlink r:id="rId8" w:history="1">
        <w:r w:rsidR="00A6198E" w:rsidRPr="007C153A">
          <w:rPr>
            <w:rStyle w:val="Hipervnculo"/>
            <w:rFonts w:ascii="Times New Roman" w:hAnsi="Times New Roman" w:cs="Times New Roman"/>
            <w:sz w:val="24"/>
            <w:szCs w:val="24"/>
          </w:rPr>
          <w:t>dmpaz@uclv.cu</w:t>
        </w:r>
      </w:hyperlink>
      <w:r w:rsidR="00A6198E">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FE384B">
        <w:rPr>
          <w:rFonts w:ascii="Times New Roman" w:hAnsi="Times New Roman" w:cs="Times New Roman"/>
          <w:sz w:val="24"/>
          <w:szCs w:val="24"/>
        </w:rPr>
        <w:t>Iliana Artiles Olivera</w:t>
      </w:r>
      <w:r w:rsidRPr="00E912D0">
        <w:rPr>
          <w:rFonts w:ascii="Times New Roman" w:hAnsi="Times New Roman" w:cs="Times New Roman"/>
          <w:sz w:val="24"/>
          <w:szCs w:val="24"/>
        </w:rPr>
        <w:t>.</w:t>
      </w:r>
      <w:r w:rsidR="00FE384B">
        <w:rPr>
          <w:rFonts w:ascii="Times New Roman" w:hAnsi="Times New Roman" w:cs="Times New Roman"/>
          <w:sz w:val="24"/>
          <w:szCs w:val="24"/>
        </w:rPr>
        <w:t xml:space="preserve"> </w:t>
      </w:r>
      <w:r w:rsidRPr="00E912D0">
        <w:rPr>
          <w:rFonts w:ascii="Times New Roman" w:hAnsi="Times New Roman" w:cs="Times New Roman"/>
          <w:sz w:val="24"/>
          <w:szCs w:val="24"/>
        </w:rPr>
        <w:t xml:space="preserve"> </w:t>
      </w:r>
      <w:r w:rsidR="00FE384B">
        <w:rPr>
          <w:rFonts w:ascii="Times New Roman" w:hAnsi="Times New Roman" w:cs="Times New Roman"/>
          <w:sz w:val="24"/>
          <w:szCs w:val="24"/>
        </w:rPr>
        <w:t xml:space="preserve">Universidad Central “Marta Abreu” de Las Villas, Cuba. </w:t>
      </w:r>
      <w:r w:rsidRPr="00E912D0">
        <w:rPr>
          <w:rFonts w:ascii="Times New Roman" w:hAnsi="Times New Roman" w:cs="Times New Roman"/>
          <w:sz w:val="24"/>
          <w:szCs w:val="24"/>
        </w:rPr>
        <w:t>E-mail:</w:t>
      </w:r>
      <w:r w:rsidR="00FE384B">
        <w:rPr>
          <w:rFonts w:ascii="Times New Roman" w:hAnsi="Times New Roman" w:cs="Times New Roman"/>
          <w:sz w:val="24"/>
          <w:szCs w:val="24"/>
        </w:rPr>
        <w:t xml:space="preserve"> </w:t>
      </w:r>
      <w:hyperlink r:id="rId9" w:history="1">
        <w:r w:rsidR="00FE384B" w:rsidRPr="007C153A">
          <w:rPr>
            <w:rStyle w:val="Hipervnculo"/>
            <w:rFonts w:ascii="Times New Roman" w:hAnsi="Times New Roman" w:cs="Times New Roman"/>
            <w:sz w:val="24"/>
            <w:szCs w:val="24"/>
          </w:rPr>
          <w:t>iliao@uclv.cu</w:t>
        </w:r>
      </w:hyperlink>
      <w:r w:rsidR="00FE384B">
        <w:rPr>
          <w:rFonts w:ascii="Times New Roman" w:hAnsi="Times New Roman" w:cs="Times New Roman"/>
          <w:sz w:val="24"/>
          <w:szCs w:val="24"/>
        </w:rPr>
        <w:t xml:space="preserve"> </w:t>
      </w:r>
    </w:p>
    <w:p w:rsidR="00A6198E" w:rsidRDefault="006069B9" w:rsidP="00A6198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A6198E">
        <w:rPr>
          <w:rFonts w:ascii="Times New Roman" w:hAnsi="Times New Roman" w:cs="Times New Roman"/>
          <w:sz w:val="24"/>
          <w:szCs w:val="24"/>
        </w:rPr>
        <w:t>-</w:t>
      </w:r>
      <w:r w:rsidR="00A6198E" w:rsidRPr="00E912D0">
        <w:rPr>
          <w:rFonts w:ascii="Times New Roman" w:hAnsi="Times New Roman" w:cs="Times New Roman"/>
          <w:sz w:val="24"/>
          <w:szCs w:val="24"/>
        </w:rPr>
        <w:t xml:space="preserve"> </w:t>
      </w:r>
      <w:r w:rsidR="00FE384B">
        <w:rPr>
          <w:rFonts w:ascii="Times New Roman" w:hAnsi="Times New Roman" w:cs="Times New Roman"/>
          <w:sz w:val="24"/>
          <w:szCs w:val="24"/>
        </w:rPr>
        <w:t>Anamarys Toscano Menocal</w:t>
      </w:r>
      <w:r w:rsidR="00A6198E" w:rsidRPr="00E912D0">
        <w:rPr>
          <w:rFonts w:ascii="Times New Roman" w:hAnsi="Times New Roman" w:cs="Times New Roman"/>
          <w:sz w:val="24"/>
          <w:szCs w:val="24"/>
        </w:rPr>
        <w:t xml:space="preserve">. </w:t>
      </w:r>
      <w:r w:rsidR="00FE384B">
        <w:rPr>
          <w:rFonts w:ascii="Times New Roman" w:hAnsi="Times New Roman" w:cs="Times New Roman"/>
          <w:sz w:val="24"/>
          <w:szCs w:val="24"/>
        </w:rPr>
        <w:t xml:space="preserve">Universidad Central “Marta Abreu” de Las Villas, Cuba. </w:t>
      </w:r>
      <w:r w:rsidR="00A6198E" w:rsidRPr="00E912D0">
        <w:rPr>
          <w:rFonts w:ascii="Times New Roman" w:hAnsi="Times New Roman" w:cs="Times New Roman"/>
          <w:sz w:val="24"/>
          <w:szCs w:val="24"/>
        </w:rPr>
        <w:t>E-mail:</w:t>
      </w:r>
      <w:r w:rsidR="00FE384B">
        <w:rPr>
          <w:rFonts w:ascii="Times New Roman" w:hAnsi="Times New Roman" w:cs="Times New Roman"/>
          <w:sz w:val="24"/>
          <w:szCs w:val="24"/>
        </w:rPr>
        <w:t xml:space="preserve"> </w:t>
      </w:r>
      <w:hyperlink r:id="rId10" w:history="1">
        <w:r w:rsidR="00FE384B" w:rsidRPr="007C153A">
          <w:rPr>
            <w:rStyle w:val="Hipervnculo"/>
            <w:rFonts w:ascii="Times New Roman" w:hAnsi="Times New Roman" w:cs="Times New Roman"/>
            <w:sz w:val="24"/>
            <w:szCs w:val="24"/>
          </w:rPr>
          <w:t>anamaryst@uclv.cu</w:t>
        </w:r>
      </w:hyperlink>
      <w:r w:rsidR="00FE384B">
        <w:rPr>
          <w:rFonts w:ascii="Times New Roman" w:hAnsi="Times New Roman" w:cs="Times New Roman"/>
          <w:sz w:val="24"/>
          <w:szCs w:val="24"/>
        </w:rPr>
        <w:t xml:space="preserve"> </w:t>
      </w:r>
    </w:p>
    <w:p w:rsidR="002A64DA" w:rsidRPr="002A64DA" w:rsidRDefault="002A64DA" w:rsidP="002A64DA">
      <w:pPr>
        <w:spacing w:after="0" w:line="360" w:lineRule="auto"/>
        <w:rPr>
          <w:rFonts w:ascii="Times New Roman" w:hAnsi="Times New Roman" w:cs="Times New Roman"/>
          <w:sz w:val="24"/>
          <w:szCs w:val="24"/>
        </w:rPr>
      </w:pPr>
      <w:r>
        <w:rPr>
          <w:rFonts w:ascii="Times New Roman" w:hAnsi="Times New Roman" w:cs="Times New Roman"/>
          <w:sz w:val="24"/>
          <w:szCs w:val="24"/>
        </w:rPr>
        <w:t>4- Andisleydis Acosta Bravo</w:t>
      </w:r>
      <w:r w:rsidR="00B24190">
        <w:rPr>
          <w:rFonts w:ascii="Times New Roman" w:hAnsi="Times New Roman" w:cs="Times New Roman"/>
          <w:sz w:val="24"/>
          <w:szCs w:val="24"/>
        </w:rPr>
        <w:t xml:space="preserve">. Universidad Central “Marta Abreu” de Las Villas, Cuba. E-mail: </w:t>
      </w:r>
      <w:hyperlink r:id="rId11" w:history="1">
        <w:r w:rsidR="00B24190" w:rsidRPr="009854C4">
          <w:rPr>
            <w:rStyle w:val="Hipervnculo"/>
            <w:rFonts w:ascii="Times New Roman" w:hAnsi="Times New Roman" w:cs="Times New Roman"/>
            <w:sz w:val="24"/>
            <w:szCs w:val="24"/>
          </w:rPr>
          <w:t>aabravo@uclv.cu</w:t>
        </w:r>
      </w:hyperlink>
      <w:r w:rsidR="00B24190">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9061A5" w:rsidRDefault="008A1C16" w:rsidP="009818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A739D5" w:rsidRPr="00A739D5">
        <w:rPr>
          <w:rFonts w:ascii="Times New Roman" w:hAnsi="Times New Roman" w:cs="Times New Roman"/>
          <w:sz w:val="24"/>
          <w:szCs w:val="24"/>
        </w:rPr>
        <w:t>Es indispensable una enseñanza de calidad y equitativa en el contexto de los estudios universitarios</w:t>
      </w:r>
      <w:r w:rsidR="004459D5">
        <w:rPr>
          <w:rFonts w:ascii="Times New Roman" w:hAnsi="Times New Roman" w:cs="Times New Roman"/>
          <w:sz w:val="24"/>
          <w:szCs w:val="24"/>
        </w:rPr>
        <w:t>,</w:t>
      </w:r>
      <w:r w:rsidR="00A739D5" w:rsidRPr="00A739D5">
        <w:rPr>
          <w:rFonts w:ascii="Times New Roman" w:hAnsi="Times New Roman" w:cs="Times New Roman"/>
          <w:sz w:val="24"/>
          <w:szCs w:val="24"/>
        </w:rPr>
        <w:t xml:space="preserve"> donde los métodos y los contenidos de enseñanza son condiciones necesarias e indispensables para su eficacia. Uno de los grandes retos que presentan las universidades en la actualidad, es lograr una mayor conexión entre la formación y el desarrollo profesional del alumnado. El profesor universitario está llamado a buscar nuevas vías y recursos, para evitar el desinterés de los estudiantes e involucrarlos mucho más en su proceso de formación. En la carrera de Ciencias de la Información de la Universidad Central “Marta Abreu” de Las Villas los docentes deben explorar metodologías novedosas y realizar una mayor utilización de las tecnologías, para dinamizar el contenido académico con el fin de promover el aprendizaje</w:t>
      </w:r>
      <w:r w:rsidR="00553B0A">
        <w:rPr>
          <w:rFonts w:ascii="Times New Roman" w:hAnsi="Times New Roman" w:cs="Times New Roman"/>
          <w:sz w:val="24"/>
          <w:szCs w:val="24"/>
        </w:rPr>
        <w:t xml:space="preserve"> y generar nuevas experiencias. </w:t>
      </w:r>
      <w:r w:rsidR="00A739D5" w:rsidRPr="00A739D5">
        <w:rPr>
          <w:rFonts w:ascii="Times New Roman" w:hAnsi="Times New Roman" w:cs="Times New Roman"/>
          <w:sz w:val="24"/>
          <w:szCs w:val="24"/>
        </w:rPr>
        <w:t xml:space="preserve">La presente investigación tiene como objetivo caracterizar la gamificación </w:t>
      </w:r>
      <w:r w:rsidR="00A739D5" w:rsidRPr="00A739D5">
        <w:rPr>
          <w:rFonts w:ascii="Times New Roman" w:hAnsi="Times New Roman" w:cs="Times New Roman"/>
          <w:sz w:val="24"/>
          <w:szCs w:val="24"/>
        </w:rPr>
        <w:lastRenderedPageBreak/>
        <w:t xml:space="preserve">como una estrategia para la formación del profesional en Ciencias de la Información a través de las TIC. Es un estudio descriptivo donde fueron empleados como métodos y técnicas el análisis documental y la revisión de documentos. La investigación arrojó que la aplicación de la gamificación a través de las TIC, puede dotar al profesional de la información de nuevas herramientas para impulsar el aprendizaje autónomo. Es una estrategia eficaz que posibilita alcanzar la motivación de los futuros profesionales y con ello, mejorar el rendimiento académico. Su aplicación, incitará a los jóvenes, a convertirse en graduados más competentes, a través del estímulo que el componente lúdico en sí provoca.  </w:t>
      </w:r>
    </w:p>
    <w:p w:rsidR="00F921D9" w:rsidRDefault="00F921D9" w:rsidP="0098182F">
      <w:pPr>
        <w:spacing w:after="0" w:line="360" w:lineRule="auto"/>
        <w:jc w:val="both"/>
        <w:rPr>
          <w:rFonts w:ascii="Times New Roman" w:hAnsi="Times New Roman" w:cs="Times New Roman"/>
          <w:sz w:val="24"/>
          <w:szCs w:val="24"/>
        </w:rPr>
      </w:pPr>
    </w:p>
    <w:p w:rsidR="008730AE" w:rsidRPr="005B0194" w:rsidRDefault="009061A5" w:rsidP="008730AE">
      <w:pPr>
        <w:spacing w:after="0" w:line="360" w:lineRule="auto"/>
        <w:jc w:val="both"/>
        <w:rPr>
          <w:rFonts w:ascii="Times New Roman" w:hAnsi="Times New Roman" w:cs="Times New Roman"/>
          <w:i/>
          <w:sz w:val="24"/>
          <w:szCs w:val="24"/>
          <w:lang w:val="en-US"/>
        </w:rPr>
      </w:pPr>
      <w:r w:rsidRPr="00502A85">
        <w:rPr>
          <w:rFonts w:ascii="Times New Roman" w:hAnsi="Times New Roman" w:cs="Times New Roman"/>
          <w:b/>
          <w:i/>
          <w:sz w:val="24"/>
          <w:szCs w:val="24"/>
          <w:lang w:val="en-US"/>
        </w:rPr>
        <w:t>Abstract:</w:t>
      </w:r>
      <w:r w:rsidRPr="00502A85">
        <w:rPr>
          <w:rFonts w:ascii="Times New Roman" w:hAnsi="Times New Roman" w:cs="Times New Roman"/>
          <w:sz w:val="24"/>
          <w:szCs w:val="24"/>
          <w:lang w:val="en-US"/>
        </w:rPr>
        <w:t xml:space="preserve"> </w:t>
      </w:r>
      <w:r w:rsidR="00553B0A" w:rsidRPr="00553B0A">
        <w:rPr>
          <w:rFonts w:ascii="Times New Roman" w:hAnsi="Times New Roman" w:cs="Times New Roman"/>
          <w:i/>
          <w:sz w:val="24"/>
          <w:szCs w:val="24"/>
          <w:lang w:val="en"/>
        </w:rPr>
        <w:t>A quality and equitable teaching is essential in the context of university studies, where teaching methods and content are necessary and indispensable conditions for its effectiveness. One of the great challenges that universities present today is to achieve a greater connection between training and the professional development of students. The university professor is called to seek new ways and resources, to avoid the disinterest of the students and involve them much more in their training process. In the Information Sciences career at the Central University "Marta Abreu" of Las Villas, teachers must explore new methodologies and make a greater use of technologies, to stimulate the academic content in order to promote learni</w:t>
      </w:r>
      <w:r w:rsidR="00553B0A">
        <w:rPr>
          <w:rFonts w:ascii="Times New Roman" w:hAnsi="Times New Roman" w:cs="Times New Roman"/>
          <w:i/>
          <w:sz w:val="24"/>
          <w:szCs w:val="24"/>
          <w:lang w:val="en"/>
        </w:rPr>
        <w:t>ng and generate new experiences</w:t>
      </w:r>
      <w:r w:rsidR="00553B0A" w:rsidRPr="00553B0A">
        <w:rPr>
          <w:rFonts w:ascii="Times New Roman" w:hAnsi="Times New Roman" w:cs="Times New Roman"/>
          <w:i/>
          <w:sz w:val="24"/>
          <w:szCs w:val="24"/>
          <w:lang w:val="en"/>
        </w:rPr>
        <w:t>. The present research aims to characterize gamification as a strategy for the training of professionals in Information Sciences through ICT. It is a descriptive study where documentary analysis and document review were used as methods and techniques. The research showed that the application of gamification through ICT can provide the information professional with new tools to promote autonomous learning. It is an effective strategy that makes it possible to achieve the motivation of future professionals and thereby improve academic performance. Its application will encourage young people to become more competent graduates, through the stimulus that the playful component itself provokes.</w:t>
      </w:r>
    </w:p>
    <w:p w:rsidR="00502A85" w:rsidRPr="00502A85" w:rsidRDefault="00502A8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B2AEA">
        <w:rPr>
          <w:rFonts w:ascii="Times New Roman" w:hAnsi="Times New Roman" w:cs="Times New Roman"/>
          <w:sz w:val="24"/>
          <w:szCs w:val="24"/>
        </w:rPr>
        <w:t xml:space="preserve">Enseñanza Superior; </w:t>
      </w:r>
      <w:r w:rsidR="00E6562E">
        <w:rPr>
          <w:rFonts w:ascii="Times New Roman" w:hAnsi="Times New Roman" w:cs="Times New Roman"/>
          <w:sz w:val="24"/>
          <w:szCs w:val="24"/>
        </w:rPr>
        <w:t>Proceso de Enseñanza-Aprendizaje</w:t>
      </w:r>
      <w:r w:rsidR="007232DB">
        <w:rPr>
          <w:rFonts w:ascii="Times New Roman" w:hAnsi="Times New Roman" w:cs="Times New Roman"/>
          <w:sz w:val="24"/>
          <w:szCs w:val="24"/>
        </w:rPr>
        <w:t>; Gamificación</w:t>
      </w:r>
      <w:r w:rsidR="004B2AEA">
        <w:rPr>
          <w:rFonts w:ascii="Times New Roman" w:hAnsi="Times New Roman" w:cs="Times New Roman"/>
          <w:sz w:val="24"/>
          <w:szCs w:val="24"/>
        </w:rPr>
        <w:t>; Tecnologías de la Información y la Comunicación</w:t>
      </w:r>
      <w:r w:rsidR="007232DB">
        <w:rPr>
          <w:rFonts w:ascii="Times New Roman" w:hAnsi="Times New Roman" w:cs="Times New Roman"/>
          <w:sz w:val="24"/>
          <w:szCs w:val="24"/>
        </w:rPr>
        <w:t>, Aprendizaje Activo</w:t>
      </w:r>
      <w:r w:rsidR="004B2AEA">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3916B7" w:rsidRPr="00946DE3" w:rsidRDefault="009061A5" w:rsidP="003916B7">
      <w:pPr>
        <w:spacing w:after="0" w:line="360" w:lineRule="auto"/>
        <w:jc w:val="both"/>
        <w:rPr>
          <w:rFonts w:ascii="Times New Roman" w:hAnsi="Times New Roman" w:cs="Times New Roman"/>
          <w:sz w:val="24"/>
          <w:szCs w:val="24"/>
          <w:lang w:val="en-US"/>
        </w:rPr>
      </w:pPr>
      <w:r w:rsidRPr="003916B7">
        <w:rPr>
          <w:rFonts w:ascii="Times New Roman" w:hAnsi="Times New Roman" w:cs="Times New Roman"/>
          <w:b/>
          <w:i/>
          <w:sz w:val="24"/>
          <w:szCs w:val="24"/>
          <w:lang w:val="en-US"/>
        </w:rPr>
        <w:lastRenderedPageBreak/>
        <w:t>Keywords:</w:t>
      </w:r>
      <w:r w:rsidR="003916B7">
        <w:rPr>
          <w:rFonts w:ascii="Times New Roman" w:hAnsi="Times New Roman" w:cs="Times New Roman"/>
          <w:sz w:val="24"/>
          <w:szCs w:val="24"/>
          <w:lang w:val="en-US"/>
        </w:rPr>
        <w:t xml:space="preserve"> </w:t>
      </w:r>
      <w:r w:rsidR="003916B7">
        <w:rPr>
          <w:rFonts w:ascii="Times New Roman" w:hAnsi="Times New Roman" w:cs="Times New Roman"/>
          <w:i/>
          <w:sz w:val="24"/>
          <w:szCs w:val="24"/>
          <w:lang w:val="en-US"/>
        </w:rPr>
        <w:t>Higher E</w:t>
      </w:r>
      <w:r w:rsidR="003916B7" w:rsidRPr="009A1508">
        <w:rPr>
          <w:rFonts w:ascii="Times New Roman" w:hAnsi="Times New Roman" w:cs="Times New Roman"/>
          <w:i/>
          <w:sz w:val="24"/>
          <w:szCs w:val="24"/>
          <w:lang w:val="en-US"/>
        </w:rPr>
        <w:t>ducation;</w:t>
      </w:r>
      <w:r w:rsidR="00F437C5" w:rsidRPr="00F437C5">
        <w:rPr>
          <w:lang w:val="en"/>
        </w:rPr>
        <w:t xml:space="preserve"> </w:t>
      </w:r>
      <w:r w:rsidR="00F437C5" w:rsidRPr="00F437C5">
        <w:rPr>
          <w:rFonts w:ascii="Times New Roman" w:hAnsi="Times New Roman" w:cs="Times New Roman"/>
          <w:i/>
          <w:sz w:val="24"/>
          <w:szCs w:val="24"/>
          <w:lang w:val="en"/>
        </w:rPr>
        <w:t>Teaching-Learning Process</w:t>
      </w:r>
      <w:r w:rsidR="008C5FD1">
        <w:rPr>
          <w:rFonts w:ascii="Times New Roman" w:hAnsi="Times New Roman" w:cs="Times New Roman"/>
          <w:i/>
          <w:sz w:val="24"/>
          <w:szCs w:val="24"/>
          <w:lang w:val="en"/>
        </w:rPr>
        <w:t xml:space="preserve">; Gamification; </w:t>
      </w:r>
      <w:r w:rsidR="005D01EB">
        <w:rPr>
          <w:rFonts w:ascii="Times New Roman" w:hAnsi="Times New Roman" w:cs="Times New Roman"/>
          <w:i/>
          <w:sz w:val="24"/>
          <w:szCs w:val="24"/>
          <w:lang w:val="en"/>
        </w:rPr>
        <w:t>Information and Communication Technologies</w:t>
      </w:r>
      <w:r w:rsidR="00165723">
        <w:rPr>
          <w:rFonts w:ascii="Times New Roman" w:hAnsi="Times New Roman" w:cs="Times New Roman"/>
          <w:i/>
          <w:sz w:val="24"/>
          <w:szCs w:val="24"/>
          <w:lang w:val="en"/>
        </w:rPr>
        <w:t>;</w:t>
      </w:r>
      <w:r w:rsidR="00F437C5">
        <w:rPr>
          <w:rFonts w:ascii="Times New Roman" w:hAnsi="Times New Roman" w:cs="Times New Roman"/>
          <w:i/>
          <w:sz w:val="24"/>
          <w:szCs w:val="24"/>
          <w:lang w:val="en-US"/>
        </w:rPr>
        <w:t xml:space="preserve"> </w:t>
      </w:r>
      <w:r w:rsidR="00DD2B79">
        <w:rPr>
          <w:rFonts w:ascii="Times New Roman" w:hAnsi="Times New Roman" w:cs="Times New Roman"/>
          <w:i/>
          <w:sz w:val="24"/>
          <w:szCs w:val="24"/>
          <w:lang w:val="en-US"/>
        </w:rPr>
        <w:t>Actives Learning</w:t>
      </w:r>
      <w:r w:rsidR="003916B7">
        <w:rPr>
          <w:rFonts w:ascii="Times New Roman" w:hAnsi="Times New Roman" w:cs="Times New Roman"/>
          <w:i/>
          <w:sz w:val="24"/>
          <w:szCs w:val="24"/>
          <w:lang w:val="en-US"/>
        </w:rPr>
        <w:t>.</w:t>
      </w:r>
    </w:p>
    <w:p w:rsidR="00653045" w:rsidRPr="00400D1F" w:rsidRDefault="00653045"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9E6CE0" w:rsidRDefault="004A7735" w:rsidP="004A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17D6">
        <w:rPr>
          <w:rFonts w:ascii="Times New Roman" w:hAnsi="Times New Roman" w:cs="Times New Roman"/>
          <w:sz w:val="24"/>
          <w:szCs w:val="24"/>
        </w:rPr>
        <w:t xml:space="preserve">A nivel global se le ha estado prestando especial atención a la calidad del proceso de enseñanza-aprendizaje en las universidades. Representa un reto para los </w:t>
      </w:r>
      <w:r w:rsidR="00153833">
        <w:rPr>
          <w:rFonts w:ascii="Times New Roman" w:hAnsi="Times New Roman" w:cs="Times New Roman"/>
          <w:sz w:val="24"/>
          <w:szCs w:val="24"/>
        </w:rPr>
        <w:t>profesores</w:t>
      </w:r>
      <w:r w:rsidR="00F817D6">
        <w:rPr>
          <w:rFonts w:ascii="Times New Roman" w:hAnsi="Times New Roman" w:cs="Times New Roman"/>
          <w:sz w:val="24"/>
          <w:szCs w:val="24"/>
        </w:rPr>
        <w:t xml:space="preserve"> garantizar una enseñanza eficaz, así como d</w:t>
      </w:r>
      <w:r w:rsidR="00153833">
        <w:rPr>
          <w:rFonts w:ascii="Times New Roman" w:hAnsi="Times New Roman" w:cs="Times New Roman"/>
          <w:sz w:val="24"/>
          <w:szCs w:val="24"/>
        </w:rPr>
        <w:t xml:space="preserve">emostrarla. La docencia universitaria es una actividad académica basada en </w:t>
      </w:r>
      <w:r w:rsidR="008768B6">
        <w:rPr>
          <w:rFonts w:ascii="Times New Roman" w:hAnsi="Times New Roman" w:cs="Times New Roman"/>
          <w:sz w:val="24"/>
          <w:szCs w:val="24"/>
        </w:rPr>
        <w:t>cuantiosas habilidades</w:t>
      </w:r>
      <w:r w:rsidR="002544A4">
        <w:rPr>
          <w:rFonts w:ascii="Times New Roman" w:hAnsi="Times New Roman" w:cs="Times New Roman"/>
          <w:sz w:val="24"/>
          <w:szCs w:val="24"/>
        </w:rPr>
        <w:t xml:space="preserve"> y prácticas profesionales, así como altos niveles de experiencia disciplinaria. </w:t>
      </w:r>
      <w:r w:rsidR="00CD0C9E">
        <w:rPr>
          <w:rFonts w:ascii="Times New Roman" w:hAnsi="Times New Roman" w:cs="Times New Roman"/>
          <w:sz w:val="24"/>
          <w:szCs w:val="24"/>
        </w:rPr>
        <w:t>Para lograr una enseñanza eficaz en este tipo de sistema educacional, es vital que la misma este orientada y centrada en los estudiantes.</w:t>
      </w:r>
    </w:p>
    <w:p w:rsidR="00BC4B46" w:rsidRPr="00296B9D" w:rsidRDefault="00BC4B46" w:rsidP="00BC4B46">
      <w:pPr>
        <w:spacing w:after="0" w:line="360" w:lineRule="auto"/>
        <w:ind w:left="720"/>
        <w:jc w:val="both"/>
        <w:rPr>
          <w:rFonts w:ascii="Times New Roman" w:hAnsi="Times New Roman" w:cs="Times New Roman"/>
          <w:sz w:val="24"/>
          <w:szCs w:val="24"/>
        </w:rPr>
      </w:pPr>
      <w:r w:rsidRPr="00296B9D">
        <w:rPr>
          <w:rFonts w:ascii="Times New Roman" w:hAnsi="Times New Roman" w:cs="Times New Roman"/>
          <w:sz w:val="24"/>
          <w:szCs w:val="24"/>
        </w:rPr>
        <w:t>La formación es innegable para adaptarse a la nueva estructura curricular. El conocimiento acumulado en la universidad no es suficiente, se necesita romper viejas estructuras y abrirse a nuevas formas de hacer y vivir la enseñanza (…) La universidad no puede ni debe quedar ajena a los nuevos cambios sociales y a las nuevas demandas que se solicitan en la formación. (</w:t>
      </w:r>
      <w:r w:rsidR="00F87A8D">
        <w:rPr>
          <w:rFonts w:ascii="Times New Roman" w:hAnsi="Times New Roman" w:cs="Times New Roman"/>
          <w:sz w:val="24"/>
          <w:szCs w:val="24"/>
        </w:rPr>
        <w:t xml:space="preserve">Álvarez, Tortosa, </w:t>
      </w:r>
      <w:r w:rsidR="00E5197B">
        <w:rPr>
          <w:rFonts w:ascii="Times New Roman" w:hAnsi="Times New Roman" w:cs="Times New Roman"/>
          <w:sz w:val="24"/>
          <w:szCs w:val="24"/>
        </w:rPr>
        <w:t xml:space="preserve">Moncho, Pareja, </w:t>
      </w:r>
      <w:proofErr w:type="gramStart"/>
      <w:r w:rsidR="00E5197B">
        <w:rPr>
          <w:rFonts w:ascii="Times New Roman" w:hAnsi="Times New Roman" w:cs="Times New Roman"/>
          <w:sz w:val="24"/>
          <w:szCs w:val="24"/>
        </w:rPr>
        <w:t>Francés</w:t>
      </w:r>
      <w:proofErr w:type="gramEnd"/>
      <w:r w:rsidR="00E5197B">
        <w:rPr>
          <w:rFonts w:ascii="Times New Roman" w:hAnsi="Times New Roman" w:cs="Times New Roman"/>
          <w:sz w:val="24"/>
          <w:szCs w:val="24"/>
        </w:rPr>
        <w:t>, Vega y</w:t>
      </w:r>
      <w:r w:rsidR="002F47B6">
        <w:rPr>
          <w:rFonts w:ascii="Times New Roman" w:hAnsi="Times New Roman" w:cs="Times New Roman"/>
          <w:sz w:val="24"/>
          <w:szCs w:val="24"/>
        </w:rPr>
        <w:t xml:space="preserve"> Alonso</w:t>
      </w:r>
      <w:r w:rsidR="00042692" w:rsidRPr="00F87A8D">
        <w:rPr>
          <w:rFonts w:ascii="Times New Roman" w:hAnsi="Times New Roman" w:cs="Times New Roman"/>
          <w:sz w:val="24"/>
          <w:szCs w:val="24"/>
        </w:rPr>
        <w:t xml:space="preserve">, </w:t>
      </w:r>
      <w:r w:rsidRPr="00F87A8D">
        <w:rPr>
          <w:rFonts w:ascii="Times New Roman" w:hAnsi="Times New Roman" w:cs="Times New Roman"/>
          <w:sz w:val="24"/>
          <w:szCs w:val="24"/>
        </w:rPr>
        <w:t>2012</w:t>
      </w:r>
      <w:r w:rsidR="00E301AC" w:rsidRPr="00F87A8D">
        <w:rPr>
          <w:rFonts w:ascii="Times New Roman" w:hAnsi="Times New Roman" w:cs="Times New Roman"/>
          <w:sz w:val="24"/>
          <w:szCs w:val="24"/>
        </w:rPr>
        <w:t>, p. 12</w:t>
      </w:r>
      <w:r w:rsidRPr="00E301AC">
        <w:rPr>
          <w:rFonts w:ascii="Times New Roman" w:hAnsi="Times New Roman" w:cs="Times New Roman"/>
          <w:sz w:val="24"/>
          <w:szCs w:val="24"/>
        </w:rPr>
        <w:t xml:space="preserve">) </w:t>
      </w:r>
    </w:p>
    <w:p w:rsidR="00CD0C9E" w:rsidRDefault="00580F5C" w:rsidP="004A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profesor excelente es aquel que sabe cómo motivar a sus estudiantes, como transmitir los conocimientos, a la vez </w:t>
      </w:r>
      <w:r w:rsidR="003653AA">
        <w:rPr>
          <w:rFonts w:ascii="Times New Roman" w:hAnsi="Times New Roman" w:cs="Times New Roman"/>
          <w:sz w:val="24"/>
          <w:szCs w:val="24"/>
        </w:rPr>
        <w:t xml:space="preserve">que </w:t>
      </w:r>
      <w:r>
        <w:rPr>
          <w:rFonts w:ascii="Times New Roman" w:hAnsi="Times New Roman" w:cs="Times New Roman"/>
          <w:sz w:val="24"/>
          <w:szCs w:val="24"/>
        </w:rPr>
        <w:t xml:space="preserve">ayuda en la superación de las dificultades </w:t>
      </w:r>
      <w:r w:rsidR="003653AA">
        <w:rPr>
          <w:rFonts w:ascii="Times New Roman" w:hAnsi="Times New Roman" w:cs="Times New Roman"/>
          <w:sz w:val="24"/>
          <w:szCs w:val="24"/>
        </w:rPr>
        <w:t>en sus aprendizajes</w:t>
      </w:r>
      <w:r>
        <w:rPr>
          <w:rFonts w:ascii="Times New Roman" w:hAnsi="Times New Roman" w:cs="Times New Roman"/>
          <w:sz w:val="24"/>
          <w:szCs w:val="24"/>
        </w:rPr>
        <w:t xml:space="preserve"> y los</w:t>
      </w:r>
      <w:r w:rsidR="003653AA">
        <w:rPr>
          <w:rFonts w:ascii="Times New Roman" w:hAnsi="Times New Roman" w:cs="Times New Roman"/>
          <w:sz w:val="24"/>
          <w:szCs w:val="24"/>
        </w:rPr>
        <w:t xml:space="preserve"> errores que se puedan cometer. Para </w:t>
      </w:r>
      <w:r w:rsidR="005A3714">
        <w:rPr>
          <w:rFonts w:ascii="Times New Roman" w:hAnsi="Times New Roman" w:cs="Times New Roman"/>
          <w:sz w:val="24"/>
          <w:szCs w:val="24"/>
        </w:rPr>
        <w:t xml:space="preserve">involucrar al estudiantado </w:t>
      </w:r>
      <w:r w:rsidR="003653AA">
        <w:rPr>
          <w:rFonts w:ascii="Times New Roman" w:hAnsi="Times New Roman" w:cs="Times New Roman"/>
          <w:sz w:val="24"/>
          <w:szCs w:val="24"/>
        </w:rPr>
        <w:t xml:space="preserve">en su </w:t>
      </w:r>
      <w:r w:rsidR="005A3714">
        <w:rPr>
          <w:rFonts w:ascii="Times New Roman" w:hAnsi="Times New Roman" w:cs="Times New Roman"/>
          <w:sz w:val="24"/>
          <w:szCs w:val="24"/>
        </w:rPr>
        <w:t xml:space="preserve">formación </w:t>
      </w:r>
      <w:r w:rsidR="003653AA">
        <w:rPr>
          <w:rFonts w:ascii="Times New Roman" w:hAnsi="Times New Roman" w:cs="Times New Roman"/>
          <w:sz w:val="24"/>
          <w:szCs w:val="24"/>
        </w:rPr>
        <w:t>es vital la puesta en práctica de métodos novedoso</w:t>
      </w:r>
      <w:r w:rsidR="005A3714">
        <w:rPr>
          <w:rFonts w:ascii="Times New Roman" w:hAnsi="Times New Roman" w:cs="Times New Roman"/>
          <w:sz w:val="24"/>
          <w:szCs w:val="24"/>
        </w:rPr>
        <w:t>s, acordes a los nuevos tiempos. Teniéndose en cuenta los grandes avances tecnológicos y que los nuevos estudiantes han nacido y crecido bajo este desarrollo, el uso de las Tecnologías de la Información y la Comunicación (TIC) puede apoyar el proceso de aprendizaje.</w:t>
      </w:r>
    </w:p>
    <w:p w:rsidR="00210853" w:rsidRDefault="00210853" w:rsidP="00210853">
      <w:pPr>
        <w:spacing w:after="0" w:line="360" w:lineRule="auto"/>
        <w:jc w:val="both"/>
        <w:rPr>
          <w:rFonts w:ascii="Times New Roman" w:hAnsi="Times New Roman" w:cs="Times New Roman"/>
          <w:sz w:val="24"/>
          <w:szCs w:val="24"/>
        </w:rPr>
      </w:pPr>
      <w:r w:rsidRPr="00210853">
        <w:rPr>
          <w:rFonts w:ascii="Times New Roman" w:hAnsi="Times New Roman" w:cs="Times New Roman"/>
          <w:sz w:val="24"/>
          <w:szCs w:val="24"/>
        </w:rPr>
        <w:t xml:space="preserve">Los nuevos dispositivos de alto aprovechamiento son muy demandados por los jóvenes de la actualidad, en su mayoría considerados usuarios de Internet. Esto les proporciona ciertas habilidades en cuanto a la búsqueda de materiales de interés, cualidades que deben ser aprovechadas por los profesores para motivarlos. En ese tenor </w:t>
      </w:r>
      <w:r w:rsidRPr="00FD5C72">
        <w:rPr>
          <w:rFonts w:ascii="Times New Roman" w:hAnsi="Times New Roman" w:cs="Times New Roman"/>
          <w:sz w:val="24"/>
          <w:szCs w:val="24"/>
        </w:rPr>
        <w:t>Bedregal (2017)</w:t>
      </w:r>
      <w:r w:rsidRPr="00210853">
        <w:rPr>
          <w:rFonts w:ascii="Times New Roman" w:hAnsi="Times New Roman" w:cs="Times New Roman"/>
          <w:sz w:val="24"/>
          <w:szCs w:val="24"/>
        </w:rPr>
        <w:t xml:space="preserve"> indicó que: “Las TIC permiten innovar en las prácticas pedagógicas, el alumno se convierte en actor y constructor de su propio aprendizaje y el profesor se convierte en guía y facilitador de este proceso” (p.34).</w:t>
      </w:r>
    </w:p>
    <w:p w:rsidR="00D15764" w:rsidRPr="00B0387A" w:rsidRDefault="00E00002" w:rsidP="00D15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Constituye una prioridad en la docencia universitaria</w:t>
      </w:r>
      <w:r w:rsidR="00784506">
        <w:rPr>
          <w:rFonts w:ascii="Times New Roman" w:hAnsi="Times New Roman" w:cs="Times New Roman"/>
          <w:sz w:val="24"/>
          <w:szCs w:val="24"/>
        </w:rPr>
        <w:t xml:space="preserve"> fidelizar</w:t>
      </w:r>
      <w:r>
        <w:rPr>
          <w:rFonts w:ascii="Times New Roman" w:hAnsi="Times New Roman" w:cs="Times New Roman"/>
          <w:sz w:val="24"/>
          <w:szCs w:val="24"/>
        </w:rPr>
        <w:t xml:space="preserve"> a los estudiante</w:t>
      </w:r>
      <w:r w:rsidR="00784506">
        <w:rPr>
          <w:rFonts w:ascii="Times New Roman" w:hAnsi="Times New Roman" w:cs="Times New Roman"/>
          <w:sz w:val="24"/>
          <w:szCs w:val="24"/>
        </w:rPr>
        <w:t>s con los contenidos académicos</w:t>
      </w:r>
      <w:r w:rsidR="00D15764" w:rsidRPr="00B0387A">
        <w:rPr>
          <w:rFonts w:ascii="Times New Roman" w:hAnsi="Times New Roman" w:cs="Times New Roman"/>
          <w:sz w:val="24"/>
          <w:szCs w:val="24"/>
        </w:rPr>
        <w:t xml:space="preserve">, </w:t>
      </w:r>
      <w:r w:rsidR="00D15764" w:rsidRPr="00FD5C72">
        <w:rPr>
          <w:rFonts w:ascii="Times New Roman" w:hAnsi="Times New Roman" w:cs="Times New Roman"/>
          <w:sz w:val="24"/>
          <w:szCs w:val="24"/>
        </w:rPr>
        <w:t xml:space="preserve">España </w:t>
      </w:r>
      <w:r w:rsidR="00D15764" w:rsidRPr="00FD5C72">
        <w:rPr>
          <w:rFonts w:ascii="Times New Roman" w:hAnsi="Times New Roman" w:cs="Times New Roman"/>
          <w:sz w:val="24"/>
          <w:szCs w:val="24"/>
        </w:rPr>
        <w:fldChar w:fldCharType="begin" w:fldLock="1"/>
      </w:r>
      <w:r w:rsidR="00D15764" w:rsidRPr="00FD5C72">
        <w:rPr>
          <w:rFonts w:ascii="Times New Roman" w:hAnsi="Times New Roman" w:cs="Times New Roman"/>
          <w:sz w:val="24"/>
          <w:szCs w:val="24"/>
        </w:rPr>
        <w:instrText>ADDIN CSL_CITATION {"citationItems":[{"id":"ITEM-1","itemData":{"URL":"http://www.colypro.com/revista/articulo/las-competencias-docentes-para-una-pedagogia-ludica","author":[{"dropping-particle":"","family":"España","given":"Carolina","non-dropping-particle":"","parse-names":false,"suffix":""}],"id":"ITEM-1","issued":{"date-parts":[["2014"]]},"title":"Las competencias ￼docentes para una pedagogía lúdica","type":"webpage"},"uris":["http://www.mendeley.com/documents/?uuid=a25654e0-23a4-3f80-8058-63cdaf712ea2"]}],"mendeley":{"formattedCitation":"(España, 2014)","manualFormatting":"(2014)","plainTextFormattedCitation":"(España, 2014)","previouslyFormattedCitation":"(España, 2014)"},"properties":{"noteIndex":0},"schema":"https://github.com/citation-style-language/schema/raw/master/csl-citation.json"}</w:instrText>
      </w:r>
      <w:r w:rsidR="00D15764" w:rsidRPr="00FD5C72">
        <w:rPr>
          <w:rFonts w:ascii="Times New Roman" w:hAnsi="Times New Roman" w:cs="Times New Roman"/>
          <w:sz w:val="24"/>
          <w:szCs w:val="24"/>
        </w:rPr>
        <w:fldChar w:fldCharType="separate"/>
      </w:r>
      <w:r w:rsidR="00D15764" w:rsidRPr="00FD5C72">
        <w:rPr>
          <w:rFonts w:ascii="Times New Roman" w:hAnsi="Times New Roman" w:cs="Times New Roman"/>
          <w:sz w:val="24"/>
          <w:szCs w:val="24"/>
        </w:rPr>
        <w:t>(2014)</w:t>
      </w:r>
      <w:r w:rsidR="00D15764" w:rsidRPr="00FD5C72">
        <w:rPr>
          <w:rFonts w:ascii="Times New Roman" w:hAnsi="Times New Roman" w:cs="Times New Roman"/>
          <w:sz w:val="24"/>
          <w:szCs w:val="24"/>
        </w:rPr>
        <w:fldChar w:fldCharType="end"/>
      </w:r>
      <w:r w:rsidR="00D15764" w:rsidRPr="00B0387A">
        <w:rPr>
          <w:rFonts w:ascii="Times New Roman" w:hAnsi="Times New Roman" w:cs="Times New Roman"/>
          <w:sz w:val="24"/>
          <w:szCs w:val="24"/>
        </w:rPr>
        <w:t xml:space="preserve"> </w:t>
      </w:r>
      <w:r w:rsidR="007457B0">
        <w:rPr>
          <w:rFonts w:ascii="Times New Roman" w:hAnsi="Times New Roman" w:cs="Times New Roman"/>
          <w:sz w:val="24"/>
          <w:szCs w:val="24"/>
        </w:rPr>
        <w:t>indicó</w:t>
      </w:r>
      <w:r w:rsidR="00D15764" w:rsidRPr="00B0387A">
        <w:rPr>
          <w:rFonts w:ascii="Times New Roman" w:hAnsi="Times New Roman" w:cs="Times New Roman"/>
          <w:sz w:val="24"/>
          <w:szCs w:val="24"/>
        </w:rPr>
        <w:t xml:space="preserve"> que: “El ejercicio de la práctica educativa </w:t>
      </w:r>
      <w:r w:rsidR="00D15764" w:rsidRPr="00B0387A">
        <w:rPr>
          <w:rFonts w:ascii="Times New Roman" w:hAnsi="Times New Roman" w:cs="Times New Roman"/>
          <w:sz w:val="24"/>
          <w:szCs w:val="24"/>
        </w:rPr>
        <w:lastRenderedPageBreak/>
        <w:t>mediante el uso de la lúdica como estrategia metodológica para la promoción de aprendizajes significativos podría garantizar calidad e impacto en la formación para la vida profesional y personal del estu</w:t>
      </w:r>
      <w:r w:rsidR="00A976B8">
        <w:rPr>
          <w:rFonts w:ascii="Times New Roman" w:hAnsi="Times New Roman" w:cs="Times New Roman"/>
          <w:sz w:val="24"/>
          <w:szCs w:val="24"/>
        </w:rPr>
        <w:t xml:space="preserve">diantado”. Mientras que </w:t>
      </w:r>
      <w:r w:rsidR="00A976B8" w:rsidRPr="00550DB7">
        <w:rPr>
          <w:rFonts w:ascii="Times New Roman" w:hAnsi="Times New Roman" w:cs="Times New Roman"/>
          <w:sz w:val="24"/>
          <w:szCs w:val="24"/>
        </w:rPr>
        <w:t>Sánchez</w:t>
      </w:r>
      <w:r w:rsidR="00D15764" w:rsidRPr="00550DB7">
        <w:rPr>
          <w:rFonts w:ascii="Times New Roman" w:hAnsi="Times New Roman" w:cs="Times New Roman"/>
          <w:sz w:val="24"/>
          <w:szCs w:val="24"/>
        </w:rPr>
        <w:t xml:space="preserve"> </w:t>
      </w:r>
      <w:r w:rsidR="00A976B8" w:rsidRPr="00550DB7">
        <w:rPr>
          <w:rFonts w:ascii="Times New Roman" w:hAnsi="Times New Roman" w:cs="Times New Roman"/>
          <w:sz w:val="24"/>
          <w:szCs w:val="24"/>
        </w:rPr>
        <w:t>(</w:t>
      </w:r>
      <w:r w:rsidR="00D15764" w:rsidRPr="00550DB7">
        <w:rPr>
          <w:rFonts w:ascii="Times New Roman" w:hAnsi="Times New Roman" w:cs="Times New Roman"/>
          <w:sz w:val="24"/>
          <w:szCs w:val="24"/>
        </w:rPr>
        <w:t>2008</w:t>
      </w:r>
      <w:r w:rsidR="00A976B8">
        <w:rPr>
          <w:rFonts w:ascii="Times New Roman" w:hAnsi="Times New Roman" w:cs="Times New Roman"/>
          <w:sz w:val="24"/>
          <w:szCs w:val="24"/>
        </w:rPr>
        <w:t>)</w:t>
      </w:r>
      <w:r w:rsidR="00D15764" w:rsidRPr="00B0387A">
        <w:rPr>
          <w:rFonts w:ascii="Times New Roman" w:hAnsi="Times New Roman" w:cs="Times New Roman"/>
          <w:sz w:val="24"/>
          <w:szCs w:val="24"/>
        </w:rPr>
        <w:t xml:space="preserve"> manifestó que:</w:t>
      </w:r>
    </w:p>
    <w:p w:rsidR="00D15764" w:rsidRPr="00D15764" w:rsidRDefault="00D15764" w:rsidP="00A976B8">
      <w:pPr>
        <w:spacing w:after="0" w:line="360" w:lineRule="auto"/>
        <w:ind w:left="720"/>
        <w:jc w:val="both"/>
        <w:rPr>
          <w:rFonts w:ascii="Times New Roman" w:hAnsi="Times New Roman" w:cs="Times New Roman"/>
          <w:sz w:val="24"/>
          <w:szCs w:val="24"/>
        </w:rPr>
      </w:pPr>
      <w:r w:rsidRPr="00B0387A">
        <w:rPr>
          <w:rFonts w:ascii="Times New Roman" w:hAnsi="Times New Roman" w:cs="Times New Roman"/>
          <w:sz w:val="24"/>
          <w:szCs w:val="24"/>
        </w:rPr>
        <w:t xml:space="preserve">El juego y el aprendizaje tienen en común varios aspectos: el afán de superación; la práctica y el entrenamiento que conducen al aumento de las habilidades y capacidades; la puesta en práctica de estrategias que conducen al éxito y ayudan a superar dificultades. </w:t>
      </w:r>
      <w:r w:rsidRPr="00B0387A">
        <w:rPr>
          <w:rFonts w:ascii="Times New Roman" w:hAnsi="Times New Roman" w:cs="Times New Roman"/>
          <w:sz w:val="24"/>
          <w:szCs w:val="24"/>
        </w:rPr>
        <w:fldChar w:fldCharType="begin" w:fldLock="1"/>
      </w:r>
      <w:r w:rsidRPr="00B0387A">
        <w:rPr>
          <w:rFonts w:ascii="Times New Roman" w:hAnsi="Times New Roman" w:cs="Times New Roman"/>
          <w:sz w:val="24"/>
          <w:szCs w:val="24"/>
        </w:rPr>
        <w:instrText>ADDIN CSL_CITATION {"citationItems":[{"id":"ITEM-1","itemData":{"abstract":"Subtitle varies slightly.","author":[{"dropping-particle":"","family":"Sánchez","given":"Gema","non-dropping-particle":"","parse-names":false,"suffix":""}],"container-title":"Universidad de Alcalá","id":"ITEM-1","issued":{"date-parts":[["2008"]]},"page":"69","title":"Las estrategias de aprendizaje a través del componente lúdico","type":"article-journal"},"locator":"23","uris":["http://www.mendeley.com/documents/?uuid=d15ed6af-d46b-47fb-8127-333b4ba98a35"]}],"mendeley":{"formattedCitation":"(G. Sánchez, 2008, p. 23)","manualFormatting":"(Sánchez, 2008, p. 23)","plainTextFormattedCitation":"(G. Sánchez, 2008, p. 23)","previouslyFormattedCitation":"(G. Sánchez, 2008, p. 23)"},"properties":{"noteIndex":0},"schema":"https://github.com/citation-style-language/schema/raw/master/csl-citation.json"}</w:instrText>
      </w:r>
      <w:r w:rsidRPr="00B0387A">
        <w:rPr>
          <w:rFonts w:ascii="Times New Roman" w:hAnsi="Times New Roman" w:cs="Times New Roman"/>
          <w:sz w:val="24"/>
          <w:szCs w:val="24"/>
        </w:rPr>
        <w:fldChar w:fldCharType="separate"/>
      </w:r>
      <w:r w:rsidRPr="00B0387A">
        <w:rPr>
          <w:rFonts w:ascii="Times New Roman" w:hAnsi="Times New Roman" w:cs="Times New Roman"/>
          <w:sz w:val="24"/>
          <w:szCs w:val="24"/>
        </w:rPr>
        <w:t>(p. 23)</w:t>
      </w:r>
      <w:r w:rsidRPr="00B0387A">
        <w:rPr>
          <w:rFonts w:ascii="Times New Roman" w:hAnsi="Times New Roman" w:cs="Times New Roman"/>
          <w:sz w:val="24"/>
          <w:szCs w:val="24"/>
        </w:rPr>
        <w:fldChar w:fldCharType="end"/>
      </w:r>
    </w:p>
    <w:p w:rsidR="00D15764" w:rsidRDefault="00B0387A" w:rsidP="002108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Socialmente el juego es inaceptable en la </w:t>
      </w:r>
      <w:r w:rsidR="00966E0F">
        <w:rPr>
          <w:rFonts w:ascii="Times New Roman" w:hAnsi="Times New Roman" w:cs="Times New Roman"/>
          <w:sz w:val="24"/>
          <w:szCs w:val="24"/>
        </w:rPr>
        <w:t>enseñanza,</w:t>
      </w:r>
      <w:r>
        <w:rPr>
          <w:rFonts w:ascii="Times New Roman" w:hAnsi="Times New Roman" w:cs="Times New Roman"/>
          <w:sz w:val="24"/>
          <w:szCs w:val="24"/>
        </w:rPr>
        <w:t xml:space="preserve"> sin embargo, este tiene clar</w:t>
      </w:r>
      <w:r w:rsidR="00DB70BB">
        <w:rPr>
          <w:rFonts w:ascii="Times New Roman" w:hAnsi="Times New Roman" w:cs="Times New Roman"/>
          <w:sz w:val="24"/>
          <w:szCs w:val="24"/>
        </w:rPr>
        <w:t>a</w:t>
      </w:r>
      <w:r>
        <w:rPr>
          <w:rFonts w:ascii="Times New Roman" w:hAnsi="Times New Roman" w:cs="Times New Roman"/>
          <w:sz w:val="24"/>
          <w:szCs w:val="24"/>
        </w:rPr>
        <w:t xml:space="preserve">s </w:t>
      </w:r>
      <w:r w:rsidR="00DB70BB">
        <w:rPr>
          <w:rFonts w:ascii="Times New Roman" w:hAnsi="Times New Roman" w:cs="Times New Roman"/>
          <w:sz w:val="24"/>
          <w:szCs w:val="24"/>
        </w:rPr>
        <w:t>utilidades</w:t>
      </w:r>
      <w:r>
        <w:rPr>
          <w:rFonts w:ascii="Times New Roman" w:hAnsi="Times New Roman" w:cs="Times New Roman"/>
          <w:sz w:val="24"/>
          <w:szCs w:val="24"/>
        </w:rPr>
        <w:t xml:space="preserve"> en la Educación Superior</w:t>
      </w:r>
      <w:r w:rsidR="00966E0F">
        <w:rPr>
          <w:rFonts w:ascii="Times New Roman" w:hAnsi="Times New Roman" w:cs="Times New Roman"/>
          <w:sz w:val="24"/>
          <w:szCs w:val="24"/>
        </w:rPr>
        <w:t xml:space="preserve"> para profesores, investigadores y estudiantes. </w:t>
      </w:r>
      <w:r w:rsidR="00DB70BB">
        <w:rPr>
          <w:rFonts w:ascii="Times New Roman" w:hAnsi="Times New Roman" w:cs="Times New Roman"/>
          <w:sz w:val="24"/>
          <w:szCs w:val="24"/>
        </w:rPr>
        <w:t>Entre ella</w:t>
      </w:r>
      <w:r w:rsidR="004C13F6">
        <w:rPr>
          <w:rFonts w:ascii="Times New Roman" w:hAnsi="Times New Roman" w:cs="Times New Roman"/>
          <w:sz w:val="24"/>
          <w:szCs w:val="24"/>
        </w:rPr>
        <w:t xml:space="preserve">s se destacan las habilidades mejoradas de trabajo en equipo, más profundización con el material de la asignatura y </w:t>
      </w:r>
      <w:r w:rsidR="006D4FE6">
        <w:rPr>
          <w:rFonts w:ascii="Times New Roman" w:hAnsi="Times New Roman" w:cs="Times New Roman"/>
          <w:sz w:val="24"/>
          <w:szCs w:val="24"/>
        </w:rPr>
        <w:t>mayor creatividad.</w:t>
      </w:r>
      <w:r w:rsidR="00DB70BB">
        <w:rPr>
          <w:rFonts w:ascii="Times New Roman" w:hAnsi="Times New Roman" w:cs="Times New Roman"/>
          <w:sz w:val="24"/>
          <w:szCs w:val="24"/>
        </w:rPr>
        <w:t xml:space="preserve"> Para la educación en particular, entrar en el “círculo mágico” del juego tiene un gran beneficio</w:t>
      </w:r>
      <w:r w:rsidR="006E2777">
        <w:rPr>
          <w:rFonts w:ascii="Times New Roman" w:hAnsi="Times New Roman" w:cs="Times New Roman"/>
          <w:sz w:val="24"/>
          <w:szCs w:val="24"/>
        </w:rPr>
        <w:t xml:space="preserve"> para una interacción más profunda y crítica con el material del tema, a la vez que los estudiantes pueden aprender de los errores sin temor a ser requeridos por ello</w:t>
      </w:r>
      <w:r w:rsidR="00FD5A89">
        <w:rPr>
          <w:rFonts w:ascii="Times New Roman" w:hAnsi="Times New Roman" w:cs="Times New Roman"/>
          <w:sz w:val="24"/>
          <w:szCs w:val="24"/>
        </w:rPr>
        <w:t xml:space="preserve"> </w:t>
      </w:r>
      <w:r w:rsidR="00FD5A89" w:rsidRPr="006071C2">
        <w:rPr>
          <w:rFonts w:ascii="Times New Roman" w:hAnsi="Times New Roman" w:cs="Times New Roman"/>
          <w:sz w:val="24"/>
          <w:szCs w:val="24"/>
        </w:rPr>
        <w:t>(Walsh, 2018</w:t>
      </w:r>
      <w:r w:rsidR="00FD5A89">
        <w:rPr>
          <w:rFonts w:ascii="Times New Roman" w:hAnsi="Times New Roman" w:cs="Times New Roman"/>
          <w:sz w:val="24"/>
          <w:szCs w:val="24"/>
        </w:rPr>
        <w:t>)</w:t>
      </w:r>
      <w:r w:rsidR="006E2777">
        <w:rPr>
          <w:rFonts w:ascii="Times New Roman" w:hAnsi="Times New Roman" w:cs="Times New Roman"/>
          <w:sz w:val="24"/>
          <w:szCs w:val="24"/>
        </w:rPr>
        <w:t xml:space="preserve">. </w:t>
      </w:r>
    </w:p>
    <w:p w:rsidR="00DB70BB" w:rsidRDefault="00C15B89" w:rsidP="002108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Recientemente, las técnicas de juego como la Gamificación se están empleando en la enseñanza universitaria con el objetivo de aumentar la participación estudiantil, la motivación y el disfrute. </w:t>
      </w:r>
      <w:r w:rsidR="0082098C">
        <w:rPr>
          <w:rFonts w:ascii="Times New Roman" w:hAnsi="Times New Roman" w:cs="Times New Roman"/>
          <w:sz w:val="24"/>
          <w:szCs w:val="24"/>
        </w:rPr>
        <w:t xml:space="preserve">El juego es una parte fundamental de la experiencia humana, tenerlo en cuenta en </w:t>
      </w:r>
      <w:r w:rsidR="009E22A9">
        <w:rPr>
          <w:rFonts w:ascii="Times New Roman" w:hAnsi="Times New Roman" w:cs="Times New Roman"/>
          <w:sz w:val="24"/>
          <w:szCs w:val="24"/>
        </w:rPr>
        <w:t>la enseñanza</w:t>
      </w:r>
      <w:r w:rsidR="0082098C">
        <w:rPr>
          <w:rFonts w:ascii="Times New Roman" w:hAnsi="Times New Roman" w:cs="Times New Roman"/>
          <w:sz w:val="24"/>
          <w:szCs w:val="24"/>
        </w:rPr>
        <w:t xml:space="preserve"> brinda la opor</w:t>
      </w:r>
      <w:r w:rsidR="009E22A9">
        <w:rPr>
          <w:rFonts w:ascii="Times New Roman" w:hAnsi="Times New Roman" w:cs="Times New Roman"/>
          <w:sz w:val="24"/>
          <w:szCs w:val="24"/>
        </w:rPr>
        <w:t>tunidad de practicar y explorar en entornos de aprendizaje seguros, facilita la interacción social, estimula la imaginación, apoya en la resolución de problemas y reduce el estrés.</w:t>
      </w:r>
      <w:r w:rsidR="00A0713C">
        <w:rPr>
          <w:rFonts w:ascii="Times New Roman" w:hAnsi="Times New Roman" w:cs="Times New Roman"/>
          <w:sz w:val="24"/>
          <w:szCs w:val="24"/>
        </w:rPr>
        <w:t xml:space="preserve"> En este escenario </w:t>
      </w:r>
      <w:r w:rsidR="00A0713C" w:rsidRPr="00AC49DA">
        <w:rPr>
          <w:rFonts w:ascii="Times New Roman" w:hAnsi="Times New Roman" w:cs="Times New Roman"/>
          <w:sz w:val="24"/>
          <w:szCs w:val="24"/>
        </w:rPr>
        <w:t>Trejo (2019)</w:t>
      </w:r>
      <w:r w:rsidR="00A0713C">
        <w:rPr>
          <w:rFonts w:ascii="Times New Roman" w:hAnsi="Times New Roman" w:cs="Times New Roman"/>
          <w:sz w:val="24"/>
          <w:szCs w:val="24"/>
        </w:rPr>
        <w:t xml:space="preserve"> infirió que: </w:t>
      </w:r>
    </w:p>
    <w:p w:rsidR="00A0713C" w:rsidRPr="00A0713C" w:rsidRDefault="00A0713C" w:rsidP="00A0713C">
      <w:pPr>
        <w:spacing w:after="0" w:line="360" w:lineRule="auto"/>
        <w:ind w:left="720"/>
        <w:jc w:val="both"/>
        <w:rPr>
          <w:rFonts w:ascii="Times New Roman" w:hAnsi="Times New Roman" w:cs="Times New Roman"/>
          <w:sz w:val="24"/>
          <w:szCs w:val="24"/>
        </w:rPr>
      </w:pPr>
      <w:r w:rsidRPr="00A0713C">
        <w:rPr>
          <w:rFonts w:ascii="Times New Roman" w:hAnsi="Times New Roman" w:cs="Times New Roman"/>
          <w:sz w:val="24"/>
          <w:szCs w:val="24"/>
        </w:rPr>
        <w:t>El aspecto lúdico junto con la integración de las tecnologías de la información y la comunicación (TIC), permiten diversificar actividades que den como resultado un ambiente de aprendizaje atractivo para los estudiantes. Las posibilidades educativas de los nuevos inventos plantean diferentes alternativas de apoyo a la gamificación mediante el uso de aplicaciones para facilitar las actividades lúdicas en el aula. (</w:t>
      </w:r>
      <w:r>
        <w:rPr>
          <w:rFonts w:ascii="Times New Roman" w:hAnsi="Times New Roman" w:cs="Times New Roman"/>
          <w:sz w:val="24"/>
          <w:szCs w:val="24"/>
        </w:rPr>
        <w:t>p.</w:t>
      </w:r>
      <w:r w:rsidRPr="00A0713C">
        <w:rPr>
          <w:rFonts w:ascii="Times New Roman" w:hAnsi="Times New Roman" w:cs="Times New Roman"/>
          <w:sz w:val="24"/>
          <w:szCs w:val="24"/>
        </w:rPr>
        <w:t xml:space="preserve"> 78)</w:t>
      </w:r>
    </w:p>
    <w:p w:rsidR="00DB70BB" w:rsidRDefault="00A0713C" w:rsidP="002108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especialidad de Ciencias de la Información de la Universidad Central “Marta Abreu de Las Villas</w:t>
      </w:r>
      <w:r w:rsidR="00551792">
        <w:rPr>
          <w:rFonts w:ascii="Times New Roman" w:hAnsi="Times New Roman" w:cs="Times New Roman"/>
          <w:sz w:val="24"/>
          <w:szCs w:val="24"/>
        </w:rPr>
        <w:t>,</w:t>
      </w:r>
      <w:r>
        <w:rPr>
          <w:rFonts w:ascii="Times New Roman" w:hAnsi="Times New Roman" w:cs="Times New Roman"/>
          <w:sz w:val="24"/>
          <w:szCs w:val="24"/>
        </w:rPr>
        <w:t xml:space="preserve"> necesita aplicar métodos activos como a Gamificación con apoyo de las TIC para afianzar el conocimiento de los estudiantes, estimularlos con las tareas de aprendizaje y que sean capaces de gestionar su aprendizaje. Es crucial que se </w:t>
      </w:r>
      <w:r>
        <w:rPr>
          <w:rFonts w:ascii="Times New Roman" w:hAnsi="Times New Roman" w:cs="Times New Roman"/>
          <w:sz w:val="24"/>
          <w:szCs w:val="24"/>
        </w:rPr>
        <w:lastRenderedPageBreak/>
        <w:t>comprometerlos con el estudio para que se sientas motivados a realizar las actividades académicas con mayor interés, que comprendan, analicen, profundicen y apliquen los conocimientos para garantizar un aprendizaje efectivo y no memorístico que es lo que actualmente ocurre. Por ello el objetivo de la investigación que se presenta es caracterizar</w:t>
      </w:r>
      <w:r w:rsidR="00A822DE">
        <w:rPr>
          <w:rFonts w:ascii="Times New Roman" w:hAnsi="Times New Roman" w:cs="Times New Roman"/>
          <w:sz w:val="24"/>
          <w:szCs w:val="24"/>
        </w:rPr>
        <w:t xml:space="preserve"> la Gamificación como una estrategia para la formación del profesional en Ciencias de la Información a través de las TIC.</w:t>
      </w:r>
    </w:p>
    <w:p w:rsidR="00B66853" w:rsidRDefault="00B66853" w:rsidP="004A7735">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B6774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es descriptivo, ya que a partir de </w:t>
      </w:r>
      <w:r w:rsidR="00F441E1">
        <w:rPr>
          <w:rFonts w:ascii="Times New Roman" w:hAnsi="Times New Roman" w:cs="Times New Roman"/>
          <w:sz w:val="24"/>
          <w:szCs w:val="24"/>
        </w:rPr>
        <w:t>la revisión de la literatura científica</w:t>
      </w:r>
      <w:r>
        <w:rPr>
          <w:rFonts w:ascii="Times New Roman" w:hAnsi="Times New Roman" w:cs="Times New Roman"/>
          <w:sz w:val="24"/>
          <w:szCs w:val="24"/>
        </w:rPr>
        <w:t xml:space="preserve"> se caracteriza el papel que juega </w:t>
      </w:r>
      <w:r w:rsidR="00B375B9">
        <w:rPr>
          <w:rFonts w:ascii="Times New Roman" w:hAnsi="Times New Roman" w:cs="Times New Roman"/>
          <w:sz w:val="24"/>
          <w:szCs w:val="24"/>
        </w:rPr>
        <w:t xml:space="preserve">la Gamificación </w:t>
      </w:r>
      <w:r>
        <w:rPr>
          <w:rFonts w:ascii="Times New Roman" w:hAnsi="Times New Roman" w:cs="Times New Roman"/>
          <w:sz w:val="24"/>
          <w:szCs w:val="24"/>
        </w:rPr>
        <w:t>en la Educación Superior</w:t>
      </w:r>
      <w:r w:rsidR="000815FA">
        <w:rPr>
          <w:rFonts w:ascii="Times New Roman" w:hAnsi="Times New Roman" w:cs="Times New Roman"/>
          <w:sz w:val="24"/>
          <w:szCs w:val="24"/>
        </w:rPr>
        <w:t xml:space="preserve"> y como puede contribuir en el perfeccionamiento de </w:t>
      </w:r>
      <w:r w:rsidR="00F441E1">
        <w:rPr>
          <w:rFonts w:ascii="Times New Roman" w:hAnsi="Times New Roman" w:cs="Times New Roman"/>
          <w:sz w:val="24"/>
          <w:szCs w:val="24"/>
        </w:rPr>
        <w:t>la formación del profesional de la información</w:t>
      </w:r>
      <w:r w:rsidR="00B70C98">
        <w:rPr>
          <w:rFonts w:ascii="Times New Roman" w:hAnsi="Times New Roman" w:cs="Times New Roman"/>
          <w:sz w:val="24"/>
          <w:szCs w:val="24"/>
        </w:rPr>
        <w:t>,</w:t>
      </w:r>
      <w:r w:rsidR="00F441E1">
        <w:rPr>
          <w:rFonts w:ascii="Times New Roman" w:hAnsi="Times New Roman" w:cs="Times New Roman"/>
          <w:sz w:val="24"/>
          <w:szCs w:val="24"/>
        </w:rPr>
        <w:t xml:space="preserve"> mediante el uso de las TIC en el proceso de enseñanza-aprendizaje. </w:t>
      </w:r>
      <w:r w:rsidR="00B70C98">
        <w:rPr>
          <w:rFonts w:ascii="Times New Roman" w:hAnsi="Times New Roman" w:cs="Times New Roman"/>
          <w:sz w:val="24"/>
          <w:szCs w:val="24"/>
        </w:rPr>
        <w:t xml:space="preserve">Fue empleado </w:t>
      </w:r>
      <w:r>
        <w:rPr>
          <w:rFonts w:ascii="Times New Roman" w:hAnsi="Times New Roman" w:cs="Times New Roman"/>
          <w:sz w:val="24"/>
          <w:szCs w:val="24"/>
        </w:rPr>
        <w:t xml:space="preserve">como método empírico el análisis documental, mediante la revisión de </w:t>
      </w:r>
      <w:r w:rsidR="00B70C98">
        <w:rPr>
          <w:rFonts w:ascii="Times New Roman" w:hAnsi="Times New Roman" w:cs="Times New Roman"/>
          <w:sz w:val="24"/>
          <w:szCs w:val="24"/>
        </w:rPr>
        <w:t xml:space="preserve">diversas fuentes de información </w:t>
      </w:r>
      <w:r>
        <w:rPr>
          <w:rFonts w:ascii="Times New Roman" w:hAnsi="Times New Roman" w:cs="Times New Roman"/>
          <w:sz w:val="24"/>
          <w:szCs w:val="24"/>
        </w:rPr>
        <w:t>documentales primarias y secundarias (revistas electrónicas, tesis, sitios web, artículos web, entre otros)</w:t>
      </w:r>
      <w:r w:rsidR="00C0774D">
        <w:rPr>
          <w:rFonts w:ascii="Times New Roman" w:hAnsi="Times New Roman" w:cs="Times New Roman"/>
          <w:sz w:val="24"/>
          <w:szCs w:val="24"/>
        </w:rPr>
        <w:t xml:space="preserve">, para el análisis de los supuestos teóricos existentes y de la producción científica </w:t>
      </w:r>
      <w:r w:rsidR="008E4101">
        <w:rPr>
          <w:rFonts w:ascii="Times New Roman" w:hAnsi="Times New Roman" w:cs="Times New Roman"/>
          <w:sz w:val="24"/>
          <w:szCs w:val="24"/>
        </w:rPr>
        <w:t>sobre</w:t>
      </w:r>
      <w:r w:rsidR="00C0774D">
        <w:rPr>
          <w:rFonts w:ascii="Times New Roman" w:hAnsi="Times New Roman" w:cs="Times New Roman"/>
          <w:sz w:val="24"/>
          <w:szCs w:val="24"/>
        </w:rPr>
        <w:t xml:space="preserve"> la temática</w:t>
      </w:r>
      <w:bookmarkStart w:id="0" w:name="_GoBack"/>
      <w:bookmarkEnd w:id="0"/>
      <w:r>
        <w:rPr>
          <w:rFonts w:ascii="Times New Roman" w:hAnsi="Times New Roman" w:cs="Times New Roman"/>
          <w:sz w:val="24"/>
          <w:szCs w:val="24"/>
        </w:rPr>
        <w:t xml:space="preserve">. Como técnica </w:t>
      </w:r>
      <w:r w:rsidR="00B70C98">
        <w:rPr>
          <w:rFonts w:ascii="Times New Roman" w:hAnsi="Times New Roman" w:cs="Times New Roman"/>
          <w:sz w:val="24"/>
          <w:szCs w:val="24"/>
        </w:rPr>
        <w:t xml:space="preserve">se utilizó </w:t>
      </w:r>
      <w:r>
        <w:rPr>
          <w:rFonts w:ascii="Times New Roman" w:hAnsi="Times New Roman" w:cs="Times New Roman"/>
          <w:sz w:val="24"/>
          <w:szCs w:val="24"/>
        </w:rPr>
        <w:t xml:space="preserve">la revisión de fuentes documentales, para </w:t>
      </w:r>
      <w:r w:rsidR="00183E7B">
        <w:rPr>
          <w:rFonts w:ascii="Times New Roman" w:hAnsi="Times New Roman" w:cs="Times New Roman"/>
          <w:sz w:val="24"/>
          <w:szCs w:val="24"/>
        </w:rPr>
        <w:t>examinar</w:t>
      </w:r>
      <w:r>
        <w:rPr>
          <w:rFonts w:ascii="Times New Roman" w:hAnsi="Times New Roman" w:cs="Times New Roman"/>
          <w:sz w:val="24"/>
          <w:szCs w:val="24"/>
        </w:rPr>
        <w:t xml:space="preserve"> </w:t>
      </w:r>
      <w:r w:rsidR="00B70C98">
        <w:rPr>
          <w:rFonts w:ascii="Times New Roman" w:hAnsi="Times New Roman" w:cs="Times New Roman"/>
          <w:sz w:val="24"/>
          <w:szCs w:val="24"/>
        </w:rPr>
        <w:t>aquellas</w:t>
      </w:r>
      <w:r>
        <w:rPr>
          <w:rFonts w:ascii="Times New Roman" w:hAnsi="Times New Roman" w:cs="Times New Roman"/>
          <w:sz w:val="24"/>
          <w:szCs w:val="24"/>
        </w:rPr>
        <w:t xml:space="preserve"> fuentes de información que resultaron pertinentes en la investigación y que poseen los fundamentos concretos</w:t>
      </w:r>
      <w:r w:rsidR="00DE120B">
        <w:rPr>
          <w:rFonts w:ascii="Times New Roman" w:hAnsi="Times New Roman" w:cs="Times New Roman"/>
          <w:sz w:val="24"/>
          <w:szCs w:val="24"/>
        </w:rPr>
        <w:t xml:space="preserve"> para la realización del estudio</w:t>
      </w:r>
      <w:r>
        <w:rPr>
          <w:rFonts w:ascii="Times New Roman" w:hAnsi="Times New Roman" w:cs="Times New Roman"/>
          <w:sz w:val="24"/>
          <w:szCs w:val="24"/>
        </w:rPr>
        <w:t>.</w:t>
      </w:r>
    </w:p>
    <w:p w:rsidR="00B67747" w:rsidRDefault="00B67747"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35531" w:rsidRDefault="00ED7D87" w:rsidP="00E75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docencia debe enfocarse en la satisfacción de las necesidades futuras de los estudiantes, lo </w:t>
      </w:r>
      <w:r w:rsidR="00281113">
        <w:rPr>
          <w:rFonts w:ascii="Times New Roman" w:hAnsi="Times New Roman" w:cs="Times New Roman"/>
          <w:sz w:val="24"/>
          <w:szCs w:val="24"/>
        </w:rPr>
        <w:t xml:space="preserve">que implica desarrollar en </w:t>
      </w:r>
      <w:r w:rsidR="00FC5D5A">
        <w:rPr>
          <w:rFonts w:ascii="Times New Roman" w:hAnsi="Times New Roman" w:cs="Times New Roman"/>
          <w:sz w:val="24"/>
          <w:szCs w:val="24"/>
        </w:rPr>
        <w:t xml:space="preserve">ellos </w:t>
      </w:r>
      <w:r w:rsidR="00281113">
        <w:rPr>
          <w:rFonts w:ascii="Times New Roman" w:hAnsi="Times New Roman" w:cs="Times New Roman"/>
          <w:sz w:val="24"/>
          <w:szCs w:val="24"/>
        </w:rPr>
        <w:t xml:space="preserve">capacidades </w:t>
      </w:r>
      <w:r w:rsidR="00971F0A">
        <w:rPr>
          <w:rFonts w:ascii="Times New Roman" w:hAnsi="Times New Roman" w:cs="Times New Roman"/>
          <w:sz w:val="24"/>
          <w:szCs w:val="24"/>
        </w:rPr>
        <w:t>genéricas como son el pe</w:t>
      </w:r>
      <w:r w:rsidR="004C14B5">
        <w:rPr>
          <w:rFonts w:ascii="Times New Roman" w:hAnsi="Times New Roman" w:cs="Times New Roman"/>
          <w:sz w:val="24"/>
          <w:szCs w:val="24"/>
        </w:rPr>
        <w:t xml:space="preserve">nsamiento crítico, el trabajo en equipo, las habilidades comunicativas, entre otras. </w:t>
      </w:r>
      <w:r w:rsidR="00135531">
        <w:rPr>
          <w:rFonts w:ascii="Times New Roman" w:hAnsi="Times New Roman" w:cs="Times New Roman"/>
          <w:sz w:val="24"/>
          <w:szCs w:val="24"/>
        </w:rPr>
        <w:t>Para ello los profesores deben motivar a los estudiantes, alentarlos y brindarles clases interesantes, divertidas y activas</w:t>
      </w:r>
      <w:r w:rsidR="005B18CD">
        <w:rPr>
          <w:rFonts w:ascii="Times New Roman" w:hAnsi="Times New Roman" w:cs="Times New Roman"/>
          <w:sz w:val="24"/>
          <w:szCs w:val="24"/>
        </w:rPr>
        <w:t>. Dentro de las principales misiones que tiene un profesor universitario se encuentran</w:t>
      </w:r>
      <w:r w:rsidR="000936E2">
        <w:rPr>
          <w:rFonts w:ascii="Times New Roman" w:hAnsi="Times New Roman" w:cs="Times New Roman"/>
          <w:sz w:val="24"/>
          <w:szCs w:val="24"/>
        </w:rPr>
        <w:t xml:space="preserve"> (figura 1)</w:t>
      </w:r>
      <w:r w:rsidR="005B18CD">
        <w:rPr>
          <w:rFonts w:ascii="Times New Roman" w:hAnsi="Times New Roman" w:cs="Times New Roman"/>
          <w:sz w:val="24"/>
          <w:szCs w:val="24"/>
        </w:rPr>
        <w:t>:</w:t>
      </w:r>
    </w:p>
    <w:p w:rsidR="005B18CD" w:rsidRDefault="007377DE" w:rsidP="007377DE">
      <w:pPr>
        <w:spacing w:after="0" w:line="360" w:lineRule="auto"/>
        <w:jc w:val="center"/>
        <w:rPr>
          <w:rFonts w:ascii="Times New Roman" w:hAnsi="Times New Roman" w:cs="Times New Roman"/>
          <w:sz w:val="24"/>
          <w:szCs w:val="24"/>
        </w:rPr>
      </w:pPr>
      <w:r>
        <w:rPr>
          <w:noProof/>
        </w:rPr>
        <w:lastRenderedPageBreak/>
        <w:drawing>
          <wp:inline distT="0" distB="0" distL="0" distR="0" wp14:anchorId="26CC1564" wp14:editId="490B033D">
            <wp:extent cx="4140356" cy="2607685"/>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97992" cy="2643985"/>
                    </a:xfrm>
                    <a:prstGeom prst="rect">
                      <a:avLst/>
                    </a:prstGeom>
                  </pic:spPr>
                </pic:pic>
              </a:graphicData>
            </a:graphic>
          </wp:inline>
        </w:drawing>
      </w:r>
    </w:p>
    <w:p w:rsidR="009D01F8" w:rsidRPr="009D01F8" w:rsidRDefault="009D01F8" w:rsidP="009D01F8">
      <w:pPr>
        <w:spacing w:after="0" w:line="360" w:lineRule="auto"/>
        <w:jc w:val="center"/>
        <w:rPr>
          <w:rFonts w:ascii="Times New Roman" w:hAnsi="Times New Roman" w:cs="Times New Roman"/>
          <w:sz w:val="20"/>
        </w:rPr>
      </w:pPr>
      <w:r>
        <w:rPr>
          <w:rFonts w:ascii="Times New Roman" w:hAnsi="Times New Roman" w:cs="Times New Roman"/>
          <w:sz w:val="20"/>
        </w:rPr>
        <w:t>Figura 1: Misiones del profesor universitario. Fuente: elaboración propia</w:t>
      </w:r>
    </w:p>
    <w:p w:rsidR="00086B5E" w:rsidRDefault="00135531" w:rsidP="00E75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últimos años</w:t>
      </w:r>
      <w:r w:rsidR="004C14B5">
        <w:rPr>
          <w:rFonts w:ascii="Times New Roman" w:hAnsi="Times New Roman" w:cs="Times New Roman"/>
          <w:sz w:val="24"/>
          <w:szCs w:val="24"/>
        </w:rPr>
        <w:t xml:space="preserve"> </w:t>
      </w:r>
      <w:r>
        <w:rPr>
          <w:rFonts w:ascii="Times New Roman" w:hAnsi="Times New Roman" w:cs="Times New Roman"/>
          <w:sz w:val="24"/>
          <w:szCs w:val="24"/>
        </w:rPr>
        <w:t>se han estado</w:t>
      </w:r>
      <w:r w:rsidR="004C14B5">
        <w:rPr>
          <w:rFonts w:ascii="Times New Roman" w:hAnsi="Times New Roman" w:cs="Times New Roman"/>
          <w:sz w:val="24"/>
          <w:szCs w:val="24"/>
        </w:rPr>
        <w:t xml:space="preserve"> investigando y aplicando métodos novedosos con el fin de perfeccionar el proceso de enseñanza y que los estudiantes adquieran un aprendizaje significativo.</w:t>
      </w:r>
      <w:r>
        <w:rPr>
          <w:rFonts w:ascii="Times New Roman" w:hAnsi="Times New Roman" w:cs="Times New Roman"/>
          <w:sz w:val="24"/>
          <w:szCs w:val="24"/>
        </w:rPr>
        <w:t xml:space="preserve"> </w:t>
      </w:r>
      <w:r w:rsidR="004C14B5">
        <w:rPr>
          <w:rFonts w:ascii="Times New Roman" w:hAnsi="Times New Roman" w:cs="Times New Roman"/>
          <w:sz w:val="24"/>
          <w:szCs w:val="24"/>
        </w:rPr>
        <w:t xml:space="preserve">En ese escenario, </w:t>
      </w:r>
      <w:r w:rsidR="00086B5E" w:rsidRPr="00035A29">
        <w:rPr>
          <w:rFonts w:ascii="Times New Roman" w:hAnsi="Times New Roman" w:cs="Times New Roman"/>
          <w:sz w:val="24"/>
          <w:szCs w:val="24"/>
        </w:rPr>
        <w:t>Asunción (2019)</w:t>
      </w:r>
      <w:r w:rsidR="00086B5E">
        <w:rPr>
          <w:rFonts w:ascii="Times New Roman" w:hAnsi="Times New Roman" w:cs="Times New Roman"/>
          <w:sz w:val="24"/>
          <w:szCs w:val="24"/>
        </w:rPr>
        <w:t xml:space="preserve"> </w:t>
      </w:r>
      <w:r w:rsidR="0079770A">
        <w:rPr>
          <w:rFonts w:ascii="Times New Roman" w:hAnsi="Times New Roman" w:cs="Times New Roman"/>
          <w:sz w:val="24"/>
          <w:szCs w:val="24"/>
        </w:rPr>
        <w:t>presentó</w:t>
      </w:r>
      <w:r w:rsidR="00086B5E">
        <w:rPr>
          <w:rFonts w:ascii="Times New Roman" w:hAnsi="Times New Roman" w:cs="Times New Roman"/>
          <w:sz w:val="24"/>
          <w:szCs w:val="24"/>
        </w:rPr>
        <w:t xml:space="preserve"> métodos activos que pueden ser beneficios en la impartición de la docencia</w:t>
      </w:r>
      <w:r w:rsidR="004E28AD">
        <w:rPr>
          <w:rFonts w:ascii="Times New Roman" w:hAnsi="Times New Roman" w:cs="Times New Roman"/>
          <w:sz w:val="24"/>
          <w:szCs w:val="24"/>
        </w:rPr>
        <w:t>, en la siguiente figura</w:t>
      </w:r>
      <w:r w:rsidR="000936E2">
        <w:rPr>
          <w:rFonts w:ascii="Times New Roman" w:hAnsi="Times New Roman" w:cs="Times New Roman"/>
          <w:sz w:val="24"/>
          <w:szCs w:val="24"/>
        </w:rPr>
        <w:t xml:space="preserve"> (figura 2</w:t>
      </w:r>
      <w:r w:rsidR="004E28AD">
        <w:rPr>
          <w:rFonts w:ascii="Times New Roman" w:hAnsi="Times New Roman" w:cs="Times New Roman"/>
          <w:sz w:val="24"/>
          <w:szCs w:val="24"/>
        </w:rPr>
        <w:t xml:space="preserve">) se pueden visualizar </w:t>
      </w:r>
      <w:r w:rsidR="008F45DD">
        <w:rPr>
          <w:rFonts w:ascii="Times New Roman" w:hAnsi="Times New Roman" w:cs="Times New Roman"/>
          <w:sz w:val="24"/>
          <w:szCs w:val="24"/>
        </w:rPr>
        <w:t>varios</w:t>
      </w:r>
      <w:r w:rsidR="004E28AD">
        <w:rPr>
          <w:rFonts w:ascii="Times New Roman" w:hAnsi="Times New Roman" w:cs="Times New Roman"/>
          <w:sz w:val="24"/>
          <w:szCs w:val="24"/>
        </w:rPr>
        <w:t xml:space="preserve"> de ellos</w:t>
      </w:r>
      <w:r w:rsidR="00086B5E">
        <w:rPr>
          <w:rFonts w:ascii="Times New Roman" w:hAnsi="Times New Roman" w:cs="Times New Roman"/>
          <w:sz w:val="24"/>
          <w:szCs w:val="24"/>
        </w:rPr>
        <w:t>:</w:t>
      </w:r>
    </w:p>
    <w:p w:rsidR="00802A4E" w:rsidRDefault="0074457A" w:rsidP="0074457A">
      <w:pPr>
        <w:spacing w:after="0" w:line="360" w:lineRule="auto"/>
        <w:ind w:left="-680"/>
        <w:jc w:val="center"/>
        <w:rPr>
          <w:rFonts w:ascii="Times New Roman" w:hAnsi="Times New Roman" w:cs="Times New Roman"/>
          <w:sz w:val="24"/>
          <w:szCs w:val="24"/>
        </w:rPr>
      </w:pPr>
      <w:r>
        <w:rPr>
          <w:noProof/>
        </w:rPr>
        <w:drawing>
          <wp:inline distT="0" distB="0" distL="0" distR="0" wp14:anchorId="52D78F70" wp14:editId="2266413B">
            <wp:extent cx="4976258" cy="3140591"/>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1166" cy="3194178"/>
                    </a:xfrm>
                    <a:prstGeom prst="rect">
                      <a:avLst/>
                    </a:prstGeom>
                  </pic:spPr>
                </pic:pic>
              </a:graphicData>
            </a:graphic>
          </wp:inline>
        </w:drawing>
      </w:r>
    </w:p>
    <w:p w:rsidR="00B9672E" w:rsidRDefault="00AF7656" w:rsidP="00B9672E">
      <w:pPr>
        <w:spacing w:after="0" w:line="360" w:lineRule="auto"/>
        <w:jc w:val="center"/>
        <w:rPr>
          <w:rFonts w:ascii="Times New Roman" w:hAnsi="Times New Roman" w:cs="Times New Roman"/>
          <w:sz w:val="20"/>
        </w:rPr>
      </w:pPr>
      <w:r>
        <w:rPr>
          <w:rFonts w:ascii="Times New Roman" w:hAnsi="Times New Roman" w:cs="Times New Roman"/>
          <w:sz w:val="20"/>
        </w:rPr>
        <w:t>Figura 2</w:t>
      </w:r>
      <w:r w:rsidR="00B9672E">
        <w:rPr>
          <w:rFonts w:ascii="Times New Roman" w:hAnsi="Times New Roman" w:cs="Times New Roman"/>
          <w:sz w:val="20"/>
        </w:rPr>
        <w:t>: Métodos activos que pueden emplearse en la docencia universitaria. Fuente: elaboración propia</w:t>
      </w:r>
    </w:p>
    <w:p w:rsidR="008E02D4" w:rsidRPr="008E02D4" w:rsidRDefault="00AA6A69" w:rsidP="00B84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Indistintamente diversos autores </w:t>
      </w:r>
      <w:r w:rsidR="00EE4B27">
        <w:rPr>
          <w:rFonts w:ascii="Times New Roman" w:hAnsi="Times New Roman" w:cs="Times New Roman"/>
          <w:sz w:val="24"/>
          <w:szCs w:val="24"/>
        </w:rPr>
        <w:t xml:space="preserve">como </w:t>
      </w:r>
      <w:r w:rsidR="00333FBD" w:rsidRPr="00D4254A">
        <w:rPr>
          <w:rFonts w:ascii="Times New Roman" w:hAnsi="Times New Roman" w:cs="Times New Roman"/>
          <w:sz w:val="24"/>
          <w:szCs w:val="24"/>
        </w:rPr>
        <w:t>Corchuelo (2018</w:t>
      </w:r>
      <w:r w:rsidR="00333FBD">
        <w:rPr>
          <w:rFonts w:ascii="Times New Roman" w:hAnsi="Times New Roman" w:cs="Times New Roman"/>
          <w:sz w:val="24"/>
          <w:szCs w:val="24"/>
        </w:rPr>
        <w:t xml:space="preserve">), </w:t>
      </w:r>
      <w:r w:rsidR="00AE53DD" w:rsidRPr="00B66FA4">
        <w:rPr>
          <w:rFonts w:ascii="Times New Roman" w:hAnsi="Times New Roman" w:cs="Times New Roman"/>
          <w:sz w:val="24"/>
          <w:szCs w:val="24"/>
        </w:rPr>
        <w:t>Ardila (2019</w:t>
      </w:r>
      <w:r w:rsidR="00AE53DD">
        <w:rPr>
          <w:rFonts w:ascii="Times New Roman" w:hAnsi="Times New Roman" w:cs="Times New Roman"/>
          <w:sz w:val="24"/>
          <w:szCs w:val="24"/>
        </w:rPr>
        <w:t xml:space="preserve">), </w:t>
      </w:r>
      <w:r w:rsidR="0084092D" w:rsidRPr="00B66FA4">
        <w:rPr>
          <w:rFonts w:ascii="Times New Roman" w:hAnsi="Times New Roman" w:cs="Times New Roman"/>
          <w:sz w:val="24"/>
          <w:szCs w:val="24"/>
        </w:rPr>
        <w:t>Mero y Castro (2020)</w:t>
      </w:r>
      <w:r w:rsidR="00AB1CD8">
        <w:rPr>
          <w:rFonts w:ascii="Times New Roman" w:hAnsi="Times New Roman" w:cs="Times New Roman"/>
          <w:sz w:val="24"/>
          <w:szCs w:val="24"/>
        </w:rPr>
        <w:t xml:space="preserve"> y </w:t>
      </w:r>
      <w:r w:rsidR="00BD452F" w:rsidRPr="00D61A9A">
        <w:rPr>
          <w:rFonts w:ascii="Times New Roman" w:hAnsi="Times New Roman" w:cs="Times New Roman"/>
          <w:sz w:val="24"/>
          <w:szCs w:val="24"/>
        </w:rPr>
        <w:t>Pegalajar (2021</w:t>
      </w:r>
      <w:r w:rsidR="00BD452F">
        <w:rPr>
          <w:rFonts w:ascii="Times New Roman" w:hAnsi="Times New Roman" w:cs="Times New Roman"/>
          <w:sz w:val="24"/>
          <w:szCs w:val="24"/>
        </w:rPr>
        <w:t>)</w:t>
      </w:r>
      <w:r w:rsidR="00333FBD">
        <w:rPr>
          <w:rFonts w:ascii="Times New Roman" w:hAnsi="Times New Roman" w:cs="Times New Roman"/>
          <w:sz w:val="24"/>
          <w:szCs w:val="24"/>
        </w:rPr>
        <w:t xml:space="preserve"> </w:t>
      </w:r>
      <w:r>
        <w:rPr>
          <w:rFonts w:ascii="Times New Roman" w:hAnsi="Times New Roman" w:cs="Times New Roman"/>
          <w:sz w:val="24"/>
          <w:szCs w:val="24"/>
        </w:rPr>
        <w:t xml:space="preserve">han coexistido en que la Gamificación </w:t>
      </w:r>
      <w:r w:rsidR="00333FBD">
        <w:rPr>
          <w:rFonts w:ascii="Times New Roman" w:hAnsi="Times New Roman" w:cs="Times New Roman"/>
          <w:sz w:val="24"/>
          <w:szCs w:val="24"/>
        </w:rPr>
        <w:t xml:space="preserve">es uno de los métodos activos más eficaces. La misma </w:t>
      </w:r>
      <w:r>
        <w:rPr>
          <w:rFonts w:ascii="Times New Roman" w:hAnsi="Times New Roman" w:cs="Times New Roman"/>
          <w:sz w:val="24"/>
          <w:szCs w:val="24"/>
        </w:rPr>
        <w:t xml:space="preserve">promueve el aprendizaje autónomo, fomenta la </w:t>
      </w:r>
      <w:r>
        <w:rPr>
          <w:rFonts w:ascii="Times New Roman" w:hAnsi="Times New Roman" w:cs="Times New Roman"/>
          <w:sz w:val="24"/>
          <w:szCs w:val="24"/>
        </w:rPr>
        <w:lastRenderedPageBreak/>
        <w:t>participación activa, la creatividad, la colaboración y trabajo en grupo. Posibilita que los estudiantes puedan aplicar conceptos a situaciones reales</w:t>
      </w:r>
      <w:r w:rsidR="00EE4B27">
        <w:rPr>
          <w:rFonts w:ascii="Times New Roman" w:hAnsi="Times New Roman" w:cs="Times New Roman"/>
          <w:sz w:val="24"/>
          <w:szCs w:val="24"/>
        </w:rPr>
        <w:t>, genera cambios en cuanto a la conducta de los mismos e incentiva a la superación. Los adentra en un mundo de retos, desafíos, reglas, competitividad, narrativa, entre otras mecánicas y dinámicas de juego que los envuelve a la vez que los fideliza con el aprendizaje.</w:t>
      </w:r>
    </w:p>
    <w:p w:rsidR="00BB3EC0" w:rsidRDefault="00594419" w:rsidP="00594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Gamificación</w:t>
      </w:r>
      <w:r w:rsidR="00735BB7" w:rsidRPr="00735BB7">
        <w:rPr>
          <w:rFonts w:ascii="Times New Roman" w:hAnsi="Times New Roman" w:cs="Times New Roman"/>
          <w:sz w:val="24"/>
          <w:szCs w:val="24"/>
        </w:rPr>
        <w:t xml:space="preserve"> </w:t>
      </w:r>
      <w:r>
        <w:rPr>
          <w:rFonts w:ascii="Times New Roman" w:hAnsi="Times New Roman" w:cs="Times New Roman"/>
          <w:sz w:val="24"/>
          <w:szCs w:val="24"/>
        </w:rPr>
        <w:t xml:space="preserve">es un anglicismo que </w:t>
      </w:r>
      <w:r w:rsidR="00735BB7">
        <w:rPr>
          <w:rFonts w:ascii="Times New Roman" w:hAnsi="Times New Roman" w:cs="Times New Roman"/>
          <w:sz w:val="24"/>
          <w:szCs w:val="24"/>
        </w:rPr>
        <w:t xml:space="preserve">proviene del inglés </w:t>
      </w:r>
      <w:r w:rsidR="00735BB7" w:rsidRPr="00594419">
        <w:rPr>
          <w:rFonts w:ascii="Times New Roman" w:hAnsi="Times New Roman" w:cs="Times New Roman"/>
          <w:i/>
          <w:sz w:val="24"/>
          <w:szCs w:val="24"/>
        </w:rPr>
        <w:t>Gamification</w:t>
      </w:r>
      <w:r w:rsidR="00735BB7">
        <w:rPr>
          <w:rFonts w:ascii="Times New Roman" w:hAnsi="Times New Roman" w:cs="Times New Roman"/>
          <w:sz w:val="24"/>
          <w:szCs w:val="24"/>
        </w:rPr>
        <w:t xml:space="preserve"> y com</w:t>
      </w:r>
      <w:r>
        <w:rPr>
          <w:rFonts w:ascii="Times New Roman" w:hAnsi="Times New Roman" w:cs="Times New Roman"/>
          <w:sz w:val="24"/>
          <w:szCs w:val="24"/>
        </w:rPr>
        <w:t>enzó a tomar auge en el año 2011, fue justo en ese momento cuando comenzaron a publicarse las primeras contribuciones y se fue popularizando</w:t>
      </w:r>
      <w:r w:rsidR="007D7191">
        <w:rPr>
          <w:rFonts w:ascii="Times New Roman" w:hAnsi="Times New Roman" w:cs="Times New Roman"/>
          <w:sz w:val="24"/>
          <w:szCs w:val="24"/>
        </w:rPr>
        <w:t xml:space="preserve"> el término</w:t>
      </w:r>
      <w:r>
        <w:rPr>
          <w:rFonts w:ascii="Times New Roman" w:hAnsi="Times New Roman" w:cs="Times New Roman"/>
          <w:sz w:val="24"/>
          <w:szCs w:val="24"/>
        </w:rPr>
        <w:t>. Si bien surge en el sector empresarial como parte de una estrategia de marketing</w:t>
      </w:r>
      <w:r w:rsidR="009744FB">
        <w:rPr>
          <w:rFonts w:ascii="Times New Roman" w:hAnsi="Times New Roman" w:cs="Times New Roman"/>
          <w:sz w:val="24"/>
          <w:szCs w:val="24"/>
        </w:rPr>
        <w:t>,</w:t>
      </w:r>
      <w:r>
        <w:rPr>
          <w:rFonts w:ascii="Times New Roman" w:hAnsi="Times New Roman" w:cs="Times New Roman"/>
          <w:sz w:val="24"/>
          <w:szCs w:val="24"/>
        </w:rPr>
        <w:t xml:space="preserve"> </w:t>
      </w:r>
      <w:r w:rsidR="009744FB">
        <w:rPr>
          <w:rFonts w:ascii="Times New Roman" w:hAnsi="Times New Roman" w:cs="Times New Roman"/>
          <w:sz w:val="24"/>
          <w:szCs w:val="24"/>
        </w:rPr>
        <w:t>cuyo objetivo era</w:t>
      </w:r>
      <w:r>
        <w:rPr>
          <w:rFonts w:ascii="Times New Roman" w:hAnsi="Times New Roman" w:cs="Times New Roman"/>
          <w:sz w:val="24"/>
          <w:szCs w:val="24"/>
        </w:rPr>
        <w:t xml:space="preserve"> fidelizar clientes, promocionar las marcas e impulsar las ventas, en la actualidad se ha estado llevando a cabo en otros sectores sociales, fundamentalmente en el educacional, para explorar la</w:t>
      </w:r>
      <w:r w:rsidR="00E2767B">
        <w:rPr>
          <w:rFonts w:ascii="Times New Roman" w:hAnsi="Times New Roman" w:cs="Times New Roman"/>
          <w:sz w:val="24"/>
          <w:szCs w:val="24"/>
        </w:rPr>
        <w:t>s</w:t>
      </w:r>
      <w:r>
        <w:rPr>
          <w:rFonts w:ascii="Times New Roman" w:hAnsi="Times New Roman" w:cs="Times New Roman"/>
          <w:sz w:val="24"/>
          <w:szCs w:val="24"/>
        </w:rPr>
        <w:t xml:space="preserve"> ventajas que trae consigo su aplicación y la visión que los estudiantes tienen sobre </w:t>
      </w:r>
      <w:r w:rsidR="00E2767B">
        <w:rPr>
          <w:rFonts w:ascii="Times New Roman" w:hAnsi="Times New Roman" w:cs="Times New Roman"/>
          <w:sz w:val="24"/>
          <w:szCs w:val="24"/>
        </w:rPr>
        <w:t>el mismo</w:t>
      </w:r>
      <w:r>
        <w:rPr>
          <w:rFonts w:ascii="Times New Roman" w:hAnsi="Times New Roman" w:cs="Times New Roman"/>
          <w:sz w:val="24"/>
          <w:szCs w:val="24"/>
        </w:rPr>
        <w:t>.</w:t>
      </w:r>
    </w:p>
    <w:p w:rsidR="004027E9" w:rsidRDefault="00C863FD" w:rsidP="00594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Son muchos los autores que han aportado una conceptualización sobre el término </w:t>
      </w:r>
      <w:r w:rsidR="00C954E5">
        <w:rPr>
          <w:rFonts w:ascii="Times New Roman" w:hAnsi="Times New Roman" w:cs="Times New Roman"/>
          <w:sz w:val="24"/>
          <w:szCs w:val="24"/>
        </w:rPr>
        <w:t xml:space="preserve">en el contexto de la enseñanza entre ellos se encuentra </w:t>
      </w:r>
      <w:r w:rsidR="00C954E5" w:rsidRPr="001B5C0B">
        <w:rPr>
          <w:rFonts w:ascii="Times New Roman" w:hAnsi="Times New Roman" w:cs="Times New Roman"/>
          <w:sz w:val="24"/>
          <w:szCs w:val="24"/>
        </w:rPr>
        <w:t>Marín (2015)</w:t>
      </w:r>
      <w:r w:rsidR="00C954E5">
        <w:rPr>
          <w:rFonts w:ascii="Times New Roman" w:hAnsi="Times New Roman" w:cs="Times New Roman"/>
          <w:sz w:val="24"/>
          <w:szCs w:val="24"/>
        </w:rPr>
        <w:t xml:space="preserve"> quien expresó que </w:t>
      </w:r>
    </w:p>
    <w:p w:rsidR="00C954E5" w:rsidRDefault="00C954E5" w:rsidP="00C954E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La gamificación propiamente dicha trata de potenciar procesos de aprendizaje basados en el empleo del juego, en este caso de los videojuegos para el desarrollo de procesos de enseñanza-aprendizaje efectivos, los cuales faciliten la cohesión, integración, la motivación por el contenido, potenciar la creatividad de los individuos.</w:t>
      </w:r>
      <w:r w:rsidR="00135C76">
        <w:rPr>
          <w:rFonts w:ascii="Times New Roman" w:hAnsi="Times New Roman" w:cs="Times New Roman"/>
          <w:sz w:val="24"/>
          <w:szCs w:val="24"/>
        </w:rPr>
        <w:t xml:space="preserve"> (p. 1)</w:t>
      </w:r>
    </w:p>
    <w:p w:rsidR="00B03FFA" w:rsidRDefault="00C3310B" w:rsidP="00B03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Pr="0039528D">
        <w:rPr>
          <w:rFonts w:ascii="Times New Roman" w:hAnsi="Times New Roman" w:cs="Times New Roman"/>
          <w:sz w:val="24"/>
          <w:szCs w:val="24"/>
        </w:rPr>
        <w:t>Prieto (2018)</w:t>
      </w:r>
      <w:r>
        <w:rPr>
          <w:rFonts w:ascii="Times New Roman" w:hAnsi="Times New Roman" w:cs="Times New Roman"/>
          <w:sz w:val="24"/>
          <w:szCs w:val="24"/>
        </w:rPr>
        <w:t xml:space="preserve"> consideró que: </w:t>
      </w:r>
    </w:p>
    <w:p w:rsidR="0004761D" w:rsidRPr="0004761D" w:rsidRDefault="0004761D" w:rsidP="0004761D">
      <w:pPr>
        <w:spacing w:after="0" w:line="360" w:lineRule="auto"/>
        <w:ind w:left="720"/>
        <w:jc w:val="both"/>
        <w:rPr>
          <w:rFonts w:ascii="Times New Roman" w:hAnsi="Times New Roman" w:cs="Times New Roman"/>
          <w:sz w:val="24"/>
          <w:szCs w:val="24"/>
        </w:rPr>
      </w:pPr>
      <w:r w:rsidRPr="0004761D">
        <w:rPr>
          <w:rFonts w:ascii="Times New Roman" w:hAnsi="Times New Roman" w:cs="Times New Roman"/>
          <w:sz w:val="24"/>
          <w:szCs w:val="24"/>
        </w:rPr>
        <w:t>La gamificación consiste en el uso de las mecánicas de juego en entornos ajenos al juego, resultando ser una metodología de aprendizaje que proporciona una gran oportunidad para trabajar aspectos como la motivación, el esfuerzo, la fidelización y la cooperación, entre otros, dentro del ámbito escolar. (p. 78)</w:t>
      </w:r>
    </w:p>
    <w:p w:rsidR="006B377D" w:rsidRDefault="00B03FFA" w:rsidP="0059441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Mientras que para</w:t>
      </w:r>
      <w:r w:rsidR="006B377D">
        <w:rPr>
          <w:rFonts w:ascii="Times New Roman" w:hAnsi="Times New Roman" w:cs="Times New Roman"/>
          <w:color w:val="000000"/>
          <w:sz w:val="24"/>
          <w:szCs w:val="24"/>
        </w:rPr>
        <w:t xml:space="preserve"> </w:t>
      </w:r>
      <w:r w:rsidR="006B377D" w:rsidRPr="004E2483">
        <w:rPr>
          <w:rFonts w:ascii="Times New Roman" w:hAnsi="Times New Roman" w:cs="Times New Roman"/>
          <w:color w:val="000000"/>
          <w:sz w:val="24"/>
          <w:szCs w:val="24"/>
        </w:rPr>
        <w:t>Iquise y Rivera (2020)</w:t>
      </w:r>
      <w:r w:rsidR="006B377D">
        <w:rPr>
          <w:rFonts w:ascii="Times New Roman" w:hAnsi="Times New Roman" w:cs="Times New Roman"/>
          <w:color w:val="000000"/>
          <w:sz w:val="24"/>
          <w:szCs w:val="24"/>
        </w:rPr>
        <w:t xml:space="preserve"> significa:</w:t>
      </w:r>
    </w:p>
    <w:p w:rsidR="004114EA" w:rsidRDefault="006B377D" w:rsidP="00B03FFA">
      <w:pPr>
        <w:spacing w:after="0" w:line="360" w:lineRule="auto"/>
        <w:ind w:left="720"/>
        <w:jc w:val="both"/>
        <w:rPr>
          <w:rFonts w:ascii="Times New Roman" w:hAnsi="Times New Roman" w:cs="Times New Roman"/>
          <w:sz w:val="24"/>
          <w:szCs w:val="24"/>
        </w:rPr>
      </w:pPr>
      <w:r w:rsidRPr="006B377D">
        <w:rPr>
          <w:rFonts w:ascii="Times New Roman" w:hAnsi="Times New Roman" w:cs="Times New Roman"/>
          <w:sz w:val="24"/>
          <w:szCs w:val="24"/>
        </w:rPr>
        <w:t>Usar la psicología del juego en otros campos creando</w:t>
      </w:r>
      <w:r>
        <w:rPr>
          <w:rFonts w:ascii="Times New Roman" w:hAnsi="Times New Roman" w:cs="Times New Roman"/>
          <w:sz w:val="24"/>
          <w:szCs w:val="24"/>
        </w:rPr>
        <w:t xml:space="preserve"> </w:t>
      </w:r>
      <w:r w:rsidRPr="006B377D">
        <w:rPr>
          <w:rFonts w:ascii="Times New Roman" w:hAnsi="Times New Roman" w:cs="Times New Roman"/>
          <w:sz w:val="24"/>
          <w:szCs w:val="24"/>
        </w:rPr>
        <w:t>una experiencia divertida; es un tipo de aprendizaje en el ámbito educativo profesional,</w:t>
      </w:r>
      <w:r>
        <w:rPr>
          <w:rFonts w:ascii="Times New Roman" w:hAnsi="Times New Roman" w:cs="Times New Roman"/>
          <w:sz w:val="24"/>
          <w:szCs w:val="24"/>
        </w:rPr>
        <w:t xml:space="preserve"> es utilizado para absorber </w:t>
      </w:r>
      <w:r w:rsidRPr="006B377D">
        <w:rPr>
          <w:rFonts w:ascii="Times New Roman" w:hAnsi="Times New Roman" w:cs="Times New Roman"/>
          <w:sz w:val="24"/>
          <w:szCs w:val="24"/>
        </w:rPr>
        <w:t xml:space="preserve">conocimientos, mejorar habilidades lo que hace más fácil la </w:t>
      </w:r>
      <w:r>
        <w:rPr>
          <w:rFonts w:ascii="Times New Roman" w:hAnsi="Times New Roman" w:cs="Times New Roman"/>
          <w:sz w:val="24"/>
          <w:szCs w:val="24"/>
        </w:rPr>
        <w:t xml:space="preserve">interiorización de </w:t>
      </w:r>
      <w:r w:rsidRPr="006B377D">
        <w:rPr>
          <w:rFonts w:ascii="Times New Roman" w:hAnsi="Times New Roman" w:cs="Times New Roman"/>
          <w:sz w:val="24"/>
          <w:szCs w:val="24"/>
        </w:rPr>
        <w:t>conocimientos mediante el modelo lúdico lo que hace más</w:t>
      </w:r>
      <w:r>
        <w:rPr>
          <w:rFonts w:ascii="Times New Roman" w:hAnsi="Times New Roman" w:cs="Times New Roman"/>
          <w:sz w:val="24"/>
          <w:szCs w:val="24"/>
        </w:rPr>
        <w:t xml:space="preserve"> </w:t>
      </w:r>
      <w:r w:rsidRPr="006B377D">
        <w:rPr>
          <w:rFonts w:ascii="Times New Roman" w:hAnsi="Times New Roman" w:cs="Times New Roman"/>
          <w:sz w:val="24"/>
          <w:szCs w:val="24"/>
        </w:rPr>
        <w:t>interesante, fortalece la resiliencia y genera una experiencia positiva para los</w:t>
      </w:r>
      <w:r>
        <w:rPr>
          <w:rFonts w:ascii="Times New Roman" w:hAnsi="Times New Roman" w:cs="Times New Roman"/>
          <w:sz w:val="24"/>
          <w:szCs w:val="24"/>
        </w:rPr>
        <w:t xml:space="preserve"> </w:t>
      </w:r>
      <w:r w:rsidRPr="006B377D">
        <w:rPr>
          <w:rFonts w:ascii="Times New Roman" w:hAnsi="Times New Roman" w:cs="Times New Roman"/>
          <w:sz w:val="24"/>
          <w:szCs w:val="24"/>
        </w:rPr>
        <w:t>individuos. Ayuda a incentivar la superación individual y en grupo. Su principal</w:t>
      </w:r>
      <w:r>
        <w:rPr>
          <w:rFonts w:ascii="Times New Roman" w:hAnsi="Times New Roman" w:cs="Times New Roman"/>
          <w:sz w:val="24"/>
          <w:szCs w:val="24"/>
        </w:rPr>
        <w:t xml:space="preserve"> </w:t>
      </w:r>
      <w:r w:rsidRPr="006B377D">
        <w:rPr>
          <w:rFonts w:ascii="Times New Roman" w:hAnsi="Times New Roman" w:cs="Times New Roman"/>
          <w:sz w:val="24"/>
          <w:szCs w:val="24"/>
        </w:rPr>
        <w:lastRenderedPageBreak/>
        <w:t>objetivo es recompensar a los usuarios para que de esta manera puedan seguir jugando</w:t>
      </w:r>
      <w:r>
        <w:rPr>
          <w:rFonts w:ascii="Times New Roman" w:hAnsi="Times New Roman" w:cs="Times New Roman"/>
          <w:sz w:val="24"/>
          <w:szCs w:val="24"/>
        </w:rPr>
        <w:t xml:space="preserve"> </w:t>
      </w:r>
      <w:r w:rsidRPr="006B377D">
        <w:rPr>
          <w:rFonts w:ascii="Times New Roman" w:hAnsi="Times New Roman" w:cs="Times New Roman"/>
          <w:sz w:val="24"/>
          <w:szCs w:val="24"/>
        </w:rPr>
        <w:t>alcanzando metas</w:t>
      </w:r>
      <w:r>
        <w:rPr>
          <w:rFonts w:ascii="Times New Roman" w:hAnsi="Times New Roman" w:cs="Times New Roman"/>
          <w:sz w:val="24"/>
          <w:szCs w:val="24"/>
        </w:rPr>
        <w:t>. (pp. 6-7)</w:t>
      </w:r>
    </w:p>
    <w:p w:rsidR="00E807BB" w:rsidRDefault="00AB0B19" w:rsidP="00AB0B19">
      <w:pPr>
        <w:spacing w:after="0" w:line="360" w:lineRule="auto"/>
        <w:jc w:val="both"/>
        <w:rPr>
          <w:rFonts w:ascii="Times New Roman" w:hAnsi="Times New Roman" w:cs="Times New Roman"/>
          <w:sz w:val="24"/>
          <w:szCs w:val="24"/>
        </w:rPr>
      </w:pPr>
      <w:r w:rsidRPr="00AB0B19">
        <w:rPr>
          <w:rFonts w:ascii="Times New Roman" w:hAnsi="Times New Roman" w:cs="Times New Roman"/>
          <w:sz w:val="24"/>
          <w:szCs w:val="24"/>
        </w:rPr>
        <w:t>La autora se afilia a la definición establecida por Prieto (2018) por lo que se puede inferir que la Gamificación como metodología de enseñanza se encarga de buscar la interacción de los estudiantes para fidelizarlos con los contenidos objeto de estudio. Utiliza elementos de diseño que provocan similitudes en cuanto a las experiencias alcanzadas o vividas en diferentes juegos, con el objetivo de mejorar la implicación y el rendimiento. Fomenta la colaboración y participación activa promoviendo un aprendizaje significativo.</w:t>
      </w:r>
      <w:r>
        <w:rPr>
          <w:rFonts w:ascii="Times New Roman" w:hAnsi="Times New Roman" w:cs="Times New Roman"/>
          <w:sz w:val="24"/>
          <w:szCs w:val="24"/>
        </w:rPr>
        <w:t xml:space="preserve"> </w:t>
      </w:r>
      <w:r w:rsidR="00035613">
        <w:rPr>
          <w:rFonts w:ascii="Times New Roman" w:hAnsi="Times New Roman" w:cs="Times New Roman"/>
          <w:sz w:val="24"/>
          <w:szCs w:val="24"/>
        </w:rPr>
        <w:t>En la siguiente nube de etiquetas se</w:t>
      </w:r>
      <w:r w:rsidR="00E807BB">
        <w:rPr>
          <w:rFonts w:ascii="Times New Roman" w:hAnsi="Times New Roman" w:cs="Times New Roman"/>
          <w:sz w:val="24"/>
          <w:szCs w:val="24"/>
        </w:rPr>
        <w:t xml:space="preserve"> refleja</w:t>
      </w:r>
      <w:r w:rsidR="00035613">
        <w:rPr>
          <w:rFonts w:ascii="Times New Roman" w:hAnsi="Times New Roman" w:cs="Times New Roman"/>
          <w:sz w:val="24"/>
          <w:szCs w:val="24"/>
        </w:rPr>
        <w:t>n</w:t>
      </w:r>
      <w:r w:rsidR="00E807BB">
        <w:rPr>
          <w:rFonts w:ascii="Times New Roman" w:hAnsi="Times New Roman" w:cs="Times New Roman"/>
          <w:sz w:val="24"/>
          <w:szCs w:val="24"/>
        </w:rPr>
        <w:t xml:space="preserve"> las palabras </w:t>
      </w:r>
      <w:r w:rsidR="00844E88">
        <w:rPr>
          <w:rFonts w:ascii="Times New Roman" w:hAnsi="Times New Roman" w:cs="Times New Roman"/>
          <w:sz w:val="24"/>
          <w:szCs w:val="24"/>
        </w:rPr>
        <w:t>clave que encierra</w:t>
      </w:r>
      <w:r w:rsidR="00E807BB">
        <w:rPr>
          <w:rFonts w:ascii="Times New Roman" w:hAnsi="Times New Roman" w:cs="Times New Roman"/>
          <w:sz w:val="24"/>
          <w:szCs w:val="24"/>
        </w:rPr>
        <w:t xml:space="preserve"> la concepción del término</w:t>
      </w:r>
      <w:r w:rsidR="00844E88">
        <w:rPr>
          <w:rFonts w:ascii="Times New Roman" w:hAnsi="Times New Roman" w:cs="Times New Roman"/>
          <w:sz w:val="24"/>
          <w:szCs w:val="24"/>
        </w:rPr>
        <w:t xml:space="preserve"> (figura 3)</w:t>
      </w:r>
      <w:r w:rsidR="0048136A">
        <w:rPr>
          <w:rFonts w:ascii="Times New Roman" w:hAnsi="Times New Roman" w:cs="Times New Roman"/>
          <w:sz w:val="24"/>
          <w:szCs w:val="24"/>
        </w:rPr>
        <w:t>:</w:t>
      </w:r>
    </w:p>
    <w:p w:rsidR="0048136A" w:rsidRDefault="00544BCF" w:rsidP="00544BCF">
      <w:pPr>
        <w:spacing w:after="0" w:line="360" w:lineRule="auto"/>
        <w:jc w:val="center"/>
        <w:rPr>
          <w:rFonts w:ascii="Times New Roman" w:hAnsi="Times New Roman" w:cs="Times New Roman"/>
          <w:sz w:val="24"/>
          <w:szCs w:val="24"/>
        </w:rPr>
      </w:pPr>
      <w:r>
        <w:rPr>
          <w:noProof/>
        </w:rPr>
        <w:drawing>
          <wp:inline distT="0" distB="0" distL="0" distR="0">
            <wp:extent cx="1966823" cy="1941953"/>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9103" b="21576"/>
                    <a:stretch/>
                  </pic:blipFill>
                  <pic:spPr bwMode="auto">
                    <a:xfrm>
                      <a:off x="0" y="0"/>
                      <a:ext cx="1984368" cy="1959276"/>
                    </a:xfrm>
                    <a:prstGeom prst="rect">
                      <a:avLst/>
                    </a:prstGeom>
                    <a:noFill/>
                    <a:ln>
                      <a:noFill/>
                    </a:ln>
                    <a:extLst>
                      <a:ext uri="{53640926-AAD7-44D8-BBD7-CCE9431645EC}">
                        <a14:shadowObscured xmlns:a14="http://schemas.microsoft.com/office/drawing/2010/main"/>
                      </a:ext>
                    </a:extLst>
                  </pic:spPr>
                </pic:pic>
              </a:graphicData>
            </a:graphic>
          </wp:inline>
        </w:drawing>
      </w:r>
    </w:p>
    <w:p w:rsidR="00A05620" w:rsidRDefault="00A05620" w:rsidP="00A05620">
      <w:pPr>
        <w:spacing w:after="0" w:line="360" w:lineRule="auto"/>
        <w:jc w:val="center"/>
        <w:rPr>
          <w:rFonts w:ascii="Times New Roman" w:hAnsi="Times New Roman" w:cs="Times New Roman"/>
          <w:sz w:val="20"/>
        </w:rPr>
      </w:pPr>
      <w:r>
        <w:rPr>
          <w:rFonts w:ascii="Times New Roman" w:hAnsi="Times New Roman" w:cs="Times New Roman"/>
          <w:sz w:val="20"/>
        </w:rPr>
        <w:t xml:space="preserve">Figura 3: </w:t>
      </w:r>
      <w:r w:rsidR="00E57CFC">
        <w:rPr>
          <w:rFonts w:ascii="Times New Roman" w:hAnsi="Times New Roman" w:cs="Times New Roman"/>
          <w:sz w:val="20"/>
        </w:rPr>
        <w:t>Nube de etiquetas sobre el concepto de Gamificación en la docencia</w:t>
      </w:r>
      <w:r>
        <w:rPr>
          <w:rFonts w:ascii="Times New Roman" w:hAnsi="Times New Roman" w:cs="Times New Roman"/>
          <w:sz w:val="20"/>
        </w:rPr>
        <w:t>. Fuente: elaboración propia</w:t>
      </w:r>
    </w:p>
    <w:p w:rsidR="00E419B7" w:rsidRDefault="00E419B7" w:rsidP="00594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2A62FF">
        <w:rPr>
          <w:rFonts w:ascii="Times New Roman" w:hAnsi="Times New Roman" w:cs="Times New Roman"/>
          <w:sz w:val="24"/>
          <w:szCs w:val="24"/>
        </w:rPr>
        <w:t xml:space="preserve">a gamificación ya se encuentra consolidada en la educación y </w:t>
      </w:r>
      <w:r>
        <w:rPr>
          <w:rFonts w:ascii="Times New Roman" w:hAnsi="Times New Roman" w:cs="Times New Roman"/>
          <w:sz w:val="24"/>
          <w:szCs w:val="24"/>
        </w:rPr>
        <w:t xml:space="preserve">vive un proceso de progresiva </w:t>
      </w:r>
      <w:r w:rsidRPr="002A62FF">
        <w:rPr>
          <w:rFonts w:ascii="Times New Roman" w:hAnsi="Times New Roman" w:cs="Times New Roman"/>
          <w:sz w:val="24"/>
          <w:szCs w:val="24"/>
        </w:rPr>
        <w:t>maduración, en el cual se están in</w:t>
      </w:r>
      <w:r>
        <w:rPr>
          <w:rFonts w:ascii="Times New Roman" w:hAnsi="Times New Roman" w:cs="Times New Roman"/>
          <w:sz w:val="24"/>
          <w:szCs w:val="24"/>
        </w:rPr>
        <w:t xml:space="preserve">cluyendo incluso tecnologías de </w:t>
      </w:r>
      <w:r w:rsidRPr="002A62FF">
        <w:rPr>
          <w:rFonts w:ascii="Times New Roman" w:hAnsi="Times New Roman" w:cs="Times New Roman"/>
          <w:sz w:val="24"/>
          <w:szCs w:val="24"/>
        </w:rPr>
        <w:t>vanguardia y se está llevando a cabo el proceso me</w:t>
      </w:r>
      <w:r>
        <w:rPr>
          <w:rFonts w:ascii="Times New Roman" w:hAnsi="Times New Roman" w:cs="Times New Roman"/>
          <w:sz w:val="24"/>
          <w:szCs w:val="24"/>
        </w:rPr>
        <w:t xml:space="preserve">diante formatos móvil, tablet u </w:t>
      </w:r>
      <w:r w:rsidRPr="002A62FF">
        <w:rPr>
          <w:rFonts w:ascii="Times New Roman" w:hAnsi="Times New Roman" w:cs="Times New Roman"/>
          <w:sz w:val="24"/>
          <w:szCs w:val="24"/>
        </w:rPr>
        <w:t>ordenador</w:t>
      </w:r>
      <w:r>
        <w:rPr>
          <w:rFonts w:ascii="Times New Roman" w:hAnsi="Times New Roman" w:cs="Times New Roman"/>
          <w:sz w:val="24"/>
          <w:szCs w:val="24"/>
        </w:rPr>
        <w:t>” (</w:t>
      </w:r>
      <w:r w:rsidRPr="00D17507">
        <w:rPr>
          <w:rFonts w:ascii="Times New Roman" w:hAnsi="Times New Roman" w:cs="Times New Roman"/>
          <w:sz w:val="24"/>
          <w:szCs w:val="24"/>
        </w:rPr>
        <w:t>Caballero, Martínez y Santos, 2019, p. 21)</w:t>
      </w:r>
      <w:r w:rsidRPr="002A62FF">
        <w:rPr>
          <w:rFonts w:ascii="Times New Roman" w:hAnsi="Times New Roman" w:cs="Times New Roman"/>
          <w:sz w:val="24"/>
          <w:szCs w:val="24"/>
        </w:rPr>
        <w:t>.</w:t>
      </w:r>
      <w:r w:rsidR="003261F5">
        <w:rPr>
          <w:rFonts w:ascii="Times New Roman" w:hAnsi="Times New Roman" w:cs="Times New Roman"/>
          <w:sz w:val="24"/>
          <w:szCs w:val="24"/>
        </w:rPr>
        <w:t xml:space="preserve"> </w:t>
      </w:r>
      <w:r w:rsidR="00F7778A">
        <w:rPr>
          <w:rFonts w:ascii="Times New Roman" w:hAnsi="Times New Roman" w:cs="Times New Roman"/>
          <w:sz w:val="24"/>
          <w:szCs w:val="24"/>
        </w:rPr>
        <w:t xml:space="preserve">Por su parte </w:t>
      </w:r>
      <w:r w:rsidR="00F7778A" w:rsidRPr="004E2483">
        <w:rPr>
          <w:rFonts w:ascii="Times New Roman" w:hAnsi="Times New Roman" w:cs="Times New Roman"/>
          <w:sz w:val="24"/>
          <w:szCs w:val="24"/>
        </w:rPr>
        <w:t>Reyes, Cañizares, Vargas y García (2020)</w:t>
      </w:r>
      <w:r w:rsidR="00F7778A">
        <w:rPr>
          <w:rFonts w:ascii="Times New Roman" w:hAnsi="Times New Roman" w:cs="Times New Roman"/>
          <w:sz w:val="24"/>
          <w:szCs w:val="24"/>
        </w:rPr>
        <w:t xml:space="preserve"> indicaron que: </w:t>
      </w:r>
    </w:p>
    <w:p w:rsidR="00F7778A" w:rsidRDefault="00F7778A" w:rsidP="00F7778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L</w:t>
      </w:r>
      <w:r w:rsidRPr="00F7778A">
        <w:rPr>
          <w:rFonts w:ascii="Times New Roman" w:hAnsi="Times New Roman" w:cs="Times New Roman"/>
          <w:sz w:val="24"/>
          <w:szCs w:val="24"/>
        </w:rPr>
        <w:t xml:space="preserve">a gamificación generalmente se desarrolla en un ámbito </w:t>
      </w:r>
      <w:r w:rsidRPr="00F7778A">
        <w:rPr>
          <w:rFonts w:ascii="Times New Roman" w:hAnsi="Times New Roman" w:cs="Times New Roman"/>
          <w:i/>
          <w:iCs/>
          <w:sz w:val="24"/>
          <w:szCs w:val="24"/>
        </w:rPr>
        <w:t xml:space="preserve">online </w:t>
      </w:r>
      <w:r w:rsidRPr="00F7778A">
        <w:rPr>
          <w:rFonts w:ascii="Times New Roman" w:hAnsi="Times New Roman" w:cs="Times New Roman"/>
          <w:sz w:val="24"/>
          <w:szCs w:val="24"/>
        </w:rPr>
        <w:t>a través de dispositivos electrónicos</w:t>
      </w:r>
      <w:r>
        <w:rPr>
          <w:rFonts w:ascii="Times New Roman" w:hAnsi="Times New Roman" w:cs="Times New Roman"/>
          <w:sz w:val="24"/>
          <w:szCs w:val="24"/>
        </w:rPr>
        <w:t xml:space="preserve"> </w:t>
      </w:r>
      <w:r w:rsidRPr="00F7778A">
        <w:rPr>
          <w:rFonts w:ascii="Times New Roman" w:hAnsi="Times New Roman" w:cs="Times New Roman"/>
          <w:sz w:val="24"/>
          <w:szCs w:val="24"/>
        </w:rPr>
        <w:t>(ordenador, tablet, móvil…) lo cual fomenta no solo el aprendizaje de la materia en cuestión, sino también una</w:t>
      </w:r>
      <w:r>
        <w:rPr>
          <w:rFonts w:ascii="Times New Roman" w:hAnsi="Times New Roman" w:cs="Times New Roman"/>
          <w:sz w:val="24"/>
          <w:szCs w:val="24"/>
        </w:rPr>
        <w:t xml:space="preserve"> </w:t>
      </w:r>
      <w:r w:rsidRPr="00F7778A">
        <w:rPr>
          <w:rFonts w:ascii="Times New Roman" w:hAnsi="Times New Roman" w:cs="Times New Roman"/>
          <w:sz w:val="24"/>
          <w:szCs w:val="24"/>
        </w:rPr>
        <w:t>especie de alfabetización electrónica, que</w:t>
      </w:r>
      <w:r>
        <w:rPr>
          <w:rFonts w:ascii="Times New Roman" w:hAnsi="Times New Roman" w:cs="Times New Roman"/>
          <w:sz w:val="24"/>
          <w:szCs w:val="24"/>
        </w:rPr>
        <w:t xml:space="preserve"> </w:t>
      </w:r>
      <w:r w:rsidRPr="00F7778A">
        <w:rPr>
          <w:rFonts w:ascii="Times New Roman" w:hAnsi="Times New Roman" w:cs="Times New Roman"/>
          <w:sz w:val="24"/>
          <w:szCs w:val="24"/>
        </w:rPr>
        <w:t>familiariza más al alumno con el uso de estos dispositivos y plataformas,</w:t>
      </w:r>
      <w:r>
        <w:rPr>
          <w:rFonts w:ascii="Times New Roman" w:hAnsi="Times New Roman" w:cs="Times New Roman"/>
          <w:sz w:val="24"/>
          <w:szCs w:val="24"/>
        </w:rPr>
        <w:t xml:space="preserve"> </w:t>
      </w:r>
      <w:r w:rsidRPr="00F7778A">
        <w:rPr>
          <w:rFonts w:ascii="Times New Roman" w:hAnsi="Times New Roman" w:cs="Times New Roman"/>
          <w:sz w:val="24"/>
          <w:szCs w:val="24"/>
        </w:rPr>
        <w:t>junto con la conveniencia de la disponibilidad que aporta para el alumno.</w:t>
      </w:r>
      <w:r>
        <w:rPr>
          <w:rFonts w:ascii="Times New Roman" w:hAnsi="Times New Roman" w:cs="Times New Roman"/>
          <w:sz w:val="24"/>
          <w:szCs w:val="24"/>
        </w:rPr>
        <w:t xml:space="preserve"> (p. 171)</w:t>
      </w:r>
    </w:p>
    <w:p w:rsidR="0013399B" w:rsidRDefault="00404C11" w:rsidP="00594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Investigaciones recientes evidencian que </w:t>
      </w:r>
      <w:r w:rsidR="0001119E">
        <w:rPr>
          <w:rFonts w:ascii="Times New Roman" w:hAnsi="Times New Roman" w:cs="Times New Roman"/>
          <w:sz w:val="24"/>
          <w:szCs w:val="24"/>
        </w:rPr>
        <w:t>la</w:t>
      </w:r>
      <w:r>
        <w:rPr>
          <w:rFonts w:ascii="Times New Roman" w:hAnsi="Times New Roman" w:cs="Times New Roman"/>
          <w:sz w:val="24"/>
          <w:szCs w:val="24"/>
        </w:rPr>
        <w:t xml:space="preserve"> puesta en práctica </w:t>
      </w:r>
      <w:r w:rsidR="0001119E">
        <w:rPr>
          <w:rFonts w:ascii="Times New Roman" w:hAnsi="Times New Roman" w:cs="Times New Roman"/>
          <w:sz w:val="24"/>
          <w:szCs w:val="24"/>
        </w:rPr>
        <w:t xml:space="preserve">de la Gamificación </w:t>
      </w:r>
      <w:r>
        <w:rPr>
          <w:rFonts w:ascii="Times New Roman" w:hAnsi="Times New Roman" w:cs="Times New Roman"/>
          <w:sz w:val="24"/>
          <w:szCs w:val="24"/>
        </w:rPr>
        <w:t>de conjunto con las tecnologías p</w:t>
      </w:r>
      <w:r w:rsidR="004A7BD4">
        <w:rPr>
          <w:rFonts w:ascii="Times New Roman" w:hAnsi="Times New Roman" w:cs="Times New Roman"/>
          <w:sz w:val="24"/>
          <w:szCs w:val="24"/>
        </w:rPr>
        <w:t>romueve el aprendizaje efectivo. P</w:t>
      </w:r>
      <w:r>
        <w:rPr>
          <w:rFonts w:ascii="Times New Roman" w:hAnsi="Times New Roman" w:cs="Times New Roman"/>
          <w:sz w:val="24"/>
          <w:szCs w:val="24"/>
        </w:rPr>
        <w:t xml:space="preserve">osibilita la adquisición </w:t>
      </w:r>
      <w:r>
        <w:rPr>
          <w:rFonts w:ascii="Times New Roman" w:hAnsi="Times New Roman" w:cs="Times New Roman"/>
          <w:sz w:val="24"/>
          <w:szCs w:val="24"/>
        </w:rPr>
        <w:lastRenderedPageBreak/>
        <w:t xml:space="preserve">de nuevas competencias, habilidades y capacidades que </w:t>
      </w:r>
      <w:r w:rsidR="004A7BD4">
        <w:rPr>
          <w:rFonts w:ascii="Times New Roman" w:hAnsi="Times New Roman" w:cs="Times New Roman"/>
          <w:sz w:val="24"/>
          <w:szCs w:val="24"/>
        </w:rPr>
        <w:t>permiten</w:t>
      </w:r>
      <w:r>
        <w:rPr>
          <w:rFonts w:ascii="Times New Roman" w:hAnsi="Times New Roman" w:cs="Times New Roman"/>
          <w:sz w:val="24"/>
          <w:szCs w:val="24"/>
        </w:rPr>
        <w:t xml:space="preserve"> la autogestión del aprendizaje, a la vez que se logra una alfabetización digital</w:t>
      </w:r>
      <w:r w:rsidR="00146DDC">
        <w:rPr>
          <w:rFonts w:ascii="Times New Roman" w:hAnsi="Times New Roman" w:cs="Times New Roman"/>
          <w:sz w:val="24"/>
          <w:szCs w:val="24"/>
        </w:rPr>
        <w:t xml:space="preserve"> (</w:t>
      </w:r>
      <w:r w:rsidR="00E4580F">
        <w:rPr>
          <w:rFonts w:ascii="Times New Roman" w:hAnsi="Times New Roman" w:cs="Times New Roman"/>
          <w:sz w:val="24"/>
          <w:szCs w:val="24"/>
        </w:rPr>
        <w:t>Anac</w:t>
      </w:r>
      <w:r w:rsidR="00E170C2" w:rsidRPr="00E170C2">
        <w:rPr>
          <w:rFonts w:ascii="Times New Roman" w:hAnsi="Times New Roman" w:cs="Times New Roman"/>
          <w:sz w:val="24"/>
          <w:szCs w:val="24"/>
        </w:rPr>
        <w:t>ona</w:t>
      </w:r>
      <w:r w:rsidR="00146DDC" w:rsidRPr="00E170C2">
        <w:rPr>
          <w:rFonts w:ascii="Times New Roman" w:hAnsi="Times New Roman" w:cs="Times New Roman"/>
          <w:sz w:val="24"/>
          <w:szCs w:val="24"/>
        </w:rPr>
        <w:t>, 2020</w:t>
      </w:r>
      <w:r w:rsidR="00146DDC">
        <w:rPr>
          <w:rFonts w:ascii="Times New Roman" w:hAnsi="Times New Roman" w:cs="Times New Roman"/>
          <w:sz w:val="24"/>
          <w:szCs w:val="24"/>
        </w:rPr>
        <w:t xml:space="preserve">) </w:t>
      </w:r>
      <w:r w:rsidR="00D95C12">
        <w:rPr>
          <w:rFonts w:ascii="Times New Roman" w:hAnsi="Times New Roman" w:cs="Times New Roman"/>
          <w:sz w:val="24"/>
          <w:szCs w:val="24"/>
        </w:rPr>
        <w:t>(</w:t>
      </w:r>
      <w:proofErr w:type="spellStart"/>
      <w:r w:rsidR="00D95C12">
        <w:rPr>
          <w:rFonts w:ascii="Times New Roman" w:hAnsi="Times New Roman" w:cs="Times New Roman"/>
          <w:sz w:val="24"/>
          <w:szCs w:val="24"/>
        </w:rPr>
        <w:t>Manangón</w:t>
      </w:r>
      <w:proofErr w:type="spellEnd"/>
      <w:r w:rsidR="00D95C12">
        <w:rPr>
          <w:rFonts w:ascii="Times New Roman" w:hAnsi="Times New Roman" w:cs="Times New Roman"/>
          <w:sz w:val="24"/>
          <w:szCs w:val="24"/>
        </w:rPr>
        <w:t xml:space="preserve"> y </w:t>
      </w:r>
      <w:proofErr w:type="spellStart"/>
      <w:r w:rsidR="00D95C12">
        <w:rPr>
          <w:rFonts w:ascii="Times New Roman" w:hAnsi="Times New Roman" w:cs="Times New Roman"/>
          <w:sz w:val="24"/>
          <w:szCs w:val="24"/>
        </w:rPr>
        <w:t>Uquillas</w:t>
      </w:r>
      <w:proofErr w:type="spellEnd"/>
      <w:r w:rsidR="00D95C12">
        <w:rPr>
          <w:rFonts w:ascii="Times New Roman" w:hAnsi="Times New Roman" w:cs="Times New Roman"/>
          <w:sz w:val="24"/>
          <w:szCs w:val="24"/>
        </w:rPr>
        <w:t xml:space="preserve">, </w:t>
      </w:r>
      <w:r w:rsidR="00683EA0">
        <w:rPr>
          <w:rFonts w:ascii="Times New Roman" w:hAnsi="Times New Roman" w:cs="Times New Roman"/>
          <w:sz w:val="24"/>
          <w:szCs w:val="24"/>
        </w:rPr>
        <w:t>2021</w:t>
      </w:r>
      <w:r w:rsidR="00146DDC" w:rsidRPr="00E170C2">
        <w:rPr>
          <w:rFonts w:ascii="Times New Roman" w:hAnsi="Times New Roman" w:cs="Times New Roman"/>
          <w:sz w:val="24"/>
          <w:szCs w:val="24"/>
        </w:rPr>
        <w:t>)</w:t>
      </w:r>
      <w:r w:rsidR="00146DDC">
        <w:rPr>
          <w:rFonts w:ascii="Times New Roman" w:hAnsi="Times New Roman" w:cs="Times New Roman"/>
          <w:sz w:val="24"/>
          <w:szCs w:val="24"/>
        </w:rPr>
        <w:t xml:space="preserve"> (</w:t>
      </w:r>
      <w:r w:rsidR="0042027D" w:rsidRPr="006E707B">
        <w:rPr>
          <w:rFonts w:ascii="Times New Roman" w:hAnsi="Times New Roman" w:cs="Times New Roman"/>
          <w:sz w:val="24"/>
          <w:szCs w:val="24"/>
        </w:rPr>
        <w:t>Nivela, Otero, y Morales, 2021</w:t>
      </w:r>
      <w:r w:rsidR="00146DDC">
        <w:rPr>
          <w:rFonts w:ascii="Times New Roman" w:hAnsi="Times New Roman" w:cs="Times New Roman"/>
          <w:sz w:val="24"/>
          <w:szCs w:val="24"/>
        </w:rPr>
        <w:t>)</w:t>
      </w:r>
      <w:r>
        <w:rPr>
          <w:rFonts w:ascii="Times New Roman" w:hAnsi="Times New Roman" w:cs="Times New Roman"/>
          <w:sz w:val="24"/>
          <w:szCs w:val="24"/>
        </w:rPr>
        <w:t>.</w:t>
      </w:r>
      <w:r w:rsidR="00146DDC">
        <w:rPr>
          <w:rFonts w:ascii="Times New Roman" w:hAnsi="Times New Roman" w:cs="Times New Roman"/>
          <w:sz w:val="24"/>
          <w:szCs w:val="24"/>
        </w:rPr>
        <w:t xml:space="preserve"> </w:t>
      </w:r>
      <w:r w:rsidR="0013399B">
        <w:rPr>
          <w:rFonts w:ascii="Times New Roman" w:hAnsi="Times New Roman" w:cs="Times New Roman"/>
          <w:sz w:val="24"/>
          <w:szCs w:val="24"/>
        </w:rPr>
        <w:t xml:space="preserve">En ese contexto </w:t>
      </w:r>
      <w:r w:rsidR="0013399B" w:rsidRPr="00E170C2">
        <w:rPr>
          <w:rFonts w:ascii="Times New Roman" w:hAnsi="Times New Roman" w:cs="Times New Roman"/>
          <w:sz w:val="24"/>
          <w:szCs w:val="24"/>
        </w:rPr>
        <w:t>Poveda y Cifuentes (2020)</w:t>
      </w:r>
      <w:r w:rsidR="0013399B">
        <w:rPr>
          <w:rFonts w:ascii="Times New Roman" w:hAnsi="Times New Roman" w:cs="Times New Roman"/>
          <w:sz w:val="24"/>
          <w:szCs w:val="24"/>
        </w:rPr>
        <w:t xml:space="preserve"> infirieron que:</w:t>
      </w:r>
    </w:p>
    <w:p w:rsidR="0013399B" w:rsidRPr="00735BB7" w:rsidRDefault="0013399B" w:rsidP="0013399B">
      <w:pPr>
        <w:spacing w:after="0" w:line="360" w:lineRule="auto"/>
        <w:ind w:left="720"/>
        <w:jc w:val="both"/>
        <w:rPr>
          <w:rFonts w:ascii="Times New Roman" w:hAnsi="Times New Roman" w:cs="Times New Roman"/>
          <w:sz w:val="24"/>
          <w:szCs w:val="24"/>
        </w:rPr>
      </w:pPr>
      <w:r w:rsidRPr="0013399B">
        <w:rPr>
          <w:rFonts w:ascii="Times New Roman" w:hAnsi="Times New Roman" w:cs="Times New Roman"/>
          <w:sz w:val="24"/>
          <w:szCs w:val="24"/>
        </w:rPr>
        <w:t>La incorporación de las TIC en la educación superior, hoy es una realidad, ahora el reto transciende a la</w:t>
      </w:r>
      <w:r>
        <w:rPr>
          <w:rFonts w:ascii="Times New Roman" w:hAnsi="Times New Roman" w:cs="Times New Roman"/>
          <w:sz w:val="24"/>
          <w:szCs w:val="24"/>
        </w:rPr>
        <w:t xml:space="preserve"> </w:t>
      </w:r>
      <w:r w:rsidRPr="0013399B">
        <w:rPr>
          <w:rFonts w:ascii="Times New Roman" w:hAnsi="Times New Roman" w:cs="Times New Roman"/>
          <w:sz w:val="24"/>
          <w:szCs w:val="24"/>
        </w:rPr>
        <w:t>combinación de metodologías de ap</w:t>
      </w:r>
      <w:r w:rsidR="00C72E79">
        <w:rPr>
          <w:rFonts w:ascii="Times New Roman" w:hAnsi="Times New Roman" w:cs="Times New Roman"/>
          <w:sz w:val="24"/>
          <w:szCs w:val="24"/>
        </w:rPr>
        <w:t xml:space="preserve">rendizaje que fomente </w:t>
      </w:r>
      <w:r>
        <w:rPr>
          <w:rFonts w:ascii="Times New Roman" w:hAnsi="Times New Roman" w:cs="Times New Roman"/>
          <w:sz w:val="24"/>
          <w:szCs w:val="24"/>
        </w:rPr>
        <w:t xml:space="preserve">en el rol </w:t>
      </w:r>
      <w:r w:rsidRPr="0013399B">
        <w:rPr>
          <w:rFonts w:ascii="Times New Roman" w:hAnsi="Times New Roman" w:cs="Times New Roman"/>
          <w:sz w:val="24"/>
          <w:szCs w:val="24"/>
        </w:rPr>
        <w:t>docente, la vinculación de estrategias</w:t>
      </w:r>
      <w:r>
        <w:rPr>
          <w:rFonts w:ascii="Times New Roman" w:hAnsi="Times New Roman" w:cs="Times New Roman"/>
          <w:sz w:val="24"/>
          <w:szCs w:val="24"/>
        </w:rPr>
        <w:t xml:space="preserve"> </w:t>
      </w:r>
      <w:r w:rsidRPr="0013399B">
        <w:rPr>
          <w:rFonts w:ascii="Times New Roman" w:hAnsi="Times New Roman" w:cs="Times New Roman"/>
          <w:sz w:val="24"/>
          <w:szCs w:val="24"/>
        </w:rPr>
        <w:t>pedagógic</w:t>
      </w:r>
      <w:r w:rsidR="00C72E79">
        <w:rPr>
          <w:rFonts w:ascii="Times New Roman" w:hAnsi="Times New Roman" w:cs="Times New Roman"/>
          <w:sz w:val="24"/>
          <w:szCs w:val="24"/>
        </w:rPr>
        <w:t xml:space="preserve">as apoyadas la </w:t>
      </w:r>
      <w:r>
        <w:rPr>
          <w:rFonts w:ascii="Times New Roman" w:hAnsi="Times New Roman" w:cs="Times New Roman"/>
          <w:sz w:val="24"/>
          <w:szCs w:val="24"/>
        </w:rPr>
        <w:t xml:space="preserve">gamificación, el </w:t>
      </w:r>
      <w:r w:rsidRPr="0013399B">
        <w:rPr>
          <w:rFonts w:ascii="Times New Roman" w:hAnsi="Times New Roman" w:cs="Times New Roman"/>
          <w:sz w:val="24"/>
          <w:szCs w:val="24"/>
        </w:rPr>
        <w:t>aprovechamiento de herramientas digitales en línea y el uso</w:t>
      </w:r>
      <w:r w:rsidR="00C72E79">
        <w:rPr>
          <w:rFonts w:ascii="Times New Roman" w:hAnsi="Times New Roman" w:cs="Times New Roman"/>
          <w:sz w:val="24"/>
          <w:szCs w:val="24"/>
        </w:rPr>
        <w:t xml:space="preserve"> </w:t>
      </w:r>
      <w:r w:rsidRPr="0013399B">
        <w:rPr>
          <w:rFonts w:ascii="Times New Roman" w:hAnsi="Times New Roman" w:cs="Times New Roman"/>
          <w:sz w:val="24"/>
          <w:szCs w:val="24"/>
        </w:rPr>
        <w:t>adecuado de las TRIC para responder con las exigencias educativas actuales.</w:t>
      </w:r>
      <w:r w:rsidR="00705C9D">
        <w:rPr>
          <w:rFonts w:ascii="Times New Roman" w:hAnsi="Times New Roman" w:cs="Times New Roman"/>
          <w:sz w:val="24"/>
          <w:szCs w:val="24"/>
        </w:rPr>
        <w:t xml:space="preserve"> (p. 96)</w:t>
      </w:r>
    </w:p>
    <w:p w:rsidR="00B51E34" w:rsidRDefault="00B51E34" w:rsidP="00594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la intención de comprobar el nivel de estudio que existe sobre la Gamificación apoyada en las TIC</w:t>
      </w:r>
      <w:r w:rsidR="00887803">
        <w:rPr>
          <w:rFonts w:ascii="Times New Roman" w:hAnsi="Times New Roman" w:cs="Times New Roman"/>
          <w:sz w:val="24"/>
          <w:szCs w:val="24"/>
        </w:rPr>
        <w:t xml:space="preserve"> en la Educación Superior</w:t>
      </w:r>
      <w:r>
        <w:rPr>
          <w:rFonts w:ascii="Times New Roman" w:hAnsi="Times New Roman" w:cs="Times New Roman"/>
          <w:sz w:val="24"/>
          <w:szCs w:val="24"/>
        </w:rPr>
        <w:t>, se realizó una</w:t>
      </w:r>
      <w:r w:rsidR="00702C0C" w:rsidRPr="00702C0C">
        <w:rPr>
          <w:rFonts w:ascii="Times New Roman" w:hAnsi="Times New Roman" w:cs="Times New Roman"/>
          <w:sz w:val="24"/>
          <w:szCs w:val="24"/>
        </w:rPr>
        <w:t xml:space="preserve"> búsqueda </w:t>
      </w:r>
      <w:r w:rsidR="00123E3C">
        <w:rPr>
          <w:rFonts w:ascii="Times New Roman" w:hAnsi="Times New Roman" w:cs="Times New Roman"/>
          <w:sz w:val="24"/>
          <w:szCs w:val="24"/>
        </w:rPr>
        <w:t>exhaustiva en la</w:t>
      </w:r>
      <w:r w:rsidR="00702C0C" w:rsidRPr="00702C0C">
        <w:rPr>
          <w:rFonts w:ascii="Times New Roman" w:hAnsi="Times New Roman" w:cs="Times New Roman"/>
          <w:sz w:val="24"/>
          <w:szCs w:val="24"/>
        </w:rPr>
        <w:t xml:space="preserve"> literatura científica</w:t>
      </w:r>
      <w:r w:rsidR="00887803">
        <w:rPr>
          <w:rFonts w:ascii="Times New Roman" w:hAnsi="Times New Roman" w:cs="Times New Roman"/>
          <w:sz w:val="24"/>
          <w:szCs w:val="24"/>
        </w:rPr>
        <w:t>. A raíz de ello, se</w:t>
      </w:r>
      <w:r>
        <w:rPr>
          <w:rFonts w:ascii="Times New Roman" w:hAnsi="Times New Roman" w:cs="Times New Roman"/>
          <w:sz w:val="24"/>
          <w:szCs w:val="24"/>
        </w:rPr>
        <w:t xml:space="preserve"> pudo constatar que los países donde más se han realizado importantes investigaciones</w:t>
      </w:r>
      <w:r w:rsidR="00400910">
        <w:rPr>
          <w:rFonts w:ascii="Times New Roman" w:hAnsi="Times New Roman" w:cs="Times New Roman"/>
          <w:sz w:val="24"/>
          <w:szCs w:val="24"/>
        </w:rPr>
        <w:t>,</w:t>
      </w:r>
      <w:r>
        <w:rPr>
          <w:rFonts w:ascii="Times New Roman" w:hAnsi="Times New Roman" w:cs="Times New Roman"/>
          <w:sz w:val="24"/>
          <w:szCs w:val="24"/>
        </w:rPr>
        <w:t xml:space="preserve"> tanto teóricas como prácticas</w:t>
      </w:r>
      <w:r w:rsidR="00400910">
        <w:rPr>
          <w:rFonts w:ascii="Times New Roman" w:hAnsi="Times New Roman" w:cs="Times New Roman"/>
          <w:sz w:val="24"/>
          <w:szCs w:val="24"/>
        </w:rPr>
        <w:t>,</w:t>
      </w:r>
      <w:r>
        <w:rPr>
          <w:rFonts w:ascii="Times New Roman" w:hAnsi="Times New Roman" w:cs="Times New Roman"/>
          <w:sz w:val="24"/>
          <w:szCs w:val="24"/>
        </w:rPr>
        <w:t xml:space="preserve"> sobre la temática</w:t>
      </w:r>
      <w:r w:rsidR="00400910">
        <w:rPr>
          <w:rFonts w:ascii="Times New Roman" w:hAnsi="Times New Roman" w:cs="Times New Roman"/>
          <w:sz w:val="24"/>
          <w:szCs w:val="24"/>
        </w:rPr>
        <w:t xml:space="preserve"> son:</w:t>
      </w:r>
      <w:r>
        <w:rPr>
          <w:rFonts w:ascii="Times New Roman" w:hAnsi="Times New Roman" w:cs="Times New Roman"/>
          <w:sz w:val="24"/>
          <w:szCs w:val="24"/>
        </w:rPr>
        <w:t xml:space="preserve"> España, Colombia y México</w:t>
      </w:r>
      <w:r w:rsidR="00A31DEE">
        <w:rPr>
          <w:rFonts w:ascii="Times New Roman" w:hAnsi="Times New Roman" w:cs="Times New Roman"/>
          <w:sz w:val="24"/>
          <w:szCs w:val="24"/>
        </w:rPr>
        <w:t xml:space="preserve"> (figura 4)</w:t>
      </w:r>
      <w:r w:rsidR="00887803">
        <w:rPr>
          <w:rFonts w:ascii="Times New Roman" w:hAnsi="Times New Roman" w:cs="Times New Roman"/>
          <w:sz w:val="24"/>
          <w:szCs w:val="24"/>
        </w:rPr>
        <w:t>.</w:t>
      </w:r>
    </w:p>
    <w:p w:rsidR="004114EA" w:rsidRDefault="00A05620" w:rsidP="00D17589">
      <w:pPr>
        <w:spacing w:after="0" w:line="360" w:lineRule="auto"/>
        <w:jc w:val="center"/>
        <w:rPr>
          <w:rFonts w:ascii="Times New Roman" w:hAnsi="Times New Roman" w:cs="Times New Roman"/>
          <w:sz w:val="24"/>
          <w:szCs w:val="24"/>
        </w:rPr>
      </w:pPr>
      <w:r>
        <w:rPr>
          <w:noProof/>
        </w:rPr>
        <w:drawing>
          <wp:inline distT="0" distB="0" distL="0" distR="0" wp14:anchorId="67C1B153" wp14:editId="0CBCBD48">
            <wp:extent cx="5725124" cy="2380891"/>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759"/>
                    <a:stretch/>
                  </pic:blipFill>
                  <pic:spPr bwMode="auto">
                    <a:xfrm>
                      <a:off x="0" y="0"/>
                      <a:ext cx="5750092" cy="2391274"/>
                    </a:xfrm>
                    <a:prstGeom prst="rect">
                      <a:avLst/>
                    </a:prstGeom>
                    <a:noFill/>
                    <a:ln>
                      <a:noFill/>
                    </a:ln>
                    <a:extLst>
                      <a:ext uri="{53640926-AAD7-44D8-BBD7-CCE9431645EC}">
                        <a14:shadowObscured xmlns:a14="http://schemas.microsoft.com/office/drawing/2010/main"/>
                      </a:ext>
                    </a:extLst>
                  </pic:spPr>
                </pic:pic>
              </a:graphicData>
            </a:graphic>
          </wp:inline>
        </w:drawing>
      </w:r>
    </w:p>
    <w:p w:rsidR="00447CAE" w:rsidRDefault="00447CAE" w:rsidP="00447CAE">
      <w:pPr>
        <w:spacing w:after="0" w:line="360" w:lineRule="auto"/>
        <w:jc w:val="center"/>
        <w:rPr>
          <w:rFonts w:ascii="Times New Roman" w:hAnsi="Times New Roman" w:cs="Times New Roman"/>
          <w:sz w:val="20"/>
        </w:rPr>
      </w:pPr>
      <w:r>
        <w:rPr>
          <w:rFonts w:ascii="Times New Roman" w:hAnsi="Times New Roman" w:cs="Times New Roman"/>
          <w:sz w:val="20"/>
        </w:rPr>
        <w:t>Figura 4: Representación geográfica de los países que abordan la Gamificación apoyada en las TIC en la Educación Superior. Fuente: elaboración propia</w:t>
      </w:r>
    </w:p>
    <w:p w:rsidR="00A31DEE" w:rsidRDefault="00D5744C" w:rsidP="00921E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producción científica, de las fuentes de información consultadas, se analizó el período del 2015-2021, lo que evidenció que en el año 2019 se realizaron más aportaciones sobre el tema (figura 5). </w:t>
      </w:r>
    </w:p>
    <w:p w:rsidR="00FF0C03" w:rsidRDefault="00ED3446" w:rsidP="00EC4084">
      <w:pPr>
        <w:spacing w:after="0" w:line="360" w:lineRule="auto"/>
        <w:jc w:val="center"/>
        <w:rPr>
          <w:rFonts w:ascii="Times New Roman" w:hAnsi="Times New Roman" w:cs="Times New Roman"/>
          <w:sz w:val="24"/>
          <w:szCs w:val="24"/>
        </w:rPr>
      </w:pPr>
      <w:r>
        <w:rPr>
          <w:noProof/>
        </w:rPr>
        <w:lastRenderedPageBreak/>
        <w:drawing>
          <wp:inline distT="0" distB="0" distL="0" distR="0" wp14:anchorId="30017AEF" wp14:editId="6F4973DC">
            <wp:extent cx="3001351" cy="1863305"/>
            <wp:effectExtent l="0" t="0" r="889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757"/>
                    <a:stretch/>
                  </pic:blipFill>
                  <pic:spPr bwMode="auto">
                    <a:xfrm>
                      <a:off x="0" y="0"/>
                      <a:ext cx="3043163" cy="1889263"/>
                    </a:xfrm>
                    <a:prstGeom prst="rect">
                      <a:avLst/>
                    </a:prstGeom>
                    <a:ln>
                      <a:noFill/>
                    </a:ln>
                    <a:extLst>
                      <a:ext uri="{53640926-AAD7-44D8-BBD7-CCE9431645EC}">
                        <a14:shadowObscured xmlns:a14="http://schemas.microsoft.com/office/drawing/2010/main"/>
                      </a:ext>
                    </a:extLst>
                  </pic:spPr>
                </pic:pic>
              </a:graphicData>
            </a:graphic>
          </wp:inline>
        </w:drawing>
      </w:r>
    </w:p>
    <w:p w:rsidR="00265B0A" w:rsidRDefault="00265B0A" w:rsidP="00265B0A">
      <w:pPr>
        <w:spacing w:after="0" w:line="360" w:lineRule="auto"/>
        <w:jc w:val="center"/>
        <w:rPr>
          <w:rFonts w:ascii="Times New Roman" w:hAnsi="Times New Roman" w:cs="Times New Roman"/>
          <w:sz w:val="20"/>
        </w:rPr>
      </w:pPr>
      <w:r>
        <w:rPr>
          <w:rFonts w:ascii="Times New Roman" w:hAnsi="Times New Roman" w:cs="Times New Roman"/>
          <w:sz w:val="20"/>
        </w:rPr>
        <w:t>Figura 5: Productividad científica sobre la Gamificación apoyada en las TIC en la Educación Superior en el período del 2015-2021. Fuente: elaboración propia</w:t>
      </w:r>
    </w:p>
    <w:p w:rsidR="00D313FF" w:rsidRDefault="00DF7F17" w:rsidP="00476C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Aplicar la Gamificación</w:t>
      </w:r>
      <w:r w:rsidR="009530AB">
        <w:rPr>
          <w:rFonts w:ascii="Times New Roman" w:hAnsi="Times New Roman" w:cs="Times New Roman"/>
          <w:sz w:val="24"/>
          <w:szCs w:val="24"/>
        </w:rPr>
        <w:t xml:space="preserve"> en la carrer</w:t>
      </w:r>
      <w:r w:rsidR="00B33DC8">
        <w:rPr>
          <w:rFonts w:ascii="Times New Roman" w:hAnsi="Times New Roman" w:cs="Times New Roman"/>
          <w:sz w:val="24"/>
          <w:szCs w:val="24"/>
        </w:rPr>
        <w:t>a Ciencias de la Información con apoyo de las tecnologías puede motivar al estudiantado, lo que se traduce en un mayor</w:t>
      </w:r>
      <w:r w:rsidR="00E900BE">
        <w:rPr>
          <w:rFonts w:ascii="Times New Roman" w:hAnsi="Times New Roman" w:cs="Times New Roman"/>
          <w:sz w:val="24"/>
          <w:szCs w:val="24"/>
        </w:rPr>
        <w:t xml:space="preserve"> rendimiento académico, que posteriormente se convertirá en un mejor desempeño de su actividad profesional.</w:t>
      </w:r>
      <w:r w:rsidR="00DD03B5">
        <w:rPr>
          <w:rFonts w:ascii="Times New Roman" w:hAnsi="Times New Roman" w:cs="Times New Roman"/>
          <w:sz w:val="24"/>
          <w:szCs w:val="24"/>
        </w:rPr>
        <w:t xml:space="preserve"> Existen numerosas plataformas educativas gamificadas que permiten la interacción </w:t>
      </w:r>
      <w:r w:rsidR="00AF01FB">
        <w:rPr>
          <w:rFonts w:ascii="Times New Roman" w:hAnsi="Times New Roman" w:cs="Times New Roman"/>
          <w:sz w:val="24"/>
          <w:szCs w:val="24"/>
        </w:rPr>
        <w:t>entre los estudiantes y profesores de manera instantánea</w:t>
      </w:r>
      <w:r w:rsidR="00AD6D1E">
        <w:rPr>
          <w:rFonts w:ascii="Times New Roman" w:hAnsi="Times New Roman" w:cs="Times New Roman"/>
          <w:sz w:val="24"/>
          <w:szCs w:val="24"/>
        </w:rPr>
        <w:t>, a través de actividades que aportan una visión del entendimiento de los estudiantes.</w:t>
      </w:r>
      <w:r w:rsidR="00D313FF">
        <w:rPr>
          <w:rFonts w:ascii="Times New Roman" w:hAnsi="Times New Roman" w:cs="Times New Roman"/>
          <w:sz w:val="24"/>
          <w:szCs w:val="24"/>
        </w:rPr>
        <w:t xml:space="preserve"> </w:t>
      </w:r>
    </w:p>
    <w:p w:rsidR="00A65396" w:rsidRDefault="00D313FF" w:rsidP="00476C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enfoque lúdico de estas plataformas fomenta la participación activa y el estímulo por la realización de las tareas orientadas.</w:t>
      </w:r>
      <w:r w:rsidR="00CA3692">
        <w:rPr>
          <w:rFonts w:ascii="Times New Roman" w:hAnsi="Times New Roman" w:cs="Times New Roman"/>
          <w:sz w:val="24"/>
          <w:szCs w:val="24"/>
        </w:rPr>
        <w:t xml:space="preserve"> Este tipo de experiencias en su mayoría presentan una serie de objetivos o progresiones, reglas claras, alta interactividad y una retroalimentación continua que </w:t>
      </w:r>
      <w:r w:rsidR="007B06AF">
        <w:rPr>
          <w:rFonts w:ascii="Times New Roman" w:hAnsi="Times New Roman" w:cs="Times New Roman"/>
          <w:sz w:val="24"/>
          <w:szCs w:val="24"/>
        </w:rPr>
        <w:t xml:space="preserve">incluye </w:t>
      </w:r>
      <w:r w:rsidR="00A65396">
        <w:rPr>
          <w:rFonts w:ascii="Times New Roman" w:hAnsi="Times New Roman" w:cs="Times New Roman"/>
          <w:sz w:val="24"/>
          <w:szCs w:val="24"/>
        </w:rPr>
        <w:t>algún tipo de recompensa. Además, pueden incitar al trabajo en equipo, favoreciendo la comunicación. Los estudiantes tienen la liberad de intentar, fallar y explorar.</w:t>
      </w:r>
    </w:p>
    <w:p w:rsidR="00A65396" w:rsidRDefault="00A65396" w:rsidP="00476C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Sería muy beneficioso para la especialidad que los profesores apliquen este método activo en un determinada clase, tema o materia en general</w:t>
      </w:r>
      <w:r w:rsidR="00452408">
        <w:rPr>
          <w:rFonts w:ascii="Times New Roman" w:hAnsi="Times New Roman" w:cs="Times New Roman"/>
          <w:sz w:val="24"/>
          <w:szCs w:val="24"/>
        </w:rPr>
        <w:t>,</w:t>
      </w:r>
      <w:r>
        <w:rPr>
          <w:rFonts w:ascii="Times New Roman" w:hAnsi="Times New Roman" w:cs="Times New Roman"/>
          <w:sz w:val="24"/>
          <w:szCs w:val="24"/>
        </w:rPr>
        <w:t xml:space="preserve"> que contribuya a exigir de los estudiantes el máximo</w:t>
      </w:r>
      <w:r w:rsidR="00452408">
        <w:rPr>
          <w:rFonts w:ascii="Times New Roman" w:hAnsi="Times New Roman" w:cs="Times New Roman"/>
          <w:sz w:val="24"/>
          <w:szCs w:val="24"/>
        </w:rPr>
        <w:t xml:space="preserve"> e</w:t>
      </w:r>
      <w:r w:rsidR="00584853">
        <w:rPr>
          <w:rFonts w:ascii="Times New Roman" w:hAnsi="Times New Roman" w:cs="Times New Roman"/>
          <w:sz w:val="24"/>
          <w:szCs w:val="24"/>
        </w:rPr>
        <w:t>mpeño y</w:t>
      </w:r>
      <w:r w:rsidR="00452408">
        <w:rPr>
          <w:rFonts w:ascii="Times New Roman" w:hAnsi="Times New Roman" w:cs="Times New Roman"/>
          <w:sz w:val="24"/>
          <w:szCs w:val="24"/>
        </w:rPr>
        <w:t xml:space="preserve"> a partir de la dinamización de los contenidos, puedan interiorizarlos y asimilarlos. Constituye un reto que se involucren con las actividades académicas y con las</w:t>
      </w:r>
      <w:r w:rsidR="00013F1F">
        <w:rPr>
          <w:rFonts w:ascii="Times New Roman" w:hAnsi="Times New Roman" w:cs="Times New Roman"/>
          <w:sz w:val="24"/>
          <w:szCs w:val="24"/>
        </w:rPr>
        <w:t xml:space="preserve"> extraescolares, que participen en eventos científicos, exámenes de premio, que autogestionen el conocimiento y puedan vincular la teoría con la práctica.</w:t>
      </w:r>
      <w:r w:rsidR="00452408">
        <w:rPr>
          <w:rFonts w:ascii="Times New Roman" w:hAnsi="Times New Roman" w:cs="Times New Roman"/>
          <w:sz w:val="24"/>
          <w:szCs w:val="24"/>
        </w:rPr>
        <w:t xml:space="preserve"> </w:t>
      </w:r>
    </w:p>
    <w:p w:rsidR="00DF7F17" w:rsidRDefault="004070EB" w:rsidP="00DF7F17">
      <w:pPr>
        <w:spacing w:after="0" w:line="360" w:lineRule="auto"/>
        <w:rPr>
          <w:rFonts w:ascii="Times New Roman" w:hAnsi="Times New Roman" w:cs="Times New Roman"/>
          <w:sz w:val="24"/>
          <w:szCs w:val="24"/>
        </w:rPr>
      </w:pPr>
      <w:r>
        <w:rPr>
          <w:rFonts w:ascii="Times New Roman" w:hAnsi="Times New Roman" w:cs="Times New Roman"/>
          <w:sz w:val="24"/>
          <w:szCs w:val="24"/>
        </w:rPr>
        <w:t>Entre las principales plataformas gamificadas que pueden ser empleadas en la educación superior, principalmente en la carrera, se encuentran:</w:t>
      </w:r>
    </w:p>
    <w:p w:rsidR="006670ED" w:rsidRPr="00CE79CC" w:rsidRDefault="00F73A8D" w:rsidP="00CE79CC">
      <w:pPr>
        <w:spacing w:after="0" w:line="360" w:lineRule="auto"/>
        <w:jc w:val="both"/>
        <w:rPr>
          <w:rFonts w:ascii="Times New Roman" w:hAnsi="Times New Roman" w:cs="Times New Roman"/>
          <w:sz w:val="24"/>
          <w:szCs w:val="24"/>
        </w:rPr>
      </w:pPr>
      <w:r w:rsidRPr="00CE79CC">
        <w:rPr>
          <w:rFonts w:ascii="Times New Roman" w:hAnsi="Times New Roman" w:cs="Times New Roman"/>
          <w:b/>
          <w:sz w:val="24"/>
          <w:szCs w:val="24"/>
        </w:rPr>
        <w:t>Classcraft:</w:t>
      </w:r>
      <w:r w:rsidRPr="00CE79CC">
        <w:rPr>
          <w:rFonts w:ascii="Times New Roman" w:hAnsi="Times New Roman" w:cs="Times New Roman"/>
          <w:sz w:val="24"/>
          <w:szCs w:val="24"/>
        </w:rPr>
        <w:t xml:space="preserve"> es una plataforma que fomenta la participación de los estudiantes en clase, promueve el buen comportamiento y desarrolla habilidades como la colaboración y la comunicación. Los estudiantes tienen la posibilidad de crear un personaje</w:t>
      </w:r>
      <w:r w:rsidR="00516B82" w:rsidRPr="00CE79CC">
        <w:rPr>
          <w:rFonts w:ascii="Times New Roman" w:hAnsi="Times New Roman" w:cs="Times New Roman"/>
          <w:sz w:val="24"/>
          <w:szCs w:val="24"/>
        </w:rPr>
        <w:t xml:space="preserve"> y trabajar de </w:t>
      </w:r>
      <w:r w:rsidR="00516B82" w:rsidRPr="00CE79CC">
        <w:rPr>
          <w:rFonts w:ascii="Times New Roman" w:hAnsi="Times New Roman" w:cs="Times New Roman"/>
          <w:sz w:val="24"/>
          <w:szCs w:val="24"/>
        </w:rPr>
        <w:lastRenderedPageBreak/>
        <w:t>conjunto con sus compañeros</w:t>
      </w:r>
      <w:r w:rsidR="00F04F64" w:rsidRPr="00CE79CC">
        <w:rPr>
          <w:rFonts w:ascii="Times New Roman" w:hAnsi="Times New Roman" w:cs="Times New Roman"/>
          <w:sz w:val="24"/>
          <w:szCs w:val="24"/>
        </w:rPr>
        <w:t xml:space="preserve">. Pueden ganar y usar unos poderes especiales con el fin de apoyar sus propios aprendizajes académicos, así como ayudar a los compañeros si lo necesitan. </w:t>
      </w:r>
      <w:r w:rsidR="009E4613" w:rsidRPr="00CE79CC">
        <w:rPr>
          <w:rFonts w:ascii="Times New Roman" w:hAnsi="Times New Roman" w:cs="Times New Roman"/>
          <w:sz w:val="24"/>
          <w:szCs w:val="24"/>
        </w:rPr>
        <w:t>También obtienen otros beneficios interesantes, cuando tienen un buen desempeño, como nuevos equipos y mascotas</w:t>
      </w:r>
      <w:r w:rsidR="00E32834" w:rsidRPr="00CE79CC">
        <w:rPr>
          <w:rFonts w:ascii="Times New Roman" w:hAnsi="Times New Roman" w:cs="Times New Roman"/>
          <w:sz w:val="24"/>
          <w:szCs w:val="24"/>
        </w:rPr>
        <w:t xml:space="preserve"> para personalizar sus personajes.</w:t>
      </w:r>
    </w:p>
    <w:p w:rsidR="004D1427" w:rsidRPr="00CE79CC" w:rsidRDefault="00EE5BA6" w:rsidP="00CE79CC">
      <w:pPr>
        <w:spacing w:after="0" w:line="360" w:lineRule="auto"/>
        <w:jc w:val="both"/>
        <w:rPr>
          <w:rFonts w:ascii="Times New Roman" w:hAnsi="Times New Roman" w:cs="Times New Roman"/>
          <w:sz w:val="24"/>
          <w:szCs w:val="24"/>
        </w:rPr>
      </w:pPr>
      <w:r w:rsidRPr="00CE79CC">
        <w:rPr>
          <w:rFonts w:ascii="Times New Roman" w:hAnsi="Times New Roman" w:cs="Times New Roman"/>
          <w:b/>
          <w:sz w:val="24"/>
          <w:szCs w:val="24"/>
        </w:rPr>
        <w:t>Cerebriti:</w:t>
      </w:r>
      <w:r w:rsidRPr="00CE79CC">
        <w:rPr>
          <w:rFonts w:ascii="Times New Roman" w:hAnsi="Times New Roman" w:cs="Times New Roman"/>
          <w:sz w:val="24"/>
          <w:szCs w:val="24"/>
        </w:rPr>
        <w:t xml:space="preserve"> permite a los estudiantes crear sus propios juegos relacionados con diversas temáticas dígase: Arte, Literatura, Cien</w:t>
      </w:r>
      <w:r w:rsidR="009709E6" w:rsidRPr="00CE79CC">
        <w:rPr>
          <w:rFonts w:ascii="Times New Roman" w:hAnsi="Times New Roman" w:cs="Times New Roman"/>
          <w:sz w:val="24"/>
          <w:szCs w:val="24"/>
        </w:rPr>
        <w:t xml:space="preserve">cia, Historia, etc. Puede ser utilizada con el objetivo de desarrollar el pensamiento lógico, diseñando juegos </w:t>
      </w:r>
      <w:r w:rsidR="00411BA3" w:rsidRPr="00CE79CC">
        <w:rPr>
          <w:rFonts w:ascii="Times New Roman" w:hAnsi="Times New Roman" w:cs="Times New Roman"/>
          <w:sz w:val="24"/>
          <w:szCs w:val="24"/>
        </w:rPr>
        <w:t>relacionados con una temática elegida. A su vez, la plataforma posibilita el acceso a juegos que ya han sido creados por otras personas, lo que conlleva a la adquisición de nuevos conocimientos.</w:t>
      </w:r>
    </w:p>
    <w:p w:rsidR="00CF00D9" w:rsidRPr="00CE79CC" w:rsidRDefault="005C372C" w:rsidP="00CE79CC">
      <w:pPr>
        <w:spacing w:after="0" w:line="360" w:lineRule="auto"/>
        <w:jc w:val="both"/>
        <w:rPr>
          <w:rFonts w:ascii="Times New Roman" w:hAnsi="Times New Roman" w:cs="Times New Roman"/>
          <w:sz w:val="24"/>
          <w:szCs w:val="24"/>
        </w:rPr>
      </w:pPr>
      <w:r w:rsidRPr="00CE79CC">
        <w:rPr>
          <w:rFonts w:ascii="Times New Roman" w:hAnsi="Times New Roman" w:cs="Times New Roman"/>
          <w:sz w:val="24"/>
          <w:szCs w:val="24"/>
        </w:rPr>
        <w:t>Socrative: brinda herramientas al profesor para aplicar exámenes, realizar verdaderos o falsos, preguntas de resp</w:t>
      </w:r>
      <w:r w:rsidR="00532C2B" w:rsidRPr="00CE79CC">
        <w:rPr>
          <w:rFonts w:ascii="Times New Roman" w:hAnsi="Times New Roman" w:cs="Times New Roman"/>
          <w:sz w:val="24"/>
          <w:szCs w:val="24"/>
        </w:rPr>
        <w:t>uesta múltiple o corta. Incita a la colaboración mediante la creación de equipos de trabajo, en los cuales se desarrolla una competición para responder</w:t>
      </w:r>
      <w:r w:rsidR="006154AF" w:rsidRPr="00CE79CC">
        <w:rPr>
          <w:rFonts w:ascii="Times New Roman" w:hAnsi="Times New Roman" w:cs="Times New Roman"/>
          <w:sz w:val="24"/>
          <w:szCs w:val="24"/>
        </w:rPr>
        <w:t xml:space="preserve"> las preguntas que son elaboradas por el profesor, </w:t>
      </w:r>
      <w:r w:rsidR="00E92077" w:rsidRPr="00CE79CC">
        <w:rPr>
          <w:rFonts w:ascii="Times New Roman" w:hAnsi="Times New Roman" w:cs="Times New Roman"/>
          <w:sz w:val="24"/>
          <w:szCs w:val="24"/>
        </w:rPr>
        <w:t xml:space="preserve">esto es lo que se </w:t>
      </w:r>
      <w:r w:rsidR="006154AF" w:rsidRPr="00CE79CC">
        <w:rPr>
          <w:rFonts w:ascii="Times New Roman" w:hAnsi="Times New Roman" w:cs="Times New Roman"/>
          <w:sz w:val="24"/>
          <w:szCs w:val="24"/>
        </w:rPr>
        <w:t>denomina</w:t>
      </w:r>
      <w:r w:rsidR="00E92077" w:rsidRPr="00CE79CC">
        <w:rPr>
          <w:rFonts w:ascii="Times New Roman" w:hAnsi="Times New Roman" w:cs="Times New Roman"/>
          <w:sz w:val="24"/>
          <w:szCs w:val="24"/>
        </w:rPr>
        <w:t xml:space="preserve"> en la plataforma como</w:t>
      </w:r>
      <w:r w:rsidR="006154AF" w:rsidRPr="00CE79CC">
        <w:rPr>
          <w:rFonts w:ascii="Times New Roman" w:hAnsi="Times New Roman" w:cs="Times New Roman"/>
          <w:sz w:val="24"/>
          <w:szCs w:val="24"/>
        </w:rPr>
        <w:t xml:space="preserve"> carrera espacial.</w:t>
      </w:r>
    </w:p>
    <w:p w:rsidR="002E5155" w:rsidRPr="00CE79CC" w:rsidRDefault="00C52F72" w:rsidP="00CE79CC">
      <w:pPr>
        <w:spacing w:after="0" w:line="360" w:lineRule="auto"/>
        <w:jc w:val="both"/>
        <w:rPr>
          <w:rFonts w:ascii="Times New Roman" w:hAnsi="Times New Roman" w:cs="Times New Roman"/>
          <w:sz w:val="24"/>
          <w:szCs w:val="24"/>
        </w:rPr>
      </w:pPr>
      <w:r w:rsidRPr="00CE79CC">
        <w:rPr>
          <w:rFonts w:ascii="Times New Roman" w:hAnsi="Times New Roman" w:cs="Times New Roman"/>
          <w:b/>
          <w:sz w:val="24"/>
          <w:szCs w:val="24"/>
        </w:rPr>
        <w:t>Kahoot:</w:t>
      </w:r>
      <w:r w:rsidRPr="00CE79CC">
        <w:rPr>
          <w:rFonts w:ascii="Times New Roman" w:hAnsi="Times New Roman" w:cs="Times New Roman"/>
          <w:sz w:val="24"/>
          <w:szCs w:val="24"/>
        </w:rPr>
        <w:t xml:space="preserve"> </w:t>
      </w:r>
      <w:r w:rsidR="00D1080D" w:rsidRPr="00CE79CC">
        <w:rPr>
          <w:rFonts w:ascii="Times New Roman" w:hAnsi="Times New Roman" w:cs="Times New Roman"/>
          <w:sz w:val="24"/>
          <w:szCs w:val="24"/>
        </w:rPr>
        <w:t xml:space="preserve">es una de las plataformas que está orientada </w:t>
      </w:r>
      <w:r w:rsidR="004C4DA3" w:rsidRPr="00CE79CC">
        <w:rPr>
          <w:rFonts w:ascii="Times New Roman" w:hAnsi="Times New Roman" w:cs="Times New Roman"/>
          <w:sz w:val="24"/>
          <w:szCs w:val="24"/>
        </w:rPr>
        <w:t>al contexto universitario</w:t>
      </w:r>
      <w:r w:rsidR="00EB1FC6" w:rsidRPr="00CE79CC">
        <w:rPr>
          <w:rFonts w:ascii="Times New Roman" w:hAnsi="Times New Roman" w:cs="Times New Roman"/>
          <w:sz w:val="24"/>
          <w:szCs w:val="24"/>
        </w:rPr>
        <w:t>, en la cual el profesor puede elaborar pregun</w:t>
      </w:r>
      <w:r w:rsidR="00550675" w:rsidRPr="00CE79CC">
        <w:rPr>
          <w:rFonts w:ascii="Times New Roman" w:hAnsi="Times New Roman" w:cs="Times New Roman"/>
          <w:sz w:val="24"/>
          <w:szCs w:val="24"/>
        </w:rPr>
        <w:t xml:space="preserve">tas que deberán ser respondidas </w:t>
      </w:r>
      <w:r w:rsidR="00EB1FC6" w:rsidRPr="00CE79CC">
        <w:rPr>
          <w:rFonts w:ascii="Times New Roman" w:hAnsi="Times New Roman" w:cs="Times New Roman"/>
          <w:sz w:val="24"/>
          <w:szCs w:val="24"/>
        </w:rPr>
        <w:t>en tiempo real. Se puede valorar el desempeño de los estudiantes</w:t>
      </w:r>
      <w:r w:rsidR="00500C60" w:rsidRPr="00CE79CC">
        <w:rPr>
          <w:rFonts w:ascii="Times New Roman" w:hAnsi="Times New Roman" w:cs="Times New Roman"/>
          <w:sz w:val="24"/>
          <w:szCs w:val="24"/>
        </w:rPr>
        <w:t xml:space="preserve"> en todo momento</w:t>
      </w:r>
      <w:r w:rsidR="002303F0" w:rsidRPr="00CE79CC">
        <w:rPr>
          <w:rFonts w:ascii="Times New Roman" w:hAnsi="Times New Roman" w:cs="Times New Roman"/>
          <w:sz w:val="24"/>
          <w:szCs w:val="24"/>
        </w:rPr>
        <w:t xml:space="preserve"> y </w:t>
      </w:r>
      <w:r w:rsidR="00823943" w:rsidRPr="00CE79CC">
        <w:rPr>
          <w:rFonts w:ascii="Times New Roman" w:hAnsi="Times New Roman" w:cs="Times New Roman"/>
          <w:sz w:val="24"/>
          <w:szCs w:val="24"/>
        </w:rPr>
        <w:t>p</w:t>
      </w:r>
      <w:r w:rsidR="002B0969" w:rsidRPr="00CE79CC">
        <w:rPr>
          <w:rFonts w:ascii="Times New Roman" w:hAnsi="Times New Roman" w:cs="Times New Roman"/>
          <w:sz w:val="24"/>
          <w:szCs w:val="24"/>
        </w:rPr>
        <w:t xml:space="preserve">osee recursos como </w:t>
      </w:r>
      <w:r w:rsidR="001F20BD" w:rsidRPr="00CE79CC">
        <w:rPr>
          <w:rFonts w:ascii="Times New Roman" w:hAnsi="Times New Roman" w:cs="Times New Roman"/>
          <w:sz w:val="24"/>
          <w:szCs w:val="24"/>
        </w:rPr>
        <w:t>subir imágenes</w:t>
      </w:r>
      <w:r w:rsidR="002B0969" w:rsidRPr="00CE79CC">
        <w:rPr>
          <w:rFonts w:ascii="Times New Roman" w:hAnsi="Times New Roman" w:cs="Times New Roman"/>
          <w:sz w:val="24"/>
          <w:szCs w:val="24"/>
        </w:rPr>
        <w:t xml:space="preserve"> y videos para complementar la información que el profesor pone a disposición</w:t>
      </w:r>
      <w:r w:rsidR="00823943" w:rsidRPr="00CE79CC">
        <w:rPr>
          <w:rFonts w:ascii="Times New Roman" w:hAnsi="Times New Roman" w:cs="Times New Roman"/>
          <w:sz w:val="24"/>
          <w:szCs w:val="24"/>
        </w:rPr>
        <w:t xml:space="preserve"> de los mismos</w:t>
      </w:r>
      <w:r w:rsidR="002B0969" w:rsidRPr="00CE79CC">
        <w:rPr>
          <w:rFonts w:ascii="Times New Roman" w:hAnsi="Times New Roman" w:cs="Times New Roman"/>
          <w:sz w:val="24"/>
          <w:szCs w:val="24"/>
        </w:rPr>
        <w:t>. Su principal desventaja es que se encuentra completamente en idioma inglés, aun cuando se está trabajando en romper con las barreras idiomáticas, no todos los estudiantes dominan el habla inglesa.</w:t>
      </w:r>
    </w:p>
    <w:p w:rsidR="002303F0" w:rsidRPr="00CE79CC" w:rsidRDefault="008B3046" w:rsidP="00CE79CC">
      <w:pPr>
        <w:spacing w:after="0" w:line="360" w:lineRule="auto"/>
        <w:jc w:val="both"/>
        <w:rPr>
          <w:rFonts w:ascii="Times New Roman" w:hAnsi="Times New Roman" w:cs="Times New Roman"/>
          <w:sz w:val="24"/>
          <w:szCs w:val="24"/>
        </w:rPr>
      </w:pPr>
      <w:r w:rsidRPr="00CE79CC">
        <w:rPr>
          <w:rFonts w:ascii="Times New Roman" w:hAnsi="Times New Roman" w:cs="Times New Roman"/>
          <w:b/>
          <w:sz w:val="24"/>
          <w:szCs w:val="24"/>
        </w:rPr>
        <w:t>Quizizz:</w:t>
      </w:r>
      <w:r w:rsidRPr="00CE79CC">
        <w:rPr>
          <w:rFonts w:ascii="Times New Roman" w:hAnsi="Times New Roman" w:cs="Times New Roman"/>
          <w:sz w:val="24"/>
          <w:szCs w:val="24"/>
        </w:rPr>
        <w:t xml:space="preserve"> plataforma que, aunque no sea específicamente para la Educación Superior, posibilita que el profesor realice preguntas de respuesta corta o múltiple, </w:t>
      </w:r>
      <w:r w:rsidR="001D3A53" w:rsidRPr="00CE79CC">
        <w:rPr>
          <w:rFonts w:ascii="Times New Roman" w:hAnsi="Times New Roman" w:cs="Times New Roman"/>
          <w:sz w:val="24"/>
          <w:szCs w:val="24"/>
        </w:rPr>
        <w:t xml:space="preserve">las cuales pueden ser ajustadas y visualizadas de manera aleatoria </w:t>
      </w:r>
      <w:r w:rsidR="00791178" w:rsidRPr="00CE79CC">
        <w:rPr>
          <w:rFonts w:ascii="Times New Roman" w:hAnsi="Times New Roman" w:cs="Times New Roman"/>
          <w:sz w:val="24"/>
          <w:szCs w:val="24"/>
        </w:rPr>
        <w:t>para evitar</w:t>
      </w:r>
      <w:r w:rsidR="00B96F16" w:rsidRPr="00CE79CC">
        <w:rPr>
          <w:rFonts w:ascii="Times New Roman" w:hAnsi="Times New Roman" w:cs="Times New Roman"/>
          <w:sz w:val="24"/>
          <w:szCs w:val="24"/>
        </w:rPr>
        <w:t xml:space="preserve"> el fraude en la resolución de los ejercicios.</w:t>
      </w:r>
      <w:r w:rsidR="00E511C2" w:rsidRPr="00CE79CC">
        <w:rPr>
          <w:rFonts w:ascii="Times New Roman" w:hAnsi="Times New Roman" w:cs="Times New Roman"/>
          <w:sz w:val="24"/>
          <w:szCs w:val="24"/>
        </w:rPr>
        <w:t xml:space="preserve"> Como parte de la dinámica lúdica los estudiantes tienen la posibilidad de crearse su avatar. La experiencia comienza cuando cada estudiante introduce el código que ha sido generado por el profesor y que lleva directamente al ejercicio previsto. La actividad se puede desarrollar en equipo o de manera individual. La evaluación se realiza en tiempo real, ya que se refleja el avance de los discentes en la medida que responden acertadamente o no a una pregunta. A través de una pantalla los estudiantes pueden visualizar la tabla de clasificación en la cual se encuentran posicionados según las puntuaciones obtenidas. </w:t>
      </w:r>
      <w:r w:rsidR="003B6BDD" w:rsidRPr="00CE79CC">
        <w:rPr>
          <w:rFonts w:ascii="Times New Roman" w:hAnsi="Times New Roman" w:cs="Times New Roman"/>
          <w:sz w:val="24"/>
          <w:szCs w:val="24"/>
        </w:rPr>
        <w:t xml:space="preserve">Tras </w:t>
      </w:r>
      <w:r w:rsidR="0081495A" w:rsidRPr="00CE79CC">
        <w:rPr>
          <w:rFonts w:ascii="Times New Roman" w:hAnsi="Times New Roman" w:cs="Times New Roman"/>
          <w:sz w:val="24"/>
          <w:szCs w:val="24"/>
        </w:rPr>
        <w:t>haber finalizado la experiencia</w:t>
      </w:r>
      <w:r w:rsidR="003B6BDD" w:rsidRPr="00CE79CC">
        <w:rPr>
          <w:rFonts w:ascii="Times New Roman" w:hAnsi="Times New Roman" w:cs="Times New Roman"/>
          <w:sz w:val="24"/>
          <w:szCs w:val="24"/>
        </w:rPr>
        <w:t xml:space="preserve"> se </w:t>
      </w:r>
      <w:r w:rsidR="003B6BDD" w:rsidRPr="00CE79CC">
        <w:rPr>
          <w:rFonts w:ascii="Times New Roman" w:hAnsi="Times New Roman" w:cs="Times New Roman"/>
          <w:sz w:val="24"/>
          <w:szCs w:val="24"/>
        </w:rPr>
        <w:lastRenderedPageBreak/>
        <w:t xml:space="preserve">genera un Excel con los resultados, </w:t>
      </w:r>
      <w:r w:rsidR="0081495A" w:rsidRPr="00CE79CC">
        <w:rPr>
          <w:rFonts w:ascii="Times New Roman" w:hAnsi="Times New Roman" w:cs="Times New Roman"/>
          <w:sz w:val="24"/>
          <w:szCs w:val="24"/>
        </w:rPr>
        <w:t>en dicho documento aparece el nombre de los estudiantes y las preguntas que respondieron de manera correcta e incorrecta, lo cual favorece el proceso de evaluación.</w:t>
      </w:r>
    </w:p>
    <w:p w:rsidR="00805335" w:rsidRPr="00CE79CC" w:rsidRDefault="00805335" w:rsidP="00CE79CC">
      <w:pPr>
        <w:spacing w:after="0" w:line="360" w:lineRule="auto"/>
        <w:jc w:val="both"/>
        <w:rPr>
          <w:rFonts w:ascii="Times New Roman" w:hAnsi="Times New Roman" w:cs="Times New Roman"/>
          <w:sz w:val="24"/>
          <w:szCs w:val="24"/>
        </w:rPr>
      </w:pPr>
      <w:proofErr w:type="spellStart"/>
      <w:r w:rsidRPr="00CE79CC">
        <w:rPr>
          <w:rFonts w:ascii="Times New Roman" w:hAnsi="Times New Roman" w:cs="Times New Roman"/>
          <w:b/>
          <w:sz w:val="24"/>
          <w:szCs w:val="24"/>
        </w:rPr>
        <w:t>Flip</w:t>
      </w:r>
      <w:r w:rsidR="00464354" w:rsidRPr="00CE79CC">
        <w:rPr>
          <w:rFonts w:ascii="Times New Roman" w:hAnsi="Times New Roman" w:cs="Times New Roman"/>
          <w:b/>
          <w:sz w:val="24"/>
          <w:szCs w:val="24"/>
        </w:rPr>
        <w:t>Q</w:t>
      </w:r>
      <w:r w:rsidRPr="00CE79CC">
        <w:rPr>
          <w:rFonts w:ascii="Times New Roman" w:hAnsi="Times New Roman" w:cs="Times New Roman"/>
          <w:b/>
          <w:sz w:val="24"/>
          <w:szCs w:val="24"/>
        </w:rPr>
        <w:t>uiz</w:t>
      </w:r>
      <w:proofErr w:type="spellEnd"/>
      <w:r w:rsidR="00CC3523" w:rsidRPr="00CE79CC">
        <w:rPr>
          <w:rFonts w:ascii="Times New Roman" w:hAnsi="Times New Roman" w:cs="Times New Roman"/>
          <w:b/>
          <w:sz w:val="24"/>
          <w:szCs w:val="24"/>
        </w:rPr>
        <w:t>:</w:t>
      </w:r>
      <w:r w:rsidR="009D2930" w:rsidRPr="00CE79CC">
        <w:rPr>
          <w:rFonts w:ascii="Times New Roman" w:hAnsi="Times New Roman" w:cs="Times New Roman"/>
          <w:sz w:val="24"/>
          <w:szCs w:val="24"/>
        </w:rPr>
        <w:t xml:space="preserve"> es una herramienta que permite elaborar secciones de preguntas tipo tabla, donde se le asignan puntuaciones a las respuestas acertadas</w:t>
      </w:r>
      <w:r w:rsidR="00F37327" w:rsidRPr="00CE79CC">
        <w:rPr>
          <w:rFonts w:ascii="Times New Roman" w:hAnsi="Times New Roman" w:cs="Times New Roman"/>
          <w:sz w:val="24"/>
          <w:szCs w:val="24"/>
        </w:rPr>
        <w:t xml:space="preserve"> que pueden llegar hasta los 500 puntos. Después del registro, se puede proceder a crear el tablero de juego. Se puede agregar una imagen, video o enlace a las preguntas, así como a las respuestas. </w:t>
      </w:r>
      <w:r w:rsidR="00C360DA" w:rsidRPr="00CE79CC">
        <w:rPr>
          <w:rFonts w:ascii="Times New Roman" w:hAnsi="Times New Roman" w:cs="Times New Roman"/>
          <w:sz w:val="24"/>
          <w:szCs w:val="24"/>
        </w:rPr>
        <w:t>Cuando se finaliza la actividad se obtiene un enlace que permite su reproducción en el aula. Una</w:t>
      </w:r>
      <w:r w:rsidR="00EF56B9" w:rsidRPr="00CE79CC">
        <w:rPr>
          <w:rFonts w:ascii="Times New Roman" w:hAnsi="Times New Roman" w:cs="Times New Roman"/>
          <w:sz w:val="24"/>
          <w:szCs w:val="24"/>
        </w:rPr>
        <w:t>s</w:t>
      </w:r>
      <w:r w:rsidR="00C360DA" w:rsidRPr="00CE79CC">
        <w:rPr>
          <w:rFonts w:ascii="Times New Roman" w:hAnsi="Times New Roman" w:cs="Times New Roman"/>
          <w:sz w:val="24"/>
          <w:szCs w:val="24"/>
        </w:rPr>
        <w:t xml:space="preserve"> de las ventajas de la plataforma es que no es necesario iniciar sesión para acceder al juego</w:t>
      </w:r>
      <w:r w:rsidR="00EF56B9" w:rsidRPr="00CE79CC">
        <w:rPr>
          <w:rFonts w:ascii="Times New Roman" w:hAnsi="Times New Roman" w:cs="Times New Roman"/>
          <w:sz w:val="24"/>
          <w:szCs w:val="24"/>
        </w:rPr>
        <w:t>, es muy fácil de usar y a la vez divertida.</w:t>
      </w:r>
      <w:r w:rsidR="00663A44" w:rsidRPr="00CE79CC">
        <w:rPr>
          <w:rFonts w:ascii="Times New Roman" w:hAnsi="Times New Roman" w:cs="Times New Roman"/>
          <w:sz w:val="24"/>
          <w:szCs w:val="24"/>
        </w:rPr>
        <w:t xml:space="preserve"> La herramienta posibilita hacer revisiones rápidas sobre contenidos anteriores o evaluar previamente lo que saben los estudiantes sobre el próximo tema. </w:t>
      </w:r>
    </w:p>
    <w:p w:rsidR="00805335" w:rsidRDefault="00BC184A" w:rsidP="008053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combinación de la Gamificación y las TIC puede apoyar en gran medida la docencia en la carr</w:t>
      </w:r>
      <w:r w:rsidR="00B47A58">
        <w:rPr>
          <w:rFonts w:ascii="Times New Roman" w:hAnsi="Times New Roman" w:cs="Times New Roman"/>
          <w:sz w:val="24"/>
          <w:szCs w:val="24"/>
        </w:rPr>
        <w:t xml:space="preserve">era Ciencias de la Información. Se daría una mejor experiencia </w:t>
      </w:r>
      <w:r w:rsidR="00AE196D">
        <w:rPr>
          <w:rFonts w:ascii="Times New Roman" w:hAnsi="Times New Roman" w:cs="Times New Roman"/>
          <w:sz w:val="24"/>
          <w:szCs w:val="24"/>
        </w:rPr>
        <w:t xml:space="preserve">y ambiente </w:t>
      </w:r>
      <w:r w:rsidR="00B47A58">
        <w:rPr>
          <w:rFonts w:ascii="Times New Roman" w:hAnsi="Times New Roman" w:cs="Times New Roman"/>
          <w:sz w:val="24"/>
          <w:szCs w:val="24"/>
        </w:rPr>
        <w:t xml:space="preserve">de aprendizaje y con ello los estudiantes podrían adquirir nuevas habilidades. Una estrategia </w:t>
      </w:r>
      <w:r w:rsidR="00AE196D">
        <w:rPr>
          <w:rFonts w:ascii="Times New Roman" w:hAnsi="Times New Roman" w:cs="Times New Roman"/>
          <w:sz w:val="24"/>
          <w:szCs w:val="24"/>
        </w:rPr>
        <w:t xml:space="preserve">de gamificación correctamente desarrollada y con altos niveles de compromiso, conducirá a un aumento en el recuerdo y la retención. </w:t>
      </w:r>
      <w:r w:rsidR="003B782C">
        <w:rPr>
          <w:rFonts w:ascii="Times New Roman" w:hAnsi="Times New Roman" w:cs="Times New Roman"/>
          <w:sz w:val="24"/>
          <w:szCs w:val="24"/>
        </w:rPr>
        <w:t xml:space="preserve">También, se proporcionaría </w:t>
      </w:r>
      <w:r w:rsidR="00166C24">
        <w:rPr>
          <w:rFonts w:ascii="Times New Roman" w:hAnsi="Times New Roman" w:cs="Times New Roman"/>
          <w:sz w:val="24"/>
          <w:szCs w:val="24"/>
        </w:rPr>
        <w:t>un entorno de aprendizaje informal y efectivo que ayudaría a los estudiantes a practicar situaciones y desafíos de la vida real.</w:t>
      </w:r>
    </w:p>
    <w:p w:rsidR="00166C24" w:rsidRDefault="00166C24" w:rsidP="008053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consecuencia, la Gamificación mediada por las tecnologías conduciría a una experiencia de aprendizaje más comprometida, que facilita una mejor retención de los conocimientos</w:t>
      </w:r>
      <w:r w:rsidR="001E08CC">
        <w:rPr>
          <w:rFonts w:ascii="Times New Roman" w:hAnsi="Times New Roman" w:cs="Times New Roman"/>
          <w:sz w:val="24"/>
          <w:szCs w:val="24"/>
        </w:rPr>
        <w:t xml:space="preserve"> y participación activa de los estudiantes. Proporcionaría una retroalimentación instantánea e impulsaría el cambio de comportamiento. </w:t>
      </w:r>
      <w:r w:rsidR="00A14161">
        <w:rPr>
          <w:rFonts w:ascii="Times New Roman" w:hAnsi="Times New Roman" w:cs="Times New Roman"/>
          <w:sz w:val="24"/>
          <w:szCs w:val="24"/>
        </w:rPr>
        <w:t>Las plataformas educativas gamificadas desafían, involucran, entretienen y enseñan a los estudiantes.</w:t>
      </w:r>
    </w:p>
    <w:p w:rsidR="00636FAD" w:rsidRDefault="003F42B1" w:rsidP="00636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del análisis realizado en la investigación, se pudo constatar </w:t>
      </w:r>
      <w:r w:rsidR="00636FAD">
        <w:rPr>
          <w:rFonts w:ascii="Times New Roman" w:hAnsi="Times New Roman" w:cs="Times New Roman"/>
          <w:sz w:val="24"/>
          <w:szCs w:val="24"/>
        </w:rPr>
        <w:t>que l</w:t>
      </w:r>
      <w:r w:rsidR="00636FAD">
        <w:rPr>
          <w:rFonts w:ascii="Times New Roman" w:hAnsi="Times New Roman" w:cs="Times New Roman"/>
          <w:sz w:val="24"/>
          <w:szCs w:val="24"/>
        </w:rPr>
        <w:t xml:space="preserve">a Gamificación </w:t>
      </w:r>
      <w:r w:rsidR="00237303">
        <w:rPr>
          <w:rFonts w:ascii="Times New Roman" w:hAnsi="Times New Roman" w:cs="Times New Roman"/>
          <w:sz w:val="24"/>
          <w:szCs w:val="24"/>
        </w:rPr>
        <w:t xml:space="preserve">genera experiencias divertidas en cuanto a los contenidos que se muestran en clases. A partir del uso de mecánicas y dinámicas de juego el aprendizaje se flexibiliza, dinamiza y envuelve a los estudiantes en un mundo donde se manifiesta la </w:t>
      </w:r>
      <w:r w:rsidR="001C4FF7">
        <w:rPr>
          <w:rFonts w:ascii="Times New Roman" w:hAnsi="Times New Roman" w:cs="Times New Roman"/>
          <w:sz w:val="24"/>
          <w:szCs w:val="24"/>
        </w:rPr>
        <w:t>fantasía,</w:t>
      </w:r>
      <w:r w:rsidR="00237303">
        <w:rPr>
          <w:rFonts w:ascii="Times New Roman" w:hAnsi="Times New Roman" w:cs="Times New Roman"/>
          <w:sz w:val="24"/>
          <w:szCs w:val="24"/>
        </w:rPr>
        <w:t xml:space="preserve"> pero también reglas y desafíos que deben ser superados</w:t>
      </w:r>
      <w:r w:rsidR="00DA7601">
        <w:rPr>
          <w:rFonts w:ascii="Times New Roman" w:hAnsi="Times New Roman" w:cs="Times New Roman"/>
          <w:sz w:val="24"/>
          <w:szCs w:val="24"/>
        </w:rPr>
        <w:t>,</w:t>
      </w:r>
      <w:r w:rsidR="00237303">
        <w:rPr>
          <w:rFonts w:ascii="Times New Roman" w:hAnsi="Times New Roman" w:cs="Times New Roman"/>
          <w:sz w:val="24"/>
          <w:szCs w:val="24"/>
        </w:rPr>
        <w:t xml:space="preserve"> para que los conocimientos sean asimilados e interpretados de manera adecuada.</w:t>
      </w:r>
    </w:p>
    <w:p w:rsidR="00805335" w:rsidRDefault="00636FAD" w:rsidP="008053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3F42B1">
        <w:rPr>
          <w:rFonts w:ascii="Times New Roman" w:hAnsi="Times New Roman" w:cs="Times New Roman"/>
          <w:sz w:val="24"/>
          <w:szCs w:val="24"/>
        </w:rPr>
        <w:t xml:space="preserve">a Gamificación </w:t>
      </w:r>
      <w:r w:rsidR="001C1352">
        <w:rPr>
          <w:rFonts w:ascii="Times New Roman" w:hAnsi="Times New Roman" w:cs="Times New Roman"/>
          <w:sz w:val="24"/>
          <w:szCs w:val="24"/>
        </w:rPr>
        <w:t>mediada por</w:t>
      </w:r>
      <w:r w:rsidR="003F42B1">
        <w:rPr>
          <w:rFonts w:ascii="Times New Roman" w:hAnsi="Times New Roman" w:cs="Times New Roman"/>
          <w:sz w:val="24"/>
          <w:szCs w:val="24"/>
        </w:rPr>
        <w:t xml:space="preserve"> las TIC ha sido una temática de interés a nivel mundial. Los países que más contribuciones científicas tienen sobre la misma</w:t>
      </w:r>
      <w:r w:rsidR="0098403F">
        <w:rPr>
          <w:rFonts w:ascii="Times New Roman" w:hAnsi="Times New Roman" w:cs="Times New Roman"/>
          <w:sz w:val="24"/>
          <w:szCs w:val="24"/>
        </w:rPr>
        <w:t xml:space="preserve">, según las fuentes de información consultadas, </w:t>
      </w:r>
      <w:r w:rsidR="003F42B1">
        <w:rPr>
          <w:rFonts w:ascii="Times New Roman" w:hAnsi="Times New Roman" w:cs="Times New Roman"/>
          <w:sz w:val="24"/>
          <w:szCs w:val="24"/>
        </w:rPr>
        <w:t>son</w:t>
      </w:r>
      <w:r w:rsidR="00E865B6">
        <w:rPr>
          <w:rFonts w:ascii="Times New Roman" w:hAnsi="Times New Roman" w:cs="Times New Roman"/>
          <w:sz w:val="24"/>
          <w:szCs w:val="24"/>
        </w:rPr>
        <w:t>:</w:t>
      </w:r>
      <w:r w:rsidR="003F42B1">
        <w:rPr>
          <w:rFonts w:ascii="Times New Roman" w:hAnsi="Times New Roman" w:cs="Times New Roman"/>
          <w:sz w:val="24"/>
          <w:szCs w:val="24"/>
        </w:rPr>
        <w:t xml:space="preserve"> España</w:t>
      </w:r>
      <w:r w:rsidR="005E05DE">
        <w:rPr>
          <w:rFonts w:ascii="Times New Roman" w:hAnsi="Times New Roman" w:cs="Times New Roman"/>
          <w:sz w:val="24"/>
          <w:szCs w:val="24"/>
        </w:rPr>
        <w:t xml:space="preserve"> con </w:t>
      </w:r>
      <w:r w:rsidR="0098403F">
        <w:rPr>
          <w:rFonts w:ascii="Times New Roman" w:hAnsi="Times New Roman" w:cs="Times New Roman"/>
          <w:sz w:val="24"/>
          <w:szCs w:val="24"/>
        </w:rPr>
        <w:t xml:space="preserve">15, Colombia con 9 y México con 8 </w:t>
      </w:r>
      <w:r w:rsidR="003E1204">
        <w:rPr>
          <w:rFonts w:ascii="Times New Roman" w:hAnsi="Times New Roman" w:cs="Times New Roman"/>
          <w:sz w:val="24"/>
          <w:szCs w:val="24"/>
        </w:rPr>
        <w:t>respectivamente.</w:t>
      </w:r>
      <w:r w:rsidR="00FD7C01">
        <w:rPr>
          <w:rFonts w:ascii="Times New Roman" w:hAnsi="Times New Roman" w:cs="Times New Roman"/>
          <w:sz w:val="24"/>
          <w:szCs w:val="24"/>
        </w:rPr>
        <w:t xml:space="preserve"> Teniéndose en cuenta el período del 2015-2021, se pudo apreciar que el año más productivo fue el 2019 con 9 publicaciones</w:t>
      </w:r>
      <w:r w:rsidR="001C1352">
        <w:rPr>
          <w:rFonts w:ascii="Times New Roman" w:hAnsi="Times New Roman" w:cs="Times New Roman"/>
          <w:sz w:val="24"/>
          <w:szCs w:val="24"/>
        </w:rPr>
        <w:t xml:space="preserve">. Las investigaciones sobre la Gamificación y las tecnologías como apoyo a la </w:t>
      </w:r>
      <w:r w:rsidR="00BD5BB3">
        <w:rPr>
          <w:rFonts w:ascii="Times New Roman" w:hAnsi="Times New Roman" w:cs="Times New Roman"/>
          <w:sz w:val="24"/>
          <w:szCs w:val="24"/>
        </w:rPr>
        <w:t xml:space="preserve">enseñanza universitaria han ido en ascenso y </w:t>
      </w:r>
      <w:r w:rsidR="00BF663F">
        <w:rPr>
          <w:rFonts w:ascii="Times New Roman" w:hAnsi="Times New Roman" w:cs="Times New Roman"/>
          <w:sz w:val="24"/>
          <w:szCs w:val="24"/>
        </w:rPr>
        <w:t xml:space="preserve">han </w:t>
      </w:r>
      <w:r w:rsidR="00BD5BB3">
        <w:rPr>
          <w:rFonts w:ascii="Times New Roman" w:hAnsi="Times New Roman" w:cs="Times New Roman"/>
          <w:sz w:val="24"/>
          <w:szCs w:val="24"/>
        </w:rPr>
        <w:t>evidenciado que puede mejorar en gran medida el desempeño académico y facilitar el proceso de impartición de la docencia.</w:t>
      </w:r>
    </w:p>
    <w:p w:rsidR="002303F0" w:rsidRDefault="00D3477D" w:rsidP="002303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plataformas estudiadas pueden resultar de gran utilidad para los docentes, ante los retos que presenta la Educación Superior</w:t>
      </w:r>
      <w:r w:rsidR="007D7A1F">
        <w:rPr>
          <w:rFonts w:ascii="Times New Roman" w:hAnsi="Times New Roman" w:cs="Times New Roman"/>
          <w:sz w:val="24"/>
          <w:szCs w:val="24"/>
        </w:rPr>
        <w:t>, especialmente para el profesional de la información</w:t>
      </w:r>
      <w:r>
        <w:rPr>
          <w:rFonts w:ascii="Times New Roman" w:hAnsi="Times New Roman" w:cs="Times New Roman"/>
          <w:sz w:val="24"/>
          <w:szCs w:val="24"/>
        </w:rPr>
        <w:t>.</w:t>
      </w:r>
      <w:r w:rsidR="000B1A16">
        <w:rPr>
          <w:rFonts w:ascii="Times New Roman" w:hAnsi="Times New Roman" w:cs="Times New Roman"/>
          <w:sz w:val="24"/>
          <w:szCs w:val="24"/>
        </w:rPr>
        <w:t xml:space="preserve"> En su mayoría estas plataformas no están orientadas a la enseñanza universitaria, pero poseen numerosos recursos que pueden ser explorados por los profesores para perfeccionar</w:t>
      </w:r>
      <w:r w:rsidR="00EC3070">
        <w:rPr>
          <w:rFonts w:ascii="Times New Roman" w:hAnsi="Times New Roman" w:cs="Times New Roman"/>
          <w:sz w:val="24"/>
          <w:szCs w:val="24"/>
        </w:rPr>
        <w:t xml:space="preserve"> el proceso de enseñanza-aprendizaje</w:t>
      </w:r>
      <w:r w:rsidR="000B1A16">
        <w:rPr>
          <w:rFonts w:ascii="Times New Roman" w:hAnsi="Times New Roman" w:cs="Times New Roman"/>
          <w:sz w:val="24"/>
          <w:szCs w:val="24"/>
        </w:rPr>
        <w:t>. Fomentan la motivación y sumergen a</w:t>
      </w:r>
      <w:r w:rsidR="00EC3070">
        <w:rPr>
          <w:rFonts w:ascii="Times New Roman" w:hAnsi="Times New Roman" w:cs="Times New Roman"/>
          <w:sz w:val="24"/>
          <w:szCs w:val="24"/>
        </w:rPr>
        <w:t xml:space="preserve"> los estudiantes </w:t>
      </w:r>
      <w:r w:rsidR="00B930F7">
        <w:rPr>
          <w:rFonts w:ascii="Times New Roman" w:hAnsi="Times New Roman" w:cs="Times New Roman"/>
          <w:sz w:val="24"/>
          <w:szCs w:val="24"/>
        </w:rPr>
        <w:t xml:space="preserve">en experiencias de aprendizaje atractivas y emocionantes, que desarrollan el pensamiento lógico y un aprendizaje autónomo. </w:t>
      </w:r>
    </w:p>
    <w:p w:rsidR="004070EB" w:rsidRDefault="004070EB" w:rsidP="00F73A8D">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05181" w:rsidRDefault="00627C19" w:rsidP="00825C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aplicación de métodos activos como la Gamificación a través de las TIC</w:t>
      </w:r>
      <w:r w:rsidR="00C36E48">
        <w:rPr>
          <w:rFonts w:ascii="Times New Roman" w:hAnsi="Times New Roman" w:cs="Times New Roman"/>
          <w:sz w:val="24"/>
          <w:szCs w:val="24"/>
        </w:rPr>
        <w:t xml:space="preserve"> representa un reto para la Educación Superior</w:t>
      </w:r>
      <w:r w:rsidR="00C84C2C">
        <w:rPr>
          <w:rFonts w:ascii="Times New Roman" w:hAnsi="Times New Roman" w:cs="Times New Roman"/>
          <w:sz w:val="24"/>
          <w:szCs w:val="24"/>
        </w:rPr>
        <w:t xml:space="preserve">, con la finalidad de convertir el proceso de enseñanza en un espacio que genere compromisos con el aprendizaje, fomente la colaboración, competitividad y autonomía del aprendizaje. </w:t>
      </w:r>
    </w:p>
    <w:p w:rsidR="002D1B5C" w:rsidRDefault="00305181" w:rsidP="00825C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gamificación constituye una estrategia efectiva para alcanzar la motivación y mejorar la formación de los futuros profesionales en Ciencias de la Información</w:t>
      </w:r>
      <w:r w:rsidR="007E43D6">
        <w:rPr>
          <w:rFonts w:ascii="Times New Roman" w:hAnsi="Times New Roman" w:cs="Times New Roman"/>
          <w:sz w:val="24"/>
          <w:szCs w:val="24"/>
        </w:rPr>
        <w:t xml:space="preserve">. Su puesta en práctica </w:t>
      </w:r>
      <w:r w:rsidR="00110D63">
        <w:rPr>
          <w:rFonts w:ascii="Times New Roman" w:hAnsi="Times New Roman" w:cs="Times New Roman"/>
          <w:sz w:val="24"/>
          <w:szCs w:val="24"/>
        </w:rPr>
        <w:t>a través de las TIC</w:t>
      </w:r>
      <w:r w:rsidR="00452488">
        <w:rPr>
          <w:rFonts w:ascii="Times New Roman" w:hAnsi="Times New Roman" w:cs="Times New Roman"/>
          <w:sz w:val="24"/>
          <w:szCs w:val="24"/>
        </w:rPr>
        <w:t xml:space="preserve"> </w:t>
      </w:r>
      <w:r w:rsidR="007E43D6">
        <w:rPr>
          <w:rFonts w:ascii="Times New Roman" w:hAnsi="Times New Roman" w:cs="Times New Roman"/>
          <w:sz w:val="24"/>
          <w:szCs w:val="24"/>
        </w:rPr>
        <w:t xml:space="preserve">conllevaría a un mayor entusiasmo y esfuerzo de los estudiantes para con el estudio. </w:t>
      </w:r>
      <w:r w:rsidR="00C86FE9">
        <w:rPr>
          <w:rFonts w:ascii="Times New Roman" w:hAnsi="Times New Roman" w:cs="Times New Roman"/>
          <w:sz w:val="24"/>
          <w:szCs w:val="24"/>
        </w:rPr>
        <w:t xml:space="preserve">Mediante el estímulo que el componente lúdico aporta, </w:t>
      </w:r>
      <w:r w:rsidR="007E43D6">
        <w:rPr>
          <w:rFonts w:ascii="Times New Roman" w:hAnsi="Times New Roman" w:cs="Times New Roman"/>
          <w:sz w:val="24"/>
          <w:szCs w:val="24"/>
        </w:rPr>
        <w:t xml:space="preserve">los estudiantes </w:t>
      </w:r>
      <w:r w:rsidR="00C86FE9">
        <w:rPr>
          <w:rFonts w:ascii="Times New Roman" w:hAnsi="Times New Roman" w:cs="Times New Roman"/>
          <w:sz w:val="24"/>
          <w:szCs w:val="24"/>
        </w:rPr>
        <w:t>estarían incitados a convertirse en profesionales más competentes</w:t>
      </w:r>
      <w:r w:rsidR="008C331F">
        <w:rPr>
          <w:rFonts w:ascii="Times New Roman" w:hAnsi="Times New Roman" w:cs="Times New Roman"/>
          <w:sz w:val="24"/>
          <w:szCs w:val="24"/>
        </w:rPr>
        <w:t xml:space="preserve"> y enfocados en </w:t>
      </w:r>
      <w:r w:rsidR="00C86FE9">
        <w:rPr>
          <w:rFonts w:ascii="Times New Roman" w:hAnsi="Times New Roman" w:cs="Times New Roman"/>
          <w:sz w:val="24"/>
          <w:szCs w:val="24"/>
        </w:rPr>
        <w:t>satisfacer las demandas sociales</w:t>
      </w:r>
      <w:r w:rsidR="008C331F">
        <w:rPr>
          <w:rFonts w:ascii="Times New Roman" w:hAnsi="Times New Roman" w:cs="Times New Roman"/>
          <w:sz w:val="24"/>
          <w:szCs w:val="24"/>
        </w:rPr>
        <w:t xml:space="preserve"> acorde a los nuevos tiempos.</w:t>
      </w:r>
    </w:p>
    <w:p w:rsidR="008C331F" w:rsidRPr="007D47CE" w:rsidRDefault="008C331F" w:rsidP="00825C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aprender a aprender se puede lograr a partir del uso de plataformas educativas gamificadas. Los estudiantes acceden a nuevo conocimiento y a herramientas que permiten su gestión. Las TIC posibilitan la combinación de métodos formales </w:t>
      </w:r>
      <w:r w:rsidR="007D47CE">
        <w:rPr>
          <w:rFonts w:ascii="Times New Roman" w:hAnsi="Times New Roman" w:cs="Times New Roman"/>
          <w:sz w:val="24"/>
          <w:szCs w:val="24"/>
        </w:rPr>
        <w:t xml:space="preserve">e informales de enseñanza </w:t>
      </w:r>
      <w:r>
        <w:rPr>
          <w:rFonts w:ascii="Times New Roman" w:hAnsi="Times New Roman" w:cs="Times New Roman"/>
          <w:sz w:val="24"/>
          <w:szCs w:val="24"/>
        </w:rPr>
        <w:t>y hacen más participativo el proceso de instrucción.</w:t>
      </w:r>
      <w:r w:rsidR="007D47CE">
        <w:rPr>
          <w:rFonts w:ascii="Times New Roman" w:hAnsi="Times New Roman" w:cs="Times New Roman"/>
          <w:sz w:val="24"/>
          <w:szCs w:val="24"/>
        </w:rPr>
        <w:t xml:space="preserve"> El aprendizaje se personaliza y el </w:t>
      </w:r>
      <w:r w:rsidR="007D47CE" w:rsidRPr="007D47CE">
        <w:rPr>
          <w:rFonts w:ascii="Times New Roman" w:hAnsi="Times New Roman" w:cs="Times New Roman"/>
          <w:i/>
          <w:sz w:val="24"/>
          <w:szCs w:val="24"/>
        </w:rPr>
        <w:t>feedback</w:t>
      </w:r>
      <w:r w:rsidR="007D47CE">
        <w:rPr>
          <w:rFonts w:ascii="Times New Roman" w:hAnsi="Times New Roman" w:cs="Times New Roman"/>
          <w:i/>
          <w:sz w:val="24"/>
          <w:szCs w:val="24"/>
        </w:rPr>
        <w:t xml:space="preserve"> </w:t>
      </w:r>
      <w:r w:rsidR="007D47CE">
        <w:rPr>
          <w:rFonts w:ascii="Times New Roman" w:hAnsi="Times New Roman" w:cs="Times New Roman"/>
          <w:sz w:val="24"/>
          <w:szCs w:val="24"/>
        </w:rPr>
        <w:t>es inmediato.</w:t>
      </w:r>
    </w:p>
    <w:p w:rsidR="00CE79CC" w:rsidRDefault="00825C15" w:rsidP="00825C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partir de esta investigación se pueden realizar </w:t>
      </w:r>
      <w:r w:rsidR="00CE79CC">
        <w:rPr>
          <w:rFonts w:ascii="Times New Roman" w:hAnsi="Times New Roman" w:cs="Times New Roman"/>
          <w:sz w:val="24"/>
          <w:szCs w:val="24"/>
        </w:rPr>
        <w:t>estudios aplicativos, en los cuales se evidencien los resultados obtenidos en el proceso docente tras haber llevado a cabo la Gamificación con apoyo de las TIC.</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D15CF" w:rsidRDefault="00A9365A" w:rsidP="00B24BE6">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Álvarez, J. D., Tortosa, </w:t>
      </w:r>
      <w:r w:rsidR="00391520">
        <w:rPr>
          <w:rFonts w:ascii="Times New Roman" w:hAnsi="Times New Roman" w:cs="Times New Roman"/>
          <w:sz w:val="24"/>
          <w:szCs w:val="24"/>
        </w:rPr>
        <w:t xml:space="preserve">M. T., </w:t>
      </w:r>
      <w:r w:rsidR="00A1017B">
        <w:rPr>
          <w:rFonts w:ascii="Times New Roman" w:hAnsi="Times New Roman" w:cs="Times New Roman"/>
          <w:sz w:val="24"/>
          <w:szCs w:val="24"/>
        </w:rPr>
        <w:t xml:space="preserve">Moncho, A., Pareja, J. M., </w:t>
      </w:r>
      <w:proofErr w:type="gramStart"/>
      <w:r w:rsidR="00AA67AA">
        <w:rPr>
          <w:rFonts w:ascii="Times New Roman" w:hAnsi="Times New Roman" w:cs="Times New Roman"/>
          <w:sz w:val="24"/>
          <w:szCs w:val="24"/>
        </w:rPr>
        <w:t>Francés</w:t>
      </w:r>
      <w:proofErr w:type="gramEnd"/>
      <w:r w:rsidR="00AA67AA">
        <w:rPr>
          <w:rFonts w:ascii="Times New Roman" w:hAnsi="Times New Roman" w:cs="Times New Roman"/>
          <w:sz w:val="24"/>
          <w:szCs w:val="24"/>
        </w:rPr>
        <w:t xml:space="preserve">, J., Vega, A. M., y </w:t>
      </w:r>
      <w:r w:rsidR="002F5595">
        <w:rPr>
          <w:rFonts w:ascii="Times New Roman" w:hAnsi="Times New Roman" w:cs="Times New Roman"/>
          <w:sz w:val="24"/>
          <w:szCs w:val="24"/>
        </w:rPr>
        <w:t xml:space="preserve">Alonso, M., (2012). </w:t>
      </w:r>
      <w:r w:rsidR="00B21E74">
        <w:rPr>
          <w:rFonts w:ascii="Times New Roman" w:hAnsi="Times New Roman" w:cs="Times New Roman"/>
          <w:i/>
          <w:sz w:val="24"/>
          <w:szCs w:val="24"/>
        </w:rPr>
        <w:t>Revista Congreso Universidad</w:t>
      </w:r>
      <w:r w:rsidR="00B21E74">
        <w:rPr>
          <w:rFonts w:ascii="Times New Roman" w:hAnsi="Times New Roman" w:cs="Times New Roman"/>
          <w:sz w:val="24"/>
          <w:szCs w:val="24"/>
        </w:rPr>
        <w:t xml:space="preserve">, </w:t>
      </w:r>
      <w:r w:rsidR="00B21E74">
        <w:rPr>
          <w:rFonts w:ascii="Times New Roman" w:hAnsi="Times New Roman" w:cs="Times New Roman"/>
          <w:i/>
          <w:sz w:val="24"/>
          <w:szCs w:val="24"/>
        </w:rPr>
        <w:t>1</w:t>
      </w:r>
      <w:r w:rsidR="00B21E74">
        <w:rPr>
          <w:rFonts w:ascii="Times New Roman" w:hAnsi="Times New Roman" w:cs="Times New Roman"/>
          <w:sz w:val="24"/>
          <w:szCs w:val="24"/>
        </w:rPr>
        <w:t xml:space="preserve">(2), </w:t>
      </w:r>
      <w:r w:rsidR="000E1E80">
        <w:rPr>
          <w:rFonts w:ascii="Times New Roman" w:hAnsi="Times New Roman" w:cs="Times New Roman"/>
          <w:sz w:val="24"/>
          <w:szCs w:val="24"/>
        </w:rPr>
        <w:t>1-13.</w:t>
      </w:r>
    </w:p>
    <w:p w:rsidR="005C0F7F" w:rsidRPr="005C0F7F" w:rsidRDefault="005C0F7F" w:rsidP="00B24BE6">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Anacona</w:t>
      </w:r>
      <w:r w:rsidRPr="005C0F7F">
        <w:rPr>
          <w:rFonts w:ascii="Times New Roman" w:hAnsi="Times New Roman" w:cs="Times New Roman"/>
          <w:sz w:val="24"/>
          <w:szCs w:val="24"/>
        </w:rPr>
        <w:t>, G</w:t>
      </w:r>
      <w:r>
        <w:rPr>
          <w:rFonts w:ascii="Times New Roman" w:hAnsi="Times New Roman" w:cs="Times New Roman"/>
          <w:sz w:val="24"/>
          <w:szCs w:val="24"/>
        </w:rPr>
        <w:t>. E</w:t>
      </w:r>
      <w:r w:rsidRPr="005C0F7F">
        <w:rPr>
          <w:rFonts w:ascii="Times New Roman" w:hAnsi="Times New Roman" w:cs="Times New Roman"/>
          <w:sz w:val="24"/>
          <w:szCs w:val="24"/>
        </w:rPr>
        <w:t xml:space="preserve">. (2020). </w:t>
      </w:r>
      <w:r w:rsidRPr="005C0F7F">
        <w:rPr>
          <w:rFonts w:ascii="Times New Roman" w:hAnsi="Times New Roman" w:cs="Times New Roman"/>
          <w:i/>
          <w:sz w:val="24"/>
          <w:szCs w:val="24"/>
        </w:rPr>
        <w:t>Diseño de una estrategia de gamificación para el desarrollo de competencias ciudadanas dentro del entorno social de los estudiantes de la sede el Carmen, perteneciente a la institución educativa municipal José Eustasio Rivera de Pitalito–Huila Colombia</w:t>
      </w:r>
      <w:r>
        <w:rPr>
          <w:rFonts w:ascii="Times New Roman" w:hAnsi="Times New Roman" w:cs="Times New Roman"/>
          <w:i/>
          <w:sz w:val="24"/>
          <w:szCs w:val="24"/>
        </w:rPr>
        <w:t xml:space="preserve"> </w:t>
      </w:r>
      <w:r>
        <w:rPr>
          <w:rFonts w:ascii="Times New Roman" w:hAnsi="Times New Roman" w:cs="Times New Roman"/>
          <w:sz w:val="24"/>
          <w:szCs w:val="24"/>
        </w:rPr>
        <w:t>(Tesis de pregrado)</w:t>
      </w:r>
      <w:r w:rsidRPr="005C0F7F">
        <w:rPr>
          <w:rFonts w:ascii="Times New Roman" w:hAnsi="Times New Roman" w:cs="Times New Roman"/>
          <w:sz w:val="24"/>
          <w:szCs w:val="24"/>
        </w:rPr>
        <w:t>.</w:t>
      </w:r>
      <w:r>
        <w:rPr>
          <w:rFonts w:ascii="Times New Roman" w:hAnsi="Times New Roman" w:cs="Times New Roman"/>
          <w:sz w:val="24"/>
          <w:szCs w:val="24"/>
        </w:rPr>
        <w:t xml:space="preserve"> </w:t>
      </w:r>
      <w:r w:rsidR="00FD3694" w:rsidRPr="00FD3694">
        <w:rPr>
          <w:rFonts w:ascii="Times New Roman" w:hAnsi="Times New Roman" w:cs="Times New Roman"/>
          <w:iCs/>
          <w:sz w:val="24"/>
          <w:szCs w:val="24"/>
        </w:rPr>
        <w:t>Institución Universitaria Politécnico Grancolombiano</w:t>
      </w:r>
      <w:r w:rsidR="00FD3694">
        <w:rPr>
          <w:rFonts w:ascii="Times New Roman" w:hAnsi="Times New Roman" w:cs="Times New Roman"/>
          <w:iCs/>
          <w:sz w:val="24"/>
          <w:szCs w:val="24"/>
        </w:rPr>
        <w:t xml:space="preserve">, </w:t>
      </w:r>
      <w:r w:rsidR="00317A68">
        <w:rPr>
          <w:rFonts w:ascii="Times New Roman" w:hAnsi="Times New Roman" w:cs="Times New Roman"/>
          <w:iCs/>
          <w:sz w:val="24"/>
          <w:szCs w:val="24"/>
        </w:rPr>
        <w:t>Colombia.</w:t>
      </w:r>
    </w:p>
    <w:p w:rsidR="00A409C1" w:rsidRPr="004A4F81" w:rsidRDefault="00A409C1" w:rsidP="00B24BE6">
      <w:pPr>
        <w:pStyle w:val="Prrafodelista"/>
        <w:numPr>
          <w:ilvl w:val="0"/>
          <w:numId w:val="5"/>
        </w:numPr>
        <w:spacing w:after="0" w:line="360" w:lineRule="auto"/>
        <w:jc w:val="both"/>
        <w:rPr>
          <w:rStyle w:val="Hipervnculo"/>
        </w:rPr>
      </w:pPr>
      <w:r>
        <w:rPr>
          <w:rFonts w:ascii="Times New Roman" w:hAnsi="Times New Roman" w:cs="Times New Roman"/>
          <w:sz w:val="24"/>
          <w:szCs w:val="24"/>
        </w:rPr>
        <w:t>Ardila, J. Y</w:t>
      </w:r>
      <w:r w:rsidRPr="00A409C1">
        <w:rPr>
          <w:rFonts w:ascii="Times New Roman" w:hAnsi="Times New Roman" w:cs="Times New Roman"/>
          <w:sz w:val="24"/>
          <w:szCs w:val="24"/>
        </w:rPr>
        <w:t xml:space="preserve">. (2019). Supuestos teóricos para la gamificación de la educación superior. </w:t>
      </w:r>
      <w:proofErr w:type="spellStart"/>
      <w:r w:rsidRPr="00A409C1">
        <w:rPr>
          <w:rFonts w:ascii="Times New Roman" w:hAnsi="Times New Roman" w:cs="Times New Roman"/>
          <w:i/>
          <w:iCs/>
          <w:sz w:val="24"/>
          <w:szCs w:val="24"/>
        </w:rPr>
        <w:t>Magis</w:t>
      </w:r>
      <w:proofErr w:type="spellEnd"/>
      <w:r w:rsidRPr="00A409C1">
        <w:rPr>
          <w:rFonts w:ascii="Times New Roman" w:hAnsi="Times New Roman" w:cs="Times New Roman"/>
          <w:i/>
          <w:iCs/>
          <w:sz w:val="24"/>
          <w:szCs w:val="24"/>
        </w:rPr>
        <w:t>: Revista Internacional de Investigación en Educación</w:t>
      </w:r>
      <w:r w:rsidRPr="00A409C1">
        <w:rPr>
          <w:rFonts w:ascii="Times New Roman" w:hAnsi="Times New Roman" w:cs="Times New Roman"/>
          <w:sz w:val="24"/>
          <w:szCs w:val="24"/>
        </w:rPr>
        <w:t xml:space="preserve">, </w:t>
      </w:r>
      <w:r w:rsidRPr="00A409C1">
        <w:rPr>
          <w:rFonts w:ascii="Times New Roman" w:hAnsi="Times New Roman" w:cs="Times New Roman"/>
          <w:i/>
          <w:iCs/>
          <w:sz w:val="24"/>
          <w:szCs w:val="24"/>
        </w:rPr>
        <w:t>12</w:t>
      </w:r>
      <w:r w:rsidRPr="00A409C1">
        <w:rPr>
          <w:rFonts w:ascii="Times New Roman" w:hAnsi="Times New Roman" w:cs="Times New Roman"/>
          <w:sz w:val="24"/>
          <w:szCs w:val="24"/>
        </w:rPr>
        <w:t>(24), 71-84.</w:t>
      </w:r>
      <w:r w:rsidR="004A4F81">
        <w:rPr>
          <w:rFonts w:ascii="Times New Roman" w:hAnsi="Times New Roman" w:cs="Times New Roman"/>
          <w:sz w:val="24"/>
          <w:szCs w:val="24"/>
        </w:rPr>
        <w:t xml:space="preserve"> </w:t>
      </w:r>
      <w:r w:rsidR="004A4F81" w:rsidRPr="004A4F81">
        <w:rPr>
          <w:rFonts w:ascii="Times New Roman" w:hAnsi="Times New Roman" w:cs="Times New Roman"/>
          <w:sz w:val="24"/>
          <w:szCs w:val="24"/>
        </w:rPr>
        <w:t xml:space="preserve">doi: </w:t>
      </w:r>
      <w:r w:rsidR="004A4F81" w:rsidRPr="004A4F81">
        <w:rPr>
          <w:rStyle w:val="Hipervnculo"/>
        </w:rPr>
        <w:t>10.11144/Javeriana.m12-24.stge</w:t>
      </w:r>
    </w:p>
    <w:p w:rsidR="00E94755" w:rsidRDefault="00240742" w:rsidP="00B24BE6">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Asunción, S. (2019). </w:t>
      </w:r>
      <w:r w:rsidR="00E94755" w:rsidRPr="00E94755">
        <w:rPr>
          <w:rFonts w:ascii="Times New Roman" w:hAnsi="Times New Roman" w:cs="Times New Roman"/>
          <w:sz w:val="24"/>
          <w:szCs w:val="24"/>
        </w:rPr>
        <w:t>Metodología</w:t>
      </w:r>
      <w:r w:rsidR="00E94755">
        <w:rPr>
          <w:rFonts w:ascii="Times New Roman" w:hAnsi="Times New Roman" w:cs="Times New Roman"/>
          <w:sz w:val="24"/>
          <w:szCs w:val="24"/>
        </w:rPr>
        <w:t xml:space="preserve">s Activas: Herramientas para el </w:t>
      </w:r>
      <w:r w:rsidR="00E94755" w:rsidRPr="00E94755">
        <w:rPr>
          <w:rFonts w:ascii="Times New Roman" w:hAnsi="Times New Roman" w:cs="Times New Roman"/>
          <w:sz w:val="24"/>
          <w:szCs w:val="24"/>
        </w:rPr>
        <w:t xml:space="preserve">empoderamiento docente. </w:t>
      </w:r>
      <w:r w:rsidR="00E94755" w:rsidRPr="00E94755">
        <w:rPr>
          <w:rFonts w:ascii="Times New Roman" w:hAnsi="Times New Roman" w:cs="Times New Roman"/>
          <w:i/>
          <w:iCs/>
          <w:sz w:val="24"/>
          <w:szCs w:val="24"/>
        </w:rPr>
        <w:t>Revista Tecnológica-Educativa Docentes 2.0</w:t>
      </w:r>
      <w:r w:rsidR="00E94755" w:rsidRPr="00E94755">
        <w:rPr>
          <w:rFonts w:ascii="Times New Roman" w:hAnsi="Times New Roman" w:cs="Times New Roman"/>
          <w:sz w:val="24"/>
          <w:szCs w:val="24"/>
        </w:rPr>
        <w:t xml:space="preserve">, </w:t>
      </w:r>
      <w:r w:rsidR="00E94755" w:rsidRPr="00E94755">
        <w:rPr>
          <w:rFonts w:ascii="Times New Roman" w:hAnsi="Times New Roman" w:cs="Times New Roman"/>
          <w:i/>
          <w:iCs/>
          <w:sz w:val="24"/>
          <w:szCs w:val="24"/>
        </w:rPr>
        <w:t>7</w:t>
      </w:r>
      <w:r w:rsidR="00E94755">
        <w:rPr>
          <w:rFonts w:ascii="Times New Roman" w:hAnsi="Times New Roman" w:cs="Times New Roman"/>
          <w:sz w:val="24"/>
          <w:szCs w:val="24"/>
        </w:rPr>
        <w:t>(1), 65-</w:t>
      </w:r>
      <w:r w:rsidR="00E94755" w:rsidRPr="00E94755">
        <w:rPr>
          <w:rFonts w:ascii="Times New Roman" w:hAnsi="Times New Roman" w:cs="Times New Roman"/>
          <w:sz w:val="24"/>
          <w:szCs w:val="24"/>
        </w:rPr>
        <w:t>80.</w:t>
      </w:r>
    </w:p>
    <w:p w:rsidR="006D732B" w:rsidRPr="00B24BE6" w:rsidRDefault="006D732B" w:rsidP="00B24BE6">
      <w:pPr>
        <w:pStyle w:val="Prrafodelista"/>
        <w:numPr>
          <w:ilvl w:val="0"/>
          <w:numId w:val="5"/>
        </w:numPr>
        <w:spacing w:after="0" w:line="360" w:lineRule="auto"/>
        <w:jc w:val="both"/>
        <w:rPr>
          <w:rFonts w:ascii="Times New Roman" w:hAnsi="Times New Roman" w:cs="Times New Roman"/>
          <w:sz w:val="24"/>
          <w:szCs w:val="24"/>
        </w:rPr>
      </w:pPr>
      <w:r w:rsidRPr="00B24BE6">
        <w:rPr>
          <w:rFonts w:ascii="Times New Roman" w:hAnsi="Times New Roman" w:cs="Times New Roman"/>
          <w:sz w:val="24"/>
          <w:szCs w:val="24"/>
        </w:rPr>
        <w:t xml:space="preserve">Bedregal, N. (2017). La enseñanza asistida por las Tecnologías de la Información y Comunicación: ¿Qué? ¿Cómo? ¿Por qué? </w:t>
      </w:r>
      <w:r w:rsidR="004A512B" w:rsidRPr="00B24BE6">
        <w:rPr>
          <w:rFonts w:ascii="Times New Roman" w:hAnsi="Times New Roman" w:cs="Times New Roman"/>
          <w:i/>
          <w:sz w:val="24"/>
          <w:szCs w:val="24"/>
        </w:rPr>
        <w:t>Referencia Pedagógica</w:t>
      </w:r>
      <w:r w:rsidR="004A512B" w:rsidRPr="00B24BE6">
        <w:rPr>
          <w:rFonts w:ascii="Times New Roman" w:hAnsi="Times New Roman" w:cs="Times New Roman"/>
          <w:sz w:val="24"/>
          <w:szCs w:val="24"/>
        </w:rPr>
        <w:t>,</w:t>
      </w:r>
      <w:r w:rsidR="004A512B" w:rsidRPr="00B24BE6">
        <w:rPr>
          <w:rFonts w:ascii="Times New Roman" w:hAnsi="Times New Roman" w:cs="Times New Roman"/>
          <w:i/>
          <w:sz w:val="24"/>
          <w:szCs w:val="24"/>
        </w:rPr>
        <w:t xml:space="preserve"> </w:t>
      </w:r>
      <w:r w:rsidR="004A512B" w:rsidRPr="00B24BE6">
        <w:rPr>
          <w:rFonts w:ascii="Times New Roman" w:hAnsi="Times New Roman" w:cs="Times New Roman"/>
          <w:sz w:val="24"/>
          <w:szCs w:val="24"/>
        </w:rPr>
        <w:t>(1), 31-47</w:t>
      </w:r>
      <w:r w:rsidR="000E1E80">
        <w:rPr>
          <w:rFonts w:ascii="Times New Roman" w:hAnsi="Times New Roman" w:cs="Times New Roman"/>
          <w:sz w:val="24"/>
          <w:szCs w:val="24"/>
        </w:rPr>
        <w:t>.</w:t>
      </w:r>
    </w:p>
    <w:p w:rsidR="00B07E76" w:rsidRDefault="00B07E76" w:rsidP="004C5BEA">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Caballero, B</w:t>
      </w:r>
      <w:r w:rsidRPr="00B07E76">
        <w:rPr>
          <w:rFonts w:ascii="Times New Roman" w:hAnsi="Times New Roman" w:cs="Times New Roman"/>
          <w:sz w:val="24"/>
          <w:szCs w:val="24"/>
        </w:rPr>
        <w:t xml:space="preserve">., </w:t>
      </w:r>
      <w:r>
        <w:rPr>
          <w:rFonts w:ascii="Times New Roman" w:hAnsi="Times New Roman" w:cs="Times New Roman"/>
          <w:sz w:val="24"/>
          <w:szCs w:val="24"/>
        </w:rPr>
        <w:t>Martínez, M</w:t>
      </w:r>
      <w:r w:rsidRPr="00B07E76">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B07E76">
        <w:rPr>
          <w:rFonts w:ascii="Times New Roman" w:hAnsi="Times New Roman" w:cs="Times New Roman"/>
          <w:sz w:val="24"/>
          <w:szCs w:val="24"/>
        </w:rPr>
        <w:t xml:space="preserve">Santos, J. (2019). La gamificación en la educación superior. Aspectos a considerar para una buena aplicación. </w:t>
      </w:r>
      <w:r w:rsidRPr="00B07E76">
        <w:rPr>
          <w:rFonts w:ascii="Times New Roman" w:hAnsi="Times New Roman" w:cs="Times New Roman"/>
          <w:i/>
          <w:iCs/>
          <w:sz w:val="24"/>
          <w:szCs w:val="24"/>
        </w:rPr>
        <w:t>Pedagogías emergentes en la sociedad digital</w:t>
      </w:r>
      <w:r w:rsidRPr="00B07E76">
        <w:rPr>
          <w:rFonts w:ascii="Times New Roman" w:hAnsi="Times New Roman" w:cs="Times New Roman"/>
          <w:sz w:val="24"/>
          <w:szCs w:val="24"/>
        </w:rPr>
        <w:t>, 21</w:t>
      </w:r>
      <w:r w:rsidR="005A0262">
        <w:rPr>
          <w:rFonts w:ascii="Times New Roman" w:hAnsi="Times New Roman" w:cs="Times New Roman"/>
          <w:sz w:val="24"/>
          <w:szCs w:val="24"/>
        </w:rPr>
        <w:t>-34</w:t>
      </w:r>
      <w:r w:rsidRPr="00B07E76">
        <w:rPr>
          <w:rFonts w:ascii="Times New Roman" w:hAnsi="Times New Roman" w:cs="Times New Roman"/>
          <w:sz w:val="24"/>
          <w:szCs w:val="24"/>
        </w:rPr>
        <w:t>.</w:t>
      </w:r>
    </w:p>
    <w:p w:rsidR="00C7426F" w:rsidRPr="004C5BEA" w:rsidRDefault="00C7426F" w:rsidP="004C5BEA">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Corchuelo, C. A. (2018). </w:t>
      </w:r>
      <w:r w:rsidR="00E520D5">
        <w:rPr>
          <w:rFonts w:ascii="Times New Roman" w:hAnsi="Times New Roman" w:cs="Times New Roman"/>
          <w:sz w:val="24"/>
          <w:szCs w:val="24"/>
        </w:rPr>
        <w:t xml:space="preserve">Gamificación en Educación Superior: Experiencia innovadora para motivar estudiantes y dinamizar contenidos en el aula. </w:t>
      </w:r>
      <w:r w:rsidR="004C5BEA" w:rsidRPr="00556FB8">
        <w:rPr>
          <w:rFonts w:ascii="Times New Roman" w:hAnsi="Times New Roman" w:cs="Times New Roman"/>
          <w:i/>
          <w:sz w:val="24"/>
          <w:szCs w:val="24"/>
        </w:rPr>
        <w:t>EDUTEC</w:t>
      </w:r>
      <w:r w:rsidR="0031552B">
        <w:rPr>
          <w:rFonts w:ascii="Times New Roman" w:hAnsi="Times New Roman" w:cs="Times New Roman"/>
          <w:sz w:val="24"/>
          <w:szCs w:val="24"/>
        </w:rPr>
        <w:t>.</w:t>
      </w:r>
      <w:r w:rsidR="004C5BEA">
        <w:rPr>
          <w:rFonts w:ascii="Times New Roman" w:hAnsi="Times New Roman" w:cs="Times New Roman"/>
          <w:sz w:val="24"/>
          <w:szCs w:val="24"/>
        </w:rPr>
        <w:t xml:space="preserve"> </w:t>
      </w:r>
      <w:r w:rsidR="004C5BEA" w:rsidRPr="00333B5E">
        <w:rPr>
          <w:rFonts w:ascii="Times New Roman" w:hAnsi="Times New Roman" w:cs="Times New Roman"/>
          <w:i/>
          <w:sz w:val="24"/>
          <w:szCs w:val="24"/>
        </w:rPr>
        <w:t>Revista Electrónica de Tecnología Educativa</w:t>
      </w:r>
      <w:r w:rsidR="004C5BEA">
        <w:rPr>
          <w:rFonts w:ascii="Times New Roman" w:hAnsi="Times New Roman" w:cs="Times New Roman"/>
          <w:sz w:val="24"/>
          <w:szCs w:val="24"/>
        </w:rPr>
        <w:t xml:space="preserve">, (63), </w:t>
      </w:r>
      <w:r w:rsidR="00747B81">
        <w:rPr>
          <w:rFonts w:ascii="Times New Roman" w:hAnsi="Times New Roman" w:cs="Times New Roman"/>
          <w:sz w:val="24"/>
          <w:szCs w:val="24"/>
        </w:rPr>
        <w:t>29-41</w:t>
      </w:r>
      <w:r w:rsidR="004C5BEA">
        <w:rPr>
          <w:rFonts w:ascii="Times New Roman" w:hAnsi="Times New Roman" w:cs="Times New Roman"/>
          <w:sz w:val="24"/>
          <w:szCs w:val="24"/>
        </w:rPr>
        <w:t>.</w:t>
      </w:r>
    </w:p>
    <w:p w:rsidR="00A34CA2" w:rsidRPr="00B24BE6" w:rsidRDefault="00FD75F4" w:rsidP="00B24BE6">
      <w:pPr>
        <w:pStyle w:val="Prrafodelista"/>
        <w:numPr>
          <w:ilvl w:val="0"/>
          <w:numId w:val="5"/>
        </w:numPr>
        <w:spacing w:after="0" w:line="360" w:lineRule="auto"/>
        <w:jc w:val="both"/>
        <w:rPr>
          <w:rFonts w:ascii="Times New Roman" w:hAnsi="Times New Roman" w:cs="Times New Roman"/>
          <w:sz w:val="24"/>
          <w:szCs w:val="24"/>
        </w:rPr>
      </w:pPr>
      <w:r w:rsidRPr="00B24BE6">
        <w:rPr>
          <w:rFonts w:ascii="Times New Roman" w:hAnsi="Times New Roman" w:cs="Times New Roman"/>
          <w:sz w:val="24"/>
          <w:szCs w:val="24"/>
        </w:rPr>
        <w:t xml:space="preserve">España, </w:t>
      </w:r>
      <w:r w:rsidR="007363A6" w:rsidRPr="00B24BE6">
        <w:rPr>
          <w:rFonts w:ascii="Times New Roman" w:hAnsi="Times New Roman" w:cs="Times New Roman"/>
          <w:sz w:val="24"/>
          <w:szCs w:val="24"/>
        </w:rPr>
        <w:t xml:space="preserve">C. (2014). </w:t>
      </w:r>
      <w:r w:rsidR="00887315" w:rsidRPr="00B24BE6">
        <w:rPr>
          <w:rFonts w:ascii="Times New Roman" w:hAnsi="Times New Roman" w:cs="Times New Roman"/>
          <w:i/>
          <w:sz w:val="24"/>
          <w:szCs w:val="24"/>
        </w:rPr>
        <w:t>Las competencias docentes para una pedagogía lúdica</w:t>
      </w:r>
      <w:r w:rsidR="00887315" w:rsidRPr="00B24BE6">
        <w:rPr>
          <w:rFonts w:ascii="Times New Roman" w:hAnsi="Times New Roman" w:cs="Times New Roman"/>
          <w:sz w:val="24"/>
          <w:szCs w:val="24"/>
        </w:rPr>
        <w:t>.</w:t>
      </w:r>
      <w:r w:rsidR="007560A8" w:rsidRPr="00B24BE6">
        <w:rPr>
          <w:rFonts w:ascii="Times New Roman" w:hAnsi="Times New Roman" w:cs="Times New Roman"/>
          <w:sz w:val="24"/>
          <w:szCs w:val="24"/>
        </w:rPr>
        <w:t xml:space="preserve"> </w:t>
      </w:r>
      <w:r w:rsidR="00CD5388">
        <w:rPr>
          <w:rFonts w:ascii="Times New Roman" w:hAnsi="Times New Roman" w:cs="Times New Roman"/>
          <w:sz w:val="24"/>
          <w:szCs w:val="24"/>
        </w:rPr>
        <w:t xml:space="preserve">Costa Rica: </w:t>
      </w:r>
      <w:proofErr w:type="spellStart"/>
      <w:r w:rsidR="00F64681" w:rsidRPr="00B24BE6">
        <w:rPr>
          <w:rFonts w:ascii="Times New Roman" w:hAnsi="Times New Roman" w:cs="Times New Roman"/>
          <w:sz w:val="24"/>
          <w:szCs w:val="24"/>
        </w:rPr>
        <w:t>Colypro</w:t>
      </w:r>
      <w:proofErr w:type="spellEnd"/>
      <w:r w:rsidR="00A34CA2" w:rsidRPr="00B24BE6">
        <w:rPr>
          <w:rFonts w:ascii="Times New Roman" w:hAnsi="Times New Roman" w:cs="Times New Roman"/>
          <w:sz w:val="24"/>
          <w:szCs w:val="24"/>
        </w:rPr>
        <w:t xml:space="preserve">. Recuperado de </w:t>
      </w:r>
      <w:hyperlink r:id="rId17" w:history="1">
        <w:r w:rsidR="00A34CA2" w:rsidRPr="00B24BE6">
          <w:rPr>
            <w:rStyle w:val="Hipervnculo"/>
            <w:rFonts w:ascii="Times New Roman" w:hAnsi="Times New Roman" w:cs="Times New Roman"/>
            <w:sz w:val="24"/>
            <w:szCs w:val="24"/>
          </w:rPr>
          <w:t>http://www.colypro.com/revista/articulo/las-competencias-docentes-para-unapedagogia-ludica</w:t>
        </w:r>
      </w:hyperlink>
      <w:r w:rsidR="00A34CA2" w:rsidRPr="00B24BE6">
        <w:rPr>
          <w:rFonts w:ascii="Times New Roman" w:hAnsi="Times New Roman" w:cs="Times New Roman"/>
          <w:sz w:val="24"/>
          <w:szCs w:val="24"/>
        </w:rPr>
        <w:t xml:space="preserve"> </w:t>
      </w:r>
    </w:p>
    <w:p w:rsidR="00AF6893" w:rsidRDefault="00A32BA0" w:rsidP="00070653">
      <w:pPr>
        <w:pStyle w:val="Prrafodelista"/>
        <w:numPr>
          <w:ilvl w:val="0"/>
          <w:numId w:val="5"/>
        </w:numPr>
        <w:spacing w:after="0" w:line="360" w:lineRule="auto"/>
        <w:ind w:left="714" w:hanging="357"/>
        <w:jc w:val="both"/>
        <w:rPr>
          <w:rFonts w:ascii="Times New Roman" w:hAnsi="Times New Roman" w:cs="Times New Roman"/>
          <w:sz w:val="24"/>
          <w:szCs w:val="24"/>
        </w:rPr>
      </w:pPr>
      <w:r w:rsidRPr="00A32BA0">
        <w:rPr>
          <w:rFonts w:ascii="Times New Roman" w:hAnsi="Times New Roman" w:cs="Times New Roman"/>
          <w:sz w:val="24"/>
          <w:szCs w:val="24"/>
        </w:rPr>
        <w:t xml:space="preserve">Iquise, M. E., </w:t>
      </w:r>
      <w:r>
        <w:rPr>
          <w:rFonts w:ascii="Times New Roman" w:hAnsi="Times New Roman" w:cs="Times New Roman"/>
          <w:sz w:val="24"/>
          <w:szCs w:val="24"/>
        </w:rPr>
        <w:t>y</w:t>
      </w:r>
      <w:r w:rsidRPr="00A32BA0">
        <w:rPr>
          <w:rFonts w:ascii="Times New Roman" w:hAnsi="Times New Roman" w:cs="Times New Roman"/>
          <w:sz w:val="24"/>
          <w:szCs w:val="24"/>
        </w:rPr>
        <w:t xml:space="preserve"> Rivera, L. G. </w:t>
      </w:r>
      <w:r w:rsidR="00ED401F">
        <w:rPr>
          <w:rFonts w:ascii="Times New Roman" w:hAnsi="Times New Roman" w:cs="Times New Roman"/>
          <w:sz w:val="24"/>
          <w:szCs w:val="24"/>
        </w:rPr>
        <w:t xml:space="preserve">(2020). </w:t>
      </w:r>
      <w:r w:rsidRPr="00ED401F">
        <w:rPr>
          <w:rFonts w:ascii="Times New Roman" w:hAnsi="Times New Roman" w:cs="Times New Roman"/>
          <w:i/>
          <w:sz w:val="24"/>
          <w:szCs w:val="24"/>
        </w:rPr>
        <w:t>La importancia de la gamificación en el proceso de enseñanza y aprendizaje</w:t>
      </w:r>
      <w:r w:rsidR="00002D11">
        <w:rPr>
          <w:rFonts w:ascii="Times New Roman" w:hAnsi="Times New Roman" w:cs="Times New Roman"/>
          <w:i/>
          <w:sz w:val="24"/>
          <w:szCs w:val="24"/>
        </w:rPr>
        <w:t xml:space="preserve"> </w:t>
      </w:r>
      <w:r w:rsidR="00002D11">
        <w:rPr>
          <w:rFonts w:ascii="Times New Roman" w:hAnsi="Times New Roman" w:cs="Times New Roman"/>
          <w:sz w:val="24"/>
          <w:szCs w:val="24"/>
        </w:rPr>
        <w:t>(Tesis de bachiller)</w:t>
      </w:r>
      <w:r w:rsidRPr="00A32BA0">
        <w:rPr>
          <w:rFonts w:ascii="Times New Roman" w:hAnsi="Times New Roman" w:cs="Times New Roman"/>
          <w:sz w:val="24"/>
          <w:szCs w:val="24"/>
        </w:rPr>
        <w:t>.</w:t>
      </w:r>
      <w:r w:rsidR="00F52FBC">
        <w:rPr>
          <w:rFonts w:ascii="Times New Roman" w:hAnsi="Times New Roman" w:cs="Times New Roman"/>
          <w:sz w:val="24"/>
          <w:szCs w:val="24"/>
        </w:rPr>
        <w:t xml:space="preserve"> Universidad San Ignacio de Loyola, Perú.</w:t>
      </w:r>
    </w:p>
    <w:p w:rsidR="00F76717" w:rsidRDefault="00F76717" w:rsidP="00070653">
      <w:pPr>
        <w:pStyle w:val="Prrafodelista"/>
        <w:numPr>
          <w:ilvl w:val="0"/>
          <w:numId w:val="5"/>
        </w:numPr>
        <w:spacing w:after="0" w:line="360" w:lineRule="auto"/>
        <w:ind w:left="714" w:hanging="35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Manangón</w:t>
      </w:r>
      <w:proofErr w:type="spellEnd"/>
      <w:r>
        <w:rPr>
          <w:rFonts w:ascii="Times New Roman" w:hAnsi="Times New Roman" w:cs="Times New Roman"/>
          <w:sz w:val="24"/>
          <w:szCs w:val="24"/>
        </w:rPr>
        <w:t xml:space="preserve">, G. L., y </w:t>
      </w:r>
      <w:proofErr w:type="spellStart"/>
      <w:r>
        <w:rPr>
          <w:rFonts w:ascii="Times New Roman" w:hAnsi="Times New Roman" w:cs="Times New Roman"/>
          <w:sz w:val="24"/>
          <w:szCs w:val="24"/>
        </w:rPr>
        <w:t>Uquillas</w:t>
      </w:r>
      <w:proofErr w:type="spellEnd"/>
      <w:r>
        <w:rPr>
          <w:rFonts w:ascii="Times New Roman" w:hAnsi="Times New Roman" w:cs="Times New Roman"/>
          <w:sz w:val="24"/>
          <w:szCs w:val="24"/>
        </w:rPr>
        <w:t>, N. C. (</w:t>
      </w:r>
      <w:r w:rsidR="00407BDE">
        <w:rPr>
          <w:rFonts w:ascii="Times New Roman" w:hAnsi="Times New Roman" w:cs="Times New Roman"/>
          <w:sz w:val="24"/>
          <w:szCs w:val="24"/>
        </w:rPr>
        <w:t>2021</w:t>
      </w:r>
      <w:r>
        <w:rPr>
          <w:rFonts w:ascii="Times New Roman" w:hAnsi="Times New Roman" w:cs="Times New Roman"/>
          <w:sz w:val="24"/>
          <w:szCs w:val="24"/>
        </w:rPr>
        <w:t xml:space="preserve">). </w:t>
      </w:r>
      <w:r w:rsidR="001E4CA0">
        <w:rPr>
          <w:rFonts w:ascii="Times New Roman" w:hAnsi="Times New Roman" w:cs="Times New Roman"/>
          <w:sz w:val="24"/>
          <w:szCs w:val="24"/>
        </w:rPr>
        <w:t xml:space="preserve">La Gamificación en la enseñanza del inglés a nivel universitario por medio de Moodle y </w:t>
      </w:r>
      <w:proofErr w:type="spellStart"/>
      <w:r w:rsidR="001E4CA0">
        <w:rPr>
          <w:rFonts w:ascii="Times New Roman" w:hAnsi="Times New Roman" w:cs="Times New Roman"/>
          <w:sz w:val="24"/>
          <w:szCs w:val="24"/>
        </w:rPr>
        <w:t>Articulate</w:t>
      </w:r>
      <w:proofErr w:type="spellEnd"/>
      <w:r w:rsidR="001E4CA0">
        <w:rPr>
          <w:rFonts w:ascii="Times New Roman" w:hAnsi="Times New Roman" w:cs="Times New Roman"/>
          <w:sz w:val="24"/>
          <w:szCs w:val="24"/>
        </w:rPr>
        <w:t xml:space="preserve"> 360. </w:t>
      </w:r>
      <w:r w:rsidR="00C54A91" w:rsidRPr="00C54A91">
        <w:rPr>
          <w:rFonts w:ascii="Times New Roman" w:hAnsi="Times New Roman" w:cs="Times New Roman"/>
          <w:i/>
          <w:sz w:val="24"/>
          <w:szCs w:val="24"/>
        </w:rPr>
        <w:t>CIEG,</w:t>
      </w:r>
      <w:r w:rsidR="00C54A91" w:rsidRPr="00C54A91">
        <w:rPr>
          <w:rFonts w:ascii="Times New Roman" w:hAnsi="Times New Roman" w:cs="Times New Roman"/>
          <w:sz w:val="24"/>
          <w:szCs w:val="24"/>
        </w:rPr>
        <w:t xml:space="preserve"> </w:t>
      </w:r>
      <w:r w:rsidR="00C54A91" w:rsidRPr="00C54A91">
        <w:rPr>
          <w:rFonts w:ascii="Times New Roman" w:hAnsi="Times New Roman" w:cs="Times New Roman"/>
          <w:i/>
          <w:sz w:val="24"/>
          <w:szCs w:val="24"/>
        </w:rPr>
        <w:t>Revista Arbitrada Del Centro De Investigación Y Estudios Gerenciales</w:t>
      </w:r>
      <w:r w:rsidR="00C54A91">
        <w:rPr>
          <w:rFonts w:ascii="Times New Roman" w:hAnsi="Times New Roman" w:cs="Times New Roman"/>
          <w:i/>
          <w:sz w:val="24"/>
          <w:szCs w:val="24"/>
        </w:rPr>
        <w:t xml:space="preserve">, </w:t>
      </w:r>
      <w:r w:rsidR="00C54A91">
        <w:rPr>
          <w:rFonts w:ascii="Times New Roman" w:hAnsi="Times New Roman" w:cs="Times New Roman"/>
          <w:sz w:val="24"/>
          <w:szCs w:val="24"/>
        </w:rPr>
        <w:t>(</w:t>
      </w:r>
      <w:r w:rsidR="00325F7F">
        <w:rPr>
          <w:rFonts w:ascii="Times New Roman" w:hAnsi="Times New Roman" w:cs="Times New Roman"/>
          <w:sz w:val="24"/>
          <w:szCs w:val="24"/>
        </w:rPr>
        <w:t>47</w:t>
      </w:r>
      <w:r w:rsidR="00C54A91">
        <w:rPr>
          <w:rFonts w:ascii="Times New Roman" w:hAnsi="Times New Roman" w:cs="Times New Roman"/>
          <w:sz w:val="24"/>
          <w:szCs w:val="24"/>
        </w:rPr>
        <w:t xml:space="preserve">), </w:t>
      </w:r>
      <w:r w:rsidR="00A20608">
        <w:rPr>
          <w:rFonts w:ascii="Times New Roman" w:hAnsi="Times New Roman" w:cs="Times New Roman"/>
          <w:sz w:val="24"/>
          <w:szCs w:val="24"/>
        </w:rPr>
        <w:t>256-273.</w:t>
      </w:r>
    </w:p>
    <w:p w:rsidR="004A4F81" w:rsidRDefault="004A4F81" w:rsidP="00070653">
      <w:pPr>
        <w:pStyle w:val="Prrafodelista"/>
        <w:numPr>
          <w:ilvl w:val="0"/>
          <w:numId w:val="5"/>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Marín</w:t>
      </w:r>
      <w:r w:rsidRPr="004A4F81">
        <w:rPr>
          <w:rFonts w:ascii="Times New Roman" w:hAnsi="Times New Roman" w:cs="Times New Roman"/>
          <w:sz w:val="24"/>
          <w:szCs w:val="24"/>
        </w:rPr>
        <w:t xml:space="preserve">, V. (2015). La Gamificación educativa. Una alternativa para la enseñanza creativa. </w:t>
      </w:r>
      <w:r w:rsidRPr="004A4F81">
        <w:rPr>
          <w:rFonts w:ascii="Times New Roman" w:hAnsi="Times New Roman" w:cs="Times New Roman"/>
          <w:i/>
          <w:iCs/>
          <w:sz w:val="24"/>
          <w:szCs w:val="24"/>
        </w:rPr>
        <w:t xml:space="preserve">Digital Education </w:t>
      </w:r>
      <w:proofErr w:type="spellStart"/>
      <w:r w:rsidRPr="004A4F81">
        <w:rPr>
          <w:rFonts w:ascii="Times New Roman" w:hAnsi="Times New Roman" w:cs="Times New Roman"/>
          <w:i/>
          <w:iCs/>
          <w:sz w:val="24"/>
          <w:szCs w:val="24"/>
        </w:rPr>
        <w:t>Review</w:t>
      </w:r>
      <w:proofErr w:type="spellEnd"/>
      <w:r w:rsidRPr="004A4F81">
        <w:rPr>
          <w:rFonts w:ascii="Times New Roman" w:hAnsi="Times New Roman" w:cs="Times New Roman"/>
          <w:sz w:val="24"/>
          <w:szCs w:val="24"/>
        </w:rPr>
        <w:t>, (27)</w:t>
      </w:r>
      <w:r w:rsidR="00CA5938">
        <w:rPr>
          <w:rFonts w:ascii="Times New Roman" w:hAnsi="Times New Roman" w:cs="Times New Roman"/>
          <w:sz w:val="24"/>
          <w:szCs w:val="24"/>
        </w:rPr>
        <w:t>, 2-4</w:t>
      </w:r>
      <w:r w:rsidRPr="004A4F81">
        <w:rPr>
          <w:rFonts w:ascii="Times New Roman" w:hAnsi="Times New Roman" w:cs="Times New Roman"/>
          <w:sz w:val="24"/>
          <w:szCs w:val="24"/>
        </w:rPr>
        <w:t>.</w:t>
      </w:r>
    </w:p>
    <w:p w:rsidR="00E036F3" w:rsidRDefault="00E036F3" w:rsidP="00070653">
      <w:pPr>
        <w:pStyle w:val="Prrafodelista"/>
        <w:numPr>
          <w:ilvl w:val="0"/>
          <w:numId w:val="5"/>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Mero, G. M</w:t>
      </w:r>
      <w:r w:rsidRPr="00E036F3">
        <w:rPr>
          <w:rFonts w:ascii="Times New Roman" w:hAnsi="Times New Roman" w:cs="Times New Roman"/>
          <w:sz w:val="24"/>
          <w:szCs w:val="24"/>
        </w:rPr>
        <w:t xml:space="preserve">., </w:t>
      </w:r>
      <w:r>
        <w:rPr>
          <w:rFonts w:ascii="Times New Roman" w:hAnsi="Times New Roman" w:cs="Times New Roman"/>
          <w:sz w:val="24"/>
          <w:szCs w:val="24"/>
        </w:rPr>
        <w:t>y</w:t>
      </w:r>
      <w:r w:rsidRPr="00E036F3">
        <w:rPr>
          <w:rFonts w:ascii="Times New Roman" w:hAnsi="Times New Roman" w:cs="Times New Roman"/>
          <w:sz w:val="24"/>
          <w:szCs w:val="24"/>
        </w:rPr>
        <w:t xml:space="preserve"> </w:t>
      </w:r>
      <w:r>
        <w:rPr>
          <w:rFonts w:ascii="Times New Roman" w:hAnsi="Times New Roman" w:cs="Times New Roman"/>
          <w:sz w:val="24"/>
          <w:szCs w:val="24"/>
        </w:rPr>
        <w:t>Castro, I. E.</w:t>
      </w:r>
      <w:r w:rsidRPr="00E036F3">
        <w:rPr>
          <w:rFonts w:ascii="Times New Roman" w:hAnsi="Times New Roman" w:cs="Times New Roman"/>
          <w:sz w:val="24"/>
          <w:szCs w:val="24"/>
        </w:rPr>
        <w:t xml:space="preserve"> (2021). La gamificación educativa y sus desafíos actuales desde la perspectiva pedagógica. </w:t>
      </w:r>
      <w:r w:rsidR="009A76DC">
        <w:rPr>
          <w:rFonts w:ascii="Times New Roman" w:hAnsi="Times New Roman" w:cs="Times New Roman"/>
          <w:i/>
          <w:iCs/>
          <w:sz w:val="24"/>
          <w:szCs w:val="24"/>
        </w:rPr>
        <w:t xml:space="preserve">Revista </w:t>
      </w:r>
      <w:proofErr w:type="spellStart"/>
      <w:r w:rsidR="009A76DC">
        <w:rPr>
          <w:rFonts w:ascii="Times New Roman" w:hAnsi="Times New Roman" w:cs="Times New Roman"/>
          <w:i/>
          <w:iCs/>
          <w:sz w:val="24"/>
          <w:szCs w:val="24"/>
        </w:rPr>
        <w:t>Cognosis</w:t>
      </w:r>
      <w:proofErr w:type="spellEnd"/>
      <w:r w:rsidRPr="00E036F3">
        <w:rPr>
          <w:rFonts w:ascii="Times New Roman" w:hAnsi="Times New Roman" w:cs="Times New Roman"/>
          <w:sz w:val="24"/>
          <w:szCs w:val="24"/>
        </w:rPr>
        <w:t xml:space="preserve">, </w:t>
      </w:r>
      <w:r w:rsidRPr="00E036F3">
        <w:rPr>
          <w:rFonts w:ascii="Times New Roman" w:hAnsi="Times New Roman" w:cs="Times New Roman"/>
          <w:i/>
          <w:iCs/>
          <w:sz w:val="24"/>
          <w:szCs w:val="24"/>
        </w:rPr>
        <w:t>6</w:t>
      </w:r>
      <w:r w:rsidRPr="00E036F3">
        <w:rPr>
          <w:rFonts w:ascii="Times New Roman" w:hAnsi="Times New Roman" w:cs="Times New Roman"/>
          <w:sz w:val="24"/>
          <w:szCs w:val="24"/>
        </w:rPr>
        <w:t>(2), 111-124.</w:t>
      </w:r>
    </w:p>
    <w:p w:rsidR="005264AC" w:rsidRDefault="005264AC" w:rsidP="00070653">
      <w:pPr>
        <w:pStyle w:val="Prrafodelista"/>
        <w:numPr>
          <w:ilvl w:val="0"/>
          <w:numId w:val="5"/>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Nivela, M. A., Otero, </w:t>
      </w:r>
      <w:r w:rsidR="004C4AA9">
        <w:rPr>
          <w:rFonts w:ascii="Times New Roman" w:hAnsi="Times New Roman" w:cs="Times New Roman"/>
          <w:sz w:val="24"/>
          <w:szCs w:val="24"/>
        </w:rPr>
        <w:t>O</w:t>
      </w:r>
      <w:r>
        <w:rPr>
          <w:rFonts w:ascii="Times New Roman" w:hAnsi="Times New Roman" w:cs="Times New Roman"/>
          <w:sz w:val="24"/>
          <w:szCs w:val="24"/>
        </w:rPr>
        <w:t xml:space="preserve">. F., </w:t>
      </w:r>
      <w:r w:rsidR="004C4AA9">
        <w:rPr>
          <w:rFonts w:ascii="Times New Roman" w:hAnsi="Times New Roman" w:cs="Times New Roman"/>
          <w:sz w:val="24"/>
          <w:szCs w:val="24"/>
        </w:rPr>
        <w:t>y Morales, E. F.</w:t>
      </w:r>
      <w:r w:rsidR="002B429A">
        <w:rPr>
          <w:rFonts w:ascii="Times New Roman" w:hAnsi="Times New Roman" w:cs="Times New Roman"/>
          <w:sz w:val="24"/>
          <w:szCs w:val="24"/>
        </w:rPr>
        <w:t xml:space="preserve"> (</w:t>
      </w:r>
      <w:r w:rsidR="00BB3F3E">
        <w:rPr>
          <w:rFonts w:ascii="Times New Roman" w:hAnsi="Times New Roman" w:cs="Times New Roman"/>
          <w:sz w:val="24"/>
          <w:szCs w:val="24"/>
        </w:rPr>
        <w:t>2021</w:t>
      </w:r>
      <w:r w:rsidR="002B429A">
        <w:rPr>
          <w:rFonts w:ascii="Times New Roman" w:hAnsi="Times New Roman" w:cs="Times New Roman"/>
          <w:sz w:val="24"/>
          <w:szCs w:val="24"/>
        </w:rPr>
        <w:t>)</w:t>
      </w:r>
      <w:r w:rsidR="00BB3F3E">
        <w:rPr>
          <w:rFonts w:ascii="Times New Roman" w:hAnsi="Times New Roman" w:cs="Times New Roman"/>
          <w:sz w:val="24"/>
          <w:szCs w:val="24"/>
        </w:rPr>
        <w:t xml:space="preserve">. </w:t>
      </w:r>
      <w:r w:rsidR="00323961">
        <w:rPr>
          <w:rFonts w:ascii="Times New Roman" w:hAnsi="Times New Roman" w:cs="Times New Roman"/>
          <w:sz w:val="24"/>
          <w:szCs w:val="24"/>
        </w:rPr>
        <w:t xml:space="preserve">Gamificación en la Educación Superior. </w:t>
      </w:r>
      <w:r w:rsidR="00A650E0">
        <w:rPr>
          <w:rFonts w:ascii="Times New Roman" w:hAnsi="Times New Roman" w:cs="Times New Roman"/>
          <w:i/>
          <w:sz w:val="24"/>
          <w:szCs w:val="24"/>
        </w:rPr>
        <w:t>Revista Publicando</w:t>
      </w:r>
      <w:r w:rsidR="00A650E0">
        <w:rPr>
          <w:rFonts w:ascii="Times New Roman" w:hAnsi="Times New Roman" w:cs="Times New Roman"/>
          <w:sz w:val="24"/>
          <w:szCs w:val="24"/>
        </w:rPr>
        <w:t xml:space="preserve">, </w:t>
      </w:r>
      <w:r w:rsidR="00A650E0">
        <w:rPr>
          <w:rFonts w:ascii="Times New Roman" w:hAnsi="Times New Roman" w:cs="Times New Roman"/>
          <w:i/>
          <w:sz w:val="24"/>
          <w:szCs w:val="24"/>
        </w:rPr>
        <w:t>8</w:t>
      </w:r>
      <w:r w:rsidR="00A650E0">
        <w:rPr>
          <w:rFonts w:ascii="Times New Roman" w:hAnsi="Times New Roman" w:cs="Times New Roman"/>
          <w:sz w:val="24"/>
          <w:szCs w:val="24"/>
        </w:rPr>
        <w:t>(31), 165-176.</w:t>
      </w:r>
    </w:p>
    <w:p w:rsidR="00261A58" w:rsidRDefault="00144C10" w:rsidP="00070653">
      <w:pPr>
        <w:pStyle w:val="Prrafodelista"/>
        <w:numPr>
          <w:ilvl w:val="0"/>
          <w:numId w:val="5"/>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Pegalajar, </w:t>
      </w:r>
      <w:r w:rsidR="009F521B">
        <w:rPr>
          <w:rFonts w:ascii="Times New Roman" w:hAnsi="Times New Roman" w:cs="Times New Roman"/>
          <w:sz w:val="24"/>
          <w:szCs w:val="24"/>
        </w:rPr>
        <w:t xml:space="preserve">M. D. C., </w:t>
      </w:r>
      <w:r w:rsidR="001176C4">
        <w:rPr>
          <w:rFonts w:ascii="Times New Roman" w:hAnsi="Times New Roman" w:cs="Times New Roman"/>
          <w:sz w:val="24"/>
          <w:szCs w:val="24"/>
        </w:rPr>
        <w:t xml:space="preserve">(2021). </w:t>
      </w:r>
      <w:r w:rsidR="006A53E4">
        <w:rPr>
          <w:rFonts w:ascii="Times New Roman" w:hAnsi="Times New Roman" w:cs="Times New Roman"/>
          <w:sz w:val="24"/>
          <w:szCs w:val="24"/>
        </w:rPr>
        <w:t xml:space="preserve">Implicaciones de la gamificación en Educación Superior: una revisión sistemática sobre la percepción del estudiante. </w:t>
      </w:r>
      <w:r w:rsidR="00070653">
        <w:rPr>
          <w:rFonts w:ascii="Times New Roman" w:hAnsi="Times New Roman" w:cs="Times New Roman"/>
          <w:i/>
          <w:sz w:val="24"/>
          <w:szCs w:val="24"/>
        </w:rPr>
        <w:t xml:space="preserve">Revista de </w:t>
      </w:r>
      <w:r w:rsidR="006A53E4">
        <w:rPr>
          <w:rFonts w:ascii="Times New Roman" w:hAnsi="Times New Roman" w:cs="Times New Roman"/>
          <w:i/>
          <w:sz w:val="24"/>
          <w:szCs w:val="24"/>
        </w:rPr>
        <w:t>Investigación Educativa</w:t>
      </w:r>
      <w:r w:rsidR="006A53E4">
        <w:rPr>
          <w:rFonts w:ascii="Times New Roman" w:hAnsi="Times New Roman" w:cs="Times New Roman"/>
          <w:sz w:val="24"/>
          <w:szCs w:val="24"/>
        </w:rPr>
        <w:t xml:space="preserve">, </w:t>
      </w:r>
      <w:r w:rsidR="006A53E4">
        <w:rPr>
          <w:rFonts w:ascii="Times New Roman" w:hAnsi="Times New Roman" w:cs="Times New Roman"/>
          <w:i/>
          <w:sz w:val="24"/>
          <w:szCs w:val="24"/>
        </w:rPr>
        <w:t>39</w:t>
      </w:r>
      <w:r w:rsidR="006A53E4">
        <w:rPr>
          <w:rFonts w:ascii="Times New Roman" w:hAnsi="Times New Roman" w:cs="Times New Roman"/>
          <w:sz w:val="24"/>
          <w:szCs w:val="24"/>
        </w:rPr>
        <w:t xml:space="preserve">(1), 169-188. </w:t>
      </w:r>
      <w:r w:rsidR="00261A58">
        <w:rPr>
          <w:rFonts w:ascii="Times New Roman" w:hAnsi="Times New Roman" w:cs="Times New Roman"/>
          <w:sz w:val="24"/>
          <w:szCs w:val="24"/>
        </w:rPr>
        <w:t xml:space="preserve">doi: </w:t>
      </w:r>
      <w:hyperlink r:id="rId18" w:history="1">
        <w:r w:rsidR="00261A58" w:rsidRPr="00860703">
          <w:rPr>
            <w:rStyle w:val="Hipervnculo"/>
            <w:rFonts w:ascii="Times New Roman" w:hAnsi="Times New Roman" w:cs="Times New Roman"/>
            <w:sz w:val="24"/>
            <w:szCs w:val="24"/>
          </w:rPr>
          <w:t>http://dx.doi.org/10.6018/rie.419481</w:t>
        </w:r>
      </w:hyperlink>
    </w:p>
    <w:p w:rsidR="00367069" w:rsidRDefault="00A67CD4" w:rsidP="00B24BE6">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Poveda</w:t>
      </w:r>
      <w:r w:rsidRPr="00A67CD4">
        <w:rPr>
          <w:rFonts w:ascii="Times New Roman" w:hAnsi="Times New Roman" w:cs="Times New Roman"/>
          <w:sz w:val="24"/>
          <w:szCs w:val="24"/>
        </w:rPr>
        <w:t xml:space="preserve">, D. F., </w:t>
      </w:r>
      <w:r>
        <w:rPr>
          <w:rFonts w:ascii="Times New Roman" w:hAnsi="Times New Roman" w:cs="Times New Roman"/>
          <w:sz w:val="24"/>
          <w:szCs w:val="24"/>
        </w:rPr>
        <w:t>y Cifuentes</w:t>
      </w:r>
      <w:r w:rsidRPr="00A67CD4">
        <w:rPr>
          <w:rFonts w:ascii="Times New Roman" w:hAnsi="Times New Roman" w:cs="Times New Roman"/>
          <w:sz w:val="24"/>
          <w:szCs w:val="24"/>
        </w:rPr>
        <w:t xml:space="preserve">, J. E. (2020). Incorporación de las tecnologías de información y comunicación (TIC) durante el proceso de aprendizaje en la educación superior. </w:t>
      </w:r>
      <w:r w:rsidRPr="00A67CD4">
        <w:rPr>
          <w:rFonts w:ascii="Times New Roman" w:hAnsi="Times New Roman" w:cs="Times New Roman"/>
          <w:i/>
          <w:iCs/>
          <w:sz w:val="24"/>
          <w:szCs w:val="24"/>
        </w:rPr>
        <w:t>Formación universitaria</w:t>
      </w:r>
      <w:r w:rsidRPr="00A67CD4">
        <w:rPr>
          <w:rFonts w:ascii="Times New Roman" w:hAnsi="Times New Roman" w:cs="Times New Roman"/>
          <w:sz w:val="24"/>
          <w:szCs w:val="24"/>
        </w:rPr>
        <w:t xml:space="preserve">, </w:t>
      </w:r>
      <w:r w:rsidRPr="00A67CD4">
        <w:rPr>
          <w:rFonts w:ascii="Times New Roman" w:hAnsi="Times New Roman" w:cs="Times New Roman"/>
          <w:i/>
          <w:iCs/>
          <w:sz w:val="24"/>
          <w:szCs w:val="24"/>
        </w:rPr>
        <w:t>13</w:t>
      </w:r>
      <w:r w:rsidRPr="00A67CD4">
        <w:rPr>
          <w:rFonts w:ascii="Times New Roman" w:hAnsi="Times New Roman" w:cs="Times New Roman"/>
          <w:sz w:val="24"/>
          <w:szCs w:val="24"/>
        </w:rPr>
        <w:t>(6), 95-104.</w:t>
      </w:r>
    </w:p>
    <w:p w:rsidR="00F8072B" w:rsidRDefault="00F8072B" w:rsidP="00B24BE6">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Prieto, J. (2018). </w:t>
      </w:r>
      <w:r w:rsidRPr="00F8072B">
        <w:rPr>
          <w:rFonts w:ascii="Times New Roman" w:hAnsi="Times New Roman" w:cs="Times New Roman"/>
          <w:sz w:val="24"/>
          <w:szCs w:val="24"/>
        </w:rPr>
        <w:t>Gamificación del aprendizaje y motivación en universitarios.</w:t>
      </w:r>
      <w:r>
        <w:rPr>
          <w:rFonts w:ascii="Times New Roman" w:hAnsi="Times New Roman" w:cs="Times New Roman"/>
          <w:sz w:val="24"/>
          <w:szCs w:val="24"/>
        </w:rPr>
        <w:t xml:space="preserve"> </w:t>
      </w:r>
      <w:r w:rsidRPr="00F8072B">
        <w:rPr>
          <w:rFonts w:ascii="Times New Roman" w:hAnsi="Times New Roman" w:cs="Times New Roman"/>
          <w:sz w:val="24"/>
          <w:szCs w:val="24"/>
        </w:rPr>
        <w:t>Elaboración de una historia interactiva: MOTORIA-X</w:t>
      </w:r>
      <w:r>
        <w:rPr>
          <w:rFonts w:ascii="Times New Roman" w:hAnsi="Times New Roman" w:cs="Times New Roman"/>
          <w:sz w:val="24"/>
          <w:szCs w:val="24"/>
        </w:rPr>
        <w:t xml:space="preserve">. </w:t>
      </w:r>
      <w:r w:rsidR="00333B5E" w:rsidRPr="00556FB8">
        <w:rPr>
          <w:rFonts w:ascii="Times New Roman" w:hAnsi="Times New Roman" w:cs="Times New Roman"/>
          <w:i/>
          <w:sz w:val="24"/>
          <w:szCs w:val="24"/>
        </w:rPr>
        <w:t>EDUTEC</w:t>
      </w:r>
      <w:r w:rsidR="00333B5E">
        <w:rPr>
          <w:rFonts w:ascii="Times New Roman" w:hAnsi="Times New Roman" w:cs="Times New Roman"/>
          <w:sz w:val="24"/>
          <w:szCs w:val="24"/>
        </w:rPr>
        <w:t xml:space="preserve">, </w:t>
      </w:r>
      <w:r w:rsidR="00333B5E" w:rsidRPr="00333B5E">
        <w:rPr>
          <w:rFonts w:ascii="Times New Roman" w:hAnsi="Times New Roman" w:cs="Times New Roman"/>
          <w:i/>
          <w:sz w:val="24"/>
          <w:szCs w:val="24"/>
        </w:rPr>
        <w:t>Revista Electrónica de Tecnología Educativa</w:t>
      </w:r>
      <w:r w:rsidR="00333B5E">
        <w:rPr>
          <w:rFonts w:ascii="Times New Roman" w:hAnsi="Times New Roman" w:cs="Times New Roman"/>
          <w:sz w:val="24"/>
          <w:szCs w:val="24"/>
        </w:rPr>
        <w:t xml:space="preserve">, </w:t>
      </w:r>
      <w:r w:rsidR="00556FB8">
        <w:rPr>
          <w:rFonts w:ascii="Times New Roman" w:hAnsi="Times New Roman" w:cs="Times New Roman"/>
          <w:sz w:val="24"/>
          <w:szCs w:val="24"/>
        </w:rPr>
        <w:t>(66), 77-92.</w:t>
      </w:r>
    </w:p>
    <w:p w:rsidR="00E72C41" w:rsidRDefault="00E72C41" w:rsidP="00613B9F">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Reyes, Y</w:t>
      </w:r>
      <w:r w:rsidRPr="00E72C41">
        <w:rPr>
          <w:rFonts w:ascii="Times New Roman" w:hAnsi="Times New Roman" w:cs="Times New Roman"/>
          <w:sz w:val="24"/>
          <w:szCs w:val="24"/>
        </w:rPr>
        <w:t xml:space="preserve">., </w:t>
      </w:r>
      <w:r w:rsidR="00463F10">
        <w:rPr>
          <w:rFonts w:ascii="Times New Roman" w:hAnsi="Times New Roman" w:cs="Times New Roman"/>
          <w:sz w:val="24"/>
          <w:szCs w:val="24"/>
        </w:rPr>
        <w:t>Cañizares</w:t>
      </w:r>
      <w:r w:rsidRPr="00E72C41">
        <w:rPr>
          <w:rFonts w:ascii="Times New Roman" w:hAnsi="Times New Roman" w:cs="Times New Roman"/>
          <w:sz w:val="24"/>
          <w:szCs w:val="24"/>
        </w:rPr>
        <w:t xml:space="preserve">, </w:t>
      </w:r>
      <w:r w:rsidR="00463F10">
        <w:rPr>
          <w:rFonts w:ascii="Times New Roman" w:hAnsi="Times New Roman" w:cs="Times New Roman"/>
          <w:sz w:val="24"/>
          <w:szCs w:val="24"/>
        </w:rPr>
        <w:t>R</w:t>
      </w:r>
      <w:r w:rsidRPr="00E72C41">
        <w:rPr>
          <w:rFonts w:ascii="Times New Roman" w:hAnsi="Times New Roman" w:cs="Times New Roman"/>
          <w:sz w:val="24"/>
          <w:szCs w:val="24"/>
        </w:rPr>
        <w:t xml:space="preserve">., </w:t>
      </w:r>
      <w:r w:rsidR="00463F10">
        <w:rPr>
          <w:rFonts w:ascii="Times New Roman" w:hAnsi="Times New Roman" w:cs="Times New Roman"/>
          <w:sz w:val="24"/>
          <w:szCs w:val="24"/>
        </w:rPr>
        <w:t>Vargas, K.</w:t>
      </w:r>
      <w:r w:rsidRPr="00E72C41">
        <w:rPr>
          <w:rFonts w:ascii="Times New Roman" w:hAnsi="Times New Roman" w:cs="Times New Roman"/>
          <w:sz w:val="24"/>
          <w:szCs w:val="24"/>
        </w:rPr>
        <w:t xml:space="preserve">, </w:t>
      </w:r>
      <w:r w:rsidR="003C1963">
        <w:rPr>
          <w:rFonts w:ascii="Times New Roman" w:hAnsi="Times New Roman" w:cs="Times New Roman"/>
          <w:sz w:val="24"/>
          <w:szCs w:val="24"/>
        </w:rPr>
        <w:t>y García, M. A</w:t>
      </w:r>
      <w:r w:rsidRPr="00E72C41">
        <w:rPr>
          <w:rFonts w:ascii="Times New Roman" w:hAnsi="Times New Roman" w:cs="Times New Roman"/>
          <w:sz w:val="24"/>
          <w:szCs w:val="24"/>
        </w:rPr>
        <w:t xml:space="preserve">. (2020). Estudio de los principales beneficios del uso de la Gamificación en las plataformas educativas. </w:t>
      </w:r>
      <w:r w:rsidRPr="00E72C41">
        <w:rPr>
          <w:rFonts w:ascii="Times New Roman" w:hAnsi="Times New Roman" w:cs="Times New Roman"/>
          <w:i/>
          <w:iCs/>
          <w:sz w:val="24"/>
          <w:szCs w:val="24"/>
        </w:rPr>
        <w:t>Serie Científica de la Universidad de las Ciencias Informáticas</w:t>
      </w:r>
      <w:r w:rsidRPr="00E72C41">
        <w:rPr>
          <w:rFonts w:ascii="Times New Roman" w:hAnsi="Times New Roman" w:cs="Times New Roman"/>
          <w:sz w:val="24"/>
          <w:szCs w:val="24"/>
        </w:rPr>
        <w:t xml:space="preserve">, </w:t>
      </w:r>
      <w:r w:rsidRPr="00E72C41">
        <w:rPr>
          <w:rFonts w:ascii="Times New Roman" w:hAnsi="Times New Roman" w:cs="Times New Roman"/>
          <w:i/>
          <w:iCs/>
          <w:sz w:val="24"/>
          <w:szCs w:val="24"/>
        </w:rPr>
        <w:t>13</w:t>
      </w:r>
      <w:r w:rsidRPr="00E72C41">
        <w:rPr>
          <w:rFonts w:ascii="Times New Roman" w:hAnsi="Times New Roman" w:cs="Times New Roman"/>
          <w:sz w:val="24"/>
          <w:szCs w:val="24"/>
        </w:rPr>
        <w:t>(6), 158-178.</w:t>
      </w:r>
    </w:p>
    <w:p w:rsidR="00613B9F" w:rsidRDefault="00613B9F" w:rsidP="00613B9F">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Sánchez, G</w:t>
      </w:r>
      <w:r w:rsidRPr="008F2A28">
        <w:rPr>
          <w:rFonts w:ascii="Times New Roman" w:hAnsi="Times New Roman" w:cs="Times New Roman"/>
          <w:sz w:val="24"/>
          <w:szCs w:val="24"/>
        </w:rPr>
        <w:t xml:space="preserve">. (2010). Las estrategias de aprendizaje a través del componente lúdico. </w:t>
      </w:r>
      <w:proofErr w:type="spellStart"/>
      <w:r w:rsidRPr="008F2A28">
        <w:rPr>
          <w:rFonts w:ascii="Times New Roman" w:hAnsi="Times New Roman" w:cs="Times New Roman"/>
          <w:i/>
          <w:iCs/>
          <w:sz w:val="24"/>
          <w:szCs w:val="24"/>
        </w:rPr>
        <w:t>marcoELE</w:t>
      </w:r>
      <w:proofErr w:type="spellEnd"/>
      <w:r w:rsidRPr="008F2A28">
        <w:rPr>
          <w:rFonts w:ascii="Times New Roman" w:hAnsi="Times New Roman" w:cs="Times New Roman"/>
          <w:i/>
          <w:iCs/>
          <w:sz w:val="24"/>
          <w:szCs w:val="24"/>
        </w:rPr>
        <w:t>. Revista de Didáctica Español Lengua Extranjera</w:t>
      </w:r>
      <w:r w:rsidRPr="008F2A28">
        <w:rPr>
          <w:rFonts w:ascii="Times New Roman" w:hAnsi="Times New Roman" w:cs="Times New Roman"/>
          <w:sz w:val="24"/>
          <w:szCs w:val="24"/>
        </w:rPr>
        <w:t>, (11), 1-68.</w:t>
      </w:r>
    </w:p>
    <w:p w:rsidR="007C6F63" w:rsidRDefault="007C6F63" w:rsidP="00B24BE6">
      <w:pPr>
        <w:pStyle w:val="Prrafodelista"/>
        <w:numPr>
          <w:ilvl w:val="0"/>
          <w:numId w:val="5"/>
        </w:numPr>
        <w:spacing w:after="0" w:line="360" w:lineRule="auto"/>
        <w:jc w:val="both"/>
        <w:rPr>
          <w:rFonts w:ascii="Times New Roman" w:hAnsi="Times New Roman" w:cs="Times New Roman"/>
          <w:sz w:val="24"/>
          <w:szCs w:val="24"/>
        </w:rPr>
      </w:pPr>
      <w:r w:rsidRPr="00B24BE6">
        <w:rPr>
          <w:rFonts w:ascii="Times New Roman" w:hAnsi="Times New Roman" w:cs="Times New Roman"/>
          <w:sz w:val="24"/>
          <w:szCs w:val="24"/>
        </w:rPr>
        <w:t>Trejo, H., (</w:t>
      </w:r>
      <w:r w:rsidR="006A553A" w:rsidRPr="00B24BE6">
        <w:rPr>
          <w:rFonts w:ascii="Times New Roman" w:hAnsi="Times New Roman" w:cs="Times New Roman"/>
          <w:sz w:val="24"/>
          <w:szCs w:val="24"/>
        </w:rPr>
        <w:t>2019</w:t>
      </w:r>
      <w:r w:rsidRPr="00B24BE6">
        <w:rPr>
          <w:rFonts w:ascii="Times New Roman" w:hAnsi="Times New Roman" w:cs="Times New Roman"/>
          <w:sz w:val="24"/>
          <w:szCs w:val="24"/>
        </w:rPr>
        <w:t>)</w:t>
      </w:r>
      <w:r w:rsidR="006A553A" w:rsidRPr="00B24BE6">
        <w:rPr>
          <w:rFonts w:ascii="Times New Roman" w:hAnsi="Times New Roman" w:cs="Times New Roman"/>
          <w:sz w:val="24"/>
          <w:szCs w:val="24"/>
        </w:rPr>
        <w:t xml:space="preserve">. </w:t>
      </w:r>
      <w:r w:rsidR="00E25C34" w:rsidRPr="00B24BE6">
        <w:rPr>
          <w:rFonts w:ascii="Times New Roman" w:hAnsi="Times New Roman" w:cs="Times New Roman"/>
          <w:sz w:val="24"/>
          <w:szCs w:val="24"/>
        </w:rPr>
        <w:t xml:space="preserve">Recursos tecnológicos para la integración de la gamificación en el aula. </w:t>
      </w:r>
      <w:r w:rsidR="00384198" w:rsidRPr="00B24BE6">
        <w:rPr>
          <w:rFonts w:ascii="Times New Roman" w:hAnsi="Times New Roman" w:cs="Times New Roman"/>
          <w:i/>
          <w:sz w:val="24"/>
          <w:szCs w:val="24"/>
        </w:rPr>
        <w:t>Tecnología, Ciencia y Educación</w:t>
      </w:r>
      <w:r w:rsidR="00384198" w:rsidRPr="00B24BE6">
        <w:rPr>
          <w:rFonts w:ascii="Times New Roman" w:hAnsi="Times New Roman" w:cs="Times New Roman"/>
          <w:sz w:val="24"/>
          <w:szCs w:val="24"/>
        </w:rPr>
        <w:t xml:space="preserve">, </w:t>
      </w:r>
      <w:r w:rsidR="00384198" w:rsidRPr="00B24BE6">
        <w:rPr>
          <w:rFonts w:ascii="Times New Roman" w:hAnsi="Times New Roman" w:cs="Times New Roman"/>
          <w:i/>
          <w:sz w:val="24"/>
          <w:szCs w:val="24"/>
        </w:rPr>
        <w:t>13</w:t>
      </w:r>
      <w:r w:rsidR="00384198" w:rsidRPr="00B24BE6">
        <w:rPr>
          <w:rFonts w:ascii="Times New Roman" w:hAnsi="Times New Roman" w:cs="Times New Roman"/>
          <w:sz w:val="24"/>
          <w:szCs w:val="24"/>
        </w:rPr>
        <w:t>, 75-117</w:t>
      </w:r>
      <w:r w:rsidR="00513EED" w:rsidRPr="00B24BE6">
        <w:rPr>
          <w:rFonts w:ascii="Times New Roman" w:hAnsi="Times New Roman" w:cs="Times New Roman"/>
          <w:sz w:val="24"/>
          <w:szCs w:val="24"/>
        </w:rPr>
        <w:t>.</w:t>
      </w:r>
    </w:p>
    <w:p w:rsidR="00CC4525" w:rsidRPr="00140EF4" w:rsidRDefault="00F96C45" w:rsidP="00EF5B3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sidRPr="00F96C45">
        <w:rPr>
          <w:rFonts w:ascii="Times New Roman" w:hAnsi="Times New Roman" w:cs="Times New Roman"/>
          <w:sz w:val="24"/>
          <w:szCs w:val="24"/>
          <w:lang w:val="en-US"/>
        </w:rPr>
        <w:t xml:space="preserve">Walsh, A. (2018, May). Giving permission to play in higher education. </w:t>
      </w:r>
      <w:r w:rsidRPr="00F96C45">
        <w:rPr>
          <w:rFonts w:ascii="Times New Roman" w:hAnsi="Times New Roman" w:cs="Times New Roman"/>
          <w:sz w:val="24"/>
          <w:szCs w:val="24"/>
        </w:rPr>
        <w:t xml:space="preserve">In </w:t>
      </w:r>
      <w:r w:rsidRPr="00F96C45">
        <w:rPr>
          <w:rFonts w:ascii="Times New Roman" w:hAnsi="Times New Roman" w:cs="Times New Roman"/>
          <w:i/>
          <w:iCs/>
          <w:sz w:val="24"/>
          <w:szCs w:val="24"/>
        </w:rPr>
        <w:t xml:space="preserve">4th International </w:t>
      </w:r>
      <w:proofErr w:type="spellStart"/>
      <w:r w:rsidRPr="00F96C45">
        <w:rPr>
          <w:rFonts w:ascii="Times New Roman" w:hAnsi="Times New Roman" w:cs="Times New Roman"/>
          <w:i/>
          <w:iCs/>
          <w:sz w:val="24"/>
          <w:szCs w:val="24"/>
        </w:rPr>
        <w:t>Conference</w:t>
      </w:r>
      <w:proofErr w:type="spellEnd"/>
      <w:r w:rsidRPr="00F96C45">
        <w:rPr>
          <w:rFonts w:ascii="Times New Roman" w:hAnsi="Times New Roman" w:cs="Times New Roman"/>
          <w:i/>
          <w:iCs/>
          <w:sz w:val="24"/>
          <w:szCs w:val="24"/>
        </w:rPr>
        <w:t xml:space="preserve"> </w:t>
      </w:r>
      <w:proofErr w:type="spellStart"/>
      <w:r w:rsidRPr="00F96C45">
        <w:rPr>
          <w:rFonts w:ascii="Times New Roman" w:hAnsi="Times New Roman" w:cs="Times New Roman"/>
          <w:i/>
          <w:iCs/>
          <w:sz w:val="24"/>
          <w:szCs w:val="24"/>
        </w:rPr>
        <w:t>on</w:t>
      </w:r>
      <w:proofErr w:type="spellEnd"/>
      <w:r w:rsidRPr="00F96C45">
        <w:rPr>
          <w:rFonts w:ascii="Times New Roman" w:hAnsi="Times New Roman" w:cs="Times New Roman"/>
          <w:i/>
          <w:iCs/>
          <w:sz w:val="24"/>
          <w:szCs w:val="24"/>
        </w:rPr>
        <w:t xml:space="preserve"> Higher Education </w:t>
      </w:r>
      <w:proofErr w:type="spellStart"/>
      <w:r w:rsidRPr="00F96C45">
        <w:rPr>
          <w:rFonts w:ascii="Times New Roman" w:hAnsi="Times New Roman" w:cs="Times New Roman"/>
          <w:i/>
          <w:iCs/>
          <w:sz w:val="24"/>
          <w:szCs w:val="24"/>
        </w:rPr>
        <w:t>Advances</w:t>
      </w:r>
      <w:proofErr w:type="spellEnd"/>
      <w:r w:rsidRPr="00F96C45">
        <w:rPr>
          <w:rFonts w:ascii="Times New Roman" w:hAnsi="Times New Roman" w:cs="Times New Roman"/>
          <w:i/>
          <w:iCs/>
          <w:sz w:val="24"/>
          <w:szCs w:val="24"/>
        </w:rPr>
        <w:t xml:space="preserve"> (HEAd’18)</w:t>
      </w:r>
      <w:r w:rsidRPr="00F96C45">
        <w:rPr>
          <w:rFonts w:ascii="Times New Roman" w:hAnsi="Times New Roman" w:cs="Times New Roman"/>
          <w:sz w:val="24"/>
          <w:szCs w:val="24"/>
        </w:rPr>
        <w:t>.</w:t>
      </w:r>
    </w:p>
    <w:sectPr w:rsidR="00CC4525" w:rsidRPr="00140EF4"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714" w:rsidRDefault="00D75714" w:rsidP="00C8585B">
      <w:pPr>
        <w:spacing w:after="0" w:line="240" w:lineRule="auto"/>
      </w:pPr>
      <w:r>
        <w:separator/>
      </w:r>
    </w:p>
  </w:endnote>
  <w:endnote w:type="continuationSeparator" w:id="0">
    <w:p w:rsidR="00D75714" w:rsidRDefault="00D7571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837158"/>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714" w:rsidRDefault="00D75714" w:rsidP="00C8585B">
      <w:pPr>
        <w:spacing w:after="0" w:line="240" w:lineRule="auto"/>
      </w:pPr>
      <w:r>
        <w:separator/>
      </w:r>
    </w:p>
  </w:footnote>
  <w:footnote w:type="continuationSeparator" w:id="0">
    <w:p w:rsidR="00D75714" w:rsidRDefault="00D7571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6C59"/>
    <w:multiLevelType w:val="hybridMultilevel"/>
    <w:tmpl w:val="D91A6A3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0D657B10"/>
    <w:multiLevelType w:val="hybridMultilevel"/>
    <w:tmpl w:val="96D4D350"/>
    <w:lvl w:ilvl="0" w:tplc="1C44B9EA">
      <w:start w:val="1"/>
      <w:numFmt w:val="decimal"/>
      <w:lvlText w:val="%1."/>
      <w:lvlJc w:val="left"/>
      <w:pPr>
        <w:ind w:left="720" w:hanging="360"/>
      </w:pPr>
      <w:rPr>
        <w:b w:val="0"/>
        <w:color w:val="000000" w:themeColor="text1"/>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207737BC"/>
    <w:multiLevelType w:val="hybridMultilevel"/>
    <w:tmpl w:val="786EB7D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28712593"/>
    <w:multiLevelType w:val="hybridMultilevel"/>
    <w:tmpl w:val="56EE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C6034"/>
    <w:multiLevelType w:val="multilevel"/>
    <w:tmpl w:val="E1CAA5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3064F7"/>
    <w:multiLevelType w:val="hybridMultilevel"/>
    <w:tmpl w:val="43F4622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6D053AC7"/>
    <w:multiLevelType w:val="hybridMultilevel"/>
    <w:tmpl w:val="43B4CEC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6"/>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2D11"/>
    <w:rsid w:val="0001119E"/>
    <w:rsid w:val="00013F1F"/>
    <w:rsid w:val="000243A2"/>
    <w:rsid w:val="00024DE1"/>
    <w:rsid w:val="00035613"/>
    <w:rsid w:val="00035A29"/>
    <w:rsid w:val="00035D94"/>
    <w:rsid w:val="00042692"/>
    <w:rsid w:val="00046F14"/>
    <w:rsid w:val="0004761D"/>
    <w:rsid w:val="000543CD"/>
    <w:rsid w:val="000668CB"/>
    <w:rsid w:val="000668F4"/>
    <w:rsid w:val="00067E30"/>
    <w:rsid w:val="00070653"/>
    <w:rsid w:val="000815FA"/>
    <w:rsid w:val="00086B5E"/>
    <w:rsid w:val="000936E2"/>
    <w:rsid w:val="000A4614"/>
    <w:rsid w:val="000A60DE"/>
    <w:rsid w:val="000A6EC7"/>
    <w:rsid w:val="000B1A16"/>
    <w:rsid w:val="000C14DC"/>
    <w:rsid w:val="000C48AB"/>
    <w:rsid w:val="000C4DEF"/>
    <w:rsid w:val="000D5A88"/>
    <w:rsid w:val="000E1E80"/>
    <w:rsid w:val="000F1510"/>
    <w:rsid w:val="00105CC2"/>
    <w:rsid w:val="00105EC8"/>
    <w:rsid w:val="00110D63"/>
    <w:rsid w:val="001176C4"/>
    <w:rsid w:val="001223E1"/>
    <w:rsid w:val="00123E3C"/>
    <w:rsid w:val="0013399B"/>
    <w:rsid w:val="001351A1"/>
    <w:rsid w:val="00135531"/>
    <w:rsid w:val="00135C76"/>
    <w:rsid w:val="00140EF4"/>
    <w:rsid w:val="00144C10"/>
    <w:rsid w:val="00146DDC"/>
    <w:rsid w:val="0015097F"/>
    <w:rsid w:val="00153833"/>
    <w:rsid w:val="001610F0"/>
    <w:rsid w:val="00164422"/>
    <w:rsid w:val="00165723"/>
    <w:rsid w:val="00166C24"/>
    <w:rsid w:val="00174FC2"/>
    <w:rsid w:val="00183E7B"/>
    <w:rsid w:val="0019560E"/>
    <w:rsid w:val="0019562D"/>
    <w:rsid w:val="001A7906"/>
    <w:rsid w:val="001B2220"/>
    <w:rsid w:val="001B2804"/>
    <w:rsid w:val="001B5C0B"/>
    <w:rsid w:val="001C1352"/>
    <w:rsid w:val="001C4FF7"/>
    <w:rsid w:val="001D0C97"/>
    <w:rsid w:val="001D3A53"/>
    <w:rsid w:val="001D64F5"/>
    <w:rsid w:val="001E08CC"/>
    <w:rsid w:val="001E4CA0"/>
    <w:rsid w:val="001F20BD"/>
    <w:rsid w:val="001F5DBF"/>
    <w:rsid w:val="00210853"/>
    <w:rsid w:val="00213F34"/>
    <w:rsid w:val="002250A6"/>
    <w:rsid w:val="002268BA"/>
    <w:rsid w:val="002303F0"/>
    <w:rsid w:val="00237303"/>
    <w:rsid w:val="00237645"/>
    <w:rsid w:val="00237FDE"/>
    <w:rsid w:val="00240742"/>
    <w:rsid w:val="00247CCC"/>
    <w:rsid w:val="002544A4"/>
    <w:rsid w:val="00261A58"/>
    <w:rsid w:val="0026363F"/>
    <w:rsid w:val="002657C4"/>
    <w:rsid w:val="00265B0A"/>
    <w:rsid w:val="0027039D"/>
    <w:rsid w:val="00276442"/>
    <w:rsid w:val="00281113"/>
    <w:rsid w:val="0028224C"/>
    <w:rsid w:val="00285532"/>
    <w:rsid w:val="0029678E"/>
    <w:rsid w:val="00296B9D"/>
    <w:rsid w:val="00297725"/>
    <w:rsid w:val="002A186D"/>
    <w:rsid w:val="002A62FF"/>
    <w:rsid w:val="002A64DA"/>
    <w:rsid w:val="002B0969"/>
    <w:rsid w:val="002B429A"/>
    <w:rsid w:val="002C21AD"/>
    <w:rsid w:val="002C4CE7"/>
    <w:rsid w:val="002D1B5C"/>
    <w:rsid w:val="002E0882"/>
    <w:rsid w:val="002E272A"/>
    <w:rsid w:val="002E5155"/>
    <w:rsid w:val="002F35AF"/>
    <w:rsid w:val="002F47B6"/>
    <w:rsid w:val="002F5595"/>
    <w:rsid w:val="00305181"/>
    <w:rsid w:val="00306BC8"/>
    <w:rsid w:val="0031470D"/>
    <w:rsid w:val="0031552B"/>
    <w:rsid w:val="00317A68"/>
    <w:rsid w:val="003217F3"/>
    <w:rsid w:val="00323961"/>
    <w:rsid w:val="00324538"/>
    <w:rsid w:val="00324935"/>
    <w:rsid w:val="00325F7F"/>
    <w:rsid w:val="003261F5"/>
    <w:rsid w:val="00332B5E"/>
    <w:rsid w:val="003335CF"/>
    <w:rsid w:val="00333B5E"/>
    <w:rsid w:val="00333FBD"/>
    <w:rsid w:val="0034732B"/>
    <w:rsid w:val="00350DA0"/>
    <w:rsid w:val="003653AA"/>
    <w:rsid w:val="00367069"/>
    <w:rsid w:val="00380D36"/>
    <w:rsid w:val="00384198"/>
    <w:rsid w:val="003844C6"/>
    <w:rsid w:val="00391520"/>
    <w:rsid w:val="003916B7"/>
    <w:rsid w:val="0039528D"/>
    <w:rsid w:val="003979BC"/>
    <w:rsid w:val="003A18E7"/>
    <w:rsid w:val="003B2537"/>
    <w:rsid w:val="003B6BDD"/>
    <w:rsid w:val="003B782C"/>
    <w:rsid w:val="003C1963"/>
    <w:rsid w:val="003C3080"/>
    <w:rsid w:val="003C6851"/>
    <w:rsid w:val="003D5D66"/>
    <w:rsid w:val="003E1204"/>
    <w:rsid w:val="003F2135"/>
    <w:rsid w:val="003F42B1"/>
    <w:rsid w:val="00400910"/>
    <w:rsid w:val="00400D1F"/>
    <w:rsid w:val="004027E9"/>
    <w:rsid w:val="00403285"/>
    <w:rsid w:val="00404C11"/>
    <w:rsid w:val="00404E21"/>
    <w:rsid w:val="004070EB"/>
    <w:rsid w:val="004079FA"/>
    <w:rsid w:val="00407BDE"/>
    <w:rsid w:val="00410CAA"/>
    <w:rsid w:val="004114EA"/>
    <w:rsid w:val="00411BA3"/>
    <w:rsid w:val="004142DB"/>
    <w:rsid w:val="0042027D"/>
    <w:rsid w:val="00433B1D"/>
    <w:rsid w:val="00434347"/>
    <w:rsid w:val="004366D5"/>
    <w:rsid w:val="004459D5"/>
    <w:rsid w:val="00447BA9"/>
    <w:rsid w:val="00447CAE"/>
    <w:rsid w:val="00452408"/>
    <w:rsid w:val="00452488"/>
    <w:rsid w:val="00463F10"/>
    <w:rsid w:val="00464354"/>
    <w:rsid w:val="0047030A"/>
    <w:rsid w:val="00473B9C"/>
    <w:rsid w:val="00476C73"/>
    <w:rsid w:val="00477F26"/>
    <w:rsid w:val="0048136A"/>
    <w:rsid w:val="00481861"/>
    <w:rsid w:val="00487C3E"/>
    <w:rsid w:val="00487D35"/>
    <w:rsid w:val="004935A9"/>
    <w:rsid w:val="004A4F81"/>
    <w:rsid w:val="004A512B"/>
    <w:rsid w:val="004A7735"/>
    <w:rsid w:val="004A7BD4"/>
    <w:rsid w:val="004B2AEA"/>
    <w:rsid w:val="004C13F6"/>
    <w:rsid w:val="004C14B5"/>
    <w:rsid w:val="004C4AA9"/>
    <w:rsid w:val="004C4DA3"/>
    <w:rsid w:val="004C514D"/>
    <w:rsid w:val="004C5BEA"/>
    <w:rsid w:val="004D1427"/>
    <w:rsid w:val="004D2BDF"/>
    <w:rsid w:val="004E2483"/>
    <w:rsid w:val="004E27AB"/>
    <w:rsid w:val="004E28AD"/>
    <w:rsid w:val="00500C60"/>
    <w:rsid w:val="00502A85"/>
    <w:rsid w:val="00510633"/>
    <w:rsid w:val="00510911"/>
    <w:rsid w:val="00513EED"/>
    <w:rsid w:val="00516B82"/>
    <w:rsid w:val="005264AC"/>
    <w:rsid w:val="00532C2B"/>
    <w:rsid w:val="00544BCF"/>
    <w:rsid w:val="00550675"/>
    <w:rsid w:val="00550DB7"/>
    <w:rsid w:val="00551792"/>
    <w:rsid w:val="00553B0A"/>
    <w:rsid w:val="00556FB8"/>
    <w:rsid w:val="0056139B"/>
    <w:rsid w:val="00574EC0"/>
    <w:rsid w:val="005754D8"/>
    <w:rsid w:val="0057774F"/>
    <w:rsid w:val="00580848"/>
    <w:rsid w:val="00580F5C"/>
    <w:rsid w:val="00584853"/>
    <w:rsid w:val="00584E36"/>
    <w:rsid w:val="0058518C"/>
    <w:rsid w:val="0058795A"/>
    <w:rsid w:val="005905CF"/>
    <w:rsid w:val="0059271A"/>
    <w:rsid w:val="00594419"/>
    <w:rsid w:val="005970D9"/>
    <w:rsid w:val="005A0262"/>
    <w:rsid w:val="005A1B7A"/>
    <w:rsid w:val="005A3714"/>
    <w:rsid w:val="005B18CD"/>
    <w:rsid w:val="005B44DD"/>
    <w:rsid w:val="005C0F7F"/>
    <w:rsid w:val="005C1FBF"/>
    <w:rsid w:val="005C372C"/>
    <w:rsid w:val="005D01EB"/>
    <w:rsid w:val="005D15CF"/>
    <w:rsid w:val="005D1E05"/>
    <w:rsid w:val="005D22A2"/>
    <w:rsid w:val="005E05DE"/>
    <w:rsid w:val="005E1AEA"/>
    <w:rsid w:val="005E33C4"/>
    <w:rsid w:val="0060171F"/>
    <w:rsid w:val="006069B9"/>
    <w:rsid w:val="006071C2"/>
    <w:rsid w:val="00613B9F"/>
    <w:rsid w:val="006154AF"/>
    <w:rsid w:val="00621CCF"/>
    <w:rsid w:val="006271E4"/>
    <w:rsid w:val="00627C19"/>
    <w:rsid w:val="00630D2A"/>
    <w:rsid w:val="00631B73"/>
    <w:rsid w:val="00632870"/>
    <w:rsid w:val="00636FAD"/>
    <w:rsid w:val="00651BAB"/>
    <w:rsid w:val="00653045"/>
    <w:rsid w:val="00663976"/>
    <w:rsid w:val="00663A44"/>
    <w:rsid w:val="006670ED"/>
    <w:rsid w:val="00667B06"/>
    <w:rsid w:val="00667F10"/>
    <w:rsid w:val="00671849"/>
    <w:rsid w:val="00683EA0"/>
    <w:rsid w:val="006922AB"/>
    <w:rsid w:val="006A220B"/>
    <w:rsid w:val="006A53E4"/>
    <w:rsid w:val="006A553A"/>
    <w:rsid w:val="006B2614"/>
    <w:rsid w:val="006B377D"/>
    <w:rsid w:val="006B5316"/>
    <w:rsid w:val="006D4FE6"/>
    <w:rsid w:val="006D5EA8"/>
    <w:rsid w:val="006D5EB1"/>
    <w:rsid w:val="006D732B"/>
    <w:rsid w:val="006E2777"/>
    <w:rsid w:val="006E707B"/>
    <w:rsid w:val="00702C0C"/>
    <w:rsid w:val="00703A92"/>
    <w:rsid w:val="00705C9D"/>
    <w:rsid w:val="00715119"/>
    <w:rsid w:val="00715967"/>
    <w:rsid w:val="007232DB"/>
    <w:rsid w:val="00723C83"/>
    <w:rsid w:val="00726853"/>
    <w:rsid w:val="00735BB7"/>
    <w:rsid w:val="007363A6"/>
    <w:rsid w:val="007366E4"/>
    <w:rsid w:val="007371A6"/>
    <w:rsid w:val="007377DE"/>
    <w:rsid w:val="0074107B"/>
    <w:rsid w:val="0074457A"/>
    <w:rsid w:val="007455FF"/>
    <w:rsid w:val="007457B0"/>
    <w:rsid w:val="00747B81"/>
    <w:rsid w:val="007559BB"/>
    <w:rsid w:val="007560A8"/>
    <w:rsid w:val="00764FD1"/>
    <w:rsid w:val="007655D4"/>
    <w:rsid w:val="007827F1"/>
    <w:rsid w:val="00784506"/>
    <w:rsid w:val="00791178"/>
    <w:rsid w:val="0079770A"/>
    <w:rsid w:val="007A0C48"/>
    <w:rsid w:val="007B06AF"/>
    <w:rsid w:val="007B5C4A"/>
    <w:rsid w:val="007B7FFD"/>
    <w:rsid w:val="007C6F63"/>
    <w:rsid w:val="007D0F64"/>
    <w:rsid w:val="007D47CE"/>
    <w:rsid w:val="007D4CA4"/>
    <w:rsid w:val="007D7191"/>
    <w:rsid w:val="007D7A1F"/>
    <w:rsid w:val="007E43D6"/>
    <w:rsid w:val="007E63CD"/>
    <w:rsid w:val="007F02EE"/>
    <w:rsid w:val="007F2168"/>
    <w:rsid w:val="007F3B7B"/>
    <w:rsid w:val="007F58A0"/>
    <w:rsid w:val="00800B40"/>
    <w:rsid w:val="00802A4E"/>
    <w:rsid w:val="0080486B"/>
    <w:rsid w:val="00805335"/>
    <w:rsid w:val="0080541C"/>
    <w:rsid w:val="0081495A"/>
    <w:rsid w:val="00815971"/>
    <w:rsid w:val="0082098C"/>
    <w:rsid w:val="00823943"/>
    <w:rsid w:val="00825C15"/>
    <w:rsid w:val="0084092D"/>
    <w:rsid w:val="00844E88"/>
    <w:rsid w:val="00845633"/>
    <w:rsid w:val="00851AB7"/>
    <w:rsid w:val="008730AE"/>
    <w:rsid w:val="008768B6"/>
    <w:rsid w:val="0088159E"/>
    <w:rsid w:val="0088416E"/>
    <w:rsid w:val="00887315"/>
    <w:rsid w:val="00887803"/>
    <w:rsid w:val="008A13D7"/>
    <w:rsid w:val="008A180A"/>
    <w:rsid w:val="008A1C16"/>
    <w:rsid w:val="008B3046"/>
    <w:rsid w:val="008C331F"/>
    <w:rsid w:val="008C3A6E"/>
    <w:rsid w:val="008C4478"/>
    <w:rsid w:val="008C5FD1"/>
    <w:rsid w:val="008D1970"/>
    <w:rsid w:val="008D3B4D"/>
    <w:rsid w:val="008E02D4"/>
    <w:rsid w:val="008E4101"/>
    <w:rsid w:val="008F2A28"/>
    <w:rsid w:val="008F45DD"/>
    <w:rsid w:val="009061A5"/>
    <w:rsid w:val="00906241"/>
    <w:rsid w:val="00911135"/>
    <w:rsid w:val="00914B44"/>
    <w:rsid w:val="0091621C"/>
    <w:rsid w:val="00921EA3"/>
    <w:rsid w:val="0092343D"/>
    <w:rsid w:val="0095125F"/>
    <w:rsid w:val="009530AB"/>
    <w:rsid w:val="009538F3"/>
    <w:rsid w:val="00955246"/>
    <w:rsid w:val="00966E0F"/>
    <w:rsid w:val="009709E6"/>
    <w:rsid w:val="00970C5B"/>
    <w:rsid w:val="00971F0A"/>
    <w:rsid w:val="009744FB"/>
    <w:rsid w:val="009815FE"/>
    <w:rsid w:val="0098182F"/>
    <w:rsid w:val="0098403F"/>
    <w:rsid w:val="00986CCB"/>
    <w:rsid w:val="00992D4D"/>
    <w:rsid w:val="00995B01"/>
    <w:rsid w:val="009A76DC"/>
    <w:rsid w:val="009B1EF2"/>
    <w:rsid w:val="009B2879"/>
    <w:rsid w:val="009B5AFC"/>
    <w:rsid w:val="009B702A"/>
    <w:rsid w:val="009C0560"/>
    <w:rsid w:val="009C5F45"/>
    <w:rsid w:val="009D01F8"/>
    <w:rsid w:val="009D2930"/>
    <w:rsid w:val="009D5E02"/>
    <w:rsid w:val="009D67CD"/>
    <w:rsid w:val="009E22A9"/>
    <w:rsid w:val="009E4613"/>
    <w:rsid w:val="009E6CE0"/>
    <w:rsid w:val="009F521B"/>
    <w:rsid w:val="009F7084"/>
    <w:rsid w:val="00A05620"/>
    <w:rsid w:val="00A0713C"/>
    <w:rsid w:val="00A1017B"/>
    <w:rsid w:val="00A105B3"/>
    <w:rsid w:val="00A10FDE"/>
    <w:rsid w:val="00A14161"/>
    <w:rsid w:val="00A156A5"/>
    <w:rsid w:val="00A202FD"/>
    <w:rsid w:val="00A20608"/>
    <w:rsid w:val="00A21A1F"/>
    <w:rsid w:val="00A3018B"/>
    <w:rsid w:val="00A31DEE"/>
    <w:rsid w:val="00A32BA0"/>
    <w:rsid w:val="00A34CA2"/>
    <w:rsid w:val="00A409C1"/>
    <w:rsid w:val="00A43BD4"/>
    <w:rsid w:val="00A52CAE"/>
    <w:rsid w:val="00A6198E"/>
    <w:rsid w:val="00A62A14"/>
    <w:rsid w:val="00A6429E"/>
    <w:rsid w:val="00A64A4D"/>
    <w:rsid w:val="00A64EED"/>
    <w:rsid w:val="00A650E0"/>
    <w:rsid w:val="00A65396"/>
    <w:rsid w:val="00A67CD4"/>
    <w:rsid w:val="00A72A28"/>
    <w:rsid w:val="00A733F4"/>
    <w:rsid w:val="00A739D5"/>
    <w:rsid w:val="00A744F6"/>
    <w:rsid w:val="00A822DE"/>
    <w:rsid w:val="00A84FCE"/>
    <w:rsid w:val="00A9365A"/>
    <w:rsid w:val="00A976B8"/>
    <w:rsid w:val="00AA4A31"/>
    <w:rsid w:val="00AA67AA"/>
    <w:rsid w:val="00AA6A69"/>
    <w:rsid w:val="00AB0B19"/>
    <w:rsid w:val="00AB1CD8"/>
    <w:rsid w:val="00AC3E13"/>
    <w:rsid w:val="00AC4265"/>
    <w:rsid w:val="00AC49DA"/>
    <w:rsid w:val="00AD0F48"/>
    <w:rsid w:val="00AD5210"/>
    <w:rsid w:val="00AD6D1E"/>
    <w:rsid w:val="00AE196D"/>
    <w:rsid w:val="00AE2427"/>
    <w:rsid w:val="00AE534B"/>
    <w:rsid w:val="00AE53DD"/>
    <w:rsid w:val="00AF01FB"/>
    <w:rsid w:val="00AF6893"/>
    <w:rsid w:val="00AF7656"/>
    <w:rsid w:val="00B0387A"/>
    <w:rsid w:val="00B03FFA"/>
    <w:rsid w:val="00B07E76"/>
    <w:rsid w:val="00B2024E"/>
    <w:rsid w:val="00B21E74"/>
    <w:rsid w:val="00B24190"/>
    <w:rsid w:val="00B24BE6"/>
    <w:rsid w:val="00B3094C"/>
    <w:rsid w:val="00B322DB"/>
    <w:rsid w:val="00B33DC8"/>
    <w:rsid w:val="00B34471"/>
    <w:rsid w:val="00B375B9"/>
    <w:rsid w:val="00B37CA2"/>
    <w:rsid w:val="00B4337F"/>
    <w:rsid w:val="00B44C4A"/>
    <w:rsid w:val="00B47A58"/>
    <w:rsid w:val="00B51E34"/>
    <w:rsid w:val="00B62095"/>
    <w:rsid w:val="00B66853"/>
    <w:rsid w:val="00B66FA4"/>
    <w:rsid w:val="00B67747"/>
    <w:rsid w:val="00B678E1"/>
    <w:rsid w:val="00B70C98"/>
    <w:rsid w:val="00B7178A"/>
    <w:rsid w:val="00B80E97"/>
    <w:rsid w:val="00B84937"/>
    <w:rsid w:val="00B854B3"/>
    <w:rsid w:val="00B908F9"/>
    <w:rsid w:val="00B92EAD"/>
    <w:rsid w:val="00B930F7"/>
    <w:rsid w:val="00B960AA"/>
    <w:rsid w:val="00B9672E"/>
    <w:rsid w:val="00B96F16"/>
    <w:rsid w:val="00BB3B5D"/>
    <w:rsid w:val="00BB3EC0"/>
    <w:rsid w:val="00BB3F3E"/>
    <w:rsid w:val="00BC1019"/>
    <w:rsid w:val="00BC184A"/>
    <w:rsid w:val="00BC3F04"/>
    <w:rsid w:val="00BC4B46"/>
    <w:rsid w:val="00BC770B"/>
    <w:rsid w:val="00BD068C"/>
    <w:rsid w:val="00BD452F"/>
    <w:rsid w:val="00BD5BB3"/>
    <w:rsid w:val="00BE586F"/>
    <w:rsid w:val="00BF2370"/>
    <w:rsid w:val="00BF663F"/>
    <w:rsid w:val="00C0774D"/>
    <w:rsid w:val="00C079FB"/>
    <w:rsid w:val="00C154BD"/>
    <w:rsid w:val="00C15B89"/>
    <w:rsid w:val="00C17100"/>
    <w:rsid w:val="00C3190A"/>
    <w:rsid w:val="00C3310B"/>
    <w:rsid w:val="00C360DA"/>
    <w:rsid w:val="00C36E48"/>
    <w:rsid w:val="00C500E7"/>
    <w:rsid w:val="00C522B5"/>
    <w:rsid w:val="00C52F72"/>
    <w:rsid w:val="00C54A91"/>
    <w:rsid w:val="00C613FB"/>
    <w:rsid w:val="00C63476"/>
    <w:rsid w:val="00C72E79"/>
    <w:rsid w:val="00C7426F"/>
    <w:rsid w:val="00C7459B"/>
    <w:rsid w:val="00C77D4D"/>
    <w:rsid w:val="00C839EF"/>
    <w:rsid w:val="00C84C2C"/>
    <w:rsid w:val="00C8585B"/>
    <w:rsid w:val="00C863FD"/>
    <w:rsid w:val="00C86FE9"/>
    <w:rsid w:val="00C954E5"/>
    <w:rsid w:val="00CA3692"/>
    <w:rsid w:val="00CA5938"/>
    <w:rsid w:val="00CA7498"/>
    <w:rsid w:val="00CC3523"/>
    <w:rsid w:val="00CC4525"/>
    <w:rsid w:val="00CC6BD3"/>
    <w:rsid w:val="00CD0C9E"/>
    <w:rsid w:val="00CD2BC3"/>
    <w:rsid w:val="00CD5388"/>
    <w:rsid w:val="00CD77FC"/>
    <w:rsid w:val="00CE133A"/>
    <w:rsid w:val="00CE79CC"/>
    <w:rsid w:val="00CE7D46"/>
    <w:rsid w:val="00CF00D9"/>
    <w:rsid w:val="00D0495E"/>
    <w:rsid w:val="00D1080D"/>
    <w:rsid w:val="00D142D6"/>
    <w:rsid w:val="00D14CE4"/>
    <w:rsid w:val="00D15764"/>
    <w:rsid w:val="00D17507"/>
    <w:rsid w:val="00D17589"/>
    <w:rsid w:val="00D26DA8"/>
    <w:rsid w:val="00D30972"/>
    <w:rsid w:val="00D313FF"/>
    <w:rsid w:val="00D3477D"/>
    <w:rsid w:val="00D36D1C"/>
    <w:rsid w:val="00D36E7B"/>
    <w:rsid w:val="00D40B8D"/>
    <w:rsid w:val="00D4254A"/>
    <w:rsid w:val="00D47600"/>
    <w:rsid w:val="00D53B0D"/>
    <w:rsid w:val="00D5744C"/>
    <w:rsid w:val="00D61A9A"/>
    <w:rsid w:val="00D67FB9"/>
    <w:rsid w:val="00D70119"/>
    <w:rsid w:val="00D73DE9"/>
    <w:rsid w:val="00D75714"/>
    <w:rsid w:val="00D83973"/>
    <w:rsid w:val="00D9039E"/>
    <w:rsid w:val="00D91592"/>
    <w:rsid w:val="00D95C12"/>
    <w:rsid w:val="00DA34E8"/>
    <w:rsid w:val="00DA7601"/>
    <w:rsid w:val="00DB13E5"/>
    <w:rsid w:val="00DB70BB"/>
    <w:rsid w:val="00DC57E6"/>
    <w:rsid w:val="00DD03B5"/>
    <w:rsid w:val="00DD1313"/>
    <w:rsid w:val="00DD2B79"/>
    <w:rsid w:val="00DD680A"/>
    <w:rsid w:val="00DE120B"/>
    <w:rsid w:val="00DF69BF"/>
    <w:rsid w:val="00DF7F17"/>
    <w:rsid w:val="00E00002"/>
    <w:rsid w:val="00E036F3"/>
    <w:rsid w:val="00E12978"/>
    <w:rsid w:val="00E134D4"/>
    <w:rsid w:val="00E147B8"/>
    <w:rsid w:val="00E170C2"/>
    <w:rsid w:val="00E25C34"/>
    <w:rsid w:val="00E25F25"/>
    <w:rsid w:val="00E2767B"/>
    <w:rsid w:val="00E301AC"/>
    <w:rsid w:val="00E32834"/>
    <w:rsid w:val="00E34875"/>
    <w:rsid w:val="00E40131"/>
    <w:rsid w:val="00E419B7"/>
    <w:rsid w:val="00E4580F"/>
    <w:rsid w:val="00E50ED5"/>
    <w:rsid w:val="00E510CC"/>
    <w:rsid w:val="00E511C2"/>
    <w:rsid w:val="00E5197B"/>
    <w:rsid w:val="00E520D5"/>
    <w:rsid w:val="00E57CFC"/>
    <w:rsid w:val="00E6376C"/>
    <w:rsid w:val="00E6562E"/>
    <w:rsid w:val="00E671BD"/>
    <w:rsid w:val="00E72C41"/>
    <w:rsid w:val="00E754E0"/>
    <w:rsid w:val="00E807BB"/>
    <w:rsid w:val="00E865B6"/>
    <w:rsid w:val="00E900BE"/>
    <w:rsid w:val="00E912D0"/>
    <w:rsid w:val="00E91C9E"/>
    <w:rsid w:val="00E92077"/>
    <w:rsid w:val="00E94755"/>
    <w:rsid w:val="00EA1421"/>
    <w:rsid w:val="00EB1FC6"/>
    <w:rsid w:val="00EB3185"/>
    <w:rsid w:val="00EC3070"/>
    <w:rsid w:val="00EC4084"/>
    <w:rsid w:val="00EC526F"/>
    <w:rsid w:val="00ED3446"/>
    <w:rsid w:val="00ED401F"/>
    <w:rsid w:val="00ED7D87"/>
    <w:rsid w:val="00EE0B82"/>
    <w:rsid w:val="00EE40E2"/>
    <w:rsid w:val="00EE4303"/>
    <w:rsid w:val="00EE4B27"/>
    <w:rsid w:val="00EE5BA6"/>
    <w:rsid w:val="00EE7481"/>
    <w:rsid w:val="00EF2D41"/>
    <w:rsid w:val="00EF56B9"/>
    <w:rsid w:val="00F04568"/>
    <w:rsid w:val="00F04F64"/>
    <w:rsid w:val="00F31B37"/>
    <w:rsid w:val="00F36C9A"/>
    <w:rsid w:val="00F37327"/>
    <w:rsid w:val="00F437C5"/>
    <w:rsid w:val="00F441E1"/>
    <w:rsid w:val="00F477D6"/>
    <w:rsid w:val="00F52FBC"/>
    <w:rsid w:val="00F64681"/>
    <w:rsid w:val="00F71F16"/>
    <w:rsid w:val="00F73A8D"/>
    <w:rsid w:val="00F76717"/>
    <w:rsid w:val="00F7778A"/>
    <w:rsid w:val="00F8072B"/>
    <w:rsid w:val="00F817D6"/>
    <w:rsid w:val="00F87590"/>
    <w:rsid w:val="00F87A8D"/>
    <w:rsid w:val="00F921D9"/>
    <w:rsid w:val="00F96C45"/>
    <w:rsid w:val="00FB70B9"/>
    <w:rsid w:val="00FC5D5A"/>
    <w:rsid w:val="00FD3694"/>
    <w:rsid w:val="00FD557C"/>
    <w:rsid w:val="00FD5A89"/>
    <w:rsid w:val="00FD5C72"/>
    <w:rsid w:val="00FD5C76"/>
    <w:rsid w:val="00FD75F4"/>
    <w:rsid w:val="00FD7C01"/>
    <w:rsid w:val="00FE026E"/>
    <w:rsid w:val="00FE2DDC"/>
    <w:rsid w:val="00FE384B"/>
    <w:rsid w:val="00FF0C03"/>
    <w:rsid w:val="00FF3346"/>
    <w:rsid w:val="00FF63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23751"/>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A6198E"/>
    <w:rPr>
      <w:color w:val="808080"/>
      <w:shd w:val="clear" w:color="auto" w:fill="E6E6E6"/>
    </w:rPr>
  </w:style>
  <w:style w:type="character" w:customStyle="1" w:styleId="jlqj4b">
    <w:name w:val="jlqj4b"/>
    <w:basedOn w:val="Fuentedeprrafopredeter"/>
    <w:rsid w:val="004A7735"/>
  </w:style>
  <w:style w:type="paragraph" w:styleId="Textonotapie">
    <w:name w:val="footnote text"/>
    <w:basedOn w:val="Normal"/>
    <w:link w:val="TextonotapieCar"/>
    <w:uiPriority w:val="99"/>
    <w:semiHidden/>
    <w:unhideWhenUsed/>
    <w:rsid w:val="00CC6B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6BD3"/>
    <w:rPr>
      <w:sz w:val="20"/>
      <w:szCs w:val="20"/>
    </w:rPr>
  </w:style>
  <w:style w:type="character" w:styleId="Refdenotaalpie">
    <w:name w:val="footnote reference"/>
    <w:basedOn w:val="Fuentedeprrafopredeter"/>
    <w:uiPriority w:val="99"/>
    <w:semiHidden/>
    <w:unhideWhenUsed/>
    <w:rsid w:val="00CC6BD3"/>
    <w:rPr>
      <w:vertAlign w:val="superscript"/>
    </w:rPr>
  </w:style>
  <w:style w:type="table" w:styleId="Tabladecuadrcula4-nfasis1">
    <w:name w:val="Grid Table 4 Accent 1"/>
    <w:basedOn w:val="Tablanormal"/>
    <w:uiPriority w:val="49"/>
    <w:rsid w:val="00CC6BD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Fuentedeprrafopredeter"/>
    <w:rsid w:val="00584E36"/>
    <w:rPr>
      <w:rFonts w:ascii="Calibri-Bold" w:hAnsi="Calibri-Bold" w:hint="default"/>
      <w:b/>
      <w:bCs/>
      <w:i w:val="0"/>
      <w:iCs w:val="0"/>
      <w:color w:val="000000"/>
      <w:sz w:val="22"/>
      <w:szCs w:val="22"/>
    </w:rPr>
  </w:style>
  <w:style w:type="character" w:customStyle="1" w:styleId="viiyi">
    <w:name w:val="viiyi"/>
    <w:basedOn w:val="Fuentedeprrafopredeter"/>
    <w:rsid w:val="00035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11194">
      <w:bodyDiv w:val="1"/>
      <w:marLeft w:val="0"/>
      <w:marRight w:val="0"/>
      <w:marTop w:val="0"/>
      <w:marBottom w:val="0"/>
      <w:divBdr>
        <w:top w:val="none" w:sz="0" w:space="0" w:color="auto"/>
        <w:left w:val="none" w:sz="0" w:space="0" w:color="auto"/>
        <w:bottom w:val="none" w:sz="0" w:space="0" w:color="auto"/>
        <w:right w:val="none" w:sz="0" w:space="0" w:color="auto"/>
      </w:divBdr>
      <w:divsChild>
        <w:div w:id="381246995">
          <w:marLeft w:val="0"/>
          <w:marRight w:val="0"/>
          <w:marTop w:val="0"/>
          <w:marBottom w:val="0"/>
          <w:divBdr>
            <w:top w:val="none" w:sz="0" w:space="0" w:color="auto"/>
            <w:left w:val="none" w:sz="0" w:space="0" w:color="auto"/>
            <w:bottom w:val="none" w:sz="0" w:space="0" w:color="auto"/>
            <w:right w:val="none" w:sz="0" w:space="0" w:color="auto"/>
          </w:divBdr>
        </w:div>
      </w:divsChild>
    </w:div>
    <w:div w:id="886456375">
      <w:bodyDiv w:val="1"/>
      <w:marLeft w:val="0"/>
      <w:marRight w:val="0"/>
      <w:marTop w:val="0"/>
      <w:marBottom w:val="0"/>
      <w:divBdr>
        <w:top w:val="none" w:sz="0" w:space="0" w:color="auto"/>
        <w:left w:val="none" w:sz="0" w:space="0" w:color="auto"/>
        <w:bottom w:val="none" w:sz="0" w:space="0" w:color="auto"/>
        <w:right w:val="none" w:sz="0" w:space="0" w:color="auto"/>
      </w:divBdr>
    </w:div>
    <w:div w:id="948585398">
      <w:bodyDiv w:val="1"/>
      <w:marLeft w:val="0"/>
      <w:marRight w:val="0"/>
      <w:marTop w:val="0"/>
      <w:marBottom w:val="0"/>
      <w:divBdr>
        <w:top w:val="none" w:sz="0" w:space="0" w:color="auto"/>
        <w:left w:val="none" w:sz="0" w:space="0" w:color="auto"/>
        <w:bottom w:val="none" w:sz="0" w:space="0" w:color="auto"/>
        <w:right w:val="none" w:sz="0" w:space="0" w:color="auto"/>
      </w:divBdr>
    </w:div>
    <w:div w:id="1202940980">
      <w:bodyDiv w:val="1"/>
      <w:marLeft w:val="0"/>
      <w:marRight w:val="0"/>
      <w:marTop w:val="0"/>
      <w:marBottom w:val="0"/>
      <w:divBdr>
        <w:top w:val="none" w:sz="0" w:space="0" w:color="auto"/>
        <w:left w:val="none" w:sz="0" w:space="0" w:color="auto"/>
        <w:bottom w:val="none" w:sz="0" w:space="0" w:color="auto"/>
        <w:right w:val="none" w:sz="0" w:space="0" w:color="auto"/>
      </w:divBdr>
    </w:div>
    <w:div w:id="1650284309">
      <w:bodyDiv w:val="1"/>
      <w:marLeft w:val="0"/>
      <w:marRight w:val="0"/>
      <w:marTop w:val="0"/>
      <w:marBottom w:val="0"/>
      <w:divBdr>
        <w:top w:val="none" w:sz="0" w:space="0" w:color="auto"/>
        <w:left w:val="none" w:sz="0" w:space="0" w:color="auto"/>
        <w:bottom w:val="none" w:sz="0" w:space="0" w:color="auto"/>
        <w:right w:val="none" w:sz="0" w:space="0" w:color="auto"/>
      </w:divBdr>
    </w:div>
    <w:div w:id="1696617531">
      <w:bodyDiv w:val="1"/>
      <w:marLeft w:val="0"/>
      <w:marRight w:val="0"/>
      <w:marTop w:val="0"/>
      <w:marBottom w:val="0"/>
      <w:divBdr>
        <w:top w:val="none" w:sz="0" w:space="0" w:color="auto"/>
        <w:left w:val="none" w:sz="0" w:space="0" w:color="auto"/>
        <w:bottom w:val="none" w:sz="0" w:space="0" w:color="auto"/>
        <w:right w:val="none" w:sz="0" w:space="0" w:color="auto"/>
      </w:divBdr>
    </w:div>
    <w:div w:id="1895503659">
      <w:bodyDiv w:val="1"/>
      <w:marLeft w:val="0"/>
      <w:marRight w:val="0"/>
      <w:marTop w:val="0"/>
      <w:marBottom w:val="0"/>
      <w:divBdr>
        <w:top w:val="none" w:sz="0" w:space="0" w:color="auto"/>
        <w:left w:val="none" w:sz="0" w:space="0" w:color="auto"/>
        <w:bottom w:val="none" w:sz="0" w:space="0" w:color="auto"/>
        <w:right w:val="none" w:sz="0" w:space="0" w:color="auto"/>
      </w:divBdr>
    </w:div>
    <w:div w:id="19324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paz@uclv.cu" TargetMode="External"/><Relationship Id="rId13" Type="http://schemas.openxmlformats.org/officeDocument/2006/relationships/image" Target="media/image2.png"/><Relationship Id="rId18" Type="http://schemas.openxmlformats.org/officeDocument/2006/relationships/hyperlink" Target="http://dx.doi.org/10.6018/rie.41948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olypro.com/revista/articulo/las-competencias-docentes-para-unapedagogia-ludic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bravo@uclv.c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anamaryst@uclv.c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iao@uclv.cu"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E7D7-9149-4DAF-A73C-807FA6D4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5017</TotalTime>
  <Pages>15</Pages>
  <Words>5030</Words>
  <Characters>27670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Diane</cp:lastModifiedBy>
  <cp:revision>385</cp:revision>
  <dcterms:created xsi:type="dcterms:W3CDTF">2021-09-23T12:37:00Z</dcterms:created>
  <dcterms:modified xsi:type="dcterms:W3CDTF">2021-09-28T08:55:00Z</dcterms:modified>
</cp:coreProperties>
</file>