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1431B" w14:textId="77777777" w:rsidR="009D67CD" w:rsidRPr="009D5E02" w:rsidRDefault="0021218A" w:rsidP="00667F10">
      <w:pPr>
        <w:spacing w:after="0"/>
        <w:jc w:val="center"/>
        <w:rPr>
          <w:rFonts w:ascii="Times New Roman" w:hAnsi="Times New Roman" w:cs="Times New Roman"/>
          <w:b/>
          <w:sz w:val="28"/>
          <w:szCs w:val="28"/>
        </w:rPr>
      </w:pPr>
      <w:r>
        <w:rPr>
          <w:rFonts w:ascii="Times New Roman" w:hAnsi="Times New Roman" w:cs="Times New Roman"/>
          <w:b/>
          <w:sz w:val="28"/>
          <w:szCs w:val="28"/>
        </w:rPr>
        <w:t>SIMPOSIO INTERNACIONAL DE CIENCIAS FARMACÉUTICAS</w:t>
      </w:r>
      <w:r w:rsidR="00815971">
        <w:rPr>
          <w:rFonts w:ascii="Times New Roman" w:hAnsi="Times New Roman" w:cs="Times New Roman"/>
          <w:b/>
          <w:sz w:val="28"/>
          <w:szCs w:val="28"/>
        </w:rPr>
        <w:t xml:space="preserve"> </w:t>
      </w:r>
    </w:p>
    <w:p w14:paraId="59386179" w14:textId="77777777" w:rsidR="00AA3571" w:rsidRDefault="00AA3571" w:rsidP="00667F10">
      <w:pPr>
        <w:spacing w:after="0"/>
        <w:jc w:val="center"/>
        <w:rPr>
          <w:rFonts w:ascii="Times New Roman" w:hAnsi="Times New Roman" w:cs="Times New Roman"/>
          <w:sz w:val="24"/>
          <w:szCs w:val="24"/>
        </w:rPr>
      </w:pPr>
      <w:r w:rsidRPr="00AA3571">
        <w:rPr>
          <w:rFonts w:ascii="Times New Roman" w:hAnsi="Times New Roman" w:cs="Times New Roman"/>
          <w:b/>
          <w:sz w:val="28"/>
          <w:szCs w:val="24"/>
        </w:rPr>
        <w:t>COMISIÓN I: “DISEÑO, OBTENCIÓN Y DESARROLLO DE FÁRMACOS DE ORIGEN NATURAL Y SINTÉTICO”</w:t>
      </w:r>
    </w:p>
    <w:p w14:paraId="63004E73" w14:textId="77777777" w:rsidR="008A1C16" w:rsidRPr="008A1C16" w:rsidRDefault="006E0BB4" w:rsidP="00667F10">
      <w:pPr>
        <w:spacing w:after="0"/>
        <w:jc w:val="center"/>
        <w:rPr>
          <w:rFonts w:ascii="Times New Roman" w:hAnsi="Times New Roman" w:cs="Times New Roman"/>
          <w:sz w:val="24"/>
          <w:szCs w:val="24"/>
        </w:rPr>
      </w:pPr>
      <w:r>
        <w:rPr>
          <w:rFonts w:ascii="Times New Roman" w:hAnsi="Times New Roman" w:cs="Times New Roman"/>
          <w:sz w:val="24"/>
          <w:szCs w:val="24"/>
        </w:rPr>
        <w:t>Enseñanza de las Ciencias Farmacéuticas</w:t>
      </w:r>
    </w:p>
    <w:p w14:paraId="1DCE7669" w14:textId="77777777" w:rsidR="00E912D0" w:rsidRDefault="00E912D0" w:rsidP="00667F10">
      <w:pPr>
        <w:spacing w:after="0"/>
        <w:jc w:val="center"/>
        <w:rPr>
          <w:rFonts w:ascii="Times New Roman" w:hAnsi="Times New Roman" w:cs="Times New Roman"/>
          <w:b/>
          <w:sz w:val="24"/>
          <w:szCs w:val="24"/>
        </w:rPr>
      </w:pPr>
    </w:p>
    <w:p w14:paraId="14A14B73" w14:textId="75521BD8"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r w:rsidR="002F6ECD">
        <w:rPr>
          <w:rFonts w:ascii="Times New Roman" w:hAnsi="Times New Roman" w:cs="Times New Roman"/>
          <w:b/>
          <w:sz w:val="28"/>
          <w:szCs w:val="28"/>
        </w:rPr>
        <w:t>:</w:t>
      </w:r>
    </w:p>
    <w:p w14:paraId="1FE93064" w14:textId="0961504C" w:rsidR="002F6ECD" w:rsidRPr="009D5E02" w:rsidRDefault="002F6ECD" w:rsidP="00667F10">
      <w:pPr>
        <w:spacing w:after="0"/>
        <w:jc w:val="center"/>
        <w:rPr>
          <w:rFonts w:ascii="Times New Roman" w:hAnsi="Times New Roman" w:cs="Times New Roman"/>
          <w:b/>
          <w:sz w:val="28"/>
          <w:szCs w:val="28"/>
        </w:rPr>
      </w:pPr>
      <w:r w:rsidRPr="002F6ECD">
        <w:rPr>
          <w:rFonts w:ascii="Times New Roman" w:hAnsi="Times New Roman" w:cs="Times New Roman"/>
          <w:b/>
          <w:sz w:val="28"/>
          <w:szCs w:val="28"/>
        </w:rPr>
        <w:t>TAREAS DOCENTES INTEGRADORAS EN EL PERFIL CLÍNICO FARMACÉUTICO: PERCEPCIONES DE ESTUDIANTES EN EL CONTEXTO COVID-19</w:t>
      </w:r>
    </w:p>
    <w:p w14:paraId="256FE2E3" w14:textId="77777777" w:rsidR="00E912D0" w:rsidRDefault="00E912D0" w:rsidP="00667F10">
      <w:pPr>
        <w:spacing w:after="0"/>
        <w:jc w:val="center"/>
        <w:rPr>
          <w:rFonts w:ascii="Times New Roman" w:hAnsi="Times New Roman" w:cs="Times New Roman"/>
          <w:b/>
          <w:i/>
          <w:sz w:val="24"/>
          <w:szCs w:val="24"/>
        </w:rPr>
      </w:pPr>
    </w:p>
    <w:p w14:paraId="505FE1D3" w14:textId="10694DEF" w:rsidR="008A1C16" w:rsidRPr="00CB4898" w:rsidRDefault="008A1C16" w:rsidP="00667F10">
      <w:pPr>
        <w:spacing w:after="0"/>
        <w:jc w:val="center"/>
        <w:rPr>
          <w:rFonts w:ascii="Times New Roman" w:hAnsi="Times New Roman" w:cs="Times New Roman"/>
          <w:b/>
          <w:i/>
          <w:sz w:val="28"/>
          <w:szCs w:val="28"/>
          <w:lang w:val="en-US"/>
        </w:rPr>
      </w:pPr>
      <w:r w:rsidRPr="00CB4898">
        <w:rPr>
          <w:rFonts w:ascii="Times New Roman" w:hAnsi="Times New Roman" w:cs="Times New Roman"/>
          <w:b/>
          <w:i/>
          <w:sz w:val="28"/>
          <w:szCs w:val="28"/>
          <w:lang w:val="en-US"/>
        </w:rPr>
        <w:t>Title</w:t>
      </w:r>
      <w:r w:rsidR="00061BB2" w:rsidRPr="00CB4898">
        <w:rPr>
          <w:rFonts w:ascii="Times New Roman" w:hAnsi="Times New Roman" w:cs="Times New Roman"/>
          <w:b/>
          <w:i/>
          <w:sz w:val="28"/>
          <w:szCs w:val="28"/>
          <w:lang w:val="en-US"/>
        </w:rPr>
        <w:t>:</w:t>
      </w:r>
    </w:p>
    <w:p w14:paraId="76859CF5" w14:textId="6E9CC0A4" w:rsidR="005D23C8" w:rsidRPr="005D23C8" w:rsidRDefault="005D23C8" w:rsidP="00667F10">
      <w:pPr>
        <w:spacing w:after="0"/>
        <w:jc w:val="center"/>
        <w:rPr>
          <w:rFonts w:ascii="Times New Roman" w:hAnsi="Times New Roman" w:cs="Times New Roman"/>
          <w:b/>
          <w:i/>
          <w:sz w:val="28"/>
          <w:szCs w:val="28"/>
          <w:lang w:val="en-US"/>
        </w:rPr>
      </w:pPr>
      <w:r w:rsidRPr="005D23C8">
        <w:rPr>
          <w:rFonts w:ascii="Times New Roman" w:hAnsi="Times New Roman" w:cs="Times New Roman"/>
          <w:b/>
          <w:i/>
          <w:sz w:val="28"/>
          <w:szCs w:val="28"/>
          <w:lang w:val="en-US"/>
        </w:rPr>
        <w:t>INTEGRATIVE TEACHING TASKS IN THE PHARMACEUTICAL CLINICAL PROFILE: STUDENTS' PERCEPTIONS IN THE COVID-19 CONTEXT</w:t>
      </w:r>
    </w:p>
    <w:p w14:paraId="17D905AE" w14:textId="77777777" w:rsidR="002E0882" w:rsidRPr="00C45F66" w:rsidRDefault="002E0882" w:rsidP="00FF3346">
      <w:pPr>
        <w:spacing w:after="0" w:line="360" w:lineRule="auto"/>
        <w:rPr>
          <w:rFonts w:ascii="Times New Roman" w:hAnsi="Times New Roman" w:cs="Times New Roman"/>
          <w:sz w:val="24"/>
          <w:szCs w:val="24"/>
          <w:lang w:val="en-US"/>
        </w:rPr>
      </w:pPr>
    </w:p>
    <w:p w14:paraId="6B267986" w14:textId="416F6BA5" w:rsidR="009D5E02" w:rsidRPr="00CB4898" w:rsidRDefault="00D61D0B" w:rsidP="00CB4898">
      <w:pPr>
        <w:spacing w:after="0" w:line="360" w:lineRule="auto"/>
        <w:jc w:val="center"/>
        <w:rPr>
          <w:rFonts w:ascii="Times New Roman" w:hAnsi="Times New Roman" w:cs="Times New Roman"/>
          <w:b/>
          <w:sz w:val="24"/>
          <w:szCs w:val="24"/>
        </w:rPr>
      </w:pPr>
      <w:r w:rsidRPr="00D61D0B">
        <w:rPr>
          <w:rFonts w:ascii="Times New Roman" w:hAnsi="Times New Roman" w:cs="Times New Roman"/>
          <w:b/>
          <w:sz w:val="24"/>
          <w:szCs w:val="24"/>
        </w:rPr>
        <w:t xml:space="preserve">Niurka María </w:t>
      </w:r>
      <w:proofErr w:type="spellStart"/>
      <w:r w:rsidRPr="00D61D0B">
        <w:rPr>
          <w:rFonts w:ascii="Times New Roman" w:hAnsi="Times New Roman" w:cs="Times New Roman"/>
          <w:b/>
          <w:sz w:val="24"/>
          <w:szCs w:val="24"/>
        </w:rPr>
        <w:t>Dupotey</w:t>
      </w:r>
      <w:proofErr w:type="spellEnd"/>
      <w:r w:rsidRPr="00D61D0B">
        <w:rPr>
          <w:rFonts w:ascii="Times New Roman" w:hAnsi="Times New Roman" w:cs="Times New Roman"/>
          <w:b/>
          <w:sz w:val="24"/>
          <w:szCs w:val="24"/>
        </w:rPr>
        <w:t xml:space="preserve"> Varela</w:t>
      </w:r>
      <w:r w:rsidRPr="00D61D0B">
        <w:rPr>
          <w:rFonts w:ascii="Times New Roman" w:hAnsi="Times New Roman" w:cs="Times New Roman"/>
          <w:b/>
          <w:sz w:val="24"/>
          <w:szCs w:val="24"/>
          <w:vertAlign w:val="superscript"/>
        </w:rPr>
        <w:t>1</w:t>
      </w:r>
      <w:r w:rsidRPr="00D61D0B">
        <w:rPr>
          <w:rFonts w:ascii="Times New Roman" w:hAnsi="Times New Roman" w:cs="Times New Roman"/>
          <w:b/>
          <w:sz w:val="24"/>
          <w:szCs w:val="24"/>
        </w:rPr>
        <w:t xml:space="preserve">, </w:t>
      </w:r>
      <w:proofErr w:type="spellStart"/>
      <w:r w:rsidRPr="00D61D0B">
        <w:rPr>
          <w:rFonts w:ascii="Times New Roman" w:hAnsi="Times New Roman" w:cs="Times New Roman"/>
          <w:b/>
          <w:sz w:val="24"/>
          <w:szCs w:val="24"/>
        </w:rPr>
        <w:t>Dorgerys</w:t>
      </w:r>
      <w:proofErr w:type="spellEnd"/>
      <w:r w:rsidRPr="00D61D0B">
        <w:rPr>
          <w:rFonts w:ascii="Times New Roman" w:hAnsi="Times New Roman" w:cs="Times New Roman"/>
          <w:b/>
          <w:sz w:val="24"/>
          <w:szCs w:val="24"/>
        </w:rPr>
        <w:t xml:space="preserve"> García Falcón</w:t>
      </w:r>
      <w:r w:rsidRPr="00D61D0B">
        <w:rPr>
          <w:rFonts w:ascii="Times New Roman" w:hAnsi="Times New Roman" w:cs="Times New Roman"/>
          <w:b/>
          <w:sz w:val="24"/>
          <w:szCs w:val="24"/>
          <w:vertAlign w:val="superscript"/>
        </w:rPr>
        <w:t>2</w:t>
      </w:r>
      <w:r w:rsidRPr="00D61D0B">
        <w:rPr>
          <w:rFonts w:ascii="Times New Roman" w:hAnsi="Times New Roman" w:cs="Times New Roman"/>
          <w:b/>
          <w:sz w:val="24"/>
          <w:szCs w:val="24"/>
        </w:rPr>
        <w:t>, Rut B</w:t>
      </w:r>
      <w:r w:rsidR="007F36F7">
        <w:rPr>
          <w:rFonts w:ascii="Times New Roman" w:hAnsi="Times New Roman" w:cs="Times New Roman"/>
          <w:b/>
          <w:sz w:val="24"/>
          <w:szCs w:val="24"/>
        </w:rPr>
        <w:t>enita</w:t>
      </w:r>
      <w:r w:rsidRPr="00D61D0B">
        <w:rPr>
          <w:rFonts w:ascii="Times New Roman" w:hAnsi="Times New Roman" w:cs="Times New Roman"/>
          <w:b/>
          <w:sz w:val="24"/>
          <w:szCs w:val="24"/>
        </w:rPr>
        <w:t xml:space="preserve"> Yero Haber</w:t>
      </w:r>
      <w:r w:rsidRPr="00D61D0B">
        <w:rPr>
          <w:rFonts w:ascii="Times New Roman" w:hAnsi="Times New Roman" w:cs="Times New Roman"/>
          <w:b/>
          <w:sz w:val="24"/>
          <w:szCs w:val="24"/>
          <w:vertAlign w:val="superscript"/>
        </w:rPr>
        <w:t>3</w:t>
      </w:r>
      <w:r w:rsidRPr="00D61D0B">
        <w:rPr>
          <w:rFonts w:ascii="Times New Roman" w:hAnsi="Times New Roman" w:cs="Times New Roman"/>
          <w:b/>
          <w:sz w:val="24"/>
          <w:szCs w:val="24"/>
        </w:rPr>
        <w:t>, Isabella Domínguez Fernández</w:t>
      </w:r>
      <w:r w:rsidR="00CA66B8" w:rsidRPr="00CA66B8">
        <w:rPr>
          <w:rFonts w:ascii="Times New Roman" w:hAnsi="Times New Roman" w:cs="Times New Roman"/>
          <w:b/>
          <w:sz w:val="24"/>
          <w:szCs w:val="24"/>
          <w:vertAlign w:val="superscript"/>
        </w:rPr>
        <w:t>4</w:t>
      </w:r>
    </w:p>
    <w:p w14:paraId="0C705D2F" w14:textId="398B72AA" w:rsidR="002834F6" w:rsidRPr="00CA563E" w:rsidRDefault="002834F6" w:rsidP="005A31DE">
      <w:pPr>
        <w:spacing w:after="0" w:line="360" w:lineRule="auto"/>
        <w:jc w:val="both"/>
        <w:rPr>
          <w:rFonts w:ascii="Times New Roman" w:hAnsi="Times New Roman" w:cs="Times New Roman"/>
          <w:sz w:val="24"/>
          <w:szCs w:val="24"/>
        </w:rPr>
      </w:pPr>
      <w:r w:rsidRPr="002834F6">
        <w:rPr>
          <w:rFonts w:ascii="Times New Roman" w:hAnsi="Times New Roman" w:cs="Times New Roman"/>
          <w:sz w:val="24"/>
          <w:szCs w:val="24"/>
        </w:rPr>
        <w:t>1.</w:t>
      </w:r>
      <w:r w:rsidR="00CE76A1">
        <w:rPr>
          <w:rFonts w:ascii="Times New Roman" w:hAnsi="Times New Roman" w:cs="Times New Roman"/>
          <w:sz w:val="24"/>
          <w:szCs w:val="24"/>
        </w:rPr>
        <w:t xml:space="preserve"> </w:t>
      </w:r>
      <w:r w:rsidR="007279F6" w:rsidRPr="007279F6">
        <w:rPr>
          <w:rFonts w:ascii="Times New Roman" w:hAnsi="Times New Roman" w:cs="Times New Roman"/>
          <w:sz w:val="24"/>
          <w:szCs w:val="24"/>
        </w:rPr>
        <w:t xml:space="preserve">Niurka María </w:t>
      </w:r>
      <w:proofErr w:type="spellStart"/>
      <w:r w:rsidR="007279F6" w:rsidRPr="007279F6">
        <w:rPr>
          <w:rFonts w:ascii="Times New Roman" w:hAnsi="Times New Roman" w:cs="Times New Roman"/>
          <w:sz w:val="24"/>
          <w:szCs w:val="24"/>
        </w:rPr>
        <w:t>Dupotey</w:t>
      </w:r>
      <w:proofErr w:type="spellEnd"/>
      <w:r w:rsidR="007279F6" w:rsidRPr="007279F6">
        <w:rPr>
          <w:rFonts w:ascii="Times New Roman" w:hAnsi="Times New Roman" w:cs="Times New Roman"/>
          <w:sz w:val="24"/>
          <w:szCs w:val="24"/>
        </w:rPr>
        <w:t xml:space="preserve"> Varela</w:t>
      </w:r>
      <w:r w:rsidR="007279F6">
        <w:rPr>
          <w:rFonts w:ascii="Times New Roman" w:hAnsi="Times New Roman" w:cs="Times New Roman"/>
          <w:sz w:val="24"/>
          <w:szCs w:val="24"/>
        </w:rPr>
        <w:t xml:space="preserve">. </w:t>
      </w:r>
      <w:r w:rsidRPr="002834F6">
        <w:rPr>
          <w:rFonts w:ascii="Times New Roman" w:hAnsi="Times New Roman" w:cs="Times New Roman"/>
          <w:sz w:val="24"/>
          <w:szCs w:val="24"/>
        </w:rPr>
        <w:t>Universidad de Oriente</w:t>
      </w:r>
      <w:r w:rsidR="007279F6">
        <w:rPr>
          <w:rFonts w:ascii="Times New Roman" w:hAnsi="Times New Roman" w:cs="Times New Roman"/>
          <w:sz w:val="24"/>
          <w:szCs w:val="24"/>
        </w:rPr>
        <w:t>,</w:t>
      </w:r>
      <w:r w:rsidRPr="002834F6">
        <w:rPr>
          <w:rFonts w:ascii="Times New Roman" w:hAnsi="Times New Roman" w:cs="Times New Roman"/>
          <w:sz w:val="24"/>
          <w:szCs w:val="24"/>
        </w:rPr>
        <w:t xml:space="preserve"> Cuba (</w:t>
      </w:r>
      <w:proofErr w:type="spellStart"/>
      <w:r w:rsidRPr="002834F6">
        <w:rPr>
          <w:rFonts w:ascii="Times New Roman" w:hAnsi="Times New Roman" w:cs="Times New Roman"/>
          <w:sz w:val="24"/>
          <w:szCs w:val="24"/>
        </w:rPr>
        <w:t>Dr.C</w:t>
      </w:r>
      <w:proofErr w:type="spellEnd"/>
      <w:r w:rsidRPr="002834F6">
        <w:rPr>
          <w:rFonts w:ascii="Times New Roman" w:hAnsi="Times New Roman" w:cs="Times New Roman"/>
          <w:sz w:val="24"/>
          <w:szCs w:val="24"/>
        </w:rPr>
        <w:t>,</w:t>
      </w:r>
      <w:r w:rsidR="00E80BFF">
        <w:rPr>
          <w:rFonts w:ascii="Times New Roman" w:hAnsi="Times New Roman" w:cs="Times New Roman"/>
          <w:sz w:val="24"/>
          <w:szCs w:val="24"/>
        </w:rPr>
        <w:t xml:space="preserve"> </w:t>
      </w:r>
      <w:proofErr w:type="gramStart"/>
      <w:r w:rsidRPr="002834F6">
        <w:rPr>
          <w:rFonts w:ascii="Times New Roman" w:hAnsi="Times New Roman" w:cs="Times New Roman"/>
          <w:sz w:val="24"/>
          <w:szCs w:val="24"/>
        </w:rPr>
        <w:t>Jefa</w:t>
      </w:r>
      <w:proofErr w:type="gramEnd"/>
      <w:r w:rsidRPr="002834F6">
        <w:rPr>
          <w:rFonts w:ascii="Times New Roman" w:hAnsi="Times New Roman" w:cs="Times New Roman"/>
          <w:sz w:val="24"/>
          <w:szCs w:val="24"/>
        </w:rPr>
        <w:t xml:space="preserve"> del Departamento de Farmacia)</w:t>
      </w:r>
      <w:r w:rsidR="00126CD5">
        <w:rPr>
          <w:rFonts w:ascii="Times New Roman" w:hAnsi="Times New Roman" w:cs="Times New Roman"/>
          <w:sz w:val="24"/>
          <w:szCs w:val="24"/>
        </w:rPr>
        <w:t xml:space="preserve">. </w:t>
      </w:r>
      <w:r w:rsidR="0018483C" w:rsidRPr="00E912D0">
        <w:rPr>
          <w:rFonts w:ascii="Times New Roman" w:hAnsi="Times New Roman" w:cs="Times New Roman"/>
          <w:sz w:val="24"/>
          <w:szCs w:val="24"/>
        </w:rPr>
        <w:t>E-mail:</w:t>
      </w:r>
      <w:r w:rsidR="0018483C">
        <w:rPr>
          <w:rFonts w:ascii="Times New Roman" w:hAnsi="Times New Roman" w:cs="Times New Roman"/>
          <w:sz w:val="24"/>
          <w:szCs w:val="24"/>
        </w:rPr>
        <w:t xml:space="preserve"> </w:t>
      </w:r>
      <w:hyperlink r:id="rId7" w:history="1">
        <w:r w:rsidR="00CA563E" w:rsidRPr="00213BA8">
          <w:rPr>
            <w:rStyle w:val="Hyperlink"/>
            <w:rFonts w:ascii="Times New Roman" w:hAnsi="Times New Roman" w:cs="Times New Roman"/>
            <w:sz w:val="24"/>
            <w:szCs w:val="24"/>
          </w:rPr>
          <w:t>niurkadupotey@gmail.com</w:t>
        </w:r>
      </w:hyperlink>
      <w:r w:rsidR="00CA563E">
        <w:rPr>
          <w:rFonts w:ascii="Times New Roman" w:hAnsi="Times New Roman" w:cs="Times New Roman"/>
          <w:sz w:val="24"/>
          <w:szCs w:val="24"/>
        </w:rPr>
        <w:t xml:space="preserve">. </w:t>
      </w:r>
    </w:p>
    <w:p w14:paraId="4DB382C1" w14:textId="564ADC4C" w:rsidR="002834F6" w:rsidRPr="002834F6" w:rsidRDefault="002834F6" w:rsidP="005A31DE">
      <w:pPr>
        <w:spacing w:after="0" w:line="360" w:lineRule="auto"/>
        <w:jc w:val="both"/>
        <w:rPr>
          <w:rFonts w:ascii="Times New Roman" w:hAnsi="Times New Roman" w:cs="Times New Roman"/>
          <w:sz w:val="24"/>
          <w:szCs w:val="24"/>
        </w:rPr>
      </w:pPr>
      <w:r w:rsidRPr="002834F6">
        <w:rPr>
          <w:rFonts w:ascii="Times New Roman" w:hAnsi="Times New Roman" w:cs="Times New Roman"/>
          <w:sz w:val="24"/>
          <w:szCs w:val="24"/>
        </w:rPr>
        <w:t>2.</w:t>
      </w:r>
      <w:r w:rsidR="00CE76A1">
        <w:rPr>
          <w:rFonts w:ascii="Times New Roman" w:hAnsi="Times New Roman" w:cs="Times New Roman"/>
          <w:sz w:val="24"/>
          <w:szCs w:val="24"/>
        </w:rPr>
        <w:t xml:space="preserve"> </w:t>
      </w:r>
      <w:proofErr w:type="spellStart"/>
      <w:r w:rsidR="007F36F7" w:rsidRPr="007F36F7">
        <w:rPr>
          <w:rFonts w:ascii="Times New Roman" w:hAnsi="Times New Roman" w:cs="Times New Roman"/>
          <w:sz w:val="24"/>
          <w:szCs w:val="24"/>
        </w:rPr>
        <w:t>Dorgerys</w:t>
      </w:r>
      <w:proofErr w:type="spellEnd"/>
      <w:r w:rsidR="007F36F7" w:rsidRPr="007F36F7">
        <w:rPr>
          <w:rFonts w:ascii="Times New Roman" w:hAnsi="Times New Roman" w:cs="Times New Roman"/>
          <w:sz w:val="24"/>
          <w:szCs w:val="24"/>
        </w:rPr>
        <w:t xml:space="preserve"> García Falcón.</w:t>
      </w:r>
      <w:r w:rsidR="007F36F7">
        <w:rPr>
          <w:rFonts w:ascii="Times New Roman" w:hAnsi="Times New Roman" w:cs="Times New Roman"/>
          <w:sz w:val="24"/>
          <w:szCs w:val="24"/>
        </w:rPr>
        <w:t xml:space="preserve"> </w:t>
      </w:r>
      <w:r w:rsidRPr="002834F6">
        <w:rPr>
          <w:rFonts w:ascii="Times New Roman" w:hAnsi="Times New Roman" w:cs="Times New Roman"/>
          <w:sz w:val="24"/>
          <w:szCs w:val="24"/>
        </w:rPr>
        <w:t>Universidad de Oriente</w:t>
      </w:r>
      <w:r w:rsidR="007279F6">
        <w:rPr>
          <w:rFonts w:ascii="Times New Roman" w:hAnsi="Times New Roman" w:cs="Times New Roman"/>
          <w:sz w:val="24"/>
          <w:szCs w:val="24"/>
        </w:rPr>
        <w:t>,</w:t>
      </w:r>
      <w:r w:rsidRPr="002834F6">
        <w:rPr>
          <w:rFonts w:ascii="Times New Roman" w:hAnsi="Times New Roman" w:cs="Times New Roman"/>
          <w:sz w:val="24"/>
          <w:szCs w:val="24"/>
        </w:rPr>
        <w:t xml:space="preserve"> Cuba (</w:t>
      </w:r>
      <w:proofErr w:type="spellStart"/>
      <w:r w:rsidRPr="002834F6">
        <w:rPr>
          <w:rFonts w:ascii="Times New Roman" w:hAnsi="Times New Roman" w:cs="Times New Roman"/>
          <w:sz w:val="24"/>
          <w:szCs w:val="24"/>
        </w:rPr>
        <w:t>MSc</w:t>
      </w:r>
      <w:proofErr w:type="spellEnd"/>
      <w:r w:rsidRPr="002834F6">
        <w:rPr>
          <w:rFonts w:ascii="Times New Roman" w:hAnsi="Times New Roman" w:cs="Times New Roman"/>
          <w:sz w:val="24"/>
          <w:szCs w:val="24"/>
        </w:rPr>
        <w:t>., Profesora Principal de Año Académico)</w:t>
      </w:r>
      <w:r w:rsidR="00CA563E" w:rsidRPr="00CA563E">
        <w:rPr>
          <w:rFonts w:ascii="Times New Roman" w:hAnsi="Times New Roman" w:cs="Times New Roman"/>
          <w:sz w:val="24"/>
          <w:szCs w:val="24"/>
        </w:rPr>
        <w:t xml:space="preserve"> </w:t>
      </w:r>
      <w:r w:rsidR="00CA563E" w:rsidRPr="00E912D0">
        <w:rPr>
          <w:rFonts w:ascii="Times New Roman" w:hAnsi="Times New Roman" w:cs="Times New Roman"/>
          <w:sz w:val="24"/>
          <w:szCs w:val="24"/>
        </w:rPr>
        <w:t>E-mail:</w:t>
      </w:r>
      <w:r w:rsidR="00CA563E">
        <w:rPr>
          <w:rFonts w:ascii="Times New Roman" w:hAnsi="Times New Roman" w:cs="Times New Roman"/>
          <w:sz w:val="24"/>
          <w:szCs w:val="24"/>
        </w:rPr>
        <w:t xml:space="preserve"> </w:t>
      </w:r>
      <w:hyperlink r:id="rId8" w:history="1">
        <w:r w:rsidR="00CA563E" w:rsidRPr="00213BA8">
          <w:rPr>
            <w:rStyle w:val="Hyperlink"/>
            <w:rFonts w:ascii="Times New Roman" w:hAnsi="Times New Roman" w:cs="Times New Roman"/>
            <w:sz w:val="24"/>
            <w:szCs w:val="24"/>
          </w:rPr>
          <w:t>dorgegf76@gmail.com</w:t>
        </w:r>
      </w:hyperlink>
      <w:r w:rsidR="00CA563E">
        <w:rPr>
          <w:rFonts w:ascii="Times New Roman" w:hAnsi="Times New Roman" w:cs="Times New Roman"/>
          <w:sz w:val="24"/>
          <w:szCs w:val="24"/>
        </w:rPr>
        <w:t xml:space="preserve">. </w:t>
      </w:r>
    </w:p>
    <w:p w14:paraId="6622EF3F" w14:textId="3A2F9501" w:rsidR="002834F6" w:rsidRDefault="002834F6" w:rsidP="005A31DE">
      <w:pPr>
        <w:spacing w:after="0" w:line="360" w:lineRule="auto"/>
        <w:jc w:val="both"/>
        <w:rPr>
          <w:rFonts w:ascii="Times New Roman" w:hAnsi="Times New Roman" w:cs="Times New Roman"/>
          <w:sz w:val="24"/>
          <w:szCs w:val="24"/>
        </w:rPr>
      </w:pPr>
      <w:r w:rsidRPr="002834F6">
        <w:rPr>
          <w:rFonts w:ascii="Times New Roman" w:hAnsi="Times New Roman" w:cs="Times New Roman"/>
          <w:sz w:val="24"/>
          <w:szCs w:val="24"/>
        </w:rPr>
        <w:t>3.</w:t>
      </w:r>
      <w:r w:rsidR="00CE76A1">
        <w:rPr>
          <w:rFonts w:ascii="Times New Roman" w:hAnsi="Times New Roman" w:cs="Times New Roman"/>
          <w:sz w:val="24"/>
          <w:szCs w:val="24"/>
        </w:rPr>
        <w:t xml:space="preserve"> </w:t>
      </w:r>
      <w:r w:rsidR="007F36F7" w:rsidRPr="007F36F7">
        <w:rPr>
          <w:rFonts w:ascii="Times New Roman" w:hAnsi="Times New Roman" w:cs="Times New Roman"/>
          <w:sz w:val="24"/>
          <w:szCs w:val="24"/>
        </w:rPr>
        <w:t>Rut Benita Yero Haber.</w:t>
      </w:r>
      <w:r w:rsidR="007F36F7">
        <w:rPr>
          <w:rFonts w:ascii="Times New Roman" w:hAnsi="Times New Roman" w:cs="Times New Roman"/>
          <w:sz w:val="24"/>
          <w:szCs w:val="24"/>
        </w:rPr>
        <w:t xml:space="preserve"> </w:t>
      </w:r>
      <w:r w:rsidRPr="002834F6">
        <w:rPr>
          <w:rFonts w:ascii="Times New Roman" w:hAnsi="Times New Roman" w:cs="Times New Roman"/>
          <w:sz w:val="24"/>
          <w:szCs w:val="24"/>
        </w:rPr>
        <w:t>Universidad</w:t>
      </w:r>
      <w:r>
        <w:rPr>
          <w:rFonts w:ascii="Times New Roman" w:hAnsi="Times New Roman" w:cs="Times New Roman"/>
          <w:sz w:val="24"/>
          <w:szCs w:val="24"/>
        </w:rPr>
        <w:t xml:space="preserve"> </w:t>
      </w:r>
      <w:r w:rsidRPr="002834F6">
        <w:rPr>
          <w:rFonts w:ascii="Times New Roman" w:hAnsi="Times New Roman" w:cs="Times New Roman"/>
          <w:sz w:val="24"/>
          <w:szCs w:val="24"/>
        </w:rPr>
        <w:t>de</w:t>
      </w:r>
      <w:r>
        <w:rPr>
          <w:rFonts w:ascii="Times New Roman" w:hAnsi="Times New Roman" w:cs="Times New Roman"/>
          <w:sz w:val="24"/>
          <w:szCs w:val="24"/>
        </w:rPr>
        <w:t xml:space="preserve"> </w:t>
      </w:r>
      <w:r w:rsidRPr="002834F6">
        <w:rPr>
          <w:rFonts w:ascii="Times New Roman" w:hAnsi="Times New Roman" w:cs="Times New Roman"/>
          <w:sz w:val="24"/>
          <w:szCs w:val="24"/>
        </w:rPr>
        <w:t>Oriente</w:t>
      </w:r>
      <w:r w:rsidR="007279F6">
        <w:rPr>
          <w:rFonts w:ascii="Times New Roman" w:hAnsi="Times New Roman" w:cs="Times New Roman"/>
          <w:sz w:val="24"/>
          <w:szCs w:val="24"/>
        </w:rPr>
        <w:t>,</w:t>
      </w:r>
      <w:r>
        <w:rPr>
          <w:rFonts w:ascii="Times New Roman" w:hAnsi="Times New Roman" w:cs="Times New Roman"/>
          <w:sz w:val="24"/>
          <w:szCs w:val="24"/>
        </w:rPr>
        <w:t xml:space="preserve"> </w:t>
      </w:r>
      <w:r w:rsidRPr="002834F6">
        <w:rPr>
          <w:rFonts w:ascii="Times New Roman" w:hAnsi="Times New Roman" w:cs="Times New Roman"/>
          <w:sz w:val="24"/>
          <w:szCs w:val="24"/>
        </w:rPr>
        <w:t>Cuba</w:t>
      </w:r>
      <w:r>
        <w:rPr>
          <w:rFonts w:ascii="Times New Roman" w:hAnsi="Times New Roman" w:cs="Times New Roman"/>
          <w:sz w:val="24"/>
          <w:szCs w:val="24"/>
        </w:rPr>
        <w:t xml:space="preserve"> </w:t>
      </w:r>
      <w:r w:rsidRPr="002834F6">
        <w:rPr>
          <w:rFonts w:ascii="Times New Roman" w:hAnsi="Times New Roman" w:cs="Times New Roman"/>
          <w:sz w:val="24"/>
          <w:szCs w:val="24"/>
        </w:rPr>
        <w:t>(Alumna</w:t>
      </w:r>
      <w:r>
        <w:rPr>
          <w:rFonts w:ascii="Times New Roman" w:hAnsi="Times New Roman" w:cs="Times New Roman"/>
          <w:sz w:val="24"/>
          <w:szCs w:val="24"/>
        </w:rPr>
        <w:t xml:space="preserve"> </w:t>
      </w:r>
      <w:r w:rsidRPr="002834F6">
        <w:rPr>
          <w:rFonts w:ascii="Times New Roman" w:hAnsi="Times New Roman" w:cs="Times New Roman"/>
          <w:sz w:val="24"/>
          <w:szCs w:val="24"/>
        </w:rPr>
        <w:t>ayudante</w:t>
      </w:r>
      <w:r>
        <w:rPr>
          <w:rFonts w:ascii="Times New Roman" w:hAnsi="Times New Roman" w:cs="Times New Roman"/>
          <w:sz w:val="24"/>
          <w:szCs w:val="24"/>
        </w:rPr>
        <w:t xml:space="preserve"> </w:t>
      </w:r>
      <w:r w:rsidRPr="002834F6">
        <w:rPr>
          <w:rFonts w:ascii="Times New Roman" w:hAnsi="Times New Roman" w:cs="Times New Roman"/>
          <w:sz w:val="24"/>
          <w:szCs w:val="24"/>
        </w:rPr>
        <w:t>de</w:t>
      </w:r>
      <w:r>
        <w:rPr>
          <w:rFonts w:ascii="Times New Roman" w:hAnsi="Times New Roman" w:cs="Times New Roman"/>
          <w:sz w:val="24"/>
          <w:szCs w:val="24"/>
        </w:rPr>
        <w:t xml:space="preserve"> </w:t>
      </w:r>
      <w:r w:rsidRPr="002834F6">
        <w:rPr>
          <w:rFonts w:ascii="Times New Roman" w:hAnsi="Times New Roman" w:cs="Times New Roman"/>
          <w:sz w:val="24"/>
          <w:szCs w:val="24"/>
        </w:rPr>
        <w:t>la</w:t>
      </w:r>
      <w:r>
        <w:rPr>
          <w:rFonts w:ascii="Times New Roman" w:hAnsi="Times New Roman" w:cs="Times New Roman"/>
          <w:sz w:val="24"/>
          <w:szCs w:val="24"/>
        </w:rPr>
        <w:t xml:space="preserve"> </w:t>
      </w:r>
      <w:r w:rsidRPr="002834F6">
        <w:rPr>
          <w:rFonts w:ascii="Times New Roman" w:hAnsi="Times New Roman" w:cs="Times New Roman"/>
          <w:sz w:val="24"/>
          <w:szCs w:val="24"/>
        </w:rPr>
        <w:t>Carrera</w:t>
      </w:r>
      <w:r>
        <w:rPr>
          <w:rFonts w:ascii="Times New Roman" w:hAnsi="Times New Roman" w:cs="Times New Roman"/>
          <w:sz w:val="24"/>
          <w:szCs w:val="24"/>
        </w:rPr>
        <w:t xml:space="preserve"> </w:t>
      </w:r>
      <w:r w:rsidRPr="002834F6">
        <w:rPr>
          <w:rFonts w:ascii="Times New Roman" w:hAnsi="Times New Roman" w:cs="Times New Roman"/>
          <w:sz w:val="24"/>
          <w:szCs w:val="24"/>
        </w:rPr>
        <w:t>Ciencias</w:t>
      </w:r>
      <w:r>
        <w:rPr>
          <w:rFonts w:ascii="Times New Roman" w:hAnsi="Times New Roman" w:cs="Times New Roman"/>
          <w:sz w:val="24"/>
          <w:szCs w:val="24"/>
        </w:rPr>
        <w:t xml:space="preserve"> </w:t>
      </w:r>
      <w:r w:rsidRPr="002834F6">
        <w:rPr>
          <w:rFonts w:ascii="Times New Roman" w:hAnsi="Times New Roman" w:cs="Times New Roman"/>
          <w:sz w:val="24"/>
          <w:szCs w:val="24"/>
        </w:rPr>
        <w:t>Farmacéuticas)</w:t>
      </w:r>
      <w:r w:rsidR="007541F1">
        <w:rPr>
          <w:rFonts w:ascii="Times New Roman" w:hAnsi="Times New Roman" w:cs="Times New Roman"/>
          <w:sz w:val="24"/>
          <w:szCs w:val="24"/>
        </w:rPr>
        <w:t>.</w:t>
      </w:r>
      <w:r w:rsidR="007541F1" w:rsidRPr="007541F1">
        <w:rPr>
          <w:rFonts w:ascii="Times New Roman" w:hAnsi="Times New Roman" w:cs="Times New Roman"/>
          <w:sz w:val="24"/>
          <w:szCs w:val="24"/>
        </w:rPr>
        <w:t xml:space="preserve"> </w:t>
      </w:r>
      <w:r w:rsidR="007541F1" w:rsidRPr="00E912D0">
        <w:rPr>
          <w:rFonts w:ascii="Times New Roman" w:hAnsi="Times New Roman" w:cs="Times New Roman"/>
          <w:sz w:val="24"/>
          <w:szCs w:val="24"/>
        </w:rPr>
        <w:t>E-mail:</w:t>
      </w:r>
      <w:r w:rsidR="007541F1">
        <w:rPr>
          <w:rFonts w:ascii="Times New Roman" w:hAnsi="Times New Roman" w:cs="Times New Roman"/>
          <w:sz w:val="24"/>
          <w:szCs w:val="24"/>
        </w:rPr>
        <w:t xml:space="preserve"> </w:t>
      </w:r>
      <w:hyperlink r:id="rId9" w:history="1">
        <w:r w:rsidR="007541F1" w:rsidRPr="00213BA8">
          <w:rPr>
            <w:rStyle w:val="Hyperlink"/>
            <w:rFonts w:ascii="Times New Roman" w:hAnsi="Times New Roman" w:cs="Times New Roman"/>
            <w:sz w:val="24"/>
            <w:szCs w:val="24"/>
          </w:rPr>
          <w:t>rut.yeroh@gmail.com</w:t>
        </w:r>
      </w:hyperlink>
      <w:r w:rsidR="007541F1">
        <w:rPr>
          <w:rFonts w:ascii="Times New Roman" w:hAnsi="Times New Roman" w:cs="Times New Roman"/>
          <w:sz w:val="24"/>
          <w:szCs w:val="24"/>
        </w:rPr>
        <w:t xml:space="preserve">. </w:t>
      </w:r>
    </w:p>
    <w:p w14:paraId="2C2B5214" w14:textId="6D42910D" w:rsidR="00E912D0" w:rsidRDefault="00E0279E" w:rsidP="00AC791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2834F6">
        <w:rPr>
          <w:rFonts w:ascii="Times New Roman" w:hAnsi="Times New Roman" w:cs="Times New Roman"/>
          <w:sz w:val="24"/>
          <w:szCs w:val="24"/>
        </w:rPr>
        <w:t>.</w:t>
      </w:r>
      <w:r w:rsidR="00CE76A1">
        <w:rPr>
          <w:rFonts w:ascii="Times New Roman" w:hAnsi="Times New Roman" w:cs="Times New Roman"/>
          <w:sz w:val="24"/>
          <w:szCs w:val="24"/>
        </w:rPr>
        <w:t xml:space="preserve"> </w:t>
      </w:r>
      <w:r w:rsidR="007F36F7" w:rsidRPr="007F36F7">
        <w:rPr>
          <w:rFonts w:ascii="Times New Roman" w:hAnsi="Times New Roman" w:cs="Times New Roman"/>
          <w:sz w:val="24"/>
          <w:szCs w:val="24"/>
        </w:rPr>
        <w:t>Isabella Domínguez Fernández.</w:t>
      </w:r>
      <w:r w:rsidR="007F36F7">
        <w:rPr>
          <w:rFonts w:ascii="Times New Roman" w:hAnsi="Times New Roman" w:cs="Times New Roman"/>
          <w:sz w:val="24"/>
          <w:szCs w:val="24"/>
        </w:rPr>
        <w:t xml:space="preserve"> </w:t>
      </w:r>
      <w:r w:rsidRPr="002834F6">
        <w:rPr>
          <w:rFonts w:ascii="Times New Roman" w:hAnsi="Times New Roman" w:cs="Times New Roman"/>
          <w:sz w:val="24"/>
          <w:szCs w:val="24"/>
        </w:rPr>
        <w:t>Universidad</w:t>
      </w:r>
      <w:r>
        <w:rPr>
          <w:rFonts w:ascii="Times New Roman" w:hAnsi="Times New Roman" w:cs="Times New Roman"/>
          <w:sz w:val="24"/>
          <w:szCs w:val="24"/>
        </w:rPr>
        <w:t xml:space="preserve"> </w:t>
      </w:r>
      <w:r w:rsidRPr="002834F6">
        <w:rPr>
          <w:rFonts w:ascii="Times New Roman" w:hAnsi="Times New Roman" w:cs="Times New Roman"/>
          <w:sz w:val="24"/>
          <w:szCs w:val="24"/>
        </w:rPr>
        <w:t>de</w:t>
      </w:r>
      <w:r>
        <w:rPr>
          <w:rFonts w:ascii="Times New Roman" w:hAnsi="Times New Roman" w:cs="Times New Roman"/>
          <w:sz w:val="24"/>
          <w:szCs w:val="24"/>
        </w:rPr>
        <w:t xml:space="preserve"> </w:t>
      </w:r>
      <w:r w:rsidRPr="002834F6">
        <w:rPr>
          <w:rFonts w:ascii="Times New Roman" w:hAnsi="Times New Roman" w:cs="Times New Roman"/>
          <w:sz w:val="24"/>
          <w:szCs w:val="24"/>
        </w:rPr>
        <w:t>Oriente</w:t>
      </w:r>
      <w:r>
        <w:rPr>
          <w:rFonts w:ascii="Times New Roman" w:hAnsi="Times New Roman" w:cs="Times New Roman"/>
          <w:sz w:val="24"/>
          <w:szCs w:val="24"/>
        </w:rPr>
        <w:t xml:space="preserve">, </w:t>
      </w:r>
      <w:r w:rsidRPr="002834F6">
        <w:rPr>
          <w:rFonts w:ascii="Times New Roman" w:hAnsi="Times New Roman" w:cs="Times New Roman"/>
          <w:sz w:val="24"/>
          <w:szCs w:val="24"/>
        </w:rPr>
        <w:t>Cuba</w:t>
      </w:r>
      <w:r>
        <w:rPr>
          <w:rFonts w:ascii="Times New Roman" w:hAnsi="Times New Roman" w:cs="Times New Roman"/>
          <w:sz w:val="24"/>
          <w:szCs w:val="24"/>
        </w:rPr>
        <w:t xml:space="preserve"> </w:t>
      </w:r>
      <w:r w:rsidRPr="002834F6">
        <w:rPr>
          <w:rFonts w:ascii="Times New Roman" w:hAnsi="Times New Roman" w:cs="Times New Roman"/>
          <w:sz w:val="24"/>
          <w:szCs w:val="24"/>
        </w:rPr>
        <w:t>(Alumna</w:t>
      </w:r>
      <w:r>
        <w:rPr>
          <w:rFonts w:ascii="Times New Roman" w:hAnsi="Times New Roman" w:cs="Times New Roman"/>
          <w:sz w:val="24"/>
          <w:szCs w:val="24"/>
        </w:rPr>
        <w:t xml:space="preserve"> </w:t>
      </w:r>
      <w:r w:rsidRPr="002834F6">
        <w:rPr>
          <w:rFonts w:ascii="Times New Roman" w:hAnsi="Times New Roman" w:cs="Times New Roman"/>
          <w:sz w:val="24"/>
          <w:szCs w:val="24"/>
        </w:rPr>
        <w:t>ayudante</w:t>
      </w:r>
      <w:r>
        <w:rPr>
          <w:rFonts w:ascii="Times New Roman" w:hAnsi="Times New Roman" w:cs="Times New Roman"/>
          <w:sz w:val="24"/>
          <w:szCs w:val="24"/>
        </w:rPr>
        <w:t xml:space="preserve"> </w:t>
      </w:r>
      <w:r w:rsidRPr="002834F6">
        <w:rPr>
          <w:rFonts w:ascii="Times New Roman" w:hAnsi="Times New Roman" w:cs="Times New Roman"/>
          <w:sz w:val="24"/>
          <w:szCs w:val="24"/>
        </w:rPr>
        <w:t>de</w:t>
      </w:r>
      <w:r>
        <w:rPr>
          <w:rFonts w:ascii="Times New Roman" w:hAnsi="Times New Roman" w:cs="Times New Roman"/>
          <w:sz w:val="24"/>
          <w:szCs w:val="24"/>
        </w:rPr>
        <w:t xml:space="preserve"> </w:t>
      </w:r>
      <w:r w:rsidRPr="002834F6">
        <w:rPr>
          <w:rFonts w:ascii="Times New Roman" w:hAnsi="Times New Roman" w:cs="Times New Roman"/>
          <w:sz w:val="24"/>
          <w:szCs w:val="24"/>
        </w:rPr>
        <w:t>la</w:t>
      </w:r>
      <w:r>
        <w:rPr>
          <w:rFonts w:ascii="Times New Roman" w:hAnsi="Times New Roman" w:cs="Times New Roman"/>
          <w:sz w:val="24"/>
          <w:szCs w:val="24"/>
        </w:rPr>
        <w:t xml:space="preserve"> </w:t>
      </w:r>
      <w:r w:rsidRPr="002834F6">
        <w:rPr>
          <w:rFonts w:ascii="Times New Roman" w:hAnsi="Times New Roman" w:cs="Times New Roman"/>
          <w:sz w:val="24"/>
          <w:szCs w:val="24"/>
        </w:rPr>
        <w:t>Carrera</w:t>
      </w:r>
      <w:r>
        <w:rPr>
          <w:rFonts w:ascii="Times New Roman" w:hAnsi="Times New Roman" w:cs="Times New Roman"/>
          <w:sz w:val="24"/>
          <w:szCs w:val="24"/>
        </w:rPr>
        <w:t xml:space="preserve"> </w:t>
      </w:r>
      <w:r w:rsidRPr="002834F6">
        <w:rPr>
          <w:rFonts w:ascii="Times New Roman" w:hAnsi="Times New Roman" w:cs="Times New Roman"/>
          <w:sz w:val="24"/>
          <w:szCs w:val="24"/>
        </w:rPr>
        <w:t>Ciencias</w:t>
      </w:r>
      <w:r>
        <w:rPr>
          <w:rFonts w:ascii="Times New Roman" w:hAnsi="Times New Roman" w:cs="Times New Roman"/>
          <w:sz w:val="24"/>
          <w:szCs w:val="24"/>
        </w:rPr>
        <w:t xml:space="preserve"> </w:t>
      </w:r>
      <w:r w:rsidRPr="002834F6">
        <w:rPr>
          <w:rFonts w:ascii="Times New Roman" w:hAnsi="Times New Roman" w:cs="Times New Roman"/>
          <w:sz w:val="24"/>
          <w:szCs w:val="24"/>
        </w:rPr>
        <w:t>Farmacéuticas)</w:t>
      </w:r>
      <w:r w:rsidR="007541F1">
        <w:rPr>
          <w:rFonts w:ascii="Times New Roman" w:hAnsi="Times New Roman" w:cs="Times New Roman"/>
          <w:sz w:val="24"/>
          <w:szCs w:val="24"/>
        </w:rPr>
        <w:t>.</w:t>
      </w:r>
      <w:r w:rsidR="007541F1" w:rsidRPr="007541F1">
        <w:rPr>
          <w:rFonts w:ascii="Times New Roman" w:hAnsi="Times New Roman" w:cs="Times New Roman"/>
          <w:sz w:val="24"/>
          <w:szCs w:val="24"/>
        </w:rPr>
        <w:t xml:space="preserve"> </w:t>
      </w:r>
      <w:r w:rsidR="007541F1" w:rsidRPr="00E912D0">
        <w:rPr>
          <w:rFonts w:ascii="Times New Roman" w:hAnsi="Times New Roman" w:cs="Times New Roman"/>
          <w:sz w:val="24"/>
          <w:szCs w:val="24"/>
        </w:rPr>
        <w:t>E-mail:</w:t>
      </w:r>
      <w:r w:rsidR="007541F1">
        <w:rPr>
          <w:rFonts w:ascii="Times New Roman" w:hAnsi="Times New Roman" w:cs="Times New Roman"/>
          <w:sz w:val="24"/>
          <w:szCs w:val="24"/>
        </w:rPr>
        <w:t xml:space="preserve"> </w:t>
      </w:r>
      <w:hyperlink r:id="rId10" w:history="1">
        <w:r w:rsidR="007541F1" w:rsidRPr="00213BA8">
          <w:rPr>
            <w:rStyle w:val="Hyperlink"/>
            <w:rFonts w:ascii="Times New Roman" w:hAnsi="Times New Roman" w:cs="Times New Roman"/>
            <w:sz w:val="24"/>
            <w:szCs w:val="24"/>
          </w:rPr>
          <w:t>dominguez98bella@gmail.com</w:t>
        </w:r>
      </w:hyperlink>
      <w:r w:rsidR="007541F1">
        <w:rPr>
          <w:rFonts w:ascii="Times New Roman" w:hAnsi="Times New Roman" w:cs="Times New Roman"/>
          <w:sz w:val="24"/>
          <w:szCs w:val="24"/>
        </w:rPr>
        <w:t xml:space="preserve">. </w:t>
      </w:r>
    </w:p>
    <w:p w14:paraId="14F88DE7" w14:textId="77777777" w:rsidR="00E912D0" w:rsidRDefault="00E912D0" w:rsidP="00FF3346">
      <w:pPr>
        <w:spacing w:after="0" w:line="360" w:lineRule="auto"/>
        <w:rPr>
          <w:rFonts w:ascii="Times New Roman" w:hAnsi="Times New Roman" w:cs="Times New Roman"/>
          <w:b/>
          <w:sz w:val="24"/>
          <w:szCs w:val="24"/>
        </w:rPr>
      </w:pPr>
    </w:p>
    <w:p w14:paraId="1E689915" w14:textId="5B60D36B"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2DC57D04" w14:textId="56252C13" w:rsidR="008A1C16" w:rsidRPr="005754D8" w:rsidRDefault="008A1C16" w:rsidP="005754D8">
      <w:pPr>
        <w:pStyle w:val="ListParagraph"/>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A7650F" w:rsidRPr="00A7650F">
        <w:rPr>
          <w:rFonts w:ascii="Times New Roman" w:hAnsi="Times New Roman" w:cs="Times New Roman"/>
          <w:sz w:val="24"/>
          <w:szCs w:val="24"/>
        </w:rPr>
        <w:t>El enfrentamiento a la COVID-19, ha condicionado para las universidades, nuevos desafíos en el proceso enseñanza – aprendizaje. Por tanto, la implementación de experiencias docentes que combinen las modalidades de estudio, la teleeducación y la integración de saberes, cobran igualmente especial significación en la educación farmacéutica de estos tiempos.</w:t>
      </w:r>
    </w:p>
    <w:p w14:paraId="0C59D9C0" w14:textId="305C5453" w:rsidR="008A1C16" w:rsidRPr="005754D8" w:rsidRDefault="008A1C16" w:rsidP="005754D8">
      <w:pPr>
        <w:pStyle w:val="ListParagraph"/>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lastRenderedPageBreak/>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9061A5" w:rsidRPr="005754D8">
        <w:rPr>
          <w:rFonts w:ascii="Times New Roman" w:hAnsi="Times New Roman" w:cs="Times New Roman"/>
          <w:b/>
          <w:sz w:val="24"/>
          <w:szCs w:val="24"/>
        </w:rPr>
        <w:t xml:space="preserve"> </w:t>
      </w:r>
      <w:r w:rsidR="00135E63" w:rsidRPr="00135E63">
        <w:rPr>
          <w:rFonts w:ascii="Times New Roman" w:hAnsi="Times New Roman" w:cs="Times New Roman"/>
          <w:sz w:val="24"/>
          <w:szCs w:val="24"/>
        </w:rPr>
        <w:t>El presente trabajo expone la evaluación de una experiencia de implementación de tareas docentes integradoras, entre dos asignaturas del perfil clínico, desde la perspectiva de estudiantes del 5to año de la Carrera Ciencias Farmacéuticas.</w:t>
      </w:r>
    </w:p>
    <w:p w14:paraId="6E033F50" w14:textId="25689883" w:rsidR="008A1C16" w:rsidRPr="005754D8" w:rsidRDefault="008A1C16" w:rsidP="005754D8">
      <w:pPr>
        <w:pStyle w:val="ListParagraph"/>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9061A5" w:rsidRPr="005754D8">
        <w:rPr>
          <w:rFonts w:ascii="Times New Roman" w:hAnsi="Times New Roman" w:cs="Times New Roman"/>
          <w:b/>
          <w:sz w:val="24"/>
          <w:szCs w:val="24"/>
        </w:rPr>
        <w:t xml:space="preserve"> </w:t>
      </w:r>
      <w:r w:rsidR="00F378F0" w:rsidRPr="00F378F0">
        <w:rPr>
          <w:rFonts w:ascii="Times New Roman" w:hAnsi="Times New Roman" w:cs="Times New Roman"/>
          <w:sz w:val="24"/>
          <w:szCs w:val="24"/>
        </w:rPr>
        <w:t xml:space="preserve">Fue realizado un estudio transversal (Octubre – </w:t>
      </w:r>
      <w:proofErr w:type="gramStart"/>
      <w:r w:rsidR="00F378F0" w:rsidRPr="00F378F0">
        <w:rPr>
          <w:rFonts w:ascii="Times New Roman" w:hAnsi="Times New Roman" w:cs="Times New Roman"/>
          <w:sz w:val="24"/>
          <w:szCs w:val="24"/>
        </w:rPr>
        <w:t>Diciembre</w:t>
      </w:r>
      <w:proofErr w:type="gramEnd"/>
      <w:r w:rsidR="00F378F0" w:rsidRPr="00F378F0">
        <w:rPr>
          <w:rFonts w:ascii="Times New Roman" w:hAnsi="Times New Roman" w:cs="Times New Roman"/>
          <w:sz w:val="24"/>
          <w:szCs w:val="24"/>
        </w:rPr>
        <w:t xml:space="preserve"> 2020), a través de un cuestionario autoadministrado on-line. La percepción de los educandos, se determinó en tres dimensiones (diseño, ejecución y aporte a la formación profesional), a través de una escala Likert.</w:t>
      </w:r>
    </w:p>
    <w:p w14:paraId="0DA0D27B" w14:textId="4487D914" w:rsidR="008A1C16" w:rsidRPr="005754D8" w:rsidRDefault="008A1C16" w:rsidP="005754D8">
      <w:pPr>
        <w:pStyle w:val="ListParagraph"/>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Resultados y discusión:</w:t>
      </w:r>
      <w:r w:rsidR="009061A5" w:rsidRPr="005754D8">
        <w:rPr>
          <w:rFonts w:ascii="Times New Roman" w:hAnsi="Times New Roman" w:cs="Times New Roman"/>
          <w:b/>
          <w:sz w:val="24"/>
          <w:szCs w:val="24"/>
        </w:rPr>
        <w:t xml:space="preserve"> </w:t>
      </w:r>
      <w:r w:rsidR="00F378F0" w:rsidRPr="00F378F0">
        <w:rPr>
          <w:rFonts w:ascii="Times New Roman" w:hAnsi="Times New Roman" w:cs="Times New Roman"/>
          <w:sz w:val="24"/>
          <w:szCs w:val="24"/>
        </w:rPr>
        <w:t xml:space="preserve">El mayor nivel de acuerdo, se alcanzó en el </w:t>
      </w:r>
      <w:r w:rsidR="00F378F0" w:rsidRPr="00F378F0">
        <w:rPr>
          <w:rFonts w:ascii="Times New Roman" w:hAnsi="Times New Roman" w:cs="Times New Roman"/>
          <w:i/>
          <w:sz w:val="24"/>
          <w:szCs w:val="24"/>
        </w:rPr>
        <w:t xml:space="preserve">aporte </w:t>
      </w:r>
      <w:r w:rsidR="00F378F0" w:rsidRPr="00F378F0">
        <w:rPr>
          <w:rFonts w:ascii="Times New Roman" w:hAnsi="Times New Roman" w:cs="Times New Roman"/>
          <w:sz w:val="24"/>
          <w:szCs w:val="24"/>
        </w:rPr>
        <w:t>a la formación profesional</w:t>
      </w:r>
      <w:r w:rsidR="00F378F0" w:rsidRPr="00F378F0">
        <w:rPr>
          <w:rFonts w:ascii="Times New Roman" w:hAnsi="Times New Roman" w:cs="Times New Roman"/>
          <w:i/>
          <w:sz w:val="24"/>
          <w:szCs w:val="24"/>
        </w:rPr>
        <w:t xml:space="preserve">, desde la inserción eficaz en la práctica clínica </w:t>
      </w:r>
      <w:r w:rsidR="00F378F0" w:rsidRPr="00F378F0">
        <w:rPr>
          <w:rFonts w:ascii="Times New Roman" w:hAnsi="Times New Roman" w:cs="Times New Roman"/>
          <w:sz w:val="24"/>
          <w:szCs w:val="24"/>
        </w:rPr>
        <w:t xml:space="preserve">y la </w:t>
      </w:r>
      <w:r w:rsidR="00F378F0" w:rsidRPr="00F378F0">
        <w:rPr>
          <w:rFonts w:ascii="Times New Roman" w:hAnsi="Times New Roman" w:cs="Times New Roman"/>
          <w:i/>
          <w:sz w:val="24"/>
          <w:szCs w:val="24"/>
        </w:rPr>
        <w:t xml:space="preserve">promoción al uso racional de los medicamentos </w:t>
      </w:r>
      <w:r w:rsidR="00F378F0" w:rsidRPr="00F378F0">
        <w:rPr>
          <w:rFonts w:ascii="Times New Roman" w:hAnsi="Times New Roman" w:cs="Times New Roman"/>
          <w:sz w:val="24"/>
          <w:szCs w:val="24"/>
        </w:rPr>
        <w:t xml:space="preserve">(93,8%). En relación a su diseño, se destacó la concepción integradora de los contenidos a nivel intra e interdisciplinario (93,8% - muy de acuerdo) y en su ejecución, el aporte de las actividades conjuntas al pensamiento integrador y al raciocinio clínico (68,8% - </w:t>
      </w:r>
      <w:r w:rsidR="00F378F0" w:rsidRPr="00F378F0">
        <w:rPr>
          <w:rFonts w:ascii="Times New Roman" w:hAnsi="Times New Roman" w:cs="Times New Roman"/>
          <w:i/>
          <w:sz w:val="24"/>
          <w:szCs w:val="24"/>
        </w:rPr>
        <w:t xml:space="preserve">muy de acuerdo </w:t>
      </w:r>
      <w:r w:rsidR="00F378F0" w:rsidRPr="00F378F0">
        <w:rPr>
          <w:rFonts w:ascii="Times New Roman" w:hAnsi="Times New Roman" w:cs="Times New Roman"/>
          <w:sz w:val="24"/>
          <w:szCs w:val="24"/>
        </w:rPr>
        <w:t xml:space="preserve">y 31,2% - </w:t>
      </w:r>
      <w:r w:rsidR="00F378F0" w:rsidRPr="00F378F0">
        <w:rPr>
          <w:rFonts w:ascii="Times New Roman" w:hAnsi="Times New Roman" w:cs="Times New Roman"/>
          <w:i/>
          <w:sz w:val="24"/>
          <w:szCs w:val="24"/>
        </w:rPr>
        <w:t>de acuerdo</w:t>
      </w:r>
      <w:r w:rsidR="00F378F0" w:rsidRPr="00F378F0">
        <w:rPr>
          <w:rFonts w:ascii="Times New Roman" w:hAnsi="Times New Roman" w:cs="Times New Roman"/>
          <w:sz w:val="24"/>
          <w:szCs w:val="24"/>
        </w:rPr>
        <w:t xml:space="preserve">), reconociéndose </w:t>
      </w:r>
      <w:r w:rsidR="00F378F0" w:rsidRPr="00F378F0">
        <w:rPr>
          <w:rFonts w:ascii="Times New Roman" w:hAnsi="Times New Roman" w:cs="Times New Roman"/>
          <w:i/>
          <w:sz w:val="24"/>
          <w:szCs w:val="24"/>
        </w:rPr>
        <w:t>la complejidad y la necesidad de mayor profundización</w:t>
      </w:r>
      <w:r w:rsidR="00F378F0" w:rsidRPr="00F378F0">
        <w:rPr>
          <w:rFonts w:ascii="Times New Roman" w:hAnsi="Times New Roman" w:cs="Times New Roman"/>
          <w:sz w:val="24"/>
          <w:szCs w:val="24"/>
        </w:rPr>
        <w:t xml:space="preserve">, </w:t>
      </w:r>
      <w:r w:rsidR="00F378F0" w:rsidRPr="00F378F0">
        <w:rPr>
          <w:rFonts w:ascii="Times New Roman" w:hAnsi="Times New Roman" w:cs="Times New Roman"/>
          <w:i/>
          <w:sz w:val="24"/>
          <w:szCs w:val="24"/>
        </w:rPr>
        <w:t xml:space="preserve">para su resolución </w:t>
      </w:r>
      <w:r w:rsidR="00F378F0" w:rsidRPr="00F378F0">
        <w:rPr>
          <w:rFonts w:ascii="Times New Roman" w:hAnsi="Times New Roman" w:cs="Times New Roman"/>
          <w:sz w:val="24"/>
          <w:szCs w:val="24"/>
        </w:rPr>
        <w:t>(</w:t>
      </w:r>
      <w:r w:rsidR="00F378F0" w:rsidRPr="00F378F0">
        <w:rPr>
          <w:rFonts w:ascii="Times New Roman" w:hAnsi="Times New Roman" w:cs="Times New Roman"/>
          <w:i/>
          <w:sz w:val="24"/>
          <w:szCs w:val="24"/>
        </w:rPr>
        <w:t>75% - muy de acuerdo, 25 % - de acuerdo</w:t>
      </w:r>
      <w:r w:rsidR="00F378F0" w:rsidRPr="00F378F0">
        <w:rPr>
          <w:rFonts w:ascii="Times New Roman" w:hAnsi="Times New Roman" w:cs="Times New Roman"/>
          <w:sz w:val="24"/>
          <w:szCs w:val="24"/>
        </w:rPr>
        <w:t>).</w:t>
      </w:r>
    </w:p>
    <w:p w14:paraId="6DB77A3E" w14:textId="0176B4AF" w:rsidR="008A1C16" w:rsidRPr="005754D8" w:rsidRDefault="008A1C16" w:rsidP="005754D8">
      <w:pPr>
        <w:pStyle w:val="ListParagraph"/>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Conclusiones:</w:t>
      </w:r>
      <w:r w:rsidR="009061A5" w:rsidRPr="005754D8">
        <w:rPr>
          <w:rFonts w:ascii="Times New Roman" w:hAnsi="Times New Roman" w:cs="Times New Roman"/>
          <w:b/>
          <w:sz w:val="24"/>
          <w:szCs w:val="24"/>
        </w:rPr>
        <w:t xml:space="preserve"> </w:t>
      </w:r>
      <w:r w:rsidR="0041042B" w:rsidRPr="0041042B">
        <w:rPr>
          <w:rFonts w:ascii="Times New Roman" w:hAnsi="Times New Roman" w:cs="Times New Roman"/>
          <w:sz w:val="24"/>
          <w:szCs w:val="24"/>
        </w:rPr>
        <w:t>La experiencia fue evaluada como satisfactoria por la totalidad de los alumnos, constatándose una elevada satisfacción y la necesidad del continuo perfeccionamiento del trabajo metodológico.</w:t>
      </w:r>
    </w:p>
    <w:p w14:paraId="32D99A41" w14:textId="77777777" w:rsidR="009061A5" w:rsidRDefault="009061A5" w:rsidP="00FF3346">
      <w:pPr>
        <w:spacing w:after="0" w:line="360" w:lineRule="auto"/>
        <w:jc w:val="both"/>
        <w:rPr>
          <w:rFonts w:ascii="Times New Roman" w:hAnsi="Times New Roman" w:cs="Times New Roman"/>
          <w:sz w:val="24"/>
          <w:szCs w:val="24"/>
        </w:rPr>
      </w:pPr>
    </w:p>
    <w:p w14:paraId="01FBFD3E" w14:textId="77777777" w:rsidR="00346C51" w:rsidRPr="00EB0768" w:rsidRDefault="009061A5" w:rsidP="00346C51">
      <w:pPr>
        <w:spacing w:after="0" w:line="360" w:lineRule="auto"/>
        <w:jc w:val="both"/>
        <w:rPr>
          <w:rFonts w:ascii="Times New Roman" w:hAnsi="Times New Roman" w:cs="Times New Roman"/>
          <w:sz w:val="24"/>
          <w:szCs w:val="24"/>
          <w:lang w:val="en-US"/>
        </w:rPr>
      </w:pPr>
      <w:r w:rsidRPr="00EB0768">
        <w:rPr>
          <w:rFonts w:ascii="Times New Roman" w:hAnsi="Times New Roman" w:cs="Times New Roman"/>
          <w:b/>
          <w:i/>
          <w:sz w:val="24"/>
          <w:szCs w:val="24"/>
          <w:lang w:val="en-US"/>
        </w:rPr>
        <w:t>Abstract:</w:t>
      </w:r>
      <w:r w:rsidRPr="00EB0768">
        <w:rPr>
          <w:rFonts w:ascii="Times New Roman" w:hAnsi="Times New Roman" w:cs="Times New Roman"/>
          <w:sz w:val="24"/>
          <w:szCs w:val="24"/>
          <w:lang w:val="en-US"/>
        </w:rPr>
        <w:t xml:space="preserve"> </w:t>
      </w:r>
    </w:p>
    <w:p w14:paraId="50E4573B" w14:textId="2C5CF89C" w:rsidR="00C45F66" w:rsidRDefault="00C45F66" w:rsidP="00346C51">
      <w:pPr>
        <w:pStyle w:val="ListParagraph"/>
        <w:numPr>
          <w:ilvl w:val="0"/>
          <w:numId w:val="1"/>
        </w:numPr>
        <w:spacing w:after="0" w:line="360" w:lineRule="auto"/>
        <w:jc w:val="both"/>
        <w:rPr>
          <w:rFonts w:ascii="Times New Roman" w:hAnsi="Times New Roman" w:cs="Times New Roman"/>
          <w:b/>
          <w:i/>
          <w:sz w:val="24"/>
          <w:szCs w:val="24"/>
        </w:rPr>
      </w:pPr>
      <w:r w:rsidRPr="00C45F66">
        <w:rPr>
          <w:rFonts w:ascii="Times New Roman" w:hAnsi="Times New Roman" w:cs="Times New Roman"/>
          <w:b/>
          <w:i/>
          <w:sz w:val="24"/>
          <w:szCs w:val="24"/>
          <w:lang w:val="en-US"/>
        </w:rPr>
        <w:t xml:space="preserve">Problematic: </w:t>
      </w:r>
      <w:r w:rsidRPr="00EB0768">
        <w:rPr>
          <w:rFonts w:ascii="Times New Roman" w:hAnsi="Times New Roman" w:cs="Times New Roman"/>
          <w:i/>
          <w:sz w:val="24"/>
          <w:szCs w:val="24"/>
          <w:lang w:val="en-US"/>
        </w:rPr>
        <w:t>The confrontation with COVID-19 has conditioned new challenges in the teaching-learning process for universities. Therefore, the implementation of teaching experiences that combine study modalities, tele-education and the integration of knowledge, also take on special significance in pharmaceutical education of these times.</w:t>
      </w:r>
    </w:p>
    <w:p w14:paraId="5ABB2576" w14:textId="77777777" w:rsidR="00EB0768" w:rsidRPr="00EB0768" w:rsidRDefault="00EB0768" w:rsidP="00346C51">
      <w:pPr>
        <w:pStyle w:val="ListParagraph"/>
        <w:numPr>
          <w:ilvl w:val="0"/>
          <w:numId w:val="1"/>
        </w:numPr>
        <w:spacing w:after="0" w:line="360" w:lineRule="auto"/>
        <w:jc w:val="both"/>
        <w:rPr>
          <w:rFonts w:ascii="Times New Roman" w:hAnsi="Times New Roman" w:cs="Times New Roman"/>
          <w:b/>
          <w:i/>
          <w:sz w:val="24"/>
          <w:szCs w:val="24"/>
        </w:rPr>
      </w:pPr>
      <w:r w:rsidRPr="00EB0768">
        <w:rPr>
          <w:rFonts w:ascii="Times New Roman" w:hAnsi="Times New Roman" w:cs="Times New Roman"/>
          <w:b/>
          <w:i/>
          <w:sz w:val="24"/>
          <w:szCs w:val="24"/>
          <w:lang w:val="en-US"/>
        </w:rPr>
        <w:t xml:space="preserve">Objective (s): </w:t>
      </w:r>
      <w:r w:rsidRPr="00EB0768">
        <w:rPr>
          <w:rFonts w:ascii="Times New Roman" w:hAnsi="Times New Roman" w:cs="Times New Roman"/>
          <w:i/>
          <w:sz w:val="24"/>
          <w:szCs w:val="24"/>
          <w:lang w:val="en-US"/>
        </w:rPr>
        <w:t>The present work presents the evaluation of an experience of implementation of integrative teaching tasks, between two subjects of the clinical profile, from the perspective of students of the 5th year of the Pharmaceutical Sciences Career.</w:t>
      </w:r>
    </w:p>
    <w:p w14:paraId="762532E2" w14:textId="0A3A4A03" w:rsidR="00346C51" w:rsidRPr="005F1334" w:rsidRDefault="005F1334" w:rsidP="00346C51">
      <w:pPr>
        <w:pStyle w:val="ListParagraph"/>
        <w:numPr>
          <w:ilvl w:val="0"/>
          <w:numId w:val="1"/>
        </w:numPr>
        <w:spacing w:after="0" w:line="360" w:lineRule="auto"/>
        <w:jc w:val="both"/>
        <w:rPr>
          <w:rFonts w:ascii="Times New Roman" w:hAnsi="Times New Roman" w:cs="Times New Roman"/>
          <w:b/>
          <w:i/>
          <w:sz w:val="24"/>
          <w:szCs w:val="24"/>
          <w:lang w:val="en-US"/>
        </w:rPr>
      </w:pPr>
      <w:r w:rsidRPr="005F1334">
        <w:rPr>
          <w:rFonts w:ascii="Times New Roman" w:hAnsi="Times New Roman" w:cs="Times New Roman"/>
          <w:b/>
          <w:i/>
          <w:sz w:val="24"/>
          <w:szCs w:val="24"/>
          <w:lang w:val="en-US"/>
        </w:rPr>
        <w:lastRenderedPageBreak/>
        <w:t xml:space="preserve">Methodology: </w:t>
      </w:r>
      <w:r w:rsidRPr="005F1334">
        <w:rPr>
          <w:rFonts w:ascii="Times New Roman" w:hAnsi="Times New Roman" w:cs="Times New Roman"/>
          <w:i/>
          <w:sz w:val="24"/>
          <w:szCs w:val="24"/>
          <w:lang w:val="en-US"/>
        </w:rPr>
        <w:t>A cross-sectional study was carried out (October - December 2020), through a self-administered online questionnaire. The perception of the students was determined in three dimensions (design, execution and contribution to professional training), through a Likert scale.</w:t>
      </w:r>
    </w:p>
    <w:p w14:paraId="10304E43" w14:textId="656D1A2C" w:rsidR="000722FB" w:rsidRPr="000722FB" w:rsidRDefault="000722FB" w:rsidP="00346C51">
      <w:pPr>
        <w:pStyle w:val="ListParagraph"/>
        <w:numPr>
          <w:ilvl w:val="0"/>
          <w:numId w:val="1"/>
        </w:numPr>
        <w:spacing w:after="0" w:line="360" w:lineRule="auto"/>
        <w:jc w:val="both"/>
        <w:rPr>
          <w:rFonts w:ascii="Times New Roman" w:hAnsi="Times New Roman" w:cs="Times New Roman"/>
          <w:i/>
          <w:sz w:val="24"/>
          <w:szCs w:val="24"/>
          <w:lang w:val="en-US"/>
        </w:rPr>
      </w:pPr>
      <w:r w:rsidRPr="000722FB">
        <w:rPr>
          <w:rFonts w:ascii="Times New Roman" w:hAnsi="Times New Roman" w:cs="Times New Roman"/>
          <w:b/>
          <w:i/>
          <w:sz w:val="24"/>
          <w:szCs w:val="24"/>
          <w:lang w:val="en-US"/>
        </w:rPr>
        <w:t xml:space="preserve">Results and discussion: </w:t>
      </w:r>
      <w:r w:rsidRPr="000722FB">
        <w:rPr>
          <w:rFonts w:ascii="Times New Roman" w:hAnsi="Times New Roman" w:cs="Times New Roman"/>
          <w:i/>
          <w:sz w:val="24"/>
          <w:szCs w:val="24"/>
          <w:lang w:val="en-US"/>
        </w:rPr>
        <w:t>The highest level of agreement was reached in the contribution to professional training, from the effective insertion in clinical practice and the promotion of the rational use of drugs (93.8%). In relation to its design, the integrative conception of the contents at an intra and interdisciplinary level stood out (93.8% - strongly agree) and in its execution, the contribution of joint activities to integrative thinking and clinical reasoning (68, 8% - strongly agree and 31.2% - agree), recognizing the complexity and the need for further study for its resolution (75% - strongly agree, 25% - agree).</w:t>
      </w:r>
    </w:p>
    <w:p w14:paraId="451E0643" w14:textId="6B93C1CE" w:rsidR="009061A5" w:rsidRPr="000E714C" w:rsidRDefault="00EF31A8" w:rsidP="00FF3346">
      <w:pPr>
        <w:pStyle w:val="ListParagraph"/>
        <w:numPr>
          <w:ilvl w:val="0"/>
          <w:numId w:val="1"/>
        </w:numPr>
        <w:spacing w:after="0" w:line="360" w:lineRule="auto"/>
        <w:jc w:val="both"/>
        <w:rPr>
          <w:rFonts w:ascii="Times New Roman" w:hAnsi="Times New Roman" w:cs="Times New Roman"/>
          <w:i/>
          <w:sz w:val="24"/>
          <w:szCs w:val="24"/>
          <w:lang w:val="en-US"/>
        </w:rPr>
      </w:pPr>
      <w:r w:rsidRPr="00EF31A8">
        <w:rPr>
          <w:rFonts w:ascii="Times New Roman" w:hAnsi="Times New Roman" w:cs="Times New Roman"/>
          <w:b/>
          <w:i/>
          <w:sz w:val="24"/>
          <w:szCs w:val="24"/>
          <w:lang w:val="en-US"/>
        </w:rPr>
        <w:t xml:space="preserve">Conclusions: </w:t>
      </w:r>
      <w:r w:rsidRPr="00EF31A8">
        <w:rPr>
          <w:rFonts w:ascii="Times New Roman" w:hAnsi="Times New Roman" w:cs="Times New Roman"/>
          <w:i/>
          <w:sz w:val="24"/>
          <w:szCs w:val="24"/>
          <w:lang w:val="en-US"/>
        </w:rPr>
        <w:t>The experience was evaluated as satisfactory by all the students, verifying high satisfaction and the need for continuous improvement of the methodological work.</w:t>
      </w:r>
    </w:p>
    <w:p w14:paraId="2BE31853" w14:textId="7B39E9DD"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6A6F82" w:rsidRPr="006A6F82">
        <w:rPr>
          <w:rFonts w:ascii="Times New Roman" w:hAnsi="Times New Roman" w:cs="Times New Roman"/>
          <w:sz w:val="24"/>
          <w:szCs w:val="24"/>
        </w:rPr>
        <w:t>Tarea Docente Integradora</w:t>
      </w:r>
      <w:r w:rsidR="006A6F82">
        <w:rPr>
          <w:rFonts w:ascii="Times New Roman" w:hAnsi="Times New Roman" w:cs="Times New Roman"/>
          <w:sz w:val="24"/>
          <w:szCs w:val="24"/>
        </w:rPr>
        <w:t xml:space="preserve">; </w:t>
      </w:r>
      <w:r w:rsidR="006A6F82" w:rsidRPr="006A6F82">
        <w:rPr>
          <w:rFonts w:ascii="Times New Roman" w:hAnsi="Times New Roman" w:cs="Times New Roman"/>
          <w:sz w:val="24"/>
          <w:szCs w:val="24"/>
        </w:rPr>
        <w:t>Interdisciplinariedad</w:t>
      </w:r>
      <w:r w:rsidR="006A6F82">
        <w:rPr>
          <w:rFonts w:ascii="Times New Roman" w:hAnsi="Times New Roman" w:cs="Times New Roman"/>
          <w:sz w:val="24"/>
          <w:szCs w:val="24"/>
        </w:rPr>
        <w:t xml:space="preserve">; </w:t>
      </w:r>
      <w:r w:rsidR="006A6F82" w:rsidRPr="006A6F82">
        <w:rPr>
          <w:rFonts w:ascii="Times New Roman" w:hAnsi="Times New Roman" w:cs="Times New Roman"/>
          <w:sz w:val="24"/>
          <w:szCs w:val="24"/>
        </w:rPr>
        <w:t>Perfil Clínico</w:t>
      </w:r>
      <w:r w:rsidR="006A6F82">
        <w:rPr>
          <w:rFonts w:ascii="Times New Roman" w:hAnsi="Times New Roman" w:cs="Times New Roman"/>
          <w:sz w:val="24"/>
          <w:szCs w:val="24"/>
        </w:rPr>
        <w:t xml:space="preserve">; </w:t>
      </w:r>
      <w:r w:rsidR="006A6F82" w:rsidRPr="006A6F82">
        <w:rPr>
          <w:rFonts w:ascii="Times New Roman" w:hAnsi="Times New Roman" w:cs="Times New Roman"/>
          <w:sz w:val="24"/>
          <w:szCs w:val="24"/>
        </w:rPr>
        <w:t>Ciencias Farmacéuticas</w:t>
      </w:r>
      <w:r w:rsidR="006A6F82">
        <w:rPr>
          <w:rFonts w:ascii="Times New Roman" w:hAnsi="Times New Roman" w:cs="Times New Roman"/>
          <w:sz w:val="24"/>
          <w:szCs w:val="24"/>
        </w:rPr>
        <w:t xml:space="preserve">; </w:t>
      </w:r>
      <w:r w:rsidR="006A6F82" w:rsidRPr="006A6F82">
        <w:rPr>
          <w:rFonts w:ascii="Times New Roman" w:hAnsi="Times New Roman" w:cs="Times New Roman"/>
          <w:sz w:val="24"/>
          <w:szCs w:val="24"/>
        </w:rPr>
        <w:t>Métodos De Enseñanza</w:t>
      </w:r>
      <w:r w:rsidR="006A6F82">
        <w:rPr>
          <w:rFonts w:ascii="Times New Roman" w:hAnsi="Times New Roman" w:cs="Times New Roman"/>
          <w:sz w:val="24"/>
          <w:szCs w:val="24"/>
        </w:rPr>
        <w:t xml:space="preserve">; </w:t>
      </w:r>
      <w:r w:rsidR="006A6F82" w:rsidRPr="006A6F82">
        <w:rPr>
          <w:rFonts w:ascii="Times New Roman" w:hAnsi="Times New Roman" w:cs="Times New Roman"/>
          <w:sz w:val="24"/>
          <w:szCs w:val="24"/>
        </w:rPr>
        <w:t>Estudiantes Universitarios</w:t>
      </w:r>
      <w:r w:rsidR="006A6F82">
        <w:rPr>
          <w:rFonts w:ascii="Times New Roman" w:hAnsi="Times New Roman" w:cs="Times New Roman"/>
          <w:sz w:val="24"/>
          <w:szCs w:val="24"/>
        </w:rPr>
        <w:t>.</w:t>
      </w:r>
      <w:r w:rsidR="006A6F82" w:rsidRPr="006A6F82">
        <w:rPr>
          <w:rFonts w:ascii="Times New Roman" w:hAnsi="Times New Roman" w:cs="Times New Roman"/>
          <w:sz w:val="24"/>
          <w:szCs w:val="24"/>
        </w:rPr>
        <w:t xml:space="preserve"> </w:t>
      </w:r>
    </w:p>
    <w:p w14:paraId="4A2C3720" w14:textId="1E7EF872" w:rsidR="00A21A1F" w:rsidRPr="00AE46A6" w:rsidRDefault="009061A5" w:rsidP="00FF3346">
      <w:pPr>
        <w:spacing w:after="0" w:line="360" w:lineRule="auto"/>
        <w:jc w:val="both"/>
        <w:rPr>
          <w:rFonts w:ascii="Times New Roman" w:hAnsi="Times New Roman" w:cs="Times New Roman"/>
          <w:sz w:val="24"/>
          <w:szCs w:val="24"/>
          <w:lang w:val="en-US"/>
        </w:rPr>
      </w:pPr>
      <w:r w:rsidRPr="00AE46A6">
        <w:rPr>
          <w:rFonts w:ascii="Times New Roman" w:hAnsi="Times New Roman" w:cs="Times New Roman"/>
          <w:b/>
          <w:i/>
          <w:sz w:val="24"/>
          <w:szCs w:val="24"/>
          <w:lang w:val="en-US"/>
        </w:rPr>
        <w:t>Keywords:</w:t>
      </w:r>
      <w:r w:rsidRPr="00AE46A6">
        <w:rPr>
          <w:rFonts w:ascii="Times New Roman" w:hAnsi="Times New Roman" w:cs="Times New Roman"/>
          <w:sz w:val="24"/>
          <w:szCs w:val="24"/>
          <w:lang w:val="en-US"/>
        </w:rPr>
        <w:t xml:space="preserve"> </w:t>
      </w:r>
      <w:r w:rsidR="00AE46A6" w:rsidRPr="007F6AEC">
        <w:rPr>
          <w:rFonts w:ascii="Times New Roman" w:hAnsi="Times New Roman" w:cs="Times New Roman"/>
          <w:i/>
          <w:sz w:val="24"/>
          <w:szCs w:val="24"/>
          <w:lang w:val="en-US"/>
        </w:rPr>
        <w:t>Integrative Teaching Task</w:t>
      </w:r>
      <w:r w:rsidR="00814353">
        <w:rPr>
          <w:rFonts w:ascii="Times New Roman" w:hAnsi="Times New Roman" w:cs="Times New Roman"/>
          <w:i/>
          <w:sz w:val="24"/>
          <w:szCs w:val="24"/>
          <w:lang w:val="en-US"/>
        </w:rPr>
        <w:t xml:space="preserve">; </w:t>
      </w:r>
      <w:r w:rsidR="00AE46A6" w:rsidRPr="007F6AEC">
        <w:rPr>
          <w:rFonts w:ascii="Times New Roman" w:hAnsi="Times New Roman" w:cs="Times New Roman"/>
          <w:i/>
          <w:sz w:val="24"/>
          <w:szCs w:val="24"/>
          <w:lang w:val="en-US"/>
        </w:rPr>
        <w:t>Interdisciplinarity</w:t>
      </w:r>
      <w:r w:rsidR="00814353">
        <w:rPr>
          <w:rFonts w:ascii="Times New Roman" w:hAnsi="Times New Roman" w:cs="Times New Roman"/>
          <w:i/>
          <w:sz w:val="24"/>
          <w:szCs w:val="24"/>
          <w:lang w:val="en-US"/>
        </w:rPr>
        <w:t xml:space="preserve">; </w:t>
      </w:r>
      <w:r w:rsidR="00AE46A6" w:rsidRPr="007F6AEC">
        <w:rPr>
          <w:rFonts w:ascii="Times New Roman" w:hAnsi="Times New Roman" w:cs="Times New Roman"/>
          <w:i/>
          <w:sz w:val="24"/>
          <w:szCs w:val="24"/>
          <w:lang w:val="en-US"/>
        </w:rPr>
        <w:t>Clinical Profile</w:t>
      </w:r>
      <w:r w:rsidR="00814353">
        <w:rPr>
          <w:rFonts w:ascii="Times New Roman" w:hAnsi="Times New Roman" w:cs="Times New Roman"/>
          <w:i/>
          <w:sz w:val="24"/>
          <w:szCs w:val="24"/>
          <w:lang w:val="en-US"/>
        </w:rPr>
        <w:t xml:space="preserve">; </w:t>
      </w:r>
      <w:r w:rsidR="00AE46A6" w:rsidRPr="007F6AEC">
        <w:rPr>
          <w:rFonts w:ascii="Times New Roman" w:hAnsi="Times New Roman" w:cs="Times New Roman"/>
          <w:i/>
          <w:sz w:val="24"/>
          <w:szCs w:val="24"/>
          <w:lang w:val="en-US"/>
        </w:rPr>
        <w:t>Pharmaceutical Sciences</w:t>
      </w:r>
      <w:r w:rsidR="00814353">
        <w:rPr>
          <w:rFonts w:ascii="Times New Roman" w:hAnsi="Times New Roman" w:cs="Times New Roman"/>
          <w:i/>
          <w:sz w:val="24"/>
          <w:szCs w:val="24"/>
          <w:lang w:val="en-US"/>
        </w:rPr>
        <w:t xml:space="preserve">; </w:t>
      </w:r>
      <w:r w:rsidR="00AE46A6" w:rsidRPr="007F6AEC">
        <w:rPr>
          <w:rFonts w:ascii="Times New Roman" w:hAnsi="Times New Roman" w:cs="Times New Roman"/>
          <w:i/>
          <w:sz w:val="24"/>
          <w:szCs w:val="24"/>
          <w:lang w:val="en-US"/>
        </w:rPr>
        <w:t>Teaching Methods</w:t>
      </w:r>
      <w:r w:rsidR="00BB085B">
        <w:rPr>
          <w:rFonts w:ascii="Times New Roman" w:hAnsi="Times New Roman" w:cs="Times New Roman"/>
          <w:i/>
          <w:sz w:val="24"/>
          <w:szCs w:val="24"/>
          <w:lang w:val="en-US"/>
        </w:rPr>
        <w:t xml:space="preserve">; </w:t>
      </w:r>
      <w:r w:rsidR="00AE46A6" w:rsidRPr="007F6AEC">
        <w:rPr>
          <w:rFonts w:ascii="Times New Roman" w:hAnsi="Times New Roman" w:cs="Times New Roman"/>
          <w:i/>
          <w:sz w:val="24"/>
          <w:szCs w:val="24"/>
          <w:lang w:val="en-US"/>
        </w:rPr>
        <w:t>College Students</w:t>
      </w:r>
      <w:r w:rsidR="00AE46A6" w:rsidRPr="00AE46A6">
        <w:rPr>
          <w:rFonts w:ascii="Times New Roman" w:hAnsi="Times New Roman" w:cs="Times New Roman"/>
          <w:sz w:val="24"/>
          <w:szCs w:val="24"/>
          <w:lang w:val="en-US"/>
        </w:rPr>
        <w:t>.</w:t>
      </w:r>
      <w:bookmarkStart w:id="0" w:name="_GoBack"/>
      <w:bookmarkEnd w:id="0"/>
    </w:p>
    <w:p w14:paraId="1D4BA483"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735ADA00" w14:textId="77777777" w:rsidR="0019378C" w:rsidRPr="0019378C" w:rsidRDefault="0019378C" w:rsidP="0019378C">
      <w:pPr>
        <w:spacing w:after="0" w:line="360" w:lineRule="auto"/>
        <w:jc w:val="both"/>
        <w:rPr>
          <w:rFonts w:ascii="Times New Roman" w:hAnsi="Times New Roman" w:cs="Times New Roman"/>
          <w:sz w:val="24"/>
          <w:szCs w:val="24"/>
        </w:rPr>
      </w:pPr>
      <w:r w:rsidRPr="0019378C">
        <w:rPr>
          <w:rFonts w:ascii="Times New Roman" w:hAnsi="Times New Roman" w:cs="Times New Roman"/>
          <w:sz w:val="24"/>
          <w:szCs w:val="24"/>
        </w:rPr>
        <w:t>El enfrentamiento a la pandemia COVID-19, ha condicionado para las universidades, nuevos desafíos en el proceso enseñanza – aprendizaje, el que se ha visto afectado y forzado a modificar sus mecanismos pedagógicos tradicionales (Banco Interamericano de Desarrollo, 2020). Por tanto, la implementación de experiencias docentes que combinan las modalidades presencial y a distancia, la teleeducación, las prácticas de simulación y la integración de saberes, han cobrado igualmente especial significación en la educación farmacéutica de estos tiempos. (</w:t>
      </w:r>
      <w:proofErr w:type="spellStart"/>
      <w:r w:rsidRPr="0019378C">
        <w:rPr>
          <w:rFonts w:ascii="Times New Roman" w:hAnsi="Times New Roman" w:cs="Times New Roman"/>
          <w:sz w:val="24"/>
          <w:szCs w:val="24"/>
        </w:rPr>
        <w:t>Adebayo</w:t>
      </w:r>
      <w:proofErr w:type="spellEnd"/>
      <w:r w:rsidRPr="0019378C">
        <w:rPr>
          <w:rFonts w:ascii="Times New Roman" w:hAnsi="Times New Roman" w:cs="Times New Roman"/>
          <w:sz w:val="24"/>
          <w:szCs w:val="24"/>
        </w:rPr>
        <w:t xml:space="preserve"> et al., 2020; </w:t>
      </w:r>
      <w:proofErr w:type="spellStart"/>
      <w:r w:rsidRPr="0019378C">
        <w:rPr>
          <w:rFonts w:ascii="Times New Roman" w:hAnsi="Times New Roman" w:cs="Times New Roman"/>
          <w:sz w:val="24"/>
          <w:szCs w:val="24"/>
        </w:rPr>
        <w:t>Lyons</w:t>
      </w:r>
      <w:proofErr w:type="spellEnd"/>
      <w:r w:rsidRPr="0019378C">
        <w:rPr>
          <w:rFonts w:ascii="Times New Roman" w:hAnsi="Times New Roman" w:cs="Times New Roman"/>
          <w:sz w:val="24"/>
          <w:szCs w:val="24"/>
        </w:rPr>
        <w:t xml:space="preserve"> et al., 2020; Kawaguchi et al., 2020)</w:t>
      </w:r>
    </w:p>
    <w:p w14:paraId="7F6A283C" w14:textId="77777777" w:rsidR="0019378C" w:rsidRPr="0019378C" w:rsidRDefault="0019378C" w:rsidP="0019378C">
      <w:pPr>
        <w:spacing w:after="0" w:line="360" w:lineRule="auto"/>
        <w:jc w:val="both"/>
        <w:rPr>
          <w:rFonts w:ascii="Times New Roman" w:hAnsi="Times New Roman" w:cs="Times New Roman"/>
          <w:sz w:val="24"/>
          <w:szCs w:val="24"/>
        </w:rPr>
      </w:pPr>
      <w:r w:rsidRPr="0019378C">
        <w:rPr>
          <w:rFonts w:ascii="Times New Roman" w:hAnsi="Times New Roman" w:cs="Times New Roman"/>
          <w:sz w:val="24"/>
          <w:szCs w:val="24"/>
        </w:rPr>
        <w:t xml:space="preserve">Según el Plan Básico de Educación Farmacéutica y Competencias del Farmacéutico para la práctica profesional en la Conferencia Panamericana de Educación Farmacéutica (Organización Panamericana de la Salud, 2017), el desarrollo de competencias clínicas </w:t>
      </w:r>
      <w:r w:rsidRPr="0019378C">
        <w:rPr>
          <w:rFonts w:ascii="Times New Roman" w:hAnsi="Times New Roman" w:cs="Times New Roman"/>
          <w:sz w:val="24"/>
          <w:szCs w:val="24"/>
        </w:rPr>
        <w:lastRenderedPageBreak/>
        <w:t>en la formación del profesional farmacéutico es indispensable en la importante contribución social de los servicios farmacéuticos comunitarios y hospitalarios, en la atención al paciente. Esta necesidad, en el complejo escenario epidemiológico internacional generado por la COVID -19, mueve a las organizaciones internacionales y universidades, al desarrollo de prácticas docentes y profesionales más creativas, que respondan al contexto sanitario de los países y su realidad económico- social. La Carrera Ciencias Farmacéuticas de la Universidad de Oriente, creada hace</w:t>
      </w:r>
    </w:p>
    <w:p w14:paraId="269677EA" w14:textId="77777777" w:rsidR="0019378C" w:rsidRPr="0019378C" w:rsidRDefault="0019378C" w:rsidP="0019378C">
      <w:pPr>
        <w:spacing w:after="0" w:line="360" w:lineRule="auto"/>
        <w:jc w:val="both"/>
        <w:rPr>
          <w:rFonts w:ascii="Times New Roman" w:hAnsi="Times New Roman" w:cs="Times New Roman"/>
          <w:sz w:val="24"/>
          <w:szCs w:val="24"/>
        </w:rPr>
      </w:pPr>
      <w:r w:rsidRPr="0019378C">
        <w:rPr>
          <w:rFonts w:ascii="Times New Roman" w:hAnsi="Times New Roman" w:cs="Times New Roman"/>
          <w:sz w:val="24"/>
          <w:szCs w:val="24"/>
        </w:rPr>
        <w:t>36 años y en respuesta a las necesidades del país en materia del uso de los medicamentos, ha potenciado en los últimos años, el perfeccionamiento del trabajo metodológico hacia el enfoque interdisciplinar desde el currículo, el desarrollo de habilidades que tributan a los perfiles más generales de formación: clínico-asistencial y de desarrollo de medicamentos, la aplicación de los resultados científicos en la práctica docente y el fortalecimiento del vínculo con los OACE.</w:t>
      </w:r>
    </w:p>
    <w:p w14:paraId="7583180F" w14:textId="77777777" w:rsidR="0019378C" w:rsidRPr="0019378C" w:rsidRDefault="0019378C" w:rsidP="0019378C">
      <w:pPr>
        <w:spacing w:after="0" w:line="360" w:lineRule="auto"/>
        <w:jc w:val="both"/>
        <w:rPr>
          <w:rFonts w:ascii="Times New Roman" w:hAnsi="Times New Roman" w:cs="Times New Roman"/>
          <w:sz w:val="24"/>
          <w:szCs w:val="24"/>
        </w:rPr>
      </w:pPr>
      <w:r w:rsidRPr="0019378C">
        <w:rPr>
          <w:rFonts w:ascii="Times New Roman" w:hAnsi="Times New Roman" w:cs="Times New Roman"/>
          <w:sz w:val="24"/>
          <w:szCs w:val="24"/>
        </w:rPr>
        <w:t>Sin embargo, tal y como ha ocurrido con programas en ciencias de la salud a nivel internacional (Banco Interamericano de Desarrollo, 2020), la enseñanza de las disciplinas relativas al perfil clínico (que aportan directamente al desarrollo de habilidades en la atención al paciente, que requieren proximidad y contacto), se ha visto limitada por la situación epidemiológica, en la realización de actividades prácticas en instituciones de salud, escenarios idóneos en la sistematización de habilidades clínicas y de comunicación con el equipo interdisciplinario. Por tanto, el desarrollo de tareas docentes integradoras entre asignaturas del perfil clínico, contextualizadas a la realidad de los sistemas sanitarios, constituyen una vía didáctica esencial para el desarrollo de habilidades clínicas, que dinamiza la autogestión del aprendizaje y conduce a un mayor protagonismo y motivación de los estudiantes en el proceso docente educativo.</w:t>
      </w:r>
    </w:p>
    <w:p w14:paraId="413EDF4D" w14:textId="77777777" w:rsidR="0019378C" w:rsidRPr="0019378C" w:rsidRDefault="0019378C" w:rsidP="0019378C">
      <w:pPr>
        <w:spacing w:after="0" w:line="360" w:lineRule="auto"/>
        <w:jc w:val="both"/>
        <w:rPr>
          <w:rFonts w:ascii="Times New Roman" w:hAnsi="Times New Roman" w:cs="Times New Roman"/>
          <w:sz w:val="24"/>
          <w:szCs w:val="24"/>
        </w:rPr>
      </w:pPr>
      <w:r w:rsidRPr="0019378C">
        <w:rPr>
          <w:rFonts w:ascii="Times New Roman" w:hAnsi="Times New Roman" w:cs="Times New Roman"/>
          <w:sz w:val="24"/>
          <w:szCs w:val="24"/>
        </w:rPr>
        <w:t>Las tareas docentes integradoras son aquellas que, con una estructura de sistema, agrupan contenidos de una o más materias y disciplinas, entre las que se establecen distintos tipos de vínculos para propiciar su asimilación con mayores niveles de generalización y un mayor desarrollo de las habilidades. Éstas han de responder a la concepción de una educación integral, que prepare al hombre para la vida y propicie el desarrollo de capacidades y habilidades que se traduzcan en convicciones y modos de actuación (Echeverría y De los Reyes, 2017).</w:t>
      </w:r>
    </w:p>
    <w:p w14:paraId="7A50BB66" w14:textId="4727E485" w:rsidR="00A21A1F" w:rsidRDefault="0019378C" w:rsidP="0019378C">
      <w:pPr>
        <w:spacing w:after="0" w:line="360" w:lineRule="auto"/>
        <w:jc w:val="both"/>
        <w:rPr>
          <w:rFonts w:ascii="Times New Roman" w:hAnsi="Times New Roman" w:cs="Times New Roman"/>
          <w:sz w:val="24"/>
          <w:szCs w:val="24"/>
        </w:rPr>
      </w:pPr>
      <w:r w:rsidRPr="0019378C">
        <w:rPr>
          <w:rFonts w:ascii="Times New Roman" w:hAnsi="Times New Roman" w:cs="Times New Roman"/>
          <w:sz w:val="24"/>
          <w:szCs w:val="24"/>
        </w:rPr>
        <w:lastRenderedPageBreak/>
        <w:t xml:space="preserve">Es justamente este propósito, esencial en el aporte de las universidades a la Agenda 2030, desde una educación con calidad, que contribuya a la salud y bienestar desde las disciplinas implicadas, para el desarrollo sostenible. Es por ello que el presente trabajo, se planteó el siguiente </w:t>
      </w:r>
      <w:r w:rsidRPr="0019378C">
        <w:rPr>
          <w:rFonts w:ascii="Times New Roman" w:hAnsi="Times New Roman" w:cs="Times New Roman"/>
          <w:b/>
          <w:sz w:val="24"/>
          <w:szCs w:val="24"/>
        </w:rPr>
        <w:t>OBJETIVO:</w:t>
      </w:r>
      <w:r w:rsidRPr="0019378C">
        <w:rPr>
          <w:rFonts w:ascii="Times New Roman" w:hAnsi="Times New Roman" w:cs="Times New Roman"/>
          <w:sz w:val="24"/>
          <w:szCs w:val="24"/>
        </w:rPr>
        <w:t xml:space="preserve"> Evaluar una experiencia de implementación de tareas docentes integradoras, entre las asignaturas Farmacología II y Farmacoterapéutica, desde la perspectiva de estudiantes del actual 5to año de la Carrera Ciencias Farmacéuticas, de la Universidad de Oriente, Cuba.</w:t>
      </w:r>
    </w:p>
    <w:p w14:paraId="4B9E4EC5" w14:textId="74E4F9A8" w:rsidR="004630F2" w:rsidRPr="00BD53D6"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695AB243" w14:textId="2578B565" w:rsidR="00A4701D" w:rsidRPr="00A4701D" w:rsidRDefault="00A4701D" w:rsidP="00A4701D">
      <w:pPr>
        <w:spacing w:after="0" w:line="360" w:lineRule="auto"/>
        <w:jc w:val="both"/>
        <w:rPr>
          <w:rFonts w:ascii="Times New Roman" w:hAnsi="Times New Roman" w:cs="Times New Roman"/>
          <w:sz w:val="24"/>
          <w:szCs w:val="24"/>
        </w:rPr>
      </w:pPr>
      <w:r w:rsidRPr="00A4701D">
        <w:rPr>
          <w:rFonts w:ascii="Times New Roman" w:hAnsi="Times New Roman" w:cs="Times New Roman"/>
          <w:sz w:val="24"/>
          <w:szCs w:val="24"/>
        </w:rPr>
        <w:t xml:space="preserve">Fue realizado una investigación pedagógica, descriptiva y transversal para evaluar la experiencia desarrollada (Octubre – </w:t>
      </w:r>
      <w:proofErr w:type="gramStart"/>
      <w:r w:rsidRPr="00A4701D">
        <w:rPr>
          <w:rFonts w:ascii="Times New Roman" w:hAnsi="Times New Roman" w:cs="Times New Roman"/>
          <w:sz w:val="24"/>
          <w:szCs w:val="24"/>
        </w:rPr>
        <w:t>Diciembre</w:t>
      </w:r>
      <w:proofErr w:type="gramEnd"/>
      <w:r w:rsidRPr="00A4701D">
        <w:rPr>
          <w:rFonts w:ascii="Times New Roman" w:hAnsi="Times New Roman" w:cs="Times New Roman"/>
          <w:sz w:val="24"/>
          <w:szCs w:val="24"/>
        </w:rPr>
        <w:t xml:space="preserve"> 2020/alumnos en 4to año – Plan D), a través de un cuestionario autoadministrado on-line. El cuestionario fue rellenado de forma voluntaria por 16 estudiantes, de una matrícula de 20 (80% de respuesta). El instrumento se elaboró a través de la herramienta de Formularios de Google para</w:t>
      </w:r>
      <w:r w:rsidR="005400E6">
        <w:rPr>
          <w:rFonts w:ascii="Times New Roman" w:hAnsi="Times New Roman" w:cs="Times New Roman"/>
          <w:sz w:val="24"/>
          <w:szCs w:val="24"/>
        </w:rPr>
        <w:t xml:space="preserve"> </w:t>
      </w:r>
      <w:r w:rsidRPr="00A4701D">
        <w:rPr>
          <w:rFonts w:ascii="Times New Roman" w:hAnsi="Times New Roman" w:cs="Times New Roman"/>
          <w:sz w:val="24"/>
          <w:szCs w:val="24"/>
        </w:rPr>
        <w:t xml:space="preserve">permitir el envío masivo y una posterior retroalimentación de los datos. El vínculo al espacio on-line de participación fue distribuido a los alumnos, por correo electrónico y el grupo WhatsApp del año, obteniéndose el consentimiento de cada uno de los participantes. Se adoptó como criterio de inclusión el siguiente: estudiantes del 4to año de la Carrera Ciencias Farmacéuticas de la Universidad de Oriente, que hubiesen participado de forma directa en la experiencia y brindaran su consentimiento para participar en el estudio. El formulario, estuvo conformado por información general relativa a datos sociodemográficos y tres dimensiones para caracterizar la percepción de los educandos (diseño, ejecución y aporte a la formación profesional de las tareas docentes integradoras), distribuidas en 21 afirmaciones, utilizando una escala Likert de 5 posibilidades de respuesta (muy en desacuerdo, en desacuerdo, en cierta medida, de acuerdo, muy de acuerdo), con puntuación creciente del 1 al 5. Es importante destacar que la elaboración del formulario on-line y la gestión de los datos fueron centradas por las alumnas ayudantes </w:t>
      </w:r>
      <w:proofErr w:type="spellStart"/>
      <w:r w:rsidRPr="00A4701D">
        <w:rPr>
          <w:rFonts w:ascii="Times New Roman" w:hAnsi="Times New Roman" w:cs="Times New Roman"/>
          <w:sz w:val="24"/>
          <w:szCs w:val="24"/>
        </w:rPr>
        <w:t>co-autoras</w:t>
      </w:r>
      <w:proofErr w:type="spellEnd"/>
      <w:r w:rsidRPr="00A4701D">
        <w:rPr>
          <w:rFonts w:ascii="Times New Roman" w:hAnsi="Times New Roman" w:cs="Times New Roman"/>
          <w:sz w:val="24"/>
          <w:szCs w:val="24"/>
        </w:rPr>
        <w:t xml:space="preserve"> de la investigación, para evitar el factor de influencia del profesor en la calificación emitida por los estudiantes.</w:t>
      </w:r>
    </w:p>
    <w:p w14:paraId="57759E36" w14:textId="77777777" w:rsidR="00A4701D" w:rsidRPr="00A4701D" w:rsidRDefault="00A4701D" w:rsidP="00A4701D">
      <w:pPr>
        <w:spacing w:after="0" w:line="360" w:lineRule="auto"/>
        <w:jc w:val="both"/>
        <w:rPr>
          <w:rFonts w:ascii="Times New Roman" w:hAnsi="Times New Roman" w:cs="Times New Roman"/>
          <w:sz w:val="24"/>
          <w:szCs w:val="24"/>
        </w:rPr>
      </w:pPr>
      <w:r w:rsidRPr="00A4701D">
        <w:rPr>
          <w:rFonts w:ascii="Times New Roman" w:hAnsi="Times New Roman" w:cs="Times New Roman"/>
          <w:sz w:val="24"/>
          <w:szCs w:val="24"/>
        </w:rPr>
        <w:t>A partir de la puntuación total emitida por los estudiantes en las tres dimensiones evaluadas se calificó la experiencia como satisfactoria (84-105 puntos), parcialmente satisfactoria (63 - 83) e insatisfactoria (&lt; 63 puntos).</w:t>
      </w:r>
    </w:p>
    <w:p w14:paraId="01F44DE3" w14:textId="564370B5" w:rsidR="00A21A1F" w:rsidRDefault="00A4701D" w:rsidP="00A4701D">
      <w:pPr>
        <w:spacing w:after="0" w:line="360" w:lineRule="auto"/>
        <w:jc w:val="both"/>
        <w:rPr>
          <w:rFonts w:ascii="Times New Roman" w:hAnsi="Times New Roman" w:cs="Times New Roman"/>
          <w:sz w:val="24"/>
          <w:szCs w:val="24"/>
        </w:rPr>
      </w:pPr>
      <w:r w:rsidRPr="00A4701D">
        <w:rPr>
          <w:rFonts w:ascii="Times New Roman" w:hAnsi="Times New Roman" w:cs="Times New Roman"/>
          <w:sz w:val="24"/>
          <w:szCs w:val="24"/>
        </w:rPr>
        <w:lastRenderedPageBreak/>
        <w:t xml:space="preserve">Las tareas docentes se desarrollaron de forma sistémica, combinándose en modalidad </w:t>
      </w:r>
      <w:proofErr w:type="spellStart"/>
      <w:r w:rsidRPr="00A4701D">
        <w:rPr>
          <w:rFonts w:ascii="Times New Roman" w:hAnsi="Times New Roman" w:cs="Times New Roman"/>
          <w:sz w:val="24"/>
          <w:szCs w:val="24"/>
        </w:rPr>
        <w:t>semi-presencial</w:t>
      </w:r>
      <w:proofErr w:type="spellEnd"/>
      <w:r w:rsidRPr="00A4701D">
        <w:rPr>
          <w:rFonts w:ascii="Times New Roman" w:hAnsi="Times New Roman" w:cs="Times New Roman"/>
          <w:sz w:val="24"/>
          <w:szCs w:val="24"/>
        </w:rPr>
        <w:t>, con dos períodos (presencial y no presencial) del curso 19-20, soportadas en la plataforma EVA, en diferentes tipos de clases (conferencias conjuntas y clases prácticas integradoras), formas de evaluaciones (evaluaciones sistemáticas y finales integradas, examen de premio), y el trabajo independiente, desde una concepción integradora y apoyada en variantes del método problémico.</w:t>
      </w:r>
    </w:p>
    <w:p w14:paraId="145CA64E" w14:textId="77777777"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1FFBEC69" w14:textId="57590E6D" w:rsidR="00AF2D43" w:rsidRDefault="00944322" w:rsidP="00FF3346">
      <w:pPr>
        <w:spacing w:after="0" w:line="360" w:lineRule="auto"/>
        <w:jc w:val="both"/>
        <w:rPr>
          <w:rFonts w:ascii="Times New Roman" w:hAnsi="Times New Roman" w:cs="Times New Roman"/>
          <w:sz w:val="24"/>
          <w:szCs w:val="24"/>
        </w:rPr>
      </w:pPr>
      <w:r w:rsidRPr="00944322">
        <w:rPr>
          <w:rFonts w:ascii="Times New Roman" w:hAnsi="Times New Roman" w:cs="Times New Roman"/>
          <w:sz w:val="24"/>
          <w:szCs w:val="24"/>
        </w:rPr>
        <w:t>Las asignaturas implicadas en la experiencia forman parte de la Disciplina Ciencias Farmacológicas, y fueron impartidas según corresponde en el Plan de Estudio D (Plan de Estudios D Carrera Ciencias Farmacéuticas, 2009), en el 8vo semestre de la Carrera.</w:t>
      </w:r>
    </w:p>
    <w:p w14:paraId="0E8B5FAA" w14:textId="3BAFBA40" w:rsidR="00944322" w:rsidRDefault="00944322" w:rsidP="00FF3346">
      <w:pPr>
        <w:spacing w:after="0" w:line="360" w:lineRule="auto"/>
        <w:jc w:val="both"/>
        <w:rPr>
          <w:rFonts w:ascii="Times New Roman" w:hAnsi="Times New Roman" w:cs="Times New Roman"/>
          <w:sz w:val="24"/>
        </w:rPr>
      </w:pPr>
      <w:r>
        <w:rPr>
          <w:sz w:val="24"/>
        </w:rPr>
        <w:t xml:space="preserve">Estas asignaturas aportan de forma directa al componente clínico de la profesión y están íntimamente relacionadas desde el punto de vista teórico y práctico. En síntesis, </w:t>
      </w:r>
      <w:r w:rsidRPr="00944322">
        <w:rPr>
          <w:rFonts w:ascii="Times New Roman" w:hAnsi="Times New Roman" w:cs="Times New Roman"/>
          <w:sz w:val="24"/>
        </w:rPr>
        <w:t xml:space="preserve">La </w:t>
      </w:r>
      <w:r w:rsidRPr="00944322">
        <w:rPr>
          <w:rFonts w:ascii="Times New Roman" w:hAnsi="Times New Roman" w:cs="Times New Roman"/>
          <w:i/>
          <w:sz w:val="24"/>
        </w:rPr>
        <w:t>Farmacología II</w:t>
      </w:r>
      <w:r w:rsidRPr="00944322">
        <w:rPr>
          <w:rFonts w:ascii="Times New Roman" w:hAnsi="Times New Roman" w:cs="Times New Roman"/>
          <w:sz w:val="24"/>
        </w:rPr>
        <w:t>, declara como objetivo instructivo</w:t>
      </w:r>
      <w:r w:rsidRPr="00944322">
        <w:rPr>
          <w:rFonts w:ascii="Times New Roman" w:hAnsi="Times New Roman" w:cs="Times New Roman"/>
          <w:i/>
          <w:sz w:val="24"/>
        </w:rPr>
        <w:t xml:space="preserve">: la aplicación de los conocimientos relativos a los mecanismos de acción farmacológica y la farmacocinética de determinados grupos de medicamentos, en la fundamentación de su utilidad terapéutica en la práctica asistencial </w:t>
      </w:r>
      <w:r w:rsidRPr="00944322">
        <w:rPr>
          <w:rFonts w:ascii="Times New Roman" w:hAnsi="Times New Roman" w:cs="Times New Roman"/>
          <w:sz w:val="24"/>
        </w:rPr>
        <w:t xml:space="preserve">y la </w:t>
      </w:r>
      <w:r w:rsidRPr="00944322">
        <w:rPr>
          <w:rFonts w:ascii="Times New Roman" w:hAnsi="Times New Roman" w:cs="Times New Roman"/>
          <w:i/>
          <w:sz w:val="24"/>
        </w:rPr>
        <w:t>Farmacoterapéutica</w:t>
      </w:r>
      <w:r w:rsidRPr="00944322">
        <w:rPr>
          <w:rFonts w:ascii="Times New Roman" w:hAnsi="Times New Roman" w:cs="Times New Roman"/>
          <w:sz w:val="24"/>
        </w:rPr>
        <w:t xml:space="preserve">, establece </w:t>
      </w:r>
      <w:r w:rsidRPr="00944322">
        <w:rPr>
          <w:rFonts w:ascii="Times New Roman" w:hAnsi="Times New Roman" w:cs="Times New Roman"/>
          <w:i/>
          <w:sz w:val="24"/>
        </w:rPr>
        <w:t>la selección de una farmacoterapia racional, en el tratamiento a pacientes con enfermedades prevalentes en el contexto sanitario actual, tomando como base criterios de eficacia, efectividad, conveniencia y costo de los medicamentos</w:t>
      </w:r>
      <w:r w:rsidRPr="00944322">
        <w:rPr>
          <w:rFonts w:ascii="Times New Roman" w:hAnsi="Times New Roman" w:cs="Times New Roman"/>
          <w:sz w:val="24"/>
        </w:rPr>
        <w:t>.</w:t>
      </w:r>
    </w:p>
    <w:p w14:paraId="4090D80C" w14:textId="77777777" w:rsidR="003A22C4" w:rsidRPr="003A22C4" w:rsidRDefault="003A22C4" w:rsidP="00224260">
      <w:pPr>
        <w:pStyle w:val="BodyText"/>
        <w:spacing w:line="360" w:lineRule="auto"/>
        <w:ind w:right="117"/>
        <w:jc w:val="both"/>
        <w:rPr>
          <w:rFonts w:ascii="Times New Roman" w:hAnsi="Times New Roman" w:cs="Times New Roman"/>
        </w:rPr>
      </w:pPr>
      <w:r w:rsidRPr="003A22C4">
        <w:rPr>
          <w:rFonts w:ascii="Times New Roman" w:hAnsi="Times New Roman" w:cs="Times New Roman"/>
        </w:rPr>
        <w:t>Las tareas docentes integradoras fueron implementadas de forma sistémica y estuvieron relacionadas</w:t>
      </w:r>
      <w:r w:rsidRPr="003A22C4">
        <w:rPr>
          <w:rFonts w:ascii="Times New Roman" w:hAnsi="Times New Roman" w:cs="Times New Roman"/>
          <w:spacing w:val="-1"/>
        </w:rPr>
        <w:t xml:space="preserve"> </w:t>
      </w:r>
      <w:r w:rsidRPr="003A22C4">
        <w:rPr>
          <w:rFonts w:ascii="Times New Roman" w:hAnsi="Times New Roman" w:cs="Times New Roman"/>
        </w:rPr>
        <w:t>a:</w:t>
      </w:r>
    </w:p>
    <w:p w14:paraId="0FBD1F2D" w14:textId="77777777" w:rsidR="003A22C4" w:rsidRPr="003A22C4" w:rsidRDefault="003A22C4" w:rsidP="00224260">
      <w:pPr>
        <w:pStyle w:val="ListParagraph"/>
        <w:widowControl w:val="0"/>
        <w:numPr>
          <w:ilvl w:val="0"/>
          <w:numId w:val="3"/>
        </w:numPr>
        <w:tabs>
          <w:tab w:val="left" w:pos="545"/>
        </w:tabs>
        <w:autoSpaceDE w:val="0"/>
        <w:autoSpaceDN w:val="0"/>
        <w:spacing w:after="0" w:line="360" w:lineRule="auto"/>
        <w:ind w:right="116" w:hanging="361"/>
        <w:contextualSpacing w:val="0"/>
        <w:jc w:val="both"/>
        <w:rPr>
          <w:rFonts w:ascii="Times New Roman" w:hAnsi="Times New Roman" w:cs="Times New Roman"/>
          <w:sz w:val="24"/>
        </w:rPr>
      </w:pPr>
      <w:r w:rsidRPr="003A22C4">
        <w:rPr>
          <w:rFonts w:ascii="Times New Roman" w:hAnsi="Times New Roman" w:cs="Times New Roman"/>
          <w:sz w:val="24"/>
        </w:rPr>
        <w:t>La farmacología de la terapia cardiovascular y farmacoterapia de elección según guías de actuación</w:t>
      </w:r>
      <w:r w:rsidRPr="003A22C4">
        <w:rPr>
          <w:rFonts w:ascii="Times New Roman" w:hAnsi="Times New Roman" w:cs="Times New Roman"/>
          <w:spacing w:val="-2"/>
          <w:sz w:val="24"/>
        </w:rPr>
        <w:t xml:space="preserve"> </w:t>
      </w:r>
      <w:r w:rsidRPr="003A22C4">
        <w:rPr>
          <w:rFonts w:ascii="Times New Roman" w:hAnsi="Times New Roman" w:cs="Times New Roman"/>
          <w:sz w:val="24"/>
        </w:rPr>
        <w:t>clínica.</w:t>
      </w:r>
    </w:p>
    <w:p w14:paraId="6561BA84" w14:textId="77777777" w:rsidR="003A22C4" w:rsidRPr="003A22C4" w:rsidRDefault="003A22C4" w:rsidP="00224260">
      <w:pPr>
        <w:pStyle w:val="ListParagraph"/>
        <w:widowControl w:val="0"/>
        <w:numPr>
          <w:ilvl w:val="0"/>
          <w:numId w:val="3"/>
        </w:numPr>
        <w:tabs>
          <w:tab w:val="left" w:pos="545"/>
        </w:tabs>
        <w:autoSpaceDE w:val="0"/>
        <w:autoSpaceDN w:val="0"/>
        <w:spacing w:after="0" w:line="360" w:lineRule="auto"/>
        <w:ind w:right="119" w:hanging="361"/>
        <w:contextualSpacing w:val="0"/>
        <w:jc w:val="both"/>
        <w:rPr>
          <w:rFonts w:ascii="Times New Roman" w:hAnsi="Times New Roman" w:cs="Times New Roman"/>
          <w:sz w:val="24"/>
        </w:rPr>
      </w:pPr>
      <w:r w:rsidRPr="003A22C4">
        <w:rPr>
          <w:rFonts w:ascii="Times New Roman" w:hAnsi="Times New Roman" w:cs="Times New Roman"/>
          <w:sz w:val="24"/>
        </w:rPr>
        <w:t>La farmacología de la terapia antimicrobiana y farmacoterapia de elección según guías de actuación</w:t>
      </w:r>
      <w:r w:rsidRPr="003A22C4">
        <w:rPr>
          <w:rFonts w:ascii="Times New Roman" w:hAnsi="Times New Roman" w:cs="Times New Roman"/>
          <w:spacing w:val="-2"/>
          <w:sz w:val="24"/>
        </w:rPr>
        <w:t xml:space="preserve"> </w:t>
      </w:r>
      <w:r w:rsidRPr="003A22C4">
        <w:rPr>
          <w:rFonts w:ascii="Times New Roman" w:hAnsi="Times New Roman" w:cs="Times New Roman"/>
          <w:sz w:val="24"/>
        </w:rPr>
        <w:t>clínica.</w:t>
      </w:r>
    </w:p>
    <w:p w14:paraId="713D4A7E" w14:textId="77777777" w:rsidR="003A22C4" w:rsidRPr="003A22C4" w:rsidRDefault="003A22C4" w:rsidP="00224260">
      <w:pPr>
        <w:pStyle w:val="ListParagraph"/>
        <w:widowControl w:val="0"/>
        <w:numPr>
          <w:ilvl w:val="0"/>
          <w:numId w:val="3"/>
        </w:numPr>
        <w:tabs>
          <w:tab w:val="left" w:pos="545"/>
        </w:tabs>
        <w:autoSpaceDE w:val="0"/>
        <w:autoSpaceDN w:val="0"/>
        <w:spacing w:after="0" w:line="360" w:lineRule="auto"/>
        <w:ind w:right="116" w:hanging="361"/>
        <w:contextualSpacing w:val="0"/>
        <w:jc w:val="both"/>
        <w:rPr>
          <w:rFonts w:ascii="Times New Roman" w:hAnsi="Times New Roman" w:cs="Times New Roman"/>
          <w:sz w:val="24"/>
        </w:rPr>
      </w:pPr>
      <w:r w:rsidRPr="003A22C4">
        <w:rPr>
          <w:rFonts w:ascii="Times New Roman" w:hAnsi="Times New Roman" w:cs="Times New Roman"/>
          <w:sz w:val="24"/>
        </w:rPr>
        <w:t>Casos clínicos reales extraídos de la práctica asistencial actual. Enfermedades prevalentes en el contexto de salud cubano e internacional. Evaluación de la farmacoterapia.</w:t>
      </w:r>
    </w:p>
    <w:p w14:paraId="575FBD3B" w14:textId="77777777" w:rsidR="003A22C4" w:rsidRPr="003A22C4" w:rsidRDefault="003A22C4" w:rsidP="00224260">
      <w:pPr>
        <w:pStyle w:val="ListParagraph"/>
        <w:widowControl w:val="0"/>
        <w:numPr>
          <w:ilvl w:val="0"/>
          <w:numId w:val="3"/>
        </w:numPr>
        <w:tabs>
          <w:tab w:val="left" w:pos="545"/>
        </w:tabs>
        <w:autoSpaceDE w:val="0"/>
        <w:autoSpaceDN w:val="0"/>
        <w:spacing w:after="0" w:line="360" w:lineRule="auto"/>
        <w:ind w:right="117" w:hanging="361"/>
        <w:contextualSpacing w:val="0"/>
        <w:jc w:val="both"/>
        <w:rPr>
          <w:rFonts w:ascii="Times New Roman" w:hAnsi="Times New Roman" w:cs="Times New Roman"/>
          <w:sz w:val="24"/>
        </w:rPr>
      </w:pPr>
      <w:r w:rsidRPr="003A22C4">
        <w:rPr>
          <w:rFonts w:ascii="Times New Roman" w:hAnsi="Times New Roman" w:cs="Times New Roman"/>
          <w:sz w:val="24"/>
        </w:rPr>
        <w:t>Criterios de elección generales y específicos, de medicamentos ampliamente utilizados en Cuba. Ejercicios integradores en la plataforma interactiva</w:t>
      </w:r>
      <w:r w:rsidRPr="003A22C4">
        <w:rPr>
          <w:rFonts w:ascii="Times New Roman" w:hAnsi="Times New Roman" w:cs="Times New Roman"/>
          <w:spacing w:val="-2"/>
          <w:sz w:val="24"/>
        </w:rPr>
        <w:t xml:space="preserve"> </w:t>
      </w:r>
      <w:r w:rsidRPr="003A22C4">
        <w:rPr>
          <w:rFonts w:ascii="Times New Roman" w:hAnsi="Times New Roman" w:cs="Times New Roman"/>
          <w:sz w:val="24"/>
        </w:rPr>
        <w:t>EVA.</w:t>
      </w:r>
    </w:p>
    <w:p w14:paraId="0E3A981D" w14:textId="77777777" w:rsidR="006E5723" w:rsidRPr="006E5723" w:rsidRDefault="003A22C4" w:rsidP="00224260">
      <w:pPr>
        <w:pStyle w:val="ListParagraph"/>
        <w:widowControl w:val="0"/>
        <w:numPr>
          <w:ilvl w:val="0"/>
          <w:numId w:val="3"/>
        </w:numPr>
        <w:tabs>
          <w:tab w:val="left" w:pos="545"/>
        </w:tabs>
        <w:autoSpaceDE w:val="0"/>
        <w:autoSpaceDN w:val="0"/>
        <w:spacing w:after="0" w:line="360" w:lineRule="auto"/>
        <w:ind w:right="115" w:hanging="361"/>
        <w:contextualSpacing w:val="0"/>
        <w:jc w:val="both"/>
        <w:rPr>
          <w:sz w:val="24"/>
        </w:rPr>
      </w:pPr>
      <w:r w:rsidRPr="003A22C4">
        <w:rPr>
          <w:rFonts w:ascii="Times New Roman" w:hAnsi="Times New Roman" w:cs="Times New Roman"/>
          <w:sz w:val="24"/>
        </w:rPr>
        <w:t xml:space="preserve">Selección y seguimiento de un paciente con enfermedades crónicas y/o </w:t>
      </w:r>
      <w:r w:rsidRPr="003A22C4">
        <w:rPr>
          <w:rFonts w:ascii="Times New Roman" w:hAnsi="Times New Roman" w:cs="Times New Roman"/>
          <w:sz w:val="24"/>
        </w:rPr>
        <w:lastRenderedPageBreak/>
        <w:t>infecciosas en las comunidades de su residencia (con estricto cumplimiento de las medidas higiénico – sanitarias contra la COVID-19). Evaluación final integrada (Trabajo de Curso - Farmacoterapéutica y Examen Final – Farmacología II).</w:t>
      </w:r>
    </w:p>
    <w:p w14:paraId="5F8902A3" w14:textId="016802A8" w:rsidR="001E44C3" w:rsidRPr="006E5723" w:rsidRDefault="003A22C4" w:rsidP="00224260">
      <w:pPr>
        <w:pStyle w:val="ListParagraph"/>
        <w:widowControl w:val="0"/>
        <w:numPr>
          <w:ilvl w:val="0"/>
          <w:numId w:val="3"/>
        </w:numPr>
        <w:tabs>
          <w:tab w:val="left" w:pos="545"/>
        </w:tabs>
        <w:autoSpaceDE w:val="0"/>
        <w:autoSpaceDN w:val="0"/>
        <w:spacing w:after="0" w:line="360" w:lineRule="auto"/>
        <w:ind w:right="115" w:hanging="361"/>
        <w:contextualSpacing w:val="0"/>
        <w:jc w:val="both"/>
        <w:rPr>
          <w:rFonts w:ascii="Times New Roman" w:hAnsi="Times New Roman" w:cs="Times New Roman"/>
          <w:sz w:val="24"/>
        </w:rPr>
      </w:pPr>
      <w:r w:rsidRPr="006E5723">
        <w:rPr>
          <w:rFonts w:ascii="Times New Roman" w:hAnsi="Times New Roman" w:cs="Times New Roman"/>
          <w:sz w:val="24"/>
        </w:rPr>
        <w:t>Evaluación crítica de los protocolos actuales contra la COVID-19, en base criterios de eficacia, efectividad, conveniencia y costo de la medicación. Manejo de artículos científicos en revistas de alto impacto. Examen de Premio.</w:t>
      </w:r>
    </w:p>
    <w:p w14:paraId="5AE16599" w14:textId="75E4E970" w:rsidR="00AF2D43" w:rsidRDefault="00562A35" w:rsidP="00FF3346">
      <w:pPr>
        <w:spacing w:after="0" w:line="360" w:lineRule="auto"/>
        <w:jc w:val="both"/>
        <w:rPr>
          <w:rFonts w:ascii="Times New Roman" w:hAnsi="Times New Roman" w:cs="Times New Roman"/>
          <w:sz w:val="24"/>
          <w:szCs w:val="24"/>
        </w:rPr>
      </w:pPr>
      <w:r w:rsidRPr="00562A35">
        <w:rPr>
          <w:rFonts w:ascii="Times New Roman" w:hAnsi="Times New Roman" w:cs="Times New Roman"/>
          <w:sz w:val="24"/>
          <w:szCs w:val="24"/>
        </w:rPr>
        <w:t>Las tareas docentes se manifiestan como materialización de los objetivos que el estudiante debe lograr y para lo cual debe desarrollar habilidades. El logro de estas acciones (habilidades) implica su transformación en operaciones (hábitos) lógicas o prácticas, lo que es fundamental en el desarrollo cognoscitivo del estudiante pues libera su conciencia, que de esta forma queda en óptimas condiciones de asimilar nuevos contenidos (habilidades, conocimientos) (Álvarez de Zayas, 1999)</w:t>
      </w:r>
      <w:r>
        <w:rPr>
          <w:rFonts w:ascii="Times New Roman" w:hAnsi="Times New Roman" w:cs="Times New Roman"/>
          <w:sz w:val="24"/>
          <w:szCs w:val="24"/>
        </w:rPr>
        <w:t>.</w:t>
      </w:r>
    </w:p>
    <w:p w14:paraId="69DC73E2" w14:textId="31AF73C8" w:rsidR="00562A35" w:rsidRDefault="001D6106" w:rsidP="00FF3346">
      <w:pPr>
        <w:spacing w:after="0" w:line="360" w:lineRule="auto"/>
        <w:jc w:val="both"/>
        <w:rPr>
          <w:rFonts w:ascii="Times New Roman" w:hAnsi="Times New Roman" w:cs="Times New Roman"/>
          <w:sz w:val="24"/>
          <w:szCs w:val="24"/>
        </w:rPr>
      </w:pPr>
      <w:r w:rsidRPr="001D6106">
        <w:rPr>
          <w:rFonts w:ascii="Times New Roman" w:hAnsi="Times New Roman" w:cs="Times New Roman"/>
          <w:sz w:val="24"/>
          <w:szCs w:val="24"/>
        </w:rPr>
        <w:t xml:space="preserve">Las tareas diseñadas tributan directamente a los modos de actuación clínico, relativos al seguimiento farmacoterapéutico de los pacientes, la educación sanitaria y la dispensación de medicamentos. (Plan de Estudios D Carrera Ciencias Farmacéuticas, 2009). Esta experiencia de integración se realizó en las seis semanas de período presencial implementado entre los meses de </w:t>
      </w:r>
      <w:proofErr w:type="gramStart"/>
      <w:r w:rsidRPr="001D6106">
        <w:rPr>
          <w:rFonts w:ascii="Times New Roman" w:hAnsi="Times New Roman" w:cs="Times New Roman"/>
          <w:sz w:val="24"/>
          <w:szCs w:val="24"/>
        </w:rPr>
        <w:t>Octubre</w:t>
      </w:r>
      <w:proofErr w:type="gramEnd"/>
      <w:r w:rsidRPr="001D6106">
        <w:rPr>
          <w:rFonts w:ascii="Times New Roman" w:hAnsi="Times New Roman" w:cs="Times New Roman"/>
          <w:sz w:val="24"/>
          <w:szCs w:val="24"/>
        </w:rPr>
        <w:t xml:space="preserve"> y Noviembre de 2020, con la orientación previa de las actividades en el período previo de Abril a Julio 2020.</w:t>
      </w:r>
    </w:p>
    <w:p w14:paraId="2C5D107E" w14:textId="76BA44A9" w:rsidR="001D6106" w:rsidRDefault="00CD210A" w:rsidP="00FF3346">
      <w:pPr>
        <w:spacing w:after="0" w:line="360" w:lineRule="auto"/>
        <w:jc w:val="both"/>
        <w:rPr>
          <w:rFonts w:ascii="Times New Roman" w:hAnsi="Times New Roman" w:cs="Times New Roman"/>
          <w:sz w:val="24"/>
          <w:szCs w:val="24"/>
        </w:rPr>
      </w:pPr>
      <w:r w:rsidRPr="00CD210A">
        <w:rPr>
          <w:rFonts w:ascii="Times New Roman" w:hAnsi="Times New Roman" w:cs="Times New Roman"/>
          <w:sz w:val="24"/>
          <w:szCs w:val="24"/>
        </w:rPr>
        <w:t>En relación al porcentaje de respuesta en la participación en la investigación (80%), obtenido, se considera adecuado, en tanto se corresponde con el diagnóstico de conectividad del grupo y al criterio de inclusión previsto.</w:t>
      </w:r>
    </w:p>
    <w:p w14:paraId="537FFB30" w14:textId="77777777" w:rsidR="0098218B" w:rsidRPr="0098218B" w:rsidRDefault="0098218B" w:rsidP="0098218B">
      <w:pPr>
        <w:spacing w:after="0" w:line="360" w:lineRule="auto"/>
        <w:jc w:val="both"/>
        <w:rPr>
          <w:rFonts w:ascii="Times New Roman" w:hAnsi="Times New Roman" w:cs="Times New Roman"/>
          <w:b/>
          <w:sz w:val="24"/>
          <w:szCs w:val="24"/>
        </w:rPr>
      </w:pPr>
      <w:r w:rsidRPr="0098218B">
        <w:rPr>
          <w:rFonts w:ascii="Times New Roman" w:hAnsi="Times New Roman" w:cs="Times New Roman"/>
          <w:b/>
          <w:sz w:val="24"/>
          <w:szCs w:val="24"/>
        </w:rPr>
        <w:t>Diseño de las tareas docentes integradoras</w:t>
      </w:r>
    </w:p>
    <w:p w14:paraId="62E90AE4" w14:textId="0E4C7D65" w:rsidR="00CD210A" w:rsidRDefault="0098218B" w:rsidP="0098218B">
      <w:pPr>
        <w:spacing w:after="0" w:line="360" w:lineRule="auto"/>
        <w:jc w:val="both"/>
        <w:rPr>
          <w:rFonts w:ascii="Times New Roman" w:hAnsi="Times New Roman" w:cs="Times New Roman"/>
          <w:sz w:val="24"/>
          <w:szCs w:val="24"/>
        </w:rPr>
      </w:pPr>
      <w:r w:rsidRPr="0098218B">
        <w:rPr>
          <w:rFonts w:ascii="Times New Roman" w:hAnsi="Times New Roman" w:cs="Times New Roman"/>
          <w:sz w:val="24"/>
          <w:szCs w:val="24"/>
        </w:rPr>
        <w:t xml:space="preserve">En relación a las percepciones de los estudiantes, según el diseño de las tareas docentes integradoras, la Figura 1 muestra el comportamiento observado para las afirmaciones descritas. De forma general, los resultados son favorables y como se observa, el mayor nivel de acuerdo entre los estudiantes estuvo focalizado en la concepción integradora de los contenidos a nivel intra e interdisciplinario, en los perfiles clínico y tecnológico </w:t>
      </w:r>
      <w:r w:rsidR="006F271A" w:rsidRPr="0098218B">
        <w:rPr>
          <w:rFonts w:ascii="Times New Roman" w:hAnsi="Times New Roman" w:cs="Times New Roman"/>
          <w:sz w:val="24"/>
          <w:szCs w:val="24"/>
        </w:rPr>
        <w:t>(muy</w:t>
      </w:r>
      <w:r w:rsidRPr="0098218B">
        <w:rPr>
          <w:rFonts w:ascii="Times New Roman" w:hAnsi="Times New Roman" w:cs="Times New Roman"/>
          <w:sz w:val="24"/>
          <w:szCs w:val="24"/>
        </w:rPr>
        <w:t xml:space="preserve"> de acuerdo - 93,8%). Las actividades no sólo promovieron la integración entre aspectos farmacológicos y farmacoterapéuticos a la hora de analizar los diferentes grupos de fármacos y su aplicación en la práctica clínica habitual, sino fueron </w:t>
      </w:r>
      <w:r w:rsidR="006F271A" w:rsidRPr="0098218B">
        <w:rPr>
          <w:rFonts w:ascii="Times New Roman" w:hAnsi="Times New Roman" w:cs="Times New Roman"/>
          <w:sz w:val="24"/>
          <w:szCs w:val="24"/>
        </w:rPr>
        <w:t>evaluados</w:t>
      </w:r>
      <w:r w:rsidRPr="0098218B">
        <w:rPr>
          <w:rFonts w:ascii="Times New Roman" w:hAnsi="Times New Roman" w:cs="Times New Roman"/>
          <w:sz w:val="24"/>
          <w:szCs w:val="24"/>
        </w:rPr>
        <w:t xml:space="preserve"> </w:t>
      </w:r>
      <w:r w:rsidRPr="0098218B">
        <w:rPr>
          <w:rFonts w:ascii="Times New Roman" w:hAnsi="Times New Roman" w:cs="Times New Roman"/>
          <w:sz w:val="24"/>
          <w:szCs w:val="24"/>
        </w:rPr>
        <w:lastRenderedPageBreak/>
        <w:t>aspectos complementarios en el orden farmacocinético, fisiológico, fisiopatológico, químico - medicinal y de tecnología farmacéutica. Constituyó de gran impacto en los estudiantes el desarrollo de conferencias conjuntas que desde el punto de vista didáctico colocaron a diálogo situaciones problémicas de un abordaje integrador y relacionadas a la práctica clínica.</w:t>
      </w:r>
    </w:p>
    <w:p w14:paraId="21C56072" w14:textId="76DAA64C" w:rsidR="001D6106" w:rsidRDefault="00EE4379" w:rsidP="00EE4379">
      <w:pPr>
        <w:spacing w:after="0" w:line="360" w:lineRule="auto"/>
        <w:jc w:val="center"/>
        <w:rPr>
          <w:rFonts w:ascii="Times New Roman" w:hAnsi="Times New Roman" w:cs="Times New Roman"/>
          <w:sz w:val="24"/>
          <w:szCs w:val="24"/>
        </w:rPr>
      </w:pPr>
      <w:r>
        <w:rPr>
          <w:noProof/>
        </w:rPr>
        <w:drawing>
          <wp:inline distT="0" distB="0" distL="0" distR="0" wp14:anchorId="509944C1" wp14:editId="26A72F9F">
            <wp:extent cx="4226237" cy="1807082"/>
            <wp:effectExtent l="0" t="0" r="3175" b="3175"/>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26237" cy="1807082"/>
                    </a:xfrm>
                    <a:prstGeom prst="rect">
                      <a:avLst/>
                    </a:prstGeom>
                  </pic:spPr>
                </pic:pic>
              </a:graphicData>
            </a:graphic>
          </wp:inline>
        </w:drawing>
      </w:r>
    </w:p>
    <w:p w14:paraId="3D2AB303" w14:textId="4F2EB951" w:rsidR="00EE4379" w:rsidRDefault="00EE4379" w:rsidP="00EE4379">
      <w:pPr>
        <w:spacing w:after="0" w:line="360" w:lineRule="auto"/>
        <w:jc w:val="center"/>
        <w:rPr>
          <w:rFonts w:ascii="Times New Roman" w:hAnsi="Times New Roman" w:cs="Times New Roman"/>
          <w:sz w:val="20"/>
          <w:szCs w:val="20"/>
        </w:rPr>
      </w:pPr>
      <w:r w:rsidRPr="00EE4379">
        <w:rPr>
          <w:rFonts w:ascii="Times New Roman" w:hAnsi="Times New Roman" w:cs="Times New Roman"/>
          <w:sz w:val="20"/>
          <w:szCs w:val="20"/>
        </w:rPr>
        <w:t>Figura 1. Percepciones de los estudiantes en relación al diseño de las tareas docentes</w:t>
      </w:r>
    </w:p>
    <w:p w14:paraId="4E883629" w14:textId="01DF82D2" w:rsidR="00005ED3" w:rsidRDefault="00005ED3" w:rsidP="00EE4379">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w:t>
      </w:r>
      <w:r w:rsidRPr="00005ED3">
        <w:rPr>
          <w:rFonts w:ascii="Times New Roman" w:hAnsi="Times New Roman" w:cs="Times New Roman"/>
          <w:sz w:val="20"/>
          <w:szCs w:val="20"/>
        </w:rPr>
        <w:t>Nota: MED – muy en desacuerdo, DE- en desacuerdo, CM – en cierta medida, DA – de acuerdo, MDA – muy de acuerdo. Fuente: Formulario on-line</w:t>
      </w:r>
      <w:r w:rsidR="00CE2DB7">
        <w:rPr>
          <w:rFonts w:ascii="Times New Roman" w:hAnsi="Times New Roman" w:cs="Times New Roman"/>
          <w:sz w:val="20"/>
          <w:szCs w:val="20"/>
        </w:rPr>
        <w:t>)</w:t>
      </w:r>
    </w:p>
    <w:p w14:paraId="0C0ED18B" w14:textId="77777777" w:rsidR="00FD3A2F" w:rsidRPr="00FD3A2F" w:rsidRDefault="00FD3A2F" w:rsidP="00FD3A2F">
      <w:pPr>
        <w:spacing w:after="0" w:line="360" w:lineRule="auto"/>
        <w:jc w:val="both"/>
        <w:rPr>
          <w:rFonts w:ascii="Times New Roman" w:hAnsi="Times New Roman" w:cs="Times New Roman"/>
          <w:sz w:val="24"/>
          <w:szCs w:val="24"/>
        </w:rPr>
      </w:pPr>
      <w:r w:rsidRPr="00FD3A2F">
        <w:rPr>
          <w:rFonts w:ascii="Times New Roman" w:hAnsi="Times New Roman" w:cs="Times New Roman"/>
          <w:sz w:val="24"/>
          <w:szCs w:val="24"/>
        </w:rPr>
        <w:t>Por otra parte, en el diseño de las tareas docentes igualmente se constató el reconocimiento a la adecuada orientación de las guías metodológicas, aunque solo el 75% declaró estar muy de acuerdo con esa afirmación. Aun cuando el 25% restante, mostró conformidad con las orientaciones metodológicas dadas por ambas asignaturas, se reconoce que fue un período no presencial difícil para los estudiantes, inexpertos en la autogestión del aprendizaje a distancia, confinados y en condiciones de una pandemia por aquel momento casi desconocida. Esta realidad y el propio desempeño docente de éstos en el período presencial posterior, evidenció la necesidad de perfeccionar las orientaciones metodológicas, elaborando guías didácticas con un mayor nivel de precisión y calidad.</w:t>
      </w:r>
    </w:p>
    <w:p w14:paraId="2E779AFF" w14:textId="4A5023FD" w:rsidR="008D4E83" w:rsidRDefault="00FD3A2F" w:rsidP="00FD3A2F">
      <w:pPr>
        <w:spacing w:after="0" w:line="360" w:lineRule="auto"/>
        <w:jc w:val="both"/>
        <w:rPr>
          <w:rFonts w:ascii="Times New Roman" w:hAnsi="Times New Roman" w:cs="Times New Roman"/>
          <w:sz w:val="24"/>
          <w:szCs w:val="24"/>
        </w:rPr>
      </w:pPr>
      <w:r w:rsidRPr="00FD3A2F">
        <w:rPr>
          <w:rFonts w:ascii="Times New Roman" w:hAnsi="Times New Roman" w:cs="Times New Roman"/>
          <w:sz w:val="24"/>
          <w:szCs w:val="24"/>
        </w:rPr>
        <w:t>En entrevistas realizadas a estudiantes de cursos de farmacia en otros contextos sanitarios, han sido descritas en este sentido, preocupaciones sobre el manejo de su salud mental, dados factores estresores influyentes en su desempeño académico. (</w:t>
      </w:r>
      <w:proofErr w:type="spellStart"/>
      <w:r w:rsidRPr="00FD3A2F">
        <w:rPr>
          <w:rFonts w:ascii="Times New Roman" w:hAnsi="Times New Roman" w:cs="Times New Roman"/>
          <w:sz w:val="24"/>
          <w:szCs w:val="24"/>
        </w:rPr>
        <w:t>Pharmacy</w:t>
      </w:r>
      <w:proofErr w:type="spellEnd"/>
      <w:r w:rsidRPr="00FD3A2F">
        <w:rPr>
          <w:rFonts w:ascii="Times New Roman" w:hAnsi="Times New Roman" w:cs="Times New Roman"/>
          <w:sz w:val="24"/>
          <w:szCs w:val="24"/>
        </w:rPr>
        <w:t xml:space="preserve"> Times, 2020)</w:t>
      </w:r>
    </w:p>
    <w:p w14:paraId="634DD424" w14:textId="77777777" w:rsidR="00FD3A2F" w:rsidRPr="00FD3A2F" w:rsidRDefault="00FD3A2F" w:rsidP="00FD3A2F">
      <w:pPr>
        <w:spacing w:after="0" w:line="360" w:lineRule="auto"/>
        <w:jc w:val="both"/>
        <w:rPr>
          <w:rFonts w:ascii="Times New Roman" w:hAnsi="Times New Roman" w:cs="Times New Roman"/>
          <w:sz w:val="24"/>
          <w:szCs w:val="24"/>
        </w:rPr>
      </w:pPr>
      <w:r w:rsidRPr="00FD3A2F">
        <w:rPr>
          <w:rFonts w:ascii="Times New Roman" w:hAnsi="Times New Roman" w:cs="Times New Roman"/>
          <w:sz w:val="24"/>
          <w:szCs w:val="24"/>
        </w:rPr>
        <w:t xml:space="preserve">La contextualización de las tareas docentes al momento COVID-19, fue percibida por el 87,5% de los alumnos (62,5% - muy de acuerdo, 25% - de acuerdo) y solo un 12,5% en cierta medida. Estos resultados, muestran el trabajo intencionado, desde lo educativo e </w:t>
      </w:r>
      <w:r w:rsidRPr="00FD3A2F">
        <w:rPr>
          <w:rFonts w:ascii="Times New Roman" w:hAnsi="Times New Roman" w:cs="Times New Roman"/>
          <w:sz w:val="24"/>
          <w:szCs w:val="24"/>
        </w:rPr>
        <w:lastRenderedPageBreak/>
        <w:t>instructivo, en el tema de la prevención de la enfermedad, el impacto social del autocuidado de la salud, y la evaluación de la medicación de pacientes con factores de riesgo, de mayor vulnerabilidad a la COVID-19. De igual forma, el examen de premio integrador se concibió para la evaluación crítica a los protocolos internacionales y nacionales en el tratamiento a sospechosos y confirmados con la enfermedad, desde criterios de eficacia farmacológica, efectividad, conveniencia de la medicación según grupos de pacientes de riesgo e impacto de los costos asociados.</w:t>
      </w:r>
    </w:p>
    <w:p w14:paraId="7F816C82" w14:textId="069BFF6E" w:rsidR="00FD3A2F" w:rsidRDefault="00FD3A2F" w:rsidP="00FD3A2F">
      <w:pPr>
        <w:spacing w:after="0" w:line="360" w:lineRule="auto"/>
        <w:jc w:val="both"/>
        <w:rPr>
          <w:rFonts w:ascii="Times New Roman" w:hAnsi="Times New Roman" w:cs="Times New Roman"/>
          <w:sz w:val="24"/>
          <w:szCs w:val="24"/>
        </w:rPr>
      </w:pPr>
      <w:r w:rsidRPr="00FD3A2F">
        <w:rPr>
          <w:rFonts w:ascii="Times New Roman" w:hAnsi="Times New Roman" w:cs="Times New Roman"/>
          <w:sz w:val="24"/>
          <w:szCs w:val="24"/>
        </w:rPr>
        <w:t>La OMS destaca el papel de los farmacéuticos comunitarios es la crisis sanitaria impuesta por la COVID-19, por la accesibilidad de los pacientes a estos servicios y la posición estratégica de los profesionales en el seno de las comunidades para ofrecer y reforzar mensajes para el cumplimiento de las medidas higiénico-sanitarias y consejos sobre los tratamientos medicamentosos (Consejo General de Consejos Oficiales de Farmacéuticos, 2020).</w:t>
      </w:r>
    </w:p>
    <w:p w14:paraId="29A2C57A" w14:textId="5378CCCC" w:rsidR="003063CA" w:rsidRDefault="003063CA" w:rsidP="00FD3A2F">
      <w:pPr>
        <w:spacing w:after="0" w:line="360" w:lineRule="auto"/>
        <w:jc w:val="both"/>
        <w:rPr>
          <w:rFonts w:ascii="Times New Roman" w:hAnsi="Times New Roman" w:cs="Times New Roman"/>
          <w:sz w:val="24"/>
          <w:szCs w:val="24"/>
        </w:rPr>
      </w:pPr>
      <w:r w:rsidRPr="003063CA">
        <w:rPr>
          <w:rFonts w:ascii="Times New Roman" w:hAnsi="Times New Roman" w:cs="Times New Roman"/>
          <w:sz w:val="24"/>
          <w:szCs w:val="24"/>
        </w:rPr>
        <w:t>De igual forma fueron constatadas percepciones muy favorables relacionadas a la contextualización de los contenidos impartidos a las enfermedades crónicas más prevalentes en el país y la utilización de medicamentos del Cuadro Básico Nacional, lo que constituye una práctica habitual en el tratamiento didáctico de las actividades docentes. El estudiante como participante activo del aprendizaje, logró a través de la integración lograda entre ambas asignaturas, de identificar los grupos farmacológicos más utilizados en el país, sus principales potencialidades y riesgos en el tratamiento a determinadas enfermedades en diversos grupos de pacientes. De esta forma, se promovió la propuesta de recomendaciones farmacoterapéuticas al personal de salud y pacientes, como habilidad profesional para el buen uso de los medicamentos. Es importante resaltar la contribución de las actividades docentes realizadas a la Agenda 2030, en el Objetivo 3 relativo a la Salud y Bienestar, para el desarrollo sostenible. (Naciones Unidas, CEPAL, 2018)</w:t>
      </w:r>
    </w:p>
    <w:p w14:paraId="5C557E5B" w14:textId="2787EFCA" w:rsidR="00C90A2F" w:rsidRPr="00406C52" w:rsidRDefault="00C90A2F" w:rsidP="00FD3A2F">
      <w:pPr>
        <w:spacing w:after="0" w:line="360" w:lineRule="auto"/>
        <w:jc w:val="both"/>
        <w:rPr>
          <w:rFonts w:ascii="Times New Roman" w:hAnsi="Times New Roman" w:cs="Times New Roman"/>
          <w:b/>
          <w:sz w:val="24"/>
          <w:szCs w:val="24"/>
        </w:rPr>
      </w:pPr>
      <w:r w:rsidRPr="00406C52">
        <w:rPr>
          <w:rFonts w:ascii="Times New Roman" w:hAnsi="Times New Roman" w:cs="Times New Roman"/>
          <w:b/>
          <w:sz w:val="24"/>
          <w:szCs w:val="24"/>
        </w:rPr>
        <w:t>Ejecución de las tareas docentes integradoras</w:t>
      </w:r>
    </w:p>
    <w:p w14:paraId="2506E676" w14:textId="18125A4C" w:rsidR="00C90A2F" w:rsidRPr="00406C52" w:rsidRDefault="00406C52" w:rsidP="00FD3A2F">
      <w:pPr>
        <w:spacing w:after="0" w:line="360" w:lineRule="auto"/>
        <w:jc w:val="both"/>
        <w:rPr>
          <w:rFonts w:ascii="Times New Roman" w:hAnsi="Times New Roman" w:cs="Times New Roman"/>
          <w:sz w:val="24"/>
          <w:szCs w:val="24"/>
        </w:rPr>
      </w:pPr>
      <w:r w:rsidRPr="00406C52">
        <w:rPr>
          <w:rFonts w:ascii="Times New Roman" w:hAnsi="Times New Roman" w:cs="Times New Roman"/>
          <w:sz w:val="24"/>
          <w:szCs w:val="24"/>
        </w:rPr>
        <w:t xml:space="preserve">La </w:t>
      </w:r>
      <w:r w:rsidRPr="00406C52">
        <w:rPr>
          <w:rFonts w:ascii="Times New Roman" w:hAnsi="Times New Roman" w:cs="Times New Roman"/>
          <w:b/>
          <w:sz w:val="24"/>
          <w:szCs w:val="24"/>
        </w:rPr>
        <w:t>Figura 2</w:t>
      </w:r>
      <w:r w:rsidRPr="00406C52">
        <w:rPr>
          <w:rFonts w:ascii="Times New Roman" w:hAnsi="Times New Roman" w:cs="Times New Roman"/>
          <w:sz w:val="24"/>
          <w:szCs w:val="24"/>
        </w:rPr>
        <w:t xml:space="preserve">, muestra las percepciones de los estudiantes en relación a la </w:t>
      </w:r>
      <w:r w:rsidRPr="00406C52">
        <w:rPr>
          <w:rFonts w:ascii="Times New Roman" w:hAnsi="Times New Roman" w:cs="Times New Roman"/>
          <w:b/>
          <w:sz w:val="24"/>
          <w:szCs w:val="24"/>
        </w:rPr>
        <w:t>ejecución de las tareas integradoras</w:t>
      </w:r>
      <w:r w:rsidRPr="00406C52">
        <w:rPr>
          <w:rFonts w:ascii="Times New Roman" w:hAnsi="Times New Roman" w:cs="Times New Roman"/>
          <w:sz w:val="24"/>
          <w:szCs w:val="24"/>
        </w:rPr>
        <w:t xml:space="preserve">. En este sentido, los estudiantes perciben la contribución del desarrollo de evaluaciones conjuntas a la promoción de un pensamiento integrador (68,8% - </w:t>
      </w:r>
      <w:r w:rsidRPr="00406C52">
        <w:rPr>
          <w:rFonts w:ascii="Times New Roman" w:hAnsi="Times New Roman" w:cs="Times New Roman"/>
          <w:i/>
          <w:sz w:val="24"/>
          <w:szCs w:val="24"/>
        </w:rPr>
        <w:t>muy de acuerdo</w:t>
      </w:r>
      <w:r w:rsidRPr="00406C52">
        <w:rPr>
          <w:rFonts w:ascii="Times New Roman" w:hAnsi="Times New Roman" w:cs="Times New Roman"/>
          <w:sz w:val="24"/>
          <w:szCs w:val="24"/>
        </w:rPr>
        <w:t xml:space="preserve">, 31,2% - </w:t>
      </w:r>
      <w:r w:rsidRPr="00406C52">
        <w:rPr>
          <w:rFonts w:ascii="Times New Roman" w:hAnsi="Times New Roman" w:cs="Times New Roman"/>
          <w:i/>
          <w:sz w:val="24"/>
          <w:szCs w:val="24"/>
        </w:rPr>
        <w:t>de acuerdo</w:t>
      </w:r>
      <w:r w:rsidRPr="00406C52">
        <w:rPr>
          <w:rFonts w:ascii="Times New Roman" w:hAnsi="Times New Roman" w:cs="Times New Roman"/>
          <w:sz w:val="24"/>
          <w:szCs w:val="24"/>
        </w:rPr>
        <w:t xml:space="preserve">), el aporte al desarrollo de una capacidad </w:t>
      </w:r>
      <w:r w:rsidRPr="00406C52">
        <w:rPr>
          <w:rFonts w:ascii="Times New Roman" w:hAnsi="Times New Roman" w:cs="Times New Roman"/>
          <w:sz w:val="24"/>
          <w:szCs w:val="24"/>
        </w:rPr>
        <w:lastRenderedPageBreak/>
        <w:t xml:space="preserve">reflexiva, de raciocinio clínico y para la toma de decisiones farmacoterapéuticas (68,8% - </w:t>
      </w:r>
      <w:r w:rsidRPr="00406C52">
        <w:rPr>
          <w:rFonts w:ascii="Times New Roman" w:hAnsi="Times New Roman" w:cs="Times New Roman"/>
          <w:i/>
          <w:sz w:val="24"/>
          <w:szCs w:val="24"/>
        </w:rPr>
        <w:t>muy de acuerdo</w:t>
      </w:r>
      <w:r w:rsidRPr="00406C52">
        <w:rPr>
          <w:rFonts w:ascii="Times New Roman" w:hAnsi="Times New Roman" w:cs="Times New Roman"/>
          <w:sz w:val="24"/>
          <w:szCs w:val="24"/>
        </w:rPr>
        <w:t xml:space="preserve">, 31,2% - </w:t>
      </w:r>
      <w:r w:rsidRPr="00406C52">
        <w:rPr>
          <w:rFonts w:ascii="Times New Roman" w:hAnsi="Times New Roman" w:cs="Times New Roman"/>
          <w:i/>
          <w:sz w:val="24"/>
          <w:szCs w:val="24"/>
        </w:rPr>
        <w:t>de acuerdo</w:t>
      </w:r>
      <w:r w:rsidRPr="00406C52">
        <w:rPr>
          <w:rFonts w:ascii="Times New Roman" w:hAnsi="Times New Roman" w:cs="Times New Roman"/>
          <w:sz w:val="24"/>
          <w:szCs w:val="24"/>
        </w:rPr>
        <w:t xml:space="preserve">), así como reconocieron las actividades presenciales como el espacio donde fueron reforzados y ampliados los conocimientos farmacológicos y farmacoterapéuticos (62,5% - </w:t>
      </w:r>
      <w:r w:rsidRPr="00406C52">
        <w:rPr>
          <w:rFonts w:ascii="Times New Roman" w:hAnsi="Times New Roman" w:cs="Times New Roman"/>
          <w:i/>
          <w:sz w:val="24"/>
          <w:szCs w:val="24"/>
        </w:rPr>
        <w:t>muy de acuerdo</w:t>
      </w:r>
      <w:r w:rsidRPr="00406C52">
        <w:rPr>
          <w:rFonts w:ascii="Times New Roman" w:hAnsi="Times New Roman" w:cs="Times New Roman"/>
          <w:sz w:val="24"/>
          <w:szCs w:val="24"/>
        </w:rPr>
        <w:t xml:space="preserve">, 37,5% - </w:t>
      </w:r>
      <w:r w:rsidRPr="00406C52">
        <w:rPr>
          <w:rFonts w:ascii="Times New Roman" w:hAnsi="Times New Roman" w:cs="Times New Roman"/>
          <w:i/>
          <w:sz w:val="24"/>
          <w:szCs w:val="24"/>
        </w:rPr>
        <w:t>de acuerdo</w:t>
      </w:r>
      <w:r w:rsidRPr="00406C52">
        <w:rPr>
          <w:rFonts w:ascii="Times New Roman" w:hAnsi="Times New Roman" w:cs="Times New Roman"/>
          <w:sz w:val="24"/>
          <w:szCs w:val="24"/>
        </w:rPr>
        <w:t>).</w:t>
      </w:r>
    </w:p>
    <w:p w14:paraId="222F491B" w14:textId="4AA17CAF" w:rsidR="003275A1" w:rsidRDefault="00FF6DDC" w:rsidP="00FF6DDC">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18851F" wp14:editId="6DABA5BD">
            <wp:extent cx="4449877" cy="176038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8900" cy="1763954"/>
                    </a:xfrm>
                    <a:prstGeom prst="rect">
                      <a:avLst/>
                    </a:prstGeom>
                    <a:noFill/>
                  </pic:spPr>
                </pic:pic>
              </a:graphicData>
            </a:graphic>
          </wp:inline>
        </w:drawing>
      </w:r>
    </w:p>
    <w:p w14:paraId="2563E0FC" w14:textId="160C8537" w:rsidR="003275A1" w:rsidRDefault="00FF6DDC" w:rsidP="002A561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 xml:space="preserve">Figura 2. </w:t>
      </w:r>
      <w:r w:rsidR="002A5611" w:rsidRPr="002A5611">
        <w:rPr>
          <w:rFonts w:ascii="Times New Roman" w:hAnsi="Times New Roman" w:cs="Times New Roman"/>
          <w:sz w:val="20"/>
          <w:szCs w:val="20"/>
        </w:rPr>
        <w:t>Percepciones de los estudiantes en relación a la ejecución de las tareas docentes</w:t>
      </w:r>
    </w:p>
    <w:p w14:paraId="795F533D" w14:textId="5295C05E" w:rsidR="008116AD" w:rsidRDefault="007D2062" w:rsidP="008116AD">
      <w:pPr>
        <w:spacing w:after="0" w:line="360" w:lineRule="auto"/>
        <w:jc w:val="both"/>
        <w:rPr>
          <w:rFonts w:ascii="Times New Roman" w:hAnsi="Times New Roman" w:cs="Times New Roman"/>
          <w:sz w:val="24"/>
          <w:szCs w:val="24"/>
        </w:rPr>
      </w:pPr>
      <w:r w:rsidRPr="007D2062">
        <w:rPr>
          <w:rFonts w:ascii="Times New Roman" w:hAnsi="Times New Roman" w:cs="Times New Roman"/>
          <w:sz w:val="24"/>
          <w:szCs w:val="24"/>
        </w:rPr>
        <w:t>Aun cuando de forma general el comportamiento es favorable, emerge la necesidad de atender metodológicamente la concepción de las tareas docentes, pues en el orden de la ejecución, los educandos reconocieron su complejidad (68,8% - muy de acuerdo, 31,2% - de acuerdo), y que requerían por tanto un mayor nivel de profundización en el autoestudio. A este comportamiento se relacionan los hallazgos encontrados para las afirmaciones relacionadas a la fácil asimilación de los contenidos (50% - muy de acuerdo y 43,8%- de acuerdo, 6,2% - en cierta medida) y la optimización del tiempo de ejecución en el estudio independiente (56,3 % - muy de acuerdo, 37,5% - de acuerdo, 6,2% - en cierta medida), que si bien alcanzan valores en el nivel de acuerdo aceptables, evidencian que el proceso de adquisición de los conocimientos en las asignaturas debe optimizarse, promoviendo una mayor esencialidad en la información indicada para el autoaprendizaje y menor carga de actividades igualmente para el trabajo a distancia, considerando la asincronía que establece en la relación alumno – profesor, y la realidad objetiva a la que se enfrenta cada alumno en su entorno regional, familiar y psicosocial, lo que pudiera influir en el desarrollo de su aprendizaje.</w:t>
      </w:r>
    </w:p>
    <w:p w14:paraId="64849496" w14:textId="1344BC5F" w:rsidR="007D2062" w:rsidRPr="007D2062" w:rsidRDefault="007D2062" w:rsidP="007D2062">
      <w:pPr>
        <w:spacing w:after="0" w:line="360" w:lineRule="auto"/>
        <w:jc w:val="both"/>
        <w:rPr>
          <w:rFonts w:ascii="Times New Roman" w:hAnsi="Times New Roman" w:cs="Times New Roman"/>
          <w:sz w:val="24"/>
          <w:szCs w:val="24"/>
        </w:rPr>
      </w:pPr>
      <w:r w:rsidRPr="007D2062">
        <w:rPr>
          <w:rFonts w:ascii="Times New Roman" w:hAnsi="Times New Roman" w:cs="Times New Roman"/>
          <w:sz w:val="24"/>
          <w:szCs w:val="24"/>
        </w:rPr>
        <w:t>Es importante considerar en relación a la estructura de las tareas docentes, que ésta propicia al estudiante, desde el punto de vista afectivo-motivacional, promover la significatividad, activación y regulación de su aprendizaje, dotándolo de un sistema de conocimientos, habilidades y valores que le posibilite el tránsito progresivo de la</w:t>
      </w:r>
    </w:p>
    <w:p w14:paraId="5601B049" w14:textId="2F67B211" w:rsidR="007D2062" w:rsidRPr="008116AD" w:rsidRDefault="007D2062" w:rsidP="007D2062">
      <w:pPr>
        <w:spacing w:after="0" w:line="360" w:lineRule="auto"/>
        <w:jc w:val="both"/>
        <w:rPr>
          <w:rFonts w:ascii="Times New Roman" w:hAnsi="Times New Roman" w:cs="Times New Roman"/>
          <w:sz w:val="24"/>
          <w:szCs w:val="24"/>
        </w:rPr>
      </w:pPr>
      <w:r w:rsidRPr="007D2062">
        <w:rPr>
          <w:rFonts w:ascii="Times New Roman" w:hAnsi="Times New Roman" w:cs="Times New Roman"/>
          <w:sz w:val="24"/>
          <w:szCs w:val="24"/>
        </w:rPr>
        <w:lastRenderedPageBreak/>
        <w:t>dependencia a la independencia, constante autoperfeccionamiento y responsabilidad social. (Ojeda et al., 2019). Sin embargo, en el contexto COVID-19, este proceso sufrió afectaciones inesperadas. Según Jiménez y Ruiz (2021) “Los datos reflejan que las instituciones de la región - haciendo referencias a América Latina y el Caribe -, asumieron los cambios hacia la modalidad no presencial de manera urgente, sin la debida preparación, los apoyos pedagógicos y recursos bibliográficos acordes a las necesidades reales de los docentes y estudiantes. Esto refleja la necesidad de incorporar nuevas estrategias pedagógicas que incorporen con mayor énfasis las tecnologías, las herramientas, los recursos interactivos que acorten la brecha entre la modalidad de la</w:t>
      </w:r>
      <w:r>
        <w:rPr>
          <w:rFonts w:ascii="Times New Roman" w:hAnsi="Times New Roman" w:cs="Times New Roman"/>
          <w:sz w:val="24"/>
          <w:szCs w:val="24"/>
        </w:rPr>
        <w:t xml:space="preserve"> </w:t>
      </w:r>
      <w:r w:rsidRPr="007D2062">
        <w:rPr>
          <w:rFonts w:ascii="Times New Roman" w:hAnsi="Times New Roman" w:cs="Times New Roman"/>
          <w:sz w:val="24"/>
          <w:szCs w:val="24"/>
        </w:rPr>
        <w:t>enseñanza presencial y la virtual” (p.3). Los resultados obtenidos, por tanto, dejan la puerta abierta a la reflexión en este sentido.</w:t>
      </w:r>
    </w:p>
    <w:p w14:paraId="30E4B955" w14:textId="3E13D158" w:rsidR="000F7436" w:rsidRPr="000F7436" w:rsidRDefault="000F7436" w:rsidP="000F7436">
      <w:pPr>
        <w:spacing w:after="0" w:line="360" w:lineRule="auto"/>
        <w:jc w:val="both"/>
        <w:rPr>
          <w:rFonts w:ascii="Times New Roman" w:hAnsi="Times New Roman" w:cs="Times New Roman"/>
          <w:b/>
          <w:sz w:val="24"/>
          <w:szCs w:val="24"/>
        </w:rPr>
      </w:pPr>
      <w:r w:rsidRPr="000F7436">
        <w:rPr>
          <w:rFonts w:ascii="Times New Roman" w:hAnsi="Times New Roman" w:cs="Times New Roman"/>
          <w:b/>
          <w:sz w:val="24"/>
          <w:szCs w:val="24"/>
        </w:rPr>
        <w:t>Aporte de las tareas docentes a la formación profesional:</w:t>
      </w:r>
    </w:p>
    <w:p w14:paraId="51A6D083" w14:textId="6A8760E0" w:rsidR="000F7436" w:rsidRDefault="000F7436" w:rsidP="000F7436">
      <w:pPr>
        <w:spacing w:after="0" w:line="360" w:lineRule="auto"/>
        <w:jc w:val="both"/>
        <w:rPr>
          <w:rFonts w:ascii="Times New Roman" w:hAnsi="Times New Roman" w:cs="Times New Roman"/>
          <w:sz w:val="24"/>
          <w:szCs w:val="24"/>
        </w:rPr>
      </w:pPr>
      <w:r w:rsidRPr="000F7436">
        <w:rPr>
          <w:rFonts w:ascii="Times New Roman" w:hAnsi="Times New Roman" w:cs="Times New Roman"/>
          <w:sz w:val="24"/>
          <w:szCs w:val="24"/>
        </w:rPr>
        <w:t>El aporte percibido por los estudiantes a la formación profesional se muestra en la Figura 3. Se destaca la promoción al uso racional de los medicamentos y la inserción eficaz de los ejercicios integradores en la práctica clínica habitual (93,8% - muy de acuerdo y 6,2% de acuerdo) y la consolidación de valores en la formación integral de los estudiantes (87,5% - muy de acuerdo y 12,5% de acuerdo).</w:t>
      </w:r>
    </w:p>
    <w:p w14:paraId="669C60B7" w14:textId="53F01D71" w:rsidR="00D7559F" w:rsidRDefault="000923BD" w:rsidP="000923BD">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6102DB7" wp14:editId="764019B9">
            <wp:extent cx="4364990" cy="1762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4990" cy="1762125"/>
                    </a:xfrm>
                    <a:prstGeom prst="rect">
                      <a:avLst/>
                    </a:prstGeom>
                    <a:noFill/>
                  </pic:spPr>
                </pic:pic>
              </a:graphicData>
            </a:graphic>
          </wp:inline>
        </w:drawing>
      </w:r>
    </w:p>
    <w:p w14:paraId="3DA66599" w14:textId="26B57909" w:rsidR="000923BD" w:rsidRPr="00236089" w:rsidRDefault="00236089" w:rsidP="000923B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 xml:space="preserve">Figura 3. </w:t>
      </w:r>
      <w:r w:rsidRPr="00236089">
        <w:rPr>
          <w:rFonts w:ascii="Times New Roman" w:hAnsi="Times New Roman" w:cs="Times New Roman"/>
          <w:sz w:val="20"/>
          <w:szCs w:val="20"/>
        </w:rPr>
        <w:t>Percepciones de los estudiantes en relación al aporte a la formación profesional</w:t>
      </w:r>
    </w:p>
    <w:p w14:paraId="33F9FA48" w14:textId="56A53B7F" w:rsidR="003275A1" w:rsidRDefault="000F7436" w:rsidP="000F7436">
      <w:pPr>
        <w:spacing w:after="0" w:line="360" w:lineRule="auto"/>
        <w:jc w:val="both"/>
        <w:rPr>
          <w:rFonts w:ascii="Times New Roman" w:hAnsi="Times New Roman" w:cs="Times New Roman"/>
          <w:sz w:val="24"/>
          <w:szCs w:val="24"/>
        </w:rPr>
      </w:pPr>
      <w:r w:rsidRPr="000F7436">
        <w:rPr>
          <w:rFonts w:ascii="Times New Roman" w:hAnsi="Times New Roman" w:cs="Times New Roman"/>
          <w:sz w:val="24"/>
          <w:szCs w:val="24"/>
        </w:rPr>
        <w:t xml:space="preserve">Los resultados demuestran las fortalezas de la formación clínica que se desarrolla en la Carrera de Ciencias Farmacéuticas, en tanto el uso racional de los medicamentos constituye aspiración primordial declarada en el Modelo de Formación Profesional, para los planes de estudios vigentes (D y E) y se consolida como una necesidad a nivel de país, en el tema de la utilización efectiva, segura y eficiente de los recursos y tecnologías para la atención a la salud. Por otro lado, los importantes aportes científicos y resultados de investigación, del claustro en la temática de la atención farmacéutica y </w:t>
      </w:r>
      <w:r w:rsidRPr="000F7436">
        <w:rPr>
          <w:rFonts w:ascii="Times New Roman" w:hAnsi="Times New Roman" w:cs="Times New Roman"/>
          <w:sz w:val="24"/>
          <w:szCs w:val="24"/>
        </w:rPr>
        <w:lastRenderedPageBreak/>
        <w:t>los servicios farmacéuticos, trasciende al entorno docente y es percibido por los estudiantes.</w:t>
      </w:r>
    </w:p>
    <w:p w14:paraId="1BE85014" w14:textId="05A544D1" w:rsidR="005E34AF" w:rsidRDefault="005E34AF" w:rsidP="000F7436">
      <w:pPr>
        <w:spacing w:after="0" w:line="360" w:lineRule="auto"/>
        <w:jc w:val="both"/>
        <w:rPr>
          <w:rFonts w:ascii="Times New Roman" w:hAnsi="Times New Roman" w:cs="Times New Roman"/>
          <w:sz w:val="24"/>
          <w:szCs w:val="24"/>
        </w:rPr>
      </w:pPr>
      <w:r w:rsidRPr="005E34AF">
        <w:rPr>
          <w:rFonts w:ascii="Times New Roman" w:hAnsi="Times New Roman" w:cs="Times New Roman"/>
          <w:sz w:val="24"/>
          <w:szCs w:val="24"/>
        </w:rPr>
        <w:t>Un elemento importante a resaltar es la motivación propiciada por las tareas docentes, para el desempeño de funciones clínicas (75% - muy de acuerdo, 25%- de acuerdo). Si bien la Carrera ha definido dos perfiles de formación: clínico-asistencial y tecnológico- desarrollo de medicamentos, íntimamente relacionados a través de nexos interdisciplinares articulados desde los años académicos y disciplinas, y la elección de los estudiantes en función de sus potencialidades e intereses de desarrollo individual, este resultado es de gran significación. Los estudiantes reconocen la necesidad de la formación de habilidades clínicas como habilidades profesionales que les posibiliten la atención y comunicación con pacientes, lo que en este tiempo pandémico ha sido consustancial y ha contribuido a la significativa participación de los educandos en las tareas de impacto en sus comunidades de residencia y al desarrollo de la actividad de la Práctica Laboral Farmacia Clínica y Hospitalaria, en las instituciones de salud de sus territorios, en el actual 5to año.</w:t>
      </w:r>
    </w:p>
    <w:p w14:paraId="304DB98D" w14:textId="09746692" w:rsidR="005E34AF" w:rsidRDefault="000B4E73" w:rsidP="000B4E73">
      <w:pPr>
        <w:spacing w:after="0" w:line="360" w:lineRule="auto"/>
        <w:jc w:val="both"/>
        <w:rPr>
          <w:rFonts w:ascii="Times New Roman" w:hAnsi="Times New Roman" w:cs="Times New Roman"/>
          <w:sz w:val="24"/>
          <w:szCs w:val="24"/>
        </w:rPr>
      </w:pPr>
      <w:r w:rsidRPr="000B4E73">
        <w:rPr>
          <w:rFonts w:ascii="Times New Roman" w:hAnsi="Times New Roman" w:cs="Times New Roman"/>
          <w:sz w:val="24"/>
          <w:szCs w:val="24"/>
        </w:rPr>
        <w:t>Las habilidades profesionales, al ser sistematizadas y generalizadas, permiten la solución de los problemas profesionales, pues garantizan el dominio de los modos de actuación del futuro egresado. De igual modo, estas habilidades son importantes</w:t>
      </w:r>
      <w:r>
        <w:rPr>
          <w:rFonts w:ascii="Times New Roman" w:hAnsi="Times New Roman" w:cs="Times New Roman"/>
          <w:sz w:val="24"/>
          <w:szCs w:val="24"/>
        </w:rPr>
        <w:t xml:space="preserve"> </w:t>
      </w:r>
      <w:r w:rsidRPr="000B4E73">
        <w:rPr>
          <w:rFonts w:ascii="Times New Roman" w:hAnsi="Times New Roman" w:cs="Times New Roman"/>
          <w:sz w:val="24"/>
          <w:szCs w:val="24"/>
        </w:rPr>
        <w:t>componentes de las cualidades que debe poseer un profesional para ser idóneo, en el desarrollo de las tareas inherentes a su objeto de trabajo. (Ojeda et al.,2019). En esta dirección la Carrera de la Ciencias Farmacéutica potencia su labor metodológica.</w:t>
      </w:r>
    </w:p>
    <w:p w14:paraId="03741E7A" w14:textId="77777777" w:rsidR="003B5D46" w:rsidRDefault="00355B23" w:rsidP="00355B23">
      <w:pPr>
        <w:ind w:right="113"/>
        <w:jc w:val="both"/>
        <w:rPr>
          <w:rFonts w:ascii="Times New Roman" w:hAnsi="Times New Roman" w:cs="Times New Roman"/>
          <w:i/>
          <w:sz w:val="24"/>
        </w:rPr>
      </w:pPr>
      <w:r w:rsidRPr="00355B23">
        <w:rPr>
          <w:rFonts w:ascii="Times New Roman" w:hAnsi="Times New Roman" w:cs="Times New Roman"/>
          <w:sz w:val="24"/>
        </w:rPr>
        <w:t>En relación a la evaluación de la experiencia realizada desde la percepción de los alumnos, se califica como satisfactoria (100% con puntuaciones entre 84-105, calificación promedio de 98 puntos). Algunos aspectos resaltados por los estudiantes en el orden discursivo, sobre esta experiencia: “</w:t>
      </w:r>
      <w:r w:rsidRPr="00355B23">
        <w:rPr>
          <w:rFonts w:ascii="Times New Roman" w:hAnsi="Times New Roman" w:cs="Times New Roman"/>
          <w:i/>
          <w:sz w:val="24"/>
        </w:rPr>
        <w:t>Permite a través de la revisión de perfiles adentrarse y profundizar aún más en el ámbito clínico de los pacientes ayudando a mejorar el manejo de la terapia con la patología afín”, “…la actividad se desarrolló de manera organizada, interactiva, motivadora y útil para el desempeño como profesionales”, “ha sido todo un reto en medio de esta situación, pero nos ha servido para profundizar más en el estudio individual e interactuar con otras personas de nuestra misma ciencia sobre temas relacionados a nuestra carrera”, “ …ha sido un reto pero todos lo hemos asumido con responsabilidad y entrega”, “….la realización conjunta del Trabajo de Curso Integrador fue muy beneficioso...”</w:t>
      </w:r>
    </w:p>
    <w:p w14:paraId="09B5D1A8" w14:textId="18C1EA31" w:rsidR="00FF3346" w:rsidRPr="003B5D46" w:rsidRDefault="00E33421" w:rsidP="003B5D46">
      <w:pPr>
        <w:ind w:right="113"/>
        <w:jc w:val="both"/>
        <w:rPr>
          <w:rFonts w:ascii="Times New Roman" w:hAnsi="Times New Roman" w:cs="Times New Roman"/>
          <w:i/>
          <w:sz w:val="24"/>
        </w:rPr>
      </w:pPr>
      <w:r w:rsidRPr="00E33421">
        <w:rPr>
          <w:rFonts w:ascii="Times New Roman" w:hAnsi="Times New Roman" w:cs="Times New Roman"/>
          <w:sz w:val="24"/>
        </w:rPr>
        <w:lastRenderedPageBreak/>
        <w:t>Los resultados obtenidos evidencian que aún medio de las circunstancias difíciles impuestas por la COVID-19, los objetivos educativos e instructivos fueron alcanzados a través del desarrollo de las tareas docentes integradoras realizadas, con percepciones muy favorables de parte de los estudiantes. Igualmente constituyó esta experiencia, una plataforma de seguimiento a la labor metodológica en la Carrera y su continuo perfeccionamiento, en el actual escenario educativo de las universidades en tiempos de pandemia.</w:t>
      </w:r>
    </w:p>
    <w:p w14:paraId="1F38D022"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3AC55C1E" w14:textId="0ED4377F" w:rsidR="00FF3346" w:rsidRDefault="00C0133F" w:rsidP="00FF3346">
      <w:pPr>
        <w:spacing w:after="0" w:line="360" w:lineRule="auto"/>
        <w:jc w:val="both"/>
        <w:rPr>
          <w:rFonts w:ascii="Times New Roman" w:hAnsi="Times New Roman" w:cs="Times New Roman"/>
          <w:sz w:val="24"/>
          <w:szCs w:val="24"/>
        </w:rPr>
      </w:pPr>
      <w:r w:rsidRPr="00C0133F">
        <w:rPr>
          <w:rFonts w:ascii="Times New Roman" w:hAnsi="Times New Roman" w:cs="Times New Roman"/>
          <w:sz w:val="24"/>
          <w:szCs w:val="24"/>
        </w:rPr>
        <w:t>La investigación realizada demuestra la implementación satisfactoria de las tareas docentes integradoras, percibidas favorablemente por los estudiantes, quienes reconocieron con elevados niveles de acuerdo, la concepción integradora de las actividades, la eficaz inserción en la práctica clínica habitual de los servicios farmacéuticos, la adecuada contextualización a la actualidad sanitaria en Cuba, la promoción al uso racional de los medicamentos y la motivación al desempeño de funciones clínicas, aunque emergen inquietudes relacionadas a la complejidad de las actividades y la exigencia a un nivel mayor de profundización, lo que evidencia la necesidad de lograr mayor esencialidad en los contenidos y perfeccionar las orientaciones metodológicas para facilitar el autoaprendizaje.</w:t>
      </w:r>
    </w:p>
    <w:p w14:paraId="406BC63C"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46693613" w14:textId="77777777" w:rsidR="005358EB" w:rsidRPr="009A37B4" w:rsidRDefault="005358EB" w:rsidP="009A37B4">
      <w:pPr>
        <w:pStyle w:val="ListParagraph"/>
        <w:numPr>
          <w:ilvl w:val="0"/>
          <w:numId w:val="4"/>
        </w:numPr>
        <w:spacing w:after="0" w:line="360" w:lineRule="auto"/>
        <w:jc w:val="both"/>
        <w:rPr>
          <w:rFonts w:ascii="Times New Roman" w:hAnsi="Times New Roman" w:cs="Times New Roman"/>
          <w:sz w:val="24"/>
          <w:szCs w:val="24"/>
          <w:lang w:val="en-US"/>
        </w:rPr>
      </w:pPr>
      <w:r w:rsidRPr="009A37B4">
        <w:rPr>
          <w:rFonts w:ascii="Times New Roman" w:hAnsi="Times New Roman" w:cs="Times New Roman"/>
          <w:sz w:val="24"/>
          <w:szCs w:val="24"/>
          <w:lang w:val="en-US"/>
        </w:rPr>
        <w:t>Adebayo, Y. A., Okereke, M. &amp; Progress, A.O. (2020). COVID-19 Pandemic: Medical and Pharmacy Education in Nigeria. The International Journal of Medical Students, 8 (2), 4-6. DOI 10.5195/ijms.2020.559. https://ijms.info/IJMS/article/view/559</w:t>
      </w:r>
    </w:p>
    <w:p w14:paraId="0249CBA4" w14:textId="77777777" w:rsidR="005358EB" w:rsidRPr="009A37B4" w:rsidRDefault="005358EB" w:rsidP="009A37B4">
      <w:pPr>
        <w:pStyle w:val="ListParagraph"/>
        <w:numPr>
          <w:ilvl w:val="0"/>
          <w:numId w:val="4"/>
        </w:numPr>
        <w:spacing w:after="0" w:line="360" w:lineRule="auto"/>
        <w:jc w:val="both"/>
        <w:rPr>
          <w:rFonts w:ascii="Times New Roman" w:hAnsi="Times New Roman" w:cs="Times New Roman"/>
          <w:sz w:val="24"/>
          <w:szCs w:val="24"/>
        </w:rPr>
      </w:pPr>
      <w:r w:rsidRPr="009A37B4">
        <w:rPr>
          <w:rFonts w:ascii="Times New Roman" w:hAnsi="Times New Roman" w:cs="Times New Roman"/>
          <w:sz w:val="24"/>
          <w:szCs w:val="24"/>
        </w:rPr>
        <w:t>Álvarez de Zayas, C. M. (1999). Didáctica. La escuela en la vida. Playa, Cuba: Editorial Pueblo y Educación.</w:t>
      </w:r>
    </w:p>
    <w:p w14:paraId="52908D7B" w14:textId="59762FB5" w:rsidR="005358EB" w:rsidRPr="009A37B4" w:rsidRDefault="005358EB" w:rsidP="009A37B4">
      <w:pPr>
        <w:pStyle w:val="ListParagraph"/>
        <w:numPr>
          <w:ilvl w:val="0"/>
          <w:numId w:val="4"/>
        </w:numPr>
        <w:spacing w:after="0" w:line="360" w:lineRule="auto"/>
        <w:jc w:val="both"/>
        <w:rPr>
          <w:rFonts w:ascii="Times New Roman" w:hAnsi="Times New Roman" w:cs="Times New Roman"/>
          <w:sz w:val="24"/>
          <w:szCs w:val="24"/>
        </w:rPr>
      </w:pPr>
      <w:r w:rsidRPr="009A37B4">
        <w:rPr>
          <w:rFonts w:ascii="Times New Roman" w:hAnsi="Times New Roman" w:cs="Times New Roman"/>
          <w:sz w:val="24"/>
          <w:szCs w:val="24"/>
        </w:rPr>
        <w:t>Banco Interamericano de Desarrollo. (2020). La Educación Superior en tiempos de COVID-19. Aportes de la Segunda Reunión de Diálogo Virtual con Rectores de Universidades</w:t>
      </w:r>
      <w:r w:rsidRPr="009A37B4">
        <w:rPr>
          <w:rFonts w:ascii="Times New Roman" w:hAnsi="Times New Roman" w:cs="Times New Roman"/>
          <w:sz w:val="24"/>
          <w:szCs w:val="24"/>
        </w:rPr>
        <w:tab/>
        <w:t>Líderes</w:t>
      </w:r>
      <w:r w:rsidR="00840C7B" w:rsidRPr="009A37B4">
        <w:rPr>
          <w:rFonts w:ascii="Times New Roman" w:hAnsi="Times New Roman" w:cs="Times New Roman"/>
          <w:sz w:val="24"/>
          <w:szCs w:val="24"/>
        </w:rPr>
        <w:t xml:space="preserve"> </w:t>
      </w:r>
      <w:r w:rsidRPr="009A37B4">
        <w:rPr>
          <w:rFonts w:ascii="Times New Roman" w:hAnsi="Times New Roman" w:cs="Times New Roman"/>
          <w:sz w:val="24"/>
          <w:szCs w:val="24"/>
        </w:rPr>
        <w:t>de</w:t>
      </w:r>
      <w:r w:rsidR="00840C7B" w:rsidRPr="009A37B4">
        <w:rPr>
          <w:rFonts w:ascii="Times New Roman" w:hAnsi="Times New Roman" w:cs="Times New Roman"/>
          <w:sz w:val="24"/>
          <w:szCs w:val="24"/>
        </w:rPr>
        <w:t xml:space="preserve"> </w:t>
      </w:r>
      <w:r w:rsidRPr="009A37B4">
        <w:rPr>
          <w:rFonts w:ascii="Times New Roman" w:hAnsi="Times New Roman" w:cs="Times New Roman"/>
          <w:sz w:val="24"/>
          <w:szCs w:val="24"/>
        </w:rPr>
        <w:t>América</w:t>
      </w:r>
      <w:r w:rsidR="00840C7B" w:rsidRPr="009A37B4">
        <w:rPr>
          <w:rFonts w:ascii="Times New Roman" w:hAnsi="Times New Roman" w:cs="Times New Roman"/>
          <w:sz w:val="24"/>
          <w:szCs w:val="24"/>
        </w:rPr>
        <w:t xml:space="preserve"> </w:t>
      </w:r>
      <w:r w:rsidRPr="009A37B4">
        <w:rPr>
          <w:rFonts w:ascii="Times New Roman" w:hAnsi="Times New Roman" w:cs="Times New Roman"/>
          <w:sz w:val="24"/>
          <w:szCs w:val="24"/>
        </w:rPr>
        <w:t>Latina.</w:t>
      </w:r>
      <w:r w:rsidR="00840C7B" w:rsidRPr="009A37B4">
        <w:rPr>
          <w:rFonts w:ascii="Times New Roman" w:hAnsi="Times New Roman" w:cs="Times New Roman"/>
          <w:sz w:val="24"/>
          <w:szCs w:val="24"/>
        </w:rPr>
        <w:t xml:space="preserve"> </w:t>
      </w:r>
      <w:r w:rsidRPr="009A37B4">
        <w:rPr>
          <w:rFonts w:ascii="Times New Roman" w:hAnsi="Times New Roman" w:cs="Times New Roman"/>
          <w:sz w:val="24"/>
          <w:szCs w:val="24"/>
        </w:rPr>
        <w:t>19-20</w:t>
      </w:r>
      <w:r w:rsidR="00840C7B" w:rsidRPr="009A37B4">
        <w:rPr>
          <w:rFonts w:ascii="Times New Roman" w:hAnsi="Times New Roman" w:cs="Times New Roman"/>
          <w:sz w:val="24"/>
          <w:szCs w:val="24"/>
        </w:rPr>
        <w:t xml:space="preserve"> </w:t>
      </w:r>
      <w:r w:rsidRPr="009A37B4">
        <w:rPr>
          <w:rFonts w:ascii="Times New Roman" w:hAnsi="Times New Roman" w:cs="Times New Roman"/>
          <w:sz w:val="24"/>
          <w:szCs w:val="24"/>
        </w:rPr>
        <w:t>de</w:t>
      </w:r>
      <w:r w:rsidR="00840C7B" w:rsidRPr="009A37B4">
        <w:rPr>
          <w:rFonts w:ascii="Times New Roman" w:hAnsi="Times New Roman" w:cs="Times New Roman"/>
          <w:sz w:val="24"/>
          <w:szCs w:val="24"/>
        </w:rPr>
        <w:t xml:space="preserve"> mayo</w:t>
      </w:r>
      <w:r w:rsidRPr="009A37B4">
        <w:rPr>
          <w:rFonts w:ascii="Times New Roman" w:hAnsi="Times New Roman" w:cs="Times New Roman"/>
          <w:sz w:val="24"/>
          <w:szCs w:val="24"/>
        </w:rPr>
        <w:t>.</w:t>
      </w:r>
      <w:r w:rsidR="00840C7B" w:rsidRPr="009A37B4">
        <w:rPr>
          <w:rFonts w:ascii="Times New Roman" w:hAnsi="Times New Roman" w:cs="Times New Roman"/>
          <w:sz w:val="24"/>
          <w:szCs w:val="24"/>
        </w:rPr>
        <w:t xml:space="preserve"> </w:t>
      </w:r>
      <w:r w:rsidRPr="009A37B4">
        <w:rPr>
          <w:rFonts w:ascii="Times New Roman" w:hAnsi="Times New Roman" w:cs="Times New Roman"/>
          <w:sz w:val="24"/>
          <w:szCs w:val="24"/>
        </w:rPr>
        <w:t>2020.</w:t>
      </w:r>
      <w:r w:rsidR="00840C7B" w:rsidRPr="009A37B4">
        <w:rPr>
          <w:rFonts w:ascii="Times New Roman" w:hAnsi="Times New Roman" w:cs="Times New Roman"/>
          <w:sz w:val="24"/>
          <w:szCs w:val="24"/>
        </w:rPr>
        <w:t xml:space="preserve"> </w:t>
      </w:r>
      <w:r w:rsidRPr="009A37B4">
        <w:rPr>
          <w:rFonts w:ascii="Times New Roman" w:hAnsi="Times New Roman" w:cs="Times New Roman"/>
          <w:sz w:val="24"/>
          <w:szCs w:val="24"/>
        </w:rPr>
        <w:t>https://publications.iadb.org/publications/spanish/document/La-educacion-superior-en- tiempos-de-COVID-19-Aportes-de-la-Segunda-Reunion-del-Di%C3%A1logo-Virtual-con- Rectores-de-Universidades-Lideres-de-America-Latina.pdf</w:t>
      </w:r>
    </w:p>
    <w:p w14:paraId="286381E7" w14:textId="012E9FFE" w:rsidR="009A37B4" w:rsidRDefault="005358EB" w:rsidP="005358EB">
      <w:pPr>
        <w:pStyle w:val="ListParagraph"/>
        <w:numPr>
          <w:ilvl w:val="0"/>
          <w:numId w:val="4"/>
        </w:numPr>
        <w:spacing w:after="0" w:line="360" w:lineRule="auto"/>
        <w:jc w:val="both"/>
        <w:rPr>
          <w:rFonts w:ascii="Times New Roman" w:hAnsi="Times New Roman" w:cs="Times New Roman"/>
          <w:sz w:val="24"/>
          <w:szCs w:val="24"/>
        </w:rPr>
      </w:pPr>
      <w:r w:rsidRPr="009A37B4">
        <w:rPr>
          <w:rFonts w:ascii="Times New Roman" w:hAnsi="Times New Roman" w:cs="Times New Roman"/>
          <w:sz w:val="24"/>
          <w:szCs w:val="24"/>
        </w:rPr>
        <w:lastRenderedPageBreak/>
        <w:t>Organización Panamericana de la Salud. (2017).</w:t>
      </w:r>
      <w:r w:rsidR="00840C7B" w:rsidRPr="009A37B4">
        <w:rPr>
          <w:rFonts w:ascii="Times New Roman" w:hAnsi="Times New Roman" w:cs="Times New Roman"/>
          <w:sz w:val="24"/>
          <w:szCs w:val="24"/>
        </w:rPr>
        <w:t xml:space="preserve"> </w:t>
      </w:r>
      <w:r w:rsidRPr="009A37B4">
        <w:rPr>
          <w:rFonts w:ascii="Times New Roman" w:hAnsi="Times New Roman" w:cs="Times New Roman"/>
          <w:sz w:val="24"/>
          <w:szCs w:val="24"/>
        </w:rPr>
        <w:t>Conferencia Panamericana de</w:t>
      </w:r>
      <w:r w:rsidR="00840C7B" w:rsidRPr="009A37B4">
        <w:rPr>
          <w:rFonts w:ascii="Times New Roman" w:hAnsi="Times New Roman" w:cs="Times New Roman"/>
          <w:sz w:val="24"/>
          <w:szCs w:val="24"/>
        </w:rPr>
        <w:t xml:space="preserve"> </w:t>
      </w:r>
      <w:r w:rsidRPr="009A37B4">
        <w:rPr>
          <w:rFonts w:ascii="Times New Roman" w:hAnsi="Times New Roman" w:cs="Times New Roman"/>
          <w:sz w:val="24"/>
          <w:szCs w:val="24"/>
        </w:rPr>
        <w:t>Educación</w:t>
      </w:r>
      <w:r w:rsidR="00840C7B" w:rsidRPr="009A37B4">
        <w:rPr>
          <w:rFonts w:ascii="Times New Roman" w:hAnsi="Times New Roman" w:cs="Times New Roman"/>
          <w:sz w:val="24"/>
          <w:szCs w:val="24"/>
        </w:rPr>
        <w:t xml:space="preserve"> </w:t>
      </w:r>
      <w:r w:rsidRPr="009A37B4">
        <w:rPr>
          <w:rFonts w:ascii="Times New Roman" w:hAnsi="Times New Roman" w:cs="Times New Roman"/>
          <w:sz w:val="24"/>
          <w:szCs w:val="24"/>
        </w:rPr>
        <w:t>Farmacéutica</w:t>
      </w:r>
      <w:r w:rsidR="00840C7B" w:rsidRPr="009A37B4">
        <w:rPr>
          <w:rFonts w:ascii="Times New Roman" w:hAnsi="Times New Roman" w:cs="Times New Roman"/>
          <w:sz w:val="24"/>
          <w:szCs w:val="24"/>
        </w:rPr>
        <w:t xml:space="preserve"> </w:t>
      </w:r>
      <w:r w:rsidRPr="009A37B4">
        <w:rPr>
          <w:rFonts w:ascii="Times New Roman" w:hAnsi="Times New Roman" w:cs="Times New Roman"/>
          <w:sz w:val="24"/>
          <w:szCs w:val="24"/>
        </w:rPr>
        <w:t>(CPEF).</w:t>
      </w:r>
      <w:r w:rsidR="00840C7B" w:rsidRPr="009A37B4">
        <w:rPr>
          <w:rFonts w:ascii="Times New Roman" w:hAnsi="Times New Roman" w:cs="Times New Roman"/>
          <w:sz w:val="24"/>
          <w:szCs w:val="24"/>
        </w:rPr>
        <w:t xml:space="preserve"> </w:t>
      </w:r>
      <w:hyperlink r:id="rId14" w:history="1">
        <w:r w:rsidR="009A37B4" w:rsidRPr="00216A32">
          <w:rPr>
            <w:rStyle w:val="Hyperlink"/>
            <w:rFonts w:ascii="Times New Roman" w:hAnsi="Times New Roman" w:cs="Times New Roman"/>
            <w:sz w:val="24"/>
            <w:szCs w:val="24"/>
          </w:rPr>
          <w:t>https://iris.paho.org/bitstream/handle/10665.2/49137/OPSHSS17038_spa.pdf?sequence=1&amp;isAllowed=y</w:t>
        </w:r>
      </w:hyperlink>
    </w:p>
    <w:p w14:paraId="1EBCEBC2" w14:textId="7F4F4470" w:rsidR="009A37B4" w:rsidRPr="009A37B4" w:rsidRDefault="005358EB" w:rsidP="009A37B4">
      <w:pPr>
        <w:pStyle w:val="ListParagraph"/>
        <w:numPr>
          <w:ilvl w:val="0"/>
          <w:numId w:val="4"/>
        </w:numPr>
        <w:spacing w:after="0" w:line="360" w:lineRule="auto"/>
        <w:jc w:val="both"/>
        <w:rPr>
          <w:rFonts w:ascii="Times New Roman" w:hAnsi="Times New Roman" w:cs="Times New Roman"/>
          <w:sz w:val="24"/>
          <w:szCs w:val="24"/>
        </w:rPr>
      </w:pPr>
      <w:r w:rsidRPr="009A37B4">
        <w:rPr>
          <w:rFonts w:ascii="Times New Roman" w:hAnsi="Times New Roman" w:cs="Times New Roman"/>
          <w:sz w:val="24"/>
          <w:szCs w:val="24"/>
        </w:rPr>
        <w:t xml:space="preserve">Consejo General de Consejos Oficiales de Farmacéuticos (2020, 28 de </w:t>
      </w:r>
      <w:proofErr w:type="gramStart"/>
      <w:r w:rsidRPr="009A37B4">
        <w:rPr>
          <w:rFonts w:ascii="Times New Roman" w:hAnsi="Times New Roman" w:cs="Times New Roman"/>
          <w:sz w:val="24"/>
          <w:szCs w:val="24"/>
        </w:rPr>
        <w:t>Mayo</w:t>
      </w:r>
      <w:proofErr w:type="gramEnd"/>
      <w:r w:rsidRPr="009A37B4">
        <w:rPr>
          <w:rFonts w:ascii="Times New Roman" w:hAnsi="Times New Roman" w:cs="Times New Roman"/>
          <w:sz w:val="24"/>
          <w:szCs w:val="24"/>
        </w:rPr>
        <w:t xml:space="preserve">). La Organización Mundial de la Salud destaca el papel de los farmacéuticos comunitarios en la crisis del Covid-19. </w:t>
      </w:r>
      <w:proofErr w:type="spellStart"/>
      <w:r w:rsidRPr="009A37B4">
        <w:rPr>
          <w:rFonts w:ascii="Times New Roman" w:hAnsi="Times New Roman" w:cs="Times New Roman"/>
          <w:sz w:val="24"/>
          <w:szCs w:val="24"/>
        </w:rPr>
        <w:t>Portalfarma</w:t>
      </w:r>
      <w:proofErr w:type="spellEnd"/>
      <w:r w:rsidRPr="009A37B4">
        <w:rPr>
          <w:rFonts w:ascii="Times New Roman" w:hAnsi="Times New Roman" w:cs="Times New Roman"/>
          <w:sz w:val="24"/>
          <w:szCs w:val="24"/>
        </w:rPr>
        <w:t>.</w:t>
      </w:r>
      <w:r w:rsidR="009A37B4" w:rsidRPr="009A37B4">
        <w:rPr>
          <w:rFonts w:ascii="Times New Roman" w:hAnsi="Times New Roman" w:cs="Times New Roman"/>
          <w:sz w:val="24"/>
          <w:szCs w:val="24"/>
        </w:rPr>
        <w:t xml:space="preserve"> https://www.portalfarma.com/Profesionales/consejoinforma/Paginas/2020-oms-destaca- papel-</w:t>
      </w:r>
      <w:proofErr w:type="spellStart"/>
      <w:r w:rsidR="009A37B4" w:rsidRPr="009A37B4">
        <w:rPr>
          <w:rFonts w:ascii="Times New Roman" w:hAnsi="Times New Roman" w:cs="Times New Roman"/>
          <w:sz w:val="24"/>
          <w:szCs w:val="24"/>
        </w:rPr>
        <w:t>farmaceuticos</w:t>
      </w:r>
      <w:proofErr w:type="spellEnd"/>
      <w:r w:rsidR="009A37B4" w:rsidRPr="009A37B4">
        <w:rPr>
          <w:rFonts w:ascii="Times New Roman" w:hAnsi="Times New Roman" w:cs="Times New Roman"/>
          <w:sz w:val="24"/>
          <w:szCs w:val="24"/>
        </w:rPr>
        <w:t>-pandemia-</w:t>
      </w:r>
      <w:proofErr w:type="spellStart"/>
      <w:r w:rsidR="009A37B4" w:rsidRPr="009A37B4">
        <w:rPr>
          <w:rFonts w:ascii="Times New Roman" w:hAnsi="Times New Roman" w:cs="Times New Roman"/>
          <w:sz w:val="24"/>
          <w:szCs w:val="24"/>
        </w:rPr>
        <w:t>covid</w:t>
      </w:r>
      <w:proofErr w:type="spellEnd"/>
      <w:r w:rsidR="009A37B4" w:rsidRPr="009A37B4">
        <w:rPr>
          <w:rFonts w:ascii="Times New Roman" w:hAnsi="Times New Roman" w:cs="Times New Roman"/>
          <w:sz w:val="24"/>
          <w:szCs w:val="24"/>
        </w:rPr>
        <w:t>- 19.aspx</w:t>
      </w:r>
      <w:proofErr w:type="gramStart"/>
      <w:r w:rsidR="009A37B4" w:rsidRPr="009A37B4">
        <w:rPr>
          <w:rFonts w:ascii="Times New Roman" w:hAnsi="Times New Roman" w:cs="Times New Roman"/>
          <w:sz w:val="24"/>
          <w:szCs w:val="24"/>
        </w:rPr>
        <w:t>#:~</w:t>
      </w:r>
      <w:proofErr w:type="gramEnd"/>
      <w:r w:rsidR="009A37B4" w:rsidRPr="009A37B4">
        <w:rPr>
          <w:rFonts w:ascii="Times New Roman" w:hAnsi="Times New Roman" w:cs="Times New Roman"/>
          <w:sz w:val="24"/>
          <w:szCs w:val="24"/>
        </w:rPr>
        <w:t>:text=La%20OMS%20destaca%20en%20su,prevenci%C3%B3n%20o%20el%20distanciamiento%20f%C3%ADsico.</w:t>
      </w:r>
    </w:p>
    <w:p w14:paraId="4F00A687" w14:textId="5524B711" w:rsidR="005358EB" w:rsidRPr="009A37B4" w:rsidRDefault="005358EB" w:rsidP="009A37B4">
      <w:pPr>
        <w:pStyle w:val="ListParagraph"/>
        <w:numPr>
          <w:ilvl w:val="0"/>
          <w:numId w:val="4"/>
        </w:numPr>
        <w:spacing w:after="0" w:line="360" w:lineRule="auto"/>
        <w:jc w:val="both"/>
        <w:rPr>
          <w:rFonts w:ascii="Times New Roman" w:hAnsi="Times New Roman" w:cs="Times New Roman"/>
          <w:sz w:val="24"/>
          <w:szCs w:val="24"/>
        </w:rPr>
      </w:pPr>
      <w:r w:rsidRPr="009A37B4">
        <w:rPr>
          <w:rFonts w:ascii="Times New Roman" w:hAnsi="Times New Roman" w:cs="Times New Roman"/>
          <w:sz w:val="24"/>
          <w:szCs w:val="24"/>
        </w:rPr>
        <w:t>Echevarría, L., De los Reyes, C. (2017). El</w:t>
      </w:r>
      <w:r w:rsidRPr="009A37B4">
        <w:rPr>
          <w:rFonts w:ascii="Times New Roman" w:hAnsi="Times New Roman" w:cs="Times New Roman"/>
          <w:sz w:val="24"/>
          <w:szCs w:val="24"/>
        </w:rPr>
        <w:tab/>
        <w:t>modelo del profesional de la educación basado en competencias: genealogías, análisis y propuestas. Congreso Nacional de Investigación</w:t>
      </w:r>
      <w:r w:rsidRPr="009A37B4">
        <w:rPr>
          <w:rFonts w:ascii="Times New Roman" w:hAnsi="Times New Roman" w:cs="Times New Roman"/>
          <w:sz w:val="24"/>
          <w:szCs w:val="24"/>
        </w:rPr>
        <w:tab/>
        <w:t>Educativa.</w:t>
      </w:r>
      <w:r w:rsidRPr="009A37B4">
        <w:rPr>
          <w:rFonts w:ascii="Times New Roman" w:hAnsi="Times New Roman" w:cs="Times New Roman"/>
          <w:sz w:val="24"/>
          <w:szCs w:val="24"/>
        </w:rPr>
        <w:tab/>
        <w:t>COMIE.</w:t>
      </w:r>
      <w:r w:rsidRPr="009A37B4">
        <w:rPr>
          <w:rFonts w:ascii="Times New Roman" w:hAnsi="Times New Roman" w:cs="Times New Roman"/>
          <w:sz w:val="24"/>
          <w:szCs w:val="24"/>
        </w:rPr>
        <w:tab/>
      </w:r>
      <w:r w:rsidRPr="009A37B4">
        <w:rPr>
          <w:rFonts w:ascii="Times New Roman" w:hAnsi="Times New Roman" w:cs="Times New Roman"/>
          <w:sz w:val="24"/>
          <w:szCs w:val="24"/>
        </w:rPr>
        <w:tab/>
        <w:t>San</w:t>
      </w:r>
      <w:r w:rsidRPr="009A37B4">
        <w:rPr>
          <w:rFonts w:ascii="Times New Roman" w:hAnsi="Times New Roman" w:cs="Times New Roman"/>
          <w:sz w:val="24"/>
          <w:szCs w:val="24"/>
        </w:rPr>
        <w:tab/>
        <w:t>Luis</w:t>
      </w:r>
      <w:r w:rsidRPr="009A37B4">
        <w:rPr>
          <w:rFonts w:ascii="Times New Roman" w:hAnsi="Times New Roman" w:cs="Times New Roman"/>
          <w:sz w:val="24"/>
          <w:szCs w:val="24"/>
        </w:rPr>
        <w:tab/>
        <w:t>Potosí,</w:t>
      </w:r>
      <w:r w:rsidRPr="009A37B4">
        <w:rPr>
          <w:rFonts w:ascii="Times New Roman" w:hAnsi="Times New Roman" w:cs="Times New Roman"/>
          <w:sz w:val="24"/>
          <w:szCs w:val="24"/>
        </w:rPr>
        <w:tab/>
        <w:t>México. http://www.comie.org.mx/congreso/memoriaelectronica/v14/doc/1093.pdf. http://scielo.sld.cu/pdf/eyd/v165s1/0252-8584-eyd-165-s1-e3.pdf</w:t>
      </w:r>
    </w:p>
    <w:p w14:paraId="3EE73F7C" w14:textId="77777777" w:rsidR="005358EB" w:rsidRPr="009A37B4" w:rsidRDefault="005358EB" w:rsidP="009A37B4">
      <w:pPr>
        <w:pStyle w:val="ListParagraph"/>
        <w:numPr>
          <w:ilvl w:val="0"/>
          <w:numId w:val="4"/>
        </w:numPr>
        <w:spacing w:after="0" w:line="360" w:lineRule="auto"/>
        <w:jc w:val="both"/>
        <w:rPr>
          <w:rFonts w:ascii="Times New Roman" w:hAnsi="Times New Roman" w:cs="Times New Roman"/>
          <w:sz w:val="24"/>
          <w:szCs w:val="24"/>
          <w:lang w:val="en-US"/>
        </w:rPr>
      </w:pPr>
      <w:r w:rsidRPr="009A37B4">
        <w:rPr>
          <w:rFonts w:ascii="Times New Roman" w:hAnsi="Times New Roman" w:cs="Times New Roman"/>
          <w:sz w:val="24"/>
          <w:szCs w:val="24"/>
        </w:rPr>
        <w:t xml:space="preserve">Jiménez, R., Ruiz, M.A. Reflexiones sobre los desafíos que enfrenta la educación superior en tiempos de COVID -19. </w:t>
      </w:r>
      <w:r w:rsidRPr="009A37B4">
        <w:rPr>
          <w:rFonts w:ascii="Times New Roman" w:hAnsi="Times New Roman" w:cs="Times New Roman"/>
          <w:sz w:val="24"/>
          <w:szCs w:val="24"/>
          <w:lang w:val="en-US"/>
        </w:rPr>
        <w:t xml:space="preserve">(2021). </w:t>
      </w:r>
      <w:proofErr w:type="spellStart"/>
      <w:r w:rsidRPr="009A37B4">
        <w:rPr>
          <w:rFonts w:ascii="Times New Roman" w:hAnsi="Times New Roman" w:cs="Times New Roman"/>
          <w:sz w:val="24"/>
          <w:szCs w:val="24"/>
          <w:lang w:val="en-US"/>
        </w:rPr>
        <w:t>Economía</w:t>
      </w:r>
      <w:proofErr w:type="spellEnd"/>
      <w:r w:rsidRPr="009A37B4">
        <w:rPr>
          <w:rFonts w:ascii="Times New Roman" w:hAnsi="Times New Roman" w:cs="Times New Roman"/>
          <w:sz w:val="24"/>
          <w:szCs w:val="24"/>
          <w:lang w:val="en-US"/>
        </w:rPr>
        <w:t xml:space="preserve"> y Desarrollo, 165 (Supl1).</w:t>
      </w:r>
    </w:p>
    <w:p w14:paraId="3D352C52" w14:textId="77777777" w:rsidR="005358EB" w:rsidRPr="009A37B4" w:rsidRDefault="005358EB" w:rsidP="009A37B4">
      <w:pPr>
        <w:pStyle w:val="ListParagraph"/>
        <w:numPr>
          <w:ilvl w:val="0"/>
          <w:numId w:val="4"/>
        </w:numPr>
        <w:spacing w:after="0" w:line="360" w:lineRule="auto"/>
        <w:jc w:val="both"/>
        <w:rPr>
          <w:rFonts w:ascii="Times New Roman" w:hAnsi="Times New Roman" w:cs="Times New Roman"/>
          <w:sz w:val="24"/>
          <w:szCs w:val="24"/>
          <w:lang w:val="en-US"/>
        </w:rPr>
      </w:pPr>
      <w:proofErr w:type="gramStart"/>
      <w:r w:rsidRPr="009A37B4">
        <w:rPr>
          <w:rFonts w:ascii="Times New Roman" w:hAnsi="Times New Roman" w:cs="Times New Roman"/>
          <w:sz w:val="24"/>
          <w:szCs w:val="24"/>
          <w:lang w:val="en-US"/>
        </w:rPr>
        <w:t>Kawaguchi,-</w:t>
      </w:r>
      <w:proofErr w:type="gramEnd"/>
      <w:r w:rsidRPr="009A37B4">
        <w:rPr>
          <w:rFonts w:ascii="Times New Roman" w:hAnsi="Times New Roman" w:cs="Times New Roman"/>
          <w:sz w:val="24"/>
          <w:szCs w:val="24"/>
          <w:lang w:val="en-US"/>
        </w:rPr>
        <w:t xml:space="preserve">M., </w:t>
      </w:r>
      <w:proofErr w:type="spellStart"/>
      <w:r w:rsidRPr="009A37B4">
        <w:rPr>
          <w:rFonts w:ascii="Times New Roman" w:hAnsi="Times New Roman" w:cs="Times New Roman"/>
          <w:sz w:val="24"/>
          <w:szCs w:val="24"/>
          <w:lang w:val="en-US"/>
        </w:rPr>
        <w:t>Naghai</w:t>
      </w:r>
      <w:proofErr w:type="spellEnd"/>
      <w:r w:rsidRPr="009A37B4">
        <w:rPr>
          <w:rFonts w:ascii="Times New Roman" w:hAnsi="Times New Roman" w:cs="Times New Roman"/>
          <w:sz w:val="24"/>
          <w:szCs w:val="24"/>
          <w:lang w:val="en-US"/>
        </w:rPr>
        <w:t xml:space="preserve">, N., </w:t>
      </w:r>
      <w:proofErr w:type="spellStart"/>
      <w:r w:rsidRPr="009A37B4">
        <w:rPr>
          <w:rFonts w:ascii="Times New Roman" w:hAnsi="Times New Roman" w:cs="Times New Roman"/>
          <w:sz w:val="24"/>
          <w:szCs w:val="24"/>
          <w:lang w:val="en-US"/>
        </w:rPr>
        <w:t>Oghenekevwe</w:t>
      </w:r>
      <w:proofErr w:type="spellEnd"/>
      <w:r w:rsidRPr="009A37B4">
        <w:rPr>
          <w:rFonts w:ascii="Times New Roman" w:hAnsi="Times New Roman" w:cs="Times New Roman"/>
          <w:sz w:val="24"/>
          <w:szCs w:val="24"/>
          <w:lang w:val="en-US"/>
        </w:rPr>
        <w:t xml:space="preserve">, R., </w:t>
      </w:r>
      <w:proofErr w:type="spellStart"/>
      <w:r w:rsidRPr="009A37B4">
        <w:rPr>
          <w:rFonts w:ascii="Times New Roman" w:hAnsi="Times New Roman" w:cs="Times New Roman"/>
          <w:sz w:val="24"/>
          <w:szCs w:val="24"/>
          <w:lang w:val="en-US"/>
        </w:rPr>
        <w:t>Desborough</w:t>
      </w:r>
      <w:proofErr w:type="spellEnd"/>
      <w:r w:rsidRPr="009A37B4">
        <w:rPr>
          <w:rFonts w:ascii="Times New Roman" w:hAnsi="Times New Roman" w:cs="Times New Roman"/>
          <w:sz w:val="24"/>
          <w:szCs w:val="24"/>
          <w:lang w:val="en-US"/>
        </w:rPr>
        <w:t>, J.A. COVID-19 Pandemic Challenges and Lessons Learned by Pharmacy Educators Around the Globe. American Journal of Pharmaceutical Education, 84 (8). http://www.ajpe.org</w:t>
      </w:r>
    </w:p>
    <w:p w14:paraId="507DEEA3" w14:textId="77777777" w:rsidR="005358EB" w:rsidRPr="009A37B4" w:rsidRDefault="005358EB" w:rsidP="009A37B4">
      <w:pPr>
        <w:pStyle w:val="ListParagraph"/>
        <w:numPr>
          <w:ilvl w:val="0"/>
          <w:numId w:val="4"/>
        </w:numPr>
        <w:spacing w:after="0" w:line="360" w:lineRule="auto"/>
        <w:jc w:val="both"/>
        <w:rPr>
          <w:rFonts w:ascii="Times New Roman" w:hAnsi="Times New Roman" w:cs="Times New Roman"/>
          <w:sz w:val="24"/>
          <w:szCs w:val="24"/>
          <w:lang w:val="en-US"/>
        </w:rPr>
      </w:pPr>
      <w:r w:rsidRPr="009A37B4">
        <w:rPr>
          <w:rFonts w:ascii="Times New Roman" w:hAnsi="Times New Roman" w:cs="Times New Roman"/>
          <w:sz w:val="24"/>
          <w:szCs w:val="24"/>
          <w:lang w:val="en-US"/>
        </w:rPr>
        <w:t xml:space="preserve">Lyons, K.M., </w:t>
      </w:r>
      <w:proofErr w:type="spellStart"/>
      <w:r w:rsidRPr="009A37B4">
        <w:rPr>
          <w:rFonts w:ascii="Times New Roman" w:hAnsi="Times New Roman" w:cs="Times New Roman"/>
          <w:sz w:val="24"/>
          <w:szCs w:val="24"/>
          <w:lang w:val="en-US"/>
        </w:rPr>
        <w:t>Christopoulos</w:t>
      </w:r>
      <w:proofErr w:type="spellEnd"/>
      <w:r w:rsidRPr="009A37B4">
        <w:rPr>
          <w:rFonts w:ascii="Times New Roman" w:hAnsi="Times New Roman" w:cs="Times New Roman"/>
          <w:sz w:val="24"/>
          <w:szCs w:val="24"/>
          <w:lang w:val="en-US"/>
        </w:rPr>
        <w:t>, A., Brock, T.P. The Covid-19 pandemic across the academy. Sustainable Pharmacy Education in the Time of COVID-19. (2020). American Journal of Pharmaceutical Education 84 (6). http://www.ajpe.org.</w:t>
      </w:r>
    </w:p>
    <w:p w14:paraId="3E96E9CD" w14:textId="6CC9F947" w:rsidR="005358EB" w:rsidRPr="009A37B4" w:rsidRDefault="005358EB" w:rsidP="009A37B4">
      <w:pPr>
        <w:pStyle w:val="ListParagraph"/>
        <w:numPr>
          <w:ilvl w:val="0"/>
          <w:numId w:val="4"/>
        </w:numPr>
        <w:spacing w:after="0" w:line="360" w:lineRule="auto"/>
        <w:jc w:val="both"/>
        <w:rPr>
          <w:rFonts w:ascii="Times New Roman" w:hAnsi="Times New Roman" w:cs="Times New Roman"/>
          <w:sz w:val="24"/>
          <w:szCs w:val="24"/>
        </w:rPr>
      </w:pPr>
      <w:r w:rsidRPr="009A37B4">
        <w:rPr>
          <w:rFonts w:ascii="Times New Roman" w:hAnsi="Times New Roman" w:cs="Times New Roman"/>
          <w:sz w:val="24"/>
          <w:szCs w:val="24"/>
        </w:rPr>
        <w:t>Naciones Unidas. CEPAL.</w:t>
      </w:r>
      <w:r w:rsidR="00FF60D4">
        <w:rPr>
          <w:rFonts w:ascii="Times New Roman" w:hAnsi="Times New Roman" w:cs="Times New Roman"/>
          <w:sz w:val="24"/>
          <w:szCs w:val="24"/>
        </w:rPr>
        <w:t xml:space="preserve"> </w:t>
      </w:r>
      <w:r w:rsidRPr="009A37B4">
        <w:rPr>
          <w:rFonts w:ascii="Times New Roman" w:hAnsi="Times New Roman" w:cs="Times New Roman"/>
          <w:sz w:val="24"/>
          <w:szCs w:val="24"/>
        </w:rPr>
        <w:t>(2018). La Agenda 2030 y los Objetivos de Desarrollo Sostenible Una oportunidad para América Latina y el Caribe. https://repositorio.cepal.org/bitstream/handle/11362/40155/24/S1801141_es.pdf.</w:t>
      </w:r>
    </w:p>
    <w:p w14:paraId="01A0D5C0" w14:textId="5579FC7C" w:rsidR="00D36D1C" w:rsidRPr="009A37B4" w:rsidRDefault="005358EB" w:rsidP="009A37B4">
      <w:pPr>
        <w:pStyle w:val="ListParagraph"/>
        <w:numPr>
          <w:ilvl w:val="0"/>
          <w:numId w:val="4"/>
        </w:numPr>
        <w:spacing w:after="0" w:line="360" w:lineRule="auto"/>
        <w:jc w:val="both"/>
        <w:rPr>
          <w:rFonts w:ascii="Times New Roman" w:hAnsi="Times New Roman" w:cs="Times New Roman"/>
          <w:sz w:val="24"/>
          <w:szCs w:val="24"/>
          <w:lang w:val="en-US"/>
        </w:rPr>
      </w:pPr>
      <w:r w:rsidRPr="009A37B4">
        <w:rPr>
          <w:rFonts w:ascii="Times New Roman" w:hAnsi="Times New Roman" w:cs="Times New Roman"/>
          <w:sz w:val="24"/>
          <w:szCs w:val="24"/>
        </w:rPr>
        <w:lastRenderedPageBreak/>
        <w:t xml:space="preserve">Organización Panamericana de la Salud. (2017). Propuesta de Plan Básico de Educación Farmacéutica y Competencias del Farmacéutico para la práctica profesional. </w:t>
      </w:r>
      <w:r w:rsidRPr="009A37B4">
        <w:rPr>
          <w:rFonts w:ascii="Times New Roman" w:hAnsi="Times New Roman" w:cs="Times New Roman"/>
          <w:sz w:val="24"/>
          <w:szCs w:val="24"/>
          <w:lang w:val="en-US"/>
        </w:rPr>
        <w:t>Pharmacy Times (2020, 20 de Agosto). How the COVID-19 Pandemic Has Affected Pharmacy Education for Students. https://www.pharmacytimes.com/view/how-the-covid- 19-pandemic-has-affected-pharmacy-education-for-students</w:t>
      </w:r>
    </w:p>
    <w:sectPr w:rsidR="00D36D1C" w:rsidRPr="009A37B4"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1C8D9" w14:textId="77777777" w:rsidR="004270B5" w:rsidRDefault="004270B5" w:rsidP="00C8585B">
      <w:pPr>
        <w:spacing w:after="0" w:line="240" w:lineRule="auto"/>
      </w:pPr>
      <w:r>
        <w:separator/>
      </w:r>
    </w:p>
  </w:endnote>
  <w:endnote w:type="continuationSeparator" w:id="0">
    <w:p w14:paraId="1FAD8E4A" w14:textId="77777777" w:rsidR="004270B5" w:rsidRDefault="004270B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14:paraId="1421EA27" w14:textId="77777777" w:rsidR="009D5E02" w:rsidRDefault="00E40131">
        <w:pPr>
          <w:pStyle w:val="Footer"/>
          <w:jc w:val="right"/>
        </w:pPr>
        <w:r>
          <w:fldChar w:fldCharType="begin"/>
        </w:r>
        <w:r>
          <w:instrText xml:space="preserve"> PAGE   \* MERGEFORMAT </w:instrText>
        </w:r>
        <w:r>
          <w:fldChar w:fldCharType="separate"/>
        </w:r>
        <w:r w:rsidR="000A6EC7">
          <w:rPr>
            <w:noProof/>
          </w:rPr>
          <w:t>1</w:t>
        </w:r>
        <w:r>
          <w:rPr>
            <w:noProof/>
          </w:rPr>
          <w:fldChar w:fldCharType="end"/>
        </w:r>
      </w:p>
    </w:sdtContent>
  </w:sdt>
  <w:p w14:paraId="6460CC1A" w14:textId="77777777" w:rsidR="00814DC5" w:rsidRPr="00C8585B" w:rsidRDefault="00814DC5" w:rsidP="00814DC5">
    <w:pPr>
      <w:pStyle w:val="Header"/>
      <w:jc w:val="center"/>
      <w:rPr>
        <w:rFonts w:ascii="Verdana" w:hAnsi="Verdana"/>
        <w:b/>
        <w:sz w:val="16"/>
        <w:szCs w:val="16"/>
        <w:lang w:val="es-ES_tradnl"/>
      </w:rPr>
    </w:pPr>
    <w:r>
      <w:rPr>
        <w:rFonts w:ascii="Verdana" w:hAnsi="Verdana"/>
        <w:b/>
        <w:sz w:val="16"/>
        <w:szCs w:val="16"/>
        <w:lang w:val="es-ES_tradnl"/>
      </w:rPr>
      <w:t>Convención Científica Internacional UCLV 2021</w:t>
    </w:r>
  </w:p>
  <w:p w14:paraId="7082FCD9" w14:textId="77777777" w:rsidR="00814DC5" w:rsidRPr="00C8585B" w:rsidRDefault="00814DC5" w:rsidP="00814DC5">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4DE550BF" w14:textId="644854F3" w:rsidR="00470CC9" w:rsidRDefault="00814DC5" w:rsidP="00F52B38">
    <w:pPr>
      <w:pStyle w:val="Header"/>
      <w:jc w:val="center"/>
    </w:pPr>
    <w:r>
      <w:rPr>
        <w:rFonts w:ascii="Verdana" w:hAnsi="Verdana"/>
        <w:b/>
        <w:sz w:val="16"/>
        <w:szCs w:val="16"/>
        <w:lang w:val="es-ES_tradnl"/>
      </w:rPr>
      <w:t>SIMPOSIO INTERNACIONAL DE CIENCIAS FARMACÉUTICAS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64413" w14:textId="77777777" w:rsidR="004270B5" w:rsidRDefault="004270B5" w:rsidP="00C8585B">
      <w:pPr>
        <w:spacing w:after="0" w:line="240" w:lineRule="auto"/>
      </w:pPr>
      <w:r>
        <w:separator/>
      </w:r>
    </w:p>
  </w:footnote>
  <w:footnote w:type="continuationSeparator" w:id="0">
    <w:p w14:paraId="6CDCC468" w14:textId="77777777" w:rsidR="004270B5" w:rsidRDefault="004270B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F31B37" w:rsidRPr="004D77C8" w14:paraId="060F8D93" w14:textId="77777777" w:rsidTr="00F31B37">
      <w:trPr>
        <w:trHeight w:val="1114"/>
        <w:jc w:val="center"/>
      </w:trPr>
      <w:tc>
        <w:tcPr>
          <w:tcW w:w="1425" w:type="dxa"/>
        </w:tcPr>
        <w:p w14:paraId="1FE14452" w14:textId="77777777" w:rsidR="00F31B37" w:rsidRPr="004D77C8" w:rsidRDefault="00F31B37" w:rsidP="00C8585B">
          <w:pPr>
            <w:pStyle w:val="Header"/>
            <w:jc w:val="both"/>
            <w:rPr>
              <w:rFonts w:ascii="Verdana" w:hAnsi="Verdana"/>
              <w:b/>
              <w:sz w:val="18"/>
              <w:szCs w:val="18"/>
              <w:lang w:val="es-ES_tradnl"/>
            </w:rPr>
          </w:pPr>
          <w:r>
            <w:rPr>
              <w:rFonts w:ascii="Liberation Sans" w:hAnsi="Liberation Sans"/>
              <w:noProof/>
              <w:sz w:val="28"/>
              <w:szCs w:val="28"/>
              <w:lang w:val="en-GB" w:eastAsia="en-GB"/>
            </w:rPr>
            <w:drawing>
              <wp:anchor distT="0" distB="0" distL="114300" distR="114300" simplePos="0" relativeHeight="251715072" behindDoc="1" locked="0" layoutInCell="1" allowOverlap="1" wp14:anchorId="2C645731" wp14:editId="2071AFDF">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2006D23C" w14:textId="77777777" w:rsidR="00F31B37" w:rsidRDefault="00F31B37" w:rsidP="00F31B37">
          <w:pPr>
            <w:pStyle w:val="Header"/>
            <w:jc w:val="center"/>
            <w:rPr>
              <w:rFonts w:ascii="Verdana" w:hAnsi="Verdana"/>
              <w:b/>
              <w:sz w:val="16"/>
              <w:szCs w:val="16"/>
              <w:lang w:val="es-ES_tradnl"/>
            </w:rPr>
          </w:pPr>
        </w:p>
        <w:p w14:paraId="40BC1679" w14:textId="77777777" w:rsidR="00F31B37" w:rsidRPr="00C8585B" w:rsidRDefault="0021218A" w:rsidP="00F31B37">
          <w:pPr>
            <w:pStyle w:val="Header"/>
            <w:jc w:val="center"/>
            <w:rPr>
              <w:rFonts w:ascii="Verdana" w:hAnsi="Verdana"/>
              <w:b/>
              <w:sz w:val="16"/>
              <w:szCs w:val="16"/>
              <w:lang w:val="es-ES_tradnl"/>
            </w:rPr>
          </w:pPr>
          <w:r>
            <w:rPr>
              <w:rFonts w:ascii="Verdana" w:hAnsi="Verdana"/>
              <w:b/>
              <w:sz w:val="16"/>
              <w:szCs w:val="16"/>
              <w:lang w:val="es-ES_tradnl"/>
            </w:rPr>
            <w:t>Convención Científica Internacional UCLV 2021</w:t>
          </w:r>
        </w:p>
        <w:p w14:paraId="0AB6EF29" w14:textId="77777777" w:rsidR="00F31B37" w:rsidRPr="00C8585B" w:rsidRDefault="00F31B37" w:rsidP="00F31B37">
          <w:pPr>
            <w:pStyle w:val="Header"/>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2701AB26" w14:textId="77777777" w:rsidR="00F31B37" w:rsidRPr="0021218A" w:rsidRDefault="0021218A" w:rsidP="00F31B37">
          <w:pPr>
            <w:pStyle w:val="Header"/>
            <w:jc w:val="center"/>
            <w:rPr>
              <w:rFonts w:ascii="Verdana" w:hAnsi="Verdana"/>
              <w:b/>
              <w:sz w:val="18"/>
              <w:szCs w:val="18"/>
            </w:rPr>
          </w:pPr>
          <w:r>
            <w:rPr>
              <w:rFonts w:ascii="Verdana" w:hAnsi="Verdana"/>
              <w:b/>
              <w:sz w:val="16"/>
              <w:szCs w:val="16"/>
              <w:lang w:val="es-ES_tradnl"/>
            </w:rPr>
            <w:t>SIMPOSIO INTERNACIONAL DE CIENCIAS FARMACÉUTICAS</w:t>
          </w:r>
        </w:p>
      </w:tc>
    </w:tr>
  </w:tbl>
  <w:p w14:paraId="2B0A577C" w14:textId="77777777" w:rsidR="00470CC9" w:rsidRDefault="00470CC9" w:rsidP="00BD53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B1B04"/>
    <w:multiLevelType w:val="hybridMultilevel"/>
    <w:tmpl w:val="3E0232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B2E11EA"/>
    <w:multiLevelType w:val="hybridMultilevel"/>
    <w:tmpl w:val="E8CA52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7973199"/>
    <w:multiLevelType w:val="hybridMultilevel"/>
    <w:tmpl w:val="8E749796"/>
    <w:lvl w:ilvl="0" w:tplc="BF84D40A">
      <w:start w:val="1"/>
      <w:numFmt w:val="decimal"/>
      <w:lvlText w:val="%1."/>
      <w:lvlJc w:val="left"/>
      <w:pPr>
        <w:ind w:left="538" w:hanging="367"/>
      </w:pPr>
      <w:rPr>
        <w:rFonts w:ascii="Times New Roman" w:eastAsia="Arial" w:hAnsi="Times New Roman" w:cs="Times New Roman" w:hint="default"/>
        <w:spacing w:val="-1"/>
        <w:w w:val="100"/>
        <w:sz w:val="24"/>
        <w:szCs w:val="24"/>
        <w:lang w:val="es-ES" w:eastAsia="en-US" w:bidi="ar-SA"/>
      </w:rPr>
    </w:lvl>
    <w:lvl w:ilvl="1" w:tplc="D52812B6">
      <w:numFmt w:val="bullet"/>
      <w:lvlText w:val="•"/>
      <w:lvlJc w:val="left"/>
      <w:pPr>
        <w:ind w:left="1450" w:hanging="367"/>
      </w:pPr>
      <w:rPr>
        <w:rFonts w:hint="default"/>
        <w:lang w:val="es-ES" w:eastAsia="en-US" w:bidi="ar-SA"/>
      </w:rPr>
    </w:lvl>
    <w:lvl w:ilvl="2" w:tplc="2CA4F0E6">
      <w:numFmt w:val="bullet"/>
      <w:lvlText w:val="•"/>
      <w:lvlJc w:val="left"/>
      <w:pPr>
        <w:ind w:left="2360" w:hanging="367"/>
      </w:pPr>
      <w:rPr>
        <w:rFonts w:hint="default"/>
        <w:lang w:val="es-ES" w:eastAsia="en-US" w:bidi="ar-SA"/>
      </w:rPr>
    </w:lvl>
    <w:lvl w:ilvl="3" w:tplc="6952F2BE">
      <w:numFmt w:val="bullet"/>
      <w:lvlText w:val="•"/>
      <w:lvlJc w:val="left"/>
      <w:pPr>
        <w:ind w:left="3270" w:hanging="367"/>
      </w:pPr>
      <w:rPr>
        <w:rFonts w:hint="default"/>
        <w:lang w:val="es-ES" w:eastAsia="en-US" w:bidi="ar-SA"/>
      </w:rPr>
    </w:lvl>
    <w:lvl w:ilvl="4" w:tplc="15444368">
      <w:numFmt w:val="bullet"/>
      <w:lvlText w:val="•"/>
      <w:lvlJc w:val="left"/>
      <w:pPr>
        <w:ind w:left="4180" w:hanging="367"/>
      </w:pPr>
      <w:rPr>
        <w:rFonts w:hint="default"/>
        <w:lang w:val="es-ES" w:eastAsia="en-US" w:bidi="ar-SA"/>
      </w:rPr>
    </w:lvl>
    <w:lvl w:ilvl="5" w:tplc="3C5CEBDA">
      <w:numFmt w:val="bullet"/>
      <w:lvlText w:val="•"/>
      <w:lvlJc w:val="left"/>
      <w:pPr>
        <w:ind w:left="5091" w:hanging="367"/>
      </w:pPr>
      <w:rPr>
        <w:rFonts w:hint="default"/>
        <w:lang w:val="es-ES" w:eastAsia="en-US" w:bidi="ar-SA"/>
      </w:rPr>
    </w:lvl>
    <w:lvl w:ilvl="6" w:tplc="9010574C">
      <w:numFmt w:val="bullet"/>
      <w:lvlText w:val="•"/>
      <w:lvlJc w:val="left"/>
      <w:pPr>
        <w:ind w:left="6001" w:hanging="367"/>
      </w:pPr>
      <w:rPr>
        <w:rFonts w:hint="default"/>
        <w:lang w:val="es-ES" w:eastAsia="en-US" w:bidi="ar-SA"/>
      </w:rPr>
    </w:lvl>
    <w:lvl w:ilvl="7" w:tplc="8DB27FE8">
      <w:numFmt w:val="bullet"/>
      <w:lvlText w:val="•"/>
      <w:lvlJc w:val="left"/>
      <w:pPr>
        <w:ind w:left="6911" w:hanging="367"/>
      </w:pPr>
      <w:rPr>
        <w:rFonts w:hint="default"/>
        <w:lang w:val="es-ES" w:eastAsia="en-US" w:bidi="ar-SA"/>
      </w:rPr>
    </w:lvl>
    <w:lvl w:ilvl="8" w:tplc="88AA4912">
      <w:numFmt w:val="bullet"/>
      <w:lvlText w:val="•"/>
      <w:lvlJc w:val="left"/>
      <w:pPr>
        <w:ind w:left="7821" w:hanging="367"/>
      </w:pPr>
      <w:rPr>
        <w:rFonts w:hint="default"/>
        <w:lang w:val="es-E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05ED3"/>
    <w:rsid w:val="0001159E"/>
    <w:rsid w:val="00046F14"/>
    <w:rsid w:val="00061BB2"/>
    <w:rsid w:val="000722FB"/>
    <w:rsid w:val="00074596"/>
    <w:rsid w:val="000923BD"/>
    <w:rsid w:val="000A6EC7"/>
    <w:rsid w:val="000B4E73"/>
    <w:rsid w:val="000C14DC"/>
    <w:rsid w:val="000D2A86"/>
    <w:rsid w:val="000E714C"/>
    <w:rsid w:val="000F7436"/>
    <w:rsid w:val="001209E5"/>
    <w:rsid w:val="00126CD5"/>
    <w:rsid w:val="00134B46"/>
    <w:rsid w:val="00135E63"/>
    <w:rsid w:val="00150FEE"/>
    <w:rsid w:val="0018483C"/>
    <w:rsid w:val="0019378C"/>
    <w:rsid w:val="001A6E71"/>
    <w:rsid w:val="001D6106"/>
    <w:rsid w:val="001E44C3"/>
    <w:rsid w:val="001F0B07"/>
    <w:rsid w:val="0021218A"/>
    <w:rsid w:val="00224260"/>
    <w:rsid w:val="00236089"/>
    <w:rsid w:val="002834F6"/>
    <w:rsid w:val="00293D41"/>
    <w:rsid w:val="002A2819"/>
    <w:rsid w:val="002A5611"/>
    <w:rsid w:val="002E0882"/>
    <w:rsid w:val="002E272A"/>
    <w:rsid w:val="002F233B"/>
    <w:rsid w:val="002F6ECD"/>
    <w:rsid w:val="002F7710"/>
    <w:rsid w:val="003014D7"/>
    <w:rsid w:val="003063CA"/>
    <w:rsid w:val="003275A1"/>
    <w:rsid w:val="00346C51"/>
    <w:rsid w:val="00355B23"/>
    <w:rsid w:val="00367746"/>
    <w:rsid w:val="0036784A"/>
    <w:rsid w:val="003A22C4"/>
    <w:rsid w:val="003B5D46"/>
    <w:rsid w:val="003C6B13"/>
    <w:rsid w:val="00403285"/>
    <w:rsid w:val="00406C52"/>
    <w:rsid w:val="0041042B"/>
    <w:rsid w:val="004270B5"/>
    <w:rsid w:val="004630F2"/>
    <w:rsid w:val="00470CC9"/>
    <w:rsid w:val="0049426F"/>
    <w:rsid w:val="005358EB"/>
    <w:rsid w:val="005400E6"/>
    <w:rsid w:val="00562A35"/>
    <w:rsid w:val="005754D8"/>
    <w:rsid w:val="005A31DE"/>
    <w:rsid w:val="005D138D"/>
    <w:rsid w:val="005D23C8"/>
    <w:rsid w:val="005E34AF"/>
    <w:rsid w:val="005F1334"/>
    <w:rsid w:val="006271E4"/>
    <w:rsid w:val="006310A3"/>
    <w:rsid w:val="00637469"/>
    <w:rsid w:val="00650BD0"/>
    <w:rsid w:val="00667F10"/>
    <w:rsid w:val="00671849"/>
    <w:rsid w:val="006A6F82"/>
    <w:rsid w:val="006E0BB4"/>
    <w:rsid w:val="006E5723"/>
    <w:rsid w:val="006F271A"/>
    <w:rsid w:val="007279F6"/>
    <w:rsid w:val="007455FF"/>
    <w:rsid w:val="007541F1"/>
    <w:rsid w:val="007D2062"/>
    <w:rsid w:val="007D5011"/>
    <w:rsid w:val="007F36F7"/>
    <w:rsid w:val="007F6AEC"/>
    <w:rsid w:val="008113E3"/>
    <w:rsid w:val="008116AD"/>
    <w:rsid w:val="00814353"/>
    <w:rsid w:val="00814B74"/>
    <w:rsid w:val="00814DC5"/>
    <w:rsid w:val="00815971"/>
    <w:rsid w:val="00840C7B"/>
    <w:rsid w:val="0088159E"/>
    <w:rsid w:val="008A1C16"/>
    <w:rsid w:val="008D4E83"/>
    <w:rsid w:val="009061A5"/>
    <w:rsid w:val="0091621C"/>
    <w:rsid w:val="0093575D"/>
    <w:rsid w:val="00944322"/>
    <w:rsid w:val="0098218B"/>
    <w:rsid w:val="009A37B4"/>
    <w:rsid w:val="009B1EF2"/>
    <w:rsid w:val="009D5E02"/>
    <w:rsid w:val="009D67CD"/>
    <w:rsid w:val="009E5F70"/>
    <w:rsid w:val="00A156A5"/>
    <w:rsid w:val="00A21A1F"/>
    <w:rsid w:val="00A4701D"/>
    <w:rsid w:val="00A62A14"/>
    <w:rsid w:val="00A7650F"/>
    <w:rsid w:val="00AA3571"/>
    <w:rsid w:val="00AC5616"/>
    <w:rsid w:val="00AC7915"/>
    <w:rsid w:val="00AE46A6"/>
    <w:rsid w:val="00AE534B"/>
    <w:rsid w:val="00AF2D43"/>
    <w:rsid w:val="00B2024E"/>
    <w:rsid w:val="00B5697D"/>
    <w:rsid w:val="00B80E97"/>
    <w:rsid w:val="00BB085B"/>
    <w:rsid w:val="00BC770B"/>
    <w:rsid w:val="00BD53D6"/>
    <w:rsid w:val="00C0133F"/>
    <w:rsid w:val="00C17100"/>
    <w:rsid w:val="00C30460"/>
    <w:rsid w:val="00C45F66"/>
    <w:rsid w:val="00C8585B"/>
    <w:rsid w:val="00C90A2F"/>
    <w:rsid w:val="00CA563E"/>
    <w:rsid w:val="00CA66B8"/>
    <w:rsid w:val="00CB4898"/>
    <w:rsid w:val="00CD210A"/>
    <w:rsid w:val="00CD2BC3"/>
    <w:rsid w:val="00CE2DB7"/>
    <w:rsid w:val="00CE76A1"/>
    <w:rsid w:val="00D03BE8"/>
    <w:rsid w:val="00D36D1C"/>
    <w:rsid w:val="00D61D0B"/>
    <w:rsid w:val="00D73DE9"/>
    <w:rsid w:val="00D7559F"/>
    <w:rsid w:val="00E0279E"/>
    <w:rsid w:val="00E33421"/>
    <w:rsid w:val="00E40131"/>
    <w:rsid w:val="00E80BFF"/>
    <w:rsid w:val="00E912D0"/>
    <w:rsid w:val="00EB0768"/>
    <w:rsid w:val="00EB53ED"/>
    <w:rsid w:val="00EE4379"/>
    <w:rsid w:val="00EF31A8"/>
    <w:rsid w:val="00F31B37"/>
    <w:rsid w:val="00F378F0"/>
    <w:rsid w:val="00F52B38"/>
    <w:rsid w:val="00F56472"/>
    <w:rsid w:val="00F77189"/>
    <w:rsid w:val="00FD3A2F"/>
    <w:rsid w:val="00FD5C76"/>
    <w:rsid w:val="00FF3346"/>
    <w:rsid w:val="00FF60D4"/>
    <w:rsid w:val="00FF6D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077A0"/>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1"/>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styleId="UnresolvedMention">
    <w:name w:val="Unresolved Mention"/>
    <w:basedOn w:val="DefaultParagraphFont"/>
    <w:uiPriority w:val="99"/>
    <w:semiHidden/>
    <w:unhideWhenUsed/>
    <w:rsid w:val="00CA563E"/>
    <w:rPr>
      <w:color w:val="605E5C"/>
      <w:shd w:val="clear" w:color="auto" w:fill="E1DFDD"/>
    </w:rPr>
  </w:style>
  <w:style w:type="paragraph" w:styleId="BodyText">
    <w:name w:val="Body Text"/>
    <w:basedOn w:val="Normal"/>
    <w:link w:val="BodyTextChar"/>
    <w:uiPriority w:val="1"/>
    <w:qFormat/>
    <w:rsid w:val="003A22C4"/>
    <w:pPr>
      <w:widowControl w:val="0"/>
      <w:autoSpaceDE w:val="0"/>
      <w:autoSpaceDN w:val="0"/>
      <w:spacing w:after="0" w:line="240" w:lineRule="auto"/>
      <w:ind w:left="118"/>
    </w:pPr>
    <w:rPr>
      <w:rFonts w:ascii="Arial" w:eastAsia="Arial" w:hAnsi="Arial" w:cs="Arial"/>
      <w:sz w:val="24"/>
      <w:szCs w:val="24"/>
    </w:rPr>
  </w:style>
  <w:style w:type="character" w:customStyle="1" w:styleId="BodyTextChar">
    <w:name w:val="Body Text Char"/>
    <w:basedOn w:val="DefaultParagraphFont"/>
    <w:link w:val="BodyText"/>
    <w:uiPriority w:val="1"/>
    <w:rsid w:val="003A22C4"/>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rgegf76@gmail.co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iurkadupotey@gmail.com"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ominguez98bella@gmail.com" TargetMode="External"/><Relationship Id="rId4" Type="http://schemas.openxmlformats.org/officeDocument/2006/relationships/webSettings" Target="webSettings.xml"/><Relationship Id="rId9" Type="http://schemas.openxmlformats.org/officeDocument/2006/relationships/hyperlink" Target="mailto:rut.yeroh@gmail.com" TargetMode="External"/><Relationship Id="rId14" Type="http://schemas.openxmlformats.org/officeDocument/2006/relationships/hyperlink" Target="https://iris.paho.org/bitstream/handle/10665.2/49137/OPSHSS17038_spa.pdf?sequence=1&amp;isAllowe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15</Pages>
  <Words>4769</Words>
  <Characters>26230</Characters>
  <Application>Microsoft Office Word</Application>
  <DocSecurity>0</DocSecurity>
  <Lines>218</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Rut Yero</cp:lastModifiedBy>
  <cp:revision>114</cp:revision>
  <dcterms:created xsi:type="dcterms:W3CDTF">2021-05-14T03:18:00Z</dcterms:created>
  <dcterms:modified xsi:type="dcterms:W3CDTF">2021-09-19T19:36:00Z</dcterms:modified>
</cp:coreProperties>
</file>